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0D9" w:rsidRDefault="00E750D9" w:rsidP="00E750D9">
      <w:pPr>
        <w:spacing w:before="360" w:after="1320" w:line="380" w:lineRule="exact"/>
        <w:ind w:left="1247"/>
        <w:rPr>
          <w:rtl/>
        </w:rPr>
      </w:pPr>
      <w:r w:rsidRPr="00D503B7">
        <w:rPr>
          <w:rFonts w:hint="cs"/>
          <w:noProof/>
          <w:rtl/>
          <w:lang w:eastAsia="en-US"/>
        </w:rPr>
        <w:drawing>
          <wp:anchor distT="0" distB="0" distL="114300" distR="114300" simplePos="0" relativeHeight="251659264" behindDoc="0" locked="0" layoutInCell="0" allowOverlap="0" wp14:anchorId="36D7BD6F" wp14:editId="0D8B0A31">
            <wp:simplePos x="0" y="0"/>
            <wp:positionH relativeFrom="margin">
              <wp:posOffset>4035425</wp:posOffset>
            </wp:positionH>
            <wp:positionV relativeFrom="paragraph">
              <wp:posOffset>106045</wp:posOffset>
            </wp:positionV>
            <wp:extent cx="1352550" cy="12001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l="-499" t="-398" r="-499" b="-398"/>
                    <a:stretch>
                      <a:fillRect/>
                    </a:stretch>
                  </pic:blipFill>
                  <pic:spPr bwMode="auto">
                    <a:xfrm>
                      <a:off x="0" y="0"/>
                      <a:ext cx="13525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50D9" w:rsidRPr="009728CB" w:rsidRDefault="00E750D9" w:rsidP="00E750D9">
      <w:pPr>
        <w:spacing w:before="720" w:after="720" w:line="500" w:lineRule="exact"/>
        <w:ind w:left="1247"/>
        <w:rPr>
          <w:b/>
          <w:bCs/>
          <w:sz w:val="44"/>
          <w:szCs w:val="52"/>
          <w:rtl/>
        </w:rPr>
      </w:pPr>
      <w:r w:rsidRPr="009728CB">
        <w:rPr>
          <w:rFonts w:hint="cs"/>
          <w:b/>
          <w:bCs/>
          <w:sz w:val="44"/>
          <w:szCs w:val="52"/>
          <w:rtl/>
        </w:rPr>
        <w:t>الأمم المتحدة</w:t>
      </w:r>
    </w:p>
    <w:p w:rsidR="00E750D9" w:rsidRDefault="00E750D9" w:rsidP="00E750D9">
      <w:pPr>
        <w:pStyle w:val="SLGA"/>
        <w:keepNext w:val="0"/>
        <w:keepLines w:val="0"/>
        <w:bidi/>
        <w:spacing w:after="960"/>
      </w:pPr>
      <w:r>
        <w:rPr>
          <w:rFonts w:hint="cs"/>
          <w:rtl/>
        </w:rPr>
        <w:t>تقرير اللجنة المعنية بحقوق الأشخاص ذوي الإعاقة</w:t>
      </w:r>
    </w:p>
    <w:p w:rsidR="00E750D9" w:rsidRDefault="00E750D9" w:rsidP="00E750D9">
      <w:pPr>
        <w:pStyle w:val="H1GA"/>
        <w:keepNext w:val="0"/>
        <w:keepLines w:val="0"/>
        <w:rPr>
          <w:rtl/>
        </w:rPr>
      </w:pPr>
      <w:r>
        <w:rPr>
          <w:rFonts w:hint="cs"/>
          <w:rtl/>
        </w:rPr>
        <w:tab/>
      </w:r>
      <w:r>
        <w:rPr>
          <w:rFonts w:hint="cs"/>
          <w:rtl/>
        </w:rPr>
        <w:tab/>
      </w:r>
      <w:bookmarkStart w:id="0" w:name="_Toc483296245"/>
      <w:r>
        <w:rPr>
          <w:rtl/>
          <w:lang w:eastAsia="zh-TW"/>
        </w:rPr>
        <w:t xml:space="preserve">الدورة الثالثة عشرة </w:t>
      </w:r>
      <w:r>
        <w:rPr>
          <w:rFonts w:hint="cs"/>
          <w:rtl/>
          <w:lang w:eastAsia="zh-TW"/>
        </w:rPr>
        <w:tab/>
      </w:r>
      <w:r>
        <w:rPr>
          <w:rFonts w:hint="cs"/>
          <w:rtl/>
          <w:lang w:eastAsia="zh-TW"/>
        </w:rPr>
        <w:br/>
      </w:r>
      <w:r>
        <w:rPr>
          <w:rtl/>
          <w:lang w:eastAsia="zh-TW"/>
        </w:rPr>
        <w:t>(٢٥ آذار/مارس -</w:t>
      </w:r>
      <w:r>
        <w:rPr>
          <w:rFonts w:hint="cs"/>
          <w:rtl/>
          <w:lang w:eastAsia="zh-TW"/>
        </w:rPr>
        <w:t xml:space="preserve"> </w:t>
      </w:r>
      <w:r>
        <w:rPr>
          <w:rtl/>
          <w:lang w:eastAsia="zh-TW"/>
        </w:rPr>
        <w:t>17 نيسان/أبريل ٢٠١٥)</w:t>
      </w:r>
      <w:bookmarkEnd w:id="0"/>
    </w:p>
    <w:p w:rsidR="00E750D9" w:rsidRDefault="00E750D9" w:rsidP="00E750D9">
      <w:pPr>
        <w:pStyle w:val="H1GA"/>
        <w:keepNext w:val="0"/>
        <w:keepLines w:val="0"/>
        <w:rPr>
          <w:rtl/>
          <w:lang w:eastAsia="zh-TW"/>
        </w:rPr>
      </w:pPr>
      <w:r>
        <w:rPr>
          <w:rFonts w:hint="cs"/>
          <w:rtl/>
        </w:rPr>
        <w:tab/>
      </w:r>
      <w:r>
        <w:rPr>
          <w:rFonts w:hint="cs"/>
          <w:rtl/>
        </w:rPr>
        <w:tab/>
      </w:r>
      <w:bookmarkStart w:id="1" w:name="_Toc483296246"/>
      <w:r>
        <w:rPr>
          <w:rtl/>
          <w:lang w:eastAsia="zh-TW"/>
        </w:rPr>
        <w:t xml:space="preserve">الدورة الرابعة عشرة </w:t>
      </w:r>
      <w:r>
        <w:rPr>
          <w:rFonts w:hint="cs"/>
          <w:rtl/>
          <w:lang w:eastAsia="zh-TW"/>
        </w:rPr>
        <w:tab/>
      </w:r>
      <w:r>
        <w:rPr>
          <w:rFonts w:hint="cs"/>
          <w:rtl/>
          <w:lang w:eastAsia="zh-TW"/>
        </w:rPr>
        <w:br/>
      </w:r>
      <w:r>
        <w:rPr>
          <w:rtl/>
          <w:lang w:eastAsia="zh-TW"/>
        </w:rPr>
        <w:t>(١٧ آب/أغسطس</w:t>
      </w:r>
      <w:r>
        <w:rPr>
          <w:rFonts w:hint="cs"/>
          <w:rtl/>
          <w:lang w:eastAsia="zh-TW"/>
        </w:rPr>
        <w:t xml:space="preserve"> - </w:t>
      </w:r>
      <w:r>
        <w:rPr>
          <w:rtl/>
          <w:lang w:eastAsia="zh-TW"/>
        </w:rPr>
        <w:t>4 أيلول/سبتمبر ٢٠١٥)</w:t>
      </w:r>
      <w:bookmarkEnd w:id="1"/>
    </w:p>
    <w:p w:rsidR="00E750D9" w:rsidRPr="006A203B" w:rsidRDefault="00E750D9" w:rsidP="00E750D9">
      <w:pPr>
        <w:pStyle w:val="H1GA"/>
        <w:keepNext w:val="0"/>
        <w:keepLines w:val="0"/>
        <w:rPr>
          <w:rtl/>
          <w:lang w:eastAsia="zh-TW"/>
        </w:rPr>
      </w:pPr>
      <w:r>
        <w:rPr>
          <w:rFonts w:hint="cs"/>
          <w:rtl/>
          <w:lang w:eastAsia="zh-TW"/>
        </w:rPr>
        <w:tab/>
      </w:r>
      <w:r>
        <w:rPr>
          <w:rFonts w:hint="cs"/>
          <w:rtl/>
          <w:lang w:eastAsia="zh-TW"/>
        </w:rPr>
        <w:tab/>
      </w:r>
      <w:bookmarkStart w:id="2" w:name="_Toc483296247"/>
      <w:r>
        <w:rPr>
          <w:rtl/>
          <w:lang w:eastAsia="zh-TW"/>
        </w:rPr>
        <w:t xml:space="preserve">الدورة الخامسة عشرة </w:t>
      </w:r>
      <w:r>
        <w:rPr>
          <w:rFonts w:hint="cs"/>
          <w:rtl/>
          <w:lang w:eastAsia="zh-TW"/>
        </w:rPr>
        <w:tab/>
      </w:r>
      <w:r>
        <w:rPr>
          <w:rFonts w:hint="cs"/>
          <w:rtl/>
          <w:lang w:eastAsia="zh-TW"/>
        </w:rPr>
        <w:br/>
      </w:r>
      <w:r>
        <w:rPr>
          <w:rtl/>
          <w:lang w:eastAsia="zh-TW"/>
        </w:rPr>
        <w:t>(٢٩ آذار/مارس -</w:t>
      </w:r>
      <w:r>
        <w:rPr>
          <w:rFonts w:hint="cs"/>
          <w:rtl/>
          <w:lang w:eastAsia="zh-TW"/>
        </w:rPr>
        <w:t xml:space="preserve"> </w:t>
      </w:r>
      <w:r>
        <w:rPr>
          <w:rtl/>
          <w:lang w:eastAsia="zh-TW"/>
        </w:rPr>
        <w:t>21 نيسان/أبريل ٢٠١٦)</w:t>
      </w:r>
      <w:bookmarkEnd w:id="2"/>
    </w:p>
    <w:p w:rsidR="00E750D9" w:rsidRPr="006A203B" w:rsidRDefault="00E750D9" w:rsidP="009F2F23">
      <w:pPr>
        <w:pStyle w:val="H1GA"/>
        <w:keepNext w:val="0"/>
        <w:keepLines w:val="0"/>
        <w:spacing w:after="1440"/>
        <w:rPr>
          <w:rtl/>
          <w:lang w:eastAsia="zh-TW"/>
        </w:rPr>
      </w:pPr>
      <w:r>
        <w:rPr>
          <w:rFonts w:hint="cs"/>
          <w:rtl/>
          <w:lang w:eastAsia="zh-TW"/>
        </w:rPr>
        <w:tab/>
      </w:r>
      <w:r>
        <w:rPr>
          <w:rFonts w:hint="cs"/>
          <w:rtl/>
          <w:lang w:eastAsia="zh-TW"/>
        </w:rPr>
        <w:tab/>
      </w:r>
      <w:bookmarkStart w:id="3" w:name="_Toc483296248"/>
      <w:r>
        <w:rPr>
          <w:rtl/>
          <w:lang w:eastAsia="zh-TW"/>
        </w:rPr>
        <w:t xml:space="preserve">الدورة السادسة عشرة </w:t>
      </w:r>
      <w:r>
        <w:rPr>
          <w:rFonts w:hint="cs"/>
          <w:rtl/>
          <w:lang w:eastAsia="zh-TW"/>
        </w:rPr>
        <w:tab/>
      </w:r>
      <w:r>
        <w:rPr>
          <w:rFonts w:hint="cs"/>
          <w:rtl/>
          <w:lang w:eastAsia="zh-TW"/>
        </w:rPr>
        <w:br/>
      </w:r>
      <w:r>
        <w:rPr>
          <w:rtl/>
          <w:lang w:eastAsia="zh-TW"/>
        </w:rPr>
        <w:t>(١٥ آب/أغسطس -</w:t>
      </w:r>
      <w:r>
        <w:rPr>
          <w:rFonts w:hint="cs"/>
          <w:rtl/>
          <w:lang w:eastAsia="zh-TW"/>
        </w:rPr>
        <w:t xml:space="preserve"> </w:t>
      </w:r>
      <w:r>
        <w:rPr>
          <w:rtl/>
          <w:lang w:eastAsia="zh-TW"/>
        </w:rPr>
        <w:t>2 أيلول/سبتمبر ٢٠١٦)</w:t>
      </w:r>
      <w:bookmarkEnd w:id="3"/>
    </w:p>
    <w:p w:rsidR="00E750D9" w:rsidRPr="009728CB" w:rsidRDefault="00E750D9" w:rsidP="00E750D9">
      <w:pPr>
        <w:spacing w:line="380" w:lineRule="exact"/>
        <w:ind w:left="1247"/>
        <w:rPr>
          <w:b/>
          <w:bCs/>
          <w:sz w:val="32"/>
          <w:szCs w:val="40"/>
          <w:rtl/>
        </w:rPr>
      </w:pPr>
      <w:r w:rsidRPr="009728CB">
        <w:rPr>
          <w:rFonts w:hint="cs"/>
          <w:b/>
          <w:bCs/>
          <w:sz w:val="32"/>
          <w:szCs w:val="40"/>
          <w:rtl/>
        </w:rPr>
        <w:t>الجمعية العامة</w:t>
      </w:r>
    </w:p>
    <w:p w:rsidR="00E750D9" w:rsidRPr="009728CB" w:rsidRDefault="00E750D9" w:rsidP="00E750D9">
      <w:pPr>
        <w:spacing w:line="380" w:lineRule="exact"/>
        <w:ind w:left="1247"/>
        <w:rPr>
          <w:b/>
          <w:bCs/>
          <w:rtl/>
        </w:rPr>
      </w:pPr>
      <w:r w:rsidRPr="009728CB">
        <w:rPr>
          <w:rFonts w:hint="cs"/>
          <w:b/>
          <w:bCs/>
          <w:rtl/>
        </w:rPr>
        <w:t>الوثائق الرسمية</w:t>
      </w:r>
    </w:p>
    <w:p w:rsidR="00E750D9" w:rsidRPr="009728CB" w:rsidRDefault="00E750D9" w:rsidP="00E750D9">
      <w:pPr>
        <w:spacing w:line="380" w:lineRule="exact"/>
        <w:ind w:left="1247"/>
        <w:rPr>
          <w:b/>
          <w:bCs/>
          <w:rtl/>
        </w:rPr>
      </w:pPr>
      <w:r w:rsidRPr="009728CB">
        <w:rPr>
          <w:rFonts w:hint="cs"/>
          <w:b/>
          <w:bCs/>
          <w:rtl/>
        </w:rPr>
        <w:t xml:space="preserve">الدورة </w:t>
      </w:r>
      <w:r>
        <w:rPr>
          <w:rFonts w:hint="cs"/>
          <w:b/>
          <w:bCs/>
          <w:rtl/>
        </w:rPr>
        <w:t>الثانية والسبعون</w:t>
      </w:r>
    </w:p>
    <w:p w:rsidR="00E750D9" w:rsidRDefault="00E750D9" w:rsidP="00E750D9">
      <w:pPr>
        <w:spacing w:line="380" w:lineRule="exact"/>
        <w:ind w:left="1247"/>
        <w:rPr>
          <w:b/>
          <w:bCs/>
          <w:rtl/>
        </w:rPr>
      </w:pPr>
      <w:r w:rsidRPr="009728CB">
        <w:rPr>
          <w:rFonts w:hint="cs"/>
          <w:b/>
          <w:bCs/>
          <w:rtl/>
        </w:rPr>
        <w:t>الملحق رقم</w:t>
      </w:r>
      <w:r>
        <w:rPr>
          <w:rFonts w:hint="cs"/>
          <w:b/>
          <w:bCs/>
          <w:rtl/>
        </w:rPr>
        <w:t xml:space="preserve"> 55 </w:t>
      </w:r>
      <w:r>
        <w:rPr>
          <w:b/>
          <w:bCs/>
        </w:rPr>
        <w:t>(A/72/55)</w:t>
      </w:r>
    </w:p>
    <w:p w:rsidR="00E750D9" w:rsidRDefault="00E750D9" w:rsidP="00E750D9">
      <w:pPr>
        <w:spacing w:line="380" w:lineRule="exact"/>
        <w:ind w:left="1247"/>
        <w:rPr>
          <w:b/>
          <w:bCs/>
        </w:rPr>
        <w:sectPr w:rsidR="00E750D9" w:rsidSect="009F2F23">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8" w:right="1134" w:bottom="1134" w:left="1134" w:header="851" w:footer="1701" w:gutter="0"/>
          <w:cols w:space="720"/>
          <w:titlePg/>
          <w:bidi/>
          <w:docGrid w:linePitch="360"/>
        </w:sectPr>
      </w:pPr>
    </w:p>
    <w:p w:rsidR="00E750D9" w:rsidRDefault="00E750D9" w:rsidP="00E750D9">
      <w:pPr>
        <w:spacing w:before="1320" w:line="380" w:lineRule="exact"/>
        <w:jc w:val="both"/>
        <w:rPr>
          <w:b/>
          <w:bCs/>
          <w:szCs w:val="40"/>
          <w:rtl/>
        </w:rPr>
      </w:pPr>
      <w:r>
        <w:rPr>
          <w:rFonts w:hint="cs"/>
          <w:b/>
          <w:bCs/>
          <w:szCs w:val="40"/>
          <w:rtl/>
        </w:rPr>
        <w:lastRenderedPageBreak/>
        <w:t>الجمعية العامة</w:t>
      </w:r>
    </w:p>
    <w:p w:rsidR="00E750D9" w:rsidRPr="006A203B" w:rsidRDefault="00E750D9" w:rsidP="00E750D9">
      <w:pPr>
        <w:spacing w:line="380" w:lineRule="exact"/>
        <w:jc w:val="both"/>
        <w:rPr>
          <w:sz w:val="24"/>
          <w:szCs w:val="32"/>
          <w:rtl/>
        </w:rPr>
      </w:pPr>
      <w:r w:rsidRPr="006A203B">
        <w:rPr>
          <w:rFonts w:hint="cs"/>
          <w:sz w:val="24"/>
          <w:szCs w:val="32"/>
          <w:rtl/>
        </w:rPr>
        <w:t>الوثائق الرسمية</w:t>
      </w:r>
    </w:p>
    <w:p w:rsidR="00E750D9" w:rsidRPr="006A203B" w:rsidRDefault="00E750D9" w:rsidP="00E750D9">
      <w:pPr>
        <w:spacing w:line="380" w:lineRule="exact"/>
        <w:jc w:val="both"/>
        <w:rPr>
          <w:sz w:val="24"/>
          <w:szCs w:val="32"/>
          <w:rtl/>
        </w:rPr>
      </w:pPr>
      <w:r w:rsidRPr="006A203B">
        <w:rPr>
          <w:rFonts w:hint="cs"/>
          <w:sz w:val="24"/>
          <w:szCs w:val="32"/>
          <w:rtl/>
        </w:rPr>
        <w:t>الدورة الثانية والسبعون</w:t>
      </w:r>
    </w:p>
    <w:p w:rsidR="00E750D9" w:rsidRPr="006A203B" w:rsidRDefault="00E750D9" w:rsidP="00E750D9">
      <w:pPr>
        <w:spacing w:after="1080" w:line="380" w:lineRule="exact"/>
        <w:jc w:val="both"/>
        <w:rPr>
          <w:rtl/>
        </w:rPr>
      </w:pPr>
      <w:r w:rsidRPr="006A203B">
        <w:rPr>
          <w:rFonts w:hint="cs"/>
          <w:sz w:val="24"/>
          <w:szCs w:val="32"/>
          <w:rtl/>
        </w:rPr>
        <w:t xml:space="preserve">الملحق رقم </w:t>
      </w:r>
      <w:r w:rsidRPr="006A203B">
        <w:rPr>
          <w:rFonts w:hint="cs"/>
          <w:rtl/>
        </w:rPr>
        <w:t xml:space="preserve">55 </w:t>
      </w:r>
      <w:r w:rsidRPr="006A203B">
        <w:t>(A/72/55)</w:t>
      </w:r>
    </w:p>
    <w:p w:rsidR="00E750D9" w:rsidRDefault="00E750D9" w:rsidP="00E750D9">
      <w:pPr>
        <w:pStyle w:val="SLGA"/>
        <w:keepNext w:val="0"/>
        <w:keepLines w:val="0"/>
        <w:bidi/>
        <w:spacing w:after="960"/>
      </w:pPr>
      <w:r>
        <w:rPr>
          <w:rFonts w:hint="cs"/>
          <w:rtl/>
        </w:rPr>
        <w:t>تقرير اللجنة المعنية بحقوق الأشخاص ذوي الإعاقة</w:t>
      </w:r>
    </w:p>
    <w:p w:rsidR="00E750D9" w:rsidRDefault="00E750D9" w:rsidP="00E750D9">
      <w:pPr>
        <w:pStyle w:val="H1GA"/>
        <w:keepNext w:val="0"/>
        <w:keepLines w:val="0"/>
        <w:rPr>
          <w:rtl/>
        </w:rPr>
      </w:pPr>
      <w:r>
        <w:rPr>
          <w:rFonts w:hint="cs"/>
          <w:rtl/>
        </w:rPr>
        <w:tab/>
      </w:r>
      <w:r>
        <w:rPr>
          <w:rFonts w:hint="cs"/>
          <w:rtl/>
        </w:rPr>
        <w:tab/>
      </w:r>
      <w:bookmarkStart w:id="4" w:name="_Toc483296249"/>
      <w:r>
        <w:rPr>
          <w:rtl/>
          <w:lang w:eastAsia="zh-TW"/>
        </w:rPr>
        <w:t xml:space="preserve">الدورة الثالثة عشرة </w:t>
      </w:r>
      <w:r>
        <w:rPr>
          <w:rFonts w:hint="cs"/>
          <w:rtl/>
          <w:lang w:eastAsia="zh-TW"/>
        </w:rPr>
        <w:tab/>
      </w:r>
      <w:r>
        <w:rPr>
          <w:rFonts w:hint="cs"/>
          <w:rtl/>
          <w:lang w:eastAsia="zh-TW"/>
        </w:rPr>
        <w:br/>
      </w:r>
      <w:r>
        <w:rPr>
          <w:rtl/>
          <w:lang w:eastAsia="zh-TW"/>
        </w:rPr>
        <w:t>(٢٥ آذار/مارس -</w:t>
      </w:r>
      <w:r>
        <w:rPr>
          <w:rFonts w:hint="cs"/>
          <w:rtl/>
          <w:lang w:eastAsia="zh-TW"/>
        </w:rPr>
        <w:t xml:space="preserve"> </w:t>
      </w:r>
      <w:r>
        <w:rPr>
          <w:rtl/>
          <w:lang w:eastAsia="zh-TW"/>
        </w:rPr>
        <w:t>17 نيسان/أبريل ٢٠١٥)</w:t>
      </w:r>
      <w:bookmarkEnd w:id="4"/>
    </w:p>
    <w:p w:rsidR="00E750D9" w:rsidRDefault="00E750D9" w:rsidP="00E750D9">
      <w:pPr>
        <w:pStyle w:val="H1GA"/>
        <w:keepNext w:val="0"/>
        <w:keepLines w:val="0"/>
        <w:rPr>
          <w:rtl/>
          <w:lang w:eastAsia="zh-TW"/>
        </w:rPr>
      </w:pPr>
      <w:r>
        <w:rPr>
          <w:rFonts w:hint="cs"/>
          <w:rtl/>
        </w:rPr>
        <w:tab/>
      </w:r>
      <w:r>
        <w:rPr>
          <w:rFonts w:hint="cs"/>
          <w:rtl/>
        </w:rPr>
        <w:tab/>
      </w:r>
      <w:bookmarkStart w:id="5" w:name="_Toc483296250"/>
      <w:r>
        <w:rPr>
          <w:rtl/>
          <w:lang w:eastAsia="zh-TW"/>
        </w:rPr>
        <w:t xml:space="preserve">الدورة الرابعة عشرة </w:t>
      </w:r>
      <w:r>
        <w:rPr>
          <w:rFonts w:hint="cs"/>
          <w:rtl/>
          <w:lang w:eastAsia="zh-TW"/>
        </w:rPr>
        <w:tab/>
      </w:r>
      <w:r>
        <w:rPr>
          <w:rFonts w:hint="cs"/>
          <w:rtl/>
          <w:lang w:eastAsia="zh-TW"/>
        </w:rPr>
        <w:br/>
      </w:r>
      <w:r>
        <w:rPr>
          <w:rtl/>
          <w:lang w:eastAsia="zh-TW"/>
        </w:rPr>
        <w:t>(١٧ آب/أغسطس</w:t>
      </w:r>
      <w:r>
        <w:rPr>
          <w:rFonts w:hint="cs"/>
          <w:rtl/>
          <w:lang w:eastAsia="zh-TW"/>
        </w:rPr>
        <w:t xml:space="preserve"> - </w:t>
      </w:r>
      <w:r>
        <w:rPr>
          <w:rtl/>
          <w:lang w:eastAsia="zh-TW"/>
        </w:rPr>
        <w:t>4 أيلول/سبتمبر ٢٠١٥)</w:t>
      </w:r>
      <w:bookmarkEnd w:id="5"/>
    </w:p>
    <w:p w:rsidR="00E750D9" w:rsidRPr="006A203B" w:rsidRDefault="00E750D9" w:rsidP="00E750D9">
      <w:pPr>
        <w:pStyle w:val="H1GA"/>
        <w:keepNext w:val="0"/>
        <w:keepLines w:val="0"/>
        <w:rPr>
          <w:rtl/>
          <w:lang w:eastAsia="zh-TW"/>
        </w:rPr>
      </w:pPr>
      <w:r>
        <w:rPr>
          <w:rFonts w:hint="cs"/>
          <w:rtl/>
          <w:lang w:eastAsia="zh-TW"/>
        </w:rPr>
        <w:tab/>
      </w:r>
      <w:r>
        <w:rPr>
          <w:rFonts w:hint="cs"/>
          <w:rtl/>
          <w:lang w:eastAsia="zh-TW"/>
        </w:rPr>
        <w:tab/>
      </w:r>
      <w:bookmarkStart w:id="6" w:name="_Toc483296251"/>
      <w:r>
        <w:rPr>
          <w:rtl/>
          <w:lang w:eastAsia="zh-TW"/>
        </w:rPr>
        <w:t xml:space="preserve">الدورة الخامسة عشرة </w:t>
      </w:r>
      <w:r>
        <w:rPr>
          <w:rFonts w:hint="cs"/>
          <w:rtl/>
          <w:lang w:eastAsia="zh-TW"/>
        </w:rPr>
        <w:tab/>
      </w:r>
      <w:r>
        <w:rPr>
          <w:rFonts w:hint="cs"/>
          <w:rtl/>
          <w:lang w:eastAsia="zh-TW"/>
        </w:rPr>
        <w:br/>
      </w:r>
      <w:r>
        <w:rPr>
          <w:rtl/>
          <w:lang w:eastAsia="zh-TW"/>
        </w:rPr>
        <w:t>(٢٩ آذار/مارس -</w:t>
      </w:r>
      <w:r>
        <w:rPr>
          <w:rFonts w:hint="cs"/>
          <w:rtl/>
          <w:lang w:eastAsia="zh-TW"/>
        </w:rPr>
        <w:t xml:space="preserve"> </w:t>
      </w:r>
      <w:r>
        <w:rPr>
          <w:rtl/>
          <w:lang w:eastAsia="zh-TW"/>
        </w:rPr>
        <w:t>21 نيسان/أبريل ٢٠١٦)</w:t>
      </w:r>
      <w:bookmarkEnd w:id="6"/>
    </w:p>
    <w:p w:rsidR="00E750D9" w:rsidRDefault="00E750D9" w:rsidP="00EB339E">
      <w:pPr>
        <w:pStyle w:val="H1GA"/>
        <w:keepNext w:val="0"/>
        <w:keepLines w:val="0"/>
        <w:spacing w:after="3120"/>
        <w:rPr>
          <w:rtl/>
          <w:lang w:eastAsia="zh-TW"/>
        </w:rPr>
      </w:pPr>
      <w:bookmarkStart w:id="7" w:name="_Toc483296252"/>
      <w:r>
        <w:rPr>
          <w:noProof/>
          <w:rtl/>
        </w:rPr>
        <w:drawing>
          <wp:anchor distT="0" distB="0" distL="114300" distR="114300" simplePos="0" relativeHeight="251661312" behindDoc="0" locked="0" layoutInCell="0" allowOverlap="1" wp14:anchorId="40F8A13D" wp14:editId="1D4E89B0">
            <wp:simplePos x="0" y="0"/>
            <wp:positionH relativeFrom="page">
              <wp:posOffset>5463540</wp:posOffset>
            </wp:positionH>
            <wp:positionV relativeFrom="paragraph">
              <wp:posOffset>1981835</wp:posOffset>
            </wp:positionV>
            <wp:extent cx="564515" cy="46164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4515" cy="4616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rtl/>
          <w:lang w:eastAsia="zh-TW"/>
        </w:rPr>
        <w:tab/>
      </w:r>
      <w:r>
        <w:rPr>
          <w:rFonts w:hint="cs"/>
          <w:rtl/>
          <w:lang w:eastAsia="zh-TW"/>
        </w:rPr>
        <w:tab/>
      </w:r>
      <w:r>
        <w:rPr>
          <w:rtl/>
          <w:lang w:eastAsia="zh-TW"/>
        </w:rPr>
        <w:t xml:space="preserve">الدورة السادسة عشرة </w:t>
      </w:r>
      <w:r>
        <w:rPr>
          <w:rFonts w:hint="cs"/>
          <w:rtl/>
          <w:lang w:eastAsia="zh-TW"/>
        </w:rPr>
        <w:tab/>
      </w:r>
      <w:r>
        <w:rPr>
          <w:rFonts w:hint="cs"/>
          <w:rtl/>
          <w:lang w:eastAsia="zh-TW"/>
        </w:rPr>
        <w:br/>
      </w:r>
      <w:r>
        <w:rPr>
          <w:rtl/>
          <w:lang w:eastAsia="zh-TW"/>
        </w:rPr>
        <w:t>(١٥ آب/أغسطس -</w:t>
      </w:r>
      <w:r>
        <w:rPr>
          <w:rFonts w:hint="cs"/>
          <w:rtl/>
          <w:lang w:eastAsia="zh-TW"/>
        </w:rPr>
        <w:t xml:space="preserve"> </w:t>
      </w:r>
      <w:r>
        <w:rPr>
          <w:rtl/>
          <w:lang w:eastAsia="zh-TW"/>
        </w:rPr>
        <w:t>2 أيلول/سبتمبر ٢٠١٦)</w:t>
      </w:r>
      <w:bookmarkEnd w:id="7"/>
    </w:p>
    <w:p w:rsidR="00E750D9" w:rsidRDefault="00E750D9" w:rsidP="00E750D9">
      <w:pPr>
        <w:spacing w:line="380" w:lineRule="exact"/>
        <w:ind w:left="1247"/>
        <w:rPr>
          <w:b/>
          <w:bCs/>
          <w:sz w:val="34"/>
          <w:szCs w:val="36"/>
          <w:rtl/>
        </w:rPr>
      </w:pPr>
      <w:r>
        <w:rPr>
          <w:b/>
          <w:bCs/>
          <w:sz w:val="34"/>
          <w:szCs w:val="36"/>
          <w:rtl/>
        </w:rPr>
        <w:t>الأمم المتحدة</w:t>
      </w:r>
      <w:r>
        <w:rPr>
          <w:rFonts w:hint="cs"/>
          <w:b/>
          <w:bCs/>
          <w:sz w:val="34"/>
          <w:szCs w:val="36"/>
          <w:rtl/>
        </w:rPr>
        <w:t xml:space="preserve"> </w:t>
      </w:r>
      <w:r>
        <w:rPr>
          <w:b/>
          <w:bCs/>
          <w:sz w:val="30"/>
          <w:szCs w:val="38"/>
        </w:rPr>
        <w:t>•</w:t>
      </w:r>
      <w:r>
        <w:rPr>
          <w:rFonts w:hint="cs"/>
          <w:b/>
          <w:bCs/>
          <w:sz w:val="34"/>
          <w:szCs w:val="36"/>
          <w:rtl/>
        </w:rPr>
        <w:t xml:space="preserve"> </w:t>
      </w:r>
      <w:r>
        <w:rPr>
          <w:b/>
          <w:bCs/>
          <w:sz w:val="34"/>
          <w:szCs w:val="36"/>
          <w:rtl/>
        </w:rPr>
        <w:t>نيويورك،</w:t>
      </w:r>
      <w:r>
        <w:rPr>
          <w:rFonts w:hint="cs"/>
          <w:b/>
          <w:bCs/>
          <w:sz w:val="34"/>
          <w:szCs w:val="36"/>
          <w:rtl/>
        </w:rPr>
        <w:t xml:space="preserve"> 2017</w:t>
      </w:r>
    </w:p>
    <w:p w:rsidR="00E750D9" w:rsidRDefault="00E750D9" w:rsidP="00E750D9">
      <w:pPr>
        <w:spacing w:line="380" w:lineRule="exact"/>
        <w:ind w:left="1247"/>
        <w:rPr>
          <w:b/>
          <w:bCs/>
          <w:rtl/>
        </w:rPr>
        <w:sectPr w:rsidR="00E750D9" w:rsidSect="00E750D9">
          <w:headerReference w:type="first" r:id="rId17"/>
          <w:footerReference w:type="first" r:id="rId18"/>
          <w:endnotePr>
            <w:numFmt w:val="decimal"/>
          </w:endnotePr>
          <w:type w:val="oddPage"/>
          <w:pgSz w:w="11907" w:h="16840" w:code="9"/>
          <w:pgMar w:top="1418" w:right="1134" w:bottom="1134" w:left="1134" w:header="851" w:footer="567" w:gutter="0"/>
          <w:pgNumType w:fmt="lowerRoman" w:start="1"/>
          <w:cols w:space="720"/>
          <w:titlePg/>
          <w:bidi/>
          <w:docGrid w:linePitch="360"/>
        </w:sectPr>
      </w:pPr>
    </w:p>
    <w:p w:rsidR="00E750D9" w:rsidRDefault="00E750D9" w:rsidP="00E750D9">
      <w:pPr>
        <w:pStyle w:val="SingleTxtGA"/>
        <w:spacing w:before="2880"/>
        <w:rPr>
          <w:i/>
          <w:iCs/>
          <w:sz w:val="26"/>
          <w:szCs w:val="36"/>
          <w:rtl/>
        </w:rPr>
      </w:pPr>
      <w:r>
        <w:rPr>
          <w:rFonts w:hint="cs"/>
          <w:i/>
          <w:iCs/>
          <w:sz w:val="26"/>
          <w:szCs w:val="36"/>
          <w:rtl/>
        </w:rPr>
        <w:lastRenderedPageBreak/>
        <w:t>ملحوظة</w:t>
      </w:r>
    </w:p>
    <w:p w:rsidR="00E750D9" w:rsidRDefault="00E750D9" w:rsidP="000131A0">
      <w:pPr>
        <w:pStyle w:val="SingleTxtGA"/>
        <w:rPr>
          <w:b/>
          <w:bCs/>
          <w:rtl/>
        </w:rPr>
      </w:pPr>
      <w:r>
        <w:rPr>
          <w:rFonts w:hint="cs"/>
          <w:rtl/>
        </w:rPr>
        <w:tab/>
      </w:r>
      <w:dir w:val="rtl">
        <w:r>
          <w:rPr>
            <w:rtl/>
          </w:rPr>
          <w:t>تتألف رموز وثائق الأمم المتحدة من حروف وأرقام.</w:t>
        </w:r>
        <w:r>
          <w:rPr>
            <w:rFonts w:cs="Times New Roman" w:hint="cs"/>
            <w:rtl/>
          </w:rPr>
          <w:t>‬</w:t>
        </w:r>
        <w:r>
          <w:rPr>
            <w:rtl/>
          </w:rPr>
          <w:t xml:space="preserve"> </w:t>
        </w:r>
        <w:dir w:val="rtl">
          <w:r>
            <w:rPr>
              <w:rtl/>
            </w:rPr>
            <w:t>ويعني إيراد أحد هذه الرموز الإحالة إلى إحدى وثائق الأمم المتحدة.</w:t>
          </w:r>
          <w:r>
            <w:rPr>
              <w:rFonts w:cs="Times New Roman" w:hint="cs"/>
              <w:rtl/>
            </w:rPr>
            <w:t>‬</w:t>
          </w:r>
          <w:r>
            <w:rPr>
              <w:rFonts w:cs="Times New Roman" w:hint="cs"/>
              <w:rtl/>
            </w:rPr>
            <w:t>‬</w:t>
          </w:r>
          <w:r>
            <w:rPr>
              <w:rFonts w:cs="Times New Roman" w:hint="cs"/>
              <w:rtl/>
            </w:rPr>
            <w:t>‬</w:t>
          </w:r>
          <w:r w:rsidR="0044121B">
            <w:t>‬</w:t>
          </w:r>
          <w:r w:rsidR="0044121B">
            <w:t>‬</w:t>
          </w:r>
          <w:r w:rsidR="00272C39">
            <w:t>‬</w:t>
          </w:r>
          <w:r w:rsidR="00272C39">
            <w:t>‬</w:t>
          </w:r>
          <w:r w:rsidR="009F2F23">
            <w:t>‬</w:t>
          </w:r>
          <w:r w:rsidR="009F2F23">
            <w:t>‬</w:t>
          </w:r>
          <w:r w:rsidR="00F12B36">
            <w:t>‬</w:t>
          </w:r>
          <w:r w:rsidR="00F12B36">
            <w:t>‬</w:t>
          </w:r>
          <w:r w:rsidR="00AC2DC1">
            <w:t>‬</w:t>
          </w:r>
          <w:r w:rsidR="00AC2DC1">
            <w:t>‬</w:t>
          </w:r>
          <w:r w:rsidR="001D4A2C">
            <w:t>‬</w:t>
          </w:r>
          <w:r w:rsidR="001D4A2C">
            <w:t>‬</w:t>
          </w:r>
        </w:dir>
      </w:dir>
    </w:p>
    <w:p w:rsidR="00E750D9" w:rsidRDefault="00E750D9" w:rsidP="00E750D9">
      <w:pPr>
        <w:rPr>
          <w:szCs w:val="22"/>
          <w:rtl/>
        </w:rPr>
      </w:pPr>
    </w:p>
    <w:p w:rsidR="00E750D9" w:rsidRDefault="00E750D9" w:rsidP="00E750D9">
      <w:pPr>
        <w:rPr>
          <w:szCs w:val="22"/>
          <w:rtl/>
        </w:rPr>
        <w:sectPr w:rsidR="00E750D9" w:rsidSect="00E750D9">
          <w:headerReference w:type="first" r:id="rId19"/>
          <w:footerReference w:type="first" r:id="rId20"/>
          <w:endnotePr>
            <w:numFmt w:val="decimal"/>
          </w:endnotePr>
          <w:pgSz w:w="11907" w:h="16840" w:code="9"/>
          <w:pgMar w:top="1418" w:right="1134" w:bottom="1134" w:left="1134" w:header="851" w:footer="567" w:gutter="0"/>
          <w:pgNumType w:fmt="lowerRoman"/>
          <w:cols w:space="720"/>
          <w:titlePg/>
          <w:bidi/>
          <w:docGrid w:linePitch="360"/>
        </w:sectPr>
      </w:pPr>
    </w:p>
    <w:p w:rsidR="00FD0D89" w:rsidRPr="00982D8B" w:rsidRDefault="00FD0D89">
      <w:pPr>
        <w:spacing w:line="360" w:lineRule="exact"/>
        <w:rPr>
          <w:sz w:val="36"/>
          <w:szCs w:val="36"/>
          <w:rtl/>
        </w:rPr>
      </w:pPr>
      <w:r>
        <w:rPr>
          <w:rFonts w:hint="cs"/>
          <w:sz w:val="36"/>
          <w:szCs w:val="36"/>
          <w:rtl/>
        </w:rPr>
        <w:lastRenderedPageBreak/>
        <w:t>المحتويات</w:t>
      </w:r>
    </w:p>
    <w:p w:rsidR="00FD0D89" w:rsidRPr="000A0C78" w:rsidRDefault="00FD0D89">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szCs w:val="28"/>
          <w:rtl/>
          <w:lang w:val="fr-CH"/>
        </w:rPr>
        <w:tab/>
      </w:r>
      <w:r w:rsidRPr="00F313EE">
        <w:rPr>
          <w:szCs w:val="28"/>
          <w:rtl/>
          <w:lang w:val="fr-CH"/>
        </w:rPr>
        <w:fldChar w:fldCharType="begin"/>
      </w:r>
      <w:r w:rsidRPr="00F313EE">
        <w:rPr>
          <w:szCs w:val="28"/>
          <w:rtl/>
          <w:lang w:val="fr-CH"/>
        </w:rPr>
        <w:instrText xml:space="preserve"> </w:instrText>
      </w:r>
      <w:r w:rsidRPr="00F313EE">
        <w:rPr>
          <w:szCs w:val="28"/>
          <w:lang w:val="fr-CH"/>
        </w:rPr>
        <w:instrText>TOC</w:instrText>
      </w:r>
      <w:r w:rsidRPr="00F313EE">
        <w:rPr>
          <w:szCs w:val="28"/>
          <w:rtl/>
          <w:lang w:val="fr-CH"/>
        </w:rPr>
        <w:instrText xml:space="preserve"> \</w:instrText>
      </w:r>
      <w:r w:rsidRPr="00F313EE">
        <w:rPr>
          <w:szCs w:val="28"/>
          <w:lang w:val="fr-CH"/>
        </w:rPr>
        <w:instrText>o "1-3" \h \z \t "_ H _Ch_GA,1,_ H_1_GA,1</w:instrText>
      </w:r>
      <w:r w:rsidRPr="00F313EE">
        <w:rPr>
          <w:szCs w:val="28"/>
          <w:rtl/>
          <w:lang w:val="fr-CH"/>
        </w:rPr>
        <w:instrText xml:space="preserve">" </w:instrText>
      </w:r>
      <w:r w:rsidRPr="00F313EE">
        <w:rPr>
          <w:szCs w:val="28"/>
          <w:rtl/>
          <w:lang w:val="fr-CH"/>
        </w:rPr>
        <w:fldChar w:fldCharType="separate"/>
      </w:r>
      <w:hyperlink w:anchor="_Toc483296253" w:history="1">
        <w:r w:rsidRPr="00F313EE">
          <w:rPr>
            <w:rFonts w:hint="eastAsia"/>
            <w:noProof/>
            <w:szCs w:val="28"/>
            <w:rtl/>
            <w:lang w:val="fr-CH"/>
          </w:rPr>
          <w:t>أولاً</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المسائل</w:t>
        </w:r>
        <w:r w:rsidRPr="00F313EE">
          <w:rPr>
            <w:noProof/>
            <w:szCs w:val="28"/>
            <w:rtl/>
            <w:lang w:val="fr-CH"/>
          </w:rPr>
          <w:t xml:space="preserve"> </w:t>
        </w:r>
        <w:r w:rsidRPr="00F313EE">
          <w:rPr>
            <w:rFonts w:hint="eastAsia"/>
            <w:noProof/>
            <w:szCs w:val="28"/>
            <w:rtl/>
            <w:lang w:val="fr-CH"/>
          </w:rPr>
          <w:t>التنظيمية</w:t>
        </w:r>
        <w:r w:rsidRPr="00F313EE">
          <w:rPr>
            <w:noProof/>
            <w:szCs w:val="28"/>
            <w:rtl/>
            <w:lang w:val="fr-CH"/>
          </w:rPr>
          <w:t xml:space="preserve"> </w:t>
        </w:r>
        <w:r w:rsidRPr="00F313EE">
          <w:rPr>
            <w:rFonts w:hint="eastAsia"/>
            <w:noProof/>
            <w:szCs w:val="28"/>
            <w:rtl/>
            <w:lang w:val="fr-CH"/>
          </w:rPr>
          <w:t>ومسائل</w:t>
        </w:r>
        <w:r w:rsidRPr="00F313EE">
          <w:rPr>
            <w:noProof/>
            <w:szCs w:val="28"/>
            <w:rtl/>
            <w:lang w:val="fr-CH"/>
          </w:rPr>
          <w:t xml:space="preserve"> </w:t>
        </w:r>
        <w:r w:rsidRPr="00F313EE">
          <w:rPr>
            <w:rFonts w:hint="eastAsia"/>
            <w:noProof/>
            <w:szCs w:val="28"/>
            <w:rtl/>
            <w:lang w:val="fr-CH"/>
          </w:rPr>
          <w:t>أخرى</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Toc483296253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84"/>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54" w:history="1">
        <w:r w:rsidRPr="00F313EE">
          <w:rPr>
            <w:rFonts w:hint="eastAsia"/>
            <w:noProof/>
            <w:szCs w:val="28"/>
            <w:rtl/>
            <w:lang w:val="fr-CH"/>
          </w:rPr>
          <w:t>ألف</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الدول</w:t>
        </w:r>
        <w:r w:rsidRPr="00F313EE">
          <w:rPr>
            <w:noProof/>
            <w:szCs w:val="28"/>
            <w:rtl/>
            <w:lang w:val="fr-CH"/>
          </w:rPr>
          <w:t xml:space="preserve"> </w:t>
        </w:r>
        <w:r w:rsidRPr="00F313EE">
          <w:rPr>
            <w:rFonts w:hint="eastAsia"/>
            <w:noProof/>
            <w:szCs w:val="28"/>
            <w:rtl/>
            <w:lang w:val="fr-CH"/>
          </w:rPr>
          <w:t>الأطراف</w:t>
        </w:r>
        <w:r w:rsidRPr="00F313EE">
          <w:rPr>
            <w:noProof/>
            <w:szCs w:val="28"/>
            <w:rtl/>
            <w:lang w:val="fr-CH"/>
          </w:rPr>
          <w:t xml:space="preserve"> </w:t>
        </w:r>
        <w:r w:rsidRPr="00F313EE">
          <w:rPr>
            <w:rFonts w:hint="eastAsia"/>
            <w:noProof/>
            <w:szCs w:val="28"/>
            <w:rtl/>
            <w:lang w:val="fr-CH"/>
          </w:rPr>
          <w:t>في</w:t>
        </w:r>
        <w:r w:rsidRPr="00F313EE">
          <w:rPr>
            <w:noProof/>
            <w:szCs w:val="28"/>
            <w:rtl/>
            <w:lang w:val="fr-CH"/>
          </w:rPr>
          <w:t xml:space="preserve"> </w:t>
        </w:r>
        <w:r w:rsidRPr="00F313EE">
          <w:rPr>
            <w:rFonts w:hint="eastAsia"/>
            <w:noProof/>
            <w:szCs w:val="28"/>
            <w:rtl/>
            <w:lang w:val="fr-CH"/>
          </w:rPr>
          <w:t>الاتفاقية</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Toc483296254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55" w:history="1">
        <w:r w:rsidRPr="00F313EE">
          <w:rPr>
            <w:rFonts w:hint="eastAsia"/>
            <w:noProof/>
            <w:szCs w:val="28"/>
            <w:rtl/>
            <w:lang w:val="fr-CH"/>
          </w:rPr>
          <w:t>باء</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الجلسات</w:t>
        </w:r>
        <w:r w:rsidRPr="00F313EE">
          <w:rPr>
            <w:noProof/>
            <w:szCs w:val="28"/>
            <w:rtl/>
            <w:lang w:val="fr-CH"/>
          </w:rPr>
          <w:t xml:space="preserve"> </w:t>
        </w:r>
        <w:r w:rsidRPr="00F313EE">
          <w:rPr>
            <w:rFonts w:hint="eastAsia"/>
            <w:noProof/>
            <w:szCs w:val="28"/>
            <w:rtl/>
            <w:lang w:val="fr-CH"/>
          </w:rPr>
          <w:t>والدورات</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Toc483296255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926"/>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56" w:history="1">
        <w:r w:rsidRPr="00F313EE">
          <w:rPr>
            <w:rFonts w:hint="eastAsia"/>
            <w:noProof/>
            <w:szCs w:val="28"/>
            <w:rtl/>
            <w:lang w:val="fr-CH"/>
          </w:rPr>
          <w:t>جيم</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العضوية</w:t>
        </w:r>
        <w:r w:rsidRPr="00F313EE">
          <w:rPr>
            <w:noProof/>
            <w:szCs w:val="28"/>
            <w:rtl/>
            <w:lang w:val="fr-CH"/>
          </w:rPr>
          <w:t xml:space="preserve"> </w:t>
        </w:r>
        <w:r w:rsidRPr="00F313EE">
          <w:rPr>
            <w:rFonts w:hint="eastAsia"/>
            <w:noProof/>
            <w:szCs w:val="28"/>
            <w:rtl/>
            <w:lang w:val="fr-CH"/>
          </w:rPr>
          <w:t>والحضور</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Toc483296256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57" w:history="1">
        <w:r w:rsidRPr="00F313EE">
          <w:rPr>
            <w:rFonts w:hint="eastAsia"/>
            <w:noProof/>
            <w:szCs w:val="28"/>
            <w:rtl/>
            <w:lang w:val="fr-CH"/>
          </w:rPr>
          <w:t>دال</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انتخاب</w:t>
        </w:r>
        <w:r w:rsidRPr="00F313EE">
          <w:rPr>
            <w:noProof/>
            <w:szCs w:val="28"/>
            <w:rtl/>
            <w:lang w:val="fr-CH"/>
          </w:rPr>
          <w:t xml:space="preserve"> </w:t>
        </w:r>
        <w:r w:rsidRPr="00F313EE">
          <w:rPr>
            <w:rFonts w:hint="eastAsia"/>
            <w:noProof/>
            <w:szCs w:val="28"/>
            <w:rtl/>
            <w:lang w:val="fr-CH"/>
          </w:rPr>
          <w:t>أعضاء</w:t>
        </w:r>
        <w:r w:rsidRPr="00F313EE">
          <w:rPr>
            <w:noProof/>
            <w:szCs w:val="28"/>
            <w:rtl/>
            <w:lang w:val="fr-CH"/>
          </w:rPr>
          <w:t xml:space="preserve"> </w:t>
        </w:r>
        <w:r w:rsidRPr="00F313EE">
          <w:rPr>
            <w:rFonts w:hint="eastAsia"/>
            <w:noProof/>
            <w:szCs w:val="28"/>
            <w:rtl/>
            <w:lang w:val="fr-CH"/>
          </w:rPr>
          <w:t>المكتب</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Toc483296257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58" w:history="1">
        <w:dir w:val="rtl">
          <w:r w:rsidRPr="00F313EE">
            <w:rPr>
              <w:rFonts w:hint="eastAsia"/>
              <w:noProof/>
              <w:szCs w:val="28"/>
              <w:rtl/>
              <w:lang w:val="fr-CH"/>
            </w:rPr>
            <w:t>هاء</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صياغة</w:t>
          </w:r>
          <w:r w:rsidRPr="00F313EE">
            <w:rPr>
              <w:noProof/>
              <w:szCs w:val="28"/>
              <w:rtl/>
              <w:lang w:val="fr-CH"/>
            </w:rPr>
            <w:t xml:space="preserve"> </w:t>
          </w:r>
          <w:r w:rsidRPr="00F313EE">
            <w:rPr>
              <w:rFonts w:hint="eastAsia"/>
              <w:noProof/>
              <w:szCs w:val="28"/>
              <w:rtl/>
              <w:lang w:val="fr-CH"/>
            </w:rPr>
            <w:t>التعليقات</w:t>
          </w:r>
          <w:r w:rsidRPr="00F313EE">
            <w:rPr>
              <w:noProof/>
              <w:szCs w:val="28"/>
              <w:rtl/>
              <w:lang w:val="fr-CH"/>
            </w:rPr>
            <w:t xml:space="preserve"> </w:t>
          </w:r>
          <w:r w:rsidRPr="00F313EE">
            <w:rPr>
              <w:rFonts w:hint="eastAsia"/>
              <w:noProof/>
              <w:szCs w:val="28"/>
              <w:rtl/>
              <w:lang w:val="fr-CH"/>
            </w:rPr>
            <w:t>العامة</w:t>
          </w:r>
          <w:r w:rsidRPr="00F313EE">
            <w:rPr>
              <w:rFonts w:cs="Times New Roman" w:hint="cs"/>
              <w:noProof/>
              <w:szCs w:val="28"/>
              <w:rtl/>
              <w:lang w:val="fr-CH"/>
            </w:rPr>
            <w:t>‬</w:t>
          </w:r>
          <w:r w:rsidRPr="00F313EE">
            <w:rPr>
              <w:rFonts w:cs="Times New Roman" w:hint="cs"/>
              <w:noProof/>
              <w:szCs w:val="28"/>
              <w:rtl/>
              <w:lang w:val="fr-CH"/>
            </w:rPr>
            <w:t>‬</w:t>
          </w:r>
          <w:r w:rsidRPr="00F313EE">
            <w:rPr>
              <w:rFonts w:cs="Times New Roman" w:hint="cs"/>
              <w:noProof/>
              <w:szCs w:val="28"/>
              <w:rtl/>
              <w:lang w:val="fr-CH"/>
            </w:rPr>
            <w:t>‬</w:t>
          </w:r>
          <w:r w:rsidRPr="00F313EE">
            <w:rPr>
              <w:rFonts w:cs="Times New Roman" w:hint="cs"/>
              <w:noProof/>
              <w:szCs w:val="28"/>
              <w:rtl/>
              <w:lang w:val="fr-CH"/>
            </w:rPr>
            <w:t>‬</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Toc483296258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2</w:t>
          </w:r>
          <w:r w:rsidRPr="00F313EE">
            <w:rPr>
              <w:noProof/>
              <w:szCs w:val="28"/>
              <w:rtl/>
              <w:lang w:val="fr-CH"/>
            </w:rPr>
            <w:fldChar w:fldCharType="end"/>
          </w:r>
          <w:r w:rsidR="009F2F23">
            <w:rPr>
              <w:noProof/>
            </w:rPr>
            <w:t>‬</w:t>
          </w:r>
          <w:r w:rsidR="00F12B36">
            <w:rPr>
              <w:noProof/>
            </w:rPr>
            <w:t>‬</w:t>
          </w:r>
          <w:r w:rsidR="00AC2DC1">
            <w:t>‬</w:t>
          </w:r>
          <w:r w:rsidR="001D4A2C">
            <w:t>‬</w:t>
          </w:r>
        </w:di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59" w:history="1">
        <w:r w:rsidRPr="00F313EE">
          <w:rPr>
            <w:rFonts w:hint="eastAsia"/>
            <w:noProof/>
            <w:szCs w:val="28"/>
            <w:rtl/>
            <w:lang w:val="fr-CH"/>
          </w:rPr>
          <w:t>واو</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بيانات</w:t>
        </w:r>
        <w:r w:rsidRPr="00F313EE">
          <w:rPr>
            <w:noProof/>
            <w:szCs w:val="28"/>
            <w:rtl/>
            <w:lang w:val="fr-CH"/>
          </w:rPr>
          <w:t xml:space="preserve"> </w:t>
        </w:r>
        <w:r w:rsidRPr="00F313EE">
          <w:rPr>
            <w:rFonts w:hint="eastAsia"/>
            <w:noProof/>
            <w:szCs w:val="28"/>
            <w:rtl/>
            <w:lang w:val="fr-CH"/>
          </w:rPr>
          <w:t>اللجنة</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Toc483296259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2</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60" w:history="1">
        <w:r w:rsidRPr="00F313EE">
          <w:rPr>
            <w:rFonts w:hint="eastAsia"/>
            <w:noProof/>
            <w:szCs w:val="28"/>
            <w:rtl/>
            <w:lang w:val="fr-CH"/>
          </w:rPr>
          <w:t>زاي</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إمكانية</w:t>
        </w:r>
        <w:r w:rsidRPr="00F313EE">
          <w:rPr>
            <w:noProof/>
            <w:szCs w:val="28"/>
            <w:rtl/>
            <w:lang w:val="fr-CH"/>
          </w:rPr>
          <w:t xml:space="preserve"> </w:t>
        </w:r>
        <w:r w:rsidRPr="00F313EE">
          <w:rPr>
            <w:rFonts w:hint="eastAsia"/>
            <w:noProof/>
            <w:szCs w:val="28"/>
            <w:rtl/>
            <w:lang w:val="fr-CH"/>
          </w:rPr>
          <w:t>الوصول</w:t>
        </w:r>
        <w:r w:rsidRPr="00F313EE">
          <w:rPr>
            <w:noProof/>
            <w:szCs w:val="28"/>
            <w:rtl/>
            <w:lang w:val="fr-CH"/>
          </w:rPr>
          <w:t xml:space="preserve"> </w:t>
        </w:r>
        <w:r w:rsidRPr="00F313EE">
          <w:rPr>
            <w:rFonts w:hint="eastAsia"/>
            <w:noProof/>
            <w:szCs w:val="28"/>
            <w:rtl/>
            <w:lang w:val="fr-CH"/>
          </w:rPr>
          <w:t>إلى</w:t>
        </w:r>
        <w:r w:rsidRPr="00F313EE">
          <w:rPr>
            <w:noProof/>
            <w:szCs w:val="28"/>
            <w:rtl/>
            <w:lang w:val="fr-CH"/>
          </w:rPr>
          <w:t xml:space="preserve"> </w:t>
        </w:r>
        <w:r w:rsidRPr="00F313EE">
          <w:rPr>
            <w:rFonts w:hint="eastAsia"/>
            <w:noProof/>
            <w:szCs w:val="28"/>
            <w:rtl/>
            <w:lang w:val="fr-CH"/>
          </w:rPr>
          <w:t>المعلومات</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Toc483296260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2</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61" w:history="1">
        <w:r w:rsidRPr="00F313EE">
          <w:rPr>
            <w:rFonts w:hint="eastAsia"/>
            <w:noProof/>
            <w:szCs w:val="28"/>
            <w:rtl/>
            <w:lang w:val="fr-CH"/>
          </w:rPr>
          <w:t>حاء</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اعتماد</w:t>
        </w:r>
        <w:r w:rsidRPr="00F313EE">
          <w:rPr>
            <w:noProof/>
            <w:szCs w:val="28"/>
            <w:rtl/>
            <w:lang w:val="fr-CH"/>
          </w:rPr>
          <w:t xml:space="preserve"> </w:t>
        </w:r>
        <w:r w:rsidRPr="00F313EE">
          <w:rPr>
            <w:rFonts w:hint="eastAsia"/>
            <w:noProof/>
            <w:szCs w:val="28"/>
            <w:rtl/>
            <w:lang w:val="fr-CH"/>
          </w:rPr>
          <w:t>التقرير</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Toc483296261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2</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leader="dot" w:pos="8787"/>
          <w:tab w:val="right" w:pos="9638"/>
        </w:tabs>
        <w:spacing w:line="360" w:lineRule="exact"/>
        <w:rPr>
          <w:noProof/>
          <w:szCs w:val="28"/>
          <w:rtl/>
          <w:lang w:val="fr-CH"/>
        </w:rPr>
      </w:pPr>
      <w:r>
        <w:rPr>
          <w:rFonts w:hint="cs"/>
          <w:noProof/>
          <w:szCs w:val="28"/>
          <w:rtl/>
          <w:lang w:val="fr-CH"/>
        </w:rPr>
        <w:tab/>
      </w:r>
      <w:hyperlink w:anchor="_Toc483296262" w:history="1">
        <w:r w:rsidRPr="00F313EE">
          <w:rPr>
            <w:rFonts w:hint="eastAsia"/>
            <w:noProof/>
            <w:szCs w:val="28"/>
            <w:rtl/>
            <w:lang w:val="fr-CH"/>
          </w:rPr>
          <w:t>ثانياً</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أساليب</w:t>
        </w:r>
        <w:r w:rsidRPr="00F313EE">
          <w:rPr>
            <w:noProof/>
            <w:szCs w:val="28"/>
            <w:rtl/>
            <w:lang w:val="fr-CH"/>
          </w:rPr>
          <w:t xml:space="preserve"> </w:t>
        </w:r>
        <w:r w:rsidRPr="00F313EE">
          <w:rPr>
            <w:rFonts w:hint="eastAsia"/>
            <w:noProof/>
            <w:szCs w:val="28"/>
            <w:rtl/>
            <w:lang w:val="fr-CH"/>
          </w:rPr>
          <w:t>العمل</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Toc483296262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2</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hyperlink w:anchor="_Toc483296263" w:history="1">
        <w:r w:rsidRPr="00F313EE">
          <w:rPr>
            <w:rFonts w:hint="eastAsia"/>
            <w:noProof/>
            <w:szCs w:val="28"/>
            <w:rtl/>
            <w:lang w:val="fr-CH"/>
          </w:rPr>
          <w:t>ثالثاً</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النظر</w:t>
        </w:r>
        <w:r w:rsidRPr="00F313EE">
          <w:rPr>
            <w:noProof/>
            <w:szCs w:val="28"/>
            <w:rtl/>
            <w:lang w:val="fr-CH"/>
          </w:rPr>
          <w:t xml:space="preserve"> </w:t>
        </w:r>
        <w:r w:rsidRPr="00F313EE">
          <w:rPr>
            <w:rFonts w:hint="eastAsia"/>
            <w:noProof/>
            <w:szCs w:val="28"/>
            <w:rtl/>
            <w:lang w:val="fr-CH"/>
          </w:rPr>
          <w:t>في</w:t>
        </w:r>
        <w:r w:rsidRPr="00F313EE">
          <w:rPr>
            <w:noProof/>
            <w:szCs w:val="28"/>
            <w:rtl/>
            <w:lang w:val="fr-CH"/>
          </w:rPr>
          <w:t xml:space="preserve"> </w:t>
        </w:r>
        <w:r w:rsidRPr="00F313EE">
          <w:rPr>
            <w:rFonts w:hint="eastAsia"/>
            <w:noProof/>
            <w:szCs w:val="28"/>
            <w:rtl/>
            <w:lang w:val="fr-CH"/>
          </w:rPr>
          <w:t>التقارير</w:t>
        </w:r>
        <w:r w:rsidRPr="00F313EE">
          <w:rPr>
            <w:noProof/>
            <w:szCs w:val="28"/>
            <w:rtl/>
            <w:lang w:val="fr-CH"/>
          </w:rPr>
          <w:t xml:space="preserve"> </w:t>
        </w:r>
        <w:r w:rsidRPr="00F313EE">
          <w:rPr>
            <w:rFonts w:hint="eastAsia"/>
            <w:noProof/>
            <w:szCs w:val="28"/>
            <w:rtl/>
            <w:lang w:val="fr-CH"/>
          </w:rPr>
          <w:t>المقدمة</w:t>
        </w:r>
        <w:r w:rsidRPr="00F313EE">
          <w:rPr>
            <w:noProof/>
            <w:szCs w:val="28"/>
            <w:rtl/>
            <w:lang w:val="fr-CH"/>
          </w:rPr>
          <w:t xml:space="preserve"> </w:t>
        </w:r>
        <w:r w:rsidRPr="00F313EE">
          <w:rPr>
            <w:rFonts w:hint="eastAsia"/>
            <w:noProof/>
            <w:szCs w:val="28"/>
            <w:rtl/>
            <w:lang w:val="fr-CH"/>
          </w:rPr>
          <w:t>وفقاً</w:t>
        </w:r>
        <w:r w:rsidRPr="00F313EE">
          <w:rPr>
            <w:noProof/>
            <w:szCs w:val="28"/>
            <w:rtl/>
            <w:lang w:val="fr-CH"/>
          </w:rPr>
          <w:t xml:space="preserve"> </w:t>
        </w:r>
        <w:r w:rsidRPr="00F313EE">
          <w:rPr>
            <w:rFonts w:hint="eastAsia"/>
            <w:noProof/>
            <w:szCs w:val="28"/>
            <w:rtl/>
            <w:lang w:val="fr-CH"/>
          </w:rPr>
          <w:t>للمادة</w:t>
        </w:r>
        <w:r w:rsidRPr="00F313EE">
          <w:rPr>
            <w:noProof/>
            <w:szCs w:val="28"/>
            <w:rtl/>
            <w:lang w:val="fr-CH"/>
          </w:rPr>
          <w:t xml:space="preserve"> 35 </w:t>
        </w:r>
        <w:r w:rsidRPr="00F313EE">
          <w:rPr>
            <w:rFonts w:hint="eastAsia"/>
            <w:noProof/>
            <w:szCs w:val="28"/>
            <w:rtl/>
            <w:lang w:val="fr-CH"/>
          </w:rPr>
          <w:t>من</w:t>
        </w:r>
        <w:r w:rsidRPr="00F313EE">
          <w:rPr>
            <w:noProof/>
            <w:szCs w:val="28"/>
            <w:rtl/>
            <w:lang w:val="fr-CH"/>
          </w:rPr>
          <w:t xml:space="preserve"> </w:t>
        </w:r>
        <w:r w:rsidRPr="00F313EE">
          <w:rPr>
            <w:rFonts w:hint="eastAsia"/>
            <w:noProof/>
            <w:szCs w:val="28"/>
            <w:rtl/>
            <w:lang w:val="fr-CH"/>
          </w:rPr>
          <w:t>الاتفاقية</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Toc483296263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3</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hyperlink w:anchor="_Toc483296264" w:history="1">
        <w:r w:rsidRPr="00F313EE">
          <w:rPr>
            <w:rFonts w:hint="eastAsia"/>
            <w:noProof/>
            <w:szCs w:val="28"/>
            <w:rtl/>
            <w:lang w:val="fr-CH"/>
          </w:rPr>
          <w:t>رابعاً</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الأنشطة</w:t>
        </w:r>
        <w:r w:rsidRPr="00F313EE">
          <w:rPr>
            <w:noProof/>
            <w:szCs w:val="28"/>
            <w:rtl/>
            <w:lang w:val="fr-CH"/>
          </w:rPr>
          <w:t xml:space="preserve"> </w:t>
        </w:r>
        <w:r w:rsidRPr="00F313EE">
          <w:rPr>
            <w:rFonts w:hint="eastAsia"/>
            <w:noProof/>
            <w:szCs w:val="28"/>
            <w:rtl/>
            <w:lang w:val="fr-CH"/>
          </w:rPr>
          <w:t>التي</w:t>
        </w:r>
        <w:r w:rsidRPr="00F313EE">
          <w:rPr>
            <w:noProof/>
            <w:szCs w:val="28"/>
            <w:rtl/>
            <w:lang w:val="fr-CH"/>
          </w:rPr>
          <w:t xml:space="preserve"> </w:t>
        </w:r>
        <w:r w:rsidRPr="00F313EE">
          <w:rPr>
            <w:rFonts w:hint="eastAsia"/>
            <w:noProof/>
            <w:szCs w:val="28"/>
            <w:rtl/>
            <w:lang w:val="fr-CH"/>
          </w:rPr>
          <w:t>نُفِّذت</w:t>
        </w:r>
        <w:r w:rsidRPr="00F313EE">
          <w:rPr>
            <w:noProof/>
            <w:szCs w:val="28"/>
            <w:rtl/>
            <w:lang w:val="fr-CH"/>
          </w:rPr>
          <w:t xml:space="preserve"> </w:t>
        </w:r>
        <w:r w:rsidRPr="00F313EE">
          <w:rPr>
            <w:rFonts w:hint="eastAsia"/>
            <w:noProof/>
            <w:szCs w:val="28"/>
            <w:rtl/>
            <w:lang w:val="fr-CH"/>
          </w:rPr>
          <w:t>بموجب</w:t>
        </w:r>
        <w:r w:rsidRPr="00F313EE">
          <w:rPr>
            <w:noProof/>
            <w:szCs w:val="28"/>
            <w:rtl/>
            <w:lang w:val="fr-CH"/>
          </w:rPr>
          <w:t xml:space="preserve"> </w:t>
        </w:r>
        <w:r w:rsidRPr="00F313EE">
          <w:rPr>
            <w:rFonts w:hint="eastAsia"/>
            <w:noProof/>
            <w:szCs w:val="28"/>
            <w:rtl/>
            <w:lang w:val="fr-CH"/>
          </w:rPr>
          <w:t>البروتوكول</w:t>
        </w:r>
        <w:r w:rsidRPr="00F313EE">
          <w:rPr>
            <w:noProof/>
            <w:szCs w:val="28"/>
            <w:rtl/>
            <w:lang w:val="fr-CH"/>
          </w:rPr>
          <w:t xml:space="preserve"> </w:t>
        </w:r>
        <w:r w:rsidRPr="00F313EE">
          <w:rPr>
            <w:rFonts w:hint="eastAsia"/>
            <w:noProof/>
            <w:szCs w:val="28"/>
            <w:rtl/>
            <w:lang w:val="fr-CH"/>
          </w:rPr>
          <w:t>الاختياري</w:t>
        </w:r>
        <w:r w:rsidRPr="00F313EE">
          <w:rPr>
            <w:noProof/>
            <w:szCs w:val="28"/>
            <w:rtl/>
            <w:lang w:val="fr-CH"/>
          </w:rPr>
          <w:t xml:space="preserve"> </w:t>
        </w:r>
        <w:r w:rsidRPr="00F313EE">
          <w:rPr>
            <w:rFonts w:hint="eastAsia"/>
            <w:noProof/>
            <w:szCs w:val="28"/>
            <w:rtl/>
            <w:lang w:val="fr-CH"/>
          </w:rPr>
          <w:t>لاتفاقية</w:t>
        </w:r>
        <w:r w:rsidRPr="00F313EE">
          <w:rPr>
            <w:noProof/>
            <w:szCs w:val="28"/>
            <w:rtl/>
            <w:lang w:val="fr-CH"/>
          </w:rPr>
          <w:t xml:space="preserve"> </w:t>
        </w:r>
        <w:r w:rsidRPr="00F313EE">
          <w:rPr>
            <w:rFonts w:hint="eastAsia"/>
            <w:noProof/>
            <w:szCs w:val="28"/>
            <w:rtl/>
            <w:lang w:val="fr-CH"/>
          </w:rPr>
          <w:t>حقوق</w:t>
        </w:r>
        <w:r w:rsidRPr="00F313EE">
          <w:rPr>
            <w:noProof/>
            <w:szCs w:val="28"/>
            <w:rtl/>
            <w:lang w:val="fr-CH"/>
          </w:rPr>
          <w:t xml:space="preserve"> </w:t>
        </w:r>
        <w:r w:rsidRPr="00F313EE">
          <w:rPr>
            <w:rFonts w:hint="eastAsia"/>
            <w:noProof/>
            <w:szCs w:val="28"/>
            <w:rtl/>
            <w:lang w:val="fr-CH"/>
          </w:rPr>
          <w:t>الأشخاص</w:t>
        </w:r>
        <w:r w:rsidRPr="00F313EE">
          <w:rPr>
            <w:noProof/>
            <w:szCs w:val="28"/>
            <w:rtl/>
            <w:lang w:val="fr-CH"/>
          </w:rPr>
          <w:t xml:space="preserve"> </w:t>
        </w:r>
        <w:r w:rsidRPr="00F313EE">
          <w:rPr>
            <w:rFonts w:hint="eastAsia"/>
            <w:noProof/>
            <w:szCs w:val="28"/>
            <w:rtl/>
            <w:lang w:val="fr-CH"/>
          </w:rPr>
          <w:t>ذوي</w:t>
        </w:r>
        <w:r w:rsidRPr="00F313EE">
          <w:rPr>
            <w:noProof/>
            <w:szCs w:val="28"/>
            <w:rtl/>
            <w:lang w:val="fr-CH"/>
          </w:rPr>
          <w:t xml:space="preserve"> </w:t>
        </w:r>
        <w:r w:rsidRPr="00F313EE">
          <w:rPr>
            <w:rFonts w:hint="eastAsia"/>
            <w:noProof/>
            <w:szCs w:val="28"/>
            <w:rtl/>
            <w:lang w:val="fr-CH"/>
          </w:rPr>
          <w:t>الإعاقة</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Toc483296264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3</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hyperlink w:anchor="_Toc483296265" w:history="1">
        <w:r w:rsidRPr="00F313EE">
          <w:rPr>
            <w:rFonts w:hint="eastAsia"/>
            <w:noProof/>
            <w:szCs w:val="28"/>
            <w:rtl/>
            <w:lang w:val="fr-CH"/>
          </w:rPr>
          <w:t>خامساً</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لمحة</w:t>
        </w:r>
        <w:r w:rsidRPr="00F313EE">
          <w:rPr>
            <w:noProof/>
            <w:szCs w:val="28"/>
            <w:rtl/>
            <w:lang w:val="fr-CH"/>
          </w:rPr>
          <w:t xml:space="preserve"> </w:t>
        </w:r>
        <w:r w:rsidRPr="00F313EE">
          <w:rPr>
            <w:rFonts w:hint="eastAsia"/>
            <w:noProof/>
            <w:szCs w:val="28"/>
            <w:rtl/>
            <w:lang w:val="fr-CH"/>
          </w:rPr>
          <w:t>عامة</w:t>
        </w:r>
        <w:r w:rsidRPr="00F313EE">
          <w:rPr>
            <w:noProof/>
            <w:szCs w:val="28"/>
            <w:rtl/>
            <w:lang w:val="fr-CH"/>
          </w:rPr>
          <w:t xml:space="preserve"> </w:t>
        </w:r>
        <w:r w:rsidRPr="00F313EE">
          <w:rPr>
            <w:rFonts w:hint="eastAsia"/>
            <w:noProof/>
            <w:szCs w:val="28"/>
            <w:rtl/>
            <w:lang w:val="fr-CH"/>
          </w:rPr>
          <w:t>عن</w:t>
        </w:r>
        <w:r w:rsidRPr="00F313EE">
          <w:rPr>
            <w:noProof/>
            <w:szCs w:val="28"/>
            <w:rtl/>
            <w:lang w:val="fr-CH"/>
          </w:rPr>
          <w:t xml:space="preserve"> </w:t>
        </w:r>
        <w:r w:rsidRPr="00F313EE">
          <w:rPr>
            <w:rFonts w:hint="eastAsia"/>
            <w:noProof/>
            <w:szCs w:val="28"/>
            <w:rtl/>
            <w:lang w:val="fr-CH"/>
          </w:rPr>
          <w:t>آراء</w:t>
        </w:r>
        <w:r w:rsidRPr="00F313EE">
          <w:rPr>
            <w:noProof/>
            <w:szCs w:val="28"/>
            <w:rtl/>
            <w:lang w:val="fr-CH"/>
          </w:rPr>
          <w:t xml:space="preserve"> </w:t>
        </w:r>
        <w:r w:rsidRPr="00F313EE">
          <w:rPr>
            <w:rFonts w:hint="eastAsia"/>
            <w:noProof/>
            <w:szCs w:val="28"/>
            <w:rtl/>
            <w:lang w:val="fr-CH"/>
          </w:rPr>
          <w:t>اللجنة</w:t>
        </w:r>
        <w:r w:rsidRPr="00F313EE">
          <w:rPr>
            <w:noProof/>
            <w:szCs w:val="28"/>
            <w:rtl/>
            <w:lang w:val="fr-CH"/>
          </w:rPr>
          <w:t xml:space="preserve"> </w:t>
        </w:r>
        <w:r w:rsidRPr="00F313EE">
          <w:rPr>
            <w:rFonts w:hint="eastAsia"/>
            <w:noProof/>
            <w:szCs w:val="28"/>
            <w:rtl/>
            <w:lang w:val="fr-CH"/>
          </w:rPr>
          <w:t>وتوصياتها</w:t>
        </w:r>
        <w:r w:rsidRPr="00F313EE">
          <w:rPr>
            <w:noProof/>
            <w:szCs w:val="28"/>
            <w:rtl/>
            <w:lang w:val="fr-CH"/>
          </w:rPr>
          <w:t xml:space="preserve"> </w:t>
        </w:r>
        <w:r w:rsidRPr="00F313EE">
          <w:rPr>
            <w:rFonts w:hint="eastAsia"/>
            <w:noProof/>
            <w:szCs w:val="28"/>
            <w:rtl/>
            <w:lang w:val="fr-CH"/>
          </w:rPr>
          <w:t>ووجهات</w:t>
        </w:r>
        <w:r w:rsidRPr="00F313EE">
          <w:rPr>
            <w:noProof/>
            <w:szCs w:val="28"/>
            <w:rtl/>
            <w:lang w:val="fr-CH"/>
          </w:rPr>
          <w:t xml:space="preserve"> </w:t>
        </w:r>
        <w:r w:rsidRPr="00F313EE">
          <w:rPr>
            <w:rFonts w:hint="eastAsia"/>
            <w:noProof/>
            <w:szCs w:val="28"/>
            <w:rtl/>
            <w:lang w:val="fr-CH"/>
          </w:rPr>
          <w:t>نظرها</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Toc483296265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4</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hyperlink w:anchor="_Toc483296298" w:history="1">
        <w:r w:rsidRPr="00F313EE">
          <w:rPr>
            <w:rFonts w:hint="eastAsia"/>
            <w:noProof/>
            <w:szCs w:val="28"/>
            <w:rtl/>
            <w:lang w:val="fr-CH"/>
          </w:rPr>
          <w:t>سادساً</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التعاون</w:t>
        </w:r>
        <w:r w:rsidRPr="00F313EE">
          <w:rPr>
            <w:noProof/>
            <w:szCs w:val="28"/>
            <w:rtl/>
            <w:lang w:val="fr-CH"/>
          </w:rPr>
          <w:t xml:space="preserve"> </w:t>
        </w:r>
        <w:r w:rsidRPr="00F313EE">
          <w:rPr>
            <w:rFonts w:hint="eastAsia"/>
            <w:noProof/>
            <w:szCs w:val="28"/>
            <w:rtl/>
            <w:lang w:val="fr-CH"/>
          </w:rPr>
          <w:t>مع</w:t>
        </w:r>
        <w:r w:rsidRPr="00F313EE">
          <w:rPr>
            <w:noProof/>
            <w:szCs w:val="28"/>
            <w:rtl/>
            <w:lang w:val="fr-CH"/>
          </w:rPr>
          <w:t xml:space="preserve"> </w:t>
        </w:r>
        <w:r w:rsidRPr="00F313EE">
          <w:rPr>
            <w:rFonts w:hint="eastAsia"/>
            <w:noProof/>
            <w:szCs w:val="28"/>
            <w:rtl/>
            <w:lang w:val="fr-CH"/>
          </w:rPr>
          <w:t>الهيئات</w:t>
        </w:r>
        <w:r w:rsidRPr="00F313EE">
          <w:rPr>
            <w:noProof/>
            <w:szCs w:val="28"/>
            <w:rtl/>
            <w:lang w:val="fr-CH"/>
          </w:rPr>
          <w:t xml:space="preserve"> </w:t>
        </w:r>
        <w:r w:rsidRPr="00F313EE">
          <w:rPr>
            <w:rFonts w:hint="eastAsia"/>
            <w:noProof/>
            <w:szCs w:val="28"/>
            <w:rtl/>
            <w:lang w:val="fr-CH"/>
          </w:rPr>
          <w:t>المعنية</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Toc483296298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18</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70"/>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299" w:history="1">
        <w:r w:rsidRPr="00F313EE">
          <w:rPr>
            <w:rFonts w:hint="eastAsia"/>
            <w:noProof/>
            <w:szCs w:val="28"/>
            <w:rtl/>
            <w:lang w:val="fr-CH"/>
          </w:rPr>
          <w:t>ألف</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التعاون</w:t>
        </w:r>
        <w:r w:rsidRPr="00F313EE">
          <w:rPr>
            <w:noProof/>
            <w:szCs w:val="28"/>
            <w:rtl/>
            <w:lang w:val="fr-CH"/>
          </w:rPr>
          <w:t xml:space="preserve"> </w:t>
        </w:r>
        <w:r w:rsidRPr="00F313EE">
          <w:rPr>
            <w:rFonts w:hint="eastAsia"/>
            <w:noProof/>
            <w:szCs w:val="28"/>
            <w:rtl/>
            <w:lang w:val="fr-CH"/>
          </w:rPr>
          <w:t>مع</w:t>
        </w:r>
        <w:r w:rsidRPr="00F313EE">
          <w:rPr>
            <w:noProof/>
            <w:szCs w:val="28"/>
            <w:rtl/>
            <w:lang w:val="fr-CH"/>
          </w:rPr>
          <w:t xml:space="preserve"> </w:t>
        </w:r>
        <w:r w:rsidRPr="00F313EE">
          <w:rPr>
            <w:rFonts w:hint="eastAsia"/>
            <w:noProof/>
            <w:szCs w:val="28"/>
            <w:rtl/>
            <w:lang w:val="fr-CH"/>
          </w:rPr>
          <w:t>الهيئات</w:t>
        </w:r>
        <w:r w:rsidRPr="00F313EE">
          <w:rPr>
            <w:noProof/>
            <w:szCs w:val="28"/>
            <w:rtl/>
            <w:lang w:val="fr-CH"/>
          </w:rPr>
          <w:t xml:space="preserve"> </w:t>
        </w:r>
        <w:r w:rsidRPr="00F313EE">
          <w:rPr>
            <w:rFonts w:hint="eastAsia"/>
            <w:noProof/>
            <w:szCs w:val="28"/>
            <w:rtl/>
            <w:lang w:val="fr-CH"/>
          </w:rPr>
          <w:t>والدوائر</w:t>
        </w:r>
        <w:r w:rsidRPr="00F313EE">
          <w:rPr>
            <w:noProof/>
            <w:szCs w:val="28"/>
            <w:rtl/>
            <w:lang w:val="fr-CH"/>
          </w:rPr>
          <w:t xml:space="preserve"> </w:t>
        </w:r>
        <w:r w:rsidRPr="00F313EE">
          <w:rPr>
            <w:rFonts w:hint="eastAsia"/>
            <w:noProof/>
            <w:szCs w:val="28"/>
            <w:rtl/>
            <w:lang w:val="fr-CH"/>
          </w:rPr>
          <w:t>الأخرى</w:t>
        </w:r>
        <w:r w:rsidRPr="00F313EE">
          <w:rPr>
            <w:noProof/>
            <w:szCs w:val="28"/>
            <w:rtl/>
            <w:lang w:val="fr-CH"/>
          </w:rPr>
          <w:t xml:space="preserve"> </w:t>
        </w:r>
        <w:r w:rsidRPr="00F313EE">
          <w:rPr>
            <w:rFonts w:hint="eastAsia"/>
            <w:noProof/>
            <w:szCs w:val="28"/>
            <w:rtl/>
            <w:lang w:val="fr-CH"/>
          </w:rPr>
          <w:t>التابعة</w:t>
        </w:r>
        <w:r w:rsidRPr="00F313EE">
          <w:rPr>
            <w:noProof/>
            <w:szCs w:val="28"/>
            <w:rtl/>
            <w:lang w:val="fr-CH"/>
          </w:rPr>
          <w:t xml:space="preserve"> </w:t>
        </w:r>
        <w:r w:rsidRPr="00F313EE">
          <w:rPr>
            <w:rFonts w:hint="eastAsia"/>
            <w:noProof/>
            <w:szCs w:val="28"/>
            <w:rtl/>
            <w:lang w:val="fr-CH"/>
          </w:rPr>
          <w:t>للأمم</w:t>
        </w:r>
        <w:r w:rsidRPr="00F313EE">
          <w:rPr>
            <w:noProof/>
            <w:szCs w:val="28"/>
            <w:rtl/>
            <w:lang w:val="fr-CH"/>
          </w:rPr>
          <w:t xml:space="preserve"> </w:t>
        </w:r>
        <w:r w:rsidRPr="00F313EE">
          <w:rPr>
            <w:rFonts w:hint="eastAsia"/>
            <w:noProof/>
            <w:szCs w:val="28"/>
            <w:rtl/>
            <w:lang w:val="fr-CH"/>
          </w:rPr>
          <w:t>المتحدة</w:t>
        </w:r>
        <w:r w:rsidRPr="00F313EE">
          <w:rPr>
            <w:rFonts w:cs="Times New Roman" w:hint="cs"/>
            <w:noProof/>
            <w:szCs w:val="28"/>
            <w:rtl/>
            <w:lang w:val="fr-CH"/>
          </w:rPr>
          <w:t>‬</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Toc483296299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18</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300" w:history="1">
        <w:r w:rsidRPr="00F313EE">
          <w:rPr>
            <w:rFonts w:hint="eastAsia"/>
            <w:noProof/>
            <w:szCs w:val="28"/>
            <w:rtl/>
            <w:lang w:val="fr-CH"/>
          </w:rPr>
          <w:t>باء</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التعاون</w:t>
        </w:r>
        <w:r w:rsidRPr="00F313EE">
          <w:rPr>
            <w:noProof/>
            <w:szCs w:val="28"/>
            <w:rtl/>
            <w:lang w:val="fr-CH"/>
          </w:rPr>
          <w:t xml:space="preserve"> </w:t>
        </w:r>
        <w:r w:rsidRPr="00F313EE">
          <w:rPr>
            <w:rFonts w:hint="eastAsia"/>
            <w:noProof/>
            <w:szCs w:val="28"/>
            <w:rtl/>
            <w:lang w:val="fr-CH"/>
          </w:rPr>
          <w:t>مع</w:t>
        </w:r>
        <w:r w:rsidRPr="00F313EE">
          <w:rPr>
            <w:noProof/>
            <w:szCs w:val="28"/>
            <w:rtl/>
            <w:lang w:val="fr-CH"/>
          </w:rPr>
          <w:t xml:space="preserve"> </w:t>
        </w:r>
        <w:r w:rsidRPr="00F313EE">
          <w:rPr>
            <w:rFonts w:hint="eastAsia"/>
            <w:noProof/>
            <w:szCs w:val="28"/>
            <w:rtl/>
            <w:lang w:val="fr-CH"/>
          </w:rPr>
          <w:t>الهيئات</w:t>
        </w:r>
        <w:r w:rsidRPr="00F313EE">
          <w:rPr>
            <w:noProof/>
            <w:szCs w:val="28"/>
            <w:rtl/>
            <w:lang w:val="fr-CH"/>
          </w:rPr>
          <w:t xml:space="preserve"> </w:t>
        </w:r>
        <w:r w:rsidRPr="00F313EE">
          <w:rPr>
            <w:rFonts w:hint="eastAsia"/>
            <w:noProof/>
            <w:szCs w:val="28"/>
            <w:rtl/>
            <w:lang w:val="fr-CH"/>
          </w:rPr>
          <w:t>المعنية</w:t>
        </w:r>
        <w:r w:rsidRPr="00F313EE">
          <w:rPr>
            <w:noProof/>
            <w:szCs w:val="28"/>
            <w:rtl/>
            <w:lang w:val="fr-CH"/>
          </w:rPr>
          <w:t xml:space="preserve"> </w:t>
        </w:r>
        <w:r w:rsidRPr="00F313EE">
          <w:rPr>
            <w:rFonts w:hint="eastAsia"/>
            <w:noProof/>
            <w:szCs w:val="28"/>
            <w:rtl/>
            <w:lang w:val="fr-CH"/>
          </w:rPr>
          <w:t>الأخرى</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Toc483296300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19</w:t>
        </w:r>
        <w:r w:rsidRPr="00F313EE">
          <w:rPr>
            <w:noProof/>
            <w:szCs w:val="28"/>
            <w:rtl/>
            <w:lang w:val="fr-CH"/>
          </w:rPr>
          <w:fldChar w:fldCharType="end"/>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hyperlink w:anchor="_Toc483296301" w:history="1">
        <w:r w:rsidRPr="00F313EE">
          <w:rPr>
            <w:rFonts w:hint="eastAsia"/>
            <w:noProof/>
            <w:szCs w:val="28"/>
            <w:rtl/>
            <w:lang w:val="fr-CH"/>
          </w:rPr>
          <w:t>سابعاً</w:t>
        </w:r>
        <w:r>
          <w:rPr>
            <w:rFonts w:hint="cs"/>
            <w:noProof/>
            <w:szCs w:val="28"/>
            <w:rtl/>
            <w:lang w:val="fr-CH"/>
          </w:rPr>
          <w:tab/>
        </w:r>
        <w:r w:rsidRPr="00F313EE">
          <w:rPr>
            <w:noProof/>
            <w:szCs w:val="28"/>
            <w:rtl/>
            <w:lang w:val="fr-CH"/>
          </w:rPr>
          <w:t>-</w:t>
        </w:r>
        <w:r w:rsidRPr="00F313EE">
          <w:rPr>
            <w:noProof/>
            <w:szCs w:val="28"/>
            <w:rtl/>
            <w:lang w:val="fr-CH"/>
          </w:rPr>
          <w:tab/>
        </w:r>
        <w:r w:rsidRPr="00F313EE">
          <w:rPr>
            <w:rFonts w:hint="eastAsia"/>
            <w:noProof/>
            <w:szCs w:val="28"/>
            <w:rtl/>
            <w:lang w:val="fr-CH"/>
          </w:rPr>
          <w:t>مؤتمر</w:t>
        </w:r>
        <w:r w:rsidRPr="00F313EE">
          <w:rPr>
            <w:noProof/>
            <w:szCs w:val="28"/>
            <w:rtl/>
            <w:lang w:val="fr-CH"/>
          </w:rPr>
          <w:t xml:space="preserve"> </w:t>
        </w:r>
        <w:r w:rsidRPr="00F313EE">
          <w:rPr>
            <w:rFonts w:hint="eastAsia"/>
            <w:noProof/>
            <w:szCs w:val="28"/>
            <w:rtl/>
            <w:lang w:val="fr-CH"/>
          </w:rPr>
          <w:t>الدول</w:t>
        </w:r>
        <w:r w:rsidRPr="00F313EE">
          <w:rPr>
            <w:noProof/>
            <w:szCs w:val="28"/>
            <w:rtl/>
            <w:lang w:val="fr-CH"/>
          </w:rPr>
          <w:t xml:space="preserve"> </w:t>
        </w:r>
        <w:r w:rsidRPr="00F313EE">
          <w:rPr>
            <w:rFonts w:hint="eastAsia"/>
            <w:noProof/>
            <w:szCs w:val="28"/>
            <w:rtl/>
            <w:lang w:val="fr-CH"/>
          </w:rPr>
          <w:t>الأطراف</w:t>
        </w:r>
        <w:r w:rsidRPr="00F313EE">
          <w:rPr>
            <w:noProof/>
            <w:szCs w:val="28"/>
            <w:rtl/>
            <w:lang w:val="fr-CH"/>
          </w:rPr>
          <w:t xml:space="preserve"> </w:t>
        </w:r>
        <w:r w:rsidRPr="00F313EE">
          <w:rPr>
            <w:rFonts w:hint="eastAsia"/>
            <w:noProof/>
            <w:szCs w:val="28"/>
            <w:rtl/>
            <w:lang w:val="fr-CH"/>
          </w:rPr>
          <w:t>في</w:t>
        </w:r>
        <w:r w:rsidRPr="00F313EE">
          <w:rPr>
            <w:noProof/>
            <w:szCs w:val="28"/>
            <w:rtl/>
            <w:lang w:val="fr-CH"/>
          </w:rPr>
          <w:t xml:space="preserve"> </w:t>
        </w:r>
        <w:r w:rsidRPr="00F313EE">
          <w:rPr>
            <w:rFonts w:hint="eastAsia"/>
            <w:noProof/>
            <w:szCs w:val="28"/>
            <w:rtl/>
            <w:lang w:val="fr-CH"/>
          </w:rPr>
          <w:t>الاتفاقية</w:t>
        </w:r>
        <w:r w:rsidRPr="00F313EE">
          <w:rPr>
            <w:rFonts w:cs="Times New Roman" w:hint="cs"/>
            <w:noProof/>
            <w:szCs w:val="28"/>
            <w:rtl/>
            <w:lang w:val="fr-CH"/>
          </w:rPr>
          <w:t>‬</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Toc483296301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19</w:t>
        </w:r>
        <w:r w:rsidRPr="00F313EE">
          <w:rPr>
            <w:noProof/>
            <w:szCs w:val="28"/>
            <w:rtl/>
            <w:lang w:val="fr-CH"/>
          </w:rPr>
          <w:fldChar w:fldCharType="end"/>
        </w:r>
      </w:hyperlink>
    </w:p>
    <w:p w:rsidR="00F313EE" w:rsidRPr="00F313EE" w:rsidRDefault="00F12B36"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rtl/>
        </w:rPr>
        <w:tab/>
      </w:r>
      <w:hyperlink w:anchor="_Toc483296302" w:history="1">
        <w:r w:rsidR="00F313EE">
          <w:rPr>
            <w:rFonts w:hint="cs"/>
            <w:noProof/>
            <w:szCs w:val="28"/>
            <w:rtl/>
            <w:lang w:val="fr-CH"/>
          </w:rPr>
          <w:t>المرفق</w:t>
        </w:r>
      </w:hyperlink>
    </w:p>
    <w:p w:rsidR="00F313EE" w:rsidRPr="00F313EE"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83296303" w:history="1">
        <w:r w:rsidRPr="00F313EE">
          <w:rPr>
            <w:rFonts w:hint="eastAsia"/>
            <w:noProof/>
            <w:szCs w:val="28"/>
            <w:rtl/>
            <w:lang w:val="fr-CH"/>
          </w:rPr>
          <w:t>المبادئ</w:t>
        </w:r>
        <w:r w:rsidRPr="00F313EE">
          <w:rPr>
            <w:noProof/>
            <w:szCs w:val="28"/>
            <w:rtl/>
            <w:lang w:val="fr-CH"/>
          </w:rPr>
          <w:t xml:space="preserve"> </w:t>
        </w:r>
        <w:r w:rsidRPr="00F313EE">
          <w:rPr>
            <w:rFonts w:hint="eastAsia"/>
            <w:noProof/>
            <w:szCs w:val="28"/>
            <w:rtl/>
            <w:lang w:val="fr-CH"/>
          </w:rPr>
          <w:t>التوجيهية</w:t>
        </w:r>
        <w:r w:rsidRPr="00F313EE">
          <w:rPr>
            <w:noProof/>
            <w:szCs w:val="28"/>
            <w:rtl/>
            <w:lang w:val="fr-CH"/>
          </w:rPr>
          <w:t xml:space="preserve"> </w:t>
        </w:r>
        <w:r w:rsidRPr="00F313EE">
          <w:rPr>
            <w:rFonts w:hint="eastAsia"/>
            <w:noProof/>
            <w:szCs w:val="28"/>
            <w:rtl/>
            <w:lang w:val="fr-CH"/>
          </w:rPr>
          <w:t>بشأن</w:t>
        </w:r>
        <w:r w:rsidRPr="00F313EE">
          <w:rPr>
            <w:noProof/>
            <w:szCs w:val="28"/>
            <w:rtl/>
            <w:lang w:val="fr-CH"/>
          </w:rPr>
          <w:t xml:space="preserve"> </w:t>
        </w:r>
        <w:r w:rsidRPr="00F313EE">
          <w:rPr>
            <w:rFonts w:hint="eastAsia"/>
            <w:noProof/>
            <w:szCs w:val="28"/>
            <w:rtl/>
            <w:lang w:val="fr-CH"/>
          </w:rPr>
          <w:t>حق</w:t>
        </w:r>
        <w:r w:rsidRPr="00F313EE">
          <w:rPr>
            <w:noProof/>
            <w:szCs w:val="28"/>
            <w:rtl/>
            <w:lang w:val="fr-CH"/>
          </w:rPr>
          <w:t xml:space="preserve"> </w:t>
        </w:r>
        <w:r w:rsidRPr="00F313EE">
          <w:rPr>
            <w:rFonts w:hint="eastAsia"/>
            <w:noProof/>
            <w:szCs w:val="28"/>
            <w:rtl/>
            <w:lang w:val="fr-CH"/>
          </w:rPr>
          <w:t>الأشخاص</w:t>
        </w:r>
        <w:r w:rsidRPr="00F313EE">
          <w:rPr>
            <w:noProof/>
            <w:szCs w:val="28"/>
            <w:rtl/>
            <w:lang w:val="fr-CH"/>
          </w:rPr>
          <w:t xml:space="preserve"> </w:t>
        </w:r>
        <w:r w:rsidRPr="00F313EE">
          <w:rPr>
            <w:rFonts w:hint="eastAsia"/>
            <w:noProof/>
            <w:szCs w:val="28"/>
            <w:rtl/>
            <w:lang w:val="fr-CH"/>
          </w:rPr>
          <w:t>ذوي</w:t>
        </w:r>
        <w:r w:rsidRPr="00F313EE">
          <w:rPr>
            <w:noProof/>
            <w:szCs w:val="28"/>
            <w:rtl/>
            <w:lang w:val="fr-CH"/>
          </w:rPr>
          <w:t xml:space="preserve"> </w:t>
        </w:r>
        <w:r w:rsidRPr="00F313EE">
          <w:rPr>
            <w:rFonts w:hint="eastAsia"/>
            <w:noProof/>
            <w:szCs w:val="28"/>
            <w:rtl/>
            <w:lang w:val="fr-CH"/>
          </w:rPr>
          <w:t>الإعاقة</w:t>
        </w:r>
        <w:r w:rsidRPr="00F313EE">
          <w:rPr>
            <w:noProof/>
            <w:szCs w:val="28"/>
            <w:rtl/>
            <w:lang w:val="fr-CH"/>
          </w:rPr>
          <w:t xml:space="preserve"> </w:t>
        </w:r>
        <w:r w:rsidRPr="00F313EE">
          <w:rPr>
            <w:rFonts w:hint="eastAsia"/>
            <w:noProof/>
            <w:szCs w:val="28"/>
            <w:rtl/>
            <w:lang w:val="fr-CH"/>
          </w:rPr>
          <w:t>في</w:t>
        </w:r>
        <w:r w:rsidRPr="00F313EE">
          <w:rPr>
            <w:noProof/>
            <w:szCs w:val="28"/>
            <w:rtl/>
            <w:lang w:val="fr-CH"/>
          </w:rPr>
          <w:t xml:space="preserve"> </w:t>
        </w:r>
        <w:r w:rsidRPr="00F313EE">
          <w:rPr>
            <w:rFonts w:hint="eastAsia"/>
            <w:noProof/>
            <w:szCs w:val="28"/>
            <w:rtl/>
            <w:lang w:val="fr-CH"/>
          </w:rPr>
          <w:t>الحرية</w:t>
        </w:r>
        <w:r w:rsidRPr="00F313EE">
          <w:rPr>
            <w:noProof/>
            <w:szCs w:val="28"/>
            <w:rtl/>
            <w:lang w:val="fr-CH"/>
          </w:rPr>
          <w:t xml:space="preserve"> </w:t>
        </w:r>
        <w:r w:rsidRPr="00F313EE">
          <w:rPr>
            <w:rFonts w:hint="eastAsia"/>
            <w:noProof/>
            <w:szCs w:val="28"/>
            <w:rtl/>
            <w:lang w:val="fr-CH"/>
          </w:rPr>
          <w:t>والأمن</w:t>
        </w:r>
        <w:r w:rsidRPr="00F313EE">
          <w:rPr>
            <w:noProof/>
            <w:webHidden/>
            <w:szCs w:val="28"/>
            <w:rtl/>
            <w:lang w:val="fr-CH"/>
          </w:rPr>
          <w:tab/>
        </w:r>
        <w:r>
          <w:rPr>
            <w:rFonts w:hint="cs"/>
            <w:noProof/>
            <w:webHidden/>
            <w:szCs w:val="28"/>
            <w:rtl/>
            <w:lang w:val="fr-CH"/>
          </w:rPr>
          <w:tab/>
        </w:r>
        <w:r w:rsidRPr="00F313EE">
          <w:rPr>
            <w:noProof/>
            <w:szCs w:val="28"/>
            <w:rtl/>
            <w:lang w:val="fr-CH"/>
          </w:rPr>
          <w:fldChar w:fldCharType="begin"/>
        </w:r>
        <w:r w:rsidRPr="00F313EE">
          <w:rPr>
            <w:noProof/>
            <w:webHidden/>
            <w:szCs w:val="28"/>
            <w:rtl/>
            <w:lang w:val="fr-CH"/>
          </w:rPr>
          <w:instrText xml:space="preserve"> </w:instrText>
        </w:r>
        <w:r w:rsidRPr="00F313EE">
          <w:rPr>
            <w:noProof/>
            <w:webHidden/>
            <w:szCs w:val="28"/>
            <w:lang w:val="fr-CH"/>
          </w:rPr>
          <w:instrText>PAGEREF</w:instrText>
        </w:r>
        <w:r w:rsidRPr="00F313EE">
          <w:rPr>
            <w:noProof/>
            <w:webHidden/>
            <w:szCs w:val="28"/>
            <w:rtl/>
            <w:lang w:val="fr-CH"/>
          </w:rPr>
          <w:instrText xml:space="preserve"> _</w:instrText>
        </w:r>
        <w:r w:rsidRPr="00F313EE">
          <w:rPr>
            <w:noProof/>
            <w:webHidden/>
            <w:szCs w:val="28"/>
            <w:lang w:val="fr-CH"/>
          </w:rPr>
          <w:instrText>Toc483296303 \h</w:instrText>
        </w:r>
        <w:r w:rsidRPr="00F313EE">
          <w:rPr>
            <w:noProof/>
            <w:webHidden/>
            <w:szCs w:val="28"/>
            <w:rtl/>
            <w:lang w:val="fr-CH"/>
          </w:rPr>
          <w:instrText xml:space="preserve"> </w:instrText>
        </w:r>
        <w:r w:rsidRPr="00F313EE">
          <w:rPr>
            <w:noProof/>
            <w:szCs w:val="28"/>
            <w:rtl/>
            <w:lang w:val="fr-CH"/>
          </w:rPr>
        </w:r>
        <w:r w:rsidRPr="00F313EE">
          <w:rPr>
            <w:noProof/>
            <w:szCs w:val="28"/>
            <w:rtl/>
            <w:lang w:val="fr-CH"/>
          </w:rPr>
          <w:fldChar w:fldCharType="separate"/>
        </w:r>
        <w:r w:rsidR="001D4A2C">
          <w:rPr>
            <w:noProof/>
            <w:webHidden/>
            <w:szCs w:val="28"/>
            <w:rtl/>
            <w:lang w:val="fr-CH"/>
          </w:rPr>
          <w:t>20</w:t>
        </w:r>
        <w:r w:rsidRPr="00F313EE">
          <w:rPr>
            <w:noProof/>
            <w:szCs w:val="28"/>
            <w:rtl/>
            <w:lang w:val="fr-CH"/>
          </w:rPr>
          <w:fldChar w:fldCharType="end"/>
        </w:r>
      </w:hyperlink>
    </w:p>
    <w:p w:rsidR="00FD0D89" w:rsidRDefault="00F313EE" w:rsidP="00F313EE">
      <w:pPr>
        <w:tabs>
          <w:tab w:val="right" w:pos="1021"/>
          <w:tab w:val="left" w:pos="1077"/>
          <w:tab w:val="left" w:pos="1525"/>
          <w:tab w:val="left" w:pos="1842"/>
          <w:tab w:val="left" w:pos="2192"/>
          <w:tab w:val="left" w:pos="2612"/>
          <w:tab w:val="left" w:leader="dot" w:pos="8787"/>
          <w:tab w:val="right" w:pos="9638"/>
        </w:tabs>
        <w:spacing w:line="360" w:lineRule="exact"/>
        <w:rPr>
          <w:szCs w:val="22"/>
          <w:rtl/>
        </w:rPr>
      </w:pPr>
      <w:r w:rsidRPr="00F313EE">
        <w:rPr>
          <w:szCs w:val="28"/>
          <w:rtl/>
          <w:lang w:val="fr-CH"/>
        </w:rPr>
        <w:fldChar w:fldCharType="end"/>
      </w:r>
    </w:p>
    <w:p w:rsidR="00FD0D89" w:rsidRDefault="00FD0D89" w:rsidP="00E750D9">
      <w:pPr>
        <w:rPr>
          <w:szCs w:val="22"/>
          <w:rtl/>
        </w:rPr>
        <w:sectPr w:rsidR="00FD0D89" w:rsidSect="00E750D9">
          <w:headerReference w:type="first" r:id="rId21"/>
          <w:footerReference w:type="first" r:id="rId22"/>
          <w:endnotePr>
            <w:numFmt w:val="decimal"/>
          </w:endnotePr>
          <w:pgSz w:w="11907" w:h="16840" w:code="9"/>
          <w:pgMar w:top="1418" w:right="1134" w:bottom="1134" w:left="1134" w:header="851" w:footer="567" w:gutter="0"/>
          <w:pgNumType w:fmt="lowerRoman"/>
          <w:cols w:space="720"/>
          <w:titlePg/>
          <w:bidi/>
          <w:docGrid w:linePitch="360"/>
        </w:sectPr>
      </w:pPr>
    </w:p>
    <w:p w:rsidR="00E750D9" w:rsidRDefault="00E750D9" w:rsidP="00E750D9">
      <w:pPr>
        <w:pStyle w:val="HChGA"/>
        <w:spacing w:before="120"/>
        <w:rPr>
          <w:rtl/>
        </w:rPr>
      </w:pPr>
      <w:r>
        <w:rPr>
          <w:rFonts w:hint="cs"/>
          <w:rtl/>
        </w:rPr>
        <w:lastRenderedPageBreak/>
        <w:tab/>
      </w:r>
      <w:bookmarkStart w:id="8" w:name="_Toc483296253"/>
      <w:r>
        <w:rPr>
          <w:rFonts w:hint="cs"/>
          <w:rtl/>
        </w:rPr>
        <w:t>أولاً-</w:t>
      </w:r>
      <w:r>
        <w:rPr>
          <w:rFonts w:hint="cs"/>
          <w:rtl/>
        </w:rPr>
        <w:tab/>
        <w:t>المسائل التنظيمية ومسائل أخرى</w:t>
      </w:r>
      <w:bookmarkEnd w:id="8"/>
    </w:p>
    <w:p w:rsidR="00E750D9" w:rsidRPr="006A203B" w:rsidRDefault="00E750D9" w:rsidP="00E750D9">
      <w:pPr>
        <w:pStyle w:val="H1GA"/>
        <w:rPr>
          <w:rtl/>
        </w:rPr>
      </w:pPr>
      <w:r>
        <w:rPr>
          <w:rFonts w:hint="cs"/>
          <w:rtl/>
        </w:rPr>
        <w:tab/>
      </w:r>
      <w:bookmarkStart w:id="9" w:name="_Toc483296254"/>
      <w:r w:rsidRPr="006A203B">
        <w:rPr>
          <w:rtl/>
        </w:rPr>
        <w:t>ألف-</w:t>
      </w:r>
      <w:r>
        <w:rPr>
          <w:rFonts w:hint="cs"/>
          <w:rtl/>
        </w:rPr>
        <w:tab/>
      </w:r>
      <w:r w:rsidRPr="006A203B">
        <w:rPr>
          <w:rtl/>
        </w:rPr>
        <w:t>الدول الأطراف في الاتفاقية</w:t>
      </w:r>
      <w:bookmarkStart w:id="10" w:name="_Toc356393781"/>
      <w:bookmarkStart w:id="11" w:name="_Toc482101464"/>
      <w:bookmarkEnd w:id="10"/>
      <w:bookmarkEnd w:id="11"/>
      <w:bookmarkEnd w:id="9"/>
    </w:p>
    <w:p w:rsidR="00E750D9" w:rsidRPr="006A203B" w:rsidRDefault="00E750D9" w:rsidP="000131A0">
      <w:pPr>
        <w:pStyle w:val="SingleTxtGA"/>
        <w:spacing w:line="370" w:lineRule="exact"/>
        <w:rPr>
          <w:rtl/>
        </w:rPr>
      </w:pPr>
      <w:r>
        <w:rPr>
          <w:rFonts w:hint="cs"/>
          <w:rtl/>
        </w:rPr>
        <w:t>1</w:t>
      </w:r>
      <w:r w:rsidRPr="006A203B">
        <w:rPr>
          <w:rtl/>
        </w:rPr>
        <w:t>-</w:t>
      </w:r>
      <w:r>
        <w:rPr>
          <w:rFonts w:hint="cs"/>
          <w:rtl/>
        </w:rPr>
        <w:tab/>
      </w:r>
      <w:r w:rsidRPr="006A203B">
        <w:rPr>
          <w:rtl/>
        </w:rPr>
        <w:t>في 2</w:t>
      </w:r>
      <w:r>
        <w:rPr>
          <w:rFonts w:hint="cs"/>
          <w:rtl/>
        </w:rPr>
        <w:t xml:space="preserve"> </w:t>
      </w:r>
      <w:r w:rsidRPr="006A203B">
        <w:rPr>
          <w:rtl/>
        </w:rPr>
        <w:t xml:space="preserve">أيلول/سبتمبر 2016، وهو تاريخ اختتام الدورة </w:t>
      </w:r>
      <w:r>
        <w:rPr>
          <w:rFonts w:hint="cs"/>
          <w:rtl/>
        </w:rPr>
        <w:t xml:space="preserve">السادسة </w:t>
      </w:r>
      <w:r w:rsidRPr="006A203B">
        <w:rPr>
          <w:rtl/>
        </w:rPr>
        <w:t>عشرة للجنة المعنية بحقوق الأشخاص ذوي الإعاقة، بلغ عدد الدول الأطراف في اتفاقية حقوق الأشخا</w:t>
      </w:r>
      <w:r>
        <w:rPr>
          <w:rtl/>
        </w:rPr>
        <w:t xml:space="preserve">ص ذوي الإعاقة 166 دولة، وبلغ </w:t>
      </w:r>
      <w:r w:rsidRPr="006A203B">
        <w:rPr>
          <w:rtl/>
        </w:rPr>
        <w:t>عدد الدول الأطراف في البروتوكول الاختياري للاتفاقية</w:t>
      </w:r>
      <w:r w:rsidR="00272C39">
        <w:rPr>
          <w:rtl/>
        </w:rPr>
        <w:t xml:space="preserve"> </w:t>
      </w:r>
      <w:r w:rsidRPr="006A203B">
        <w:rPr>
          <w:rtl/>
        </w:rPr>
        <w:t>89 دولة.</w:t>
      </w:r>
      <w:r w:rsidRPr="006A203B">
        <w:rPr>
          <w:rFonts w:cs="Times New Roman" w:hint="cs"/>
          <w:rtl/>
        </w:rPr>
        <w:t>‬</w:t>
      </w:r>
      <w:r w:rsidRPr="006A203B">
        <w:rPr>
          <w:rtl/>
        </w:rPr>
        <w:t xml:space="preserve"> </w:t>
      </w:r>
      <w:r w:rsidRPr="006A203B">
        <w:rPr>
          <w:rFonts w:hint="cs"/>
          <w:rtl/>
        </w:rPr>
        <w:t>وترد</w:t>
      </w:r>
      <w:r w:rsidRPr="006A203B">
        <w:rPr>
          <w:rtl/>
        </w:rPr>
        <w:t xml:space="preserve"> </w:t>
      </w:r>
      <w:r w:rsidRPr="006A203B">
        <w:rPr>
          <w:rFonts w:hint="cs"/>
          <w:rtl/>
        </w:rPr>
        <w:t>في</w:t>
      </w:r>
      <w:r w:rsidRPr="006A203B">
        <w:rPr>
          <w:rtl/>
        </w:rPr>
        <w:t xml:space="preserve"> </w:t>
      </w:r>
      <w:r w:rsidRPr="006A203B">
        <w:rPr>
          <w:rFonts w:hint="cs"/>
          <w:rtl/>
        </w:rPr>
        <w:t>الصفحة</w:t>
      </w:r>
      <w:r w:rsidRPr="006A203B">
        <w:rPr>
          <w:rtl/>
        </w:rPr>
        <w:t xml:space="preserve"> </w:t>
      </w:r>
      <w:r w:rsidRPr="006A203B">
        <w:rPr>
          <w:rFonts w:hint="cs"/>
          <w:rtl/>
        </w:rPr>
        <w:t>الشبكية</w:t>
      </w:r>
      <w:r w:rsidRPr="006A203B">
        <w:rPr>
          <w:rtl/>
        </w:rPr>
        <w:t xml:space="preserve"> </w:t>
      </w:r>
      <w:r w:rsidRPr="006A203B">
        <w:rPr>
          <w:rFonts w:hint="cs"/>
          <w:rtl/>
        </w:rPr>
        <w:t>لمكتب</w:t>
      </w:r>
      <w:r w:rsidRPr="006A203B">
        <w:rPr>
          <w:rtl/>
        </w:rPr>
        <w:t xml:space="preserve"> </w:t>
      </w:r>
      <w:r w:rsidRPr="006A203B">
        <w:rPr>
          <w:rFonts w:hint="cs"/>
          <w:rtl/>
        </w:rPr>
        <w:t>الشؤون</w:t>
      </w:r>
      <w:r w:rsidRPr="006A203B">
        <w:rPr>
          <w:rtl/>
        </w:rPr>
        <w:t xml:space="preserve"> </w:t>
      </w:r>
      <w:r w:rsidRPr="006A203B">
        <w:rPr>
          <w:rFonts w:hint="cs"/>
          <w:rtl/>
        </w:rPr>
        <w:t>القانونية</w:t>
      </w:r>
      <w:r w:rsidRPr="006A203B">
        <w:rPr>
          <w:rtl/>
        </w:rPr>
        <w:t xml:space="preserve"> </w:t>
      </w:r>
      <w:r w:rsidRPr="006A203B">
        <w:rPr>
          <w:rFonts w:hint="cs"/>
          <w:rtl/>
        </w:rPr>
        <w:t>في</w:t>
      </w:r>
      <w:r w:rsidRPr="006A203B">
        <w:rPr>
          <w:rtl/>
        </w:rPr>
        <w:t xml:space="preserve"> </w:t>
      </w:r>
      <w:r w:rsidRPr="006A203B">
        <w:rPr>
          <w:rFonts w:hint="cs"/>
          <w:rtl/>
        </w:rPr>
        <w:t>الأمم</w:t>
      </w:r>
      <w:r w:rsidRPr="006A203B">
        <w:rPr>
          <w:rtl/>
        </w:rPr>
        <w:t xml:space="preserve"> </w:t>
      </w:r>
      <w:r w:rsidRPr="006A203B">
        <w:rPr>
          <w:rFonts w:hint="cs"/>
          <w:rtl/>
        </w:rPr>
        <w:t>المتحدة</w:t>
      </w:r>
      <w:r w:rsidRPr="006A203B">
        <w:rPr>
          <w:rtl/>
        </w:rPr>
        <w:t xml:space="preserve"> </w:t>
      </w:r>
      <w:r w:rsidRPr="006A203B">
        <w:rPr>
          <w:rFonts w:hint="cs"/>
          <w:rtl/>
        </w:rPr>
        <w:t>قائمة</w:t>
      </w:r>
      <w:r w:rsidRPr="006A203B">
        <w:rPr>
          <w:rtl/>
        </w:rPr>
        <w:t xml:space="preserve"> </w:t>
      </w:r>
      <w:r w:rsidRPr="006A203B">
        <w:rPr>
          <w:rFonts w:hint="cs"/>
          <w:rtl/>
        </w:rPr>
        <w:t>بالدول</w:t>
      </w:r>
      <w:r w:rsidRPr="006A203B">
        <w:rPr>
          <w:rtl/>
        </w:rPr>
        <w:t xml:space="preserve"> </w:t>
      </w:r>
      <w:r w:rsidRPr="006A203B">
        <w:rPr>
          <w:rFonts w:hint="cs"/>
          <w:rtl/>
        </w:rPr>
        <w:t>الأطراف</w:t>
      </w:r>
      <w:r w:rsidRPr="006A203B">
        <w:rPr>
          <w:rtl/>
        </w:rPr>
        <w:t xml:space="preserve"> </w:t>
      </w:r>
      <w:r w:rsidRPr="006A203B">
        <w:rPr>
          <w:rFonts w:hint="cs"/>
          <w:rtl/>
        </w:rPr>
        <w:t>في</w:t>
      </w:r>
      <w:r w:rsidRPr="006A203B">
        <w:rPr>
          <w:rtl/>
        </w:rPr>
        <w:t xml:space="preserve"> </w:t>
      </w:r>
      <w:r w:rsidRPr="006A203B">
        <w:rPr>
          <w:rFonts w:hint="cs"/>
          <w:rtl/>
        </w:rPr>
        <w:t>الاتفاقية</w:t>
      </w:r>
      <w:r w:rsidRPr="006A203B">
        <w:rPr>
          <w:rtl/>
        </w:rPr>
        <w:t xml:space="preserve"> </w:t>
      </w:r>
      <w:r w:rsidRPr="006A203B">
        <w:rPr>
          <w:rFonts w:hint="cs"/>
          <w:rtl/>
        </w:rPr>
        <w:t>وقائمة</w:t>
      </w:r>
      <w:r w:rsidRPr="006A203B">
        <w:rPr>
          <w:rtl/>
        </w:rPr>
        <w:t xml:space="preserve"> </w:t>
      </w:r>
      <w:r w:rsidRPr="006A203B">
        <w:rPr>
          <w:rFonts w:hint="cs"/>
          <w:rtl/>
        </w:rPr>
        <w:t>بالدول</w:t>
      </w:r>
      <w:r w:rsidRPr="006A203B">
        <w:rPr>
          <w:rtl/>
        </w:rPr>
        <w:t xml:space="preserve"> </w:t>
      </w:r>
      <w:r w:rsidRPr="006A203B">
        <w:rPr>
          <w:rFonts w:hint="cs"/>
          <w:rtl/>
        </w:rPr>
        <w:t>الأطراف</w:t>
      </w:r>
      <w:r w:rsidRPr="006A203B">
        <w:rPr>
          <w:rtl/>
        </w:rPr>
        <w:t xml:space="preserve"> </w:t>
      </w:r>
      <w:r w:rsidRPr="006A203B">
        <w:rPr>
          <w:rFonts w:hint="cs"/>
          <w:rtl/>
        </w:rPr>
        <w:t>في</w:t>
      </w:r>
      <w:r w:rsidRPr="006A203B">
        <w:rPr>
          <w:rtl/>
        </w:rPr>
        <w:t xml:space="preserve"> </w:t>
      </w:r>
      <w:r w:rsidRPr="006A203B">
        <w:rPr>
          <w:rFonts w:hint="cs"/>
          <w:rtl/>
        </w:rPr>
        <w:t>بروتوكولها</w:t>
      </w:r>
      <w:r w:rsidRPr="006A203B">
        <w:rPr>
          <w:rtl/>
        </w:rPr>
        <w:t xml:space="preserve"> </w:t>
      </w:r>
      <w:r w:rsidRPr="006A203B">
        <w:rPr>
          <w:rFonts w:hint="cs"/>
          <w:rtl/>
        </w:rPr>
        <w:t>الاختياري</w:t>
      </w:r>
      <w:r w:rsidRPr="006A203B">
        <w:rPr>
          <w:rStyle w:val="FootnoteReference"/>
          <w:sz w:val="20"/>
          <w:szCs w:val="30"/>
          <w:rtl/>
          <w:lang w:eastAsia="zh-TW"/>
        </w:rPr>
        <w:t>(</w:t>
      </w:r>
      <w:r w:rsidRPr="006A203B">
        <w:rPr>
          <w:rStyle w:val="FootnoteReference"/>
          <w:sz w:val="20"/>
          <w:szCs w:val="30"/>
          <w:rtl/>
          <w:lang w:eastAsia="zh-TW"/>
        </w:rPr>
        <w:footnoteReference w:id="1"/>
      </w:r>
      <w:r w:rsidRPr="006A203B">
        <w:rPr>
          <w:rStyle w:val="FootnoteReference"/>
          <w:sz w:val="20"/>
          <w:szCs w:val="30"/>
          <w:rtl/>
          <w:lang w:eastAsia="zh-TW"/>
        </w:rPr>
        <w:t>)</w:t>
      </w:r>
      <w:r w:rsidRPr="006A203B">
        <w:t>‬</w:t>
      </w:r>
      <w:r>
        <w:rPr>
          <w:rFonts w:hint="cs"/>
          <w:rtl/>
        </w:rPr>
        <w:t>.</w:t>
      </w:r>
    </w:p>
    <w:p w:rsidR="00E750D9" w:rsidRPr="006A203B" w:rsidRDefault="00E750D9" w:rsidP="00E750D9">
      <w:pPr>
        <w:pStyle w:val="H1GA"/>
        <w:rPr>
          <w:rtl/>
        </w:rPr>
      </w:pPr>
      <w:r>
        <w:rPr>
          <w:rFonts w:hint="cs"/>
          <w:rtl/>
        </w:rPr>
        <w:tab/>
      </w:r>
      <w:bookmarkStart w:id="12" w:name="_Toc483296255"/>
      <w:r w:rsidRPr="006A203B">
        <w:rPr>
          <w:rtl/>
        </w:rPr>
        <w:t>باء-</w:t>
      </w:r>
      <w:r>
        <w:rPr>
          <w:rFonts w:hint="cs"/>
          <w:rtl/>
        </w:rPr>
        <w:tab/>
      </w:r>
      <w:r w:rsidRPr="006A203B">
        <w:rPr>
          <w:rtl/>
        </w:rPr>
        <w:t>الجلسات والدورات</w:t>
      </w:r>
      <w:bookmarkStart w:id="13" w:name="_Toc356393782"/>
      <w:bookmarkStart w:id="14" w:name="_Toc482101465"/>
      <w:bookmarkEnd w:id="13"/>
      <w:bookmarkEnd w:id="14"/>
      <w:bookmarkEnd w:id="12"/>
    </w:p>
    <w:p w:rsidR="00E750D9" w:rsidRPr="006A203B" w:rsidRDefault="00E750D9" w:rsidP="00CB11E1">
      <w:pPr>
        <w:pStyle w:val="SingleTxtGA"/>
        <w:spacing w:line="370" w:lineRule="exact"/>
        <w:rPr>
          <w:rtl/>
        </w:rPr>
      </w:pPr>
      <w:r w:rsidRPr="00CB11E1">
        <w:rPr>
          <w:spacing w:val="-4"/>
          <w:rtl/>
        </w:rPr>
        <w:t>٢</w:t>
      </w:r>
      <w:r w:rsidRPr="00CB11E1">
        <w:rPr>
          <w:rFonts w:hint="cs"/>
          <w:spacing w:val="-4"/>
          <w:rtl/>
        </w:rPr>
        <w:t>-</w:t>
      </w:r>
      <w:r w:rsidRPr="00CB11E1">
        <w:rPr>
          <w:rFonts w:hint="cs"/>
          <w:spacing w:val="-4"/>
          <w:rtl/>
        </w:rPr>
        <w:tab/>
      </w:r>
      <w:r w:rsidRPr="00CB11E1">
        <w:rPr>
          <w:spacing w:val="-4"/>
          <w:rtl/>
        </w:rPr>
        <w:t>عقدت</w:t>
      </w:r>
      <w:r w:rsidR="00272C39" w:rsidRPr="00CB11E1">
        <w:rPr>
          <w:spacing w:val="-4"/>
          <w:rtl/>
        </w:rPr>
        <w:t xml:space="preserve"> </w:t>
      </w:r>
      <w:r w:rsidRPr="00CB11E1">
        <w:rPr>
          <w:spacing w:val="-4"/>
          <w:rtl/>
        </w:rPr>
        <w:t>اللجنة</w:t>
      </w:r>
      <w:r w:rsidR="00272C39" w:rsidRPr="00CB11E1">
        <w:rPr>
          <w:spacing w:val="-4"/>
          <w:rtl/>
        </w:rPr>
        <w:t xml:space="preserve"> </w:t>
      </w:r>
      <w:r w:rsidRPr="00CB11E1">
        <w:rPr>
          <w:spacing w:val="-4"/>
          <w:rtl/>
        </w:rPr>
        <w:t>دورتها الثالثة عشرة</w:t>
      </w:r>
      <w:r w:rsidR="00272C39" w:rsidRPr="00CB11E1">
        <w:rPr>
          <w:spacing w:val="-4"/>
          <w:rtl/>
        </w:rPr>
        <w:t xml:space="preserve"> </w:t>
      </w:r>
      <w:r w:rsidRPr="00CB11E1">
        <w:rPr>
          <w:spacing w:val="-4"/>
          <w:rtl/>
        </w:rPr>
        <w:t>في الفترة ما</w:t>
      </w:r>
      <w:r w:rsidRPr="00CB11E1">
        <w:rPr>
          <w:rFonts w:hint="cs"/>
          <w:spacing w:val="-4"/>
          <w:rtl/>
        </w:rPr>
        <w:t xml:space="preserve"> </w:t>
      </w:r>
      <w:r w:rsidRPr="00CB11E1">
        <w:rPr>
          <w:spacing w:val="-4"/>
          <w:rtl/>
        </w:rPr>
        <w:t>بين 25 آذار/مارس</w:t>
      </w:r>
      <w:r w:rsidR="00272C39" w:rsidRPr="00CB11E1">
        <w:rPr>
          <w:spacing w:val="-4"/>
          <w:rtl/>
        </w:rPr>
        <w:t xml:space="preserve"> و</w:t>
      </w:r>
      <w:r w:rsidRPr="00CB11E1">
        <w:rPr>
          <w:spacing w:val="-4"/>
          <w:rtl/>
        </w:rPr>
        <w:t>17 نيسان/</w:t>
      </w:r>
      <w:r w:rsidR="00CB11E1" w:rsidRPr="00CB11E1">
        <w:rPr>
          <w:rFonts w:hint="cs"/>
          <w:spacing w:val="-4"/>
          <w:rtl/>
        </w:rPr>
        <w:t xml:space="preserve"> </w:t>
      </w:r>
      <w:r w:rsidRPr="00CB11E1">
        <w:rPr>
          <w:spacing w:val="-4"/>
          <w:rtl/>
        </w:rPr>
        <w:t>أبريل</w:t>
      </w:r>
      <w:r w:rsidR="00CB11E1" w:rsidRPr="00CB11E1">
        <w:rPr>
          <w:rFonts w:hint="cs"/>
          <w:spacing w:val="-4"/>
          <w:rtl/>
        </w:rPr>
        <w:t> </w:t>
      </w:r>
      <w:r w:rsidRPr="00CB11E1">
        <w:rPr>
          <w:spacing w:val="-4"/>
          <w:rtl/>
        </w:rPr>
        <w:t>2015</w:t>
      </w:r>
      <w:r w:rsidRPr="00CB11E1">
        <w:rPr>
          <w:rFonts w:hint="cs"/>
          <w:spacing w:val="-4"/>
          <w:rtl/>
        </w:rPr>
        <w:t xml:space="preserve">، </w:t>
      </w:r>
      <w:r w:rsidRPr="00CB11E1">
        <w:rPr>
          <w:spacing w:val="-4"/>
          <w:rtl/>
        </w:rPr>
        <w:t xml:space="preserve">ودورتها الرابعة عشرة في الفترة ما بين ١٧ آب/أغسطس و4 أيلول/سبتمبر ٢٠١٥ ودورتها الخامسة عشرة في </w:t>
      </w:r>
      <w:r w:rsidRPr="00CB11E1">
        <w:rPr>
          <w:rFonts w:hint="cs"/>
          <w:spacing w:val="-4"/>
          <w:rtl/>
        </w:rPr>
        <w:t xml:space="preserve">الفترة ما بين </w:t>
      </w:r>
      <w:r w:rsidRPr="00CB11E1">
        <w:rPr>
          <w:spacing w:val="-4"/>
          <w:rtl/>
        </w:rPr>
        <w:t xml:space="preserve">29 آذار/مارس </w:t>
      </w:r>
      <w:r w:rsidRPr="00CB11E1">
        <w:rPr>
          <w:rFonts w:hint="cs"/>
          <w:spacing w:val="-4"/>
          <w:rtl/>
        </w:rPr>
        <w:t>و</w:t>
      </w:r>
      <w:r w:rsidRPr="00CB11E1">
        <w:rPr>
          <w:spacing w:val="-4"/>
          <w:rtl/>
        </w:rPr>
        <w:t>21 نيسان/أبريل 2016؛</w:t>
      </w:r>
      <w:r w:rsidRPr="006A203B">
        <w:rPr>
          <w:rtl/>
        </w:rPr>
        <w:t xml:space="preserve"> ودورتها السادسة عشرة</w:t>
      </w:r>
      <w:r w:rsidR="00272C39">
        <w:rPr>
          <w:rtl/>
        </w:rPr>
        <w:t xml:space="preserve"> </w:t>
      </w:r>
      <w:r w:rsidRPr="006A203B">
        <w:rPr>
          <w:rtl/>
        </w:rPr>
        <w:t>في الفترة ما بين 15 آب/أغسطس و2 أيلول/سبتمبر</w:t>
      </w:r>
      <w:r w:rsidRPr="006A203B">
        <w:rPr>
          <w:rFonts w:hint="cs"/>
          <w:rtl/>
        </w:rPr>
        <w:t xml:space="preserve"> </w:t>
      </w:r>
      <w:r w:rsidRPr="006A203B">
        <w:rPr>
          <w:rtl/>
        </w:rPr>
        <w:t>2016.</w:t>
      </w:r>
      <w:r w:rsidR="00272C39">
        <w:rPr>
          <w:rtl/>
        </w:rPr>
        <w:t xml:space="preserve"> و</w:t>
      </w:r>
      <w:r w:rsidRPr="006A203B">
        <w:rPr>
          <w:rtl/>
        </w:rPr>
        <w:t>عقدت الدورة الثالثة للجنة الفريق العامل لما قبل الدورة في الفترة من</w:t>
      </w:r>
      <w:r w:rsidRPr="006A203B">
        <w:rPr>
          <w:rFonts w:hint="cs"/>
          <w:rtl/>
        </w:rPr>
        <w:t> </w:t>
      </w:r>
      <w:r w:rsidRPr="006A203B">
        <w:rPr>
          <w:rtl/>
        </w:rPr>
        <w:t xml:space="preserve">٢٠ إلى ٢٤ نيسان/أبريل ٢٠١٥، ودورتها الرابعة </w:t>
      </w:r>
      <w:r w:rsidRPr="006A203B">
        <w:rPr>
          <w:rFonts w:hint="cs"/>
          <w:rtl/>
        </w:rPr>
        <w:t xml:space="preserve">في الفترة </w:t>
      </w:r>
      <w:r w:rsidRPr="006A203B">
        <w:rPr>
          <w:rtl/>
        </w:rPr>
        <w:t>من ٧ إلى ١١ أيلول/سبتمبر</w:t>
      </w:r>
      <w:r w:rsidRPr="006A203B">
        <w:rPr>
          <w:rFonts w:hint="cs"/>
          <w:rtl/>
        </w:rPr>
        <w:t> </w:t>
      </w:r>
      <w:r w:rsidRPr="006A203B">
        <w:rPr>
          <w:rtl/>
        </w:rPr>
        <w:t xml:space="preserve">٢٠١٥، </w:t>
      </w:r>
      <w:r w:rsidRPr="006A203B">
        <w:rPr>
          <w:rFonts w:hint="cs"/>
          <w:rtl/>
        </w:rPr>
        <w:t>و</w:t>
      </w:r>
      <w:r w:rsidRPr="006A203B">
        <w:rPr>
          <w:rtl/>
        </w:rPr>
        <w:t xml:space="preserve">دورتها الخامسة </w:t>
      </w:r>
      <w:r w:rsidRPr="006A203B">
        <w:rPr>
          <w:rFonts w:hint="cs"/>
          <w:rtl/>
        </w:rPr>
        <w:t xml:space="preserve">في الفترة </w:t>
      </w:r>
      <w:r w:rsidRPr="006A203B">
        <w:rPr>
          <w:rtl/>
        </w:rPr>
        <w:t>من</w:t>
      </w:r>
      <w:r w:rsidR="00CB11E1">
        <w:rPr>
          <w:rFonts w:hint="cs"/>
          <w:rtl/>
        </w:rPr>
        <w:t> </w:t>
      </w:r>
      <w:r w:rsidRPr="006A203B">
        <w:rPr>
          <w:rtl/>
        </w:rPr>
        <w:t>٢١ إلى ٢٤ آذار/مارس ٢٠١٦،</w:t>
      </w:r>
      <w:r w:rsidR="00272C39">
        <w:rPr>
          <w:rtl/>
        </w:rPr>
        <w:t xml:space="preserve"> و</w:t>
      </w:r>
      <w:r w:rsidRPr="006A203B">
        <w:rPr>
          <w:rtl/>
        </w:rPr>
        <w:t xml:space="preserve">دورتها السادسة </w:t>
      </w:r>
      <w:r>
        <w:rPr>
          <w:rFonts w:hint="cs"/>
          <w:rtl/>
        </w:rPr>
        <w:t xml:space="preserve">في الفترة </w:t>
      </w:r>
      <w:r w:rsidRPr="006A203B">
        <w:rPr>
          <w:rtl/>
        </w:rPr>
        <w:t>من 5 إلى 9 أيلول/</w:t>
      </w:r>
      <w:r w:rsidR="00CB11E1">
        <w:rPr>
          <w:rFonts w:hint="cs"/>
          <w:rtl/>
        </w:rPr>
        <w:t xml:space="preserve"> </w:t>
      </w:r>
      <w:r w:rsidRPr="006A203B">
        <w:rPr>
          <w:rtl/>
        </w:rPr>
        <w:t>سبتمبر</w:t>
      </w:r>
      <w:r w:rsidR="00CB11E1">
        <w:rPr>
          <w:rFonts w:hint="cs"/>
          <w:rtl/>
        </w:rPr>
        <w:t> </w:t>
      </w:r>
      <w:r w:rsidR="00F12B36">
        <w:rPr>
          <w:rtl/>
        </w:rPr>
        <w:t>٢٠١٦</w:t>
      </w:r>
      <w:r w:rsidRPr="006A203B">
        <w:rPr>
          <w:rtl/>
        </w:rPr>
        <w:t xml:space="preserve">. </w:t>
      </w:r>
      <w:dir w:val="rtl">
        <w:r w:rsidR="00F12B36">
          <w:rPr>
            <w:rtl/>
          </w:rPr>
          <w:t>و</w:t>
        </w:r>
        <w:r w:rsidRPr="006A203B">
          <w:rPr>
            <w:rtl/>
          </w:rPr>
          <w:t>قد عُقدت جميع دورات اللجنة وجلساتها في</w:t>
        </w:r>
        <w:r>
          <w:rPr>
            <w:rFonts w:hint="cs"/>
            <w:rtl/>
          </w:rPr>
          <w:t xml:space="preserve"> </w:t>
        </w:r>
        <w:r w:rsidRPr="006A203B">
          <w:rPr>
            <w:rtl/>
          </w:rPr>
          <w:t>جنيف.</w:t>
        </w:r>
        <w:r w:rsidRPr="006A203B">
          <w:rPr>
            <w:rFonts w:cs="Times New Roman" w:hint="cs"/>
            <w:rtl/>
          </w:rPr>
          <w:t>‬</w:t>
        </w:r>
        <w:r w:rsidRPr="006A203B">
          <w:rPr>
            <w:rtl/>
          </w:rPr>
          <w:t xml:space="preserve"> </w:t>
        </w:r>
        <w:r w:rsidRPr="006A203B">
          <w:t>‬</w:t>
        </w:r>
        <w:r w:rsidRPr="006A203B">
          <w:t>‬</w:t>
        </w:r>
        <w:r w:rsidR="0044121B">
          <w:t>‬</w:t>
        </w:r>
        <w:r w:rsidR="00272C39">
          <w:t>‬</w:t>
        </w:r>
        <w:r w:rsidR="009F2F23">
          <w:t>‬</w:t>
        </w:r>
        <w:r w:rsidR="00F12B36">
          <w:t>‬</w:t>
        </w:r>
        <w:r w:rsidR="00AC2DC1">
          <w:t>‬</w:t>
        </w:r>
        <w:r w:rsidR="001D4A2C">
          <w:t>‬</w:t>
        </w:r>
      </w:dir>
    </w:p>
    <w:p w:rsidR="00E750D9" w:rsidRPr="006A203B" w:rsidRDefault="00E750D9" w:rsidP="00E750D9">
      <w:pPr>
        <w:pStyle w:val="H1GA"/>
        <w:rPr>
          <w:rtl/>
        </w:rPr>
      </w:pPr>
      <w:r>
        <w:rPr>
          <w:rFonts w:hint="cs"/>
          <w:rtl/>
        </w:rPr>
        <w:tab/>
      </w:r>
      <w:bookmarkStart w:id="15" w:name="_Toc483296256"/>
      <w:r w:rsidRPr="006A203B">
        <w:rPr>
          <w:rtl/>
        </w:rPr>
        <w:t>جيم-</w:t>
      </w:r>
      <w:r>
        <w:rPr>
          <w:rFonts w:hint="cs"/>
          <w:rtl/>
        </w:rPr>
        <w:tab/>
      </w:r>
      <w:r w:rsidRPr="006A203B">
        <w:rPr>
          <w:rtl/>
        </w:rPr>
        <w:t>العضوية والحضور</w:t>
      </w:r>
      <w:bookmarkStart w:id="16" w:name="_Toc356393783"/>
      <w:bookmarkStart w:id="17" w:name="_Toc482101466"/>
      <w:bookmarkEnd w:id="16"/>
      <w:bookmarkEnd w:id="17"/>
      <w:bookmarkEnd w:id="15"/>
    </w:p>
    <w:p w:rsidR="00E750D9" w:rsidRPr="006A203B" w:rsidRDefault="00E750D9" w:rsidP="00E750D9">
      <w:pPr>
        <w:pStyle w:val="SingleTxtGA"/>
        <w:rPr>
          <w:rtl/>
        </w:rPr>
      </w:pPr>
      <w:r w:rsidRPr="006A203B">
        <w:rPr>
          <w:rtl/>
        </w:rPr>
        <w:t>٣</w:t>
      </w:r>
      <w:r>
        <w:rPr>
          <w:rFonts w:hint="cs"/>
          <w:rtl/>
        </w:rPr>
        <w:t>-</w:t>
      </w:r>
      <w:r>
        <w:rPr>
          <w:rFonts w:hint="cs"/>
          <w:rtl/>
        </w:rPr>
        <w:tab/>
      </w:r>
      <w:r w:rsidRPr="006A203B">
        <w:rPr>
          <w:rtl/>
        </w:rPr>
        <w:t>تتألف اللجنة من 18 خبيراً مستقلاً. وترد في موقع اللجنة الشبكي قائمة بأعضا</w:t>
      </w:r>
      <w:r>
        <w:rPr>
          <w:rtl/>
        </w:rPr>
        <w:t>ء اللجنة تبين مدة عضوية كل منهم</w:t>
      </w:r>
      <w:r w:rsidRPr="006A203B">
        <w:rPr>
          <w:rStyle w:val="FootnoteReference"/>
          <w:sz w:val="20"/>
          <w:szCs w:val="30"/>
          <w:rtl/>
          <w:lang w:eastAsia="zh-TW"/>
        </w:rPr>
        <w:t>(</w:t>
      </w:r>
      <w:r w:rsidRPr="006A203B">
        <w:rPr>
          <w:rStyle w:val="FootnoteReference"/>
          <w:sz w:val="20"/>
          <w:szCs w:val="30"/>
          <w:rtl/>
          <w:lang w:eastAsia="zh-TW"/>
        </w:rPr>
        <w:footnoteReference w:id="2"/>
      </w:r>
      <w:r w:rsidRPr="006A203B">
        <w:rPr>
          <w:rStyle w:val="FootnoteReference"/>
          <w:sz w:val="20"/>
          <w:szCs w:val="30"/>
          <w:rtl/>
          <w:lang w:eastAsia="zh-TW"/>
        </w:rPr>
        <w:t>)</w:t>
      </w:r>
      <w:r w:rsidRPr="006A203B">
        <w:rPr>
          <w:rStyle w:val="FootnoteReference"/>
          <w:rFonts w:hint="cs"/>
          <w:sz w:val="20"/>
          <w:szCs w:val="30"/>
          <w:vertAlign w:val="baseline"/>
          <w:rtl/>
          <w:lang w:eastAsia="zh-TW"/>
        </w:rPr>
        <w:t>.</w:t>
      </w:r>
    </w:p>
    <w:p w:rsidR="00E750D9" w:rsidRPr="006A203B" w:rsidRDefault="00E750D9" w:rsidP="00E750D9">
      <w:pPr>
        <w:pStyle w:val="H1GA"/>
        <w:rPr>
          <w:rtl/>
        </w:rPr>
      </w:pPr>
      <w:r>
        <w:rPr>
          <w:rFonts w:hint="cs"/>
          <w:rtl/>
        </w:rPr>
        <w:tab/>
      </w:r>
      <w:bookmarkStart w:id="18" w:name="_Toc483296257"/>
      <w:r w:rsidRPr="006A203B">
        <w:rPr>
          <w:rtl/>
        </w:rPr>
        <w:t>دال-</w:t>
      </w:r>
      <w:r>
        <w:rPr>
          <w:rFonts w:hint="cs"/>
          <w:rtl/>
        </w:rPr>
        <w:tab/>
      </w:r>
      <w:r w:rsidRPr="006A203B">
        <w:rPr>
          <w:rtl/>
        </w:rPr>
        <w:t>انتخاب أعضاء المكتب</w:t>
      </w:r>
      <w:bookmarkStart w:id="19" w:name="_Toc356393784"/>
      <w:bookmarkStart w:id="20" w:name="_Toc482101467"/>
      <w:bookmarkStart w:id="21" w:name="_Toc356393785"/>
      <w:bookmarkEnd w:id="19"/>
      <w:bookmarkEnd w:id="20"/>
      <w:bookmarkEnd w:id="21"/>
      <w:bookmarkEnd w:id="18"/>
    </w:p>
    <w:p w:rsidR="00E750D9" w:rsidRPr="006A203B" w:rsidRDefault="00E750D9" w:rsidP="00E750D9">
      <w:pPr>
        <w:pStyle w:val="SingleTxtGA"/>
        <w:rPr>
          <w:rtl/>
        </w:rPr>
      </w:pPr>
      <w:r w:rsidRPr="006A203B">
        <w:rPr>
          <w:rtl/>
        </w:rPr>
        <w:t>٤</w:t>
      </w:r>
      <w:r>
        <w:rPr>
          <w:rFonts w:hint="cs"/>
          <w:rtl/>
        </w:rPr>
        <w:t>-</w:t>
      </w:r>
      <w:r>
        <w:rPr>
          <w:rFonts w:hint="cs"/>
          <w:rtl/>
        </w:rPr>
        <w:tab/>
      </w:r>
      <w:r w:rsidRPr="006A203B">
        <w:rPr>
          <w:rtl/>
        </w:rPr>
        <w:t>في 25 آذار/</w:t>
      </w:r>
      <w:r>
        <w:rPr>
          <w:rFonts w:hint="cs"/>
          <w:rtl/>
        </w:rPr>
        <w:t>مارس</w:t>
      </w:r>
      <w:r w:rsidRPr="006A203B">
        <w:rPr>
          <w:rtl/>
        </w:rPr>
        <w:t xml:space="preserve"> 2015، وخلال الدورة الثالثة عشرة</w:t>
      </w:r>
      <w:r w:rsidR="00272C39">
        <w:rPr>
          <w:rtl/>
        </w:rPr>
        <w:t xml:space="preserve"> </w:t>
      </w:r>
      <w:r w:rsidRPr="006A203B">
        <w:rPr>
          <w:rtl/>
        </w:rPr>
        <w:t xml:space="preserve">للجنة، انتُخب الأعضاء التالية أسماؤهم لمدة سنتين: </w:t>
      </w:r>
    </w:p>
    <w:p w:rsidR="00E750D9" w:rsidRPr="006A203B" w:rsidRDefault="001D4A2C" w:rsidP="005057E1">
      <w:pPr>
        <w:pStyle w:val="SingleTxtGA"/>
        <w:tabs>
          <w:tab w:val="clear" w:pos="1928"/>
          <w:tab w:val="clear" w:pos="2608"/>
        </w:tabs>
        <w:spacing w:after="60"/>
        <w:ind w:left="1928"/>
        <w:rPr>
          <w:rtl/>
        </w:rPr>
      </w:pPr>
      <w:dir w:val="rtl">
        <w:r w:rsidR="00E750D9" w:rsidRPr="006A203B">
          <w:rPr>
            <w:i/>
            <w:iCs/>
            <w:rtl/>
          </w:rPr>
          <w:t>الرئيس:</w:t>
        </w:r>
        <w:r w:rsidR="00E750D9" w:rsidRPr="006A203B">
          <w:rPr>
            <w:rFonts w:cs="Times New Roman" w:hint="cs"/>
            <w:rtl/>
          </w:rPr>
          <w:t>‬</w:t>
        </w:r>
        <w:r w:rsidR="00E750D9">
          <w:rPr>
            <w:rFonts w:hint="cs"/>
            <w:rtl/>
          </w:rPr>
          <w:tab/>
        </w:r>
        <w:r w:rsidR="00E750D9" w:rsidRPr="006A203B">
          <w:rPr>
            <w:rFonts w:hint="cs"/>
            <w:rtl/>
          </w:rPr>
          <w:t>ماريا</w:t>
        </w:r>
        <w:r w:rsidR="00E750D9" w:rsidRPr="006A203B">
          <w:rPr>
            <w:rtl/>
          </w:rPr>
          <w:t xml:space="preserve"> </w:t>
        </w:r>
        <w:proofErr w:type="spellStart"/>
        <w:r w:rsidR="00E750D9" w:rsidRPr="006A203B">
          <w:rPr>
            <w:rFonts w:hint="cs"/>
            <w:rtl/>
          </w:rPr>
          <w:t>سوليداد</w:t>
        </w:r>
        <w:proofErr w:type="spellEnd"/>
        <w:r w:rsidR="00E750D9" w:rsidRPr="006A203B">
          <w:rPr>
            <w:rtl/>
          </w:rPr>
          <w:t xml:space="preserve"> </w:t>
        </w:r>
        <w:proofErr w:type="spellStart"/>
        <w:r w:rsidR="00E750D9" w:rsidRPr="006A203B">
          <w:rPr>
            <w:rFonts w:hint="cs"/>
            <w:rtl/>
          </w:rPr>
          <w:t>سسترناس</w:t>
        </w:r>
        <w:proofErr w:type="spellEnd"/>
        <w:r w:rsidR="00E750D9" w:rsidRPr="006A203B">
          <w:rPr>
            <w:rtl/>
          </w:rPr>
          <w:t xml:space="preserve"> </w:t>
        </w:r>
        <w:proofErr w:type="spellStart"/>
        <w:r w:rsidR="00E750D9" w:rsidRPr="006A203B">
          <w:rPr>
            <w:rFonts w:hint="cs"/>
            <w:rtl/>
          </w:rPr>
          <w:t>رييس</w:t>
        </w:r>
        <w:proofErr w:type="spellEnd"/>
        <w:r w:rsidR="00E750D9" w:rsidRPr="006A203B">
          <w:rPr>
            <w:rtl/>
          </w:rPr>
          <w:t xml:space="preserve"> (</w:t>
        </w:r>
        <w:r w:rsidR="00E750D9" w:rsidRPr="006A203B">
          <w:rPr>
            <w:rFonts w:hint="cs"/>
            <w:rtl/>
          </w:rPr>
          <w:t>شيلي</w:t>
        </w:r>
        <w:r w:rsidR="00E750D9" w:rsidRPr="006A203B">
          <w:rPr>
            <w:rtl/>
          </w:rPr>
          <w:t>)</w:t>
        </w:r>
        <w:r w:rsidR="00E750D9" w:rsidRPr="006A203B">
          <w:t>‬</w:t>
        </w:r>
        <w:r w:rsidR="0044121B">
          <w:t>‬</w:t>
        </w:r>
        <w:r w:rsidR="00272C39">
          <w:t>‬</w:t>
        </w:r>
        <w:r w:rsidR="009F2F23">
          <w:t>‬</w:t>
        </w:r>
        <w:r w:rsidR="00F12B36">
          <w:t>‬</w:t>
        </w:r>
        <w:r w:rsidR="00AC2DC1">
          <w:t>‬</w:t>
        </w:r>
        <w:r>
          <w:t>‬</w:t>
        </w:r>
      </w:dir>
    </w:p>
    <w:p w:rsidR="00E750D9" w:rsidRPr="006A203B" w:rsidRDefault="001D4A2C" w:rsidP="005057E1">
      <w:pPr>
        <w:pStyle w:val="SingleTxtGA"/>
        <w:tabs>
          <w:tab w:val="clear" w:pos="1928"/>
          <w:tab w:val="clear" w:pos="2608"/>
        </w:tabs>
        <w:spacing w:after="60"/>
        <w:ind w:left="1928"/>
        <w:rPr>
          <w:rtl/>
        </w:rPr>
      </w:pPr>
      <w:dir w:val="rtl">
        <w:r w:rsidR="00E750D9" w:rsidRPr="006A203B">
          <w:rPr>
            <w:i/>
            <w:iCs/>
            <w:rtl/>
          </w:rPr>
          <w:t>نائب الرئيس:</w:t>
        </w:r>
        <w:r w:rsidR="00E750D9" w:rsidRPr="006A203B">
          <w:rPr>
            <w:rFonts w:cs="Times New Roman" w:hint="cs"/>
            <w:i/>
            <w:iCs/>
            <w:rtl/>
          </w:rPr>
          <w:t>‬</w:t>
        </w:r>
        <w:r w:rsidR="00E750D9">
          <w:rPr>
            <w:rFonts w:hint="cs"/>
            <w:rtl/>
          </w:rPr>
          <w:tab/>
        </w:r>
        <w:proofErr w:type="spellStart"/>
        <w:r w:rsidR="00E750D9" w:rsidRPr="006A203B">
          <w:rPr>
            <w:rFonts w:hint="cs"/>
            <w:rtl/>
          </w:rPr>
          <w:t>تيريسيا</w:t>
        </w:r>
        <w:proofErr w:type="spellEnd"/>
        <w:r w:rsidR="00E750D9" w:rsidRPr="006A203B">
          <w:rPr>
            <w:rtl/>
          </w:rPr>
          <w:t xml:space="preserve"> </w:t>
        </w:r>
        <w:proofErr w:type="spellStart"/>
        <w:r w:rsidR="00E750D9" w:rsidRPr="006A203B">
          <w:rPr>
            <w:rFonts w:hint="cs"/>
            <w:rtl/>
          </w:rPr>
          <w:t>ديغينير</w:t>
        </w:r>
        <w:proofErr w:type="spellEnd"/>
        <w:r w:rsidR="00E750D9" w:rsidRPr="006A203B">
          <w:rPr>
            <w:rtl/>
          </w:rPr>
          <w:t xml:space="preserve"> (</w:t>
        </w:r>
        <w:r w:rsidR="00E750D9" w:rsidRPr="006A203B">
          <w:rPr>
            <w:rFonts w:hint="cs"/>
            <w:rtl/>
          </w:rPr>
          <w:t>ألمانيا</w:t>
        </w:r>
        <w:r w:rsidR="00E750D9" w:rsidRPr="006A203B">
          <w:rPr>
            <w:rtl/>
          </w:rPr>
          <w:t>)</w:t>
        </w:r>
        <w:r w:rsidR="00E750D9" w:rsidRPr="006A203B">
          <w:t>‬</w:t>
        </w:r>
        <w:r w:rsidR="0044121B">
          <w:t>‬</w:t>
        </w:r>
        <w:r w:rsidR="00272C39">
          <w:t>‬</w:t>
        </w:r>
        <w:r w:rsidR="009F2F23">
          <w:t>‬</w:t>
        </w:r>
        <w:r w:rsidR="00F12B36">
          <w:t>‬</w:t>
        </w:r>
        <w:r w:rsidR="00AC2DC1">
          <w:t>‬</w:t>
        </w:r>
        <w:r>
          <w:t>‬</w:t>
        </w:r>
      </w:dir>
    </w:p>
    <w:p w:rsidR="00E750D9" w:rsidRPr="006A203B" w:rsidRDefault="001D4A2C" w:rsidP="005057E1">
      <w:pPr>
        <w:pStyle w:val="SingleTxtGA"/>
        <w:tabs>
          <w:tab w:val="clear" w:pos="1928"/>
          <w:tab w:val="clear" w:pos="2608"/>
        </w:tabs>
        <w:spacing w:after="60"/>
        <w:ind w:left="1928"/>
        <w:rPr>
          <w:rtl/>
        </w:rPr>
      </w:pPr>
      <w:dir w:val="rtl">
        <w:r w:rsidR="00E750D9" w:rsidRPr="006A203B">
          <w:rPr>
            <w:i/>
            <w:iCs/>
            <w:rtl/>
          </w:rPr>
          <w:t>نائب الرئيس:</w:t>
        </w:r>
        <w:r w:rsidR="00E750D9" w:rsidRPr="006A203B">
          <w:rPr>
            <w:rFonts w:cs="Times New Roman" w:hint="cs"/>
            <w:rtl/>
          </w:rPr>
          <w:t>‬</w:t>
        </w:r>
        <w:r w:rsidR="00E750D9">
          <w:rPr>
            <w:rFonts w:hint="cs"/>
            <w:rtl/>
          </w:rPr>
          <w:tab/>
        </w:r>
        <w:proofErr w:type="spellStart"/>
        <w:r w:rsidR="00E750D9" w:rsidRPr="006A203B">
          <w:rPr>
            <w:rFonts w:hint="cs"/>
            <w:rtl/>
          </w:rPr>
          <w:t>دايان</w:t>
        </w:r>
        <w:proofErr w:type="spellEnd"/>
        <w:r w:rsidR="00E750D9" w:rsidRPr="006A203B">
          <w:rPr>
            <w:rtl/>
          </w:rPr>
          <w:t xml:space="preserve"> </w:t>
        </w:r>
        <w:proofErr w:type="spellStart"/>
        <w:r w:rsidR="00E750D9" w:rsidRPr="006A203B">
          <w:rPr>
            <w:rFonts w:hint="cs"/>
            <w:rtl/>
          </w:rPr>
          <w:t>كينغستون</w:t>
        </w:r>
        <w:proofErr w:type="spellEnd"/>
        <w:r w:rsidR="00E750D9" w:rsidRPr="006A203B">
          <w:rPr>
            <w:rtl/>
          </w:rPr>
          <w:t xml:space="preserve"> (</w:t>
        </w:r>
        <w:r w:rsidR="00E750D9" w:rsidRPr="006A203B">
          <w:rPr>
            <w:rFonts w:hint="cs"/>
            <w:rtl/>
          </w:rPr>
          <w:t>المملكة</w:t>
        </w:r>
        <w:r w:rsidR="00E750D9" w:rsidRPr="006A203B">
          <w:rPr>
            <w:rtl/>
          </w:rPr>
          <w:t xml:space="preserve"> </w:t>
        </w:r>
        <w:r w:rsidR="00E750D9" w:rsidRPr="006A203B">
          <w:rPr>
            <w:rFonts w:hint="cs"/>
            <w:rtl/>
          </w:rPr>
          <w:t>المتحدة</w:t>
        </w:r>
        <w:r w:rsidR="00E750D9" w:rsidRPr="006A203B">
          <w:rPr>
            <w:rtl/>
          </w:rPr>
          <w:t>)</w:t>
        </w:r>
        <w:r w:rsidR="00E750D9" w:rsidRPr="006A203B">
          <w:t>‬</w:t>
        </w:r>
        <w:r w:rsidR="0044121B">
          <w:t>‬</w:t>
        </w:r>
        <w:r w:rsidR="00272C39">
          <w:t>‬</w:t>
        </w:r>
        <w:r w:rsidR="009F2F23">
          <w:t>‬</w:t>
        </w:r>
        <w:r w:rsidR="00F12B36">
          <w:t>‬</w:t>
        </w:r>
        <w:r w:rsidR="00AC2DC1">
          <w:t>‬</w:t>
        </w:r>
        <w:r>
          <w:t>‬</w:t>
        </w:r>
      </w:dir>
    </w:p>
    <w:p w:rsidR="00E750D9" w:rsidRPr="006A203B" w:rsidRDefault="001D4A2C" w:rsidP="005057E1">
      <w:pPr>
        <w:pStyle w:val="SingleTxtGA"/>
        <w:tabs>
          <w:tab w:val="clear" w:pos="1928"/>
          <w:tab w:val="clear" w:pos="2608"/>
        </w:tabs>
        <w:ind w:left="1928"/>
        <w:rPr>
          <w:rtl/>
        </w:rPr>
      </w:pPr>
      <w:dir w:val="rtl">
        <w:r w:rsidR="00E750D9" w:rsidRPr="006A203B">
          <w:rPr>
            <w:i/>
            <w:iCs/>
            <w:rtl/>
          </w:rPr>
          <w:t>نائب الرئيس:</w:t>
        </w:r>
        <w:r w:rsidR="00E750D9" w:rsidRPr="006A203B">
          <w:rPr>
            <w:rFonts w:cs="Times New Roman" w:hint="cs"/>
            <w:rtl/>
          </w:rPr>
          <w:t>‬</w:t>
        </w:r>
        <w:r w:rsidR="00E750D9">
          <w:rPr>
            <w:rFonts w:hint="cs"/>
            <w:rtl/>
          </w:rPr>
          <w:tab/>
        </w:r>
        <w:r w:rsidR="00E750D9" w:rsidRPr="006A203B">
          <w:rPr>
            <w:rtl/>
          </w:rPr>
          <w:t xml:space="preserve">سيلفيا </w:t>
        </w:r>
        <w:proofErr w:type="spellStart"/>
        <w:r w:rsidR="00E750D9" w:rsidRPr="006A203B">
          <w:rPr>
            <w:rtl/>
          </w:rPr>
          <w:t>جوديت</w:t>
        </w:r>
        <w:proofErr w:type="spellEnd"/>
        <w:r w:rsidR="00E750D9" w:rsidRPr="006A203B">
          <w:rPr>
            <w:rtl/>
          </w:rPr>
          <w:t xml:space="preserve"> كوان</w:t>
        </w:r>
        <w:r w:rsidR="00F12B36">
          <w:rPr>
            <w:rFonts w:hint="cs"/>
            <w:rtl/>
          </w:rPr>
          <w:t xml:space="preserve"> </w:t>
        </w:r>
        <w:r w:rsidR="00E750D9" w:rsidRPr="006A203B">
          <w:rPr>
            <w:rtl/>
          </w:rPr>
          <w:t>-</w:t>
        </w:r>
        <w:r w:rsidR="00F12B36">
          <w:rPr>
            <w:rFonts w:hint="cs"/>
            <w:rtl/>
          </w:rPr>
          <w:t xml:space="preserve"> </w:t>
        </w:r>
        <w:r w:rsidR="00E750D9" w:rsidRPr="006A203B">
          <w:rPr>
            <w:rtl/>
          </w:rPr>
          <w:t>تشانغ (غواتيمالا)</w:t>
        </w:r>
        <w:r w:rsidR="00E750D9" w:rsidRPr="006A203B">
          <w:t>‬</w:t>
        </w:r>
        <w:r w:rsidR="0044121B">
          <w:t>‬</w:t>
        </w:r>
        <w:r w:rsidR="00272C39">
          <w:t>‬</w:t>
        </w:r>
        <w:r w:rsidR="009F2F23">
          <w:t>‬</w:t>
        </w:r>
        <w:r w:rsidR="00F12B36">
          <w:t>‬</w:t>
        </w:r>
        <w:r w:rsidR="00AC2DC1">
          <w:t>‬</w:t>
        </w:r>
        <w:r>
          <w:t>‬</w:t>
        </w:r>
      </w:dir>
    </w:p>
    <w:p w:rsidR="00E750D9" w:rsidRPr="006A203B" w:rsidRDefault="00E750D9" w:rsidP="005057E1">
      <w:pPr>
        <w:pStyle w:val="SingleTxtGA"/>
        <w:tabs>
          <w:tab w:val="clear" w:pos="1928"/>
          <w:tab w:val="clear" w:pos="2608"/>
        </w:tabs>
        <w:ind w:left="1928"/>
        <w:rPr>
          <w:rtl/>
        </w:rPr>
      </w:pPr>
      <w:bookmarkStart w:id="22" w:name="_Toc356393786"/>
      <w:r w:rsidRPr="006A203B">
        <w:rPr>
          <w:i/>
          <w:iCs/>
          <w:rtl/>
        </w:rPr>
        <w:t>المقرر:</w:t>
      </w:r>
      <w:r>
        <w:rPr>
          <w:rFonts w:hint="cs"/>
          <w:rtl/>
        </w:rPr>
        <w:tab/>
      </w:r>
      <w:r w:rsidRPr="006A203B">
        <w:rPr>
          <w:rtl/>
        </w:rPr>
        <w:t>مارتن</w:t>
      </w:r>
      <w:r>
        <w:rPr>
          <w:rFonts w:hint="cs"/>
          <w:rtl/>
        </w:rPr>
        <w:t xml:space="preserve"> </w:t>
      </w:r>
      <w:proofErr w:type="spellStart"/>
      <w:r w:rsidRPr="006A203B">
        <w:rPr>
          <w:rtl/>
        </w:rPr>
        <w:t>مواسيغوا</w:t>
      </w:r>
      <w:proofErr w:type="spellEnd"/>
      <w:r w:rsidRPr="006A203B">
        <w:rPr>
          <w:rtl/>
        </w:rPr>
        <w:t xml:space="preserve"> </w:t>
      </w:r>
      <w:proofErr w:type="spellStart"/>
      <w:r w:rsidRPr="006A203B">
        <w:rPr>
          <w:rtl/>
        </w:rPr>
        <w:t>بابو</w:t>
      </w:r>
      <w:proofErr w:type="spellEnd"/>
      <w:r w:rsidRPr="006A203B">
        <w:rPr>
          <w:rtl/>
        </w:rPr>
        <w:t xml:space="preserve"> (أوغندا)</w:t>
      </w:r>
    </w:p>
    <w:p w:rsidR="00E750D9" w:rsidRPr="006A203B" w:rsidRDefault="000131A0" w:rsidP="000131A0">
      <w:pPr>
        <w:pStyle w:val="H1GA"/>
        <w:rPr>
          <w:rtl/>
        </w:rPr>
      </w:pPr>
      <w:r>
        <w:rPr>
          <w:rFonts w:hint="cs"/>
          <w:rtl/>
        </w:rPr>
        <w:lastRenderedPageBreak/>
        <w:tab/>
      </w:r>
      <w:bookmarkStart w:id="23" w:name="_Toc483296258"/>
      <w:dir w:val="rtl">
        <w:r w:rsidR="00E750D9" w:rsidRPr="006A203B">
          <w:rPr>
            <w:rtl/>
          </w:rPr>
          <w:t>هاء-</w:t>
        </w:r>
        <w:r>
          <w:rPr>
            <w:rFonts w:hint="cs"/>
            <w:rtl/>
          </w:rPr>
          <w:tab/>
        </w:r>
        <w:r w:rsidR="00E750D9" w:rsidRPr="006A203B">
          <w:rPr>
            <w:rtl/>
          </w:rPr>
          <w:t>صياغة التعليقات العامة</w:t>
        </w:r>
        <w:r w:rsidR="00E750D9" w:rsidRPr="006A203B">
          <w:rPr>
            <w:rFonts w:cs="Times New Roman" w:hint="cs"/>
            <w:rtl/>
          </w:rPr>
          <w:t>‬</w:t>
        </w:r>
        <w:bookmarkStart w:id="24" w:name="_Toc482101468"/>
        <w:bookmarkEnd w:id="24"/>
        <w:r w:rsidR="00E750D9" w:rsidRPr="006A203B">
          <w:t>‬</w:t>
        </w:r>
        <w:r w:rsidR="0044121B">
          <w:t>‬</w:t>
        </w:r>
        <w:r w:rsidR="00272C39">
          <w:t>‬</w:t>
        </w:r>
        <w:bookmarkEnd w:id="23"/>
        <w:r w:rsidR="009F2F23">
          <w:t>‬</w:t>
        </w:r>
        <w:r w:rsidR="00F12B36">
          <w:t>‬</w:t>
        </w:r>
        <w:r w:rsidR="00AC2DC1">
          <w:t>‬</w:t>
        </w:r>
        <w:r w:rsidR="001D4A2C">
          <w:t>‬</w:t>
        </w:r>
      </w:dir>
    </w:p>
    <w:p w:rsidR="00E750D9" w:rsidRPr="008F5DD8" w:rsidRDefault="000131A0" w:rsidP="000131A0">
      <w:pPr>
        <w:pStyle w:val="SingleTxtGA"/>
        <w:rPr>
          <w:rtl/>
        </w:rPr>
      </w:pPr>
      <w:r w:rsidRPr="008F5DD8">
        <w:rPr>
          <w:rFonts w:hint="cs"/>
          <w:rtl/>
        </w:rPr>
        <w:t>5</w:t>
      </w:r>
      <w:r w:rsidR="00E750D9" w:rsidRPr="008F5DD8">
        <w:rPr>
          <w:rtl/>
        </w:rPr>
        <w:t>-</w:t>
      </w:r>
      <w:r w:rsidRPr="008F5DD8">
        <w:rPr>
          <w:rFonts w:hint="cs"/>
          <w:rtl/>
        </w:rPr>
        <w:tab/>
      </w:r>
      <w:r w:rsidR="004F4AF6" w:rsidRPr="008F5DD8">
        <w:rPr>
          <w:rtl/>
        </w:rPr>
        <w:t>اعتمدت اللجنة، في دورتها السادسة عشرة</w:t>
      </w:r>
      <w:r w:rsidR="00E750D9" w:rsidRPr="008F5DD8">
        <w:rPr>
          <w:rtl/>
        </w:rPr>
        <w:t xml:space="preserve">، تعليقها العام رقم 3(2016) بشأن </w:t>
      </w:r>
      <w:r w:rsidR="004F4AF6" w:rsidRPr="008F5DD8">
        <w:rPr>
          <w:rtl/>
        </w:rPr>
        <w:t>النساء والفتيات ذوات الإعاقة</w:t>
      </w:r>
      <w:r w:rsidRPr="008F5DD8">
        <w:rPr>
          <w:rtl/>
        </w:rPr>
        <w:t xml:space="preserve">، </w:t>
      </w:r>
      <w:r w:rsidRPr="008F5DD8">
        <w:t>(</w:t>
      </w:r>
      <w:hyperlink r:id="rId23" w:history="1">
        <w:r w:rsidRPr="008F5DD8">
          <w:rPr>
            <w:rStyle w:val="Hyperlink"/>
            <w:color w:val="auto"/>
            <w:u w:val="none"/>
          </w:rPr>
          <w:t>CRPD/C/GC/3</w:t>
        </w:r>
      </w:hyperlink>
      <w:r w:rsidRPr="008F5DD8">
        <w:t>)</w:t>
      </w:r>
      <w:r w:rsidR="00E750D9" w:rsidRPr="008F5DD8">
        <w:rPr>
          <w:rtl/>
        </w:rPr>
        <w:t xml:space="preserve"> والتعليق العام رقم 4(2016) بشأن الحق في التعليم الشامل </w:t>
      </w:r>
      <w:r w:rsidRPr="008F5DD8">
        <w:t>(</w:t>
      </w:r>
      <w:hyperlink r:id="rId24" w:history="1">
        <w:r w:rsidRPr="008F5DD8">
          <w:rPr>
            <w:rStyle w:val="Hyperlink"/>
            <w:color w:val="auto"/>
            <w:u w:val="none"/>
          </w:rPr>
          <w:t>CRPD/C/GC/4</w:t>
        </w:r>
      </w:hyperlink>
      <w:r w:rsidRPr="008F5DD8">
        <w:t>)</w:t>
      </w:r>
      <w:r w:rsidR="00E750D9" w:rsidRPr="008F5DD8">
        <w:rPr>
          <w:rtl/>
        </w:rPr>
        <w:t xml:space="preserve"> وفي دورتها</w:t>
      </w:r>
      <w:r w:rsidR="00272C39" w:rsidRPr="008F5DD8">
        <w:rPr>
          <w:rtl/>
        </w:rPr>
        <w:t xml:space="preserve"> </w:t>
      </w:r>
      <w:r w:rsidR="00E750D9" w:rsidRPr="008F5DD8">
        <w:rPr>
          <w:rtl/>
        </w:rPr>
        <w:t>الثالثة عشرة، عقدت اللجنة مناقشة عامة من نصف يوم بشأن الحق في التعليم الشامل. وفي دورتها الخامسة عشرة، عقدت اللجنة يوم مناقشة عامة بشأن الحق في العيش المستقل والإدماج في المجتمع. وفي دورتها الرابعة عشرة، اعتمدت اللجنة المبادئ التوجيهية بشأن حق</w:t>
      </w:r>
      <w:r w:rsidR="00272C39" w:rsidRPr="008F5DD8">
        <w:rPr>
          <w:rtl/>
        </w:rPr>
        <w:t xml:space="preserve"> </w:t>
      </w:r>
      <w:r w:rsidR="00E750D9" w:rsidRPr="008F5DD8">
        <w:rPr>
          <w:rtl/>
        </w:rPr>
        <w:t>الأشخ</w:t>
      </w:r>
      <w:r w:rsidRPr="008F5DD8">
        <w:rPr>
          <w:rtl/>
        </w:rPr>
        <w:t xml:space="preserve">اص ذوي الإعاقة في الحرية والأمن، </w:t>
      </w:r>
      <w:r w:rsidR="00E750D9" w:rsidRPr="008F5DD8">
        <w:rPr>
          <w:rtl/>
        </w:rPr>
        <w:t>عملا</w:t>
      </w:r>
      <w:r w:rsidRPr="008F5DD8">
        <w:rPr>
          <w:rFonts w:hint="cs"/>
          <w:rtl/>
        </w:rPr>
        <w:t>ً</w:t>
      </w:r>
      <w:r w:rsidR="00E750D9" w:rsidRPr="008F5DD8">
        <w:rPr>
          <w:rtl/>
        </w:rPr>
        <w:t xml:space="preserve"> بالمادة</w:t>
      </w:r>
      <w:r w:rsidRPr="008F5DD8">
        <w:rPr>
          <w:rFonts w:hint="cs"/>
          <w:rtl/>
        </w:rPr>
        <w:t> </w:t>
      </w:r>
      <w:r w:rsidR="00E750D9" w:rsidRPr="008F5DD8">
        <w:rPr>
          <w:rtl/>
        </w:rPr>
        <w:t xml:space="preserve">١٤ من الاتفاقية، التي تتألف من مجموعة من التوصيات الصادرة في إطار إجراء تقديم التقارير العامة للجنة بشأن هذه المسألة. </w:t>
      </w:r>
      <w:bookmarkStart w:id="25" w:name="_Toc356393789"/>
      <w:bookmarkEnd w:id="22"/>
      <w:bookmarkEnd w:id="25"/>
      <w:r w:rsidR="00E750D9" w:rsidRPr="008F5DD8">
        <w:t>‬</w:t>
      </w:r>
    </w:p>
    <w:p w:rsidR="00E750D9" w:rsidRPr="006A203B" w:rsidRDefault="000131A0" w:rsidP="000131A0">
      <w:pPr>
        <w:pStyle w:val="H1GA"/>
        <w:rPr>
          <w:rtl/>
        </w:rPr>
      </w:pPr>
      <w:r>
        <w:rPr>
          <w:rFonts w:hint="cs"/>
          <w:rtl/>
        </w:rPr>
        <w:tab/>
      </w:r>
      <w:bookmarkStart w:id="26" w:name="_Toc483296259"/>
      <w:r w:rsidR="00E750D9" w:rsidRPr="006A203B">
        <w:rPr>
          <w:rtl/>
        </w:rPr>
        <w:t>واو-</w:t>
      </w:r>
      <w:r>
        <w:rPr>
          <w:rFonts w:hint="cs"/>
          <w:rtl/>
        </w:rPr>
        <w:tab/>
      </w:r>
      <w:r w:rsidR="00E750D9" w:rsidRPr="006A203B">
        <w:rPr>
          <w:rtl/>
        </w:rPr>
        <w:t>بيانات اللجنة</w:t>
      </w:r>
      <w:bookmarkStart w:id="27" w:name="_Toc482101469"/>
      <w:bookmarkEnd w:id="27"/>
      <w:bookmarkEnd w:id="26"/>
    </w:p>
    <w:p w:rsidR="00E750D9" w:rsidRPr="006A203B" w:rsidRDefault="00E750D9" w:rsidP="000131A0">
      <w:pPr>
        <w:pStyle w:val="SingleTxtGA"/>
        <w:rPr>
          <w:rtl/>
        </w:rPr>
      </w:pPr>
      <w:r w:rsidRPr="006A203B">
        <w:rPr>
          <w:rtl/>
        </w:rPr>
        <w:t>٦</w:t>
      </w:r>
      <w:r w:rsidR="000131A0">
        <w:rPr>
          <w:rFonts w:hint="cs"/>
          <w:rtl/>
        </w:rPr>
        <w:t>-</w:t>
      </w:r>
      <w:r w:rsidR="000131A0">
        <w:rPr>
          <w:rFonts w:hint="cs"/>
          <w:rtl/>
        </w:rPr>
        <w:tab/>
      </w:r>
      <w:r w:rsidR="004F4AF6">
        <w:rPr>
          <w:rtl/>
        </w:rPr>
        <w:t>اعتمدت اللجنة</w:t>
      </w:r>
      <w:r w:rsidRPr="006A203B">
        <w:rPr>
          <w:rtl/>
        </w:rPr>
        <w:t>، في دورتها الرابعة عشرة،</w:t>
      </w:r>
      <w:r w:rsidR="00272C39">
        <w:rPr>
          <w:rtl/>
        </w:rPr>
        <w:t xml:space="preserve"> </w:t>
      </w:r>
      <w:r w:rsidRPr="006A203B">
        <w:rPr>
          <w:rtl/>
        </w:rPr>
        <w:t>بيان</w:t>
      </w:r>
      <w:r w:rsidR="004F4AF6">
        <w:rPr>
          <w:rtl/>
        </w:rPr>
        <w:t xml:space="preserve">اً </w:t>
      </w:r>
      <w:r w:rsidRPr="006A203B">
        <w:rPr>
          <w:rtl/>
        </w:rPr>
        <w:t>بشأن إدماج الأشخاص ذوي</w:t>
      </w:r>
      <w:r w:rsidR="000131A0">
        <w:rPr>
          <w:rtl/>
        </w:rPr>
        <w:t xml:space="preserve"> الإعاقة في مجال العمل الإنساني</w:t>
      </w:r>
      <w:r w:rsidRPr="006A203B">
        <w:rPr>
          <w:rStyle w:val="FootnoteReference"/>
          <w:sz w:val="20"/>
          <w:szCs w:val="30"/>
          <w:rtl/>
          <w:lang w:eastAsia="zh-TW"/>
        </w:rPr>
        <w:t>(</w:t>
      </w:r>
      <w:r w:rsidRPr="006A203B">
        <w:rPr>
          <w:rStyle w:val="FootnoteReference"/>
          <w:sz w:val="20"/>
          <w:szCs w:val="30"/>
          <w:rtl/>
          <w:lang w:eastAsia="zh-TW"/>
        </w:rPr>
        <w:footnoteReference w:id="3"/>
      </w:r>
      <w:r w:rsidRPr="006A203B">
        <w:rPr>
          <w:rStyle w:val="FootnoteReference"/>
          <w:sz w:val="20"/>
          <w:szCs w:val="30"/>
          <w:rtl/>
          <w:lang w:eastAsia="zh-TW"/>
        </w:rPr>
        <w:t>)</w:t>
      </w:r>
      <w:r w:rsidR="000131A0">
        <w:rPr>
          <w:rFonts w:hint="cs"/>
          <w:rtl/>
        </w:rPr>
        <w:t xml:space="preserve">. </w:t>
      </w:r>
      <w:r w:rsidRPr="006A203B">
        <w:rPr>
          <w:rtl/>
        </w:rPr>
        <w:t>وفي دورتها السادسة عشرة، اعتمدت بيان</w:t>
      </w:r>
      <w:r w:rsidR="004F4AF6">
        <w:rPr>
          <w:rtl/>
        </w:rPr>
        <w:t xml:space="preserve">اً </w:t>
      </w:r>
      <w:r w:rsidRPr="006A203B">
        <w:rPr>
          <w:rtl/>
        </w:rPr>
        <w:t>بعنوان "من أجل مستقبل حضري أفضل: ضمان إدماج الأشخاص ذوي الإعاقة في الخطة الحضرية الجديدة"</w:t>
      </w:r>
      <w:r w:rsidRPr="006A203B">
        <w:rPr>
          <w:rStyle w:val="FootnoteReference"/>
          <w:sz w:val="20"/>
          <w:szCs w:val="30"/>
          <w:rtl/>
          <w:lang w:eastAsia="zh-TW"/>
        </w:rPr>
        <w:t>(</w:t>
      </w:r>
      <w:r w:rsidRPr="006A203B">
        <w:rPr>
          <w:rStyle w:val="FootnoteReference"/>
          <w:sz w:val="20"/>
          <w:szCs w:val="30"/>
          <w:rtl/>
          <w:lang w:eastAsia="zh-TW"/>
        </w:rPr>
        <w:footnoteReference w:id="4"/>
      </w:r>
      <w:r w:rsidRPr="006A203B">
        <w:rPr>
          <w:rStyle w:val="FootnoteReference"/>
          <w:sz w:val="20"/>
          <w:szCs w:val="30"/>
          <w:rtl/>
          <w:lang w:eastAsia="zh-TW"/>
        </w:rPr>
        <w:t>)</w:t>
      </w:r>
      <w:r w:rsidR="000131A0" w:rsidRPr="000131A0">
        <w:rPr>
          <w:rStyle w:val="FootnoteReference"/>
          <w:rFonts w:hint="cs"/>
          <w:sz w:val="20"/>
          <w:szCs w:val="30"/>
          <w:vertAlign w:val="baseline"/>
          <w:rtl/>
          <w:lang w:eastAsia="zh-TW"/>
        </w:rPr>
        <w:t>.</w:t>
      </w:r>
    </w:p>
    <w:p w:rsidR="00E750D9" w:rsidRPr="006A203B" w:rsidRDefault="000131A0" w:rsidP="000131A0">
      <w:pPr>
        <w:pStyle w:val="H1GA"/>
        <w:rPr>
          <w:rtl/>
        </w:rPr>
      </w:pPr>
      <w:r>
        <w:rPr>
          <w:rFonts w:hint="cs"/>
          <w:rtl/>
        </w:rPr>
        <w:tab/>
      </w:r>
      <w:bookmarkStart w:id="28" w:name="_Toc483296260"/>
      <w:r w:rsidR="00E750D9" w:rsidRPr="006A203B">
        <w:rPr>
          <w:rtl/>
        </w:rPr>
        <w:t>زاي-</w:t>
      </w:r>
      <w:r>
        <w:rPr>
          <w:rFonts w:hint="cs"/>
          <w:rtl/>
        </w:rPr>
        <w:tab/>
      </w:r>
      <w:r w:rsidR="00E750D9" w:rsidRPr="006A203B">
        <w:rPr>
          <w:rtl/>
        </w:rPr>
        <w:t>إمكانية</w:t>
      </w:r>
      <w:r>
        <w:rPr>
          <w:rFonts w:hint="cs"/>
          <w:rtl/>
        </w:rPr>
        <w:t xml:space="preserve"> </w:t>
      </w:r>
      <w:r w:rsidR="00E750D9" w:rsidRPr="006A203B">
        <w:rPr>
          <w:rtl/>
        </w:rPr>
        <w:t>الوصول إلى المعلومات</w:t>
      </w:r>
      <w:bookmarkStart w:id="29" w:name="_Toc482101470"/>
      <w:bookmarkEnd w:id="29"/>
      <w:bookmarkEnd w:id="28"/>
    </w:p>
    <w:p w:rsidR="00E750D9" w:rsidRPr="006A203B" w:rsidRDefault="000131A0" w:rsidP="007A6467">
      <w:pPr>
        <w:pStyle w:val="SingleTxtGA"/>
        <w:rPr>
          <w:rtl/>
        </w:rPr>
      </w:pPr>
      <w:r>
        <w:rPr>
          <w:rFonts w:hint="cs"/>
          <w:rtl/>
        </w:rPr>
        <w:t>7</w:t>
      </w:r>
      <w:r w:rsidR="00E750D9" w:rsidRPr="006A203B">
        <w:rPr>
          <w:rtl/>
        </w:rPr>
        <w:t>-</w:t>
      </w:r>
      <w:r>
        <w:rPr>
          <w:rFonts w:hint="cs"/>
          <w:rtl/>
        </w:rPr>
        <w:tab/>
      </w:r>
      <w:r w:rsidR="00E750D9" w:rsidRPr="006A203B">
        <w:rPr>
          <w:rtl/>
        </w:rPr>
        <w:t>أتيحت الشروح النصية والترجمة بلغة الإشارة الدولية خلال الجلسات العامة للجنة.</w:t>
      </w:r>
      <w:r w:rsidR="00E750D9" w:rsidRPr="006A203B">
        <w:rPr>
          <w:rFonts w:cs="Times New Roman" w:hint="cs"/>
          <w:rtl/>
        </w:rPr>
        <w:t>‬</w:t>
      </w:r>
      <w:r w:rsidR="00E750D9" w:rsidRPr="006A203B">
        <w:rPr>
          <w:rtl/>
        </w:rPr>
        <w:t xml:space="preserve"> </w:t>
      </w:r>
      <w:dir w:val="rtl">
        <w:proofErr w:type="spellStart"/>
        <w:r w:rsidR="00E750D9" w:rsidRPr="006A203B">
          <w:rPr>
            <w:rtl/>
          </w:rPr>
          <w:t>وأُتيحت</w:t>
        </w:r>
        <w:proofErr w:type="spellEnd"/>
        <w:r w:rsidR="00E750D9" w:rsidRPr="006A203B">
          <w:rPr>
            <w:rtl/>
          </w:rPr>
          <w:t xml:space="preserve"> الشروح النصية أيضاً خلال الجلسات الخاصة التي عقدتها اللجنة.</w:t>
        </w:r>
        <w:r w:rsidR="00E750D9" w:rsidRPr="006A203B">
          <w:rPr>
            <w:rFonts w:cs="Times New Roman" w:hint="cs"/>
            <w:rtl/>
          </w:rPr>
          <w:t>‬</w:t>
        </w:r>
        <w:r w:rsidR="00E750D9" w:rsidRPr="006A203B">
          <w:rPr>
            <w:rtl/>
          </w:rPr>
          <w:t xml:space="preserve"> </w:t>
        </w:r>
        <w:r w:rsidR="00E750D9" w:rsidRPr="006A203B">
          <w:rPr>
            <w:rFonts w:hint="cs"/>
            <w:rtl/>
          </w:rPr>
          <w:t>وكانت</w:t>
        </w:r>
        <w:r w:rsidR="00E750D9" w:rsidRPr="006A203B">
          <w:rPr>
            <w:rtl/>
          </w:rPr>
          <w:t xml:space="preserve"> </w:t>
        </w:r>
        <w:r w:rsidR="00E750D9" w:rsidRPr="006A203B">
          <w:rPr>
            <w:rFonts w:hint="cs"/>
            <w:rtl/>
          </w:rPr>
          <w:t>أجهزة</w:t>
        </w:r>
        <w:r w:rsidR="00E750D9" w:rsidRPr="006A203B">
          <w:rPr>
            <w:rtl/>
          </w:rPr>
          <w:t xml:space="preserve"> </w:t>
        </w:r>
        <w:r w:rsidR="00E750D9" w:rsidRPr="006A203B">
          <w:rPr>
            <w:rFonts w:hint="cs"/>
            <w:rtl/>
          </w:rPr>
          <w:t>نقل</w:t>
        </w:r>
        <w:r w:rsidR="00E750D9" w:rsidRPr="006A203B">
          <w:rPr>
            <w:rtl/>
          </w:rPr>
          <w:t xml:space="preserve"> </w:t>
        </w:r>
        <w:r w:rsidR="00E750D9" w:rsidRPr="006A203B">
          <w:rPr>
            <w:rFonts w:hint="cs"/>
            <w:rtl/>
          </w:rPr>
          <w:t>الصوت</w:t>
        </w:r>
        <w:r w:rsidR="00E750D9" w:rsidRPr="006A203B">
          <w:rPr>
            <w:rtl/>
          </w:rPr>
          <w:t xml:space="preserve"> </w:t>
        </w:r>
        <w:r w:rsidR="00E750D9" w:rsidRPr="006A203B">
          <w:rPr>
            <w:rFonts w:hint="cs"/>
            <w:rtl/>
          </w:rPr>
          <w:t>والوثائق</w:t>
        </w:r>
        <w:r w:rsidR="00E750D9" w:rsidRPr="006A203B">
          <w:rPr>
            <w:rtl/>
          </w:rPr>
          <w:t xml:space="preserve"> </w:t>
        </w:r>
        <w:r w:rsidR="00E750D9" w:rsidRPr="006A203B">
          <w:rPr>
            <w:rFonts w:hint="cs"/>
            <w:rtl/>
          </w:rPr>
          <w:t>بطريقة</w:t>
        </w:r>
        <w:r w:rsidR="00E750D9" w:rsidRPr="006A203B">
          <w:rPr>
            <w:rtl/>
          </w:rPr>
          <w:t xml:space="preserve"> </w:t>
        </w:r>
        <w:r w:rsidR="00E750D9" w:rsidRPr="006A203B">
          <w:rPr>
            <w:rFonts w:hint="cs"/>
            <w:rtl/>
          </w:rPr>
          <w:t>برايل</w:t>
        </w:r>
        <w:r w:rsidR="00E750D9" w:rsidRPr="006A203B">
          <w:rPr>
            <w:rtl/>
          </w:rPr>
          <w:t xml:space="preserve"> </w:t>
        </w:r>
        <w:r w:rsidR="00E750D9" w:rsidRPr="006A203B">
          <w:rPr>
            <w:rFonts w:hint="cs"/>
            <w:rtl/>
          </w:rPr>
          <w:t>متاحةً</w:t>
        </w:r>
        <w:r w:rsidR="00E750D9" w:rsidRPr="006A203B">
          <w:rPr>
            <w:rtl/>
          </w:rPr>
          <w:t xml:space="preserve"> </w:t>
        </w:r>
        <w:r w:rsidR="00E750D9" w:rsidRPr="006A203B">
          <w:rPr>
            <w:rFonts w:hint="cs"/>
            <w:rtl/>
          </w:rPr>
          <w:t>لأعضاء</w:t>
        </w:r>
        <w:r w:rsidR="00E750D9" w:rsidRPr="006A203B">
          <w:rPr>
            <w:rtl/>
          </w:rPr>
          <w:t xml:space="preserve"> </w:t>
        </w:r>
        <w:r w:rsidR="00E750D9" w:rsidRPr="006A203B">
          <w:rPr>
            <w:rFonts w:hint="cs"/>
            <w:rtl/>
          </w:rPr>
          <w:t>اللجنة</w:t>
        </w:r>
        <w:r w:rsidR="00E750D9" w:rsidRPr="006A203B">
          <w:rPr>
            <w:rtl/>
          </w:rPr>
          <w:t xml:space="preserve"> </w:t>
        </w:r>
        <w:r w:rsidR="00E750D9" w:rsidRPr="006A203B">
          <w:rPr>
            <w:rFonts w:hint="cs"/>
            <w:rtl/>
          </w:rPr>
          <w:t>عند</w:t>
        </w:r>
        <w:r w:rsidR="00E750D9" w:rsidRPr="006A203B">
          <w:rPr>
            <w:rtl/>
          </w:rPr>
          <w:t xml:space="preserve"> </w:t>
        </w:r>
        <w:r w:rsidR="00E750D9" w:rsidRPr="006A203B">
          <w:rPr>
            <w:rFonts w:hint="cs"/>
            <w:rtl/>
          </w:rPr>
          <w:t>طلبها</w:t>
        </w:r>
        <w:r w:rsidR="00E750D9" w:rsidRPr="006A203B">
          <w:rPr>
            <w:rtl/>
          </w:rPr>
          <w:t>.</w:t>
        </w:r>
        <w:r w:rsidR="00272C39">
          <w:rPr>
            <w:rtl/>
          </w:rPr>
          <w:t xml:space="preserve"> و</w:t>
        </w:r>
        <w:r w:rsidR="00E750D9" w:rsidRPr="006A203B">
          <w:rPr>
            <w:rFonts w:hint="cs"/>
            <w:rtl/>
          </w:rPr>
          <w:t>قد</w:t>
        </w:r>
        <w:r w:rsidR="00E750D9" w:rsidRPr="006A203B">
          <w:rPr>
            <w:rtl/>
          </w:rPr>
          <w:t xml:space="preserve"> </w:t>
        </w:r>
        <w:r w:rsidR="00E750D9" w:rsidRPr="006A203B">
          <w:rPr>
            <w:rFonts w:hint="cs"/>
            <w:rtl/>
          </w:rPr>
          <w:t>تفاعلت</w:t>
        </w:r>
        <w:r w:rsidR="00E750D9" w:rsidRPr="006A203B">
          <w:rPr>
            <w:rtl/>
          </w:rPr>
          <w:t xml:space="preserve"> </w:t>
        </w:r>
        <w:r w:rsidR="00E750D9" w:rsidRPr="006A203B">
          <w:rPr>
            <w:rFonts w:hint="cs"/>
            <w:rtl/>
          </w:rPr>
          <w:t>اللج</w:t>
        </w:r>
        <w:r w:rsidR="00E750D9" w:rsidRPr="006A203B">
          <w:rPr>
            <w:rtl/>
          </w:rPr>
          <w:t>نة مع</w:t>
        </w:r>
        <w:r w:rsidR="00272C39">
          <w:rPr>
            <w:rtl/>
          </w:rPr>
          <w:t xml:space="preserve"> </w:t>
        </w:r>
        <w:r w:rsidR="00E750D9" w:rsidRPr="006A203B">
          <w:rPr>
            <w:rtl/>
          </w:rPr>
          <w:t>فرقة العمل المعنية بخدمات السكرتارية وبتيسير وصول الأشخاص ذوي الإعاقة، واستخدام تكنولوجيا المعل</w:t>
        </w:r>
        <w:r w:rsidR="004F4AF6">
          <w:rPr>
            <w:rtl/>
          </w:rPr>
          <w:t>ومات التابعة لمجلس حقوق الإنسان</w:t>
        </w:r>
        <w:r w:rsidR="00E750D9" w:rsidRPr="006A203B">
          <w:rPr>
            <w:rtl/>
          </w:rPr>
          <w:t>، ومع المبعوث الخاص للأمين العام المعني بالإعاقة وإمكانية الوصول بهدف تعزيز إمكانية الوصول على نطاق الأمم المتحدة.</w:t>
        </w:r>
        <w:r w:rsidR="00E750D9" w:rsidRPr="006A203B">
          <w:t>‬</w:t>
        </w:r>
        <w:r w:rsidR="00E750D9" w:rsidRPr="006A203B">
          <w:t>‬</w:t>
        </w:r>
        <w:r w:rsidR="0044121B">
          <w:t>‬</w:t>
        </w:r>
        <w:r w:rsidR="00272C39">
          <w:t>‬</w:t>
        </w:r>
        <w:r w:rsidR="009F2F23">
          <w:t>‬</w:t>
        </w:r>
        <w:r w:rsidR="00F12B36">
          <w:t>‬</w:t>
        </w:r>
        <w:r w:rsidR="00AC2DC1">
          <w:t>‬</w:t>
        </w:r>
        <w:r w:rsidR="001D4A2C">
          <w:t>‬</w:t>
        </w:r>
      </w:dir>
    </w:p>
    <w:p w:rsidR="00E750D9" w:rsidRPr="006A203B" w:rsidRDefault="000131A0" w:rsidP="000131A0">
      <w:pPr>
        <w:pStyle w:val="H1GA"/>
        <w:rPr>
          <w:rtl/>
        </w:rPr>
      </w:pPr>
      <w:r>
        <w:rPr>
          <w:rFonts w:hint="cs"/>
          <w:rtl/>
        </w:rPr>
        <w:tab/>
      </w:r>
      <w:bookmarkStart w:id="30" w:name="_Toc483296261"/>
      <w:r w:rsidR="00E750D9" w:rsidRPr="006A203B">
        <w:rPr>
          <w:rtl/>
        </w:rPr>
        <w:t>حاء-</w:t>
      </w:r>
      <w:r>
        <w:rPr>
          <w:rFonts w:hint="cs"/>
          <w:rtl/>
        </w:rPr>
        <w:tab/>
      </w:r>
      <w:r w:rsidR="00E750D9" w:rsidRPr="006A203B">
        <w:rPr>
          <w:rtl/>
        </w:rPr>
        <w:t>اعتماد التقرير</w:t>
      </w:r>
      <w:bookmarkEnd w:id="30"/>
      <w:r w:rsidR="00E750D9" w:rsidRPr="006A203B">
        <w:rPr>
          <w:rtl/>
        </w:rPr>
        <w:t xml:space="preserve"> </w:t>
      </w:r>
      <w:bookmarkStart w:id="31" w:name="_Toc356393792"/>
      <w:bookmarkStart w:id="32" w:name="_Toc482101471"/>
      <w:bookmarkEnd w:id="31"/>
      <w:bookmarkEnd w:id="32"/>
    </w:p>
    <w:p w:rsidR="00E750D9" w:rsidRPr="006A203B" w:rsidRDefault="000131A0" w:rsidP="000131A0">
      <w:pPr>
        <w:pStyle w:val="SingleTxtGA"/>
        <w:rPr>
          <w:rtl/>
        </w:rPr>
      </w:pPr>
      <w:r>
        <w:rPr>
          <w:rFonts w:hint="cs"/>
          <w:rtl/>
        </w:rPr>
        <w:t>8</w:t>
      </w:r>
      <w:r w:rsidR="00E750D9" w:rsidRPr="006A203B">
        <w:rPr>
          <w:rtl/>
        </w:rPr>
        <w:t>-</w:t>
      </w:r>
      <w:r>
        <w:rPr>
          <w:rFonts w:hint="cs"/>
          <w:rtl/>
        </w:rPr>
        <w:tab/>
      </w:r>
      <w:r w:rsidR="00E750D9" w:rsidRPr="006A203B">
        <w:rPr>
          <w:rtl/>
        </w:rPr>
        <w:t>اعتمدت اللجنة، في جلستها 331، تقريرها الرابع إلى الجمعية العامة والمجلس الاقتصادي والاجتماعي الذي يصدر كل سنتين، والذي يغطي دورات اللجنة</w:t>
      </w:r>
      <w:r w:rsidR="00272C39">
        <w:rPr>
          <w:rtl/>
        </w:rPr>
        <w:t xml:space="preserve"> </w:t>
      </w:r>
      <w:r w:rsidR="00E750D9" w:rsidRPr="006A203B">
        <w:rPr>
          <w:rtl/>
        </w:rPr>
        <w:t>الثالثة عشرة</w:t>
      </w:r>
      <w:r w:rsidR="00272C39">
        <w:rPr>
          <w:rtl/>
        </w:rPr>
        <w:t xml:space="preserve"> و</w:t>
      </w:r>
      <w:r w:rsidR="00E750D9" w:rsidRPr="006A203B">
        <w:rPr>
          <w:rtl/>
        </w:rPr>
        <w:t>الرابعة عشرة</w:t>
      </w:r>
      <w:r w:rsidR="00272C39">
        <w:rPr>
          <w:rtl/>
        </w:rPr>
        <w:t xml:space="preserve"> و</w:t>
      </w:r>
      <w:r w:rsidR="00E750D9" w:rsidRPr="006A203B">
        <w:rPr>
          <w:rtl/>
        </w:rPr>
        <w:t>الخامسة عشرة</w:t>
      </w:r>
      <w:r w:rsidR="00272C39">
        <w:rPr>
          <w:rtl/>
        </w:rPr>
        <w:t xml:space="preserve"> و</w:t>
      </w:r>
      <w:r w:rsidR="00E750D9" w:rsidRPr="006A203B">
        <w:rPr>
          <w:rtl/>
        </w:rPr>
        <w:t>السادسة عشرة.</w:t>
      </w:r>
      <w:r w:rsidR="00E750D9" w:rsidRPr="006A203B">
        <w:rPr>
          <w:rFonts w:cs="Times New Roman" w:hint="cs"/>
          <w:rtl/>
        </w:rPr>
        <w:t>‬</w:t>
      </w:r>
      <w:r w:rsidR="00E750D9" w:rsidRPr="006A203B">
        <w:rPr>
          <w:rtl/>
        </w:rPr>
        <w:t xml:space="preserve"> </w:t>
      </w:r>
      <w:r w:rsidR="00E750D9" w:rsidRPr="006A203B">
        <w:t>‬</w:t>
      </w:r>
    </w:p>
    <w:p w:rsidR="00E750D9" w:rsidRPr="006A203B" w:rsidRDefault="000131A0" w:rsidP="000131A0">
      <w:pPr>
        <w:pStyle w:val="HChGA"/>
        <w:rPr>
          <w:rtl/>
        </w:rPr>
      </w:pPr>
      <w:bookmarkStart w:id="33" w:name="_Toc356393793"/>
      <w:r>
        <w:rPr>
          <w:rFonts w:hint="cs"/>
          <w:rtl/>
        </w:rPr>
        <w:tab/>
      </w:r>
      <w:bookmarkStart w:id="34" w:name="_Toc483296262"/>
      <w:r w:rsidR="00E750D9" w:rsidRPr="006A203B">
        <w:rPr>
          <w:rtl/>
        </w:rPr>
        <w:t>ثانيا</w:t>
      </w:r>
      <w:r>
        <w:rPr>
          <w:rFonts w:hint="cs"/>
          <w:rtl/>
        </w:rPr>
        <w:t>ً</w:t>
      </w:r>
      <w:r w:rsidR="00E750D9" w:rsidRPr="006A203B">
        <w:rPr>
          <w:rtl/>
        </w:rPr>
        <w:t>-</w:t>
      </w:r>
      <w:r>
        <w:rPr>
          <w:rFonts w:hint="cs"/>
          <w:rtl/>
        </w:rPr>
        <w:tab/>
      </w:r>
      <w:r w:rsidR="00E750D9" w:rsidRPr="006A203B">
        <w:rPr>
          <w:rtl/>
        </w:rPr>
        <w:t>أساليب العمل</w:t>
      </w:r>
      <w:bookmarkStart w:id="35" w:name="_Toc482101472"/>
      <w:bookmarkEnd w:id="33"/>
      <w:bookmarkEnd w:id="35"/>
      <w:bookmarkEnd w:id="34"/>
    </w:p>
    <w:p w:rsidR="00E750D9" w:rsidRPr="000131A0" w:rsidRDefault="00E750D9" w:rsidP="000131A0">
      <w:pPr>
        <w:pStyle w:val="SingleTxtGA"/>
        <w:rPr>
          <w:rtl/>
        </w:rPr>
      </w:pPr>
      <w:r w:rsidRPr="006A203B">
        <w:rPr>
          <w:rtl/>
        </w:rPr>
        <w:t>٩</w:t>
      </w:r>
      <w:r w:rsidR="000131A0">
        <w:rPr>
          <w:rFonts w:hint="cs"/>
          <w:rtl/>
        </w:rPr>
        <w:t>-</w:t>
      </w:r>
      <w:r w:rsidR="000131A0">
        <w:rPr>
          <w:rFonts w:hint="cs"/>
          <w:rtl/>
        </w:rPr>
        <w:tab/>
      </w:r>
      <w:r w:rsidRPr="006A203B">
        <w:rPr>
          <w:rtl/>
        </w:rPr>
        <w:t>وفقا</w:t>
      </w:r>
      <w:r w:rsidR="000131A0">
        <w:rPr>
          <w:rFonts w:hint="cs"/>
          <w:rtl/>
        </w:rPr>
        <w:t>ً</w:t>
      </w:r>
      <w:r w:rsidR="000131A0">
        <w:rPr>
          <w:rtl/>
        </w:rPr>
        <w:t xml:space="preserve"> لقرار الجمعية العامة ٦٨/</w:t>
      </w:r>
      <w:r w:rsidRPr="006A203B">
        <w:rPr>
          <w:rtl/>
        </w:rPr>
        <w:t xml:space="preserve">٢٦٨ بشأن تدعيم وتعزيز فعالية أداء نظام هيئات معاهدات حقوق الإنسان، قررت اللجنة تأييد المبادئ التوجيهية لمكافحة التخويف أو الأعمال </w:t>
      </w:r>
      <w:r w:rsidRPr="000131A0">
        <w:rPr>
          <w:rtl/>
        </w:rPr>
        <w:lastRenderedPageBreak/>
        <w:t xml:space="preserve">الانتقامية (مبادئ سان خوسيه التوجيهية) </w:t>
      </w:r>
      <w:r w:rsidR="000131A0" w:rsidRPr="000131A0">
        <w:t>(</w:t>
      </w:r>
      <w:hyperlink r:id="rId25" w:history="1">
        <w:r w:rsidR="000131A0" w:rsidRPr="000131A0">
          <w:rPr>
            <w:rStyle w:val="Hyperlink"/>
            <w:color w:val="auto"/>
            <w:u w:val="none"/>
          </w:rPr>
          <w:t>HRI/MC/2015/6</w:t>
        </w:r>
      </w:hyperlink>
      <w:r w:rsidR="000131A0" w:rsidRPr="000131A0">
        <w:t>)</w:t>
      </w:r>
      <w:r w:rsidRPr="000131A0">
        <w:rPr>
          <w:rtl/>
        </w:rPr>
        <w:t xml:space="preserve"> وعملية التشاور المشتركة في اعتماد التعليقات العامة. </w:t>
      </w:r>
      <w:dir w:val="rtl">
        <w:r w:rsidRPr="000131A0">
          <w:rPr>
            <w:rtl/>
          </w:rPr>
          <w:t>وقررت إدراج هذه العناصر في أساليب عملها.</w:t>
        </w:r>
        <w:r w:rsidRPr="000131A0">
          <w:rPr>
            <w:rFonts w:cs="Times New Roman" w:hint="cs"/>
            <w:rtl/>
          </w:rPr>
          <w:t>‬</w:t>
        </w:r>
        <w:r w:rsidRPr="000131A0">
          <w:rPr>
            <w:rtl/>
          </w:rPr>
          <w:t xml:space="preserve"> </w:t>
        </w:r>
        <w:r w:rsidRPr="000131A0">
          <w:t>‬</w:t>
        </w:r>
        <w:r w:rsidR="0044121B">
          <w:t>‬</w:t>
        </w:r>
        <w:r w:rsidR="00272C39">
          <w:t>‬</w:t>
        </w:r>
        <w:r w:rsidR="009F2F23">
          <w:t>‬</w:t>
        </w:r>
        <w:r w:rsidR="00F12B36">
          <w:t>‬</w:t>
        </w:r>
        <w:r w:rsidR="00AC2DC1">
          <w:t>‬</w:t>
        </w:r>
        <w:r w:rsidR="001D4A2C">
          <w:t>‬</w:t>
        </w:r>
      </w:dir>
    </w:p>
    <w:p w:rsidR="00E750D9" w:rsidRPr="000131A0" w:rsidRDefault="00E750D9" w:rsidP="006A4C14">
      <w:pPr>
        <w:pStyle w:val="SingleTxtGA"/>
        <w:rPr>
          <w:rtl/>
        </w:rPr>
      </w:pPr>
      <w:r w:rsidRPr="000131A0">
        <w:rPr>
          <w:rtl/>
        </w:rPr>
        <w:t>١٠</w:t>
      </w:r>
      <w:r w:rsidR="000131A0" w:rsidRPr="000131A0">
        <w:rPr>
          <w:rFonts w:hint="cs"/>
          <w:rtl/>
        </w:rPr>
        <w:t>-</w:t>
      </w:r>
      <w:r w:rsidR="000131A0" w:rsidRPr="000131A0">
        <w:rPr>
          <w:rFonts w:hint="cs"/>
          <w:rtl/>
        </w:rPr>
        <w:tab/>
      </w:r>
      <w:r w:rsidRPr="000131A0">
        <w:rPr>
          <w:rtl/>
        </w:rPr>
        <w:t xml:space="preserve">وفي أعقاب عملية تشاركية، اعتمدت اللجنة </w:t>
      </w:r>
      <w:r w:rsidR="000131A0">
        <w:rPr>
          <w:rFonts w:hint="cs"/>
          <w:rtl/>
        </w:rPr>
        <w:t xml:space="preserve">في دورتها السادسة عشرة </w:t>
      </w:r>
      <w:r w:rsidRPr="000131A0">
        <w:rPr>
          <w:rtl/>
        </w:rPr>
        <w:t xml:space="preserve">مبادئ توجيهية بشأن التقارير الدورية، بما في ذلك في إطار الإجراء المبسط لتقديم التقارير </w:t>
      </w:r>
      <w:r w:rsidR="000131A0" w:rsidRPr="000131A0">
        <w:t>(</w:t>
      </w:r>
      <w:hyperlink r:id="rId26" w:history="1">
        <w:r w:rsidR="006A4C14" w:rsidRPr="000131A0">
          <w:rPr>
            <w:rStyle w:val="Hyperlink"/>
            <w:color w:val="auto"/>
            <w:u w:val="none"/>
          </w:rPr>
          <w:t>CRPD/C/3</w:t>
        </w:r>
      </w:hyperlink>
      <w:r w:rsidR="000131A0" w:rsidRPr="000131A0">
        <w:t>)</w:t>
      </w:r>
      <w:r w:rsidRPr="000131A0">
        <w:rPr>
          <w:rtl/>
        </w:rPr>
        <w:t xml:space="preserve"> ومبادئ</w:t>
      </w:r>
      <w:r w:rsidR="006A4C14">
        <w:rPr>
          <w:rFonts w:hint="cs"/>
          <w:rtl/>
        </w:rPr>
        <w:t xml:space="preserve"> </w:t>
      </w:r>
      <w:r w:rsidRPr="000131A0">
        <w:rPr>
          <w:rtl/>
        </w:rPr>
        <w:t xml:space="preserve">توجيهية بشأن أطر رصد مستقلة ومشاركتها في أعمال اللجنة (انظر </w:t>
      </w:r>
      <w:hyperlink r:id="rId27" w:history="1">
        <w:r w:rsidR="000131A0" w:rsidRPr="000131A0">
          <w:rPr>
            <w:rStyle w:val="Hyperlink"/>
            <w:color w:val="auto"/>
            <w:u w:val="none"/>
          </w:rPr>
          <w:t>CRPD/C/1/Rev.1</w:t>
        </w:r>
      </w:hyperlink>
      <w:r w:rsidR="000131A0">
        <w:rPr>
          <w:rtl/>
        </w:rPr>
        <w:t>، المرفق) و</w:t>
      </w:r>
      <w:r w:rsidRPr="000131A0">
        <w:rPr>
          <w:rtl/>
        </w:rPr>
        <w:t>عدلت اللجنة</w:t>
      </w:r>
      <w:r w:rsidR="00272C39">
        <w:rPr>
          <w:rtl/>
        </w:rPr>
        <w:t xml:space="preserve"> </w:t>
      </w:r>
      <w:r w:rsidRPr="000131A0">
        <w:rPr>
          <w:rtl/>
        </w:rPr>
        <w:t>المادة ٤٣ من نظامها الداخلي لتنص على أنه</w:t>
      </w:r>
      <w:r w:rsidR="000131A0">
        <w:rPr>
          <w:rtl/>
        </w:rPr>
        <w:t xml:space="preserve"> على الرغم من أن </w:t>
      </w:r>
      <w:r w:rsidRPr="000131A0">
        <w:rPr>
          <w:rtl/>
        </w:rPr>
        <w:t>أعض</w:t>
      </w:r>
      <w:r w:rsidR="000131A0">
        <w:rPr>
          <w:rtl/>
        </w:rPr>
        <w:t xml:space="preserve">اء اللجنة ممن هم مواطنو بلدان أعضاء في إحدى منظمات التكامل </w:t>
      </w:r>
      <w:r w:rsidRPr="000131A0">
        <w:rPr>
          <w:rtl/>
        </w:rPr>
        <w:t>الإقليمي الأطراف في الاتفاقية ل</w:t>
      </w:r>
      <w:r w:rsidR="000131A0">
        <w:rPr>
          <w:rtl/>
        </w:rPr>
        <w:t>ن ي</w:t>
      </w:r>
      <w:r w:rsidR="000131A0">
        <w:rPr>
          <w:rFonts w:hint="cs"/>
          <w:rtl/>
        </w:rPr>
        <w:t>ُ</w:t>
      </w:r>
      <w:r w:rsidR="000131A0">
        <w:rPr>
          <w:rtl/>
        </w:rPr>
        <w:t>عينوا مقررين تابعين للأطراف</w:t>
      </w:r>
      <w:r w:rsidRPr="000131A0">
        <w:rPr>
          <w:rtl/>
        </w:rPr>
        <w:t xml:space="preserve">، فإن بإمكانهم المشاركة في النظر في تقرير </w:t>
      </w:r>
      <w:r w:rsidR="000131A0">
        <w:rPr>
          <w:rtl/>
        </w:rPr>
        <w:t xml:space="preserve">منظمة التكامل الإقليمي المعنية </w:t>
      </w:r>
      <w:r w:rsidRPr="000131A0">
        <w:rPr>
          <w:rtl/>
        </w:rPr>
        <w:t>(</w:t>
      </w:r>
      <w:bookmarkStart w:id="36" w:name="TmpSave"/>
      <w:bookmarkEnd w:id="36"/>
      <w:r w:rsidR="000131A0">
        <w:rPr>
          <w:rFonts w:hint="cs"/>
          <w:rtl/>
        </w:rPr>
        <w:t xml:space="preserve">انظر </w:t>
      </w:r>
      <w:hyperlink r:id="rId28" w:history="1">
        <w:r w:rsidR="006A4C14" w:rsidRPr="000131A0">
          <w:rPr>
            <w:rStyle w:val="Hyperlink"/>
            <w:color w:val="auto"/>
            <w:u w:val="none"/>
          </w:rPr>
          <w:t>CRPD/C/1/Rev.1</w:t>
        </w:r>
      </w:hyperlink>
      <w:r w:rsidR="000131A0" w:rsidRPr="000131A0">
        <w:rPr>
          <w:rFonts w:hint="cs"/>
          <w:rtl/>
        </w:rPr>
        <w:t>).</w:t>
      </w:r>
    </w:p>
    <w:p w:rsidR="00E750D9" w:rsidRPr="006A203B" w:rsidRDefault="000131A0" w:rsidP="000131A0">
      <w:pPr>
        <w:pStyle w:val="HChGA"/>
        <w:rPr>
          <w:rtl/>
        </w:rPr>
      </w:pPr>
      <w:r>
        <w:rPr>
          <w:rFonts w:hint="cs"/>
          <w:rtl/>
        </w:rPr>
        <w:tab/>
      </w:r>
      <w:bookmarkStart w:id="37" w:name="_Toc483296263"/>
      <w:r w:rsidR="00E750D9" w:rsidRPr="006A203B">
        <w:rPr>
          <w:rtl/>
        </w:rPr>
        <w:t>ثالثا</w:t>
      </w:r>
      <w:r>
        <w:rPr>
          <w:rFonts w:hint="cs"/>
          <w:rtl/>
        </w:rPr>
        <w:t>ً</w:t>
      </w:r>
      <w:r w:rsidR="00E750D9" w:rsidRPr="006A203B">
        <w:rPr>
          <w:rtl/>
        </w:rPr>
        <w:t>-</w:t>
      </w:r>
      <w:r>
        <w:rPr>
          <w:rFonts w:hint="cs"/>
          <w:rtl/>
        </w:rPr>
        <w:tab/>
      </w:r>
      <w:r w:rsidR="00E750D9" w:rsidRPr="006A203B">
        <w:rPr>
          <w:rtl/>
        </w:rPr>
        <w:t>النظر في التقارير المقدمة وفقاً للمادة 35 من الاتفاقية</w:t>
      </w:r>
      <w:bookmarkStart w:id="38" w:name="_Toc482101473"/>
      <w:bookmarkStart w:id="39" w:name="_Toc356393794"/>
      <w:bookmarkEnd w:id="38"/>
      <w:bookmarkEnd w:id="39"/>
      <w:bookmarkEnd w:id="37"/>
    </w:p>
    <w:p w:rsidR="00E750D9" w:rsidRPr="006A203B" w:rsidRDefault="00E750D9" w:rsidP="00CB11E1">
      <w:pPr>
        <w:pStyle w:val="SingleTxtGA"/>
        <w:rPr>
          <w:rtl/>
        </w:rPr>
      </w:pPr>
      <w:r w:rsidRPr="006A203B">
        <w:rPr>
          <w:rtl/>
        </w:rPr>
        <w:t>١١</w:t>
      </w:r>
      <w:r w:rsidR="000131A0">
        <w:rPr>
          <w:rFonts w:hint="cs"/>
          <w:rtl/>
        </w:rPr>
        <w:t>-</w:t>
      </w:r>
      <w:r w:rsidR="000131A0">
        <w:rPr>
          <w:rFonts w:hint="cs"/>
          <w:rtl/>
        </w:rPr>
        <w:tab/>
      </w:r>
      <w:r w:rsidRPr="006A203B">
        <w:rPr>
          <w:rtl/>
        </w:rPr>
        <w:t xml:space="preserve">اعتمدت اللجنة ملاحظات ختامية بشأن التقارير الأولية المقدمة من الدول الأطراف التالية: </w:t>
      </w:r>
      <w:r w:rsidR="000131A0" w:rsidRPr="006A203B">
        <w:rPr>
          <w:rtl/>
        </w:rPr>
        <w:t>إثيوبيا</w:t>
      </w:r>
      <w:r w:rsidR="000131A0">
        <w:rPr>
          <w:rFonts w:hint="cs"/>
          <w:rtl/>
        </w:rPr>
        <w:t xml:space="preserve">، </w:t>
      </w:r>
      <w:r w:rsidR="000131A0" w:rsidRPr="006A203B">
        <w:rPr>
          <w:rtl/>
        </w:rPr>
        <w:t>ألمانيا</w:t>
      </w:r>
      <w:r w:rsidR="000131A0">
        <w:rPr>
          <w:rFonts w:hint="cs"/>
          <w:rtl/>
        </w:rPr>
        <w:t xml:space="preserve">، </w:t>
      </w:r>
      <w:r w:rsidR="000131A0" w:rsidRPr="006A203B">
        <w:rPr>
          <w:rtl/>
        </w:rPr>
        <w:t>الإمارات العربية المتحدة</w:t>
      </w:r>
      <w:r w:rsidR="000131A0">
        <w:rPr>
          <w:rFonts w:hint="cs"/>
          <w:rtl/>
        </w:rPr>
        <w:t xml:space="preserve">، </w:t>
      </w:r>
      <w:r w:rsidR="000131A0" w:rsidRPr="006A203B">
        <w:rPr>
          <w:rtl/>
        </w:rPr>
        <w:t>أوروغواي</w:t>
      </w:r>
      <w:r w:rsidR="000131A0">
        <w:rPr>
          <w:rFonts w:hint="cs"/>
          <w:rtl/>
        </w:rPr>
        <w:t xml:space="preserve">، </w:t>
      </w:r>
      <w:r w:rsidR="000131A0" w:rsidRPr="006A203B">
        <w:rPr>
          <w:rtl/>
        </w:rPr>
        <w:t>أوغندا</w:t>
      </w:r>
      <w:r w:rsidR="000131A0">
        <w:rPr>
          <w:rFonts w:hint="cs"/>
          <w:rtl/>
        </w:rPr>
        <w:t xml:space="preserve">، </w:t>
      </w:r>
      <w:r w:rsidR="000131A0" w:rsidRPr="006A203B">
        <w:rPr>
          <w:rtl/>
        </w:rPr>
        <w:t>أوكرانيا</w:t>
      </w:r>
      <w:r w:rsidR="000131A0">
        <w:rPr>
          <w:rFonts w:hint="cs"/>
          <w:rtl/>
        </w:rPr>
        <w:t xml:space="preserve">، </w:t>
      </w:r>
      <w:r w:rsidR="000131A0" w:rsidRPr="006A203B">
        <w:rPr>
          <w:rtl/>
        </w:rPr>
        <w:t>إيطاليا</w:t>
      </w:r>
      <w:r w:rsidR="000131A0">
        <w:rPr>
          <w:rFonts w:hint="cs"/>
          <w:rtl/>
        </w:rPr>
        <w:t xml:space="preserve">، </w:t>
      </w:r>
      <w:r w:rsidR="000131A0" w:rsidRPr="006A203B">
        <w:rPr>
          <w:rtl/>
        </w:rPr>
        <w:t>البرازيل</w:t>
      </w:r>
      <w:r w:rsidR="000131A0">
        <w:rPr>
          <w:rFonts w:hint="cs"/>
          <w:rtl/>
        </w:rPr>
        <w:t xml:space="preserve">، </w:t>
      </w:r>
      <w:r w:rsidR="000131A0" w:rsidRPr="006A203B">
        <w:rPr>
          <w:rtl/>
        </w:rPr>
        <w:t>البرتغال</w:t>
      </w:r>
      <w:r w:rsidR="000131A0">
        <w:rPr>
          <w:rFonts w:hint="cs"/>
          <w:rtl/>
        </w:rPr>
        <w:t xml:space="preserve">، </w:t>
      </w:r>
      <w:r w:rsidR="000131A0" w:rsidRPr="006A203B">
        <w:rPr>
          <w:rtl/>
        </w:rPr>
        <w:t>بوليفيا (دولة</w:t>
      </w:r>
      <w:r w:rsidR="000131A0">
        <w:rPr>
          <w:rFonts w:hint="cs"/>
          <w:rtl/>
        </w:rPr>
        <w:t xml:space="preserve"> </w:t>
      </w:r>
      <w:r w:rsidR="000131A0" w:rsidRPr="006A203B">
        <w:rPr>
          <w:rtl/>
        </w:rPr>
        <w:t>-</w:t>
      </w:r>
      <w:r w:rsidR="000131A0">
        <w:rPr>
          <w:rFonts w:hint="cs"/>
          <w:rtl/>
        </w:rPr>
        <w:t xml:space="preserve"> </w:t>
      </w:r>
      <w:r w:rsidR="000131A0" w:rsidRPr="006A203B">
        <w:rPr>
          <w:rtl/>
        </w:rPr>
        <w:t>المتعددة القوميات)</w:t>
      </w:r>
      <w:r w:rsidR="000131A0">
        <w:rPr>
          <w:rFonts w:hint="cs"/>
          <w:rtl/>
        </w:rPr>
        <w:t xml:space="preserve">، </w:t>
      </w:r>
      <w:r w:rsidR="000131A0" w:rsidRPr="006A203B">
        <w:rPr>
          <w:rtl/>
        </w:rPr>
        <w:t>تايلند</w:t>
      </w:r>
      <w:r w:rsidR="000131A0">
        <w:rPr>
          <w:rFonts w:hint="cs"/>
          <w:rtl/>
        </w:rPr>
        <w:t xml:space="preserve">، </w:t>
      </w:r>
      <w:r w:rsidR="000131A0" w:rsidRPr="006A203B">
        <w:rPr>
          <w:rtl/>
        </w:rPr>
        <w:t>تركمانستان</w:t>
      </w:r>
      <w:r w:rsidR="000131A0">
        <w:rPr>
          <w:rFonts w:hint="cs"/>
          <w:rtl/>
        </w:rPr>
        <w:t xml:space="preserve">، </w:t>
      </w:r>
      <w:r w:rsidR="000131A0" w:rsidRPr="006A203B">
        <w:rPr>
          <w:rtl/>
        </w:rPr>
        <w:t>تشيكيا</w:t>
      </w:r>
      <w:r w:rsidR="000131A0">
        <w:rPr>
          <w:rFonts w:hint="cs"/>
          <w:rtl/>
        </w:rPr>
        <w:t xml:space="preserve">، </w:t>
      </w:r>
      <w:r w:rsidR="000131A0" w:rsidRPr="006A203B">
        <w:rPr>
          <w:rtl/>
        </w:rPr>
        <w:t>جزر كوك</w:t>
      </w:r>
      <w:r w:rsidR="000131A0">
        <w:rPr>
          <w:rFonts w:hint="cs"/>
          <w:rtl/>
        </w:rPr>
        <w:t xml:space="preserve">، </w:t>
      </w:r>
      <w:r w:rsidR="000131A0" w:rsidRPr="006A203B">
        <w:rPr>
          <w:rtl/>
        </w:rPr>
        <w:t>الجمهورية الدومينيكية</w:t>
      </w:r>
      <w:r w:rsidR="000131A0">
        <w:rPr>
          <w:rFonts w:hint="cs"/>
          <w:rtl/>
        </w:rPr>
        <w:t xml:space="preserve">، </w:t>
      </w:r>
      <w:r w:rsidR="000131A0" w:rsidRPr="006A203B">
        <w:rPr>
          <w:rtl/>
        </w:rPr>
        <w:t>سلوفاكيا</w:t>
      </w:r>
      <w:r w:rsidR="000131A0">
        <w:rPr>
          <w:rFonts w:hint="cs"/>
          <w:rtl/>
        </w:rPr>
        <w:t xml:space="preserve">، </w:t>
      </w:r>
      <w:r w:rsidR="000131A0" w:rsidRPr="006A203B">
        <w:rPr>
          <w:rtl/>
        </w:rPr>
        <w:t>شيلي</w:t>
      </w:r>
      <w:r w:rsidR="000131A0">
        <w:rPr>
          <w:rFonts w:hint="cs"/>
          <w:rtl/>
        </w:rPr>
        <w:t xml:space="preserve">، </w:t>
      </w:r>
      <w:r w:rsidR="000131A0" w:rsidRPr="006A203B">
        <w:rPr>
          <w:rtl/>
        </w:rPr>
        <w:t>صربيا</w:t>
      </w:r>
      <w:r w:rsidR="000131A0">
        <w:rPr>
          <w:rFonts w:hint="cs"/>
          <w:rtl/>
        </w:rPr>
        <w:t xml:space="preserve">، </w:t>
      </w:r>
      <w:r w:rsidR="000131A0" w:rsidRPr="006A203B">
        <w:rPr>
          <w:rtl/>
        </w:rPr>
        <w:t>غابون</w:t>
      </w:r>
      <w:r w:rsidR="000131A0">
        <w:rPr>
          <w:rFonts w:hint="cs"/>
          <w:rtl/>
        </w:rPr>
        <w:t xml:space="preserve">، </w:t>
      </w:r>
      <w:r w:rsidR="000131A0" w:rsidRPr="006A203B">
        <w:rPr>
          <w:rtl/>
        </w:rPr>
        <w:t>غواتيمالا</w:t>
      </w:r>
      <w:r w:rsidR="000131A0">
        <w:rPr>
          <w:rFonts w:hint="cs"/>
          <w:rtl/>
        </w:rPr>
        <w:t xml:space="preserve">، </w:t>
      </w:r>
      <w:r w:rsidR="000131A0" w:rsidRPr="006A203B">
        <w:rPr>
          <w:rtl/>
        </w:rPr>
        <w:t>قطر</w:t>
      </w:r>
      <w:r w:rsidR="000131A0">
        <w:rPr>
          <w:rFonts w:hint="cs"/>
          <w:rtl/>
        </w:rPr>
        <w:t xml:space="preserve">، </w:t>
      </w:r>
      <w:r w:rsidR="000131A0" w:rsidRPr="006A203B">
        <w:rPr>
          <w:rtl/>
        </w:rPr>
        <w:t>كرواتيا</w:t>
      </w:r>
      <w:r w:rsidR="000131A0">
        <w:rPr>
          <w:rFonts w:hint="cs"/>
          <w:rtl/>
        </w:rPr>
        <w:t xml:space="preserve">، </w:t>
      </w:r>
      <w:r w:rsidR="000131A0" w:rsidRPr="006A203B">
        <w:rPr>
          <w:rtl/>
        </w:rPr>
        <w:t>كولومبيا</w:t>
      </w:r>
      <w:r w:rsidR="000131A0">
        <w:rPr>
          <w:rFonts w:hint="cs"/>
          <w:rtl/>
        </w:rPr>
        <w:t xml:space="preserve">، </w:t>
      </w:r>
      <w:r w:rsidR="000131A0" w:rsidRPr="006A203B">
        <w:rPr>
          <w:rtl/>
        </w:rPr>
        <w:t>كينيا</w:t>
      </w:r>
      <w:r w:rsidR="000131A0">
        <w:rPr>
          <w:rFonts w:hint="cs"/>
          <w:rtl/>
        </w:rPr>
        <w:t xml:space="preserve">، </w:t>
      </w:r>
      <w:r w:rsidR="000131A0" w:rsidRPr="006A203B">
        <w:rPr>
          <w:rtl/>
        </w:rPr>
        <w:t>ليتوانيا</w:t>
      </w:r>
      <w:r w:rsidR="000131A0">
        <w:rPr>
          <w:rFonts w:hint="cs"/>
          <w:rtl/>
        </w:rPr>
        <w:t xml:space="preserve">، </w:t>
      </w:r>
      <w:r w:rsidR="000131A0" w:rsidRPr="006A203B">
        <w:rPr>
          <w:rtl/>
        </w:rPr>
        <w:t>منغوليا</w:t>
      </w:r>
      <w:r w:rsidR="000131A0">
        <w:rPr>
          <w:rFonts w:hint="cs"/>
          <w:rtl/>
        </w:rPr>
        <w:t xml:space="preserve">، </w:t>
      </w:r>
      <w:r w:rsidR="000131A0" w:rsidRPr="006A203B">
        <w:rPr>
          <w:rtl/>
        </w:rPr>
        <w:t>موريشيوس</w:t>
      </w:r>
      <w:r w:rsidRPr="006A203B">
        <w:rPr>
          <w:rStyle w:val="FootnoteReference"/>
          <w:sz w:val="20"/>
          <w:szCs w:val="30"/>
          <w:rtl/>
          <w:lang w:eastAsia="zh-TW"/>
        </w:rPr>
        <w:t>(</w:t>
      </w:r>
      <w:r w:rsidRPr="006A203B">
        <w:rPr>
          <w:rStyle w:val="FootnoteReference"/>
          <w:sz w:val="20"/>
          <w:szCs w:val="30"/>
          <w:rtl/>
          <w:lang w:eastAsia="zh-TW"/>
        </w:rPr>
        <w:footnoteReference w:id="5"/>
      </w:r>
      <w:r w:rsidRPr="006A203B">
        <w:rPr>
          <w:rStyle w:val="FootnoteReference"/>
          <w:sz w:val="20"/>
          <w:szCs w:val="30"/>
          <w:rtl/>
          <w:lang w:eastAsia="zh-TW"/>
        </w:rPr>
        <w:t>)</w:t>
      </w:r>
      <w:r w:rsidR="000131A0">
        <w:rPr>
          <w:rFonts w:hint="cs"/>
          <w:rtl/>
        </w:rPr>
        <w:t>.</w:t>
      </w:r>
      <w:dir w:val="rtl">
        <w:r w:rsidRPr="006A203B">
          <w:rPr>
            <w:rtl/>
          </w:rPr>
          <w:t xml:space="preserve"> كما اعتمدت الملاحظات الختامية على التقرير الأولي المقدم من الاتحاد الأوروبي</w:t>
        </w:r>
        <w:r w:rsidRPr="006A203B">
          <w:rPr>
            <w:rFonts w:cs="Times New Roman" w:hint="cs"/>
            <w:rtl/>
          </w:rPr>
          <w:t>‬</w:t>
        </w:r>
        <w:r w:rsidRPr="006A203B">
          <w:rPr>
            <w:rStyle w:val="FootnoteReference"/>
            <w:sz w:val="20"/>
            <w:szCs w:val="30"/>
            <w:rtl/>
            <w:lang w:eastAsia="zh-TW"/>
          </w:rPr>
          <w:t>(</w:t>
        </w:r>
        <w:r w:rsidRPr="006A203B">
          <w:rPr>
            <w:rStyle w:val="FootnoteReference"/>
            <w:sz w:val="20"/>
            <w:szCs w:val="30"/>
            <w:rtl/>
            <w:lang w:eastAsia="zh-TW"/>
          </w:rPr>
          <w:footnoteReference w:id="6"/>
        </w:r>
        <w:r w:rsidRPr="006A203B">
          <w:rPr>
            <w:rStyle w:val="FootnoteReference"/>
            <w:sz w:val="20"/>
            <w:szCs w:val="30"/>
            <w:rtl/>
            <w:lang w:eastAsia="zh-TW"/>
          </w:rPr>
          <w:t>)</w:t>
        </w:r>
        <w:r w:rsidR="00CB11E1">
          <w:rPr>
            <w:rFonts w:hint="cs"/>
            <w:rtl/>
          </w:rPr>
          <w:t xml:space="preserve">. </w:t>
        </w:r>
        <w:dir w:val="rtl">
          <w:r w:rsidRPr="006A203B">
            <w:rPr>
              <w:rtl/>
            </w:rPr>
            <w:t>وترد في الفصل الخامس من هذا التقرير لمحة عامة عن الآراء التي أبدتها اللجنة والتوصيات التي قدمتها.</w:t>
          </w:r>
          <w:r w:rsidRPr="006A203B">
            <w:rPr>
              <w:rFonts w:cs="Times New Roman" w:hint="cs"/>
              <w:rtl/>
            </w:rPr>
            <w:t>‬</w:t>
          </w:r>
          <w:r w:rsidRPr="006A203B">
            <w:rPr>
              <w:rtl/>
            </w:rPr>
            <w:t xml:space="preserve"> </w:t>
          </w:r>
          <w:r w:rsidRPr="006A203B">
            <w:rPr>
              <w:rFonts w:hint="cs"/>
              <w:rtl/>
            </w:rPr>
            <w:t>وأبدت</w:t>
          </w:r>
          <w:r w:rsidR="00272C39">
            <w:rPr>
              <w:rtl/>
            </w:rPr>
            <w:t xml:space="preserve"> </w:t>
          </w:r>
          <w:r w:rsidRPr="006A203B">
            <w:rPr>
              <w:rFonts w:hint="cs"/>
              <w:rtl/>
            </w:rPr>
            <w:t>بوليفيا</w:t>
          </w:r>
          <w:r w:rsidRPr="006A203B">
            <w:rPr>
              <w:rtl/>
            </w:rPr>
            <w:t xml:space="preserve"> (</w:t>
          </w:r>
          <w:r w:rsidRPr="006A203B">
            <w:rPr>
              <w:rFonts w:hint="cs"/>
              <w:rtl/>
            </w:rPr>
            <w:t>دولة</w:t>
          </w:r>
          <w:r w:rsidR="004F4AF6">
            <w:rPr>
              <w:rFonts w:hint="cs"/>
              <w:rtl/>
            </w:rPr>
            <w:t xml:space="preserve"> </w:t>
          </w:r>
          <w:r w:rsidRPr="006A203B">
            <w:rPr>
              <w:rtl/>
            </w:rPr>
            <w:t>-</w:t>
          </w:r>
          <w:r w:rsidR="004F4AF6">
            <w:rPr>
              <w:rFonts w:hint="cs"/>
              <w:rtl/>
            </w:rPr>
            <w:t xml:space="preserve"> </w:t>
          </w:r>
          <w:r w:rsidRPr="006A203B">
            <w:rPr>
              <w:rFonts w:hint="cs"/>
              <w:rtl/>
            </w:rPr>
            <w:t>المتعددة</w:t>
          </w:r>
          <w:r w:rsidRPr="006A203B">
            <w:rPr>
              <w:rtl/>
            </w:rPr>
            <w:t xml:space="preserve"> </w:t>
          </w:r>
          <w:r w:rsidRPr="006A203B">
            <w:rPr>
              <w:rFonts w:hint="cs"/>
              <w:rtl/>
            </w:rPr>
            <w:t>القوميات</w:t>
          </w:r>
          <w:r w:rsidRPr="006A203B">
            <w:rPr>
              <w:rtl/>
            </w:rPr>
            <w:t xml:space="preserve">) </w:t>
          </w:r>
          <w:r w:rsidRPr="006A203B">
            <w:rPr>
              <w:rFonts w:hint="cs"/>
              <w:rtl/>
            </w:rPr>
            <w:t>وشيلي</w:t>
          </w:r>
          <w:r w:rsidRPr="006A203B">
            <w:rPr>
              <w:rtl/>
            </w:rPr>
            <w:t xml:space="preserve"> </w:t>
          </w:r>
          <w:r w:rsidRPr="006A203B">
            <w:rPr>
              <w:rFonts w:hint="cs"/>
              <w:rtl/>
            </w:rPr>
            <w:t>وقط</w:t>
          </w:r>
          <w:r w:rsidRPr="006A203B">
            <w:rPr>
              <w:rtl/>
            </w:rPr>
            <w:t>ر والإمارات العربية المتحدة</w:t>
          </w:r>
          <w:r w:rsidR="00272C39">
            <w:rPr>
              <w:rtl/>
            </w:rPr>
            <w:t xml:space="preserve"> </w:t>
          </w:r>
          <w:r w:rsidRPr="006A203B">
            <w:rPr>
              <w:rtl/>
            </w:rPr>
            <w:t>تعليق</w:t>
          </w:r>
          <w:r w:rsidR="00EB339E">
            <w:rPr>
              <w:rtl/>
            </w:rPr>
            <w:t>ات على الملاحظات الختامية للجنة</w:t>
          </w:r>
          <w:r w:rsidRPr="006A203B">
            <w:rPr>
              <w:rStyle w:val="FootnoteReference"/>
              <w:sz w:val="20"/>
              <w:szCs w:val="30"/>
              <w:rtl/>
              <w:lang w:eastAsia="zh-TW"/>
            </w:rPr>
            <w:t>(</w:t>
          </w:r>
          <w:r w:rsidRPr="006A203B">
            <w:rPr>
              <w:rStyle w:val="FootnoteReference"/>
              <w:sz w:val="20"/>
              <w:szCs w:val="30"/>
              <w:rtl/>
              <w:lang w:eastAsia="zh-TW"/>
            </w:rPr>
            <w:footnoteReference w:id="7"/>
          </w:r>
          <w:r w:rsidRPr="006A203B">
            <w:rPr>
              <w:rStyle w:val="FootnoteReference"/>
              <w:sz w:val="20"/>
              <w:szCs w:val="30"/>
              <w:rtl/>
              <w:lang w:eastAsia="zh-TW"/>
            </w:rPr>
            <w:t>)</w:t>
          </w:r>
          <w:r w:rsidRPr="006A203B">
            <w:t>‬</w:t>
          </w:r>
          <w:r w:rsidRPr="006A203B">
            <w:t>‬</w:t>
          </w:r>
          <w:r w:rsidR="0044121B">
            <w:t>‬</w:t>
          </w:r>
          <w:r w:rsidR="0044121B">
            <w:t>‬</w:t>
          </w:r>
          <w:r w:rsidR="00EB339E">
            <w:rPr>
              <w:rFonts w:hint="cs"/>
              <w:rtl/>
            </w:rPr>
            <w:t>.</w:t>
          </w:r>
          <w:r w:rsidR="00272C39">
            <w:t>‬</w:t>
          </w:r>
          <w:r w:rsidR="00272C39">
            <w:t>‬</w:t>
          </w:r>
          <w:r w:rsidR="009F2F23">
            <w:t>‬</w:t>
          </w:r>
          <w:r w:rsidR="009F2F23">
            <w:t>‬</w:t>
          </w:r>
          <w:r w:rsidR="00F12B36">
            <w:t>‬</w:t>
          </w:r>
          <w:r w:rsidR="00F12B36">
            <w:t>‬</w:t>
          </w:r>
          <w:r w:rsidR="00AC2DC1">
            <w:t>‬</w:t>
          </w:r>
          <w:r w:rsidR="00AC2DC1">
            <w:t>‬</w:t>
          </w:r>
          <w:r w:rsidR="001D4A2C">
            <w:t>‬</w:t>
          </w:r>
          <w:r w:rsidR="001D4A2C">
            <w:t>‬</w:t>
          </w:r>
        </w:dir>
      </w:dir>
    </w:p>
    <w:p w:rsidR="00E750D9" w:rsidRPr="006A203B" w:rsidRDefault="00EB339E" w:rsidP="00EB339E">
      <w:pPr>
        <w:pStyle w:val="HChGA"/>
        <w:rPr>
          <w:rtl/>
        </w:rPr>
      </w:pPr>
      <w:r>
        <w:rPr>
          <w:rFonts w:hint="cs"/>
          <w:rtl/>
        </w:rPr>
        <w:tab/>
      </w:r>
      <w:bookmarkStart w:id="40" w:name="_Toc483296264"/>
      <w:r w:rsidR="00E750D9" w:rsidRPr="006A203B">
        <w:rPr>
          <w:rtl/>
        </w:rPr>
        <w:t>رابعا</w:t>
      </w:r>
      <w:r>
        <w:rPr>
          <w:rFonts w:hint="cs"/>
          <w:rtl/>
        </w:rPr>
        <w:t>ً</w:t>
      </w:r>
      <w:r w:rsidR="00E750D9" w:rsidRPr="006A203B">
        <w:rPr>
          <w:rtl/>
        </w:rPr>
        <w:t>-</w:t>
      </w:r>
      <w:r>
        <w:rPr>
          <w:rFonts w:hint="cs"/>
          <w:rtl/>
        </w:rPr>
        <w:tab/>
      </w:r>
      <w:r w:rsidR="00E750D9" w:rsidRPr="006A203B">
        <w:rPr>
          <w:rtl/>
        </w:rPr>
        <w:t>الأنشطة التي نُفِّذت بموجب البروتوكول الاختياري لاتفاقية حقوق الأشخاص ذوي الإعاقة</w:t>
      </w:r>
      <w:bookmarkStart w:id="41" w:name="_Toc482101474"/>
      <w:bookmarkStart w:id="42" w:name="_Toc356393795"/>
      <w:bookmarkEnd w:id="41"/>
      <w:bookmarkEnd w:id="42"/>
      <w:bookmarkEnd w:id="40"/>
    </w:p>
    <w:p w:rsidR="00E750D9" w:rsidRPr="00EB339E" w:rsidRDefault="00EB339E" w:rsidP="00A35CD4">
      <w:pPr>
        <w:pStyle w:val="SingleTxtGA"/>
        <w:rPr>
          <w:spacing w:val="-2"/>
          <w:rtl/>
        </w:rPr>
      </w:pPr>
      <w:r w:rsidRPr="00EB339E">
        <w:rPr>
          <w:rFonts w:hint="cs"/>
          <w:spacing w:val="-2"/>
          <w:rtl/>
        </w:rPr>
        <w:t>12-</w:t>
      </w:r>
      <w:r w:rsidRPr="00EB339E">
        <w:rPr>
          <w:rFonts w:hint="cs"/>
          <w:spacing w:val="-2"/>
          <w:rtl/>
        </w:rPr>
        <w:tab/>
      </w:r>
      <w:r w:rsidR="00E750D9" w:rsidRPr="00EB339E">
        <w:rPr>
          <w:spacing w:val="-2"/>
          <w:rtl/>
        </w:rPr>
        <w:t>خلال الفترة المشمول</w:t>
      </w:r>
      <w:r>
        <w:rPr>
          <w:spacing w:val="-2"/>
          <w:rtl/>
        </w:rPr>
        <w:t xml:space="preserve">ة بالتقرير، أصدرت اللجنة ثماني </w:t>
      </w:r>
      <w:r w:rsidR="00E750D9" w:rsidRPr="00EB339E">
        <w:rPr>
          <w:spacing w:val="-2"/>
          <w:rtl/>
        </w:rPr>
        <w:t>نشرات صحفية. واعتمدت</w:t>
      </w:r>
      <w:r w:rsidRPr="00EB339E">
        <w:rPr>
          <w:rFonts w:hint="cs"/>
          <w:spacing w:val="-2"/>
          <w:rtl/>
        </w:rPr>
        <w:t xml:space="preserve"> </w:t>
      </w:r>
      <w:r w:rsidR="00E750D9" w:rsidRPr="00EB339E">
        <w:rPr>
          <w:spacing w:val="-2"/>
          <w:rtl/>
        </w:rPr>
        <w:t xml:space="preserve">آراء بشأن الشكاوى الفردية: البلاغات رقم ٩/٢٠١٢، </w:t>
      </w:r>
      <w:r w:rsidR="00E750D9" w:rsidRPr="00EB339E">
        <w:rPr>
          <w:i/>
          <w:iCs/>
          <w:spacing w:val="-2"/>
          <w:rtl/>
        </w:rPr>
        <w:t>أ</w:t>
      </w:r>
      <w:r>
        <w:rPr>
          <w:rFonts w:hint="cs"/>
          <w:i/>
          <w:iCs/>
          <w:spacing w:val="-2"/>
          <w:rtl/>
        </w:rPr>
        <w:t xml:space="preserve">. </w:t>
      </w:r>
      <w:r w:rsidR="00E750D9" w:rsidRPr="00EB339E">
        <w:rPr>
          <w:i/>
          <w:iCs/>
          <w:spacing w:val="-2"/>
          <w:rtl/>
        </w:rPr>
        <w:t>ف</w:t>
      </w:r>
      <w:r>
        <w:rPr>
          <w:rFonts w:hint="cs"/>
          <w:i/>
          <w:iCs/>
          <w:spacing w:val="-2"/>
          <w:rtl/>
        </w:rPr>
        <w:t>.</w:t>
      </w:r>
      <w:r w:rsidR="00E750D9" w:rsidRPr="00EB339E">
        <w:rPr>
          <w:i/>
          <w:iCs/>
          <w:spacing w:val="-2"/>
          <w:rtl/>
        </w:rPr>
        <w:t xml:space="preserve"> ضد إيطاليا</w:t>
      </w:r>
      <w:r w:rsidR="00E750D9" w:rsidRPr="00EB339E">
        <w:rPr>
          <w:spacing w:val="-2"/>
          <w:rtl/>
        </w:rPr>
        <w:t>، الآراء الم</w:t>
      </w:r>
      <w:r>
        <w:rPr>
          <w:spacing w:val="-2"/>
          <w:rtl/>
        </w:rPr>
        <w:t>عتمدة في ٢٧ آذار/مارس ٢٠١٥؛ و</w:t>
      </w:r>
      <w:r w:rsidR="00E750D9" w:rsidRPr="00EB339E">
        <w:rPr>
          <w:spacing w:val="-2"/>
          <w:rtl/>
        </w:rPr>
        <w:t>رق</w:t>
      </w:r>
      <w:r>
        <w:rPr>
          <w:spacing w:val="-2"/>
          <w:rtl/>
        </w:rPr>
        <w:t xml:space="preserve">م 21/٢٠١٤، </w:t>
      </w:r>
      <w:r w:rsidR="00E750D9" w:rsidRPr="00EB339E">
        <w:rPr>
          <w:i/>
          <w:iCs/>
          <w:spacing w:val="-2"/>
          <w:rtl/>
        </w:rPr>
        <w:t>ف</w:t>
      </w:r>
      <w:r w:rsidRPr="00EB339E">
        <w:rPr>
          <w:rFonts w:hint="cs"/>
          <w:i/>
          <w:iCs/>
          <w:spacing w:val="-2"/>
          <w:rtl/>
        </w:rPr>
        <w:t>.</w:t>
      </w:r>
      <w:r w:rsidR="00E750D9" w:rsidRPr="00EB339E">
        <w:rPr>
          <w:i/>
          <w:iCs/>
          <w:spacing w:val="-2"/>
          <w:rtl/>
        </w:rPr>
        <w:t xml:space="preserve"> ضد النمسا</w:t>
      </w:r>
      <w:r w:rsidR="00E750D9" w:rsidRPr="00EB339E">
        <w:rPr>
          <w:spacing w:val="-2"/>
          <w:rtl/>
        </w:rPr>
        <w:t>، الآراء المعتمدة في ٢١ آب/</w:t>
      </w:r>
      <w:r w:rsidR="00A35CD4">
        <w:rPr>
          <w:rFonts w:hint="cs"/>
          <w:spacing w:val="-2"/>
          <w:rtl/>
        </w:rPr>
        <w:t xml:space="preserve"> </w:t>
      </w:r>
      <w:r w:rsidR="00E750D9" w:rsidRPr="00EB339E">
        <w:rPr>
          <w:spacing w:val="-2"/>
          <w:rtl/>
        </w:rPr>
        <w:t>أغسطس</w:t>
      </w:r>
      <w:r w:rsidR="00A35CD4">
        <w:rPr>
          <w:rFonts w:hint="cs"/>
          <w:spacing w:val="-2"/>
          <w:rtl/>
        </w:rPr>
        <w:t> </w:t>
      </w:r>
      <w:r w:rsidR="00A35CD4">
        <w:rPr>
          <w:spacing w:val="-2"/>
          <w:rtl/>
        </w:rPr>
        <w:t xml:space="preserve">٢٠١٥؛ </w:t>
      </w:r>
      <w:r w:rsidR="00A35CD4">
        <w:rPr>
          <w:rFonts w:hint="cs"/>
          <w:spacing w:val="-2"/>
          <w:rtl/>
        </w:rPr>
        <w:t xml:space="preserve">ورقم 11/2013، </w:t>
      </w:r>
      <w:proofErr w:type="spellStart"/>
      <w:r w:rsidR="00A35CD4">
        <w:rPr>
          <w:rFonts w:hint="cs"/>
          <w:i/>
          <w:iCs/>
          <w:spacing w:val="-2"/>
          <w:rtl/>
        </w:rPr>
        <w:t>بيسلي</w:t>
      </w:r>
      <w:proofErr w:type="spellEnd"/>
      <w:r w:rsidR="00A35CD4">
        <w:rPr>
          <w:rFonts w:hint="cs"/>
          <w:i/>
          <w:iCs/>
          <w:spacing w:val="-2"/>
          <w:rtl/>
        </w:rPr>
        <w:t xml:space="preserve"> ضد </w:t>
      </w:r>
      <w:r w:rsidR="00A35CD4" w:rsidRPr="00F12B36">
        <w:rPr>
          <w:rFonts w:hint="cs"/>
          <w:i/>
          <w:iCs/>
          <w:spacing w:val="-2"/>
          <w:rtl/>
        </w:rPr>
        <w:t>أستراليا</w:t>
      </w:r>
      <w:r w:rsidR="00A35CD4">
        <w:rPr>
          <w:rFonts w:hint="cs"/>
          <w:spacing w:val="-2"/>
          <w:rtl/>
        </w:rPr>
        <w:t>، الآراء المعتمدة في 1 نيسان/ أبريل</w:t>
      </w:r>
      <w:r w:rsidR="00A35CD4">
        <w:rPr>
          <w:rFonts w:hint="eastAsia"/>
          <w:spacing w:val="-2"/>
          <w:rtl/>
        </w:rPr>
        <w:t> </w:t>
      </w:r>
      <w:r w:rsidR="00A35CD4">
        <w:rPr>
          <w:rFonts w:hint="cs"/>
          <w:spacing w:val="-2"/>
          <w:rtl/>
        </w:rPr>
        <w:t xml:space="preserve">2016؛ </w:t>
      </w:r>
      <w:r w:rsidR="00A35CD4" w:rsidRPr="00A35CD4">
        <w:rPr>
          <w:spacing w:val="-2"/>
          <w:rtl/>
        </w:rPr>
        <w:t>ورقم</w:t>
      </w:r>
      <w:r w:rsidR="00A35CD4">
        <w:rPr>
          <w:spacing w:val="-2"/>
          <w:rtl/>
        </w:rPr>
        <w:t xml:space="preserve"> 13</w:t>
      </w:r>
      <w:r w:rsidR="00E750D9" w:rsidRPr="00EB339E">
        <w:rPr>
          <w:spacing w:val="-2"/>
          <w:rtl/>
        </w:rPr>
        <w:t xml:space="preserve">/٢٠١٣، </w:t>
      </w:r>
      <w:r w:rsidR="00E750D9" w:rsidRPr="00A35CD4">
        <w:rPr>
          <w:i/>
          <w:iCs/>
          <w:spacing w:val="-2"/>
          <w:rtl/>
        </w:rPr>
        <w:t>لوكري ضد أستراليا</w:t>
      </w:r>
      <w:r w:rsidR="00E750D9" w:rsidRPr="00EB339E">
        <w:rPr>
          <w:spacing w:val="-2"/>
          <w:rtl/>
        </w:rPr>
        <w:t>، الآراء المعتمدة في ١ نيسان/</w:t>
      </w:r>
      <w:r w:rsidR="00E750D9" w:rsidRPr="00A35CD4">
        <w:rPr>
          <w:spacing w:val="-4"/>
          <w:rtl/>
        </w:rPr>
        <w:t>أبريل</w:t>
      </w:r>
      <w:r w:rsidR="00A35CD4" w:rsidRPr="00A35CD4">
        <w:rPr>
          <w:rFonts w:hint="cs"/>
          <w:spacing w:val="-4"/>
          <w:rtl/>
        </w:rPr>
        <w:t xml:space="preserve"> 2016؛ </w:t>
      </w:r>
      <w:r w:rsidR="00A35CD4" w:rsidRPr="00A35CD4">
        <w:rPr>
          <w:spacing w:val="-4"/>
          <w:rtl/>
        </w:rPr>
        <w:lastRenderedPageBreak/>
        <w:t>ورقم</w:t>
      </w:r>
      <w:r w:rsidR="00A35CD4">
        <w:rPr>
          <w:rFonts w:hint="cs"/>
          <w:spacing w:val="-4"/>
          <w:rtl/>
        </w:rPr>
        <w:t> </w:t>
      </w:r>
      <w:r w:rsidR="00A35CD4" w:rsidRPr="00A35CD4">
        <w:rPr>
          <w:spacing w:val="-4"/>
          <w:rtl/>
        </w:rPr>
        <w:t>7</w:t>
      </w:r>
      <w:r w:rsidR="00A35CD4">
        <w:rPr>
          <w:spacing w:val="-4"/>
          <w:rtl/>
        </w:rPr>
        <w:t xml:space="preserve">/2012، </w:t>
      </w:r>
      <w:r w:rsidR="00A35CD4" w:rsidRPr="00A35CD4">
        <w:rPr>
          <w:i/>
          <w:iCs/>
          <w:spacing w:val="-4"/>
          <w:rtl/>
        </w:rPr>
        <w:t xml:space="preserve">نوبل </w:t>
      </w:r>
      <w:r w:rsidR="00E750D9" w:rsidRPr="00A35CD4">
        <w:rPr>
          <w:i/>
          <w:iCs/>
          <w:spacing w:val="-4"/>
          <w:rtl/>
        </w:rPr>
        <w:t>ضد أسترا</w:t>
      </w:r>
      <w:r w:rsidR="00A35CD4" w:rsidRPr="00A35CD4">
        <w:rPr>
          <w:i/>
          <w:iCs/>
          <w:spacing w:val="-4"/>
          <w:rtl/>
        </w:rPr>
        <w:t>ليا</w:t>
      </w:r>
      <w:r w:rsidR="00A35CD4">
        <w:rPr>
          <w:spacing w:val="-4"/>
          <w:rtl/>
        </w:rPr>
        <w:t>، الآراء المعتمدة في 2 أيلول/سبتمبر ٢٠١٦</w:t>
      </w:r>
      <w:r w:rsidR="00E750D9" w:rsidRPr="00EB339E">
        <w:rPr>
          <w:rStyle w:val="FootnoteReference"/>
          <w:spacing w:val="-2"/>
          <w:sz w:val="20"/>
          <w:szCs w:val="30"/>
          <w:rtl/>
          <w:lang w:eastAsia="zh-TW"/>
        </w:rPr>
        <w:t>(</w:t>
      </w:r>
      <w:r w:rsidR="00E750D9" w:rsidRPr="00EB339E">
        <w:rPr>
          <w:rStyle w:val="FootnoteReference"/>
          <w:spacing w:val="-2"/>
          <w:sz w:val="20"/>
          <w:szCs w:val="30"/>
          <w:rtl/>
          <w:lang w:eastAsia="zh-TW"/>
        </w:rPr>
        <w:footnoteReference w:id="8"/>
      </w:r>
      <w:r w:rsidR="00E750D9" w:rsidRPr="00EB339E">
        <w:rPr>
          <w:rStyle w:val="FootnoteReference"/>
          <w:spacing w:val="-2"/>
          <w:sz w:val="20"/>
          <w:szCs w:val="30"/>
          <w:rtl/>
          <w:lang w:eastAsia="zh-TW"/>
        </w:rPr>
        <w:t>)</w:t>
      </w:r>
      <w:r w:rsidR="00A35CD4">
        <w:rPr>
          <w:rFonts w:hint="cs"/>
          <w:spacing w:val="-2"/>
          <w:rtl/>
        </w:rPr>
        <w:t xml:space="preserve">. </w:t>
      </w:r>
      <w:r w:rsidR="00E750D9" w:rsidRPr="00EB339E">
        <w:rPr>
          <w:spacing w:val="-2"/>
          <w:rtl/>
        </w:rPr>
        <w:t>كما اعتمدت اللجنة قرار</w:t>
      </w:r>
      <w:r w:rsidR="004F4AF6">
        <w:rPr>
          <w:spacing w:val="-2"/>
          <w:rtl/>
        </w:rPr>
        <w:t xml:space="preserve">اً </w:t>
      </w:r>
      <w:r w:rsidR="00E750D9" w:rsidRPr="00EB339E">
        <w:rPr>
          <w:spacing w:val="-2"/>
          <w:rtl/>
        </w:rPr>
        <w:t xml:space="preserve">بعدم المقبولية فيما يتعلق بالبلاغ رقم ١٢/٢٠١٣، </w:t>
      </w:r>
      <w:r w:rsidR="00E750D9" w:rsidRPr="00A35CD4">
        <w:rPr>
          <w:i/>
          <w:iCs/>
          <w:spacing w:val="-2"/>
          <w:rtl/>
        </w:rPr>
        <w:t>أ. م. ضد أستراليا</w:t>
      </w:r>
      <w:r w:rsidR="00A35CD4">
        <w:rPr>
          <w:spacing w:val="-2"/>
          <w:rtl/>
        </w:rPr>
        <w:t xml:space="preserve">، </w:t>
      </w:r>
      <w:r w:rsidR="00A35CD4">
        <w:rPr>
          <w:rFonts w:hint="cs"/>
          <w:spacing w:val="-2"/>
          <w:rtl/>
        </w:rPr>
        <w:t xml:space="preserve">في </w:t>
      </w:r>
      <w:r w:rsidR="00A35CD4">
        <w:rPr>
          <w:spacing w:val="-2"/>
          <w:rtl/>
        </w:rPr>
        <w:t>٢٧ آذار/مارس ٢٠١٥</w:t>
      </w:r>
      <w:r w:rsidR="00E750D9" w:rsidRPr="00EB339E">
        <w:rPr>
          <w:rStyle w:val="FootnoteReference"/>
          <w:spacing w:val="-2"/>
          <w:sz w:val="20"/>
          <w:szCs w:val="30"/>
          <w:rtl/>
          <w:lang w:eastAsia="zh-TW"/>
        </w:rPr>
        <w:t>(</w:t>
      </w:r>
      <w:r w:rsidR="00E750D9" w:rsidRPr="00EB339E">
        <w:rPr>
          <w:rStyle w:val="FootnoteReference"/>
          <w:spacing w:val="-2"/>
          <w:sz w:val="20"/>
          <w:szCs w:val="30"/>
          <w:rtl/>
          <w:lang w:eastAsia="zh-TW"/>
        </w:rPr>
        <w:footnoteReference w:id="9"/>
      </w:r>
      <w:r w:rsidR="00E750D9" w:rsidRPr="00EB339E">
        <w:rPr>
          <w:rStyle w:val="FootnoteReference"/>
          <w:spacing w:val="-2"/>
          <w:sz w:val="20"/>
          <w:szCs w:val="30"/>
          <w:rtl/>
          <w:lang w:eastAsia="zh-TW"/>
        </w:rPr>
        <w:t>)</w:t>
      </w:r>
      <w:r w:rsidR="00A35CD4">
        <w:rPr>
          <w:rFonts w:hint="cs"/>
          <w:spacing w:val="-2"/>
          <w:rtl/>
        </w:rPr>
        <w:t xml:space="preserve">. </w:t>
      </w:r>
      <w:dir w:val="rtl">
        <w:r w:rsidR="00E750D9" w:rsidRPr="00EB339E">
          <w:rPr>
            <w:spacing w:val="-2"/>
            <w:rtl/>
          </w:rPr>
          <w:t>وترد في الفصل الخامس من هذا التقرير لمحة عامة عما أبدته اللجنة من وجهات نظر وآراء.</w:t>
        </w:r>
        <w:r w:rsidR="00E750D9" w:rsidRPr="00EB339E">
          <w:rPr>
            <w:rFonts w:cs="Times New Roman" w:hint="cs"/>
            <w:spacing w:val="-2"/>
            <w:rtl/>
          </w:rPr>
          <w:t>‬</w:t>
        </w:r>
        <w:r w:rsidR="00E750D9" w:rsidRPr="00EB339E">
          <w:rPr>
            <w:spacing w:val="-2"/>
          </w:rPr>
          <w:t>‬</w:t>
        </w:r>
        <w:r w:rsidR="0044121B" w:rsidRPr="00EB339E">
          <w:rPr>
            <w:spacing w:val="-2"/>
          </w:rPr>
          <w:t>‬</w:t>
        </w:r>
        <w:r w:rsidR="00272C39">
          <w:t>‬</w:t>
        </w:r>
        <w:r w:rsidR="009F2F23">
          <w:t>‬</w:t>
        </w:r>
        <w:r w:rsidR="00F12B36">
          <w:t>‬</w:t>
        </w:r>
        <w:r w:rsidR="00AC2DC1">
          <w:t>‬</w:t>
        </w:r>
        <w:r w:rsidR="001D4A2C">
          <w:t>‬</w:t>
        </w:r>
      </w:dir>
    </w:p>
    <w:p w:rsidR="00E750D9" w:rsidRPr="006A203B" w:rsidRDefault="00E750D9" w:rsidP="00A35CD4">
      <w:pPr>
        <w:pStyle w:val="SingleTxtGA"/>
        <w:rPr>
          <w:rtl/>
        </w:rPr>
      </w:pPr>
      <w:r w:rsidRPr="006A203B">
        <w:rPr>
          <w:rtl/>
        </w:rPr>
        <w:t>١٣</w:t>
      </w:r>
      <w:r w:rsidR="00A35CD4">
        <w:rPr>
          <w:rFonts w:hint="cs"/>
          <w:rtl/>
        </w:rPr>
        <w:t>-</w:t>
      </w:r>
      <w:r w:rsidR="00A35CD4">
        <w:rPr>
          <w:rFonts w:hint="cs"/>
          <w:rtl/>
        </w:rPr>
        <w:tab/>
      </w:r>
      <w:r w:rsidRPr="006A203B">
        <w:rPr>
          <w:rtl/>
        </w:rPr>
        <w:t>وفيما يتعلق بإجراء المتابعة من أجل تنفيذ آراء اللجنة، أوقفت إجراءات اللجنة في البلاغ رقم</w:t>
      </w:r>
      <w:r w:rsidR="00A35CD4">
        <w:rPr>
          <w:rFonts w:hint="cs"/>
          <w:rtl/>
        </w:rPr>
        <w:t xml:space="preserve"> </w:t>
      </w:r>
      <w:r w:rsidR="00A35CD4">
        <w:rPr>
          <w:rtl/>
        </w:rPr>
        <w:t>٨/٢٠١٢</w:t>
      </w:r>
      <w:r w:rsidRPr="006A203B">
        <w:rPr>
          <w:rtl/>
        </w:rPr>
        <w:t>،</w:t>
      </w:r>
      <w:r w:rsidR="00A35CD4">
        <w:rPr>
          <w:rFonts w:hint="cs"/>
          <w:rtl/>
        </w:rPr>
        <w:t xml:space="preserve"> </w:t>
      </w:r>
      <w:r w:rsidR="00A35CD4" w:rsidRPr="00A35CD4">
        <w:rPr>
          <w:i/>
          <w:iCs/>
          <w:rtl/>
        </w:rPr>
        <w:t xml:space="preserve">سين ضد </w:t>
      </w:r>
      <w:r w:rsidRPr="00A35CD4">
        <w:rPr>
          <w:i/>
          <w:iCs/>
          <w:rtl/>
        </w:rPr>
        <w:t>الأرجنتين</w:t>
      </w:r>
      <w:r w:rsidRPr="006A203B">
        <w:rPr>
          <w:rtl/>
        </w:rPr>
        <w:t>، مع تقييم للتدابير المتخذة مرضية إلى حد كبير</w:t>
      </w:r>
      <w:r w:rsidR="00A35CD4">
        <w:rPr>
          <w:rFonts w:hint="cs"/>
          <w:rtl/>
        </w:rPr>
        <w:t>.</w:t>
      </w:r>
      <w:r w:rsidRPr="006A203B">
        <w:rPr>
          <w:rtl/>
        </w:rPr>
        <w:t xml:space="preserve"> أما</w:t>
      </w:r>
      <w:r w:rsidR="00A35CD4">
        <w:rPr>
          <w:rFonts w:hint="cs"/>
          <w:rtl/>
        </w:rPr>
        <w:t> </w:t>
      </w:r>
      <w:r w:rsidRPr="006A203B">
        <w:rPr>
          <w:rtl/>
        </w:rPr>
        <w:t xml:space="preserve">فيما يتعلق بالبلاغ رقم ٢/٢٠١٠، </w:t>
      </w:r>
      <w:proofErr w:type="spellStart"/>
      <w:r w:rsidRPr="00A35CD4">
        <w:rPr>
          <w:i/>
          <w:iCs/>
          <w:rtl/>
        </w:rPr>
        <w:t>غرونينغر</w:t>
      </w:r>
      <w:proofErr w:type="spellEnd"/>
      <w:r w:rsidRPr="00A35CD4">
        <w:rPr>
          <w:i/>
          <w:iCs/>
          <w:rtl/>
        </w:rPr>
        <w:t xml:space="preserve"> ضد ألماني</w:t>
      </w:r>
      <w:r w:rsidR="00A35CD4">
        <w:rPr>
          <w:rtl/>
        </w:rPr>
        <w:t xml:space="preserve">، </w:t>
      </w:r>
      <w:r w:rsidRPr="006A203B">
        <w:rPr>
          <w:rtl/>
        </w:rPr>
        <w:t>فقد قررت اللجنة إنهاء إجراء المتابعة فيما يتعلق بالتوصيات الفردية (تقييم التدابير التي اعتمدتها الدولة الطرف) ولكن الإبقاء عليه فيما يتعلق بتنفيذ التو</w:t>
      </w:r>
      <w:r w:rsidR="00A35CD4">
        <w:rPr>
          <w:rtl/>
        </w:rPr>
        <w:t>صيات العامة، على أساس تقييم في الفئة</w:t>
      </w:r>
      <w:r w:rsidR="00272C39">
        <w:rPr>
          <w:rtl/>
        </w:rPr>
        <w:t xml:space="preserve"> </w:t>
      </w:r>
      <w:r w:rsidR="00A35CD4">
        <w:rPr>
          <w:rtl/>
        </w:rPr>
        <w:t xml:space="preserve">جيم 1 </w:t>
      </w:r>
      <w:r w:rsidRPr="006A203B">
        <w:rPr>
          <w:rtl/>
        </w:rPr>
        <w:t>(ورد الرد لكن ال</w:t>
      </w:r>
      <w:r w:rsidR="00A35CD4">
        <w:rPr>
          <w:rtl/>
        </w:rPr>
        <w:t>إجراءات المتخذة لا تنفذ الآراء)</w:t>
      </w:r>
      <w:r w:rsidRPr="006A203B">
        <w:rPr>
          <w:rtl/>
        </w:rPr>
        <w:t>. وخلال الف</w:t>
      </w:r>
      <w:r w:rsidR="00A35CD4">
        <w:rPr>
          <w:rtl/>
        </w:rPr>
        <w:t xml:space="preserve">ترة المشمولة بالتقرير، استمرت إجراءات المتابعة </w:t>
      </w:r>
      <w:r w:rsidRPr="006A203B">
        <w:rPr>
          <w:rtl/>
        </w:rPr>
        <w:t>بالنسبة</w:t>
      </w:r>
      <w:r w:rsidR="00A35CD4">
        <w:rPr>
          <w:rtl/>
        </w:rPr>
        <w:t xml:space="preserve"> للبلاغات رقم </w:t>
      </w:r>
      <w:r w:rsidRPr="006A203B">
        <w:rPr>
          <w:rtl/>
        </w:rPr>
        <w:t xml:space="preserve">٤/٢٠١١، </w:t>
      </w:r>
      <w:proofErr w:type="spellStart"/>
      <w:r w:rsidRPr="00A35CD4">
        <w:rPr>
          <w:i/>
          <w:iCs/>
          <w:rtl/>
        </w:rPr>
        <w:t>بويدوسو</w:t>
      </w:r>
      <w:proofErr w:type="spellEnd"/>
      <w:r w:rsidRPr="00A35CD4">
        <w:rPr>
          <w:i/>
          <w:iCs/>
          <w:rtl/>
        </w:rPr>
        <w:t xml:space="preserve"> ضد هنغاريا</w:t>
      </w:r>
      <w:r w:rsidR="00A35CD4">
        <w:rPr>
          <w:rtl/>
        </w:rPr>
        <w:t xml:space="preserve">، ورقم ١/٢٠١٠، </w:t>
      </w:r>
      <w:proofErr w:type="spellStart"/>
      <w:r w:rsidR="00A35CD4" w:rsidRPr="00A35CD4">
        <w:rPr>
          <w:i/>
          <w:iCs/>
          <w:rtl/>
        </w:rPr>
        <w:t>نيوستي</w:t>
      </w:r>
      <w:proofErr w:type="spellEnd"/>
      <w:r w:rsidR="00A35CD4" w:rsidRPr="00A35CD4">
        <w:rPr>
          <w:i/>
          <w:iCs/>
          <w:rtl/>
        </w:rPr>
        <w:t xml:space="preserve"> </w:t>
      </w:r>
      <w:proofErr w:type="spellStart"/>
      <w:r w:rsidR="00A35CD4" w:rsidRPr="00A35CD4">
        <w:rPr>
          <w:i/>
          <w:iCs/>
          <w:rtl/>
        </w:rPr>
        <w:t>و</w:t>
      </w:r>
      <w:r w:rsidRPr="00A35CD4">
        <w:rPr>
          <w:i/>
          <w:iCs/>
          <w:rtl/>
        </w:rPr>
        <w:t>وتاكاكس</w:t>
      </w:r>
      <w:proofErr w:type="spellEnd"/>
      <w:r w:rsidRPr="00A35CD4">
        <w:rPr>
          <w:i/>
          <w:iCs/>
          <w:rtl/>
        </w:rPr>
        <w:t xml:space="preserve"> ضد هنغاريا</w:t>
      </w:r>
      <w:r w:rsidR="00A35CD4" w:rsidRPr="00A35CD4">
        <w:rPr>
          <w:rFonts w:hint="cs"/>
          <w:rtl/>
        </w:rPr>
        <w:t>،</w:t>
      </w:r>
      <w:r w:rsidR="00A35CD4">
        <w:rPr>
          <w:rtl/>
        </w:rPr>
        <w:t xml:space="preserve"> ورقم ٢١/٢٠١٤، </w:t>
      </w:r>
      <w:r w:rsidRPr="00A35CD4">
        <w:rPr>
          <w:i/>
          <w:iCs/>
          <w:rtl/>
        </w:rPr>
        <w:t>ف. ضد النمسا</w:t>
      </w:r>
      <w:r w:rsidRPr="006A203B">
        <w:rPr>
          <w:rtl/>
        </w:rPr>
        <w:t>.</w:t>
      </w:r>
    </w:p>
    <w:p w:rsidR="00E750D9" w:rsidRPr="006A203B" w:rsidRDefault="00E750D9" w:rsidP="00A35CD4">
      <w:pPr>
        <w:pStyle w:val="SingleTxtGA"/>
        <w:rPr>
          <w:rtl/>
        </w:rPr>
      </w:pPr>
      <w:r w:rsidRPr="006A203B">
        <w:rPr>
          <w:rtl/>
        </w:rPr>
        <w:t>١٤</w:t>
      </w:r>
      <w:r w:rsidR="00A35CD4">
        <w:rPr>
          <w:rFonts w:hint="cs"/>
          <w:rtl/>
        </w:rPr>
        <w:t>-</w:t>
      </w:r>
      <w:r w:rsidR="00A35CD4">
        <w:rPr>
          <w:rFonts w:hint="cs"/>
          <w:rtl/>
        </w:rPr>
        <w:tab/>
      </w:r>
      <w:r w:rsidRPr="006A203B">
        <w:rPr>
          <w:rtl/>
        </w:rPr>
        <w:t>واضطلعت اللجنة بأنشطة بموجب المادة 6 من البروتوكول الاختياري (إجراء التحق</w:t>
      </w:r>
      <w:r w:rsidR="00A35CD4">
        <w:rPr>
          <w:rtl/>
        </w:rPr>
        <w:t xml:space="preserve">يق) فيما يتعلق بدولتين طرفين </w:t>
      </w:r>
      <w:r w:rsidRPr="006A203B">
        <w:rPr>
          <w:rtl/>
        </w:rPr>
        <w:t>في الاتفاقية. واعتمد</w:t>
      </w:r>
      <w:r w:rsidR="00A35CD4">
        <w:rPr>
          <w:rFonts w:hint="cs"/>
          <w:rtl/>
        </w:rPr>
        <w:t>ت</w:t>
      </w:r>
      <w:r w:rsidRPr="006A203B">
        <w:rPr>
          <w:rtl/>
        </w:rPr>
        <w:t xml:space="preserve"> تقرير</w:t>
      </w:r>
      <w:r w:rsidR="00A35CD4">
        <w:rPr>
          <w:rFonts w:hint="cs"/>
          <w:rtl/>
        </w:rPr>
        <w:t>اً</w:t>
      </w:r>
      <w:r w:rsidRPr="006A203B">
        <w:rPr>
          <w:rtl/>
        </w:rPr>
        <w:t xml:space="preserve"> فيما يخص إحدى ال</w:t>
      </w:r>
      <w:r w:rsidR="00A35CD4">
        <w:rPr>
          <w:rtl/>
        </w:rPr>
        <w:t>دول الأطراف التي قدمت ملاحظاتها</w:t>
      </w:r>
      <w:r w:rsidRPr="006A203B">
        <w:rPr>
          <w:rStyle w:val="FootnoteReference"/>
          <w:sz w:val="20"/>
          <w:szCs w:val="30"/>
          <w:rtl/>
          <w:lang w:eastAsia="zh-TW"/>
        </w:rPr>
        <w:t>(</w:t>
      </w:r>
      <w:r w:rsidRPr="006A203B">
        <w:rPr>
          <w:rStyle w:val="FootnoteReference"/>
          <w:sz w:val="20"/>
          <w:szCs w:val="30"/>
          <w:rtl/>
          <w:lang w:eastAsia="zh-TW"/>
        </w:rPr>
        <w:footnoteReference w:id="10"/>
      </w:r>
      <w:r w:rsidRPr="006A203B">
        <w:rPr>
          <w:rStyle w:val="FootnoteReference"/>
          <w:sz w:val="20"/>
          <w:szCs w:val="30"/>
          <w:rtl/>
          <w:lang w:eastAsia="zh-TW"/>
        </w:rPr>
        <w:t>)</w:t>
      </w:r>
      <w:r w:rsidR="00A35CD4" w:rsidRPr="00A35CD4">
        <w:rPr>
          <w:rStyle w:val="FootnoteReference"/>
          <w:rFonts w:hint="cs"/>
          <w:sz w:val="20"/>
          <w:szCs w:val="30"/>
          <w:vertAlign w:val="baseline"/>
          <w:rtl/>
          <w:lang w:eastAsia="zh-TW"/>
        </w:rPr>
        <w:t>.</w:t>
      </w:r>
    </w:p>
    <w:p w:rsidR="00E750D9" w:rsidRPr="006A203B" w:rsidRDefault="00A35CD4" w:rsidP="00A35CD4">
      <w:pPr>
        <w:pStyle w:val="HChGA"/>
        <w:rPr>
          <w:rtl/>
        </w:rPr>
      </w:pPr>
      <w:r>
        <w:rPr>
          <w:rFonts w:hint="cs"/>
          <w:rtl/>
        </w:rPr>
        <w:tab/>
      </w:r>
      <w:bookmarkStart w:id="43" w:name="_Toc483296265"/>
      <w:r w:rsidR="00E750D9" w:rsidRPr="006A203B">
        <w:rPr>
          <w:rtl/>
        </w:rPr>
        <w:t>خامسا</w:t>
      </w:r>
      <w:r>
        <w:rPr>
          <w:rFonts w:hint="cs"/>
          <w:rtl/>
        </w:rPr>
        <w:t>ً</w:t>
      </w:r>
      <w:r w:rsidR="00E750D9" w:rsidRPr="006A203B">
        <w:rPr>
          <w:rtl/>
        </w:rPr>
        <w:t>-</w:t>
      </w:r>
      <w:r>
        <w:rPr>
          <w:rFonts w:hint="cs"/>
          <w:rtl/>
        </w:rPr>
        <w:tab/>
      </w:r>
      <w:r w:rsidR="00E750D9" w:rsidRPr="006A203B">
        <w:rPr>
          <w:rtl/>
        </w:rPr>
        <w:t>لمحة عامة عن آراء اللجنة وتوصياتها ووجهات نظرها</w:t>
      </w:r>
      <w:bookmarkStart w:id="44" w:name="_Toc482101475"/>
      <w:bookmarkEnd w:id="44"/>
      <w:bookmarkEnd w:id="43"/>
    </w:p>
    <w:p w:rsidR="00E750D9" w:rsidRPr="006A203B" w:rsidRDefault="00A35CD4" w:rsidP="00A35CD4">
      <w:pPr>
        <w:pStyle w:val="H1GA"/>
        <w:rPr>
          <w:rtl/>
        </w:rPr>
      </w:pPr>
      <w:r>
        <w:rPr>
          <w:rFonts w:hint="cs"/>
          <w:rtl/>
        </w:rPr>
        <w:tab/>
      </w:r>
      <w:r>
        <w:rPr>
          <w:rFonts w:hint="cs"/>
          <w:rtl/>
        </w:rPr>
        <w:tab/>
      </w:r>
      <w:r w:rsidR="00E750D9" w:rsidRPr="006A203B">
        <w:t xml:space="preserve"> </w:t>
      </w:r>
      <w:bookmarkStart w:id="45" w:name="_Toc483296266"/>
      <w:r w:rsidR="00E750D9" w:rsidRPr="006A203B">
        <w:rPr>
          <w:rtl/>
        </w:rPr>
        <w:t>التدابير ا</w:t>
      </w:r>
      <w:r>
        <w:rPr>
          <w:rFonts w:hint="cs"/>
          <w:rtl/>
        </w:rPr>
        <w:t>لإ</w:t>
      </w:r>
      <w:r w:rsidR="00E750D9" w:rsidRPr="006A203B">
        <w:rPr>
          <w:rtl/>
        </w:rPr>
        <w:t>يجابية المتعلقة بتنفيذ الاتفاقية</w:t>
      </w:r>
      <w:bookmarkEnd w:id="45"/>
      <w:r w:rsidR="00E750D9" w:rsidRPr="006A203B">
        <w:rPr>
          <w:rtl/>
        </w:rPr>
        <w:t xml:space="preserve"> </w:t>
      </w:r>
      <w:bookmarkStart w:id="46" w:name="_Toc482101476"/>
      <w:bookmarkEnd w:id="46"/>
    </w:p>
    <w:p w:rsidR="00E750D9" w:rsidRPr="006A203B" w:rsidRDefault="00E750D9" w:rsidP="00A35CD4">
      <w:pPr>
        <w:pStyle w:val="SingleTxtGA"/>
        <w:rPr>
          <w:rtl/>
        </w:rPr>
      </w:pPr>
      <w:r w:rsidRPr="006A203B">
        <w:rPr>
          <w:rtl/>
        </w:rPr>
        <w:t>١٥</w:t>
      </w:r>
      <w:r w:rsidR="00A35CD4">
        <w:rPr>
          <w:rFonts w:hint="cs"/>
          <w:rtl/>
        </w:rPr>
        <w:t>-</w:t>
      </w:r>
      <w:r w:rsidR="00A35CD4">
        <w:rPr>
          <w:rFonts w:hint="cs"/>
          <w:rtl/>
        </w:rPr>
        <w:tab/>
      </w:r>
      <w:r w:rsidRPr="006A203B">
        <w:rPr>
          <w:rtl/>
        </w:rPr>
        <w:t xml:space="preserve">أثنت اللجنة على الدول الأطراف </w:t>
      </w:r>
      <w:r w:rsidR="00A35CD4">
        <w:rPr>
          <w:rtl/>
        </w:rPr>
        <w:t xml:space="preserve">للجهود التي بذلتها من أجل </w:t>
      </w:r>
      <w:r w:rsidRPr="006A203B">
        <w:rPr>
          <w:rtl/>
        </w:rPr>
        <w:t>اعتماد نهج قائم على حقوق الإن</w:t>
      </w:r>
      <w:r w:rsidR="00A35CD4">
        <w:rPr>
          <w:rtl/>
        </w:rPr>
        <w:t xml:space="preserve">سان </w:t>
      </w:r>
      <w:r w:rsidRPr="006A203B">
        <w:rPr>
          <w:rtl/>
        </w:rPr>
        <w:t>حيال الإعاقة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11"/>
      </w:r>
      <w:r w:rsidR="00A35CD4" w:rsidRPr="006A203B">
        <w:rPr>
          <w:rStyle w:val="FootnoteReference"/>
          <w:sz w:val="20"/>
          <w:szCs w:val="30"/>
          <w:rtl/>
          <w:lang w:eastAsia="zh-TW"/>
        </w:rPr>
        <w:t>)</w:t>
      </w:r>
      <w:r w:rsidRPr="006A203B">
        <w:rPr>
          <w:rtl/>
        </w:rPr>
        <w:t>؛ وترجمة الاتفاقية إلى لغات الشعوب الأصلية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12"/>
      </w:r>
      <w:r w:rsidR="00A35CD4" w:rsidRPr="006A203B">
        <w:rPr>
          <w:rStyle w:val="FootnoteReference"/>
          <w:sz w:val="20"/>
          <w:szCs w:val="30"/>
          <w:rtl/>
          <w:lang w:eastAsia="zh-TW"/>
        </w:rPr>
        <w:t>)</w:t>
      </w:r>
      <w:r w:rsidRPr="006A203B">
        <w:rPr>
          <w:rtl/>
        </w:rPr>
        <w:t>؛ والجهود الرامية إلى مواءمة التشريعات المحلية مع الاتفاقية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13"/>
      </w:r>
      <w:r w:rsidR="00A35CD4" w:rsidRPr="006A203B">
        <w:rPr>
          <w:rStyle w:val="FootnoteReference"/>
          <w:sz w:val="20"/>
          <w:szCs w:val="30"/>
          <w:rtl/>
          <w:lang w:eastAsia="zh-TW"/>
        </w:rPr>
        <w:t>)</w:t>
      </w:r>
      <w:r w:rsidRPr="006A203B">
        <w:rPr>
          <w:rtl/>
        </w:rPr>
        <w:t>؛ واعتماد الخطط والاستراتيجيات الإنمائية الوطنية المعنية ب</w:t>
      </w:r>
      <w:r w:rsidR="00A35CD4">
        <w:rPr>
          <w:rtl/>
        </w:rPr>
        <w:t>حقوق الأشخاص ذوي الإعاقة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14"/>
      </w:r>
      <w:r w:rsidR="00A35CD4" w:rsidRPr="006A203B">
        <w:rPr>
          <w:rStyle w:val="FootnoteReference"/>
          <w:sz w:val="20"/>
          <w:szCs w:val="30"/>
          <w:rtl/>
          <w:lang w:eastAsia="zh-TW"/>
        </w:rPr>
        <w:t>)</w:t>
      </w:r>
      <w:r w:rsidR="00A35CD4">
        <w:rPr>
          <w:rtl/>
        </w:rPr>
        <w:t xml:space="preserve">؛ التي تنص على الاعتراف </w:t>
      </w:r>
      <w:r w:rsidRPr="006A203B">
        <w:rPr>
          <w:rtl/>
        </w:rPr>
        <w:t>الدستوري بحقوق الأشخاص ذوي الإعاقة</w:t>
      </w:r>
      <w:r w:rsidR="00EE650E" w:rsidRPr="006A203B">
        <w:rPr>
          <w:rStyle w:val="FootnoteReference"/>
          <w:sz w:val="20"/>
          <w:szCs w:val="30"/>
          <w:rtl/>
          <w:lang w:eastAsia="zh-TW"/>
        </w:rPr>
        <w:t>(</w:t>
      </w:r>
      <w:r w:rsidR="00EE650E" w:rsidRPr="006A203B">
        <w:rPr>
          <w:rStyle w:val="FootnoteReference"/>
          <w:sz w:val="20"/>
          <w:szCs w:val="30"/>
          <w:rtl/>
          <w:lang w:eastAsia="zh-TW"/>
        </w:rPr>
        <w:footnoteReference w:id="15"/>
      </w:r>
      <w:r w:rsidR="00EE650E" w:rsidRPr="006A203B">
        <w:rPr>
          <w:rStyle w:val="FootnoteReference"/>
          <w:sz w:val="20"/>
          <w:szCs w:val="30"/>
          <w:rtl/>
          <w:lang w:eastAsia="zh-TW"/>
        </w:rPr>
        <w:t>)</w:t>
      </w:r>
      <w:r w:rsidRPr="006A203B">
        <w:rPr>
          <w:rtl/>
        </w:rPr>
        <w:t>؛ وإنشاء مجالس على مستوى البلديات تعنى</w:t>
      </w:r>
      <w:r w:rsidR="00272C39">
        <w:rPr>
          <w:rtl/>
        </w:rPr>
        <w:t xml:space="preserve"> </w:t>
      </w:r>
      <w:r w:rsidRPr="006A203B">
        <w:rPr>
          <w:rtl/>
        </w:rPr>
        <w:t>بحقوق ا</w:t>
      </w:r>
      <w:r w:rsidR="00A35CD4">
        <w:rPr>
          <w:rtl/>
        </w:rPr>
        <w:t>لأشخاص ذوي الإعاقة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16"/>
      </w:r>
      <w:r w:rsidR="00A35CD4" w:rsidRPr="006A203B">
        <w:rPr>
          <w:rStyle w:val="FootnoteReference"/>
          <w:sz w:val="20"/>
          <w:szCs w:val="30"/>
          <w:rtl/>
          <w:lang w:eastAsia="zh-TW"/>
        </w:rPr>
        <w:t>)</w:t>
      </w:r>
      <w:r w:rsidR="00A35CD4">
        <w:rPr>
          <w:rtl/>
        </w:rPr>
        <w:t xml:space="preserve">؛ بما في ذلك </w:t>
      </w:r>
      <w:r w:rsidRPr="006A203B">
        <w:rPr>
          <w:rtl/>
        </w:rPr>
        <w:t>الاعتراف بأن الإعاقة هي</w:t>
      </w:r>
      <w:r w:rsidR="00272C39">
        <w:rPr>
          <w:rtl/>
        </w:rPr>
        <w:t xml:space="preserve"> </w:t>
      </w:r>
      <w:r w:rsidRPr="006A203B">
        <w:rPr>
          <w:rtl/>
        </w:rPr>
        <w:t xml:space="preserve">أحد أسباب التمييز المحظورة في أطر </w:t>
      </w:r>
      <w:r w:rsidRPr="006A203B">
        <w:rPr>
          <w:rtl/>
        </w:rPr>
        <w:lastRenderedPageBreak/>
        <w:t>مكافحة التمييز</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17"/>
      </w:r>
      <w:r w:rsidR="00A35CD4" w:rsidRPr="006A203B">
        <w:rPr>
          <w:rStyle w:val="FootnoteReference"/>
          <w:sz w:val="20"/>
          <w:szCs w:val="30"/>
          <w:rtl/>
          <w:lang w:eastAsia="zh-TW"/>
        </w:rPr>
        <w:t>)</w:t>
      </w:r>
      <w:r w:rsidRPr="006A203B">
        <w:rPr>
          <w:rtl/>
        </w:rPr>
        <w:t>؛ واعتماد الخطط الوطنية من أجل تمكين النساء ذوات الإعاقة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18"/>
      </w:r>
      <w:r w:rsidR="00A35CD4" w:rsidRPr="006A203B">
        <w:rPr>
          <w:rStyle w:val="FootnoteReference"/>
          <w:sz w:val="20"/>
          <w:szCs w:val="30"/>
          <w:rtl/>
          <w:lang w:eastAsia="zh-TW"/>
        </w:rPr>
        <w:t>)</w:t>
      </w:r>
      <w:r w:rsidRPr="006A203B">
        <w:rPr>
          <w:rtl/>
        </w:rPr>
        <w:t>؛ واعتماد تدابير لتحسين إمكانية الوصول</w:t>
      </w:r>
      <w:r w:rsidR="00EE650E" w:rsidRPr="006A203B">
        <w:rPr>
          <w:rStyle w:val="FootnoteReference"/>
          <w:sz w:val="20"/>
          <w:szCs w:val="30"/>
          <w:rtl/>
          <w:lang w:eastAsia="zh-TW"/>
        </w:rPr>
        <w:t>(</w:t>
      </w:r>
      <w:r w:rsidR="00EE650E" w:rsidRPr="006A203B">
        <w:rPr>
          <w:rStyle w:val="FootnoteReference"/>
          <w:sz w:val="20"/>
          <w:szCs w:val="30"/>
          <w:rtl/>
          <w:lang w:eastAsia="zh-TW"/>
        </w:rPr>
        <w:footnoteReference w:id="19"/>
      </w:r>
      <w:r w:rsidR="00EE650E" w:rsidRPr="006A203B">
        <w:rPr>
          <w:rStyle w:val="FootnoteReference"/>
          <w:sz w:val="20"/>
          <w:szCs w:val="30"/>
          <w:rtl/>
          <w:lang w:eastAsia="zh-TW"/>
        </w:rPr>
        <w:t>)</w:t>
      </w:r>
      <w:r w:rsidRPr="006A203B">
        <w:rPr>
          <w:rtl/>
        </w:rPr>
        <w:t>؛ وتعديل القوانين لإلغاء الوصاية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20"/>
      </w:r>
      <w:r w:rsidR="00A35CD4" w:rsidRPr="006A203B">
        <w:rPr>
          <w:rStyle w:val="FootnoteReference"/>
          <w:sz w:val="20"/>
          <w:szCs w:val="30"/>
          <w:rtl/>
          <w:lang w:eastAsia="zh-TW"/>
        </w:rPr>
        <w:t>)</w:t>
      </w:r>
      <w:r w:rsidRPr="006A203B">
        <w:rPr>
          <w:rtl/>
        </w:rPr>
        <w:t>؛ ووضع خطط وطنية لمنع إهمال الأشخاص ذو</w:t>
      </w:r>
      <w:r w:rsidR="00A35CD4">
        <w:rPr>
          <w:rtl/>
        </w:rPr>
        <w:t xml:space="preserve">ي الإعاقة والتسبب في إيذائهم </w:t>
      </w:r>
      <w:r w:rsidRPr="006A203B">
        <w:rPr>
          <w:rtl/>
        </w:rPr>
        <w:t>وسوء معاملتهم</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21"/>
      </w:r>
      <w:r w:rsidR="00A35CD4" w:rsidRPr="006A203B">
        <w:rPr>
          <w:rStyle w:val="FootnoteReference"/>
          <w:sz w:val="20"/>
          <w:szCs w:val="30"/>
          <w:rtl/>
          <w:lang w:eastAsia="zh-TW"/>
        </w:rPr>
        <w:t>)</w:t>
      </w:r>
      <w:r w:rsidR="00A35CD4">
        <w:rPr>
          <w:rtl/>
        </w:rPr>
        <w:t xml:space="preserve">؛ </w:t>
      </w:r>
      <w:r w:rsidRPr="006A203B">
        <w:rPr>
          <w:rtl/>
        </w:rPr>
        <w:t>والاعتراف رسمي</w:t>
      </w:r>
      <w:r w:rsidR="004F4AF6">
        <w:rPr>
          <w:rtl/>
        </w:rPr>
        <w:t xml:space="preserve">اً </w:t>
      </w:r>
      <w:r w:rsidRPr="006A203B">
        <w:rPr>
          <w:rtl/>
        </w:rPr>
        <w:t>بلغة الإشارة</w:t>
      </w:r>
      <w:r w:rsidR="00EE650E" w:rsidRPr="006A203B">
        <w:rPr>
          <w:rStyle w:val="FootnoteReference"/>
          <w:sz w:val="20"/>
          <w:szCs w:val="30"/>
          <w:rtl/>
          <w:lang w:eastAsia="zh-TW"/>
        </w:rPr>
        <w:t>(</w:t>
      </w:r>
      <w:r w:rsidR="00EE650E" w:rsidRPr="006A203B">
        <w:rPr>
          <w:rStyle w:val="FootnoteReference"/>
          <w:sz w:val="20"/>
          <w:szCs w:val="30"/>
          <w:rtl/>
          <w:lang w:eastAsia="zh-TW"/>
        </w:rPr>
        <w:footnoteReference w:id="22"/>
      </w:r>
      <w:r w:rsidR="00EE650E" w:rsidRPr="006A203B">
        <w:rPr>
          <w:rStyle w:val="FootnoteReference"/>
          <w:sz w:val="20"/>
          <w:szCs w:val="30"/>
          <w:rtl/>
          <w:lang w:eastAsia="zh-TW"/>
        </w:rPr>
        <w:t>)</w:t>
      </w:r>
      <w:r w:rsidRPr="006A203B">
        <w:rPr>
          <w:rtl/>
        </w:rPr>
        <w:t>؛ وتنفيذ استراتيجيات تعليمية شاملة</w:t>
      </w:r>
      <w:r w:rsidR="00EE650E" w:rsidRPr="006A203B">
        <w:rPr>
          <w:rStyle w:val="FootnoteReference"/>
          <w:sz w:val="20"/>
          <w:szCs w:val="30"/>
          <w:rtl/>
          <w:lang w:eastAsia="zh-TW"/>
        </w:rPr>
        <w:t>(</w:t>
      </w:r>
      <w:r w:rsidR="00EE650E" w:rsidRPr="006A203B">
        <w:rPr>
          <w:rStyle w:val="FootnoteReference"/>
          <w:sz w:val="20"/>
          <w:szCs w:val="30"/>
          <w:rtl/>
          <w:lang w:eastAsia="zh-TW"/>
        </w:rPr>
        <w:footnoteReference w:id="23"/>
      </w:r>
      <w:r w:rsidR="00EE650E" w:rsidRPr="006A203B">
        <w:rPr>
          <w:rStyle w:val="FootnoteReference"/>
          <w:sz w:val="20"/>
          <w:szCs w:val="30"/>
          <w:rtl/>
          <w:lang w:eastAsia="zh-TW"/>
        </w:rPr>
        <w:t>)</w:t>
      </w:r>
      <w:r w:rsidRPr="006A203B">
        <w:rPr>
          <w:rtl/>
        </w:rPr>
        <w:t>؛ واتخاذ إجراءات إيجابية لتعزيز فرص العمل للأشخاص ذوي الإعاقة</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24"/>
      </w:r>
      <w:r w:rsidR="00A35CD4" w:rsidRPr="006A203B">
        <w:rPr>
          <w:rStyle w:val="FootnoteReference"/>
          <w:sz w:val="20"/>
          <w:szCs w:val="30"/>
          <w:rtl/>
          <w:lang w:eastAsia="zh-TW"/>
        </w:rPr>
        <w:t>)</w:t>
      </w:r>
      <w:r w:rsidRPr="006A203B">
        <w:rPr>
          <w:rtl/>
        </w:rPr>
        <w:t>؛ وكفالة عدم تأثر</w:t>
      </w:r>
      <w:r w:rsidR="00272C39">
        <w:rPr>
          <w:rtl/>
        </w:rPr>
        <w:t xml:space="preserve"> </w:t>
      </w:r>
      <w:r w:rsidRPr="006A203B">
        <w:rPr>
          <w:rtl/>
        </w:rPr>
        <w:t>بدلات ال</w:t>
      </w:r>
      <w:r w:rsidR="00A35CD4">
        <w:rPr>
          <w:rtl/>
        </w:rPr>
        <w:t>إعاقة</w:t>
      </w:r>
      <w:r w:rsidR="00272C39">
        <w:rPr>
          <w:rtl/>
        </w:rPr>
        <w:t xml:space="preserve"> </w:t>
      </w:r>
      <w:r w:rsidR="00A35CD4">
        <w:rPr>
          <w:rtl/>
        </w:rPr>
        <w:t>نتيجة لتدابير التقشف</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25"/>
      </w:r>
      <w:r w:rsidR="00A35CD4" w:rsidRPr="006A203B">
        <w:rPr>
          <w:rStyle w:val="FootnoteReference"/>
          <w:sz w:val="20"/>
          <w:szCs w:val="30"/>
          <w:rtl/>
          <w:lang w:eastAsia="zh-TW"/>
        </w:rPr>
        <w:t>)</w:t>
      </w:r>
      <w:r w:rsidR="00A35CD4">
        <w:rPr>
          <w:rtl/>
        </w:rPr>
        <w:t>؛ و</w:t>
      </w:r>
      <w:r w:rsidRPr="006A203B">
        <w:rPr>
          <w:rtl/>
        </w:rPr>
        <w:t>التصديق على معاهدة مراكش لتيسير النفاذ إلى المصنفات المنشورة لفائدة الأشخاص المكفوفين أو معاقي البصر أو ذوي الإعاقات الأخرى في قراءة المطبوعات</w:t>
      </w:r>
      <w:r w:rsidR="00A35CD4" w:rsidRPr="006A203B">
        <w:rPr>
          <w:rStyle w:val="FootnoteReference"/>
          <w:sz w:val="20"/>
          <w:szCs w:val="30"/>
          <w:rtl/>
          <w:lang w:eastAsia="zh-TW"/>
        </w:rPr>
        <w:t>(</w:t>
      </w:r>
      <w:r w:rsidR="00A35CD4" w:rsidRPr="006A203B">
        <w:rPr>
          <w:rStyle w:val="FootnoteReference"/>
          <w:sz w:val="20"/>
          <w:szCs w:val="30"/>
          <w:rtl/>
          <w:lang w:eastAsia="zh-TW"/>
        </w:rPr>
        <w:footnoteReference w:id="26"/>
      </w:r>
      <w:r w:rsidR="00A35CD4" w:rsidRPr="006A203B">
        <w:rPr>
          <w:rStyle w:val="FootnoteReference"/>
          <w:sz w:val="20"/>
          <w:szCs w:val="30"/>
          <w:rtl/>
          <w:lang w:eastAsia="zh-TW"/>
        </w:rPr>
        <w:t>)</w:t>
      </w:r>
      <w:r w:rsidRPr="006A203B">
        <w:rPr>
          <w:rtl/>
        </w:rPr>
        <w:t>؛ والتصديق على البروتوكول الاختياري للاتفاقية</w:t>
      </w:r>
      <w:r w:rsidR="00EE650E" w:rsidRPr="006A203B">
        <w:rPr>
          <w:rStyle w:val="FootnoteReference"/>
          <w:sz w:val="20"/>
          <w:szCs w:val="30"/>
          <w:rtl/>
          <w:lang w:eastAsia="zh-TW"/>
        </w:rPr>
        <w:t>(</w:t>
      </w:r>
      <w:r w:rsidR="00EE650E" w:rsidRPr="006A203B">
        <w:rPr>
          <w:rStyle w:val="FootnoteReference"/>
          <w:sz w:val="20"/>
          <w:szCs w:val="30"/>
          <w:rtl/>
          <w:lang w:eastAsia="zh-TW"/>
        </w:rPr>
        <w:footnoteReference w:id="27"/>
      </w:r>
      <w:r w:rsidR="00EE650E" w:rsidRPr="006A203B">
        <w:rPr>
          <w:rStyle w:val="FootnoteReference"/>
          <w:sz w:val="20"/>
          <w:szCs w:val="30"/>
          <w:rtl/>
          <w:lang w:eastAsia="zh-TW"/>
        </w:rPr>
        <w:t>)</w:t>
      </w:r>
      <w:r w:rsidRPr="006A203B">
        <w:rPr>
          <w:rtl/>
        </w:rPr>
        <w:t xml:space="preserve">. وأشادت اللجنة بإحدى منظمات التكامل الإقليمي </w:t>
      </w:r>
      <w:r w:rsidR="00A35CD4">
        <w:rPr>
          <w:rFonts w:hint="cs"/>
          <w:rtl/>
        </w:rPr>
        <w:t>ل</w:t>
      </w:r>
      <w:r w:rsidR="00A35CD4">
        <w:rPr>
          <w:rtl/>
        </w:rPr>
        <w:t xml:space="preserve">تصديقها </w:t>
      </w:r>
      <w:r w:rsidRPr="006A203B">
        <w:rPr>
          <w:rtl/>
        </w:rPr>
        <w:t>على الاتفاقية</w:t>
      </w:r>
      <w:r w:rsidR="00EE650E" w:rsidRPr="006A203B">
        <w:rPr>
          <w:rStyle w:val="FootnoteReference"/>
          <w:sz w:val="20"/>
          <w:szCs w:val="30"/>
          <w:rtl/>
          <w:lang w:eastAsia="zh-TW"/>
        </w:rPr>
        <w:t>(</w:t>
      </w:r>
      <w:r w:rsidR="00EE650E" w:rsidRPr="006A203B">
        <w:rPr>
          <w:rStyle w:val="FootnoteReference"/>
          <w:sz w:val="20"/>
          <w:szCs w:val="30"/>
          <w:rtl/>
          <w:lang w:eastAsia="zh-TW"/>
        </w:rPr>
        <w:footnoteReference w:id="28"/>
      </w:r>
      <w:r w:rsidR="00EE650E" w:rsidRPr="006A203B">
        <w:rPr>
          <w:rStyle w:val="FootnoteReference"/>
          <w:sz w:val="20"/>
          <w:szCs w:val="30"/>
          <w:rtl/>
          <w:lang w:eastAsia="zh-TW"/>
        </w:rPr>
        <w:t>)</w:t>
      </w:r>
      <w:r w:rsidRPr="006A203B">
        <w:rPr>
          <w:rtl/>
        </w:rPr>
        <w:t>.</w:t>
      </w:r>
    </w:p>
    <w:p w:rsidR="00E750D9" w:rsidRPr="006A203B" w:rsidRDefault="00E86315" w:rsidP="00E86315">
      <w:pPr>
        <w:pStyle w:val="H1GA"/>
        <w:rPr>
          <w:rtl/>
        </w:rPr>
      </w:pPr>
      <w:r>
        <w:rPr>
          <w:rFonts w:hint="cs"/>
          <w:rtl/>
        </w:rPr>
        <w:tab/>
      </w:r>
      <w:r>
        <w:rPr>
          <w:rFonts w:hint="cs"/>
          <w:rtl/>
        </w:rPr>
        <w:tab/>
      </w:r>
      <w:bookmarkStart w:id="47" w:name="_Toc483296267"/>
      <w:r w:rsidR="00E750D9" w:rsidRPr="006A203B">
        <w:rPr>
          <w:rtl/>
        </w:rPr>
        <w:t>المبادئ والالتزامات العامة (المواد من 1 إلى 4)</w:t>
      </w:r>
      <w:bookmarkStart w:id="48" w:name="_Toc482101477"/>
      <w:bookmarkEnd w:id="48"/>
      <w:bookmarkEnd w:id="47"/>
    </w:p>
    <w:p w:rsidR="00E750D9" w:rsidRPr="006A203B" w:rsidRDefault="00E750D9" w:rsidP="00CB11E1">
      <w:pPr>
        <w:pStyle w:val="SingleTxtGA"/>
        <w:rPr>
          <w:rtl/>
        </w:rPr>
      </w:pPr>
      <w:r w:rsidRPr="006A203B">
        <w:rPr>
          <w:rtl/>
        </w:rPr>
        <w:t>١٦</w:t>
      </w:r>
      <w:r w:rsidR="00E86315">
        <w:rPr>
          <w:rFonts w:hint="cs"/>
          <w:rtl/>
        </w:rPr>
        <w:t>-</w:t>
      </w:r>
      <w:r w:rsidR="00E86315">
        <w:rPr>
          <w:rFonts w:hint="cs"/>
          <w:rtl/>
        </w:rPr>
        <w:tab/>
      </w:r>
      <w:r w:rsidRPr="006A203B">
        <w:rPr>
          <w:rtl/>
        </w:rPr>
        <w:t>أعربت اللجنة عن قلقها لإبقاء</w:t>
      </w:r>
      <w:r w:rsidR="00272C39">
        <w:rPr>
          <w:rtl/>
        </w:rPr>
        <w:t xml:space="preserve"> </w:t>
      </w:r>
      <w:r w:rsidRPr="006A203B">
        <w:rPr>
          <w:rtl/>
        </w:rPr>
        <w:t>التشريعات الوطنية</w:t>
      </w:r>
      <w:r w:rsidR="00272C39">
        <w:rPr>
          <w:rtl/>
        </w:rPr>
        <w:t xml:space="preserve"> </w:t>
      </w:r>
      <w:r w:rsidRPr="006A203B">
        <w:rPr>
          <w:rtl/>
        </w:rPr>
        <w:t>على مفاهيم الإعاقة</w:t>
      </w:r>
      <w:r w:rsidR="00E86315">
        <w:rPr>
          <w:rtl/>
        </w:rPr>
        <w:t xml:space="preserve"> ونظم الاعتراف الرسمي بالإعاقة </w:t>
      </w:r>
      <w:r w:rsidRPr="006A203B">
        <w:rPr>
          <w:rtl/>
        </w:rPr>
        <w:t>التي تركز على الإعاقة والتي تستند إلى النهج المتبع طبي</w:t>
      </w:r>
      <w:r w:rsidR="004F4AF6">
        <w:rPr>
          <w:rtl/>
        </w:rPr>
        <w:t xml:space="preserve">اً </w:t>
      </w:r>
      <w:r w:rsidRPr="006A203B">
        <w:rPr>
          <w:rtl/>
        </w:rPr>
        <w:t>حيال الإعاقة؛</w:t>
      </w:r>
      <w:r w:rsidR="00272C39">
        <w:rPr>
          <w:rtl/>
        </w:rPr>
        <w:t xml:space="preserve"> و</w:t>
      </w:r>
      <w:r w:rsidRPr="006A203B">
        <w:rPr>
          <w:rtl/>
        </w:rPr>
        <w:t>شيوع المصطلحات التي تنم عن ازدراء</w:t>
      </w:r>
      <w:r w:rsidR="00272C39">
        <w:rPr>
          <w:rtl/>
        </w:rPr>
        <w:t xml:space="preserve"> و</w:t>
      </w:r>
      <w:r w:rsidRPr="006A203B">
        <w:rPr>
          <w:rtl/>
        </w:rPr>
        <w:t>التي</w:t>
      </w:r>
      <w:r w:rsidR="00272C39">
        <w:rPr>
          <w:rtl/>
        </w:rPr>
        <w:t xml:space="preserve"> </w:t>
      </w:r>
      <w:r w:rsidRPr="006A203B">
        <w:rPr>
          <w:rtl/>
        </w:rPr>
        <w:t>ترد في القوانين الوطنية عند التطرق إل</w:t>
      </w:r>
      <w:r w:rsidR="004F4AF6">
        <w:rPr>
          <w:rtl/>
        </w:rPr>
        <w:t>ى الحديث عن الأشخاص ذوي الإعاقة</w:t>
      </w:r>
      <w:r w:rsidRPr="006A203B">
        <w:rPr>
          <w:rtl/>
        </w:rPr>
        <w:t xml:space="preserve">؛ وعدم مشاركة منظمات الأشخاص ذوي الإعاقة في عمليات صنع القرارات التي تعنيهم؛ وغياب أو عدم كفاية الدعم المقدم </w:t>
      </w:r>
      <w:r w:rsidR="00E86315">
        <w:rPr>
          <w:rFonts w:hint="cs"/>
          <w:rtl/>
        </w:rPr>
        <w:t xml:space="preserve">لتلك المنظمات وبخاصة </w:t>
      </w:r>
      <w:r w:rsidR="00E86315">
        <w:rPr>
          <w:rtl/>
        </w:rPr>
        <w:t>الدعم المالي</w:t>
      </w:r>
      <w:r w:rsidRPr="006A203B">
        <w:rPr>
          <w:rtl/>
        </w:rPr>
        <w:t>؛ وعدم وجود خطط عمل وطنية لتعزيز وحماية حقوق الأشخاص ذوي الإعاقة. كما</w:t>
      </w:r>
      <w:r w:rsidR="00CB11E1">
        <w:rPr>
          <w:rFonts w:hint="cs"/>
          <w:rtl/>
        </w:rPr>
        <w:t> </w:t>
      </w:r>
      <w:r w:rsidRPr="006A203B">
        <w:rPr>
          <w:rtl/>
        </w:rPr>
        <w:t>أعربت عن قلقها إزاء ضعف درجة المواءمة بين القوانين المحلية</w:t>
      </w:r>
      <w:r w:rsidR="00272C39">
        <w:rPr>
          <w:rtl/>
        </w:rPr>
        <w:t xml:space="preserve"> و</w:t>
      </w:r>
      <w:r w:rsidRPr="006A203B">
        <w:rPr>
          <w:rtl/>
        </w:rPr>
        <w:t>بين الاتفاقية، وإزاء التفا</w:t>
      </w:r>
      <w:r w:rsidR="00E86315">
        <w:rPr>
          <w:rtl/>
        </w:rPr>
        <w:t xml:space="preserve">وت في تنفيذ الاتفاقية في الدول </w:t>
      </w:r>
      <w:r w:rsidRPr="006A203B">
        <w:rPr>
          <w:rtl/>
        </w:rPr>
        <w:t xml:space="preserve">ذات الأنظمة الاتحادية. </w:t>
      </w:r>
    </w:p>
    <w:p w:rsidR="00E750D9" w:rsidRPr="006A203B" w:rsidRDefault="00E750D9" w:rsidP="00E86315">
      <w:pPr>
        <w:pStyle w:val="SingleTxtGA"/>
        <w:rPr>
          <w:rtl/>
        </w:rPr>
      </w:pPr>
      <w:r w:rsidRPr="006A203B">
        <w:rPr>
          <w:rtl/>
        </w:rPr>
        <w:t>١٧</w:t>
      </w:r>
      <w:r w:rsidR="00E86315">
        <w:rPr>
          <w:rFonts w:hint="cs"/>
          <w:rtl/>
        </w:rPr>
        <w:t>-</w:t>
      </w:r>
      <w:r w:rsidR="00E86315">
        <w:rPr>
          <w:rFonts w:hint="cs"/>
          <w:rtl/>
        </w:rPr>
        <w:tab/>
      </w:r>
      <w:r w:rsidR="00E86315">
        <w:rPr>
          <w:rtl/>
        </w:rPr>
        <w:t xml:space="preserve">وأوصت اللجنة بأن تعمل </w:t>
      </w:r>
      <w:r w:rsidRPr="006A203B">
        <w:rPr>
          <w:rtl/>
        </w:rPr>
        <w:t>الأطراف في الاتفاقية على ما</w:t>
      </w:r>
      <w:r w:rsidR="00E86315">
        <w:rPr>
          <w:rFonts w:hint="cs"/>
          <w:rtl/>
        </w:rPr>
        <w:t xml:space="preserve"> </w:t>
      </w:r>
      <w:r w:rsidR="00E86315">
        <w:rPr>
          <w:rtl/>
        </w:rPr>
        <w:t xml:space="preserve">يلي: الحرص على أن تقوم تعاريف الإعاقة التي تضعها </w:t>
      </w:r>
      <w:r w:rsidRPr="006A203B">
        <w:rPr>
          <w:rtl/>
        </w:rPr>
        <w:t>في القوانين المحلية ونظم منح الشهادات بشأن الإعاقة وتقييمها على نهج يحترم حقوق الإنسان</w:t>
      </w:r>
      <w:r w:rsidR="00E86315" w:rsidRPr="006A203B">
        <w:rPr>
          <w:rStyle w:val="FootnoteReference"/>
          <w:sz w:val="20"/>
          <w:szCs w:val="30"/>
          <w:rtl/>
          <w:lang w:eastAsia="zh-TW"/>
        </w:rPr>
        <w:t>(</w:t>
      </w:r>
      <w:r w:rsidR="00E86315" w:rsidRPr="006A203B">
        <w:rPr>
          <w:rStyle w:val="FootnoteReference"/>
          <w:sz w:val="20"/>
          <w:szCs w:val="30"/>
          <w:rtl/>
          <w:lang w:eastAsia="zh-TW"/>
        </w:rPr>
        <w:footnoteReference w:id="29"/>
      </w:r>
      <w:r w:rsidR="00E86315" w:rsidRPr="006A203B">
        <w:rPr>
          <w:rStyle w:val="FootnoteReference"/>
          <w:sz w:val="20"/>
          <w:szCs w:val="30"/>
          <w:rtl/>
          <w:lang w:eastAsia="zh-TW"/>
        </w:rPr>
        <w:t>)</w:t>
      </w:r>
      <w:r w:rsidR="00E86315">
        <w:rPr>
          <w:rtl/>
        </w:rPr>
        <w:t>؛ و</w:t>
      </w:r>
      <w:r w:rsidRPr="006A203B">
        <w:rPr>
          <w:rtl/>
        </w:rPr>
        <w:t>إزالة المصطلحات المهينة من القوانين والنظم الأساسية</w:t>
      </w:r>
      <w:r w:rsidR="00E86315" w:rsidRPr="006A203B">
        <w:rPr>
          <w:rStyle w:val="FootnoteReference"/>
          <w:sz w:val="20"/>
          <w:szCs w:val="30"/>
          <w:rtl/>
          <w:lang w:eastAsia="zh-TW"/>
        </w:rPr>
        <w:t>(</w:t>
      </w:r>
      <w:r w:rsidR="00E86315" w:rsidRPr="006A203B">
        <w:rPr>
          <w:rStyle w:val="FootnoteReference"/>
          <w:sz w:val="20"/>
          <w:szCs w:val="30"/>
          <w:rtl/>
          <w:lang w:eastAsia="zh-TW"/>
        </w:rPr>
        <w:footnoteReference w:id="30"/>
      </w:r>
      <w:r w:rsidR="00E86315" w:rsidRPr="006A203B">
        <w:rPr>
          <w:rStyle w:val="FootnoteReference"/>
          <w:sz w:val="20"/>
          <w:szCs w:val="30"/>
          <w:rtl/>
          <w:lang w:eastAsia="zh-TW"/>
        </w:rPr>
        <w:t>)</w:t>
      </w:r>
      <w:r w:rsidRPr="006A203B">
        <w:rPr>
          <w:rtl/>
        </w:rPr>
        <w:t xml:space="preserve">؛ </w:t>
      </w:r>
      <w:r w:rsidR="00E86315">
        <w:rPr>
          <w:rtl/>
        </w:rPr>
        <w:t xml:space="preserve">وضمان مشاركة </w:t>
      </w:r>
      <w:r w:rsidRPr="006A203B">
        <w:rPr>
          <w:rtl/>
        </w:rPr>
        <w:t xml:space="preserve">المنظمات الممثلة للأشخاص ذوي الإعاقة مشاركة كاملة ومجدية بعد التشاور </w:t>
      </w:r>
      <w:r w:rsidRPr="006A203B">
        <w:rPr>
          <w:rtl/>
        </w:rPr>
        <w:lastRenderedPageBreak/>
        <w:t>معها</w:t>
      </w:r>
      <w:r w:rsidR="00E86315">
        <w:rPr>
          <w:rFonts w:hint="cs"/>
          <w:rtl/>
        </w:rPr>
        <w:t xml:space="preserve"> </w:t>
      </w:r>
      <w:r w:rsidR="00595B01">
        <w:rPr>
          <w:rtl/>
        </w:rPr>
        <w:t xml:space="preserve">بشفافية </w:t>
      </w:r>
      <w:r w:rsidRPr="006A203B">
        <w:rPr>
          <w:rtl/>
        </w:rPr>
        <w:t>في تصميم وتنفيذ وتق</w:t>
      </w:r>
      <w:r w:rsidR="00E86315">
        <w:rPr>
          <w:rtl/>
        </w:rPr>
        <w:t>ييم القوانين و</w:t>
      </w:r>
      <w:r w:rsidRPr="006A203B">
        <w:rPr>
          <w:rtl/>
        </w:rPr>
        <w:t>السياسات وخطط العمل التي تؤثر على الأشخاص ذوي الإعاقة</w:t>
      </w:r>
      <w:r w:rsidR="00E86315" w:rsidRPr="006A203B">
        <w:rPr>
          <w:rStyle w:val="FootnoteReference"/>
          <w:sz w:val="20"/>
          <w:szCs w:val="30"/>
          <w:rtl/>
          <w:lang w:eastAsia="zh-TW"/>
        </w:rPr>
        <w:t>(</w:t>
      </w:r>
      <w:r w:rsidR="00E86315" w:rsidRPr="006A203B">
        <w:rPr>
          <w:rStyle w:val="FootnoteReference"/>
          <w:sz w:val="20"/>
          <w:szCs w:val="30"/>
          <w:rtl/>
          <w:lang w:eastAsia="zh-TW"/>
        </w:rPr>
        <w:footnoteReference w:id="31"/>
      </w:r>
      <w:r w:rsidR="00E86315" w:rsidRPr="006A203B">
        <w:rPr>
          <w:rStyle w:val="FootnoteReference"/>
          <w:sz w:val="20"/>
          <w:szCs w:val="30"/>
          <w:rtl/>
          <w:lang w:eastAsia="zh-TW"/>
        </w:rPr>
        <w:t>)</w:t>
      </w:r>
      <w:r w:rsidRPr="006A203B">
        <w:rPr>
          <w:rtl/>
        </w:rPr>
        <w:t>؛ وضمان تزو</w:t>
      </w:r>
      <w:r w:rsidR="00E86315">
        <w:rPr>
          <w:rtl/>
        </w:rPr>
        <w:t xml:space="preserve">يدها بالموارد المالية الكافية </w:t>
      </w:r>
      <w:r w:rsidRPr="006A203B">
        <w:rPr>
          <w:rtl/>
        </w:rPr>
        <w:t>التي لا تنال من استقلاليتها</w:t>
      </w:r>
      <w:r w:rsidR="00272C39">
        <w:rPr>
          <w:rtl/>
        </w:rPr>
        <w:t xml:space="preserve"> </w:t>
      </w:r>
      <w:r w:rsidRPr="006A203B">
        <w:rPr>
          <w:rtl/>
        </w:rPr>
        <w:t>لتحقيق هذا الغرض</w:t>
      </w:r>
      <w:r w:rsidR="00E86315" w:rsidRPr="006A203B">
        <w:rPr>
          <w:rStyle w:val="FootnoteReference"/>
          <w:sz w:val="20"/>
          <w:szCs w:val="30"/>
          <w:rtl/>
          <w:lang w:eastAsia="zh-TW"/>
        </w:rPr>
        <w:t>(</w:t>
      </w:r>
      <w:r w:rsidR="00E86315" w:rsidRPr="006A203B">
        <w:rPr>
          <w:rStyle w:val="FootnoteReference"/>
          <w:sz w:val="20"/>
          <w:szCs w:val="30"/>
          <w:rtl/>
          <w:lang w:eastAsia="zh-TW"/>
        </w:rPr>
        <w:footnoteReference w:id="32"/>
      </w:r>
      <w:r w:rsidR="00E86315" w:rsidRPr="006A203B">
        <w:rPr>
          <w:rStyle w:val="FootnoteReference"/>
          <w:sz w:val="20"/>
          <w:szCs w:val="30"/>
          <w:rtl/>
          <w:lang w:eastAsia="zh-TW"/>
        </w:rPr>
        <w:t>)</w:t>
      </w:r>
      <w:r w:rsidRPr="006A203B">
        <w:rPr>
          <w:rtl/>
        </w:rPr>
        <w:t>؛ ووضع خطط</w:t>
      </w:r>
      <w:r w:rsidR="00E86315">
        <w:rPr>
          <w:rFonts w:hint="cs"/>
          <w:rtl/>
        </w:rPr>
        <w:t xml:space="preserve"> </w:t>
      </w:r>
      <w:r w:rsidRPr="006A203B">
        <w:rPr>
          <w:rtl/>
        </w:rPr>
        <w:t>عمل لتنفيذ الاتفاقية</w:t>
      </w:r>
      <w:r w:rsidR="00272C39">
        <w:rPr>
          <w:rtl/>
        </w:rPr>
        <w:t xml:space="preserve"> </w:t>
      </w:r>
      <w:r w:rsidRPr="006A203B">
        <w:rPr>
          <w:rtl/>
        </w:rPr>
        <w:t>مع وضع المعايير الواضحة، والجداول الزمنية والتمويل المناسب</w:t>
      </w:r>
      <w:r w:rsidR="00E86315" w:rsidRPr="006A203B">
        <w:rPr>
          <w:rStyle w:val="FootnoteReference"/>
          <w:sz w:val="20"/>
          <w:szCs w:val="30"/>
          <w:rtl/>
          <w:lang w:eastAsia="zh-TW"/>
        </w:rPr>
        <w:t>(</w:t>
      </w:r>
      <w:r w:rsidR="00E86315" w:rsidRPr="006A203B">
        <w:rPr>
          <w:rStyle w:val="FootnoteReference"/>
          <w:sz w:val="20"/>
          <w:szCs w:val="30"/>
          <w:rtl/>
          <w:lang w:eastAsia="zh-TW"/>
        </w:rPr>
        <w:footnoteReference w:id="33"/>
      </w:r>
      <w:r w:rsidR="00E86315" w:rsidRPr="006A203B">
        <w:rPr>
          <w:rStyle w:val="FootnoteReference"/>
          <w:sz w:val="20"/>
          <w:szCs w:val="30"/>
          <w:rtl/>
          <w:lang w:eastAsia="zh-TW"/>
        </w:rPr>
        <w:t>)</w:t>
      </w:r>
      <w:r w:rsidR="00E86315">
        <w:rPr>
          <w:rtl/>
        </w:rPr>
        <w:t>؛ و</w:t>
      </w:r>
      <w:r w:rsidRPr="006A203B">
        <w:rPr>
          <w:rtl/>
        </w:rPr>
        <w:t>زيادة مواءمة التشريعات مع الاتفاقية</w:t>
      </w:r>
      <w:r w:rsidR="00E86315" w:rsidRPr="006A203B">
        <w:rPr>
          <w:rStyle w:val="FootnoteReference"/>
          <w:sz w:val="20"/>
          <w:szCs w:val="30"/>
          <w:rtl/>
          <w:lang w:eastAsia="zh-TW"/>
        </w:rPr>
        <w:t>(</w:t>
      </w:r>
      <w:r w:rsidR="00E86315" w:rsidRPr="006A203B">
        <w:rPr>
          <w:rStyle w:val="FootnoteReference"/>
          <w:sz w:val="20"/>
          <w:szCs w:val="30"/>
          <w:rtl/>
          <w:lang w:eastAsia="zh-TW"/>
        </w:rPr>
        <w:footnoteReference w:id="34"/>
      </w:r>
      <w:r w:rsidR="00E86315" w:rsidRPr="006A203B">
        <w:rPr>
          <w:rStyle w:val="FootnoteReference"/>
          <w:sz w:val="20"/>
          <w:szCs w:val="30"/>
          <w:rtl/>
          <w:lang w:eastAsia="zh-TW"/>
        </w:rPr>
        <w:t>)</w:t>
      </w:r>
      <w:r w:rsidRPr="006A203B">
        <w:rPr>
          <w:rtl/>
        </w:rPr>
        <w:t>؛ وكفالة تنفيذ الاتفاقية ليشمل كل أراضي الدول الأطراف</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35"/>
      </w:r>
      <w:r w:rsidR="0044121B" w:rsidRPr="006A203B">
        <w:rPr>
          <w:rStyle w:val="FootnoteReference"/>
          <w:sz w:val="20"/>
          <w:szCs w:val="30"/>
          <w:rtl/>
          <w:lang w:eastAsia="zh-TW"/>
        </w:rPr>
        <w:t>)</w:t>
      </w:r>
      <w:r w:rsidRPr="006A203B">
        <w:rPr>
          <w:rtl/>
        </w:rPr>
        <w:t>.</w:t>
      </w:r>
    </w:p>
    <w:p w:rsidR="00E750D9" w:rsidRPr="006A203B" w:rsidRDefault="00E750D9" w:rsidP="0044121B">
      <w:pPr>
        <w:pStyle w:val="SingleTxtGA"/>
        <w:rPr>
          <w:rtl/>
        </w:rPr>
      </w:pPr>
      <w:r w:rsidRPr="006A203B">
        <w:rPr>
          <w:rtl/>
        </w:rPr>
        <w:t>١٨</w:t>
      </w:r>
      <w:r w:rsidR="0044121B">
        <w:rPr>
          <w:rFonts w:hint="cs"/>
          <w:rtl/>
        </w:rPr>
        <w:t>-</w:t>
      </w:r>
      <w:r w:rsidR="0044121B">
        <w:rPr>
          <w:rFonts w:hint="cs"/>
          <w:rtl/>
        </w:rPr>
        <w:tab/>
      </w:r>
      <w:r w:rsidRPr="006A203B">
        <w:rPr>
          <w:rtl/>
        </w:rPr>
        <w:t>ودعت اللجنة</w:t>
      </w:r>
      <w:r w:rsidR="00272C39">
        <w:rPr>
          <w:rtl/>
        </w:rPr>
        <w:t xml:space="preserve"> </w:t>
      </w:r>
      <w:r w:rsidRPr="006A203B">
        <w:rPr>
          <w:rtl/>
        </w:rPr>
        <w:t>الدول الأطراف إلى التصديق على البروتوكو</w:t>
      </w:r>
      <w:r w:rsidR="0044121B">
        <w:rPr>
          <w:rtl/>
        </w:rPr>
        <w:t>ل الاختياري الملحق بالاتفاقية</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36"/>
      </w:r>
      <w:r w:rsidR="0044121B" w:rsidRPr="006A203B">
        <w:rPr>
          <w:rStyle w:val="FootnoteReference"/>
          <w:sz w:val="20"/>
          <w:szCs w:val="30"/>
          <w:rtl/>
          <w:lang w:eastAsia="zh-TW"/>
        </w:rPr>
        <w:t>)</w:t>
      </w:r>
      <w:r w:rsidR="0044121B" w:rsidRPr="0044121B">
        <w:rPr>
          <w:rStyle w:val="FootnoteReference"/>
          <w:rFonts w:hint="cs"/>
          <w:sz w:val="20"/>
          <w:szCs w:val="30"/>
          <w:vertAlign w:val="baseline"/>
          <w:rtl/>
          <w:lang w:eastAsia="zh-TW"/>
        </w:rPr>
        <w:t>.</w:t>
      </w:r>
    </w:p>
    <w:p w:rsidR="00E750D9" w:rsidRPr="006A203B" w:rsidRDefault="0044121B" w:rsidP="0044121B">
      <w:pPr>
        <w:pStyle w:val="H1GA"/>
        <w:rPr>
          <w:rtl/>
        </w:rPr>
      </w:pPr>
      <w:r>
        <w:rPr>
          <w:rFonts w:hint="cs"/>
          <w:rtl/>
        </w:rPr>
        <w:tab/>
      </w:r>
      <w:r>
        <w:rPr>
          <w:rFonts w:hint="cs"/>
          <w:rtl/>
        </w:rPr>
        <w:tab/>
      </w:r>
      <w:bookmarkStart w:id="49" w:name="_Toc483296268"/>
      <w:dir w:val="rtl">
        <w:r w:rsidR="00E750D9" w:rsidRPr="006A203B">
          <w:rPr>
            <w:rtl/>
          </w:rPr>
          <w:t>المساواة وعدم التمييز (المادة 5)</w:t>
        </w:r>
        <w:r w:rsidR="00E750D9" w:rsidRPr="006A203B">
          <w:rPr>
            <w:rFonts w:cs="Times New Roman" w:hint="cs"/>
            <w:rtl/>
          </w:rPr>
          <w:t>‬</w:t>
        </w:r>
        <w:bookmarkStart w:id="50" w:name="_Toc482101478"/>
        <w:bookmarkEnd w:id="50"/>
        <w:r w:rsidR="00E750D9" w:rsidRPr="006A203B">
          <w:rPr>
            <w:rFonts w:cs="Times New Roman" w:hint="cs"/>
            <w:rtl/>
          </w:rPr>
          <w:t>‬</w:t>
        </w:r>
        <w:r>
          <w:rPr>
            <w:rFonts w:cs="Times New Roman" w:hint="cs"/>
            <w:rtl/>
          </w:rPr>
          <w:t>‬</w:t>
        </w:r>
        <w:r w:rsidR="00272C39">
          <w:t>‬</w:t>
        </w:r>
        <w:bookmarkEnd w:id="49"/>
        <w:r w:rsidR="009F2F23">
          <w:t>‬</w:t>
        </w:r>
        <w:r w:rsidR="00F12B36">
          <w:t>‬</w:t>
        </w:r>
        <w:r w:rsidR="00AC2DC1">
          <w:t>‬</w:t>
        </w:r>
        <w:r w:rsidR="001D4A2C">
          <w:t>‬</w:t>
        </w:r>
      </w:dir>
    </w:p>
    <w:p w:rsidR="00E750D9" w:rsidRPr="00EB1DC7" w:rsidRDefault="00E750D9" w:rsidP="00F12B36">
      <w:pPr>
        <w:pStyle w:val="SingleTxtGA"/>
        <w:rPr>
          <w:spacing w:val="-2"/>
          <w:rtl/>
        </w:rPr>
      </w:pPr>
      <w:r w:rsidRPr="00EB1DC7">
        <w:rPr>
          <w:spacing w:val="-2"/>
          <w:rtl/>
        </w:rPr>
        <w:t>١٩</w:t>
      </w:r>
      <w:r w:rsidR="0044121B" w:rsidRPr="00EB1DC7">
        <w:rPr>
          <w:rFonts w:hint="cs"/>
          <w:spacing w:val="-2"/>
          <w:rtl/>
        </w:rPr>
        <w:t>-</w:t>
      </w:r>
      <w:r w:rsidR="0044121B" w:rsidRPr="00EB1DC7">
        <w:rPr>
          <w:rFonts w:hint="cs"/>
          <w:spacing w:val="-2"/>
          <w:rtl/>
        </w:rPr>
        <w:tab/>
      </w:r>
      <w:r w:rsidRPr="00EB1DC7">
        <w:rPr>
          <w:spacing w:val="-2"/>
          <w:rtl/>
        </w:rPr>
        <w:t>أعربت اللجنة ع</w:t>
      </w:r>
      <w:r w:rsidR="0044121B" w:rsidRPr="00EB1DC7">
        <w:rPr>
          <w:spacing w:val="-2"/>
          <w:rtl/>
        </w:rPr>
        <w:t xml:space="preserve">ن قلقها لأن قوانين عدم التمييز </w:t>
      </w:r>
      <w:r w:rsidR="00EB1DC7">
        <w:rPr>
          <w:spacing w:val="-2"/>
          <w:rtl/>
        </w:rPr>
        <w:t xml:space="preserve">لا تنص صراحة على </w:t>
      </w:r>
      <w:r w:rsidR="0044121B" w:rsidRPr="00EB1DC7">
        <w:rPr>
          <w:spacing w:val="-2"/>
          <w:rtl/>
        </w:rPr>
        <w:t>حظر التمييز على أساس الإعاقة؛ و</w:t>
      </w:r>
      <w:r w:rsidRPr="00EB1DC7">
        <w:rPr>
          <w:spacing w:val="-2"/>
          <w:rtl/>
        </w:rPr>
        <w:t xml:space="preserve">لا يعترف </w:t>
      </w:r>
      <w:r w:rsidR="00F12B36">
        <w:rPr>
          <w:rFonts w:hint="cs"/>
          <w:spacing w:val="-2"/>
          <w:rtl/>
        </w:rPr>
        <w:t>ب</w:t>
      </w:r>
      <w:r w:rsidRPr="00EB1DC7">
        <w:rPr>
          <w:spacing w:val="-2"/>
          <w:rtl/>
        </w:rPr>
        <w:t>الحرمان م</w:t>
      </w:r>
      <w:r w:rsidR="00EB1DC7">
        <w:rPr>
          <w:spacing w:val="-2"/>
          <w:rtl/>
        </w:rPr>
        <w:t xml:space="preserve">ن الترتيبات التيسيرية المعقولة </w:t>
      </w:r>
      <w:r w:rsidRPr="00EB1DC7">
        <w:rPr>
          <w:spacing w:val="-2"/>
          <w:rtl/>
        </w:rPr>
        <w:t xml:space="preserve">كأحد أسباب التمييز </w:t>
      </w:r>
      <w:r w:rsidR="0044121B" w:rsidRPr="00EB1DC7">
        <w:rPr>
          <w:spacing w:val="-2"/>
          <w:rtl/>
        </w:rPr>
        <w:t>المحظورة؛</w:t>
      </w:r>
      <w:r w:rsidR="00272C39">
        <w:rPr>
          <w:spacing w:val="-2"/>
          <w:rtl/>
        </w:rPr>
        <w:t xml:space="preserve"> و</w:t>
      </w:r>
      <w:r w:rsidR="0044121B" w:rsidRPr="00EB1DC7">
        <w:rPr>
          <w:spacing w:val="-2"/>
          <w:rtl/>
        </w:rPr>
        <w:t xml:space="preserve">لا يعترف القانون بالتمييز المتعدد والتمييز </w:t>
      </w:r>
      <w:r w:rsidR="00EB1DC7">
        <w:rPr>
          <w:spacing w:val="-2"/>
          <w:rtl/>
        </w:rPr>
        <w:t>المتعدد الجوانب</w:t>
      </w:r>
      <w:r w:rsidRPr="00EB1DC7">
        <w:rPr>
          <w:spacing w:val="-2"/>
          <w:rtl/>
        </w:rPr>
        <w:t>، وبخاصة ضد النساء ذوات الإعاقة،؛</w:t>
      </w:r>
      <w:r w:rsidR="00272C39">
        <w:rPr>
          <w:spacing w:val="-2"/>
          <w:rtl/>
        </w:rPr>
        <w:t xml:space="preserve"> و</w:t>
      </w:r>
      <w:r w:rsidRPr="00EB1DC7">
        <w:rPr>
          <w:spacing w:val="-2"/>
          <w:rtl/>
        </w:rPr>
        <w:t>لا تعترف التشريعات بمفهوم التمييز الممارس</w:t>
      </w:r>
      <w:r w:rsidR="00EB1DC7">
        <w:rPr>
          <w:spacing w:val="-2"/>
          <w:rtl/>
        </w:rPr>
        <w:t xml:space="preserve"> ضد أي شخص</w:t>
      </w:r>
      <w:r w:rsidR="00272C39">
        <w:rPr>
          <w:spacing w:val="-2"/>
          <w:rtl/>
        </w:rPr>
        <w:t xml:space="preserve"> </w:t>
      </w:r>
      <w:r w:rsidR="00EB1DC7">
        <w:rPr>
          <w:spacing w:val="-2"/>
          <w:rtl/>
        </w:rPr>
        <w:t>بسبب علاقته مع غيره</w:t>
      </w:r>
      <w:r w:rsidRPr="00EB1DC7">
        <w:rPr>
          <w:spacing w:val="-2"/>
          <w:rtl/>
        </w:rPr>
        <w:t>؛ وليس هناك وجود لسبل الانتصاف ا</w:t>
      </w:r>
      <w:r w:rsidR="0044121B" w:rsidRPr="00EB1DC7">
        <w:rPr>
          <w:spacing w:val="-2"/>
          <w:rtl/>
        </w:rPr>
        <w:t xml:space="preserve">لقانونية ضد التمييز أو أنها لا </w:t>
      </w:r>
      <w:r w:rsidRPr="00EB1DC7">
        <w:rPr>
          <w:spacing w:val="-2"/>
          <w:rtl/>
        </w:rPr>
        <w:t xml:space="preserve">يمكن </w:t>
      </w:r>
      <w:r w:rsidR="0044121B" w:rsidRPr="00EB1DC7">
        <w:rPr>
          <w:spacing w:val="-2"/>
          <w:rtl/>
        </w:rPr>
        <w:t xml:space="preserve">الاستفادة منها أو أنها </w:t>
      </w:r>
      <w:r w:rsidRPr="00EB1DC7">
        <w:rPr>
          <w:spacing w:val="-2"/>
          <w:rtl/>
        </w:rPr>
        <w:t>غير فعالة؛ كما</w:t>
      </w:r>
      <w:r w:rsidR="0044121B" w:rsidRPr="00EB1DC7">
        <w:rPr>
          <w:rFonts w:hint="cs"/>
          <w:spacing w:val="-2"/>
          <w:rtl/>
        </w:rPr>
        <w:t xml:space="preserve"> </w:t>
      </w:r>
      <w:r w:rsidRPr="00EB1DC7">
        <w:rPr>
          <w:spacing w:val="-2"/>
          <w:rtl/>
        </w:rPr>
        <w:t>لم تتخذ</w:t>
      </w:r>
      <w:r w:rsidR="00272C39">
        <w:rPr>
          <w:spacing w:val="-2"/>
          <w:rtl/>
        </w:rPr>
        <w:t xml:space="preserve"> </w:t>
      </w:r>
      <w:r w:rsidRPr="00EB1DC7">
        <w:rPr>
          <w:spacing w:val="-2"/>
          <w:rtl/>
        </w:rPr>
        <w:t>أية</w:t>
      </w:r>
      <w:r w:rsidR="00272C39">
        <w:rPr>
          <w:spacing w:val="-2"/>
          <w:rtl/>
        </w:rPr>
        <w:t xml:space="preserve"> </w:t>
      </w:r>
      <w:r w:rsidRPr="00EB1DC7">
        <w:rPr>
          <w:spacing w:val="-2"/>
          <w:rtl/>
        </w:rPr>
        <w:t>تدابير إيجابية للتصدي لظاهرة</w:t>
      </w:r>
      <w:r w:rsidR="00272C39">
        <w:rPr>
          <w:spacing w:val="-2"/>
          <w:rtl/>
        </w:rPr>
        <w:t xml:space="preserve"> </w:t>
      </w:r>
      <w:r w:rsidRPr="00EB1DC7">
        <w:rPr>
          <w:spacing w:val="-2"/>
          <w:rtl/>
        </w:rPr>
        <w:t>التمييز؛ أما برامج التدريب على التعامل مع الترتيبات التيسيرية المعقولة وعدم التمييز فإنها لا تقدم على نحو منتظم.</w:t>
      </w:r>
    </w:p>
    <w:p w:rsidR="00E750D9" w:rsidRPr="006A203B" w:rsidRDefault="00E750D9" w:rsidP="0044121B">
      <w:pPr>
        <w:pStyle w:val="SingleTxtGA"/>
        <w:rPr>
          <w:rtl/>
        </w:rPr>
      </w:pPr>
      <w:r w:rsidRPr="006A203B">
        <w:rPr>
          <w:rtl/>
        </w:rPr>
        <w:t>٢٠</w:t>
      </w:r>
      <w:r w:rsidR="0044121B">
        <w:rPr>
          <w:rFonts w:hint="cs"/>
          <w:rtl/>
        </w:rPr>
        <w:t>-</w:t>
      </w:r>
      <w:r w:rsidR="0044121B">
        <w:rPr>
          <w:rFonts w:hint="cs"/>
          <w:rtl/>
        </w:rPr>
        <w:tab/>
      </w:r>
      <w:r w:rsidRPr="006A203B">
        <w:rPr>
          <w:rtl/>
        </w:rPr>
        <w:t>و قد أوصت اللجنة الدول الأطراف بأن تحظر صراحة التمييز على أساس الإعاقة في الأطر التشريعية الخاصة بمكافحة التمييز</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37"/>
      </w:r>
      <w:r w:rsidR="0044121B" w:rsidRPr="006A203B">
        <w:rPr>
          <w:rStyle w:val="FootnoteReference"/>
          <w:sz w:val="20"/>
          <w:szCs w:val="30"/>
          <w:rtl/>
          <w:lang w:eastAsia="zh-TW"/>
        </w:rPr>
        <w:t>)</w:t>
      </w:r>
      <w:r w:rsidRPr="006A203B">
        <w:rPr>
          <w:rtl/>
        </w:rPr>
        <w:t>؛ وضمان الاعتراف القانوني بالترتيبات التيسيرية المعقولة بوصفها شكل</w:t>
      </w:r>
      <w:r w:rsidR="004F4AF6">
        <w:rPr>
          <w:rtl/>
        </w:rPr>
        <w:t xml:space="preserve">اً </w:t>
      </w:r>
      <w:r w:rsidRPr="006A203B">
        <w:rPr>
          <w:rtl/>
        </w:rPr>
        <w:t>من أشكال التمييز على أساس الإعاقة</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38"/>
      </w:r>
      <w:r w:rsidR="0044121B" w:rsidRPr="006A203B">
        <w:rPr>
          <w:rStyle w:val="FootnoteReference"/>
          <w:sz w:val="20"/>
          <w:szCs w:val="30"/>
          <w:rtl/>
          <w:lang w:eastAsia="zh-TW"/>
        </w:rPr>
        <w:t>)</w:t>
      </w:r>
      <w:r w:rsidR="0044121B">
        <w:rPr>
          <w:rtl/>
        </w:rPr>
        <w:t xml:space="preserve">؛ </w:t>
      </w:r>
      <w:r w:rsidRPr="006A203B">
        <w:rPr>
          <w:rtl/>
        </w:rPr>
        <w:t>وتوسيع نطاق تطبيق مبدأ الترتيبات التيسيرية المعقولة في المجالات الأخرى غير مجال العمالة في جميع مناشط الحياة</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39"/>
      </w:r>
      <w:r w:rsidR="0044121B" w:rsidRPr="006A203B">
        <w:rPr>
          <w:rStyle w:val="FootnoteReference"/>
          <w:sz w:val="20"/>
          <w:szCs w:val="30"/>
          <w:rtl/>
          <w:lang w:eastAsia="zh-TW"/>
        </w:rPr>
        <w:t>)</w:t>
      </w:r>
      <w:r w:rsidR="0044121B">
        <w:rPr>
          <w:rtl/>
        </w:rPr>
        <w:t>؛ و</w:t>
      </w:r>
      <w:r w:rsidRPr="006A203B">
        <w:rPr>
          <w:rtl/>
        </w:rPr>
        <w:t>تضمين القوانين المحلية</w:t>
      </w:r>
      <w:r w:rsidR="00272C39">
        <w:rPr>
          <w:rtl/>
        </w:rPr>
        <w:t xml:space="preserve"> </w:t>
      </w:r>
      <w:r w:rsidRPr="006A203B">
        <w:rPr>
          <w:rtl/>
        </w:rPr>
        <w:t>مبدأ</w:t>
      </w:r>
      <w:r w:rsidR="0044121B">
        <w:rPr>
          <w:rFonts w:hint="cs"/>
          <w:rtl/>
        </w:rPr>
        <w:t xml:space="preserve"> </w:t>
      </w:r>
      <w:r w:rsidR="0044121B">
        <w:rPr>
          <w:rtl/>
        </w:rPr>
        <w:t>الحماية ضد التمييز المتعدد والتمييز</w:t>
      </w:r>
      <w:r w:rsidR="00272C39">
        <w:rPr>
          <w:rtl/>
        </w:rPr>
        <w:t xml:space="preserve"> </w:t>
      </w:r>
      <w:r w:rsidR="0044121B">
        <w:rPr>
          <w:rtl/>
        </w:rPr>
        <w:t xml:space="preserve">المتعدد الجوانب </w:t>
      </w:r>
      <w:r w:rsidRPr="006A203B">
        <w:rPr>
          <w:rtl/>
        </w:rPr>
        <w:t>وا</w:t>
      </w:r>
      <w:r w:rsidR="0044121B">
        <w:rPr>
          <w:rtl/>
        </w:rPr>
        <w:t>لتمييز بسبب علاقة الفرد بغيره</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40"/>
      </w:r>
      <w:r w:rsidR="0044121B" w:rsidRPr="006A203B">
        <w:rPr>
          <w:rStyle w:val="FootnoteReference"/>
          <w:sz w:val="20"/>
          <w:szCs w:val="30"/>
          <w:rtl/>
          <w:lang w:eastAsia="zh-TW"/>
        </w:rPr>
        <w:t>)</w:t>
      </w:r>
      <w:r w:rsidRPr="006A203B">
        <w:rPr>
          <w:rtl/>
        </w:rPr>
        <w:t>؛ وتوفير سبل الانتصاف والجبر القانوني لضحايا التمييز</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41"/>
      </w:r>
      <w:r w:rsidR="0044121B" w:rsidRPr="006A203B">
        <w:rPr>
          <w:rStyle w:val="FootnoteReference"/>
          <w:sz w:val="20"/>
          <w:szCs w:val="30"/>
          <w:rtl/>
          <w:lang w:eastAsia="zh-TW"/>
        </w:rPr>
        <w:t>)</w:t>
      </w:r>
      <w:r w:rsidRPr="006A203B">
        <w:rPr>
          <w:rtl/>
        </w:rPr>
        <w:t xml:space="preserve">؛ واعتماد </w:t>
      </w:r>
      <w:r w:rsidRPr="006A203B">
        <w:rPr>
          <w:rtl/>
        </w:rPr>
        <w:lastRenderedPageBreak/>
        <w:t>إجراءات إيجابية للتعجيل بالمساواة الفعلية للأشخاص ذوي الإعاقة</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42"/>
      </w:r>
      <w:r w:rsidR="0044121B" w:rsidRPr="006A203B">
        <w:rPr>
          <w:rStyle w:val="FootnoteReference"/>
          <w:sz w:val="20"/>
          <w:szCs w:val="30"/>
          <w:rtl/>
          <w:lang w:eastAsia="zh-TW"/>
        </w:rPr>
        <w:t>)</w:t>
      </w:r>
      <w:r w:rsidRPr="006A203B">
        <w:rPr>
          <w:rtl/>
        </w:rPr>
        <w:t>؛ وتدريب العناصر الفاعلة العامة والخاصة بانتظام بشأن الترتيبات التيسيرية المعقولة وعدم التمييز ضد الأشخاص ذوي الإعاقة</w:t>
      </w:r>
      <w:r w:rsidR="0044121B" w:rsidRPr="006A203B">
        <w:rPr>
          <w:rStyle w:val="FootnoteReference"/>
          <w:sz w:val="20"/>
          <w:szCs w:val="30"/>
          <w:rtl/>
          <w:lang w:eastAsia="zh-TW"/>
        </w:rPr>
        <w:t>(</w:t>
      </w:r>
      <w:r w:rsidR="0044121B" w:rsidRPr="006A203B">
        <w:rPr>
          <w:rStyle w:val="FootnoteReference"/>
          <w:sz w:val="20"/>
          <w:szCs w:val="30"/>
          <w:rtl/>
          <w:lang w:eastAsia="zh-TW"/>
        </w:rPr>
        <w:footnoteReference w:id="43"/>
      </w:r>
      <w:r w:rsidR="0044121B" w:rsidRPr="006A203B">
        <w:rPr>
          <w:rStyle w:val="FootnoteReference"/>
          <w:sz w:val="20"/>
          <w:szCs w:val="30"/>
          <w:rtl/>
          <w:lang w:eastAsia="zh-TW"/>
        </w:rPr>
        <w:t>)</w:t>
      </w:r>
      <w:r w:rsidRPr="006A203B">
        <w:rPr>
          <w:rtl/>
        </w:rPr>
        <w:t>.</w:t>
      </w:r>
    </w:p>
    <w:p w:rsidR="00E750D9" w:rsidRPr="006A203B" w:rsidRDefault="0044121B" w:rsidP="0044121B">
      <w:pPr>
        <w:pStyle w:val="H1GA"/>
        <w:rPr>
          <w:rtl/>
        </w:rPr>
      </w:pPr>
      <w:r>
        <w:rPr>
          <w:rFonts w:cs="Times New Roman" w:hint="cs"/>
          <w:rtl/>
        </w:rPr>
        <w:tab/>
      </w:r>
      <w:r>
        <w:rPr>
          <w:rFonts w:cs="Times New Roman" w:hint="cs"/>
          <w:rtl/>
        </w:rPr>
        <w:tab/>
      </w:r>
      <w:bookmarkStart w:id="51" w:name="_Toc483296269"/>
      <w:dir w:val="rtl">
        <w:r w:rsidR="00E750D9" w:rsidRPr="006A203B">
          <w:rPr>
            <w:rtl/>
          </w:rPr>
          <w:t>النساء ذوات الإعاقة (المادة 6)</w:t>
        </w:r>
        <w:r w:rsidR="00E750D9" w:rsidRPr="006A203B">
          <w:rPr>
            <w:rFonts w:cs="Times New Roman" w:hint="cs"/>
            <w:rtl/>
          </w:rPr>
          <w:t>‬</w:t>
        </w:r>
        <w:bookmarkStart w:id="52" w:name="_Toc482101479"/>
        <w:bookmarkEnd w:id="52"/>
        <w:r w:rsidR="00E750D9" w:rsidRPr="006A203B">
          <w:rPr>
            <w:rFonts w:cs="Times New Roman" w:hint="cs"/>
            <w:rtl/>
          </w:rPr>
          <w:t>‬</w:t>
        </w:r>
        <w:r>
          <w:rPr>
            <w:rFonts w:cs="Times New Roman" w:hint="cs"/>
            <w:rtl/>
          </w:rPr>
          <w:t>‬</w:t>
        </w:r>
        <w:r w:rsidR="00272C39">
          <w:t>‬</w:t>
        </w:r>
        <w:bookmarkEnd w:id="51"/>
        <w:r w:rsidR="009F2F23">
          <w:t>‬</w:t>
        </w:r>
        <w:r w:rsidR="00F12B36">
          <w:t>‬</w:t>
        </w:r>
        <w:r w:rsidR="00AC2DC1">
          <w:t>‬</w:t>
        </w:r>
        <w:r w:rsidR="001D4A2C">
          <w:t>‬</w:t>
        </w:r>
      </w:dir>
    </w:p>
    <w:p w:rsidR="00E750D9" w:rsidRPr="006A203B" w:rsidRDefault="00E750D9" w:rsidP="0044121B">
      <w:pPr>
        <w:pStyle w:val="SingleTxtGA"/>
        <w:rPr>
          <w:rtl/>
        </w:rPr>
      </w:pPr>
      <w:r w:rsidRPr="006A203B">
        <w:rPr>
          <w:rtl/>
        </w:rPr>
        <w:t>٢١</w:t>
      </w:r>
      <w:r w:rsidR="0044121B">
        <w:rPr>
          <w:rFonts w:hint="cs"/>
          <w:rtl/>
        </w:rPr>
        <w:t>-</w:t>
      </w:r>
      <w:r w:rsidR="0044121B">
        <w:rPr>
          <w:rFonts w:hint="cs"/>
          <w:rtl/>
        </w:rPr>
        <w:tab/>
      </w:r>
      <w:r w:rsidR="0044121B">
        <w:rPr>
          <w:rtl/>
        </w:rPr>
        <w:t xml:space="preserve">أعربت اللجنة عن قلقها لافتقار </w:t>
      </w:r>
      <w:r w:rsidRPr="006A203B">
        <w:rPr>
          <w:rtl/>
        </w:rPr>
        <w:t>السياسات والخطط الوطنية التي تتن</w:t>
      </w:r>
      <w:r w:rsidR="0044121B">
        <w:rPr>
          <w:rtl/>
        </w:rPr>
        <w:t>اول مسألة المساواة بين الجنسين</w:t>
      </w:r>
      <w:r w:rsidR="0044121B">
        <w:rPr>
          <w:rFonts w:hint="cs"/>
          <w:rtl/>
        </w:rPr>
        <w:t>،</w:t>
      </w:r>
      <w:r w:rsidR="0044121B">
        <w:rPr>
          <w:rtl/>
        </w:rPr>
        <w:t xml:space="preserve"> </w:t>
      </w:r>
      <w:r w:rsidRPr="006A203B">
        <w:rPr>
          <w:rtl/>
        </w:rPr>
        <w:t>في غالب الأحيان</w:t>
      </w:r>
      <w:r w:rsidR="0044121B">
        <w:rPr>
          <w:rFonts w:hint="cs"/>
          <w:rtl/>
        </w:rPr>
        <w:t>،</w:t>
      </w:r>
      <w:r w:rsidRPr="006A203B">
        <w:rPr>
          <w:rtl/>
        </w:rPr>
        <w:t xml:space="preserve"> إلى منظور الإعاقة</w:t>
      </w:r>
      <w:r w:rsidR="00272C39">
        <w:rPr>
          <w:rtl/>
        </w:rPr>
        <w:t xml:space="preserve"> </w:t>
      </w:r>
      <w:r w:rsidRPr="006A203B">
        <w:rPr>
          <w:rtl/>
        </w:rPr>
        <w:t xml:space="preserve">كما أن المسائل الجنسانية </w:t>
      </w:r>
      <w:r w:rsidR="0044121B">
        <w:rPr>
          <w:rtl/>
        </w:rPr>
        <w:t xml:space="preserve">غير معممة </w:t>
      </w:r>
      <w:r w:rsidRPr="006A203B">
        <w:rPr>
          <w:rtl/>
        </w:rPr>
        <w:t>في السياسات المتعلقة بالإعاقة؛ ولعدم وجود تدابير لمعالجة التمييز الم</w:t>
      </w:r>
      <w:r w:rsidR="0044121B">
        <w:rPr>
          <w:rtl/>
        </w:rPr>
        <w:t>تعدد</w:t>
      </w:r>
      <w:r w:rsidR="00272C39">
        <w:rPr>
          <w:rtl/>
        </w:rPr>
        <w:t xml:space="preserve"> و</w:t>
      </w:r>
      <w:r w:rsidR="0044121B">
        <w:rPr>
          <w:rtl/>
        </w:rPr>
        <w:t xml:space="preserve">التمييز المتعدد الجوانب </w:t>
      </w:r>
      <w:r w:rsidRPr="006A203B">
        <w:rPr>
          <w:rtl/>
        </w:rPr>
        <w:t>مما تواجهه النساء ذوات الإعاقة؛ وعدم مشاركتهن</w:t>
      </w:r>
      <w:r w:rsidR="00272C39">
        <w:rPr>
          <w:rtl/>
        </w:rPr>
        <w:t xml:space="preserve"> </w:t>
      </w:r>
      <w:r w:rsidRPr="006A203B">
        <w:rPr>
          <w:rtl/>
        </w:rPr>
        <w:t>في عمليات صنع القرارات التي تعنيهن؛ وانتشار القوالب النمطية الضارة التي تؤثر على تمتعهن</w:t>
      </w:r>
      <w:r w:rsidR="00272C39">
        <w:rPr>
          <w:rtl/>
        </w:rPr>
        <w:t xml:space="preserve"> </w:t>
      </w:r>
      <w:r w:rsidRPr="006A203B">
        <w:rPr>
          <w:rtl/>
        </w:rPr>
        <w:t>بحقوقهن؛ وغياب أو عدم كفاية الت</w:t>
      </w:r>
      <w:r w:rsidR="0044121B">
        <w:rPr>
          <w:rtl/>
        </w:rPr>
        <w:t xml:space="preserve">دابير الكفيلة بمنع العنف الممارس </w:t>
      </w:r>
      <w:r w:rsidRPr="006A203B">
        <w:rPr>
          <w:rtl/>
        </w:rPr>
        <w:t>ضد النساء ذوات الإعاقة، بما في ذلك العنف الجنسي</w:t>
      </w:r>
      <w:r w:rsidR="00272C39">
        <w:rPr>
          <w:rtl/>
        </w:rPr>
        <w:t xml:space="preserve"> و</w:t>
      </w:r>
      <w:r w:rsidRPr="006A203B">
        <w:rPr>
          <w:rtl/>
        </w:rPr>
        <w:t>التصدي له؛ وانعدام البيانات في هذا الصدد؛ وانعدام أو محدودية تدابير العمل الإيجابي؛ والافتقار إلى سبل الانتصاف الملائمة ضد العنف الجنساني؛ والضعف الشديد</w:t>
      </w:r>
      <w:r w:rsidR="00272C39">
        <w:rPr>
          <w:rtl/>
        </w:rPr>
        <w:t xml:space="preserve"> </w:t>
      </w:r>
      <w:r w:rsidRPr="006A203B">
        <w:rPr>
          <w:rtl/>
        </w:rPr>
        <w:t>الذي يسم النساء ذوات الإعاقة في حالات الكوارث أو الطوارئ الإنسانية، مما يعرضهن</w:t>
      </w:r>
      <w:r w:rsidR="00272C39">
        <w:rPr>
          <w:rtl/>
        </w:rPr>
        <w:t xml:space="preserve"> </w:t>
      </w:r>
      <w:r w:rsidRPr="006A203B">
        <w:rPr>
          <w:rtl/>
        </w:rPr>
        <w:t xml:space="preserve">بقدر أكبر لمخاطر العنف، بما في ذلك العنف الجنسي. </w:t>
      </w:r>
    </w:p>
    <w:p w:rsidR="00E750D9" w:rsidRPr="00CB11E1" w:rsidRDefault="00E750D9" w:rsidP="00EB1DC7">
      <w:pPr>
        <w:pStyle w:val="SingleTxtGA"/>
        <w:rPr>
          <w:spacing w:val="-2"/>
          <w:rtl/>
        </w:rPr>
      </w:pPr>
      <w:r w:rsidRPr="00CB11E1">
        <w:rPr>
          <w:spacing w:val="-2"/>
          <w:rtl/>
        </w:rPr>
        <w:t>٢٢</w:t>
      </w:r>
      <w:r w:rsidR="0044121B" w:rsidRPr="00CB11E1">
        <w:rPr>
          <w:rFonts w:hint="cs"/>
          <w:spacing w:val="-2"/>
          <w:rtl/>
        </w:rPr>
        <w:t>-</w:t>
      </w:r>
      <w:r w:rsidR="0044121B" w:rsidRPr="00CB11E1">
        <w:rPr>
          <w:rFonts w:hint="cs"/>
          <w:spacing w:val="-2"/>
          <w:rtl/>
        </w:rPr>
        <w:tab/>
      </w:r>
      <w:r w:rsidRPr="00CB11E1">
        <w:rPr>
          <w:spacing w:val="-2"/>
          <w:rtl/>
        </w:rPr>
        <w:t>وأوصت اللجنة بأن تتخذ</w:t>
      </w:r>
      <w:r w:rsidR="00272C39" w:rsidRPr="00CB11E1">
        <w:rPr>
          <w:spacing w:val="-2"/>
          <w:rtl/>
        </w:rPr>
        <w:t xml:space="preserve"> </w:t>
      </w:r>
      <w:r w:rsidRPr="00CB11E1">
        <w:rPr>
          <w:spacing w:val="-2"/>
          <w:rtl/>
        </w:rPr>
        <w:t>الأطراف في الاتفاقية</w:t>
      </w:r>
      <w:r w:rsidR="00272C39" w:rsidRPr="00CB11E1">
        <w:rPr>
          <w:spacing w:val="-2"/>
          <w:rtl/>
        </w:rPr>
        <w:t xml:space="preserve"> </w:t>
      </w:r>
      <w:r w:rsidRPr="00CB11E1">
        <w:rPr>
          <w:spacing w:val="-2"/>
          <w:rtl/>
        </w:rPr>
        <w:t>جميع التدابير المناسبة، بما فيها تدابير العمل الإيجابي</w:t>
      </w:r>
      <w:r w:rsidR="00EB1DC7" w:rsidRPr="00CB11E1">
        <w:rPr>
          <w:rStyle w:val="FootnoteReference"/>
          <w:spacing w:val="-2"/>
          <w:sz w:val="20"/>
          <w:szCs w:val="30"/>
          <w:rtl/>
          <w:lang w:eastAsia="zh-TW"/>
        </w:rPr>
        <w:t>(</w:t>
      </w:r>
      <w:r w:rsidR="00EB1DC7" w:rsidRPr="00CB11E1">
        <w:rPr>
          <w:rStyle w:val="FootnoteReference"/>
          <w:spacing w:val="-2"/>
          <w:sz w:val="20"/>
          <w:szCs w:val="30"/>
          <w:rtl/>
          <w:lang w:eastAsia="zh-TW"/>
        </w:rPr>
        <w:footnoteReference w:id="44"/>
      </w:r>
      <w:r w:rsidR="00EB1DC7" w:rsidRPr="00CB11E1">
        <w:rPr>
          <w:rStyle w:val="FootnoteReference"/>
          <w:spacing w:val="-2"/>
          <w:sz w:val="20"/>
          <w:szCs w:val="30"/>
          <w:rtl/>
          <w:lang w:eastAsia="zh-TW"/>
        </w:rPr>
        <w:t>)</w:t>
      </w:r>
      <w:r w:rsidRPr="00CB11E1">
        <w:rPr>
          <w:spacing w:val="-2"/>
          <w:rtl/>
        </w:rPr>
        <w:t>، ل</w:t>
      </w:r>
      <w:r w:rsidR="00EB1DC7" w:rsidRPr="00CB11E1">
        <w:rPr>
          <w:spacing w:val="-2"/>
          <w:rtl/>
        </w:rPr>
        <w:t>ضمان تنمية المرأة ذات الإعاقة وتمكينها والنهوض بها</w:t>
      </w:r>
      <w:r w:rsidR="00EB1DC7" w:rsidRPr="00CB11E1">
        <w:rPr>
          <w:rStyle w:val="FootnoteReference"/>
          <w:spacing w:val="-2"/>
          <w:sz w:val="20"/>
          <w:szCs w:val="30"/>
          <w:rtl/>
          <w:lang w:eastAsia="zh-TW"/>
        </w:rPr>
        <w:t>(</w:t>
      </w:r>
      <w:r w:rsidR="00EB1DC7" w:rsidRPr="00CB11E1">
        <w:rPr>
          <w:rStyle w:val="FootnoteReference"/>
          <w:spacing w:val="-2"/>
          <w:sz w:val="20"/>
          <w:szCs w:val="30"/>
          <w:rtl/>
          <w:lang w:eastAsia="zh-TW"/>
        </w:rPr>
        <w:footnoteReference w:id="45"/>
      </w:r>
      <w:r w:rsidR="00EB1DC7" w:rsidRPr="00CB11E1">
        <w:rPr>
          <w:rStyle w:val="FootnoteReference"/>
          <w:spacing w:val="-2"/>
          <w:sz w:val="20"/>
          <w:szCs w:val="30"/>
          <w:rtl/>
          <w:lang w:eastAsia="zh-TW"/>
        </w:rPr>
        <w:t>)</w:t>
      </w:r>
      <w:r w:rsidRPr="00CB11E1">
        <w:rPr>
          <w:spacing w:val="-2"/>
          <w:rtl/>
        </w:rPr>
        <w:t>؛</w:t>
      </w:r>
      <w:r w:rsidR="00272C39" w:rsidRPr="00CB11E1">
        <w:rPr>
          <w:rFonts w:hint="cs"/>
          <w:spacing w:val="-2"/>
          <w:rtl/>
        </w:rPr>
        <w:t xml:space="preserve"> و</w:t>
      </w:r>
      <w:r w:rsidRPr="00CB11E1">
        <w:rPr>
          <w:spacing w:val="-2"/>
          <w:rtl/>
        </w:rPr>
        <w:t>تعميم مراعاة المنظور الجنساني والإعاقة في السياسات والبرامج والاستراتيجيات</w:t>
      </w:r>
      <w:r w:rsidR="00EB1DC7" w:rsidRPr="00CB11E1">
        <w:rPr>
          <w:rStyle w:val="FootnoteReference"/>
          <w:spacing w:val="-2"/>
          <w:sz w:val="20"/>
          <w:szCs w:val="30"/>
          <w:rtl/>
          <w:lang w:eastAsia="zh-TW"/>
        </w:rPr>
        <w:t>(</w:t>
      </w:r>
      <w:r w:rsidR="00EB1DC7" w:rsidRPr="00CB11E1">
        <w:rPr>
          <w:rStyle w:val="FootnoteReference"/>
          <w:spacing w:val="-2"/>
          <w:sz w:val="20"/>
          <w:szCs w:val="30"/>
          <w:rtl/>
          <w:lang w:eastAsia="zh-TW"/>
        </w:rPr>
        <w:footnoteReference w:id="46"/>
      </w:r>
      <w:r w:rsidR="00EB1DC7" w:rsidRPr="00CB11E1">
        <w:rPr>
          <w:rStyle w:val="FootnoteReference"/>
          <w:spacing w:val="-2"/>
          <w:sz w:val="20"/>
          <w:szCs w:val="30"/>
          <w:rtl/>
          <w:lang w:eastAsia="zh-TW"/>
        </w:rPr>
        <w:t>)</w:t>
      </w:r>
      <w:r w:rsidR="00EB1DC7" w:rsidRPr="00CB11E1">
        <w:rPr>
          <w:spacing w:val="-2"/>
          <w:rtl/>
        </w:rPr>
        <w:t xml:space="preserve">؛ والتصدي لظاهرة التمييز </w:t>
      </w:r>
      <w:r w:rsidRPr="00CB11E1">
        <w:rPr>
          <w:spacing w:val="-2"/>
          <w:rtl/>
        </w:rPr>
        <w:t>الم</w:t>
      </w:r>
      <w:r w:rsidR="00EB1DC7" w:rsidRPr="00CB11E1">
        <w:rPr>
          <w:spacing w:val="-2"/>
          <w:rtl/>
        </w:rPr>
        <w:t>تعدد</w:t>
      </w:r>
      <w:r w:rsidR="00272C39" w:rsidRPr="00CB11E1">
        <w:rPr>
          <w:spacing w:val="-2"/>
          <w:rtl/>
        </w:rPr>
        <w:t xml:space="preserve"> و</w:t>
      </w:r>
      <w:r w:rsidR="00EB1DC7" w:rsidRPr="00CB11E1">
        <w:rPr>
          <w:spacing w:val="-2"/>
          <w:rtl/>
        </w:rPr>
        <w:t xml:space="preserve">التمييز المتعدد الجوانب </w:t>
      </w:r>
      <w:r w:rsidRPr="00CB11E1">
        <w:rPr>
          <w:spacing w:val="-2"/>
          <w:rtl/>
        </w:rPr>
        <w:t>في القوانين والسياسات والممارسات</w:t>
      </w:r>
      <w:r w:rsidR="00EB1DC7" w:rsidRPr="00CB11E1">
        <w:rPr>
          <w:rStyle w:val="FootnoteReference"/>
          <w:spacing w:val="-2"/>
          <w:sz w:val="20"/>
          <w:szCs w:val="30"/>
          <w:rtl/>
          <w:lang w:eastAsia="zh-TW"/>
        </w:rPr>
        <w:t>(</w:t>
      </w:r>
      <w:r w:rsidR="00EB1DC7" w:rsidRPr="00CB11E1">
        <w:rPr>
          <w:rStyle w:val="FootnoteReference"/>
          <w:spacing w:val="-2"/>
          <w:sz w:val="20"/>
          <w:szCs w:val="30"/>
          <w:rtl/>
          <w:lang w:eastAsia="zh-TW"/>
        </w:rPr>
        <w:footnoteReference w:id="47"/>
      </w:r>
      <w:r w:rsidR="00EB1DC7" w:rsidRPr="00CB11E1">
        <w:rPr>
          <w:rStyle w:val="FootnoteReference"/>
          <w:spacing w:val="-2"/>
          <w:sz w:val="20"/>
          <w:szCs w:val="30"/>
          <w:rtl/>
          <w:lang w:eastAsia="zh-TW"/>
        </w:rPr>
        <w:t>)</w:t>
      </w:r>
      <w:r w:rsidRPr="00CB11E1">
        <w:rPr>
          <w:spacing w:val="-2"/>
          <w:rtl/>
        </w:rPr>
        <w:t>؛ وكفالة إجراء المشاورات المناسبة مع النساء و</w:t>
      </w:r>
      <w:r w:rsidR="00EB1DC7" w:rsidRPr="00CB11E1">
        <w:rPr>
          <w:spacing w:val="-2"/>
          <w:rtl/>
        </w:rPr>
        <w:t xml:space="preserve">الفتيات ذوات الإعاقة في مجالات </w:t>
      </w:r>
      <w:r w:rsidRPr="00CB11E1">
        <w:rPr>
          <w:spacing w:val="-2"/>
          <w:rtl/>
        </w:rPr>
        <w:t>تصميم وتنفيذ وتقييم السياسات والبرامج التي تؤثر عليهن بصورة مباشرة</w:t>
      </w:r>
      <w:r w:rsidR="00EB1DC7" w:rsidRPr="00CB11E1">
        <w:rPr>
          <w:rStyle w:val="FootnoteReference"/>
          <w:spacing w:val="-2"/>
          <w:sz w:val="20"/>
          <w:szCs w:val="30"/>
          <w:rtl/>
          <w:lang w:eastAsia="zh-TW"/>
        </w:rPr>
        <w:t>(</w:t>
      </w:r>
      <w:r w:rsidR="00EB1DC7" w:rsidRPr="00CB11E1">
        <w:rPr>
          <w:rStyle w:val="FootnoteReference"/>
          <w:spacing w:val="-2"/>
          <w:sz w:val="20"/>
          <w:szCs w:val="30"/>
          <w:rtl/>
          <w:lang w:eastAsia="zh-TW"/>
        </w:rPr>
        <w:footnoteReference w:id="48"/>
      </w:r>
      <w:r w:rsidR="00EB1DC7" w:rsidRPr="00CB11E1">
        <w:rPr>
          <w:rStyle w:val="FootnoteReference"/>
          <w:spacing w:val="-2"/>
          <w:sz w:val="20"/>
          <w:szCs w:val="30"/>
          <w:rtl/>
          <w:lang w:eastAsia="zh-TW"/>
        </w:rPr>
        <w:t>)</w:t>
      </w:r>
      <w:r w:rsidRPr="00CB11E1">
        <w:rPr>
          <w:spacing w:val="-2"/>
          <w:rtl/>
        </w:rPr>
        <w:t xml:space="preserve">؛ واعتماد </w:t>
      </w:r>
      <w:r w:rsidR="00EB1DC7" w:rsidRPr="00CB11E1">
        <w:rPr>
          <w:spacing w:val="-2"/>
          <w:rtl/>
        </w:rPr>
        <w:t xml:space="preserve">إطار العناية الواجبة للتأكد من </w:t>
      </w:r>
      <w:r w:rsidRPr="00CB11E1">
        <w:rPr>
          <w:spacing w:val="-2"/>
          <w:rtl/>
        </w:rPr>
        <w:t>إمكانية الاطلاع على القوانين</w:t>
      </w:r>
      <w:r w:rsidR="00272C39" w:rsidRPr="00CB11E1">
        <w:rPr>
          <w:spacing w:val="-2"/>
          <w:rtl/>
        </w:rPr>
        <w:t xml:space="preserve"> و</w:t>
      </w:r>
      <w:r w:rsidRPr="00CB11E1">
        <w:rPr>
          <w:spacing w:val="-2"/>
          <w:rtl/>
        </w:rPr>
        <w:t>السياسات والبرامج التي تتصدى للعنف ضد المرأة</w:t>
      </w:r>
      <w:r w:rsidR="00272C39" w:rsidRPr="00CB11E1">
        <w:rPr>
          <w:spacing w:val="-2"/>
          <w:rtl/>
        </w:rPr>
        <w:t xml:space="preserve"> و</w:t>
      </w:r>
      <w:r w:rsidRPr="00CB11E1">
        <w:rPr>
          <w:spacing w:val="-2"/>
          <w:rtl/>
        </w:rPr>
        <w:t>التأكد من فعاليتها</w:t>
      </w:r>
      <w:r w:rsidR="00EB1DC7" w:rsidRPr="00CB11E1">
        <w:rPr>
          <w:spacing w:val="-2"/>
          <w:rtl/>
        </w:rPr>
        <w:t xml:space="preserve"> </w:t>
      </w:r>
      <w:r w:rsidRPr="00CB11E1">
        <w:rPr>
          <w:spacing w:val="-2"/>
          <w:rtl/>
        </w:rPr>
        <w:t>في منع ومعالجة العنف ضد النساء ذوات الإعاقة</w:t>
      </w:r>
      <w:r w:rsidR="00EB1DC7" w:rsidRPr="00CB11E1">
        <w:rPr>
          <w:rStyle w:val="FootnoteReference"/>
          <w:spacing w:val="-2"/>
          <w:sz w:val="20"/>
          <w:szCs w:val="30"/>
          <w:rtl/>
          <w:lang w:eastAsia="zh-TW"/>
        </w:rPr>
        <w:t>(</w:t>
      </w:r>
      <w:r w:rsidR="00EB1DC7" w:rsidRPr="00CB11E1">
        <w:rPr>
          <w:rStyle w:val="FootnoteReference"/>
          <w:spacing w:val="-2"/>
          <w:sz w:val="20"/>
          <w:szCs w:val="30"/>
          <w:rtl/>
          <w:lang w:eastAsia="zh-TW"/>
        </w:rPr>
        <w:footnoteReference w:id="49"/>
      </w:r>
      <w:r w:rsidR="00EB1DC7" w:rsidRPr="00CB11E1">
        <w:rPr>
          <w:rStyle w:val="FootnoteReference"/>
          <w:spacing w:val="-2"/>
          <w:sz w:val="20"/>
          <w:szCs w:val="30"/>
          <w:rtl/>
          <w:lang w:eastAsia="zh-TW"/>
        </w:rPr>
        <w:t>)</w:t>
      </w:r>
      <w:r w:rsidRPr="00CB11E1">
        <w:rPr>
          <w:spacing w:val="-2"/>
          <w:rtl/>
        </w:rPr>
        <w:t xml:space="preserve">؛ والقيام بصورة منهجية بجمع بيانات عن </w:t>
      </w:r>
      <w:r w:rsidR="00EB1DC7" w:rsidRPr="00CB11E1">
        <w:rPr>
          <w:rFonts w:hint="cs"/>
          <w:spacing w:val="-2"/>
          <w:rtl/>
        </w:rPr>
        <w:t>حالتهن</w:t>
      </w:r>
      <w:r w:rsidR="00EB1DC7" w:rsidRPr="00CB11E1">
        <w:rPr>
          <w:rStyle w:val="FootnoteReference"/>
          <w:spacing w:val="-2"/>
          <w:sz w:val="20"/>
          <w:szCs w:val="30"/>
          <w:rtl/>
          <w:lang w:eastAsia="zh-TW"/>
        </w:rPr>
        <w:t>(</w:t>
      </w:r>
      <w:r w:rsidR="00EB1DC7" w:rsidRPr="00CB11E1">
        <w:rPr>
          <w:rStyle w:val="FootnoteReference"/>
          <w:spacing w:val="-2"/>
          <w:sz w:val="20"/>
          <w:szCs w:val="30"/>
          <w:rtl/>
          <w:lang w:eastAsia="zh-TW"/>
        </w:rPr>
        <w:footnoteReference w:id="50"/>
      </w:r>
      <w:r w:rsidR="00EB1DC7" w:rsidRPr="00CB11E1">
        <w:rPr>
          <w:rStyle w:val="FootnoteReference"/>
          <w:spacing w:val="-2"/>
          <w:sz w:val="20"/>
          <w:szCs w:val="30"/>
          <w:rtl/>
          <w:lang w:eastAsia="zh-TW"/>
        </w:rPr>
        <w:t>)</w:t>
      </w:r>
      <w:r w:rsidR="00EB1DC7" w:rsidRPr="00CB11E1">
        <w:rPr>
          <w:rStyle w:val="FootnoteReference"/>
          <w:rFonts w:hint="cs"/>
          <w:spacing w:val="-2"/>
          <w:sz w:val="20"/>
          <w:szCs w:val="30"/>
          <w:vertAlign w:val="baseline"/>
          <w:rtl/>
          <w:lang w:eastAsia="zh-TW"/>
        </w:rPr>
        <w:t>.</w:t>
      </w:r>
    </w:p>
    <w:p w:rsidR="00E750D9" w:rsidRPr="006A203B" w:rsidRDefault="00EB1DC7" w:rsidP="00EB1DC7">
      <w:pPr>
        <w:pStyle w:val="H1GA"/>
        <w:rPr>
          <w:rtl/>
        </w:rPr>
      </w:pPr>
      <w:r>
        <w:rPr>
          <w:rFonts w:cs="Times New Roman" w:hint="cs"/>
          <w:rtl/>
        </w:rPr>
        <w:tab/>
      </w:r>
      <w:r>
        <w:rPr>
          <w:rFonts w:cs="Times New Roman" w:hint="cs"/>
          <w:rtl/>
        </w:rPr>
        <w:tab/>
      </w:r>
      <w:bookmarkStart w:id="53" w:name="_Toc483296270"/>
      <w:dir w:val="rtl">
        <w:r w:rsidR="00E750D9" w:rsidRPr="006A203B">
          <w:rPr>
            <w:rtl/>
          </w:rPr>
          <w:t>الأطفال ذوو الإعاقة (المادة 7)</w:t>
        </w:r>
        <w:r w:rsidR="00E750D9" w:rsidRPr="006A203B">
          <w:rPr>
            <w:rFonts w:cs="Times New Roman" w:hint="cs"/>
            <w:rtl/>
          </w:rPr>
          <w:t>‬</w:t>
        </w:r>
        <w:bookmarkStart w:id="54" w:name="_Toc482101480"/>
        <w:bookmarkEnd w:id="54"/>
        <w:r w:rsidR="00E750D9" w:rsidRPr="006A203B">
          <w:rPr>
            <w:rFonts w:cs="Times New Roman" w:hint="cs"/>
            <w:rtl/>
          </w:rPr>
          <w:t>‬</w:t>
        </w:r>
        <w:r w:rsidR="0044121B">
          <w:rPr>
            <w:rFonts w:cs="Times New Roman" w:hint="cs"/>
            <w:rtl/>
          </w:rPr>
          <w:t>‬</w:t>
        </w:r>
        <w:r w:rsidR="00272C39">
          <w:t>‬</w:t>
        </w:r>
        <w:bookmarkEnd w:id="53"/>
        <w:r w:rsidR="009F2F23">
          <w:t>‬</w:t>
        </w:r>
        <w:r w:rsidR="00F12B36">
          <w:t>‬</w:t>
        </w:r>
        <w:r w:rsidR="00AC2DC1">
          <w:t>‬</w:t>
        </w:r>
        <w:r w:rsidR="001D4A2C">
          <w:t>‬</w:t>
        </w:r>
      </w:dir>
    </w:p>
    <w:p w:rsidR="00E750D9" w:rsidRPr="006A203B" w:rsidRDefault="00E750D9" w:rsidP="00F12B36">
      <w:pPr>
        <w:pStyle w:val="SingleTxtGA"/>
        <w:rPr>
          <w:rtl/>
        </w:rPr>
      </w:pPr>
      <w:r w:rsidRPr="006A203B">
        <w:rPr>
          <w:rtl/>
        </w:rPr>
        <w:t>٢٣</w:t>
      </w:r>
      <w:r w:rsidR="00EB1DC7">
        <w:rPr>
          <w:rFonts w:hint="cs"/>
          <w:rtl/>
        </w:rPr>
        <w:t>-</w:t>
      </w:r>
      <w:r w:rsidR="00EB1DC7">
        <w:rPr>
          <w:rFonts w:hint="cs"/>
          <w:rtl/>
        </w:rPr>
        <w:tab/>
      </w:r>
      <w:r w:rsidRPr="006A203B">
        <w:rPr>
          <w:rtl/>
        </w:rPr>
        <w:t>أعربت اللجنة عن القلق إزاء</w:t>
      </w:r>
      <w:r w:rsidR="00EB1DC7">
        <w:rPr>
          <w:rFonts w:hint="cs"/>
          <w:rtl/>
        </w:rPr>
        <w:t xml:space="preserve"> </w:t>
      </w:r>
      <w:r w:rsidR="00EB1DC7">
        <w:rPr>
          <w:rtl/>
        </w:rPr>
        <w:t xml:space="preserve">عدم الوعي بحقوق الأطفال </w:t>
      </w:r>
      <w:r w:rsidR="004F4AF6">
        <w:rPr>
          <w:rtl/>
        </w:rPr>
        <w:t>ذوي الإعاقة</w:t>
      </w:r>
      <w:r w:rsidRPr="006A203B">
        <w:rPr>
          <w:rtl/>
        </w:rPr>
        <w:t xml:space="preserve">؛ وعدم إشراك </w:t>
      </w:r>
      <w:r w:rsidR="00EB1DC7">
        <w:rPr>
          <w:rFonts w:hint="cs"/>
          <w:rtl/>
        </w:rPr>
        <w:t xml:space="preserve">هؤلاء </w:t>
      </w:r>
      <w:r w:rsidRPr="006A203B">
        <w:rPr>
          <w:rtl/>
        </w:rPr>
        <w:t>في القرارات التي تؤثر على حياتهم؛</w:t>
      </w:r>
      <w:r w:rsidR="00272C39">
        <w:rPr>
          <w:rtl/>
        </w:rPr>
        <w:t xml:space="preserve"> و</w:t>
      </w:r>
      <w:r w:rsidRPr="006A203B">
        <w:rPr>
          <w:rtl/>
        </w:rPr>
        <w:t>حالات الوصم والتمييز والق</w:t>
      </w:r>
      <w:r w:rsidR="00EB1DC7">
        <w:rPr>
          <w:rtl/>
        </w:rPr>
        <w:t xml:space="preserve">والب النمطية الضارة التي </w:t>
      </w:r>
      <w:r w:rsidR="00EB1DC7">
        <w:rPr>
          <w:rtl/>
        </w:rPr>
        <w:lastRenderedPageBreak/>
        <w:t>تطالهم</w:t>
      </w:r>
      <w:r w:rsidRPr="006A203B">
        <w:rPr>
          <w:rtl/>
        </w:rPr>
        <w:t>، ولا سيما في المناطق الريفية،؛</w:t>
      </w:r>
      <w:r w:rsidR="00272C39">
        <w:rPr>
          <w:rtl/>
        </w:rPr>
        <w:t xml:space="preserve"> و</w:t>
      </w:r>
      <w:r w:rsidRPr="006A203B">
        <w:rPr>
          <w:rtl/>
        </w:rPr>
        <w:t>تفشي</w:t>
      </w:r>
      <w:r w:rsidR="00272C39">
        <w:rPr>
          <w:rtl/>
        </w:rPr>
        <w:t xml:space="preserve"> </w:t>
      </w:r>
      <w:r w:rsidRPr="006A203B">
        <w:rPr>
          <w:rtl/>
        </w:rPr>
        <w:t>ظاهرة إيداع هؤلاء الأطفال في مؤسسات، والإهمال الذي يطال</w:t>
      </w:r>
      <w:r w:rsidR="00EB1DC7">
        <w:rPr>
          <w:rtl/>
        </w:rPr>
        <w:t>هم</w:t>
      </w:r>
      <w:r w:rsidR="00CB11E1">
        <w:rPr>
          <w:rtl/>
        </w:rPr>
        <w:t xml:space="preserve"> </w:t>
      </w:r>
      <w:r w:rsidR="00EB1DC7">
        <w:rPr>
          <w:rtl/>
        </w:rPr>
        <w:t>وسوء معاملتهم</w:t>
      </w:r>
      <w:r w:rsidR="00272C39">
        <w:rPr>
          <w:rtl/>
        </w:rPr>
        <w:t xml:space="preserve"> </w:t>
      </w:r>
      <w:r w:rsidR="00EB1DC7">
        <w:rPr>
          <w:rtl/>
        </w:rPr>
        <w:t>وإيذاؤهم واستغلالهم جنسيا</w:t>
      </w:r>
      <w:r w:rsidR="00EB1DC7">
        <w:rPr>
          <w:rFonts w:hint="cs"/>
          <w:rtl/>
        </w:rPr>
        <w:t>ً</w:t>
      </w:r>
      <w:r w:rsidR="00EB1DC7">
        <w:rPr>
          <w:rtl/>
        </w:rPr>
        <w:t xml:space="preserve"> </w:t>
      </w:r>
      <w:r w:rsidRPr="006A203B">
        <w:rPr>
          <w:rtl/>
        </w:rPr>
        <w:t>في بعض البلدان؛ وعدم كفاية الدعم المقدم إلى الأ</w:t>
      </w:r>
      <w:r w:rsidR="00EB1DC7">
        <w:rPr>
          <w:rtl/>
        </w:rPr>
        <w:t xml:space="preserve">طفال ذوي الإعاقة وأسرهم؛ وما </w:t>
      </w:r>
      <w:r w:rsidRPr="006A203B">
        <w:rPr>
          <w:rtl/>
        </w:rPr>
        <w:t>للتدابير التقشفية من آثار سلبية على ت</w:t>
      </w:r>
      <w:r w:rsidR="00EB1DC7">
        <w:rPr>
          <w:rtl/>
        </w:rPr>
        <w:t xml:space="preserve">وافر خدمات دعم الأسر التي تعول </w:t>
      </w:r>
      <w:r w:rsidRPr="006A203B">
        <w:rPr>
          <w:rtl/>
        </w:rPr>
        <w:t>أطفال</w:t>
      </w:r>
      <w:r w:rsidR="004F4AF6">
        <w:rPr>
          <w:rtl/>
        </w:rPr>
        <w:t xml:space="preserve">اً </w:t>
      </w:r>
      <w:r w:rsidRPr="006A203B">
        <w:rPr>
          <w:rtl/>
        </w:rPr>
        <w:t xml:space="preserve">معوقين. </w:t>
      </w:r>
    </w:p>
    <w:p w:rsidR="00E750D9" w:rsidRPr="005057E1" w:rsidRDefault="00E750D9" w:rsidP="00EB1DC7">
      <w:pPr>
        <w:pStyle w:val="SingleTxtGA"/>
        <w:rPr>
          <w:spacing w:val="-4"/>
          <w:rtl/>
        </w:rPr>
      </w:pPr>
      <w:r w:rsidRPr="005057E1">
        <w:rPr>
          <w:spacing w:val="-4"/>
          <w:rtl/>
        </w:rPr>
        <w:t>٢٤</w:t>
      </w:r>
      <w:r w:rsidR="00EB1DC7" w:rsidRPr="005057E1">
        <w:rPr>
          <w:rFonts w:hint="cs"/>
          <w:spacing w:val="-4"/>
          <w:rtl/>
        </w:rPr>
        <w:t>-</w:t>
      </w:r>
      <w:r w:rsidR="00EB1DC7" w:rsidRPr="005057E1">
        <w:rPr>
          <w:rFonts w:hint="cs"/>
          <w:spacing w:val="-4"/>
          <w:rtl/>
        </w:rPr>
        <w:tab/>
      </w:r>
      <w:r w:rsidRPr="005057E1">
        <w:rPr>
          <w:spacing w:val="-4"/>
          <w:rtl/>
        </w:rPr>
        <w:t xml:space="preserve">وأوصت اللجنة الأطراف في الاتفاقية بوضع وتنفيذ استراتيجية شاملة قائمة على حقوق </w:t>
      </w:r>
      <w:r w:rsidR="00EB1DC7" w:rsidRPr="005057E1">
        <w:rPr>
          <w:rFonts w:hint="cs"/>
          <w:spacing w:val="-4"/>
          <w:rtl/>
        </w:rPr>
        <w:t>ا</w:t>
      </w:r>
      <w:r w:rsidRPr="005057E1">
        <w:rPr>
          <w:spacing w:val="-4"/>
          <w:rtl/>
        </w:rPr>
        <w:t>لأطفال ذوي الإعاقة</w:t>
      </w:r>
      <w:r w:rsidR="00EB1DC7" w:rsidRPr="005057E1">
        <w:rPr>
          <w:rStyle w:val="FootnoteReference"/>
          <w:spacing w:val="-4"/>
          <w:sz w:val="20"/>
          <w:szCs w:val="30"/>
          <w:rtl/>
          <w:lang w:eastAsia="zh-TW"/>
        </w:rPr>
        <w:t>(</w:t>
      </w:r>
      <w:r w:rsidR="00EB1DC7" w:rsidRPr="005057E1">
        <w:rPr>
          <w:rStyle w:val="FootnoteReference"/>
          <w:spacing w:val="-4"/>
          <w:sz w:val="20"/>
          <w:szCs w:val="30"/>
          <w:rtl/>
          <w:lang w:eastAsia="zh-TW"/>
        </w:rPr>
        <w:footnoteReference w:id="51"/>
      </w:r>
      <w:r w:rsidR="00EB1DC7" w:rsidRPr="005057E1">
        <w:rPr>
          <w:rStyle w:val="FootnoteReference"/>
          <w:spacing w:val="-4"/>
          <w:sz w:val="20"/>
          <w:szCs w:val="30"/>
          <w:rtl/>
          <w:lang w:eastAsia="zh-TW"/>
        </w:rPr>
        <w:t>)</w:t>
      </w:r>
      <w:r w:rsidR="00EB1DC7" w:rsidRPr="005057E1">
        <w:rPr>
          <w:spacing w:val="-4"/>
          <w:rtl/>
        </w:rPr>
        <w:t>؛ وإذكاء الوعي بحقوق هؤلاء الأطفال</w:t>
      </w:r>
      <w:r w:rsidR="00EB1DC7" w:rsidRPr="005057E1">
        <w:rPr>
          <w:rStyle w:val="FootnoteReference"/>
          <w:spacing w:val="-4"/>
          <w:sz w:val="20"/>
          <w:szCs w:val="30"/>
          <w:rtl/>
          <w:lang w:eastAsia="zh-TW"/>
        </w:rPr>
        <w:t>(</w:t>
      </w:r>
      <w:r w:rsidR="00EB1DC7" w:rsidRPr="005057E1">
        <w:rPr>
          <w:rStyle w:val="FootnoteReference"/>
          <w:spacing w:val="-4"/>
          <w:sz w:val="20"/>
          <w:szCs w:val="30"/>
          <w:rtl/>
          <w:lang w:eastAsia="zh-TW"/>
        </w:rPr>
        <w:footnoteReference w:id="52"/>
      </w:r>
      <w:r w:rsidR="00EB1DC7" w:rsidRPr="005057E1">
        <w:rPr>
          <w:rStyle w:val="FootnoteReference"/>
          <w:spacing w:val="-4"/>
          <w:sz w:val="20"/>
          <w:szCs w:val="30"/>
          <w:rtl/>
          <w:lang w:eastAsia="zh-TW"/>
        </w:rPr>
        <w:t>)</w:t>
      </w:r>
      <w:r w:rsidR="00EB1DC7" w:rsidRPr="005057E1">
        <w:rPr>
          <w:spacing w:val="-4"/>
          <w:rtl/>
        </w:rPr>
        <w:t xml:space="preserve">؛ وضمان التشاور معهم من أجل تمكينهم من </w:t>
      </w:r>
      <w:r w:rsidRPr="005057E1">
        <w:rPr>
          <w:spacing w:val="-4"/>
          <w:rtl/>
        </w:rPr>
        <w:t xml:space="preserve">التعبير بحرية عن </w:t>
      </w:r>
      <w:r w:rsidR="00EB1DC7" w:rsidRPr="005057E1">
        <w:rPr>
          <w:spacing w:val="-4"/>
          <w:rtl/>
        </w:rPr>
        <w:t>آرائهم بشأن المسائل التي تعنيهم</w:t>
      </w:r>
      <w:r w:rsidR="00EB1DC7" w:rsidRPr="005057E1">
        <w:rPr>
          <w:rStyle w:val="FootnoteReference"/>
          <w:spacing w:val="-4"/>
          <w:sz w:val="20"/>
          <w:szCs w:val="30"/>
          <w:rtl/>
          <w:lang w:eastAsia="zh-TW"/>
        </w:rPr>
        <w:t>(</w:t>
      </w:r>
      <w:r w:rsidR="00EB1DC7" w:rsidRPr="005057E1">
        <w:rPr>
          <w:rStyle w:val="FootnoteReference"/>
          <w:spacing w:val="-4"/>
          <w:sz w:val="20"/>
          <w:szCs w:val="30"/>
          <w:rtl/>
          <w:lang w:eastAsia="zh-TW"/>
        </w:rPr>
        <w:footnoteReference w:id="53"/>
      </w:r>
      <w:r w:rsidR="00EB1DC7" w:rsidRPr="005057E1">
        <w:rPr>
          <w:rStyle w:val="FootnoteReference"/>
          <w:spacing w:val="-4"/>
          <w:sz w:val="20"/>
          <w:szCs w:val="30"/>
          <w:rtl/>
          <w:lang w:eastAsia="zh-TW"/>
        </w:rPr>
        <w:t>)</w:t>
      </w:r>
      <w:r w:rsidRPr="005057E1">
        <w:rPr>
          <w:spacing w:val="-4"/>
          <w:rtl/>
        </w:rPr>
        <w:t>؛ وتنفيذ استراتيجي</w:t>
      </w:r>
      <w:r w:rsidR="00EB1DC7" w:rsidRPr="005057E1">
        <w:rPr>
          <w:spacing w:val="-4"/>
          <w:rtl/>
        </w:rPr>
        <w:t>ات الهدف منها منع التخلي عنهم وإهمالهم</w:t>
      </w:r>
      <w:r w:rsidR="00272C39" w:rsidRPr="005057E1">
        <w:rPr>
          <w:spacing w:val="-4"/>
          <w:rtl/>
        </w:rPr>
        <w:t xml:space="preserve"> </w:t>
      </w:r>
      <w:r w:rsidR="00EB1DC7" w:rsidRPr="005057E1">
        <w:rPr>
          <w:spacing w:val="-4"/>
          <w:rtl/>
        </w:rPr>
        <w:t>وإيداعهم في مؤسسات</w:t>
      </w:r>
      <w:r w:rsidR="00EB1DC7" w:rsidRPr="005057E1">
        <w:rPr>
          <w:rFonts w:hint="cs"/>
          <w:spacing w:val="-4"/>
          <w:rtl/>
        </w:rPr>
        <w:t xml:space="preserve"> الرعاية</w:t>
      </w:r>
      <w:r w:rsidR="00EB1DC7" w:rsidRPr="005057E1">
        <w:rPr>
          <w:rStyle w:val="FootnoteReference"/>
          <w:spacing w:val="-4"/>
          <w:sz w:val="20"/>
          <w:szCs w:val="30"/>
          <w:rtl/>
          <w:lang w:eastAsia="zh-TW"/>
        </w:rPr>
        <w:t>(</w:t>
      </w:r>
      <w:r w:rsidR="00EB1DC7" w:rsidRPr="005057E1">
        <w:rPr>
          <w:rStyle w:val="FootnoteReference"/>
          <w:spacing w:val="-4"/>
          <w:sz w:val="20"/>
          <w:szCs w:val="30"/>
          <w:rtl/>
          <w:lang w:eastAsia="zh-TW"/>
        </w:rPr>
        <w:footnoteReference w:id="54"/>
      </w:r>
      <w:r w:rsidR="00EB1DC7" w:rsidRPr="005057E1">
        <w:rPr>
          <w:rStyle w:val="FootnoteReference"/>
          <w:spacing w:val="-4"/>
          <w:sz w:val="20"/>
          <w:szCs w:val="30"/>
          <w:rtl/>
          <w:lang w:eastAsia="zh-TW"/>
        </w:rPr>
        <w:t>)</w:t>
      </w:r>
      <w:r w:rsidR="00EB1DC7" w:rsidRPr="005057E1">
        <w:rPr>
          <w:spacing w:val="-4"/>
          <w:rtl/>
        </w:rPr>
        <w:t xml:space="preserve">؛ ومكافحة وضعهم في قوالب نمطية </w:t>
      </w:r>
      <w:r w:rsidRPr="005057E1">
        <w:rPr>
          <w:spacing w:val="-4"/>
          <w:rtl/>
        </w:rPr>
        <w:t>داخل الأسرة وفي المجتمع</w:t>
      </w:r>
      <w:r w:rsidR="00EB1DC7" w:rsidRPr="005057E1">
        <w:rPr>
          <w:rStyle w:val="FootnoteReference"/>
          <w:spacing w:val="-4"/>
          <w:sz w:val="20"/>
          <w:szCs w:val="30"/>
          <w:rtl/>
          <w:lang w:eastAsia="zh-TW"/>
        </w:rPr>
        <w:t>(</w:t>
      </w:r>
      <w:r w:rsidR="00EB1DC7" w:rsidRPr="005057E1">
        <w:rPr>
          <w:rStyle w:val="FootnoteReference"/>
          <w:spacing w:val="-4"/>
          <w:sz w:val="20"/>
          <w:szCs w:val="30"/>
          <w:rtl/>
          <w:lang w:eastAsia="zh-TW"/>
        </w:rPr>
        <w:footnoteReference w:id="55"/>
      </w:r>
      <w:r w:rsidR="00EB1DC7" w:rsidRPr="005057E1">
        <w:rPr>
          <w:rStyle w:val="FootnoteReference"/>
          <w:spacing w:val="-4"/>
          <w:sz w:val="20"/>
          <w:szCs w:val="30"/>
          <w:rtl/>
          <w:lang w:eastAsia="zh-TW"/>
        </w:rPr>
        <w:t>)</w:t>
      </w:r>
      <w:r w:rsidRPr="005057E1">
        <w:rPr>
          <w:spacing w:val="-4"/>
          <w:rtl/>
        </w:rPr>
        <w:t>؛ وتطوير خدمات الدع</w:t>
      </w:r>
      <w:r w:rsidR="00EB1DC7" w:rsidRPr="005057E1">
        <w:rPr>
          <w:rFonts w:hint="cs"/>
          <w:spacing w:val="-4"/>
          <w:rtl/>
        </w:rPr>
        <w:t>م</w:t>
      </w:r>
      <w:r w:rsidRPr="005057E1">
        <w:rPr>
          <w:spacing w:val="-4"/>
          <w:rtl/>
        </w:rPr>
        <w:t xml:space="preserve"> المقدمة للأطفال ذوي الإعاقة وأسرهم في المجتمعات المحلية</w:t>
      </w:r>
      <w:r w:rsidR="00EB1DC7" w:rsidRPr="005057E1">
        <w:rPr>
          <w:rStyle w:val="FootnoteReference"/>
          <w:spacing w:val="-4"/>
          <w:sz w:val="20"/>
          <w:szCs w:val="30"/>
          <w:rtl/>
          <w:lang w:eastAsia="zh-TW"/>
        </w:rPr>
        <w:t>(</w:t>
      </w:r>
      <w:r w:rsidR="00EB1DC7" w:rsidRPr="005057E1">
        <w:rPr>
          <w:rStyle w:val="FootnoteReference"/>
          <w:spacing w:val="-4"/>
          <w:sz w:val="20"/>
          <w:szCs w:val="30"/>
          <w:rtl/>
          <w:lang w:eastAsia="zh-TW"/>
        </w:rPr>
        <w:footnoteReference w:id="56"/>
      </w:r>
      <w:r w:rsidR="00EB1DC7" w:rsidRPr="005057E1">
        <w:rPr>
          <w:rStyle w:val="FootnoteReference"/>
          <w:spacing w:val="-4"/>
          <w:sz w:val="20"/>
          <w:szCs w:val="30"/>
          <w:rtl/>
          <w:lang w:eastAsia="zh-TW"/>
        </w:rPr>
        <w:t>)</w:t>
      </w:r>
      <w:r w:rsidRPr="005057E1">
        <w:rPr>
          <w:spacing w:val="-4"/>
          <w:rtl/>
        </w:rPr>
        <w:t>؛ والتخفيف من تأثير ت</w:t>
      </w:r>
      <w:r w:rsidR="00EB1DC7" w:rsidRPr="005057E1">
        <w:rPr>
          <w:spacing w:val="-4"/>
          <w:rtl/>
        </w:rPr>
        <w:t>دابير التقشف على هؤلاء الأطفال</w:t>
      </w:r>
      <w:r w:rsidR="00EB1DC7" w:rsidRPr="005057E1">
        <w:rPr>
          <w:rStyle w:val="FootnoteReference"/>
          <w:spacing w:val="-4"/>
          <w:sz w:val="20"/>
          <w:szCs w:val="30"/>
          <w:rtl/>
          <w:lang w:eastAsia="zh-TW"/>
        </w:rPr>
        <w:t>(</w:t>
      </w:r>
      <w:r w:rsidR="00EB1DC7" w:rsidRPr="005057E1">
        <w:rPr>
          <w:rStyle w:val="FootnoteReference"/>
          <w:spacing w:val="-4"/>
          <w:sz w:val="20"/>
          <w:szCs w:val="30"/>
          <w:rtl/>
          <w:lang w:eastAsia="zh-TW"/>
        </w:rPr>
        <w:footnoteReference w:id="57"/>
      </w:r>
      <w:r w:rsidR="00EB1DC7" w:rsidRPr="005057E1">
        <w:rPr>
          <w:rStyle w:val="FootnoteReference"/>
          <w:spacing w:val="-4"/>
          <w:sz w:val="20"/>
          <w:szCs w:val="30"/>
          <w:rtl/>
          <w:lang w:eastAsia="zh-TW"/>
        </w:rPr>
        <w:t>)</w:t>
      </w:r>
      <w:r w:rsidRPr="005057E1">
        <w:rPr>
          <w:spacing w:val="-4"/>
          <w:rtl/>
        </w:rPr>
        <w:t>.</w:t>
      </w:r>
      <w:r w:rsidR="00EB1DC7" w:rsidRPr="005057E1">
        <w:rPr>
          <w:rFonts w:hint="cs"/>
          <w:spacing w:val="-4"/>
          <w:rtl/>
        </w:rPr>
        <w:t xml:space="preserve"> </w:t>
      </w:r>
    </w:p>
    <w:p w:rsidR="00E750D9" w:rsidRPr="006A203B" w:rsidRDefault="00EB1DC7" w:rsidP="00EB1DC7">
      <w:pPr>
        <w:pStyle w:val="H1GA"/>
        <w:rPr>
          <w:rtl/>
        </w:rPr>
      </w:pPr>
      <w:r>
        <w:rPr>
          <w:rFonts w:cs="Times New Roman" w:hint="cs"/>
          <w:rtl/>
        </w:rPr>
        <w:tab/>
      </w:r>
      <w:r>
        <w:rPr>
          <w:rFonts w:cs="Times New Roman" w:hint="cs"/>
          <w:rtl/>
        </w:rPr>
        <w:tab/>
      </w:r>
      <w:bookmarkStart w:id="55" w:name="_Toc483296271"/>
      <w:dir w:val="rtl">
        <w:r w:rsidR="00E750D9" w:rsidRPr="006A203B">
          <w:rPr>
            <w:rtl/>
          </w:rPr>
          <w:t>إذكاء الوعي (المادة 8)</w:t>
        </w:r>
        <w:r w:rsidR="00E750D9" w:rsidRPr="006A203B">
          <w:rPr>
            <w:rFonts w:cs="Times New Roman" w:hint="cs"/>
            <w:rtl/>
          </w:rPr>
          <w:t>‬</w:t>
        </w:r>
        <w:bookmarkStart w:id="56" w:name="_Toc482101481"/>
        <w:bookmarkEnd w:id="56"/>
        <w:r w:rsidR="00E750D9" w:rsidRPr="006A203B">
          <w:rPr>
            <w:rFonts w:cs="Times New Roman" w:hint="cs"/>
            <w:rtl/>
          </w:rPr>
          <w:t>‬</w:t>
        </w:r>
        <w:r w:rsidR="0044121B">
          <w:rPr>
            <w:rFonts w:cs="Times New Roman" w:hint="cs"/>
            <w:rtl/>
          </w:rPr>
          <w:t>‬</w:t>
        </w:r>
        <w:r w:rsidR="00272C39">
          <w:t>‬</w:t>
        </w:r>
        <w:bookmarkEnd w:id="55"/>
        <w:r w:rsidR="009F2F23">
          <w:t>‬</w:t>
        </w:r>
        <w:r w:rsidR="00F12B36">
          <w:t>‬</w:t>
        </w:r>
        <w:r w:rsidR="00AC2DC1">
          <w:t>‬</w:t>
        </w:r>
        <w:r w:rsidR="001D4A2C">
          <w:t>‬</w:t>
        </w:r>
      </w:dir>
    </w:p>
    <w:p w:rsidR="00E750D9" w:rsidRPr="00CB11E1" w:rsidRDefault="00E750D9" w:rsidP="005057E1">
      <w:pPr>
        <w:pStyle w:val="SingleTxtGA"/>
        <w:spacing w:line="360" w:lineRule="exact"/>
        <w:rPr>
          <w:rtl/>
        </w:rPr>
      </w:pPr>
      <w:r w:rsidRPr="00CB11E1">
        <w:rPr>
          <w:rtl/>
        </w:rPr>
        <w:t>٢٥</w:t>
      </w:r>
      <w:r w:rsidR="00EB1DC7" w:rsidRPr="00CB11E1">
        <w:rPr>
          <w:rFonts w:hint="cs"/>
          <w:rtl/>
        </w:rPr>
        <w:t>-</w:t>
      </w:r>
      <w:r w:rsidR="00EB1DC7" w:rsidRPr="00CB11E1">
        <w:rPr>
          <w:rFonts w:hint="cs"/>
          <w:rtl/>
        </w:rPr>
        <w:tab/>
      </w:r>
      <w:r w:rsidR="00595B01" w:rsidRPr="00CB11E1">
        <w:rPr>
          <w:rtl/>
        </w:rPr>
        <w:t xml:space="preserve">أعربت اللجنة عن قلقها إزاء عدم وجود </w:t>
      </w:r>
      <w:r w:rsidRPr="00CB11E1">
        <w:rPr>
          <w:rtl/>
        </w:rPr>
        <w:t>حملات للتوعية بشأن حقوق الأشخاص</w:t>
      </w:r>
      <w:r w:rsidR="00595B01" w:rsidRPr="00CB11E1">
        <w:rPr>
          <w:rtl/>
        </w:rPr>
        <w:t xml:space="preserve"> ذوي الإعاقة أو محدودية عددها</w:t>
      </w:r>
      <w:r w:rsidRPr="00CB11E1">
        <w:rPr>
          <w:rtl/>
        </w:rPr>
        <w:t>،</w:t>
      </w:r>
      <w:r w:rsidR="00595B01" w:rsidRPr="00CB11E1">
        <w:rPr>
          <w:rFonts w:hint="cs"/>
          <w:rtl/>
        </w:rPr>
        <w:t xml:space="preserve"> </w:t>
      </w:r>
      <w:r w:rsidR="00595B01" w:rsidRPr="00CB11E1">
        <w:rPr>
          <w:rtl/>
        </w:rPr>
        <w:t>و</w:t>
      </w:r>
      <w:r w:rsidRPr="00CB11E1">
        <w:rPr>
          <w:rtl/>
        </w:rPr>
        <w:t>لأنها لا تنفذ دائم</w:t>
      </w:r>
      <w:r w:rsidR="00FD0D89">
        <w:rPr>
          <w:rtl/>
        </w:rPr>
        <w:t xml:space="preserve">اً </w:t>
      </w:r>
      <w:r w:rsidRPr="00CB11E1">
        <w:rPr>
          <w:rtl/>
        </w:rPr>
        <w:t>ولا تتسق مع النهج الق</w:t>
      </w:r>
      <w:r w:rsidR="00595B01" w:rsidRPr="00CB11E1">
        <w:rPr>
          <w:rtl/>
        </w:rPr>
        <w:t>ائم على حقوق المعوقين الإنسانية</w:t>
      </w:r>
      <w:r w:rsidRPr="00CB11E1">
        <w:rPr>
          <w:rtl/>
        </w:rPr>
        <w:t>؛ وحقيقة أن الو</w:t>
      </w:r>
      <w:r w:rsidR="00595B01" w:rsidRPr="00CB11E1">
        <w:rPr>
          <w:rtl/>
        </w:rPr>
        <w:t xml:space="preserve">قاية الابتدائية من العجز تعتبر </w:t>
      </w:r>
      <w:r w:rsidRPr="00CB11E1">
        <w:rPr>
          <w:rtl/>
        </w:rPr>
        <w:t>مقياسا</w:t>
      </w:r>
      <w:r w:rsidR="00595B01" w:rsidRPr="00CB11E1">
        <w:rPr>
          <w:rFonts w:hint="cs"/>
          <w:rtl/>
        </w:rPr>
        <w:t>ً</w:t>
      </w:r>
      <w:r w:rsidRPr="00CB11E1">
        <w:rPr>
          <w:rtl/>
        </w:rPr>
        <w:t xml:space="preserve"> لتنفيذ الاتفاقية؛ وشيوع الوصم</w:t>
      </w:r>
      <w:r w:rsidR="00CB11E1">
        <w:rPr>
          <w:rFonts w:hint="cs"/>
          <w:rtl/>
        </w:rPr>
        <w:t> </w:t>
      </w:r>
      <w:r w:rsidRPr="00CB11E1">
        <w:rPr>
          <w:rtl/>
        </w:rPr>
        <w:t>والقولبة الضارة، ولا سيما ضد النساء ذوات الإعاقة وال</w:t>
      </w:r>
      <w:r w:rsidR="00EB1DC7" w:rsidRPr="00CB11E1">
        <w:rPr>
          <w:rtl/>
        </w:rPr>
        <w:t xml:space="preserve">أشخاص ذوي الإعاقة العقلية و/أو </w:t>
      </w:r>
      <w:r w:rsidR="00595B01" w:rsidRPr="00CB11E1">
        <w:rPr>
          <w:rtl/>
        </w:rPr>
        <w:t xml:space="preserve">الاجتماعية </w:t>
      </w:r>
      <w:r w:rsidR="00D336EC">
        <w:rPr>
          <w:rFonts w:hint="cs"/>
          <w:rtl/>
        </w:rPr>
        <w:t xml:space="preserve">- </w:t>
      </w:r>
      <w:r w:rsidR="00595B01" w:rsidRPr="00CB11E1">
        <w:rPr>
          <w:rtl/>
        </w:rPr>
        <w:t xml:space="preserve">النفسية؛ ولأن </w:t>
      </w:r>
      <w:r w:rsidRPr="00CB11E1">
        <w:rPr>
          <w:rtl/>
        </w:rPr>
        <w:t>جهود التوعية التي يديرها القطاع الخاص، التي تتل</w:t>
      </w:r>
      <w:r w:rsidR="00595B01" w:rsidRPr="00CB11E1">
        <w:rPr>
          <w:rtl/>
        </w:rPr>
        <w:t>قى أموال</w:t>
      </w:r>
      <w:r w:rsidR="00FD0D89">
        <w:rPr>
          <w:rtl/>
        </w:rPr>
        <w:t xml:space="preserve">اً </w:t>
      </w:r>
      <w:r w:rsidR="00595B01" w:rsidRPr="00CB11E1">
        <w:rPr>
          <w:rtl/>
        </w:rPr>
        <w:t xml:space="preserve">عامة إنما تعزز النهج </w:t>
      </w:r>
      <w:r w:rsidRPr="00CB11E1">
        <w:rPr>
          <w:rtl/>
        </w:rPr>
        <w:t>ال</w:t>
      </w:r>
      <w:r w:rsidR="00595B01" w:rsidRPr="00CB11E1">
        <w:rPr>
          <w:rtl/>
        </w:rPr>
        <w:t>قائم على الإحسان حيال</w:t>
      </w:r>
      <w:r w:rsidR="00272C39" w:rsidRPr="00CB11E1">
        <w:rPr>
          <w:rtl/>
        </w:rPr>
        <w:t xml:space="preserve"> </w:t>
      </w:r>
      <w:r w:rsidR="00595B01" w:rsidRPr="00CB11E1">
        <w:rPr>
          <w:rtl/>
        </w:rPr>
        <w:t xml:space="preserve">الإعاقة </w:t>
      </w:r>
      <w:r w:rsidRPr="00CB11E1">
        <w:rPr>
          <w:rtl/>
        </w:rPr>
        <w:t xml:space="preserve">مما يتعارض مع الاتفاقية. </w:t>
      </w:r>
    </w:p>
    <w:p w:rsidR="00595B01" w:rsidRPr="006A203B" w:rsidRDefault="00595B01" w:rsidP="005057E1">
      <w:pPr>
        <w:pStyle w:val="SingleTxtGA"/>
        <w:spacing w:line="360" w:lineRule="exact"/>
        <w:rPr>
          <w:rtl/>
        </w:rPr>
      </w:pPr>
      <w:r>
        <w:rPr>
          <w:rFonts w:hint="cs"/>
          <w:rtl/>
        </w:rPr>
        <w:t>26-</w:t>
      </w:r>
      <w:r>
        <w:rPr>
          <w:rFonts w:hint="cs"/>
          <w:rtl/>
        </w:rPr>
        <w:tab/>
        <w:t>وأوصت اللجنة الأطراف في الاتفاقية بأن تتولى، بمعية منظمات الأشخاص ذوي الإعاقة، وضع وتنفيذ حملات للتوعية تركز على عامة الناس والحكومات والقطاع الخاص وذلك لإبراز المعوقين في صورة أناس من ذوي الحقوق</w:t>
      </w:r>
      <w:r w:rsidRPr="006A203B">
        <w:rPr>
          <w:rStyle w:val="FootnoteReference"/>
          <w:sz w:val="20"/>
          <w:szCs w:val="30"/>
          <w:rtl/>
          <w:lang w:eastAsia="zh-TW"/>
        </w:rPr>
        <w:t>(</w:t>
      </w:r>
      <w:r w:rsidRPr="006A203B">
        <w:rPr>
          <w:rStyle w:val="FootnoteReference"/>
          <w:sz w:val="20"/>
          <w:szCs w:val="30"/>
          <w:rtl/>
          <w:lang w:eastAsia="zh-TW"/>
        </w:rPr>
        <w:footnoteReference w:id="58"/>
      </w:r>
      <w:r w:rsidRPr="006A203B">
        <w:rPr>
          <w:rStyle w:val="FootnoteReference"/>
          <w:sz w:val="20"/>
          <w:szCs w:val="30"/>
          <w:rtl/>
          <w:lang w:eastAsia="zh-TW"/>
        </w:rPr>
        <w:t>)</w:t>
      </w:r>
      <w:r>
        <w:rPr>
          <w:rFonts w:hint="cs"/>
          <w:rtl/>
        </w:rPr>
        <w:t>؛ وإلغاء الوقاية الأولية من الإعاقات من خطط العمل والسياسات الرامية إلى تنفيذ أحكام الاتفاقية</w:t>
      </w:r>
      <w:r w:rsidRPr="006A203B">
        <w:rPr>
          <w:rStyle w:val="FootnoteReference"/>
          <w:sz w:val="20"/>
          <w:szCs w:val="30"/>
          <w:rtl/>
          <w:lang w:eastAsia="zh-TW"/>
        </w:rPr>
        <w:t>(</w:t>
      </w:r>
      <w:r w:rsidRPr="006A203B">
        <w:rPr>
          <w:rStyle w:val="FootnoteReference"/>
          <w:sz w:val="20"/>
          <w:szCs w:val="30"/>
          <w:rtl/>
          <w:lang w:eastAsia="zh-TW"/>
        </w:rPr>
        <w:footnoteReference w:id="59"/>
      </w:r>
      <w:r w:rsidRPr="006A203B">
        <w:rPr>
          <w:rStyle w:val="FootnoteReference"/>
          <w:sz w:val="20"/>
          <w:szCs w:val="30"/>
          <w:rtl/>
          <w:lang w:eastAsia="zh-TW"/>
        </w:rPr>
        <w:t>)</w:t>
      </w:r>
      <w:r>
        <w:rPr>
          <w:rFonts w:hint="cs"/>
          <w:rtl/>
        </w:rPr>
        <w:t xml:space="preserve">؛ والعمل بفعالية على منع ومكافحة القوالب النمطية والتمييز مما </w:t>
      </w:r>
      <w:proofErr w:type="spellStart"/>
      <w:r>
        <w:rPr>
          <w:rFonts w:hint="cs"/>
          <w:rtl/>
        </w:rPr>
        <w:t>يواجهه</w:t>
      </w:r>
      <w:proofErr w:type="spellEnd"/>
      <w:r>
        <w:rPr>
          <w:rFonts w:hint="cs"/>
          <w:rtl/>
        </w:rPr>
        <w:t xml:space="preserve"> الأشخاص ذوو الإعاقة</w:t>
      </w:r>
      <w:r w:rsidRPr="006A203B">
        <w:rPr>
          <w:rStyle w:val="FootnoteReference"/>
          <w:sz w:val="20"/>
          <w:szCs w:val="30"/>
          <w:rtl/>
          <w:lang w:eastAsia="zh-TW"/>
        </w:rPr>
        <w:t>(</w:t>
      </w:r>
      <w:r w:rsidRPr="006A203B">
        <w:rPr>
          <w:rStyle w:val="FootnoteReference"/>
          <w:sz w:val="20"/>
          <w:szCs w:val="30"/>
          <w:rtl/>
          <w:lang w:eastAsia="zh-TW"/>
        </w:rPr>
        <w:footnoteReference w:id="60"/>
      </w:r>
      <w:r w:rsidRPr="006A203B">
        <w:rPr>
          <w:rStyle w:val="FootnoteReference"/>
          <w:sz w:val="20"/>
          <w:szCs w:val="30"/>
          <w:rtl/>
          <w:lang w:eastAsia="zh-TW"/>
        </w:rPr>
        <w:t>)</w:t>
      </w:r>
      <w:r>
        <w:rPr>
          <w:rFonts w:hint="cs"/>
          <w:rtl/>
        </w:rPr>
        <w:t>؛ وضمان اتساق الجهود المبذولة من قبل جهات خاصة في مجال التوعية مع النهج المتبع حيال الإعاقة والقائم على مراعاة حقوق الإنسان</w:t>
      </w:r>
      <w:r w:rsidRPr="006A203B">
        <w:rPr>
          <w:rStyle w:val="FootnoteReference"/>
          <w:sz w:val="20"/>
          <w:szCs w:val="30"/>
          <w:rtl/>
          <w:lang w:eastAsia="zh-TW"/>
        </w:rPr>
        <w:t>(</w:t>
      </w:r>
      <w:r w:rsidRPr="006A203B">
        <w:rPr>
          <w:rStyle w:val="FootnoteReference"/>
          <w:sz w:val="20"/>
          <w:szCs w:val="30"/>
          <w:rtl/>
          <w:lang w:eastAsia="zh-TW"/>
        </w:rPr>
        <w:footnoteReference w:id="61"/>
      </w:r>
      <w:r w:rsidRPr="006A203B">
        <w:rPr>
          <w:rStyle w:val="FootnoteReference"/>
          <w:sz w:val="20"/>
          <w:szCs w:val="30"/>
          <w:rtl/>
          <w:lang w:eastAsia="zh-TW"/>
        </w:rPr>
        <w:t>)</w:t>
      </w:r>
      <w:r>
        <w:rPr>
          <w:rFonts w:hint="cs"/>
          <w:rtl/>
        </w:rPr>
        <w:t>.</w:t>
      </w:r>
    </w:p>
    <w:p w:rsidR="00E750D9" w:rsidRPr="006A203B" w:rsidRDefault="00272C39" w:rsidP="00272C39">
      <w:pPr>
        <w:pStyle w:val="H1GA"/>
        <w:rPr>
          <w:rtl/>
        </w:rPr>
      </w:pPr>
      <w:r>
        <w:rPr>
          <w:rFonts w:hint="cs"/>
          <w:rtl/>
        </w:rPr>
        <w:lastRenderedPageBreak/>
        <w:tab/>
      </w:r>
      <w:r>
        <w:rPr>
          <w:rFonts w:hint="cs"/>
          <w:rtl/>
        </w:rPr>
        <w:tab/>
      </w:r>
      <w:bookmarkStart w:id="57" w:name="_Toc483296272"/>
      <w:dir w:val="rtl">
        <w:r w:rsidR="00E750D9" w:rsidRPr="006A203B">
          <w:rPr>
            <w:rtl/>
          </w:rPr>
          <w:t>إمكانية الوصول (المادة 9)</w:t>
        </w:r>
        <w:r w:rsidR="00E750D9" w:rsidRPr="006A203B">
          <w:rPr>
            <w:rFonts w:cs="Times New Roman" w:hint="cs"/>
            <w:rtl/>
          </w:rPr>
          <w:t>‬</w:t>
        </w:r>
        <w:bookmarkStart w:id="58" w:name="_Toc482101482"/>
        <w:bookmarkEnd w:id="58"/>
        <w:r w:rsidR="00E750D9" w:rsidRPr="006A203B">
          <w:rPr>
            <w:rtl/>
          </w:rPr>
          <w:t>‬</w:t>
        </w:r>
        <w:r w:rsidR="0044121B">
          <w:rPr>
            <w:rtl/>
          </w:rPr>
          <w:t>‬</w:t>
        </w:r>
        <w:r>
          <w:rPr>
            <w:rtl/>
          </w:rPr>
          <w:t>‬</w:t>
        </w:r>
        <w:bookmarkEnd w:id="57"/>
        <w:r w:rsidR="009F2F23">
          <w:t>‬</w:t>
        </w:r>
        <w:r w:rsidR="00F12B36">
          <w:t>‬</w:t>
        </w:r>
        <w:r w:rsidR="00AC2DC1">
          <w:t>‬</w:t>
        </w:r>
        <w:r w:rsidR="001D4A2C">
          <w:t>‬</w:t>
        </w:r>
      </w:dir>
    </w:p>
    <w:p w:rsidR="00E750D9" w:rsidRPr="006A203B" w:rsidRDefault="00E750D9" w:rsidP="00CB11E1">
      <w:pPr>
        <w:pStyle w:val="SingleTxtGA"/>
        <w:spacing w:line="370" w:lineRule="exact"/>
        <w:rPr>
          <w:rtl/>
        </w:rPr>
      </w:pPr>
      <w:r w:rsidRPr="006A203B">
        <w:rPr>
          <w:rtl/>
        </w:rPr>
        <w:t>٢٧</w:t>
      </w:r>
      <w:r w:rsidR="00272C39">
        <w:rPr>
          <w:rFonts w:hint="cs"/>
          <w:rtl/>
        </w:rPr>
        <w:t>-</w:t>
      </w:r>
      <w:r w:rsidR="00272C39">
        <w:rPr>
          <w:rFonts w:hint="cs"/>
          <w:rtl/>
        </w:rPr>
        <w:tab/>
      </w:r>
      <w:r w:rsidRPr="006A203B">
        <w:rPr>
          <w:rtl/>
        </w:rPr>
        <w:t>أعربت اللجنة عن قلقها إزاء</w:t>
      </w:r>
      <w:r w:rsidR="00272C39">
        <w:rPr>
          <w:rtl/>
        </w:rPr>
        <w:t xml:space="preserve"> </w:t>
      </w:r>
      <w:r w:rsidRPr="006A203B">
        <w:rPr>
          <w:rtl/>
        </w:rPr>
        <w:t>قلة التقدم المحرز بشأ</w:t>
      </w:r>
      <w:r w:rsidR="00F12B36">
        <w:rPr>
          <w:rtl/>
        </w:rPr>
        <w:t>ن إمكانية الوصول إلى المباني وو</w:t>
      </w:r>
      <w:r w:rsidRPr="006A203B">
        <w:rPr>
          <w:rtl/>
        </w:rPr>
        <w:t>سائل النقل وتكنولوجيا المعلومات والاتصالات؛ والتفسيرات الضيقة</w:t>
      </w:r>
      <w:r w:rsidR="00272C39">
        <w:rPr>
          <w:rFonts w:hint="cs"/>
          <w:rtl/>
        </w:rPr>
        <w:t xml:space="preserve"> </w:t>
      </w:r>
      <w:r w:rsidRPr="006A203B">
        <w:rPr>
          <w:rtl/>
        </w:rPr>
        <w:t>المتعلقة بإمكانية الوصول إلى البيئة المادية؛ وانعدام معايير إمكانية الوصول أو محدودية تنفيذ تلك المعايير</w:t>
      </w:r>
      <w:r w:rsidR="00272C39">
        <w:rPr>
          <w:rtl/>
        </w:rPr>
        <w:t xml:space="preserve"> و</w:t>
      </w:r>
      <w:r w:rsidRPr="006A203B">
        <w:rPr>
          <w:rtl/>
        </w:rPr>
        <w:t>رصد عملية تنفيذها؛ وعدم مشاركة منظمات الأشخاص ذوي الإعاقة في عمليات صنع القرارات التي تعنيهم؛ وعدم الاعتراف بلغة برايل ولغة الإشارة</w:t>
      </w:r>
      <w:r w:rsidR="00272C39">
        <w:rPr>
          <w:rtl/>
        </w:rPr>
        <w:t xml:space="preserve"> </w:t>
      </w:r>
      <w:r w:rsidRPr="006A203B">
        <w:rPr>
          <w:rtl/>
        </w:rPr>
        <w:t>باعتبارهما</w:t>
      </w:r>
      <w:r w:rsidR="00272C39">
        <w:rPr>
          <w:rtl/>
        </w:rPr>
        <w:t xml:space="preserve"> </w:t>
      </w:r>
      <w:r w:rsidRPr="006A203B">
        <w:rPr>
          <w:rtl/>
        </w:rPr>
        <w:t>من أساليب الكتابة</w:t>
      </w:r>
      <w:r w:rsidR="00272C39">
        <w:rPr>
          <w:rtl/>
        </w:rPr>
        <w:t xml:space="preserve"> </w:t>
      </w:r>
      <w:r w:rsidRPr="006A203B">
        <w:rPr>
          <w:rtl/>
        </w:rPr>
        <w:t>والتعبير الرسمية؛ وعدم كفاية الترويج لمبدأ التصميم الموحد؛ وعدم وجود تكنولوجيا ميسورة التكلفة تكون في المتناول في مجالي</w:t>
      </w:r>
      <w:r w:rsidR="00272C39">
        <w:rPr>
          <w:rtl/>
        </w:rPr>
        <w:t xml:space="preserve"> </w:t>
      </w:r>
      <w:r w:rsidRPr="006A203B">
        <w:rPr>
          <w:rtl/>
        </w:rPr>
        <w:t>المعلومات والاتصالات؛ وعدم</w:t>
      </w:r>
      <w:r w:rsidR="00272C39">
        <w:rPr>
          <w:rtl/>
        </w:rPr>
        <w:t xml:space="preserve"> </w:t>
      </w:r>
      <w:r w:rsidRPr="006A203B">
        <w:rPr>
          <w:rtl/>
        </w:rPr>
        <w:t>إدراج</w:t>
      </w:r>
      <w:r w:rsidR="00272C39">
        <w:rPr>
          <w:rtl/>
        </w:rPr>
        <w:t xml:space="preserve"> </w:t>
      </w:r>
      <w:r w:rsidRPr="006A203B">
        <w:rPr>
          <w:rtl/>
        </w:rPr>
        <w:t>المعايير المتعلقة بإمكانية الوصول</w:t>
      </w:r>
      <w:r w:rsidR="00272C39">
        <w:rPr>
          <w:rtl/>
        </w:rPr>
        <w:t xml:space="preserve"> </w:t>
      </w:r>
      <w:r w:rsidRPr="006A203B">
        <w:rPr>
          <w:rtl/>
        </w:rPr>
        <w:t>في عمليات الشراء؛ وعدم وجود خطط فيما يتعلق بإمكانية</w:t>
      </w:r>
      <w:r w:rsidR="00272C39">
        <w:rPr>
          <w:rtl/>
        </w:rPr>
        <w:t xml:space="preserve"> </w:t>
      </w:r>
      <w:r w:rsidRPr="006A203B">
        <w:rPr>
          <w:rtl/>
        </w:rPr>
        <w:t>الوصول .</w:t>
      </w:r>
    </w:p>
    <w:p w:rsidR="00E750D9" w:rsidRPr="006A203B" w:rsidRDefault="00E750D9" w:rsidP="00CB11E1">
      <w:pPr>
        <w:pStyle w:val="SingleTxtGA"/>
        <w:spacing w:line="370" w:lineRule="exact"/>
        <w:rPr>
          <w:rtl/>
        </w:rPr>
      </w:pPr>
      <w:r w:rsidRPr="006A203B">
        <w:rPr>
          <w:rtl/>
        </w:rPr>
        <w:t>٢٨</w:t>
      </w:r>
      <w:r w:rsidR="00272C39">
        <w:rPr>
          <w:rFonts w:hint="cs"/>
          <w:rtl/>
        </w:rPr>
        <w:t>-</w:t>
      </w:r>
      <w:r w:rsidR="00272C39">
        <w:rPr>
          <w:rFonts w:hint="cs"/>
          <w:rtl/>
        </w:rPr>
        <w:tab/>
      </w:r>
      <w:r w:rsidRPr="006A203B">
        <w:rPr>
          <w:rtl/>
        </w:rPr>
        <w:t xml:space="preserve">وأوصت اللجنة بأن تضع الدول الأطراف، بالتشاور </w:t>
      </w:r>
      <w:r w:rsidR="00272C39">
        <w:rPr>
          <w:rtl/>
        </w:rPr>
        <w:t xml:space="preserve">مع منظمات الأشخاص ذوي الإعاقة، </w:t>
      </w:r>
      <w:r w:rsidRPr="006A203B">
        <w:rPr>
          <w:rtl/>
        </w:rPr>
        <w:t>خطط عمل وطنية</w:t>
      </w:r>
      <w:r w:rsidR="00272C39">
        <w:rPr>
          <w:rtl/>
        </w:rPr>
        <w:t xml:space="preserve"> شاملة بخصوص إمكانية الوصول وتحديد </w:t>
      </w:r>
      <w:r w:rsidRPr="006A203B">
        <w:rPr>
          <w:rtl/>
        </w:rPr>
        <w:t xml:space="preserve">الأطر </w:t>
      </w:r>
      <w:r w:rsidR="00272C39">
        <w:rPr>
          <w:rFonts w:hint="cs"/>
          <w:rtl/>
        </w:rPr>
        <w:t xml:space="preserve">الزمنية اللازمة </w:t>
      </w:r>
      <w:r w:rsidRPr="006A203B">
        <w:rPr>
          <w:rtl/>
        </w:rPr>
        <w:t xml:space="preserve">لها، </w:t>
      </w:r>
      <w:r w:rsidR="00272C39">
        <w:rPr>
          <w:rtl/>
        </w:rPr>
        <w:t xml:space="preserve">ورصد وتقييم المعايير المرجعية، وذلك أمر لازم بالنسبة إلى </w:t>
      </w:r>
      <w:r w:rsidRPr="006A203B">
        <w:rPr>
          <w:rtl/>
        </w:rPr>
        <w:t>عمليات الشراء</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2"/>
      </w:r>
      <w:r w:rsidR="00272C39" w:rsidRPr="006A203B">
        <w:rPr>
          <w:rStyle w:val="FootnoteReference"/>
          <w:sz w:val="20"/>
          <w:szCs w:val="30"/>
          <w:rtl/>
          <w:lang w:eastAsia="zh-TW"/>
        </w:rPr>
        <w:t>)</w:t>
      </w:r>
      <w:r w:rsidR="00272C39">
        <w:rPr>
          <w:rtl/>
        </w:rPr>
        <w:t xml:space="preserve">؛ </w:t>
      </w:r>
      <w:r w:rsidRPr="006A203B">
        <w:rPr>
          <w:rtl/>
        </w:rPr>
        <w:t>وتشجيع تصميم وتطوير وإنتاج وتوزيع نظم تكنولوجيا المعلومات والاتصالات ا</w:t>
      </w:r>
      <w:r w:rsidR="00272C39">
        <w:rPr>
          <w:rtl/>
        </w:rPr>
        <w:t xml:space="preserve">لتي يمكن للجميع الاستفادة منها </w:t>
      </w:r>
      <w:r w:rsidRPr="006A203B">
        <w:rPr>
          <w:rtl/>
        </w:rPr>
        <w:t>في مراحل مبكرة، بحيث تكون في المتناول بأقل تكلفة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3"/>
      </w:r>
      <w:r w:rsidR="00272C39" w:rsidRPr="006A203B">
        <w:rPr>
          <w:rStyle w:val="FootnoteReference"/>
          <w:sz w:val="20"/>
          <w:szCs w:val="30"/>
          <w:rtl/>
          <w:lang w:eastAsia="zh-TW"/>
        </w:rPr>
        <w:t>)</w:t>
      </w:r>
      <w:r w:rsidR="00272C39">
        <w:rPr>
          <w:rtl/>
        </w:rPr>
        <w:t>؛ و</w:t>
      </w:r>
      <w:r w:rsidRPr="006A203B">
        <w:rPr>
          <w:rtl/>
        </w:rPr>
        <w:t>العمل على أن</w:t>
      </w:r>
      <w:r w:rsidR="00272C39">
        <w:rPr>
          <w:rtl/>
        </w:rPr>
        <w:t xml:space="preserve"> </w:t>
      </w:r>
      <w:r w:rsidRPr="006A203B">
        <w:rPr>
          <w:rtl/>
        </w:rPr>
        <w:t>تتضمن التشريعات وتستند إلى مبدأ التصميم</w:t>
      </w:r>
      <w:r w:rsidR="00272C39">
        <w:rPr>
          <w:rtl/>
        </w:rPr>
        <w:t xml:space="preserve"> </w:t>
      </w:r>
      <w:r w:rsidRPr="006A203B">
        <w:rPr>
          <w:rtl/>
        </w:rPr>
        <w:t>الموحد وتنص على إلزامية تطبيق معايير إمكانية الوصول وفرض جزاءا</w:t>
      </w:r>
      <w:r w:rsidR="00272C39">
        <w:rPr>
          <w:rtl/>
        </w:rPr>
        <w:t xml:space="preserve">ت على الذين لا </w:t>
      </w:r>
      <w:r w:rsidRPr="006A203B">
        <w:rPr>
          <w:rtl/>
        </w:rPr>
        <w:t>يطبقونها</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4"/>
      </w:r>
      <w:r w:rsidR="00272C39" w:rsidRPr="006A203B">
        <w:rPr>
          <w:rStyle w:val="FootnoteReference"/>
          <w:sz w:val="20"/>
          <w:szCs w:val="30"/>
          <w:rtl/>
          <w:lang w:eastAsia="zh-TW"/>
        </w:rPr>
        <w:t>)</w:t>
      </w:r>
      <w:r w:rsidR="00272C39">
        <w:rPr>
          <w:rtl/>
        </w:rPr>
        <w:t>؛ و</w:t>
      </w:r>
      <w:r w:rsidRPr="006A203B">
        <w:rPr>
          <w:rtl/>
        </w:rPr>
        <w:t>الاعتراف القانوني بلغة الإشارة وطريقة برايل</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5"/>
      </w:r>
      <w:r w:rsidR="00272C39" w:rsidRPr="006A203B">
        <w:rPr>
          <w:rStyle w:val="FootnoteReference"/>
          <w:sz w:val="20"/>
          <w:szCs w:val="30"/>
          <w:rtl/>
          <w:lang w:eastAsia="zh-TW"/>
        </w:rPr>
        <w:t>)</w:t>
      </w:r>
      <w:r w:rsidR="00272C39">
        <w:rPr>
          <w:rtl/>
        </w:rPr>
        <w:t xml:space="preserve">؛ وتوسيع نطاق السياسة </w:t>
      </w:r>
      <w:r w:rsidRPr="006A203B">
        <w:rPr>
          <w:rtl/>
        </w:rPr>
        <w:t>العامة بشأن إمكانية الوصول وذلك</w:t>
      </w:r>
      <w:r w:rsidR="00272C39">
        <w:rPr>
          <w:rtl/>
        </w:rPr>
        <w:t xml:space="preserve"> </w:t>
      </w:r>
      <w:r w:rsidRPr="006A203B">
        <w:rPr>
          <w:rtl/>
        </w:rPr>
        <w:t>لتمكين الأشخاص ذوي الإعاقة من المشاركة في المجتمع</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6"/>
      </w:r>
      <w:r w:rsidR="00272C39" w:rsidRPr="006A203B">
        <w:rPr>
          <w:rStyle w:val="FootnoteReference"/>
          <w:sz w:val="20"/>
          <w:szCs w:val="30"/>
          <w:rtl/>
          <w:lang w:eastAsia="zh-TW"/>
        </w:rPr>
        <w:t>)</w:t>
      </w:r>
      <w:r w:rsidRPr="006A203B">
        <w:rPr>
          <w:rtl/>
        </w:rPr>
        <w:t>.</w:t>
      </w:r>
    </w:p>
    <w:p w:rsidR="00E750D9" w:rsidRPr="006A203B" w:rsidRDefault="00272C39" w:rsidP="00272C39">
      <w:pPr>
        <w:pStyle w:val="H1GA"/>
        <w:rPr>
          <w:rtl/>
        </w:rPr>
      </w:pPr>
      <w:r>
        <w:rPr>
          <w:rFonts w:hint="cs"/>
          <w:rtl/>
        </w:rPr>
        <w:tab/>
      </w:r>
      <w:r>
        <w:rPr>
          <w:rFonts w:hint="cs"/>
          <w:rtl/>
        </w:rPr>
        <w:tab/>
      </w:r>
      <w:bookmarkStart w:id="59" w:name="_Toc483296273"/>
      <w:r w:rsidR="00E750D9" w:rsidRPr="006A203B">
        <w:rPr>
          <w:rtl/>
        </w:rPr>
        <w:t>الحق في الحياة (المادة 10)</w:t>
      </w:r>
      <w:bookmarkStart w:id="60" w:name="_Toc482101483"/>
      <w:bookmarkEnd w:id="59"/>
      <w:bookmarkEnd w:id="60"/>
    </w:p>
    <w:p w:rsidR="00E750D9" w:rsidRPr="00CB11E1" w:rsidRDefault="00E750D9" w:rsidP="00CB11E1">
      <w:pPr>
        <w:pStyle w:val="SingleTxtGA"/>
        <w:rPr>
          <w:spacing w:val="-2"/>
          <w:rtl/>
        </w:rPr>
      </w:pPr>
      <w:r w:rsidRPr="00CB11E1">
        <w:rPr>
          <w:spacing w:val="-2"/>
          <w:rtl/>
        </w:rPr>
        <w:t>٢٩</w:t>
      </w:r>
      <w:r w:rsidR="00272C39" w:rsidRPr="00CB11E1">
        <w:rPr>
          <w:rFonts w:hint="cs"/>
          <w:spacing w:val="-2"/>
          <w:rtl/>
        </w:rPr>
        <w:t>-</w:t>
      </w:r>
      <w:r w:rsidR="00272C39" w:rsidRPr="00CB11E1">
        <w:rPr>
          <w:rFonts w:hint="cs"/>
          <w:spacing w:val="-2"/>
          <w:rtl/>
        </w:rPr>
        <w:tab/>
      </w:r>
      <w:r w:rsidRPr="00CB11E1">
        <w:rPr>
          <w:spacing w:val="-2"/>
          <w:rtl/>
        </w:rPr>
        <w:t>أعربت اللجنة عن قلقها إزاء الممارسات الضارة التي تهدد حياة الأشخاص ذوي الإعاقة، بم</w:t>
      </w:r>
      <w:r w:rsidR="00272C39" w:rsidRPr="00CB11E1">
        <w:rPr>
          <w:spacing w:val="-2"/>
          <w:rtl/>
        </w:rPr>
        <w:t xml:space="preserve">ا في ذلك الهجمات المسلطة على </w:t>
      </w:r>
      <w:r w:rsidRPr="00CB11E1">
        <w:rPr>
          <w:spacing w:val="-2"/>
          <w:rtl/>
        </w:rPr>
        <w:t>الأشخاص المصابين بالمهق</w:t>
      </w:r>
      <w:r w:rsidR="00272C39" w:rsidRPr="00CB11E1">
        <w:rPr>
          <w:spacing w:val="-2"/>
          <w:rtl/>
        </w:rPr>
        <w:t xml:space="preserve"> </w:t>
      </w:r>
      <w:r w:rsidRPr="00CB11E1">
        <w:rPr>
          <w:spacing w:val="-2"/>
          <w:rtl/>
        </w:rPr>
        <w:t>والجرائم الطقوسية</w:t>
      </w:r>
      <w:r w:rsidR="00272C39" w:rsidRPr="00CB11E1">
        <w:rPr>
          <w:spacing w:val="-2"/>
          <w:rtl/>
        </w:rPr>
        <w:t xml:space="preserve"> و</w:t>
      </w:r>
      <w:r w:rsidRPr="00CB11E1">
        <w:rPr>
          <w:spacing w:val="-2"/>
          <w:rtl/>
        </w:rPr>
        <w:t xml:space="preserve">جرائم قتل الأطفال حديثي الولادة ذوي الإعاقة، واستخدام الأطفال ذوي الإعاقة في الاتجار بالأعضاء. </w:t>
      </w:r>
    </w:p>
    <w:p w:rsidR="00E750D9" w:rsidRPr="006A203B" w:rsidRDefault="00E750D9" w:rsidP="00272C39">
      <w:pPr>
        <w:pStyle w:val="SingleTxtGA"/>
        <w:rPr>
          <w:rtl/>
        </w:rPr>
      </w:pPr>
      <w:r w:rsidRPr="006A203B">
        <w:rPr>
          <w:rtl/>
        </w:rPr>
        <w:t>٣٠</w:t>
      </w:r>
      <w:r w:rsidR="00272C39">
        <w:rPr>
          <w:rFonts w:hint="cs"/>
          <w:rtl/>
        </w:rPr>
        <w:t>-</w:t>
      </w:r>
      <w:r w:rsidR="00272C39">
        <w:rPr>
          <w:rFonts w:hint="cs"/>
          <w:rtl/>
        </w:rPr>
        <w:tab/>
      </w:r>
      <w:r w:rsidR="00272C39">
        <w:rPr>
          <w:rtl/>
        </w:rPr>
        <w:t>و</w:t>
      </w:r>
      <w:r w:rsidRPr="006A203B">
        <w:rPr>
          <w:rtl/>
        </w:rPr>
        <w:t>أوصت اللجنة بأن تعمل الدول الطراف على اجتثاث</w:t>
      </w:r>
      <w:r w:rsidR="00272C39">
        <w:rPr>
          <w:rtl/>
        </w:rPr>
        <w:t xml:space="preserve"> </w:t>
      </w:r>
      <w:r w:rsidRPr="006A203B">
        <w:rPr>
          <w:rtl/>
        </w:rPr>
        <w:t>الممارسات الضارة، بما فيها أعمال القتل المرتبطة بالطقوس، أو "القتل الرحيم"، أو عمليات التشويه، أو الاتجار</w:t>
      </w:r>
      <w:r w:rsidR="00272C39">
        <w:rPr>
          <w:rtl/>
        </w:rPr>
        <w:t xml:space="preserve"> بالأعضاء وأجزاء الجسم، أو وأد </w:t>
      </w:r>
      <w:r w:rsidRPr="006A203B">
        <w:rPr>
          <w:rtl/>
        </w:rPr>
        <w:t>الرضع، أو القتل المتعمد للأشخاص ذوي الإعاقة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7"/>
      </w:r>
      <w:r w:rsidR="00272C39" w:rsidRPr="006A203B">
        <w:rPr>
          <w:rStyle w:val="FootnoteReference"/>
          <w:sz w:val="20"/>
          <w:szCs w:val="30"/>
          <w:rtl/>
          <w:lang w:eastAsia="zh-TW"/>
        </w:rPr>
        <w:t>)</w:t>
      </w:r>
      <w:r w:rsidRPr="006A203B">
        <w:rPr>
          <w:rtl/>
        </w:rPr>
        <w:t>؛</w:t>
      </w:r>
      <w:r w:rsidRPr="006A203B">
        <w:rPr>
          <w:rFonts w:cs="Times New Roman" w:hint="cs"/>
          <w:rtl/>
        </w:rPr>
        <w:t>‬</w:t>
      </w:r>
      <w:r w:rsidRPr="006A203B">
        <w:rPr>
          <w:rtl/>
        </w:rPr>
        <w:t xml:space="preserve"> </w:t>
      </w:r>
      <w:r w:rsidRPr="006A203B">
        <w:rPr>
          <w:rFonts w:hint="cs"/>
          <w:rtl/>
        </w:rPr>
        <w:t>وحماية</w:t>
      </w:r>
      <w:r w:rsidRPr="006A203B">
        <w:rPr>
          <w:rtl/>
        </w:rPr>
        <w:t xml:space="preserve"> </w:t>
      </w:r>
      <w:r w:rsidRPr="006A203B">
        <w:rPr>
          <w:rFonts w:hint="cs"/>
          <w:rtl/>
        </w:rPr>
        <w:t>حق</w:t>
      </w:r>
      <w:r w:rsidRPr="006A203B">
        <w:rPr>
          <w:rtl/>
        </w:rPr>
        <w:t xml:space="preserve"> </w:t>
      </w:r>
      <w:r w:rsidRPr="006A203B">
        <w:rPr>
          <w:rFonts w:hint="cs"/>
          <w:rtl/>
        </w:rPr>
        <w:t>الأشخاص</w:t>
      </w:r>
      <w:r w:rsidRPr="006A203B">
        <w:rPr>
          <w:rtl/>
        </w:rPr>
        <w:t xml:space="preserve"> </w:t>
      </w:r>
      <w:r w:rsidRPr="006A203B">
        <w:rPr>
          <w:rFonts w:hint="cs"/>
          <w:rtl/>
        </w:rPr>
        <w:t>ذوي</w:t>
      </w:r>
      <w:r w:rsidRPr="006A203B">
        <w:rPr>
          <w:rtl/>
        </w:rPr>
        <w:t xml:space="preserve"> </w:t>
      </w:r>
      <w:r w:rsidRPr="006A203B">
        <w:rPr>
          <w:rFonts w:hint="cs"/>
          <w:rtl/>
        </w:rPr>
        <w:t>الإعاقة</w:t>
      </w:r>
      <w:r w:rsidRPr="006A203B">
        <w:rPr>
          <w:rtl/>
        </w:rPr>
        <w:t xml:space="preserve"> </w:t>
      </w:r>
      <w:r w:rsidRPr="006A203B">
        <w:rPr>
          <w:rFonts w:hint="cs"/>
          <w:rtl/>
        </w:rPr>
        <w:t>في</w:t>
      </w:r>
      <w:r w:rsidRPr="006A203B">
        <w:rPr>
          <w:rtl/>
        </w:rPr>
        <w:t xml:space="preserve"> </w:t>
      </w:r>
      <w:r w:rsidRPr="006A203B">
        <w:rPr>
          <w:rFonts w:hint="cs"/>
          <w:rtl/>
        </w:rPr>
        <w:t>ا</w:t>
      </w:r>
      <w:r w:rsidRPr="006A203B">
        <w:rPr>
          <w:rtl/>
        </w:rPr>
        <w:t>لحياة على قدم المساواة مع الآخرين</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8"/>
      </w:r>
      <w:r w:rsidR="00272C39" w:rsidRPr="006A203B">
        <w:rPr>
          <w:rStyle w:val="FootnoteReference"/>
          <w:sz w:val="20"/>
          <w:szCs w:val="30"/>
          <w:rtl/>
          <w:lang w:eastAsia="zh-TW"/>
        </w:rPr>
        <w:t>)</w:t>
      </w:r>
      <w:r w:rsidRPr="006A203B">
        <w:rPr>
          <w:rtl/>
        </w:rPr>
        <w:t>؛ والتحقيق فور</w:t>
      </w:r>
      <w:r w:rsidR="00FD0D89">
        <w:rPr>
          <w:rtl/>
        </w:rPr>
        <w:t xml:space="preserve">اً </w:t>
      </w:r>
      <w:r w:rsidRPr="006A203B">
        <w:rPr>
          <w:rtl/>
        </w:rPr>
        <w:t>في جميع حالات العنف الممارس على الأشخاص ذوي الإعاقة، وضمان مقاضاة ومعاقبة الجناة على النحو المناسب.</w:t>
      </w:r>
    </w:p>
    <w:p w:rsidR="00E750D9" w:rsidRPr="006A203B" w:rsidRDefault="00272C39" w:rsidP="00272C39">
      <w:pPr>
        <w:pStyle w:val="H1GA"/>
        <w:rPr>
          <w:rtl/>
        </w:rPr>
      </w:pPr>
      <w:r>
        <w:rPr>
          <w:rFonts w:cs="Times New Roman" w:hint="cs"/>
          <w:rtl/>
        </w:rPr>
        <w:lastRenderedPageBreak/>
        <w:tab/>
      </w:r>
      <w:r>
        <w:rPr>
          <w:rFonts w:cs="Times New Roman" w:hint="cs"/>
          <w:rtl/>
        </w:rPr>
        <w:tab/>
      </w:r>
      <w:bookmarkStart w:id="61" w:name="_Toc483296274"/>
      <w:dir w:val="rtl">
        <w:r w:rsidR="00E750D9" w:rsidRPr="006A203B">
          <w:rPr>
            <w:rtl/>
          </w:rPr>
          <w:t>حالات الخطر والطوارئ الإنسانية (المادة 11)</w:t>
        </w:r>
        <w:r w:rsidR="00E750D9" w:rsidRPr="006A203B">
          <w:rPr>
            <w:rFonts w:cs="Times New Roman" w:hint="cs"/>
            <w:rtl/>
          </w:rPr>
          <w:t>‬</w:t>
        </w:r>
        <w:bookmarkStart w:id="62" w:name="_Toc482101484"/>
        <w:bookmarkEnd w:id="62"/>
        <w:r w:rsidR="00E750D9" w:rsidRPr="006A203B">
          <w:rPr>
            <w:rFonts w:cs="Times New Roman" w:hint="cs"/>
            <w:rtl/>
          </w:rPr>
          <w:t>‬</w:t>
        </w:r>
        <w:r w:rsidR="0044121B">
          <w:rPr>
            <w:rFonts w:cs="Times New Roman" w:hint="cs"/>
            <w:rtl/>
          </w:rPr>
          <w:t>‬</w:t>
        </w:r>
        <w:r>
          <w:rPr>
            <w:rFonts w:cs="Times New Roman" w:hint="cs"/>
            <w:rtl/>
          </w:rPr>
          <w:t>‬</w:t>
        </w:r>
        <w:bookmarkEnd w:id="61"/>
        <w:r w:rsidR="009F2F23">
          <w:t>‬</w:t>
        </w:r>
        <w:r w:rsidR="00F12B36">
          <w:t>‬</w:t>
        </w:r>
        <w:r w:rsidR="00AC2DC1">
          <w:t>‬</w:t>
        </w:r>
        <w:r w:rsidR="001D4A2C">
          <w:t>‬</w:t>
        </w:r>
      </w:dir>
    </w:p>
    <w:p w:rsidR="00E750D9" w:rsidRPr="006A203B" w:rsidRDefault="00E750D9" w:rsidP="00272C39">
      <w:pPr>
        <w:pStyle w:val="SingleTxtGA"/>
        <w:rPr>
          <w:rtl/>
        </w:rPr>
      </w:pPr>
      <w:r w:rsidRPr="006A203B">
        <w:rPr>
          <w:rtl/>
        </w:rPr>
        <w:t>٣١</w:t>
      </w:r>
      <w:r w:rsidR="00272C39">
        <w:rPr>
          <w:rFonts w:hint="cs"/>
          <w:rtl/>
        </w:rPr>
        <w:t>-</w:t>
      </w:r>
      <w:r w:rsidR="00272C39">
        <w:rPr>
          <w:rFonts w:hint="cs"/>
          <w:rtl/>
        </w:rPr>
        <w:tab/>
      </w:r>
      <w:r w:rsidRPr="006A203B">
        <w:rPr>
          <w:rtl/>
        </w:rPr>
        <w:t>أعربت اللجنة عن قلقها إزاء انعدام أو محدودية مشاركة الأشخاص ذوي الإعاقة في مجال الحد من مخاطر الكوارث واستر</w:t>
      </w:r>
      <w:r w:rsidR="004F4AF6">
        <w:rPr>
          <w:rtl/>
        </w:rPr>
        <w:t>اتيجيات حالات الطوارئ الإنسانية</w:t>
      </w:r>
      <w:r w:rsidRPr="006A203B">
        <w:rPr>
          <w:rtl/>
        </w:rPr>
        <w:t xml:space="preserve">؛ وقلة أو عدم كفاية اطلاع الأشخاص ذوي الإعاقة على </w:t>
      </w:r>
      <w:r w:rsidR="004F4AF6">
        <w:rPr>
          <w:rtl/>
        </w:rPr>
        <w:t>هذه الاستراتيجيات والبروتوكولات</w:t>
      </w:r>
      <w:r w:rsidRPr="006A203B">
        <w:rPr>
          <w:rtl/>
        </w:rPr>
        <w:t>، ولا سيما الصم منهم</w:t>
      </w:r>
      <w:r w:rsidR="00272C39">
        <w:rPr>
          <w:rtl/>
        </w:rPr>
        <w:t xml:space="preserve"> </w:t>
      </w:r>
      <w:r w:rsidRPr="006A203B">
        <w:rPr>
          <w:rtl/>
        </w:rPr>
        <w:t>والصم -</w:t>
      </w:r>
      <w:r w:rsidR="00272C39">
        <w:rPr>
          <w:rFonts w:hint="cs"/>
          <w:rtl/>
        </w:rPr>
        <w:t xml:space="preserve"> </w:t>
      </w:r>
      <w:r w:rsidRPr="006A203B">
        <w:rPr>
          <w:rtl/>
        </w:rPr>
        <w:t>المكفوفين</w:t>
      </w:r>
      <w:r w:rsidR="00272C39">
        <w:rPr>
          <w:rtl/>
        </w:rPr>
        <w:t xml:space="preserve"> و</w:t>
      </w:r>
      <w:r w:rsidRPr="006A203B">
        <w:rPr>
          <w:rtl/>
        </w:rPr>
        <w:t xml:space="preserve">الأشخاص </w:t>
      </w:r>
      <w:proofErr w:type="spellStart"/>
      <w:r w:rsidRPr="006A203B">
        <w:rPr>
          <w:rtl/>
        </w:rPr>
        <w:t>المعتلي</w:t>
      </w:r>
      <w:proofErr w:type="spellEnd"/>
      <w:r w:rsidRPr="006A203B">
        <w:rPr>
          <w:rtl/>
        </w:rPr>
        <w:t xml:space="preserve"> السمع؛ </w:t>
      </w:r>
      <w:dir w:val="rtl">
        <w:r w:rsidR="00272C39">
          <w:rPr>
            <w:rtl/>
          </w:rPr>
          <w:t xml:space="preserve">وأوضاع </w:t>
        </w:r>
        <w:r w:rsidRPr="006A203B">
          <w:rPr>
            <w:rtl/>
          </w:rPr>
          <w:t>المهاجرين</w:t>
        </w:r>
        <w:r w:rsidR="00272C39">
          <w:rPr>
            <w:rtl/>
          </w:rPr>
          <w:t xml:space="preserve"> </w:t>
        </w:r>
        <w:r w:rsidRPr="006A203B">
          <w:rPr>
            <w:rtl/>
          </w:rPr>
          <w:t>واللاجئين وملتمسي</w:t>
        </w:r>
        <w:r w:rsidR="00272C39">
          <w:rPr>
            <w:rtl/>
          </w:rPr>
          <w:t xml:space="preserve"> </w:t>
        </w:r>
        <w:r w:rsidRPr="006A203B">
          <w:rPr>
            <w:rtl/>
          </w:rPr>
          <w:t>اللجوء والمشردين داخلياً</w:t>
        </w:r>
        <w:r w:rsidRPr="006A203B">
          <w:rPr>
            <w:rFonts w:cs="Times New Roman" w:hint="cs"/>
            <w:rtl/>
          </w:rPr>
          <w:t>‬</w:t>
        </w:r>
        <w:r w:rsidRPr="006A203B">
          <w:rPr>
            <w:rtl/>
          </w:rPr>
          <w:t xml:space="preserve"> </w:t>
        </w:r>
        <w:r w:rsidRPr="006A203B">
          <w:rPr>
            <w:rFonts w:hint="cs"/>
            <w:rtl/>
          </w:rPr>
          <w:t>ممن</w:t>
        </w:r>
        <w:r w:rsidRPr="006A203B">
          <w:rPr>
            <w:rtl/>
          </w:rPr>
          <w:t xml:space="preserve"> </w:t>
        </w:r>
        <w:r w:rsidRPr="006A203B">
          <w:rPr>
            <w:rFonts w:hint="cs"/>
            <w:rtl/>
          </w:rPr>
          <w:t>يعانون</w:t>
        </w:r>
        <w:r w:rsidRPr="006A203B">
          <w:rPr>
            <w:rtl/>
          </w:rPr>
          <w:t xml:space="preserve"> </w:t>
        </w:r>
        <w:r w:rsidRPr="006A203B">
          <w:rPr>
            <w:rFonts w:hint="cs"/>
            <w:rtl/>
          </w:rPr>
          <w:t>إعاقات؛</w:t>
        </w:r>
        <w:r w:rsidRPr="006A203B">
          <w:rPr>
            <w:rtl/>
          </w:rPr>
          <w:t xml:space="preserve"> </w:t>
        </w:r>
        <w:r w:rsidRPr="006A203B">
          <w:rPr>
            <w:rFonts w:hint="cs"/>
            <w:rtl/>
          </w:rPr>
          <w:t>وحقيقة</w:t>
        </w:r>
        <w:r w:rsidRPr="006A203B">
          <w:rPr>
            <w:rtl/>
          </w:rPr>
          <w:t xml:space="preserve"> </w:t>
        </w:r>
        <w:r w:rsidRPr="006A203B">
          <w:rPr>
            <w:rFonts w:hint="cs"/>
            <w:rtl/>
          </w:rPr>
          <w:t>أن</w:t>
        </w:r>
        <w:r w:rsidRPr="006A203B">
          <w:rPr>
            <w:rtl/>
          </w:rPr>
          <w:t xml:space="preserve"> </w:t>
        </w:r>
        <w:r w:rsidRPr="006A203B">
          <w:rPr>
            <w:rFonts w:hint="cs"/>
            <w:rtl/>
          </w:rPr>
          <w:t>النساء</w:t>
        </w:r>
        <w:r w:rsidRPr="006A203B">
          <w:rPr>
            <w:rtl/>
          </w:rPr>
          <w:t xml:space="preserve"> </w:t>
        </w:r>
        <w:r w:rsidRPr="006A203B">
          <w:rPr>
            <w:rFonts w:hint="cs"/>
            <w:rtl/>
          </w:rPr>
          <w:t>ذوات</w:t>
        </w:r>
        <w:r w:rsidRPr="006A203B">
          <w:rPr>
            <w:rtl/>
          </w:rPr>
          <w:t xml:space="preserve"> </w:t>
        </w:r>
        <w:r w:rsidRPr="006A203B">
          <w:rPr>
            <w:rFonts w:hint="cs"/>
            <w:rtl/>
          </w:rPr>
          <w:t>الإعاقة</w:t>
        </w:r>
        <w:r w:rsidRPr="006A203B">
          <w:rPr>
            <w:rtl/>
          </w:rPr>
          <w:t xml:space="preserve"> </w:t>
        </w:r>
        <w:r w:rsidRPr="006A203B">
          <w:rPr>
            <w:rFonts w:hint="cs"/>
            <w:rtl/>
          </w:rPr>
          <w:t>هن</w:t>
        </w:r>
        <w:r w:rsidRPr="006A203B">
          <w:rPr>
            <w:rtl/>
          </w:rPr>
          <w:t xml:space="preserve"> </w:t>
        </w:r>
        <w:r w:rsidRPr="006A203B">
          <w:rPr>
            <w:rFonts w:hint="cs"/>
            <w:rtl/>
          </w:rPr>
          <w:t>أكثر</w:t>
        </w:r>
        <w:r w:rsidRPr="006A203B">
          <w:rPr>
            <w:rtl/>
          </w:rPr>
          <w:t xml:space="preserve"> </w:t>
        </w:r>
        <w:r w:rsidRPr="006A203B">
          <w:rPr>
            <w:rFonts w:hint="cs"/>
            <w:rtl/>
          </w:rPr>
          <w:t>من</w:t>
        </w:r>
        <w:r w:rsidRPr="006A203B">
          <w:rPr>
            <w:rtl/>
          </w:rPr>
          <w:t xml:space="preserve"> </w:t>
        </w:r>
        <w:r w:rsidRPr="006A203B">
          <w:rPr>
            <w:rFonts w:hint="cs"/>
            <w:rtl/>
          </w:rPr>
          <w:t>يتأثر</w:t>
        </w:r>
        <w:r w:rsidR="00272C39">
          <w:rPr>
            <w:rtl/>
          </w:rPr>
          <w:t xml:space="preserve"> </w:t>
        </w:r>
        <w:r w:rsidRPr="006A203B">
          <w:rPr>
            <w:rFonts w:hint="cs"/>
            <w:rtl/>
          </w:rPr>
          <w:t>عند</w:t>
        </w:r>
        <w:r w:rsidR="00272C39">
          <w:rPr>
            <w:rtl/>
          </w:rPr>
          <w:t xml:space="preserve"> </w:t>
        </w:r>
        <w:r w:rsidRPr="006A203B">
          <w:rPr>
            <w:rFonts w:hint="cs"/>
            <w:rtl/>
          </w:rPr>
          <w:t>وقوع</w:t>
        </w:r>
        <w:r w:rsidRPr="006A203B">
          <w:rPr>
            <w:rtl/>
          </w:rPr>
          <w:t xml:space="preserve"> </w:t>
        </w:r>
        <w:r w:rsidRPr="006A203B">
          <w:rPr>
            <w:rFonts w:hint="cs"/>
            <w:rtl/>
          </w:rPr>
          <w:t>حالات</w:t>
        </w:r>
        <w:r w:rsidRPr="006A203B">
          <w:rPr>
            <w:rtl/>
          </w:rPr>
          <w:t xml:space="preserve"> </w:t>
        </w:r>
        <w:r w:rsidRPr="006A203B">
          <w:rPr>
            <w:rFonts w:hint="cs"/>
            <w:rtl/>
          </w:rPr>
          <w:t>الكوارث</w:t>
        </w:r>
        <w:r w:rsidRPr="006A203B">
          <w:rPr>
            <w:rtl/>
          </w:rPr>
          <w:t xml:space="preserve"> </w:t>
        </w:r>
        <w:r w:rsidRPr="006A203B">
          <w:rPr>
            <w:rFonts w:hint="cs"/>
            <w:rtl/>
          </w:rPr>
          <w:t>والطوارئ</w:t>
        </w:r>
        <w:r w:rsidRPr="006A203B">
          <w:rPr>
            <w:rtl/>
          </w:rPr>
          <w:t xml:space="preserve"> </w:t>
        </w:r>
        <w:r w:rsidRPr="006A203B">
          <w:rPr>
            <w:rFonts w:hint="cs"/>
            <w:rtl/>
          </w:rPr>
          <w:t>الإنسانية؛</w:t>
        </w:r>
        <w:r w:rsidRPr="006A203B">
          <w:rPr>
            <w:rtl/>
          </w:rPr>
          <w:t xml:space="preserve"> </w:t>
        </w:r>
        <w:r w:rsidRPr="006A203B">
          <w:rPr>
            <w:rFonts w:hint="cs"/>
            <w:rtl/>
          </w:rPr>
          <w:t>وعدم</w:t>
        </w:r>
        <w:r w:rsidRPr="006A203B">
          <w:rPr>
            <w:rtl/>
          </w:rPr>
          <w:t xml:space="preserve"> </w:t>
        </w:r>
        <w:r w:rsidRPr="006A203B">
          <w:rPr>
            <w:rFonts w:hint="cs"/>
            <w:rtl/>
          </w:rPr>
          <w:t>وجود</w:t>
        </w:r>
        <w:r w:rsidRPr="006A203B">
          <w:rPr>
            <w:rtl/>
          </w:rPr>
          <w:t xml:space="preserve"> </w:t>
        </w:r>
        <w:r w:rsidRPr="006A203B">
          <w:rPr>
            <w:rFonts w:hint="cs"/>
            <w:rtl/>
          </w:rPr>
          <w:t>منظور</w:t>
        </w:r>
        <w:r w:rsidRPr="006A203B">
          <w:rPr>
            <w:rtl/>
          </w:rPr>
          <w:t xml:space="preserve"> </w:t>
        </w:r>
        <w:r w:rsidRPr="006A203B">
          <w:rPr>
            <w:rFonts w:hint="cs"/>
            <w:rtl/>
          </w:rPr>
          <w:t>يتناول</w:t>
        </w:r>
        <w:r w:rsidRPr="006A203B">
          <w:rPr>
            <w:rtl/>
          </w:rPr>
          <w:t xml:space="preserve"> </w:t>
        </w:r>
        <w:r w:rsidRPr="006A203B">
          <w:rPr>
            <w:rFonts w:hint="cs"/>
            <w:rtl/>
          </w:rPr>
          <w:t>حالات</w:t>
        </w:r>
        <w:r w:rsidRPr="006A203B">
          <w:rPr>
            <w:rtl/>
          </w:rPr>
          <w:t xml:space="preserve"> </w:t>
        </w:r>
        <w:r w:rsidRPr="006A203B">
          <w:rPr>
            <w:rFonts w:hint="cs"/>
            <w:rtl/>
          </w:rPr>
          <w:t>الإعاقة</w:t>
        </w:r>
        <w:r w:rsidR="00272C39">
          <w:rPr>
            <w:rtl/>
          </w:rPr>
          <w:t xml:space="preserve"> و</w:t>
        </w:r>
        <w:r w:rsidRPr="006A203B">
          <w:rPr>
            <w:rFonts w:hint="cs"/>
            <w:rtl/>
          </w:rPr>
          <w:t>الحقوق</w:t>
        </w:r>
        <w:r w:rsidR="00272C39">
          <w:rPr>
            <w:rtl/>
          </w:rPr>
          <w:t xml:space="preserve"> </w:t>
        </w:r>
        <w:r w:rsidRPr="006A203B">
          <w:rPr>
            <w:rtl/>
          </w:rPr>
          <w:t>في برامج مساعدة الضحايا</w:t>
        </w:r>
        <w:r w:rsidR="00CB11E1">
          <w:rPr>
            <w:rFonts w:hint="cs"/>
            <w:rtl/>
          </w:rPr>
          <w:t xml:space="preserve"> </w:t>
        </w:r>
        <w:r w:rsidRPr="006A203B">
          <w:rPr>
            <w:rtl/>
          </w:rPr>
          <w:t>التي تخدم ضحايا الألغام المضادة للأفراد؛ وانعدام أو عدم كفاية برامج التوعية بشأن الأشخاص ذوي الإعاقة المقدمة</w:t>
        </w:r>
        <w:r w:rsidR="00272C39">
          <w:rPr>
            <w:rtl/>
          </w:rPr>
          <w:t xml:space="preserve"> </w:t>
        </w:r>
        <w:r w:rsidRPr="006A203B">
          <w:rPr>
            <w:rtl/>
          </w:rPr>
          <w:t>للموظفين العاملين في حالات الكوارث وجهود الإغاثة الإنسانية.</w:t>
        </w:r>
        <w:r w:rsidRPr="006A203B">
          <w:t>‬</w:t>
        </w:r>
        <w:r w:rsidR="0044121B">
          <w:t>‬</w:t>
        </w:r>
        <w:r w:rsidR="00272C39">
          <w:t>‬</w:t>
        </w:r>
        <w:r w:rsidR="009F2F23">
          <w:t>‬</w:t>
        </w:r>
        <w:r w:rsidR="00F12B36">
          <w:t>‬</w:t>
        </w:r>
        <w:r w:rsidR="00AC2DC1">
          <w:t>‬</w:t>
        </w:r>
        <w:r w:rsidR="001D4A2C">
          <w:t>‬</w:t>
        </w:r>
      </w:dir>
    </w:p>
    <w:p w:rsidR="00E750D9" w:rsidRPr="006A203B" w:rsidRDefault="00E750D9" w:rsidP="00CB11E1">
      <w:pPr>
        <w:pStyle w:val="SingleTxtGA"/>
        <w:rPr>
          <w:rtl/>
        </w:rPr>
      </w:pPr>
      <w:r w:rsidRPr="006A203B">
        <w:rPr>
          <w:rtl/>
        </w:rPr>
        <w:t>٣٢</w:t>
      </w:r>
      <w:r w:rsidR="00272C39">
        <w:rPr>
          <w:rFonts w:hint="cs"/>
          <w:rtl/>
        </w:rPr>
        <w:t>-</w:t>
      </w:r>
      <w:r w:rsidR="00272C39">
        <w:rPr>
          <w:rFonts w:hint="cs"/>
          <w:rtl/>
        </w:rPr>
        <w:tab/>
      </w:r>
      <w:r w:rsidRPr="006A203B">
        <w:rPr>
          <w:rtl/>
        </w:rPr>
        <w:t>وأوصت اللجنة بأن تعتمد الأطراف في الاتفاقية استراتيجيات أو بروتوكولات للحد من مخاطر الكوارث</w:t>
      </w:r>
      <w:r w:rsidR="00272C39">
        <w:rPr>
          <w:rtl/>
        </w:rPr>
        <w:t xml:space="preserve"> و</w:t>
      </w:r>
      <w:r w:rsidRPr="006A203B">
        <w:rPr>
          <w:rtl/>
        </w:rPr>
        <w:t>الطوارئ الإنسانية</w:t>
      </w:r>
      <w:r w:rsidR="00272C39">
        <w:rPr>
          <w:rtl/>
        </w:rPr>
        <w:t xml:space="preserve"> </w:t>
      </w:r>
      <w:r w:rsidRPr="006A203B">
        <w:rPr>
          <w:rtl/>
        </w:rPr>
        <w:t>تكون</w:t>
      </w:r>
      <w:r w:rsidR="00272C39">
        <w:rPr>
          <w:rtl/>
        </w:rPr>
        <w:t xml:space="preserve"> </w:t>
      </w:r>
      <w:r w:rsidRPr="006A203B">
        <w:rPr>
          <w:rtl/>
        </w:rPr>
        <w:t>ميسرة وشاملة لجميع الأشخاص ذوي الإعاقة، ولا</w:t>
      </w:r>
      <w:r w:rsidR="00CB11E1">
        <w:rPr>
          <w:rFonts w:hint="cs"/>
          <w:rtl/>
        </w:rPr>
        <w:t> </w:t>
      </w:r>
      <w:r w:rsidRPr="006A203B">
        <w:rPr>
          <w:rtl/>
        </w:rPr>
        <w:t>سيما الصم، وأن توضع تلك الاستراتيجيات</w:t>
      </w:r>
      <w:r w:rsidR="00272C39">
        <w:rPr>
          <w:rtl/>
        </w:rPr>
        <w:t xml:space="preserve"> و</w:t>
      </w:r>
      <w:r w:rsidRPr="006A203B">
        <w:rPr>
          <w:rtl/>
        </w:rPr>
        <w:t>البروتوكولات</w:t>
      </w:r>
      <w:r w:rsidR="00272C39">
        <w:rPr>
          <w:rtl/>
        </w:rPr>
        <w:t xml:space="preserve"> </w:t>
      </w:r>
      <w:r w:rsidRPr="006A203B">
        <w:rPr>
          <w:rtl/>
        </w:rPr>
        <w:t>وتنفذ بالتشاور الوثيق مع المنظمات التي تمثلهم</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69"/>
      </w:r>
      <w:r w:rsidR="00272C39" w:rsidRPr="006A203B">
        <w:rPr>
          <w:rStyle w:val="FootnoteReference"/>
          <w:sz w:val="20"/>
          <w:szCs w:val="30"/>
          <w:rtl/>
          <w:lang w:eastAsia="zh-TW"/>
        </w:rPr>
        <w:t>)</w:t>
      </w:r>
      <w:r w:rsidR="00272C39">
        <w:rPr>
          <w:rtl/>
        </w:rPr>
        <w:t xml:space="preserve">؛ </w:t>
      </w:r>
      <w:r w:rsidRPr="006A203B">
        <w:rPr>
          <w:rtl/>
        </w:rPr>
        <w:t>وتعميم مراعاة مسائل الإعاقة في سياسات الهجرة واللاجئين</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0"/>
      </w:r>
      <w:r w:rsidR="00272C39" w:rsidRPr="006A203B">
        <w:rPr>
          <w:rStyle w:val="FootnoteReference"/>
          <w:sz w:val="20"/>
          <w:szCs w:val="30"/>
          <w:rtl/>
          <w:lang w:eastAsia="zh-TW"/>
        </w:rPr>
        <w:t>)</w:t>
      </w:r>
      <w:r w:rsidRPr="006A203B">
        <w:rPr>
          <w:rtl/>
        </w:rPr>
        <w:t>؛</w:t>
      </w:r>
      <w:r w:rsidR="00272C39">
        <w:rPr>
          <w:rtl/>
        </w:rPr>
        <w:t xml:space="preserve"> و</w:t>
      </w:r>
      <w:r w:rsidRPr="006A203B">
        <w:rPr>
          <w:rtl/>
        </w:rPr>
        <w:t>في برامج مساعدة الضحايا</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1"/>
      </w:r>
      <w:r w:rsidR="00272C39" w:rsidRPr="006A203B">
        <w:rPr>
          <w:rStyle w:val="FootnoteReference"/>
          <w:sz w:val="20"/>
          <w:szCs w:val="30"/>
          <w:rtl/>
          <w:lang w:eastAsia="zh-TW"/>
        </w:rPr>
        <w:t>)</w:t>
      </w:r>
      <w:r w:rsidRPr="006A203B">
        <w:rPr>
          <w:rtl/>
        </w:rPr>
        <w:t>؛</w:t>
      </w:r>
      <w:r w:rsidR="00272C39">
        <w:rPr>
          <w:rtl/>
        </w:rPr>
        <w:t xml:space="preserve"> و</w:t>
      </w:r>
      <w:r w:rsidRPr="006A203B">
        <w:rPr>
          <w:rtl/>
        </w:rPr>
        <w:t>العمل بانتظام</w:t>
      </w:r>
      <w:r w:rsidR="00272C39">
        <w:rPr>
          <w:rtl/>
        </w:rPr>
        <w:t xml:space="preserve"> </w:t>
      </w:r>
      <w:r w:rsidRPr="006A203B">
        <w:rPr>
          <w:rtl/>
        </w:rPr>
        <w:t>على تدريب موظفي الإنقاذ والطوارئ</w:t>
      </w:r>
      <w:r w:rsidR="00272C39">
        <w:rPr>
          <w:rtl/>
        </w:rPr>
        <w:t xml:space="preserve"> </w:t>
      </w:r>
      <w:r w:rsidRPr="006A203B">
        <w:rPr>
          <w:rtl/>
        </w:rPr>
        <w:t>والجهات الفاعلة الإنسانية على اتباع</w:t>
      </w:r>
      <w:r w:rsidR="00272C39">
        <w:rPr>
          <w:rtl/>
        </w:rPr>
        <w:t xml:space="preserve"> </w:t>
      </w:r>
      <w:r w:rsidRPr="006A203B">
        <w:rPr>
          <w:rtl/>
        </w:rPr>
        <w:t>نهج قائم على حقوق المعوقين</w:t>
      </w:r>
      <w:r w:rsidR="00272C39">
        <w:rPr>
          <w:rtl/>
        </w:rPr>
        <w:t xml:space="preserve"> </w:t>
      </w:r>
      <w:r w:rsidRPr="006A203B">
        <w:rPr>
          <w:rtl/>
        </w:rPr>
        <w:t>الإنسانية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2"/>
      </w:r>
      <w:r w:rsidR="00272C39" w:rsidRPr="006A203B">
        <w:rPr>
          <w:rStyle w:val="FootnoteReference"/>
          <w:sz w:val="20"/>
          <w:szCs w:val="30"/>
          <w:rtl/>
          <w:lang w:eastAsia="zh-TW"/>
        </w:rPr>
        <w:t>)</w:t>
      </w:r>
      <w:r w:rsidRPr="006A203B">
        <w:rPr>
          <w:rtl/>
        </w:rPr>
        <w:t>.</w:t>
      </w:r>
    </w:p>
    <w:p w:rsidR="00E750D9" w:rsidRPr="006A203B" w:rsidRDefault="00272C39" w:rsidP="00272C39">
      <w:pPr>
        <w:pStyle w:val="H1GA"/>
        <w:rPr>
          <w:rtl/>
        </w:rPr>
      </w:pPr>
      <w:r>
        <w:rPr>
          <w:rFonts w:cs="Times New Roman" w:hint="cs"/>
          <w:rtl/>
        </w:rPr>
        <w:tab/>
      </w:r>
      <w:r>
        <w:rPr>
          <w:rFonts w:cs="Times New Roman" w:hint="cs"/>
          <w:rtl/>
        </w:rPr>
        <w:tab/>
      </w:r>
      <w:bookmarkStart w:id="63" w:name="_Toc483296275"/>
      <w:dir w:val="rtl">
        <w:r w:rsidR="00E750D9" w:rsidRPr="006A203B">
          <w:rPr>
            <w:rtl/>
          </w:rPr>
          <w:t>الاعتـراف بالأشخاص ذوي الإعاقة على قدم المساواة مع غيرهم أمام القانون (المادة 12)</w:t>
        </w:r>
        <w:bookmarkStart w:id="64" w:name="_Toc482101485"/>
        <w:bookmarkEnd w:id="64"/>
        <w:r w:rsidR="00E750D9" w:rsidRPr="006A203B">
          <w:rPr>
            <w:rFonts w:cs="Times New Roman" w:hint="cs"/>
            <w:rtl/>
          </w:rPr>
          <w:t>‬</w:t>
        </w:r>
        <w:r w:rsidR="0044121B">
          <w:rPr>
            <w:rFonts w:cs="Times New Roman" w:hint="cs"/>
            <w:rtl/>
          </w:rPr>
          <w:t>‬</w:t>
        </w:r>
        <w:r>
          <w:rPr>
            <w:rFonts w:cs="Times New Roman" w:hint="cs"/>
            <w:rtl/>
          </w:rPr>
          <w:t>‬</w:t>
        </w:r>
        <w:bookmarkEnd w:id="63"/>
        <w:r w:rsidR="009F2F23">
          <w:t>‬</w:t>
        </w:r>
        <w:r w:rsidR="00F12B36">
          <w:t>‬</w:t>
        </w:r>
        <w:r w:rsidR="00AC2DC1">
          <w:t>‬</w:t>
        </w:r>
        <w:r w:rsidR="001D4A2C">
          <w:t>‬</w:t>
        </w:r>
      </w:dir>
    </w:p>
    <w:p w:rsidR="00E750D9" w:rsidRPr="006A203B" w:rsidRDefault="00E750D9" w:rsidP="00272C39">
      <w:pPr>
        <w:pStyle w:val="SingleTxtGA"/>
        <w:rPr>
          <w:rtl/>
        </w:rPr>
      </w:pPr>
      <w:r w:rsidRPr="006A203B">
        <w:rPr>
          <w:rtl/>
        </w:rPr>
        <w:t>٣٣</w:t>
      </w:r>
      <w:r w:rsidR="00272C39">
        <w:rPr>
          <w:rFonts w:hint="cs"/>
          <w:rtl/>
        </w:rPr>
        <w:t>-</w:t>
      </w:r>
      <w:r w:rsidR="00272C39">
        <w:rPr>
          <w:rFonts w:hint="cs"/>
          <w:rtl/>
        </w:rPr>
        <w:tab/>
      </w:r>
      <w:r w:rsidRPr="006A203B">
        <w:rPr>
          <w:rtl/>
        </w:rPr>
        <w:t>أعربت اللجنة عن قلقها إزاء النظم القانونية التي لا تزال تحرم الأشخاص ذوي الإعاقة من الأهلية القانونية</w:t>
      </w:r>
      <w:r w:rsidR="00272C39">
        <w:rPr>
          <w:rtl/>
        </w:rPr>
        <w:t xml:space="preserve"> </w:t>
      </w:r>
      <w:r w:rsidRPr="006A203B">
        <w:rPr>
          <w:rtl/>
        </w:rPr>
        <w:t>أو تقيد تلك</w:t>
      </w:r>
      <w:r w:rsidR="00272C39">
        <w:rPr>
          <w:rtl/>
        </w:rPr>
        <w:t xml:space="preserve"> </w:t>
      </w:r>
      <w:r w:rsidRPr="006A203B">
        <w:rPr>
          <w:rtl/>
        </w:rPr>
        <w:t>الأهلية</w:t>
      </w:r>
      <w:r w:rsidR="00272C39">
        <w:rPr>
          <w:rtl/>
        </w:rPr>
        <w:t xml:space="preserve"> </w:t>
      </w:r>
      <w:r w:rsidRPr="006A203B">
        <w:rPr>
          <w:rtl/>
        </w:rPr>
        <w:t>في العديد من مجالات الحياة؛</w:t>
      </w:r>
      <w:r w:rsidR="00272C39">
        <w:rPr>
          <w:rtl/>
        </w:rPr>
        <w:t xml:space="preserve"> و</w:t>
      </w:r>
      <w:r w:rsidRPr="006A203B">
        <w:rPr>
          <w:rtl/>
        </w:rPr>
        <w:t>إزاء غياب أو عدم كفاية الدعم المقدم إلى الأشخاص ذوي الإعاقة حتى يمارسوا</w:t>
      </w:r>
      <w:r w:rsidR="00272C39">
        <w:rPr>
          <w:rtl/>
        </w:rPr>
        <w:t xml:space="preserve"> </w:t>
      </w:r>
      <w:r w:rsidRPr="006A203B">
        <w:rPr>
          <w:rtl/>
        </w:rPr>
        <w:t>أهليتهم القانونية، ولا سيما في حالات الطوارئ والأزمات؛ وحقيقة أن النساء ذوات الإعاقة</w:t>
      </w:r>
      <w:r w:rsidR="00272C39">
        <w:rPr>
          <w:rtl/>
        </w:rPr>
        <w:t xml:space="preserve"> </w:t>
      </w:r>
      <w:r w:rsidRPr="006A203B">
        <w:rPr>
          <w:rtl/>
        </w:rPr>
        <w:t>هن أكثر عرضة للحرمان من الأهلية القانونية؛ وحقيقة أن المعوقين لا يزالون</w:t>
      </w:r>
      <w:r w:rsidR="00272C39">
        <w:rPr>
          <w:rtl/>
        </w:rPr>
        <w:t xml:space="preserve"> </w:t>
      </w:r>
      <w:r w:rsidRPr="006A203B">
        <w:rPr>
          <w:rtl/>
        </w:rPr>
        <w:t>محرومين</w:t>
      </w:r>
      <w:r w:rsidR="00272C39">
        <w:rPr>
          <w:rtl/>
        </w:rPr>
        <w:t xml:space="preserve"> </w:t>
      </w:r>
      <w:r w:rsidRPr="006A203B">
        <w:rPr>
          <w:rtl/>
        </w:rPr>
        <w:t>من الأهلية القانونية على أساس التحليلات التي تقوم بها</w:t>
      </w:r>
      <w:r w:rsidR="00F12B36">
        <w:rPr>
          <w:rtl/>
        </w:rPr>
        <w:t xml:space="preserve"> أطراف ثالثة "</w:t>
      </w:r>
      <w:r w:rsidR="004F4AF6">
        <w:rPr>
          <w:rtl/>
        </w:rPr>
        <w:t>لمصالحهم الفضلى"</w:t>
      </w:r>
      <w:r w:rsidRPr="006A203B">
        <w:rPr>
          <w:rtl/>
        </w:rPr>
        <w:t>؛ وهذا الحرمان من الأهلية القانونية كثير</w:t>
      </w:r>
      <w:r w:rsidR="00FD0D89">
        <w:rPr>
          <w:rtl/>
        </w:rPr>
        <w:t xml:space="preserve">اً </w:t>
      </w:r>
      <w:r w:rsidRPr="006A203B">
        <w:rPr>
          <w:rtl/>
        </w:rPr>
        <w:t>ما يؤدي إلى إيداع المعوقين في مؤسسات</w:t>
      </w:r>
      <w:r w:rsidR="00272C39">
        <w:rPr>
          <w:rtl/>
        </w:rPr>
        <w:t xml:space="preserve"> </w:t>
      </w:r>
      <w:r w:rsidR="00F12B36">
        <w:rPr>
          <w:rtl/>
        </w:rPr>
        <w:t>بدون إرادة منهم</w:t>
      </w:r>
      <w:r w:rsidRPr="006A203B">
        <w:rPr>
          <w:rtl/>
        </w:rPr>
        <w:t>.</w:t>
      </w:r>
    </w:p>
    <w:p w:rsidR="00E750D9" w:rsidRPr="006A203B" w:rsidRDefault="00E750D9" w:rsidP="00272C39">
      <w:pPr>
        <w:pStyle w:val="SingleTxtGA"/>
        <w:rPr>
          <w:rtl/>
        </w:rPr>
      </w:pPr>
      <w:r w:rsidRPr="006A203B">
        <w:rPr>
          <w:rtl/>
        </w:rPr>
        <w:t>٣٤</w:t>
      </w:r>
      <w:r w:rsidR="00272C39">
        <w:rPr>
          <w:rFonts w:hint="cs"/>
          <w:rtl/>
        </w:rPr>
        <w:t>-</w:t>
      </w:r>
      <w:r w:rsidR="00272C39">
        <w:rPr>
          <w:rFonts w:hint="cs"/>
          <w:rtl/>
        </w:rPr>
        <w:tab/>
      </w:r>
      <w:r w:rsidR="00F12B36">
        <w:rPr>
          <w:rtl/>
        </w:rPr>
        <w:t>و</w:t>
      </w:r>
      <w:r w:rsidRPr="006A203B">
        <w:rPr>
          <w:rtl/>
        </w:rPr>
        <w:t>أوصت اللجنة</w:t>
      </w:r>
      <w:r w:rsidR="00272C39">
        <w:rPr>
          <w:rtl/>
        </w:rPr>
        <w:t xml:space="preserve"> </w:t>
      </w:r>
      <w:r w:rsidRPr="006A203B">
        <w:rPr>
          <w:rtl/>
        </w:rPr>
        <w:t>الدول الأطراف بإلغاء ا</w:t>
      </w:r>
      <w:r w:rsidR="004F4AF6">
        <w:rPr>
          <w:rtl/>
        </w:rPr>
        <w:t>لحرمان من الأهلية القانونية</w:t>
      </w:r>
      <w:r w:rsidRPr="006A203B">
        <w:rPr>
          <w:rtl/>
        </w:rPr>
        <w:t>، قانونا</w:t>
      </w:r>
      <w:r w:rsidR="004F4AF6">
        <w:rPr>
          <w:rFonts w:hint="cs"/>
          <w:rtl/>
        </w:rPr>
        <w:t>ً</w:t>
      </w:r>
      <w:r w:rsidR="00272C39">
        <w:rPr>
          <w:rtl/>
        </w:rPr>
        <w:t xml:space="preserve"> و</w:t>
      </w:r>
      <w:r w:rsidRPr="006A203B">
        <w:rPr>
          <w:rtl/>
        </w:rPr>
        <w:t>ممارسة، بسبب الإعاقة</w:t>
      </w:r>
      <w:r w:rsidR="00272C39">
        <w:rPr>
          <w:rtl/>
        </w:rPr>
        <w:t xml:space="preserve"> و</w:t>
      </w:r>
      <w:r w:rsidRPr="006A203B">
        <w:rPr>
          <w:rtl/>
        </w:rPr>
        <w:t>الأخذ بنظم صنع القرارات المدعومة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3"/>
      </w:r>
      <w:r w:rsidR="00272C39" w:rsidRPr="006A203B">
        <w:rPr>
          <w:rStyle w:val="FootnoteReference"/>
          <w:sz w:val="20"/>
          <w:szCs w:val="30"/>
          <w:rtl/>
          <w:lang w:eastAsia="zh-TW"/>
        </w:rPr>
        <w:t>)</w:t>
      </w:r>
      <w:r w:rsidR="00272C39">
        <w:rPr>
          <w:rtl/>
        </w:rPr>
        <w:t xml:space="preserve"> و</w:t>
      </w:r>
      <w:r w:rsidRPr="006A203B">
        <w:rPr>
          <w:rtl/>
        </w:rPr>
        <w:t>ضمان إمكانية حصول الأشخاص ذوي الإعاقة على الدعم المصمم حسب الاحتياجات الفردية</w:t>
      </w:r>
      <w:r w:rsidR="00272C39">
        <w:rPr>
          <w:rtl/>
        </w:rPr>
        <w:t xml:space="preserve"> </w:t>
      </w:r>
      <w:r w:rsidRPr="006A203B">
        <w:rPr>
          <w:rtl/>
        </w:rPr>
        <w:t xml:space="preserve">واحترام هذا الدعم بشكل كامل </w:t>
      </w:r>
      <w:r w:rsidRPr="006A203B">
        <w:rPr>
          <w:rtl/>
        </w:rPr>
        <w:lastRenderedPageBreak/>
        <w:t>لاستقلاليتهم وإرادتهم وأفضلياتهم، وتقديم هذا الدعم على أساس الموافقة الحرة والمستنيرة للشخص المعني، وأن يكون ذلك - عند انطباقه - مع اللجوء على النحو الواجب لاختبار "أفضل تفسير للإرادة والأفضليات"، بما يتماشى مع تعليق اللجنة العام رقم 1(2014) بشأن الاعتراف بالأشخاص ذوي الإعاقة على قدم المساواة مع الآخرين أمام القانون</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4"/>
      </w:r>
      <w:r w:rsidR="00272C39" w:rsidRPr="006A203B">
        <w:rPr>
          <w:rStyle w:val="FootnoteReference"/>
          <w:sz w:val="20"/>
          <w:szCs w:val="30"/>
          <w:rtl/>
          <w:lang w:eastAsia="zh-TW"/>
        </w:rPr>
        <w:t>)</w:t>
      </w:r>
      <w:r w:rsidR="00272C39">
        <w:rPr>
          <w:rFonts w:hint="cs"/>
          <w:rtl/>
        </w:rPr>
        <w:t>.</w:t>
      </w:r>
    </w:p>
    <w:p w:rsidR="00E750D9" w:rsidRPr="006A203B" w:rsidRDefault="00272C39" w:rsidP="00272C39">
      <w:pPr>
        <w:pStyle w:val="H1GA"/>
        <w:rPr>
          <w:rtl/>
        </w:rPr>
      </w:pPr>
      <w:r>
        <w:rPr>
          <w:rFonts w:cs="Times New Roman" w:hint="cs"/>
          <w:rtl/>
        </w:rPr>
        <w:tab/>
      </w:r>
      <w:r>
        <w:rPr>
          <w:rFonts w:cs="Times New Roman" w:hint="cs"/>
          <w:rtl/>
        </w:rPr>
        <w:tab/>
      </w:r>
      <w:bookmarkStart w:id="65" w:name="_Toc483296276"/>
      <w:dir w:val="rtl">
        <w:r w:rsidR="00E750D9" w:rsidRPr="006A203B">
          <w:rPr>
            <w:rtl/>
          </w:rPr>
          <w:t>الاحتكام</w:t>
        </w:r>
        <w:r>
          <w:rPr>
            <w:rtl/>
          </w:rPr>
          <w:t xml:space="preserve"> </w:t>
        </w:r>
        <w:r w:rsidR="00E750D9" w:rsidRPr="006A203B">
          <w:rPr>
            <w:rtl/>
          </w:rPr>
          <w:t>إلى القضاء (المادة 13)</w:t>
        </w:r>
        <w:r w:rsidR="00E750D9" w:rsidRPr="006A203B">
          <w:rPr>
            <w:rFonts w:cs="Times New Roman" w:hint="cs"/>
            <w:rtl/>
          </w:rPr>
          <w:t>‬</w:t>
        </w:r>
        <w:bookmarkStart w:id="66" w:name="_Toc482101486"/>
        <w:bookmarkEnd w:id="66"/>
        <w:r w:rsidR="00E750D9" w:rsidRPr="006A203B">
          <w:rPr>
            <w:rFonts w:cs="Times New Roman" w:hint="cs"/>
            <w:rtl/>
          </w:rPr>
          <w:t>‬</w:t>
        </w:r>
        <w:r w:rsidR="0044121B">
          <w:rPr>
            <w:rFonts w:cs="Times New Roman" w:hint="cs"/>
            <w:rtl/>
          </w:rPr>
          <w:t>‬</w:t>
        </w:r>
        <w:r>
          <w:rPr>
            <w:rFonts w:cs="Times New Roman" w:hint="cs"/>
            <w:rtl/>
          </w:rPr>
          <w:t>‬</w:t>
        </w:r>
        <w:bookmarkEnd w:id="65"/>
        <w:r w:rsidR="009F2F23">
          <w:t>‬</w:t>
        </w:r>
        <w:r w:rsidR="00F12B36">
          <w:t>‬</w:t>
        </w:r>
        <w:r w:rsidR="00AC2DC1">
          <w:t>‬</w:t>
        </w:r>
        <w:r w:rsidR="001D4A2C">
          <w:t>‬</w:t>
        </w:r>
      </w:dir>
    </w:p>
    <w:p w:rsidR="00E750D9" w:rsidRPr="006A203B" w:rsidRDefault="00E750D9" w:rsidP="00272C39">
      <w:pPr>
        <w:pStyle w:val="SingleTxtGA"/>
        <w:rPr>
          <w:rtl/>
        </w:rPr>
      </w:pPr>
      <w:r w:rsidRPr="006A203B">
        <w:rPr>
          <w:rtl/>
        </w:rPr>
        <w:t>٣٥</w:t>
      </w:r>
      <w:r w:rsidR="00272C39">
        <w:rPr>
          <w:rFonts w:hint="cs"/>
          <w:rtl/>
        </w:rPr>
        <w:t>-</w:t>
      </w:r>
      <w:r w:rsidR="00272C39">
        <w:rPr>
          <w:rFonts w:hint="cs"/>
          <w:rtl/>
        </w:rPr>
        <w:tab/>
      </w:r>
      <w:r w:rsidRPr="006A203B">
        <w:rPr>
          <w:rtl/>
        </w:rPr>
        <w:t>أعربت اللجنة عن قلقها إزاء قلة مواءمة الإجراءات القضائية</w:t>
      </w:r>
      <w:r w:rsidR="00272C39">
        <w:rPr>
          <w:rFonts w:hint="cs"/>
          <w:rtl/>
        </w:rPr>
        <w:t xml:space="preserve">، </w:t>
      </w:r>
      <w:r w:rsidRPr="006A203B">
        <w:rPr>
          <w:rtl/>
        </w:rPr>
        <w:t>من حيث الامتثال</w:t>
      </w:r>
      <w:r w:rsidR="00272C39">
        <w:rPr>
          <w:rFonts w:hint="cs"/>
          <w:rtl/>
        </w:rPr>
        <w:t>،</w:t>
      </w:r>
      <w:r w:rsidR="00272C39">
        <w:rPr>
          <w:rtl/>
        </w:rPr>
        <w:t xml:space="preserve"> لسير الدعاوى و</w:t>
      </w:r>
      <w:r w:rsidRPr="006A203B">
        <w:rPr>
          <w:rtl/>
        </w:rPr>
        <w:t>الأخذ بالمنظور الجنساني</w:t>
      </w:r>
      <w:r w:rsidR="00272C39">
        <w:rPr>
          <w:rtl/>
        </w:rPr>
        <w:t xml:space="preserve"> و</w:t>
      </w:r>
      <w:r w:rsidRPr="006A203B">
        <w:rPr>
          <w:rtl/>
        </w:rPr>
        <w:t>مراعاة السن في القضايا التي يكون الأشخاص من ذوي الإعاقة أطراف</w:t>
      </w:r>
      <w:r w:rsidR="00FD0D89">
        <w:rPr>
          <w:rtl/>
        </w:rPr>
        <w:t xml:space="preserve">اً </w:t>
      </w:r>
      <w:r w:rsidRPr="006A203B">
        <w:rPr>
          <w:rtl/>
        </w:rPr>
        <w:t xml:space="preserve">فيها، بما في ذلك توفير الترجمة بلغة الإشارة </w:t>
      </w:r>
      <w:r w:rsidR="00272C39">
        <w:rPr>
          <w:rtl/>
        </w:rPr>
        <w:t>وغيرها من أشكال التيسير عليهم و</w:t>
      </w:r>
      <w:r w:rsidRPr="006A203B">
        <w:rPr>
          <w:rtl/>
        </w:rPr>
        <w:t>التواصل معهم؛</w:t>
      </w:r>
      <w:r w:rsidR="00272C39">
        <w:rPr>
          <w:rtl/>
        </w:rPr>
        <w:t xml:space="preserve"> و</w:t>
      </w:r>
      <w:r w:rsidRPr="006A203B">
        <w:rPr>
          <w:rtl/>
        </w:rPr>
        <w:t xml:space="preserve">إزاء قلة فرص احتكامهم إلى </w:t>
      </w:r>
      <w:r w:rsidR="00272C39">
        <w:rPr>
          <w:rtl/>
        </w:rPr>
        <w:t>نظام القضاء</w:t>
      </w:r>
      <w:r w:rsidRPr="006A203B">
        <w:rPr>
          <w:rtl/>
        </w:rPr>
        <w:t>؛ ونقص المساعدة القانونية؛</w:t>
      </w:r>
      <w:r w:rsidR="00272C39">
        <w:rPr>
          <w:rtl/>
        </w:rPr>
        <w:t xml:space="preserve"> و</w:t>
      </w:r>
      <w:r w:rsidRPr="006A203B">
        <w:rPr>
          <w:rtl/>
        </w:rPr>
        <w:t>القيود المفروضة بخصوص سلامة الأدلة التي يقدمها</w:t>
      </w:r>
      <w:r w:rsidR="00272C39">
        <w:rPr>
          <w:rtl/>
        </w:rPr>
        <w:t xml:space="preserve"> </w:t>
      </w:r>
      <w:r w:rsidRPr="006A203B">
        <w:rPr>
          <w:rtl/>
        </w:rPr>
        <w:t xml:space="preserve">الأشخاص ذوو الإعاقة؛ وعدم حماية </w:t>
      </w:r>
      <w:r w:rsidR="00272C39">
        <w:rPr>
          <w:rFonts w:hint="cs"/>
          <w:rtl/>
        </w:rPr>
        <w:t xml:space="preserve">هؤلاء </w:t>
      </w:r>
      <w:r w:rsidR="00272C39">
        <w:rPr>
          <w:rtl/>
        </w:rPr>
        <w:t>الأشخاص</w:t>
      </w:r>
      <w:r w:rsidRPr="006A203B">
        <w:rPr>
          <w:rtl/>
        </w:rPr>
        <w:t>، لا سيما النساء ذوات الإعاقة</w:t>
      </w:r>
      <w:r w:rsidR="00272C39">
        <w:rPr>
          <w:rtl/>
        </w:rPr>
        <w:t xml:space="preserve"> </w:t>
      </w:r>
      <w:r w:rsidRPr="006A203B">
        <w:rPr>
          <w:rtl/>
        </w:rPr>
        <w:t>اللائي يمارس عليهن</w:t>
      </w:r>
      <w:r w:rsidR="00272C39">
        <w:rPr>
          <w:rtl/>
        </w:rPr>
        <w:t xml:space="preserve"> </w:t>
      </w:r>
      <w:r w:rsidRPr="006A203B">
        <w:rPr>
          <w:rtl/>
        </w:rPr>
        <w:t>العنف.</w:t>
      </w:r>
    </w:p>
    <w:p w:rsidR="00E750D9" w:rsidRPr="006A203B" w:rsidRDefault="00E750D9" w:rsidP="00272C39">
      <w:pPr>
        <w:pStyle w:val="SingleTxtGA"/>
        <w:rPr>
          <w:rtl/>
        </w:rPr>
      </w:pPr>
      <w:r w:rsidRPr="006A203B">
        <w:rPr>
          <w:rtl/>
        </w:rPr>
        <w:t>٣٦</w:t>
      </w:r>
      <w:r w:rsidR="00272C39">
        <w:rPr>
          <w:rFonts w:hint="cs"/>
          <w:rtl/>
        </w:rPr>
        <w:t>-</w:t>
      </w:r>
      <w:r w:rsidR="00272C39">
        <w:rPr>
          <w:rFonts w:hint="cs"/>
          <w:rtl/>
        </w:rPr>
        <w:tab/>
      </w:r>
      <w:r w:rsidRPr="006A203B">
        <w:rPr>
          <w:rtl/>
        </w:rPr>
        <w:t>وأوصت اللجنة الدول الأطراف بضمان قدرة</w:t>
      </w:r>
      <w:r w:rsidR="00272C39">
        <w:rPr>
          <w:rtl/>
        </w:rPr>
        <w:t xml:space="preserve"> </w:t>
      </w:r>
      <w:r w:rsidRPr="006A203B">
        <w:rPr>
          <w:rtl/>
        </w:rPr>
        <w:t>الأشخاص ذوي الإعاقة على الاحتكام الفعلي</w:t>
      </w:r>
      <w:r w:rsidR="00272C39">
        <w:rPr>
          <w:rtl/>
        </w:rPr>
        <w:t xml:space="preserve"> </w:t>
      </w:r>
      <w:r w:rsidRPr="006A203B">
        <w:rPr>
          <w:rtl/>
        </w:rPr>
        <w:t>إلى</w:t>
      </w:r>
      <w:r w:rsidR="00272C39">
        <w:rPr>
          <w:rtl/>
        </w:rPr>
        <w:t xml:space="preserve"> </w:t>
      </w:r>
      <w:r w:rsidRPr="006A203B">
        <w:rPr>
          <w:rtl/>
        </w:rPr>
        <w:t>القضاء</w:t>
      </w:r>
      <w:r w:rsidR="00272C39">
        <w:rPr>
          <w:rtl/>
        </w:rPr>
        <w:t xml:space="preserve"> </w:t>
      </w:r>
      <w:r w:rsidR="004F4AF6">
        <w:rPr>
          <w:rtl/>
        </w:rPr>
        <w:t>على قدم المساواة مع غيرهم</w:t>
      </w:r>
      <w:r w:rsidRPr="006A203B">
        <w:rPr>
          <w:rtl/>
        </w:rPr>
        <w:t>، بما في ذلك من خلال توفير الترتيبات التيسيرية الإجرائية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5"/>
      </w:r>
      <w:r w:rsidR="00272C39" w:rsidRPr="006A203B">
        <w:rPr>
          <w:rStyle w:val="FootnoteReference"/>
          <w:sz w:val="20"/>
          <w:szCs w:val="30"/>
          <w:rtl/>
          <w:lang w:eastAsia="zh-TW"/>
        </w:rPr>
        <w:t>)</w:t>
      </w:r>
      <w:r w:rsidR="00272C39">
        <w:rPr>
          <w:rtl/>
        </w:rPr>
        <w:t xml:space="preserve"> و</w:t>
      </w:r>
      <w:r w:rsidR="004F4AF6">
        <w:rPr>
          <w:rtl/>
        </w:rPr>
        <w:t>المناسبة للسن</w:t>
      </w:r>
      <w:r w:rsidRPr="006A203B">
        <w:rPr>
          <w:rtl/>
        </w:rPr>
        <w:t>؛ والتدريب الفعال للعاملين في القضاء ونظام السجون على اتباع</w:t>
      </w:r>
      <w:r w:rsidR="00272C39">
        <w:rPr>
          <w:rtl/>
        </w:rPr>
        <w:t xml:space="preserve"> </w:t>
      </w:r>
      <w:r w:rsidRPr="006A203B">
        <w:rPr>
          <w:rtl/>
        </w:rPr>
        <w:t>نهج يقوم على مراعاة حقوق</w:t>
      </w:r>
      <w:r w:rsidR="00272C39">
        <w:rPr>
          <w:rtl/>
        </w:rPr>
        <w:t xml:space="preserve"> </w:t>
      </w:r>
      <w:r w:rsidRPr="006A203B">
        <w:rPr>
          <w:rtl/>
        </w:rPr>
        <w:t>المعوقين الإنسانية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6"/>
      </w:r>
      <w:r w:rsidR="00272C39" w:rsidRPr="006A203B">
        <w:rPr>
          <w:rStyle w:val="FootnoteReference"/>
          <w:sz w:val="20"/>
          <w:szCs w:val="30"/>
          <w:rtl/>
          <w:lang w:eastAsia="zh-TW"/>
        </w:rPr>
        <w:t>)</w:t>
      </w:r>
      <w:r w:rsidRPr="006A203B">
        <w:rPr>
          <w:rtl/>
        </w:rPr>
        <w:t xml:space="preserve">. </w:t>
      </w:r>
    </w:p>
    <w:p w:rsidR="00E750D9" w:rsidRPr="006A203B" w:rsidRDefault="00272C39" w:rsidP="00FD0D89">
      <w:pPr>
        <w:pStyle w:val="H1GA"/>
        <w:rPr>
          <w:rtl/>
        </w:rPr>
      </w:pPr>
      <w:r>
        <w:rPr>
          <w:rFonts w:cs="Times New Roman" w:hint="cs"/>
          <w:rtl/>
        </w:rPr>
        <w:tab/>
      </w:r>
      <w:r>
        <w:rPr>
          <w:rFonts w:cs="Times New Roman" w:hint="cs"/>
          <w:rtl/>
        </w:rPr>
        <w:tab/>
      </w:r>
      <w:bookmarkStart w:id="67" w:name="_Toc483296277"/>
      <w:dir w:val="rtl">
        <w:r w:rsidR="00E750D9" w:rsidRPr="006A203B">
          <w:rPr>
            <w:rtl/>
          </w:rPr>
          <w:t>حرية المعوق وحقه في الأمان على شخصه (المادة 14)</w:t>
        </w:r>
        <w:r w:rsidR="00E750D9" w:rsidRPr="006A203B">
          <w:rPr>
            <w:rFonts w:cs="Times New Roman" w:hint="cs"/>
            <w:rtl/>
          </w:rPr>
          <w:t>‬</w:t>
        </w:r>
        <w:bookmarkStart w:id="68" w:name="_Toc482101487"/>
        <w:bookmarkEnd w:id="68"/>
        <w:r w:rsidR="00E750D9" w:rsidRPr="006A203B">
          <w:rPr>
            <w:rFonts w:cs="Times New Roman" w:hint="cs"/>
            <w:rtl/>
          </w:rPr>
          <w:t>‬</w:t>
        </w:r>
        <w:r w:rsidR="0044121B">
          <w:rPr>
            <w:rFonts w:cs="Times New Roman" w:hint="cs"/>
            <w:rtl/>
          </w:rPr>
          <w:t>‬</w:t>
        </w:r>
        <w:r>
          <w:rPr>
            <w:rFonts w:cs="Times New Roman" w:hint="cs"/>
            <w:rtl/>
          </w:rPr>
          <w:t>‬</w:t>
        </w:r>
        <w:bookmarkEnd w:id="67"/>
        <w:r w:rsidR="009F2F23">
          <w:t>‬</w:t>
        </w:r>
        <w:r w:rsidR="00F12B36">
          <w:t>‬</w:t>
        </w:r>
        <w:r w:rsidR="00AC2DC1">
          <w:t>‬</w:t>
        </w:r>
        <w:r w:rsidR="001D4A2C">
          <w:t>‬</w:t>
        </w:r>
      </w:dir>
    </w:p>
    <w:p w:rsidR="00E750D9" w:rsidRPr="006A203B" w:rsidRDefault="00E750D9" w:rsidP="00272C39">
      <w:pPr>
        <w:pStyle w:val="SingleTxtGA"/>
        <w:rPr>
          <w:rtl/>
        </w:rPr>
      </w:pPr>
      <w:r w:rsidRPr="006A203B">
        <w:rPr>
          <w:rtl/>
        </w:rPr>
        <w:t>٣٧</w:t>
      </w:r>
      <w:r w:rsidR="00272C39">
        <w:rPr>
          <w:rFonts w:hint="cs"/>
          <w:rtl/>
        </w:rPr>
        <w:t>-</w:t>
      </w:r>
      <w:r w:rsidR="00272C39">
        <w:rPr>
          <w:rFonts w:hint="cs"/>
          <w:rtl/>
        </w:rPr>
        <w:tab/>
      </w:r>
      <w:r w:rsidRPr="006A203B">
        <w:rPr>
          <w:rtl/>
        </w:rPr>
        <w:t>جمعت اللجنة اجتهاداتها بشأن</w:t>
      </w:r>
      <w:r w:rsidR="00272C39">
        <w:rPr>
          <w:rtl/>
        </w:rPr>
        <w:t xml:space="preserve"> </w:t>
      </w:r>
      <w:r w:rsidRPr="006A203B">
        <w:rPr>
          <w:rtl/>
        </w:rPr>
        <w:t>المادة ١٤ من</w:t>
      </w:r>
      <w:r w:rsidR="00272C39">
        <w:rPr>
          <w:rtl/>
        </w:rPr>
        <w:t xml:space="preserve"> </w:t>
      </w:r>
      <w:r w:rsidRPr="006A203B">
        <w:rPr>
          <w:rtl/>
        </w:rPr>
        <w:t>الاتفاقية في المبادئ التوجيهية بشأن حق الأشخاص ذوي</w:t>
      </w:r>
      <w:r w:rsidR="00272C39">
        <w:rPr>
          <w:rtl/>
        </w:rPr>
        <w:t xml:space="preserve"> </w:t>
      </w:r>
      <w:r w:rsidRPr="006A203B">
        <w:rPr>
          <w:rtl/>
        </w:rPr>
        <w:t>الإعاقة</w:t>
      </w:r>
      <w:r w:rsidR="00272C39">
        <w:rPr>
          <w:rtl/>
        </w:rPr>
        <w:t xml:space="preserve"> </w:t>
      </w:r>
      <w:r w:rsidRPr="006A203B">
        <w:rPr>
          <w:rtl/>
        </w:rPr>
        <w:t>في الحرية والأمان على أش</w:t>
      </w:r>
      <w:r w:rsidR="004F4AF6">
        <w:rPr>
          <w:rtl/>
        </w:rPr>
        <w:t>خاصهم</w:t>
      </w:r>
      <w:r w:rsidRPr="006A203B">
        <w:rPr>
          <w:rtl/>
        </w:rPr>
        <w:t>، التي اعتمدتها اللجنة في دورتها الرابعة عشرة</w:t>
      </w:r>
      <w:r w:rsidR="00272C39">
        <w:rPr>
          <w:rFonts w:hint="cs"/>
          <w:rtl/>
        </w:rPr>
        <w:t>،</w:t>
      </w:r>
      <w:r w:rsidRPr="006A203B">
        <w:rPr>
          <w:rtl/>
        </w:rPr>
        <w:t xml:space="preserve"> </w:t>
      </w:r>
      <w:dir w:val="rtl">
        <w:r w:rsidRPr="006A203B">
          <w:rPr>
            <w:rtl/>
          </w:rPr>
          <w:t>و هي ترد في مرفق هذا التقرير.</w:t>
        </w:r>
        <w:r w:rsidRPr="006A203B">
          <w:rPr>
            <w:rFonts w:cs="Times New Roman" w:hint="cs"/>
            <w:rtl/>
          </w:rPr>
          <w:t>‬</w:t>
        </w:r>
        <w:r w:rsidRPr="006A203B">
          <w:rPr>
            <w:rFonts w:cs="Times New Roman" w:hint="cs"/>
            <w:rtl/>
          </w:rPr>
          <w:t>‬</w:t>
        </w:r>
        <w:r w:rsidRPr="006A203B">
          <w:t>‬</w:t>
        </w:r>
        <w:r w:rsidR="0044121B">
          <w:t>‬</w:t>
        </w:r>
        <w:r w:rsidR="00272C39">
          <w:t>‬</w:t>
        </w:r>
        <w:r w:rsidR="009F2F23">
          <w:t>‬</w:t>
        </w:r>
        <w:r w:rsidR="00F12B36">
          <w:t>‬</w:t>
        </w:r>
        <w:r w:rsidR="00AC2DC1">
          <w:t>‬</w:t>
        </w:r>
        <w:r w:rsidR="001D4A2C">
          <w:t>‬</w:t>
        </w:r>
      </w:dir>
    </w:p>
    <w:p w:rsidR="00E750D9" w:rsidRPr="006A203B" w:rsidRDefault="00272C39" w:rsidP="00272C39">
      <w:pPr>
        <w:pStyle w:val="H1GA"/>
        <w:rPr>
          <w:rtl/>
        </w:rPr>
      </w:pPr>
      <w:r>
        <w:rPr>
          <w:rFonts w:cs="Times New Roman" w:hint="cs"/>
          <w:rtl/>
        </w:rPr>
        <w:tab/>
      </w:r>
      <w:r>
        <w:rPr>
          <w:rFonts w:cs="Times New Roman" w:hint="cs"/>
          <w:rtl/>
        </w:rPr>
        <w:tab/>
      </w:r>
      <w:bookmarkStart w:id="69" w:name="_Toc483296278"/>
      <w:dir w:val="rtl">
        <w:r w:rsidR="00E750D9" w:rsidRPr="006A203B">
          <w:rPr>
            <w:rtl/>
          </w:rPr>
          <w:t>عدم التعرض للتعذيب أو المعاملة أو العقوبة القاسية أو اللاإنسانية أو المهينة (المادة 15)</w:t>
        </w:r>
        <w:r w:rsidR="00E750D9" w:rsidRPr="006A203B">
          <w:rPr>
            <w:rFonts w:cs="Times New Roman" w:hint="cs"/>
            <w:rtl/>
          </w:rPr>
          <w:t>‬</w:t>
        </w:r>
        <w:bookmarkStart w:id="70" w:name="_Toc482101488"/>
        <w:bookmarkEnd w:id="70"/>
        <w:r w:rsidR="00E750D9" w:rsidRPr="006A203B">
          <w:rPr>
            <w:rFonts w:cs="Times New Roman" w:hint="cs"/>
            <w:rtl/>
          </w:rPr>
          <w:t>‬</w:t>
        </w:r>
        <w:r w:rsidR="0044121B">
          <w:rPr>
            <w:rFonts w:cs="Times New Roman" w:hint="cs"/>
            <w:rtl/>
          </w:rPr>
          <w:t>‬</w:t>
        </w:r>
        <w:r>
          <w:rPr>
            <w:rFonts w:cs="Times New Roman" w:hint="cs"/>
            <w:rtl/>
          </w:rPr>
          <w:t>‬</w:t>
        </w:r>
        <w:bookmarkEnd w:id="69"/>
        <w:r w:rsidR="009F2F23">
          <w:t>‬</w:t>
        </w:r>
        <w:r w:rsidR="00F12B36">
          <w:t>‬</w:t>
        </w:r>
        <w:r w:rsidR="00AC2DC1">
          <w:t>‬</w:t>
        </w:r>
        <w:r w:rsidR="001D4A2C">
          <w:t>‬</w:t>
        </w:r>
      </w:dir>
    </w:p>
    <w:p w:rsidR="00E750D9" w:rsidRPr="006A203B" w:rsidRDefault="00E750D9" w:rsidP="00F12B36">
      <w:pPr>
        <w:pStyle w:val="SingleTxtGA"/>
        <w:rPr>
          <w:rtl/>
        </w:rPr>
      </w:pPr>
      <w:r w:rsidRPr="006A203B">
        <w:rPr>
          <w:rtl/>
        </w:rPr>
        <w:t>٣٨</w:t>
      </w:r>
      <w:r w:rsidR="00272C39">
        <w:rPr>
          <w:rFonts w:hint="cs"/>
          <w:rtl/>
        </w:rPr>
        <w:t>-</w:t>
      </w:r>
      <w:r w:rsidR="00272C39">
        <w:rPr>
          <w:rFonts w:hint="cs"/>
          <w:rtl/>
        </w:rPr>
        <w:tab/>
      </w:r>
      <w:r w:rsidRPr="006A203B">
        <w:rPr>
          <w:rtl/>
        </w:rPr>
        <w:t>واصلت اللجنة الإعراب عن قلقها إزاء</w:t>
      </w:r>
      <w:r w:rsidR="00272C39">
        <w:rPr>
          <w:rtl/>
        </w:rPr>
        <w:t xml:space="preserve"> </w:t>
      </w:r>
      <w:r w:rsidRPr="006A203B">
        <w:rPr>
          <w:rtl/>
        </w:rPr>
        <w:t xml:space="preserve">سوء الظروف المعيشية في مؤسسات </w:t>
      </w:r>
      <w:r w:rsidR="00272C39">
        <w:rPr>
          <w:rFonts w:hint="cs"/>
          <w:rtl/>
        </w:rPr>
        <w:t xml:space="preserve">الرعاية </w:t>
      </w:r>
      <w:r w:rsidRPr="006A203B">
        <w:rPr>
          <w:rtl/>
        </w:rPr>
        <w:t>التي لا يزال يعيش</w:t>
      </w:r>
      <w:r w:rsidR="00272C39">
        <w:rPr>
          <w:rFonts w:hint="cs"/>
          <w:rtl/>
        </w:rPr>
        <w:t xml:space="preserve"> </w:t>
      </w:r>
      <w:r w:rsidRPr="006A203B">
        <w:rPr>
          <w:rtl/>
        </w:rPr>
        <w:t>فيها</w:t>
      </w:r>
      <w:r w:rsidR="00272C39">
        <w:rPr>
          <w:rtl/>
        </w:rPr>
        <w:t xml:space="preserve"> </w:t>
      </w:r>
      <w:r w:rsidRPr="006A203B">
        <w:rPr>
          <w:rtl/>
        </w:rPr>
        <w:t>الأشخاص ذوو الإعاقة؛</w:t>
      </w:r>
      <w:r w:rsidR="00272C39">
        <w:rPr>
          <w:rtl/>
        </w:rPr>
        <w:t xml:space="preserve"> و</w:t>
      </w:r>
      <w:r w:rsidRPr="006A203B">
        <w:rPr>
          <w:rtl/>
        </w:rPr>
        <w:t>إزاء إخضاعهم للعلاج بدون إرادة منهم، بما في ذلك إخضاعهم</w:t>
      </w:r>
      <w:r w:rsidR="00272C39">
        <w:rPr>
          <w:rtl/>
        </w:rPr>
        <w:t xml:space="preserve"> </w:t>
      </w:r>
      <w:r w:rsidRPr="006A203B">
        <w:rPr>
          <w:rtl/>
        </w:rPr>
        <w:t>للتعقيم القسري والإخصاء الجراحي؛ واستخدام القيود المادية والكيميائية أو</w:t>
      </w:r>
      <w:r w:rsidR="00F12B36">
        <w:rPr>
          <w:rFonts w:hint="cs"/>
          <w:rtl/>
        </w:rPr>
        <w:t> </w:t>
      </w:r>
      <w:r w:rsidRPr="006A203B">
        <w:rPr>
          <w:rtl/>
        </w:rPr>
        <w:t>الميكانيكية، والحبس الانفرادي، والعقوبة البدنية، وممارسة العلاج بالصدمات الكهربائية، والاستخدام المفرط للقوة، وإخضاع</w:t>
      </w:r>
      <w:r w:rsidR="00272C39">
        <w:rPr>
          <w:rtl/>
        </w:rPr>
        <w:t xml:space="preserve"> </w:t>
      </w:r>
      <w:r w:rsidRPr="006A203B">
        <w:rPr>
          <w:rtl/>
        </w:rPr>
        <w:t>الأشخاص ذوي الإعاقة</w:t>
      </w:r>
      <w:r w:rsidR="00272C39">
        <w:rPr>
          <w:rtl/>
        </w:rPr>
        <w:t xml:space="preserve"> </w:t>
      </w:r>
      <w:r w:rsidRPr="006A203B">
        <w:rPr>
          <w:rtl/>
        </w:rPr>
        <w:t>للتجارب الطبية؛ وعدم وجود مبادئ توجيهية أخلاقية</w:t>
      </w:r>
      <w:r w:rsidR="00272C39">
        <w:rPr>
          <w:rtl/>
        </w:rPr>
        <w:t xml:space="preserve"> </w:t>
      </w:r>
      <w:r w:rsidRPr="006A203B">
        <w:rPr>
          <w:rtl/>
        </w:rPr>
        <w:t>تكفل للأشخاص ذوي الإعاقة</w:t>
      </w:r>
      <w:r w:rsidR="00272C39">
        <w:rPr>
          <w:rFonts w:hint="cs"/>
          <w:rtl/>
        </w:rPr>
        <w:t xml:space="preserve"> </w:t>
      </w:r>
      <w:r w:rsidRPr="006A203B">
        <w:rPr>
          <w:rtl/>
        </w:rPr>
        <w:t>ممن</w:t>
      </w:r>
      <w:r w:rsidR="00272C39">
        <w:rPr>
          <w:rtl/>
        </w:rPr>
        <w:t xml:space="preserve"> </w:t>
      </w:r>
      <w:r w:rsidRPr="006A203B">
        <w:rPr>
          <w:rtl/>
        </w:rPr>
        <w:t>يشاركون في البحوث</w:t>
      </w:r>
      <w:r w:rsidR="00272C39">
        <w:rPr>
          <w:rtl/>
        </w:rPr>
        <w:t xml:space="preserve"> </w:t>
      </w:r>
      <w:r w:rsidRPr="006A203B">
        <w:rPr>
          <w:rtl/>
        </w:rPr>
        <w:t>إعطاء موافقتهم المستنيرة.</w:t>
      </w:r>
    </w:p>
    <w:p w:rsidR="00E750D9" w:rsidRPr="006A203B" w:rsidRDefault="00E750D9" w:rsidP="00272C39">
      <w:pPr>
        <w:pStyle w:val="SingleTxtGA"/>
        <w:rPr>
          <w:rtl/>
        </w:rPr>
      </w:pPr>
      <w:r w:rsidRPr="006A203B">
        <w:rPr>
          <w:rtl/>
        </w:rPr>
        <w:lastRenderedPageBreak/>
        <w:t>٣٩</w:t>
      </w:r>
      <w:r w:rsidR="00272C39">
        <w:rPr>
          <w:rFonts w:hint="cs"/>
          <w:rtl/>
        </w:rPr>
        <w:t>-</w:t>
      </w:r>
      <w:r w:rsidR="00272C39">
        <w:rPr>
          <w:rFonts w:hint="cs"/>
          <w:rtl/>
        </w:rPr>
        <w:tab/>
      </w:r>
      <w:r w:rsidRPr="006A203B">
        <w:rPr>
          <w:rtl/>
        </w:rPr>
        <w:t>وأوصت اللجنة الدول الأطراف بحظر جميع الممارسات التي</w:t>
      </w:r>
      <w:r w:rsidR="00272C39">
        <w:rPr>
          <w:rFonts w:hint="cs"/>
          <w:rtl/>
        </w:rPr>
        <w:t xml:space="preserve"> </w:t>
      </w:r>
      <w:r w:rsidRPr="006A203B">
        <w:rPr>
          <w:rtl/>
        </w:rPr>
        <w:t>قد ترقى</w:t>
      </w:r>
      <w:r w:rsidR="00272C39">
        <w:rPr>
          <w:rtl/>
        </w:rPr>
        <w:t xml:space="preserve"> </w:t>
      </w:r>
      <w:r w:rsidRPr="006A203B">
        <w:rPr>
          <w:rtl/>
        </w:rPr>
        <w:t>إلى حد التعذيب أو المعاملة القاسية واللاإنسانية أو المهينة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7"/>
      </w:r>
      <w:r w:rsidR="00272C39" w:rsidRPr="006A203B">
        <w:rPr>
          <w:rStyle w:val="FootnoteReference"/>
          <w:sz w:val="20"/>
          <w:szCs w:val="30"/>
          <w:rtl/>
          <w:lang w:eastAsia="zh-TW"/>
        </w:rPr>
        <w:t>)</w:t>
      </w:r>
      <w:r w:rsidRPr="006A203B">
        <w:rPr>
          <w:rtl/>
        </w:rPr>
        <w:t>؛ وضمان</w:t>
      </w:r>
      <w:r w:rsidR="00272C39">
        <w:rPr>
          <w:rtl/>
        </w:rPr>
        <w:t xml:space="preserve"> </w:t>
      </w:r>
      <w:r w:rsidRPr="006A203B">
        <w:rPr>
          <w:rtl/>
        </w:rPr>
        <w:t>إجراء</w:t>
      </w:r>
      <w:r w:rsidR="00272C39">
        <w:rPr>
          <w:rtl/>
        </w:rPr>
        <w:t xml:space="preserve"> </w:t>
      </w:r>
      <w:r w:rsidRPr="006A203B">
        <w:rPr>
          <w:rtl/>
        </w:rPr>
        <w:t>البحوث الطبية والتجارب</w:t>
      </w:r>
      <w:r w:rsidR="00272C39">
        <w:rPr>
          <w:rtl/>
        </w:rPr>
        <w:t xml:space="preserve"> و</w:t>
      </w:r>
      <w:r w:rsidRPr="006A203B">
        <w:rPr>
          <w:rtl/>
        </w:rPr>
        <w:t>بروتوكولات العلاج بعد الحصول على</w:t>
      </w:r>
      <w:r w:rsidR="00272C39">
        <w:rPr>
          <w:rtl/>
        </w:rPr>
        <w:t xml:space="preserve"> </w:t>
      </w:r>
      <w:r w:rsidRPr="006A203B">
        <w:rPr>
          <w:rtl/>
        </w:rPr>
        <w:t>الموافقة</w:t>
      </w:r>
      <w:r w:rsidR="00272C39">
        <w:rPr>
          <w:rtl/>
        </w:rPr>
        <w:t xml:space="preserve"> </w:t>
      </w:r>
      <w:r w:rsidRPr="006A203B">
        <w:rPr>
          <w:rtl/>
        </w:rPr>
        <w:t>الحرة والمسبقة والمستنيرة على النحو الكامل</w:t>
      </w:r>
      <w:r w:rsidR="00272C39">
        <w:rPr>
          <w:rtl/>
        </w:rPr>
        <w:t xml:space="preserve"> </w:t>
      </w:r>
      <w:r w:rsidRPr="006A203B">
        <w:rPr>
          <w:rtl/>
        </w:rPr>
        <w:t>للأشخاص ذوي الإعاقة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8"/>
      </w:r>
      <w:r w:rsidR="00272C39" w:rsidRPr="006A203B">
        <w:rPr>
          <w:rStyle w:val="FootnoteReference"/>
          <w:sz w:val="20"/>
          <w:szCs w:val="30"/>
          <w:rtl/>
          <w:lang w:eastAsia="zh-TW"/>
        </w:rPr>
        <w:t>)</w:t>
      </w:r>
      <w:r w:rsidRPr="006A203B">
        <w:rPr>
          <w:rtl/>
        </w:rPr>
        <w:t>؛</w:t>
      </w:r>
      <w:r w:rsidR="00272C39">
        <w:rPr>
          <w:rtl/>
        </w:rPr>
        <w:t xml:space="preserve"> و</w:t>
      </w:r>
      <w:r w:rsidRPr="006A203B">
        <w:rPr>
          <w:rtl/>
        </w:rPr>
        <w:t>العمل بفعالية على منع</w:t>
      </w:r>
      <w:r w:rsidR="00272C39">
        <w:rPr>
          <w:rtl/>
        </w:rPr>
        <w:t xml:space="preserve"> </w:t>
      </w:r>
      <w:r w:rsidRPr="006A203B">
        <w:rPr>
          <w:rtl/>
        </w:rPr>
        <w:t>حدوث</w:t>
      </w:r>
      <w:r w:rsidR="00272C39">
        <w:rPr>
          <w:rtl/>
        </w:rPr>
        <w:t xml:space="preserve"> </w:t>
      </w:r>
      <w:r w:rsidRPr="006A203B">
        <w:rPr>
          <w:rtl/>
        </w:rPr>
        <w:t>الممارسات التي</w:t>
      </w:r>
      <w:r w:rsidR="00272C39">
        <w:rPr>
          <w:rFonts w:hint="cs"/>
          <w:rtl/>
        </w:rPr>
        <w:t xml:space="preserve"> </w:t>
      </w:r>
      <w:r w:rsidRPr="006A203B">
        <w:rPr>
          <w:rtl/>
        </w:rPr>
        <w:t>قد ترقى إلى حد التعذيب أو المعاملة القاسية أو اللاإنسانية أو المهينة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79"/>
      </w:r>
      <w:r w:rsidR="00272C39" w:rsidRPr="006A203B">
        <w:rPr>
          <w:rStyle w:val="FootnoteReference"/>
          <w:sz w:val="20"/>
          <w:szCs w:val="30"/>
          <w:rtl/>
          <w:lang w:eastAsia="zh-TW"/>
        </w:rPr>
        <w:t>)</w:t>
      </w:r>
      <w:r w:rsidRPr="006A203B">
        <w:rPr>
          <w:rtl/>
        </w:rPr>
        <w:t>،</w:t>
      </w:r>
      <w:r w:rsidR="00272C39">
        <w:rPr>
          <w:rtl/>
        </w:rPr>
        <w:t xml:space="preserve"> و</w:t>
      </w:r>
      <w:r w:rsidRPr="006A203B">
        <w:rPr>
          <w:rtl/>
        </w:rPr>
        <w:t>ذلك بطرق منها</w:t>
      </w:r>
      <w:r w:rsidR="00272C39">
        <w:rPr>
          <w:rtl/>
        </w:rPr>
        <w:t xml:space="preserve"> </w:t>
      </w:r>
      <w:r w:rsidRPr="006A203B">
        <w:rPr>
          <w:rtl/>
        </w:rPr>
        <w:t>إنشاء آليات رصد وطنية لمنع التعذيب؛ والتحقيق والمقاضاة ومعاقبة الجناة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80"/>
      </w:r>
      <w:r w:rsidR="00272C39" w:rsidRPr="006A203B">
        <w:rPr>
          <w:rStyle w:val="FootnoteReference"/>
          <w:sz w:val="20"/>
          <w:szCs w:val="30"/>
          <w:rtl/>
          <w:lang w:eastAsia="zh-TW"/>
        </w:rPr>
        <w:t>)</w:t>
      </w:r>
      <w:r w:rsidRPr="006A203B">
        <w:rPr>
          <w:rtl/>
        </w:rPr>
        <w:t xml:space="preserve">. </w:t>
      </w:r>
    </w:p>
    <w:p w:rsidR="00E750D9" w:rsidRPr="006A203B" w:rsidRDefault="00272C39" w:rsidP="00272C39">
      <w:pPr>
        <w:pStyle w:val="H1GA"/>
        <w:rPr>
          <w:rtl/>
        </w:rPr>
      </w:pPr>
      <w:r>
        <w:rPr>
          <w:rFonts w:cs="Times New Roman" w:hint="cs"/>
          <w:rtl/>
        </w:rPr>
        <w:tab/>
      </w:r>
      <w:r>
        <w:rPr>
          <w:rFonts w:cs="Times New Roman" w:hint="cs"/>
          <w:rtl/>
        </w:rPr>
        <w:tab/>
      </w:r>
      <w:bookmarkStart w:id="71" w:name="_Toc483296279"/>
      <w:dir w:val="rtl">
        <w:r w:rsidR="00E750D9" w:rsidRPr="006A203B">
          <w:rPr>
            <w:rtl/>
          </w:rPr>
          <w:t>عدم التعرض للاستغلال والعنف والاعتداء (المادة 16)</w:t>
        </w:r>
        <w:r w:rsidR="00E750D9" w:rsidRPr="006A203B">
          <w:rPr>
            <w:rFonts w:cs="Times New Roman" w:hint="cs"/>
            <w:rtl/>
          </w:rPr>
          <w:t>‬</w:t>
        </w:r>
        <w:bookmarkStart w:id="72" w:name="_Toc482101489"/>
        <w:bookmarkEnd w:id="72"/>
        <w:r w:rsidR="00E750D9" w:rsidRPr="006A203B">
          <w:rPr>
            <w:rFonts w:cs="Times New Roman" w:hint="cs"/>
            <w:rtl/>
          </w:rPr>
          <w:t>‬</w:t>
        </w:r>
        <w:r w:rsidR="0044121B">
          <w:rPr>
            <w:rFonts w:cs="Times New Roman" w:hint="cs"/>
            <w:rtl/>
          </w:rPr>
          <w:t>‬</w:t>
        </w:r>
        <w:r>
          <w:rPr>
            <w:rFonts w:cs="Times New Roman" w:hint="cs"/>
            <w:rtl/>
          </w:rPr>
          <w:t>‬</w:t>
        </w:r>
        <w:bookmarkEnd w:id="71"/>
        <w:r w:rsidR="009F2F23">
          <w:t>‬</w:t>
        </w:r>
        <w:r w:rsidR="00F12B36">
          <w:t>‬</w:t>
        </w:r>
        <w:r w:rsidR="00AC2DC1">
          <w:t>‬</w:t>
        </w:r>
        <w:r w:rsidR="001D4A2C">
          <w:t>‬</w:t>
        </w:r>
      </w:dir>
    </w:p>
    <w:p w:rsidR="00E750D9" w:rsidRPr="00CB11E1" w:rsidRDefault="00E750D9" w:rsidP="005057E1">
      <w:pPr>
        <w:pStyle w:val="SingleTxtGA"/>
        <w:spacing w:line="360" w:lineRule="exact"/>
        <w:rPr>
          <w:spacing w:val="-4"/>
          <w:rtl/>
        </w:rPr>
      </w:pPr>
      <w:r w:rsidRPr="00CB11E1">
        <w:rPr>
          <w:spacing w:val="-4"/>
          <w:rtl/>
        </w:rPr>
        <w:t>٤٠</w:t>
      </w:r>
      <w:r w:rsidR="00272C39" w:rsidRPr="00CB11E1">
        <w:rPr>
          <w:rFonts w:hint="cs"/>
          <w:spacing w:val="-4"/>
          <w:rtl/>
        </w:rPr>
        <w:t>-</w:t>
      </w:r>
      <w:r w:rsidR="00272C39" w:rsidRPr="00CB11E1">
        <w:rPr>
          <w:rFonts w:hint="cs"/>
          <w:spacing w:val="-4"/>
          <w:rtl/>
        </w:rPr>
        <w:tab/>
      </w:r>
      <w:r w:rsidRPr="00CB11E1">
        <w:rPr>
          <w:spacing w:val="-4"/>
          <w:rtl/>
        </w:rPr>
        <w:t>أعربت اللجنة عن قلقها حيال العنف الممارس</w:t>
      </w:r>
      <w:r w:rsidR="00272C39" w:rsidRPr="00CB11E1">
        <w:rPr>
          <w:spacing w:val="-4"/>
          <w:rtl/>
        </w:rPr>
        <w:t xml:space="preserve"> </w:t>
      </w:r>
      <w:r w:rsidRPr="00CB11E1">
        <w:rPr>
          <w:spacing w:val="-4"/>
          <w:rtl/>
        </w:rPr>
        <w:t>ضد النساء ذوات الإعاقة، بما في ذلك العنف الجنسي؛</w:t>
      </w:r>
      <w:r w:rsidR="00272C39" w:rsidRPr="00CB11E1">
        <w:rPr>
          <w:spacing w:val="-4"/>
          <w:rtl/>
        </w:rPr>
        <w:t xml:space="preserve"> و</w:t>
      </w:r>
      <w:r w:rsidRPr="00CB11E1">
        <w:rPr>
          <w:spacing w:val="-4"/>
          <w:rtl/>
        </w:rPr>
        <w:t xml:space="preserve">حيال العنف الممارس على الأطفال ذوي الإعاقة، ممن </w:t>
      </w:r>
      <w:r w:rsidR="00272C39" w:rsidRPr="00CB11E1">
        <w:rPr>
          <w:spacing w:val="-4"/>
          <w:rtl/>
        </w:rPr>
        <w:t>ي</w:t>
      </w:r>
      <w:r w:rsidR="00272C39" w:rsidRPr="00CB11E1">
        <w:rPr>
          <w:rFonts w:hint="cs"/>
          <w:spacing w:val="-4"/>
          <w:rtl/>
        </w:rPr>
        <w:t>ُ</w:t>
      </w:r>
      <w:r w:rsidR="00272C39" w:rsidRPr="00CB11E1">
        <w:rPr>
          <w:spacing w:val="-4"/>
          <w:rtl/>
        </w:rPr>
        <w:t>دفع بهم إلى التسول وتمارس عليهم البلطجة و</w:t>
      </w:r>
      <w:r w:rsidRPr="00CB11E1">
        <w:rPr>
          <w:spacing w:val="-4"/>
          <w:rtl/>
        </w:rPr>
        <w:t>ت</w:t>
      </w:r>
      <w:r w:rsidR="00272C39" w:rsidRPr="00CB11E1">
        <w:rPr>
          <w:rFonts w:hint="cs"/>
          <w:spacing w:val="-4"/>
          <w:rtl/>
        </w:rPr>
        <w:t>ُ</w:t>
      </w:r>
      <w:r w:rsidR="00272C39" w:rsidRPr="00CB11E1">
        <w:rPr>
          <w:spacing w:val="-4"/>
          <w:rtl/>
        </w:rPr>
        <w:t>وقع عليهم العقوبة الجسدية و</w:t>
      </w:r>
      <w:r w:rsidRPr="00CB11E1">
        <w:rPr>
          <w:spacing w:val="-4"/>
          <w:rtl/>
        </w:rPr>
        <w:t>ي</w:t>
      </w:r>
      <w:r w:rsidR="00272C39" w:rsidRPr="00CB11E1">
        <w:rPr>
          <w:rFonts w:hint="cs"/>
          <w:spacing w:val="-4"/>
          <w:rtl/>
        </w:rPr>
        <w:t>ُ</w:t>
      </w:r>
      <w:r w:rsidRPr="00CB11E1">
        <w:rPr>
          <w:spacing w:val="-4"/>
          <w:rtl/>
        </w:rPr>
        <w:t>تاجر بهم؛ والعنف</w:t>
      </w:r>
      <w:r w:rsidR="00272C39" w:rsidRPr="00CB11E1">
        <w:rPr>
          <w:spacing w:val="-4"/>
          <w:rtl/>
        </w:rPr>
        <w:t xml:space="preserve"> </w:t>
      </w:r>
      <w:r w:rsidRPr="00CB11E1">
        <w:rPr>
          <w:spacing w:val="-4"/>
          <w:rtl/>
        </w:rPr>
        <w:t>الممارس على</w:t>
      </w:r>
      <w:r w:rsidR="00272C39" w:rsidRPr="00CB11E1">
        <w:rPr>
          <w:spacing w:val="-4"/>
          <w:rtl/>
        </w:rPr>
        <w:t xml:space="preserve"> </w:t>
      </w:r>
      <w:r w:rsidRPr="00CB11E1">
        <w:rPr>
          <w:spacing w:val="-4"/>
          <w:rtl/>
        </w:rPr>
        <w:t>الأشخاص ذوي الإعاقة</w:t>
      </w:r>
      <w:r w:rsidR="00272C39" w:rsidRPr="00CB11E1">
        <w:rPr>
          <w:spacing w:val="-4"/>
          <w:rtl/>
        </w:rPr>
        <w:t xml:space="preserve"> </w:t>
      </w:r>
      <w:r w:rsidRPr="00CB11E1">
        <w:rPr>
          <w:spacing w:val="-4"/>
          <w:rtl/>
        </w:rPr>
        <w:t>ممن لا يزالون يعيشون في مؤسسات</w:t>
      </w:r>
      <w:r w:rsidR="00272C39" w:rsidRPr="00CB11E1">
        <w:rPr>
          <w:rFonts w:hint="cs"/>
          <w:spacing w:val="-4"/>
          <w:rtl/>
        </w:rPr>
        <w:t xml:space="preserve"> الرعاية</w:t>
      </w:r>
      <w:r w:rsidRPr="00CB11E1">
        <w:rPr>
          <w:spacing w:val="-4"/>
          <w:rtl/>
        </w:rPr>
        <w:t>، بما في ذلك</w:t>
      </w:r>
      <w:r w:rsidR="00272C39" w:rsidRPr="00CB11E1">
        <w:rPr>
          <w:spacing w:val="-4"/>
          <w:rtl/>
        </w:rPr>
        <w:t xml:space="preserve"> </w:t>
      </w:r>
      <w:r w:rsidRPr="00CB11E1">
        <w:rPr>
          <w:spacing w:val="-4"/>
          <w:rtl/>
        </w:rPr>
        <w:t>الأماكن التي</w:t>
      </w:r>
      <w:r w:rsidR="00CB11E1" w:rsidRPr="00CB11E1">
        <w:rPr>
          <w:rFonts w:hint="cs"/>
          <w:spacing w:val="-4"/>
          <w:rtl/>
        </w:rPr>
        <w:t> </w:t>
      </w:r>
      <w:r w:rsidRPr="00CB11E1">
        <w:rPr>
          <w:spacing w:val="-4"/>
          <w:rtl/>
        </w:rPr>
        <w:t>لا تديرها</w:t>
      </w:r>
      <w:r w:rsidR="00272C39" w:rsidRPr="00CB11E1">
        <w:rPr>
          <w:spacing w:val="-4"/>
          <w:rtl/>
        </w:rPr>
        <w:t xml:space="preserve"> </w:t>
      </w:r>
      <w:r w:rsidRPr="00CB11E1">
        <w:rPr>
          <w:spacing w:val="-4"/>
          <w:rtl/>
        </w:rPr>
        <w:t>الحكومات؛ والعنف الذي يمارس ضد الأشخاص ذوي الإع</w:t>
      </w:r>
      <w:r w:rsidR="00CB11E1" w:rsidRPr="00CB11E1">
        <w:rPr>
          <w:spacing w:val="-4"/>
          <w:rtl/>
        </w:rPr>
        <w:t>اقة نتيجة نشوب النزاعات المسلحة</w:t>
      </w:r>
      <w:r w:rsidRPr="00CB11E1">
        <w:rPr>
          <w:spacing w:val="-4"/>
          <w:rtl/>
        </w:rPr>
        <w:t>.</w:t>
      </w:r>
    </w:p>
    <w:p w:rsidR="00E750D9" w:rsidRDefault="00E750D9" w:rsidP="005057E1">
      <w:pPr>
        <w:pStyle w:val="SingleTxtGA"/>
        <w:spacing w:line="360" w:lineRule="exact"/>
        <w:rPr>
          <w:rtl/>
        </w:rPr>
      </w:pPr>
      <w:r w:rsidRPr="006A203B">
        <w:rPr>
          <w:rtl/>
        </w:rPr>
        <w:t>٤١</w:t>
      </w:r>
      <w:r w:rsidR="00272C39">
        <w:rPr>
          <w:rFonts w:hint="cs"/>
          <w:rtl/>
        </w:rPr>
        <w:t>-</w:t>
      </w:r>
      <w:r w:rsidR="00272C39">
        <w:rPr>
          <w:rFonts w:hint="cs"/>
          <w:rtl/>
        </w:rPr>
        <w:tab/>
      </w:r>
      <w:r w:rsidRPr="006A203B">
        <w:rPr>
          <w:rtl/>
        </w:rPr>
        <w:t>وأوصت اللجنة بأن تعمم</w:t>
      </w:r>
      <w:r w:rsidR="00272C39">
        <w:rPr>
          <w:rtl/>
        </w:rPr>
        <w:t xml:space="preserve"> </w:t>
      </w:r>
      <w:r w:rsidRPr="006A203B">
        <w:rPr>
          <w:rtl/>
        </w:rPr>
        <w:t>أطراف الاتفاقية مراعاة مسائل الإعاقة في سياسات الوقاية والحماية من العنف والاعتداء والاستغلال</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81"/>
      </w:r>
      <w:r w:rsidR="00272C39" w:rsidRPr="006A203B">
        <w:rPr>
          <w:rStyle w:val="FootnoteReference"/>
          <w:sz w:val="20"/>
          <w:szCs w:val="30"/>
          <w:rtl/>
          <w:lang w:eastAsia="zh-TW"/>
        </w:rPr>
        <w:t>)</w:t>
      </w:r>
      <w:r w:rsidRPr="006A203B">
        <w:rPr>
          <w:rtl/>
        </w:rPr>
        <w:t>؛ وتوفير سبل الانتصاف والدعم للأشخاص ذوي الإعاقة المتضررين من العنف، بما في ذلك عن طريق خطوط الاتصال الهاتفية للحصو</w:t>
      </w:r>
      <w:r w:rsidR="00272C39">
        <w:rPr>
          <w:rtl/>
        </w:rPr>
        <w:t>ل على المساعدة وتوفير الملاجئ</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82"/>
      </w:r>
      <w:r w:rsidR="00272C39" w:rsidRPr="006A203B">
        <w:rPr>
          <w:rStyle w:val="FootnoteReference"/>
          <w:sz w:val="20"/>
          <w:szCs w:val="30"/>
          <w:rtl/>
          <w:lang w:eastAsia="zh-TW"/>
        </w:rPr>
        <w:t>)</w:t>
      </w:r>
      <w:r w:rsidR="00272C39">
        <w:rPr>
          <w:rtl/>
        </w:rPr>
        <w:t xml:space="preserve">؛ </w:t>
      </w:r>
      <w:r w:rsidRPr="006A203B">
        <w:rPr>
          <w:rtl/>
        </w:rPr>
        <w:t>وجمع بيانات مصنفة عن حالات العنف ضد الأشخاص ذوي الإعاقة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83"/>
      </w:r>
      <w:r w:rsidR="00272C39" w:rsidRPr="006A203B">
        <w:rPr>
          <w:rStyle w:val="FootnoteReference"/>
          <w:sz w:val="20"/>
          <w:szCs w:val="30"/>
          <w:rtl/>
          <w:lang w:eastAsia="zh-TW"/>
        </w:rPr>
        <w:t>)</w:t>
      </w:r>
      <w:r w:rsidRPr="006A203B">
        <w:rPr>
          <w:rtl/>
        </w:rPr>
        <w:t>؛ وإنشاء إطار العناية الواجبة لمكافحة ظاهرة</w:t>
      </w:r>
      <w:r w:rsidR="00272C39">
        <w:rPr>
          <w:rtl/>
        </w:rPr>
        <w:t xml:space="preserve"> </w:t>
      </w:r>
      <w:r w:rsidRPr="006A203B">
        <w:rPr>
          <w:rtl/>
        </w:rPr>
        <w:t>الإفلات من العقاب فيما يتعلق بالعنف والإيذاء أو الاستغلال</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84"/>
      </w:r>
      <w:r w:rsidR="00272C39" w:rsidRPr="006A203B">
        <w:rPr>
          <w:rStyle w:val="FootnoteReference"/>
          <w:sz w:val="20"/>
          <w:szCs w:val="30"/>
          <w:rtl/>
          <w:lang w:eastAsia="zh-TW"/>
        </w:rPr>
        <w:t>)</w:t>
      </w:r>
      <w:r w:rsidRPr="006A203B">
        <w:rPr>
          <w:rtl/>
        </w:rPr>
        <w:t>، وال</w:t>
      </w:r>
      <w:r w:rsidR="00272C39">
        <w:rPr>
          <w:rtl/>
        </w:rPr>
        <w:t>تحقيق مع مرتكبي هذه الأفعال ومقاضاتهم</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85"/>
      </w:r>
      <w:r w:rsidR="00272C39" w:rsidRPr="006A203B">
        <w:rPr>
          <w:rStyle w:val="FootnoteReference"/>
          <w:sz w:val="20"/>
          <w:szCs w:val="30"/>
          <w:rtl/>
          <w:lang w:eastAsia="zh-TW"/>
        </w:rPr>
        <w:t>)</w:t>
      </w:r>
      <w:r w:rsidRPr="006A203B">
        <w:rPr>
          <w:rtl/>
        </w:rPr>
        <w:t>،</w:t>
      </w:r>
      <w:r w:rsidR="00272C39">
        <w:rPr>
          <w:rtl/>
        </w:rPr>
        <w:t xml:space="preserve"> وإنشاء آلية رصد وفق</w:t>
      </w:r>
      <w:r w:rsidR="00FD0D89">
        <w:rPr>
          <w:rtl/>
        </w:rPr>
        <w:t xml:space="preserve">اً </w:t>
      </w:r>
      <w:r w:rsidR="00272C39">
        <w:rPr>
          <w:rtl/>
        </w:rPr>
        <w:t xml:space="preserve">للمادة ١٦(3) </w:t>
      </w:r>
      <w:r w:rsidRPr="006A203B">
        <w:rPr>
          <w:rtl/>
        </w:rPr>
        <w:t>من الاتفاقية</w:t>
      </w:r>
      <w:r w:rsidR="00272C39" w:rsidRPr="006A203B">
        <w:rPr>
          <w:rStyle w:val="FootnoteReference"/>
          <w:sz w:val="20"/>
          <w:szCs w:val="30"/>
          <w:rtl/>
          <w:lang w:eastAsia="zh-TW"/>
        </w:rPr>
        <w:t>(</w:t>
      </w:r>
      <w:r w:rsidR="00272C39" w:rsidRPr="006A203B">
        <w:rPr>
          <w:rStyle w:val="FootnoteReference"/>
          <w:sz w:val="20"/>
          <w:szCs w:val="30"/>
          <w:rtl/>
          <w:lang w:eastAsia="zh-TW"/>
        </w:rPr>
        <w:footnoteReference w:id="86"/>
      </w:r>
      <w:r w:rsidR="00272C39" w:rsidRPr="006A203B">
        <w:rPr>
          <w:rStyle w:val="FootnoteReference"/>
          <w:sz w:val="20"/>
          <w:szCs w:val="30"/>
          <w:rtl/>
          <w:lang w:eastAsia="zh-TW"/>
        </w:rPr>
        <w:t>)</w:t>
      </w:r>
      <w:r w:rsidRPr="006A203B">
        <w:rPr>
          <w:rtl/>
        </w:rPr>
        <w:t>.</w:t>
      </w:r>
    </w:p>
    <w:p w:rsidR="00272C39" w:rsidRPr="00125967" w:rsidRDefault="00272C39" w:rsidP="00E46E50">
      <w:pPr>
        <w:pStyle w:val="H1GA"/>
        <w:rPr>
          <w:rtl/>
        </w:rPr>
      </w:pPr>
      <w:bookmarkStart w:id="73" w:name="_Toc356393798"/>
      <w:r w:rsidRPr="00125967">
        <w:rPr>
          <w:rtl/>
        </w:rPr>
        <w:tab/>
      </w:r>
      <w:r w:rsidRPr="00125967">
        <w:rPr>
          <w:rtl/>
        </w:rPr>
        <w:tab/>
      </w:r>
      <w:bookmarkStart w:id="74" w:name="_Toc482101490"/>
      <w:bookmarkStart w:id="75" w:name="_Toc483296280"/>
      <w:r w:rsidRPr="00125967">
        <w:rPr>
          <w:rtl/>
        </w:rPr>
        <w:t>حماية السلامة الشخصية (المادة ١٧)</w:t>
      </w:r>
      <w:r w:rsidRPr="00125967">
        <w:rPr>
          <w:rFonts w:cs="Times New Roman"/>
        </w:rPr>
        <w:t>‬</w:t>
      </w:r>
      <w:bookmarkEnd w:id="74"/>
      <w:bookmarkEnd w:id="75"/>
    </w:p>
    <w:p w:rsidR="00272C39" w:rsidRPr="00272C39" w:rsidRDefault="00272C39" w:rsidP="00E46E50">
      <w:pPr>
        <w:pStyle w:val="SingleTxtGA"/>
        <w:rPr>
          <w:rtl/>
        </w:rPr>
      </w:pPr>
      <w:r w:rsidRPr="00272C39">
        <w:rPr>
          <w:rFonts w:hint="cs"/>
          <w:rtl/>
        </w:rPr>
        <w:t>٤٢</w:t>
      </w:r>
      <w:r w:rsidRPr="00272C39">
        <w:rPr>
          <w:rtl/>
        </w:rPr>
        <w:t>-</w:t>
      </w:r>
      <w:r w:rsidRPr="00272C39">
        <w:rPr>
          <w:rtl/>
        </w:rPr>
        <w:tab/>
        <w:t xml:space="preserve">أعربت اللجنة عن قلقها إزاء التعقيم القسري، والإجهاض القسري، وإجراءات الصحة الجنسية والإنجابية القسرية؛ والعلاج الطبي القسري، لا سيما ما يمس الأشخاص ذوي الإعاقة النفسية الاجتماعية؛ والجراحة القسرية </w:t>
      </w:r>
      <w:r w:rsidR="00E46E50">
        <w:rPr>
          <w:rFonts w:hint="cs"/>
          <w:rtl/>
        </w:rPr>
        <w:t>التي تُجرى على ا</w:t>
      </w:r>
      <w:r w:rsidRPr="00272C39">
        <w:rPr>
          <w:rtl/>
        </w:rPr>
        <w:t xml:space="preserve">لأطفال </w:t>
      </w:r>
      <w:r w:rsidR="00E46E50">
        <w:rPr>
          <w:rFonts w:hint="cs"/>
          <w:rtl/>
        </w:rPr>
        <w:t xml:space="preserve">من </w:t>
      </w:r>
      <w:r w:rsidRPr="00272C39">
        <w:rPr>
          <w:rtl/>
        </w:rPr>
        <w:t>حاملي صفات الجنسين؛ والممارسات التقليدية الضارة، بما فيها تشويه الأعضاء التناسلية الأنثوية التي تمس النساء ذوات الإعاقة؛ والعنف ضد الأشخاص ذوي الإعاقة الذين يمارسون حقهم في التجمع السلمي.</w:t>
      </w:r>
      <w:r w:rsidRPr="00272C39">
        <w:rPr>
          <w:rFonts w:cs="Times New Roman" w:hint="cs"/>
          <w:rtl/>
        </w:rPr>
        <w:t>‬</w:t>
      </w:r>
    </w:p>
    <w:p w:rsidR="00272C39" w:rsidRPr="00E46E50" w:rsidRDefault="00272C39" w:rsidP="00E46E50">
      <w:pPr>
        <w:pStyle w:val="SingleTxtGA"/>
        <w:rPr>
          <w:spacing w:val="-2"/>
          <w:rtl/>
        </w:rPr>
      </w:pPr>
      <w:r w:rsidRPr="00E46E50">
        <w:rPr>
          <w:rFonts w:hint="cs"/>
          <w:spacing w:val="-2"/>
          <w:rtl/>
        </w:rPr>
        <w:lastRenderedPageBreak/>
        <w:t>٤٣</w:t>
      </w:r>
      <w:r w:rsidRPr="00E46E50">
        <w:rPr>
          <w:spacing w:val="-2"/>
          <w:rtl/>
        </w:rPr>
        <w:t>-</w:t>
      </w:r>
      <w:r w:rsidRPr="00E46E50">
        <w:rPr>
          <w:spacing w:val="-2"/>
          <w:rtl/>
        </w:rPr>
        <w:tab/>
      </w:r>
      <w:r w:rsidRPr="00E46E50">
        <w:rPr>
          <w:rFonts w:hint="cs"/>
          <w:spacing w:val="-2"/>
          <w:rtl/>
        </w:rPr>
        <w:t>وأوصت</w:t>
      </w:r>
      <w:r w:rsidRPr="00E46E50">
        <w:rPr>
          <w:spacing w:val="-2"/>
          <w:rtl/>
        </w:rPr>
        <w:t xml:space="preserve"> </w:t>
      </w:r>
      <w:r w:rsidRPr="00E46E50">
        <w:rPr>
          <w:rFonts w:hint="cs"/>
          <w:spacing w:val="-2"/>
          <w:rtl/>
        </w:rPr>
        <w:t>اللجنة</w:t>
      </w:r>
      <w:r w:rsidRPr="00E46E50">
        <w:rPr>
          <w:spacing w:val="-2"/>
          <w:rtl/>
        </w:rPr>
        <w:t xml:space="preserve"> </w:t>
      </w:r>
      <w:r w:rsidRPr="00E46E50">
        <w:rPr>
          <w:rFonts w:hint="cs"/>
          <w:spacing w:val="-2"/>
          <w:rtl/>
        </w:rPr>
        <w:t>بأن تلغي أطراف</w:t>
      </w:r>
      <w:r w:rsidRPr="00E46E50">
        <w:rPr>
          <w:spacing w:val="-2"/>
          <w:rtl/>
        </w:rPr>
        <w:t xml:space="preserve"> </w:t>
      </w:r>
      <w:r w:rsidRPr="00E46E50">
        <w:rPr>
          <w:rFonts w:hint="cs"/>
          <w:spacing w:val="-2"/>
          <w:rtl/>
        </w:rPr>
        <w:t>الاتفاقية</w:t>
      </w:r>
      <w:r w:rsidRPr="00E46E50">
        <w:rPr>
          <w:spacing w:val="-2"/>
          <w:rtl/>
        </w:rPr>
        <w:t xml:space="preserve"> </w:t>
      </w:r>
      <w:r w:rsidRPr="00E46E50">
        <w:rPr>
          <w:rFonts w:hint="cs"/>
          <w:spacing w:val="-2"/>
          <w:rtl/>
        </w:rPr>
        <w:t>القوانين</w:t>
      </w:r>
      <w:r w:rsidRPr="00E46E50">
        <w:rPr>
          <w:spacing w:val="-2"/>
          <w:rtl/>
        </w:rPr>
        <w:t xml:space="preserve"> </w:t>
      </w:r>
      <w:r w:rsidRPr="00E46E50">
        <w:rPr>
          <w:rFonts w:hint="cs"/>
          <w:spacing w:val="-2"/>
          <w:rtl/>
        </w:rPr>
        <w:t>التي</w:t>
      </w:r>
      <w:r w:rsidRPr="00E46E50">
        <w:rPr>
          <w:spacing w:val="-2"/>
          <w:rtl/>
        </w:rPr>
        <w:t xml:space="preserve"> </w:t>
      </w:r>
      <w:r w:rsidRPr="00E46E50">
        <w:rPr>
          <w:rFonts w:hint="cs"/>
          <w:spacing w:val="-2"/>
          <w:rtl/>
        </w:rPr>
        <w:t>تجيز</w:t>
      </w:r>
      <w:r w:rsidRPr="00E46E50">
        <w:rPr>
          <w:spacing w:val="-2"/>
          <w:rtl/>
        </w:rPr>
        <w:t xml:space="preserve"> </w:t>
      </w:r>
      <w:r w:rsidRPr="00E46E50">
        <w:rPr>
          <w:rFonts w:hint="cs"/>
          <w:spacing w:val="-2"/>
          <w:rtl/>
        </w:rPr>
        <w:t>التعقيم</w:t>
      </w:r>
      <w:r w:rsidRPr="00E46E50">
        <w:rPr>
          <w:spacing w:val="-2"/>
          <w:rtl/>
        </w:rPr>
        <w:t xml:space="preserve"> </w:t>
      </w:r>
      <w:r w:rsidRPr="00E46E50">
        <w:rPr>
          <w:rFonts w:hint="cs"/>
          <w:spacing w:val="-2"/>
          <w:rtl/>
        </w:rPr>
        <w:t>القسري،</w:t>
      </w:r>
      <w:r w:rsidRPr="00E46E50">
        <w:rPr>
          <w:spacing w:val="-2"/>
          <w:rtl/>
        </w:rPr>
        <w:t xml:space="preserve"> </w:t>
      </w:r>
      <w:r w:rsidRPr="00E46E50">
        <w:rPr>
          <w:rFonts w:hint="cs"/>
          <w:spacing w:val="-2"/>
          <w:rtl/>
        </w:rPr>
        <w:t>والإجهاض</w:t>
      </w:r>
      <w:r w:rsidRPr="00E46E50">
        <w:rPr>
          <w:spacing w:val="-2"/>
          <w:rtl/>
        </w:rPr>
        <w:t xml:space="preserve"> </w:t>
      </w:r>
      <w:r w:rsidR="00E46E50" w:rsidRPr="00E46E50">
        <w:rPr>
          <w:rFonts w:hint="cs"/>
          <w:spacing w:val="-2"/>
          <w:rtl/>
        </w:rPr>
        <w:t>القسري</w:t>
      </w:r>
      <w:r w:rsidRPr="00E46E50">
        <w:rPr>
          <w:rStyle w:val="FootnoteReference"/>
          <w:spacing w:val="-2"/>
          <w:sz w:val="20"/>
          <w:szCs w:val="30"/>
          <w:rtl/>
        </w:rPr>
        <w:t>(</w:t>
      </w:r>
      <w:r w:rsidRPr="00E46E50">
        <w:rPr>
          <w:rStyle w:val="FootnoteReference"/>
          <w:spacing w:val="-2"/>
          <w:sz w:val="20"/>
          <w:szCs w:val="30"/>
          <w:rtl/>
        </w:rPr>
        <w:footnoteReference w:id="87"/>
      </w:r>
      <w:r w:rsidRPr="00E46E50">
        <w:rPr>
          <w:rStyle w:val="FootnoteReference"/>
          <w:spacing w:val="-2"/>
          <w:sz w:val="20"/>
          <w:szCs w:val="30"/>
          <w:rtl/>
        </w:rPr>
        <w:t>)</w:t>
      </w:r>
      <w:r w:rsidR="00E46E50" w:rsidRPr="00E46E50">
        <w:rPr>
          <w:rFonts w:hint="cs"/>
          <w:spacing w:val="-2"/>
          <w:rtl/>
        </w:rPr>
        <w:t xml:space="preserve">؛ </w:t>
      </w:r>
      <w:r w:rsidRPr="00E46E50">
        <w:rPr>
          <w:spacing w:val="-2"/>
          <w:rtl/>
        </w:rPr>
        <w:t>وحظر العلاج الطبي دون الموافق</w:t>
      </w:r>
      <w:r w:rsidR="00E46E50" w:rsidRPr="00E46E50">
        <w:rPr>
          <w:spacing w:val="-2"/>
          <w:rtl/>
        </w:rPr>
        <w:t>ة الحرة والمستنيرة للشخص المعني</w:t>
      </w:r>
      <w:r w:rsidRPr="00E46E50">
        <w:rPr>
          <w:rStyle w:val="FootnoteReference"/>
          <w:spacing w:val="-2"/>
          <w:sz w:val="20"/>
          <w:szCs w:val="30"/>
          <w:rtl/>
        </w:rPr>
        <w:t>(</w:t>
      </w:r>
      <w:r w:rsidRPr="00E46E50">
        <w:rPr>
          <w:rStyle w:val="FootnoteReference"/>
          <w:spacing w:val="-2"/>
          <w:sz w:val="20"/>
          <w:szCs w:val="30"/>
          <w:rtl/>
        </w:rPr>
        <w:footnoteReference w:id="88"/>
      </w:r>
      <w:r w:rsidRPr="00E46E50">
        <w:rPr>
          <w:rStyle w:val="FootnoteReference"/>
          <w:spacing w:val="-2"/>
          <w:sz w:val="20"/>
          <w:szCs w:val="30"/>
          <w:rtl/>
        </w:rPr>
        <w:t>)</w:t>
      </w:r>
      <w:r w:rsidR="00E46E50" w:rsidRPr="00E46E50">
        <w:rPr>
          <w:rFonts w:hint="cs"/>
          <w:spacing w:val="-2"/>
          <w:rtl/>
        </w:rPr>
        <w:t xml:space="preserve">؛ </w:t>
      </w:r>
      <w:r w:rsidRPr="00E46E50">
        <w:rPr>
          <w:spacing w:val="-2"/>
          <w:rtl/>
        </w:rPr>
        <w:t xml:space="preserve">وتدريب المهنيين، لا سيما العاملون في المجال الطبي، على </w:t>
      </w:r>
      <w:r w:rsidR="00E46E50" w:rsidRPr="00E46E50">
        <w:rPr>
          <w:spacing w:val="-2"/>
          <w:rtl/>
        </w:rPr>
        <w:t>احترام حقوق الأشخاص ذوي الإعاقة</w:t>
      </w:r>
      <w:r w:rsidRPr="00E46E50">
        <w:rPr>
          <w:rStyle w:val="FootnoteReference"/>
          <w:spacing w:val="-2"/>
          <w:sz w:val="20"/>
          <w:szCs w:val="30"/>
          <w:rtl/>
        </w:rPr>
        <w:t>(</w:t>
      </w:r>
      <w:r w:rsidRPr="00E46E50">
        <w:rPr>
          <w:rStyle w:val="FootnoteReference"/>
          <w:spacing w:val="-2"/>
          <w:sz w:val="20"/>
          <w:szCs w:val="30"/>
          <w:rtl/>
        </w:rPr>
        <w:footnoteReference w:id="89"/>
      </w:r>
      <w:r w:rsidRPr="00E46E50">
        <w:rPr>
          <w:rStyle w:val="FootnoteReference"/>
          <w:spacing w:val="-2"/>
          <w:sz w:val="20"/>
          <w:szCs w:val="30"/>
          <w:rtl/>
        </w:rPr>
        <w:t>)</w:t>
      </w:r>
      <w:r w:rsidR="00E46E50" w:rsidRPr="00E46E50">
        <w:rPr>
          <w:rStyle w:val="FootnoteReference"/>
          <w:rFonts w:hint="cs"/>
          <w:spacing w:val="-2"/>
          <w:sz w:val="20"/>
          <w:szCs w:val="30"/>
          <w:vertAlign w:val="baseline"/>
          <w:rtl/>
        </w:rPr>
        <w:t>.</w:t>
      </w:r>
    </w:p>
    <w:p w:rsidR="00272C39" w:rsidRPr="00272C39" w:rsidRDefault="00272C39" w:rsidP="00E46E50">
      <w:pPr>
        <w:pStyle w:val="H1GA"/>
        <w:rPr>
          <w:rtl/>
        </w:rPr>
      </w:pPr>
      <w:r w:rsidRPr="00272C39">
        <w:rPr>
          <w:rtl/>
        </w:rPr>
        <w:tab/>
      </w:r>
      <w:r w:rsidRPr="00272C39">
        <w:rPr>
          <w:rtl/>
        </w:rPr>
        <w:tab/>
      </w:r>
      <w:bookmarkStart w:id="76" w:name="_Toc483296281"/>
      <w:bookmarkStart w:id="77" w:name="_Toc482101491"/>
      <w:r w:rsidRPr="00272C39">
        <w:rPr>
          <w:rtl/>
        </w:rPr>
        <w:t>حرية التنقل والجنسية (المادة 18)</w:t>
      </w:r>
      <w:r w:rsidRPr="00272C39">
        <w:t>‬</w:t>
      </w:r>
      <w:bookmarkEnd w:id="76"/>
      <w:r w:rsidRPr="00272C39">
        <w:rPr>
          <w:rtl/>
        </w:rPr>
        <w:t xml:space="preserve"> </w:t>
      </w:r>
      <w:bookmarkEnd w:id="77"/>
    </w:p>
    <w:p w:rsidR="00272C39" w:rsidRPr="00E46E50" w:rsidRDefault="00272C39" w:rsidP="00272C39">
      <w:pPr>
        <w:pStyle w:val="SingleTxtGA"/>
        <w:rPr>
          <w:spacing w:val="-2"/>
          <w:rtl/>
        </w:rPr>
      </w:pPr>
      <w:r w:rsidRPr="00E46E50">
        <w:rPr>
          <w:rFonts w:hint="cs"/>
          <w:spacing w:val="-2"/>
          <w:rtl/>
        </w:rPr>
        <w:t>٤٤</w:t>
      </w:r>
      <w:r w:rsidRPr="00E46E50">
        <w:rPr>
          <w:spacing w:val="-2"/>
          <w:rtl/>
        </w:rPr>
        <w:t>-</w:t>
      </w:r>
      <w:r w:rsidRPr="00E46E50">
        <w:rPr>
          <w:spacing w:val="-2"/>
          <w:rtl/>
        </w:rPr>
        <w:tab/>
      </w:r>
      <w:r w:rsidRPr="00E46E50">
        <w:rPr>
          <w:rFonts w:hint="cs"/>
          <w:spacing w:val="-2"/>
          <w:rtl/>
        </w:rPr>
        <w:t>أعربت</w:t>
      </w:r>
      <w:r w:rsidRPr="00E46E50">
        <w:rPr>
          <w:spacing w:val="-2"/>
          <w:rtl/>
        </w:rPr>
        <w:t xml:space="preserve"> </w:t>
      </w:r>
      <w:r w:rsidRPr="00E46E50">
        <w:rPr>
          <w:rFonts w:hint="cs"/>
          <w:spacing w:val="-2"/>
          <w:rtl/>
        </w:rPr>
        <w:t>اللجنة</w:t>
      </w:r>
      <w:r w:rsidRPr="00E46E50">
        <w:rPr>
          <w:spacing w:val="-2"/>
          <w:rtl/>
        </w:rPr>
        <w:t xml:space="preserve"> </w:t>
      </w:r>
      <w:r w:rsidRPr="00E46E50">
        <w:rPr>
          <w:rFonts w:hint="cs"/>
          <w:spacing w:val="-2"/>
          <w:rtl/>
        </w:rPr>
        <w:t>عن</w:t>
      </w:r>
      <w:r w:rsidRPr="00E46E50">
        <w:rPr>
          <w:spacing w:val="-2"/>
          <w:rtl/>
        </w:rPr>
        <w:t xml:space="preserve"> </w:t>
      </w:r>
      <w:r w:rsidRPr="00E46E50">
        <w:rPr>
          <w:rFonts w:hint="cs"/>
          <w:spacing w:val="-2"/>
          <w:rtl/>
        </w:rPr>
        <w:t>قلقها</w:t>
      </w:r>
      <w:r w:rsidRPr="00E46E50">
        <w:rPr>
          <w:spacing w:val="-2"/>
          <w:rtl/>
        </w:rPr>
        <w:t xml:space="preserve"> </w:t>
      </w:r>
      <w:r w:rsidRPr="00E46E50">
        <w:rPr>
          <w:rFonts w:hint="cs"/>
          <w:spacing w:val="-2"/>
          <w:rtl/>
        </w:rPr>
        <w:t>إزاء</w:t>
      </w:r>
      <w:r w:rsidRPr="00E46E50">
        <w:rPr>
          <w:spacing w:val="-2"/>
          <w:rtl/>
        </w:rPr>
        <w:t xml:space="preserve"> </w:t>
      </w:r>
      <w:r w:rsidRPr="00E46E50">
        <w:rPr>
          <w:rFonts w:hint="cs"/>
          <w:spacing w:val="-2"/>
          <w:rtl/>
        </w:rPr>
        <w:t>القيود</w:t>
      </w:r>
      <w:r w:rsidRPr="00E46E50">
        <w:rPr>
          <w:spacing w:val="-2"/>
          <w:rtl/>
        </w:rPr>
        <w:t xml:space="preserve"> </w:t>
      </w:r>
      <w:r w:rsidRPr="00E46E50">
        <w:rPr>
          <w:rFonts w:hint="cs"/>
          <w:spacing w:val="-2"/>
          <w:rtl/>
        </w:rPr>
        <w:t>القانونية</w:t>
      </w:r>
      <w:r w:rsidRPr="00E46E50">
        <w:rPr>
          <w:spacing w:val="-2"/>
          <w:rtl/>
        </w:rPr>
        <w:t xml:space="preserve"> </w:t>
      </w:r>
      <w:r w:rsidRPr="00E46E50">
        <w:rPr>
          <w:rFonts w:hint="cs"/>
          <w:spacing w:val="-2"/>
          <w:rtl/>
        </w:rPr>
        <w:t>المفروضة</w:t>
      </w:r>
      <w:r w:rsidRPr="00E46E50">
        <w:rPr>
          <w:spacing w:val="-2"/>
          <w:rtl/>
        </w:rPr>
        <w:t xml:space="preserve"> </w:t>
      </w:r>
      <w:r w:rsidRPr="00E46E50">
        <w:rPr>
          <w:rFonts w:hint="cs"/>
          <w:spacing w:val="-2"/>
          <w:rtl/>
        </w:rPr>
        <w:t>على</w:t>
      </w:r>
      <w:r w:rsidRPr="00E46E50">
        <w:rPr>
          <w:spacing w:val="-2"/>
          <w:rtl/>
        </w:rPr>
        <w:t xml:space="preserve"> </w:t>
      </w:r>
      <w:r w:rsidRPr="00E46E50">
        <w:rPr>
          <w:rFonts w:hint="cs"/>
          <w:spacing w:val="-2"/>
          <w:rtl/>
        </w:rPr>
        <w:t>اكتساب</w:t>
      </w:r>
      <w:r w:rsidRPr="00E46E50">
        <w:rPr>
          <w:spacing w:val="-2"/>
          <w:rtl/>
        </w:rPr>
        <w:t xml:space="preserve"> </w:t>
      </w:r>
      <w:r w:rsidRPr="00E46E50">
        <w:rPr>
          <w:rFonts w:hint="cs"/>
          <w:spacing w:val="-2"/>
          <w:rtl/>
        </w:rPr>
        <w:t>الجنسية،</w:t>
      </w:r>
      <w:r w:rsidRPr="00E46E50">
        <w:rPr>
          <w:spacing w:val="-2"/>
          <w:rtl/>
        </w:rPr>
        <w:t xml:space="preserve"> </w:t>
      </w:r>
      <w:r w:rsidRPr="00E46E50">
        <w:rPr>
          <w:rFonts w:hint="cs"/>
          <w:spacing w:val="-2"/>
          <w:rtl/>
        </w:rPr>
        <w:t>وإزاء</w:t>
      </w:r>
      <w:r w:rsidRPr="00E46E50">
        <w:rPr>
          <w:spacing w:val="-2"/>
          <w:rtl/>
        </w:rPr>
        <w:t xml:space="preserve"> الدخول إلى البلد؛ والتفاوتات في الحصول على الخدمات الاجتماعية، وفي دعم المهاجرين ذوي الإعاقة؛ وعدم قابلية تحويل العلاوات الاجتماعية للأشخاص ذوي الإعاقة في منظمات التكامل الإقليمي؛ وانعدام أو عدم كفاية تسجيل ولادة الأطفال ذوي الإعاقة، لا سيما في المناطق الريفية.</w:t>
      </w:r>
      <w:r w:rsidRPr="00E46E50">
        <w:rPr>
          <w:rFonts w:cs="Times New Roman" w:hint="cs"/>
          <w:spacing w:val="-2"/>
          <w:rtl/>
        </w:rPr>
        <w:t>‬</w:t>
      </w:r>
    </w:p>
    <w:p w:rsidR="00272C39" w:rsidRPr="00272C39" w:rsidRDefault="00272C39" w:rsidP="00E46E50">
      <w:pPr>
        <w:pStyle w:val="SingleTxtGA"/>
        <w:rPr>
          <w:rtl/>
        </w:rPr>
      </w:pPr>
      <w:r w:rsidRPr="00272C39">
        <w:rPr>
          <w:rFonts w:hint="cs"/>
          <w:rtl/>
        </w:rPr>
        <w:t>٤٥</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تضمن</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للأشخاص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إمكانية</w:t>
      </w:r>
      <w:r w:rsidRPr="00272C39">
        <w:rPr>
          <w:rtl/>
        </w:rPr>
        <w:t xml:space="preserve"> </w:t>
      </w:r>
      <w:r w:rsidRPr="00272C39">
        <w:rPr>
          <w:rFonts w:hint="cs"/>
          <w:rtl/>
        </w:rPr>
        <w:t>ممارسة</w:t>
      </w:r>
      <w:r w:rsidRPr="00272C39">
        <w:rPr>
          <w:rtl/>
        </w:rPr>
        <w:t xml:space="preserve"> </w:t>
      </w:r>
      <w:r w:rsidRPr="00272C39">
        <w:rPr>
          <w:rFonts w:hint="cs"/>
          <w:rtl/>
        </w:rPr>
        <w:t>حقهم</w:t>
      </w:r>
      <w:r w:rsidRPr="00272C39">
        <w:rPr>
          <w:rtl/>
        </w:rPr>
        <w:t xml:space="preserve"> </w:t>
      </w:r>
      <w:r w:rsidRPr="00272C39">
        <w:rPr>
          <w:rFonts w:hint="cs"/>
          <w:rtl/>
        </w:rPr>
        <w:t>في</w:t>
      </w:r>
      <w:r w:rsidRPr="00272C39">
        <w:rPr>
          <w:rtl/>
        </w:rPr>
        <w:t xml:space="preserve"> </w:t>
      </w:r>
      <w:r w:rsidRPr="00272C39">
        <w:rPr>
          <w:rFonts w:hint="cs"/>
          <w:rtl/>
        </w:rPr>
        <w:t>اكتساب</w:t>
      </w:r>
      <w:r w:rsidRPr="00272C39">
        <w:rPr>
          <w:rtl/>
        </w:rPr>
        <w:t xml:space="preserve"> </w:t>
      </w:r>
      <w:r w:rsidRPr="00272C39">
        <w:rPr>
          <w:rFonts w:hint="cs"/>
          <w:rtl/>
        </w:rPr>
        <w:t>الجنسية</w:t>
      </w:r>
      <w:r w:rsidRPr="00272C39">
        <w:rPr>
          <w:rtl/>
        </w:rPr>
        <w:t xml:space="preserve"> </w:t>
      </w:r>
      <w:r w:rsidRPr="00272C39">
        <w:rPr>
          <w:rFonts w:hint="cs"/>
          <w:rtl/>
        </w:rPr>
        <w:t>أو</w:t>
      </w:r>
      <w:r w:rsidRPr="00272C39">
        <w:rPr>
          <w:rtl/>
        </w:rPr>
        <w:t xml:space="preserve"> </w:t>
      </w:r>
      <w:r w:rsidRPr="00272C39">
        <w:rPr>
          <w:rFonts w:hint="cs"/>
          <w:rtl/>
        </w:rPr>
        <w:t>تغييرها</w:t>
      </w:r>
      <w:r w:rsidRPr="00272C39">
        <w:rPr>
          <w:rtl/>
        </w:rPr>
        <w:t xml:space="preserve"> </w:t>
      </w:r>
      <w:r w:rsidRPr="00272C39">
        <w:rPr>
          <w:rFonts w:hint="cs"/>
          <w:rtl/>
        </w:rPr>
        <w:t>على</w:t>
      </w:r>
      <w:r w:rsidRPr="00272C39">
        <w:rPr>
          <w:rtl/>
        </w:rPr>
        <w:t xml:space="preserve"> </w:t>
      </w:r>
      <w:r w:rsidRPr="00272C39">
        <w:rPr>
          <w:rFonts w:hint="cs"/>
          <w:rtl/>
        </w:rPr>
        <w:t>قدم</w:t>
      </w:r>
      <w:r w:rsidRPr="00272C39">
        <w:rPr>
          <w:rtl/>
        </w:rPr>
        <w:t xml:space="preserve"> </w:t>
      </w:r>
      <w:r w:rsidRPr="00272C39">
        <w:rPr>
          <w:rFonts w:hint="cs"/>
          <w:rtl/>
        </w:rPr>
        <w:t>المساواة</w:t>
      </w:r>
      <w:r w:rsidRPr="00272C39">
        <w:rPr>
          <w:rtl/>
        </w:rPr>
        <w:t xml:space="preserve"> </w:t>
      </w:r>
      <w:r w:rsidRPr="00272C39">
        <w:rPr>
          <w:rFonts w:hint="cs"/>
          <w:rtl/>
        </w:rPr>
        <w:t>مع</w:t>
      </w:r>
      <w:r w:rsidRPr="00272C39">
        <w:rPr>
          <w:rtl/>
        </w:rPr>
        <w:t xml:space="preserve"> </w:t>
      </w:r>
      <w:r w:rsidR="00E46E50">
        <w:rPr>
          <w:rFonts w:hint="cs"/>
          <w:rtl/>
        </w:rPr>
        <w:t>الآخرين</w:t>
      </w:r>
      <w:r w:rsidRPr="00272C39">
        <w:rPr>
          <w:rStyle w:val="FootnoteReference"/>
          <w:sz w:val="20"/>
          <w:szCs w:val="30"/>
          <w:rtl/>
        </w:rPr>
        <w:t>(</w:t>
      </w:r>
      <w:r w:rsidRPr="00272C39">
        <w:rPr>
          <w:rStyle w:val="FootnoteReference"/>
          <w:sz w:val="20"/>
          <w:szCs w:val="30"/>
          <w:rtl/>
        </w:rPr>
        <w:footnoteReference w:id="90"/>
      </w:r>
      <w:r w:rsidRPr="00272C39">
        <w:rPr>
          <w:rStyle w:val="FootnoteReference"/>
          <w:sz w:val="20"/>
          <w:szCs w:val="30"/>
          <w:rtl/>
        </w:rPr>
        <w:t>)</w:t>
      </w:r>
      <w:r w:rsidR="00E46E50">
        <w:rPr>
          <w:rFonts w:hint="cs"/>
          <w:rtl/>
        </w:rPr>
        <w:t xml:space="preserve">؛ </w:t>
      </w:r>
      <w:r w:rsidRPr="00272C39">
        <w:rPr>
          <w:rtl/>
        </w:rPr>
        <w:t>وضمان معاملة الأشخاص ذوي الإعاقة معاملة مت</w:t>
      </w:r>
      <w:r w:rsidR="00E46E50">
        <w:rPr>
          <w:rtl/>
        </w:rPr>
        <w:t xml:space="preserve">ساوية في </w:t>
      </w:r>
      <w:r w:rsidR="00E46E50">
        <w:rPr>
          <w:rFonts w:hint="cs"/>
          <w:rtl/>
        </w:rPr>
        <w:t xml:space="preserve">إطار </w:t>
      </w:r>
      <w:r w:rsidR="00E46E50">
        <w:rPr>
          <w:rtl/>
        </w:rPr>
        <w:t>إجراءات الهجرة واللجوء</w:t>
      </w:r>
      <w:r w:rsidRPr="00272C39">
        <w:rPr>
          <w:rStyle w:val="FootnoteReference"/>
          <w:sz w:val="20"/>
          <w:szCs w:val="30"/>
          <w:rtl/>
        </w:rPr>
        <w:t>(</w:t>
      </w:r>
      <w:r w:rsidRPr="00272C39">
        <w:rPr>
          <w:rStyle w:val="FootnoteReference"/>
          <w:sz w:val="20"/>
          <w:szCs w:val="30"/>
          <w:rtl/>
        </w:rPr>
        <w:footnoteReference w:id="91"/>
      </w:r>
      <w:r w:rsidRPr="00272C39">
        <w:rPr>
          <w:rStyle w:val="FootnoteReference"/>
          <w:sz w:val="20"/>
          <w:szCs w:val="30"/>
          <w:rtl/>
        </w:rPr>
        <w:t>)</w:t>
      </w:r>
      <w:r w:rsidR="00E46E50">
        <w:rPr>
          <w:rFonts w:hint="cs"/>
          <w:rtl/>
        </w:rPr>
        <w:t xml:space="preserve">؛ </w:t>
      </w:r>
      <w:r w:rsidRPr="00272C39">
        <w:rPr>
          <w:rtl/>
        </w:rPr>
        <w:t>والتأكد من أن الأطفال ذوي الإعاقة يُسجلون فو</w:t>
      </w:r>
      <w:r w:rsidR="00E46E50">
        <w:rPr>
          <w:rtl/>
        </w:rPr>
        <w:t>ر ولادتهم، ويمنحون وثائق هويتهم</w:t>
      </w:r>
      <w:r w:rsidRPr="00272C39">
        <w:rPr>
          <w:rStyle w:val="FootnoteReference"/>
          <w:sz w:val="20"/>
          <w:szCs w:val="30"/>
          <w:rtl/>
        </w:rPr>
        <w:t>(</w:t>
      </w:r>
      <w:r w:rsidRPr="00272C39">
        <w:rPr>
          <w:rStyle w:val="FootnoteReference"/>
          <w:sz w:val="20"/>
          <w:szCs w:val="30"/>
          <w:rtl/>
        </w:rPr>
        <w:footnoteReference w:id="92"/>
      </w:r>
      <w:r w:rsidRPr="00272C39">
        <w:rPr>
          <w:rStyle w:val="FootnoteReference"/>
          <w:sz w:val="20"/>
          <w:szCs w:val="30"/>
          <w:rtl/>
        </w:rPr>
        <w:t>)</w:t>
      </w:r>
      <w:r w:rsidR="00E46E50">
        <w:rPr>
          <w:rFonts w:hint="cs"/>
          <w:rtl/>
        </w:rPr>
        <w:t>.</w:t>
      </w:r>
    </w:p>
    <w:p w:rsidR="00272C39" w:rsidRPr="00272C39" w:rsidRDefault="00272C39" w:rsidP="00E46E50">
      <w:pPr>
        <w:pStyle w:val="H1GA"/>
        <w:rPr>
          <w:rtl/>
        </w:rPr>
      </w:pPr>
      <w:r w:rsidRPr="00272C39">
        <w:rPr>
          <w:rtl/>
        </w:rPr>
        <w:tab/>
      </w:r>
      <w:r w:rsidRPr="00272C39">
        <w:rPr>
          <w:rtl/>
        </w:rPr>
        <w:tab/>
      </w:r>
      <w:bookmarkStart w:id="78" w:name="_Toc483296282"/>
      <w:bookmarkStart w:id="79" w:name="_Toc482101492"/>
      <w:r w:rsidRPr="00272C39">
        <w:rPr>
          <w:rtl/>
        </w:rPr>
        <w:t>العيش المستقل وال</w:t>
      </w:r>
      <w:r w:rsidRPr="00272C39">
        <w:rPr>
          <w:rFonts w:hint="cs"/>
          <w:rtl/>
        </w:rPr>
        <w:t>ان</w:t>
      </w:r>
      <w:r w:rsidRPr="00272C39">
        <w:rPr>
          <w:rtl/>
        </w:rPr>
        <w:t>دم</w:t>
      </w:r>
      <w:r w:rsidRPr="00272C39">
        <w:rPr>
          <w:rFonts w:hint="cs"/>
          <w:rtl/>
        </w:rPr>
        <w:t>ا</w:t>
      </w:r>
      <w:r w:rsidRPr="00272C39">
        <w:rPr>
          <w:rtl/>
        </w:rPr>
        <w:t>ج في المجتمع (المادة 19)</w:t>
      </w:r>
      <w:r w:rsidRPr="00272C39">
        <w:t>‬</w:t>
      </w:r>
      <w:bookmarkEnd w:id="78"/>
      <w:r w:rsidRPr="00272C39">
        <w:rPr>
          <w:rtl/>
        </w:rPr>
        <w:t xml:space="preserve"> </w:t>
      </w:r>
      <w:bookmarkEnd w:id="79"/>
    </w:p>
    <w:p w:rsidR="00272C39" w:rsidRPr="00272C39" w:rsidRDefault="00272C39" w:rsidP="00272C39">
      <w:pPr>
        <w:pStyle w:val="SingleTxtGA"/>
        <w:rPr>
          <w:rtl/>
        </w:rPr>
      </w:pPr>
      <w:r w:rsidRPr="00272C39">
        <w:rPr>
          <w:rFonts w:hint="cs"/>
          <w:rtl/>
        </w:rPr>
        <w:t>٤٦</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Pr="00272C39">
        <w:rPr>
          <w:rFonts w:hint="cs"/>
          <w:rtl/>
        </w:rPr>
        <w:t>استمرار</w:t>
      </w:r>
      <w:r w:rsidRPr="00272C39">
        <w:rPr>
          <w:rtl/>
        </w:rPr>
        <w:t xml:space="preserve"> </w:t>
      </w:r>
      <w:r w:rsidRPr="00272C39">
        <w:rPr>
          <w:rFonts w:hint="cs"/>
          <w:rtl/>
        </w:rPr>
        <w:t>إيداع</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في</w:t>
      </w:r>
      <w:r w:rsidRPr="00272C39">
        <w:rPr>
          <w:rtl/>
        </w:rPr>
        <w:t xml:space="preserve"> </w:t>
      </w:r>
      <w:r w:rsidRPr="00272C39">
        <w:rPr>
          <w:rFonts w:hint="cs"/>
          <w:rtl/>
        </w:rPr>
        <w:t>مؤسسات</w:t>
      </w:r>
      <w:r w:rsidRPr="00272C39">
        <w:rPr>
          <w:rtl/>
        </w:rPr>
        <w:t xml:space="preserve"> </w:t>
      </w:r>
      <w:r w:rsidRPr="00272C39">
        <w:rPr>
          <w:rFonts w:hint="cs"/>
          <w:rtl/>
        </w:rPr>
        <w:t>الرعاية،</w:t>
      </w:r>
      <w:r w:rsidRPr="00272C39">
        <w:rPr>
          <w:rtl/>
        </w:rPr>
        <w:t xml:space="preserve"> </w:t>
      </w:r>
      <w:r w:rsidRPr="00272C39">
        <w:rPr>
          <w:rFonts w:hint="cs"/>
          <w:rtl/>
        </w:rPr>
        <w:t>بما</w:t>
      </w:r>
      <w:r w:rsidRPr="00272C39">
        <w:rPr>
          <w:rtl/>
        </w:rPr>
        <w:t xml:space="preserve"> </w:t>
      </w:r>
      <w:r w:rsidRPr="00272C39">
        <w:rPr>
          <w:rFonts w:hint="cs"/>
          <w:rtl/>
        </w:rPr>
        <w:t>في</w:t>
      </w:r>
      <w:r w:rsidRPr="00272C39">
        <w:rPr>
          <w:rtl/>
        </w:rPr>
        <w:t xml:space="preserve"> </w:t>
      </w:r>
      <w:r w:rsidRPr="00272C39">
        <w:rPr>
          <w:rFonts w:hint="cs"/>
          <w:rtl/>
        </w:rPr>
        <w:t>ذلك</w:t>
      </w:r>
      <w:r w:rsidRPr="00272C39">
        <w:rPr>
          <w:rtl/>
        </w:rPr>
        <w:t xml:space="preserve"> </w:t>
      </w:r>
      <w:r w:rsidRPr="00272C39">
        <w:rPr>
          <w:rFonts w:hint="cs"/>
          <w:rtl/>
        </w:rPr>
        <w:t>اعتماد</w:t>
      </w:r>
      <w:r w:rsidRPr="00272C39">
        <w:rPr>
          <w:rtl/>
        </w:rPr>
        <w:t xml:space="preserve"> </w:t>
      </w:r>
      <w:r w:rsidRPr="00272C39">
        <w:rPr>
          <w:rFonts w:hint="cs"/>
          <w:rtl/>
        </w:rPr>
        <w:t>مخصصات</w:t>
      </w:r>
      <w:r w:rsidRPr="00272C39">
        <w:rPr>
          <w:rtl/>
        </w:rPr>
        <w:t xml:space="preserve"> </w:t>
      </w:r>
      <w:r w:rsidRPr="00272C39">
        <w:rPr>
          <w:rFonts w:hint="cs"/>
          <w:rtl/>
        </w:rPr>
        <w:t>من</w:t>
      </w:r>
      <w:r w:rsidRPr="00272C39">
        <w:rPr>
          <w:rtl/>
        </w:rPr>
        <w:t xml:space="preserve"> </w:t>
      </w:r>
      <w:r w:rsidRPr="00272C39">
        <w:rPr>
          <w:rFonts w:hint="cs"/>
          <w:rtl/>
        </w:rPr>
        <w:t>الميزانية</w:t>
      </w:r>
      <w:r w:rsidRPr="00272C39">
        <w:rPr>
          <w:rtl/>
        </w:rPr>
        <w:t xml:space="preserve"> </w:t>
      </w:r>
      <w:r w:rsidRPr="00272C39">
        <w:rPr>
          <w:rFonts w:hint="cs"/>
          <w:rtl/>
        </w:rPr>
        <w:t>لهذا</w:t>
      </w:r>
      <w:r w:rsidRPr="00272C39">
        <w:rPr>
          <w:rtl/>
        </w:rPr>
        <w:t xml:space="preserve"> </w:t>
      </w:r>
      <w:r w:rsidRPr="00272C39">
        <w:rPr>
          <w:rFonts w:hint="cs"/>
          <w:rtl/>
        </w:rPr>
        <w:t>الغرض؛</w:t>
      </w:r>
      <w:r w:rsidRPr="00272C39">
        <w:rPr>
          <w:rtl/>
        </w:rPr>
        <w:t xml:space="preserve"> </w:t>
      </w:r>
      <w:r w:rsidRPr="00272C39">
        <w:rPr>
          <w:rFonts w:hint="cs"/>
          <w:rtl/>
        </w:rPr>
        <w:t>وانعدام</w:t>
      </w:r>
      <w:r w:rsidRPr="00272C39">
        <w:rPr>
          <w:rtl/>
        </w:rPr>
        <w:t xml:space="preserve"> </w:t>
      </w:r>
      <w:r w:rsidRPr="00272C39">
        <w:rPr>
          <w:rFonts w:hint="cs"/>
          <w:rtl/>
        </w:rPr>
        <w:t>أو</w:t>
      </w:r>
      <w:r w:rsidRPr="00272C39">
        <w:rPr>
          <w:rtl/>
        </w:rPr>
        <w:t xml:space="preserve"> </w:t>
      </w:r>
      <w:r w:rsidRPr="00272C39">
        <w:rPr>
          <w:rFonts w:hint="cs"/>
          <w:rtl/>
        </w:rPr>
        <w:t>عدم</w:t>
      </w:r>
      <w:r w:rsidRPr="00272C39">
        <w:rPr>
          <w:rtl/>
        </w:rPr>
        <w:t xml:space="preserve"> </w:t>
      </w:r>
      <w:r w:rsidRPr="00272C39">
        <w:rPr>
          <w:rFonts w:hint="cs"/>
          <w:rtl/>
        </w:rPr>
        <w:t>كفاية</w:t>
      </w:r>
      <w:r w:rsidRPr="00272C39">
        <w:rPr>
          <w:rtl/>
        </w:rPr>
        <w:t xml:space="preserve"> </w:t>
      </w:r>
      <w:r w:rsidRPr="00272C39">
        <w:rPr>
          <w:rFonts w:hint="cs"/>
          <w:rtl/>
        </w:rPr>
        <w:t>خدمات</w:t>
      </w:r>
      <w:r w:rsidRPr="00272C39">
        <w:rPr>
          <w:rtl/>
        </w:rPr>
        <w:t xml:space="preserve"> الدعم، بما في ذلك المساعدة الشخصية للأشخاص ذوي الإعاقة في داخل مجتمعاتهم المحلية.</w:t>
      </w:r>
      <w:r w:rsidRPr="00272C39">
        <w:rPr>
          <w:rFonts w:cs="Times New Roman" w:hint="cs"/>
          <w:rtl/>
        </w:rPr>
        <w:t>‬</w:t>
      </w:r>
    </w:p>
    <w:p w:rsidR="00272C39" w:rsidRPr="00272C39" w:rsidRDefault="00272C39" w:rsidP="00EF7B61">
      <w:pPr>
        <w:pStyle w:val="SingleTxtGA"/>
        <w:rPr>
          <w:rtl/>
        </w:rPr>
      </w:pPr>
      <w:r w:rsidRPr="00272C39">
        <w:rPr>
          <w:rFonts w:hint="cs"/>
          <w:rtl/>
        </w:rPr>
        <w:t>٤٧</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00EF7B61">
        <w:rPr>
          <w:rFonts w:hint="cs"/>
          <w:rtl/>
        </w:rPr>
        <w:t xml:space="preserve">تضع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بالتشاور</w:t>
      </w:r>
      <w:r w:rsidRPr="00272C39">
        <w:rPr>
          <w:rtl/>
        </w:rPr>
        <w:t xml:space="preserve"> </w:t>
      </w:r>
      <w:r w:rsidRPr="00272C39">
        <w:rPr>
          <w:rFonts w:hint="cs"/>
          <w:rtl/>
        </w:rPr>
        <w:t>الوثيق</w:t>
      </w:r>
      <w:r w:rsidRPr="00272C39">
        <w:rPr>
          <w:rtl/>
        </w:rPr>
        <w:t xml:space="preserve"> </w:t>
      </w:r>
      <w:r w:rsidRPr="00272C39">
        <w:rPr>
          <w:rFonts w:hint="cs"/>
          <w:rtl/>
        </w:rPr>
        <w:t>مع</w:t>
      </w:r>
      <w:r w:rsidRPr="00272C39">
        <w:rPr>
          <w:rtl/>
        </w:rPr>
        <w:t xml:space="preserve"> </w:t>
      </w:r>
      <w:r w:rsidRPr="00272C39">
        <w:rPr>
          <w:rFonts w:hint="cs"/>
          <w:rtl/>
        </w:rPr>
        <w:t>منظمات</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00EF7B61">
        <w:rPr>
          <w:rFonts w:hint="cs"/>
          <w:rtl/>
        </w:rPr>
        <w:t xml:space="preserve">استراتيجيات وأطراً وطنية </w:t>
      </w:r>
      <w:r w:rsidRPr="00272C39">
        <w:rPr>
          <w:rFonts w:hint="cs"/>
          <w:rtl/>
        </w:rPr>
        <w:t>ضمن</w:t>
      </w:r>
      <w:r w:rsidRPr="00272C39">
        <w:rPr>
          <w:rtl/>
        </w:rPr>
        <w:t xml:space="preserve"> </w:t>
      </w:r>
      <w:r w:rsidRPr="00272C39">
        <w:rPr>
          <w:rFonts w:hint="cs"/>
          <w:rtl/>
        </w:rPr>
        <w:t>أطر</w:t>
      </w:r>
      <w:r w:rsidRPr="00272C39">
        <w:rPr>
          <w:rtl/>
        </w:rPr>
        <w:t xml:space="preserve"> </w:t>
      </w:r>
      <w:r w:rsidRPr="00272C39">
        <w:rPr>
          <w:rFonts w:hint="cs"/>
          <w:rtl/>
        </w:rPr>
        <w:t>زمنية</w:t>
      </w:r>
      <w:r w:rsidRPr="00272C39">
        <w:rPr>
          <w:rtl/>
        </w:rPr>
        <w:t xml:space="preserve"> </w:t>
      </w:r>
      <w:r w:rsidRPr="00272C39">
        <w:rPr>
          <w:rFonts w:hint="cs"/>
          <w:rtl/>
        </w:rPr>
        <w:t>واضحة،</w:t>
      </w:r>
      <w:r w:rsidRPr="00272C39">
        <w:rPr>
          <w:rtl/>
        </w:rPr>
        <w:t xml:space="preserve"> </w:t>
      </w:r>
      <w:r w:rsidRPr="00272C39">
        <w:rPr>
          <w:rFonts w:hint="cs"/>
          <w:rtl/>
        </w:rPr>
        <w:t>و</w:t>
      </w:r>
      <w:r w:rsidR="00EF7B61">
        <w:rPr>
          <w:rFonts w:hint="cs"/>
          <w:rtl/>
        </w:rPr>
        <w:t xml:space="preserve">تكريس </w:t>
      </w:r>
      <w:r w:rsidRPr="00272C39">
        <w:rPr>
          <w:rFonts w:hint="cs"/>
          <w:rtl/>
        </w:rPr>
        <w:t>مخصصات</w:t>
      </w:r>
      <w:r w:rsidRPr="00272C39">
        <w:rPr>
          <w:rtl/>
        </w:rPr>
        <w:t xml:space="preserve"> </w:t>
      </w:r>
      <w:r w:rsidR="00EF7B61">
        <w:rPr>
          <w:rFonts w:hint="cs"/>
          <w:rtl/>
        </w:rPr>
        <w:t xml:space="preserve">لها </w:t>
      </w:r>
      <w:r w:rsidRPr="00272C39">
        <w:rPr>
          <w:rFonts w:hint="cs"/>
          <w:rtl/>
        </w:rPr>
        <w:t>من</w:t>
      </w:r>
      <w:r w:rsidRPr="00272C39">
        <w:rPr>
          <w:rtl/>
        </w:rPr>
        <w:t xml:space="preserve"> </w:t>
      </w:r>
      <w:r w:rsidRPr="00272C39">
        <w:rPr>
          <w:rFonts w:hint="cs"/>
          <w:rtl/>
        </w:rPr>
        <w:t>الميزانية،</w:t>
      </w:r>
      <w:r w:rsidRPr="00272C39">
        <w:rPr>
          <w:rtl/>
        </w:rPr>
        <w:t xml:space="preserve"> </w:t>
      </w:r>
      <w:r w:rsidRPr="00272C39">
        <w:rPr>
          <w:rFonts w:hint="cs"/>
          <w:rtl/>
        </w:rPr>
        <w:t>و</w:t>
      </w:r>
      <w:r w:rsidR="00EF7B61">
        <w:rPr>
          <w:rFonts w:hint="cs"/>
          <w:rtl/>
        </w:rPr>
        <w:t xml:space="preserve">وضع </w:t>
      </w:r>
      <w:r w:rsidRPr="00272C39">
        <w:rPr>
          <w:rFonts w:hint="cs"/>
          <w:rtl/>
        </w:rPr>
        <w:t>مؤشرات</w:t>
      </w:r>
      <w:r w:rsidRPr="00272C39">
        <w:rPr>
          <w:rtl/>
        </w:rPr>
        <w:t xml:space="preserve"> ومقاييس </w:t>
      </w:r>
      <w:r w:rsidR="00EF7B61">
        <w:rPr>
          <w:rFonts w:hint="cs"/>
          <w:rtl/>
        </w:rPr>
        <w:t xml:space="preserve">القصد منها </w:t>
      </w:r>
      <w:r w:rsidRPr="00272C39">
        <w:rPr>
          <w:rtl/>
        </w:rPr>
        <w:t>تعزيز نظم عيش مستقلة تتيح الاعتماد على النفس، وتقرير الأشخاص ذوي الإعاقة مصيرهم وحريتهم في الاختيار، وضمان إتاحة خدمات دعم شاملة، بما فيها إتاحة مساعدات شخصية في المجتمعات المحلية</w:t>
      </w:r>
      <w:r w:rsidRPr="00272C39">
        <w:rPr>
          <w:rStyle w:val="FootnoteReference"/>
          <w:sz w:val="20"/>
          <w:szCs w:val="30"/>
          <w:rtl/>
        </w:rPr>
        <w:t>(</w:t>
      </w:r>
      <w:r w:rsidRPr="00272C39">
        <w:rPr>
          <w:rStyle w:val="FootnoteReference"/>
          <w:sz w:val="20"/>
          <w:szCs w:val="30"/>
          <w:rtl/>
        </w:rPr>
        <w:footnoteReference w:id="93"/>
      </w:r>
      <w:r w:rsidRPr="00272C39">
        <w:rPr>
          <w:rStyle w:val="FootnoteReference"/>
          <w:sz w:val="20"/>
          <w:szCs w:val="30"/>
          <w:rtl/>
        </w:rPr>
        <w:t>)</w:t>
      </w:r>
      <w:r w:rsidR="00EF7B61" w:rsidRPr="00EF7B61">
        <w:rPr>
          <w:rStyle w:val="FootnoteReference"/>
          <w:rFonts w:hint="cs"/>
          <w:sz w:val="20"/>
          <w:szCs w:val="30"/>
          <w:vertAlign w:val="baseline"/>
          <w:rtl/>
        </w:rPr>
        <w:t>.</w:t>
      </w:r>
    </w:p>
    <w:p w:rsidR="00272C39" w:rsidRPr="00272C39" w:rsidRDefault="00272C39" w:rsidP="005057E1">
      <w:pPr>
        <w:pStyle w:val="H1GA"/>
        <w:spacing w:before="120"/>
        <w:rPr>
          <w:rtl/>
        </w:rPr>
      </w:pPr>
      <w:r w:rsidRPr="00272C39">
        <w:rPr>
          <w:rtl/>
        </w:rPr>
        <w:tab/>
      </w:r>
      <w:r w:rsidRPr="00272C39">
        <w:rPr>
          <w:rtl/>
        </w:rPr>
        <w:tab/>
      </w:r>
      <w:bookmarkStart w:id="80" w:name="_Toc482101493"/>
      <w:bookmarkStart w:id="81" w:name="_Toc483296283"/>
      <w:r w:rsidRPr="00272C39">
        <w:rPr>
          <w:rtl/>
        </w:rPr>
        <w:t>التنقل الشخصي (المادة 20)</w:t>
      </w:r>
      <w:bookmarkEnd w:id="80"/>
      <w:r w:rsidRPr="00272C39">
        <w:t>‬</w:t>
      </w:r>
      <w:bookmarkEnd w:id="81"/>
      <w:r w:rsidRPr="00272C39">
        <w:rPr>
          <w:rStyle w:val="FootnoteReference"/>
          <w:sz w:val="20"/>
          <w:szCs w:val="30"/>
        </w:rPr>
        <w:t xml:space="preserve"> </w:t>
      </w:r>
    </w:p>
    <w:p w:rsidR="00272C39" w:rsidRPr="00272C39" w:rsidRDefault="00272C39" w:rsidP="005057E1">
      <w:pPr>
        <w:pStyle w:val="SingleTxtGA"/>
        <w:spacing w:line="360" w:lineRule="exact"/>
        <w:rPr>
          <w:rtl/>
        </w:rPr>
      </w:pPr>
      <w:r w:rsidRPr="00272C39">
        <w:rPr>
          <w:rFonts w:hint="cs"/>
          <w:rtl/>
        </w:rPr>
        <w:t>٤٨</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Pr="00272C39">
        <w:rPr>
          <w:rFonts w:hint="cs"/>
          <w:rtl/>
        </w:rPr>
        <w:t>عدم</w:t>
      </w:r>
      <w:r w:rsidRPr="00272C39">
        <w:rPr>
          <w:rtl/>
        </w:rPr>
        <w:t xml:space="preserve"> توافر الأجهزة المساعِدة، وغلاء أسعارها، ونقص جودتها.</w:t>
      </w:r>
      <w:r w:rsidRPr="00272C39">
        <w:rPr>
          <w:rFonts w:cs="Times New Roman" w:hint="cs"/>
          <w:rtl/>
        </w:rPr>
        <w:t>‬</w:t>
      </w:r>
    </w:p>
    <w:p w:rsidR="00272C39" w:rsidRPr="00272C39" w:rsidRDefault="00272C39" w:rsidP="005057E1">
      <w:pPr>
        <w:pStyle w:val="SingleTxtGA"/>
        <w:spacing w:line="360" w:lineRule="exact"/>
        <w:rPr>
          <w:rtl/>
        </w:rPr>
      </w:pPr>
      <w:r w:rsidRPr="00272C39">
        <w:rPr>
          <w:rFonts w:hint="cs"/>
          <w:rtl/>
        </w:rPr>
        <w:lastRenderedPageBreak/>
        <w:t>٤٩</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تكفل</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إتاحة</w:t>
      </w:r>
      <w:r w:rsidRPr="00272C39">
        <w:rPr>
          <w:rtl/>
        </w:rPr>
        <w:t xml:space="preserve"> </w:t>
      </w:r>
      <w:r w:rsidRPr="00272C39">
        <w:rPr>
          <w:rFonts w:hint="cs"/>
          <w:rtl/>
        </w:rPr>
        <w:t>أجهزة</w:t>
      </w:r>
      <w:r w:rsidRPr="00272C39">
        <w:rPr>
          <w:rtl/>
        </w:rPr>
        <w:t xml:space="preserve"> </w:t>
      </w:r>
      <w:r w:rsidRPr="00272C39">
        <w:rPr>
          <w:rFonts w:hint="cs"/>
          <w:rtl/>
        </w:rPr>
        <w:t>للتنقل</w:t>
      </w:r>
      <w:r w:rsidRPr="00272C39">
        <w:rPr>
          <w:rtl/>
        </w:rPr>
        <w:t xml:space="preserve"> </w:t>
      </w:r>
      <w:r w:rsidRPr="00272C39">
        <w:rPr>
          <w:rFonts w:hint="cs"/>
          <w:rtl/>
        </w:rPr>
        <w:t>وأجهزة</w:t>
      </w:r>
      <w:r w:rsidRPr="00272C39">
        <w:rPr>
          <w:rtl/>
        </w:rPr>
        <w:t xml:space="preserve"> </w:t>
      </w:r>
      <w:r w:rsidRPr="00272C39">
        <w:rPr>
          <w:rFonts w:hint="cs"/>
          <w:rtl/>
        </w:rPr>
        <w:t>مساعِدة</w:t>
      </w:r>
      <w:r w:rsidRPr="00272C39">
        <w:rPr>
          <w:rtl/>
        </w:rPr>
        <w:t xml:space="preserve"> </w:t>
      </w:r>
      <w:r w:rsidRPr="00272C39">
        <w:rPr>
          <w:rFonts w:hint="cs"/>
          <w:rtl/>
        </w:rPr>
        <w:t>بأسعار</w:t>
      </w:r>
      <w:r w:rsidRPr="00272C39">
        <w:rPr>
          <w:rtl/>
        </w:rPr>
        <w:t xml:space="preserve"> </w:t>
      </w:r>
      <w:r w:rsidRPr="00272C39">
        <w:rPr>
          <w:rFonts w:hint="cs"/>
          <w:rtl/>
        </w:rPr>
        <w:t>معقولة</w:t>
      </w:r>
      <w:r w:rsidRPr="00272C39">
        <w:rPr>
          <w:rtl/>
        </w:rPr>
        <w:t xml:space="preserve"> </w:t>
      </w:r>
      <w:r w:rsidRPr="00272C39">
        <w:rPr>
          <w:rFonts w:hint="cs"/>
          <w:rtl/>
        </w:rPr>
        <w:t>وعالية</w:t>
      </w:r>
      <w:r w:rsidRPr="00272C39">
        <w:rPr>
          <w:rtl/>
        </w:rPr>
        <w:t xml:space="preserve"> </w:t>
      </w:r>
      <w:r w:rsidRPr="00272C39">
        <w:rPr>
          <w:rFonts w:hint="cs"/>
          <w:rtl/>
        </w:rPr>
        <w:t>الجودة</w:t>
      </w:r>
      <w:r w:rsidRPr="00272C39">
        <w:rPr>
          <w:rtl/>
        </w:rPr>
        <w:t xml:space="preserve"> </w:t>
      </w:r>
      <w:r w:rsidRPr="00272C39">
        <w:rPr>
          <w:rFonts w:hint="cs"/>
          <w:rtl/>
        </w:rPr>
        <w:t>للأشخاص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Style w:val="FootnoteReference"/>
          <w:sz w:val="20"/>
          <w:szCs w:val="30"/>
          <w:rtl/>
        </w:rPr>
        <w:t>(</w:t>
      </w:r>
      <w:r w:rsidRPr="00272C39">
        <w:rPr>
          <w:rStyle w:val="FootnoteReference"/>
          <w:sz w:val="20"/>
          <w:szCs w:val="30"/>
          <w:rtl/>
        </w:rPr>
        <w:footnoteReference w:id="94"/>
      </w:r>
      <w:r w:rsidRPr="00272C39">
        <w:rPr>
          <w:rStyle w:val="FootnoteReference"/>
          <w:sz w:val="20"/>
          <w:szCs w:val="30"/>
          <w:rtl/>
        </w:rPr>
        <w:t>)</w:t>
      </w:r>
      <w:r w:rsidR="00EF7B61" w:rsidRPr="00EF7B61">
        <w:rPr>
          <w:rStyle w:val="FootnoteReference"/>
          <w:rFonts w:hint="cs"/>
          <w:sz w:val="20"/>
          <w:szCs w:val="30"/>
          <w:vertAlign w:val="baseline"/>
          <w:rtl/>
        </w:rPr>
        <w:t>.</w:t>
      </w:r>
    </w:p>
    <w:p w:rsidR="00272C39" w:rsidRPr="00272C39" w:rsidRDefault="00272C39" w:rsidP="00EF7B61">
      <w:pPr>
        <w:pStyle w:val="H1GA"/>
        <w:rPr>
          <w:rtl/>
        </w:rPr>
      </w:pPr>
      <w:r w:rsidRPr="00272C39">
        <w:rPr>
          <w:rtl/>
        </w:rPr>
        <w:tab/>
      </w:r>
      <w:r w:rsidRPr="00272C39">
        <w:rPr>
          <w:rtl/>
        </w:rPr>
        <w:tab/>
      </w:r>
      <w:bookmarkStart w:id="82" w:name="_Toc483296284"/>
      <w:bookmarkStart w:id="83" w:name="_Toc482101494"/>
      <w:r w:rsidRPr="00272C39">
        <w:rPr>
          <w:rtl/>
        </w:rPr>
        <w:t>حرية التعبير (المادة 21)</w:t>
      </w:r>
      <w:bookmarkEnd w:id="82"/>
      <w:r w:rsidRPr="00272C39">
        <w:rPr>
          <w:rtl/>
        </w:rPr>
        <w:t xml:space="preserve"> </w:t>
      </w:r>
      <w:bookmarkEnd w:id="83"/>
    </w:p>
    <w:p w:rsidR="00272C39" w:rsidRPr="00272C39" w:rsidRDefault="00272C39" w:rsidP="005057E1">
      <w:pPr>
        <w:pStyle w:val="SingleTxtGA"/>
        <w:rPr>
          <w:rtl/>
        </w:rPr>
      </w:pPr>
      <w:r w:rsidRPr="00272C39">
        <w:rPr>
          <w:rFonts w:hint="cs"/>
          <w:rtl/>
        </w:rPr>
        <w:t>٥٠</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Pr="00272C39">
        <w:rPr>
          <w:rFonts w:hint="cs"/>
          <w:rtl/>
        </w:rPr>
        <w:t>محدودية</w:t>
      </w:r>
      <w:r w:rsidRPr="00272C39">
        <w:rPr>
          <w:rtl/>
        </w:rPr>
        <w:t xml:space="preserve"> </w:t>
      </w:r>
      <w:r w:rsidRPr="00272C39">
        <w:rPr>
          <w:rFonts w:hint="cs"/>
          <w:rtl/>
        </w:rPr>
        <w:t>أو</w:t>
      </w:r>
      <w:r w:rsidRPr="00272C39">
        <w:rPr>
          <w:rtl/>
        </w:rPr>
        <w:t xml:space="preserve"> </w:t>
      </w:r>
      <w:r w:rsidRPr="00272C39">
        <w:rPr>
          <w:rFonts w:hint="cs"/>
          <w:rtl/>
        </w:rPr>
        <w:t>عدم</w:t>
      </w:r>
      <w:r w:rsidRPr="00272C39">
        <w:rPr>
          <w:rtl/>
        </w:rPr>
        <w:t xml:space="preserve"> قدرة الأشخاص ذوي الإعاقة على </w:t>
      </w:r>
      <w:r w:rsidRPr="00272C39">
        <w:rPr>
          <w:rFonts w:hint="cs"/>
          <w:rtl/>
        </w:rPr>
        <w:t xml:space="preserve">الوصول إلى </w:t>
      </w:r>
      <w:r w:rsidRPr="00272C39">
        <w:rPr>
          <w:rtl/>
        </w:rPr>
        <w:t>خدمات ال</w:t>
      </w:r>
      <w:r w:rsidRPr="00272C39">
        <w:rPr>
          <w:rFonts w:hint="cs"/>
          <w:rtl/>
        </w:rPr>
        <w:t>بث</w:t>
      </w:r>
      <w:r w:rsidRPr="00272C39">
        <w:rPr>
          <w:rtl/>
        </w:rPr>
        <w:t xml:space="preserve"> </w:t>
      </w:r>
      <w:r w:rsidR="00EF7B61">
        <w:rPr>
          <w:rFonts w:hint="cs"/>
          <w:rtl/>
        </w:rPr>
        <w:t xml:space="preserve">الإذاعي أو التلفزيوني </w:t>
      </w:r>
      <w:r w:rsidRPr="00272C39">
        <w:rPr>
          <w:rtl/>
        </w:rPr>
        <w:t>العام و/أو الخاص، والمواقع الشبكية، والمعلومات الرقمية، وتكنولوجيا المعلومات والاتصالات؛ وإزاء انعدام أو محدودية الإعلام بطريقة برايل، ولغة الإشارة، والقراءة الميسرة، والوسائل المعززة والبديلة وغيرها من وسائل وأساليب الاتصال؛ وإزاء عدم الاعتراف بلغة الإشارة لغة رسمية.</w:t>
      </w:r>
      <w:r w:rsidRPr="00272C39">
        <w:rPr>
          <w:rFonts w:cs="Times New Roman" w:hint="cs"/>
          <w:rtl/>
        </w:rPr>
        <w:t>‬</w:t>
      </w:r>
      <w:r w:rsidRPr="00272C39">
        <w:rPr>
          <w:rStyle w:val="FootnoteReference"/>
          <w:sz w:val="20"/>
          <w:szCs w:val="30"/>
        </w:rPr>
        <w:t xml:space="preserve"> </w:t>
      </w:r>
    </w:p>
    <w:p w:rsidR="00272C39" w:rsidRPr="00272C39" w:rsidRDefault="00272C39" w:rsidP="005057E1">
      <w:pPr>
        <w:pStyle w:val="SingleTxtGA"/>
        <w:rPr>
          <w:rtl/>
        </w:rPr>
      </w:pPr>
      <w:r w:rsidRPr="00272C39">
        <w:rPr>
          <w:rFonts w:hint="cs"/>
          <w:rtl/>
        </w:rPr>
        <w:t>٥١</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تضمن</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00EF7B61">
        <w:rPr>
          <w:rFonts w:hint="cs"/>
          <w:rtl/>
        </w:rPr>
        <w:t xml:space="preserve">قدرة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00EF7B61">
        <w:rPr>
          <w:rFonts w:hint="cs"/>
          <w:rtl/>
        </w:rPr>
        <w:t xml:space="preserve">على </w:t>
      </w:r>
      <w:r w:rsidRPr="00272C39">
        <w:rPr>
          <w:rFonts w:hint="cs"/>
          <w:rtl/>
        </w:rPr>
        <w:t>ممارسة</w:t>
      </w:r>
      <w:r w:rsidRPr="00272C39">
        <w:rPr>
          <w:rtl/>
        </w:rPr>
        <w:t xml:space="preserve"> </w:t>
      </w:r>
      <w:r w:rsidRPr="00272C39">
        <w:rPr>
          <w:rFonts w:hint="cs"/>
          <w:rtl/>
        </w:rPr>
        <w:t>حقهم</w:t>
      </w:r>
      <w:r w:rsidRPr="00272C39">
        <w:rPr>
          <w:rtl/>
        </w:rPr>
        <w:t xml:space="preserve"> </w:t>
      </w:r>
      <w:r w:rsidRPr="00272C39">
        <w:rPr>
          <w:rFonts w:hint="cs"/>
          <w:rtl/>
        </w:rPr>
        <w:t>في</w:t>
      </w:r>
      <w:r w:rsidRPr="00272C39">
        <w:rPr>
          <w:rtl/>
        </w:rPr>
        <w:t xml:space="preserve"> </w:t>
      </w:r>
      <w:r w:rsidRPr="00272C39">
        <w:rPr>
          <w:rFonts w:hint="cs"/>
          <w:rtl/>
        </w:rPr>
        <w:t>حرية</w:t>
      </w:r>
      <w:r w:rsidRPr="00272C39">
        <w:rPr>
          <w:rtl/>
        </w:rPr>
        <w:t xml:space="preserve"> </w:t>
      </w:r>
      <w:r w:rsidRPr="00272C39">
        <w:rPr>
          <w:rFonts w:hint="cs"/>
          <w:rtl/>
        </w:rPr>
        <w:t>التعبير</w:t>
      </w:r>
      <w:r w:rsidRPr="00272C39">
        <w:rPr>
          <w:rtl/>
        </w:rPr>
        <w:t xml:space="preserve"> </w:t>
      </w:r>
      <w:r w:rsidRPr="00272C39">
        <w:rPr>
          <w:rFonts w:hint="cs"/>
          <w:rtl/>
        </w:rPr>
        <w:t>والرأي،</w:t>
      </w:r>
      <w:r w:rsidRPr="00272C39">
        <w:rPr>
          <w:rtl/>
        </w:rPr>
        <w:t xml:space="preserve"> </w:t>
      </w:r>
      <w:r w:rsidRPr="00272C39">
        <w:rPr>
          <w:rFonts w:hint="cs"/>
          <w:rtl/>
        </w:rPr>
        <w:t>بما</w:t>
      </w:r>
      <w:r w:rsidRPr="00272C39">
        <w:rPr>
          <w:rtl/>
        </w:rPr>
        <w:t xml:space="preserve"> </w:t>
      </w:r>
      <w:r w:rsidRPr="00272C39">
        <w:rPr>
          <w:rFonts w:hint="cs"/>
          <w:rtl/>
        </w:rPr>
        <w:t>في</w:t>
      </w:r>
      <w:r w:rsidRPr="00272C39">
        <w:rPr>
          <w:rtl/>
        </w:rPr>
        <w:t xml:space="preserve"> </w:t>
      </w:r>
      <w:r w:rsidRPr="00272C39">
        <w:rPr>
          <w:rFonts w:hint="cs"/>
          <w:rtl/>
        </w:rPr>
        <w:t>ذلك</w:t>
      </w:r>
      <w:r w:rsidRPr="00272C39">
        <w:rPr>
          <w:rtl/>
        </w:rPr>
        <w:t xml:space="preserve"> </w:t>
      </w:r>
      <w:r w:rsidRPr="00272C39">
        <w:rPr>
          <w:rFonts w:hint="cs"/>
          <w:rtl/>
        </w:rPr>
        <w:t>حرية</w:t>
      </w:r>
      <w:r w:rsidRPr="00272C39">
        <w:rPr>
          <w:rtl/>
        </w:rPr>
        <w:t xml:space="preserve"> </w:t>
      </w:r>
      <w:r w:rsidRPr="00272C39">
        <w:rPr>
          <w:rFonts w:hint="cs"/>
          <w:rtl/>
        </w:rPr>
        <w:t>التماس</w:t>
      </w:r>
      <w:r w:rsidRPr="00272C39">
        <w:rPr>
          <w:rtl/>
        </w:rPr>
        <w:t xml:space="preserve"> </w:t>
      </w:r>
      <w:r w:rsidRPr="00272C39">
        <w:rPr>
          <w:rFonts w:hint="cs"/>
          <w:rtl/>
        </w:rPr>
        <w:t>المعلومات</w:t>
      </w:r>
      <w:r w:rsidRPr="00272C39">
        <w:rPr>
          <w:rtl/>
        </w:rPr>
        <w:t xml:space="preserve"> </w:t>
      </w:r>
      <w:r w:rsidRPr="00272C39">
        <w:rPr>
          <w:rFonts w:hint="cs"/>
          <w:rtl/>
        </w:rPr>
        <w:t>والأفكار</w:t>
      </w:r>
      <w:r w:rsidRPr="00272C39">
        <w:rPr>
          <w:rtl/>
        </w:rPr>
        <w:t xml:space="preserve"> </w:t>
      </w:r>
      <w:r w:rsidRPr="00272C39">
        <w:rPr>
          <w:rFonts w:hint="cs"/>
          <w:rtl/>
        </w:rPr>
        <w:t>وتلقيها</w:t>
      </w:r>
      <w:r w:rsidRPr="00272C39">
        <w:rPr>
          <w:rtl/>
        </w:rPr>
        <w:t xml:space="preserve"> </w:t>
      </w:r>
      <w:r w:rsidRPr="00272C39">
        <w:rPr>
          <w:rFonts w:hint="cs"/>
          <w:rtl/>
        </w:rPr>
        <w:t>ونقلها</w:t>
      </w:r>
      <w:r w:rsidRPr="00272C39">
        <w:rPr>
          <w:rtl/>
        </w:rPr>
        <w:t xml:space="preserve"> </w:t>
      </w:r>
      <w:r w:rsidRPr="00272C39">
        <w:rPr>
          <w:rFonts w:hint="cs"/>
          <w:rtl/>
        </w:rPr>
        <w:t>على</w:t>
      </w:r>
      <w:r w:rsidRPr="00272C39">
        <w:rPr>
          <w:rtl/>
        </w:rPr>
        <w:t xml:space="preserve"> </w:t>
      </w:r>
      <w:r w:rsidRPr="00272C39">
        <w:rPr>
          <w:rFonts w:hint="cs"/>
          <w:rtl/>
        </w:rPr>
        <w:t>قدم</w:t>
      </w:r>
      <w:r w:rsidRPr="00272C39">
        <w:rPr>
          <w:rtl/>
        </w:rPr>
        <w:t xml:space="preserve"> </w:t>
      </w:r>
      <w:r w:rsidRPr="00272C39">
        <w:rPr>
          <w:rFonts w:hint="cs"/>
          <w:rtl/>
        </w:rPr>
        <w:t>المساواة</w:t>
      </w:r>
      <w:r w:rsidRPr="00272C39">
        <w:rPr>
          <w:rtl/>
        </w:rPr>
        <w:t xml:space="preserve"> </w:t>
      </w:r>
      <w:r w:rsidRPr="00272C39">
        <w:rPr>
          <w:rFonts w:hint="cs"/>
          <w:rtl/>
        </w:rPr>
        <w:t>م</w:t>
      </w:r>
      <w:r w:rsidR="00EF7B61">
        <w:rPr>
          <w:rtl/>
        </w:rPr>
        <w:t>ع الآخرين</w:t>
      </w:r>
      <w:r w:rsidRPr="00272C39">
        <w:rPr>
          <w:rStyle w:val="FootnoteReference"/>
          <w:sz w:val="20"/>
          <w:szCs w:val="30"/>
          <w:rtl/>
        </w:rPr>
        <w:t>(</w:t>
      </w:r>
      <w:r w:rsidRPr="00272C39">
        <w:rPr>
          <w:rStyle w:val="FootnoteReference"/>
          <w:sz w:val="20"/>
          <w:szCs w:val="30"/>
          <w:rtl/>
        </w:rPr>
        <w:footnoteReference w:id="95"/>
      </w:r>
      <w:r w:rsidRPr="00272C39">
        <w:rPr>
          <w:rStyle w:val="FootnoteReference"/>
          <w:sz w:val="20"/>
          <w:szCs w:val="30"/>
          <w:rtl/>
        </w:rPr>
        <w:t>)</w:t>
      </w:r>
      <w:r w:rsidR="00EF7B61">
        <w:rPr>
          <w:rFonts w:hint="cs"/>
          <w:rtl/>
        </w:rPr>
        <w:t xml:space="preserve">، </w:t>
      </w:r>
      <w:r w:rsidRPr="00272C39">
        <w:rPr>
          <w:rtl/>
        </w:rPr>
        <w:t>وذلك بإتاحة وصولهم إلى جميع المعلومات العامة، والمواقع الشبكية، ومحطات البث، وتكنولوجيا المعلومات والاتصالات بطريقة برايل، وبلغة الإشارة، وبأشكال القراءة الميسرة، والحاشية المرئية، والوصف السمعي</w:t>
      </w:r>
      <w:r w:rsidRPr="00272C39">
        <w:rPr>
          <w:rFonts w:hint="cs"/>
          <w:rtl/>
        </w:rPr>
        <w:t>، والوسائط</w:t>
      </w:r>
      <w:r w:rsidRPr="00272C39">
        <w:rPr>
          <w:rtl/>
        </w:rPr>
        <w:t xml:space="preserve"> المعززة أو البديلة وغيرها من وسائل وأساليب الاتصال</w:t>
      </w:r>
      <w:r w:rsidRPr="00272C39">
        <w:rPr>
          <w:rStyle w:val="FootnoteReference"/>
          <w:sz w:val="20"/>
          <w:szCs w:val="30"/>
          <w:rtl/>
        </w:rPr>
        <w:t>(</w:t>
      </w:r>
      <w:r w:rsidRPr="00272C39">
        <w:rPr>
          <w:rStyle w:val="FootnoteReference"/>
          <w:sz w:val="20"/>
          <w:szCs w:val="30"/>
          <w:rtl/>
        </w:rPr>
        <w:footnoteReference w:id="96"/>
      </w:r>
      <w:r w:rsidRPr="00272C39">
        <w:rPr>
          <w:rStyle w:val="FootnoteReference"/>
          <w:sz w:val="20"/>
          <w:szCs w:val="30"/>
          <w:rtl/>
        </w:rPr>
        <w:t>)</w:t>
      </w:r>
      <w:r w:rsidR="00EF7B61">
        <w:rPr>
          <w:rFonts w:hint="cs"/>
          <w:rtl/>
        </w:rPr>
        <w:t>.</w:t>
      </w:r>
    </w:p>
    <w:p w:rsidR="00272C39" w:rsidRPr="00272C39" w:rsidRDefault="00272C39" w:rsidP="00EF7B61">
      <w:pPr>
        <w:pStyle w:val="H1GA"/>
        <w:rPr>
          <w:rtl/>
        </w:rPr>
      </w:pPr>
      <w:r w:rsidRPr="00272C39">
        <w:rPr>
          <w:rtl/>
        </w:rPr>
        <w:tab/>
      </w:r>
      <w:r w:rsidRPr="00272C39">
        <w:rPr>
          <w:rtl/>
        </w:rPr>
        <w:tab/>
      </w:r>
      <w:bookmarkStart w:id="84" w:name="_Toc482101495"/>
      <w:bookmarkStart w:id="85" w:name="_Toc483296285"/>
      <w:r w:rsidRPr="00272C39">
        <w:rPr>
          <w:rtl/>
        </w:rPr>
        <w:t>احترام الخصوصية (المادة 22)</w:t>
      </w:r>
      <w:bookmarkEnd w:id="84"/>
      <w:r w:rsidRPr="00272C39">
        <w:t>‬</w:t>
      </w:r>
      <w:bookmarkEnd w:id="85"/>
    </w:p>
    <w:p w:rsidR="00272C39" w:rsidRPr="00272C39" w:rsidRDefault="00272C39" w:rsidP="005057E1">
      <w:pPr>
        <w:pStyle w:val="SingleTxtGA"/>
        <w:rPr>
          <w:rtl/>
        </w:rPr>
      </w:pPr>
      <w:r w:rsidRPr="00272C39">
        <w:rPr>
          <w:rFonts w:hint="cs"/>
          <w:rtl/>
        </w:rPr>
        <w:t>٥٢</w:t>
      </w:r>
      <w:r w:rsidRPr="00272C39">
        <w:rPr>
          <w:rtl/>
        </w:rPr>
        <w:t>-</w:t>
      </w:r>
      <w:r w:rsidRPr="00272C39">
        <w:rPr>
          <w:rtl/>
        </w:rPr>
        <w:tab/>
      </w:r>
      <w:r w:rsidRPr="00272C39">
        <w:rPr>
          <w:rFonts w:hint="cs"/>
          <w:rtl/>
        </w:rPr>
        <w:t>توصي</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تكفل</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حماية</w:t>
      </w:r>
      <w:r w:rsidRPr="00272C39">
        <w:rPr>
          <w:rtl/>
        </w:rPr>
        <w:t xml:space="preserve"> </w:t>
      </w:r>
      <w:r w:rsidRPr="00272C39">
        <w:rPr>
          <w:rFonts w:hint="cs"/>
          <w:rtl/>
        </w:rPr>
        <w:t>بيانات</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الشخصية</w:t>
      </w:r>
      <w:r w:rsidRPr="00272C39">
        <w:rPr>
          <w:rtl/>
        </w:rPr>
        <w:t xml:space="preserve"> </w:t>
      </w:r>
      <w:r w:rsidRPr="00272C39">
        <w:rPr>
          <w:rFonts w:hint="cs"/>
          <w:rtl/>
        </w:rPr>
        <w:t>من</w:t>
      </w:r>
      <w:r w:rsidRPr="00272C39">
        <w:rPr>
          <w:rtl/>
        </w:rPr>
        <w:t xml:space="preserve"> </w:t>
      </w:r>
      <w:r w:rsidRPr="00272C39">
        <w:rPr>
          <w:rFonts w:hint="cs"/>
          <w:rtl/>
        </w:rPr>
        <w:t>التشويش</w:t>
      </w:r>
      <w:r w:rsidRPr="00272C39">
        <w:rPr>
          <w:rtl/>
        </w:rPr>
        <w:t xml:space="preserve"> </w:t>
      </w:r>
      <w:r w:rsidRPr="00272C39">
        <w:rPr>
          <w:rFonts w:hint="cs"/>
          <w:rtl/>
        </w:rPr>
        <w:t>التعسفي</w:t>
      </w:r>
      <w:r w:rsidRPr="00272C39">
        <w:rPr>
          <w:rtl/>
        </w:rPr>
        <w:t xml:space="preserve"> </w:t>
      </w:r>
      <w:r w:rsidRPr="00272C39">
        <w:rPr>
          <w:rFonts w:hint="cs"/>
          <w:rtl/>
        </w:rPr>
        <w:t>وغير</w:t>
      </w:r>
      <w:r w:rsidRPr="00272C39">
        <w:rPr>
          <w:rtl/>
        </w:rPr>
        <w:t xml:space="preserve"> </w:t>
      </w:r>
      <w:r w:rsidRPr="00272C39">
        <w:rPr>
          <w:rFonts w:hint="cs"/>
          <w:rtl/>
        </w:rPr>
        <w:t>القانوني،</w:t>
      </w:r>
      <w:r w:rsidRPr="00272C39">
        <w:rPr>
          <w:rtl/>
        </w:rPr>
        <w:t xml:space="preserve"> </w:t>
      </w:r>
      <w:r w:rsidRPr="00272C39">
        <w:rPr>
          <w:rFonts w:hint="cs"/>
          <w:rtl/>
        </w:rPr>
        <w:t>بما</w:t>
      </w:r>
      <w:r w:rsidRPr="00272C39">
        <w:rPr>
          <w:rtl/>
        </w:rPr>
        <w:t xml:space="preserve"> </w:t>
      </w:r>
      <w:r w:rsidRPr="00272C39">
        <w:rPr>
          <w:rFonts w:hint="cs"/>
          <w:rtl/>
        </w:rPr>
        <w:t>في</w:t>
      </w:r>
      <w:r w:rsidRPr="00272C39">
        <w:rPr>
          <w:rtl/>
        </w:rPr>
        <w:t xml:space="preserve"> </w:t>
      </w:r>
      <w:r w:rsidRPr="00272C39">
        <w:rPr>
          <w:rFonts w:hint="cs"/>
          <w:rtl/>
        </w:rPr>
        <w:t>ذلك</w:t>
      </w:r>
      <w:r w:rsidRPr="00272C39">
        <w:rPr>
          <w:rtl/>
        </w:rPr>
        <w:t xml:space="preserve"> </w:t>
      </w:r>
      <w:r w:rsidRPr="00272C39">
        <w:rPr>
          <w:rFonts w:hint="cs"/>
          <w:rtl/>
        </w:rPr>
        <w:t>سجلاتهم</w:t>
      </w:r>
      <w:r w:rsidRPr="00272C39">
        <w:rPr>
          <w:rtl/>
        </w:rPr>
        <w:t xml:space="preserve"> </w:t>
      </w:r>
      <w:r w:rsidRPr="00272C39">
        <w:rPr>
          <w:rFonts w:hint="cs"/>
          <w:rtl/>
        </w:rPr>
        <w:t>الصحية</w:t>
      </w:r>
      <w:r w:rsidRPr="00272C39">
        <w:rPr>
          <w:rStyle w:val="FootnoteReference"/>
          <w:sz w:val="20"/>
          <w:szCs w:val="30"/>
          <w:rtl/>
        </w:rPr>
        <w:t>(</w:t>
      </w:r>
      <w:r w:rsidRPr="00272C39">
        <w:rPr>
          <w:rStyle w:val="FootnoteReference"/>
          <w:sz w:val="20"/>
          <w:szCs w:val="30"/>
          <w:rtl/>
        </w:rPr>
        <w:footnoteReference w:id="97"/>
      </w:r>
      <w:r w:rsidRPr="00272C39">
        <w:rPr>
          <w:rStyle w:val="FootnoteReference"/>
          <w:sz w:val="20"/>
          <w:szCs w:val="30"/>
          <w:rtl/>
        </w:rPr>
        <w:t>)</w:t>
      </w:r>
      <w:r w:rsidR="00EF7B61" w:rsidRPr="00EF7B61">
        <w:rPr>
          <w:rStyle w:val="FootnoteReference"/>
          <w:rFonts w:hint="cs"/>
          <w:sz w:val="20"/>
          <w:szCs w:val="30"/>
          <w:vertAlign w:val="baseline"/>
          <w:rtl/>
        </w:rPr>
        <w:t>.</w:t>
      </w:r>
    </w:p>
    <w:p w:rsidR="00272C39" w:rsidRPr="00272C39" w:rsidRDefault="00272C39" w:rsidP="00EF7B61">
      <w:pPr>
        <w:pStyle w:val="H1GA"/>
        <w:rPr>
          <w:rtl/>
        </w:rPr>
      </w:pPr>
      <w:r w:rsidRPr="00272C39">
        <w:rPr>
          <w:rtl/>
        </w:rPr>
        <w:tab/>
      </w:r>
      <w:r w:rsidRPr="00272C39">
        <w:rPr>
          <w:rtl/>
        </w:rPr>
        <w:tab/>
      </w:r>
      <w:bookmarkStart w:id="86" w:name="_Toc483296286"/>
      <w:bookmarkStart w:id="87" w:name="_Toc482101496"/>
      <w:r w:rsidRPr="00272C39">
        <w:rPr>
          <w:rtl/>
        </w:rPr>
        <w:t>احترام البيت والأسرة (المادة 23)</w:t>
      </w:r>
      <w:r w:rsidRPr="00272C39">
        <w:t>‬</w:t>
      </w:r>
      <w:bookmarkEnd w:id="86"/>
      <w:r w:rsidRPr="00272C39">
        <w:rPr>
          <w:rtl/>
        </w:rPr>
        <w:t xml:space="preserve"> </w:t>
      </w:r>
      <w:bookmarkEnd w:id="87"/>
    </w:p>
    <w:p w:rsidR="00272C39" w:rsidRPr="00272C39" w:rsidRDefault="00272C39" w:rsidP="005057E1">
      <w:pPr>
        <w:pStyle w:val="SingleTxtGA"/>
        <w:rPr>
          <w:rtl/>
        </w:rPr>
      </w:pPr>
      <w:r w:rsidRPr="00272C39">
        <w:rPr>
          <w:rFonts w:hint="cs"/>
          <w:rtl/>
        </w:rPr>
        <w:t>٥٣</w:t>
      </w:r>
      <w:r w:rsidRPr="00272C39">
        <w:rPr>
          <w:rtl/>
        </w:rPr>
        <w:t>-</w:t>
      </w:r>
      <w:r w:rsidRPr="00272C39">
        <w:rPr>
          <w:rtl/>
        </w:rPr>
        <w:tab/>
        <w:t>أعربت اللجنة عن قلقها إزاء القوانين والممارسات التي تقيد الحق في زواج الأشخاص ذوي الإعاقة، وإزاء حقوقهم الأبوية، وحقهم في التبني، وحقوقهم الجنسية والإنجابية، وحق</w:t>
      </w:r>
      <w:r w:rsidRPr="00272C39">
        <w:rPr>
          <w:rFonts w:hint="cs"/>
          <w:rtl/>
        </w:rPr>
        <w:t>هم</w:t>
      </w:r>
      <w:r w:rsidRPr="00272C39">
        <w:rPr>
          <w:rtl/>
        </w:rPr>
        <w:t xml:space="preserve"> في تأسيس أسرة.</w:t>
      </w:r>
      <w:r w:rsidRPr="00272C39">
        <w:rPr>
          <w:rFonts w:cs="Times New Roman" w:hint="cs"/>
          <w:rtl/>
        </w:rPr>
        <w:t>‬</w:t>
      </w:r>
    </w:p>
    <w:p w:rsidR="00272C39" w:rsidRPr="00272C39" w:rsidRDefault="00272C39" w:rsidP="005057E1">
      <w:pPr>
        <w:pStyle w:val="SingleTxtGA"/>
        <w:rPr>
          <w:rtl/>
        </w:rPr>
      </w:pPr>
      <w:r w:rsidRPr="00272C39">
        <w:rPr>
          <w:rFonts w:hint="cs"/>
          <w:rtl/>
        </w:rPr>
        <w:t>٥٤</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تتخذ</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تدابير</w:t>
      </w:r>
      <w:r w:rsidRPr="00272C39">
        <w:rPr>
          <w:rtl/>
        </w:rPr>
        <w:t xml:space="preserve"> </w:t>
      </w:r>
      <w:r w:rsidRPr="00272C39">
        <w:rPr>
          <w:rFonts w:hint="cs"/>
          <w:rtl/>
        </w:rPr>
        <w:t>تشريعية</w:t>
      </w:r>
      <w:r w:rsidRPr="00272C39">
        <w:rPr>
          <w:rtl/>
        </w:rPr>
        <w:t xml:space="preserve"> </w:t>
      </w:r>
      <w:r w:rsidRPr="00272C39">
        <w:rPr>
          <w:rFonts w:hint="cs"/>
          <w:rtl/>
        </w:rPr>
        <w:t>وغيرها</w:t>
      </w:r>
      <w:r w:rsidRPr="00272C39">
        <w:rPr>
          <w:rtl/>
        </w:rPr>
        <w:t xml:space="preserve"> </w:t>
      </w:r>
      <w:r w:rsidRPr="00272C39">
        <w:rPr>
          <w:rFonts w:hint="cs"/>
          <w:rtl/>
        </w:rPr>
        <w:t>من</w:t>
      </w:r>
      <w:r w:rsidRPr="00272C39">
        <w:rPr>
          <w:rtl/>
        </w:rPr>
        <w:t xml:space="preserve"> </w:t>
      </w:r>
      <w:r w:rsidRPr="00272C39">
        <w:rPr>
          <w:rFonts w:hint="cs"/>
          <w:rtl/>
        </w:rPr>
        <w:t>التدابير</w:t>
      </w:r>
      <w:r w:rsidRPr="00272C39">
        <w:rPr>
          <w:rtl/>
        </w:rPr>
        <w:t xml:space="preserve"> </w:t>
      </w:r>
      <w:r w:rsidRPr="00272C39">
        <w:rPr>
          <w:rFonts w:hint="cs"/>
          <w:rtl/>
        </w:rPr>
        <w:t>ل</w:t>
      </w:r>
      <w:r w:rsidRPr="00272C39">
        <w:rPr>
          <w:rtl/>
        </w:rPr>
        <w:t xml:space="preserve">ضمان </w:t>
      </w:r>
      <w:r w:rsidRPr="00272C39">
        <w:rPr>
          <w:rFonts w:hint="cs"/>
          <w:rtl/>
        </w:rPr>
        <w:t xml:space="preserve">ممارسة </w:t>
      </w:r>
      <w:r w:rsidRPr="00272C39">
        <w:rPr>
          <w:rtl/>
        </w:rPr>
        <w:t xml:space="preserve">جميع الأشخاص ذوي الإعاقة </w:t>
      </w:r>
      <w:r w:rsidRPr="00272C39">
        <w:rPr>
          <w:rFonts w:hint="cs"/>
          <w:rtl/>
        </w:rPr>
        <w:t>ل</w:t>
      </w:r>
      <w:r w:rsidRPr="00272C39">
        <w:rPr>
          <w:rtl/>
        </w:rPr>
        <w:t>حقوقهم المتعلقة بالزواج،</w:t>
      </w:r>
      <w:r w:rsidRPr="00272C39">
        <w:rPr>
          <w:rFonts w:hint="cs"/>
          <w:rtl/>
        </w:rPr>
        <w:t xml:space="preserve"> </w:t>
      </w:r>
      <w:r w:rsidRPr="00272C39">
        <w:rPr>
          <w:rtl/>
        </w:rPr>
        <w:t>والأسرة، والأبوة، و</w:t>
      </w:r>
      <w:r w:rsidRPr="00272C39">
        <w:rPr>
          <w:rFonts w:hint="cs"/>
          <w:rtl/>
        </w:rPr>
        <w:t xml:space="preserve">ربط </w:t>
      </w:r>
      <w:r w:rsidRPr="00272C39">
        <w:rPr>
          <w:rtl/>
        </w:rPr>
        <w:t>العلاقات، وحقوقهم الجنسية</w:t>
      </w:r>
      <w:r w:rsidRPr="00272C39">
        <w:rPr>
          <w:rFonts w:hint="cs"/>
          <w:rtl/>
        </w:rPr>
        <w:t xml:space="preserve"> </w:t>
      </w:r>
      <w:r w:rsidRPr="00272C39">
        <w:rPr>
          <w:rtl/>
        </w:rPr>
        <w:t>والإنجابية على قدم المساواة مع الآخرين، وعلى</w:t>
      </w:r>
      <w:r w:rsidR="00EF7B61">
        <w:rPr>
          <w:rtl/>
        </w:rPr>
        <w:t xml:space="preserve"> أساس موافقتهم الحرة والمستنيرة</w:t>
      </w:r>
      <w:r w:rsidRPr="00272C39">
        <w:rPr>
          <w:rStyle w:val="FootnoteReference"/>
          <w:sz w:val="20"/>
          <w:szCs w:val="30"/>
          <w:rtl/>
        </w:rPr>
        <w:t>(</w:t>
      </w:r>
      <w:r w:rsidRPr="00272C39">
        <w:rPr>
          <w:rStyle w:val="FootnoteReference"/>
          <w:sz w:val="20"/>
          <w:szCs w:val="30"/>
          <w:rtl/>
        </w:rPr>
        <w:footnoteReference w:id="98"/>
      </w:r>
      <w:r w:rsidRPr="00272C39">
        <w:rPr>
          <w:rStyle w:val="FootnoteReference"/>
          <w:sz w:val="20"/>
          <w:szCs w:val="30"/>
          <w:rtl/>
        </w:rPr>
        <w:t>)</w:t>
      </w:r>
      <w:r w:rsidR="00EF7B61" w:rsidRPr="00EF7B61">
        <w:rPr>
          <w:rStyle w:val="FootnoteReference"/>
          <w:rFonts w:hint="cs"/>
          <w:sz w:val="20"/>
          <w:szCs w:val="30"/>
          <w:vertAlign w:val="baseline"/>
          <w:rtl/>
        </w:rPr>
        <w:t>.</w:t>
      </w:r>
    </w:p>
    <w:p w:rsidR="00272C39" w:rsidRPr="00272C39" w:rsidRDefault="00272C39" w:rsidP="00EF7B61">
      <w:pPr>
        <w:pStyle w:val="H1GA"/>
        <w:rPr>
          <w:rtl/>
        </w:rPr>
      </w:pPr>
      <w:r w:rsidRPr="00272C39">
        <w:rPr>
          <w:rtl/>
        </w:rPr>
        <w:lastRenderedPageBreak/>
        <w:tab/>
      </w:r>
      <w:r w:rsidRPr="00272C39">
        <w:rPr>
          <w:rtl/>
        </w:rPr>
        <w:tab/>
      </w:r>
      <w:bookmarkStart w:id="88" w:name="_Toc482101497"/>
      <w:bookmarkStart w:id="89" w:name="_Toc483296287"/>
      <w:r w:rsidRPr="00272C39">
        <w:rPr>
          <w:rtl/>
        </w:rPr>
        <w:t xml:space="preserve">التعليم (المادة </w:t>
      </w:r>
      <w:r w:rsidRPr="00272C39">
        <w:t>‬</w:t>
      </w:r>
      <w:r w:rsidRPr="00272C39">
        <w:rPr>
          <w:rtl/>
        </w:rPr>
        <w:t>24)</w:t>
      </w:r>
      <w:bookmarkEnd w:id="88"/>
      <w:bookmarkEnd w:id="89"/>
    </w:p>
    <w:p w:rsidR="00272C39" w:rsidRPr="00272C39" w:rsidRDefault="00272C39" w:rsidP="00272C39">
      <w:pPr>
        <w:pStyle w:val="SingleTxtGA"/>
        <w:rPr>
          <w:rtl/>
        </w:rPr>
      </w:pPr>
      <w:r w:rsidRPr="00272C39">
        <w:rPr>
          <w:rFonts w:hint="cs"/>
          <w:rtl/>
        </w:rPr>
        <w:t>٥٥</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Pr="00272C39">
        <w:rPr>
          <w:rFonts w:hint="cs"/>
          <w:rtl/>
        </w:rPr>
        <w:t>انعدام</w:t>
      </w:r>
      <w:r w:rsidRPr="00272C39">
        <w:rPr>
          <w:rtl/>
        </w:rPr>
        <w:t xml:space="preserve"> </w:t>
      </w:r>
      <w:r w:rsidRPr="00272C39">
        <w:rPr>
          <w:rFonts w:hint="cs"/>
          <w:rtl/>
        </w:rPr>
        <w:t>أو</w:t>
      </w:r>
      <w:r w:rsidRPr="00272C39">
        <w:rPr>
          <w:rtl/>
        </w:rPr>
        <w:t xml:space="preserve"> </w:t>
      </w:r>
      <w:r w:rsidRPr="00272C39">
        <w:rPr>
          <w:rFonts w:hint="cs"/>
          <w:rtl/>
        </w:rPr>
        <w:t>ضع</w:t>
      </w:r>
      <w:r w:rsidRPr="00272C39">
        <w:rPr>
          <w:rtl/>
        </w:rPr>
        <w:t xml:space="preserve">ف الانتقال إلى نظام تعليم جيد وشامل؛ وعدم اعتراف التشريعات بالحق في التعليم الشامل؛ واستبعاد الأشخاص ذوي الإعاقة من نظم التعليم العام على أساس الإعاقة؛ ومحدودية البيئات التعليمية والمواد والكتب المدرسية المتاحة؛ وعدم توفير </w:t>
      </w:r>
      <w:r w:rsidRPr="00272C39">
        <w:rPr>
          <w:rFonts w:hint="cs"/>
          <w:rtl/>
        </w:rPr>
        <w:t>الدعم والترتيبات التيسيرية</w:t>
      </w:r>
      <w:r w:rsidRPr="00272C39">
        <w:rPr>
          <w:rtl/>
        </w:rPr>
        <w:t xml:space="preserve"> </w:t>
      </w:r>
      <w:r w:rsidRPr="00272C39">
        <w:rPr>
          <w:rFonts w:hint="cs"/>
          <w:rtl/>
        </w:rPr>
        <w:t xml:space="preserve">المعقولة </w:t>
      </w:r>
      <w:r w:rsidRPr="00272C39">
        <w:rPr>
          <w:rtl/>
        </w:rPr>
        <w:t>للمتعلمين ذوي الإعاقة؛ وارتفاع معدلات الأمية في أوساط الأشخاص ذوي الإعاقة؛ ومحدودية استفادة الأشخاص ذوي الإعاقة من فرص التعليم المهني والتعليم العالي.</w:t>
      </w:r>
      <w:r w:rsidRPr="00272C39">
        <w:rPr>
          <w:rFonts w:cs="Times New Roman" w:hint="cs"/>
          <w:rtl/>
        </w:rPr>
        <w:t>‬</w:t>
      </w:r>
      <w:r w:rsidRPr="00272C39">
        <w:rPr>
          <w:rFonts w:cs="Times New Roman" w:hint="cs"/>
          <w:rtl/>
        </w:rPr>
        <w:t>‬</w:t>
      </w:r>
    </w:p>
    <w:p w:rsidR="00272C39" w:rsidRPr="00272C39" w:rsidRDefault="00272C39" w:rsidP="00272C39">
      <w:pPr>
        <w:pStyle w:val="SingleTxtGA"/>
        <w:rPr>
          <w:rtl/>
        </w:rPr>
      </w:pPr>
      <w:r w:rsidRPr="00272C39">
        <w:rPr>
          <w:rFonts w:hint="cs"/>
          <w:rtl/>
        </w:rPr>
        <w:t>٥٦</w:t>
      </w:r>
      <w:r w:rsidRPr="00272C39">
        <w:rPr>
          <w:rtl/>
        </w:rPr>
        <w:t>-</w:t>
      </w:r>
      <w:r w:rsidRPr="00272C39">
        <w:rPr>
          <w:rtl/>
        </w:rPr>
        <w:tab/>
      </w:r>
      <w:r w:rsidRPr="00272C39">
        <w:rPr>
          <w:rFonts w:hint="cs"/>
          <w:rtl/>
        </w:rPr>
        <w:t>واعتمدت</w:t>
      </w:r>
      <w:r w:rsidRPr="00272C39">
        <w:rPr>
          <w:rtl/>
        </w:rPr>
        <w:t xml:space="preserve"> </w:t>
      </w:r>
      <w:r w:rsidRPr="00272C39">
        <w:rPr>
          <w:rFonts w:hint="cs"/>
          <w:rtl/>
        </w:rPr>
        <w:t>اللجنة</w:t>
      </w:r>
      <w:r w:rsidRPr="00272C39">
        <w:rPr>
          <w:rtl/>
        </w:rPr>
        <w:t xml:space="preserve"> </w:t>
      </w:r>
      <w:r w:rsidRPr="00272C39">
        <w:rPr>
          <w:rFonts w:hint="cs"/>
          <w:rtl/>
        </w:rPr>
        <w:t>التعليق</w:t>
      </w:r>
      <w:r w:rsidRPr="00272C39">
        <w:rPr>
          <w:rtl/>
        </w:rPr>
        <w:t xml:space="preserve"> </w:t>
      </w:r>
      <w:r w:rsidRPr="00272C39">
        <w:rPr>
          <w:rFonts w:hint="cs"/>
          <w:rtl/>
        </w:rPr>
        <w:t>العام</w:t>
      </w:r>
      <w:r w:rsidRPr="00272C39">
        <w:rPr>
          <w:rtl/>
        </w:rPr>
        <w:t xml:space="preserve"> </w:t>
      </w:r>
      <w:r w:rsidRPr="00272C39">
        <w:rPr>
          <w:rFonts w:hint="cs"/>
          <w:rtl/>
        </w:rPr>
        <w:t>رقم</w:t>
      </w:r>
      <w:r w:rsidR="00EF7B61">
        <w:rPr>
          <w:rtl/>
        </w:rPr>
        <w:t xml:space="preserve"> 4</w:t>
      </w:r>
      <w:r w:rsidRPr="00272C39">
        <w:rPr>
          <w:rtl/>
        </w:rPr>
        <w:t xml:space="preserve">(2016) </w:t>
      </w:r>
      <w:r w:rsidRPr="00272C39">
        <w:rPr>
          <w:rFonts w:hint="cs"/>
          <w:rtl/>
        </w:rPr>
        <w:t>بشأن</w:t>
      </w:r>
      <w:r w:rsidRPr="00272C39">
        <w:rPr>
          <w:rtl/>
        </w:rPr>
        <w:t xml:space="preserve"> </w:t>
      </w:r>
      <w:r w:rsidRPr="00272C39">
        <w:rPr>
          <w:rFonts w:hint="cs"/>
          <w:rtl/>
        </w:rPr>
        <w:t>الحق</w:t>
      </w:r>
      <w:r w:rsidRPr="00272C39">
        <w:rPr>
          <w:rtl/>
        </w:rPr>
        <w:t xml:space="preserve"> </w:t>
      </w:r>
      <w:r w:rsidRPr="00272C39">
        <w:rPr>
          <w:rFonts w:hint="cs"/>
          <w:rtl/>
        </w:rPr>
        <w:t>في</w:t>
      </w:r>
      <w:r w:rsidRPr="00272C39">
        <w:rPr>
          <w:rtl/>
        </w:rPr>
        <w:t xml:space="preserve"> </w:t>
      </w:r>
      <w:r w:rsidRPr="00272C39">
        <w:rPr>
          <w:rFonts w:hint="cs"/>
          <w:rtl/>
        </w:rPr>
        <w:t>التعليم</w:t>
      </w:r>
      <w:r w:rsidRPr="00272C39">
        <w:rPr>
          <w:rtl/>
        </w:rPr>
        <w:t xml:space="preserve"> </w:t>
      </w:r>
      <w:r w:rsidRPr="00272C39">
        <w:rPr>
          <w:rFonts w:hint="cs"/>
          <w:rtl/>
        </w:rPr>
        <w:t>الشامل</w:t>
      </w:r>
      <w:r w:rsidRPr="00272C39">
        <w:rPr>
          <w:rtl/>
        </w:rPr>
        <w:t xml:space="preserve"> </w:t>
      </w:r>
      <w:r w:rsidRPr="00272C39">
        <w:rPr>
          <w:rFonts w:hint="cs"/>
          <w:rtl/>
        </w:rPr>
        <w:t>من</w:t>
      </w:r>
      <w:r w:rsidRPr="00272C39">
        <w:rPr>
          <w:rtl/>
        </w:rPr>
        <w:t xml:space="preserve"> </w:t>
      </w:r>
      <w:r w:rsidRPr="00272C39">
        <w:rPr>
          <w:rFonts w:hint="cs"/>
          <w:rtl/>
        </w:rPr>
        <w:t>أجل</w:t>
      </w:r>
      <w:r w:rsidRPr="00272C39">
        <w:rPr>
          <w:rtl/>
        </w:rPr>
        <w:t xml:space="preserve"> </w:t>
      </w:r>
      <w:r w:rsidRPr="00272C39">
        <w:rPr>
          <w:rFonts w:hint="cs"/>
          <w:rtl/>
        </w:rPr>
        <w:t>التصدي</w:t>
      </w:r>
      <w:r w:rsidRPr="00272C39">
        <w:rPr>
          <w:rtl/>
        </w:rPr>
        <w:t xml:space="preserve"> </w:t>
      </w:r>
      <w:r w:rsidRPr="00272C39">
        <w:rPr>
          <w:rFonts w:hint="cs"/>
          <w:rtl/>
        </w:rPr>
        <w:t>لهذه</w:t>
      </w:r>
      <w:r w:rsidRPr="00272C39">
        <w:rPr>
          <w:rtl/>
        </w:rPr>
        <w:t xml:space="preserve"> </w:t>
      </w:r>
      <w:r w:rsidRPr="00272C39">
        <w:rPr>
          <w:rFonts w:hint="cs"/>
          <w:rtl/>
        </w:rPr>
        <w:t>التحديا</w:t>
      </w:r>
      <w:r w:rsidRPr="00272C39">
        <w:rPr>
          <w:rtl/>
        </w:rPr>
        <w:t>ت وتقديم مزيد من التوجيه إلى الدول الأطراف.</w:t>
      </w:r>
      <w:r w:rsidRPr="00272C39">
        <w:rPr>
          <w:rFonts w:cs="Times New Roman" w:hint="cs"/>
          <w:rtl/>
        </w:rPr>
        <w:t>‬</w:t>
      </w:r>
    </w:p>
    <w:p w:rsidR="00272C39" w:rsidRPr="00272C39" w:rsidRDefault="00272C39" w:rsidP="00EF7B61">
      <w:pPr>
        <w:pStyle w:val="H1GA"/>
        <w:rPr>
          <w:rtl/>
        </w:rPr>
      </w:pPr>
      <w:r w:rsidRPr="00272C39">
        <w:rPr>
          <w:rtl/>
        </w:rPr>
        <w:tab/>
      </w:r>
      <w:r w:rsidRPr="00272C39">
        <w:rPr>
          <w:rtl/>
        </w:rPr>
        <w:tab/>
      </w:r>
      <w:bookmarkStart w:id="90" w:name="_Toc482101498"/>
      <w:bookmarkStart w:id="91" w:name="_Toc483296288"/>
      <w:r w:rsidRPr="00272C39">
        <w:rPr>
          <w:rtl/>
        </w:rPr>
        <w:t>الصحة (المادة 25)</w:t>
      </w:r>
      <w:bookmarkEnd w:id="90"/>
      <w:r w:rsidRPr="00272C39">
        <w:t>‬</w:t>
      </w:r>
      <w:bookmarkEnd w:id="91"/>
    </w:p>
    <w:p w:rsidR="00272C39" w:rsidRPr="00272C39" w:rsidRDefault="00272C39" w:rsidP="00EF7B61">
      <w:pPr>
        <w:pStyle w:val="SingleTxtGA"/>
        <w:rPr>
          <w:rtl/>
        </w:rPr>
      </w:pPr>
      <w:r w:rsidRPr="00272C39">
        <w:rPr>
          <w:rFonts w:hint="cs"/>
          <w:rtl/>
        </w:rPr>
        <w:t>٥٧</w:t>
      </w:r>
      <w:r w:rsidRPr="00272C39">
        <w:rPr>
          <w:rtl/>
        </w:rPr>
        <w:t>-</w:t>
      </w:r>
      <w:r w:rsidRPr="00272C39">
        <w:rPr>
          <w:rtl/>
        </w:rPr>
        <w:tab/>
        <w:t>أعربت اللجنة عن قلقها إزاء عدم إمكانية الحصول على الخدمات الصحية العامة، لا</w:t>
      </w:r>
      <w:r w:rsidR="00EF7B61">
        <w:rPr>
          <w:rFonts w:hint="cs"/>
          <w:rtl/>
        </w:rPr>
        <w:t> </w:t>
      </w:r>
      <w:r w:rsidRPr="00272C39">
        <w:rPr>
          <w:rtl/>
        </w:rPr>
        <w:t>سيما في المناطق الريفية؛ و</w:t>
      </w:r>
      <w:r w:rsidRPr="00272C39">
        <w:rPr>
          <w:rFonts w:hint="cs"/>
          <w:rtl/>
        </w:rPr>
        <w:t xml:space="preserve">إزاء </w:t>
      </w:r>
      <w:r w:rsidRPr="00272C39">
        <w:rPr>
          <w:rtl/>
        </w:rPr>
        <w:t>الوصم والتمييز اللذ</w:t>
      </w:r>
      <w:r w:rsidRPr="00272C39">
        <w:rPr>
          <w:rFonts w:hint="cs"/>
          <w:rtl/>
        </w:rPr>
        <w:t>ي</w:t>
      </w:r>
      <w:r w:rsidRPr="00272C39">
        <w:rPr>
          <w:rtl/>
        </w:rPr>
        <w:t xml:space="preserve">ن يشوشان على حصول الأشخاص ذوي الإعاقة على خدمات الرعاية الصحية؛ </w:t>
      </w:r>
      <w:r w:rsidRPr="00272C39">
        <w:rPr>
          <w:rFonts w:hint="cs"/>
          <w:rtl/>
        </w:rPr>
        <w:t>و</w:t>
      </w:r>
      <w:r w:rsidRPr="00272C39">
        <w:rPr>
          <w:rtl/>
        </w:rPr>
        <w:t>ارتفاع حالات العلاج القسري للأشخاص ذوي الإعاقة؛ وتعرض الأشخاص ذوي الإعاقة للتمييز في الحصول على التأمين الصحي.</w:t>
      </w:r>
      <w:r w:rsidRPr="00272C39">
        <w:rPr>
          <w:rFonts w:cs="Times New Roman" w:hint="cs"/>
          <w:rtl/>
        </w:rPr>
        <w:t>‬</w:t>
      </w:r>
    </w:p>
    <w:p w:rsidR="00272C39" w:rsidRPr="00272C39" w:rsidRDefault="00272C39" w:rsidP="00EF7B61">
      <w:pPr>
        <w:pStyle w:val="SingleTxtGA"/>
        <w:rPr>
          <w:rtl/>
        </w:rPr>
      </w:pPr>
      <w:r w:rsidRPr="00272C39">
        <w:rPr>
          <w:rFonts w:hint="cs"/>
          <w:rtl/>
        </w:rPr>
        <w:t>٥٨</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تكفل</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00EF7B61">
        <w:rPr>
          <w:rFonts w:hint="cs"/>
          <w:rtl/>
        </w:rPr>
        <w:t xml:space="preserve">إتاحة </w:t>
      </w:r>
      <w:r w:rsidRPr="00272C39">
        <w:rPr>
          <w:rFonts w:hint="cs"/>
          <w:rtl/>
        </w:rPr>
        <w:t>الخدمات</w:t>
      </w:r>
      <w:r w:rsidRPr="00272C39">
        <w:rPr>
          <w:rtl/>
        </w:rPr>
        <w:t xml:space="preserve"> </w:t>
      </w:r>
      <w:r w:rsidRPr="00272C39">
        <w:rPr>
          <w:rFonts w:hint="cs"/>
          <w:rtl/>
        </w:rPr>
        <w:t>الصحية</w:t>
      </w:r>
      <w:r w:rsidRPr="00272C39">
        <w:rPr>
          <w:rtl/>
        </w:rPr>
        <w:t xml:space="preserve"> </w:t>
      </w:r>
      <w:r w:rsidRPr="00272C39">
        <w:rPr>
          <w:rFonts w:hint="cs"/>
          <w:rtl/>
        </w:rPr>
        <w:t>لجميع</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دون</w:t>
      </w:r>
      <w:r w:rsidRPr="00272C39">
        <w:rPr>
          <w:rtl/>
        </w:rPr>
        <w:t xml:space="preserve"> </w:t>
      </w:r>
      <w:r w:rsidRPr="00272C39">
        <w:rPr>
          <w:rFonts w:hint="cs"/>
          <w:rtl/>
        </w:rPr>
        <w:t>تمييز</w:t>
      </w:r>
      <w:r w:rsidRPr="00272C39">
        <w:rPr>
          <w:rtl/>
        </w:rPr>
        <w:t xml:space="preserve"> </w:t>
      </w:r>
      <w:r w:rsidRPr="00272C39">
        <w:rPr>
          <w:rFonts w:hint="cs"/>
          <w:rtl/>
        </w:rPr>
        <w:t>على</w:t>
      </w:r>
      <w:r w:rsidRPr="00272C39">
        <w:rPr>
          <w:rtl/>
        </w:rPr>
        <w:t xml:space="preserve"> </w:t>
      </w:r>
      <w:r w:rsidRPr="00272C39">
        <w:rPr>
          <w:rFonts w:hint="cs"/>
          <w:rtl/>
        </w:rPr>
        <w:t>أساس</w:t>
      </w:r>
      <w:r w:rsidRPr="00272C39">
        <w:rPr>
          <w:rtl/>
        </w:rPr>
        <w:t xml:space="preserve"> </w:t>
      </w:r>
      <w:r w:rsidR="00EF7B61">
        <w:rPr>
          <w:rFonts w:hint="cs"/>
          <w:rtl/>
        </w:rPr>
        <w:t>الإعاقة</w:t>
      </w:r>
      <w:r w:rsidRPr="00272C39">
        <w:rPr>
          <w:rStyle w:val="FootnoteReference"/>
          <w:sz w:val="20"/>
          <w:szCs w:val="30"/>
          <w:rtl/>
        </w:rPr>
        <w:t>(</w:t>
      </w:r>
      <w:r w:rsidRPr="00272C39">
        <w:rPr>
          <w:rStyle w:val="FootnoteReference"/>
          <w:sz w:val="20"/>
          <w:szCs w:val="30"/>
          <w:rtl/>
        </w:rPr>
        <w:footnoteReference w:id="99"/>
      </w:r>
      <w:r w:rsidRPr="00272C39">
        <w:rPr>
          <w:rStyle w:val="FootnoteReference"/>
          <w:sz w:val="20"/>
          <w:szCs w:val="30"/>
          <w:rtl/>
        </w:rPr>
        <w:t>)</w:t>
      </w:r>
      <w:r w:rsidR="00EF7B61">
        <w:rPr>
          <w:rFonts w:hint="cs"/>
          <w:rtl/>
        </w:rPr>
        <w:t xml:space="preserve">؛ </w:t>
      </w:r>
      <w:r w:rsidRPr="00272C39">
        <w:rPr>
          <w:rFonts w:hint="cs"/>
          <w:rtl/>
        </w:rPr>
        <w:t xml:space="preserve">وأن </w:t>
      </w:r>
      <w:r w:rsidRPr="00272C39">
        <w:rPr>
          <w:rtl/>
        </w:rPr>
        <w:t xml:space="preserve">تتأكد من </w:t>
      </w:r>
      <w:r w:rsidR="00EF7B61">
        <w:rPr>
          <w:rFonts w:hint="cs"/>
          <w:rtl/>
        </w:rPr>
        <w:t xml:space="preserve">مراعاة </w:t>
      </w:r>
      <w:r w:rsidRPr="00272C39">
        <w:rPr>
          <w:rtl/>
        </w:rPr>
        <w:t xml:space="preserve">هذه الخدمات </w:t>
      </w:r>
      <w:r w:rsidR="00EF7B61">
        <w:rPr>
          <w:rFonts w:hint="cs"/>
          <w:rtl/>
        </w:rPr>
        <w:t>ل</w:t>
      </w:r>
      <w:r w:rsidR="00EF7B61">
        <w:rPr>
          <w:rtl/>
        </w:rPr>
        <w:t>نوع الجنس والسن</w:t>
      </w:r>
      <w:r w:rsidRPr="00272C39">
        <w:rPr>
          <w:rStyle w:val="FootnoteReference"/>
          <w:sz w:val="20"/>
          <w:szCs w:val="30"/>
          <w:rtl/>
        </w:rPr>
        <w:t>(</w:t>
      </w:r>
      <w:r w:rsidRPr="00272C39">
        <w:rPr>
          <w:rStyle w:val="FootnoteReference"/>
          <w:sz w:val="20"/>
          <w:szCs w:val="30"/>
          <w:rtl/>
        </w:rPr>
        <w:footnoteReference w:id="100"/>
      </w:r>
      <w:r w:rsidRPr="00272C39">
        <w:rPr>
          <w:rStyle w:val="FootnoteReference"/>
          <w:sz w:val="20"/>
          <w:szCs w:val="30"/>
          <w:rtl/>
        </w:rPr>
        <w:t>)</w:t>
      </w:r>
      <w:r w:rsidR="00EF7B61">
        <w:rPr>
          <w:rFonts w:hint="cs"/>
          <w:rtl/>
        </w:rPr>
        <w:t xml:space="preserve">؛ </w:t>
      </w:r>
      <w:r w:rsidRPr="00272C39">
        <w:rPr>
          <w:rtl/>
        </w:rPr>
        <w:t>وتضمن أن تتاح جميع الخدمات الطبية والعلاج على أساس الموافقة الحرة والمسبقة</w:t>
      </w:r>
      <w:r w:rsidR="00EF7B61">
        <w:rPr>
          <w:rtl/>
        </w:rPr>
        <w:t xml:space="preserve"> والمستنيرة للأشخاص ذوي الإعاقة</w:t>
      </w:r>
      <w:r w:rsidRPr="00272C39">
        <w:rPr>
          <w:rStyle w:val="FootnoteReference"/>
          <w:sz w:val="20"/>
          <w:szCs w:val="30"/>
          <w:rtl/>
        </w:rPr>
        <w:t>(</w:t>
      </w:r>
      <w:r w:rsidRPr="00272C39">
        <w:rPr>
          <w:rStyle w:val="FootnoteReference"/>
          <w:sz w:val="20"/>
          <w:szCs w:val="30"/>
          <w:rtl/>
        </w:rPr>
        <w:footnoteReference w:id="101"/>
      </w:r>
      <w:r w:rsidRPr="00272C39">
        <w:rPr>
          <w:rStyle w:val="FootnoteReference"/>
          <w:sz w:val="20"/>
          <w:szCs w:val="30"/>
          <w:rtl/>
        </w:rPr>
        <w:t>)</w:t>
      </w:r>
      <w:r w:rsidR="00EF7B61">
        <w:rPr>
          <w:rFonts w:hint="cs"/>
          <w:rtl/>
        </w:rPr>
        <w:t xml:space="preserve">؛ </w:t>
      </w:r>
      <w:r w:rsidR="00EF7B61">
        <w:rPr>
          <w:rtl/>
        </w:rPr>
        <w:t>وتتصدى للقوالب النمطية</w:t>
      </w:r>
      <w:r w:rsidRPr="00272C39">
        <w:rPr>
          <w:rStyle w:val="FootnoteReference"/>
          <w:sz w:val="20"/>
          <w:szCs w:val="30"/>
          <w:rtl/>
        </w:rPr>
        <w:t>(</w:t>
      </w:r>
      <w:r w:rsidRPr="00272C39">
        <w:rPr>
          <w:rStyle w:val="FootnoteReference"/>
          <w:sz w:val="20"/>
          <w:szCs w:val="30"/>
          <w:rtl/>
        </w:rPr>
        <w:footnoteReference w:id="102"/>
      </w:r>
      <w:r w:rsidRPr="00272C39">
        <w:rPr>
          <w:rStyle w:val="FootnoteReference"/>
          <w:sz w:val="20"/>
          <w:szCs w:val="30"/>
          <w:rtl/>
        </w:rPr>
        <w:t>)</w:t>
      </w:r>
      <w:r w:rsidR="00EF7B61">
        <w:rPr>
          <w:rFonts w:hint="cs"/>
          <w:rtl/>
        </w:rPr>
        <w:t xml:space="preserve">؛ </w:t>
      </w:r>
      <w:r w:rsidRPr="00272C39">
        <w:rPr>
          <w:rtl/>
        </w:rPr>
        <w:t xml:space="preserve">وتكفل </w:t>
      </w:r>
      <w:r w:rsidR="00EF7B61">
        <w:rPr>
          <w:rFonts w:hint="cs"/>
          <w:rtl/>
        </w:rPr>
        <w:t xml:space="preserve">عدم تعرض </w:t>
      </w:r>
      <w:r w:rsidRPr="00272C39">
        <w:rPr>
          <w:rtl/>
        </w:rPr>
        <w:t>الأشخاص ذوي الإعاقة للتمييز في الحصول على تأمين صحي</w:t>
      </w:r>
      <w:r w:rsidRPr="00272C39">
        <w:rPr>
          <w:rStyle w:val="FootnoteReference"/>
          <w:sz w:val="20"/>
          <w:szCs w:val="30"/>
          <w:rtl/>
        </w:rPr>
        <w:t>(</w:t>
      </w:r>
      <w:r w:rsidRPr="00272C39">
        <w:rPr>
          <w:rStyle w:val="FootnoteReference"/>
          <w:sz w:val="20"/>
          <w:szCs w:val="30"/>
          <w:rtl/>
        </w:rPr>
        <w:footnoteReference w:id="103"/>
      </w:r>
      <w:r w:rsidRPr="00272C39">
        <w:rPr>
          <w:rStyle w:val="FootnoteReference"/>
          <w:sz w:val="20"/>
          <w:szCs w:val="30"/>
          <w:rtl/>
        </w:rPr>
        <w:t>)</w:t>
      </w:r>
      <w:r w:rsidR="00EF7B61" w:rsidRPr="00EF7B61">
        <w:rPr>
          <w:rStyle w:val="FootnoteReference"/>
          <w:rFonts w:hint="cs"/>
          <w:sz w:val="20"/>
          <w:szCs w:val="30"/>
          <w:vertAlign w:val="baseline"/>
          <w:rtl/>
        </w:rPr>
        <w:t>.</w:t>
      </w:r>
    </w:p>
    <w:p w:rsidR="00272C39" w:rsidRPr="00272C39" w:rsidRDefault="00272C39" w:rsidP="00EF7B61">
      <w:pPr>
        <w:pStyle w:val="H1GA"/>
        <w:rPr>
          <w:rtl/>
        </w:rPr>
      </w:pPr>
      <w:r w:rsidRPr="00272C39">
        <w:rPr>
          <w:rtl/>
        </w:rPr>
        <w:tab/>
      </w:r>
      <w:r w:rsidRPr="00272C39">
        <w:rPr>
          <w:rtl/>
        </w:rPr>
        <w:tab/>
      </w:r>
      <w:bookmarkStart w:id="92" w:name="_Toc482101499"/>
      <w:bookmarkStart w:id="93" w:name="_Toc483296289"/>
      <w:r w:rsidRPr="00272C39">
        <w:rPr>
          <w:rtl/>
        </w:rPr>
        <w:t>التأهيل وإعادة التأهيل (المادة 26)</w:t>
      </w:r>
      <w:r w:rsidRPr="00272C39">
        <w:t>‬</w:t>
      </w:r>
      <w:bookmarkEnd w:id="92"/>
      <w:bookmarkEnd w:id="93"/>
      <w:r w:rsidRPr="00272C39">
        <w:rPr>
          <w:rStyle w:val="FootnoteReference"/>
          <w:sz w:val="20"/>
          <w:szCs w:val="30"/>
        </w:rPr>
        <w:t xml:space="preserve"> </w:t>
      </w:r>
    </w:p>
    <w:p w:rsidR="00272C39" w:rsidRPr="00272C39" w:rsidRDefault="00272C39" w:rsidP="00272C39">
      <w:pPr>
        <w:pStyle w:val="SingleTxtGA"/>
        <w:rPr>
          <w:rtl/>
        </w:rPr>
      </w:pPr>
      <w:r w:rsidRPr="00272C39">
        <w:rPr>
          <w:rFonts w:hint="cs"/>
          <w:rtl/>
        </w:rPr>
        <w:t>٥٩</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Pr="00272C39">
        <w:rPr>
          <w:rFonts w:hint="cs"/>
          <w:rtl/>
        </w:rPr>
        <w:t>ضعف</w:t>
      </w:r>
      <w:r w:rsidRPr="00272C39">
        <w:rPr>
          <w:rtl/>
        </w:rPr>
        <w:t xml:space="preserve"> </w:t>
      </w:r>
      <w:r w:rsidRPr="00272C39">
        <w:rPr>
          <w:rFonts w:hint="cs"/>
          <w:rtl/>
        </w:rPr>
        <w:t>خدم</w:t>
      </w:r>
      <w:r w:rsidRPr="00272C39">
        <w:rPr>
          <w:rtl/>
        </w:rPr>
        <w:t>ات التأهيل وإعادة التأهيل المجتمعية، ومحدودية الوصول إلى هذه الخدمات، لا سيما في المناطق الريفية؛ وتدني جودة الخدمات؛ واستمرار تفشي المقاربة التي تعتمد خيار التطبيب؛ وانعدام أو محدودية مشاركة منظمات الأشخاص ذوي الإعاقة في تصميم برامج التأهيل وإعادة التأهيل، ومحدودية الرقابة على برامج إعادة التأهيل التي يديرها القطاع الخاص.</w:t>
      </w:r>
      <w:r w:rsidRPr="00272C39">
        <w:rPr>
          <w:rFonts w:cs="Times New Roman" w:hint="cs"/>
          <w:rtl/>
        </w:rPr>
        <w:t>‬</w:t>
      </w:r>
      <w:r w:rsidRPr="00272C39">
        <w:rPr>
          <w:rStyle w:val="FootnoteReference"/>
          <w:sz w:val="20"/>
          <w:szCs w:val="30"/>
        </w:rPr>
        <w:t xml:space="preserve"> </w:t>
      </w:r>
    </w:p>
    <w:p w:rsidR="00272C39" w:rsidRPr="00272C39" w:rsidRDefault="00272C39" w:rsidP="00EF7B61">
      <w:pPr>
        <w:pStyle w:val="SingleTxtGA"/>
        <w:rPr>
          <w:rtl/>
        </w:rPr>
      </w:pPr>
      <w:r w:rsidRPr="00272C39">
        <w:rPr>
          <w:rFonts w:hint="cs"/>
          <w:rtl/>
        </w:rPr>
        <w:t>٦٠</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تضع</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برامج</w:t>
      </w:r>
      <w:r w:rsidRPr="00272C39">
        <w:rPr>
          <w:rtl/>
        </w:rPr>
        <w:t xml:space="preserve"> </w:t>
      </w:r>
      <w:r w:rsidRPr="00272C39">
        <w:rPr>
          <w:rFonts w:hint="cs"/>
          <w:rtl/>
        </w:rPr>
        <w:t>للتأهيل</w:t>
      </w:r>
      <w:r w:rsidRPr="00272C39">
        <w:rPr>
          <w:rtl/>
        </w:rPr>
        <w:t xml:space="preserve"> </w:t>
      </w:r>
      <w:r w:rsidRPr="00272C39">
        <w:rPr>
          <w:rFonts w:hint="cs"/>
          <w:rtl/>
        </w:rPr>
        <w:t>وإعادة</w:t>
      </w:r>
      <w:r w:rsidRPr="00272C39">
        <w:rPr>
          <w:rtl/>
        </w:rPr>
        <w:t xml:space="preserve"> </w:t>
      </w:r>
      <w:r w:rsidRPr="00272C39">
        <w:rPr>
          <w:rFonts w:hint="cs"/>
          <w:rtl/>
        </w:rPr>
        <w:t>التأهيل</w:t>
      </w:r>
      <w:r w:rsidRPr="00272C39">
        <w:rPr>
          <w:rtl/>
        </w:rPr>
        <w:t xml:space="preserve"> </w:t>
      </w:r>
      <w:r w:rsidR="00EF7B61">
        <w:rPr>
          <w:rFonts w:hint="cs"/>
          <w:rtl/>
        </w:rPr>
        <w:t xml:space="preserve">تكون </w:t>
      </w:r>
      <w:r w:rsidRPr="00272C39">
        <w:rPr>
          <w:rFonts w:hint="cs"/>
          <w:rtl/>
        </w:rPr>
        <w:t>شاملة</w:t>
      </w:r>
      <w:r w:rsidRPr="00272C39">
        <w:rPr>
          <w:rtl/>
        </w:rPr>
        <w:t xml:space="preserve"> </w:t>
      </w:r>
      <w:r w:rsidRPr="00272C39">
        <w:rPr>
          <w:rFonts w:hint="cs"/>
          <w:rtl/>
        </w:rPr>
        <w:t>ومتعددة</w:t>
      </w:r>
      <w:r w:rsidRPr="00272C39">
        <w:rPr>
          <w:rtl/>
        </w:rPr>
        <w:t xml:space="preserve"> </w:t>
      </w:r>
      <w:r w:rsidRPr="00272C39">
        <w:rPr>
          <w:rFonts w:hint="cs"/>
          <w:rtl/>
        </w:rPr>
        <w:t>القطاعات</w:t>
      </w:r>
      <w:r w:rsidRPr="00272C39">
        <w:rPr>
          <w:rtl/>
        </w:rPr>
        <w:t xml:space="preserve"> </w:t>
      </w:r>
      <w:r w:rsidRPr="00272C39">
        <w:rPr>
          <w:rFonts w:hint="cs"/>
          <w:rtl/>
        </w:rPr>
        <w:t>يسهل</w:t>
      </w:r>
      <w:r w:rsidRPr="00272C39">
        <w:rPr>
          <w:rtl/>
        </w:rPr>
        <w:t xml:space="preserve"> </w:t>
      </w:r>
      <w:r w:rsidRPr="00272C39">
        <w:rPr>
          <w:rFonts w:hint="cs"/>
          <w:rtl/>
        </w:rPr>
        <w:t>الوصول</w:t>
      </w:r>
      <w:r w:rsidRPr="00272C39">
        <w:rPr>
          <w:rtl/>
        </w:rPr>
        <w:t xml:space="preserve"> </w:t>
      </w:r>
      <w:r w:rsidR="00EF7B61">
        <w:rPr>
          <w:rFonts w:hint="cs"/>
          <w:rtl/>
        </w:rPr>
        <w:t>إليها</w:t>
      </w:r>
      <w:r w:rsidRPr="00272C39">
        <w:rPr>
          <w:rStyle w:val="FootnoteReference"/>
          <w:sz w:val="20"/>
          <w:szCs w:val="30"/>
          <w:rtl/>
        </w:rPr>
        <w:t>(</w:t>
      </w:r>
      <w:r w:rsidRPr="00272C39">
        <w:rPr>
          <w:rStyle w:val="FootnoteReference"/>
          <w:sz w:val="20"/>
          <w:szCs w:val="30"/>
          <w:rtl/>
        </w:rPr>
        <w:footnoteReference w:id="104"/>
      </w:r>
      <w:r w:rsidRPr="00272C39">
        <w:rPr>
          <w:rStyle w:val="FootnoteReference"/>
          <w:sz w:val="20"/>
          <w:szCs w:val="30"/>
          <w:rtl/>
        </w:rPr>
        <w:t>)</w:t>
      </w:r>
      <w:r w:rsidR="00EF7B61">
        <w:rPr>
          <w:rFonts w:hint="cs"/>
          <w:rtl/>
        </w:rPr>
        <w:t xml:space="preserve">، </w:t>
      </w:r>
      <w:r w:rsidRPr="00272C39">
        <w:rPr>
          <w:rtl/>
        </w:rPr>
        <w:t>و</w:t>
      </w:r>
      <w:r w:rsidRPr="00272C39">
        <w:rPr>
          <w:rFonts w:hint="cs"/>
          <w:rtl/>
        </w:rPr>
        <w:t xml:space="preserve">أن </w:t>
      </w:r>
      <w:r w:rsidRPr="00272C39">
        <w:rPr>
          <w:rtl/>
        </w:rPr>
        <w:t xml:space="preserve">تشارك </w:t>
      </w:r>
      <w:r w:rsidR="00EF7B61">
        <w:rPr>
          <w:rtl/>
        </w:rPr>
        <w:t xml:space="preserve">فيها منظمات الأشخاص ذوي </w:t>
      </w:r>
      <w:r w:rsidR="00EF7B61">
        <w:rPr>
          <w:rtl/>
        </w:rPr>
        <w:lastRenderedPageBreak/>
        <w:t>الإعاقة</w:t>
      </w:r>
      <w:r w:rsidRPr="00272C39">
        <w:rPr>
          <w:rStyle w:val="FootnoteReference"/>
          <w:sz w:val="20"/>
          <w:szCs w:val="30"/>
          <w:rtl/>
        </w:rPr>
        <w:t>(</w:t>
      </w:r>
      <w:r w:rsidRPr="00272C39">
        <w:rPr>
          <w:rStyle w:val="FootnoteReference"/>
          <w:sz w:val="20"/>
          <w:szCs w:val="30"/>
          <w:rtl/>
        </w:rPr>
        <w:footnoteReference w:id="105"/>
      </w:r>
      <w:r w:rsidRPr="00272C39">
        <w:rPr>
          <w:rStyle w:val="FootnoteReference"/>
          <w:sz w:val="20"/>
          <w:szCs w:val="30"/>
          <w:rtl/>
        </w:rPr>
        <w:t>)</w:t>
      </w:r>
      <w:r w:rsidR="00EF7B61">
        <w:rPr>
          <w:rFonts w:hint="cs"/>
          <w:rtl/>
        </w:rPr>
        <w:t xml:space="preserve">؛ </w:t>
      </w:r>
      <w:r w:rsidRPr="00272C39">
        <w:rPr>
          <w:rtl/>
        </w:rPr>
        <w:t xml:space="preserve">وأن تكفل </w:t>
      </w:r>
      <w:r w:rsidR="00EF7B61">
        <w:rPr>
          <w:rFonts w:hint="cs"/>
          <w:rtl/>
        </w:rPr>
        <w:t xml:space="preserve">قيام </w:t>
      </w:r>
      <w:r w:rsidRPr="00272C39">
        <w:rPr>
          <w:rtl/>
        </w:rPr>
        <w:t>هذه البرامج على حقوق الإنسان، وأن ترصد تلك التي يقدمها القطاع الخاص</w:t>
      </w:r>
      <w:r w:rsidRPr="00272C39">
        <w:rPr>
          <w:rStyle w:val="FootnoteReference"/>
          <w:sz w:val="20"/>
          <w:szCs w:val="30"/>
          <w:rtl/>
        </w:rPr>
        <w:t>(</w:t>
      </w:r>
      <w:r w:rsidRPr="00272C39">
        <w:rPr>
          <w:rStyle w:val="FootnoteReference"/>
          <w:sz w:val="20"/>
          <w:szCs w:val="30"/>
          <w:rtl/>
        </w:rPr>
        <w:footnoteReference w:id="106"/>
      </w:r>
      <w:r w:rsidRPr="00272C39">
        <w:rPr>
          <w:rStyle w:val="FootnoteReference"/>
          <w:sz w:val="20"/>
          <w:szCs w:val="30"/>
          <w:rtl/>
        </w:rPr>
        <w:t>)</w:t>
      </w:r>
      <w:r w:rsidR="00EF7B61" w:rsidRPr="00EF7B61">
        <w:rPr>
          <w:rStyle w:val="FootnoteReference"/>
          <w:rFonts w:hint="cs"/>
          <w:sz w:val="20"/>
          <w:szCs w:val="30"/>
          <w:vertAlign w:val="baseline"/>
          <w:rtl/>
        </w:rPr>
        <w:t>.</w:t>
      </w:r>
    </w:p>
    <w:p w:rsidR="00272C39" w:rsidRPr="00272C39" w:rsidRDefault="00272C39" w:rsidP="00EF7B61">
      <w:pPr>
        <w:pStyle w:val="H1GA"/>
        <w:rPr>
          <w:rtl/>
        </w:rPr>
      </w:pPr>
      <w:r w:rsidRPr="00272C39">
        <w:rPr>
          <w:rtl/>
        </w:rPr>
        <w:tab/>
      </w:r>
      <w:r w:rsidRPr="00272C39">
        <w:rPr>
          <w:rtl/>
        </w:rPr>
        <w:tab/>
      </w:r>
      <w:bookmarkStart w:id="94" w:name="_Toc482101500"/>
      <w:bookmarkStart w:id="95" w:name="_Toc483296290"/>
      <w:r w:rsidRPr="00272C39">
        <w:rPr>
          <w:rtl/>
        </w:rPr>
        <w:t xml:space="preserve">العمل والتوظيف (المادة </w:t>
      </w:r>
      <w:r w:rsidRPr="00272C39">
        <w:t>‬</w:t>
      </w:r>
      <w:r w:rsidRPr="00272C39">
        <w:rPr>
          <w:rtl/>
        </w:rPr>
        <w:t>27)</w:t>
      </w:r>
      <w:bookmarkEnd w:id="94"/>
      <w:bookmarkEnd w:id="95"/>
      <w:r w:rsidRPr="00272C39">
        <w:rPr>
          <w:rStyle w:val="FootnoteReference"/>
          <w:sz w:val="20"/>
          <w:szCs w:val="30"/>
        </w:rPr>
        <w:t xml:space="preserve"> </w:t>
      </w:r>
    </w:p>
    <w:p w:rsidR="00272C39" w:rsidRPr="00272C39" w:rsidRDefault="00272C39" w:rsidP="00F12B36">
      <w:pPr>
        <w:pStyle w:val="SingleTxtGA"/>
        <w:rPr>
          <w:rtl/>
        </w:rPr>
      </w:pPr>
      <w:r w:rsidRPr="00272C39">
        <w:rPr>
          <w:rFonts w:hint="cs"/>
          <w:rtl/>
        </w:rPr>
        <w:t>٦١</w:t>
      </w:r>
      <w:r w:rsidRPr="00272C39">
        <w:rPr>
          <w:rtl/>
        </w:rPr>
        <w:t>-</w:t>
      </w:r>
      <w:r w:rsidRPr="00272C39">
        <w:rPr>
          <w:rtl/>
        </w:rPr>
        <w:tab/>
      </w:r>
      <w:r w:rsidRPr="00272C39">
        <w:rPr>
          <w:rFonts w:hint="cs"/>
          <w:rtl/>
        </w:rPr>
        <w:t>يساور</w:t>
      </w:r>
      <w:r w:rsidRPr="00272C39">
        <w:rPr>
          <w:rtl/>
        </w:rPr>
        <w:t xml:space="preserve"> </w:t>
      </w:r>
      <w:r w:rsidRPr="00272C39">
        <w:rPr>
          <w:rFonts w:hint="cs"/>
          <w:rtl/>
        </w:rPr>
        <w:t>اللجنة</w:t>
      </w:r>
      <w:r w:rsidRPr="00272C39">
        <w:rPr>
          <w:rtl/>
        </w:rPr>
        <w:t xml:space="preserve"> </w:t>
      </w:r>
      <w:r w:rsidRPr="00272C39">
        <w:rPr>
          <w:rFonts w:hint="cs"/>
          <w:rtl/>
        </w:rPr>
        <w:t>القلق</w:t>
      </w:r>
      <w:r w:rsidRPr="00272C39">
        <w:rPr>
          <w:rtl/>
        </w:rPr>
        <w:t xml:space="preserve"> </w:t>
      </w:r>
      <w:r w:rsidRPr="00272C39">
        <w:rPr>
          <w:rFonts w:hint="cs"/>
          <w:rtl/>
        </w:rPr>
        <w:t>إزاء</w:t>
      </w:r>
      <w:r w:rsidRPr="00272C39">
        <w:rPr>
          <w:rtl/>
        </w:rPr>
        <w:t xml:space="preserve"> </w:t>
      </w:r>
      <w:r w:rsidR="00EF7B61">
        <w:rPr>
          <w:rFonts w:hint="cs"/>
          <w:rtl/>
        </w:rPr>
        <w:t xml:space="preserve">كثرة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الذين</w:t>
      </w:r>
      <w:r w:rsidRPr="00272C39">
        <w:rPr>
          <w:rtl/>
        </w:rPr>
        <w:t xml:space="preserve"> </w:t>
      </w:r>
      <w:r w:rsidRPr="00272C39">
        <w:rPr>
          <w:rFonts w:hint="cs"/>
          <w:rtl/>
        </w:rPr>
        <w:t>يعانون</w:t>
      </w:r>
      <w:r w:rsidRPr="00272C39">
        <w:rPr>
          <w:rtl/>
        </w:rPr>
        <w:t xml:space="preserve"> </w:t>
      </w:r>
      <w:r w:rsidRPr="00272C39">
        <w:rPr>
          <w:rFonts w:hint="cs"/>
          <w:rtl/>
        </w:rPr>
        <w:t>البطالة،</w:t>
      </w:r>
      <w:r w:rsidRPr="00272C39">
        <w:rPr>
          <w:rtl/>
        </w:rPr>
        <w:t xml:space="preserve"> </w:t>
      </w:r>
      <w:r w:rsidRPr="00272C39">
        <w:rPr>
          <w:rFonts w:hint="cs"/>
          <w:rtl/>
        </w:rPr>
        <w:t>أو</w:t>
      </w:r>
      <w:r w:rsidR="00F12B36">
        <w:rPr>
          <w:rFonts w:hint="cs"/>
          <w:rtl/>
        </w:rPr>
        <w:t> </w:t>
      </w:r>
      <w:r w:rsidRPr="00272C39">
        <w:rPr>
          <w:rFonts w:hint="cs"/>
          <w:rtl/>
        </w:rPr>
        <w:t>يشغلون</w:t>
      </w:r>
      <w:r w:rsidRPr="00272C39">
        <w:rPr>
          <w:rtl/>
        </w:rPr>
        <w:t xml:space="preserve"> </w:t>
      </w:r>
      <w:r w:rsidRPr="00272C39">
        <w:rPr>
          <w:rFonts w:hint="cs"/>
          <w:rtl/>
        </w:rPr>
        <w:t>وظائف</w:t>
      </w:r>
      <w:r w:rsidRPr="00272C39">
        <w:rPr>
          <w:rtl/>
        </w:rPr>
        <w:t xml:space="preserve"> </w:t>
      </w:r>
      <w:r w:rsidRPr="00272C39">
        <w:rPr>
          <w:rFonts w:hint="cs"/>
          <w:rtl/>
        </w:rPr>
        <w:t>منخفضة</w:t>
      </w:r>
      <w:r w:rsidRPr="00272C39">
        <w:rPr>
          <w:rtl/>
        </w:rPr>
        <w:t xml:space="preserve"> </w:t>
      </w:r>
      <w:r w:rsidRPr="00272C39">
        <w:rPr>
          <w:rFonts w:hint="cs"/>
          <w:rtl/>
        </w:rPr>
        <w:t>الدخل؛</w:t>
      </w:r>
      <w:r w:rsidRPr="00272C39">
        <w:rPr>
          <w:rtl/>
        </w:rPr>
        <w:t xml:space="preserve"> </w:t>
      </w:r>
      <w:r w:rsidRPr="00272C39">
        <w:rPr>
          <w:rFonts w:hint="cs"/>
          <w:rtl/>
        </w:rPr>
        <w:t>وإزاء</w:t>
      </w:r>
      <w:r w:rsidRPr="00272C39">
        <w:rPr>
          <w:rtl/>
        </w:rPr>
        <w:t xml:space="preserve"> </w:t>
      </w:r>
      <w:r w:rsidRPr="00272C39">
        <w:rPr>
          <w:rFonts w:hint="cs"/>
          <w:rtl/>
        </w:rPr>
        <w:t>عدم</w:t>
      </w:r>
      <w:r w:rsidRPr="00272C39">
        <w:rPr>
          <w:rtl/>
        </w:rPr>
        <w:t xml:space="preserve"> </w:t>
      </w:r>
      <w:r w:rsidRPr="00272C39">
        <w:rPr>
          <w:rFonts w:hint="cs"/>
          <w:rtl/>
        </w:rPr>
        <w:t>توافر</w:t>
      </w:r>
      <w:r w:rsidRPr="00272C39">
        <w:rPr>
          <w:rtl/>
        </w:rPr>
        <w:t xml:space="preserve"> </w:t>
      </w:r>
      <w:r w:rsidRPr="00272C39">
        <w:rPr>
          <w:rFonts w:hint="cs"/>
          <w:rtl/>
        </w:rPr>
        <w:t>ترتيبات</w:t>
      </w:r>
      <w:r w:rsidRPr="00272C39">
        <w:rPr>
          <w:rtl/>
        </w:rPr>
        <w:t xml:space="preserve"> </w:t>
      </w:r>
      <w:proofErr w:type="spellStart"/>
      <w:r w:rsidRPr="00272C39">
        <w:rPr>
          <w:rFonts w:hint="cs"/>
          <w:rtl/>
        </w:rPr>
        <w:t>تيسيرية</w:t>
      </w:r>
      <w:proofErr w:type="spellEnd"/>
      <w:r w:rsidRPr="00272C39">
        <w:rPr>
          <w:rtl/>
        </w:rPr>
        <w:t xml:space="preserve"> </w:t>
      </w:r>
      <w:r w:rsidRPr="00272C39">
        <w:rPr>
          <w:rFonts w:hint="cs"/>
          <w:rtl/>
        </w:rPr>
        <w:t>معقولة</w:t>
      </w:r>
      <w:r w:rsidRPr="00272C39">
        <w:rPr>
          <w:rtl/>
        </w:rPr>
        <w:t xml:space="preserve"> </w:t>
      </w:r>
      <w:r w:rsidRPr="00272C39">
        <w:rPr>
          <w:rFonts w:hint="cs"/>
          <w:rtl/>
        </w:rPr>
        <w:t>في</w:t>
      </w:r>
      <w:r w:rsidRPr="00272C39">
        <w:rPr>
          <w:rtl/>
        </w:rPr>
        <w:t xml:space="preserve"> </w:t>
      </w:r>
      <w:r w:rsidRPr="00272C39">
        <w:rPr>
          <w:rFonts w:hint="cs"/>
          <w:rtl/>
        </w:rPr>
        <w:t>مكان</w:t>
      </w:r>
      <w:r w:rsidRPr="00272C39">
        <w:rPr>
          <w:rtl/>
        </w:rPr>
        <w:t xml:space="preserve"> </w:t>
      </w:r>
      <w:r w:rsidRPr="00272C39">
        <w:rPr>
          <w:rFonts w:hint="cs"/>
          <w:rtl/>
        </w:rPr>
        <w:t>الع</w:t>
      </w:r>
      <w:r w:rsidRPr="00272C39">
        <w:rPr>
          <w:rtl/>
        </w:rPr>
        <w:t>مل؛ وانعدام الإجراءات الإيجابية لتشجيع العمالة؛ وعدم إنفاذ برامج الحصص في القطاعين العام والخاص؛ وتفشي التمييز في مكان العمل</w:t>
      </w:r>
      <w:r w:rsidRPr="00272C39">
        <w:rPr>
          <w:rFonts w:cs="Times New Roman" w:hint="cs"/>
          <w:rtl/>
        </w:rPr>
        <w:t>‬</w:t>
      </w:r>
      <w:r w:rsidRPr="00272C39">
        <w:rPr>
          <w:rFonts w:cs="Times New Roman" w:hint="cs"/>
          <w:rtl/>
        </w:rPr>
        <w:t>‬</w:t>
      </w:r>
      <w:r w:rsidRPr="00272C39">
        <w:rPr>
          <w:rFonts w:cs="Times New Roman" w:hint="cs"/>
          <w:rtl/>
        </w:rPr>
        <w:t>‬</w:t>
      </w:r>
      <w:r w:rsidRPr="00272C39">
        <w:rPr>
          <w:rFonts w:cs="Times New Roman" w:hint="cs"/>
          <w:rtl/>
        </w:rPr>
        <w:t>‬</w:t>
      </w:r>
      <w:r w:rsidRPr="00272C39">
        <w:rPr>
          <w:rFonts w:cs="Times New Roman" w:hint="cs"/>
          <w:rtl/>
        </w:rPr>
        <w:t>‬</w:t>
      </w:r>
      <w:r w:rsidRPr="00272C39">
        <w:rPr>
          <w:rtl/>
        </w:rPr>
        <w:t>.</w:t>
      </w:r>
    </w:p>
    <w:p w:rsidR="00272C39" w:rsidRPr="00272C39" w:rsidRDefault="00272C39" w:rsidP="00EF7B61">
      <w:pPr>
        <w:pStyle w:val="SingleTxtGA"/>
        <w:rPr>
          <w:rtl/>
        </w:rPr>
      </w:pPr>
      <w:r w:rsidRPr="00272C39">
        <w:rPr>
          <w:rFonts w:hint="cs"/>
          <w:rtl/>
        </w:rPr>
        <w:t>٦٢</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00EF7B61">
        <w:rPr>
          <w:rFonts w:hint="cs"/>
          <w:rtl/>
        </w:rPr>
        <w:t xml:space="preserve">تضاعف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جهودها</w:t>
      </w:r>
      <w:r w:rsidRPr="00272C39">
        <w:rPr>
          <w:rtl/>
        </w:rPr>
        <w:t xml:space="preserve"> </w:t>
      </w:r>
      <w:r w:rsidRPr="00272C39">
        <w:rPr>
          <w:rFonts w:hint="cs"/>
          <w:rtl/>
        </w:rPr>
        <w:t>لتشجيع</w:t>
      </w:r>
      <w:r w:rsidRPr="00272C39">
        <w:rPr>
          <w:rtl/>
        </w:rPr>
        <w:t xml:space="preserve"> </w:t>
      </w:r>
      <w:r w:rsidRPr="00272C39">
        <w:rPr>
          <w:rFonts w:hint="cs"/>
          <w:rtl/>
        </w:rPr>
        <w:t>توظيف</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في</w:t>
      </w:r>
      <w:r w:rsidRPr="00272C39">
        <w:rPr>
          <w:rtl/>
        </w:rPr>
        <w:t xml:space="preserve"> </w:t>
      </w:r>
      <w:r w:rsidRPr="00272C39">
        <w:rPr>
          <w:rFonts w:hint="cs"/>
          <w:rtl/>
        </w:rPr>
        <w:t>سوق</w:t>
      </w:r>
      <w:r w:rsidRPr="00272C39">
        <w:rPr>
          <w:rtl/>
        </w:rPr>
        <w:t xml:space="preserve"> </w:t>
      </w:r>
      <w:r w:rsidRPr="00272C39">
        <w:rPr>
          <w:rFonts w:hint="cs"/>
          <w:rtl/>
        </w:rPr>
        <w:t>العمل</w:t>
      </w:r>
      <w:r w:rsidRPr="00272C39">
        <w:rPr>
          <w:rtl/>
        </w:rPr>
        <w:t xml:space="preserve"> </w:t>
      </w:r>
      <w:r w:rsidR="00EF7B61">
        <w:rPr>
          <w:rFonts w:hint="cs"/>
          <w:rtl/>
        </w:rPr>
        <w:t>المفتوحة</w:t>
      </w:r>
      <w:r w:rsidRPr="00272C39">
        <w:rPr>
          <w:rStyle w:val="FootnoteReference"/>
          <w:sz w:val="20"/>
          <w:szCs w:val="30"/>
          <w:rtl/>
        </w:rPr>
        <w:t>(</w:t>
      </w:r>
      <w:r w:rsidRPr="00272C39">
        <w:rPr>
          <w:rStyle w:val="FootnoteReference"/>
          <w:sz w:val="20"/>
          <w:szCs w:val="30"/>
          <w:rtl/>
        </w:rPr>
        <w:footnoteReference w:id="107"/>
      </w:r>
      <w:r w:rsidRPr="00272C39">
        <w:rPr>
          <w:rStyle w:val="FootnoteReference"/>
          <w:sz w:val="20"/>
          <w:szCs w:val="30"/>
          <w:rtl/>
        </w:rPr>
        <w:t>)</w:t>
      </w:r>
      <w:r w:rsidR="00EF7B61">
        <w:rPr>
          <w:rFonts w:hint="cs"/>
          <w:rtl/>
        </w:rPr>
        <w:t xml:space="preserve">، بطرق منها </w:t>
      </w:r>
      <w:r w:rsidRPr="00272C39">
        <w:rPr>
          <w:rtl/>
        </w:rPr>
        <w:t xml:space="preserve">تدابير العمل الإيجابي؛ وأن تتيح ترتيبات </w:t>
      </w:r>
      <w:proofErr w:type="spellStart"/>
      <w:r w:rsidRPr="00272C39">
        <w:rPr>
          <w:rtl/>
        </w:rPr>
        <w:t>تيسيرية</w:t>
      </w:r>
      <w:proofErr w:type="spellEnd"/>
      <w:r w:rsidRPr="00272C39">
        <w:rPr>
          <w:rtl/>
        </w:rPr>
        <w:t xml:space="preserve"> معقولة وتكفل </w:t>
      </w:r>
      <w:r w:rsidR="00EF7B61">
        <w:rPr>
          <w:rFonts w:hint="cs"/>
          <w:rtl/>
        </w:rPr>
        <w:t xml:space="preserve">عدم تعرض </w:t>
      </w:r>
      <w:r w:rsidRPr="00272C39">
        <w:rPr>
          <w:rtl/>
        </w:rPr>
        <w:t>الأشخاص ذوي الإعاقة للتمييز في أي من المسائل المتعلقة بالعمالة</w:t>
      </w:r>
      <w:r w:rsidRPr="00272C39">
        <w:rPr>
          <w:rStyle w:val="FootnoteReference"/>
          <w:sz w:val="20"/>
          <w:szCs w:val="30"/>
          <w:rtl/>
        </w:rPr>
        <w:t>(</w:t>
      </w:r>
      <w:r w:rsidRPr="00272C39">
        <w:rPr>
          <w:rStyle w:val="FootnoteReference"/>
          <w:sz w:val="20"/>
          <w:szCs w:val="30"/>
          <w:rtl/>
        </w:rPr>
        <w:footnoteReference w:id="108"/>
      </w:r>
      <w:r w:rsidRPr="00272C39">
        <w:rPr>
          <w:rStyle w:val="FootnoteReference"/>
          <w:sz w:val="20"/>
          <w:szCs w:val="30"/>
          <w:rtl/>
        </w:rPr>
        <w:t>)</w:t>
      </w:r>
      <w:r w:rsidR="00EF7B61">
        <w:rPr>
          <w:rFonts w:hint="cs"/>
          <w:rtl/>
        </w:rPr>
        <w:t>.</w:t>
      </w:r>
    </w:p>
    <w:p w:rsidR="00272C39" w:rsidRPr="00272C39" w:rsidRDefault="00272C39" w:rsidP="00EF7B61">
      <w:pPr>
        <w:pStyle w:val="H1GA"/>
        <w:rPr>
          <w:rtl/>
        </w:rPr>
      </w:pPr>
      <w:r w:rsidRPr="00272C39">
        <w:rPr>
          <w:rtl/>
        </w:rPr>
        <w:tab/>
      </w:r>
      <w:r w:rsidRPr="00272C39">
        <w:rPr>
          <w:rtl/>
        </w:rPr>
        <w:tab/>
      </w:r>
      <w:bookmarkStart w:id="96" w:name="_Toc482101501"/>
      <w:bookmarkStart w:id="97" w:name="_Toc483296291"/>
      <w:r w:rsidRPr="00272C39">
        <w:rPr>
          <w:rtl/>
        </w:rPr>
        <w:t>مستوى المعيشة اللائق (المادة 28)</w:t>
      </w:r>
      <w:bookmarkEnd w:id="96"/>
      <w:bookmarkEnd w:id="97"/>
    </w:p>
    <w:p w:rsidR="00272C39" w:rsidRPr="00272C39" w:rsidRDefault="00272C39" w:rsidP="00EF7B61">
      <w:pPr>
        <w:pStyle w:val="SingleTxtGA"/>
        <w:rPr>
          <w:rtl/>
        </w:rPr>
      </w:pPr>
      <w:r w:rsidRPr="00272C39">
        <w:rPr>
          <w:rFonts w:hint="cs"/>
          <w:rtl/>
        </w:rPr>
        <w:t>٦٣</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00EF7B61">
        <w:rPr>
          <w:rFonts w:hint="cs"/>
          <w:rtl/>
        </w:rPr>
        <w:t xml:space="preserve">ارتفاع نسبة </w:t>
      </w:r>
      <w:r w:rsidRPr="00272C39">
        <w:rPr>
          <w:rFonts w:hint="cs"/>
          <w:rtl/>
        </w:rPr>
        <w:t>الأ</w:t>
      </w:r>
      <w:r w:rsidRPr="00272C39">
        <w:rPr>
          <w:rtl/>
        </w:rPr>
        <w:t>شخاص ذوي الإعاقة الذين يعيشون الفقر، بمن فيهم أولئك الذين يعانون من تدابير التقشف بشكل غير متناسب؛ وإزاء عدم كفاية الحماية الاجتماعية في مجالات مثل الإسكان، والصحة، والعمالة، و</w:t>
      </w:r>
      <w:r w:rsidRPr="00272C39">
        <w:rPr>
          <w:rFonts w:hint="cs"/>
          <w:rtl/>
        </w:rPr>
        <w:t>العيش المستقل</w:t>
      </w:r>
      <w:r w:rsidRPr="00272C39">
        <w:rPr>
          <w:rtl/>
        </w:rPr>
        <w:t>؛ وعدم وجود دعم كاف للتعويض عن التكاليف ذات الصلة بالإعاقة.</w:t>
      </w:r>
      <w:r w:rsidRPr="00272C39">
        <w:rPr>
          <w:rFonts w:cs="Times New Roman" w:hint="cs"/>
          <w:rtl/>
        </w:rPr>
        <w:t>‬</w:t>
      </w:r>
    </w:p>
    <w:p w:rsidR="00272C39" w:rsidRPr="00272C39" w:rsidRDefault="00272C39" w:rsidP="00EF7B61">
      <w:pPr>
        <w:pStyle w:val="SingleTxtGA"/>
        <w:rPr>
          <w:rtl/>
        </w:rPr>
      </w:pPr>
      <w:r w:rsidRPr="00272C39">
        <w:rPr>
          <w:rtl/>
        </w:rPr>
        <w:t>٦٤-</w:t>
      </w:r>
      <w:r w:rsidR="00EF7B61">
        <w:rPr>
          <w:rFonts w:hint="cs"/>
          <w:rtl/>
        </w:rPr>
        <w:tab/>
      </w:r>
      <w:r w:rsidRPr="00272C39">
        <w:rPr>
          <w:rtl/>
        </w:rPr>
        <w:t>وأوصت اللجنة بأن تكفل الأطراف في الاتفاقية إدراج الأشخاص ذوي الإعا</w:t>
      </w:r>
      <w:r w:rsidR="00EF7B61">
        <w:rPr>
          <w:rtl/>
        </w:rPr>
        <w:t>قة في استراتيجيات الحد من الفقر</w:t>
      </w:r>
      <w:r w:rsidRPr="00272C39">
        <w:rPr>
          <w:rStyle w:val="FootnoteReference"/>
          <w:sz w:val="20"/>
          <w:szCs w:val="30"/>
          <w:rtl/>
        </w:rPr>
        <w:t>(</w:t>
      </w:r>
      <w:r w:rsidRPr="00272C39">
        <w:rPr>
          <w:rStyle w:val="FootnoteReference"/>
          <w:sz w:val="20"/>
          <w:szCs w:val="30"/>
          <w:rtl/>
        </w:rPr>
        <w:footnoteReference w:id="109"/>
      </w:r>
      <w:r w:rsidRPr="00272C39">
        <w:rPr>
          <w:rStyle w:val="FootnoteReference"/>
          <w:sz w:val="20"/>
          <w:szCs w:val="30"/>
          <w:rtl/>
        </w:rPr>
        <w:t>)</w:t>
      </w:r>
      <w:r w:rsidR="00EF7B61">
        <w:rPr>
          <w:rFonts w:hint="cs"/>
          <w:rtl/>
        </w:rPr>
        <w:t xml:space="preserve">؛ </w:t>
      </w:r>
      <w:r w:rsidRPr="00272C39">
        <w:rPr>
          <w:rtl/>
        </w:rPr>
        <w:t xml:space="preserve">وأن تضمن توفير مستوى معيشة وحماية اجتماعية ملائمين للأشخاص ذوي الإعاقة، بما في ذلك الحدود الدنيا من الحماية والتدابير الاجتماعية </w:t>
      </w:r>
      <w:r w:rsidRPr="00272C39">
        <w:rPr>
          <w:rFonts w:hint="cs"/>
          <w:rtl/>
        </w:rPr>
        <w:t xml:space="preserve">بغية </w:t>
      </w:r>
      <w:r w:rsidRPr="00272C39">
        <w:rPr>
          <w:rtl/>
        </w:rPr>
        <w:t>التخفيف م</w:t>
      </w:r>
      <w:r w:rsidR="00EF7B61">
        <w:rPr>
          <w:rtl/>
        </w:rPr>
        <w:t>ن الآثار السلبية لتدابير التقشف</w:t>
      </w:r>
      <w:r w:rsidRPr="00272C39">
        <w:rPr>
          <w:rStyle w:val="FootnoteReference"/>
          <w:sz w:val="20"/>
          <w:szCs w:val="30"/>
          <w:rtl/>
        </w:rPr>
        <w:t>(</w:t>
      </w:r>
      <w:r w:rsidRPr="00272C39">
        <w:rPr>
          <w:rStyle w:val="FootnoteReference"/>
          <w:sz w:val="20"/>
          <w:szCs w:val="30"/>
          <w:rtl/>
        </w:rPr>
        <w:footnoteReference w:id="110"/>
      </w:r>
      <w:r w:rsidRPr="00272C39">
        <w:rPr>
          <w:rStyle w:val="FootnoteReference"/>
          <w:sz w:val="20"/>
          <w:szCs w:val="30"/>
          <w:rtl/>
        </w:rPr>
        <w:t>)</w:t>
      </w:r>
      <w:r w:rsidR="00EF7B61">
        <w:rPr>
          <w:rFonts w:hint="cs"/>
          <w:rtl/>
        </w:rPr>
        <w:t xml:space="preserve">؛ </w:t>
      </w:r>
      <w:r w:rsidRPr="00272C39">
        <w:rPr>
          <w:rtl/>
        </w:rPr>
        <w:t xml:space="preserve">وأن تكفل </w:t>
      </w:r>
      <w:r w:rsidR="00EF7B61">
        <w:rPr>
          <w:rFonts w:hint="cs"/>
          <w:rtl/>
        </w:rPr>
        <w:t xml:space="preserve">تغطية </w:t>
      </w:r>
      <w:r w:rsidRPr="00272C39">
        <w:rPr>
          <w:rtl/>
        </w:rPr>
        <w:t xml:space="preserve">نظم الحماية الاجتماعية </w:t>
      </w:r>
      <w:r w:rsidR="00EF7B61">
        <w:rPr>
          <w:rFonts w:hint="cs"/>
          <w:rtl/>
        </w:rPr>
        <w:t>ل</w:t>
      </w:r>
      <w:r w:rsidRPr="00272C39">
        <w:rPr>
          <w:rtl/>
        </w:rPr>
        <w:t>لتكاليف الإضافية المرتبطة بالإعاقة</w:t>
      </w:r>
      <w:r w:rsidR="00EF7B61" w:rsidRPr="00272C39">
        <w:rPr>
          <w:rStyle w:val="FootnoteReference"/>
          <w:sz w:val="20"/>
          <w:szCs w:val="30"/>
          <w:rtl/>
        </w:rPr>
        <w:t>(</w:t>
      </w:r>
      <w:r w:rsidR="00EF7B61" w:rsidRPr="00272C39">
        <w:rPr>
          <w:rStyle w:val="FootnoteReference"/>
          <w:sz w:val="20"/>
          <w:szCs w:val="30"/>
          <w:rtl/>
        </w:rPr>
        <w:footnoteReference w:id="111"/>
      </w:r>
      <w:r w:rsidR="00EF7B61" w:rsidRPr="00272C39">
        <w:rPr>
          <w:rStyle w:val="FootnoteReference"/>
          <w:sz w:val="20"/>
          <w:szCs w:val="30"/>
          <w:rtl/>
        </w:rPr>
        <w:t>)</w:t>
      </w:r>
      <w:r w:rsidR="00EF7B61">
        <w:rPr>
          <w:rFonts w:hint="cs"/>
          <w:rtl/>
        </w:rPr>
        <w:t>.</w:t>
      </w:r>
    </w:p>
    <w:p w:rsidR="00272C39" w:rsidRPr="00272C39" w:rsidRDefault="00272C39" w:rsidP="00EF7B61">
      <w:pPr>
        <w:pStyle w:val="H1GA"/>
        <w:rPr>
          <w:rtl/>
        </w:rPr>
      </w:pPr>
      <w:r w:rsidRPr="00272C39">
        <w:rPr>
          <w:rtl/>
        </w:rPr>
        <w:tab/>
      </w:r>
      <w:r w:rsidRPr="00272C39">
        <w:rPr>
          <w:rtl/>
        </w:rPr>
        <w:tab/>
      </w:r>
      <w:bookmarkStart w:id="98" w:name="_Toc482101502"/>
      <w:bookmarkStart w:id="99" w:name="_Toc483296292"/>
      <w:r w:rsidRPr="00272C39">
        <w:rPr>
          <w:rtl/>
        </w:rPr>
        <w:t>المشاركة في الحياة السياسة والحياة العامة (المادة</w:t>
      </w:r>
      <w:r w:rsidRPr="00272C39">
        <w:rPr>
          <w:rFonts w:hint="cs"/>
          <w:rtl/>
        </w:rPr>
        <w:t xml:space="preserve"> </w:t>
      </w:r>
      <w:r w:rsidRPr="00272C39">
        <w:rPr>
          <w:rtl/>
        </w:rPr>
        <w:t>29)</w:t>
      </w:r>
      <w:bookmarkEnd w:id="98"/>
      <w:bookmarkEnd w:id="99"/>
    </w:p>
    <w:p w:rsidR="00272C39" w:rsidRPr="00272C39" w:rsidRDefault="00272C39" w:rsidP="00EF7B61">
      <w:pPr>
        <w:pStyle w:val="SingleTxtGA"/>
        <w:rPr>
          <w:rtl/>
        </w:rPr>
      </w:pPr>
      <w:r w:rsidRPr="00272C39">
        <w:rPr>
          <w:rFonts w:hint="cs"/>
          <w:rtl/>
        </w:rPr>
        <w:t>٦٥</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Pr="00272C39">
        <w:rPr>
          <w:rFonts w:hint="cs"/>
          <w:rtl/>
        </w:rPr>
        <w:t>القوانين</w:t>
      </w:r>
      <w:r w:rsidRPr="00272C39">
        <w:rPr>
          <w:rtl/>
        </w:rPr>
        <w:t xml:space="preserve"> </w:t>
      </w:r>
      <w:r w:rsidRPr="00272C39">
        <w:rPr>
          <w:rFonts w:hint="cs"/>
          <w:rtl/>
        </w:rPr>
        <w:t>والممارسات</w:t>
      </w:r>
      <w:r w:rsidRPr="00272C39">
        <w:rPr>
          <w:rtl/>
        </w:rPr>
        <w:t xml:space="preserve"> </w:t>
      </w:r>
      <w:r w:rsidRPr="00272C39">
        <w:rPr>
          <w:rFonts w:hint="cs"/>
          <w:rtl/>
        </w:rPr>
        <w:t>التي</w:t>
      </w:r>
      <w:r w:rsidRPr="00272C39">
        <w:rPr>
          <w:rtl/>
        </w:rPr>
        <w:t xml:space="preserve"> </w:t>
      </w:r>
      <w:r w:rsidRPr="00272C39">
        <w:rPr>
          <w:rFonts w:hint="cs"/>
          <w:rtl/>
        </w:rPr>
        <w:t>تمنع</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لا</w:t>
      </w:r>
      <w:r w:rsidR="00EF7B61">
        <w:rPr>
          <w:rFonts w:hint="cs"/>
          <w:rtl/>
        </w:rPr>
        <w:t> </w:t>
      </w:r>
      <w:r w:rsidRPr="00272C39">
        <w:rPr>
          <w:rFonts w:hint="cs"/>
          <w:rtl/>
        </w:rPr>
        <w:t>سيما</w:t>
      </w:r>
      <w:r w:rsidRPr="00272C39">
        <w:rPr>
          <w:rtl/>
        </w:rPr>
        <w:t xml:space="preserve"> الإعاقة الذهنية و/أو النفسية، من ممارسة حقهم في التصويت، والترشح للانتخابات؛ وإزاء عدم إمكانية المشاركة في العمليات الانتخابية؛ وانعدام الدعم الذي يعزز مشاركة </w:t>
      </w:r>
      <w:r w:rsidRPr="00272C39">
        <w:rPr>
          <w:rtl/>
        </w:rPr>
        <w:lastRenderedPageBreak/>
        <w:t>الأشخاص ذوي الإعاقة في الحياة العامة؛ وانخفاض النسبة المئوية للأشخاص ذوي الإعاقة الذين يشغلون مناصب عامة.</w:t>
      </w:r>
      <w:r w:rsidRPr="00272C39">
        <w:rPr>
          <w:rFonts w:cs="Times New Roman" w:hint="cs"/>
          <w:rtl/>
        </w:rPr>
        <w:t>‬</w:t>
      </w:r>
    </w:p>
    <w:p w:rsidR="00272C39" w:rsidRPr="00272C39" w:rsidRDefault="00272C39" w:rsidP="006943B4">
      <w:pPr>
        <w:pStyle w:val="SingleTxtGA"/>
        <w:rPr>
          <w:rtl/>
        </w:rPr>
      </w:pPr>
      <w:r w:rsidRPr="00272C39">
        <w:rPr>
          <w:rFonts w:hint="cs"/>
          <w:rtl/>
        </w:rPr>
        <w:t>٦٦</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تلغي</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القوانين</w:t>
      </w:r>
      <w:r w:rsidRPr="00272C39">
        <w:rPr>
          <w:rtl/>
        </w:rPr>
        <w:t xml:space="preserve"> </w:t>
      </w:r>
      <w:r w:rsidRPr="00272C39">
        <w:rPr>
          <w:rFonts w:hint="cs"/>
          <w:rtl/>
        </w:rPr>
        <w:t>والممارسات</w:t>
      </w:r>
      <w:r w:rsidRPr="00272C39">
        <w:rPr>
          <w:rtl/>
        </w:rPr>
        <w:t xml:space="preserve"> </w:t>
      </w:r>
      <w:r w:rsidRPr="00272C39">
        <w:rPr>
          <w:rFonts w:hint="cs"/>
          <w:rtl/>
        </w:rPr>
        <w:t>التي</w:t>
      </w:r>
      <w:r w:rsidRPr="00272C39">
        <w:rPr>
          <w:rtl/>
        </w:rPr>
        <w:t xml:space="preserve"> </w:t>
      </w:r>
      <w:r w:rsidRPr="00272C39">
        <w:rPr>
          <w:rFonts w:hint="cs"/>
          <w:rtl/>
        </w:rPr>
        <w:t>تمنع</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من</w:t>
      </w:r>
      <w:r w:rsidRPr="00272C39">
        <w:rPr>
          <w:rtl/>
        </w:rPr>
        <w:t xml:space="preserve"> </w:t>
      </w:r>
      <w:r w:rsidRPr="00272C39">
        <w:rPr>
          <w:rFonts w:hint="cs"/>
          <w:rtl/>
        </w:rPr>
        <w:t>ممارسة</w:t>
      </w:r>
      <w:r w:rsidRPr="00272C39">
        <w:rPr>
          <w:rtl/>
        </w:rPr>
        <w:t xml:space="preserve"> </w:t>
      </w:r>
      <w:r w:rsidRPr="00272C39">
        <w:rPr>
          <w:rFonts w:hint="cs"/>
          <w:rtl/>
        </w:rPr>
        <w:t>حقهم</w:t>
      </w:r>
      <w:r w:rsidRPr="00272C39">
        <w:rPr>
          <w:rtl/>
        </w:rPr>
        <w:t xml:space="preserve"> </w:t>
      </w:r>
      <w:r w:rsidRPr="00272C39">
        <w:rPr>
          <w:rFonts w:hint="cs"/>
          <w:rtl/>
        </w:rPr>
        <w:t>في</w:t>
      </w:r>
      <w:r w:rsidRPr="00272C39">
        <w:rPr>
          <w:rtl/>
        </w:rPr>
        <w:t xml:space="preserve"> </w:t>
      </w:r>
      <w:r w:rsidRPr="00272C39">
        <w:rPr>
          <w:rFonts w:hint="cs"/>
          <w:rtl/>
        </w:rPr>
        <w:t>التصويت</w:t>
      </w:r>
      <w:r w:rsidRPr="00272C39">
        <w:rPr>
          <w:rtl/>
        </w:rPr>
        <w:t xml:space="preserve"> </w:t>
      </w:r>
      <w:r w:rsidRPr="00272C39">
        <w:rPr>
          <w:rFonts w:hint="cs"/>
          <w:rtl/>
        </w:rPr>
        <w:t>والترشح</w:t>
      </w:r>
      <w:r w:rsidRPr="00272C39">
        <w:rPr>
          <w:rtl/>
        </w:rPr>
        <w:t xml:space="preserve"> </w:t>
      </w:r>
      <w:r w:rsidR="00EF7B61">
        <w:rPr>
          <w:rFonts w:hint="cs"/>
          <w:rtl/>
        </w:rPr>
        <w:t>للانتخابات</w:t>
      </w:r>
      <w:r w:rsidRPr="00272C39">
        <w:rPr>
          <w:rStyle w:val="FootnoteReference"/>
          <w:sz w:val="20"/>
          <w:szCs w:val="30"/>
          <w:rtl/>
        </w:rPr>
        <w:t>(</w:t>
      </w:r>
      <w:r w:rsidRPr="00272C39">
        <w:rPr>
          <w:rStyle w:val="FootnoteReference"/>
          <w:sz w:val="20"/>
          <w:szCs w:val="30"/>
          <w:rtl/>
        </w:rPr>
        <w:footnoteReference w:id="112"/>
      </w:r>
      <w:r w:rsidRPr="00272C39">
        <w:rPr>
          <w:rStyle w:val="FootnoteReference"/>
          <w:sz w:val="20"/>
          <w:szCs w:val="30"/>
          <w:rtl/>
        </w:rPr>
        <w:t>)</w:t>
      </w:r>
      <w:r w:rsidR="00EF7B61">
        <w:rPr>
          <w:rFonts w:hint="cs"/>
          <w:rtl/>
        </w:rPr>
        <w:t xml:space="preserve">؛ </w:t>
      </w:r>
      <w:r w:rsidRPr="00272C39">
        <w:rPr>
          <w:rtl/>
        </w:rPr>
        <w:t xml:space="preserve">وأن </w:t>
      </w:r>
      <w:r w:rsidR="00EF7B61">
        <w:rPr>
          <w:rFonts w:hint="cs"/>
          <w:rtl/>
        </w:rPr>
        <w:t xml:space="preserve">تعمل على أن تكون </w:t>
      </w:r>
      <w:r w:rsidRPr="00272C39">
        <w:rPr>
          <w:rtl/>
        </w:rPr>
        <w:t>العمليات الانتخابية م</w:t>
      </w:r>
      <w:r w:rsidR="006943B4">
        <w:rPr>
          <w:rtl/>
        </w:rPr>
        <w:t>فتوحة تمام</w:t>
      </w:r>
      <w:r w:rsidR="00FD0D89">
        <w:rPr>
          <w:rtl/>
        </w:rPr>
        <w:t xml:space="preserve">اً </w:t>
      </w:r>
      <w:r w:rsidR="006943B4">
        <w:rPr>
          <w:rtl/>
        </w:rPr>
        <w:t>للأشخاص ذوي الإعاقة</w:t>
      </w:r>
      <w:r w:rsidRPr="00272C39">
        <w:rPr>
          <w:rStyle w:val="FootnoteReference"/>
          <w:sz w:val="20"/>
          <w:szCs w:val="30"/>
          <w:rtl/>
        </w:rPr>
        <w:t>(</w:t>
      </w:r>
      <w:r w:rsidRPr="00272C39">
        <w:rPr>
          <w:rStyle w:val="FootnoteReference"/>
          <w:sz w:val="20"/>
          <w:szCs w:val="30"/>
          <w:rtl/>
        </w:rPr>
        <w:footnoteReference w:id="113"/>
      </w:r>
      <w:r w:rsidRPr="00272C39">
        <w:rPr>
          <w:rStyle w:val="FootnoteReference"/>
          <w:sz w:val="20"/>
          <w:szCs w:val="30"/>
          <w:rtl/>
        </w:rPr>
        <w:t>)</w:t>
      </w:r>
      <w:r w:rsidR="006943B4">
        <w:rPr>
          <w:rFonts w:hint="cs"/>
          <w:rtl/>
        </w:rPr>
        <w:t xml:space="preserve">؛ </w:t>
      </w:r>
      <w:r w:rsidRPr="00272C39">
        <w:rPr>
          <w:rtl/>
        </w:rPr>
        <w:t xml:space="preserve">وأن تكثف الجهود الرامية إلى إشراك </w:t>
      </w:r>
      <w:r w:rsidR="00EF7B61">
        <w:rPr>
          <w:rFonts w:hint="cs"/>
          <w:rtl/>
        </w:rPr>
        <w:t xml:space="preserve">هؤلاء </w:t>
      </w:r>
      <w:r w:rsidRPr="00272C39">
        <w:rPr>
          <w:rtl/>
        </w:rPr>
        <w:t>في مناصب الممثلين المنتخبين وفي المناصب العامة</w:t>
      </w:r>
      <w:r w:rsidRPr="00272C39">
        <w:rPr>
          <w:rStyle w:val="FootnoteReference"/>
          <w:sz w:val="20"/>
          <w:szCs w:val="30"/>
          <w:rtl/>
        </w:rPr>
        <w:t>(</w:t>
      </w:r>
      <w:r w:rsidRPr="00272C39">
        <w:rPr>
          <w:rStyle w:val="FootnoteReference"/>
          <w:sz w:val="20"/>
          <w:szCs w:val="30"/>
          <w:rtl/>
        </w:rPr>
        <w:footnoteReference w:id="114"/>
      </w:r>
      <w:r w:rsidRPr="00272C39">
        <w:rPr>
          <w:rStyle w:val="FootnoteReference"/>
          <w:sz w:val="20"/>
          <w:szCs w:val="30"/>
          <w:rtl/>
        </w:rPr>
        <w:t>)</w:t>
      </w:r>
      <w:r w:rsidR="00EF7B61" w:rsidRPr="00EF7B61">
        <w:rPr>
          <w:rStyle w:val="FootnoteReference"/>
          <w:rFonts w:hint="cs"/>
          <w:sz w:val="20"/>
          <w:szCs w:val="30"/>
          <w:vertAlign w:val="baseline"/>
          <w:rtl/>
        </w:rPr>
        <w:t>.</w:t>
      </w:r>
    </w:p>
    <w:p w:rsidR="00272C39" w:rsidRPr="00272C39" w:rsidRDefault="00272C39" w:rsidP="00EF7B61">
      <w:pPr>
        <w:pStyle w:val="H1GA"/>
        <w:rPr>
          <w:rtl/>
        </w:rPr>
      </w:pPr>
      <w:r w:rsidRPr="00272C39">
        <w:rPr>
          <w:rtl/>
        </w:rPr>
        <w:tab/>
      </w:r>
      <w:r w:rsidRPr="00272C39">
        <w:rPr>
          <w:rtl/>
        </w:rPr>
        <w:tab/>
      </w:r>
      <w:bookmarkStart w:id="100" w:name="_Toc482101503"/>
      <w:bookmarkStart w:id="101" w:name="_Toc483296293"/>
      <w:r w:rsidRPr="00272C39">
        <w:rPr>
          <w:rtl/>
        </w:rPr>
        <w:t>المشاركة في الحياة الثقافية (المادة</w:t>
      </w:r>
      <w:r w:rsidRPr="00272C39">
        <w:rPr>
          <w:rFonts w:hint="cs"/>
          <w:rtl/>
        </w:rPr>
        <w:t xml:space="preserve"> </w:t>
      </w:r>
      <w:r w:rsidRPr="00272C39">
        <w:rPr>
          <w:rtl/>
        </w:rPr>
        <w:t>30)</w:t>
      </w:r>
      <w:bookmarkEnd w:id="100"/>
      <w:bookmarkEnd w:id="101"/>
    </w:p>
    <w:p w:rsidR="00272C39" w:rsidRPr="00272C39" w:rsidRDefault="00272C39" w:rsidP="00272C39">
      <w:pPr>
        <w:pStyle w:val="SingleTxtGA"/>
        <w:rPr>
          <w:rtl/>
        </w:rPr>
      </w:pPr>
      <w:r w:rsidRPr="00272C39">
        <w:rPr>
          <w:rFonts w:hint="cs"/>
          <w:rtl/>
        </w:rPr>
        <w:t>٦٧</w:t>
      </w:r>
      <w:r w:rsidRPr="00272C39">
        <w:rPr>
          <w:rtl/>
        </w:rPr>
        <w:t>-</w:t>
      </w:r>
      <w:r w:rsidRPr="00272C39">
        <w:rPr>
          <w:rtl/>
        </w:rPr>
        <w:tab/>
      </w:r>
      <w:r w:rsidRPr="00272C39">
        <w:rPr>
          <w:rFonts w:hint="cs"/>
          <w:rtl/>
        </w:rPr>
        <w:t>أعربت</w:t>
      </w:r>
      <w:r w:rsidRPr="00272C39">
        <w:rPr>
          <w:rtl/>
        </w:rPr>
        <w:t xml:space="preserve"> </w:t>
      </w:r>
      <w:r w:rsidRPr="00272C39">
        <w:rPr>
          <w:rFonts w:hint="cs"/>
          <w:rtl/>
        </w:rPr>
        <w:t>اللجنة</w:t>
      </w:r>
      <w:r w:rsidRPr="00272C39">
        <w:rPr>
          <w:rtl/>
        </w:rPr>
        <w:t xml:space="preserve"> </w:t>
      </w:r>
      <w:r w:rsidRPr="00272C39">
        <w:rPr>
          <w:rFonts w:hint="cs"/>
          <w:rtl/>
        </w:rPr>
        <w:t>عن</w:t>
      </w:r>
      <w:r w:rsidRPr="00272C39">
        <w:rPr>
          <w:rtl/>
        </w:rPr>
        <w:t xml:space="preserve"> </w:t>
      </w:r>
      <w:r w:rsidRPr="00272C39">
        <w:rPr>
          <w:rFonts w:hint="cs"/>
          <w:rtl/>
        </w:rPr>
        <w:t>قلقها</w:t>
      </w:r>
      <w:r w:rsidRPr="00272C39">
        <w:rPr>
          <w:rtl/>
        </w:rPr>
        <w:t xml:space="preserve"> </w:t>
      </w:r>
      <w:r w:rsidRPr="00272C39">
        <w:rPr>
          <w:rFonts w:hint="cs"/>
          <w:rtl/>
        </w:rPr>
        <w:t>إزاء</w:t>
      </w:r>
      <w:r w:rsidRPr="00272C39">
        <w:rPr>
          <w:rtl/>
        </w:rPr>
        <w:t xml:space="preserve"> </w:t>
      </w:r>
      <w:r w:rsidRPr="00272C39">
        <w:rPr>
          <w:rFonts w:hint="cs"/>
          <w:rtl/>
        </w:rPr>
        <w:t>انعدام</w:t>
      </w:r>
      <w:r w:rsidRPr="00272C39">
        <w:rPr>
          <w:rtl/>
        </w:rPr>
        <w:t xml:space="preserve"> </w:t>
      </w:r>
      <w:r w:rsidRPr="00272C39">
        <w:rPr>
          <w:rFonts w:hint="cs"/>
          <w:rtl/>
        </w:rPr>
        <w:t>أو</w:t>
      </w:r>
      <w:r w:rsidRPr="00272C39">
        <w:rPr>
          <w:rtl/>
        </w:rPr>
        <w:t xml:space="preserve"> </w:t>
      </w:r>
      <w:r w:rsidRPr="00272C39">
        <w:rPr>
          <w:rFonts w:hint="cs"/>
          <w:rtl/>
        </w:rPr>
        <w:t>عدم</w:t>
      </w:r>
      <w:r w:rsidRPr="00272C39">
        <w:rPr>
          <w:rtl/>
        </w:rPr>
        <w:t xml:space="preserve"> </w:t>
      </w:r>
      <w:r w:rsidRPr="00272C39">
        <w:rPr>
          <w:rFonts w:hint="cs"/>
          <w:rtl/>
        </w:rPr>
        <w:t>كفاية</w:t>
      </w:r>
      <w:r w:rsidRPr="00272C39">
        <w:rPr>
          <w:rtl/>
        </w:rPr>
        <w:t xml:space="preserve"> </w:t>
      </w:r>
      <w:r w:rsidRPr="00272C39">
        <w:rPr>
          <w:rFonts w:hint="cs"/>
          <w:rtl/>
        </w:rPr>
        <w:t>الوصول</w:t>
      </w:r>
      <w:r w:rsidRPr="00272C39">
        <w:rPr>
          <w:rtl/>
        </w:rPr>
        <w:t xml:space="preserve"> </w:t>
      </w:r>
      <w:r w:rsidRPr="00272C39">
        <w:rPr>
          <w:rFonts w:hint="cs"/>
          <w:rtl/>
        </w:rPr>
        <w:t>إلى</w:t>
      </w:r>
      <w:r w:rsidRPr="00272C39">
        <w:rPr>
          <w:rtl/>
        </w:rPr>
        <w:t xml:space="preserve"> </w:t>
      </w:r>
      <w:r w:rsidRPr="00272C39">
        <w:rPr>
          <w:rFonts w:hint="cs"/>
          <w:rtl/>
        </w:rPr>
        <w:t>المكتبات،</w:t>
      </w:r>
      <w:r w:rsidRPr="00272C39">
        <w:rPr>
          <w:rtl/>
        </w:rPr>
        <w:t xml:space="preserve"> </w:t>
      </w:r>
      <w:r w:rsidRPr="00272C39">
        <w:rPr>
          <w:rFonts w:hint="cs"/>
          <w:rtl/>
        </w:rPr>
        <w:t>والمرافق</w:t>
      </w:r>
      <w:r w:rsidRPr="00272C39">
        <w:rPr>
          <w:rtl/>
        </w:rPr>
        <w:t xml:space="preserve"> </w:t>
      </w:r>
      <w:r w:rsidRPr="00272C39">
        <w:rPr>
          <w:rFonts w:hint="cs"/>
          <w:rtl/>
        </w:rPr>
        <w:t>الرياضية،</w:t>
      </w:r>
      <w:r w:rsidRPr="00272C39">
        <w:rPr>
          <w:rtl/>
        </w:rPr>
        <w:t xml:space="preserve"> </w:t>
      </w:r>
      <w:r w:rsidRPr="00272C39">
        <w:rPr>
          <w:rFonts w:hint="cs"/>
          <w:rtl/>
        </w:rPr>
        <w:t>والسياحية،</w:t>
      </w:r>
      <w:r w:rsidRPr="00272C39">
        <w:rPr>
          <w:rtl/>
        </w:rPr>
        <w:t xml:space="preserve"> </w:t>
      </w:r>
      <w:r w:rsidRPr="00272C39">
        <w:rPr>
          <w:rFonts w:hint="cs"/>
          <w:rtl/>
        </w:rPr>
        <w:t>والحياة</w:t>
      </w:r>
      <w:r w:rsidRPr="00272C39">
        <w:rPr>
          <w:rtl/>
        </w:rPr>
        <w:t xml:space="preserve"> </w:t>
      </w:r>
      <w:r w:rsidRPr="00272C39">
        <w:rPr>
          <w:rFonts w:hint="cs"/>
          <w:rtl/>
        </w:rPr>
        <w:t>الثقافية،</w:t>
      </w:r>
      <w:r w:rsidRPr="00272C39">
        <w:rPr>
          <w:rtl/>
        </w:rPr>
        <w:t xml:space="preserve"> </w:t>
      </w:r>
      <w:r w:rsidRPr="00272C39">
        <w:rPr>
          <w:rFonts w:hint="cs"/>
          <w:rtl/>
        </w:rPr>
        <w:t>الأمر</w:t>
      </w:r>
      <w:r w:rsidRPr="00272C39">
        <w:rPr>
          <w:rtl/>
        </w:rPr>
        <w:t xml:space="preserve"> </w:t>
      </w:r>
      <w:r w:rsidRPr="00272C39">
        <w:rPr>
          <w:rFonts w:hint="cs"/>
          <w:rtl/>
        </w:rPr>
        <w:t>الذي</w:t>
      </w:r>
      <w:r w:rsidRPr="00272C39">
        <w:rPr>
          <w:rtl/>
        </w:rPr>
        <w:t xml:space="preserve"> </w:t>
      </w:r>
      <w:r w:rsidRPr="00272C39">
        <w:rPr>
          <w:rFonts w:hint="cs"/>
          <w:rtl/>
        </w:rPr>
        <w:t>يحول</w:t>
      </w:r>
      <w:r w:rsidRPr="00272C39">
        <w:rPr>
          <w:rtl/>
        </w:rPr>
        <w:t xml:space="preserve"> </w:t>
      </w:r>
      <w:r w:rsidRPr="00272C39">
        <w:rPr>
          <w:rFonts w:hint="cs"/>
          <w:rtl/>
        </w:rPr>
        <w:t>دون</w:t>
      </w:r>
      <w:r w:rsidRPr="00272C39">
        <w:rPr>
          <w:rtl/>
        </w:rPr>
        <w:t xml:space="preserve"> </w:t>
      </w:r>
      <w:r w:rsidRPr="00272C39">
        <w:rPr>
          <w:rFonts w:hint="cs"/>
          <w:rtl/>
        </w:rPr>
        <w:t>مشاركة</w:t>
      </w:r>
      <w:r w:rsidRPr="00272C39">
        <w:rPr>
          <w:rtl/>
        </w:rPr>
        <w:t xml:space="preserve"> </w:t>
      </w:r>
      <w:r w:rsidRPr="00272C39">
        <w:rPr>
          <w:rFonts w:hint="cs"/>
          <w:rtl/>
        </w:rPr>
        <w:t>ال</w:t>
      </w:r>
      <w:r w:rsidRPr="00272C39">
        <w:rPr>
          <w:rtl/>
        </w:rPr>
        <w:t>أشخاص ذوي الإعاقة في الحياة الثقافية على قدم المساواة مع الآخرين.</w:t>
      </w:r>
      <w:r w:rsidRPr="00272C39">
        <w:rPr>
          <w:rFonts w:cs="Times New Roman" w:hint="cs"/>
          <w:rtl/>
        </w:rPr>
        <w:t>‬</w:t>
      </w:r>
    </w:p>
    <w:p w:rsidR="00272C39" w:rsidRPr="00272C39" w:rsidRDefault="00272C39" w:rsidP="006943B4">
      <w:pPr>
        <w:pStyle w:val="SingleTxtGA"/>
        <w:rPr>
          <w:rtl/>
        </w:rPr>
      </w:pPr>
      <w:r w:rsidRPr="00272C39">
        <w:rPr>
          <w:rFonts w:hint="cs"/>
          <w:rtl/>
        </w:rPr>
        <w:t>٦٨</w:t>
      </w:r>
      <w:r w:rsidRPr="00272C39">
        <w:rPr>
          <w:rtl/>
        </w:rPr>
        <w:t>-</w:t>
      </w:r>
      <w:r w:rsidRPr="00272C39">
        <w:rPr>
          <w:rtl/>
        </w:rPr>
        <w:tab/>
      </w:r>
      <w:r w:rsidRPr="00272C39">
        <w:rPr>
          <w:rFonts w:hint="cs"/>
          <w:rtl/>
        </w:rPr>
        <w:t>وأوصت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تضاعف</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جهودها</w:t>
      </w:r>
      <w:r w:rsidRPr="00272C39">
        <w:rPr>
          <w:rtl/>
        </w:rPr>
        <w:t xml:space="preserve"> </w:t>
      </w:r>
      <w:r w:rsidRPr="00272C39">
        <w:rPr>
          <w:rFonts w:hint="cs"/>
          <w:rtl/>
        </w:rPr>
        <w:t>لضمان</w:t>
      </w:r>
      <w:r w:rsidRPr="00272C39">
        <w:rPr>
          <w:rtl/>
        </w:rPr>
        <w:t xml:space="preserve"> </w:t>
      </w:r>
      <w:r w:rsidRPr="00272C39">
        <w:rPr>
          <w:rFonts w:hint="cs"/>
          <w:rtl/>
        </w:rPr>
        <w:t>إمكانية</w:t>
      </w:r>
      <w:r w:rsidRPr="00272C39">
        <w:rPr>
          <w:rtl/>
        </w:rPr>
        <w:t xml:space="preserve"> </w:t>
      </w:r>
      <w:r w:rsidRPr="00272C39">
        <w:rPr>
          <w:rFonts w:hint="cs"/>
          <w:rtl/>
        </w:rPr>
        <w:t>الوصول</w:t>
      </w:r>
      <w:r w:rsidRPr="00272C39">
        <w:rPr>
          <w:rtl/>
        </w:rPr>
        <w:t xml:space="preserve"> </w:t>
      </w:r>
      <w:r w:rsidRPr="00272C39">
        <w:rPr>
          <w:rFonts w:hint="cs"/>
          <w:rtl/>
        </w:rPr>
        <w:t>إلى</w:t>
      </w:r>
      <w:r w:rsidRPr="00272C39">
        <w:rPr>
          <w:rtl/>
        </w:rPr>
        <w:t xml:space="preserve"> </w:t>
      </w:r>
      <w:r w:rsidRPr="00272C39">
        <w:rPr>
          <w:rFonts w:hint="cs"/>
          <w:rtl/>
        </w:rPr>
        <w:t>المكتبات،</w:t>
      </w:r>
      <w:r w:rsidRPr="00272C39">
        <w:rPr>
          <w:rtl/>
        </w:rPr>
        <w:t xml:space="preserve"> </w:t>
      </w:r>
      <w:r w:rsidRPr="00272C39">
        <w:rPr>
          <w:rFonts w:hint="cs"/>
          <w:rtl/>
        </w:rPr>
        <w:t>والمواقع</w:t>
      </w:r>
      <w:r w:rsidRPr="00272C39">
        <w:rPr>
          <w:rtl/>
        </w:rPr>
        <w:t xml:space="preserve"> </w:t>
      </w:r>
      <w:r w:rsidRPr="00272C39">
        <w:rPr>
          <w:rFonts w:hint="cs"/>
          <w:rtl/>
        </w:rPr>
        <w:t>السياحية،</w:t>
      </w:r>
      <w:r w:rsidRPr="00272C39">
        <w:rPr>
          <w:rtl/>
        </w:rPr>
        <w:t xml:space="preserve"> </w:t>
      </w:r>
      <w:r w:rsidRPr="00272C39">
        <w:rPr>
          <w:rFonts w:hint="cs"/>
          <w:rtl/>
        </w:rPr>
        <w:t>والمعالم</w:t>
      </w:r>
      <w:r w:rsidRPr="00272C39">
        <w:rPr>
          <w:rtl/>
        </w:rPr>
        <w:t xml:space="preserve"> </w:t>
      </w:r>
      <w:r w:rsidRPr="00272C39">
        <w:rPr>
          <w:rFonts w:hint="cs"/>
          <w:rtl/>
        </w:rPr>
        <w:t>التاريخية،</w:t>
      </w:r>
      <w:r w:rsidRPr="00272C39">
        <w:rPr>
          <w:rtl/>
        </w:rPr>
        <w:t xml:space="preserve"> </w:t>
      </w:r>
      <w:r w:rsidRPr="00272C39">
        <w:rPr>
          <w:rFonts w:hint="cs"/>
          <w:rtl/>
        </w:rPr>
        <w:t>وتعميم</w:t>
      </w:r>
      <w:r w:rsidRPr="00272C39">
        <w:rPr>
          <w:rtl/>
        </w:rPr>
        <w:t xml:space="preserve"> </w:t>
      </w:r>
      <w:r w:rsidRPr="00272C39">
        <w:rPr>
          <w:rFonts w:hint="cs"/>
          <w:rtl/>
        </w:rPr>
        <w:t>الاستفادة</w:t>
      </w:r>
      <w:r w:rsidRPr="00272C39">
        <w:rPr>
          <w:rtl/>
        </w:rPr>
        <w:t xml:space="preserve"> </w:t>
      </w:r>
      <w:r w:rsidRPr="00272C39">
        <w:rPr>
          <w:rFonts w:hint="cs"/>
          <w:rtl/>
        </w:rPr>
        <w:t>من</w:t>
      </w:r>
      <w:r w:rsidRPr="00272C39">
        <w:rPr>
          <w:rtl/>
        </w:rPr>
        <w:t xml:space="preserve"> </w:t>
      </w:r>
      <w:r w:rsidRPr="00272C39">
        <w:rPr>
          <w:rFonts w:hint="cs"/>
          <w:rtl/>
        </w:rPr>
        <w:t>المرافق</w:t>
      </w:r>
      <w:r w:rsidRPr="00272C39">
        <w:rPr>
          <w:rtl/>
        </w:rPr>
        <w:t xml:space="preserve"> </w:t>
      </w:r>
      <w:r w:rsidRPr="00272C39">
        <w:rPr>
          <w:rFonts w:hint="cs"/>
          <w:rtl/>
        </w:rPr>
        <w:t>الثقافية،</w:t>
      </w:r>
      <w:r w:rsidRPr="00272C39">
        <w:rPr>
          <w:rtl/>
        </w:rPr>
        <w:t xml:space="preserve"> </w:t>
      </w:r>
      <w:r w:rsidRPr="00272C39">
        <w:rPr>
          <w:rFonts w:hint="cs"/>
          <w:rtl/>
        </w:rPr>
        <w:t>والمشاركة</w:t>
      </w:r>
      <w:r w:rsidRPr="00272C39">
        <w:rPr>
          <w:rtl/>
        </w:rPr>
        <w:t xml:space="preserve"> </w:t>
      </w:r>
      <w:r w:rsidRPr="00272C39">
        <w:rPr>
          <w:rFonts w:hint="cs"/>
          <w:rtl/>
        </w:rPr>
        <w:t>في</w:t>
      </w:r>
      <w:r w:rsidRPr="00272C39">
        <w:rPr>
          <w:rtl/>
        </w:rPr>
        <w:t xml:space="preserve"> </w:t>
      </w:r>
      <w:r w:rsidRPr="00272C39">
        <w:rPr>
          <w:rFonts w:hint="cs"/>
          <w:rtl/>
        </w:rPr>
        <w:t>الأنشطة</w:t>
      </w:r>
      <w:r w:rsidRPr="00272C39">
        <w:rPr>
          <w:rtl/>
        </w:rPr>
        <w:t xml:space="preserve"> </w:t>
      </w:r>
      <w:r w:rsidRPr="00272C39">
        <w:rPr>
          <w:rFonts w:hint="cs"/>
          <w:rtl/>
        </w:rPr>
        <w:t>الرياضي</w:t>
      </w:r>
      <w:r w:rsidR="00EF7B61">
        <w:rPr>
          <w:rtl/>
        </w:rPr>
        <w:t>ة</w:t>
      </w:r>
      <w:r w:rsidRPr="00272C39">
        <w:rPr>
          <w:rStyle w:val="FootnoteReference"/>
          <w:sz w:val="20"/>
          <w:szCs w:val="30"/>
          <w:rtl/>
        </w:rPr>
        <w:t>(</w:t>
      </w:r>
      <w:r w:rsidRPr="00272C39">
        <w:rPr>
          <w:rStyle w:val="FootnoteReference"/>
          <w:sz w:val="20"/>
          <w:szCs w:val="30"/>
          <w:rtl/>
        </w:rPr>
        <w:footnoteReference w:id="115"/>
      </w:r>
      <w:r w:rsidRPr="00272C39">
        <w:rPr>
          <w:rStyle w:val="FootnoteReference"/>
          <w:sz w:val="20"/>
          <w:szCs w:val="30"/>
          <w:rtl/>
        </w:rPr>
        <w:t>)</w:t>
      </w:r>
      <w:r w:rsidR="00EF7B61" w:rsidRPr="00EF7B61">
        <w:rPr>
          <w:rStyle w:val="FootnoteReference"/>
          <w:rFonts w:hint="cs"/>
          <w:sz w:val="20"/>
          <w:szCs w:val="30"/>
          <w:vertAlign w:val="baseline"/>
          <w:rtl/>
        </w:rPr>
        <w:t xml:space="preserve">. </w:t>
      </w:r>
      <w:r w:rsidR="006943B4">
        <w:rPr>
          <w:rFonts w:hint="cs"/>
          <w:rtl/>
          <w:lang w:bidi="ar"/>
        </w:rPr>
        <w:t xml:space="preserve">كما </w:t>
      </w:r>
      <w:r w:rsidRPr="00272C39">
        <w:rPr>
          <w:rFonts w:hint="cs"/>
          <w:rtl/>
          <w:lang w:bidi="ar"/>
        </w:rPr>
        <w:t xml:space="preserve">أوصت اللجنة بأن تنضم الدول الأطراف إلى </w:t>
      </w:r>
      <w:r w:rsidRPr="00272C39">
        <w:rPr>
          <w:rtl/>
        </w:rPr>
        <w:t>معاهدة مراكش لتيسير النفاذ إلى المصنفات المنشورة لفائدة الأشخاص المكفوفين أو معاقي البصر أو ذوي إعاقات أخرى في قراءة المطبوعات</w:t>
      </w:r>
      <w:r w:rsidRPr="00272C39">
        <w:rPr>
          <w:rStyle w:val="FootnoteReference"/>
          <w:sz w:val="20"/>
          <w:szCs w:val="30"/>
          <w:rtl/>
        </w:rPr>
        <w:t>(</w:t>
      </w:r>
      <w:r w:rsidRPr="00272C39">
        <w:rPr>
          <w:rStyle w:val="FootnoteReference"/>
          <w:sz w:val="20"/>
          <w:szCs w:val="30"/>
          <w:rtl/>
        </w:rPr>
        <w:footnoteReference w:id="116"/>
      </w:r>
      <w:r w:rsidRPr="00272C39">
        <w:rPr>
          <w:rStyle w:val="FootnoteReference"/>
          <w:sz w:val="20"/>
          <w:szCs w:val="30"/>
          <w:rtl/>
        </w:rPr>
        <w:t>)</w:t>
      </w:r>
      <w:r w:rsidR="00EF7B61">
        <w:rPr>
          <w:rFonts w:hint="cs"/>
          <w:rtl/>
        </w:rPr>
        <w:t xml:space="preserve">. </w:t>
      </w:r>
    </w:p>
    <w:p w:rsidR="00272C39" w:rsidRPr="00272C39" w:rsidRDefault="00272C39" w:rsidP="00EF7B61">
      <w:pPr>
        <w:pStyle w:val="H1GA"/>
        <w:rPr>
          <w:rtl/>
        </w:rPr>
      </w:pPr>
      <w:r w:rsidRPr="00272C39">
        <w:rPr>
          <w:rtl/>
        </w:rPr>
        <w:tab/>
      </w:r>
      <w:r w:rsidRPr="00272C39">
        <w:rPr>
          <w:rtl/>
        </w:rPr>
        <w:tab/>
      </w:r>
      <w:bookmarkStart w:id="102" w:name="_Toc482101504"/>
      <w:bookmarkStart w:id="103" w:name="_Toc483296294"/>
      <w:r w:rsidR="00EF7B61">
        <w:rPr>
          <w:rtl/>
        </w:rPr>
        <w:t>جمع البيانات (المادة</w:t>
      </w:r>
      <w:r w:rsidRPr="00272C39">
        <w:t>‬</w:t>
      </w:r>
      <w:r w:rsidRPr="00272C39">
        <w:rPr>
          <w:rtl/>
        </w:rPr>
        <w:t xml:space="preserve"> 31)</w:t>
      </w:r>
      <w:bookmarkEnd w:id="102"/>
      <w:bookmarkEnd w:id="103"/>
    </w:p>
    <w:p w:rsidR="00272C39" w:rsidRPr="00272C39" w:rsidRDefault="00272C39" w:rsidP="006943B4">
      <w:pPr>
        <w:pStyle w:val="SingleTxtGA"/>
        <w:rPr>
          <w:rtl/>
        </w:rPr>
      </w:pPr>
      <w:r w:rsidRPr="00272C39">
        <w:rPr>
          <w:rFonts w:hint="cs"/>
          <w:rtl/>
        </w:rPr>
        <w:t>٦٩</w:t>
      </w:r>
      <w:r w:rsidRPr="00272C39">
        <w:rPr>
          <w:rtl/>
        </w:rPr>
        <w:t>-</w:t>
      </w:r>
      <w:r w:rsidRPr="00272C39">
        <w:rPr>
          <w:rtl/>
        </w:rPr>
        <w:tab/>
      </w:r>
      <w:r w:rsidRPr="00272C39">
        <w:rPr>
          <w:rFonts w:hint="cs"/>
          <w:rtl/>
        </w:rPr>
        <w:t>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تدرج</w:t>
      </w:r>
      <w:r w:rsidRPr="00272C39">
        <w:rPr>
          <w:rtl/>
        </w:rPr>
        <w:t xml:space="preserve"> </w:t>
      </w:r>
      <w:r w:rsidRPr="00272C39">
        <w:rPr>
          <w:rFonts w:hint="cs"/>
          <w:rtl/>
        </w:rPr>
        <w:t>أطراف</w:t>
      </w:r>
      <w:r w:rsidRPr="00272C39">
        <w:rPr>
          <w:rtl/>
        </w:rPr>
        <w:t xml:space="preserve"> </w:t>
      </w:r>
      <w:r w:rsidRPr="00272C39">
        <w:rPr>
          <w:rFonts w:hint="cs"/>
          <w:rtl/>
        </w:rPr>
        <w:t>ال</w:t>
      </w:r>
      <w:r w:rsidRPr="00272C39">
        <w:rPr>
          <w:rtl/>
        </w:rPr>
        <w:t>اتفاقية بدقة الأشخاص ذوي الإعاقة ضمن تعدادات السكان، والدراسات</w:t>
      </w:r>
      <w:r w:rsidR="006943B4">
        <w:rPr>
          <w:rtl/>
        </w:rPr>
        <w:t xml:space="preserve"> الاستقصائية للأسر المعيشية</w:t>
      </w:r>
      <w:r w:rsidRPr="00272C39">
        <w:rPr>
          <w:rStyle w:val="FootnoteReference"/>
          <w:sz w:val="20"/>
          <w:szCs w:val="30"/>
          <w:rtl/>
        </w:rPr>
        <w:t>(</w:t>
      </w:r>
      <w:r w:rsidRPr="00272C39">
        <w:rPr>
          <w:rStyle w:val="FootnoteReference"/>
          <w:sz w:val="20"/>
          <w:szCs w:val="30"/>
          <w:rtl/>
        </w:rPr>
        <w:footnoteReference w:id="117"/>
      </w:r>
      <w:r w:rsidRPr="00272C39">
        <w:rPr>
          <w:rStyle w:val="FootnoteReference"/>
          <w:sz w:val="20"/>
          <w:szCs w:val="30"/>
          <w:rtl/>
        </w:rPr>
        <w:t>)</w:t>
      </w:r>
      <w:r w:rsidR="006943B4">
        <w:rPr>
          <w:rFonts w:hint="cs"/>
          <w:rtl/>
        </w:rPr>
        <w:t xml:space="preserve">؛ </w:t>
      </w:r>
      <w:r w:rsidRPr="00272C39">
        <w:rPr>
          <w:rtl/>
        </w:rPr>
        <w:t>و</w:t>
      </w:r>
      <w:r w:rsidRPr="00272C39">
        <w:rPr>
          <w:rFonts w:hint="cs"/>
          <w:rtl/>
        </w:rPr>
        <w:t xml:space="preserve">أن </w:t>
      </w:r>
      <w:r w:rsidRPr="00272C39">
        <w:rPr>
          <w:rtl/>
        </w:rPr>
        <w:t>تجمع بشكل منهجي بيان</w:t>
      </w:r>
      <w:r w:rsidR="006943B4">
        <w:rPr>
          <w:rtl/>
        </w:rPr>
        <w:t>ات مفصلة عن الأشخاص ذوي الإعاقة</w:t>
      </w:r>
      <w:r w:rsidRPr="00272C39">
        <w:rPr>
          <w:rStyle w:val="FootnoteReference"/>
          <w:sz w:val="20"/>
          <w:szCs w:val="30"/>
          <w:rtl/>
        </w:rPr>
        <w:t>(</w:t>
      </w:r>
      <w:r w:rsidRPr="00272C39">
        <w:rPr>
          <w:rStyle w:val="FootnoteReference"/>
          <w:sz w:val="20"/>
          <w:szCs w:val="30"/>
          <w:rtl/>
        </w:rPr>
        <w:footnoteReference w:id="118"/>
      </w:r>
      <w:r w:rsidRPr="00272C39">
        <w:rPr>
          <w:rStyle w:val="FootnoteReference"/>
          <w:sz w:val="20"/>
          <w:szCs w:val="30"/>
          <w:rtl/>
        </w:rPr>
        <w:t>)</w:t>
      </w:r>
      <w:r w:rsidR="006943B4">
        <w:rPr>
          <w:rFonts w:hint="cs"/>
          <w:rtl/>
        </w:rPr>
        <w:t xml:space="preserve">؛ </w:t>
      </w:r>
      <w:r w:rsidRPr="00272C39">
        <w:rPr>
          <w:rtl/>
        </w:rPr>
        <w:t xml:space="preserve">وتدرج المؤشرات القائمة على حقوق الإنسان </w:t>
      </w:r>
      <w:r w:rsidRPr="00272C39">
        <w:rPr>
          <w:rFonts w:hint="cs"/>
          <w:rtl/>
        </w:rPr>
        <w:t>عند</w:t>
      </w:r>
      <w:r w:rsidRPr="00272C39">
        <w:rPr>
          <w:rtl/>
        </w:rPr>
        <w:t xml:space="preserve"> جمع وتحليل البيانات بالتعاون مع </w:t>
      </w:r>
      <w:r w:rsidR="006943B4">
        <w:rPr>
          <w:rFonts w:hint="cs"/>
          <w:rtl/>
        </w:rPr>
        <w:t>هؤلاء</w:t>
      </w:r>
      <w:r w:rsidRPr="00272C39">
        <w:rPr>
          <w:rStyle w:val="FootnoteReference"/>
          <w:sz w:val="20"/>
          <w:szCs w:val="30"/>
          <w:rtl/>
        </w:rPr>
        <w:t>(</w:t>
      </w:r>
      <w:r w:rsidRPr="00272C39">
        <w:rPr>
          <w:rStyle w:val="FootnoteReference"/>
          <w:sz w:val="20"/>
          <w:szCs w:val="30"/>
          <w:rtl/>
        </w:rPr>
        <w:footnoteReference w:id="119"/>
      </w:r>
      <w:r w:rsidRPr="00272C39">
        <w:rPr>
          <w:rStyle w:val="FootnoteReference"/>
          <w:sz w:val="20"/>
          <w:szCs w:val="30"/>
          <w:rtl/>
        </w:rPr>
        <w:t>)</w:t>
      </w:r>
      <w:r w:rsidR="006943B4">
        <w:rPr>
          <w:rFonts w:hint="cs"/>
          <w:rtl/>
        </w:rPr>
        <w:t>.</w:t>
      </w:r>
    </w:p>
    <w:p w:rsidR="00272C39" w:rsidRPr="00272C39" w:rsidRDefault="00272C39" w:rsidP="006943B4">
      <w:pPr>
        <w:pStyle w:val="H1GA"/>
        <w:rPr>
          <w:rtl/>
        </w:rPr>
      </w:pPr>
      <w:r w:rsidRPr="00272C39">
        <w:rPr>
          <w:rtl/>
        </w:rPr>
        <w:tab/>
      </w:r>
      <w:r w:rsidRPr="00272C39">
        <w:rPr>
          <w:rtl/>
        </w:rPr>
        <w:tab/>
      </w:r>
      <w:bookmarkStart w:id="104" w:name="_Toc482101505"/>
      <w:bookmarkStart w:id="105" w:name="_Toc483296295"/>
      <w:r w:rsidRPr="00272C39">
        <w:rPr>
          <w:rtl/>
        </w:rPr>
        <w:t>التعاون الدولي (المادة 32)</w:t>
      </w:r>
      <w:r w:rsidRPr="00272C39">
        <w:t>‬</w:t>
      </w:r>
      <w:bookmarkEnd w:id="104"/>
      <w:bookmarkEnd w:id="105"/>
    </w:p>
    <w:p w:rsidR="00272C39" w:rsidRPr="005057E1" w:rsidRDefault="00272C39" w:rsidP="006943B4">
      <w:pPr>
        <w:pStyle w:val="SingleTxtGA"/>
        <w:rPr>
          <w:spacing w:val="-2"/>
          <w:rtl/>
        </w:rPr>
      </w:pPr>
      <w:r w:rsidRPr="005057E1">
        <w:rPr>
          <w:rFonts w:hint="cs"/>
          <w:spacing w:val="-2"/>
          <w:rtl/>
        </w:rPr>
        <w:t>٧٠</w:t>
      </w:r>
      <w:r w:rsidRPr="005057E1">
        <w:rPr>
          <w:spacing w:val="-2"/>
          <w:rtl/>
        </w:rPr>
        <w:t>-</w:t>
      </w:r>
      <w:r w:rsidRPr="005057E1">
        <w:rPr>
          <w:spacing w:val="-2"/>
          <w:rtl/>
        </w:rPr>
        <w:tab/>
      </w:r>
      <w:r w:rsidRPr="005057E1">
        <w:rPr>
          <w:rFonts w:hint="cs"/>
          <w:spacing w:val="-2"/>
          <w:rtl/>
        </w:rPr>
        <w:t>أوصت</w:t>
      </w:r>
      <w:r w:rsidRPr="005057E1">
        <w:rPr>
          <w:spacing w:val="-2"/>
          <w:rtl/>
        </w:rPr>
        <w:t xml:space="preserve"> </w:t>
      </w:r>
      <w:r w:rsidRPr="005057E1">
        <w:rPr>
          <w:rFonts w:hint="cs"/>
          <w:spacing w:val="-2"/>
          <w:rtl/>
        </w:rPr>
        <w:t>اللجنة</w:t>
      </w:r>
      <w:r w:rsidRPr="005057E1">
        <w:rPr>
          <w:spacing w:val="-2"/>
          <w:rtl/>
        </w:rPr>
        <w:t xml:space="preserve"> </w:t>
      </w:r>
      <w:r w:rsidRPr="005057E1">
        <w:rPr>
          <w:rFonts w:hint="cs"/>
          <w:spacing w:val="-2"/>
          <w:rtl/>
        </w:rPr>
        <w:t>بأن</w:t>
      </w:r>
      <w:r w:rsidRPr="005057E1">
        <w:rPr>
          <w:spacing w:val="-2"/>
          <w:rtl/>
        </w:rPr>
        <w:t xml:space="preserve"> </w:t>
      </w:r>
      <w:r w:rsidRPr="005057E1">
        <w:rPr>
          <w:rFonts w:hint="cs"/>
          <w:spacing w:val="-2"/>
          <w:rtl/>
        </w:rPr>
        <w:t>تتأكد</w:t>
      </w:r>
      <w:r w:rsidRPr="005057E1">
        <w:rPr>
          <w:spacing w:val="-2"/>
          <w:rtl/>
        </w:rPr>
        <w:t xml:space="preserve"> </w:t>
      </w:r>
      <w:r w:rsidRPr="005057E1">
        <w:rPr>
          <w:rFonts w:hint="cs"/>
          <w:spacing w:val="-2"/>
          <w:rtl/>
        </w:rPr>
        <w:t>الدول</w:t>
      </w:r>
      <w:r w:rsidRPr="005057E1">
        <w:rPr>
          <w:spacing w:val="-2"/>
          <w:rtl/>
        </w:rPr>
        <w:t xml:space="preserve"> </w:t>
      </w:r>
      <w:r w:rsidRPr="005057E1">
        <w:rPr>
          <w:rFonts w:hint="cs"/>
          <w:spacing w:val="-2"/>
          <w:rtl/>
        </w:rPr>
        <w:t>الأطراف</w:t>
      </w:r>
      <w:r w:rsidRPr="005057E1">
        <w:rPr>
          <w:spacing w:val="-2"/>
          <w:rtl/>
        </w:rPr>
        <w:t xml:space="preserve"> </w:t>
      </w:r>
      <w:r w:rsidRPr="005057E1">
        <w:rPr>
          <w:rFonts w:hint="cs"/>
          <w:spacing w:val="-2"/>
          <w:rtl/>
        </w:rPr>
        <w:t>من</w:t>
      </w:r>
      <w:r w:rsidRPr="005057E1">
        <w:rPr>
          <w:spacing w:val="-2"/>
          <w:rtl/>
        </w:rPr>
        <w:t xml:space="preserve"> </w:t>
      </w:r>
      <w:r w:rsidRPr="005057E1">
        <w:rPr>
          <w:rFonts w:hint="cs"/>
          <w:spacing w:val="-2"/>
          <w:rtl/>
        </w:rPr>
        <w:t>أن</w:t>
      </w:r>
      <w:r w:rsidRPr="005057E1">
        <w:rPr>
          <w:spacing w:val="-2"/>
          <w:rtl/>
        </w:rPr>
        <w:t xml:space="preserve"> </w:t>
      </w:r>
      <w:r w:rsidRPr="005057E1">
        <w:rPr>
          <w:rFonts w:hint="cs"/>
          <w:spacing w:val="-2"/>
          <w:rtl/>
        </w:rPr>
        <w:t>جميع</w:t>
      </w:r>
      <w:r w:rsidRPr="005057E1">
        <w:rPr>
          <w:spacing w:val="-2"/>
          <w:rtl/>
        </w:rPr>
        <w:t xml:space="preserve"> </w:t>
      </w:r>
      <w:r w:rsidRPr="005057E1">
        <w:rPr>
          <w:rFonts w:hint="cs"/>
          <w:spacing w:val="-2"/>
          <w:rtl/>
        </w:rPr>
        <w:t>البرامج</w:t>
      </w:r>
      <w:r w:rsidRPr="005057E1">
        <w:rPr>
          <w:spacing w:val="-2"/>
          <w:rtl/>
        </w:rPr>
        <w:t xml:space="preserve"> </w:t>
      </w:r>
      <w:r w:rsidRPr="005057E1">
        <w:rPr>
          <w:rFonts w:hint="cs"/>
          <w:spacing w:val="-2"/>
          <w:rtl/>
        </w:rPr>
        <w:t>ومشاريع</w:t>
      </w:r>
      <w:r w:rsidRPr="005057E1">
        <w:rPr>
          <w:spacing w:val="-2"/>
          <w:rtl/>
        </w:rPr>
        <w:t xml:space="preserve"> </w:t>
      </w:r>
      <w:r w:rsidRPr="005057E1">
        <w:rPr>
          <w:rFonts w:hint="cs"/>
          <w:spacing w:val="-2"/>
          <w:rtl/>
        </w:rPr>
        <w:t>التعاون</w:t>
      </w:r>
      <w:r w:rsidRPr="005057E1">
        <w:rPr>
          <w:spacing w:val="-2"/>
          <w:rtl/>
        </w:rPr>
        <w:t xml:space="preserve"> </w:t>
      </w:r>
      <w:r w:rsidRPr="005057E1">
        <w:rPr>
          <w:rFonts w:hint="cs"/>
          <w:spacing w:val="-2"/>
          <w:rtl/>
        </w:rPr>
        <w:t>الإنمائي</w:t>
      </w:r>
      <w:r w:rsidRPr="005057E1">
        <w:rPr>
          <w:spacing w:val="-2"/>
          <w:rtl/>
        </w:rPr>
        <w:t xml:space="preserve"> </w:t>
      </w:r>
      <w:r w:rsidRPr="005057E1">
        <w:rPr>
          <w:rFonts w:hint="cs"/>
          <w:spacing w:val="-2"/>
          <w:rtl/>
        </w:rPr>
        <w:t>الدولي</w:t>
      </w:r>
      <w:r w:rsidRPr="005057E1">
        <w:rPr>
          <w:spacing w:val="-2"/>
          <w:rtl/>
        </w:rPr>
        <w:t xml:space="preserve"> </w:t>
      </w:r>
      <w:r w:rsidRPr="005057E1">
        <w:rPr>
          <w:rFonts w:hint="cs"/>
          <w:spacing w:val="-2"/>
          <w:rtl/>
        </w:rPr>
        <w:t>كاملة</w:t>
      </w:r>
      <w:r w:rsidRPr="005057E1">
        <w:rPr>
          <w:spacing w:val="-2"/>
          <w:rtl/>
        </w:rPr>
        <w:t xml:space="preserve"> </w:t>
      </w:r>
      <w:r w:rsidRPr="005057E1">
        <w:rPr>
          <w:rFonts w:hint="cs"/>
          <w:spacing w:val="-2"/>
          <w:rtl/>
        </w:rPr>
        <w:t>وشاملة</w:t>
      </w:r>
      <w:r w:rsidRPr="005057E1">
        <w:rPr>
          <w:spacing w:val="-2"/>
          <w:rtl/>
        </w:rPr>
        <w:t xml:space="preserve"> </w:t>
      </w:r>
      <w:r w:rsidRPr="005057E1">
        <w:rPr>
          <w:rFonts w:hint="cs"/>
          <w:spacing w:val="-2"/>
          <w:rtl/>
        </w:rPr>
        <w:t>وفي</w:t>
      </w:r>
      <w:r w:rsidRPr="005057E1">
        <w:rPr>
          <w:spacing w:val="-2"/>
          <w:rtl/>
        </w:rPr>
        <w:t xml:space="preserve"> </w:t>
      </w:r>
      <w:r w:rsidRPr="005057E1">
        <w:rPr>
          <w:rFonts w:hint="cs"/>
          <w:spacing w:val="-2"/>
          <w:rtl/>
        </w:rPr>
        <w:t>متناول</w:t>
      </w:r>
      <w:r w:rsidRPr="005057E1">
        <w:rPr>
          <w:spacing w:val="-2"/>
          <w:rtl/>
        </w:rPr>
        <w:t xml:space="preserve"> </w:t>
      </w:r>
      <w:r w:rsidRPr="005057E1">
        <w:rPr>
          <w:rFonts w:hint="cs"/>
          <w:spacing w:val="-2"/>
          <w:rtl/>
        </w:rPr>
        <w:t>الأشخاص</w:t>
      </w:r>
      <w:r w:rsidRPr="005057E1">
        <w:rPr>
          <w:spacing w:val="-2"/>
          <w:rtl/>
        </w:rPr>
        <w:t xml:space="preserve"> </w:t>
      </w:r>
      <w:r w:rsidRPr="005057E1">
        <w:rPr>
          <w:rFonts w:hint="cs"/>
          <w:spacing w:val="-2"/>
          <w:rtl/>
        </w:rPr>
        <w:t>ذوي</w:t>
      </w:r>
      <w:r w:rsidRPr="005057E1">
        <w:rPr>
          <w:spacing w:val="-2"/>
          <w:rtl/>
        </w:rPr>
        <w:t xml:space="preserve"> </w:t>
      </w:r>
      <w:r w:rsidRPr="005057E1">
        <w:rPr>
          <w:rFonts w:hint="cs"/>
          <w:spacing w:val="-2"/>
          <w:rtl/>
        </w:rPr>
        <w:t>الإعاقة</w:t>
      </w:r>
      <w:r w:rsidRPr="005057E1">
        <w:rPr>
          <w:spacing w:val="-2"/>
          <w:rtl/>
        </w:rPr>
        <w:t xml:space="preserve"> </w:t>
      </w:r>
      <w:r w:rsidRPr="005057E1">
        <w:rPr>
          <w:rFonts w:hint="cs"/>
          <w:spacing w:val="-2"/>
          <w:rtl/>
        </w:rPr>
        <w:t>في</w:t>
      </w:r>
      <w:r w:rsidRPr="005057E1">
        <w:rPr>
          <w:spacing w:val="-2"/>
          <w:rtl/>
        </w:rPr>
        <w:t xml:space="preserve"> </w:t>
      </w:r>
      <w:r w:rsidRPr="005057E1">
        <w:rPr>
          <w:rFonts w:hint="cs"/>
          <w:spacing w:val="-2"/>
          <w:rtl/>
        </w:rPr>
        <w:t>جميع</w:t>
      </w:r>
      <w:r w:rsidRPr="005057E1">
        <w:rPr>
          <w:spacing w:val="-2"/>
          <w:rtl/>
        </w:rPr>
        <w:t xml:space="preserve"> </w:t>
      </w:r>
      <w:r w:rsidR="006943B4" w:rsidRPr="005057E1">
        <w:rPr>
          <w:rFonts w:hint="cs"/>
          <w:spacing w:val="-2"/>
          <w:rtl/>
        </w:rPr>
        <w:t>المراحل</w:t>
      </w:r>
      <w:r w:rsidRPr="005057E1">
        <w:rPr>
          <w:rStyle w:val="FootnoteReference"/>
          <w:spacing w:val="-2"/>
          <w:sz w:val="20"/>
          <w:szCs w:val="30"/>
          <w:rtl/>
        </w:rPr>
        <w:t>(</w:t>
      </w:r>
      <w:r w:rsidRPr="005057E1">
        <w:rPr>
          <w:rStyle w:val="FootnoteReference"/>
          <w:spacing w:val="-2"/>
          <w:sz w:val="20"/>
          <w:szCs w:val="30"/>
          <w:rtl/>
        </w:rPr>
        <w:footnoteReference w:id="120"/>
      </w:r>
      <w:r w:rsidRPr="005057E1">
        <w:rPr>
          <w:rStyle w:val="FootnoteReference"/>
          <w:spacing w:val="-2"/>
          <w:sz w:val="20"/>
          <w:szCs w:val="30"/>
          <w:rtl/>
        </w:rPr>
        <w:t>)</w:t>
      </w:r>
      <w:r w:rsidR="006943B4" w:rsidRPr="005057E1">
        <w:rPr>
          <w:rFonts w:hint="cs"/>
          <w:spacing w:val="-2"/>
          <w:rtl/>
        </w:rPr>
        <w:t xml:space="preserve">؛ </w:t>
      </w:r>
      <w:r w:rsidRPr="005057E1">
        <w:rPr>
          <w:spacing w:val="-2"/>
          <w:rtl/>
        </w:rPr>
        <w:t xml:space="preserve">وأن تضمن </w:t>
      </w:r>
      <w:r w:rsidRPr="005057E1">
        <w:rPr>
          <w:spacing w:val="-2"/>
          <w:rtl/>
        </w:rPr>
        <w:lastRenderedPageBreak/>
        <w:t>مشاركة الأشخاص ذوي الإعاقة مشاركة مجدية في تصم</w:t>
      </w:r>
      <w:r w:rsidR="006943B4" w:rsidRPr="005057E1">
        <w:rPr>
          <w:spacing w:val="-2"/>
          <w:rtl/>
        </w:rPr>
        <w:t>يم هذه المشاريع وتنفيذها ورصدها</w:t>
      </w:r>
      <w:r w:rsidRPr="005057E1">
        <w:rPr>
          <w:rStyle w:val="FootnoteReference"/>
          <w:spacing w:val="-2"/>
          <w:sz w:val="20"/>
          <w:szCs w:val="30"/>
          <w:rtl/>
        </w:rPr>
        <w:t>(</w:t>
      </w:r>
      <w:r w:rsidRPr="005057E1">
        <w:rPr>
          <w:rStyle w:val="FootnoteReference"/>
          <w:spacing w:val="-2"/>
          <w:sz w:val="20"/>
          <w:szCs w:val="30"/>
          <w:rtl/>
        </w:rPr>
        <w:footnoteReference w:id="121"/>
      </w:r>
      <w:r w:rsidRPr="005057E1">
        <w:rPr>
          <w:rStyle w:val="FootnoteReference"/>
          <w:spacing w:val="-2"/>
          <w:sz w:val="20"/>
          <w:szCs w:val="30"/>
          <w:rtl/>
        </w:rPr>
        <w:t>)</w:t>
      </w:r>
      <w:r w:rsidR="006943B4" w:rsidRPr="005057E1">
        <w:rPr>
          <w:rFonts w:hint="cs"/>
          <w:spacing w:val="-2"/>
          <w:rtl/>
        </w:rPr>
        <w:t xml:space="preserve">؛ </w:t>
      </w:r>
      <w:r w:rsidRPr="005057E1">
        <w:rPr>
          <w:spacing w:val="-2"/>
          <w:rtl/>
        </w:rPr>
        <w:t>وأن تضع إطار</w:t>
      </w:r>
      <w:r w:rsidR="00FD0D89" w:rsidRPr="005057E1">
        <w:rPr>
          <w:spacing w:val="-2"/>
          <w:rtl/>
        </w:rPr>
        <w:t xml:space="preserve">اً </w:t>
      </w:r>
      <w:r w:rsidRPr="005057E1">
        <w:rPr>
          <w:spacing w:val="-2"/>
          <w:rtl/>
        </w:rPr>
        <w:t xml:space="preserve">للرصد والمساءلة </w:t>
      </w:r>
      <w:r w:rsidRPr="005057E1">
        <w:rPr>
          <w:rFonts w:hint="cs"/>
          <w:spacing w:val="-2"/>
          <w:rtl/>
        </w:rPr>
        <w:t xml:space="preserve">بغية </w:t>
      </w:r>
      <w:r w:rsidRPr="005057E1">
        <w:rPr>
          <w:spacing w:val="-2"/>
          <w:rtl/>
        </w:rPr>
        <w:t>تقييم أثرها على الأشخاص ذوي الإعاقة.</w:t>
      </w:r>
    </w:p>
    <w:p w:rsidR="00272C39" w:rsidRPr="00272C39" w:rsidRDefault="00272C39" w:rsidP="006943B4">
      <w:pPr>
        <w:pStyle w:val="H1GA"/>
        <w:rPr>
          <w:rtl/>
        </w:rPr>
      </w:pPr>
      <w:r w:rsidRPr="00272C39">
        <w:rPr>
          <w:rtl/>
        </w:rPr>
        <w:tab/>
      </w:r>
      <w:r w:rsidRPr="00272C39">
        <w:rPr>
          <w:rtl/>
        </w:rPr>
        <w:tab/>
      </w:r>
      <w:bookmarkStart w:id="106" w:name="_Toc483296296"/>
      <w:bookmarkStart w:id="107" w:name="_Toc482101506"/>
      <w:r w:rsidRPr="00272C39">
        <w:rPr>
          <w:rtl/>
        </w:rPr>
        <w:t xml:space="preserve">التنفيذ والرصد على الصعيد الوطني (المادة </w:t>
      </w:r>
      <w:r w:rsidRPr="00272C39">
        <w:t>‬</w:t>
      </w:r>
      <w:r w:rsidRPr="00272C39">
        <w:rPr>
          <w:rtl/>
        </w:rPr>
        <w:t>33)</w:t>
      </w:r>
      <w:bookmarkEnd w:id="106"/>
      <w:r w:rsidRPr="00272C39">
        <w:rPr>
          <w:rtl/>
        </w:rPr>
        <w:t xml:space="preserve"> </w:t>
      </w:r>
      <w:bookmarkEnd w:id="107"/>
    </w:p>
    <w:p w:rsidR="00272C39" w:rsidRPr="00272C39" w:rsidRDefault="00272C39" w:rsidP="006943B4">
      <w:pPr>
        <w:pStyle w:val="SingleTxtGA"/>
        <w:rPr>
          <w:rtl/>
        </w:rPr>
      </w:pPr>
      <w:r w:rsidRPr="00272C39">
        <w:rPr>
          <w:rFonts w:hint="cs"/>
          <w:rtl/>
        </w:rPr>
        <w:t>٧١</w:t>
      </w:r>
      <w:r w:rsidRPr="00272C39">
        <w:rPr>
          <w:rtl/>
        </w:rPr>
        <w:t>-</w:t>
      </w:r>
      <w:r w:rsidRPr="00272C39">
        <w:rPr>
          <w:rtl/>
        </w:rPr>
        <w:tab/>
      </w:r>
      <w:r w:rsidRPr="00272C39">
        <w:rPr>
          <w:rFonts w:hint="cs"/>
          <w:rtl/>
        </w:rPr>
        <w:t>أوصت</w:t>
      </w:r>
      <w:r w:rsidRPr="00272C39">
        <w:rPr>
          <w:rtl/>
        </w:rPr>
        <w:t xml:space="preserve"> </w:t>
      </w:r>
      <w:r w:rsidRPr="00272C39">
        <w:rPr>
          <w:rFonts w:hint="cs"/>
          <w:rtl/>
        </w:rPr>
        <w:t>اللجنة</w:t>
      </w:r>
      <w:r w:rsidRPr="00272C39">
        <w:rPr>
          <w:rtl/>
        </w:rPr>
        <w:t xml:space="preserve"> </w:t>
      </w:r>
      <w:r w:rsidRPr="00272C39">
        <w:rPr>
          <w:rFonts w:hint="cs"/>
          <w:rtl/>
        </w:rPr>
        <w:t>بأن</w:t>
      </w:r>
      <w:r w:rsidRPr="00272C39">
        <w:rPr>
          <w:rtl/>
        </w:rPr>
        <w:t xml:space="preserve"> </w:t>
      </w:r>
      <w:r w:rsidRPr="00272C39">
        <w:rPr>
          <w:rFonts w:hint="cs"/>
          <w:rtl/>
        </w:rPr>
        <w:t>تعين</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رسمي</w:t>
      </w:r>
      <w:r w:rsidR="00FD0D89">
        <w:rPr>
          <w:rFonts w:hint="cs"/>
          <w:rtl/>
        </w:rPr>
        <w:t xml:space="preserve">اً </w:t>
      </w:r>
      <w:r w:rsidRPr="00272C39">
        <w:rPr>
          <w:rFonts w:hint="cs"/>
          <w:rtl/>
        </w:rPr>
        <w:t>منسقين</w:t>
      </w:r>
      <w:r w:rsidRPr="00272C39">
        <w:rPr>
          <w:rtl/>
        </w:rPr>
        <w:t xml:space="preserve"> </w:t>
      </w:r>
      <w:r w:rsidRPr="00272C39">
        <w:rPr>
          <w:rFonts w:hint="cs"/>
          <w:rtl/>
        </w:rPr>
        <w:t>في</w:t>
      </w:r>
      <w:r w:rsidRPr="00272C39">
        <w:rPr>
          <w:rtl/>
        </w:rPr>
        <w:t xml:space="preserve"> </w:t>
      </w:r>
      <w:r w:rsidRPr="00272C39">
        <w:rPr>
          <w:rFonts w:hint="cs"/>
          <w:rtl/>
        </w:rPr>
        <w:t>مختلف</w:t>
      </w:r>
      <w:r w:rsidRPr="00272C39">
        <w:rPr>
          <w:rtl/>
        </w:rPr>
        <w:t xml:space="preserve"> </w:t>
      </w:r>
      <w:r w:rsidRPr="00272C39">
        <w:rPr>
          <w:rFonts w:hint="cs"/>
          <w:rtl/>
        </w:rPr>
        <w:t>مجالات</w:t>
      </w:r>
      <w:r w:rsidRPr="00272C39">
        <w:rPr>
          <w:rtl/>
        </w:rPr>
        <w:t xml:space="preserve"> </w:t>
      </w:r>
      <w:r w:rsidR="006943B4">
        <w:rPr>
          <w:rFonts w:hint="cs"/>
          <w:rtl/>
        </w:rPr>
        <w:t>الاتفاقية</w:t>
      </w:r>
      <w:r w:rsidRPr="00272C39">
        <w:rPr>
          <w:rStyle w:val="FootnoteReference"/>
          <w:sz w:val="20"/>
          <w:szCs w:val="30"/>
          <w:rtl/>
        </w:rPr>
        <w:t>(</w:t>
      </w:r>
      <w:r w:rsidRPr="00272C39">
        <w:rPr>
          <w:rStyle w:val="FootnoteReference"/>
          <w:sz w:val="20"/>
          <w:szCs w:val="30"/>
          <w:rtl/>
        </w:rPr>
        <w:footnoteReference w:id="122"/>
      </w:r>
      <w:r w:rsidRPr="00272C39">
        <w:rPr>
          <w:rStyle w:val="FootnoteReference"/>
          <w:sz w:val="20"/>
          <w:szCs w:val="30"/>
          <w:rtl/>
        </w:rPr>
        <w:t>)</w:t>
      </w:r>
      <w:r w:rsidR="006943B4">
        <w:rPr>
          <w:rFonts w:hint="cs"/>
          <w:rtl/>
        </w:rPr>
        <w:t xml:space="preserve">؛ </w:t>
      </w:r>
      <w:r w:rsidRPr="00272C39">
        <w:rPr>
          <w:rtl/>
        </w:rPr>
        <w:t>وتنظر في إنشاء آلية للتنسي</w:t>
      </w:r>
      <w:r w:rsidR="006943B4">
        <w:rPr>
          <w:rtl/>
        </w:rPr>
        <w:t>ق بين المؤسسات تنفيذ</w:t>
      </w:r>
      <w:r w:rsidR="00FD0D89">
        <w:rPr>
          <w:rtl/>
        </w:rPr>
        <w:t xml:space="preserve">اً </w:t>
      </w:r>
      <w:r w:rsidR="006943B4">
        <w:rPr>
          <w:rtl/>
        </w:rPr>
        <w:t>للاتفاقية</w:t>
      </w:r>
      <w:r w:rsidRPr="00272C39">
        <w:rPr>
          <w:rStyle w:val="FootnoteReference"/>
          <w:sz w:val="20"/>
          <w:szCs w:val="30"/>
          <w:rtl/>
        </w:rPr>
        <w:t>(</w:t>
      </w:r>
      <w:r w:rsidRPr="00272C39">
        <w:rPr>
          <w:rStyle w:val="FootnoteReference"/>
          <w:sz w:val="20"/>
          <w:szCs w:val="30"/>
          <w:rtl/>
        </w:rPr>
        <w:footnoteReference w:id="123"/>
      </w:r>
      <w:r w:rsidRPr="00272C39">
        <w:rPr>
          <w:rStyle w:val="FootnoteReference"/>
          <w:sz w:val="20"/>
          <w:szCs w:val="30"/>
          <w:rtl/>
        </w:rPr>
        <w:t>)</w:t>
      </w:r>
      <w:r w:rsidR="006943B4">
        <w:rPr>
          <w:rFonts w:hint="cs"/>
          <w:rtl/>
        </w:rPr>
        <w:t xml:space="preserve">؛ </w:t>
      </w:r>
      <w:r w:rsidRPr="00272C39">
        <w:rPr>
          <w:rtl/>
        </w:rPr>
        <w:t>و</w:t>
      </w:r>
      <w:r w:rsidRPr="00272C39">
        <w:rPr>
          <w:rFonts w:hint="cs"/>
          <w:rtl/>
        </w:rPr>
        <w:t xml:space="preserve">أن </w:t>
      </w:r>
      <w:r w:rsidRPr="00272C39">
        <w:rPr>
          <w:rtl/>
        </w:rPr>
        <w:t>تنشئ إطار</w:t>
      </w:r>
      <w:r w:rsidR="00FD0D89">
        <w:rPr>
          <w:rtl/>
        </w:rPr>
        <w:t xml:space="preserve">اً </w:t>
      </w:r>
      <w:r w:rsidRPr="00272C39">
        <w:rPr>
          <w:rtl/>
        </w:rPr>
        <w:t>مستقل</w:t>
      </w:r>
      <w:r w:rsidR="00FD0D89">
        <w:rPr>
          <w:rtl/>
        </w:rPr>
        <w:t xml:space="preserve">اً </w:t>
      </w:r>
      <w:r w:rsidRPr="00272C39">
        <w:rPr>
          <w:rtl/>
        </w:rPr>
        <w:t>للرصد وتعتم</w:t>
      </w:r>
      <w:r w:rsidR="006943B4">
        <w:rPr>
          <w:rtl/>
        </w:rPr>
        <w:t>د له ميزانية مخصصة</w:t>
      </w:r>
      <w:r w:rsidRPr="00272C39">
        <w:rPr>
          <w:rStyle w:val="FootnoteReference"/>
          <w:sz w:val="20"/>
          <w:szCs w:val="30"/>
          <w:rtl/>
        </w:rPr>
        <w:t>(</w:t>
      </w:r>
      <w:r w:rsidRPr="00272C39">
        <w:rPr>
          <w:rStyle w:val="FootnoteReference"/>
          <w:sz w:val="20"/>
          <w:szCs w:val="30"/>
          <w:rtl/>
        </w:rPr>
        <w:footnoteReference w:id="124"/>
      </w:r>
      <w:r w:rsidRPr="00272C39">
        <w:rPr>
          <w:rStyle w:val="FootnoteReference"/>
          <w:sz w:val="20"/>
          <w:szCs w:val="30"/>
          <w:rtl/>
        </w:rPr>
        <w:t>)</w:t>
      </w:r>
      <w:r w:rsidR="006943B4">
        <w:rPr>
          <w:rFonts w:hint="cs"/>
          <w:rtl/>
        </w:rPr>
        <w:t xml:space="preserve">؛ </w:t>
      </w:r>
      <w:r w:rsidRPr="00272C39">
        <w:rPr>
          <w:rtl/>
        </w:rPr>
        <w:t xml:space="preserve">وتضمن مشاركة الأشخاص ذوي الإعاقة في </w:t>
      </w:r>
      <w:r w:rsidR="006943B4">
        <w:rPr>
          <w:rtl/>
        </w:rPr>
        <w:t>العمليات الوطنية للتنفيذ والرصد</w:t>
      </w:r>
      <w:r w:rsidRPr="00272C39">
        <w:rPr>
          <w:rStyle w:val="FootnoteReference"/>
          <w:sz w:val="20"/>
          <w:szCs w:val="30"/>
          <w:rtl/>
        </w:rPr>
        <w:t>(</w:t>
      </w:r>
      <w:r w:rsidRPr="00272C39">
        <w:rPr>
          <w:rStyle w:val="FootnoteReference"/>
          <w:sz w:val="20"/>
          <w:szCs w:val="30"/>
          <w:rtl/>
        </w:rPr>
        <w:footnoteReference w:id="125"/>
      </w:r>
      <w:r w:rsidRPr="00272C39">
        <w:rPr>
          <w:rStyle w:val="FootnoteReference"/>
          <w:sz w:val="20"/>
          <w:szCs w:val="30"/>
          <w:rtl/>
        </w:rPr>
        <w:t>)</w:t>
      </w:r>
      <w:r w:rsidR="006943B4">
        <w:rPr>
          <w:rFonts w:hint="cs"/>
          <w:rtl/>
        </w:rPr>
        <w:t>.</w:t>
      </w:r>
    </w:p>
    <w:p w:rsidR="00272C39" w:rsidRPr="00642F1B" w:rsidRDefault="00272C39" w:rsidP="006A4C14">
      <w:pPr>
        <w:pStyle w:val="SingleTxtGA"/>
        <w:rPr>
          <w:rtl/>
        </w:rPr>
      </w:pPr>
      <w:r w:rsidRPr="00272C39">
        <w:rPr>
          <w:rFonts w:hint="cs"/>
          <w:rtl/>
        </w:rPr>
        <w:t>٧٢</w:t>
      </w:r>
      <w:r w:rsidRPr="00272C39">
        <w:rPr>
          <w:rtl/>
        </w:rPr>
        <w:t>-</w:t>
      </w:r>
      <w:r w:rsidRPr="00272C39">
        <w:rPr>
          <w:rtl/>
        </w:rPr>
        <w:tab/>
      </w:r>
      <w:r w:rsidRPr="00272C39">
        <w:rPr>
          <w:rFonts w:hint="cs"/>
          <w:rtl/>
        </w:rPr>
        <w:t>واعتمدت</w:t>
      </w:r>
      <w:r w:rsidRPr="00272C39">
        <w:rPr>
          <w:rtl/>
        </w:rPr>
        <w:t xml:space="preserve"> </w:t>
      </w:r>
      <w:r w:rsidRPr="00272C39">
        <w:rPr>
          <w:rFonts w:hint="cs"/>
          <w:rtl/>
        </w:rPr>
        <w:t>اللجنة</w:t>
      </w:r>
      <w:r w:rsidRPr="00272C39">
        <w:rPr>
          <w:rtl/>
        </w:rPr>
        <w:t xml:space="preserve"> </w:t>
      </w:r>
      <w:r w:rsidRPr="00272C39">
        <w:rPr>
          <w:rFonts w:hint="cs"/>
          <w:rtl/>
        </w:rPr>
        <w:t>المبادئ</w:t>
      </w:r>
      <w:r w:rsidRPr="00272C39">
        <w:rPr>
          <w:rtl/>
        </w:rPr>
        <w:t xml:space="preserve"> </w:t>
      </w:r>
      <w:r w:rsidRPr="00272C39">
        <w:rPr>
          <w:rFonts w:hint="cs"/>
          <w:rtl/>
        </w:rPr>
        <w:t>التوجيهية</w:t>
      </w:r>
      <w:r w:rsidRPr="00272C39">
        <w:rPr>
          <w:rtl/>
        </w:rPr>
        <w:t xml:space="preserve"> </w:t>
      </w:r>
      <w:r w:rsidRPr="00272C39">
        <w:rPr>
          <w:rFonts w:hint="cs"/>
          <w:rtl/>
        </w:rPr>
        <w:t>بشأن</w:t>
      </w:r>
      <w:r w:rsidRPr="00272C39">
        <w:rPr>
          <w:rtl/>
        </w:rPr>
        <w:t xml:space="preserve"> </w:t>
      </w:r>
      <w:r w:rsidRPr="00272C39">
        <w:rPr>
          <w:rFonts w:hint="cs"/>
          <w:rtl/>
        </w:rPr>
        <w:t>أطر</w:t>
      </w:r>
      <w:r w:rsidRPr="00272C39">
        <w:rPr>
          <w:rtl/>
        </w:rPr>
        <w:t xml:space="preserve"> </w:t>
      </w:r>
      <w:r w:rsidRPr="00272C39">
        <w:rPr>
          <w:rFonts w:hint="cs"/>
          <w:rtl/>
        </w:rPr>
        <w:t>الرصد</w:t>
      </w:r>
      <w:r w:rsidRPr="00272C39">
        <w:rPr>
          <w:rtl/>
        </w:rPr>
        <w:t xml:space="preserve"> </w:t>
      </w:r>
      <w:r w:rsidRPr="00272C39">
        <w:rPr>
          <w:rFonts w:hint="cs"/>
          <w:rtl/>
        </w:rPr>
        <w:t>المستقلة</w:t>
      </w:r>
      <w:r w:rsidRPr="00272C39">
        <w:rPr>
          <w:rtl/>
        </w:rPr>
        <w:t xml:space="preserve"> </w:t>
      </w:r>
      <w:r w:rsidRPr="00272C39">
        <w:rPr>
          <w:rFonts w:hint="cs"/>
          <w:rtl/>
        </w:rPr>
        <w:t>ومشاركتها</w:t>
      </w:r>
      <w:r w:rsidRPr="00272C39">
        <w:rPr>
          <w:rtl/>
        </w:rPr>
        <w:t xml:space="preserve"> </w:t>
      </w:r>
      <w:r w:rsidRPr="00272C39">
        <w:rPr>
          <w:rFonts w:hint="cs"/>
          <w:rtl/>
        </w:rPr>
        <w:t>في</w:t>
      </w:r>
      <w:r w:rsidRPr="00272C39">
        <w:rPr>
          <w:rtl/>
        </w:rPr>
        <w:t xml:space="preserve"> </w:t>
      </w:r>
      <w:r w:rsidRPr="00272C39">
        <w:rPr>
          <w:rFonts w:hint="cs"/>
          <w:rtl/>
        </w:rPr>
        <w:t>أعمال</w:t>
      </w:r>
      <w:r w:rsidRPr="00272C39">
        <w:rPr>
          <w:rtl/>
        </w:rPr>
        <w:t xml:space="preserve"> </w:t>
      </w:r>
      <w:r w:rsidRPr="00642F1B">
        <w:rPr>
          <w:rFonts w:hint="cs"/>
          <w:rtl/>
        </w:rPr>
        <w:t>اللجنة</w:t>
      </w:r>
      <w:r w:rsidRPr="00642F1B">
        <w:rPr>
          <w:rtl/>
        </w:rPr>
        <w:t xml:space="preserve"> (</w:t>
      </w:r>
      <w:r w:rsidRPr="00642F1B">
        <w:rPr>
          <w:rFonts w:hint="cs"/>
          <w:rtl/>
        </w:rPr>
        <w:t>انظر</w:t>
      </w:r>
      <w:r w:rsidRPr="00642F1B">
        <w:rPr>
          <w:rtl/>
        </w:rPr>
        <w:t xml:space="preserve"> </w:t>
      </w:r>
      <w:hyperlink r:id="rId29" w:history="1">
        <w:r w:rsidR="006A4C14" w:rsidRPr="000131A0">
          <w:rPr>
            <w:rStyle w:val="Hyperlink"/>
            <w:color w:val="auto"/>
            <w:u w:val="none"/>
          </w:rPr>
          <w:t>CRPD/C/1/Rev.1</w:t>
        </w:r>
      </w:hyperlink>
      <w:r w:rsidRPr="00642F1B">
        <w:rPr>
          <w:rtl/>
        </w:rPr>
        <w:t>، المرفق).</w:t>
      </w:r>
    </w:p>
    <w:p w:rsidR="00272C39" w:rsidRPr="00272C39" w:rsidRDefault="00272C39" w:rsidP="006943B4">
      <w:pPr>
        <w:pStyle w:val="H1GA"/>
        <w:rPr>
          <w:rtl/>
        </w:rPr>
      </w:pPr>
      <w:r w:rsidRPr="00272C39">
        <w:rPr>
          <w:rtl/>
        </w:rPr>
        <w:tab/>
      </w:r>
      <w:r w:rsidRPr="00272C39">
        <w:rPr>
          <w:rtl/>
        </w:rPr>
        <w:tab/>
      </w:r>
      <w:bookmarkStart w:id="108" w:name="_Toc482101507"/>
      <w:bookmarkStart w:id="109" w:name="_Toc483296297"/>
      <w:r w:rsidRPr="00272C39">
        <w:rPr>
          <w:rtl/>
        </w:rPr>
        <w:t>أهداف التنمية المستدامة</w:t>
      </w:r>
      <w:r w:rsidRPr="00272C39">
        <w:t>‬</w:t>
      </w:r>
      <w:bookmarkEnd w:id="108"/>
      <w:bookmarkEnd w:id="109"/>
    </w:p>
    <w:p w:rsidR="00272C39" w:rsidRPr="00272C39" w:rsidRDefault="00272C39" w:rsidP="00642F1B">
      <w:pPr>
        <w:pStyle w:val="SingleTxtGA"/>
        <w:rPr>
          <w:rtl/>
        </w:rPr>
      </w:pPr>
      <w:r w:rsidRPr="00272C39">
        <w:rPr>
          <w:rFonts w:hint="cs"/>
          <w:rtl/>
        </w:rPr>
        <w:t>٧٣</w:t>
      </w:r>
      <w:r w:rsidRPr="00272C39">
        <w:rPr>
          <w:rtl/>
        </w:rPr>
        <w:t>-</w:t>
      </w:r>
      <w:r w:rsidRPr="00272C39">
        <w:rPr>
          <w:rtl/>
        </w:rPr>
        <w:tab/>
      </w:r>
      <w:r w:rsidRPr="00272C39">
        <w:rPr>
          <w:rFonts w:hint="cs"/>
          <w:rtl/>
        </w:rPr>
        <w:t>دعت</w:t>
      </w:r>
      <w:r w:rsidRPr="00272C39">
        <w:rPr>
          <w:rtl/>
        </w:rPr>
        <w:t xml:space="preserve"> </w:t>
      </w:r>
      <w:r w:rsidRPr="00272C39">
        <w:rPr>
          <w:rFonts w:hint="cs"/>
          <w:rtl/>
        </w:rPr>
        <w:t>اللجنة</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إلى</w:t>
      </w:r>
      <w:r w:rsidRPr="00272C39">
        <w:rPr>
          <w:rtl/>
        </w:rPr>
        <w:t xml:space="preserve"> </w:t>
      </w:r>
      <w:r w:rsidRPr="00272C39">
        <w:rPr>
          <w:rFonts w:hint="cs"/>
          <w:rtl/>
        </w:rPr>
        <w:t>أن</w:t>
      </w:r>
      <w:r w:rsidRPr="00272C39">
        <w:rPr>
          <w:rtl/>
        </w:rPr>
        <w:t xml:space="preserve"> </w:t>
      </w:r>
      <w:r w:rsidRPr="00272C39">
        <w:rPr>
          <w:rFonts w:hint="cs"/>
          <w:rtl/>
        </w:rPr>
        <w:t>تأخذ أحكام الاتفاقية في الاعتبار ضمن جهودها</w:t>
      </w:r>
      <w:r w:rsidRPr="00272C39">
        <w:rPr>
          <w:rtl/>
        </w:rPr>
        <w:t xml:space="preserve"> </w:t>
      </w:r>
      <w:r w:rsidRPr="00272C39">
        <w:rPr>
          <w:rFonts w:hint="cs"/>
          <w:rtl/>
        </w:rPr>
        <w:t>الرامية</w:t>
      </w:r>
      <w:r w:rsidRPr="00272C39">
        <w:rPr>
          <w:rtl/>
        </w:rPr>
        <w:t xml:space="preserve"> </w:t>
      </w:r>
      <w:r w:rsidRPr="00272C39">
        <w:rPr>
          <w:rFonts w:hint="cs"/>
          <w:rtl/>
        </w:rPr>
        <w:t>إلى</w:t>
      </w:r>
      <w:r w:rsidRPr="00272C39">
        <w:rPr>
          <w:rtl/>
        </w:rPr>
        <w:t xml:space="preserve"> </w:t>
      </w:r>
      <w:r w:rsidRPr="00272C39">
        <w:rPr>
          <w:rFonts w:hint="cs"/>
          <w:rtl/>
        </w:rPr>
        <w:t>تنفيذ</w:t>
      </w:r>
      <w:r w:rsidRPr="00272C39">
        <w:rPr>
          <w:rtl/>
        </w:rPr>
        <w:t xml:space="preserve"> </w:t>
      </w:r>
      <w:r w:rsidRPr="00272C39">
        <w:rPr>
          <w:rFonts w:hint="cs"/>
          <w:rtl/>
        </w:rPr>
        <w:t>خطة</w:t>
      </w:r>
      <w:r w:rsidRPr="00272C39">
        <w:rPr>
          <w:rtl/>
        </w:rPr>
        <w:t xml:space="preserve"> </w:t>
      </w:r>
      <w:r w:rsidRPr="00272C39">
        <w:rPr>
          <w:rFonts w:hint="cs"/>
          <w:rtl/>
        </w:rPr>
        <w:t>التنمية</w:t>
      </w:r>
      <w:r w:rsidRPr="00272C39">
        <w:rPr>
          <w:rtl/>
        </w:rPr>
        <w:t xml:space="preserve"> </w:t>
      </w:r>
      <w:r w:rsidRPr="00272C39">
        <w:rPr>
          <w:rFonts w:hint="cs"/>
          <w:rtl/>
        </w:rPr>
        <w:t>المستدامة</w:t>
      </w:r>
      <w:r w:rsidRPr="00272C39">
        <w:rPr>
          <w:rtl/>
        </w:rPr>
        <w:t xml:space="preserve"> </w:t>
      </w:r>
      <w:r w:rsidRPr="00272C39">
        <w:rPr>
          <w:rFonts w:hint="cs"/>
          <w:rtl/>
        </w:rPr>
        <w:t>لعام</w:t>
      </w:r>
      <w:r w:rsidRPr="00272C39">
        <w:rPr>
          <w:rtl/>
        </w:rPr>
        <w:t xml:space="preserve"> </w:t>
      </w:r>
      <w:r w:rsidRPr="00272C39">
        <w:rPr>
          <w:rFonts w:hint="cs"/>
          <w:rtl/>
        </w:rPr>
        <w:t>٢٠٣٠</w:t>
      </w:r>
      <w:r w:rsidRPr="00272C39">
        <w:rPr>
          <w:rtl/>
        </w:rPr>
        <w:t xml:space="preserve"> </w:t>
      </w:r>
      <w:r w:rsidRPr="00272C39">
        <w:rPr>
          <w:rFonts w:hint="cs"/>
          <w:rtl/>
        </w:rPr>
        <w:t>وأهداف</w:t>
      </w:r>
      <w:r w:rsidRPr="00272C39">
        <w:rPr>
          <w:rtl/>
        </w:rPr>
        <w:t xml:space="preserve"> </w:t>
      </w:r>
      <w:r w:rsidRPr="00272C39">
        <w:rPr>
          <w:rFonts w:hint="cs"/>
          <w:rtl/>
        </w:rPr>
        <w:t>التنمية</w:t>
      </w:r>
      <w:r w:rsidRPr="00272C39">
        <w:rPr>
          <w:rtl/>
        </w:rPr>
        <w:t xml:space="preserve"> </w:t>
      </w:r>
      <w:r w:rsidRPr="00272C39">
        <w:rPr>
          <w:rFonts w:hint="cs"/>
          <w:rtl/>
        </w:rPr>
        <w:t>المستدامة،</w:t>
      </w:r>
      <w:r w:rsidRPr="00272C39">
        <w:rPr>
          <w:rtl/>
        </w:rPr>
        <w:t xml:space="preserve"> </w:t>
      </w:r>
      <w:r w:rsidRPr="00272C39">
        <w:rPr>
          <w:rFonts w:hint="cs"/>
          <w:rtl/>
        </w:rPr>
        <w:t>لا</w:t>
      </w:r>
      <w:r w:rsidRPr="00272C39">
        <w:rPr>
          <w:rtl/>
        </w:rPr>
        <w:t xml:space="preserve"> </w:t>
      </w:r>
      <w:r w:rsidRPr="00272C39">
        <w:rPr>
          <w:rFonts w:hint="cs"/>
          <w:rtl/>
        </w:rPr>
        <w:t>سيما</w:t>
      </w:r>
      <w:r w:rsidRPr="00272C39">
        <w:rPr>
          <w:rtl/>
        </w:rPr>
        <w:t xml:space="preserve"> </w:t>
      </w:r>
      <w:r w:rsidRPr="00272C39">
        <w:rPr>
          <w:rFonts w:hint="cs"/>
          <w:rtl/>
        </w:rPr>
        <w:t>ما</w:t>
      </w:r>
      <w:r w:rsidR="00642F1B">
        <w:rPr>
          <w:rFonts w:hint="cs"/>
          <w:rtl/>
        </w:rPr>
        <w:t> </w:t>
      </w:r>
      <w:r w:rsidRPr="00272C39">
        <w:rPr>
          <w:rFonts w:hint="cs"/>
          <w:rtl/>
        </w:rPr>
        <w:t>يتعلق</w:t>
      </w:r>
      <w:r w:rsidRPr="00272C39">
        <w:rPr>
          <w:rtl/>
        </w:rPr>
        <w:t xml:space="preserve"> </w:t>
      </w:r>
      <w:r w:rsidRPr="00272C39">
        <w:rPr>
          <w:rFonts w:hint="cs"/>
          <w:rtl/>
        </w:rPr>
        <w:t>بالمواد</w:t>
      </w:r>
      <w:r w:rsidRPr="00272C39">
        <w:rPr>
          <w:rtl/>
        </w:rPr>
        <w:t xml:space="preserve"> </w:t>
      </w:r>
      <w:r w:rsidRPr="00272C39">
        <w:rPr>
          <w:rFonts w:hint="cs"/>
          <w:rtl/>
        </w:rPr>
        <w:t>٥</w:t>
      </w:r>
      <w:r w:rsidRPr="00272C39">
        <w:rPr>
          <w:rtl/>
        </w:rPr>
        <w:t xml:space="preserve"> (المساواة وعدم التمييز)؛</w:t>
      </w:r>
      <w:r>
        <w:rPr>
          <w:rtl/>
        </w:rPr>
        <w:t xml:space="preserve"> و</w:t>
      </w:r>
      <w:r w:rsidRPr="00272C39">
        <w:rPr>
          <w:rtl/>
        </w:rPr>
        <w:t>9 (إمكانية الوصول)؛</w:t>
      </w:r>
      <w:r>
        <w:rPr>
          <w:rtl/>
        </w:rPr>
        <w:t xml:space="preserve"> و</w:t>
      </w:r>
      <w:r w:rsidRPr="00272C39">
        <w:rPr>
          <w:rtl/>
        </w:rPr>
        <w:t>24 (التعليم)؛</w:t>
      </w:r>
      <w:r>
        <w:rPr>
          <w:rtl/>
        </w:rPr>
        <w:t xml:space="preserve"> و</w:t>
      </w:r>
      <w:r w:rsidRPr="00272C39">
        <w:rPr>
          <w:rtl/>
        </w:rPr>
        <w:t>27 (العمل والعمالة)؛</w:t>
      </w:r>
      <w:r>
        <w:rPr>
          <w:rtl/>
        </w:rPr>
        <w:t xml:space="preserve"> و</w:t>
      </w:r>
      <w:r w:rsidRPr="00272C39">
        <w:rPr>
          <w:rtl/>
        </w:rPr>
        <w:t>28 (مستوى المعيشة اللائق والحماية الاجتماعية)؛ و31 (جمع الإحصاءات والبيانات)؛</w:t>
      </w:r>
      <w:r>
        <w:rPr>
          <w:rtl/>
        </w:rPr>
        <w:t xml:space="preserve"> و</w:t>
      </w:r>
      <w:r w:rsidRPr="00272C39">
        <w:rPr>
          <w:rtl/>
        </w:rPr>
        <w:t>32 (التعاون الدولي).</w:t>
      </w:r>
      <w:r w:rsidRPr="00272C39">
        <w:rPr>
          <w:rFonts w:cs="Times New Roman" w:hint="cs"/>
          <w:rtl/>
        </w:rPr>
        <w:t>‬</w:t>
      </w:r>
      <w:r w:rsidRPr="00272C39">
        <w:rPr>
          <w:rtl/>
        </w:rPr>
        <w:t xml:space="preserve"> </w:t>
      </w:r>
    </w:p>
    <w:p w:rsidR="00272C39" w:rsidRPr="00272C39" w:rsidRDefault="00272C39" w:rsidP="00272C39">
      <w:pPr>
        <w:pStyle w:val="SingleTxtGA"/>
        <w:rPr>
          <w:rtl/>
        </w:rPr>
      </w:pPr>
      <w:r w:rsidRPr="00272C39">
        <w:rPr>
          <w:rFonts w:hint="cs"/>
          <w:rtl/>
        </w:rPr>
        <w:t>٧٤</w:t>
      </w:r>
      <w:r w:rsidRPr="00272C39">
        <w:rPr>
          <w:rtl/>
        </w:rPr>
        <w:t>-</w:t>
      </w:r>
      <w:r w:rsidRPr="00272C39">
        <w:rPr>
          <w:rtl/>
        </w:rPr>
        <w:tab/>
      </w:r>
      <w:r w:rsidRPr="00272C39">
        <w:rPr>
          <w:rFonts w:hint="cs"/>
          <w:rtl/>
        </w:rPr>
        <w:t>وأوصت اللجنة</w:t>
      </w:r>
      <w:r w:rsidRPr="00272C39">
        <w:rPr>
          <w:rtl/>
        </w:rPr>
        <w:t xml:space="preserve"> </w:t>
      </w:r>
      <w:r w:rsidRPr="00272C39">
        <w:rPr>
          <w:rFonts w:hint="cs"/>
          <w:rtl/>
        </w:rPr>
        <w:t>بأن</w:t>
      </w:r>
      <w:r w:rsidRPr="00272C39">
        <w:rPr>
          <w:rtl/>
        </w:rPr>
        <w:t xml:space="preserve"> </w:t>
      </w:r>
      <w:r w:rsidRPr="00272C39">
        <w:rPr>
          <w:rFonts w:hint="cs"/>
          <w:rtl/>
        </w:rPr>
        <w:t>تُدمج</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حقوق</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w:t>
      </w:r>
      <w:r w:rsidRPr="00272C39">
        <w:rPr>
          <w:rtl/>
        </w:rPr>
        <w:t>ة في عملية تنفيذ ورصد خطة التنمية المستدامة لعام 2030 على الصعيد الوطني، وذلك بالتعاون الوثي</w:t>
      </w:r>
      <w:r w:rsidR="006943B4">
        <w:rPr>
          <w:rtl/>
        </w:rPr>
        <w:t>ق مع منظمات الأشخاص ذوي الإعاقة</w:t>
      </w:r>
      <w:r w:rsidRPr="00272C39">
        <w:rPr>
          <w:rFonts w:cs="Times New Roman" w:hint="cs"/>
          <w:rtl/>
        </w:rPr>
        <w:t>‬</w:t>
      </w:r>
      <w:r w:rsidRPr="00272C39">
        <w:rPr>
          <w:rStyle w:val="FootnoteReference"/>
          <w:sz w:val="20"/>
          <w:szCs w:val="30"/>
          <w:rtl/>
        </w:rPr>
        <w:t>(</w:t>
      </w:r>
      <w:r w:rsidRPr="00272C39">
        <w:rPr>
          <w:rStyle w:val="FootnoteReference"/>
          <w:sz w:val="20"/>
          <w:szCs w:val="30"/>
          <w:rtl/>
        </w:rPr>
        <w:footnoteReference w:id="126"/>
      </w:r>
      <w:r w:rsidRPr="00272C39">
        <w:rPr>
          <w:rStyle w:val="FootnoteReference"/>
          <w:sz w:val="20"/>
          <w:szCs w:val="30"/>
          <w:rtl/>
        </w:rPr>
        <w:t>)</w:t>
      </w:r>
      <w:r w:rsidR="006943B4" w:rsidRPr="006943B4">
        <w:rPr>
          <w:rStyle w:val="FootnoteReference"/>
          <w:rFonts w:hint="cs"/>
          <w:sz w:val="20"/>
          <w:szCs w:val="30"/>
          <w:vertAlign w:val="baseline"/>
          <w:rtl/>
        </w:rPr>
        <w:t>.</w:t>
      </w:r>
    </w:p>
    <w:p w:rsidR="00272C39" w:rsidRPr="00272C39" w:rsidRDefault="00272C39" w:rsidP="006943B4">
      <w:pPr>
        <w:pStyle w:val="HChGA"/>
        <w:rPr>
          <w:rtl/>
        </w:rPr>
      </w:pPr>
      <w:r w:rsidRPr="00272C39">
        <w:rPr>
          <w:rtl/>
        </w:rPr>
        <w:tab/>
      </w:r>
      <w:bookmarkStart w:id="110" w:name="_Toc482101508"/>
      <w:bookmarkStart w:id="111" w:name="_Toc483296298"/>
      <w:r w:rsidRPr="00272C39">
        <w:rPr>
          <w:rtl/>
        </w:rPr>
        <w:t>سادسا</w:t>
      </w:r>
      <w:r w:rsidR="006943B4">
        <w:rPr>
          <w:rFonts w:hint="cs"/>
          <w:rtl/>
        </w:rPr>
        <w:t>ً</w:t>
      </w:r>
      <w:r w:rsidRPr="00272C39">
        <w:rPr>
          <w:rtl/>
        </w:rPr>
        <w:t>-</w:t>
      </w:r>
      <w:r w:rsidRPr="00272C39">
        <w:rPr>
          <w:rFonts w:hint="cs"/>
          <w:rtl/>
        </w:rPr>
        <w:tab/>
      </w:r>
      <w:r w:rsidRPr="00272C39">
        <w:rPr>
          <w:rtl/>
        </w:rPr>
        <w:t xml:space="preserve">التعاون مع الهيئات </w:t>
      </w:r>
      <w:bookmarkEnd w:id="73"/>
      <w:bookmarkEnd w:id="110"/>
      <w:r w:rsidR="006943B4">
        <w:rPr>
          <w:rFonts w:hint="cs"/>
          <w:rtl/>
        </w:rPr>
        <w:t>المعنية</w:t>
      </w:r>
      <w:bookmarkEnd w:id="111"/>
    </w:p>
    <w:p w:rsidR="00272C39" w:rsidRPr="00272C39" w:rsidRDefault="00272C39" w:rsidP="006943B4">
      <w:pPr>
        <w:pStyle w:val="H1GA"/>
        <w:rPr>
          <w:rtl/>
        </w:rPr>
      </w:pPr>
      <w:r w:rsidRPr="00272C39">
        <w:rPr>
          <w:rtl/>
        </w:rPr>
        <w:tab/>
      </w:r>
      <w:bookmarkStart w:id="112" w:name="_Toc356393799"/>
      <w:bookmarkStart w:id="113" w:name="_Toc482101509"/>
      <w:bookmarkStart w:id="114" w:name="_Toc483296299"/>
      <w:r w:rsidR="006943B4">
        <w:rPr>
          <w:rtl/>
        </w:rPr>
        <w:t>ألف-</w:t>
      </w:r>
      <w:r w:rsidRPr="00272C39">
        <w:rPr>
          <w:rFonts w:hint="cs"/>
          <w:rtl/>
        </w:rPr>
        <w:tab/>
      </w:r>
      <w:r w:rsidRPr="00272C39">
        <w:rPr>
          <w:rtl/>
        </w:rPr>
        <w:t>التعاون مع الهيئات وال</w:t>
      </w:r>
      <w:r w:rsidRPr="00272C39">
        <w:rPr>
          <w:rFonts w:hint="cs"/>
          <w:rtl/>
        </w:rPr>
        <w:t xml:space="preserve">دوائر </w:t>
      </w:r>
      <w:r w:rsidRPr="00272C39">
        <w:rPr>
          <w:rtl/>
        </w:rPr>
        <w:t>الأخرى التابعة للأمم المتحدة</w:t>
      </w:r>
      <w:r w:rsidRPr="00272C39">
        <w:t>‬</w:t>
      </w:r>
      <w:bookmarkEnd w:id="112"/>
      <w:bookmarkEnd w:id="113"/>
      <w:bookmarkEnd w:id="114"/>
    </w:p>
    <w:p w:rsidR="00272C39" w:rsidRPr="00272C39" w:rsidRDefault="00272C39" w:rsidP="00272C39">
      <w:pPr>
        <w:pStyle w:val="SingleTxtGA"/>
        <w:rPr>
          <w:rtl/>
        </w:rPr>
      </w:pPr>
      <w:r w:rsidRPr="00272C39">
        <w:rPr>
          <w:rFonts w:hint="cs"/>
          <w:rtl/>
        </w:rPr>
        <w:t>٧٥</w:t>
      </w:r>
      <w:r w:rsidRPr="00272C39">
        <w:rPr>
          <w:rtl/>
        </w:rPr>
        <w:t>-</w:t>
      </w:r>
      <w:r w:rsidRPr="00272C39">
        <w:rPr>
          <w:rtl/>
        </w:rPr>
        <w:tab/>
      </w:r>
      <w:r w:rsidRPr="00272C39">
        <w:rPr>
          <w:rFonts w:hint="cs"/>
          <w:rtl/>
        </w:rPr>
        <w:t>واصلت</w:t>
      </w:r>
      <w:r w:rsidRPr="00272C39">
        <w:rPr>
          <w:rtl/>
        </w:rPr>
        <w:t xml:space="preserve"> </w:t>
      </w:r>
      <w:r w:rsidRPr="00272C39">
        <w:rPr>
          <w:rFonts w:hint="cs"/>
          <w:rtl/>
        </w:rPr>
        <w:t>الل</w:t>
      </w:r>
      <w:r w:rsidRPr="00272C39">
        <w:rPr>
          <w:rtl/>
        </w:rPr>
        <w:t>جنة تفاعلها مع هيئات معاهدات حقوق الإنسان الأخرى ومع وكالات الأمم المتحدة وبرامجها، لا سيما ما يتعلق بإد</w:t>
      </w:r>
      <w:r w:rsidRPr="00272C39">
        <w:rPr>
          <w:rFonts w:hint="cs"/>
          <w:rtl/>
        </w:rPr>
        <w:t>ر</w:t>
      </w:r>
      <w:r w:rsidRPr="00272C39">
        <w:rPr>
          <w:rtl/>
        </w:rPr>
        <w:t xml:space="preserve">اج مقاربة تستند إلى الحقوق المتصلة بالإعاقة في </w:t>
      </w:r>
      <w:r w:rsidRPr="00272C39">
        <w:rPr>
          <w:rFonts w:hint="cs"/>
          <w:rtl/>
        </w:rPr>
        <w:t xml:space="preserve">ضمن </w:t>
      </w:r>
      <w:r w:rsidRPr="00272C39">
        <w:rPr>
          <w:rtl/>
        </w:rPr>
        <w:t>خطة التنمية المستدامة لعام 2030. وقررت اللجنة دعوة رئيس فريق الدعم المشترك بين الوكالات المعني باتفاقية حقوق الأشخاص ذوي الإعاقة إلى التفاعل معها بانتظام.</w:t>
      </w:r>
      <w:r w:rsidRPr="00272C39">
        <w:rPr>
          <w:rFonts w:hint="cs"/>
          <w:rtl/>
        </w:rPr>
        <w:t xml:space="preserve"> </w:t>
      </w:r>
      <w:r w:rsidRPr="00272C39">
        <w:rPr>
          <w:rtl/>
        </w:rPr>
        <w:t>وعقدت اللجنة أيض</w:t>
      </w:r>
      <w:r w:rsidR="00FD0D89">
        <w:rPr>
          <w:rtl/>
        </w:rPr>
        <w:t xml:space="preserve">اً </w:t>
      </w:r>
      <w:r w:rsidRPr="00272C39">
        <w:rPr>
          <w:rtl/>
        </w:rPr>
        <w:t>اجتماعات منتظمة مع المقررة الخاصة المعنية بحقوق الأشخاص ذوي الإعاقة.</w:t>
      </w:r>
    </w:p>
    <w:p w:rsidR="00272C39" w:rsidRPr="00272C39" w:rsidRDefault="00272C39" w:rsidP="006943B4">
      <w:pPr>
        <w:pStyle w:val="H1GA"/>
        <w:rPr>
          <w:rtl/>
        </w:rPr>
      </w:pPr>
      <w:r w:rsidRPr="00272C39">
        <w:rPr>
          <w:rtl/>
        </w:rPr>
        <w:lastRenderedPageBreak/>
        <w:tab/>
      </w:r>
      <w:bookmarkStart w:id="115" w:name="_Toc482101510"/>
      <w:bookmarkStart w:id="116" w:name="_Toc483296300"/>
      <w:r w:rsidR="006943B4">
        <w:rPr>
          <w:rtl/>
        </w:rPr>
        <w:t>باء-</w:t>
      </w:r>
      <w:r w:rsidRPr="00272C39">
        <w:rPr>
          <w:rFonts w:hint="cs"/>
          <w:rtl/>
        </w:rPr>
        <w:tab/>
      </w:r>
      <w:r w:rsidRPr="00272C39">
        <w:rPr>
          <w:rtl/>
        </w:rPr>
        <w:t>التعاون مع الهيئات المعنية الأخرى</w:t>
      </w:r>
      <w:bookmarkEnd w:id="115"/>
      <w:bookmarkEnd w:id="116"/>
    </w:p>
    <w:p w:rsidR="00272C39" w:rsidRPr="00272C39" w:rsidRDefault="00272C39" w:rsidP="00272C39">
      <w:pPr>
        <w:pStyle w:val="SingleTxtGA"/>
        <w:rPr>
          <w:rtl/>
        </w:rPr>
      </w:pPr>
      <w:r w:rsidRPr="00272C39">
        <w:rPr>
          <w:rFonts w:hint="cs"/>
          <w:rtl/>
        </w:rPr>
        <w:t>٧٦</w:t>
      </w:r>
      <w:r w:rsidRPr="00272C39">
        <w:rPr>
          <w:rtl/>
        </w:rPr>
        <w:t>-</w:t>
      </w:r>
      <w:r w:rsidRPr="00272C39">
        <w:rPr>
          <w:rtl/>
        </w:rPr>
        <w:tab/>
      </w:r>
      <w:r w:rsidRPr="00272C39">
        <w:rPr>
          <w:rFonts w:hint="cs"/>
          <w:rtl/>
        </w:rPr>
        <w:t>واصلت</w:t>
      </w:r>
      <w:r w:rsidRPr="00272C39">
        <w:rPr>
          <w:rtl/>
        </w:rPr>
        <w:t xml:space="preserve"> </w:t>
      </w:r>
      <w:r w:rsidRPr="00272C39">
        <w:rPr>
          <w:rFonts w:hint="cs"/>
          <w:rtl/>
        </w:rPr>
        <w:t>اللجنة</w:t>
      </w:r>
      <w:r w:rsidRPr="00272C39">
        <w:rPr>
          <w:rtl/>
        </w:rPr>
        <w:t xml:space="preserve"> </w:t>
      </w:r>
      <w:r w:rsidRPr="00272C39">
        <w:rPr>
          <w:rFonts w:hint="cs"/>
          <w:rtl/>
        </w:rPr>
        <w:t>العمل</w:t>
      </w:r>
      <w:r w:rsidRPr="00272C39">
        <w:rPr>
          <w:rtl/>
        </w:rPr>
        <w:t xml:space="preserve"> </w:t>
      </w:r>
      <w:r w:rsidRPr="00272C39">
        <w:rPr>
          <w:rFonts w:hint="cs"/>
          <w:rtl/>
        </w:rPr>
        <w:t>مع</w:t>
      </w:r>
      <w:r w:rsidRPr="00272C39">
        <w:rPr>
          <w:rtl/>
        </w:rPr>
        <w:t xml:space="preserve"> </w:t>
      </w:r>
      <w:r w:rsidRPr="00272C39">
        <w:rPr>
          <w:rFonts w:hint="cs"/>
          <w:rtl/>
        </w:rPr>
        <w:t>المؤسسات</w:t>
      </w:r>
      <w:r w:rsidRPr="00272C39">
        <w:rPr>
          <w:rtl/>
        </w:rPr>
        <w:t xml:space="preserve"> </w:t>
      </w:r>
      <w:r w:rsidRPr="00272C39">
        <w:rPr>
          <w:rFonts w:hint="cs"/>
          <w:rtl/>
        </w:rPr>
        <w:t>الوطنية</w:t>
      </w:r>
      <w:r w:rsidRPr="00272C39">
        <w:rPr>
          <w:rtl/>
        </w:rPr>
        <w:t xml:space="preserve"> </w:t>
      </w:r>
      <w:r w:rsidRPr="00272C39">
        <w:rPr>
          <w:rFonts w:hint="cs"/>
          <w:rtl/>
        </w:rPr>
        <w:t>لحقوق</w:t>
      </w:r>
      <w:r w:rsidRPr="00272C39">
        <w:rPr>
          <w:rtl/>
        </w:rPr>
        <w:t xml:space="preserve"> </w:t>
      </w:r>
      <w:r w:rsidRPr="00272C39">
        <w:rPr>
          <w:rFonts w:hint="cs"/>
          <w:rtl/>
        </w:rPr>
        <w:t>الإنسان،</w:t>
      </w:r>
      <w:r w:rsidRPr="00272C39">
        <w:rPr>
          <w:rtl/>
        </w:rPr>
        <w:t xml:space="preserve"> </w:t>
      </w:r>
      <w:r w:rsidRPr="00272C39">
        <w:rPr>
          <w:rFonts w:hint="cs"/>
          <w:rtl/>
        </w:rPr>
        <w:t>وآليات</w:t>
      </w:r>
      <w:r w:rsidRPr="00272C39">
        <w:rPr>
          <w:rtl/>
        </w:rPr>
        <w:t xml:space="preserve"> </w:t>
      </w:r>
      <w:r w:rsidRPr="00272C39">
        <w:rPr>
          <w:rFonts w:hint="cs"/>
          <w:rtl/>
        </w:rPr>
        <w:t>الرصد</w:t>
      </w:r>
      <w:r w:rsidRPr="00272C39">
        <w:rPr>
          <w:rtl/>
        </w:rPr>
        <w:t xml:space="preserve"> </w:t>
      </w:r>
      <w:r w:rsidRPr="00272C39">
        <w:rPr>
          <w:rFonts w:hint="cs"/>
          <w:rtl/>
        </w:rPr>
        <w:t>المس</w:t>
      </w:r>
      <w:r w:rsidRPr="00272C39">
        <w:rPr>
          <w:rtl/>
        </w:rPr>
        <w:t>تقلة، والمنظمات الإقليمية خلال الفترة المشمولة بالتقرير.</w:t>
      </w:r>
      <w:r w:rsidRPr="00272C39">
        <w:rPr>
          <w:rFonts w:cs="Times New Roman" w:hint="cs"/>
          <w:rtl/>
        </w:rPr>
        <w:t>‬</w:t>
      </w:r>
    </w:p>
    <w:p w:rsidR="00272C39" w:rsidRPr="00272C39" w:rsidRDefault="00272C39" w:rsidP="00272C39">
      <w:pPr>
        <w:pStyle w:val="SingleTxtGA"/>
        <w:rPr>
          <w:rtl/>
        </w:rPr>
      </w:pPr>
      <w:r w:rsidRPr="00272C39">
        <w:rPr>
          <w:rFonts w:hint="cs"/>
          <w:rtl/>
        </w:rPr>
        <w:t>٧٧</w:t>
      </w:r>
      <w:r w:rsidRPr="00272C39">
        <w:rPr>
          <w:rtl/>
        </w:rPr>
        <w:t>-</w:t>
      </w:r>
      <w:r w:rsidRPr="00272C39">
        <w:rPr>
          <w:rtl/>
        </w:rPr>
        <w:tab/>
      </w:r>
      <w:r w:rsidRPr="00272C39">
        <w:rPr>
          <w:rFonts w:hint="cs"/>
          <w:rtl/>
        </w:rPr>
        <w:t>وواصلت</w:t>
      </w:r>
      <w:r w:rsidRPr="00272C39">
        <w:rPr>
          <w:rtl/>
        </w:rPr>
        <w:t xml:space="preserve"> </w:t>
      </w:r>
      <w:r w:rsidRPr="00272C39">
        <w:rPr>
          <w:rFonts w:hint="cs"/>
          <w:rtl/>
        </w:rPr>
        <w:t>اللجنة</w:t>
      </w:r>
      <w:r w:rsidRPr="00272C39">
        <w:rPr>
          <w:rtl/>
        </w:rPr>
        <w:t xml:space="preserve"> </w:t>
      </w:r>
      <w:r w:rsidRPr="00272C39">
        <w:rPr>
          <w:rFonts w:hint="cs"/>
          <w:rtl/>
        </w:rPr>
        <w:t>إيلاء</w:t>
      </w:r>
      <w:r w:rsidRPr="00272C39">
        <w:rPr>
          <w:rtl/>
        </w:rPr>
        <w:t xml:space="preserve"> </w:t>
      </w:r>
      <w:r w:rsidRPr="00272C39">
        <w:rPr>
          <w:rFonts w:hint="cs"/>
          <w:rtl/>
        </w:rPr>
        <w:t>أهمية</w:t>
      </w:r>
      <w:r w:rsidRPr="00272C39">
        <w:rPr>
          <w:rtl/>
        </w:rPr>
        <w:t xml:space="preserve"> </w:t>
      </w:r>
      <w:r w:rsidRPr="00272C39">
        <w:rPr>
          <w:rFonts w:hint="cs"/>
          <w:rtl/>
        </w:rPr>
        <w:t>كبرى</w:t>
      </w:r>
      <w:r w:rsidRPr="00272C39">
        <w:rPr>
          <w:rtl/>
        </w:rPr>
        <w:t xml:space="preserve"> </w:t>
      </w:r>
      <w:r w:rsidRPr="00272C39">
        <w:rPr>
          <w:rFonts w:hint="cs"/>
          <w:rtl/>
        </w:rPr>
        <w:t>لمشاركة</w:t>
      </w:r>
      <w:r w:rsidRPr="00272C39">
        <w:rPr>
          <w:rtl/>
        </w:rPr>
        <w:t xml:space="preserve"> </w:t>
      </w:r>
      <w:r w:rsidRPr="00272C39">
        <w:rPr>
          <w:rFonts w:hint="cs"/>
          <w:rtl/>
        </w:rPr>
        <w:t>منظمات</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ومنظمات</w:t>
      </w:r>
      <w:r w:rsidRPr="00272C39">
        <w:rPr>
          <w:rtl/>
        </w:rPr>
        <w:t xml:space="preserve"> </w:t>
      </w:r>
      <w:r w:rsidRPr="00272C39">
        <w:rPr>
          <w:rFonts w:hint="cs"/>
          <w:rtl/>
        </w:rPr>
        <w:t>المجتمع</w:t>
      </w:r>
      <w:r w:rsidRPr="00272C39">
        <w:rPr>
          <w:rtl/>
        </w:rPr>
        <w:t xml:space="preserve"> </w:t>
      </w:r>
      <w:r w:rsidRPr="00272C39">
        <w:rPr>
          <w:rFonts w:hint="cs"/>
          <w:rtl/>
        </w:rPr>
        <w:t>المدني</w:t>
      </w:r>
      <w:r w:rsidRPr="00272C39">
        <w:rPr>
          <w:rtl/>
        </w:rPr>
        <w:t xml:space="preserve"> </w:t>
      </w:r>
      <w:r w:rsidRPr="00272C39">
        <w:rPr>
          <w:rFonts w:hint="cs"/>
          <w:rtl/>
        </w:rPr>
        <w:t>في</w:t>
      </w:r>
      <w:r w:rsidRPr="00272C39">
        <w:rPr>
          <w:rtl/>
        </w:rPr>
        <w:t xml:space="preserve"> </w:t>
      </w:r>
      <w:r w:rsidRPr="00272C39">
        <w:rPr>
          <w:rFonts w:hint="cs"/>
          <w:rtl/>
        </w:rPr>
        <w:t>أنشطتها</w:t>
      </w:r>
      <w:r w:rsidRPr="00272C39">
        <w:rPr>
          <w:rtl/>
        </w:rPr>
        <w:t>.</w:t>
      </w:r>
      <w:r w:rsidRPr="00272C39">
        <w:rPr>
          <w:rFonts w:cs="Times New Roman" w:hint="cs"/>
          <w:rtl/>
        </w:rPr>
        <w:t>‬</w:t>
      </w:r>
      <w:r w:rsidRPr="00272C39">
        <w:rPr>
          <w:rtl/>
        </w:rPr>
        <w:t xml:space="preserve"> </w:t>
      </w:r>
    </w:p>
    <w:p w:rsidR="00272C39" w:rsidRPr="00272C39" w:rsidRDefault="00272C39" w:rsidP="00272C39">
      <w:pPr>
        <w:pStyle w:val="SingleTxtGA"/>
        <w:rPr>
          <w:rtl/>
        </w:rPr>
      </w:pPr>
      <w:r w:rsidRPr="00272C39">
        <w:rPr>
          <w:rFonts w:hint="cs"/>
          <w:rtl/>
        </w:rPr>
        <w:t>٧٨</w:t>
      </w:r>
      <w:r w:rsidRPr="00272C39">
        <w:rPr>
          <w:rtl/>
        </w:rPr>
        <w:t>-</w:t>
      </w:r>
      <w:r w:rsidRPr="00272C39">
        <w:rPr>
          <w:rtl/>
        </w:rPr>
        <w:tab/>
      </w:r>
      <w:r w:rsidRPr="00272C39">
        <w:rPr>
          <w:rFonts w:hint="cs"/>
          <w:rtl/>
        </w:rPr>
        <w:t>وإلى</w:t>
      </w:r>
      <w:r w:rsidRPr="00272C39">
        <w:rPr>
          <w:rtl/>
        </w:rPr>
        <w:t xml:space="preserve"> </w:t>
      </w:r>
      <w:r w:rsidRPr="00272C39">
        <w:rPr>
          <w:rFonts w:hint="cs"/>
          <w:rtl/>
        </w:rPr>
        <w:t>جانب</w:t>
      </w:r>
      <w:r w:rsidRPr="00272C39">
        <w:rPr>
          <w:rtl/>
        </w:rPr>
        <w:t xml:space="preserve"> </w:t>
      </w:r>
      <w:r w:rsidRPr="00272C39">
        <w:rPr>
          <w:rFonts w:hint="cs"/>
          <w:rtl/>
        </w:rPr>
        <w:t>المقررة</w:t>
      </w:r>
      <w:r w:rsidRPr="00272C39">
        <w:rPr>
          <w:rtl/>
        </w:rPr>
        <w:t xml:space="preserve"> </w:t>
      </w:r>
      <w:r w:rsidRPr="00272C39">
        <w:rPr>
          <w:rFonts w:hint="cs"/>
          <w:rtl/>
        </w:rPr>
        <w:t>الخاصة</w:t>
      </w:r>
      <w:r w:rsidRPr="00272C39">
        <w:rPr>
          <w:rtl/>
        </w:rPr>
        <w:t xml:space="preserve"> </w:t>
      </w:r>
      <w:r w:rsidRPr="00272C39">
        <w:rPr>
          <w:rFonts w:hint="cs"/>
          <w:rtl/>
        </w:rPr>
        <w:t>المعنية</w:t>
      </w:r>
      <w:r w:rsidRPr="00272C39">
        <w:rPr>
          <w:rtl/>
        </w:rPr>
        <w:t xml:space="preserve"> </w:t>
      </w:r>
      <w:r w:rsidRPr="00272C39">
        <w:rPr>
          <w:rFonts w:hint="cs"/>
          <w:rtl/>
        </w:rPr>
        <w:t>بحقوق</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والمبعوث</w:t>
      </w:r>
      <w:r w:rsidRPr="00272C39">
        <w:rPr>
          <w:rtl/>
        </w:rPr>
        <w:t xml:space="preserve"> </w:t>
      </w:r>
      <w:r w:rsidRPr="00272C39">
        <w:rPr>
          <w:rFonts w:hint="cs"/>
          <w:rtl/>
        </w:rPr>
        <w:t>الخاص</w:t>
      </w:r>
      <w:r w:rsidRPr="00272C39">
        <w:rPr>
          <w:rtl/>
        </w:rPr>
        <w:t xml:space="preserve"> </w:t>
      </w:r>
      <w:r w:rsidRPr="00272C39">
        <w:rPr>
          <w:rFonts w:hint="cs"/>
          <w:rtl/>
        </w:rPr>
        <w:t>للأمين</w:t>
      </w:r>
      <w:r w:rsidRPr="00272C39">
        <w:rPr>
          <w:rtl/>
        </w:rPr>
        <w:t xml:space="preserve"> </w:t>
      </w:r>
      <w:r w:rsidRPr="00272C39">
        <w:rPr>
          <w:rFonts w:hint="cs"/>
          <w:rtl/>
        </w:rPr>
        <w:t>الع</w:t>
      </w:r>
      <w:r w:rsidRPr="00272C39">
        <w:rPr>
          <w:rtl/>
        </w:rPr>
        <w:t>ام المعني بالإعاقة وإمكانية الوصول، نظمت اللجنة وشاركت في عدة مناسبات احتفال</w:t>
      </w:r>
      <w:r w:rsidR="00FD0D89">
        <w:rPr>
          <w:rFonts w:hint="cs"/>
          <w:rtl/>
        </w:rPr>
        <w:t xml:space="preserve">اً </w:t>
      </w:r>
      <w:r w:rsidRPr="00272C39">
        <w:rPr>
          <w:rtl/>
        </w:rPr>
        <w:t>بالذكرى السنوية العاشرة لاعتماد الاتفاقية.</w:t>
      </w:r>
      <w:r w:rsidRPr="00272C39">
        <w:rPr>
          <w:rFonts w:cs="Times New Roman" w:hint="cs"/>
          <w:rtl/>
        </w:rPr>
        <w:t>‬</w:t>
      </w:r>
      <w:r w:rsidRPr="00272C39">
        <w:rPr>
          <w:rtl/>
        </w:rPr>
        <w:t xml:space="preserve"> </w:t>
      </w:r>
    </w:p>
    <w:p w:rsidR="00272C39" w:rsidRPr="00272C39" w:rsidRDefault="00272C39" w:rsidP="006943B4">
      <w:pPr>
        <w:pStyle w:val="HChGA"/>
        <w:rPr>
          <w:rtl/>
        </w:rPr>
      </w:pPr>
      <w:r w:rsidRPr="00272C39">
        <w:rPr>
          <w:rtl/>
        </w:rPr>
        <w:tab/>
      </w:r>
      <w:bookmarkStart w:id="117" w:name="_Toc482101511"/>
      <w:bookmarkStart w:id="118" w:name="_Toc483296301"/>
      <w:r w:rsidRPr="00272C39">
        <w:rPr>
          <w:rtl/>
        </w:rPr>
        <w:t>سابعا</w:t>
      </w:r>
      <w:r w:rsidR="006943B4">
        <w:rPr>
          <w:rFonts w:hint="cs"/>
          <w:rtl/>
        </w:rPr>
        <w:t>ً</w:t>
      </w:r>
      <w:r w:rsidRPr="00272C39">
        <w:rPr>
          <w:rtl/>
        </w:rPr>
        <w:t>-</w:t>
      </w:r>
      <w:bookmarkStart w:id="119" w:name="_Toc356393801"/>
      <w:r w:rsidRPr="00272C39">
        <w:rPr>
          <w:rFonts w:hint="cs"/>
          <w:rtl/>
        </w:rPr>
        <w:tab/>
      </w:r>
      <w:r w:rsidRPr="00272C39">
        <w:rPr>
          <w:rtl/>
        </w:rPr>
        <w:t>مؤتمر الدول الأطراف في الاتفاقية</w:t>
      </w:r>
      <w:r w:rsidRPr="00272C39">
        <w:t>‬</w:t>
      </w:r>
      <w:bookmarkEnd w:id="117"/>
      <w:bookmarkEnd w:id="119"/>
      <w:bookmarkEnd w:id="118"/>
    </w:p>
    <w:p w:rsidR="00051C17" w:rsidRDefault="00272C39" w:rsidP="003F7C3D">
      <w:pPr>
        <w:pStyle w:val="SingleTxtGA"/>
        <w:rPr>
          <w:rtl/>
        </w:rPr>
      </w:pPr>
      <w:r w:rsidRPr="00272C39">
        <w:rPr>
          <w:rFonts w:hint="cs"/>
          <w:rtl/>
        </w:rPr>
        <w:t>٧٩</w:t>
      </w:r>
      <w:r w:rsidRPr="00272C39">
        <w:rPr>
          <w:rtl/>
        </w:rPr>
        <w:t>-</w:t>
      </w:r>
      <w:r w:rsidRPr="00272C39">
        <w:rPr>
          <w:rtl/>
        </w:rPr>
        <w:tab/>
      </w:r>
      <w:r w:rsidRPr="00272C39">
        <w:rPr>
          <w:rFonts w:hint="cs"/>
          <w:rtl/>
        </w:rPr>
        <w:t>مثَّل</w:t>
      </w:r>
      <w:r w:rsidRPr="00272C39">
        <w:rPr>
          <w:rtl/>
        </w:rPr>
        <w:t xml:space="preserve"> </w:t>
      </w:r>
      <w:r w:rsidRPr="00272C39">
        <w:rPr>
          <w:rFonts w:hint="cs"/>
          <w:rtl/>
        </w:rPr>
        <w:t>رئيس</w:t>
      </w:r>
      <w:r w:rsidRPr="00272C39">
        <w:rPr>
          <w:rtl/>
        </w:rPr>
        <w:t xml:space="preserve"> </w:t>
      </w:r>
      <w:r w:rsidRPr="00272C39">
        <w:rPr>
          <w:rFonts w:hint="cs"/>
          <w:rtl/>
        </w:rPr>
        <w:t>اللجنة</w:t>
      </w:r>
      <w:r w:rsidRPr="00272C39">
        <w:rPr>
          <w:rtl/>
        </w:rPr>
        <w:t xml:space="preserve"> </w:t>
      </w:r>
      <w:r w:rsidRPr="00272C39">
        <w:rPr>
          <w:rFonts w:hint="cs"/>
          <w:rtl/>
        </w:rPr>
        <w:t>وأحد</w:t>
      </w:r>
      <w:r w:rsidRPr="00272C39">
        <w:rPr>
          <w:rtl/>
        </w:rPr>
        <w:t xml:space="preserve"> </w:t>
      </w:r>
      <w:r w:rsidRPr="00272C39">
        <w:rPr>
          <w:rFonts w:hint="cs"/>
          <w:rtl/>
        </w:rPr>
        <w:t>نوابه</w:t>
      </w:r>
      <w:r w:rsidRPr="00272C39">
        <w:rPr>
          <w:rtl/>
        </w:rPr>
        <w:t xml:space="preserve"> </w:t>
      </w:r>
      <w:r w:rsidRPr="00272C39">
        <w:rPr>
          <w:rFonts w:hint="cs"/>
          <w:rtl/>
        </w:rPr>
        <w:t>اللجنة</w:t>
      </w:r>
      <w:r w:rsidRPr="00272C39">
        <w:rPr>
          <w:rtl/>
        </w:rPr>
        <w:t xml:space="preserve"> </w:t>
      </w:r>
      <w:r w:rsidRPr="00272C39">
        <w:rPr>
          <w:rFonts w:hint="cs"/>
          <w:rtl/>
        </w:rPr>
        <w:t>بصفة</w:t>
      </w:r>
      <w:r w:rsidRPr="00272C39">
        <w:rPr>
          <w:rtl/>
        </w:rPr>
        <w:t xml:space="preserve"> </w:t>
      </w:r>
      <w:r w:rsidRPr="00272C39">
        <w:rPr>
          <w:rFonts w:hint="cs"/>
          <w:rtl/>
        </w:rPr>
        <w:t>رسمية</w:t>
      </w:r>
      <w:r w:rsidRPr="00272C39">
        <w:rPr>
          <w:rtl/>
        </w:rPr>
        <w:t xml:space="preserve"> </w:t>
      </w:r>
      <w:r w:rsidRPr="00272C39">
        <w:rPr>
          <w:rFonts w:hint="cs"/>
          <w:rtl/>
        </w:rPr>
        <w:t>في</w:t>
      </w:r>
      <w:r w:rsidRPr="00272C39">
        <w:rPr>
          <w:rtl/>
        </w:rPr>
        <w:t xml:space="preserve"> </w:t>
      </w:r>
      <w:r w:rsidRPr="00272C39">
        <w:rPr>
          <w:rFonts w:hint="cs"/>
          <w:rtl/>
        </w:rPr>
        <w:t>الدورتين</w:t>
      </w:r>
      <w:r w:rsidRPr="00272C39">
        <w:rPr>
          <w:rtl/>
        </w:rPr>
        <w:t xml:space="preserve"> </w:t>
      </w:r>
      <w:r w:rsidRPr="00272C39">
        <w:rPr>
          <w:rFonts w:hint="cs"/>
          <w:rtl/>
        </w:rPr>
        <w:t>الثامنة</w:t>
      </w:r>
      <w:r w:rsidRPr="00272C39">
        <w:rPr>
          <w:rtl/>
        </w:rPr>
        <w:t xml:space="preserve"> </w:t>
      </w:r>
      <w:r w:rsidRPr="00272C39">
        <w:rPr>
          <w:rFonts w:hint="cs"/>
          <w:rtl/>
        </w:rPr>
        <w:t>والتاسعة</w:t>
      </w:r>
      <w:r w:rsidRPr="00272C39">
        <w:rPr>
          <w:rtl/>
        </w:rPr>
        <w:t xml:space="preserve"> </w:t>
      </w:r>
      <w:r w:rsidRPr="00272C39">
        <w:rPr>
          <w:rFonts w:hint="cs"/>
          <w:rtl/>
        </w:rPr>
        <w:t>لمؤتمر</w:t>
      </w:r>
      <w:r w:rsidRPr="00272C39">
        <w:rPr>
          <w:rtl/>
        </w:rPr>
        <w:t xml:space="preserve"> الدول الأطراف في الاتفاقية، المعقودتين في نيويورك في عامي 2015 و2016 على التوالي</w:t>
      </w:r>
      <w:r w:rsidRPr="00272C39">
        <w:rPr>
          <w:rFonts w:hint="cs"/>
          <w:rtl/>
        </w:rPr>
        <w:t>.</w:t>
      </w:r>
    </w:p>
    <w:p w:rsidR="00051C17" w:rsidRDefault="00051C17" w:rsidP="00272C39">
      <w:pPr>
        <w:pStyle w:val="SingleTxtGA"/>
        <w:rPr>
          <w:rtl/>
        </w:rPr>
      </w:pPr>
    </w:p>
    <w:p w:rsidR="005057E1" w:rsidRDefault="005057E1" w:rsidP="00272C39">
      <w:pPr>
        <w:pStyle w:val="SingleTxtGA"/>
        <w:rPr>
          <w:rtl/>
        </w:rPr>
        <w:sectPr w:rsidR="005057E1" w:rsidSect="00E750D9">
          <w:headerReference w:type="even" r:id="rId30"/>
          <w:headerReference w:type="default" r:id="rId31"/>
          <w:footerReference w:type="default" r:id="rId32"/>
          <w:headerReference w:type="first" r:id="rId33"/>
          <w:footerReference w:type="first" r:id="rId34"/>
          <w:endnotePr>
            <w:numFmt w:val="decimal"/>
          </w:endnotePr>
          <w:type w:val="oddPage"/>
          <w:pgSz w:w="11907" w:h="16840" w:code="9"/>
          <w:pgMar w:top="1418" w:right="1134" w:bottom="1134" w:left="1134" w:header="851" w:footer="567" w:gutter="0"/>
          <w:pgNumType w:start="1"/>
          <w:cols w:space="720"/>
          <w:titlePg/>
          <w:bidi/>
          <w:docGrid w:linePitch="360"/>
        </w:sectPr>
      </w:pPr>
    </w:p>
    <w:p w:rsidR="00272C39" w:rsidRPr="00272C39" w:rsidRDefault="00272C39" w:rsidP="00320079">
      <w:pPr>
        <w:pStyle w:val="HChGA"/>
        <w:spacing w:before="120"/>
      </w:pPr>
      <w:bookmarkStart w:id="120" w:name="_Toc482101512"/>
      <w:bookmarkStart w:id="121" w:name="_Toc483296302"/>
      <w:r w:rsidRPr="00272C39">
        <w:rPr>
          <w:rtl/>
        </w:rPr>
        <w:lastRenderedPageBreak/>
        <w:t>المرفق</w:t>
      </w:r>
      <w:r w:rsidRPr="00272C39">
        <w:t>‬</w:t>
      </w:r>
      <w:bookmarkEnd w:id="120"/>
      <w:bookmarkEnd w:id="121"/>
    </w:p>
    <w:p w:rsidR="00272C39" w:rsidRPr="00272C39" w:rsidRDefault="00272C39" w:rsidP="00051C17">
      <w:pPr>
        <w:pStyle w:val="HChGA"/>
        <w:rPr>
          <w:rtl/>
        </w:rPr>
      </w:pPr>
      <w:r w:rsidRPr="00272C39">
        <w:rPr>
          <w:rtl/>
        </w:rPr>
        <w:tab/>
      </w:r>
      <w:r w:rsidRPr="00272C39">
        <w:rPr>
          <w:rtl/>
        </w:rPr>
        <w:tab/>
      </w:r>
      <w:bookmarkStart w:id="122" w:name="_Toc482101513"/>
      <w:bookmarkStart w:id="123" w:name="_Toc483296303"/>
      <w:r w:rsidRPr="00272C39">
        <w:rPr>
          <w:rtl/>
        </w:rPr>
        <w:t>المبادئ التوجيهية بشأن حق الأشخاص ذوي الإعاقة في الحرية والأمن</w:t>
      </w:r>
      <w:bookmarkStart w:id="124" w:name="_Toc482101514"/>
      <w:bookmarkEnd w:id="122"/>
      <w:r w:rsidR="00051C17" w:rsidRPr="00051C17">
        <w:rPr>
          <w:rStyle w:val="FootnoteReference"/>
          <w:sz w:val="20"/>
          <w:vertAlign w:val="baseline"/>
          <w:rtl/>
        </w:rPr>
        <w:footnoteReference w:customMarkFollows="1" w:id="127"/>
        <w:t>*</w:t>
      </w:r>
      <w:bookmarkEnd w:id="123"/>
    </w:p>
    <w:p w:rsidR="00272C39" w:rsidRPr="00272C39" w:rsidRDefault="00272C39" w:rsidP="00051C17">
      <w:pPr>
        <w:pStyle w:val="H1GA"/>
        <w:rPr>
          <w:rtl/>
        </w:rPr>
      </w:pPr>
      <w:r w:rsidRPr="00272C39">
        <w:rPr>
          <w:rFonts w:hint="cs"/>
          <w:rtl/>
        </w:rPr>
        <w:tab/>
      </w:r>
      <w:bookmarkStart w:id="125" w:name="_Toc483296304"/>
      <w:r w:rsidRPr="00272C39">
        <w:rPr>
          <w:rFonts w:hint="cs"/>
          <w:rtl/>
          <w:lang w:val="fr-FR"/>
        </w:rPr>
        <w:t>ألف</w:t>
      </w:r>
      <w:r w:rsidR="00320079">
        <w:rPr>
          <w:rtl/>
        </w:rPr>
        <w:t>-</w:t>
      </w:r>
      <w:r w:rsidRPr="00272C39">
        <w:rPr>
          <w:rFonts w:hint="cs"/>
          <w:rtl/>
        </w:rPr>
        <w:tab/>
      </w:r>
      <w:r w:rsidRPr="00272C39">
        <w:rPr>
          <w:rtl/>
        </w:rPr>
        <w:t>مقدمة</w:t>
      </w:r>
      <w:r w:rsidRPr="00272C39">
        <w:t>‬</w:t>
      </w:r>
      <w:bookmarkEnd w:id="124"/>
      <w:bookmarkEnd w:id="125"/>
    </w:p>
    <w:p w:rsidR="00272C39" w:rsidRPr="00272C39" w:rsidRDefault="00272C39" w:rsidP="00051C17">
      <w:pPr>
        <w:pStyle w:val="SingleTxtGA"/>
        <w:rPr>
          <w:rtl/>
        </w:rPr>
      </w:pPr>
      <w:r w:rsidRPr="00051C17">
        <w:rPr>
          <w:spacing w:val="-4"/>
          <w:rtl/>
        </w:rPr>
        <w:t>1-</w:t>
      </w:r>
      <w:r w:rsidRPr="00051C17">
        <w:rPr>
          <w:spacing w:val="-4"/>
          <w:rtl/>
        </w:rPr>
        <w:tab/>
        <w:t>بالنظر إلى أن اللجنة المعنية بحقوق الأشخاص ذوي الإعاقة اعتمدت بيان</w:t>
      </w:r>
      <w:r w:rsidR="00FD0D89">
        <w:rPr>
          <w:spacing w:val="-4"/>
          <w:rtl/>
        </w:rPr>
        <w:t xml:space="preserve">اً </w:t>
      </w:r>
      <w:r w:rsidRPr="00051C17">
        <w:rPr>
          <w:spacing w:val="-4"/>
          <w:rtl/>
        </w:rPr>
        <w:t>بشأن المادة ١٤</w:t>
      </w:r>
      <w:r w:rsidRPr="00272C39">
        <w:rPr>
          <w:rtl/>
        </w:rPr>
        <w:t xml:space="preserve"> </w:t>
      </w:r>
      <w:r w:rsidRPr="00F313EE">
        <w:rPr>
          <w:rtl/>
        </w:rPr>
        <w:t xml:space="preserve">من اتفاقية حقوق الأشخاص ذوي الإعاقة في أيلول/سبتمبر 2014 (انظر </w:t>
      </w:r>
      <w:hyperlink r:id="rId35" w:history="1">
        <w:r w:rsidRPr="00F313EE">
          <w:rPr>
            <w:rStyle w:val="Hyperlink"/>
            <w:color w:val="auto"/>
            <w:u w:val="none"/>
          </w:rPr>
          <w:t>CRPD/C/12/2</w:t>
        </w:r>
      </w:hyperlink>
      <w:r w:rsidRPr="00F313EE">
        <w:rPr>
          <w:rtl/>
        </w:rPr>
        <w:t xml:space="preserve">، </w:t>
      </w:r>
      <w:r w:rsidRPr="00272C39">
        <w:rPr>
          <w:rtl/>
        </w:rPr>
        <w:t xml:space="preserve">المرفق الرابع)، وضعت بعض هيئات الأمم المتحدة، والعمليات الحكومية الدولية مبادئ توجيهية بشأن حق الشخص في الحرية والأمن وبشأن معاملة السجناء تشير إلى سلب حرية الأشخاص ذوي الإعاقة. ونظرت بعض الهيئات الإقليمية في اعتماد صكوك ملزمة إضافية تجيز الاحتجاز والعلاج القسري للأشخاص ذوي الإعاقة الذهنية والنفسية </w:t>
      </w:r>
      <w:r w:rsidR="00F12B36">
        <w:rPr>
          <w:rFonts w:hint="cs"/>
          <w:rtl/>
        </w:rPr>
        <w:t xml:space="preserve">- </w:t>
      </w:r>
      <w:r w:rsidRPr="00272C39">
        <w:rPr>
          <w:rtl/>
        </w:rPr>
        <w:t>الاجتماعية. وطورت اللجنة، من جانبها، فهمها للمادة ١٤، ودخلت في حوار بناء مع العديد من الدول الأطراف في الاتفاقية.</w:t>
      </w:r>
    </w:p>
    <w:p w:rsidR="00272C39" w:rsidRPr="00320079" w:rsidRDefault="00272C39" w:rsidP="00051C17">
      <w:pPr>
        <w:pStyle w:val="SingleTxtGA"/>
        <w:rPr>
          <w:spacing w:val="-4"/>
          <w:rtl/>
        </w:rPr>
      </w:pPr>
      <w:r w:rsidRPr="00320079">
        <w:rPr>
          <w:spacing w:val="-4"/>
          <w:rtl/>
        </w:rPr>
        <w:t>2-</w:t>
      </w:r>
      <w:r w:rsidRPr="00320079">
        <w:rPr>
          <w:spacing w:val="-4"/>
          <w:rtl/>
        </w:rPr>
        <w:tab/>
        <w:t>واعتمدت اللجنة، بوصفها الهيئة الدولية المسؤولة عن رصد تنفيذ الاتفاقية، هذه المبادئ التوجيهية بغية إتاحة توضيحات إضافية للدول الأطراف، ومنظمات التكامل الإقليمي، والمؤسسات الوطنية لحقوق الإنسان، وآليات الرصد الوطنية، ومنظمات الأشخاص ذوي الإعاقة، ومنظمات المجتمع المدني، فضل</w:t>
      </w:r>
      <w:r w:rsidR="00FD0D89">
        <w:rPr>
          <w:spacing w:val="-4"/>
          <w:rtl/>
        </w:rPr>
        <w:t xml:space="preserve">اً </w:t>
      </w:r>
      <w:r w:rsidRPr="00320079">
        <w:rPr>
          <w:spacing w:val="-4"/>
          <w:rtl/>
        </w:rPr>
        <w:t>عن وكالات الأمم المتحدة والهيئات والخبراء المستقلين، بشأن التزام الدول الأطراف، بموجب الاتفاقية، باحترام وحماية وضمان حق الأشخاص ذوي الإعاقة في الحرية والأمن. وتحل هذه المبادئ التوجيهية محل البيان الذي اعتمدته اللجنة بشأن المادة ١٤ من الاتفاقية.</w:t>
      </w:r>
      <w:r w:rsidRPr="00320079">
        <w:rPr>
          <w:spacing w:val="-4"/>
        </w:rPr>
        <w:t>‬</w:t>
      </w:r>
      <w:r w:rsidRPr="00320079">
        <w:rPr>
          <w:spacing w:val="-4"/>
        </w:rPr>
        <w:t>‬</w:t>
      </w:r>
    </w:p>
    <w:p w:rsidR="00272C39" w:rsidRPr="00272C39" w:rsidRDefault="00272C39" w:rsidP="00F12B36">
      <w:pPr>
        <w:pStyle w:val="H1GA"/>
        <w:rPr>
          <w:rtl/>
        </w:rPr>
      </w:pPr>
      <w:r w:rsidRPr="00272C39">
        <w:rPr>
          <w:rtl/>
        </w:rPr>
        <w:tab/>
      </w:r>
      <w:bookmarkStart w:id="126" w:name="_Toc482101515"/>
      <w:bookmarkStart w:id="127" w:name="_Toc483296305"/>
      <w:r w:rsidR="00051C17">
        <w:rPr>
          <w:rtl/>
        </w:rPr>
        <w:t>باء-</w:t>
      </w:r>
      <w:r w:rsidRPr="00272C39">
        <w:rPr>
          <w:rFonts w:hint="cs"/>
          <w:rtl/>
        </w:rPr>
        <w:tab/>
      </w:r>
      <w:r w:rsidRPr="00272C39">
        <w:rPr>
          <w:rtl/>
        </w:rPr>
        <w:t>حق الأشخاص ذوي الإعاقة في الحرية والأمن</w:t>
      </w:r>
      <w:bookmarkEnd w:id="126"/>
      <w:r w:rsidRPr="00272C39">
        <w:t>‬</w:t>
      </w:r>
      <w:bookmarkEnd w:id="127"/>
    </w:p>
    <w:p w:rsidR="00272C39" w:rsidRPr="005057E1" w:rsidRDefault="00272C39" w:rsidP="00642D83">
      <w:pPr>
        <w:pStyle w:val="SingleTxtGA"/>
        <w:rPr>
          <w:spacing w:val="-4"/>
          <w:rtl/>
        </w:rPr>
      </w:pPr>
      <w:r w:rsidRPr="005057E1">
        <w:rPr>
          <w:spacing w:val="-4"/>
          <w:rtl/>
        </w:rPr>
        <w:t>٣-</w:t>
      </w:r>
      <w:r w:rsidRPr="005057E1">
        <w:rPr>
          <w:spacing w:val="-4"/>
          <w:rtl/>
        </w:rPr>
        <w:tab/>
        <w:t>تؤكد اللجنة من جديد أن الحرية</w:t>
      </w:r>
      <w:r w:rsidR="00F12B36" w:rsidRPr="005057E1">
        <w:rPr>
          <w:rFonts w:hint="cs"/>
          <w:spacing w:val="-4"/>
          <w:rtl/>
        </w:rPr>
        <w:t>،</w:t>
      </w:r>
      <w:r w:rsidRPr="005057E1">
        <w:rPr>
          <w:spacing w:val="-4"/>
          <w:rtl/>
        </w:rPr>
        <w:t xml:space="preserve"> والأمن الشخصي من أغلى الحقوق التي يستحقها كل شخص. </w:t>
      </w:r>
      <w:r w:rsidRPr="005057E1">
        <w:rPr>
          <w:rFonts w:hint="cs"/>
          <w:spacing w:val="-4"/>
          <w:rtl/>
        </w:rPr>
        <w:t>ف</w:t>
      </w:r>
      <w:r w:rsidRPr="005057E1">
        <w:rPr>
          <w:spacing w:val="-4"/>
          <w:rtl/>
        </w:rPr>
        <w:t xml:space="preserve">لجميع الأشخاص ذوي الإعاقة على وجه الخصوص، </w:t>
      </w:r>
      <w:r w:rsidRPr="005057E1">
        <w:rPr>
          <w:rFonts w:hint="cs"/>
          <w:spacing w:val="-4"/>
          <w:rtl/>
        </w:rPr>
        <w:t>و</w:t>
      </w:r>
      <w:r w:rsidRPr="005057E1">
        <w:rPr>
          <w:spacing w:val="-4"/>
          <w:rtl/>
        </w:rPr>
        <w:t>الأشخاص ذو</w:t>
      </w:r>
      <w:r w:rsidR="00642D83" w:rsidRPr="005057E1">
        <w:rPr>
          <w:rFonts w:hint="cs"/>
          <w:spacing w:val="-4"/>
          <w:rtl/>
        </w:rPr>
        <w:t>ي</w:t>
      </w:r>
      <w:r w:rsidRPr="005057E1">
        <w:rPr>
          <w:spacing w:val="-4"/>
          <w:rtl/>
        </w:rPr>
        <w:t xml:space="preserve"> الإعاقات الذهنية والإعاقات النفسية</w:t>
      </w:r>
      <w:r w:rsidRPr="005057E1">
        <w:rPr>
          <w:rFonts w:hint="cs"/>
          <w:spacing w:val="-4"/>
          <w:rtl/>
        </w:rPr>
        <w:t xml:space="preserve"> </w:t>
      </w:r>
      <w:r w:rsidR="00BE5C65" w:rsidRPr="005057E1">
        <w:rPr>
          <w:rFonts w:hint="cs"/>
          <w:spacing w:val="-4"/>
          <w:rtl/>
        </w:rPr>
        <w:t xml:space="preserve">- الاجتماعية </w:t>
      </w:r>
      <w:r w:rsidRPr="005057E1">
        <w:rPr>
          <w:rFonts w:hint="cs"/>
          <w:spacing w:val="-4"/>
          <w:rtl/>
        </w:rPr>
        <w:t>تحديدا</w:t>
      </w:r>
      <w:r w:rsidR="00FD0D89" w:rsidRPr="005057E1">
        <w:rPr>
          <w:rFonts w:hint="cs"/>
          <w:spacing w:val="-4"/>
          <w:rtl/>
        </w:rPr>
        <w:t>ً</w:t>
      </w:r>
      <w:r w:rsidRPr="005057E1">
        <w:rPr>
          <w:spacing w:val="-4"/>
          <w:rtl/>
        </w:rPr>
        <w:t>، الحق في الحرية بموجب المادة ١٤ من الاتفاقية.</w:t>
      </w:r>
    </w:p>
    <w:p w:rsidR="00272C39" w:rsidRPr="00272C39" w:rsidRDefault="00272C39" w:rsidP="00272C39">
      <w:pPr>
        <w:pStyle w:val="SingleTxtGA"/>
        <w:rPr>
          <w:rtl/>
        </w:rPr>
      </w:pPr>
      <w:r w:rsidRPr="00272C39">
        <w:rPr>
          <w:rtl/>
        </w:rPr>
        <w:t>4-</w:t>
      </w:r>
      <w:r w:rsidRPr="00272C39">
        <w:rPr>
          <w:rtl/>
        </w:rPr>
        <w:tab/>
        <w:t xml:space="preserve">وينطوي </w:t>
      </w:r>
      <w:r w:rsidRPr="00272C39">
        <w:rPr>
          <w:rFonts w:hint="cs"/>
          <w:rtl/>
        </w:rPr>
        <w:t xml:space="preserve">جوهر </w:t>
      </w:r>
      <w:r w:rsidRPr="00272C39">
        <w:rPr>
          <w:rtl/>
        </w:rPr>
        <w:t>حكم المادة 14 من الاتفاقية على عدم التمييز.</w:t>
      </w:r>
      <w:r w:rsidRPr="00272C39">
        <w:t>‬</w:t>
      </w:r>
      <w:r w:rsidRPr="00272C39">
        <w:rPr>
          <w:rtl/>
        </w:rPr>
        <w:t xml:space="preserve"> فهذه المادة تحدد نطاق الحق في الحرية والأمن الشخصي فيما يتعلق بالأشخاص ذوي الإعاقة، وتحظر جميع أشكال التمييز على أساس الإعاقة في ممارسة هذا الحق. ومن ثم، ترتبط المادة 14 مباشرة بغرض الاتفاقية الذي يرمي إلى تعزيز وحماية وكفالة تمتع جميع الأشخاص ذوي الإعاقة تمتعاً كاملاً وعلى قدم المساواة مع الآخرين بجميع حقوق الإنسان والحريات الأساسية، وتعزيز احترام كرامتهم المتأصلة.</w:t>
      </w:r>
    </w:p>
    <w:p w:rsidR="00272C39" w:rsidRPr="00320079" w:rsidRDefault="00272C39" w:rsidP="00642D83">
      <w:pPr>
        <w:pStyle w:val="SingleTxtGA"/>
        <w:rPr>
          <w:spacing w:val="-2"/>
          <w:rtl/>
        </w:rPr>
      </w:pPr>
      <w:r w:rsidRPr="00320079">
        <w:rPr>
          <w:spacing w:val="-2"/>
          <w:rtl/>
        </w:rPr>
        <w:t>٥-</w:t>
      </w:r>
      <w:r w:rsidRPr="00320079">
        <w:rPr>
          <w:spacing w:val="-2"/>
          <w:rtl/>
        </w:rPr>
        <w:tab/>
        <w:t>ويتيح الطابع غير التمييزي للمادة ١٤ دليل</w:t>
      </w:r>
      <w:r w:rsidR="00FD0D89">
        <w:rPr>
          <w:spacing w:val="-2"/>
          <w:rtl/>
        </w:rPr>
        <w:t xml:space="preserve">اً </w:t>
      </w:r>
      <w:r w:rsidRPr="00320079">
        <w:rPr>
          <w:spacing w:val="-2"/>
          <w:rtl/>
        </w:rPr>
        <w:t>على الترابط الوثيق مع الحق في المساواة وعدم التمييز (المادة ٥).</w:t>
      </w:r>
      <w:r w:rsidRPr="00320079">
        <w:rPr>
          <w:spacing w:val="-2"/>
        </w:rPr>
        <w:t>‬</w:t>
      </w:r>
      <w:r w:rsidRPr="00320079">
        <w:rPr>
          <w:spacing w:val="-2"/>
          <w:rtl/>
        </w:rPr>
        <w:t xml:space="preserve"> وتقر الدول الأطراف في المادة 5(1) بأن جميع الأشخاص متساوون أمام القانون وبمقتضاه ولهم الحق</w:t>
      </w:r>
      <w:r w:rsidRPr="00320079">
        <w:rPr>
          <w:rFonts w:hint="cs"/>
          <w:spacing w:val="-2"/>
          <w:rtl/>
        </w:rPr>
        <w:t>،</w:t>
      </w:r>
      <w:r w:rsidRPr="00320079">
        <w:rPr>
          <w:spacing w:val="-2"/>
          <w:rtl/>
        </w:rPr>
        <w:t xml:space="preserve"> دون أي تمييز وعلى قدم المساواة</w:t>
      </w:r>
      <w:r w:rsidRPr="00320079">
        <w:rPr>
          <w:rFonts w:hint="cs"/>
          <w:spacing w:val="-2"/>
          <w:rtl/>
        </w:rPr>
        <w:t>،</w:t>
      </w:r>
      <w:r w:rsidRPr="00320079">
        <w:rPr>
          <w:spacing w:val="-2"/>
          <w:rtl/>
        </w:rPr>
        <w:t xml:space="preserve"> في الحماية </w:t>
      </w:r>
      <w:r w:rsidRPr="00320079">
        <w:rPr>
          <w:rFonts w:hint="cs"/>
          <w:spacing w:val="-2"/>
          <w:rtl/>
        </w:rPr>
        <w:t xml:space="preserve">التي يتيحها </w:t>
      </w:r>
      <w:r w:rsidRPr="00320079">
        <w:rPr>
          <w:spacing w:val="-2"/>
          <w:rtl/>
        </w:rPr>
        <w:t xml:space="preserve">القانون. </w:t>
      </w:r>
      <w:r w:rsidRPr="00320079">
        <w:rPr>
          <w:spacing w:val="-2"/>
          <w:rtl/>
        </w:rPr>
        <w:lastRenderedPageBreak/>
        <w:t xml:space="preserve">وتنص المادة 5(2) على أن </w:t>
      </w:r>
      <w:r w:rsidRPr="00320079">
        <w:rPr>
          <w:rFonts w:hint="cs"/>
          <w:spacing w:val="-2"/>
          <w:rtl/>
        </w:rPr>
        <w:t xml:space="preserve">تحظر </w:t>
      </w:r>
      <w:r w:rsidRPr="00320079">
        <w:rPr>
          <w:spacing w:val="-2"/>
          <w:rtl/>
        </w:rPr>
        <w:t>الدول الأطراف أي تمييز على أساس الإعاقة</w:t>
      </w:r>
      <w:r w:rsidRPr="00320079">
        <w:rPr>
          <w:rFonts w:hint="cs"/>
          <w:spacing w:val="-2"/>
          <w:rtl/>
        </w:rPr>
        <w:t xml:space="preserve">، </w:t>
      </w:r>
      <w:r w:rsidR="00642D83" w:rsidRPr="00320079">
        <w:rPr>
          <w:spacing w:val="-2"/>
          <w:rtl/>
        </w:rPr>
        <w:t>وتكفل</w:t>
      </w:r>
      <w:r w:rsidR="00642D83" w:rsidRPr="00320079">
        <w:rPr>
          <w:rFonts w:hint="cs"/>
          <w:spacing w:val="-2"/>
          <w:rtl/>
        </w:rPr>
        <w:t xml:space="preserve">، استناداً إلى </w:t>
      </w:r>
      <w:r w:rsidRPr="00320079">
        <w:rPr>
          <w:rFonts w:hint="cs"/>
          <w:spacing w:val="-2"/>
          <w:rtl/>
        </w:rPr>
        <w:t>جميع الأسس</w:t>
      </w:r>
      <w:r w:rsidR="00642D83" w:rsidRPr="00320079">
        <w:rPr>
          <w:rFonts w:hint="cs"/>
          <w:spacing w:val="-2"/>
          <w:rtl/>
        </w:rPr>
        <w:t>،</w:t>
      </w:r>
      <w:r w:rsidRPr="00320079">
        <w:rPr>
          <w:spacing w:val="-2"/>
          <w:rtl/>
        </w:rPr>
        <w:t xml:space="preserve"> حماية قانونية متساوية وفعالة من التمييز للأشخاص ذوي الإعاقة.</w:t>
      </w:r>
      <w:r w:rsidRPr="00320079">
        <w:rPr>
          <w:spacing w:val="-2"/>
        </w:rPr>
        <w:t>‬</w:t>
      </w:r>
      <w:r w:rsidRPr="00320079">
        <w:rPr>
          <w:spacing w:val="-2"/>
        </w:rPr>
        <w:t>‬</w:t>
      </w:r>
    </w:p>
    <w:p w:rsidR="00272C39" w:rsidRPr="00272C39" w:rsidRDefault="00272C39" w:rsidP="00642D83">
      <w:pPr>
        <w:pStyle w:val="H1GA"/>
        <w:rPr>
          <w:rtl/>
        </w:rPr>
      </w:pPr>
      <w:r w:rsidRPr="00272C39">
        <w:rPr>
          <w:rtl/>
        </w:rPr>
        <w:tab/>
      </w:r>
      <w:bookmarkStart w:id="128" w:name="_Toc482101516"/>
      <w:bookmarkStart w:id="129" w:name="_Toc483296306"/>
      <w:r w:rsidRPr="00272C39">
        <w:rPr>
          <w:rFonts w:hint="cs"/>
          <w:rtl/>
        </w:rPr>
        <w:t>جيم</w:t>
      </w:r>
      <w:r w:rsidRPr="00272C39">
        <w:rPr>
          <w:rtl/>
        </w:rPr>
        <w:t>-</w:t>
      </w:r>
      <w:r w:rsidRPr="00272C39">
        <w:rPr>
          <w:rtl/>
        </w:rPr>
        <w:tab/>
      </w:r>
      <w:r w:rsidRPr="00272C39">
        <w:rPr>
          <w:rFonts w:hint="cs"/>
          <w:rtl/>
        </w:rPr>
        <w:t>الحظر</w:t>
      </w:r>
      <w:r w:rsidRPr="00272C39">
        <w:rPr>
          <w:rtl/>
        </w:rPr>
        <w:t xml:space="preserve"> </w:t>
      </w:r>
      <w:r w:rsidRPr="00272C39">
        <w:rPr>
          <w:rFonts w:hint="cs"/>
          <w:rtl/>
        </w:rPr>
        <w:t>المطلق</w:t>
      </w:r>
      <w:r w:rsidRPr="00272C39">
        <w:rPr>
          <w:rtl/>
        </w:rPr>
        <w:t xml:space="preserve"> </w:t>
      </w:r>
      <w:r w:rsidRPr="00272C39">
        <w:rPr>
          <w:rFonts w:hint="cs"/>
          <w:rtl/>
        </w:rPr>
        <w:t>للاحتجاز</w:t>
      </w:r>
      <w:r w:rsidRPr="00272C39">
        <w:rPr>
          <w:rtl/>
        </w:rPr>
        <w:t xml:space="preserve"> </w:t>
      </w:r>
      <w:r w:rsidRPr="00272C39">
        <w:rPr>
          <w:rFonts w:hint="cs"/>
          <w:rtl/>
        </w:rPr>
        <w:t>على</w:t>
      </w:r>
      <w:r w:rsidRPr="00272C39">
        <w:rPr>
          <w:rtl/>
        </w:rPr>
        <w:t xml:space="preserve"> </w:t>
      </w:r>
      <w:r w:rsidRPr="00272C39">
        <w:rPr>
          <w:rFonts w:hint="cs"/>
          <w:rtl/>
        </w:rPr>
        <w:t>أساس</w:t>
      </w:r>
      <w:r w:rsidRPr="00272C39">
        <w:rPr>
          <w:rtl/>
        </w:rPr>
        <w:t xml:space="preserve"> </w:t>
      </w:r>
      <w:r w:rsidRPr="00272C39">
        <w:rPr>
          <w:rFonts w:hint="cs"/>
          <w:rtl/>
        </w:rPr>
        <w:t>العاهة</w:t>
      </w:r>
      <w:r w:rsidRPr="00272C39">
        <w:rPr>
          <w:rFonts w:cs="Times New Roman" w:hint="cs"/>
          <w:rtl/>
        </w:rPr>
        <w:t>‬</w:t>
      </w:r>
      <w:r w:rsidRPr="00272C39">
        <w:rPr>
          <w:rFonts w:cs="Times New Roman" w:hint="cs"/>
          <w:rtl/>
        </w:rPr>
        <w:t>‬</w:t>
      </w:r>
      <w:r w:rsidRPr="00272C39">
        <w:rPr>
          <w:rFonts w:cs="Times New Roman" w:hint="cs"/>
          <w:rtl/>
        </w:rPr>
        <w:t>‬</w:t>
      </w:r>
      <w:bookmarkEnd w:id="128"/>
      <w:bookmarkEnd w:id="129"/>
    </w:p>
    <w:p w:rsidR="00272C39" w:rsidRPr="00320079" w:rsidRDefault="00272C39" w:rsidP="00320079">
      <w:pPr>
        <w:pStyle w:val="SingleTxtGA"/>
        <w:spacing w:line="360" w:lineRule="exact"/>
        <w:rPr>
          <w:spacing w:val="-2"/>
          <w:rtl/>
        </w:rPr>
      </w:pPr>
      <w:r w:rsidRPr="00320079">
        <w:rPr>
          <w:spacing w:val="-2"/>
          <w:rtl/>
        </w:rPr>
        <w:t>٦-</w:t>
      </w:r>
      <w:r w:rsidRPr="00320079">
        <w:rPr>
          <w:spacing w:val="-2"/>
          <w:rtl/>
        </w:rPr>
        <w:tab/>
        <w:t>لا تزال ثمة ممارسات تجيز الدول الأطراف بموجبها سلب الحرية على أساس الإعاقة الفعلية أو المتصورة.</w:t>
      </w:r>
      <w:r w:rsidRPr="00320079">
        <w:rPr>
          <w:spacing w:val="-2"/>
        </w:rPr>
        <w:t>‬</w:t>
      </w:r>
      <w:r w:rsidRPr="00320079">
        <w:rPr>
          <w:spacing w:val="-2"/>
          <w:rtl/>
        </w:rPr>
        <w:t xml:space="preserve"> ويُفهم مصطلح العاهة في هذه المبادئ التوجيهية أنه الحالة البدنية، أو النفسية الاجتماعية، أو الثقافية، أو الحسية للشخص التي تقترن أو لا تقترن بقيود وظيفية على الجسم، أو العقل، أو الحواس. وتختلف العاهة عما ي</w:t>
      </w:r>
      <w:r w:rsidRPr="00320079">
        <w:rPr>
          <w:rFonts w:hint="cs"/>
          <w:spacing w:val="-2"/>
          <w:rtl/>
        </w:rPr>
        <w:t>ُ</w:t>
      </w:r>
      <w:r w:rsidRPr="00320079">
        <w:rPr>
          <w:spacing w:val="-2"/>
          <w:rtl/>
        </w:rPr>
        <w:t>عتبر قاعدة في العادة. ويُفهم مصطلح الإعاقة بأنه الأثر الاجتماعي للتفاعل الذي ينشأ بين العاهة الفردية والبيئة الاجتماعية والمادية المحيطة</w:t>
      </w:r>
      <w:r w:rsidRPr="00320079">
        <w:rPr>
          <w:rFonts w:hint="cs"/>
          <w:spacing w:val="-2"/>
          <w:rtl/>
        </w:rPr>
        <w:t xml:space="preserve"> </w:t>
      </w:r>
      <w:r w:rsidRPr="00320079">
        <w:rPr>
          <w:spacing w:val="-2"/>
          <w:rtl/>
        </w:rPr>
        <w:t>على النحو المبين في المادة 1 من الاتفاقية.</w:t>
      </w:r>
      <w:r w:rsidRPr="00320079">
        <w:rPr>
          <w:spacing w:val="-2"/>
        </w:rPr>
        <w:t>‬</w:t>
      </w:r>
      <w:r w:rsidRPr="00320079">
        <w:rPr>
          <w:spacing w:val="-2"/>
          <w:rtl/>
        </w:rPr>
        <w:t xml:space="preserve"> و</w:t>
      </w:r>
      <w:r w:rsidRPr="00320079">
        <w:rPr>
          <w:rFonts w:hint="cs"/>
          <w:spacing w:val="-2"/>
          <w:rtl/>
        </w:rPr>
        <w:t xml:space="preserve">قد </w:t>
      </w:r>
      <w:r w:rsidRPr="00320079">
        <w:rPr>
          <w:spacing w:val="-2"/>
          <w:rtl/>
        </w:rPr>
        <w:t>أقرت اللجنة أن المادة ١٤ لا تجيز أي استثناءات تسمح باحتجاز الأشخاص على أساس إعاقة فعلية أو متصورة. غير أن تشريعات العديد من الدول الأطراف، بما في ذلك قوانين الصحة العقلية، لا تنص على الحالات التي تجيز احتجاز الأشخاص على أساس الإعاقة الفعلية أو المتصورة، لكن شريطة وجود أسباب أخرى تبرر احتجازهم، بما في ذلك الاعتقاد بأنهم يشكلون خطر</w:t>
      </w:r>
      <w:r w:rsidR="00FD0D89">
        <w:rPr>
          <w:spacing w:val="-2"/>
          <w:rtl/>
        </w:rPr>
        <w:t xml:space="preserve">اً </w:t>
      </w:r>
      <w:r w:rsidRPr="00320079">
        <w:rPr>
          <w:spacing w:val="-2"/>
          <w:rtl/>
        </w:rPr>
        <w:t xml:space="preserve">على أنفسهم أو على الآخرين. وهذه الممارسة </w:t>
      </w:r>
      <w:r w:rsidRPr="00320079">
        <w:rPr>
          <w:rFonts w:hint="cs"/>
          <w:spacing w:val="-2"/>
          <w:rtl/>
        </w:rPr>
        <w:t xml:space="preserve">تتنافى </w:t>
      </w:r>
      <w:r w:rsidRPr="00320079">
        <w:rPr>
          <w:spacing w:val="-2"/>
          <w:rtl/>
        </w:rPr>
        <w:t>مع المادة</w:t>
      </w:r>
      <w:r w:rsidR="00320079">
        <w:rPr>
          <w:rFonts w:hint="cs"/>
          <w:spacing w:val="-2"/>
          <w:rtl/>
        </w:rPr>
        <w:t> </w:t>
      </w:r>
      <w:r w:rsidRPr="00320079">
        <w:rPr>
          <w:spacing w:val="-2"/>
          <w:rtl/>
        </w:rPr>
        <w:t>١٤</w:t>
      </w:r>
      <w:r w:rsidR="00642D83" w:rsidRPr="00320079">
        <w:rPr>
          <w:rFonts w:hint="cs"/>
          <w:spacing w:val="-2"/>
          <w:rtl/>
        </w:rPr>
        <w:t>،</w:t>
      </w:r>
      <w:r w:rsidRPr="00320079">
        <w:rPr>
          <w:spacing w:val="-2"/>
          <w:rtl/>
        </w:rPr>
        <w:t xml:space="preserve"> فهي</w:t>
      </w:r>
      <w:r w:rsidRPr="00320079">
        <w:rPr>
          <w:rFonts w:hint="cs"/>
          <w:spacing w:val="-2"/>
          <w:rtl/>
        </w:rPr>
        <w:t xml:space="preserve"> ممارسة</w:t>
      </w:r>
      <w:r w:rsidRPr="00320079">
        <w:rPr>
          <w:spacing w:val="-2"/>
          <w:rtl/>
        </w:rPr>
        <w:t xml:space="preserve"> تمييزية في طبيعتها وتتساوى وسلب الحرية تعسفا</w:t>
      </w:r>
      <w:r w:rsidR="00320079">
        <w:rPr>
          <w:rFonts w:hint="cs"/>
          <w:spacing w:val="-2"/>
          <w:rtl/>
        </w:rPr>
        <w:t>ً</w:t>
      </w:r>
      <w:r w:rsidRPr="00320079">
        <w:rPr>
          <w:spacing w:val="-2"/>
          <w:rtl/>
        </w:rPr>
        <w:t>.</w:t>
      </w:r>
    </w:p>
    <w:p w:rsidR="00272C39" w:rsidRPr="00272C39" w:rsidRDefault="00272C39" w:rsidP="00320079">
      <w:pPr>
        <w:pStyle w:val="SingleTxtGA"/>
        <w:spacing w:line="360" w:lineRule="exact"/>
        <w:rPr>
          <w:rtl/>
        </w:rPr>
      </w:pPr>
      <w:r w:rsidRPr="00272C39">
        <w:rPr>
          <w:rtl/>
        </w:rPr>
        <w:t>٧-</w:t>
      </w:r>
      <w:r w:rsidRPr="00272C39">
        <w:rPr>
          <w:rtl/>
        </w:rPr>
        <w:tab/>
        <w:t>وخلال مفاوضات اللجنة المخصصة بشأن الإعاقة التي أفضت إلى اعتماد الاتفاقية، دارت مناقشات مستفيضة بشأن ضرورة إدراج صفات مثل "لوحده" أ</w:t>
      </w:r>
      <w:r w:rsidR="00642D83">
        <w:rPr>
          <w:rtl/>
        </w:rPr>
        <w:t>و "حصريا</w:t>
      </w:r>
      <w:r w:rsidR="00BE5C65">
        <w:rPr>
          <w:rFonts w:hint="cs"/>
          <w:rtl/>
        </w:rPr>
        <w:t>ً</w:t>
      </w:r>
      <w:r w:rsidR="00642D83">
        <w:rPr>
          <w:rtl/>
        </w:rPr>
        <w:t>" في مشروع نص المادة ١٤</w:t>
      </w:r>
      <w:r w:rsidRPr="00272C39">
        <w:rPr>
          <w:rtl/>
        </w:rPr>
        <w:t>(1)(ب) الذي يحظر سلب الحرية بسبب وجود إعاقة فعلية أو متصورة.</w:t>
      </w:r>
      <w:r w:rsidRPr="00272C39">
        <w:t>‬</w:t>
      </w:r>
      <w:r w:rsidRPr="00272C39">
        <w:rPr>
          <w:rtl/>
        </w:rPr>
        <w:t xml:space="preserve"> وعارضت الدول هذا الأمر بحجة أن من شأن ذلك أن </w:t>
      </w:r>
      <w:r w:rsidRPr="00272C39">
        <w:rPr>
          <w:rFonts w:hint="cs"/>
          <w:rtl/>
        </w:rPr>
        <w:t>ي</w:t>
      </w:r>
      <w:r w:rsidRPr="00272C39">
        <w:rPr>
          <w:rtl/>
        </w:rPr>
        <w:t xml:space="preserve">فضي إلى سوء تفسير </w:t>
      </w:r>
      <w:r w:rsidRPr="00272C39">
        <w:rPr>
          <w:rFonts w:hint="cs"/>
          <w:rtl/>
        </w:rPr>
        <w:t xml:space="preserve">هذه </w:t>
      </w:r>
      <w:r w:rsidR="00642D83">
        <w:rPr>
          <w:rtl/>
        </w:rPr>
        <w:t>المادة</w:t>
      </w:r>
      <w:r w:rsidRPr="00272C39">
        <w:rPr>
          <w:rStyle w:val="FootnoteReference"/>
          <w:sz w:val="20"/>
          <w:szCs w:val="30"/>
          <w:rtl/>
        </w:rPr>
        <w:t>(</w:t>
      </w:r>
      <w:r w:rsidRPr="00272C39">
        <w:rPr>
          <w:rStyle w:val="FootnoteReference"/>
          <w:sz w:val="20"/>
          <w:szCs w:val="30"/>
          <w:rtl/>
        </w:rPr>
        <w:footnoteReference w:id="128"/>
      </w:r>
      <w:r w:rsidRPr="00272C39">
        <w:rPr>
          <w:rStyle w:val="FootnoteReference"/>
          <w:sz w:val="20"/>
          <w:szCs w:val="30"/>
          <w:rtl/>
        </w:rPr>
        <w:t>)</w:t>
      </w:r>
      <w:r w:rsidR="00642D83">
        <w:rPr>
          <w:rFonts w:hint="cs"/>
          <w:rtl/>
        </w:rPr>
        <w:t xml:space="preserve">، </w:t>
      </w:r>
      <w:r w:rsidRPr="00272C39">
        <w:rPr>
          <w:rtl/>
        </w:rPr>
        <w:t>ويجيز سلب الحرية على أساس الإعاقة الفعلية أو المتصورة بالاقتران مع معايير أخرى مثل تشكيل خط</w:t>
      </w:r>
      <w:r w:rsidR="00642D83">
        <w:rPr>
          <w:rtl/>
        </w:rPr>
        <w:t>ر على الشخص نفسه أو على الآخرين</w:t>
      </w:r>
      <w:r w:rsidRPr="00272C39">
        <w:rPr>
          <w:rStyle w:val="FootnoteReference"/>
          <w:sz w:val="20"/>
          <w:szCs w:val="30"/>
          <w:rtl/>
        </w:rPr>
        <w:t>(</w:t>
      </w:r>
      <w:r w:rsidRPr="00272C39">
        <w:rPr>
          <w:rStyle w:val="FootnoteReference"/>
          <w:sz w:val="20"/>
          <w:szCs w:val="30"/>
          <w:rtl/>
        </w:rPr>
        <w:footnoteReference w:id="129"/>
      </w:r>
      <w:r w:rsidRPr="00272C39">
        <w:rPr>
          <w:rStyle w:val="FootnoteReference"/>
          <w:sz w:val="20"/>
          <w:szCs w:val="30"/>
          <w:rtl/>
        </w:rPr>
        <w:t>)</w:t>
      </w:r>
      <w:r w:rsidR="00642D83">
        <w:rPr>
          <w:rFonts w:hint="cs"/>
          <w:rtl/>
        </w:rPr>
        <w:t xml:space="preserve">. </w:t>
      </w:r>
      <w:r w:rsidRPr="00272C39">
        <w:rPr>
          <w:rtl/>
        </w:rPr>
        <w:t>وعلاوة على ذلك، دارت مناقشات بشأن ما إذا كان ينبغي إدراج حكم بشأن الاستعراض الدوري لسلب الح</w:t>
      </w:r>
      <w:r w:rsidR="00642D83">
        <w:rPr>
          <w:rtl/>
        </w:rPr>
        <w:t>رية في نص مشروع المادة 14(2)</w:t>
      </w:r>
      <w:r w:rsidRPr="00272C39">
        <w:rPr>
          <w:rStyle w:val="FootnoteReference"/>
          <w:sz w:val="20"/>
          <w:szCs w:val="30"/>
          <w:rtl/>
        </w:rPr>
        <w:t>(</w:t>
      </w:r>
      <w:r w:rsidRPr="00272C39">
        <w:rPr>
          <w:rStyle w:val="FootnoteReference"/>
          <w:sz w:val="20"/>
          <w:szCs w:val="30"/>
          <w:rtl/>
        </w:rPr>
        <w:footnoteReference w:id="130"/>
      </w:r>
      <w:r w:rsidRPr="00272C39">
        <w:rPr>
          <w:rStyle w:val="FootnoteReference"/>
          <w:sz w:val="20"/>
          <w:szCs w:val="30"/>
          <w:rtl/>
        </w:rPr>
        <w:t>)</w:t>
      </w:r>
      <w:r w:rsidR="00642D83">
        <w:rPr>
          <w:rFonts w:hint="cs"/>
          <w:rtl/>
        </w:rPr>
        <w:t xml:space="preserve">. </w:t>
      </w:r>
      <w:r w:rsidRPr="00272C39">
        <w:rPr>
          <w:rtl/>
        </w:rPr>
        <w:t xml:space="preserve">وعارض المجتمع المدني استخدام أي صفة، وإدراج </w:t>
      </w:r>
      <w:r w:rsidRPr="00272C39">
        <w:rPr>
          <w:rFonts w:hint="cs"/>
          <w:rtl/>
        </w:rPr>
        <w:t xml:space="preserve">أي </w:t>
      </w:r>
      <w:r w:rsidR="00642D83">
        <w:rPr>
          <w:rtl/>
        </w:rPr>
        <w:t>حكم بشأن الاستعراض الدوري</w:t>
      </w:r>
      <w:r w:rsidRPr="00272C39">
        <w:rPr>
          <w:rStyle w:val="FootnoteReference"/>
          <w:sz w:val="20"/>
          <w:szCs w:val="30"/>
          <w:rtl/>
        </w:rPr>
        <w:t>(</w:t>
      </w:r>
      <w:r w:rsidRPr="00272C39">
        <w:rPr>
          <w:rStyle w:val="FootnoteReference"/>
          <w:sz w:val="20"/>
          <w:szCs w:val="30"/>
          <w:rtl/>
        </w:rPr>
        <w:footnoteReference w:id="131"/>
      </w:r>
      <w:r w:rsidRPr="00272C39">
        <w:rPr>
          <w:rStyle w:val="FootnoteReference"/>
          <w:sz w:val="20"/>
          <w:szCs w:val="30"/>
          <w:rtl/>
        </w:rPr>
        <w:t>)</w:t>
      </w:r>
      <w:r w:rsidR="00642D83">
        <w:rPr>
          <w:rFonts w:hint="cs"/>
          <w:rtl/>
        </w:rPr>
        <w:t xml:space="preserve">. </w:t>
      </w:r>
      <w:r w:rsidRPr="00272C39">
        <w:rPr>
          <w:rtl/>
        </w:rPr>
        <w:t xml:space="preserve">ومن ثم، </w:t>
      </w:r>
      <w:r w:rsidRPr="00272C39">
        <w:rPr>
          <w:rFonts w:hint="cs"/>
          <w:rtl/>
        </w:rPr>
        <w:t>ف</w:t>
      </w:r>
      <w:r w:rsidR="00642D83">
        <w:rPr>
          <w:rtl/>
        </w:rPr>
        <w:t>المادة ١٤</w:t>
      </w:r>
      <w:r w:rsidRPr="00272C39">
        <w:rPr>
          <w:rtl/>
        </w:rPr>
        <w:t>(1)(ب) تحظر سلب الحرية على أساس الإعاقة الفعلية أو المتصورة حتى عندما توظف عوامل أو معايير إضافية لتبرير سلب الحرية.</w:t>
      </w:r>
      <w:r w:rsidRPr="00272C39">
        <w:t>‬</w:t>
      </w:r>
      <w:r w:rsidRPr="00272C39">
        <w:rPr>
          <w:rtl/>
        </w:rPr>
        <w:t xml:space="preserve"> وتمكَّن الاجتماع السابع للج</w:t>
      </w:r>
      <w:r w:rsidR="00642D83">
        <w:rPr>
          <w:rtl/>
        </w:rPr>
        <w:t>نة المخصصة من تسوية هذه المسألة</w:t>
      </w:r>
      <w:r w:rsidRPr="00272C39">
        <w:rPr>
          <w:rStyle w:val="FootnoteReference"/>
          <w:sz w:val="20"/>
          <w:szCs w:val="30"/>
          <w:rtl/>
        </w:rPr>
        <w:t>(</w:t>
      </w:r>
      <w:r w:rsidRPr="00272C39">
        <w:rPr>
          <w:rStyle w:val="FootnoteReference"/>
          <w:sz w:val="20"/>
          <w:szCs w:val="30"/>
          <w:rtl/>
        </w:rPr>
        <w:footnoteReference w:id="132"/>
      </w:r>
      <w:r w:rsidRPr="00272C39">
        <w:rPr>
          <w:rStyle w:val="FootnoteReference"/>
          <w:sz w:val="20"/>
          <w:szCs w:val="30"/>
          <w:rtl/>
        </w:rPr>
        <w:t>)</w:t>
      </w:r>
      <w:r w:rsidRPr="00272C39">
        <w:t>‬</w:t>
      </w:r>
      <w:r w:rsidR="00642D83">
        <w:rPr>
          <w:rFonts w:hint="cs"/>
          <w:rtl/>
        </w:rPr>
        <w:t>.</w:t>
      </w:r>
    </w:p>
    <w:p w:rsidR="00272C39" w:rsidRPr="00272C39" w:rsidRDefault="00272C39" w:rsidP="00642D83">
      <w:pPr>
        <w:pStyle w:val="SingleTxtGA"/>
        <w:rPr>
          <w:rtl/>
        </w:rPr>
      </w:pPr>
      <w:r w:rsidRPr="00272C39">
        <w:rPr>
          <w:rtl/>
        </w:rPr>
        <w:lastRenderedPageBreak/>
        <w:t>8-</w:t>
      </w:r>
      <w:r w:rsidRPr="00272C39">
        <w:rPr>
          <w:rtl/>
        </w:rPr>
        <w:tab/>
      </w:r>
      <w:r w:rsidR="00642D83">
        <w:rPr>
          <w:rFonts w:hint="cs"/>
          <w:rtl/>
        </w:rPr>
        <w:t>و</w:t>
      </w:r>
      <w:r w:rsidRPr="00272C39">
        <w:rPr>
          <w:rtl/>
        </w:rPr>
        <w:t>يرتبط الحظر المطلق لسلب الحرية على أساس الإعاقة الفعلية أو المتصورة ارتباطا</w:t>
      </w:r>
      <w:r w:rsidR="00642D83">
        <w:rPr>
          <w:rFonts w:hint="cs"/>
          <w:rtl/>
        </w:rPr>
        <w:t>ً</w:t>
      </w:r>
      <w:r w:rsidRPr="00272C39">
        <w:rPr>
          <w:rtl/>
        </w:rPr>
        <w:t xml:space="preserve"> وثيقا</w:t>
      </w:r>
      <w:r w:rsidR="00642D83">
        <w:rPr>
          <w:rFonts w:hint="cs"/>
          <w:rtl/>
        </w:rPr>
        <w:t>ً</w:t>
      </w:r>
      <w:r w:rsidRPr="00272C39">
        <w:rPr>
          <w:rtl/>
        </w:rPr>
        <w:t xml:space="preserve"> </w:t>
      </w:r>
      <w:r w:rsidR="00642D83">
        <w:rPr>
          <w:rFonts w:hint="cs"/>
          <w:rtl/>
        </w:rPr>
        <w:t>ب</w:t>
      </w:r>
      <w:r w:rsidRPr="00272C39">
        <w:rPr>
          <w:rtl/>
        </w:rPr>
        <w:t>المادة ١٢ من الاتفاقية بشأن المساواة أمام القانون.</w:t>
      </w:r>
      <w:r w:rsidRPr="00272C39">
        <w:t>‬</w:t>
      </w:r>
      <w:r w:rsidR="00642D83">
        <w:rPr>
          <w:rtl/>
        </w:rPr>
        <w:t xml:space="preserve"> وفي التعليق العام رقم 1</w:t>
      </w:r>
      <w:r w:rsidRPr="00272C39">
        <w:rPr>
          <w:rtl/>
        </w:rPr>
        <w:t xml:space="preserve">(2014) بشأن المساواة أمام القانون، أوضحت اللجنة أنه ينبغي للدول الأطراف أن تُحجم عن حرمان الأشخاص ذوي الإعاقة من أهليتهم القانونية، وعن احتجازهم في مؤسسات </w:t>
      </w:r>
      <w:r w:rsidR="00642D83">
        <w:rPr>
          <w:rFonts w:hint="cs"/>
          <w:rtl/>
        </w:rPr>
        <w:t xml:space="preserve">الرعاية </w:t>
      </w:r>
      <w:r w:rsidRPr="00272C39">
        <w:rPr>
          <w:rtl/>
        </w:rPr>
        <w:t>ضد إرادتهم، إما دون موافقة الأشخاص المعنيين الحرة والمستنيرة، أو بموافقة شخص بديل عنهم يقرر هذا الأمر، وذلك لأن هذه الممارسة تشكل سلب</w:t>
      </w:r>
      <w:r w:rsidR="00FD0D89">
        <w:rPr>
          <w:rtl/>
        </w:rPr>
        <w:t xml:space="preserve">اً </w:t>
      </w:r>
      <w:r w:rsidRPr="00272C39">
        <w:rPr>
          <w:rtl/>
        </w:rPr>
        <w:t>تعسفي</w:t>
      </w:r>
      <w:r w:rsidR="00FD0D89">
        <w:rPr>
          <w:rtl/>
        </w:rPr>
        <w:t xml:space="preserve">اً </w:t>
      </w:r>
      <w:r w:rsidRPr="00272C39">
        <w:rPr>
          <w:rtl/>
        </w:rPr>
        <w:t>للحرية وتنتهك المادتين ١٢</w:t>
      </w:r>
      <w:r>
        <w:rPr>
          <w:rtl/>
        </w:rPr>
        <w:t xml:space="preserve"> و</w:t>
      </w:r>
      <w:r w:rsidRPr="00272C39">
        <w:rPr>
          <w:rtl/>
        </w:rPr>
        <w:t>١٤ من الاتفاقية (الفقرة ٤٠).</w:t>
      </w:r>
      <w:r w:rsidRPr="00272C39">
        <w:t>‬</w:t>
      </w:r>
    </w:p>
    <w:p w:rsidR="00272C39" w:rsidRPr="00272C39" w:rsidRDefault="00272C39" w:rsidP="00320079">
      <w:pPr>
        <w:pStyle w:val="SingleTxtGA"/>
        <w:rPr>
          <w:rtl/>
        </w:rPr>
      </w:pPr>
      <w:r w:rsidRPr="00272C39">
        <w:rPr>
          <w:rtl/>
        </w:rPr>
        <w:t>٩-</w:t>
      </w:r>
      <w:r w:rsidRPr="00272C39">
        <w:rPr>
          <w:rtl/>
        </w:rPr>
        <w:tab/>
        <w:t xml:space="preserve">والتمتع بالحق في الحرية الشخصية والأمن الشخصي عنصر أساسي لتنفيذ المادة ١٩ بشأن الحق في العيش المستقل والاندماج في المجتمع. </w:t>
      </w:r>
      <w:r w:rsidRPr="00272C39">
        <w:rPr>
          <w:rFonts w:hint="cs"/>
          <w:rtl/>
        </w:rPr>
        <w:t xml:space="preserve">فقد </w:t>
      </w:r>
      <w:r w:rsidRPr="00272C39">
        <w:rPr>
          <w:rtl/>
        </w:rPr>
        <w:t>أكدت اللجنة العلاقة القائمة مع المادة</w:t>
      </w:r>
      <w:r w:rsidR="00320079">
        <w:rPr>
          <w:rFonts w:hint="cs"/>
          <w:rtl/>
        </w:rPr>
        <w:t> </w:t>
      </w:r>
      <w:r w:rsidRPr="00272C39">
        <w:rPr>
          <w:rtl/>
        </w:rPr>
        <w:t>١٩.</w:t>
      </w:r>
      <w:r w:rsidRPr="00272C39">
        <w:t>‬</w:t>
      </w:r>
      <w:r w:rsidRPr="00272C39">
        <w:rPr>
          <w:rtl/>
        </w:rPr>
        <w:t xml:space="preserve"> وأعربت اللجنة عن قلقها من إيداع الأشخاص ذوي الإعاقة في مؤسسات الرعاية، ومن قلة خدمات دعم هؤلاء الأشخاص داخل المجتمع، وأوصت بإتاحة خدمات الدعم وتنفيذ استراتيجيات فعالة لإلغاء الرعاية المؤسسية بالتشاور مع منظمات الأ</w:t>
      </w:r>
      <w:r w:rsidR="00320079">
        <w:rPr>
          <w:rtl/>
        </w:rPr>
        <w:t>شخاص ذوي الإعاقة</w:t>
      </w:r>
      <w:r w:rsidRPr="00272C39">
        <w:t>‬</w:t>
      </w:r>
      <w:r w:rsidRPr="00272C39">
        <w:rPr>
          <w:rStyle w:val="FootnoteReference"/>
          <w:sz w:val="20"/>
          <w:szCs w:val="30"/>
          <w:rtl/>
        </w:rPr>
        <w:t>(</w:t>
      </w:r>
      <w:r w:rsidRPr="00272C39">
        <w:rPr>
          <w:rStyle w:val="FootnoteReference"/>
          <w:sz w:val="20"/>
          <w:szCs w:val="30"/>
          <w:rtl/>
        </w:rPr>
        <w:footnoteReference w:id="133"/>
      </w:r>
      <w:r w:rsidRPr="00272C39">
        <w:rPr>
          <w:rStyle w:val="FootnoteReference"/>
          <w:sz w:val="20"/>
          <w:szCs w:val="30"/>
          <w:rtl/>
        </w:rPr>
        <w:t>)</w:t>
      </w:r>
      <w:r w:rsidR="00320079">
        <w:rPr>
          <w:rFonts w:hint="cs"/>
          <w:rtl/>
        </w:rPr>
        <w:t xml:space="preserve">. </w:t>
      </w:r>
      <w:r w:rsidRPr="00272C39">
        <w:rPr>
          <w:rtl/>
        </w:rPr>
        <w:t>وبالإضافة إلى ذلك، دعت اللجنة إلى تخصيص المزيد من الموارد المالية لضم</w:t>
      </w:r>
      <w:r w:rsidR="00642D83">
        <w:rPr>
          <w:rtl/>
        </w:rPr>
        <w:t>ان ما يكفي من الخدمات المجتمعية</w:t>
      </w:r>
      <w:r w:rsidRPr="00272C39">
        <w:rPr>
          <w:rStyle w:val="FootnoteReference"/>
          <w:sz w:val="20"/>
          <w:szCs w:val="30"/>
          <w:rtl/>
        </w:rPr>
        <w:t>(</w:t>
      </w:r>
      <w:r w:rsidRPr="00272C39">
        <w:rPr>
          <w:rStyle w:val="FootnoteReference"/>
          <w:sz w:val="20"/>
          <w:szCs w:val="30"/>
          <w:rtl/>
        </w:rPr>
        <w:footnoteReference w:id="134"/>
      </w:r>
      <w:r w:rsidRPr="00272C39">
        <w:rPr>
          <w:rStyle w:val="FootnoteReference"/>
          <w:sz w:val="20"/>
          <w:szCs w:val="30"/>
          <w:rtl/>
        </w:rPr>
        <w:t>)</w:t>
      </w:r>
      <w:r w:rsidR="00642D83" w:rsidRPr="00642D83">
        <w:rPr>
          <w:rStyle w:val="FootnoteReference"/>
          <w:rFonts w:hint="cs"/>
          <w:sz w:val="20"/>
          <w:szCs w:val="30"/>
          <w:vertAlign w:val="baseline"/>
          <w:rtl/>
        </w:rPr>
        <w:t>.</w:t>
      </w:r>
    </w:p>
    <w:p w:rsidR="00272C39" w:rsidRPr="00272C39" w:rsidRDefault="00272C39" w:rsidP="00642D83">
      <w:pPr>
        <w:pStyle w:val="H1GA"/>
        <w:rPr>
          <w:rtl/>
        </w:rPr>
      </w:pPr>
      <w:r w:rsidRPr="00272C39">
        <w:rPr>
          <w:rtl/>
        </w:rPr>
        <w:tab/>
      </w:r>
      <w:bookmarkStart w:id="130" w:name="_Toc482101517"/>
      <w:bookmarkStart w:id="131" w:name="_Toc483296307"/>
      <w:r w:rsidR="00642D83">
        <w:rPr>
          <w:rtl/>
        </w:rPr>
        <w:t>دال-</w:t>
      </w:r>
      <w:r w:rsidRPr="00272C39">
        <w:rPr>
          <w:rFonts w:hint="cs"/>
          <w:rtl/>
        </w:rPr>
        <w:tab/>
      </w:r>
      <w:r w:rsidR="00642D83">
        <w:rPr>
          <w:rFonts w:hint="cs"/>
          <w:rtl/>
        </w:rPr>
        <w:t xml:space="preserve">إيداع المرضى إلى </w:t>
      </w:r>
      <w:r w:rsidRPr="00272C39">
        <w:rPr>
          <w:rtl/>
        </w:rPr>
        <w:t>مؤسسات الصحة العقلية</w:t>
      </w:r>
      <w:r w:rsidR="00642D83">
        <w:rPr>
          <w:rFonts w:hint="cs"/>
          <w:rtl/>
        </w:rPr>
        <w:t xml:space="preserve"> بدون إرادتهم أو موافقتهم</w:t>
      </w:r>
      <w:r w:rsidRPr="00272C39">
        <w:t>‬</w:t>
      </w:r>
      <w:bookmarkEnd w:id="130"/>
      <w:bookmarkEnd w:id="131"/>
    </w:p>
    <w:p w:rsidR="00272C39" w:rsidRPr="00272C39" w:rsidRDefault="00272C39" w:rsidP="00642D83">
      <w:pPr>
        <w:pStyle w:val="SingleTxtGA"/>
        <w:rPr>
          <w:rtl/>
        </w:rPr>
      </w:pPr>
      <w:r w:rsidRPr="00272C39">
        <w:rPr>
          <w:rtl/>
        </w:rPr>
        <w:t>١٠-</w:t>
      </w:r>
      <w:r w:rsidRPr="00272C39">
        <w:rPr>
          <w:rtl/>
        </w:rPr>
        <w:tab/>
        <w:t>يتناقض الالتزام غير الطوعي للأشخاص ذوي الإعاقة القائم على أسس الرعاية الصحية مع الحظر المطلق على سلب الحرية على أساس العاهة</w:t>
      </w:r>
      <w:r w:rsidR="00642D83">
        <w:rPr>
          <w:rtl/>
        </w:rPr>
        <w:t xml:space="preserve"> (المادة ١٤(1)</w:t>
      </w:r>
      <w:r w:rsidRPr="00272C39">
        <w:rPr>
          <w:rtl/>
        </w:rPr>
        <w:t>(ب))، ومبدأ الموافقة الحرة والمستنيرة للشخص المشمول بالرعاية الصحية (المادة ٢٥). وذكرت اللجنة مرار</w:t>
      </w:r>
      <w:r w:rsidR="00FD0D89">
        <w:rPr>
          <w:rtl/>
        </w:rPr>
        <w:t xml:space="preserve">اً </w:t>
      </w:r>
      <w:r w:rsidRPr="00272C39">
        <w:rPr>
          <w:rtl/>
        </w:rPr>
        <w:t xml:space="preserve">أنه ينبغي للدول الأطراف إلغاء الأحكام التي تجيز الإيداع </w:t>
      </w:r>
      <w:r w:rsidRPr="00272C39">
        <w:rPr>
          <w:rFonts w:hint="cs"/>
          <w:rtl/>
        </w:rPr>
        <w:t>غير الطوعي</w:t>
      </w:r>
      <w:r w:rsidRPr="00272C39">
        <w:rPr>
          <w:rtl/>
        </w:rPr>
        <w:t xml:space="preserve"> للأشخاص ذوي الإعاقة في مؤسسات الصحة العقلية على أساس الإعاقة الفعلية أو ا</w:t>
      </w:r>
      <w:r w:rsidR="00642D83">
        <w:rPr>
          <w:rtl/>
        </w:rPr>
        <w:t>لمتصورة</w:t>
      </w:r>
      <w:r w:rsidRPr="00272C39">
        <w:rPr>
          <w:rStyle w:val="FootnoteReference"/>
          <w:sz w:val="20"/>
          <w:szCs w:val="30"/>
          <w:rtl/>
        </w:rPr>
        <w:t>(</w:t>
      </w:r>
      <w:r w:rsidRPr="00272C39">
        <w:rPr>
          <w:rStyle w:val="FootnoteReference"/>
          <w:sz w:val="20"/>
          <w:szCs w:val="30"/>
          <w:rtl/>
        </w:rPr>
        <w:footnoteReference w:id="135"/>
      </w:r>
      <w:r w:rsidRPr="00272C39">
        <w:rPr>
          <w:rStyle w:val="FootnoteReference"/>
          <w:sz w:val="20"/>
          <w:szCs w:val="30"/>
          <w:rtl/>
        </w:rPr>
        <w:t>)</w:t>
      </w:r>
      <w:r w:rsidR="00642D83">
        <w:rPr>
          <w:rFonts w:hint="cs"/>
          <w:rtl/>
        </w:rPr>
        <w:t xml:space="preserve">. </w:t>
      </w:r>
      <w:r w:rsidRPr="00272C39">
        <w:rPr>
          <w:rtl/>
        </w:rPr>
        <w:t xml:space="preserve">وينطوي </w:t>
      </w:r>
      <w:r w:rsidRPr="00272C39">
        <w:rPr>
          <w:rFonts w:hint="cs"/>
          <w:rtl/>
          <w:lang w:val="fr-FR"/>
        </w:rPr>
        <w:t xml:space="preserve">الالتزام غير الطوعي </w:t>
      </w:r>
      <w:r w:rsidRPr="00272C39">
        <w:rPr>
          <w:rtl/>
        </w:rPr>
        <w:t xml:space="preserve">في المصحات العقلية </w:t>
      </w:r>
      <w:r w:rsidRPr="00272C39">
        <w:rPr>
          <w:rFonts w:hint="cs"/>
          <w:rtl/>
        </w:rPr>
        <w:t xml:space="preserve">على </w:t>
      </w:r>
      <w:r w:rsidRPr="00272C39">
        <w:rPr>
          <w:rtl/>
        </w:rPr>
        <w:t>حرمان</w:t>
      </w:r>
      <w:r w:rsidRPr="00272C39">
        <w:rPr>
          <w:rFonts w:hint="cs"/>
          <w:rtl/>
        </w:rPr>
        <w:t xml:space="preserve"> الشخص من </w:t>
      </w:r>
      <w:r w:rsidRPr="00272C39">
        <w:rPr>
          <w:rtl/>
        </w:rPr>
        <w:t>أهليته</w:t>
      </w:r>
      <w:r w:rsidRPr="00272C39">
        <w:rPr>
          <w:rFonts w:hint="cs"/>
          <w:rtl/>
        </w:rPr>
        <w:t xml:space="preserve"> </w:t>
      </w:r>
      <w:r w:rsidRPr="00272C39">
        <w:rPr>
          <w:rtl/>
        </w:rPr>
        <w:t xml:space="preserve">القانونية </w:t>
      </w:r>
      <w:r w:rsidRPr="00272C39">
        <w:rPr>
          <w:rFonts w:hint="cs"/>
          <w:rtl/>
        </w:rPr>
        <w:t xml:space="preserve">في </w:t>
      </w:r>
      <w:r w:rsidRPr="00272C39">
        <w:rPr>
          <w:rtl/>
        </w:rPr>
        <w:t>تقرير ما يقدم له</w:t>
      </w:r>
      <w:r w:rsidRPr="00272C39">
        <w:rPr>
          <w:rFonts w:hint="cs"/>
          <w:rtl/>
        </w:rPr>
        <w:t xml:space="preserve"> </w:t>
      </w:r>
      <w:r w:rsidRPr="00272C39">
        <w:rPr>
          <w:rtl/>
        </w:rPr>
        <w:t>من رعاية</w:t>
      </w:r>
      <w:r w:rsidRPr="00272C39">
        <w:rPr>
          <w:rFonts w:hint="cs"/>
          <w:rtl/>
        </w:rPr>
        <w:t>،</w:t>
      </w:r>
      <w:r w:rsidRPr="00272C39">
        <w:rPr>
          <w:rtl/>
        </w:rPr>
        <w:t xml:space="preserve"> وعلاج</w:t>
      </w:r>
      <w:r w:rsidRPr="00272C39">
        <w:rPr>
          <w:rFonts w:hint="cs"/>
          <w:rtl/>
        </w:rPr>
        <w:t>،</w:t>
      </w:r>
      <w:r w:rsidRPr="00272C39">
        <w:rPr>
          <w:rtl/>
        </w:rPr>
        <w:t xml:space="preserve"> ودخول إلى المستشفى أو مؤسسة</w:t>
      </w:r>
      <w:r w:rsidR="00642D83">
        <w:rPr>
          <w:rFonts w:hint="cs"/>
          <w:rtl/>
        </w:rPr>
        <w:t xml:space="preserve"> الرعاية</w:t>
      </w:r>
      <w:r w:rsidRPr="00272C39">
        <w:rPr>
          <w:rtl/>
        </w:rPr>
        <w:t>، و</w:t>
      </w:r>
      <w:r w:rsidR="00642D83">
        <w:rPr>
          <w:rFonts w:hint="cs"/>
          <w:rtl/>
        </w:rPr>
        <w:t xml:space="preserve">هو </w:t>
      </w:r>
      <w:r w:rsidRPr="00272C39">
        <w:rPr>
          <w:rtl/>
        </w:rPr>
        <w:t>ينتهك من ثم المادة ١٢ بالاقتران مع المادة ١٤.</w:t>
      </w:r>
    </w:p>
    <w:p w:rsidR="00272C39" w:rsidRPr="00272C39" w:rsidRDefault="00272C39" w:rsidP="00642D83">
      <w:pPr>
        <w:pStyle w:val="H1GA"/>
        <w:rPr>
          <w:rtl/>
        </w:rPr>
      </w:pPr>
      <w:r w:rsidRPr="00272C39">
        <w:rPr>
          <w:rtl/>
        </w:rPr>
        <w:lastRenderedPageBreak/>
        <w:tab/>
      </w:r>
      <w:bookmarkStart w:id="132" w:name="_Toc482101518"/>
      <w:bookmarkStart w:id="133" w:name="_Toc483296308"/>
      <w:r w:rsidR="00642D83">
        <w:rPr>
          <w:rtl/>
        </w:rPr>
        <w:t>هاء-</w:t>
      </w:r>
      <w:r w:rsidRPr="00272C39">
        <w:rPr>
          <w:rFonts w:hint="cs"/>
          <w:rtl/>
        </w:rPr>
        <w:tab/>
      </w:r>
      <w:r w:rsidRPr="00272C39">
        <w:rPr>
          <w:rtl/>
        </w:rPr>
        <w:t xml:space="preserve">العلاج غير </w:t>
      </w:r>
      <w:r w:rsidRPr="00272C39">
        <w:rPr>
          <w:rFonts w:hint="cs"/>
          <w:rtl/>
        </w:rPr>
        <w:t xml:space="preserve">الرضائي </w:t>
      </w:r>
      <w:r w:rsidRPr="00272C39">
        <w:rPr>
          <w:rtl/>
        </w:rPr>
        <w:t xml:space="preserve">أثناء </w:t>
      </w:r>
      <w:r w:rsidRPr="00272C39">
        <w:rPr>
          <w:rFonts w:hint="cs"/>
          <w:rtl/>
        </w:rPr>
        <w:t xml:space="preserve">فترة سلب </w:t>
      </w:r>
      <w:r w:rsidRPr="00272C39">
        <w:rPr>
          <w:rtl/>
        </w:rPr>
        <w:t>الحرية</w:t>
      </w:r>
      <w:r w:rsidRPr="00272C39">
        <w:t>‬</w:t>
      </w:r>
      <w:bookmarkEnd w:id="132"/>
      <w:bookmarkEnd w:id="133"/>
    </w:p>
    <w:p w:rsidR="00272C39" w:rsidRPr="00272C39" w:rsidRDefault="00272C39" w:rsidP="00320079">
      <w:pPr>
        <w:pStyle w:val="SingleTxtGA"/>
        <w:rPr>
          <w:rtl/>
        </w:rPr>
      </w:pPr>
      <w:r w:rsidRPr="00272C39">
        <w:rPr>
          <w:rtl/>
        </w:rPr>
        <w:t>١١-</w:t>
      </w:r>
      <w:r w:rsidRPr="00272C39">
        <w:rPr>
          <w:rtl/>
        </w:rPr>
        <w:tab/>
        <w:t>شددت اللجنة على أنه ينبغي للدول الأطراف أن تكفل توفير الخدمات الصحية، بما</w:t>
      </w:r>
      <w:r w:rsidR="00320079">
        <w:rPr>
          <w:rFonts w:hint="cs"/>
          <w:rtl/>
        </w:rPr>
        <w:t> </w:t>
      </w:r>
      <w:r w:rsidRPr="00272C39">
        <w:rPr>
          <w:rtl/>
        </w:rPr>
        <w:t>فيها خدمات الصحة العقلية، على أساس موافق</w:t>
      </w:r>
      <w:r w:rsidR="00320079">
        <w:rPr>
          <w:rtl/>
        </w:rPr>
        <w:t>ة الشخص المعني الحرة والمستنيرة</w:t>
      </w:r>
      <w:r w:rsidRPr="00272C39">
        <w:rPr>
          <w:rStyle w:val="FootnoteReference"/>
          <w:sz w:val="20"/>
          <w:szCs w:val="30"/>
          <w:rtl/>
        </w:rPr>
        <w:t>(</w:t>
      </w:r>
      <w:r w:rsidRPr="00272C39">
        <w:rPr>
          <w:rStyle w:val="FootnoteReference"/>
          <w:sz w:val="20"/>
          <w:szCs w:val="30"/>
          <w:rtl/>
        </w:rPr>
        <w:footnoteReference w:id="136"/>
      </w:r>
      <w:r w:rsidRPr="00272C39">
        <w:rPr>
          <w:rStyle w:val="FootnoteReference"/>
          <w:sz w:val="20"/>
          <w:szCs w:val="30"/>
          <w:rtl/>
        </w:rPr>
        <w:t>)</w:t>
      </w:r>
      <w:r w:rsidR="00320079">
        <w:rPr>
          <w:rFonts w:hint="cs"/>
          <w:rtl/>
        </w:rPr>
        <w:t xml:space="preserve">. </w:t>
      </w:r>
      <w:r w:rsidRPr="00272C39">
        <w:rPr>
          <w:rtl/>
        </w:rPr>
        <w:t xml:space="preserve">ففي التعليق العام رقم ١، ذكرت اللجنة أن الدول الأطراف ملزمة بأن تشترط على جميع الأخصائيين الصحيين والطبيين (بمن فيهم أخصائيو الطب النفسي) أن يحصلوا على موافقة حرة ومستنيرة من الأشخاص ذوي الإعاقة قبل أي علاج. وذكرت اللجنة أنه إلى جانب التزام الدول الأطراف بحق الأشخاص ذوي الإعاقة في الأهلية القانونية على قدم المساواة مع الآخرين، </w:t>
      </w:r>
      <w:r w:rsidRPr="00272C39">
        <w:rPr>
          <w:rFonts w:hint="cs"/>
          <w:rtl/>
        </w:rPr>
        <w:t xml:space="preserve">يقع على هذه الدول </w:t>
      </w:r>
      <w:r w:rsidRPr="00272C39">
        <w:rPr>
          <w:rtl/>
        </w:rPr>
        <w:t>أيض</w:t>
      </w:r>
      <w:r w:rsidR="00FD0D89">
        <w:rPr>
          <w:rtl/>
        </w:rPr>
        <w:t xml:space="preserve">اً </w:t>
      </w:r>
      <w:r w:rsidRPr="00272C39">
        <w:rPr>
          <w:rtl/>
        </w:rPr>
        <w:t xml:space="preserve">واجب عدم السماح </w:t>
      </w:r>
      <w:r w:rsidR="00642D83">
        <w:rPr>
          <w:rFonts w:hint="cs"/>
          <w:rtl/>
        </w:rPr>
        <w:t xml:space="preserve">لأصحاب </w:t>
      </w:r>
      <w:r w:rsidRPr="00272C39">
        <w:rPr>
          <w:rtl/>
        </w:rPr>
        <w:t>القرار بالوكالة إعطاء موافقتهم نيابة عن الأشخاص ذوي الإعاقة.</w:t>
      </w:r>
      <w:r w:rsidRPr="00272C39">
        <w:t>‬</w:t>
      </w:r>
      <w:r w:rsidRPr="00272C39">
        <w:rPr>
          <w:rtl/>
        </w:rPr>
        <w:t xml:space="preserve"> وينبغي أن ي</w:t>
      </w:r>
      <w:r w:rsidRPr="00272C39">
        <w:rPr>
          <w:rFonts w:hint="cs"/>
          <w:rtl/>
        </w:rPr>
        <w:t>ضمن</w:t>
      </w:r>
      <w:r w:rsidRPr="00272C39">
        <w:rPr>
          <w:rtl/>
        </w:rPr>
        <w:t xml:space="preserve"> جميع </w:t>
      </w:r>
      <w:r w:rsidRPr="00272C39">
        <w:rPr>
          <w:rFonts w:hint="cs"/>
          <w:rtl/>
        </w:rPr>
        <w:t xml:space="preserve">الأخصائيين الطبيين والصحيين تنظيم </w:t>
      </w:r>
      <w:r w:rsidRPr="00272C39">
        <w:rPr>
          <w:rtl/>
        </w:rPr>
        <w:t xml:space="preserve">مشاورات مناسبة </w:t>
      </w:r>
      <w:r w:rsidRPr="00272C39">
        <w:rPr>
          <w:rFonts w:hint="cs"/>
          <w:rtl/>
        </w:rPr>
        <w:t xml:space="preserve">تتفاعل </w:t>
      </w:r>
      <w:r w:rsidRPr="00272C39">
        <w:rPr>
          <w:rtl/>
        </w:rPr>
        <w:t>مع الأشخاص ذوي الإعاقة</w:t>
      </w:r>
      <w:r w:rsidRPr="00272C39">
        <w:rPr>
          <w:rFonts w:hint="cs"/>
          <w:rtl/>
        </w:rPr>
        <w:t xml:space="preserve"> مباشرة</w:t>
      </w:r>
      <w:r w:rsidRPr="00272C39">
        <w:rPr>
          <w:rtl/>
        </w:rPr>
        <w:t>. وينبغي أن يبذل</w:t>
      </w:r>
      <w:r w:rsidRPr="00272C39">
        <w:rPr>
          <w:rFonts w:hint="cs"/>
          <w:rtl/>
        </w:rPr>
        <w:t xml:space="preserve"> هؤلاء</w:t>
      </w:r>
      <w:r w:rsidRPr="00272C39">
        <w:rPr>
          <w:rtl/>
        </w:rPr>
        <w:t xml:space="preserve"> أقصى </w:t>
      </w:r>
      <w:r w:rsidRPr="00272C39">
        <w:rPr>
          <w:rFonts w:hint="cs"/>
          <w:rtl/>
        </w:rPr>
        <w:t xml:space="preserve">جهودهم </w:t>
      </w:r>
      <w:r w:rsidRPr="00272C39">
        <w:rPr>
          <w:rtl/>
        </w:rPr>
        <w:t xml:space="preserve">لكفالة </w:t>
      </w:r>
      <w:r w:rsidR="00642D83">
        <w:rPr>
          <w:rFonts w:hint="cs"/>
          <w:rtl/>
        </w:rPr>
        <w:t xml:space="preserve">عدم حلول </w:t>
      </w:r>
      <w:r w:rsidRPr="00272C39">
        <w:rPr>
          <w:rtl/>
        </w:rPr>
        <w:t xml:space="preserve">الأشخاص المساعدين وموظفي الدعم محل الأشخاص ذوي الإعاقة </w:t>
      </w:r>
      <w:r w:rsidR="00642D83">
        <w:rPr>
          <w:rFonts w:hint="cs"/>
          <w:rtl/>
        </w:rPr>
        <w:t xml:space="preserve">أو التأثير دون مبرر في قراراتهم </w:t>
      </w:r>
      <w:r w:rsidRPr="00272C39">
        <w:rPr>
          <w:rtl/>
        </w:rPr>
        <w:t xml:space="preserve">(الفقرة 41). </w:t>
      </w:r>
      <w:r w:rsidRPr="00272C39">
        <w:t>‬</w:t>
      </w:r>
      <w:r w:rsidRPr="00272C39">
        <w:t>‬</w:t>
      </w:r>
    </w:p>
    <w:p w:rsidR="00272C39" w:rsidRPr="00272C39" w:rsidRDefault="00272C39" w:rsidP="00642D83">
      <w:pPr>
        <w:pStyle w:val="H1GA"/>
        <w:rPr>
          <w:rtl/>
        </w:rPr>
      </w:pPr>
      <w:r w:rsidRPr="00272C39">
        <w:rPr>
          <w:rtl/>
        </w:rPr>
        <w:tab/>
      </w:r>
      <w:bookmarkStart w:id="134" w:name="_Toc482101519"/>
      <w:bookmarkStart w:id="135" w:name="_Toc483296309"/>
      <w:r w:rsidR="00642D83">
        <w:rPr>
          <w:rtl/>
        </w:rPr>
        <w:t>واو-</w:t>
      </w:r>
      <w:r w:rsidRPr="00272C39">
        <w:rPr>
          <w:rFonts w:hint="cs"/>
          <w:rtl/>
        </w:rPr>
        <w:tab/>
      </w:r>
      <w:r w:rsidRPr="00272C39">
        <w:rPr>
          <w:rtl/>
        </w:rPr>
        <w:t>حماية الأشخاص ذوي الإعاقة المسلوبة حريتهم من العنف والإيذاء وسوء المعاملة</w:t>
      </w:r>
      <w:bookmarkEnd w:id="134"/>
      <w:r w:rsidRPr="00272C39">
        <w:t>‬</w:t>
      </w:r>
      <w:bookmarkEnd w:id="135"/>
    </w:p>
    <w:p w:rsidR="00272C39" w:rsidRPr="00272C39" w:rsidRDefault="00272C39" w:rsidP="00642D83">
      <w:pPr>
        <w:pStyle w:val="SingleTxtGA"/>
        <w:rPr>
          <w:rtl/>
        </w:rPr>
      </w:pPr>
      <w:r w:rsidRPr="00272C39">
        <w:rPr>
          <w:rtl/>
        </w:rPr>
        <w:t>12-</w:t>
      </w:r>
      <w:r w:rsidRPr="00272C39">
        <w:rPr>
          <w:rtl/>
        </w:rPr>
        <w:tab/>
        <w:t xml:space="preserve">دعت اللجنة الدول الأطراف إلى حماية الأمن والسلامة الشخصية للأشخاص ذوي الإعاقة المسلوبة حريتهم، </w:t>
      </w:r>
      <w:r w:rsidR="00642D83">
        <w:rPr>
          <w:rFonts w:hint="cs"/>
          <w:rtl/>
        </w:rPr>
        <w:t xml:space="preserve">بطرق منها </w:t>
      </w:r>
      <w:r w:rsidRPr="00272C39">
        <w:rPr>
          <w:rtl/>
        </w:rPr>
        <w:t>ا</w:t>
      </w:r>
      <w:r w:rsidR="00642D83">
        <w:rPr>
          <w:rtl/>
        </w:rPr>
        <w:t>لقضاء على استخدام العلاج القسري</w:t>
      </w:r>
      <w:r w:rsidRPr="00272C39">
        <w:rPr>
          <w:rStyle w:val="FootnoteReference"/>
          <w:sz w:val="20"/>
          <w:szCs w:val="30"/>
          <w:rtl/>
        </w:rPr>
        <w:t>(</w:t>
      </w:r>
      <w:r w:rsidRPr="00272C39">
        <w:rPr>
          <w:rStyle w:val="FootnoteReference"/>
          <w:sz w:val="20"/>
          <w:szCs w:val="30"/>
          <w:rtl/>
        </w:rPr>
        <w:footnoteReference w:id="137"/>
      </w:r>
      <w:r w:rsidRPr="00272C39">
        <w:rPr>
          <w:rStyle w:val="FootnoteReference"/>
          <w:sz w:val="20"/>
          <w:szCs w:val="30"/>
          <w:rtl/>
        </w:rPr>
        <w:t>)</w:t>
      </w:r>
      <w:r w:rsidR="00642D83">
        <w:rPr>
          <w:rFonts w:hint="cs"/>
          <w:rtl/>
        </w:rPr>
        <w:t xml:space="preserve">، </w:t>
      </w:r>
      <w:r w:rsidRPr="00272C39">
        <w:rPr>
          <w:rtl/>
        </w:rPr>
        <w:t>والعزل ومختلف أساليب الإكراه في المرافق الطبية، بما في ذلك القيود الم</w:t>
      </w:r>
      <w:r w:rsidR="00642D83">
        <w:rPr>
          <w:rtl/>
        </w:rPr>
        <w:t>ادية، والكيميائية، والميكانيكية</w:t>
      </w:r>
      <w:r w:rsidRPr="00272C39">
        <w:rPr>
          <w:rStyle w:val="FootnoteReference"/>
          <w:sz w:val="20"/>
          <w:szCs w:val="30"/>
          <w:rtl/>
        </w:rPr>
        <w:t>(</w:t>
      </w:r>
      <w:r w:rsidRPr="00272C39">
        <w:rPr>
          <w:rStyle w:val="FootnoteReference"/>
          <w:sz w:val="20"/>
          <w:szCs w:val="30"/>
          <w:rtl/>
        </w:rPr>
        <w:footnoteReference w:id="138"/>
      </w:r>
      <w:r w:rsidRPr="00272C39">
        <w:rPr>
          <w:rStyle w:val="FootnoteReference"/>
          <w:sz w:val="20"/>
          <w:szCs w:val="30"/>
          <w:rtl/>
        </w:rPr>
        <w:t>)</w:t>
      </w:r>
      <w:r w:rsidR="00642D83">
        <w:rPr>
          <w:rFonts w:hint="cs"/>
          <w:rtl/>
        </w:rPr>
        <w:t xml:space="preserve">. </w:t>
      </w:r>
      <w:r w:rsidRPr="00272C39">
        <w:rPr>
          <w:rtl/>
        </w:rPr>
        <w:t>وقد وجدت اللجنة أن هذه الممارسات لا تتسق وحظر التعذيب وغيره من ضروب المعاملة أو العقوبة القاسية أو المهينة للأشخاص ذوي الإعاقة عمل</w:t>
      </w:r>
      <w:r w:rsidR="00FD0D89">
        <w:rPr>
          <w:rtl/>
        </w:rPr>
        <w:t xml:space="preserve">اً </w:t>
      </w:r>
      <w:r w:rsidRPr="00272C39">
        <w:rPr>
          <w:rtl/>
        </w:rPr>
        <w:t>بالمادة ١٥ من الاتفاقية.</w:t>
      </w:r>
    </w:p>
    <w:p w:rsidR="00272C39" w:rsidRPr="00272C39" w:rsidRDefault="00272C39" w:rsidP="00642D83">
      <w:pPr>
        <w:pStyle w:val="H1GA"/>
        <w:rPr>
          <w:rtl/>
          <w:lang w:val="fr-FR"/>
        </w:rPr>
      </w:pPr>
      <w:r w:rsidRPr="00272C39">
        <w:rPr>
          <w:rtl/>
        </w:rPr>
        <w:tab/>
      </w:r>
      <w:bookmarkStart w:id="136" w:name="_Toc482101520"/>
      <w:bookmarkStart w:id="137" w:name="_Toc483296310"/>
      <w:r w:rsidR="00642D83">
        <w:rPr>
          <w:rtl/>
        </w:rPr>
        <w:t>زاي-</w:t>
      </w:r>
      <w:r w:rsidRPr="00272C39">
        <w:rPr>
          <w:rFonts w:hint="cs"/>
          <w:rtl/>
        </w:rPr>
        <w:tab/>
      </w:r>
      <w:r w:rsidRPr="00272C39">
        <w:rPr>
          <w:rtl/>
        </w:rPr>
        <w:t xml:space="preserve">سلب الحرية على أساس </w:t>
      </w:r>
      <w:r w:rsidRPr="00272C39">
        <w:rPr>
          <w:rFonts w:hint="cs"/>
          <w:rtl/>
        </w:rPr>
        <w:t xml:space="preserve">تصور الخطر المزعوم الذي </w:t>
      </w:r>
      <w:r w:rsidRPr="00272C39">
        <w:rPr>
          <w:rtl/>
        </w:rPr>
        <w:t>يمثله</w:t>
      </w:r>
      <w:r>
        <w:rPr>
          <w:rtl/>
        </w:rPr>
        <w:t xml:space="preserve"> </w:t>
      </w:r>
      <w:r w:rsidRPr="00272C39">
        <w:rPr>
          <w:rtl/>
        </w:rPr>
        <w:t xml:space="preserve">الأشخاص ذوو الإعاقة، </w:t>
      </w:r>
      <w:r w:rsidRPr="00272C39">
        <w:rPr>
          <w:rFonts w:hint="cs"/>
          <w:rtl/>
        </w:rPr>
        <w:t>والحاجة المزعومة ل</w:t>
      </w:r>
      <w:r w:rsidRPr="00272C39">
        <w:rPr>
          <w:rtl/>
        </w:rPr>
        <w:t>لرعاية</w:t>
      </w:r>
      <w:r w:rsidRPr="00272C39">
        <w:rPr>
          <w:rFonts w:hint="cs"/>
          <w:rtl/>
        </w:rPr>
        <w:t>،</w:t>
      </w:r>
      <w:r w:rsidRPr="00272C39">
        <w:rPr>
          <w:rtl/>
        </w:rPr>
        <w:t xml:space="preserve"> أو </w:t>
      </w:r>
      <w:r w:rsidRPr="00272C39">
        <w:rPr>
          <w:rFonts w:hint="cs"/>
          <w:rtl/>
        </w:rPr>
        <w:t>لل</w:t>
      </w:r>
      <w:r w:rsidRPr="00272C39">
        <w:rPr>
          <w:rtl/>
        </w:rPr>
        <w:t xml:space="preserve">علاج، أو </w:t>
      </w:r>
      <w:r w:rsidRPr="00272C39">
        <w:rPr>
          <w:rFonts w:hint="cs"/>
          <w:rtl/>
        </w:rPr>
        <w:t>ل</w:t>
      </w:r>
      <w:r w:rsidRPr="00272C39">
        <w:rPr>
          <w:rtl/>
        </w:rPr>
        <w:t>أي أسباب أخرى</w:t>
      </w:r>
      <w:r w:rsidRPr="00272C39">
        <w:t>‬</w:t>
      </w:r>
      <w:bookmarkEnd w:id="136"/>
      <w:bookmarkEnd w:id="137"/>
    </w:p>
    <w:p w:rsidR="00272C39" w:rsidRPr="00272C39" w:rsidRDefault="00272C39" w:rsidP="00642D83">
      <w:pPr>
        <w:pStyle w:val="SingleTxtGA"/>
        <w:rPr>
          <w:rtl/>
        </w:rPr>
      </w:pPr>
      <w:r w:rsidRPr="00272C39">
        <w:rPr>
          <w:rtl/>
        </w:rPr>
        <w:t>١٣-</w:t>
      </w:r>
      <w:r w:rsidRPr="00272C39">
        <w:rPr>
          <w:rtl/>
        </w:rPr>
        <w:tab/>
        <w:t>في جميع استعراضات تقارير الدول الأطراف، قررت اللجنة أن السماح باحتجاز الأشخاص ذوي الإعاقة على أساس أنهم ي</w:t>
      </w:r>
      <w:r w:rsidRPr="00272C39">
        <w:rPr>
          <w:rFonts w:hint="cs"/>
          <w:rtl/>
        </w:rPr>
        <w:t>مثلون</w:t>
      </w:r>
      <w:r w:rsidRPr="00272C39">
        <w:rPr>
          <w:rtl/>
        </w:rPr>
        <w:t xml:space="preserve"> خطر</w:t>
      </w:r>
      <w:r w:rsidR="00FD0D89">
        <w:rPr>
          <w:rtl/>
        </w:rPr>
        <w:t xml:space="preserve">اً </w:t>
      </w:r>
      <w:r w:rsidRPr="00272C39">
        <w:rPr>
          <w:rtl/>
        </w:rPr>
        <w:t xml:space="preserve">على أنفسهم أو على الآخرين يتعارض مع المادة </w:t>
      </w:r>
      <w:r w:rsidRPr="00272C39">
        <w:rPr>
          <w:rFonts w:hint="cs"/>
          <w:rtl/>
        </w:rPr>
        <w:t xml:space="preserve">14. </w:t>
      </w:r>
      <w:r w:rsidRPr="00272C39">
        <w:rPr>
          <w:rtl/>
        </w:rPr>
        <w:t xml:space="preserve">فاحتجاز </w:t>
      </w:r>
      <w:r w:rsidR="00642D83">
        <w:rPr>
          <w:rFonts w:hint="cs"/>
          <w:rtl/>
        </w:rPr>
        <w:t>ا</w:t>
      </w:r>
      <w:r w:rsidRPr="00272C39">
        <w:rPr>
          <w:rtl/>
        </w:rPr>
        <w:t xml:space="preserve">لأشخاص ذوي الإعاقة </w:t>
      </w:r>
      <w:r w:rsidR="00642D83">
        <w:rPr>
          <w:rFonts w:hint="cs"/>
          <w:rtl/>
        </w:rPr>
        <w:t xml:space="preserve">على الرغم منهم </w:t>
      </w:r>
      <w:r w:rsidRPr="00272C39">
        <w:rPr>
          <w:rtl/>
        </w:rPr>
        <w:t xml:space="preserve">على أساس أنهم يمثلون </w:t>
      </w:r>
      <w:r w:rsidR="00642D83">
        <w:rPr>
          <w:rFonts w:hint="cs"/>
          <w:rtl/>
        </w:rPr>
        <w:t xml:space="preserve">خطراً محتملاً </w:t>
      </w:r>
      <w:r w:rsidRPr="00272C39">
        <w:rPr>
          <w:rtl/>
        </w:rPr>
        <w:t>أو خطرا</w:t>
      </w:r>
      <w:r w:rsidR="00642D83">
        <w:rPr>
          <w:rFonts w:hint="cs"/>
          <w:rtl/>
        </w:rPr>
        <w:t>ً</w:t>
      </w:r>
      <w:r w:rsidRPr="00272C39">
        <w:rPr>
          <w:rtl/>
        </w:rPr>
        <w:t xml:space="preserve">، أو </w:t>
      </w:r>
      <w:r w:rsidRPr="00272C39">
        <w:rPr>
          <w:rFonts w:hint="cs"/>
          <w:rtl/>
        </w:rPr>
        <w:t xml:space="preserve">الزعم بأنهم في </w:t>
      </w:r>
      <w:r w:rsidRPr="00272C39">
        <w:rPr>
          <w:rtl/>
        </w:rPr>
        <w:t>حاجة للرعاية أو العلاج أو غير ذلك من الأسباب المرتبطة بعاهتهم أو تشخيص حالتهم الصحية، مثل شدة عاهتهم</w:t>
      </w:r>
      <w:r w:rsidRPr="00272C39">
        <w:rPr>
          <w:rFonts w:hint="cs"/>
          <w:rtl/>
        </w:rPr>
        <w:t>،</w:t>
      </w:r>
      <w:r w:rsidRPr="00272C39">
        <w:rPr>
          <w:rtl/>
        </w:rPr>
        <w:t xml:space="preserve"> أو لأغراض مراقبتهم، </w:t>
      </w:r>
      <w:r w:rsidR="00642D83">
        <w:rPr>
          <w:rFonts w:hint="cs"/>
          <w:rtl/>
        </w:rPr>
        <w:t xml:space="preserve">أمرٌ </w:t>
      </w:r>
      <w:r w:rsidRPr="00272C39">
        <w:rPr>
          <w:rtl/>
        </w:rPr>
        <w:t>يتعارض مع الحق في الحرية، ويتساوى وسلب الحرية تعسفا</w:t>
      </w:r>
      <w:r w:rsidR="00320079">
        <w:rPr>
          <w:rFonts w:hint="cs"/>
          <w:rtl/>
        </w:rPr>
        <w:t>ً</w:t>
      </w:r>
      <w:r w:rsidRPr="00272C39">
        <w:rPr>
          <w:rtl/>
        </w:rPr>
        <w:t xml:space="preserve">. </w:t>
      </w:r>
    </w:p>
    <w:p w:rsidR="00272C39" w:rsidRPr="00272C39" w:rsidRDefault="00272C39" w:rsidP="00272C39">
      <w:pPr>
        <w:pStyle w:val="SingleTxtGA"/>
        <w:rPr>
          <w:rtl/>
          <w:lang w:val="fr-FR"/>
        </w:rPr>
      </w:pPr>
      <w:r w:rsidRPr="00272C39">
        <w:rPr>
          <w:rtl/>
        </w:rPr>
        <w:lastRenderedPageBreak/>
        <w:t>١٤-</w:t>
      </w:r>
      <w:r w:rsidRPr="00272C39">
        <w:rPr>
          <w:rtl/>
        </w:rPr>
        <w:tab/>
        <w:t>وغالب</w:t>
      </w:r>
      <w:r w:rsidR="00FD0D89">
        <w:rPr>
          <w:rtl/>
        </w:rPr>
        <w:t xml:space="preserve">اً </w:t>
      </w:r>
      <w:r w:rsidRPr="00272C39">
        <w:rPr>
          <w:rtl/>
        </w:rPr>
        <w:t>ما يُعتبر الأشخاص ذوو الإعاقات الذهنية أو النفسية الاجتماعية خطر</w:t>
      </w:r>
      <w:r w:rsidR="00FD0D89">
        <w:rPr>
          <w:rtl/>
        </w:rPr>
        <w:t xml:space="preserve">اً </w:t>
      </w:r>
      <w:r w:rsidRPr="00272C39">
        <w:rPr>
          <w:rtl/>
        </w:rPr>
        <w:t>على أنفسهم وعلى الآخرين عندما لا يوافقون أو يقاومون العلاج الدوائي أو الطبي.</w:t>
      </w:r>
      <w:r w:rsidRPr="00272C39">
        <w:rPr>
          <w:rFonts w:cs="Times New Roman" w:hint="cs"/>
          <w:rtl/>
        </w:rPr>
        <w:t>‬</w:t>
      </w:r>
      <w:r w:rsidRPr="00272C39">
        <w:rPr>
          <w:rtl/>
        </w:rPr>
        <w:t xml:space="preserve"> </w:t>
      </w:r>
      <w:r w:rsidRPr="00272C39">
        <w:rPr>
          <w:rFonts w:hint="cs"/>
          <w:rtl/>
        </w:rPr>
        <w:t>و</w:t>
      </w:r>
      <w:r w:rsidRPr="00272C39">
        <w:rPr>
          <w:rtl/>
        </w:rPr>
        <w:t xml:space="preserve">جميع الأشخاص، بمن فيهم ذوو الإعاقات، ملزمون بواجب عدم الإيذاء. </w:t>
      </w:r>
      <w:r w:rsidRPr="00272C39">
        <w:rPr>
          <w:rFonts w:hint="cs"/>
          <w:rtl/>
        </w:rPr>
        <w:t xml:space="preserve">وتتضمن </w:t>
      </w:r>
      <w:r w:rsidRPr="00272C39">
        <w:rPr>
          <w:rtl/>
        </w:rPr>
        <w:t>النظم القانونية القائمة على سيادة القانون</w:t>
      </w:r>
      <w:r w:rsidRPr="00272C39">
        <w:rPr>
          <w:rFonts w:hint="cs"/>
          <w:rtl/>
        </w:rPr>
        <w:t xml:space="preserve"> </w:t>
      </w:r>
      <w:r w:rsidRPr="00272C39">
        <w:rPr>
          <w:rtl/>
        </w:rPr>
        <w:t>قوانين</w:t>
      </w:r>
      <w:r w:rsidRPr="00272C39">
        <w:rPr>
          <w:rFonts w:hint="cs"/>
          <w:rtl/>
        </w:rPr>
        <w:t>َ</w:t>
      </w:r>
      <w:r w:rsidRPr="00272C39">
        <w:rPr>
          <w:rtl/>
        </w:rPr>
        <w:t xml:space="preserve"> جنائية، وقوانين أخرى </w:t>
      </w:r>
      <w:r w:rsidRPr="00272C39">
        <w:rPr>
          <w:rFonts w:hint="cs"/>
          <w:rtl/>
        </w:rPr>
        <w:t>سارية،</w:t>
      </w:r>
      <w:r w:rsidRPr="00272C39">
        <w:rPr>
          <w:rtl/>
        </w:rPr>
        <w:t xml:space="preserve"> </w:t>
      </w:r>
      <w:r w:rsidRPr="00272C39">
        <w:rPr>
          <w:rFonts w:hint="cs"/>
          <w:rtl/>
        </w:rPr>
        <w:t xml:space="preserve">هدفها </w:t>
      </w:r>
      <w:r w:rsidRPr="00272C39">
        <w:rPr>
          <w:rtl/>
        </w:rPr>
        <w:t>التصدي لانتهاكات هذا الالتزام.</w:t>
      </w:r>
      <w:r w:rsidRPr="00272C39">
        <w:t>‬</w:t>
      </w:r>
      <w:r w:rsidRPr="00272C39">
        <w:rPr>
          <w:rtl/>
        </w:rPr>
        <w:t xml:space="preserve"> ويُحر</w:t>
      </w:r>
      <w:r w:rsidRPr="00272C39">
        <w:rPr>
          <w:rFonts w:hint="cs"/>
          <w:rtl/>
        </w:rPr>
        <w:t>َ</w:t>
      </w:r>
      <w:r w:rsidRPr="00272C39">
        <w:rPr>
          <w:rtl/>
        </w:rPr>
        <w:t>م الأشخاص ذوو الإعاقة في كثير من الأحيان من المساواة في الحماية بموجب هذه القوانين لأنها تُحو</w:t>
      </w:r>
      <w:r w:rsidRPr="00272C39">
        <w:rPr>
          <w:rFonts w:hint="cs"/>
          <w:rtl/>
        </w:rPr>
        <w:t>َّ</w:t>
      </w:r>
      <w:r w:rsidRPr="00272C39">
        <w:rPr>
          <w:rtl/>
        </w:rPr>
        <w:t>ل إلى مسار قانوني منفصل، بما في ذلك من خلال قوانين الصحة العقلية.</w:t>
      </w:r>
      <w:r w:rsidRPr="00272C39">
        <w:t>‬</w:t>
      </w:r>
      <w:r w:rsidRPr="00272C39">
        <w:rPr>
          <w:rtl/>
        </w:rPr>
        <w:t xml:space="preserve"> وهذه القوانين والإجراءات، التي تستند عادة إلى معيار أقل شأن</w:t>
      </w:r>
      <w:r w:rsidR="00FD0D89">
        <w:rPr>
          <w:rtl/>
        </w:rPr>
        <w:t xml:space="preserve">اً </w:t>
      </w:r>
      <w:r w:rsidRPr="00272C39">
        <w:rPr>
          <w:rtl/>
        </w:rPr>
        <w:t xml:space="preserve">فيما يتعلق بحماية حقوق الإنسان، لا سيما الحق في محاكمة عادلة ووفق الأصول القانونية الواجبة، قوانين وإجراءات تتعارض </w:t>
      </w:r>
      <w:r w:rsidRPr="00272C39">
        <w:rPr>
          <w:rFonts w:hint="cs"/>
          <w:rtl/>
        </w:rPr>
        <w:t xml:space="preserve">مع </w:t>
      </w:r>
      <w:r w:rsidRPr="00272C39">
        <w:rPr>
          <w:rtl/>
        </w:rPr>
        <w:t>المادة ١٣، بالاقتران مع المادة ١٤</w:t>
      </w:r>
      <w:r w:rsidRPr="00272C39">
        <w:rPr>
          <w:rFonts w:hint="cs"/>
          <w:rtl/>
        </w:rPr>
        <w:t xml:space="preserve"> </w:t>
      </w:r>
      <w:r w:rsidRPr="00272C39">
        <w:rPr>
          <w:rtl/>
        </w:rPr>
        <w:t>من الاتفاقية.</w:t>
      </w:r>
      <w:r w:rsidRPr="00272C39">
        <w:t>‬</w:t>
      </w:r>
      <w:r w:rsidRPr="00272C39">
        <w:t>‬</w:t>
      </w:r>
    </w:p>
    <w:p w:rsidR="00272C39" w:rsidRPr="00272C39" w:rsidRDefault="006770B1" w:rsidP="00272C39">
      <w:pPr>
        <w:pStyle w:val="SingleTxtGA"/>
        <w:rPr>
          <w:rtl/>
        </w:rPr>
      </w:pPr>
      <w:r>
        <w:rPr>
          <w:rtl/>
        </w:rPr>
        <w:t>١٥-</w:t>
      </w:r>
      <w:r w:rsidR="00272C39" w:rsidRPr="00272C39">
        <w:rPr>
          <w:rtl/>
        </w:rPr>
        <w:tab/>
        <w:t>وتتضمن حرية تقرير الخيارات</w:t>
      </w:r>
      <w:r w:rsidR="00320079">
        <w:rPr>
          <w:rtl/>
        </w:rPr>
        <w:t xml:space="preserve"> الشخصية، التي أنشأتها المادة 3</w:t>
      </w:r>
      <w:r w:rsidR="00272C39" w:rsidRPr="00272C39">
        <w:rPr>
          <w:rtl/>
        </w:rPr>
        <w:t>(أ) مبدأ</w:t>
      </w:r>
      <w:r w:rsidR="00272C39" w:rsidRPr="00272C39">
        <w:rPr>
          <w:rFonts w:hint="cs"/>
          <w:rtl/>
        </w:rPr>
        <w:t>ً</w:t>
      </w:r>
      <w:r w:rsidR="00272C39" w:rsidRPr="00272C39">
        <w:rPr>
          <w:rtl/>
        </w:rPr>
        <w:t xml:space="preserve"> في الاتفاقية، حرية المجازفة وارتكاب الأخطاء على قدم المساواة مع الآخرين.</w:t>
      </w:r>
      <w:r w:rsidR="00272C39" w:rsidRPr="00272C39">
        <w:t>‬</w:t>
      </w:r>
      <w:r w:rsidR="00272C39" w:rsidRPr="00272C39">
        <w:rPr>
          <w:rFonts w:hint="cs"/>
          <w:rtl/>
        </w:rPr>
        <w:t xml:space="preserve"> وفي</w:t>
      </w:r>
      <w:r w:rsidR="00272C39" w:rsidRPr="00272C39">
        <w:rPr>
          <w:rtl/>
        </w:rPr>
        <w:t xml:space="preserve"> </w:t>
      </w:r>
      <w:r w:rsidR="00272C39" w:rsidRPr="00272C39">
        <w:rPr>
          <w:rFonts w:hint="cs"/>
          <w:rtl/>
        </w:rPr>
        <w:t>التعليق</w:t>
      </w:r>
      <w:r w:rsidR="00272C39" w:rsidRPr="00272C39">
        <w:rPr>
          <w:rtl/>
        </w:rPr>
        <w:t xml:space="preserve"> </w:t>
      </w:r>
      <w:r w:rsidR="00272C39" w:rsidRPr="00272C39">
        <w:rPr>
          <w:rFonts w:hint="cs"/>
          <w:rtl/>
        </w:rPr>
        <w:t>العام</w:t>
      </w:r>
      <w:r w:rsidR="00272C39" w:rsidRPr="00272C39">
        <w:rPr>
          <w:rtl/>
        </w:rPr>
        <w:t xml:space="preserve"> </w:t>
      </w:r>
      <w:r w:rsidR="00272C39" w:rsidRPr="00272C39">
        <w:rPr>
          <w:rFonts w:hint="cs"/>
          <w:rtl/>
        </w:rPr>
        <w:t>رقم</w:t>
      </w:r>
      <w:r w:rsidR="00272C39" w:rsidRPr="00272C39">
        <w:rPr>
          <w:rtl/>
        </w:rPr>
        <w:t xml:space="preserve"> </w:t>
      </w:r>
      <w:r w:rsidR="00272C39" w:rsidRPr="00272C39">
        <w:rPr>
          <w:rFonts w:hint="cs"/>
          <w:rtl/>
        </w:rPr>
        <w:t>١،</w:t>
      </w:r>
      <w:r w:rsidR="00272C39" w:rsidRPr="00272C39">
        <w:rPr>
          <w:rtl/>
        </w:rPr>
        <w:t xml:space="preserve"> </w:t>
      </w:r>
      <w:r w:rsidR="00272C39" w:rsidRPr="00272C39">
        <w:rPr>
          <w:rFonts w:hint="cs"/>
          <w:rtl/>
        </w:rPr>
        <w:t>ذكرت</w:t>
      </w:r>
      <w:r w:rsidR="00272C39" w:rsidRPr="00272C39">
        <w:rPr>
          <w:rtl/>
        </w:rPr>
        <w:t xml:space="preserve"> </w:t>
      </w:r>
      <w:r w:rsidR="00272C39" w:rsidRPr="00272C39">
        <w:rPr>
          <w:rFonts w:hint="cs"/>
          <w:rtl/>
        </w:rPr>
        <w:t>اللجنة</w:t>
      </w:r>
      <w:r w:rsidR="00272C39" w:rsidRPr="00272C39">
        <w:rPr>
          <w:rtl/>
        </w:rPr>
        <w:t xml:space="preserve"> </w:t>
      </w:r>
      <w:r w:rsidR="00272C39" w:rsidRPr="00272C39">
        <w:rPr>
          <w:rFonts w:hint="cs"/>
          <w:rtl/>
        </w:rPr>
        <w:t>أن</w:t>
      </w:r>
      <w:r w:rsidR="00272C39" w:rsidRPr="00272C39">
        <w:rPr>
          <w:rtl/>
        </w:rPr>
        <w:t xml:space="preserve"> </w:t>
      </w:r>
      <w:r w:rsidR="00272C39" w:rsidRPr="00272C39">
        <w:rPr>
          <w:rFonts w:hint="cs"/>
          <w:rtl/>
        </w:rPr>
        <w:t>القرارات</w:t>
      </w:r>
      <w:r w:rsidR="00272C39" w:rsidRPr="00272C39">
        <w:rPr>
          <w:rtl/>
        </w:rPr>
        <w:t xml:space="preserve"> </w:t>
      </w:r>
      <w:r w:rsidR="00272C39" w:rsidRPr="00272C39">
        <w:rPr>
          <w:rFonts w:hint="cs"/>
          <w:rtl/>
        </w:rPr>
        <w:t>المتعلقة</w:t>
      </w:r>
      <w:r w:rsidR="00272C39" w:rsidRPr="00272C39">
        <w:rPr>
          <w:rtl/>
        </w:rPr>
        <w:t xml:space="preserve"> </w:t>
      </w:r>
      <w:r w:rsidR="00272C39" w:rsidRPr="00272C39">
        <w:rPr>
          <w:rFonts w:hint="cs"/>
          <w:rtl/>
        </w:rPr>
        <w:t>بالعلاج</w:t>
      </w:r>
      <w:r w:rsidR="00272C39" w:rsidRPr="00272C39">
        <w:rPr>
          <w:rtl/>
        </w:rPr>
        <w:t xml:space="preserve"> </w:t>
      </w:r>
      <w:r w:rsidR="00272C39" w:rsidRPr="00272C39">
        <w:rPr>
          <w:rFonts w:hint="cs"/>
          <w:rtl/>
        </w:rPr>
        <w:t>الطبي</w:t>
      </w:r>
      <w:r w:rsidR="00272C39" w:rsidRPr="00272C39">
        <w:rPr>
          <w:rtl/>
        </w:rPr>
        <w:t xml:space="preserve"> </w:t>
      </w:r>
      <w:r w:rsidR="00272C39" w:rsidRPr="00272C39">
        <w:rPr>
          <w:rFonts w:hint="cs"/>
          <w:rtl/>
        </w:rPr>
        <w:t>والنفسي</w:t>
      </w:r>
      <w:r w:rsidR="00272C39" w:rsidRPr="00272C39">
        <w:rPr>
          <w:rtl/>
        </w:rPr>
        <w:t xml:space="preserve"> </w:t>
      </w:r>
      <w:r w:rsidR="00272C39" w:rsidRPr="00272C39">
        <w:rPr>
          <w:rFonts w:hint="cs"/>
          <w:rtl/>
        </w:rPr>
        <w:t>يجب</w:t>
      </w:r>
      <w:r w:rsidR="00272C39" w:rsidRPr="00272C39">
        <w:rPr>
          <w:rtl/>
        </w:rPr>
        <w:t xml:space="preserve"> </w:t>
      </w:r>
      <w:r w:rsidR="00272C39" w:rsidRPr="00272C39">
        <w:rPr>
          <w:rFonts w:hint="cs"/>
          <w:rtl/>
        </w:rPr>
        <w:t>أن</w:t>
      </w:r>
      <w:r w:rsidR="00272C39" w:rsidRPr="00272C39">
        <w:rPr>
          <w:rtl/>
        </w:rPr>
        <w:t xml:space="preserve"> </w:t>
      </w:r>
      <w:r w:rsidR="00272C39" w:rsidRPr="00272C39">
        <w:rPr>
          <w:rFonts w:hint="cs"/>
          <w:rtl/>
        </w:rPr>
        <w:t>تستند</w:t>
      </w:r>
      <w:r w:rsidR="00272C39" w:rsidRPr="00272C39">
        <w:rPr>
          <w:rtl/>
        </w:rPr>
        <w:t xml:space="preserve"> إلى موافقة الشخص المعني الحرة والمستنيرة، وأن تحترم استقلالية الشخص، وإرادته وأفضلياته (الفقرتان 21،</w:t>
      </w:r>
      <w:r w:rsidR="00272C39">
        <w:rPr>
          <w:rtl/>
        </w:rPr>
        <w:t xml:space="preserve"> و</w:t>
      </w:r>
      <w:r w:rsidR="00272C39" w:rsidRPr="00272C39">
        <w:rPr>
          <w:rtl/>
        </w:rPr>
        <w:t>42).</w:t>
      </w:r>
      <w:r w:rsidR="00272C39" w:rsidRPr="00272C39">
        <w:rPr>
          <w:rFonts w:hint="cs"/>
          <w:rtl/>
        </w:rPr>
        <w:t xml:space="preserve"> </w:t>
      </w:r>
      <w:r w:rsidR="00272C39" w:rsidRPr="00272C39">
        <w:rPr>
          <w:rtl/>
        </w:rPr>
        <w:t xml:space="preserve">وسلب الحرية على أساس الإعاقة الفعلية أو المتصورة، أو </w:t>
      </w:r>
      <w:r w:rsidR="00272C39" w:rsidRPr="00272C39">
        <w:rPr>
          <w:rFonts w:hint="cs"/>
          <w:rtl/>
        </w:rPr>
        <w:t xml:space="preserve">على أساس </w:t>
      </w:r>
      <w:r w:rsidR="00272C39" w:rsidRPr="00272C39">
        <w:rPr>
          <w:rtl/>
        </w:rPr>
        <w:t>الظروف الصحية في مؤسسات الصحة العقلية</w:t>
      </w:r>
      <w:r w:rsidR="00272C39" w:rsidRPr="00272C39">
        <w:rPr>
          <w:rFonts w:hint="cs"/>
          <w:rtl/>
        </w:rPr>
        <w:t>، التي ت</w:t>
      </w:r>
      <w:r w:rsidR="00272C39" w:rsidRPr="00272C39">
        <w:rPr>
          <w:rtl/>
        </w:rPr>
        <w:t xml:space="preserve">حرم الأشخاص ذوي الإعاقة من أهليتهم القانونية، </w:t>
      </w:r>
      <w:r w:rsidR="00272C39" w:rsidRPr="00272C39">
        <w:rPr>
          <w:rFonts w:hint="cs"/>
          <w:rtl/>
        </w:rPr>
        <w:t>إجراءٌ ي</w:t>
      </w:r>
      <w:r w:rsidR="00272C39" w:rsidRPr="00272C39">
        <w:rPr>
          <w:rtl/>
        </w:rPr>
        <w:t>تساوى أيض</w:t>
      </w:r>
      <w:r w:rsidR="00FD0D89">
        <w:rPr>
          <w:rtl/>
        </w:rPr>
        <w:t xml:space="preserve">اً </w:t>
      </w:r>
      <w:r w:rsidR="00272C39" w:rsidRPr="00272C39">
        <w:rPr>
          <w:rtl/>
        </w:rPr>
        <w:t xml:space="preserve">مع انتهاك المادة ١٢ من الاتفاقية. </w:t>
      </w:r>
    </w:p>
    <w:p w:rsidR="00272C39" w:rsidRPr="00272C39" w:rsidRDefault="00272C39" w:rsidP="006770B1">
      <w:pPr>
        <w:pStyle w:val="H1GA"/>
        <w:rPr>
          <w:rtl/>
        </w:rPr>
      </w:pPr>
      <w:r w:rsidRPr="00272C39">
        <w:rPr>
          <w:rtl/>
        </w:rPr>
        <w:tab/>
      </w:r>
      <w:bookmarkStart w:id="138" w:name="_Toc482101521"/>
      <w:bookmarkStart w:id="139" w:name="_Toc483296311"/>
      <w:r w:rsidRPr="00272C39">
        <w:rPr>
          <w:rFonts w:hint="cs"/>
          <w:rtl/>
        </w:rPr>
        <w:t>حاء</w:t>
      </w:r>
      <w:r w:rsidRPr="00272C39">
        <w:rPr>
          <w:rtl/>
        </w:rPr>
        <w:t>-</w:t>
      </w:r>
      <w:r w:rsidRPr="00272C39">
        <w:rPr>
          <w:rtl/>
        </w:rPr>
        <w:tab/>
      </w:r>
      <w:r w:rsidRPr="00272C39">
        <w:rPr>
          <w:rFonts w:hint="cs"/>
          <w:rtl/>
        </w:rPr>
        <w:t>احتجاز</w:t>
      </w:r>
      <w:r w:rsidRPr="00272C39">
        <w:rPr>
          <w:rtl/>
        </w:rPr>
        <w:t xml:space="preserve"> </w:t>
      </w:r>
      <w:r w:rsidRPr="00272C39">
        <w:rPr>
          <w:rFonts w:hint="cs"/>
          <w:rtl/>
        </w:rPr>
        <w:t>الأشخاص</w:t>
      </w:r>
      <w:r w:rsidRPr="00272C39">
        <w:rPr>
          <w:rtl/>
        </w:rPr>
        <w:t xml:space="preserve"> </w:t>
      </w:r>
      <w:r w:rsidRPr="00272C39">
        <w:rPr>
          <w:rFonts w:hint="cs"/>
          <w:rtl/>
        </w:rPr>
        <w:t>غير</w:t>
      </w:r>
      <w:r w:rsidRPr="00272C39">
        <w:rPr>
          <w:rtl/>
        </w:rPr>
        <w:t xml:space="preserve"> </w:t>
      </w:r>
      <w:r w:rsidRPr="00272C39">
        <w:rPr>
          <w:rFonts w:hint="cs"/>
          <w:rtl/>
        </w:rPr>
        <w:t>المؤهلين</w:t>
      </w:r>
      <w:r w:rsidRPr="00272C39">
        <w:rPr>
          <w:rtl/>
        </w:rPr>
        <w:t xml:space="preserve"> </w:t>
      </w:r>
      <w:r w:rsidRPr="00272C39">
        <w:rPr>
          <w:rFonts w:hint="cs"/>
          <w:rtl/>
        </w:rPr>
        <w:t>لتحمل</w:t>
      </w:r>
      <w:r w:rsidRPr="00272C39">
        <w:rPr>
          <w:rtl/>
        </w:rPr>
        <w:t xml:space="preserve"> </w:t>
      </w:r>
      <w:r w:rsidRPr="00272C39">
        <w:rPr>
          <w:rFonts w:hint="cs"/>
          <w:rtl/>
        </w:rPr>
        <w:t>المسؤولية</w:t>
      </w:r>
      <w:r w:rsidRPr="00272C39">
        <w:rPr>
          <w:rtl/>
        </w:rPr>
        <w:t xml:space="preserve"> </w:t>
      </w:r>
      <w:r w:rsidRPr="00272C39">
        <w:rPr>
          <w:rFonts w:hint="cs"/>
          <w:rtl/>
        </w:rPr>
        <w:t>الجنائية</w:t>
      </w:r>
      <w:r w:rsidRPr="00272C39">
        <w:rPr>
          <w:rtl/>
        </w:rPr>
        <w:t xml:space="preserve"> </w:t>
      </w:r>
      <w:r w:rsidRPr="00272C39">
        <w:rPr>
          <w:rFonts w:hint="cs"/>
          <w:rtl/>
        </w:rPr>
        <w:t>أو</w:t>
      </w:r>
      <w:r w:rsidRPr="00272C39">
        <w:rPr>
          <w:rtl/>
        </w:rPr>
        <w:t xml:space="preserve"> </w:t>
      </w:r>
      <w:r w:rsidRPr="00272C39">
        <w:rPr>
          <w:rFonts w:hint="cs"/>
          <w:rtl/>
        </w:rPr>
        <w:t>المثول</w:t>
      </w:r>
      <w:r w:rsidRPr="00272C39">
        <w:rPr>
          <w:rtl/>
        </w:rPr>
        <w:t xml:space="preserve"> </w:t>
      </w:r>
      <w:r w:rsidRPr="00272C39">
        <w:rPr>
          <w:rFonts w:hint="cs"/>
          <w:rtl/>
        </w:rPr>
        <w:t>أمام</w:t>
      </w:r>
      <w:r w:rsidRPr="00272C39">
        <w:rPr>
          <w:rtl/>
        </w:rPr>
        <w:t xml:space="preserve"> </w:t>
      </w:r>
      <w:r w:rsidRPr="00272C39">
        <w:rPr>
          <w:rFonts w:hint="cs"/>
          <w:rtl/>
        </w:rPr>
        <w:t>محاكم</w:t>
      </w:r>
      <w:r w:rsidRPr="00272C39">
        <w:rPr>
          <w:rtl/>
        </w:rPr>
        <w:t xml:space="preserve"> </w:t>
      </w:r>
      <w:r w:rsidRPr="00272C39">
        <w:rPr>
          <w:rFonts w:hint="cs"/>
          <w:rtl/>
        </w:rPr>
        <w:t>نظم</w:t>
      </w:r>
      <w:r w:rsidRPr="00272C39">
        <w:rPr>
          <w:rtl/>
        </w:rPr>
        <w:t xml:space="preserve"> </w:t>
      </w:r>
      <w:r w:rsidRPr="00272C39">
        <w:rPr>
          <w:rFonts w:hint="cs"/>
          <w:rtl/>
        </w:rPr>
        <w:t>العدالة</w:t>
      </w:r>
      <w:r w:rsidRPr="00272C39">
        <w:rPr>
          <w:rtl/>
        </w:rPr>
        <w:t xml:space="preserve"> </w:t>
      </w:r>
      <w:r w:rsidRPr="00272C39">
        <w:rPr>
          <w:rFonts w:hint="cs"/>
          <w:rtl/>
        </w:rPr>
        <w:t>الجنائية</w:t>
      </w:r>
      <w:bookmarkEnd w:id="138"/>
      <w:bookmarkEnd w:id="139"/>
    </w:p>
    <w:p w:rsidR="00272C39" w:rsidRPr="006770B1" w:rsidRDefault="00272C39" w:rsidP="006770B1">
      <w:pPr>
        <w:pStyle w:val="SingleTxtGA"/>
        <w:rPr>
          <w:spacing w:val="-2"/>
          <w:rtl/>
        </w:rPr>
      </w:pPr>
      <w:r w:rsidRPr="006770B1">
        <w:rPr>
          <w:spacing w:val="-2"/>
          <w:rtl/>
        </w:rPr>
        <w:t>١٦-</w:t>
      </w:r>
      <w:r w:rsidRPr="006770B1">
        <w:rPr>
          <w:spacing w:val="-2"/>
          <w:rtl/>
        </w:rPr>
        <w:tab/>
        <w:t>قررت اللجنة أن إعلانات عدم الأهلية للمثول أمام المحكمة أو تحمل المسؤولية الجنائية في نظم العدالة الجنائية، واحتجاز الأشخاص على أساس هذه الإعلانات</w:t>
      </w:r>
      <w:r w:rsidRPr="006770B1">
        <w:rPr>
          <w:rFonts w:hint="cs"/>
          <w:spacing w:val="-2"/>
          <w:rtl/>
        </w:rPr>
        <w:t>، ت</w:t>
      </w:r>
      <w:r w:rsidRPr="006770B1">
        <w:rPr>
          <w:spacing w:val="-2"/>
          <w:rtl/>
        </w:rPr>
        <w:t>تناقض مع المادة</w:t>
      </w:r>
      <w:r w:rsidR="006770B1" w:rsidRPr="006770B1">
        <w:rPr>
          <w:rFonts w:hint="cs"/>
          <w:spacing w:val="-2"/>
          <w:rtl/>
        </w:rPr>
        <w:t> </w:t>
      </w:r>
      <w:r w:rsidRPr="006770B1">
        <w:rPr>
          <w:spacing w:val="-2"/>
          <w:rtl/>
        </w:rPr>
        <w:t>١٤ من الاتفاقية لأنها تحرم الشخص من حقه في محاكمة وفق الأصول القانونية والضمانات التي تنطبق على كل مت</w:t>
      </w:r>
      <w:r w:rsidR="006770B1" w:rsidRPr="006770B1">
        <w:rPr>
          <w:rFonts w:hint="cs"/>
          <w:spacing w:val="-2"/>
          <w:rtl/>
        </w:rPr>
        <w:t>ّ</w:t>
      </w:r>
      <w:r w:rsidRPr="006770B1">
        <w:rPr>
          <w:spacing w:val="-2"/>
          <w:rtl/>
        </w:rPr>
        <w:t xml:space="preserve">هم. ودعت اللجنة الدول الأطراف إلى </w:t>
      </w:r>
      <w:r w:rsidR="006770B1" w:rsidRPr="006770B1">
        <w:rPr>
          <w:rFonts w:hint="cs"/>
          <w:spacing w:val="-2"/>
          <w:rtl/>
        </w:rPr>
        <w:t xml:space="preserve">إلغاء </w:t>
      </w:r>
      <w:r w:rsidRPr="006770B1">
        <w:rPr>
          <w:spacing w:val="-2"/>
          <w:rtl/>
        </w:rPr>
        <w:t xml:space="preserve">هذه الإعلانات من نظام العدالة الجنائية. وأوصت </w:t>
      </w:r>
      <w:r w:rsidRPr="006770B1">
        <w:rPr>
          <w:rFonts w:hint="cs"/>
          <w:spacing w:val="-2"/>
          <w:rtl/>
        </w:rPr>
        <w:t xml:space="preserve">اللجنة </w:t>
      </w:r>
      <w:r w:rsidRPr="006770B1">
        <w:rPr>
          <w:spacing w:val="-2"/>
          <w:rtl/>
        </w:rPr>
        <w:t>بأن يُسمح لجميع ذوي الإعاقة الذين ات</w:t>
      </w:r>
      <w:r w:rsidRPr="006770B1">
        <w:rPr>
          <w:rFonts w:hint="cs"/>
          <w:spacing w:val="-2"/>
          <w:rtl/>
        </w:rPr>
        <w:t>ُ</w:t>
      </w:r>
      <w:r w:rsidRPr="006770B1">
        <w:rPr>
          <w:spacing w:val="-2"/>
          <w:rtl/>
        </w:rPr>
        <w:t>هموا بارتكاب جرائم واحت</w:t>
      </w:r>
      <w:r w:rsidRPr="006770B1">
        <w:rPr>
          <w:rFonts w:hint="cs"/>
          <w:spacing w:val="-2"/>
          <w:rtl/>
        </w:rPr>
        <w:t>ُ</w:t>
      </w:r>
      <w:r w:rsidRPr="006770B1">
        <w:rPr>
          <w:spacing w:val="-2"/>
          <w:rtl/>
        </w:rPr>
        <w:t>جزوا في السجون والمؤسسات دون محاكمة</w:t>
      </w:r>
      <w:r w:rsidRPr="006770B1">
        <w:rPr>
          <w:rFonts w:hint="cs"/>
          <w:spacing w:val="-2"/>
          <w:rtl/>
        </w:rPr>
        <w:t>،</w:t>
      </w:r>
      <w:r w:rsidRPr="006770B1">
        <w:rPr>
          <w:spacing w:val="-2"/>
          <w:rtl/>
        </w:rPr>
        <w:t xml:space="preserve"> بالدفاع عن أنفسهم ضد الاتهامات الجنائية الموجهة إليهم، ويُتاح لهم الدعم والإيواء اللازمين لتيس</w:t>
      </w:r>
      <w:r w:rsidR="006770B1" w:rsidRPr="006770B1">
        <w:rPr>
          <w:spacing w:val="-2"/>
          <w:rtl/>
        </w:rPr>
        <w:t>ير مشاركتهم الفعالة في المحاكمة</w:t>
      </w:r>
      <w:r w:rsidRPr="006770B1">
        <w:rPr>
          <w:rStyle w:val="FootnoteReference"/>
          <w:spacing w:val="-2"/>
          <w:sz w:val="20"/>
          <w:szCs w:val="30"/>
          <w:rtl/>
        </w:rPr>
        <w:t>(</w:t>
      </w:r>
      <w:r w:rsidRPr="006770B1">
        <w:rPr>
          <w:rStyle w:val="FootnoteReference"/>
          <w:spacing w:val="-2"/>
          <w:sz w:val="20"/>
          <w:szCs w:val="30"/>
          <w:rtl/>
        </w:rPr>
        <w:footnoteReference w:id="139"/>
      </w:r>
      <w:r w:rsidRPr="006770B1">
        <w:rPr>
          <w:rStyle w:val="FootnoteReference"/>
          <w:spacing w:val="-2"/>
          <w:sz w:val="20"/>
          <w:szCs w:val="30"/>
          <w:rtl/>
        </w:rPr>
        <w:t>)</w:t>
      </w:r>
      <w:r w:rsidR="006770B1" w:rsidRPr="006770B1">
        <w:rPr>
          <w:rFonts w:hint="cs"/>
          <w:spacing w:val="-2"/>
          <w:rtl/>
        </w:rPr>
        <w:t xml:space="preserve">، </w:t>
      </w:r>
      <w:r w:rsidRPr="006770B1">
        <w:rPr>
          <w:spacing w:val="-2"/>
          <w:rtl/>
        </w:rPr>
        <w:t>فضل</w:t>
      </w:r>
      <w:r w:rsidR="00FD0D89">
        <w:rPr>
          <w:spacing w:val="-2"/>
          <w:rtl/>
        </w:rPr>
        <w:t xml:space="preserve">اً </w:t>
      </w:r>
      <w:r w:rsidRPr="006770B1">
        <w:rPr>
          <w:spacing w:val="-2"/>
          <w:rtl/>
        </w:rPr>
        <w:t>عن التسهيلات الإجرائية لضمان محاكمة عادلة و</w:t>
      </w:r>
      <w:r w:rsidR="006770B1" w:rsidRPr="006770B1">
        <w:rPr>
          <w:spacing w:val="-2"/>
          <w:rtl/>
        </w:rPr>
        <w:t>حسب الإجراءات القانونية الواجبة</w:t>
      </w:r>
      <w:r w:rsidRPr="006770B1">
        <w:rPr>
          <w:rStyle w:val="FootnoteReference"/>
          <w:spacing w:val="-2"/>
          <w:sz w:val="20"/>
          <w:szCs w:val="30"/>
          <w:rtl/>
        </w:rPr>
        <w:t>(</w:t>
      </w:r>
      <w:r w:rsidRPr="006770B1">
        <w:rPr>
          <w:rStyle w:val="FootnoteReference"/>
          <w:spacing w:val="-2"/>
          <w:sz w:val="20"/>
          <w:szCs w:val="30"/>
          <w:rtl/>
        </w:rPr>
        <w:footnoteReference w:id="140"/>
      </w:r>
      <w:r w:rsidRPr="006770B1">
        <w:rPr>
          <w:rStyle w:val="FootnoteReference"/>
          <w:spacing w:val="-2"/>
          <w:sz w:val="20"/>
          <w:szCs w:val="30"/>
          <w:rtl/>
        </w:rPr>
        <w:t>)</w:t>
      </w:r>
      <w:r w:rsidRPr="006770B1">
        <w:rPr>
          <w:spacing w:val="-2"/>
        </w:rPr>
        <w:t>‬</w:t>
      </w:r>
      <w:r w:rsidR="006770B1" w:rsidRPr="006770B1">
        <w:rPr>
          <w:rFonts w:hint="cs"/>
          <w:spacing w:val="-2"/>
          <w:rtl/>
        </w:rPr>
        <w:t>.</w:t>
      </w:r>
    </w:p>
    <w:p w:rsidR="00272C39" w:rsidRPr="00272C39" w:rsidRDefault="00272C39" w:rsidP="006770B1">
      <w:pPr>
        <w:pStyle w:val="H1GA"/>
        <w:rPr>
          <w:rtl/>
        </w:rPr>
      </w:pPr>
      <w:r w:rsidRPr="00272C39">
        <w:rPr>
          <w:rtl/>
        </w:rPr>
        <w:tab/>
      </w:r>
      <w:bookmarkStart w:id="140" w:name="_Toc482101522"/>
      <w:bookmarkStart w:id="141" w:name="_Toc483296312"/>
      <w:r w:rsidR="006770B1">
        <w:rPr>
          <w:rFonts w:hint="cs"/>
          <w:rtl/>
        </w:rPr>
        <w:t>طاء</w:t>
      </w:r>
      <w:r w:rsidR="006770B1">
        <w:rPr>
          <w:rtl/>
        </w:rPr>
        <w:t>-</w:t>
      </w:r>
      <w:r w:rsidRPr="00272C39">
        <w:rPr>
          <w:rFonts w:hint="cs"/>
          <w:rtl/>
        </w:rPr>
        <w:tab/>
      </w:r>
      <w:r w:rsidRPr="00272C39">
        <w:rPr>
          <w:rtl/>
        </w:rPr>
        <w:t>ظروف احتجاز الأشخاص ذوي الإعاقة</w:t>
      </w:r>
      <w:r w:rsidRPr="00272C39">
        <w:t>‬</w:t>
      </w:r>
      <w:bookmarkEnd w:id="140"/>
      <w:bookmarkEnd w:id="141"/>
    </w:p>
    <w:p w:rsidR="00272C39" w:rsidRPr="00272C39" w:rsidRDefault="00272C39" w:rsidP="006770B1">
      <w:pPr>
        <w:pStyle w:val="SingleTxtGA"/>
        <w:rPr>
          <w:rtl/>
        </w:rPr>
      </w:pPr>
      <w:r w:rsidRPr="00272C39">
        <w:rPr>
          <w:rtl/>
        </w:rPr>
        <w:t>١٧-</w:t>
      </w:r>
      <w:r w:rsidRPr="00272C39">
        <w:rPr>
          <w:rtl/>
        </w:rPr>
        <w:tab/>
        <w:t xml:space="preserve">أعربت اللجنة عن قلقها إزاء </w:t>
      </w:r>
      <w:r w:rsidR="006770B1">
        <w:rPr>
          <w:rFonts w:hint="cs"/>
          <w:rtl/>
        </w:rPr>
        <w:t xml:space="preserve">سوء </w:t>
      </w:r>
      <w:r w:rsidRPr="00272C39">
        <w:rPr>
          <w:rtl/>
        </w:rPr>
        <w:t>الظروف المعيشية في أماكن الاحتجاز، لا سيما في السجون، وأوصت بأن تكفل الدول الأطراف إمكانية ال</w:t>
      </w:r>
      <w:r w:rsidRPr="00272C39">
        <w:rPr>
          <w:rFonts w:hint="cs"/>
          <w:rtl/>
        </w:rPr>
        <w:t>وص</w:t>
      </w:r>
      <w:r w:rsidRPr="00272C39">
        <w:rPr>
          <w:rtl/>
        </w:rPr>
        <w:t xml:space="preserve">ول إلى أماكن الاحتجاز، وتتيح </w:t>
      </w:r>
      <w:r w:rsidRPr="00272C39">
        <w:rPr>
          <w:rtl/>
        </w:rPr>
        <w:lastRenderedPageBreak/>
        <w:t>ظروف</w:t>
      </w:r>
      <w:r w:rsidR="00FD0D89">
        <w:rPr>
          <w:rtl/>
        </w:rPr>
        <w:t xml:space="preserve">اً </w:t>
      </w:r>
      <w:r w:rsidRPr="00272C39">
        <w:rPr>
          <w:rtl/>
        </w:rPr>
        <w:t>معيشية إنسانية.</w:t>
      </w:r>
      <w:r w:rsidRPr="00272C39">
        <w:t>‬</w:t>
      </w:r>
      <w:r w:rsidRPr="00272C39">
        <w:rPr>
          <w:rtl/>
        </w:rPr>
        <w:t xml:space="preserve"> وأوصت باتخاذ خطوات فورية لمعالجة </w:t>
      </w:r>
      <w:r w:rsidR="006770B1">
        <w:rPr>
          <w:rFonts w:hint="cs"/>
          <w:rtl/>
        </w:rPr>
        <w:t xml:space="preserve">سوء </w:t>
      </w:r>
      <w:r w:rsidRPr="00272C39">
        <w:rPr>
          <w:rtl/>
        </w:rPr>
        <w:t>الظروف المعيشية السيئة في مؤسسات</w:t>
      </w:r>
      <w:r w:rsidRPr="00272C39">
        <w:rPr>
          <w:rFonts w:hint="cs"/>
          <w:rtl/>
        </w:rPr>
        <w:t xml:space="preserve"> الرعاية</w:t>
      </w:r>
      <w:r w:rsidRPr="00272C39">
        <w:rPr>
          <w:rStyle w:val="FootnoteReference"/>
          <w:sz w:val="20"/>
          <w:szCs w:val="30"/>
          <w:rtl/>
        </w:rPr>
        <w:t>(</w:t>
      </w:r>
      <w:r w:rsidRPr="00272C39">
        <w:rPr>
          <w:rStyle w:val="FootnoteReference"/>
          <w:sz w:val="20"/>
          <w:szCs w:val="30"/>
          <w:rtl/>
        </w:rPr>
        <w:footnoteReference w:id="141"/>
      </w:r>
      <w:r w:rsidRPr="00272C39">
        <w:rPr>
          <w:rStyle w:val="FootnoteReference"/>
          <w:sz w:val="20"/>
          <w:szCs w:val="30"/>
          <w:rtl/>
        </w:rPr>
        <w:t>)</w:t>
      </w:r>
      <w:r w:rsidR="006770B1">
        <w:rPr>
          <w:rFonts w:hint="cs"/>
          <w:rtl/>
        </w:rPr>
        <w:t xml:space="preserve">. </w:t>
      </w:r>
      <w:r w:rsidRPr="00272C39">
        <w:rPr>
          <w:rtl/>
        </w:rPr>
        <w:t>وأوصت أيض</w:t>
      </w:r>
      <w:r w:rsidR="00FD0D89">
        <w:rPr>
          <w:rtl/>
        </w:rPr>
        <w:t xml:space="preserve">اً </w:t>
      </w:r>
      <w:r w:rsidRPr="00272C39">
        <w:rPr>
          <w:rtl/>
        </w:rPr>
        <w:t>بأن تضع الدول الأطراف أطر</w:t>
      </w:r>
      <w:r w:rsidR="00FD0D89">
        <w:rPr>
          <w:rtl/>
        </w:rPr>
        <w:t xml:space="preserve">اً </w:t>
      </w:r>
      <w:r w:rsidRPr="00272C39">
        <w:rPr>
          <w:rtl/>
        </w:rPr>
        <w:t xml:space="preserve">قانونية من أجل توفير ترتيبات </w:t>
      </w:r>
      <w:proofErr w:type="spellStart"/>
      <w:r w:rsidRPr="00272C39">
        <w:rPr>
          <w:rtl/>
        </w:rPr>
        <w:t>تيسيرية</w:t>
      </w:r>
      <w:proofErr w:type="spellEnd"/>
      <w:r w:rsidRPr="00272C39">
        <w:rPr>
          <w:rtl/>
        </w:rPr>
        <w:t xml:space="preserve"> معقولة تحافظ على كرامة الأشخاص ذوي الإعاقة،</w:t>
      </w:r>
      <w:r w:rsidR="006770B1">
        <w:rPr>
          <w:rtl/>
        </w:rPr>
        <w:t xml:space="preserve"> وتكفل حقوق المحتجزين في السجون</w:t>
      </w:r>
      <w:r w:rsidRPr="00272C39">
        <w:rPr>
          <w:rStyle w:val="FootnoteReference"/>
          <w:sz w:val="20"/>
          <w:szCs w:val="30"/>
          <w:rtl/>
        </w:rPr>
        <w:t>(</w:t>
      </w:r>
      <w:r w:rsidRPr="00272C39">
        <w:rPr>
          <w:rStyle w:val="FootnoteReference"/>
          <w:sz w:val="20"/>
          <w:szCs w:val="30"/>
          <w:rtl/>
        </w:rPr>
        <w:footnoteReference w:id="142"/>
      </w:r>
      <w:r w:rsidRPr="00272C39">
        <w:rPr>
          <w:rStyle w:val="FootnoteReference"/>
          <w:sz w:val="20"/>
          <w:szCs w:val="30"/>
          <w:rtl/>
        </w:rPr>
        <w:t>)</w:t>
      </w:r>
      <w:r w:rsidR="006770B1">
        <w:rPr>
          <w:rFonts w:hint="cs"/>
          <w:rtl/>
        </w:rPr>
        <w:t xml:space="preserve">. </w:t>
      </w:r>
      <w:r w:rsidRPr="00272C39">
        <w:rPr>
          <w:rtl/>
        </w:rPr>
        <w:t xml:space="preserve">وبالإضافة إلى ذلك، عالجت اللجنة ضرورة تعزيز آليات تدريب </w:t>
      </w:r>
      <w:r w:rsidR="006770B1">
        <w:rPr>
          <w:rFonts w:hint="cs"/>
          <w:rtl/>
        </w:rPr>
        <w:t xml:space="preserve">الموظفين العاملين في نظامي </w:t>
      </w:r>
      <w:r w:rsidRPr="00272C39">
        <w:rPr>
          <w:rtl/>
        </w:rPr>
        <w:t>العدالة والسجون وفقا</w:t>
      </w:r>
      <w:r w:rsidR="006770B1">
        <w:rPr>
          <w:rFonts w:hint="cs"/>
          <w:rtl/>
        </w:rPr>
        <w:t>ً</w:t>
      </w:r>
      <w:r w:rsidR="006770B1">
        <w:rPr>
          <w:rtl/>
        </w:rPr>
        <w:t xml:space="preserve"> للنموذج القانوني للاتفاقية</w:t>
      </w:r>
      <w:r w:rsidRPr="00272C39">
        <w:rPr>
          <w:rStyle w:val="FootnoteReference"/>
          <w:sz w:val="20"/>
          <w:szCs w:val="30"/>
          <w:rtl/>
        </w:rPr>
        <w:t>(</w:t>
      </w:r>
      <w:r w:rsidRPr="00272C39">
        <w:rPr>
          <w:rStyle w:val="FootnoteReference"/>
          <w:sz w:val="20"/>
          <w:szCs w:val="30"/>
          <w:rtl/>
        </w:rPr>
        <w:footnoteReference w:id="143"/>
      </w:r>
      <w:r w:rsidRPr="00272C39">
        <w:rPr>
          <w:rStyle w:val="FootnoteReference"/>
          <w:sz w:val="20"/>
          <w:szCs w:val="30"/>
          <w:rtl/>
        </w:rPr>
        <w:t>)</w:t>
      </w:r>
      <w:r w:rsidR="006770B1" w:rsidRPr="006770B1">
        <w:rPr>
          <w:rStyle w:val="FootnoteReference"/>
          <w:rFonts w:hint="cs"/>
          <w:sz w:val="20"/>
          <w:szCs w:val="30"/>
          <w:vertAlign w:val="baseline"/>
          <w:rtl/>
        </w:rPr>
        <w:t>.</w:t>
      </w:r>
    </w:p>
    <w:p w:rsidR="00272C39" w:rsidRPr="00272C39" w:rsidRDefault="00272C39" w:rsidP="00BE5C65">
      <w:pPr>
        <w:pStyle w:val="SingleTxtGA"/>
        <w:rPr>
          <w:rtl/>
        </w:rPr>
      </w:pPr>
      <w:r w:rsidRPr="00272C39">
        <w:rPr>
          <w:rtl/>
        </w:rPr>
        <w:t>١٨-</w:t>
      </w:r>
      <w:r w:rsidRPr="00272C39">
        <w:rPr>
          <w:rtl/>
        </w:rPr>
        <w:tab/>
        <w:t xml:space="preserve">وعند وضع </w:t>
      </w:r>
      <w:r w:rsidRPr="00272C39">
        <w:rPr>
          <w:rFonts w:hint="cs"/>
          <w:rtl/>
        </w:rPr>
        <w:t xml:space="preserve">آراء </w:t>
      </w:r>
      <w:r w:rsidRPr="00272C39">
        <w:rPr>
          <w:rtl/>
        </w:rPr>
        <w:t xml:space="preserve">اللجنة بموجب البروتوكول الاختياري للاتفاقية، أكدت </w:t>
      </w:r>
      <w:r w:rsidRPr="00272C39">
        <w:rPr>
          <w:rFonts w:hint="cs"/>
          <w:rtl/>
        </w:rPr>
        <w:t xml:space="preserve">اللجنة </w:t>
      </w:r>
      <w:r w:rsidRPr="00272C39">
        <w:rPr>
          <w:rtl/>
        </w:rPr>
        <w:t>أن للأشخ</w:t>
      </w:r>
      <w:r w:rsidR="006770B1">
        <w:rPr>
          <w:rtl/>
        </w:rPr>
        <w:t>اص ذوي الإعاقة، بموجب المادة ١٤(2) من الاتفاقية</w:t>
      </w:r>
      <w:r w:rsidRPr="00272C39">
        <w:rPr>
          <w:rStyle w:val="FootnoteReference"/>
          <w:sz w:val="20"/>
          <w:szCs w:val="30"/>
          <w:rtl/>
        </w:rPr>
        <w:t>(</w:t>
      </w:r>
      <w:r w:rsidRPr="00272C39">
        <w:rPr>
          <w:rStyle w:val="FootnoteReference"/>
          <w:sz w:val="20"/>
          <w:szCs w:val="30"/>
          <w:rtl/>
        </w:rPr>
        <w:footnoteReference w:id="144"/>
      </w:r>
      <w:r w:rsidRPr="00272C39">
        <w:rPr>
          <w:rStyle w:val="FootnoteReference"/>
          <w:sz w:val="20"/>
          <w:szCs w:val="30"/>
          <w:rtl/>
        </w:rPr>
        <w:t>)</w:t>
      </w:r>
      <w:r w:rsidR="006770B1">
        <w:rPr>
          <w:rFonts w:hint="cs"/>
          <w:rtl/>
        </w:rPr>
        <w:t>،</w:t>
      </w:r>
      <w:r w:rsidR="00320079">
        <w:rPr>
          <w:rFonts w:hint="cs"/>
          <w:rtl/>
        </w:rPr>
        <w:t xml:space="preserve"> </w:t>
      </w:r>
      <w:r w:rsidRPr="00272C39">
        <w:rPr>
          <w:rtl/>
        </w:rPr>
        <w:t>الذين س</w:t>
      </w:r>
      <w:r w:rsidRPr="00272C39">
        <w:rPr>
          <w:rFonts w:hint="cs"/>
          <w:rtl/>
        </w:rPr>
        <w:t>ُ</w:t>
      </w:r>
      <w:r w:rsidRPr="00272C39">
        <w:rPr>
          <w:rtl/>
        </w:rPr>
        <w:t>لبت حريتهم الحق في أن ي</w:t>
      </w:r>
      <w:r w:rsidRPr="00272C39">
        <w:rPr>
          <w:rFonts w:hint="cs"/>
          <w:rtl/>
        </w:rPr>
        <w:t>ُ</w:t>
      </w:r>
      <w:r w:rsidRPr="00272C39">
        <w:rPr>
          <w:rtl/>
        </w:rPr>
        <w:t>عاملوا وفق</w:t>
      </w:r>
      <w:r w:rsidR="00FD0D89">
        <w:rPr>
          <w:rtl/>
        </w:rPr>
        <w:t xml:space="preserve">اً </w:t>
      </w:r>
      <w:r w:rsidRPr="00272C39">
        <w:rPr>
          <w:rtl/>
        </w:rPr>
        <w:t xml:space="preserve">لأهداف ومبادئ الاتفاقية، بما في ذلك وضع شروط الوصول، وترتيبات </w:t>
      </w:r>
      <w:proofErr w:type="spellStart"/>
      <w:r w:rsidRPr="00272C39">
        <w:rPr>
          <w:rtl/>
        </w:rPr>
        <w:t>تيسيرية</w:t>
      </w:r>
      <w:proofErr w:type="spellEnd"/>
      <w:r w:rsidRPr="00272C39">
        <w:rPr>
          <w:rtl/>
        </w:rPr>
        <w:t xml:space="preserve"> معقولة.</w:t>
      </w:r>
      <w:r w:rsidRPr="00272C39">
        <w:t>‬</w:t>
      </w:r>
      <w:r w:rsidRPr="00272C39">
        <w:rPr>
          <w:rtl/>
        </w:rPr>
        <w:t xml:space="preserve"> وذكرت اللجنة أنه يجب على الدول الأطراف اتخاذ جميع التدابير المناسبة لكي تكفل للأشخاص ذوي الإعاقة المحتجزين القدرة على العيش </w:t>
      </w:r>
      <w:r w:rsidR="006770B1">
        <w:rPr>
          <w:rFonts w:hint="cs"/>
          <w:rtl/>
        </w:rPr>
        <w:t>في كنف الاستقلالية</w:t>
      </w:r>
      <w:r w:rsidRPr="00272C39">
        <w:rPr>
          <w:rtl/>
        </w:rPr>
        <w:t>، والمشاركة بالكامل في جميع جوانب الحياة اليومية في مكان الاحتجاز، بما في ذلك ضمان وصولهم، على قدم المساواة مع الآخرين، إلى مختلف المناطق</w:t>
      </w:r>
      <w:r w:rsidRPr="00272C39">
        <w:rPr>
          <w:rFonts w:hint="cs"/>
          <w:rtl/>
        </w:rPr>
        <w:t>،</w:t>
      </w:r>
      <w:r w:rsidRPr="00272C39">
        <w:rPr>
          <w:rtl/>
        </w:rPr>
        <w:t xml:space="preserve"> والخدمات، مثل الحمامات، والساحات، والمكتبات، </w:t>
      </w:r>
      <w:r w:rsidR="006770B1">
        <w:rPr>
          <w:rFonts w:hint="cs"/>
          <w:rtl/>
        </w:rPr>
        <w:t xml:space="preserve">وأماكن </w:t>
      </w:r>
      <w:r w:rsidR="00BE5C65">
        <w:rPr>
          <w:rFonts w:hint="cs"/>
          <w:rtl/>
        </w:rPr>
        <w:t>الدرس</w:t>
      </w:r>
      <w:r w:rsidR="006770B1">
        <w:rPr>
          <w:rFonts w:hint="cs"/>
          <w:rtl/>
        </w:rPr>
        <w:t xml:space="preserve">، </w:t>
      </w:r>
      <w:r w:rsidRPr="00272C39">
        <w:rPr>
          <w:rtl/>
        </w:rPr>
        <w:t xml:space="preserve">وحلقات العمل، والخدمات الطبية والنفسية </w:t>
      </w:r>
      <w:r w:rsidR="006770B1">
        <w:rPr>
          <w:rFonts w:hint="cs"/>
          <w:rtl/>
        </w:rPr>
        <w:t xml:space="preserve">- </w:t>
      </w:r>
      <w:r w:rsidRPr="00272C39">
        <w:rPr>
          <w:rtl/>
        </w:rPr>
        <w:t>الاجتماعية، والخدمات القانونية.</w:t>
      </w:r>
      <w:r w:rsidRPr="00272C39">
        <w:t>‬</w:t>
      </w:r>
      <w:r w:rsidRPr="00272C39">
        <w:rPr>
          <w:rtl/>
        </w:rPr>
        <w:t xml:space="preserve"> وأكدت اللجنة أن عدم إتاحة إمكانية الوصول </w:t>
      </w:r>
      <w:r w:rsidRPr="00272C39">
        <w:rPr>
          <w:rFonts w:hint="cs"/>
          <w:rtl/>
        </w:rPr>
        <w:t>و</w:t>
      </w:r>
      <w:r w:rsidR="006770B1">
        <w:rPr>
          <w:rFonts w:hint="cs"/>
          <w:rtl/>
        </w:rPr>
        <w:t>ال</w:t>
      </w:r>
      <w:r w:rsidRPr="00272C39">
        <w:rPr>
          <w:rFonts w:hint="cs"/>
          <w:rtl/>
        </w:rPr>
        <w:t xml:space="preserve">ترتيبات </w:t>
      </w:r>
      <w:r w:rsidR="006770B1">
        <w:rPr>
          <w:rFonts w:hint="cs"/>
          <w:rtl/>
        </w:rPr>
        <w:t>ال</w:t>
      </w:r>
      <w:r w:rsidRPr="00272C39">
        <w:rPr>
          <w:rFonts w:hint="cs"/>
          <w:rtl/>
        </w:rPr>
        <w:t>تيسيرية</w:t>
      </w:r>
      <w:r w:rsidRPr="00272C39">
        <w:rPr>
          <w:rtl/>
        </w:rPr>
        <w:t xml:space="preserve"> </w:t>
      </w:r>
      <w:r w:rsidR="006770B1">
        <w:rPr>
          <w:rFonts w:hint="cs"/>
          <w:rtl/>
        </w:rPr>
        <w:t>ال</w:t>
      </w:r>
      <w:r w:rsidRPr="00272C39">
        <w:rPr>
          <w:rtl/>
        </w:rPr>
        <w:t xml:space="preserve">معقولة </w:t>
      </w:r>
      <w:r w:rsidRPr="00272C39">
        <w:rPr>
          <w:rFonts w:hint="cs"/>
          <w:rtl/>
        </w:rPr>
        <w:t>ي</w:t>
      </w:r>
      <w:r w:rsidRPr="00272C39">
        <w:rPr>
          <w:rtl/>
        </w:rPr>
        <w:t xml:space="preserve">دفع الأشخاص ذوي الإعاقة إلى العيش في ظروف احتجاز </w:t>
      </w:r>
      <w:r w:rsidRPr="00272C39">
        <w:rPr>
          <w:rFonts w:hint="cs"/>
          <w:rtl/>
        </w:rPr>
        <w:t>مزرية</w:t>
      </w:r>
      <w:r w:rsidRPr="00272C39">
        <w:rPr>
          <w:rtl/>
        </w:rPr>
        <w:t xml:space="preserve"> تتعارض مع المادة ١٧ من الاتفاقية، و</w:t>
      </w:r>
      <w:r w:rsidRPr="00272C39">
        <w:rPr>
          <w:rFonts w:hint="cs"/>
          <w:rtl/>
        </w:rPr>
        <w:t xml:space="preserve">من شأنها </w:t>
      </w:r>
      <w:r w:rsidR="006770B1">
        <w:rPr>
          <w:rFonts w:hint="cs"/>
          <w:rtl/>
        </w:rPr>
        <w:t xml:space="preserve">أن </w:t>
      </w:r>
      <w:r w:rsidRPr="00272C39">
        <w:rPr>
          <w:rFonts w:hint="cs"/>
          <w:rtl/>
        </w:rPr>
        <w:t>ت</w:t>
      </w:r>
      <w:r w:rsidRPr="00272C39">
        <w:rPr>
          <w:rtl/>
        </w:rPr>
        <w:t>شكل انتهاكا</w:t>
      </w:r>
      <w:r w:rsidR="006770B1">
        <w:rPr>
          <w:rFonts w:hint="cs"/>
          <w:rtl/>
        </w:rPr>
        <w:t>ً</w:t>
      </w:r>
      <w:r w:rsidRPr="00272C39">
        <w:rPr>
          <w:rtl/>
        </w:rPr>
        <w:t xml:space="preserve"> للمادة ١٥(2).</w:t>
      </w:r>
      <w:r w:rsidRPr="00272C39">
        <w:t>‬</w:t>
      </w:r>
      <w:r w:rsidRPr="00272C39">
        <w:rPr>
          <w:rtl/>
        </w:rPr>
        <w:t xml:space="preserve"> </w:t>
      </w:r>
    </w:p>
    <w:p w:rsidR="00272C39" w:rsidRPr="00272C39" w:rsidRDefault="00272C39" w:rsidP="006770B1">
      <w:pPr>
        <w:pStyle w:val="H1GA"/>
        <w:rPr>
          <w:rtl/>
        </w:rPr>
      </w:pPr>
      <w:r w:rsidRPr="00272C39">
        <w:rPr>
          <w:rtl/>
        </w:rPr>
        <w:tab/>
      </w:r>
      <w:bookmarkStart w:id="142" w:name="_Toc482101523"/>
      <w:bookmarkStart w:id="143" w:name="_Toc483296313"/>
      <w:r w:rsidR="006770B1">
        <w:rPr>
          <w:rtl/>
        </w:rPr>
        <w:t>ياء-</w:t>
      </w:r>
      <w:r w:rsidRPr="00272C39">
        <w:rPr>
          <w:rFonts w:hint="cs"/>
          <w:rtl/>
        </w:rPr>
        <w:tab/>
      </w:r>
      <w:r w:rsidRPr="00272C39">
        <w:rPr>
          <w:rtl/>
        </w:rPr>
        <w:t>رصد مرافق الاحتجاز واستعراض حالات الاحتجاز</w:t>
      </w:r>
      <w:r w:rsidRPr="00272C39">
        <w:t>‬</w:t>
      </w:r>
      <w:bookmarkEnd w:id="142"/>
      <w:bookmarkEnd w:id="143"/>
    </w:p>
    <w:p w:rsidR="00272C39" w:rsidRPr="006770B1" w:rsidRDefault="006770B1" w:rsidP="00320079">
      <w:pPr>
        <w:pStyle w:val="SingleTxtGA"/>
        <w:rPr>
          <w:rtl/>
        </w:rPr>
      </w:pPr>
      <w:r>
        <w:rPr>
          <w:rtl/>
        </w:rPr>
        <w:t>١٩-</w:t>
      </w:r>
      <w:r w:rsidR="00272C39" w:rsidRPr="00272C39">
        <w:rPr>
          <w:rtl/>
        </w:rPr>
        <w:tab/>
        <w:t>أكدت اللجنة الحاجة إلى تنفيذ آليات الرصد والاستعراض ذات الصلة بالأشخاص ذوي الإعاقة المسلوبة حريتهم.</w:t>
      </w:r>
      <w:r w:rsidR="00272C39" w:rsidRPr="00272C39">
        <w:rPr>
          <w:rFonts w:cs="Times New Roman" w:hint="cs"/>
          <w:rtl/>
        </w:rPr>
        <w:t>‬</w:t>
      </w:r>
      <w:r w:rsidR="00272C39" w:rsidRPr="00272C39">
        <w:rPr>
          <w:rtl/>
        </w:rPr>
        <w:t xml:space="preserve"> </w:t>
      </w:r>
      <w:r w:rsidR="00272C39" w:rsidRPr="00272C39">
        <w:rPr>
          <w:rFonts w:hint="cs"/>
          <w:rtl/>
        </w:rPr>
        <w:t>ولا</w:t>
      </w:r>
      <w:r w:rsidR="00272C39" w:rsidRPr="00272C39">
        <w:rPr>
          <w:rtl/>
        </w:rPr>
        <w:t xml:space="preserve"> </w:t>
      </w:r>
      <w:r w:rsidR="00272C39" w:rsidRPr="00272C39">
        <w:rPr>
          <w:rFonts w:hint="cs"/>
          <w:rtl/>
        </w:rPr>
        <w:t>يترتب</w:t>
      </w:r>
      <w:r w:rsidR="00272C39" w:rsidRPr="00272C39">
        <w:rPr>
          <w:rtl/>
        </w:rPr>
        <w:t xml:space="preserve"> </w:t>
      </w:r>
      <w:r w:rsidR="00272C39" w:rsidRPr="00272C39">
        <w:rPr>
          <w:rFonts w:hint="cs"/>
          <w:rtl/>
        </w:rPr>
        <w:t>على</w:t>
      </w:r>
      <w:r w:rsidR="00272C39" w:rsidRPr="00272C39">
        <w:rPr>
          <w:rtl/>
        </w:rPr>
        <w:t xml:space="preserve"> </w:t>
      </w:r>
      <w:r w:rsidR="00272C39" w:rsidRPr="00272C39">
        <w:rPr>
          <w:rFonts w:hint="cs"/>
          <w:rtl/>
        </w:rPr>
        <w:t>رصد</w:t>
      </w:r>
      <w:r w:rsidR="00272C39" w:rsidRPr="00272C39">
        <w:rPr>
          <w:rtl/>
        </w:rPr>
        <w:t xml:space="preserve"> </w:t>
      </w:r>
      <w:r w:rsidR="00272C39" w:rsidRPr="00272C39">
        <w:rPr>
          <w:rFonts w:hint="cs"/>
          <w:rtl/>
        </w:rPr>
        <w:t>المؤسسات</w:t>
      </w:r>
      <w:r w:rsidR="00272C39" w:rsidRPr="00272C39">
        <w:rPr>
          <w:rtl/>
        </w:rPr>
        <w:t xml:space="preserve"> </w:t>
      </w:r>
      <w:r w:rsidR="00272C39" w:rsidRPr="00272C39">
        <w:rPr>
          <w:rFonts w:hint="cs"/>
          <w:rtl/>
        </w:rPr>
        <w:t>القائمة</w:t>
      </w:r>
      <w:r w:rsidR="00272C39" w:rsidRPr="00272C39">
        <w:rPr>
          <w:rtl/>
        </w:rPr>
        <w:t xml:space="preserve"> </w:t>
      </w:r>
      <w:r w:rsidR="00272C39" w:rsidRPr="00272C39">
        <w:rPr>
          <w:rFonts w:hint="cs"/>
          <w:rtl/>
        </w:rPr>
        <w:t>واستعراض</w:t>
      </w:r>
      <w:r w:rsidR="00272C39" w:rsidRPr="00272C39">
        <w:rPr>
          <w:rtl/>
        </w:rPr>
        <w:t xml:space="preserve"> </w:t>
      </w:r>
      <w:r w:rsidR="00272C39" w:rsidRPr="00272C39">
        <w:rPr>
          <w:rFonts w:hint="cs"/>
          <w:rtl/>
        </w:rPr>
        <w:t>حالات</w:t>
      </w:r>
      <w:r w:rsidR="00272C39" w:rsidRPr="00272C39">
        <w:rPr>
          <w:rtl/>
        </w:rPr>
        <w:t xml:space="preserve"> </w:t>
      </w:r>
      <w:r w:rsidR="00272C39" w:rsidRPr="00272C39">
        <w:rPr>
          <w:rFonts w:hint="cs"/>
          <w:rtl/>
        </w:rPr>
        <w:t>الاحتجاز</w:t>
      </w:r>
      <w:r w:rsidR="00272C39" w:rsidRPr="00272C39">
        <w:rPr>
          <w:rtl/>
        </w:rPr>
        <w:t xml:space="preserve"> </w:t>
      </w:r>
      <w:r w:rsidR="00272C39" w:rsidRPr="00272C39">
        <w:rPr>
          <w:rFonts w:hint="cs"/>
          <w:rtl/>
        </w:rPr>
        <w:t>قبول</w:t>
      </w:r>
      <w:r w:rsidR="00FD0D89">
        <w:rPr>
          <w:rFonts w:hint="cs"/>
          <w:rtl/>
        </w:rPr>
        <w:t xml:space="preserve">اً </w:t>
      </w:r>
      <w:r w:rsidR="00272C39" w:rsidRPr="00272C39">
        <w:rPr>
          <w:rFonts w:hint="cs"/>
          <w:rtl/>
        </w:rPr>
        <w:t>بممارسات</w:t>
      </w:r>
      <w:r w:rsidR="00272C39" w:rsidRPr="00272C39">
        <w:rPr>
          <w:rtl/>
        </w:rPr>
        <w:t xml:space="preserve"> </w:t>
      </w:r>
      <w:r w:rsidR="00272C39" w:rsidRPr="00272C39">
        <w:rPr>
          <w:rFonts w:hint="cs"/>
          <w:rtl/>
        </w:rPr>
        <w:t>الإيداع</w:t>
      </w:r>
      <w:r w:rsidR="00272C39" w:rsidRPr="00272C39">
        <w:rPr>
          <w:rtl/>
        </w:rPr>
        <w:t xml:space="preserve"> </w:t>
      </w:r>
      <w:r w:rsidR="00272C39" w:rsidRPr="00272C39">
        <w:rPr>
          <w:rFonts w:hint="cs"/>
          <w:rtl/>
        </w:rPr>
        <w:t>القسري</w:t>
      </w:r>
      <w:r w:rsidR="00272C39" w:rsidRPr="00272C39">
        <w:rPr>
          <w:rtl/>
        </w:rPr>
        <w:t xml:space="preserve"> </w:t>
      </w:r>
      <w:r w:rsidR="00272C39" w:rsidRPr="00272C39">
        <w:rPr>
          <w:rFonts w:hint="cs"/>
          <w:rtl/>
        </w:rPr>
        <w:t>في</w:t>
      </w:r>
      <w:r w:rsidR="00272C39" w:rsidRPr="00272C39">
        <w:rPr>
          <w:rtl/>
        </w:rPr>
        <w:t xml:space="preserve"> </w:t>
      </w:r>
      <w:r w:rsidR="00272C39" w:rsidRPr="00272C39">
        <w:rPr>
          <w:rFonts w:hint="cs"/>
          <w:rtl/>
        </w:rPr>
        <w:t>مؤسسات</w:t>
      </w:r>
      <w:r w:rsidR="00272C39" w:rsidRPr="00272C39">
        <w:rPr>
          <w:rtl/>
        </w:rPr>
        <w:t xml:space="preserve"> </w:t>
      </w:r>
      <w:r w:rsidR="00272C39" w:rsidRPr="00272C39">
        <w:rPr>
          <w:rFonts w:hint="cs"/>
          <w:rtl/>
        </w:rPr>
        <w:t>الرعاية؛</w:t>
      </w:r>
      <w:r w:rsidR="00272C39" w:rsidRPr="00272C39">
        <w:rPr>
          <w:rtl/>
        </w:rPr>
        <w:t xml:space="preserve"> </w:t>
      </w:r>
      <w:r w:rsidR="00272C39" w:rsidRPr="00272C39">
        <w:rPr>
          <w:rFonts w:hint="cs"/>
          <w:rtl/>
        </w:rPr>
        <w:t>وتنص</w:t>
      </w:r>
      <w:r w:rsidR="00272C39" w:rsidRPr="00272C39">
        <w:rPr>
          <w:rtl/>
        </w:rPr>
        <w:t xml:space="preserve"> </w:t>
      </w:r>
      <w:r w:rsidR="00272C39" w:rsidRPr="00272C39">
        <w:rPr>
          <w:rFonts w:hint="cs"/>
          <w:rtl/>
        </w:rPr>
        <w:t>المادة</w:t>
      </w:r>
      <w:r w:rsidR="00272C39" w:rsidRPr="00272C39">
        <w:rPr>
          <w:rtl/>
        </w:rPr>
        <w:t xml:space="preserve"> 16(3) </w:t>
      </w:r>
      <w:r w:rsidR="00272C39" w:rsidRPr="00272C39">
        <w:rPr>
          <w:rFonts w:hint="cs"/>
          <w:rtl/>
        </w:rPr>
        <w:t>من</w:t>
      </w:r>
      <w:r w:rsidR="00272C39" w:rsidRPr="00272C39">
        <w:rPr>
          <w:rtl/>
        </w:rPr>
        <w:t xml:space="preserve"> </w:t>
      </w:r>
      <w:r w:rsidR="00272C39" w:rsidRPr="00272C39">
        <w:rPr>
          <w:rFonts w:hint="cs"/>
          <w:rtl/>
        </w:rPr>
        <w:t>الاتفاقية</w:t>
      </w:r>
      <w:r w:rsidR="00272C39" w:rsidRPr="00272C39">
        <w:rPr>
          <w:rtl/>
        </w:rPr>
        <w:t xml:space="preserve"> </w:t>
      </w:r>
      <w:r w:rsidR="00272C39" w:rsidRPr="00272C39">
        <w:rPr>
          <w:rFonts w:hint="cs"/>
          <w:rtl/>
        </w:rPr>
        <w:t>صراحة</w:t>
      </w:r>
      <w:r w:rsidR="00272C39" w:rsidRPr="00272C39">
        <w:rPr>
          <w:rtl/>
        </w:rPr>
        <w:t xml:space="preserve"> </w:t>
      </w:r>
      <w:r w:rsidR="00272C39" w:rsidRPr="00272C39">
        <w:rPr>
          <w:rFonts w:hint="cs"/>
          <w:rtl/>
        </w:rPr>
        <w:t>على</w:t>
      </w:r>
      <w:r w:rsidR="00272C39" w:rsidRPr="00272C39">
        <w:rPr>
          <w:rtl/>
        </w:rPr>
        <w:t xml:space="preserve"> رصد جميع المرافق والبرامج المعدة لخدمة الأشخاص ذوي الإعاقة رصد</w:t>
      </w:r>
      <w:r w:rsidR="00FD0D89">
        <w:rPr>
          <w:rtl/>
        </w:rPr>
        <w:t xml:space="preserve">اً </w:t>
      </w:r>
      <w:r w:rsidR="00272C39" w:rsidRPr="00272C39">
        <w:rPr>
          <w:rtl/>
        </w:rPr>
        <w:t>فعال</w:t>
      </w:r>
      <w:r w:rsidR="00FD0D89">
        <w:rPr>
          <w:rtl/>
        </w:rPr>
        <w:t xml:space="preserve">اً </w:t>
      </w:r>
      <w:r w:rsidR="00272C39" w:rsidRPr="00272C39">
        <w:rPr>
          <w:rtl/>
        </w:rPr>
        <w:t xml:space="preserve">للحيلولة دون حدوث </w:t>
      </w:r>
      <w:r w:rsidR="00272C39" w:rsidRPr="00272C39">
        <w:rPr>
          <w:rFonts w:hint="cs"/>
          <w:rtl/>
        </w:rPr>
        <w:t>أي شكل من</w:t>
      </w:r>
      <w:r w:rsidR="00272C39" w:rsidRPr="00272C39">
        <w:rPr>
          <w:rtl/>
        </w:rPr>
        <w:t xml:space="preserve"> أشكال الاستغلال والعنف والاعتداء. وتنص المادة</w:t>
      </w:r>
      <w:r w:rsidR="00320079">
        <w:rPr>
          <w:rFonts w:hint="cs"/>
          <w:rtl/>
        </w:rPr>
        <w:t> </w:t>
      </w:r>
      <w:r w:rsidR="00272C39" w:rsidRPr="00272C39">
        <w:rPr>
          <w:rtl/>
        </w:rPr>
        <w:t>33 على أن تنشئ الدول الأطراف آلية رصد وطنية مستقلة، وتضمن مشاركة المجتمع المدني في عملية الرصد هذه (الفقرتان 2 و3).</w:t>
      </w:r>
      <w:r w:rsidR="00272C39" w:rsidRPr="00272C39">
        <w:t>‬</w:t>
      </w:r>
      <w:r w:rsidR="00272C39" w:rsidRPr="00272C39">
        <w:rPr>
          <w:rtl/>
        </w:rPr>
        <w:t xml:space="preserve"> ويتعين أن يرمي استعراض حالات الاحتجاز إلى الطعن في الاحتجاز التعسفي، والإفراج الفوري عن الأشخاص الذين </w:t>
      </w:r>
      <w:r>
        <w:rPr>
          <w:rFonts w:hint="cs"/>
          <w:rtl/>
        </w:rPr>
        <w:t xml:space="preserve">يحتجزون </w:t>
      </w:r>
      <w:r w:rsidR="00272C39" w:rsidRPr="00272C39">
        <w:rPr>
          <w:rtl/>
        </w:rPr>
        <w:t>تعسفا</w:t>
      </w:r>
      <w:r>
        <w:rPr>
          <w:rFonts w:hint="cs"/>
          <w:rtl/>
        </w:rPr>
        <w:t>ً</w:t>
      </w:r>
      <w:r w:rsidR="00272C39" w:rsidRPr="00272C39">
        <w:rPr>
          <w:rtl/>
        </w:rPr>
        <w:t>؛ ولا</w:t>
      </w:r>
      <w:r w:rsidR="00320079">
        <w:rPr>
          <w:rFonts w:hint="cs"/>
          <w:rtl/>
        </w:rPr>
        <w:t> </w:t>
      </w:r>
      <w:r w:rsidR="00272C39" w:rsidRPr="00272C39">
        <w:rPr>
          <w:rtl/>
        </w:rPr>
        <w:t xml:space="preserve">ينبغي بأي حال من الأحوال </w:t>
      </w:r>
      <w:r>
        <w:rPr>
          <w:rtl/>
        </w:rPr>
        <w:t>أن تسمح بتمديد الاحتجاز التعسفي</w:t>
      </w:r>
      <w:r w:rsidR="00272C39" w:rsidRPr="00272C39">
        <w:rPr>
          <w:rStyle w:val="FootnoteReference"/>
          <w:sz w:val="20"/>
          <w:szCs w:val="30"/>
          <w:rtl/>
        </w:rPr>
        <w:t>(</w:t>
      </w:r>
      <w:r w:rsidR="00272C39" w:rsidRPr="00272C39">
        <w:rPr>
          <w:rStyle w:val="FootnoteReference"/>
          <w:sz w:val="20"/>
          <w:szCs w:val="30"/>
          <w:rtl/>
        </w:rPr>
        <w:footnoteReference w:id="145"/>
      </w:r>
      <w:r w:rsidR="00272C39" w:rsidRPr="00272C39">
        <w:rPr>
          <w:rStyle w:val="FootnoteReference"/>
          <w:sz w:val="20"/>
          <w:szCs w:val="30"/>
          <w:rtl/>
        </w:rPr>
        <w:t>)</w:t>
      </w:r>
      <w:r w:rsidR="00272C39" w:rsidRPr="00272C39">
        <w:t>‬</w:t>
      </w:r>
      <w:r>
        <w:rPr>
          <w:rFonts w:hint="cs"/>
          <w:rtl/>
        </w:rPr>
        <w:t>.</w:t>
      </w:r>
    </w:p>
    <w:p w:rsidR="00272C39" w:rsidRPr="00272C39" w:rsidRDefault="00272C39" w:rsidP="006770B1">
      <w:pPr>
        <w:pStyle w:val="H1GA"/>
        <w:rPr>
          <w:rtl/>
        </w:rPr>
      </w:pPr>
      <w:r w:rsidRPr="00272C39">
        <w:rPr>
          <w:rtl/>
        </w:rPr>
        <w:lastRenderedPageBreak/>
        <w:tab/>
      </w:r>
      <w:bookmarkStart w:id="144" w:name="_Toc482101524"/>
      <w:bookmarkStart w:id="145" w:name="_Toc483296314"/>
      <w:r w:rsidR="006770B1">
        <w:rPr>
          <w:rtl/>
        </w:rPr>
        <w:t>كاف-</w:t>
      </w:r>
      <w:r w:rsidRPr="00272C39">
        <w:rPr>
          <w:rFonts w:hint="cs"/>
          <w:rtl/>
        </w:rPr>
        <w:tab/>
      </w:r>
      <w:r w:rsidRPr="00272C39">
        <w:rPr>
          <w:rtl/>
        </w:rPr>
        <w:t>التدابير الأمنية</w:t>
      </w:r>
      <w:r w:rsidRPr="00272C39">
        <w:t>‬</w:t>
      </w:r>
      <w:bookmarkEnd w:id="144"/>
      <w:bookmarkEnd w:id="145"/>
    </w:p>
    <w:p w:rsidR="00272C39" w:rsidRPr="00272C39" w:rsidRDefault="00272C39" w:rsidP="006770B1">
      <w:pPr>
        <w:pStyle w:val="SingleTxtGA"/>
        <w:rPr>
          <w:rtl/>
        </w:rPr>
      </w:pPr>
      <w:r w:rsidRPr="00272C39">
        <w:rPr>
          <w:rtl/>
        </w:rPr>
        <w:t>٢٠-</w:t>
      </w:r>
      <w:r w:rsidRPr="00272C39">
        <w:rPr>
          <w:rtl/>
        </w:rPr>
        <w:tab/>
        <w:t>عالجت اللجنة التدابير الأمنية المفروضة على الأشخاص الذين يتبين أنهم ليسوا مؤهلين جنائي</w:t>
      </w:r>
      <w:r w:rsidR="00FD0D89">
        <w:rPr>
          <w:rtl/>
        </w:rPr>
        <w:t xml:space="preserve">اً </w:t>
      </w:r>
      <w:r w:rsidRPr="00272C39">
        <w:rPr>
          <w:rtl/>
        </w:rPr>
        <w:t>بسبب "الجنون" أو "العجز".</w:t>
      </w:r>
      <w:r w:rsidRPr="00272C39">
        <w:rPr>
          <w:rFonts w:cs="Times New Roman" w:hint="cs"/>
          <w:rtl/>
        </w:rPr>
        <w:t>‬</w:t>
      </w:r>
      <w:r w:rsidRPr="00272C39">
        <w:rPr>
          <w:rtl/>
        </w:rPr>
        <w:t xml:space="preserve"> </w:t>
      </w:r>
      <w:r w:rsidRPr="00272C39">
        <w:rPr>
          <w:rFonts w:hint="cs"/>
          <w:rtl/>
        </w:rPr>
        <w:t>وأوصت</w:t>
      </w:r>
      <w:r w:rsidRPr="00272C39">
        <w:rPr>
          <w:rtl/>
        </w:rPr>
        <w:t xml:space="preserve"> </w:t>
      </w:r>
      <w:r w:rsidRPr="00272C39">
        <w:rPr>
          <w:rFonts w:hint="cs"/>
          <w:rtl/>
        </w:rPr>
        <w:t>بإلغاء</w:t>
      </w:r>
      <w:r w:rsidRPr="00272C39">
        <w:rPr>
          <w:rtl/>
        </w:rPr>
        <w:t xml:space="preserve"> </w:t>
      </w:r>
      <w:r w:rsidRPr="00272C39">
        <w:rPr>
          <w:rFonts w:hint="cs"/>
          <w:rtl/>
        </w:rPr>
        <w:t>هذه</w:t>
      </w:r>
      <w:r w:rsidRPr="00272C39">
        <w:rPr>
          <w:rtl/>
        </w:rPr>
        <w:t xml:space="preserve"> </w:t>
      </w:r>
      <w:r w:rsidRPr="00272C39">
        <w:rPr>
          <w:rFonts w:hint="cs"/>
          <w:rtl/>
        </w:rPr>
        <w:t>التدابير</w:t>
      </w:r>
      <w:r w:rsidRPr="00272C39">
        <w:rPr>
          <w:rtl/>
        </w:rPr>
        <w:t xml:space="preserve"> </w:t>
      </w:r>
      <w:r w:rsidR="006770B1">
        <w:rPr>
          <w:rFonts w:hint="cs"/>
          <w:rtl/>
        </w:rPr>
        <w:t>الأمنية</w:t>
      </w:r>
      <w:r w:rsidRPr="00272C39">
        <w:rPr>
          <w:rStyle w:val="FootnoteReference"/>
          <w:sz w:val="20"/>
          <w:szCs w:val="30"/>
          <w:rtl/>
        </w:rPr>
        <w:t>(</w:t>
      </w:r>
      <w:r w:rsidRPr="00272C39">
        <w:rPr>
          <w:rStyle w:val="FootnoteReference"/>
          <w:sz w:val="20"/>
          <w:szCs w:val="30"/>
          <w:rtl/>
        </w:rPr>
        <w:footnoteReference w:id="146"/>
      </w:r>
      <w:r w:rsidRPr="00272C39">
        <w:rPr>
          <w:rStyle w:val="FootnoteReference"/>
          <w:sz w:val="20"/>
          <w:szCs w:val="30"/>
          <w:rtl/>
        </w:rPr>
        <w:t>)</w:t>
      </w:r>
      <w:r w:rsidR="006770B1">
        <w:rPr>
          <w:rFonts w:hint="cs"/>
          <w:rtl/>
        </w:rPr>
        <w:t xml:space="preserve">، </w:t>
      </w:r>
      <w:r w:rsidRPr="00272C39">
        <w:rPr>
          <w:rtl/>
        </w:rPr>
        <w:t>بما في ذلك تلك التي تشمل العلاج الطبي والنفسي القسري في مؤسسات</w:t>
      </w:r>
      <w:r w:rsidR="006770B1">
        <w:rPr>
          <w:rFonts w:hint="cs"/>
          <w:rtl/>
        </w:rPr>
        <w:t xml:space="preserve"> الرعاية</w:t>
      </w:r>
      <w:r w:rsidRPr="00272C39">
        <w:rPr>
          <w:rStyle w:val="FootnoteReference"/>
          <w:sz w:val="20"/>
          <w:szCs w:val="30"/>
          <w:rtl/>
        </w:rPr>
        <w:t>(</w:t>
      </w:r>
      <w:r w:rsidRPr="00272C39">
        <w:rPr>
          <w:rStyle w:val="FootnoteReference"/>
          <w:sz w:val="20"/>
          <w:szCs w:val="30"/>
          <w:rtl/>
        </w:rPr>
        <w:footnoteReference w:id="147"/>
      </w:r>
      <w:r w:rsidRPr="00272C39">
        <w:rPr>
          <w:rStyle w:val="FootnoteReference"/>
          <w:sz w:val="20"/>
          <w:szCs w:val="30"/>
          <w:rtl/>
        </w:rPr>
        <w:t>)</w:t>
      </w:r>
      <w:r w:rsidR="006770B1">
        <w:rPr>
          <w:rFonts w:hint="cs"/>
          <w:rtl/>
        </w:rPr>
        <w:t xml:space="preserve">. </w:t>
      </w:r>
      <w:r w:rsidRPr="00272C39">
        <w:rPr>
          <w:rtl/>
        </w:rPr>
        <w:t>وأعربت عن قلقها إزاء التدابير الأمنية التي تنطوي على سلب الحرية إلى أجل غير مسمى، وانعدام الضمانات ا</w:t>
      </w:r>
      <w:r w:rsidR="006770B1">
        <w:rPr>
          <w:rtl/>
        </w:rPr>
        <w:t>لعادية في نظام العدالة الجنائية</w:t>
      </w:r>
      <w:r w:rsidRPr="00272C39">
        <w:rPr>
          <w:rStyle w:val="FootnoteReference"/>
          <w:sz w:val="20"/>
          <w:szCs w:val="30"/>
          <w:rtl/>
        </w:rPr>
        <w:t>(</w:t>
      </w:r>
      <w:r w:rsidRPr="00272C39">
        <w:rPr>
          <w:rStyle w:val="FootnoteReference"/>
          <w:sz w:val="20"/>
          <w:szCs w:val="30"/>
          <w:rtl/>
        </w:rPr>
        <w:footnoteReference w:id="148"/>
      </w:r>
      <w:r w:rsidRPr="00272C39">
        <w:rPr>
          <w:rStyle w:val="FootnoteReference"/>
          <w:sz w:val="20"/>
          <w:szCs w:val="30"/>
          <w:rtl/>
        </w:rPr>
        <w:t>)</w:t>
      </w:r>
      <w:r w:rsidR="006770B1">
        <w:rPr>
          <w:rFonts w:hint="cs"/>
          <w:rtl/>
        </w:rPr>
        <w:t>.</w:t>
      </w:r>
    </w:p>
    <w:p w:rsidR="00272C39" w:rsidRPr="00272C39" w:rsidRDefault="00272C39" w:rsidP="006770B1">
      <w:pPr>
        <w:pStyle w:val="H1GA"/>
        <w:rPr>
          <w:rtl/>
        </w:rPr>
      </w:pPr>
      <w:r w:rsidRPr="00272C39">
        <w:rPr>
          <w:rtl/>
        </w:rPr>
        <w:tab/>
      </w:r>
      <w:bookmarkStart w:id="146" w:name="_Toc482101525"/>
      <w:bookmarkStart w:id="147" w:name="_Toc483296315"/>
      <w:r w:rsidRPr="00272C39">
        <w:rPr>
          <w:rtl/>
        </w:rPr>
        <w:t>لام-</w:t>
      </w:r>
      <w:r w:rsidRPr="00272C39">
        <w:rPr>
          <w:rFonts w:hint="cs"/>
          <w:rtl/>
        </w:rPr>
        <w:tab/>
      </w:r>
      <w:r w:rsidRPr="00272C39">
        <w:rPr>
          <w:rtl/>
        </w:rPr>
        <w:t>آليات تحويل العقوبات ونظم العدالة التصالحية</w:t>
      </w:r>
      <w:r w:rsidRPr="00272C39">
        <w:t>‬</w:t>
      </w:r>
      <w:bookmarkEnd w:id="146"/>
      <w:bookmarkEnd w:id="147"/>
    </w:p>
    <w:p w:rsidR="00272C39" w:rsidRPr="00272C39" w:rsidRDefault="00272C39" w:rsidP="005057E1">
      <w:pPr>
        <w:pStyle w:val="SingleTxtGA"/>
        <w:spacing w:line="360" w:lineRule="exact"/>
        <w:rPr>
          <w:rtl/>
        </w:rPr>
      </w:pPr>
      <w:r w:rsidRPr="00272C39">
        <w:rPr>
          <w:rtl/>
        </w:rPr>
        <w:t>٢١-</w:t>
      </w:r>
      <w:r w:rsidRPr="00272C39">
        <w:rPr>
          <w:rtl/>
        </w:rPr>
        <w:tab/>
        <w:t>ذكرت اللجنة أنه لا ينبغي تطبيق عقوبة سلب الحرية في الإجراءات الجنائية إلا عندما يكون ذلك ملاذا</w:t>
      </w:r>
      <w:r w:rsidR="006770B1">
        <w:rPr>
          <w:rFonts w:hint="cs"/>
          <w:rtl/>
        </w:rPr>
        <w:t>ً</w:t>
      </w:r>
      <w:r w:rsidRPr="00272C39">
        <w:rPr>
          <w:rtl/>
        </w:rPr>
        <w:t xml:space="preserve"> أخيرا</w:t>
      </w:r>
      <w:r w:rsidR="006770B1">
        <w:rPr>
          <w:rFonts w:hint="cs"/>
          <w:rtl/>
        </w:rPr>
        <w:t>ً</w:t>
      </w:r>
      <w:r w:rsidRPr="00272C39">
        <w:rPr>
          <w:rtl/>
        </w:rPr>
        <w:t>، ولا تكفي البرامج الأخرى لتحويل العقوبات، بما في ذلك العدالة التصال</w:t>
      </w:r>
      <w:r w:rsidR="006770B1">
        <w:rPr>
          <w:rtl/>
        </w:rPr>
        <w:t>حية، في ردع الجريمة في المستقبل</w:t>
      </w:r>
      <w:r w:rsidRPr="00272C39">
        <w:rPr>
          <w:rStyle w:val="FootnoteReference"/>
          <w:sz w:val="20"/>
          <w:szCs w:val="30"/>
          <w:rtl/>
        </w:rPr>
        <w:t>(</w:t>
      </w:r>
      <w:r w:rsidRPr="00272C39">
        <w:rPr>
          <w:rStyle w:val="FootnoteReference"/>
          <w:sz w:val="20"/>
          <w:szCs w:val="30"/>
          <w:rtl/>
        </w:rPr>
        <w:footnoteReference w:id="149"/>
      </w:r>
      <w:r w:rsidRPr="00272C39">
        <w:rPr>
          <w:rStyle w:val="FootnoteReference"/>
          <w:sz w:val="20"/>
          <w:szCs w:val="30"/>
          <w:rtl/>
        </w:rPr>
        <w:t>)</w:t>
      </w:r>
      <w:r w:rsidR="006770B1">
        <w:rPr>
          <w:rFonts w:hint="cs"/>
          <w:rtl/>
        </w:rPr>
        <w:t xml:space="preserve">. </w:t>
      </w:r>
      <w:r w:rsidRPr="00272C39">
        <w:rPr>
          <w:rtl/>
        </w:rPr>
        <w:t xml:space="preserve">ولا يجب أن تتضمن برامج تحويل العقوبات عمليات إحالة الأشخاص ذوي الإعاقة إلى نظم الصحة العقلية، أو </w:t>
      </w:r>
      <w:r w:rsidRPr="00272C39">
        <w:rPr>
          <w:rFonts w:hint="cs"/>
          <w:rtl/>
        </w:rPr>
        <w:t xml:space="preserve">تُلزم </w:t>
      </w:r>
      <w:r w:rsidRPr="00272C39">
        <w:rPr>
          <w:rtl/>
        </w:rPr>
        <w:t>الأفراد بالمشاركة في خدمات الصحة العقلية؛ فهذه الخدمات ينبغي توفيرها على أسا</w:t>
      </w:r>
      <w:r w:rsidR="006770B1">
        <w:rPr>
          <w:rtl/>
        </w:rPr>
        <w:t>س موافقة الفرد الحرة والمستنيرة</w:t>
      </w:r>
      <w:r w:rsidRPr="00272C39">
        <w:rPr>
          <w:rStyle w:val="FootnoteReference"/>
          <w:sz w:val="20"/>
          <w:szCs w:val="30"/>
          <w:rtl/>
        </w:rPr>
        <w:t>(</w:t>
      </w:r>
      <w:r w:rsidRPr="00272C39">
        <w:rPr>
          <w:rStyle w:val="FootnoteReference"/>
          <w:sz w:val="20"/>
          <w:szCs w:val="30"/>
          <w:rtl/>
        </w:rPr>
        <w:footnoteReference w:id="150"/>
      </w:r>
      <w:r w:rsidRPr="00272C39">
        <w:rPr>
          <w:rStyle w:val="FootnoteReference"/>
          <w:sz w:val="20"/>
          <w:szCs w:val="30"/>
          <w:rtl/>
        </w:rPr>
        <w:t>)</w:t>
      </w:r>
      <w:r w:rsidR="006770B1" w:rsidRPr="006770B1">
        <w:rPr>
          <w:rStyle w:val="FootnoteReference"/>
          <w:rFonts w:hint="cs"/>
          <w:sz w:val="20"/>
          <w:szCs w:val="30"/>
          <w:vertAlign w:val="baseline"/>
          <w:rtl/>
        </w:rPr>
        <w:t>.</w:t>
      </w:r>
    </w:p>
    <w:p w:rsidR="00272C39" w:rsidRPr="00272C39" w:rsidRDefault="00272C39" w:rsidP="006770B1">
      <w:pPr>
        <w:pStyle w:val="H1GA"/>
        <w:rPr>
          <w:rtl/>
        </w:rPr>
      </w:pPr>
      <w:r w:rsidRPr="00272C39">
        <w:rPr>
          <w:rtl/>
        </w:rPr>
        <w:tab/>
      </w:r>
      <w:bookmarkStart w:id="148" w:name="_Toc482101526"/>
      <w:bookmarkStart w:id="149" w:name="_Toc483296316"/>
      <w:r w:rsidR="006770B1">
        <w:rPr>
          <w:rtl/>
        </w:rPr>
        <w:t>ميم-</w:t>
      </w:r>
      <w:r w:rsidRPr="00272C39">
        <w:rPr>
          <w:rFonts w:hint="cs"/>
          <w:rtl/>
        </w:rPr>
        <w:tab/>
      </w:r>
      <w:r w:rsidRPr="00272C39">
        <w:rPr>
          <w:rtl/>
        </w:rPr>
        <w:t>الموافقة الحرة والمستنيرة في حالات الطوارئ والأزمات</w:t>
      </w:r>
      <w:r w:rsidRPr="00272C39">
        <w:t>‬</w:t>
      </w:r>
      <w:bookmarkEnd w:id="148"/>
      <w:bookmarkEnd w:id="149"/>
    </w:p>
    <w:p w:rsidR="00272C39" w:rsidRPr="00272C39" w:rsidRDefault="00272C39" w:rsidP="005057E1">
      <w:pPr>
        <w:pStyle w:val="SingleTxtGA"/>
        <w:spacing w:line="360" w:lineRule="exact"/>
        <w:rPr>
          <w:rtl/>
        </w:rPr>
      </w:pPr>
      <w:r w:rsidRPr="00272C39">
        <w:rPr>
          <w:rtl/>
        </w:rPr>
        <w:t>٢٢-</w:t>
      </w:r>
      <w:r w:rsidRPr="00272C39">
        <w:rPr>
          <w:rtl/>
        </w:rPr>
        <w:tab/>
        <w:t xml:space="preserve">في </w:t>
      </w:r>
      <w:r w:rsidRPr="00272C39">
        <w:rPr>
          <w:rFonts w:hint="cs"/>
          <w:rtl/>
        </w:rPr>
        <w:t>ال</w:t>
      </w:r>
      <w:r w:rsidRPr="00272C39">
        <w:rPr>
          <w:rtl/>
        </w:rPr>
        <w:t xml:space="preserve">تعليق العام رقم ١، ذكرت اللجنة أنه يجب أن تحترم الدول الأطراف وتدعم الأهلية القانونية للأشخاص ذوي الإعاقة في اتخاذ قراراتهم في جميع الأوقات، بما في ذلك في حالات الطوارئ والأزمات. ويجب أن تكفل الدول الأطراف تقديم دعمها إلى الأشخاص ذوي الإعاقة، بما في ذلك في حالات الطوارئ والأزمات، وأن تقدم </w:t>
      </w:r>
      <w:r w:rsidRPr="00272C39">
        <w:rPr>
          <w:rFonts w:hint="cs"/>
          <w:rtl/>
        </w:rPr>
        <w:t xml:space="preserve">إليهم </w:t>
      </w:r>
      <w:r w:rsidRPr="00272C39">
        <w:rPr>
          <w:rtl/>
        </w:rPr>
        <w:t xml:space="preserve">معلومات دقيقة عن الخدمات المتاحة </w:t>
      </w:r>
      <w:r w:rsidRPr="00272C39">
        <w:rPr>
          <w:rFonts w:hint="cs"/>
          <w:rtl/>
        </w:rPr>
        <w:t>وجعلها في متناولهم</w:t>
      </w:r>
      <w:r w:rsidRPr="00272C39">
        <w:rPr>
          <w:rtl/>
        </w:rPr>
        <w:t xml:space="preserve">، وتتيح </w:t>
      </w:r>
      <w:r w:rsidRPr="00272C39">
        <w:rPr>
          <w:rFonts w:hint="cs"/>
          <w:rtl/>
        </w:rPr>
        <w:t xml:space="preserve">لهم </w:t>
      </w:r>
      <w:r w:rsidRPr="00272C39">
        <w:rPr>
          <w:rtl/>
        </w:rPr>
        <w:t>نهُج</w:t>
      </w:r>
      <w:r w:rsidR="00FD0D89">
        <w:rPr>
          <w:rtl/>
        </w:rPr>
        <w:t xml:space="preserve">اً </w:t>
      </w:r>
      <w:r w:rsidRPr="00272C39">
        <w:rPr>
          <w:rtl/>
        </w:rPr>
        <w:t>غير طبية (الفقرة ٤٢).</w:t>
      </w:r>
      <w:r w:rsidRPr="00272C39">
        <w:t>‬</w:t>
      </w:r>
      <w:r w:rsidRPr="00272C39">
        <w:rPr>
          <w:rtl/>
        </w:rPr>
        <w:t xml:space="preserve"> وذكرت اللجنة أيض</w:t>
      </w:r>
      <w:r w:rsidR="00FD0D89">
        <w:rPr>
          <w:rtl/>
        </w:rPr>
        <w:t xml:space="preserve">اً </w:t>
      </w:r>
      <w:r w:rsidRPr="00272C39">
        <w:rPr>
          <w:rtl/>
        </w:rPr>
        <w:t>أنه يتعين على الدول الأطراف أن تلغي السياسات والأحكام التشريعية التي تتيح العلاج القسري أو تديمه،</w:t>
      </w:r>
      <w:r>
        <w:rPr>
          <w:rtl/>
        </w:rPr>
        <w:t xml:space="preserve"> </w:t>
      </w:r>
      <w:r w:rsidRPr="00272C39">
        <w:rPr>
          <w:rtl/>
        </w:rPr>
        <w:t>وأن تضمن عدم السماح باتخاذ قرارات تتصل بالسلامة الشخصية أو العقلية للشخص إلاّ بموافقته الحرة والمستنيرة (الفقرة ٤٢).</w:t>
      </w:r>
      <w:r w:rsidRPr="00272C39">
        <w:rPr>
          <w:rFonts w:hint="cs"/>
          <w:rtl/>
        </w:rPr>
        <w:t xml:space="preserve"> </w:t>
      </w:r>
      <w:r w:rsidRPr="00272C39">
        <w:t>‬</w:t>
      </w:r>
      <w:r w:rsidRPr="00272C39">
        <w:rPr>
          <w:rFonts w:hint="cs"/>
          <w:rtl/>
        </w:rPr>
        <w:t>وذكرت</w:t>
      </w:r>
      <w:r w:rsidRPr="00272C39">
        <w:rPr>
          <w:rtl/>
        </w:rPr>
        <w:t xml:space="preserve"> </w:t>
      </w:r>
      <w:r w:rsidRPr="00272C39">
        <w:rPr>
          <w:rFonts w:hint="cs"/>
          <w:rtl/>
        </w:rPr>
        <w:t>اللجنة</w:t>
      </w:r>
      <w:r w:rsidRPr="00272C39">
        <w:rPr>
          <w:rtl/>
        </w:rPr>
        <w:t xml:space="preserve"> </w:t>
      </w:r>
      <w:r w:rsidRPr="00272C39">
        <w:rPr>
          <w:rFonts w:hint="cs"/>
          <w:rtl/>
        </w:rPr>
        <w:t>أيض</w:t>
      </w:r>
      <w:r w:rsidR="00FD0D89">
        <w:rPr>
          <w:rFonts w:hint="cs"/>
          <w:rtl/>
        </w:rPr>
        <w:t xml:space="preserve">اً </w:t>
      </w:r>
      <w:r w:rsidRPr="00272C39">
        <w:rPr>
          <w:rFonts w:hint="cs"/>
          <w:rtl/>
        </w:rPr>
        <w:t>أنه</w:t>
      </w:r>
      <w:r w:rsidRPr="00272C39">
        <w:rPr>
          <w:rtl/>
        </w:rPr>
        <w:t xml:space="preserve"> </w:t>
      </w:r>
      <w:r w:rsidRPr="00272C39">
        <w:rPr>
          <w:rFonts w:hint="cs"/>
          <w:rtl/>
        </w:rPr>
        <w:t>إلى</w:t>
      </w:r>
      <w:r w:rsidRPr="00272C39">
        <w:rPr>
          <w:rtl/>
        </w:rPr>
        <w:t xml:space="preserve"> </w:t>
      </w:r>
      <w:r w:rsidRPr="00272C39">
        <w:rPr>
          <w:rFonts w:hint="cs"/>
          <w:rtl/>
        </w:rPr>
        <w:t>جانب</w:t>
      </w:r>
      <w:r w:rsidRPr="00272C39">
        <w:rPr>
          <w:rtl/>
        </w:rPr>
        <w:t xml:space="preserve"> </w:t>
      </w:r>
      <w:r w:rsidRPr="00272C39">
        <w:rPr>
          <w:rFonts w:hint="cs"/>
          <w:rtl/>
        </w:rPr>
        <w:t>التزام</w:t>
      </w:r>
      <w:r w:rsidRPr="00272C39">
        <w:rPr>
          <w:rtl/>
        </w:rPr>
        <w:t xml:space="preserve"> </w:t>
      </w:r>
      <w:r w:rsidRPr="00272C39">
        <w:rPr>
          <w:rFonts w:hint="cs"/>
          <w:rtl/>
        </w:rPr>
        <w:t>الدول</w:t>
      </w:r>
      <w:r w:rsidRPr="00272C39">
        <w:rPr>
          <w:rtl/>
        </w:rPr>
        <w:t xml:space="preserve"> </w:t>
      </w:r>
      <w:r w:rsidRPr="00272C39">
        <w:rPr>
          <w:rFonts w:hint="cs"/>
          <w:rtl/>
        </w:rPr>
        <w:t>الأطراف</w:t>
      </w:r>
      <w:r w:rsidRPr="00272C39">
        <w:rPr>
          <w:rtl/>
        </w:rPr>
        <w:t xml:space="preserve"> </w:t>
      </w:r>
      <w:r w:rsidRPr="00272C39">
        <w:rPr>
          <w:rFonts w:hint="cs"/>
          <w:rtl/>
        </w:rPr>
        <w:t>بحق</w:t>
      </w:r>
      <w:r w:rsidRPr="00272C39">
        <w:rPr>
          <w:rtl/>
        </w:rPr>
        <w:t xml:space="preserve"> </w:t>
      </w:r>
      <w:r w:rsidRPr="00272C39">
        <w:rPr>
          <w:rFonts w:hint="cs"/>
          <w:rtl/>
        </w:rPr>
        <w:t>الأشخاص</w:t>
      </w:r>
      <w:r w:rsidRPr="00272C39">
        <w:rPr>
          <w:rtl/>
        </w:rPr>
        <w:t xml:space="preserve"> </w:t>
      </w:r>
      <w:r w:rsidRPr="00272C39">
        <w:rPr>
          <w:rFonts w:hint="cs"/>
          <w:rtl/>
        </w:rPr>
        <w:t>ذوي</w:t>
      </w:r>
      <w:r w:rsidRPr="00272C39">
        <w:rPr>
          <w:rtl/>
        </w:rPr>
        <w:t xml:space="preserve"> الإعاقة في الأهلية القانونية على قدم المساواة مع الآخرين، </w:t>
      </w:r>
      <w:r w:rsidRPr="00272C39">
        <w:rPr>
          <w:rFonts w:hint="cs"/>
          <w:rtl/>
        </w:rPr>
        <w:t xml:space="preserve">فإنه </w:t>
      </w:r>
      <w:r w:rsidRPr="00272C39">
        <w:rPr>
          <w:rtl/>
        </w:rPr>
        <w:t>يقع عل</w:t>
      </w:r>
      <w:r w:rsidRPr="00272C39">
        <w:rPr>
          <w:rFonts w:hint="cs"/>
          <w:rtl/>
        </w:rPr>
        <w:t xml:space="preserve">ى هذه الدول الأطراف </w:t>
      </w:r>
      <w:r w:rsidRPr="00272C39">
        <w:rPr>
          <w:rtl/>
        </w:rPr>
        <w:t>أيضا</w:t>
      </w:r>
      <w:r w:rsidR="006770B1">
        <w:rPr>
          <w:rFonts w:hint="cs"/>
          <w:rtl/>
        </w:rPr>
        <w:t>ً</w:t>
      </w:r>
      <w:r w:rsidRPr="00272C39">
        <w:rPr>
          <w:rtl/>
        </w:rPr>
        <w:t xml:space="preserve"> واجب عدم السماح </w:t>
      </w:r>
      <w:r w:rsidR="006770B1">
        <w:rPr>
          <w:rFonts w:hint="cs"/>
          <w:rtl/>
        </w:rPr>
        <w:t xml:space="preserve">لأصحاب </w:t>
      </w:r>
      <w:r w:rsidRPr="00272C39">
        <w:rPr>
          <w:rtl/>
        </w:rPr>
        <w:t>القرار بالوكالة إعطاء موافقتهم نيابة عن الأشخاص ذوي الإعاقة (الفقرة 41).</w:t>
      </w:r>
    </w:p>
    <w:p w:rsidR="00272C39" w:rsidRPr="00272C39" w:rsidRDefault="00272C39" w:rsidP="00272C39">
      <w:pPr>
        <w:pStyle w:val="SingleTxtGA"/>
        <w:rPr>
          <w:rtl/>
        </w:rPr>
      </w:pPr>
      <w:r w:rsidRPr="00272C39">
        <w:rPr>
          <w:rtl/>
        </w:rPr>
        <w:t>٢٣-</w:t>
      </w:r>
      <w:r w:rsidRPr="00272C39">
        <w:rPr>
          <w:rtl/>
        </w:rPr>
        <w:tab/>
        <w:t>وفي هذا التعليق العام، دعت اللجنة أيض</w:t>
      </w:r>
      <w:r w:rsidR="00FD0D89">
        <w:rPr>
          <w:rtl/>
        </w:rPr>
        <w:t xml:space="preserve">اً </w:t>
      </w:r>
      <w:r w:rsidRPr="00272C39">
        <w:rPr>
          <w:rtl/>
        </w:rPr>
        <w:t>إلى أن تكفل الدول الأطراف عدم حرمان الأشخاص ذوي الإعاقة من حقهم في ممارسة أهليتهم القانونية على أساس تحليل طرف ثالث لـ"مصالحهم الفضلى"</w:t>
      </w:r>
      <w:r w:rsidRPr="00272C39">
        <w:rPr>
          <w:rFonts w:hint="cs"/>
          <w:rtl/>
        </w:rPr>
        <w:t>؛ وعندما يتضح</w:t>
      </w:r>
      <w:r w:rsidRPr="00272C39">
        <w:rPr>
          <w:rtl/>
        </w:rPr>
        <w:t xml:space="preserve">، بعد بذل جهود كبيرة في هذا الصدد، أن من المستحيل تحديد إرادة الشخص وأفضلياته، ينبغي </w:t>
      </w:r>
      <w:r w:rsidRPr="00272C39">
        <w:rPr>
          <w:rFonts w:hint="cs"/>
          <w:rtl/>
        </w:rPr>
        <w:t xml:space="preserve">حينها </w:t>
      </w:r>
      <w:r w:rsidRPr="00272C39">
        <w:rPr>
          <w:rtl/>
        </w:rPr>
        <w:t>تغيير الممارسات المرتبطة بـ</w:t>
      </w:r>
      <w:r w:rsidRPr="00272C39">
        <w:rPr>
          <w:rFonts w:hint="cs"/>
          <w:rtl/>
        </w:rPr>
        <w:t xml:space="preserve">هذه </w:t>
      </w:r>
      <w:r w:rsidRPr="00272C39">
        <w:rPr>
          <w:rtl/>
        </w:rPr>
        <w:t>"المصالح الفضلى" بمعيار "أفضل تفسير للإرادة والأفضليات"</w:t>
      </w:r>
      <w:r w:rsidRPr="00272C39">
        <w:rPr>
          <w:rFonts w:hint="cs"/>
          <w:rtl/>
        </w:rPr>
        <w:t xml:space="preserve"> </w:t>
      </w:r>
      <w:r w:rsidRPr="00272C39">
        <w:rPr>
          <w:rtl/>
        </w:rPr>
        <w:t>(الفقرة ٢١).</w:t>
      </w:r>
      <w:r w:rsidRPr="00272C39">
        <w:t>‬</w:t>
      </w:r>
    </w:p>
    <w:p w:rsidR="00272C39" w:rsidRPr="00272C39" w:rsidRDefault="00272C39" w:rsidP="006770B1">
      <w:pPr>
        <w:pStyle w:val="H1GA"/>
        <w:rPr>
          <w:rtl/>
        </w:rPr>
      </w:pPr>
      <w:r w:rsidRPr="00272C39">
        <w:rPr>
          <w:rtl/>
        </w:rPr>
        <w:lastRenderedPageBreak/>
        <w:tab/>
      </w:r>
      <w:bookmarkStart w:id="150" w:name="_Toc482101527"/>
      <w:bookmarkStart w:id="151" w:name="_Toc483296317"/>
      <w:r w:rsidRPr="00272C39">
        <w:rPr>
          <w:rtl/>
        </w:rPr>
        <w:t>طاء-</w:t>
      </w:r>
      <w:r w:rsidRPr="00272C39">
        <w:rPr>
          <w:rtl/>
        </w:rPr>
        <w:tab/>
      </w:r>
      <w:r w:rsidR="006770B1">
        <w:rPr>
          <w:rFonts w:hint="cs"/>
          <w:rtl/>
        </w:rPr>
        <w:t xml:space="preserve">إتاحة الاحتكام </w:t>
      </w:r>
      <w:r w:rsidRPr="00272C39">
        <w:rPr>
          <w:rFonts w:hint="cs"/>
          <w:rtl/>
        </w:rPr>
        <w:t>إلى</w:t>
      </w:r>
      <w:r w:rsidRPr="00272C39">
        <w:rPr>
          <w:rtl/>
        </w:rPr>
        <w:t xml:space="preserve"> </w:t>
      </w:r>
      <w:r w:rsidRPr="00272C39">
        <w:rPr>
          <w:rFonts w:hint="cs"/>
          <w:rtl/>
        </w:rPr>
        <w:t>العدالة</w:t>
      </w:r>
      <w:r w:rsidRPr="00272C39">
        <w:rPr>
          <w:rtl/>
        </w:rPr>
        <w:t xml:space="preserve"> </w:t>
      </w:r>
      <w:r w:rsidRPr="00272C39">
        <w:rPr>
          <w:rFonts w:hint="cs"/>
          <w:rtl/>
        </w:rPr>
        <w:t>والجبر</w:t>
      </w:r>
      <w:r w:rsidRPr="00272C39">
        <w:rPr>
          <w:rtl/>
        </w:rPr>
        <w:t xml:space="preserve"> </w:t>
      </w:r>
      <w:r w:rsidRPr="00272C39">
        <w:rPr>
          <w:rFonts w:hint="cs"/>
          <w:rtl/>
        </w:rPr>
        <w:t>والانتصاف</w:t>
      </w:r>
      <w:r w:rsidRPr="00272C39">
        <w:rPr>
          <w:rtl/>
        </w:rPr>
        <w:t xml:space="preserve"> </w:t>
      </w:r>
      <w:r w:rsidRPr="00272C39">
        <w:rPr>
          <w:rFonts w:hint="cs"/>
          <w:rtl/>
        </w:rPr>
        <w:t>للأشخاص</w:t>
      </w:r>
      <w:r w:rsidRPr="00272C39">
        <w:rPr>
          <w:rtl/>
        </w:rPr>
        <w:t xml:space="preserve"> </w:t>
      </w:r>
      <w:r w:rsidRPr="00272C39">
        <w:rPr>
          <w:rFonts w:hint="cs"/>
          <w:rtl/>
        </w:rPr>
        <w:t>ذوي</w:t>
      </w:r>
      <w:r w:rsidRPr="00272C39">
        <w:rPr>
          <w:rtl/>
        </w:rPr>
        <w:t xml:space="preserve"> </w:t>
      </w:r>
      <w:r w:rsidRPr="00272C39">
        <w:rPr>
          <w:rFonts w:hint="cs"/>
          <w:rtl/>
        </w:rPr>
        <w:t>الإعاقة</w:t>
      </w:r>
      <w:r w:rsidRPr="00272C39">
        <w:rPr>
          <w:rtl/>
        </w:rPr>
        <w:t xml:space="preserve"> </w:t>
      </w:r>
      <w:r w:rsidRPr="00272C39">
        <w:rPr>
          <w:rFonts w:hint="cs"/>
          <w:rtl/>
        </w:rPr>
        <w:t>المسلوبة</w:t>
      </w:r>
      <w:r w:rsidRPr="00272C39">
        <w:rPr>
          <w:rtl/>
        </w:rPr>
        <w:t xml:space="preserve"> </w:t>
      </w:r>
      <w:r w:rsidRPr="00272C39">
        <w:rPr>
          <w:rFonts w:hint="cs"/>
          <w:rtl/>
        </w:rPr>
        <w:t>حريتهم،</w:t>
      </w:r>
      <w:r w:rsidRPr="00272C39">
        <w:rPr>
          <w:rtl/>
        </w:rPr>
        <w:t xml:space="preserve"> </w:t>
      </w:r>
      <w:r w:rsidR="006770B1">
        <w:rPr>
          <w:rFonts w:hint="cs"/>
          <w:rtl/>
        </w:rPr>
        <w:t xml:space="preserve">من انتهاك </w:t>
      </w:r>
      <w:r w:rsidRPr="00272C39">
        <w:rPr>
          <w:rFonts w:hint="cs"/>
          <w:rtl/>
        </w:rPr>
        <w:t>للمادة</w:t>
      </w:r>
      <w:r w:rsidRPr="00272C39">
        <w:rPr>
          <w:rtl/>
        </w:rPr>
        <w:t xml:space="preserve"> </w:t>
      </w:r>
      <w:r w:rsidRPr="00272C39">
        <w:rPr>
          <w:rFonts w:hint="cs"/>
          <w:rtl/>
        </w:rPr>
        <w:t>١٤،</w:t>
      </w:r>
      <w:r w:rsidRPr="00272C39">
        <w:rPr>
          <w:rtl/>
        </w:rPr>
        <w:t xml:space="preserve"> </w:t>
      </w:r>
      <w:r w:rsidRPr="00272C39">
        <w:rPr>
          <w:rFonts w:hint="cs"/>
          <w:rtl/>
        </w:rPr>
        <w:t>مقروءة</w:t>
      </w:r>
      <w:r w:rsidRPr="00272C39">
        <w:rPr>
          <w:rtl/>
        </w:rPr>
        <w:t xml:space="preserve"> </w:t>
      </w:r>
      <w:r w:rsidRPr="00272C39">
        <w:rPr>
          <w:rFonts w:hint="cs"/>
          <w:rtl/>
        </w:rPr>
        <w:t>بمفردها</w:t>
      </w:r>
      <w:r w:rsidRPr="00272C39">
        <w:rPr>
          <w:rtl/>
        </w:rPr>
        <w:t xml:space="preserve"> </w:t>
      </w:r>
      <w:r w:rsidRPr="00272C39">
        <w:rPr>
          <w:rFonts w:hint="cs"/>
          <w:rtl/>
        </w:rPr>
        <w:t>وبالاقتران</w:t>
      </w:r>
      <w:r w:rsidRPr="00272C39">
        <w:rPr>
          <w:rtl/>
        </w:rPr>
        <w:t xml:space="preserve"> </w:t>
      </w:r>
      <w:r w:rsidRPr="00272C39">
        <w:rPr>
          <w:rFonts w:hint="cs"/>
          <w:rtl/>
        </w:rPr>
        <w:t>مع</w:t>
      </w:r>
      <w:r w:rsidRPr="00272C39">
        <w:rPr>
          <w:rtl/>
        </w:rPr>
        <w:t xml:space="preserve"> </w:t>
      </w:r>
      <w:r w:rsidRPr="00272C39">
        <w:rPr>
          <w:rFonts w:hint="cs"/>
          <w:rtl/>
        </w:rPr>
        <w:t>المادة</w:t>
      </w:r>
      <w:r w:rsidR="006770B1">
        <w:rPr>
          <w:rFonts w:hint="cs"/>
          <w:rtl/>
        </w:rPr>
        <w:t> </w:t>
      </w:r>
      <w:r w:rsidRPr="00272C39">
        <w:rPr>
          <w:rtl/>
        </w:rPr>
        <w:t xml:space="preserve">12 </w:t>
      </w:r>
      <w:r w:rsidRPr="00272C39">
        <w:rPr>
          <w:rFonts w:hint="cs"/>
          <w:rtl/>
        </w:rPr>
        <w:t>و</w:t>
      </w:r>
      <w:r w:rsidRPr="00272C39">
        <w:rPr>
          <w:rtl/>
        </w:rPr>
        <w:t>/</w:t>
      </w:r>
      <w:r w:rsidRPr="00272C39">
        <w:rPr>
          <w:rFonts w:hint="cs"/>
          <w:rtl/>
        </w:rPr>
        <w:t>أو</w:t>
      </w:r>
      <w:r w:rsidRPr="00272C39">
        <w:rPr>
          <w:rtl/>
        </w:rPr>
        <w:t xml:space="preserve"> 15 </w:t>
      </w:r>
      <w:r w:rsidRPr="00272C39">
        <w:rPr>
          <w:rFonts w:hint="cs"/>
          <w:rtl/>
        </w:rPr>
        <w:t>من</w:t>
      </w:r>
      <w:r w:rsidRPr="00272C39">
        <w:rPr>
          <w:rtl/>
        </w:rPr>
        <w:t xml:space="preserve"> </w:t>
      </w:r>
      <w:r w:rsidRPr="00272C39">
        <w:rPr>
          <w:rFonts w:hint="cs"/>
          <w:rtl/>
        </w:rPr>
        <w:t>الاتفاقية</w:t>
      </w:r>
      <w:bookmarkEnd w:id="150"/>
      <w:bookmarkEnd w:id="151"/>
    </w:p>
    <w:p w:rsidR="00272C39" w:rsidRPr="00642F1B" w:rsidRDefault="00272C39" w:rsidP="00BE5C65">
      <w:pPr>
        <w:pStyle w:val="SingleTxtGA"/>
        <w:rPr>
          <w:rtl/>
        </w:rPr>
      </w:pPr>
      <w:r w:rsidRPr="00272C39">
        <w:rPr>
          <w:rtl/>
        </w:rPr>
        <w:t>٢٤-</w:t>
      </w:r>
      <w:r w:rsidRPr="00272C39">
        <w:rPr>
          <w:rtl/>
        </w:rPr>
        <w:tab/>
        <w:t>للأشخاص ذوي الإعاقة المسلوبة حريتهم تعسف</w:t>
      </w:r>
      <w:r w:rsidR="00FD0D89">
        <w:rPr>
          <w:rtl/>
        </w:rPr>
        <w:t xml:space="preserve">اً </w:t>
      </w:r>
      <w:r w:rsidRPr="00272C39">
        <w:rPr>
          <w:rtl/>
        </w:rPr>
        <w:t xml:space="preserve">أو بطريقة غير قانونية الحق في </w:t>
      </w:r>
      <w:r w:rsidR="006770B1">
        <w:rPr>
          <w:rFonts w:hint="cs"/>
          <w:rtl/>
        </w:rPr>
        <w:t xml:space="preserve">الاحتكام إلى العدالة </w:t>
      </w:r>
      <w:r w:rsidR="00BE5C65">
        <w:rPr>
          <w:rFonts w:hint="cs"/>
          <w:rtl/>
        </w:rPr>
        <w:t xml:space="preserve">لمراجعة </w:t>
      </w:r>
      <w:r w:rsidR="006770B1">
        <w:rPr>
          <w:rFonts w:hint="cs"/>
          <w:rtl/>
        </w:rPr>
        <w:t>الطابع القانوني لا</w:t>
      </w:r>
      <w:r w:rsidRPr="00272C39">
        <w:rPr>
          <w:rtl/>
        </w:rPr>
        <w:t>حتجازهم، والحصول على الجبر والتعويض المناسبين.</w:t>
      </w:r>
      <w:r w:rsidRPr="00272C39">
        <w:t>‬</w:t>
      </w:r>
      <w:r w:rsidRPr="00272C39">
        <w:rPr>
          <w:rtl/>
        </w:rPr>
        <w:t xml:space="preserve"> وفي هذا الصدد، تلفت اللجنة انتباه الدول الأطراف إلى المبدأ التوجيهي رقم ٢٠ من مبادئ الأمم المتحدة الأساسية</w:t>
      </w:r>
      <w:r w:rsidRPr="00272C39">
        <w:rPr>
          <w:rFonts w:hint="cs"/>
          <w:rtl/>
        </w:rPr>
        <w:t>،</w:t>
      </w:r>
      <w:r w:rsidRPr="00272C39">
        <w:rPr>
          <w:rtl/>
        </w:rPr>
        <w:t xml:space="preserve"> ومبادئها التوجيهية بشأن سبل الانتصاف والإجراءات المتعلقة بحق كل شخص </w:t>
      </w:r>
      <w:r w:rsidRPr="00272C39">
        <w:rPr>
          <w:rFonts w:hint="cs"/>
          <w:rtl/>
        </w:rPr>
        <w:t>ت</w:t>
      </w:r>
      <w:r w:rsidRPr="00272C39">
        <w:rPr>
          <w:rtl/>
        </w:rPr>
        <w:t xml:space="preserve">ُسلب حريته في </w:t>
      </w:r>
      <w:r w:rsidRPr="00272C39">
        <w:rPr>
          <w:rFonts w:hint="cs"/>
          <w:rtl/>
        </w:rPr>
        <w:t xml:space="preserve">رفع </w:t>
      </w:r>
      <w:r w:rsidRPr="00272C39">
        <w:rPr>
          <w:rtl/>
        </w:rPr>
        <w:t xml:space="preserve">دعوى أمام </w:t>
      </w:r>
      <w:r w:rsidRPr="00272C39">
        <w:rPr>
          <w:rFonts w:hint="cs"/>
          <w:rtl/>
        </w:rPr>
        <w:t>ال</w:t>
      </w:r>
      <w:r w:rsidRPr="00272C39">
        <w:rPr>
          <w:rtl/>
        </w:rPr>
        <w:t>محكمة، ال</w:t>
      </w:r>
      <w:r w:rsidRPr="00272C39">
        <w:rPr>
          <w:rFonts w:hint="cs"/>
          <w:rtl/>
        </w:rPr>
        <w:t xml:space="preserve">ذي </w:t>
      </w:r>
      <w:r w:rsidRPr="00272C39">
        <w:rPr>
          <w:rtl/>
        </w:rPr>
        <w:t>اعتمده</w:t>
      </w:r>
      <w:r w:rsidRPr="00272C39">
        <w:rPr>
          <w:rFonts w:hint="cs"/>
          <w:rtl/>
        </w:rPr>
        <w:t xml:space="preserve"> </w:t>
      </w:r>
      <w:r w:rsidRPr="00272C39">
        <w:rPr>
          <w:rtl/>
        </w:rPr>
        <w:t>الفريق العامل المعني بالاحتجاز التعسفي، و</w:t>
      </w:r>
      <w:r w:rsidRPr="00272C39">
        <w:rPr>
          <w:rFonts w:hint="cs"/>
          <w:rtl/>
        </w:rPr>
        <w:t>ي</w:t>
      </w:r>
      <w:r w:rsidRPr="00272C39">
        <w:rPr>
          <w:rtl/>
        </w:rPr>
        <w:t xml:space="preserve">تضمن تدابير محددة بشأن الأشخاص ذوي الإعاقة (انظر </w:t>
      </w:r>
      <w:hyperlink r:id="rId36" w:history="1">
        <w:r w:rsidRPr="00642F1B">
          <w:rPr>
            <w:rStyle w:val="Hyperlink"/>
            <w:color w:val="auto"/>
            <w:u w:val="none"/>
          </w:rPr>
          <w:t>A/HRC/30/37</w:t>
        </w:r>
      </w:hyperlink>
      <w:bookmarkStart w:id="152" w:name="_GoBack"/>
      <w:bookmarkEnd w:id="152"/>
      <w:r w:rsidRPr="00642F1B">
        <w:rPr>
          <w:rtl/>
        </w:rPr>
        <w:t>، الفقرة 107).</w:t>
      </w:r>
      <w:r w:rsidRPr="00642F1B">
        <w:t>‬</w:t>
      </w:r>
    </w:p>
    <w:p w:rsidR="00272C39" w:rsidRPr="00642D83" w:rsidRDefault="00642D83" w:rsidP="00642D83">
      <w:pPr>
        <w:spacing w:before="120" w:line="240" w:lineRule="atLeast"/>
        <w:jc w:val="center"/>
        <w:rPr>
          <w:u w:val="single"/>
          <w:rtl/>
        </w:rPr>
      </w:pPr>
      <w:r>
        <w:rPr>
          <w:u w:val="single"/>
          <w:rtl/>
        </w:rPr>
        <w:tab/>
      </w:r>
      <w:r>
        <w:rPr>
          <w:u w:val="single"/>
          <w:rtl/>
        </w:rPr>
        <w:tab/>
      </w:r>
      <w:r>
        <w:rPr>
          <w:u w:val="single"/>
          <w:rtl/>
        </w:rPr>
        <w:tab/>
      </w:r>
    </w:p>
    <w:sectPr w:rsidR="00272C39" w:rsidRPr="00642D83" w:rsidSect="00051C17">
      <w:headerReference w:type="default" r:id="rId37"/>
      <w:footerReference w:type="default" r:id="rId38"/>
      <w:headerReference w:type="first" r:id="rId39"/>
      <w:footerReference w:type="first" r:id="rId40"/>
      <w:footnotePr>
        <w:numFmt w:val="arabicAbjad"/>
        <w:numRestart w:val="eachSect"/>
      </w:footnotePr>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B36" w:rsidRPr="002901D9" w:rsidRDefault="00F12B36" w:rsidP="002901D9">
      <w:pPr>
        <w:spacing w:after="60"/>
        <w:rPr>
          <w:i/>
          <w:iCs/>
        </w:rPr>
      </w:pPr>
      <w:r>
        <w:rPr>
          <w:rFonts w:hint="cs"/>
          <w:i/>
          <w:iCs/>
          <w:rtl/>
        </w:rPr>
        <w:t>الحواشي</w:t>
      </w:r>
    </w:p>
  </w:endnote>
  <w:endnote w:type="continuationSeparator" w:id="0">
    <w:p w:rsidR="00F12B36" w:rsidRDefault="00F12B36" w:rsidP="0065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E750D9" w:rsidRDefault="00F12B36" w:rsidP="00E750D9">
    <w:pPr>
      <w:pStyle w:val="Footer"/>
      <w:tabs>
        <w:tab w:val="right" w:pos="9598"/>
      </w:tabs>
      <w:rPr>
        <w:sz w:val="17"/>
        <w:szCs w:val="17"/>
      </w:rPr>
    </w:pPr>
    <w:r w:rsidRPr="00FA2645">
      <w:rPr>
        <w:sz w:val="17"/>
        <w:szCs w:val="17"/>
      </w:rPr>
      <w:t>GE.17-07584</w:t>
    </w:r>
    <w:r w:rsidRPr="008B01D3">
      <w:rPr>
        <w:sz w:val="17"/>
        <w:szCs w:val="17"/>
      </w:rPr>
      <w:tab/>
    </w:r>
    <w:r w:rsidRPr="008B01D3">
      <w:rPr>
        <w:rStyle w:val="PageNumber"/>
        <w:sz w:val="17"/>
        <w:szCs w:val="17"/>
      </w:rPr>
      <w:fldChar w:fldCharType="begin"/>
    </w:r>
    <w:r w:rsidRPr="008B01D3">
      <w:rPr>
        <w:rStyle w:val="PageNumber"/>
        <w:sz w:val="17"/>
        <w:szCs w:val="17"/>
      </w:rPr>
      <w:instrText xml:space="preserve"> PAGE </w:instrText>
    </w:r>
    <w:r w:rsidRPr="008B01D3">
      <w:rPr>
        <w:rStyle w:val="PageNumber"/>
        <w:sz w:val="17"/>
        <w:szCs w:val="17"/>
      </w:rPr>
      <w:fldChar w:fldCharType="separate"/>
    </w:r>
    <w:r w:rsidR="001D4A2C">
      <w:rPr>
        <w:rStyle w:val="PageNumber"/>
        <w:noProof/>
        <w:sz w:val="17"/>
        <w:szCs w:val="17"/>
      </w:rPr>
      <w:t>26</w:t>
    </w:r>
    <w:r w:rsidRPr="008B01D3">
      <w:rPr>
        <w:rStyle w:val="PageNumber"/>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E750D9" w:rsidRDefault="00F12B36" w:rsidP="006959B0">
    <w:pPr>
      <w:pStyle w:val="Footer"/>
      <w:tabs>
        <w:tab w:val="right" w:pos="9599"/>
      </w:tabs>
      <w:jc w:val="left"/>
      <w:rPr>
        <w:b/>
        <w:sz w:val="18"/>
        <w:lang w:val="en-US"/>
      </w:rPr>
    </w:pPr>
    <w:r>
      <w:rPr>
        <w:sz w:val="17"/>
        <w:lang w:val="en-US"/>
      </w:rPr>
      <w:t>A</w:t>
    </w:r>
    <w:r w:rsidRPr="00E750D9">
      <w:rPr>
        <w:b/>
        <w:sz w:val="18"/>
        <w:lang w:val="en-US"/>
      </w:rPr>
      <w:fldChar w:fldCharType="begin"/>
    </w:r>
    <w:r w:rsidRPr="00E750D9">
      <w:rPr>
        <w:b/>
        <w:sz w:val="18"/>
        <w:lang w:val="en-US"/>
      </w:rPr>
      <w:instrText xml:space="preserve"> PAGE  \* MERGEFORMAT </w:instrText>
    </w:r>
    <w:r w:rsidRPr="00E750D9">
      <w:rPr>
        <w:b/>
        <w:sz w:val="18"/>
        <w:lang w:val="en-US"/>
      </w:rPr>
      <w:fldChar w:fldCharType="separate"/>
    </w:r>
    <w:r>
      <w:rPr>
        <w:b/>
        <w:noProof/>
        <w:sz w:val="18"/>
        <w:lang w:val="en-US"/>
      </w:rPr>
      <w:t>v</w:t>
    </w:r>
    <w:r w:rsidRPr="00E750D9">
      <w:rPr>
        <w:b/>
        <w:sz w:val="18"/>
        <w:lang w:val="en-US"/>
      </w:rPr>
      <w:fldChar w:fldCharType="end"/>
    </w:r>
    <w:r>
      <w:rPr>
        <w:b/>
        <w:sz w:val="18"/>
        <w:lang w:val="en-US"/>
      </w:rPr>
      <w:tab/>
    </w:r>
    <w:r>
      <w:rPr>
        <w:sz w:val="17"/>
        <w:lang w:val="en-US"/>
      </w:rPr>
      <w:t>GE.17-07584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9F2F23" w:rsidRDefault="00F12B36">
    <w:pPr>
      <w:pStyle w:val="Footer"/>
      <w:rPr>
        <w:lang w:val="en-US"/>
      </w:rPr>
    </w:pPr>
    <w:r>
      <w:rPr>
        <w:noProof/>
        <w:lang w:val="en-US"/>
      </w:rPr>
      <w:drawing>
        <wp:anchor distT="0" distB="0" distL="114300" distR="114300" simplePos="0" relativeHeight="251659264" behindDoc="0" locked="0" layoutInCell="1" allowOverlap="1" wp14:anchorId="1E85A0B3" wp14:editId="0772A30F">
          <wp:simplePos x="0" y="0"/>
          <wp:positionH relativeFrom="column">
            <wp:posOffset>1905</wp:posOffset>
          </wp:positionH>
          <wp:positionV relativeFrom="paragraph">
            <wp:posOffset>28575</wp:posOffset>
          </wp:positionV>
          <wp:extent cx="638175" cy="638175"/>
          <wp:effectExtent l="0" t="0" r="9525" b="9525"/>
          <wp:wrapNone/>
          <wp:docPr id="1" name="Picture 1" descr="http://undocs.org/m2/QRCode.ashx?DS=A/72/5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2/5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1" locked="1" layoutInCell="0" allowOverlap="1" wp14:anchorId="12634304" wp14:editId="050EA968">
          <wp:simplePos x="0" y="0"/>
          <wp:positionH relativeFrom="margin">
            <wp:posOffset>692150</wp:posOffset>
          </wp:positionH>
          <wp:positionV relativeFrom="page">
            <wp:posOffset>9729470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E750D9" w:rsidRDefault="00F12B36">
    <w:pPr>
      <w:pStyle w:val="Footer"/>
      <w:rPr>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9728CB" w:rsidRDefault="00F12B36" w:rsidP="00E750D9">
    <w:pPr>
      <w:pStyle w:val="Footer"/>
      <w:tabs>
        <w:tab w:val="right" w:pos="9598"/>
      </w:tabs>
      <w:rPr>
        <w:sz w:val="18"/>
        <w:szCs w:val="24"/>
      </w:rPr>
    </w:pPr>
    <w:r>
      <w:rPr>
        <w:rStyle w:val="PageNumber"/>
      </w:rPr>
      <w:fldChar w:fldCharType="begin"/>
    </w:r>
    <w:r>
      <w:rPr>
        <w:rStyle w:val="PageNumber"/>
      </w:rPr>
      <w:instrText xml:space="preserve"> PAGE </w:instrText>
    </w:r>
    <w:r>
      <w:rPr>
        <w:rStyle w:val="PageNumber"/>
      </w:rPr>
      <w:fldChar w:fldCharType="separate"/>
    </w:r>
    <w:r w:rsidR="001D4A2C">
      <w:rPr>
        <w:rStyle w:val="PageNumber"/>
        <w:noProof/>
      </w:rPr>
      <w:t>iii</w:t>
    </w:r>
    <w:r>
      <w:rPr>
        <w:rStyle w:val="PageNumber"/>
      </w:rPr>
      <w:fldChar w:fldCharType="end"/>
    </w:r>
    <w:r>
      <w:rPr>
        <w:rStyle w:val="PageNumber"/>
      </w:rPr>
      <w:tab/>
    </w:r>
    <w:r w:rsidRPr="00FA2645">
      <w:rPr>
        <w:sz w:val="17"/>
        <w:szCs w:val="17"/>
      </w:rPr>
      <w:t>GE.17-07584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F313EE" w:rsidRDefault="00F12B36" w:rsidP="00F313EE">
    <w:pPr>
      <w:pStyle w:val="Footer"/>
      <w:tabs>
        <w:tab w:val="right" w:pos="9599"/>
      </w:tabs>
      <w:jc w:val="left"/>
      <w:rPr>
        <w:b/>
        <w:sz w:val="18"/>
        <w:lang w:val="en-US"/>
      </w:rPr>
    </w:pPr>
    <w:r w:rsidRPr="00E750D9">
      <w:rPr>
        <w:b/>
        <w:sz w:val="18"/>
        <w:lang w:val="en-US"/>
      </w:rPr>
      <w:fldChar w:fldCharType="begin"/>
    </w:r>
    <w:r w:rsidRPr="00E750D9">
      <w:rPr>
        <w:b/>
        <w:sz w:val="18"/>
        <w:lang w:val="en-US"/>
      </w:rPr>
      <w:instrText xml:space="preserve"> PAGE  \* MERGEFORMAT </w:instrText>
    </w:r>
    <w:r w:rsidRPr="00E750D9">
      <w:rPr>
        <w:b/>
        <w:sz w:val="18"/>
        <w:lang w:val="en-US"/>
      </w:rPr>
      <w:fldChar w:fldCharType="separate"/>
    </w:r>
    <w:r w:rsidR="001D4A2C">
      <w:rPr>
        <w:b/>
        <w:noProof/>
        <w:sz w:val="18"/>
        <w:lang w:val="en-US"/>
      </w:rPr>
      <w:t>19</w:t>
    </w:r>
    <w:r w:rsidRPr="00E750D9">
      <w:rPr>
        <w:b/>
        <w:sz w:val="18"/>
        <w:lang w:val="en-US"/>
      </w:rPr>
      <w:fldChar w:fldCharType="end"/>
    </w:r>
    <w:r>
      <w:rPr>
        <w:b/>
        <w:sz w:val="18"/>
        <w:lang w:val="en-US"/>
      </w:rPr>
      <w:tab/>
    </w:r>
    <w:r>
      <w:rPr>
        <w:sz w:val="17"/>
        <w:lang w:val="en-US"/>
      </w:rPr>
      <w:t>GE.17-07584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051C17" w:rsidRDefault="00F12B36" w:rsidP="00051C17">
    <w:pPr>
      <w:pStyle w:val="Footer"/>
      <w:tabs>
        <w:tab w:val="right" w:pos="9598"/>
      </w:tabs>
      <w:rPr>
        <w:sz w:val="17"/>
        <w:szCs w:val="17"/>
      </w:rPr>
    </w:pPr>
    <w:r w:rsidRPr="008B01D3">
      <w:rPr>
        <w:rStyle w:val="PageNumber"/>
        <w:sz w:val="17"/>
        <w:szCs w:val="17"/>
      </w:rPr>
      <w:fldChar w:fldCharType="begin"/>
    </w:r>
    <w:r w:rsidRPr="008B01D3">
      <w:rPr>
        <w:rStyle w:val="PageNumber"/>
        <w:sz w:val="17"/>
        <w:szCs w:val="17"/>
      </w:rPr>
      <w:instrText xml:space="preserve"> PAGE </w:instrText>
    </w:r>
    <w:r w:rsidRPr="008B01D3">
      <w:rPr>
        <w:rStyle w:val="PageNumber"/>
        <w:sz w:val="17"/>
        <w:szCs w:val="17"/>
      </w:rPr>
      <w:fldChar w:fldCharType="separate"/>
    </w:r>
    <w:r w:rsidR="001D4A2C">
      <w:rPr>
        <w:rStyle w:val="PageNumber"/>
        <w:noProof/>
        <w:sz w:val="17"/>
        <w:szCs w:val="17"/>
      </w:rPr>
      <w:t>1</w:t>
    </w:r>
    <w:r w:rsidRPr="008B01D3">
      <w:rPr>
        <w:rStyle w:val="PageNumber"/>
        <w:sz w:val="17"/>
        <w:szCs w:val="17"/>
      </w:rPr>
      <w:fldChar w:fldCharType="end"/>
    </w:r>
    <w:r w:rsidRPr="008B01D3">
      <w:rPr>
        <w:rStyle w:val="PageNumber"/>
        <w:sz w:val="17"/>
        <w:szCs w:val="17"/>
      </w:rPr>
      <w:tab/>
    </w:r>
    <w:r w:rsidRPr="00FA2645">
      <w:rPr>
        <w:sz w:val="17"/>
        <w:szCs w:val="17"/>
      </w:rPr>
      <w:t>GE.17-07584</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642F1B" w:rsidRDefault="00F12B36" w:rsidP="00642F1B">
    <w:pPr>
      <w:pStyle w:val="Footer"/>
      <w:tabs>
        <w:tab w:val="right" w:pos="9599"/>
      </w:tabs>
      <w:jc w:val="left"/>
      <w:rPr>
        <w:b/>
        <w:sz w:val="18"/>
        <w:lang w:val="en-US"/>
      </w:rPr>
    </w:pPr>
    <w:r w:rsidRPr="00E750D9">
      <w:rPr>
        <w:b/>
        <w:sz w:val="18"/>
        <w:lang w:val="en-US"/>
      </w:rPr>
      <w:fldChar w:fldCharType="begin"/>
    </w:r>
    <w:r w:rsidRPr="00E750D9">
      <w:rPr>
        <w:b/>
        <w:sz w:val="18"/>
        <w:lang w:val="en-US"/>
      </w:rPr>
      <w:instrText xml:space="preserve"> PAGE  \* MERGEFORMAT </w:instrText>
    </w:r>
    <w:r w:rsidRPr="00E750D9">
      <w:rPr>
        <w:b/>
        <w:sz w:val="18"/>
        <w:lang w:val="en-US"/>
      </w:rPr>
      <w:fldChar w:fldCharType="separate"/>
    </w:r>
    <w:r w:rsidR="001D4A2C">
      <w:rPr>
        <w:b/>
        <w:noProof/>
        <w:sz w:val="18"/>
        <w:lang w:val="en-US"/>
      </w:rPr>
      <w:t>27</w:t>
    </w:r>
    <w:r w:rsidRPr="00E750D9">
      <w:rPr>
        <w:b/>
        <w:sz w:val="18"/>
        <w:lang w:val="en-US"/>
      </w:rPr>
      <w:fldChar w:fldCharType="end"/>
    </w:r>
    <w:r>
      <w:rPr>
        <w:b/>
        <w:sz w:val="18"/>
        <w:lang w:val="en-US"/>
      </w:rPr>
      <w:tab/>
    </w:r>
    <w:r>
      <w:rPr>
        <w:sz w:val="17"/>
        <w:lang w:val="en-US"/>
      </w:rPr>
      <w:t>GE.17-07584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051C17" w:rsidRDefault="00F12B36" w:rsidP="00642F1B">
    <w:pPr>
      <w:pStyle w:val="Footer"/>
      <w:tabs>
        <w:tab w:val="right" w:pos="9598"/>
      </w:tabs>
      <w:rPr>
        <w:sz w:val="17"/>
        <w:szCs w:val="17"/>
      </w:rPr>
    </w:pPr>
    <w:r w:rsidRPr="00FA2645">
      <w:rPr>
        <w:sz w:val="17"/>
        <w:szCs w:val="17"/>
      </w:rPr>
      <w:t>GE.17-07584</w:t>
    </w:r>
  </w:p>
  <w:p w:rsidR="00F12B36" w:rsidRPr="00051C17" w:rsidRDefault="00F12B36" w:rsidP="00642F1B">
    <w:pPr>
      <w:pStyle w:val="Footer"/>
      <w:tabs>
        <w:tab w:val="right" w:pos="9598"/>
      </w:tabs>
      <w:rPr>
        <w:sz w:val="17"/>
        <w:szCs w:val="17"/>
      </w:rPr>
    </w:pPr>
    <w:r>
      <w:rPr>
        <w:rStyle w:val="PageNumber"/>
        <w:sz w:val="17"/>
        <w:szCs w:val="17"/>
      </w:rPr>
      <w:tab/>
    </w:r>
    <w:r w:rsidRPr="008B01D3">
      <w:rPr>
        <w:rStyle w:val="PageNumber"/>
        <w:sz w:val="17"/>
        <w:szCs w:val="17"/>
      </w:rPr>
      <w:fldChar w:fldCharType="begin"/>
    </w:r>
    <w:r w:rsidRPr="008B01D3">
      <w:rPr>
        <w:rStyle w:val="PageNumber"/>
        <w:sz w:val="17"/>
        <w:szCs w:val="17"/>
      </w:rPr>
      <w:instrText xml:space="preserve"> PAGE </w:instrText>
    </w:r>
    <w:r w:rsidRPr="008B01D3">
      <w:rPr>
        <w:rStyle w:val="PageNumber"/>
        <w:sz w:val="17"/>
        <w:szCs w:val="17"/>
      </w:rPr>
      <w:fldChar w:fldCharType="separate"/>
    </w:r>
    <w:r w:rsidR="001D4A2C">
      <w:rPr>
        <w:rStyle w:val="PageNumber"/>
        <w:noProof/>
        <w:sz w:val="17"/>
        <w:szCs w:val="17"/>
      </w:rPr>
      <w:t>20</w:t>
    </w:r>
    <w:r w:rsidRPr="008B01D3">
      <w:rPr>
        <w:rStyle w:val="PageNumber"/>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B36" w:rsidRPr="0054762C" w:rsidRDefault="00F12B36" w:rsidP="000E524A">
      <w:pPr>
        <w:pStyle w:val="Footer"/>
        <w:bidi/>
        <w:spacing w:after="80" w:line="200" w:lineRule="exact"/>
        <w:ind w:left="680"/>
      </w:pPr>
      <w:r>
        <w:rPr>
          <w:rtl/>
        </w:rPr>
        <w:t>__________</w:t>
      </w:r>
    </w:p>
  </w:footnote>
  <w:footnote w:type="continuationSeparator" w:id="0">
    <w:p w:rsidR="00F12B36" w:rsidRDefault="00F12B36" w:rsidP="00656392">
      <w:r>
        <w:continuationSeparator/>
      </w:r>
    </w:p>
  </w:footnote>
  <w:footnote w:id="1">
    <w:p w:rsidR="00F12B36" w:rsidRPr="003F7C3D" w:rsidRDefault="00F12B36" w:rsidP="00E750D9">
      <w:pPr>
        <w:pStyle w:val="FootnoteText1"/>
        <w:spacing w:line="240" w:lineRule="exact"/>
        <w:jc w:val="lef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spacing w:val="-2"/>
          <w:rtl/>
        </w:rPr>
        <w:t>انظر</w:t>
      </w:r>
      <w:r w:rsidRPr="003F7C3D">
        <w:rPr>
          <w:spacing w:val="-2"/>
          <w:rtl/>
          <w:lang w:eastAsia="zh-TW"/>
        </w:rPr>
        <w:t xml:space="preserve"> </w:t>
      </w:r>
      <w:hyperlink r:id="rId1" w:history="1">
        <w:r w:rsidRPr="00FF0AD6">
          <w:rPr>
            <w:rStyle w:val="Hyperlink"/>
            <w:spacing w:val="-2"/>
            <w:u w:val="none"/>
          </w:rPr>
          <w:t>https://treaties.un.org/Pages/ViewDetails.aspx?src=TREATY&amp;mtdsg_no=IV-15&amp;chapter=</w:t>
        </w:r>
        <w:r w:rsidRPr="00FF0AD6">
          <w:rPr>
            <w:rStyle w:val="Hyperlink"/>
            <w:spacing w:val="-2"/>
            <w:u w:val="none"/>
          </w:rPr>
          <w:br/>
        </w:r>
        <w:r w:rsidRPr="00FF0AD6">
          <w:rPr>
            <w:rStyle w:val="Hyperlink"/>
            <w:u w:val="none"/>
          </w:rPr>
          <w:t>4&amp;lang=</w:t>
        </w:r>
        <w:proofErr w:type="spellStart"/>
        <w:r w:rsidRPr="00FF0AD6">
          <w:rPr>
            <w:rStyle w:val="Hyperlink"/>
            <w:u w:val="none"/>
          </w:rPr>
          <w:t>en</w:t>
        </w:r>
        <w:proofErr w:type="spellEnd"/>
        <w:r w:rsidRPr="00FF0AD6">
          <w:rPr>
            <w:rStyle w:val="Hyperlink"/>
            <w:rFonts w:hint="cs"/>
            <w:u w:val="none"/>
            <w:rtl/>
            <w:lang w:eastAsia="zh-TW"/>
          </w:rPr>
          <w:t xml:space="preserve"> و</w:t>
        </w:r>
        <w:r w:rsidRPr="00FF0AD6">
          <w:rPr>
            <w:rStyle w:val="Hyperlink"/>
            <w:u w:val="none"/>
          </w:rPr>
          <w:t>https://treaties.un.org/Pages/ViewDetails.aspx?src=TREATY&amp;mtdsg_no=IV-15-a&amp;chapter=4&amp;clang=_en</w:t>
        </w:r>
      </w:hyperlink>
      <w:r w:rsidRPr="003F7C3D">
        <w:rPr>
          <w:rStyle w:val="Hyperlink"/>
          <w:rFonts w:hint="cs"/>
          <w:color w:val="auto"/>
          <w:u w:val="none"/>
          <w:rtl/>
        </w:rPr>
        <w:t>.</w:t>
      </w:r>
    </w:p>
  </w:footnote>
  <w:footnote w:id="2">
    <w:p w:rsidR="00F12B36" w:rsidRPr="003F7C3D" w:rsidRDefault="00F12B36" w:rsidP="00E750D9">
      <w:pPr>
        <w:pStyle w:val="FootnoteText1"/>
        <w:spacing w:line="24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lang w:eastAsia="zh-TW"/>
        </w:rPr>
        <w:t xml:space="preserve">انظر </w:t>
      </w:r>
      <w:hyperlink r:id="rId2" w:history="1">
        <w:r w:rsidRPr="003F7C3D">
          <w:t>www.ohchr.org/EN/HRBodies/CRPD/Pages/Membership.aspx</w:t>
        </w:r>
      </w:hyperlink>
      <w:r w:rsidRPr="003F7C3D">
        <w:rPr>
          <w:rFonts w:hint="cs"/>
          <w:rtl/>
          <w:lang w:eastAsia="zh-TW"/>
        </w:rPr>
        <w:t>.</w:t>
      </w:r>
    </w:p>
  </w:footnote>
  <w:footnote w:id="3">
    <w:p w:rsidR="00F12B36" w:rsidRPr="00F12B36" w:rsidRDefault="00F12B36" w:rsidP="00F12B36">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spacing w:val="-2"/>
          <w:sz w:val="26"/>
          <w:rtl/>
        </w:rPr>
        <w:t xml:space="preserve">يمكن الاطلاع عليه على الرابط التالي: </w:t>
      </w:r>
      <w:r w:rsidRPr="003F7C3D">
        <w:rPr>
          <w:rFonts w:hint="cs"/>
          <w:spacing w:val="-2"/>
          <w:sz w:val="26"/>
          <w:rtl/>
        </w:rPr>
        <w:tab/>
      </w:r>
      <w:r w:rsidRPr="003F7C3D">
        <w:rPr>
          <w:spacing w:val="-2"/>
          <w:sz w:val="26"/>
          <w:rtl/>
        </w:rPr>
        <w:br/>
      </w:r>
      <w:hyperlink r:id="rId3" w:history="1">
        <w:r w:rsidRPr="00F12B36">
          <w:rPr>
            <w:rStyle w:val="Hyperlink"/>
            <w:color w:val="auto"/>
            <w:u w:val="none"/>
          </w:rPr>
          <w:t>www.ohchr.org/EN/HRBodies/CRPD/Pages/CRPDStatements.aspx</w:t>
        </w:r>
      </w:hyperlink>
      <w:r w:rsidRPr="00F12B36">
        <w:rPr>
          <w:rFonts w:hint="cs"/>
          <w:rtl/>
          <w:lang w:eastAsia="zh-TW"/>
        </w:rPr>
        <w:t>.</w:t>
      </w:r>
    </w:p>
  </w:footnote>
  <w:footnote w:id="4">
    <w:p w:rsidR="00F12B36" w:rsidRPr="003F7C3D" w:rsidRDefault="00F12B36" w:rsidP="000131A0">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spacing w:val="-2"/>
          <w:sz w:val="26"/>
          <w:rtl/>
        </w:rPr>
        <w:t>يمكن الاطلاع عليه على الرابط التالي:</w:t>
      </w:r>
      <w:r w:rsidRPr="003F7C3D">
        <w:rPr>
          <w:rFonts w:hint="cs"/>
          <w:rtl/>
          <w:lang w:eastAsia="zh-TW"/>
        </w:rPr>
        <w:t xml:space="preserve"> </w:t>
      </w:r>
      <w:r w:rsidRPr="003F7C3D">
        <w:rPr>
          <w:rFonts w:hint="cs"/>
          <w:rtl/>
          <w:lang w:eastAsia="zh-TW"/>
        </w:rPr>
        <w:tab/>
      </w:r>
      <w:r w:rsidRPr="003F7C3D">
        <w:rPr>
          <w:rtl/>
          <w:lang w:eastAsia="zh-TW"/>
        </w:rPr>
        <w:br/>
      </w:r>
      <w:hyperlink r:id="rId4" w:history="1">
        <w:r w:rsidRPr="003F7C3D">
          <w:rPr>
            <w:rStyle w:val="Hyperlink"/>
            <w:color w:val="auto"/>
            <w:u w:val="none"/>
          </w:rPr>
          <w:t>www.ohchr.org/EN/HRBodies/CRPD/Pages/CRPDStatements.aspx</w:t>
        </w:r>
      </w:hyperlink>
      <w:r w:rsidRPr="003F7C3D">
        <w:rPr>
          <w:rFonts w:hint="cs"/>
          <w:rtl/>
          <w:lang w:eastAsia="zh-TW"/>
        </w:rPr>
        <w:t>.</w:t>
      </w:r>
    </w:p>
  </w:footnote>
  <w:footnote w:id="5">
    <w:p w:rsidR="00F12B36" w:rsidRPr="003F7C3D" w:rsidRDefault="00F12B36" w:rsidP="003F7C3D">
      <w:pPr>
        <w:pStyle w:val="FootnoteText1"/>
        <w:spacing w:line="240" w:lineRule="exact"/>
        <w:jc w:val="lef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hyperlink r:id="rId5" w:history="1">
        <w:r w:rsidRPr="003F7C3D">
          <w:rPr>
            <w:rStyle w:val="Hyperlink"/>
            <w:color w:val="auto"/>
            <w:u w:val="none"/>
          </w:rPr>
          <w:t>CRPD/C/BOL/CO/1</w:t>
        </w:r>
      </w:hyperlink>
      <w:r w:rsidRPr="003F7C3D">
        <w:rPr>
          <w:rFonts w:hint="cs"/>
          <w:rtl/>
          <w:lang w:eastAsia="zh-TW"/>
        </w:rPr>
        <w:t>؛ و</w:t>
      </w:r>
      <w:hyperlink r:id="rId6" w:history="1">
        <w:r w:rsidRPr="003F7C3D">
          <w:rPr>
            <w:rStyle w:val="Hyperlink"/>
            <w:color w:val="auto"/>
            <w:u w:val="none"/>
          </w:rPr>
          <w:t>CRPD/C/BRA/CO/1</w:t>
        </w:r>
      </w:hyperlink>
      <w:r w:rsidRPr="003F7C3D">
        <w:rPr>
          <w:rFonts w:hint="cs"/>
          <w:rtl/>
          <w:lang w:eastAsia="zh-TW"/>
        </w:rPr>
        <w:t>؛ و</w:t>
      </w:r>
      <w:hyperlink r:id="rId7" w:history="1">
        <w:r w:rsidRPr="003F7C3D">
          <w:rPr>
            <w:rStyle w:val="Hyperlink"/>
            <w:color w:val="auto"/>
            <w:u w:val="none"/>
          </w:rPr>
          <w:t>CRPD/C/CHL/CO/1</w:t>
        </w:r>
      </w:hyperlink>
      <w:r w:rsidRPr="003F7C3D">
        <w:rPr>
          <w:rFonts w:hint="cs"/>
          <w:rtl/>
          <w:lang w:eastAsia="zh-TW"/>
        </w:rPr>
        <w:t>؛ و</w:t>
      </w:r>
      <w:hyperlink r:id="rId8" w:history="1">
        <w:r w:rsidRPr="003F7C3D">
          <w:rPr>
            <w:rStyle w:val="Hyperlink"/>
            <w:color w:val="auto"/>
            <w:u w:val="none"/>
          </w:rPr>
          <w:t>CRPD/C/COL/CO/1</w:t>
        </w:r>
      </w:hyperlink>
      <w:r w:rsidRPr="003F7C3D">
        <w:rPr>
          <w:rFonts w:hint="cs"/>
          <w:rtl/>
          <w:lang w:eastAsia="zh-TW"/>
        </w:rPr>
        <w:t xml:space="preserve">؛ </w:t>
      </w:r>
      <w:hyperlink r:id="rId9" w:history="1">
        <w:r w:rsidRPr="003F7C3D">
          <w:rPr>
            <w:rStyle w:val="Hyperlink"/>
            <w:color w:val="auto"/>
            <w:u w:val="none"/>
          </w:rPr>
          <w:t>CRPD/C/COK/CO/1</w:t>
        </w:r>
      </w:hyperlink>
      <w:r w:rsidRPr="003F7C3D">
        <w:rPr>
          <w:rFonts w:hint="cs"/>
          <w:rtl/>
          <w:lang w:eastAsia="zh-TW"/>
        </w:rPr>
        <w:t>؛ و</w:t>
      </w:r>
      <w:hyperlink r:id="rId10" w:history="1">
        <w:r w:rsidRPr="003F7C3D">
          <w:rPr>
            <w:rStyle w:val="Hyperlink"/>
            <w:color w:val="auto"/>
            <w:u w:val="none"/>
          </w:rPr>
          <w:t>CRPD/C/HRV/CO/1</w:t>
        </w:r>
      </w:hyperlink>
      <w:r w:rsidRPr="003F7C3D">
        <w:rPr>
          <w:rFonts w:hint="cs"/>
          <w:rtl/>
          <w:lang w:eastAsia="zh-TW"/>
        </w:rPr>
        <w:t>؛ و</w:t>
      </w:r>
      <w:hyperlink r:id="rId11" w:history="1">
        <w:r w:rsidRPr="003F7C3D">
          <w:rPr>
            <w:rStyle w:val="Hyperlink"/>
            <w:color w:val="auto"/>
            <w:u w:val="none"/>
          </w:rPr>
          <w:t>CRPD/C/CZE/CO/1</w:t>
        </w:r>
      </w:hyperlink>
      <w:r w:rsidRPr="003F7C3D">
        <w:rPr>
          <w:rFonts w:hint="cs"/>
          <w:rtl/>
          <w:lang w:eastAsia="zh-TW"/>
        </w:rPr>
        <w:t>؛ و</w:t>
      </w:r>
      <w:hyperlink r:id="rId12" w:history="1">
        <w:r w:rsidRPr="003F7C3D">
          <w:rPr>
            <w:rStyle w:val="Hyperlink"/>
            <w:color w:val="auto"/>
            <w:u w:val="none"/>
          </w:rPr>
          <w:t>CRPD/C/DOM/CO/1</w:t>
        </w:r>
      </w:hyperlink>
      <w:r w:rsidRPr="003F7C3D">
        <w:rPr>
          <w:rFonts w:hint="cs"/>
          <w:rtl/>
          <w:lang w:eastAsia="zh-TW"/>
        </w:rPr>
        <w:t xml:space="preserve">؛ </w:t>
      </w:r>
      <w:hyperlink r:id="rId13" w:history="1">
        <w:r w:rsidRPr="003F7C3D">
          <w:rPr>
            <w:rStyle w:val="Hyperlink"/>
            <w:color w:val="auto"/>
            <w:u w:val="none"/>
          </w:rPr>
          <w:t>CRPD/C/ETH/CO/1</w:t>
        </w:r>
      </w:hyperlink>
      <w:r w:rsidRPr="003F7C3D">
        <w:rPr>
          <w:rFonts w:hint="cs"/>
          <w:rtl/>
          <w:lang w:eastAsia="zh-TW"/>
        </w:rPr>
        <w:t>؛ و</w:t>
      </w:r>
      <w:hyperlink r:id="rId14" w:history="1">
        <w:r w:rsidRPr="003F7C3D">
          <w:rPr>
            <w:rStyle w:val="Hyperlink"/>
            <w:color w:val="auto"/>
            <w:u w:val="none"/>
          </w:rPr>
          <w:t>CRPD/C/GAB/CO/1</w:t>
        </w:r>
      </w:hyperlink>
      <w:r w:rsidRPr="003F7C3D">
        <w:rPr>
          <w:rFonts w:hint="cs"/>
          <w:rtl/>
          <w:lang w:eastAsia="zh-TW"/>
        </w:rPr>
        <w:t>؛ و</w:t>
      </w:r>
      <w:hyperlink r:id="rId15" w:history="1">
        <w:r w:rsidRPr="003F7C3D">
          <w:rPr>
            <w:rStyle w:val="Hyperlink"/>
            <w:color w:val="auto"/>
            <w:u w:val="none"/>
          </w:rPr>
          <w:t>CRPD/C/DEU/CO/1</w:t>
        </w:r>
      </w:hyperlink>
      <w:r w:rsidRPr="003F7C3D">
        <w:rPr>
          <w:rFonts w:hint="cs"/>
          <w:rtl/>
          <w:lang w:eastAsia="zh-TW"/>
        </w:rPr>
        <w:t>؛ و</w:t>
      </w:r>
      <w:hyperlink r:id="rId16" w:history="1">
        <w:r w:rsidRPr="003F7C3D">
          <w:rPr>
            <w:rStyle w:val="Hyperlink"/>
            <w:color w:val="auto"/>
            <w:u w:val="none"/>
          </w:rPr>
          <w:t>CRPD/C/GTM/CO/1</w:t>
        </w:r>
      </w:hyperlink>
      <w:r w:rsidRPr="003F7C3D">
        <w:rPr>
          <w:rFonts w:hint="cs"/>
          <w:rtl/>
          <w:lang w:eastAsia="zh-TW"/>
        </w:rPr>
        <w:t>؛ و</w:t>
      </w:r>
      <w:hyperlink r:id="rId17" w:history="1">
        <w:r w:rsidRPr="003F7C3D">
          <w:rPr>
            <w:rStyle w:val="Hyperlink"/>
            <w:color w:val="auto"/>
            <w:u w:val="none"/>
          </w:rPr>
          <w:t>CRPD/C/ITA/CO/1</w:t>
        </w:r>
      </w:hyperlink>
      <w:r w:rsidRPr="003F7C3D">
        <w:rPr>
          <w:rFonts w:hint="cs"/>
          <w:rtl/>
          <w:lang w:eastAsia="zh-TW"/>
        </w:rPr>
        <w:t>؛ و</w:t>
      </w:r>
      <w:hyperlink r:id="rId18" w:history="1">
        <w:r w:rsidRPr="003F7C3D">
          <w:rPr>
            <w:rStyle w:val="Hyperlink"/>
            <w:color w:val="auto"/>
            <w:u w:val="none"/>
          </w:rPr>
          <w:t>CRPD/C/KEN/CO/1</w:t>
        </w:r>
      </w:hyperlink>
      <w:r w:rsidRPr="003F7C3D">
        <w:rPr>
          <w:rFonts w:hint="cs"/>
          <w:rtl/>
          <w:lang w:eastAsia="zh-TW"/>
        </w:rPr>
        <w:t>؛ و</w:t>
      </w:r>
      <w:hyperlink r:id="rId19" w:history="1">
        <w:r w:rsidRPr="003F7C3D">
          <w:rPr>
            <w:rStyle w:val="Hyperlink"/>
            <w:color w:val="auto"/>
            <w:u w:val="none"/>
          </w:rPr>
          <w:t>CRPD/C/LTU/CO/1</w:t>
        </w:r>
      </w:hyperlink>
      <w:r w:rsidRPr="003F7C3D">
        <w:rPr>
          <w:rFonts w:hint="cs"/>
          <w:rtl/>
          <w:lang w:eastAsia="zh-TW"/>
        </w:rPr>
        <w:t>؛ و</w:t>
      </w:r>
      <w:hyperlink r:id="rId20" w:history="1">
        <w:r w:rsidRPr="003F7C3D">
          <w:rPr>
            <w:rStyle w:val="Hyperlink"/>
            <w:color w:val="auto"/>
            <w:u w:val="none"/>
          </w:rPr>
          <w:t>CRPD/C/MUS/CO/1</w:t>
        </w:r>
      </w:hyperlink>
      <w:r w:rsidRPr="003F7C3D">
        <w:rPr>
          <w:rFonts w:hint="cs"/>
          <w:rtl/>
          <w:lang w:eastAsia="zh-TW"/>
        </w:rPr>
        <w:t>؛ و</w:t>
      </w:r>
      <w:hyperlink r:id="rId21" w:history="1">
        <w:r w:rsidRPr="003F7C3D">
          <w:rPr>
            <w:rStyle w:val="Hyperlink"/>
            <w:color w:val="auto"/>
            <w:u w:val="none"/>
          </w:rPr>
          <w:t>CRPD/C/MNG/CO/1</w:t>
        </w:r>
      </w:hyperlink>
      <w:r w:rsidRPr="003F7C3D">
        <w:rPr>
          <w:rFonts w:hint="cs"/>
          <w:rtl/>
          <w:lang w:eastAsia="zh-TW"/>
        </w:rPr>
        <w:t>؛ و</w:t>
      </w:r>
      <w:hyperlink r:id="rId22" w:history="1">
        <w:r w:rsidRPr="003F7C3D">
          <w:rPr>
            <w:rStyle w:val="Hyperlink"/>
            <w:color w:val="auto"/>
            <w:u w:val="none"/>
          </w:rPr>
          <w:t>CRPD/C/PRT/CO/1</w:t>
        </w:r>
      </w:hyperlink>
      <w:r w:rsidRPr="003F7C3D">
        <w:rPr>
          <w:rFonts w:hint="cs"/>
          <w:rtl/>
          <w:lang w:eastAsia="zh-TW"/>
        </w:rPr>
        <w:t>؛ و</w:t>
      </w:r>
      <w:hyperlink r:id="rId23" w:history="1">
        <w:r w:rsidRPr="003F7C3D">
          <w:rPr>
            <w:rStyle w:val="Hyperlink"/>
            <w:color w:val="auto"/>
            <w:u w:val="none"/>
          </w:rPr>
          <w:t>CRPD/C/QAT/CO/1</w:t>
        </w:r>
      </w:hyperlink>
      <w:r w:rsidRPr="003F7C3D">
        <w:rPr>
          <w:rFonts w:hint="cs"/>
          <w:rtl/>
          <w:lang w:eastAsia="zh-TW"/>
        </w:rPr>
        <w:t>؛ و</w:t>
      </w:r>
      <w:hyperlink r:id="rId24" w:history="1">
        <w:r w:rsidRPr="003F7C3D">
          <w:rPr>
            <w:rStyle w:val="Hyperlink"/>
            <w:color w:val="auto"/>
            <w:u w:val="none"/>
          </w:rPr>
          <w:t>CRPD/C/SRB/CO/1</w:t>
        </w:r>
      </w:hyperlink>
      <w:r w:rsidRPr="003F7C3D">
        <w:rPr>
          <w:rFonts w:hint="cs"/>
          <w:rtl/>
          <w:lang w:eastAsia="zh-TW"/>
        </w:rPr>
        <w:t>؛ و</w:t>
      </w:r>
      <w:hyperlink r:id="rId25" w:history="1">
        <w:r w:rsidRPr="003F7C3D">
          <w:rPr>
            <w:rStyle w:val="Hyperlink"/>
            <w:color w:val="auto"/>
            <w:u w:val="none"/>
          </w:rPr>
          <w:t>CRPD/C/SVK/CO/1</w:t>
        </w:r>
      </w:hyperlink>
      <w:r w:rsidRPr="003F7C3D">
        <w:rPr>
          <w:rFonts w:hint="cs"/>
          <w:rtl/>
          <w:lang w:eastAsia="zh-TW"/>
        </w:rPr>
        <w:t>؛ و</w:t>
      </w:r>
      <w:hyperlink r:id="rId26" w:history="1">
        <w:r w:rsidRPr="003F7C3D">
          <w:rPr>
            <w:rStyle w:val="Hyperlink"/>
            <w:color w:val="auto"/>
            <w:u w:val="none"/>
          </w:rPr>
          <w:t>CRPD/C/THA/CO/1</w:t>
        </w:r>
      </w:hyperlink>
      <w:r w:rsidRPr="003F7C3D">
        <w:rPr>
          <w:rFonts w:hint="cs"/>
          <w:rtl/>
          <w:lang w:eastAsia="zh-TW"/>
        </w:rPr>
        <w:t>؛ و</w:t>
      </w:r>
      <w:hyperlink r:id="rId27" w:history="1">
        <w:r w:rsidRPr="003F7C3D">
          <w:rPr>
            <w:rStyle w:val="Hyperlink"/>
            <w:color w:val="auto"/>
            <w:u w:val="none"/>
          </w:rPr>
          <w:t>CRPD/C/TKM/CO/1</w:t>
        </w:r>
      </w:hyperlink>
      <w:r w:rsidRPr="003F7C3D">
        <w:rPr>
          <w:rFonts w:hint="cs"/>
          <w:rtl/>
          <w:lang w:eastAsia="zh-TW"/>
        </w:rPr>
        <w:t>؛ و</w:t>
      </w:r>
      <w:hyperlink r:id="rId28" w:history="1">
        <w:r w:rsidRPr="003F7C3D">
          <w:rPr>
            <w:rStyle w:val="Hyperlink"/>
            <w:color w:val="auto"/>
            <w:u w:val="none"/>
          </w:rPr>
          <w:t>CRPD/C/UGA/CO/1</w:t>
        </w:r>
      </w:hyperlink>
      <w:r w:rsidRPr="003F7C3D">
        <w:rPr>
          <w:rFonts w:hint="cs"/>
          <w:rtl/>
          <w:lang w:eastAsia="zh-TW"/>
        </w:rPr>
        <w:t>؛ و</w:t>
      </w:r>
      <w:hyperlink r:id="rId29" w:history="1">
        <w:r w:rsidRPr="003F7C3D">
          <w:rPr>
            <w:rStyle w:val="Hyperlink"/>
            <w:color w:val="auto"/>
            <w:u w:val="none"/>
          </w:rPr>
          <w:t>CRPD/C/UKR/CO/1</w:t>
        </w:r>
      </w:hyperlink>
      <w:r w:rsidRPr="003F7C3D">
        <w:rPr>
          <w:rFonts w:hint="cs"/>
          <w:rtl/>
          <w:lang w:eastAsia="zh-TW"/>
        </w:rPr>
        <w:t>؛ و</w:t>
      </w:r>
      <w:hyperlink r:id="rId30" w:history="1">
        <w:r w:rsidRPr="003F7C3D">
          <w:rPr>
            <w:rStyle w:val="Hyperlink"/>
            <w:color w:val="auto"/>
            <w:u w:val="none"/>
          </w:rPr>
          <w:t>CRPD/C/URY/CO/1</w:t>
        </w:r>
      </w:hyperlink>
      <w:r w:rsidRPr="003F7C3D">
        <w:rPr>
          <w:rFonts w:hint="cs"/>
          <w:rtl/>
          <w:lang w:eastAsia="zh-TW"/>
        </w:rPr>
        <w:t>.</w:t>
      </w:r>
    </w:p>
  </w:footnote>
  <w:footnote w:id="6">
    <w:p w:rsidR="00F12B36" w:rsidRPr="003F7C3D" w:rsidRDefault="00F12B36" w:rsidP="008C3C7B">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hyperlink r:id="rId31" w:history="1">
        <w:r w:rsidRPr="003F7C3D">
          <w:rPr>
            <w:rStyle w:val="Hyperlink"/>
            <w:color w:val="auto"/>
            <w:u w:val="none"/>
          </w:rPr>
          <w:t>CRPD/C/EU/CO/1</w:t>
        </w:r>
      </w:hyperlink>
      <w:r w:rsidRPr="003F7C3D">
        <w:rPr>
          <w:rFonts w:hint="cs"/>
          <w:rtl/>
          <w:lang w:eastAsia="zh-TW"/>
        </w:rPr>
        <w:t>.</w:t>
      </w:r>
    </w:p>
  </w:footnote>
  <w:footnote w:id="7">
    <w:p w:rsidR="00F12B36" w:rsidRPr="003F7C3D" w:rsidRDefault="00F12B36" w:rsidP="0049294F">
      <w:pPr>
        <w:pStyle w:val="FootnoteText1"/>
        <w:jc w:val="lef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hyperlink r:id="rId32" w:history="1">
        <w:r w:rsidRPr="003F7C3D">
          <w:t>CRPD/C/BOL/CO/1/Add.1</w:t>
        </w:r>
      </w:hyperlink>
      <w:r w:rsidRPr="003F7C3D">
        <w:rPr>
          <w:rFonts w:hint="cs"/>
          <w:rtl/>
          <w:lang w:eastAsia="zh-TW"/>
        </w:rPr>
        <w:t>؛ و</w:t>
      </w:r>
      <w:hyperlink r:id="rId33" w:history="1">
        <w:r w:rsidRPr="003F7C3D">
          <w:rPr>
            <w:rStyle w:val="Hyperlink"/>
            <w:color w:val="auto"/>
            <w:u w:val="none"/>
          </w:rPr>
          <w:t>CRPD/C/CHL/CO/1/Add.1</w:t>
        </w:r>
      </w:hyperlink>
      <w:r w:rsidRPr="003F7C3D">
        <w:rPr>
          <w:rFonts w:hint="cs"/>
          <w:rtl/>
          <w:lang w:eastAsia="zh-TW"/>
        </w:rPr>
        <w:t>؛ و</w:t>
      </w:r>
      <w:hyperlink r:id="rId34" w:history="1">
        <w:r w:rsidRPr="003F7C3D">
          <w:rPr>
            <w:rStyle w:val="Hyperlink"/>
            <w:color w:val="auto"/>
            <w:u w:val="none"/>
          </w:rPr>
          <w:t>CRPD/C/QAT/CO/1/Add.1</w:t>
        </w:r>
      </w:hyperlink>
      <w:r w:rsidRPr="003F7C3D">
        <w:rPr>
          <w:rFonts w:hint="cs"/>
          <w:rtl/>
          <w:lang w:eastAsia="zh-TW"/>
        </w:rPr>
        <w:t>؛ و</w:t>
      </w:r>
      <w:hyperlink r:id="rId35" w:history="1">
        <w:r w:rsidRPr="003F7C3D">
          <w:rPr>
            <w:rStyle w:val="Hyperlink"/>
            <w:color w:val="auto"/>
            <w:u w:val="none"/>
          </w:rPr>
          <w:t>CRPD/C/ARE/CO/1/Add.1</w:t>
        </w:r>
      </w:hyperlink>
      <w:r w:rsidRPr="003F7C3D">
        <w:rPr>
          <w:rFonts w:hint="cs"/>
          <w:rtl/>
          <w:lang w:eastAsia="zh-TW"/>
        </w:rPr>
        <w:t>.</w:t>
      </w:r>
    </w:p>
  </w:footnote>
  <w:footnote w:id="8">
    <w:p w:rsidR="00F12B36" w:rsidRPr="003F7C3D" w:rsidRDefault="00F12B36" w:rsidP="006E360E">
      <w:pPr>
        <w:pStyle w:val="FootnoteText1"/>
        <w:textDirection w:val="tbRlV"/>
        <w:rPr>
          <w:spacing w:val="-4"/>
          <w:rtl/>
          <w:lang w:eastAsia="zh-TW"/>
        </w:rPr>
      </w:pPr>
      <w:r w:rsidRPr="003F7C3D">
        <w:rPr>
          <w:spacing w:val="-4"/>
          <w:rtl/>
        </w:rPr>
        <w:t>(</w:t>
      </w:r>
      <w:r w:rsidRPr="003F7C3D">
        <w:rPr>
          <w:rStyle w:val="FootnoteReference"/>
          <w:spacing w:val="-4"/>
          <w:vertAlign w:val="baseline"/>
        </w:rPr>
        <w:footnoteRef/>
      </w:r>
      <w:r w:rsidRPr="003F7C3D">
        <w:rPr>
          <w:spacing w:val="-4"/>
          <w:sz w:val="26"/>
          <w:rtl/>
        </w:rPr>
        <w:t>)</w:t>
      </w:r>
      <w:r w:rsidRPr="003F7C3D">
        <w:rPr>
          <w:spacing w:val="-4"/>
          <w:sz w:val="26"/>
          <w:rtl/>
        </w:rPr>
        <w:tab/>
      </w:r>
      <w:hyperlink r:id="rId36" w:tgtFrame="_blank" w:history="1">
        <w:r w:rsidRPr="003F7C3D">
          <w:rPr>
            <w:spacing w:val="-4"/>
            <w:lang w:eastAsia="en-GB"/>
          </w:rPr>
          <w:t>CRPD/C/13/D/9/2012</w:t>
        </w:r>
      </w:hyperlink>
      <w:r w:rsidRPr="003F7C3D">
        <w:rPr>
          <w:rFonts w:hint="cs"/>
          <w:spacing w:val="-4"/>
          <w:rtl/>
          <w:lang w:eastAsia="zh-TW"/>
        </w:rPr>
        <w:t>؛ و</w:t>
      </w:r>
      <w:hyperlink r:id="rId37" w:history="1">
        <w:r w:rsidRPr="003F7C3D">
          <w:rPr>
            <w:rStyle w:val="Hyperlink"/>
            <w:color w:val="auto"/>
            <w:spacing w:val="-4"/>
            <w:u w:val="none"/>
          </w:rPr>
          <w:t>CRPD/C/14/D/21/2014</w:t>
        </w:r>
      </w:hyperlink>
      <w:r w:rsidRPr="003F7C3D">
        <w:rPr>
          <w:rFonts w:hint="cs"/>
          <w:spacing w:val="-4"/>
          <w:rtl/>
          <w:lang w:eastAsia="zh-TW"/>
        </w:rPr>
        <w:t>؛ و</w:t>
      </w:r>
      <w:hyperlink r:id="rId38" w:history="1">
        <w:r w:rsidRPr="003F7C3D">
          <w:rPr>
            <w:rStyle w:val="Hyperlink"/>
            <w:color w:val="auto"/>
            <w:spacing w:val="-4"/>
            <w:u w:val="none"/>
            <w:lang w:eastAsia="zh-TW"/>
          </w:rPr>
          <w:t>CRPD/C/15/D/11/2013</w:t>
        </w:r>
      </w:hyperlink>
      <w:r w:rsidRPr="003F7C3D">
        <w:rPr>
          <w:rFonts w:hint="cs"/>
          <w:spacing w:val="-4"/>
          <w:rtl/>
          <w:lang w:eastAsia="zh-TW"/>
        </w:rPr>
        <w:t>؛ و</w:t>
      </w:r>
      <w:hyperlink r:id="rId39" w:history="1">
        <w:r w:rsidRPr="003F7C3D">
          <w:rPr>
            <w:rStyle w:val="Hyperlink"/>
            <w:iCs/>
            <w:color w:val="auto"/>
            <w:spacing w:val="-4"/>
            <w:u w:val="none"/>
            <w:lang w:eastAsia="en-GB"/>
          </w:rPr>
          <w:t>CRPD/C/15/D/13/2013</w:t>
        </w:r>
      </w:hyperlink>
      <w:r w:rsidRPr="003F7C3D">
        <w:rPr>
          <w:rFonts w:hint="cs"/>
          <w:spacing w:val="-4"/>
          <w:rtl/>
        </w:rPr>
        <w:t>؛ و</w:t>
      </w:r>
      <w:hyperlink r:id="rId40" w:history="1">
        <w:r w:rsidRPr="003F7C3D">
          <w:rPr>
            <w:rStyle w:val="Hyperlink"/>
            <w:color w:val="auto"/>
            <w:spacing w:val="-4"/>
            <w:u w:val="none"/>
            <w:lang w:eastAsia="en-GB"/>
          </w:rPr>
          <w:t>CRPD/C/16/D/7/2012</w:t>
        </w:r>
      </w:hyperlink>
      <w:r w:rsidRPr="003F7C3D">
        <w:rPr>
          <w:rFonts w:hint="cs"/>
          <w:spacing w:val="-4"/>
          <w:rtl/>
          <w:lang w:eastAsia="zh-TW"/>
        </w:rPr>
        <w:t>.</w:t>
      </w:r>
    </w:p>
  </w:footnote>
  <w:footnote w:id="9">
    <w:p w:rsidR="00F12B36" w:rsidRPr="003F7C3D" w:rsidRDefault="00F12B36" w:rsidP="00605A75">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hyperlink r:id="rId41" w:tgtFrame="_blank" w:history="1">
        <w:r w:rsidRPr="003F7C3D">
          <w:rPr>
            <w:lang w:eastAsia="en-GB"/>
          </w:rPr>
          <w:t>CRPD/C/13/D/12/2013</w:t>
        </w:r>
      </w:hyperlink>
      <w:r w:rsidRPr="003F7C3D">
        <w:rPr>
          <w:rFonts w:hint="cs"/>
          <w:rtl/>
          <w:lang w:eastAsia="zh-TW"/>
        </w:rPr>
        <w:t>.</w:t>
      </w:r>
    </w:p>
  </w:footnote>
  <w:footnote w:id="10">
    <w:p w:rsidR="00F12B36" w:rsidRPr="003F7C3D" w:rsidRDefault="00F12B36" w:rsidP="00A35CD4">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lang w:eastAsia="zh-TW"/>
        </w:rPr>
        <w:t xml:space="preserve">يمكن </w:t>
      </w:r>
      <w:r w:rsidRPr="003F7C3D">
        <w:rPr>
          <w:rtl/>
        </w:rPr>
        <w:t>الاطلاع</w:t>
      </w:r>
      <w:r w:rsidRPr="003F7C3D">
        <w:rPr>
          <w:rtl/>
          <w:lang w:eastAsia="zh-TW"/>
        </w:rPr>
        <w:t xml:space="preserve"> على تقرير اللجنة والملاحظات الدولة الطرف على الرابط التالي</w:t>
      </w:r>
      <w:r w:rsidRPr="003F7C3D">
        <w:rPr>
          <w:rFonts w:hint="cs"/>
          <w:rtl/>
          <w:lang w:eastAsia="zh-TW"/>
        </w:rPr>
        <w:tab/>
      </w:r>
      <w:r w:rsidRPr="003F7C3D">
        <w:rPr>
          <w:rFonts w:hint="cs"/>
          <w:rtl/>
          <w:lang w:eastAsia="zh-TW"/>
        </w:rPr>
        <w:br/>
      </w:r>
      <w:r w:rsidRPr="003F7C3D">
        <w:rPr>
          <w:lang w:eastAsia="zh-TW"/>
        </w:rPr>
        <w:t>www.ohchr.org/EN/HRBodies/CRPD/Pages/InquiryProcedure.aspx</w:t>
      </w:r>
      <w:r w:rsidRPr="003F7C3D">
        <w:rPr>
          <w:rFonts w:hint="cs"/>
          <w:rtl/>
          <w:lang w:eastAsia="zh-TW"/>
        </w:rPr>
        <w:t>.</w:t>
      </w:r>
    </w:p>
  </w:footnote>
  <w:footnote w:id="11">
    <w:p w:rsidR="00F12B36" w:rsidRPr="003F7C3D" w:rsidRDefault="00F12B36" w:rsidP="00EE650E">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42" w:history="1">
        <w:r w:rsidRPr="003F7C3D">
          <w:rPr>
            <w:rStyle w:val="Hyperlink"/>
            <w:color w:val="auto"/>
            <w:u w:val="none"/>
          </w:rPr>
          <w:t>CRPD/C/SVK/CO/1</w:t>
        </w:r>
      </w:hyperlink>
      <w:r w:rsidRPr="003F7C3D">
        <w:rPr>
          <w:rFonts w:hint="cs"/>
          <w:rtl/>
          <w:lang w:eastAsia="zh-TW"/>
        </w:rPr>
        <w:t>، الفقرة 4.</w:t>
      </w:r>
    </w:p>
  </w:footnote>
  <w:footnote w:id="12">
    <w:p w:rsidR="00F12B36" w:rsidRPr="003F7C3D" w:rsidRDefault="00F12B36" w:rsidP="006E360E">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43" w:history="1">
        <w:r w:rsidRPr="003F7C3D">
          <w:rPr>
            <w:rStyle w:val="Hyperlink"/>
            <w:color w:val="auto"/>
            <w:u w:val="none"/>
          </w:rPr>
          <w:t>CRPD/C/COK/CO/1</w:t>
        </w:r>
      </w:hyperlink>
      <w:r w:rsidRPr="003F7C3D">
        <w:rPr>
          <w:rFonts w:hint="cs"/>
          <w:rtl/>
          <w:lang w:eastAsia="zh-TW"/>
        </w:rPr>
        <w:t>، الفقرة 4.</w:t>
      </w:r>
    </w:p>
  </w:footnote>
  <w:footnote w:id="13">
    <w:p w:rsidR="00F12B36" w:rsidRPr="00F12B36" w:rsidRDefault="00F12B36" w:rsidP="00F12B36">
      <w:pPr>
        <w:pStyle w:val="FootnoteText1"/>
        <w:textDirection w:val="tbRlV"/>
        <w:rPr>
          <w:rtl/>
          <w:lang w:eastAsia="zh-TW"/>
        </w:rPr>
      </w:pPr>
      <w:r w:rsidRPr="00F12B36">
        <w:rPr>
          <w:spacing w:val="-2"/>
          <w:rtl/>
        </w:rPr>
        <w:t>(</w:t>
      </w:r>
      <w:r w:rsidRPr="00F12B36">
        <w:rPr>
          <w:rStyle w:val="FootnoteReference"/>
          <w:spacing w:val="-2"/>
          <w:vertAlign w:val="baseline"/>
        </w:rPr>
        <w:footnoteRef/>
      </w:r>
      <w:r w:rsidRPr="00F12B36">
        <w:rPr>
          <w:spacing w:val="-2"/>
          <w:sz w:val="26"/>
          <w:rtl/>
        </w:rPr>
        <w:t>)</w:t>
      </w:r>
      <w:r w:rsidRPr="00F12B36">
        <w:rPr>
          <w:spacing w:val="-2"/>
          <w:sz w:val="26"/>
          <w:rtl/>
        </w:rPr>
        <w:tab/>
      </w:r>
      <w:r w:rsidRPr="00F12B36">
        <w:rPr>
          <w:rFonts w:hint="cs"/>
          <w:rtl/>
          <w:lang w:eastAsia="zh-TW"/>
        </w:rPr>
        <w:t xml:space="preserve">انظر، على سبيل المثال، </w:t>
      </w:r>
      <w:hyperlink r:id="rId44" w:history="1">
        <w:r w:rsidRPr="00F12B36">
          <w:rPr>
            <w:rStyle w:val="Hyperlink"/>
            <w:color w:val="auto"/>
            <w:u w:val="none"/>
          </w:rPr>
          <w:t>CRPD/C/UKR/CO/1</w:t>
        </w:r>
      </w:hyperlink>
      <w:r w:rsidRPr="00F12B36">
        <w:rPr>
          <w:rStyle w:val="Hyperlink"/>
          <w:rFonts w:hint="cs"/>
          <w:color w:val="auto"/>
          <w:u w:val="none"/>
          <w:rtl/>
        </w:rPr>
        <w:t>، الفقرة 4.</w:t>
      </w:r>
    </w:p>
  </w:footnote>
  <w:footnote w:id="14">
    <w:p w:rsidR="00F12B36" w:rsidRPr="00F12B36" w:rsidRDefault="00F12B36" w:rsidP="00F12B36">
      <w:pPr>
        <w:pStyle w:val="FootnoteText1"/>
        <w:textDirection w:val="tbRlV"/>
        <w:rPr>
          <w:rtl/>
          <w:lang w:eastAsia="zh-TW"/>
        </w:rPr>
      </w:pPr>
      <w:r w:rsidRPr="00F12B36">
        <w:rPr>
          <w:spacing w:val="-2"/>
          <w:rtl/>
        </w:rPr>
        <w:t>(</w:t>
      </w:r>
      <w:r w:rsidRPr="00F12B36">
        <w:rPr>
          <w:rStyle w:val="FootnoteReference"/>
          <w:spacing w:val="-2"/>
          <w:vertAlign w:val="baseline"/>
        </w:rPr>
        <w:footnoteRef/>
      </w:r>
      <w:r w:rsidRPr="00F12B36">
        <w:rPr>
          <w:spacing w:val="-2"/>
          <w:sz w:val="26"/>
          <w:rtl/>
        </w:rPr>
        <w:t>)</w:t>
      </w:r>
      <w:r w:rsidRPr="00F12B36">
        <w:rPr>
          <w:spacing w:val="-2"/>
          <w:sz w:val="26"/>
          <w:rtl/>
        </w:rPr>
        <w:tab/>
      </w:r>
      <w:r w:rsidRPr="00F12B36">
        <w:rPr>
          <w:rFonts w:hint="cs"/>
          <w:rtl/>
          <w:lang w:eastAsia="zh-TW"/>
        </w:rPr>
        <w:t xml:space="preserve">انظر، على سبيل المثال، </w:t>
      </w:r>
      <w:hyperlink r:id="rId45" w:history="1">
        <w:r w:rsidRPr="00F12B36">
          <w:rPr>
            <w:rStyle w:val="Hyperlink"/>
            <w:color w:val="auto"/>
            <w:u w:val="none"/>
          </w:rPr>
          <w:t>CRPD/C/DEU/CO/1</w:t>
        </w:r>
      </w:hyperlink>
      <w:r w:rsidRPr="00F12B36">
        <w:rPr>
          <w:rFonts w:hint="cs"/>
          <w:rtl/>
          <w:lang w:eastAsia="zh-TW"/>
        </w:rPr>
        <w:t>، الفقرة 3</w:t>
      </w:r>
    </w:p>
  </w:footnote>
  <w:footnote w:id="15">
    <w:p w:rsidR="00F12B36" w:rsidRPr="003F7C3D" w:rsidRDefault="00F12B36" w:rsidP="00F12B36">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46" w:history="1">
        <w:r w:rsidRPr="003F7C3D">
          <w:rPr>
            <w:rStyle w:val="Hyperlink"/>
            <w:color w:val="auto"/>
            <w:u w:val="none"/>
          </w:rPr>
          <w:t>CRPD/C/DOM/CO/1</w:t>
        </w:r>
      </w:hyperlink>
      <w:r w:rsidRPr="003F7C3D">
        <w:rPr>
          <w:rFonts w:hint="cs"/>
          <w:rtl/>
          <w:lang w:eastAsia="zh-TW"/>
        </w:rPr>
        <w:t>، الفقرة 4.</w:t>
      </w:r>
    </w:p>
  </w:footnote>
  <w:footnote w:id="16">
    <w:p w:rsidR="00F12B36" w:rsidRPr="003F7C3D" w:rsidRDefault="00F12B36" w:rsidP="00F12B36">
      <w:pPr>
        <w:pStyle w:val="FootnoteText1"/>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47" w:history="1">
        <w:r w:rsidRPr="003F7C3D">
          <w:rPr>
            <w:rStyle w:val="Hyperlink"/>
            <w:color w:val="auto"/>
            <w:u w:val="none"/>
          </w:rPr>
          <w:t>CRPD/C/BRA/CO/1</w:t>
        </w:r>
      </w:hyperlink>
      <w:r w:rsidRPr="003F7C3D">
        <w:rPr>
          <w:rFonts w:hint="cs"/>
          <w:rtl/>
          <w:lang w:eastAsia="zh-TW"/>
        </w:rPr>
        <w:t>، الفقرة 4.</w:t>
      </w:r>
    </w:p>
  </w:footnote>
  <w:footnote w:id="17">
    <w:p w:rsidR="00F12B36" w:rsidRPr="003F7C3D" w:rsidRDefault="00F12B36" w:rsidP="00F12B36">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48" w:history="1">
        <w:r w:rsidRPr="003F7C3D">
          <w:rPr>
            <w:rStyle w:val="Hyperlink"/>
            <w:color w:val="auto"/>
            <w:u w:val="none"/>
          </w:rPr>
          <w:t>CRPD/C/CHL/CO/1</w:t>
        </w:r>
      </w:hyperlink>
      <w:r w:rsidRPr="003F7C3D">
        <w:rPr>
          <w:rFonts w:hint="cs"/>
          <w:rtl/>
          <w:lang w:eastAsia="zh-TW"/>
        </w:rPr>
        <w:t>، الفقرة 4.</w:t>
      </w:r>
    </w:p>
  </w:footnote>
  <w:footnote w:id="18">
    <w:p w:rsidR="00F12B36" w:rsidRPr="003F7C3D" w:rsidRDefault="00F12B36" w:rsidP="00F12B36">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49" w:history="1">
        <w:r w:rsidRPr="003F7C3D">
          <w:rPr>
            <w:rStyle w:val="Hyperlink"/>
            <w:color w:val="auto"/>
            <w:u w:val="none"/>
          </w:rPr>
          <w:t>CRPD/C/THA/CO/1</w:t>
        </w:r>
      </w:hyperlink>
      <w:r w:rsidRPr="003F7C3D">
        <w:rPr>
          <w:rStyle w:val="Hyperlink"/>
          <w:rFonts w:hint="cs"/>
          <w:color w:val="auto"/>
          <w:u w:val="none"/>
          <w:rtl/>
        </w:rPr>
        <w:t>، الفقرة 4.</w:t>
      </w:r>
    </w:p>
  </w:footnote>
  <w:footnote w:id="19">
    <w:p w:rsidR="00F12B36" w:rsidRPr="003F7C3D" w:rsidRDefault="00F12B36" w:rsidP="00F12B36">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0" w:history="1">
        <w:r w:rsidRPr="003F7C3D">
          <w:rPr>
            <w:rStyle w:val="Hyperlink"/>
            <w:color w:val="auto"/>
            <w:u w:val="none"/>
          </w:rPr>
          <w:t>CRPD/C/CZE/CO/1</w:t>
        </w:r>
      </w:hyperlink>
      <w:r w:rsidRPr="003F7C3D">
        <w:rPr>
          <w:rStyle w:val="Hyperlink"/>
          <w:rFonts w:hint="cs"/>
          <w:color w:val="auto"/>
          <w:u w:val="none"/>
          <w:rtl/>
        </w:rPr>
        <w:t>، الفقرة 4.</w:t>
      </w:r>
    </w:p>
  </w:footnote>
  <w:footnote w:id="20">
    <w:p w:rsidR="00F12B36" w:rsidRPr="003F7C3D" w:rsidRDefault="00F12B36" w:rsidP="008C3C7B">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1" w:history="1">
        <w:r w:rsidRPr="003F7C3D">
          <w:rPr>
            <w:rStyle w:val="Hyperlink"/>
            <w:color w:val="auto"/>
            <w:u w:val="none"/>
          </w:rPr>
          <w:t>CRPD/C/HRV/CO/1</w:t>
        </w:r>
      </w:hyperlink>
      <w:r w:rsidRPr="003F7C3D">
        <w:rPr>
          <w:rStyle w:val="Hyperlink"/>
          <w:rFonts w:hint="cs"/>
          <w:color w:val="auto"/>
          <w:u w:val="none"/>
          <w:rtl/>
        </w:rPr>
        <w:t>، الفقرة 4.</w:t>
      </w:r>
    </w:p>
  </w:footnote>
  <w:footnote w:id="21">
    <w:p w:rsidR="00F12B36" w:rsidRPr="003F7C3D" w:rsidRDefault="00F12B36" w:rsidP="007A6467">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2" w:history="1">
        <w:r w:rsidRPr="003F7C3D">
          <w:rPr>
            <w:rStyle w:val="Hyperlink"/>
            <w:color w:val="auto"/>
            <w:u w:val="none"/>
          </w:rPr>
          <w:t>CRPD/C/PRT/CO/1</w:t>
        </w:r>
      </w:hyperlink>
      <w:r w:rsidRPr="003F7C3D">
        <w:rPr>
          <w:rStyle w:val="Hyperlink"/>
          <w:rFonts w:hint="cs"/>
          <w:color w:val="auto"/>
          <w:u w:val="none"/>
          <w:rtl/>
        </w:rPr>
        <w:t>، الفقرة 4.</w:t>
      </w:r>
    </w:p>
  </w:footnote>
  <w:footnote w:id="22">
    <w:p w:rsidR="00F12B36" w:rsidRPr="003F7C3D" w:rsidRDefault="00F12B36" w:rsidP="007A6467">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3" w:history="1">
        <w:r w:rsidRPr="003F7C3D">
          <w:rPr>
            <w:rStyle w:val="Hyperlink"/>
            <w:color w:val="auto"/>
            <w:u w:val="none"/>
          </w:rPr>
          <w:t>CRPD/C/SRB/CO/1</w:t>
        </w:r>
      </w:hyperlink>
      <w:r w:rsidRPr="003F7C3D">
        <w:rPr>
          <w:rStyle w:val="Hyperlink"/>
          <w:rFonts w:hint="cs"/>
          <w:color w:val="auto"/>
          <w:u w:val="none"/>
          <w:rtl/>
        </w:rPr>
        <w:t>، الفقرة 4.</w:t>
      </w:r>
    </w:p>
  </w:footnote>
  <w:footnote w:id="23">
    <w:p w:rsidR="00F12B36" w:rsidRPr="003F7C3D" w:rsidRDefault="00F12B36" w:rsidP="007A6467">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4" w:history="1">
        <w:r w:rsidRPr="003F7C3D">
          <w:rPr>
            <w:rStyle w:val="Hyperlink"/>
            <w:color w:val="auto"/>
            <w:u w:val="none"/>
          </w:rPr>
          <w:t>CRPD/C/ITA/CO/1</w:t>
        </w:r>
      </w:hyperlink>
      <w:r w:rsidRPr="003F7C3D">
        <w:rPr>
          <w:rStyle w:val="Hyperlink"/>
          <w:rFonts w:hint="cs"/>
          <w:color w:val="auto"/>
          <w:u w:val="none"/>
          <w:rtl/>
        </w:rPr>
        <w:t>، الفقرة 4.</w:t>
      </w:r>
    </w:p>
  </w:footnote>
  <w:footnote w:id="24">
    <w:p w:rsidR="00F12B36" w:rsidRPr="003F7C3D" w:rsidRDefault="00F12B36" w:rsidP="007A6467">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5" w:history="1">
        <w:r w:rsidRPr="003F7C3D">
          <w:rPr>
            <w:rStyle w:val="Hyperlink"/>
            <w:color w:val="auto"/>
            <w:u w:val="none"/>
          </w:rPr>
          <w:t>CRPD/C/KEN/CO/1</w:t>
        </w:r>
      </w:hyperlink>
      <w:r w:rsidRPr="003F7C3D">
        <w:rPr>
          <w:rStyle w:val="Hyperlink"/>
          <w:rFonts w:hint="cs"/>
          <w:color w:val="auto"/>
          <w:u w:val="none"/>
          <w:rtl/>
        </w:rPr>
        <w:t>، الفقرة 4.</w:t>
      </w:r>
    </w:p>
  </w:footnote>
  <w:footnote w:id="25">
    <w:p w:rsidR="00F12B36" w:rsidRPr="003F7C3D" w:rsidRDefault="00F12B36" w:rsidP="008C3C7B">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6" w:history="1">
        <w:r w:rsidRPr="003F7C3D">
          <w:rPr>
            <w:rStyle w:val="Hyperlink"/>
            <w:color w:val="auto"/>
            <w:u w:val="none"/>
          </w:rPr>
          <w:t>CRPD/C/HRV/CO/1</w:t>
        </w:r>
      </w:hyperlink>
      <w:r w:rsidRPr="003F7C3D">
        <w:rPr>
          <w:rStyle w:val="Hyperlink"/>
          <w:rFonts w:hint="cs"/>
          <w:color w:val="auto"/>
          <w:u w:val="none"/>
          <w:rtl/>
        </w:rPr>
        <w:t>، الفقرة 4.</w:t>
      </w:r>
    </w:p>
  </w:footnote>
  <w:footnote w:id="26">
    <w:p w:rsidR="00F12B36" w:rsidRPr="003F7C3D" w:rsidRDefault="00F12B36" w:rsidP="007A6467">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7" w:history="1">
        <w:r w:rsidRPr="003F7C3D">
          <w:rPr>
            <w:rStyle w:val="Hyperlink"/>
            <w:color w:val="auto"/>
            <w:u w:val="none"/>
          </w:rPr>
          <w:t>CRPD/C/GTM/CO/1</w:t>
        </w:r>
      </w:hyperlink>
      <w:r w:rsidRPr="003F7C3D">
        <w:rPr>
          <w:rStyle w:val="Hyperlink"/>
          <w:rFonts w:hint="cs"/>
          <w:color w:val="auto"/>
          <w:u w:val="none"/>
          <w:rtl/>
        </w:rPr>
        <w:t>، الفقرة 69.</w:t>
      </w:r>
    </w:p>
  </w:footnote>
  <w:footnote w:id="27">
    <w:p w:rsidR="00F12B36" w:rsidRPr="003F7C3D" w:rsidRDefault="00F12B36" w:rsidP="008C3C7B">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8" w:history="1">
        <w:r w:rsidRPr="003F7C3D">
          <w:rPr>
            <w:rStyle w:val="Hyperlink"/>
            <w:color w:val="auto"/>
            <w:u w:val="none"/>
          </w:rPr>
          <w:t>CRPD/C/GAB/CO/1</w:t>
        </w:r>
      </w:hyperlink>
      <w:r w:rsidRPr="003F7C3D">
        <w:rPr>
          <w:rStyle w:val="Hyperlink"/>
          <w:rFonts w:hint="cs"/>
          <w:color w:val="auto"/>
          <w:u w:val="none"/>
          <w:rtl/>
        </w:rPr>
        <w:t>، الفقرة 4.</w:t>
      </w:r>
    </w:p>
  </w:footnote>
  <w:footnote w:id="28">
    <w:p w:rsidR="00F12B36" w:rsidRPr="003F7C3D" w:rsidRDefault="00F12B36" w:rsidP="008C3C7B">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59" w:history="1">
        <w:r w:rsidRPr="003F7C3D">
          <w:rPr>
            <w:rStyle w:val="Hyperlink"/>
            <w:color w:val="auto"/>
            <w:u w:val="none"/>
          </w:rPr>
          <w:t>CRPD/C/EU/CO/1</w:t>
        </w:r>
      </w:hyperlink>
      <w:r w:rsidRPr="003F7C3D">
        <w:rPr>
          <w:rStyle w:val="Hyperlink"/>
          <w:rFonts w:hint="cs"/>
          <w:color w:val="auto"/>
          <w:u w:val="none"/>
          <w:rtl/>
        </w:rPr>
        <w:t>، الفقرة 4.</w:t>
      </w:r>
    </w:p>
  </w:footnote>
  <w:footnote w:id="29">
    <w:p w:rsidR="00F12B36" w:rsidRPr="003F7C3D" w:rsidRDefault="00F12B36" w:rsidP="007A6467">
      <w:pPr>
        <w:pStyle w:val="FootnoteText1"/>
        <w:spacing w:line="290" w:lineRule="exact"/>
        <w:textDirection w:val="tbRlV"/>
        <w:rPr>
          <w:rtl/>
          <w:lang w:eastAsia="zh-TW"/>
        </w:rPr>
      </w:pPr>
      <w:r w:rsidRPr="003F7C3D">
        <w:rPr>
          <w:rtl/>
        </w:rPr>
        <w:t>(</w:t>
      </w:r>
      <w:r w:rsidRPr="003F7C3D">
        <w:rPr>
          <w:rStyle w:val="FootnoteReference"/>
          <w:vertAlign w:val="baseline"/>
        </w:rPr>
        <w:footnoteRef/>
      </w:r>
      <w:r w:rsidRPr="003F7C3D">
        <w:rPr>
          <w:sz w:val="26"/>
          <w:rtl/>
        </w:rPr>
        <w:t>)</w:t>
      </w:r>
      <w:r w:rsidRPr="003F7C3D">
        <w:rPr>
          <w:sz w:val="26"/>
          <w:rtl/>
        </w:rPr>
        <w:tab/>
      </w:r>
      <w:r w:rsidRPr="003F7C3D">
        <w:rPr>
          <w:rFonts w:hint="cs"/>
          <w:rtl/>
          <w:lang w:eastAsia="zh-TW"/>
        </w:rPr>
        <w:t xml:space="preserve">انظر، على سبيل المثال، </w:t>
      </w:r>
      <w:hyperlink r:id="rId60" w:history="1">
        <w:r w:rsidRPr="003F7C3D">
          <w:rPr>
            <w:rStyle w:val="Hyperlink"/>
            <w:color w:val="auto"/>
            <w:u w:val="none"/>
          </w:rPr>
          <w:t>CRPD/C/LTU/CO/1</w:t>
        </w:r>
      </w:hyperlink>
      <w:r w:rsidRPr="003F7C3D">
        <w:rPr>
          <w:rStyle w:val="Hyperlink"/>
          <w:rFonts w:hint="cs"/>
          <w:color w:val="auto"/>
          <w:u w:val="none"/>
          <w:rtl/>
        </w:rPr>
        <w:t>، الفقرة 6؛ و</w:t>
      </w:r>
      <w:hyperlink r:id="rId61" w:history="1">
        <w:r w:rsidRPr="003F7C3D">
          <w:rPr>
            <w:rStyle w:val="Hyperlink"/>
            <w:color w:val="auto"/>
            <w:u w:val="none"/>
          </w:rPr>
          <w:t>CRPD/C/ARE/CO/1</w:t>
        </w:r>
      </w:hyperlink>
      <w:r w:rsidRPr="003F7C3D">
        <w:rPr>
          <w:rStyle w:val="Hyperlink"/>
          <w:rFonts w:hint="cs"/>
          <w:color w:val="auto"/>
          <w:u w:val="none"/>
          <w:rtl/>
        </w:rPr>
        <w:t>، الفقرة 8.</w:t>
      </w:r>
    </w:p>
  </w:footnote>
  <w:footnote w:id="30">
    <w:p w:rsidR="00F12B36" w:rsidRPr="003F7C3D" w:rsidRDefault="00F12B36" w:rsidP="008C3C7B">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62" w:history="1">
        <w:r w:rsidRPr="003F7C3D">
          <w:rPr>
            <w:rStyle w:val="Hyperlink"/>
            <w:color w:val="auto"/>
            <w:u w:val="none"/>
          </w:rPr>
          <w:t>CRPD/C/GAB/CO/1</w:t>
        </w:r>
      </w:hyperlink>
      <w:r w:rsidRPr="003F7C3D">
        <w:rPr>
          <w:rFonts w:hint="cs"/>
          <w:rtl/>
          <w:lang w:eastAsia="zh-TW"/>
        </w:rPr>
        <w:t>، الفقرة 11؛ و</w:t>
      </w:r>
      <w:hyperlink r:id="rId63" w:history="1">
        <w:r w:rsidRPr="003F7C3D">
          <w:rPr>
            <w:rStyle w:val="Hyperlink"/>
            <w:color w:val="auto"/>
            <w:u w:val="none"/>
          </w:rPr>
          <w:t>CRPD/C/KEN/CO/1</w:t>
        </w:r>
      </w:hyperlink>
      <w:r w:rsidRPr="003F7C3D">
        <w:rPr>
          <w:rStyle w:val="Hyperlink"/>
          <w:rFonts w:hint="cs"/>
          <w:color w:val="auto"/>
          <w:u w:val="none"/>
          <w:rtl/>
        </w:rPr>
        <w:t>، الفقرة 6.</w:t>
      </w:r>
    </w:p>
  </w:footnote>
  <w:footnote w:id="31">
    <w:p w:rsidR="00F12B36" w:rsidRPr="003F7C3D" w:rsidRDefault="00F12B36" w:rsidP="006A4C14">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64" w:history="1">
        <w:r w:rsidRPr="003F7C3D">
          <w:rPr>
            <w:rStyle w:val="Hyperlink"/>
            <w:color w:val="auto"/>
            <w:u w:val="none"/>
          </w:rPr>
          <w:t>CRPD/C/DEU/CO/1</w:t>
        </w:r>
      </w:hyperlink>
      <w:r w:rsidRPr="003F7C3D">
        <w:rPr>
          <w:rFonts w:hint="cs"/>
          <w:rtl/>
          <w:lang w:eastAsia="zh-TW"/>
        </w:rPr>
        <w:t>، الفقرة 10؛ و</w:t>
      </w:r>
      <w:hyperlink r:id="rId65" w:history="1">
        <w:r w:rsidRPr="003F7C3D">
          <w:rPr>
            <w:rStyle w:val="Hyperlink"/>
            <w:color w:val="auto"/>
            <w:u w:val="none"/>
          </w:rPr>
          <w:t>CRPD/C/BRA/CO/1</w:t>
        </w:r>
      </w:hyperlink>
      <w:r w:rsidRPr="003F7C3D">
        <w:rPr>
          <w:rStyle w:val="Hyperlink"/>
          <w:rFonts w:hint="cs"/>
          <w:color w:val="auto"/>
          <w:u w:val="none"/>
          <w:rtl/>
        </w:rPr>
        <w:t>، الفقرة 11.</w:t>
      </w:r>
    </w:p>
  </w:footnote>
  <w:footnote w:id="32">
    <w:p w:rsidR="00F12B36" w:rsidRPr="003F7C3D" w:rsidRDefault="00F12B36" w:rsidP="008C3C7B">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66" w:history="1">
        <w:r w:rsidRPr="003F7C3D">
          <w:rPr>
            <w:rStyle w:val="Hyperlink"/>
            <w:color w:val="auto"/>
            <w:u w:val="none"/>
          </w:rPr>
          <w:t>CRPD/C/HRV/CO/1</w:t>
        </w:r>
      </w:hyperlink>
      <w:r w:rsidRPr="003F7C3D">
        <w:rPr>
          <w:rFonts w:hint="cs"/>
          <w:rtl/>
          <w:lang w:eastAsia="zh-TW"/>
        </w:rPr>
        <w:t>، الفقرة 6؛ و</w:t>
      </w:r>
      <w:hyperlink r:id="rId67" w:history="1">
        <w:r w:rsidRPr="003F7C3D">
          <w:rPr>
            <w:rStyle w:val="Hyperlink"/>
            <w:color w:val="auto"/>
            <w:u w:val="none"/>
          </w:rPr>
          <w:t>CRPD/C/GAB/CO/1</w:t>
        </w:r>
      </w:hyperlink>
      <w:r w:rsidRPr="003F7C3D">
        <w:rPr>
          <w:rStyle w:val="Hyperlink"/>
          <w:rFonts w:hint="cs"/>
          <w:color w:val="auto"/>
          <w:u w:val="none"/>
          <w:rtl/>
          <w:lang w:val="es-ES"/>
        </w:rPr>
        <w:t>، الفقرة 9.</w:t>
      </w:r>
    </w:p>
  </w:footnote>
  <w:footnote w:id="33">
    <w:p w:rsidR="00F12B36" w:rsidRPr="003F7C3D" w:rsidRDefault="00F12B36" w:rsidP="008C3C7B">
      <w:pPr>
        <w:pStyle w:val="FootnoteText1"/>
        <w:spacing w:line="290" w:lineRule="exact"/>
        <w:textDirection w:val="tbRlV"/>
        <w:rPr>
          <w:rtl/>
          <w:lang w:eastAsia="zh-TW"/>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lang w:eastAsia="zh-TW"/>
        </w:rPr>
        <w:t xml:space="preserve">انظر، على سبيل المثال، </w:t>
      </w:r>
      <w:hyperlink r:id="rId68" w:history="1">
        <w:r w:rsidRPr="003F7C3D">
          <w:rPr>
            <w:rStyle w:val="Hyperlink"/>
            <w:color w:val="auto"/>
            <w:u w:val="none"/>
          </w:rPr>
          <w:t>CRPD/C/DEU/CO/1</w:t>
        </w:r>
      </w:hyperlink>
      <w:r w:rsidRPr="003F7C3D">
        <w:rPr>
          <w:rFonts w:hint="cs"/>
          <w:rtl/>
          <w:lang w:eastAsia="zh-TW"/>
        </w:rPr>
        <w:t>، الفقرة 8؛ و</w:t>
      </w:r>
      <w:hyperlink r:id="rId69" w:history="1">
        <w:r w:rsidRPr="003F7C3D">
          <w:rPr>
            <w:rStyle w:val="Hyperlink"/>
            <w:color w:val="auto"/>
            <w:u w:val="none"/>
          </w:rPr>
          <w:t>CRPD/C/PRT/CO/1</w:t>
        </w:r>
      </w:hyperlink>
      <w:r w:rsidRPr="003F7C3D">
        <w:rPr>
          <w:rFonts w:hint="cs"/>
          <w:rtl/>
          <w:lang w:eastAsia="zh-TW"/>
        </w:rPr>
        <w:t>، الفقرة 12.</w:t>
      </w:r>
    </w:p>
  </w:footnote>
  <w:footnote w:id="34">
    <w:p w:rsidR="00F12B36" w:rsidRPr="003F7C3D" w:rsidRDefault="00F12B36" w:rsidP="006E360E">
      <w:pPr>
        <w:pStyle w:val="FootnoteText1"/>
        <w:spacing w:line="290" w:lineRule="exact"/>
        <w:textDirection w:val="tbRlV"/>
        <w:rPr>
          <w:rtl/>
          <w:lang w:eastAsia="zh-TW"/>
        </w:rPr>
      </w:pPr>
      <w:r w:rsidRPr="003F7C3D">
        <w:rPr>
          <w:rtl/>
        </w:rPr>
        <w:t>(</w:t>
      </w:r>
      <w:r w:rsidRPr="003F7C3D">
        <w:rPr>
          <w:rStyle w:val="FootnoteReference"/>
          <w:vertAlign w:val="baseline"/>
        </w:rPr>
        <w:footnoteRef/>
      </w:r>
      <w:r w:rsidRPr="003F7C3D">
        <w:rPr>
          <w:sz w:val="26"/>
          <w:rtl/>
        </w:rPr>
        <w:t>)</w:t>
      </w:r>
      <w:r w:rsidRPr="003F7C3D">
        <w:rPr>
          <w:sz w:val="26"/>
          <w:rtl/>
        </w:rPr>
        <w:tab/>
      </w:r>
      <w:r w:rsidRPr="003F7C3D">
        <w:rPr>
          <w:rFonts w:hint="cs"/>
          <w:rtl/>
          <w:lang w:eastAsia="zh-TW"/>
        </w:rPr>
        <w:t xml:space="preserve">انظر، على سبيل المثال، </w:t>
      </w:r>
      <w:hyperlink r:id="rId70" w:history="1">
        <w:r w:rsidRPr="003F7C3D">
          <w:rPr>
            <w:rStyle w:val="Hyperlink"/>
            <w:color w:val="auto"/>
            <w:u w:val="none"/>
          </w:rPr>
          <w:t>CRPD/C/TKM/CO/1</w:t>
        </w:r>
      </w:hyperlink>
      <w:r w:rsidRPr="003F7C3D">
        <w:rPr>
          <w:rFonts w:hint="cs"/>
          <w:rtl/>
          <w:lang w:eastAsia="zh-TW"/>
        </w:rPr>
        <w:t>، الفقرة 8؛ و</w:t>
      </w:r>
      <w:hyperlink r:id="rId71" w:history="1">
        <w:r w:rsidRPr="003F7C3D">
          <w:rPr>
            <w:rStyle w:val="Hyperlink"/>
            <w:color w:val="auto"/>
            <w:u w:val="none"/>
          </w:rPr>
          <w:t>CRPD/C/EU/CO/1</w:t>
        </w:r>
      </w:hyperlink>
      <w:r w:rsidRPr="003F7C3D">
        <w:rPr>
          <w:rFonts w:hint="cs"/>
          <w:rtl/>
          <w:lang w:eastAsia="zh-TW"/>
        </w:rPr>
        <w:t>، الفقرة 9.</w:t>
      </w:r>
    </w:p>
  </w:footnote>
  <w:footnote w:id="35">
    <w:p w:rsidR="00F12B36" w:rsidRPr="003F7C3D" w:rsidRDefault="00F12B36" w:rsidP="006A4C14">
      <w:pPr>
        <w:pStyle w:val="FootnoteText1"/>
        <w:spacing w:line="29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 </w:t>
      </w:r>
      <w:hyperlink r:id="rId72" w:history="1">
        <w:r w:rsidRPr="003F7C3D">
          <w:rPr>
            <w:rStyle w:val="Hyperlink"/>
            <w:color w:val="auto"/>
            <w:u w:val="none"/>
          </w:rPr>
          <w:t>CRPD/C/DEU/CO/1</w:t>
        </w:r>
      </w:hyperlink>
      <w:r w:rsidRPr="003F7C3D">
        <w:rPr>
          <w:rFonts w:hint="cs"/>
          <w:rtl/>
        </w:rPr>
        <w:t xml:space="preserve">، الفقرة 6. انظر أيضاً </w:t>
      </w:r>
      <w:hyperlink r:id="rId73" w:history="1">
        <w:r w:rsidRPr="003F7C3D">
          <w:rPr>
            <w:rStyle w:val="Hyperlink"/>
            <w:color w:val="auto"/>
            <w:u w:val="none"/>
          </w:rPr>
          <w:t>CRPD/C/3</w:t>
        </w:r>
      </w:hyperlink>
      <w:r w:rsidRPr="003F7C3D">
        <w:rPr>
          <w:rFonts w:hint="cs"/>
          <w:rtl/>
        </w:rPr>
        <w:t>، الفقرة 6(ي).</w:t>
      </w:r>
    </w:p>
  </w:footnote>
  <w:footnote w:id="36">
    <w:p w:rsidR="00F12B36" w:rsidRPr="003F7C3D" w:rsidRDefault="00F12B36" w:rsidP="006E360E">
      <w:pPr>
        <w:pStyle w:val="FootnoteText1"/>
        <w:spacing w:line="29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 </w:t>
      </w:r>
      <w:hyperlink r:id="rId74" w:history="1">
        <w:r w:rsidRPr="003F7C3D">
          <w:rPr>
            <w:rStyle w:val="Hyperlink"/>
            <w:color w:val="auto"/>
            <w:u w:val="none"/>
          </w:rPr>
          <w:t>CRPD/C/QAT/CO/1</w:t>
        </w:r>
      </w:hyperlink>
      <w:r w:rsidRPr="003F7C3D">
        <w:rPr>
          <w:rFonts w:hint="cs"/>
          <w:rtl/>
        </w:rPr>
        <w:t>، الفقرة 6؛ و</w:t>
      </w:r>
      <w:hyperlink r:id="rId75" w:history="1">
        <w:r w:rsidRPr="003F7C3D">
          <w:rPr>
            <w:rStyle w:val="Hyperlink"/>
            <w:color w:val="auto"/>
            <w:u w:val="none"/>
          </w:rPr>
          <w:t>CRPD/C/THA/CO/1</w:t>
        </w:r>
      </w:hyperlink>
      <w:r w:rsidRPr="003F7C3D">
        <w:rPr>
          <w:rFonts w:hint="cs"/>
          <w:rtl/>
        </w:rPr>
        <w:t>، الفقرة 6؛ و</w:t>
      </w:r>
      <w:hyperlink r:id="rId76" w:history="1">
        <w:r w:rsidRPr="003F7C3D">
          <w:rPr>
            <w:rStyle w:val="Hyperlink"/>
            <w:color w:val="auto"/>
            <w:u w:val="none"/>
          </w:rPr>
          <w:t>CRPD/C/COL/CO/1</w:t>
        </w:r>
      </w:hyperlink>
      <w:r w:rsidRPr="003F7C3D">
        <w:rPr>
          <w:rFonts w:hint="cs"/>
          <w:rtl/>
        </w:rPr>
        <w:t>، الفقرة 5.</w:t>
      </w:r>
    </w:p>
  </w:footnote>
  <w:footnote w:id="37">
    <w:p w:rsidR="00F12B36" w:rsidRPr="003F7C3D" w:rsidRDefault="00F12B36" w:rsidP="008C3C7B">
      <w:pPr>
        <w:pStyle w:val="FootnoteText1"/>
        <w:spacing w:line="290" w:lineRule="exact"/>
        <w:textDirection w:val="tbRlV"/>
        <w:rPr>
          <w:rtl/>
          <w:lang w:val="es-ES"/>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rPr>
        <w:t xml:space="preserve">انظر، على سيبيل المثال، </w:t>
      </w:r>
      <w:hyperlink r:id="rId77" w:history="1">
        <w:r w:rsidRPr="003F7C3D">
          <w:rPr>
            <w:rStyle w:val="Hyperlink"/>
            <w:color w:val="auto"/>
            <w:u w:val="none"/>
          </w:rPr>
          <w:t>CRPD/C/SRB/CO/1</w:t>
        </w:r>
      </w:hyperlink>
      <w:r w:rsidRPr="003F7C3D">
        <w:rPr>
          <w:rFonts w:hint="cs"/>
          <w:rtl/>
        </w:rPr>
        <w:t>، الفقرة 10؛ و</w:t>
      </w:r>
      <w:hyperlink r:id="rId78" w:history="1">
        <w:r w:rsidRPr="003F7C3D">
          <w:rPr>
            <w:rStyle w:val="Hyperlink"/>
            <w:color w:val="auto"/>
            <w:u w:val="none"/>
          </w:rPr>
          <w:t>CRPD/C/SVK/CO/1</w:t>
        </w:r>
      </w:hyperlink>
      <w:r w:rsidRPr="003F7C3D">
        <w:rPr>
          <w:rFonts w:hint="cs"/>
          <w:rtl/>
          <w:lang w:val="es-ES"/>
        </w:rPr>
        <w:t>، الفقرة 16؛ و</w:t>
      </w:r>
      <w:hyperlink r:id="rId79" w:history="1">
        <w:r w:rsidRPr="003F7C3D">
          <w:rPr>
            <w:rStyle w:val="Hyperlink"/>
            <w:color w:val="auto"/>
            <w:u w:val="none"/>
          </w:rPr>
          <w:t>CRPD/C/14/D/21/2014</w:t>
        </w:r>
      </w:hyperlink>
      <w:r w:rsidRPr="003F7C3D">
        <w:rPr>
          <w:rStyle w:val="Hyperlink"/>
          <w:rFonts w:hint="cs"/>
          <w:color w:val="auto"/>
          <w:u w:val="none"/>
          <w:rtl/>
        </w:rPr>
        <w:t>، الفقرة 8-5.</w:t>
      </w:r>
    </w:p>
  </w:footnote>
  <w:footnote w:id="38">
    <w:p w:rsidR="00F12B36" w:rsidRPr="003F7C3D" w:rsidRDefault="00F12B36" w:rsidP="006B2B0B">
      <w:pPr>
        <w:pStyle w:val="FootnoteText1"/>
        <w:spacing w:line="29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rPr>
        <w:t xml:space="preserve">انظر، على سيبيل المثال، </w:t>
      </w:r>
      <w:hyperlink r:id="rId80" w:history="1">
        <w:r w:rsidRPr="003F7C3D">
          <w:rPr>
            <w:rStyle w:val="Hyperlink"/>
            <w:color w:val="auto"/>
            <w:u w:val="none"/>
          </w:rPr>
          <w:t>CRPD/C/BOL/CO/1</w:t>
        </w:r>
      </w:hyperlink>
      <w:r w:rsidRPr="003F7C3D">
        <w:rPr>
          <w:rStyle w:val="Hyperlink"/>
          <w:rFonts w:hint="cs"/>
          <w:color w:val="auto"/>
          <w:u w:val="none"/>
          <w:rtl/>
        </w:rPr>
        <w:t xml:space="preserve">، الفقرة 14. انظر أيضاً </w:t>
      </w:r>
      <w:hyperlink r:id="rId81" w:history="1">
        <w:r w:rsidRPr="003F7C3D">
          <w:rPr>
            <w:rStyle w:val="Hyperlink"/>
            <w:color w:val="auto"/>
            <w:u w:val="none"/>
          </w:rPr>
          <w:t>CRPD/C/3</w:t>
        </w:r>
      </w:hyperlink>
      <w:r w:rsidRPr="003F7C3D">
        <w:rPr>
          <w:rFonts w:hint="cs"/>
          <w:rtl/>
        </w:rPr>
        <w:t>، الفقرة 7.</w:t>
      </w:r>
    </w:p>
  </w:footnote>
  <w:footnote w:id="39">
    <w:p w:rsidR="00F12B36" w:rsidRPr="003F7C3D" w:rsidRDefault="00F12B36" w:rsidP="008C3C7B">
      <w:pPr>
        <w:pStyle w:val="FootnoteText1"/>
        <w:spacing w:line="290" w:lineRule="exact"/>
        <w:textDirection w:val="tbRlV"/>
        <w:rPr>
          <w:rtl/>
          <w:lang w:val="es-ES"/>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rPr>
        <w:t xml:space="preserve">انظر، على سيبيل المثال، </w:t>
      </w:r>
      <w:hyperlink r:id="rId82" w:history="1">
        <w:r w:rsidRPr="003F7C3D">
          <w:rPr>
            <w:rStyle w:val="Hyperlink"/>
            <w:color w:val="auto"/>
            <w:u w:val="none"/>
          </w:rPr>
          <w:t>CRPD/C/ITA/CO/1</w:t>
        </w:r>
      </w:hyperlink>
      <w:r w:rsidRPr="003F7C3D">
        <w:rPr>
          <w:rStyle w:val="Hyperlink"/>
          <w:rFonts w:hint="cs"/>
          <w:color w:val="auto"/>
          <w:u w:val="none"/>
          <w:rtl/>
        </w:rPr>
        <w:t>، الفقرة 10؛ و</w:t>
      </w:r>
      <w:hyperlink r:id="rId83" w:history="1">
        <w:r w:rsidRPr="003F7C3D">
          <w:rPr>
            <w:rStyle w:val="Hyperlink"/>
            <w:color w:val="auto"/>
            <w:u w:val="none"/>
          </w:rPr>
          <w:t>CRPD/C/CHL/CO/1</w:t>
        </w:r>
      </w:hyperlink>
      <w:r w:rsidRPr="003F7C3D">
        <w:rPr>
          <w:rFonts w:hint="cs"/>
          <w:rtl/>
          <w:lang w:val="es-ES"/>
        </w:rPr>
        <w:t>، الفقرة 12.</w:t>
      </w:r>
    </w:p>
  </w:footnote>
  <w:footnote w:id="40">
    <w:p w:rsidR="00F12B36" w:rsidRPr="003F7C3D" w:rsidRDefault="00F12B36" w:rsidP="006A4C14">
      <w:pPr>
        <w:pStyle w:val="FootnoteText1"/>
        <w:spacing w:line="29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rPr>
        <w:t xml:space="preserve">انظر، على سيبيل المثال، </w:t>
      </w:r>
      <w:hyperlink r:id="rId84" w:history="1">
        <w:r w:rsidRPr="003F7C3D">
          <w:rPr>
            <w:rStyle w:val="Hyperlink"/>
            <w:color w:val="auto"/>
            <w:u w:val="none"/>
          </w:rPr>
          <w:t>CRPD/C/COK/CO/1</w:t>
        </w:r>
      </w:hyperlink>
      <w:r w:rsidRPr="003F7C3D">
        <w:rPr>
          <w:rStyle w:val="Hyperlink"/>
          <w:rFonts w:hint="cs"/>
          <w:color w:val="auto"/>
          <w:u w:val="none"/>
          <w:rtl/>
        </w:rPr>
        <w:t>، الفقرة 10؛ و</w:t>
      </w:r>
      <w:hyperlink r:id="rId85" w:history="1">
        <w:r w:rsidRPr="003F7C3D">
          <w:rPr>
            <w:rStyle w:val="Hyperlink"/>
            <w:color w:val="auto"/>
            <w:u w:val="none"/>
          </w:rPr>
          <w:t>CRPD/C/BRA/CO/1</w:t>
        </w:r>
      </w:hyperlink>
      <w:r w:rsidRPr="003F7C3D">
        <w:rPr>
          <w:rFonts w:hint="cs"/>
          <w:rtl/>
        </w:rPr>
        <w:t>، الفقرة 13؛ و</w:t>
      </w:r>
      <w:hyperlink r:id="rId86" w:history="1">
        <w:r w:rsidRPr="003F7C3D">
          <w:rPr>
            <w:rStyle w:val="Hyperlink"/>
            <w:color w:val="auto"/>
            <w:u w:val="none"/>
          </w:rPr>
          <w:t>CRPD/C/URY/CO/1</w:t>
        </w:r>
      </w:hyperlink>
      <w:r w:rsidRPr="003F7C3D">
        <w:rPr>
          <w:rFonts w:hint="cs"/>
          <w:rtl/>
        </w:rPr>
        <w:t>، الفقرة 14.</w:t>
      </w:r>
    </w:p>
  </w:footnote>
  <w:footnote w:id="41">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rPr>
        <w:t xml:space="preserve">انظر، على سيبيل المثال، </w:t>
      </w:r>
      <w:hyperlink r:id="rId87" w:history="1">
        <w:r w:rsidRPr="003F7C3D">
          <w:rPr>
            <w:rStyle w:val="Hyperlink"/>
            <w:color w:val="auto"/>
            <w:u w:val="none"/>
          </w:rPr>
          <w:t>CRPD/C/CZE/CO/1</w:t>
        </w:r>
      </w:hyperlink>
      <w:r w:rsidRPr="003F7C3D">
        <w:rPr>
          <w:rStyle w:val="Hyperlink"/>
          <w:rFonts w:hint="cs"/>
          <w:color w:val="auto"/>
          <w:u w:val="none"/>
          <w:rtl/>
        </w:rPr>
        <w:t>، الفقرة 12؛ و</w:t>
      </w:r>
      <w:hyperlink r:id="rId88" w:history="1">
        <w:r w:rsidRPr="003F7C3D">
          <w:rPr>
            <w:rStyle w:val="Hyperlink"/>
            <w:color w:val="auto"/>
            <w:u w:val="none"/>
          </w:rPr>
          <w:t>CRPD/C/SRB/CO/1</w:t>
        </w:r>
      </w:hyperlink>
      <w:r w:rsidRPr="003F7C3D">
        <w:rPr>
          <w:rStyle w:val="Hyperlink"/>
          <w:rFonts w:hint="cs"/>
          <w:color w:val="auto"/>
          <w:u w:val="none"/>
          <w:rtl/>
          <w:lang w:val="es-ES"/>
        </w:rPr>
        <w:t>، الفقرة 10؛ و</w:t>
      </w:r>
      <w:hyperlink r:id="rId89" w:history="1">
        <w:r w:rsidRPr="003F7C3D">
          <w:rPr>
            <w:rStyle w:val="Hyperlink"/>
            <w:color w:val="auto"/>
            <w:u w:val="none"/>
          </w:rPr>
          <w:t>CRPD/C/THA/CO/1</w:t>
        </w:r>
      </w:hyperlink>
      <w:r w:rsidRPr="003F7C3D">
        <w:rPr>
          <w:rFonts w:hint="cs"/>
          <w:rtl/>
        </w:rPr>
        <w:t>، الفقرة 14.</w:t>
      </w:r>
    </w:p>
  </w:footnote>
  <w:footnote w:id="42">
    <w:p w:rsidR="00F12B36" w:rsidRPr="00F12B36" w:rsidRDefault="00F12B36" w:rsidP="00F12B36">
      <w:pPr>
        <w:pStyle w:val="FootnoteText1"/>
        <w:textDirection w:val="tbRlV"/>
        <w:rPr>
          <w:spacing w:val="-4"/>
          <w:rtl/>
        </w:rPr>
      </w:pPr>
      <w:r w:rsidRPr="00F12B36">
        <w:rPr>
          <w:spacing w:val="-4"/>
          <w:rtl/>
        </w:rPr>
        <w:t>(</w:t>
      </w:r>
      <w:r w:rsidRPr="00F12B36">
        <w:rPr>
          <w:rStyle w:val="FootnoteReference"/>
          <w:spacing w:val="-4"/>
          <w:vertAlign w:val="baseline"/>
        </w:rPr>
        <w:footnoteRef/>
      </w:r>
      <w:r w:rsidRPr="00F12B36">
        <w:rPr>
          <w:spacing w:val="-4"/>
          <w:sz w:val="26"/>
          <w:rtl/>
        </w:rPr>
        <w:t>)</w:t>
      </w:r>
      <w:r w:rsidRPr="00F12B36">
        <w:rPr>
          <w:spacing w:val="-4"/>
          <w:sz w:val="26"/>
          <w:rtl/>
        </w:rPr>
        <w:tab/>
      </w:r>
      <w:r w:rsidRPr="00F12B36">
        <w:rPr>
          <w:rFonts w:hint="cs"/>
          <w:spacing w:val="-4"/>
          <w:rtl/>
        </w:rPr>
        <w:t xml:space="preserve">انظر، على سيبيل المثال، </w:t>
      </w:r>
      <w:hyperlink r:id="rId90" w:history="1">
        <w:r w:rsidRPr="00F12B36">
          <w:rPr>
            <w:rStyle w:val="Hyperlink"/>
            <w:color w:val="auto"/>
            <w:spacing w:val="-4"/>
            <w:u w:val="none"/>
          </w:rPr>
          <w:t>CRPD/C/TKM/CO/1</w:t>
        </w:r>
      </w:hyperlink>
      <w:r w:rsidRPr="00F12B36">
        <w:rPr>
          <w:rStyle w:val="Hyperlink"/>
          <w:rFonts w:hint="cs"/>
          <w:color w:val="auto"/>
          <w:spacing w:val="-4"/>
          <w:u w:val="none"/>
          <w:rtl/>
        </w:rPr>
        <w:t xml:space="preserve">، الفقرة 10. انظر أيضاً </w:t>
      </w:r>
      <w:hyperlink r:id="rId91" w:history="1">
        <w:r w:rsidRPr="00F12B36">
          <w:rPr>
            <w:rStyle w:val="Hyperlink"/>
            <w:color w:val="auto"/>
            <w:u w:val="none"/>
          </w:rPr>
          <w:t>CRPD/C/3</w:t>
        </w:r>
      </w:hyperlink>
      <w:r w:rsidRPr="00F12B36">
        <w:rPr>
          <w:rStyle w:val="Hyperlink"/>
          <w:rFonts w:hint="cs"/>
          <w:color w:val="auto"/>
          <w:spacing w:val="-4"/>
          <w:u w:val="none"/>
          <w:rtl/>
        </w:rPr>
        <w:t>، الفقرة 7(ح).</w:t>
      </w:r>
    </w:p>
  </w:footnote>
  <w:footnote w:id="43">
    <w:p w:rsidR="00F12B36" w:rsidRPr="003F7C3D" w:rsidRDefault="00F12B36" w:rsidP="006E360E">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Fonts w:hint="cs"/>
          <w:rtl/>
        </w:rPr>
        <w:t xml:space="preserve">انظر، على سيبيل المثال، </w:t>
      </w:r>
      <w:hyperlink r:id="rId92" w:history="1">
        <w:r w:rsidRPr="003F7C3D">
          <w:rPr>
            <w:rStyle w:val="Hyperlink"/>
            <w:color w:val="auto"/>
            <w:u w:val="none"/>
          </w:rPr>
          <w:t>CRPD/C/DEU/CO/1</w:t>
        </w:r>
      </w:hyperlink>
      <w:r w:rsidRPr="003F7C3D">
        <w:rPr>
          <w:rStyle w:val="Hyperlink"/>
          <w:rFonts w:hint="cs"/>
          <w:color w:val="auto"/>
          <w:u w:val="none"/>
          <w:rtl/>
        </w:rPr>
        <w:t>، الفقرة 14؛ و</w:t>
      </w:r>
      <w:hyperlink r:id="rId93" w:history="1">
        <w:r w:rsidRPr="003F7C3D">
          <w:rPr>
            <w:rStyle w:val="Hyperlink"/>
            <w:color w:val="auto"/>
            <w:u w:val="none"/>
          </w:rPr>
          <w:t>CRPD/C/QAT/CO/1</w:t>
        </w:r>
      </w:hyperlink>
      <w:r w:rsidRPr="003F7C3D">
        <w:rPr>
          <w:rFonts w:hint="cs"/>
          <w:rtl/>
        </w:rPr>
        <w:t>، الفقرة 12.</w:t>
      </w:r>
    </w:p>
  </w:footnote>
  <w:footnote w:id="44">
    <w:p w:rsidR="00F12B36" w:rsidRPr="003F7C3D" w:rsidRDefault="00F12B36" w:rsidP="006B2B0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 xml:space="preserve">انظر على سبيل المثال، </w:t>
      </w:r>
      <w:hyperlink r:id="rId94" w:history="1">
        <w:r w:rsidRPr="003F7C3D">
          <w:rPr>
            <w:rStyle w:val="Hyperlink"/>
            <w:color w:val="auto"/>
            <w:u w:val="none"/>
          </w:rPr>
          <w:t>CRPD/C/EU/CO/1</w:t>
        </w:r>
      </w:hyperlink>
      <w:r w:rsidRPr="003F7C3D">
        <w:rPr>
          <w:rFonts w:hint="cs"/>
          <w:rtl/>
        </w:rPr>
        <w:t xml:space="preserve">، </w:t>
      </w:r>
      <w:r w:rsidRPr="003F7C3D">
        <w:rPr>
          <w:rtl/>
        </w:rPr>
        <w:t>الفقرة 21. انظر أيضا</w:t>
      </w:r>
      <w:r w:rsidRPr="003F7C3D">
        <w:rPr>
          <w:rFonts w:hint="cs"/>
          <w:rtl/>
        </w:rPr>
        <w:t>ً</w:t>
      </w:r>
      <w:r w:rsidRPr="003F7C3D">
        <w:rPr>
          <w:rtl/>
        </w:rPr>
        <w:t xml:space="preserve"> </w:t>
      </w:r>
      <w:hyperlink r:id="rId95" w:history="1">
        <w:r w:rsidRPr="003F7C3D">
          <w:rPr>
            <w:rStyle w:val="Hyperlink"/>
            <w:color w:val="auto"/>
            <w:u w:val="none"/>
          </w:rPr>
          <w:t>CRPD/C/3</w:t>
        </w:r>
      </w:hyperlink>
      <w:r w:rsidRPr="003F7C3D">
        <w:rPr>
          <w:rtl/>
        </w:rPr>
        <w:t>، الفقرة</w:t>
      </w:r>
      <w:r w:rsidRPr="003F7C3D">
        <w:rPr>
          <w:rFonts w:hint="cs"/>
          <w:rtl/>
        </w:rPr>
        <w:t xml:space="preserve"> 8(د).</w:t>
      </w:r>
    </w:p>
  </w:footnote>
  <w:footnote w:id="45">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96" w:history="1">
        <w:r w:rsidRPr="003F7C3D">
          <w:rPr>
            <w:rStyle w:val="Hyperlink"/>
            <w:color w:val="auto"/>
            <w:u w:val="none"/>
          </w:rPr>
          <w:t>CRPD/C/GC/3</w:t>
        </w:r>
      </w:hyperlink>
      <w:r w:rsidRPr="003F7C3D">
        <w:rPr>
          <w:rFonts w:hint="cs"/>
          <w:rtl/>
        </w:rPr>
        <w:t>، الفقرة 64؛ و</w:t>
      </w:r>
      <w:hyperlink r:id="rId97" w:history="1">
        <w:r w:rsidRPr="003F7C3D">
          <w:rPr>
            <w:rStyle w:val="Hyperlink"/>
            <w:color w:val="auto"/>
            <w:u w:val="none"/>
          </w:rPr>
          <w:t>CRPD/C/THA/CO/1</w:t>
        </w:r>
      </w:hyperlink>
      <w:r w:rsidRPr="003F7C3D">
        <w:rPr>
          <w:rStyle w:val="Hyperlink"/>
          <w:rFonts w:hint="cs"/>
          <w:color w:val="auto"/>
          <w:u w:val="none"/>
          <w:rtl/>
        </w:rPr>
        <w:t>، الفقرة 16.</w:t>
      </w:r>
    </w:p>
  </w:footnote>
  <w:footnote w:id="46">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98" w:history="1">
        <w:r w:rsidRPr="003F7C3D">
          <w:rPr>
            <w:rStyle w:val="Hyperlink"/>
            <w:color w:val="auto"/>
            <w:u w:val="none"/>
          </w:rPr>
          <w:t>CRPD/C/EU/CO/1</w:t>
        </w:r>
      </w:hyperlink>
      <w:r w:rsidRPr="003F7C3D">
        <w:rPr>
          <w:rFonts w:hint="cs"/>
          <w:rtl/>
        </w:rPr>
        <w:t>، الفقرة 21؛ و</w:t>
      </w:r>
      <w:hyperlink r:id="rId99" w:history="1">
        <w:r w:rsidRPr="003F7C3D">
          <w:rPr>
            <w:rStyle w:val="Hyperlink"/>
            <w:color w:val="auto"/>
            <w:u w:val="none"/>
          </w:rPr>
          <w:t>CRPD/C/ETH/CO/1</w:t>
        </w:r>
      </w:hyperlink>
      <w:r w:rsidRPr="003F7C3D">
        <w:rPr>
          <w:rFonts w:hint="cs"/>
          <w:rtl/>
        </w:rPr>
        <w:t>، الفقرة 14.</w:t>
      </w:r>
    </w:p>
  </w:footnote>
  <w:footnote w:id="47">
    <w:p w:rsidR="00F12B36" w:rsidRPr="003F7C3D" w:rsidRDefault="00F12B36" w:rsidP="006B2B0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00" w:history="1">
        <w:r w:rsidRPr="003F7C3D">
          <w:rPr>
            <w:rStyle w:val="Hyperlink"/>
            <w:color w:val="auto"/>
            <w:u w:val="none"/>
          </w:rPr>
          <w:t>CRPD/C/LTU/CO/1</w:t>
        </w:r>
      </w:hyperlink>
      <w:r w:rsidRPr="003F7C3D">
        <w:rPr>
          <w:rFonts w:hint="cs"/>
          <w:rtl/>
        </w:rPr>
        <w:t xml:space="preserve">، الفقرة 16. انظر أيضاً </w:t>
      </w:r>
      <w:hyperlink r:id="rId101" w:history="1">
        <w:r w:rsidRPr="003F7C3D">
          <w:rPr>
            <w:rStyle w:val="Hyperlink"/>
            <w:color w:val="auto"/>
            <w:u w:val="none"/>
          </w:rPr>
          <w:t>CRPD/C/3</w:t>
        </w:r>
      </w:hyperlink>
      <w:r w:rsidRPr="003F7C3D">
        <w:rPr>
          <w:rFonts w:hint="cs"/>
          <w:rtl/>
        </w:rPr>
        <w:t>، الفقرة 63(أ).</w:t>
      </w:r>
    </w:p>
  </w:footnote>
  <w:footnote w:id="48">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02" w:history="1">
        <w:r w:rsidRPr="003F7C3D">
          <w:rPr>
            <w:rStyle w:val="Hyperlink"/>
            <w:color w:val="auto"/>
            <w:u w:val="none"/>
          </w:rPr>
          <w:t>CRPD/C/SRB/CO/1</w:t>
        </w:r>
      </w:hyperlink>
      <w:r w:rsidRPr="003F7C3D">
        <w:rPr>
          <w:rFonts w:hint="cs"/>
          <w:rtl/>
        </w:rPr>
        <w:t>، الفقرة 12؛ و</w:t>
      </w:r>
      <w:hyperlink r:id="rId103" w:history="1">
        <w:r w:rsidRPr="003F7C3D">
          <w:rPr>
            <w:rStyle w:val="Hyperlink"/>
            <w:color w:val="auto"/>
            <w:u w:val="none"/>
          </w:rPr>
          <w:t>CRPD/C/PRT/CO/1</w:t>
        </w:r>
      </w:hyperlink>
      <w:r w:rsidRPr="003F7C3D">
        <w:rPr>
          <w:rStyle w:val="Hyperlink"/>
          <w:rFonts w:hint="cs"/>
          <w:color w:val="auto"/>
          <w:u w:val="none"/>
          <w:rtl/>
        </w:rPr>
        <w:t>، الفقرة 18.</w:t>
      </w:r>
    </w:p>
  </w:footnote>
  <w:footnote w:id="49">
    <w:p w:rsidR="00F12B36" w:rsidRPr="003F7C3D" w:rsidRDefault="00F12B36" w:rsidP="006A4C14">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04" w:history="1">
        <w:r w:rsidRPr="003F7C3D">
          <w:rPr>
            <w:rStyle w:val="Hyperlink"/>
            <w:color w:val="auto"/>
            <w:u w:val="none"/>
          </w:rPr>
          <w:t>CRPD/C/BRA/CO/1</w:t>
        </w:r>
      </w:hyperlink>
      <w:r w:rsidRPr="003F7C3D">
        <w:rPr>
          <w:rFonts w:hint="cs"/>
          <w:rtl/>
        </w:rPr>
        <w:t>، الفقرة 15.</w:t>
      </w:r>
    </w:p>
  </w:footnote>
  <w:footnote w:id="50">
    <w:p w:rsidR="00F12B36" w:rsidRPr="003F7C3D" w:rsidRDefault="00F12B36" w:rsidP="00F12B36">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05" w:history="1">
        <w:r w:rsidRPr="003F7C3D">
          <w:rPr>
            <w:rStyle w:val="Hyperlink"/>
            <w:color w:val="auto"/>
            <w:u w:val="none"/>
          </w:rPr>
          <w:t>CRPD/C/GC/3</w:t>
        </w:r>
      </w:hyperlink>
      <w:r w:rsidRPr="003F7C3D">
        <w:rPr>
          <w:rFonts w:hint="cs"/>
          <w:rtl/>
        </w:rPr>
        <w:t>، الفقرة 63(</w:t>
      </w:r>
      <w:r>
        <w:rPr>
          <w:rFonts w:hint="cs"/>
          <w:rtl/>
        </w:rPr>
        <w:t>د</w:t>
      </w:r>
      <w:r w:rsidRPr="003F7C3D">
        <w:rPr>
          <w:rFonts w:hint="cs"/>
          <w:rtl/>
        </w:rPr>
        <w:t>)؛ و</w:t>
      </w:r>
      <w:hyperlink r:id="rId106" w:history="1">
        <w:r w:rsidRPr="003F7C3D">
          <w:rPr>
            <w:rStyle w:val="Hyperlink"/>
            <w:color w:val="auto"/>
            <w:u w:val="none"/>
          </w:rPr>
          <w:t>CRPD/C/GTM/CO/1</w:t>
        </w:r>
      </w:hyperlink>
      <w:r w:rsidRPr="003F7C3D">
        <w:rPr>
          <w:rFonts w:hint="cs"/>
          <w:rtl/>
        </w:rPr>
        <w:t>، الفقرة 20.</w:t>
      </w:r>
    </w:p>
  </w:footnote>
  <w:footnote w:id="51">
    <w:p w:rsidR="00F12B36" w:rsidRPr="003F7C3D" w:rsidRDefault="00F12B36" w:rsidP="006E360E">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07" w:history="1">
        <w:r w:rsidRPr="003F7C3D">
          <w:rPr>
            <w:rStyle w:val="Hyperlink"/>
            <w:color w:val="auto"/>
            <w:u w:val="none"/>
          </w:rPr>
          <w:t>CRPD/C/EU/CO/1</w:t>
        </w:r>
      </w:hyperlink>
      <w:r w:rsidRPr="003F7C3D">
        <w:rPr>
          <w:rFonts w:hint="cs"/>
          <w:rtl/>
        </w:rPr>
        <w:t>، الفقرة 23؛ و</w:t>
      </w:r>
      <w:hyperlink r:id="rId108" w:history="1">
        <w:r w:rsidRPr="003F7C3D">
          <w:rPr>
            <w:rStyle w:val="Hyperlink"/>
            <w:color w:val="auto"/>
            <w:u w:val="none"/>
          </w:rPr>
          <w:t>CRPD/C/COK/CO/1</w:t>
        </w:r>
      </w:hyperlink>
      <w:r w:rsidRPr="003F7C3D">
        <w:rPr>
          <w:rStyle w:val="Hyperlink"/>
          <w:rFonts w:hint="cs"/>
          <w:color w:val="auto"/>
          <w:u w:val="none"/>
          <w:rtl/>
        </w:rPr>
        <w:t>، الفقرة 14.</w:t>
      </w:r>
    </w:p>
  </w:footnote>
  <w:footnote w:id="52">
    <w:p w:rsidR="00F12B36" w:rsidRPr="003F7C3D" w:rsidRDefault="00F12B36" w:rsidP="006B2B0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09" w:history="1">
        <w:r w:rsidRPr="003F7C3D">
          <w:rPr>
            <w:rStyle w:val="Hyperlink"/>
            <w:color w:val="auto"/>
            <w:u w:val="none"/>
          </w:rPr>
          <w:t>CRPD/C/THA/CO/1</w:t>
        </w:r>
      </w:hyperlink>
      <w:r w:rsidRPr="003F7C3D">
        <w:rPr>
          <w:rFonts w:hint="cs"/>
          <w:rtl/>
        </w:rPr>
        <w:t xml:space="preserve">، الفقرة 18. انظر أيضاً </w:t>
      </w:r>
      <w:hyperlink r:id="rId110" w:history="1">
        <w:r w:rsidRPr="003F7C3D">
          <w:rPr>
            <w:rStyle w:val="Hyperlink"/>
            <w:color w:val="auto"/>
            <w:u w:val="none"/>
          </w:rPr>
          <w:t>CRPD/C/3</w:t>
        </w:r>
      </w:hyperlink>
      <w:r w:rsidRPr="003F7C3D">
        <w:rPr>
          <w:rStyle w:val="Hyperlink"/>
          <w:rFonts w:hint="cs"/>
          <w:color w:val="auto"/>
          <w:u w:val="none"/>
          <w:rtl/>
        </w:rPr>
        <w:t>، الفقرة 9(د).</w:t>
      </w:r>
    </w:p>
  </w:footnote>
  <w:footnote w:id="53">
    <w:p w:rsidR="00F12B36" w:rsidRPr="003F7C3D" w:rsidRDefault="00F12B36" w:rsidP="006B2B0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11" w:history="1">
        <w:r w:rsidRPr="003F7C3D">
          <w:rPr>
            <w:rStyle w:val="Hyperlink"/>
            <w:color w:val="auto"/>
            <w:u w:val="none"/>
          </w:rPr>
          <w:t>CRPD/C/CZE/CO/1</w:t>
        </w:r>
      </w:hyperlink>
      <w:r w:rsidRPr="003F7C3D">
        <w:rPr>
          <w:rFonts w:hint="cs"/>
          <w:rtl/>
        </w:rPr>
        <w:t>، الفقرة 15؛ و</w:t>
      </w:r>
      <w:hyperlink r:id="rId112" w:history="1">
        <w:r w:rsidRPr="003F7C3D">
          <w:rPr>
            <w:rStyle w:val="Hyperlink"/>
            <w:color w:val="auto"/>
            <w:u w:val="none"/>
          </w:rPr>
          <w:t>CRPD/C/DEU/CO/1</w:t>
        </w:r>
      </w:hyperlink>
      <w:r w:rsidRPr="003F7C3D">
        <w:rPr>
          <w:rStyle w:val="Hyperlink"/>
          <w:rFonts w:hint="cs"/>
          <w:color w:val="auto"/>
          <w:u w:val="none"/>
          <w:rtl/>
        </w:rPr>
        <w:t xml:space="preserve">، الفقرة 18. انظر أيضاً </w:t>
      </w:r>
      <w:hyperlink r:id="rId113" w:history="1">
        <w:r w:rsidRPr="003F7C3D">
          <w:rPr>
            <w:rStyle w:val="Hyperlink"/>
            <w:color w:val="auto"/>
            <w:u w:val="none"/>
          </w:rPr>
          <w:t>CRPD/C/3</w:t>
        </w:r>
      </w:hyperlink>
      <w:r w:rsidRPr="003F7C3D">
        <w:rPr>
          <w:rStyle w:val="Hyperlink"/>
          <w:rFonts w:hint="cs"/>
          <w:color w:val="auto"/>
          <w:u w:val="none"/>
          <w:rtl/>
        </w:rPr>
        <w:t>، الفقرة 9(ز).</w:t>
      </w:r>
    </w:p>
  </w:footnote>
  <w:footnote w:id="54">
    <w:p w:rsidR="00F12B36" w:rsidRPr="003F7C3D" w:rsidRDefault="00F12B36" w:rsidP="006A4C14">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14" w:history="1">
        <w:r w:rsidRPr="003F7C3D">
          <w:rPr>
            <w:rStyle w:val="Hyperlink"/>
            <w:color w:val="auto"/>
            <w:u w:val="none"/>
          </w:rPr>
          <w:t>CRPD/C/3</w:t>
        </w:r>
      </w:hyperlink>
      <w:r w:rsidRPr="003F7C3D">
        <w:rPr>
          <w:rFonts w:hint="cs"/>
          <w:rtl/>
        </w:rPr>
        <w:t>، الفقرة 9(ب).</w:t>
      </w:r>
    </w:p>
  </w:footnote>
  <w:footnote w:id="55">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15" w:history="1">
        <w:r w:rsidRPr="003F7C3D">
          <w:rPr>
            <w:rStyle w:val="Hyperlink"/>
            <w:color w:val="auto"/>
            <w:u w:val="none"/>
          </w:rPr>
          <w:t>CRPD/C/THA/CO/1</w:t>
        </w:r>
      </w:hyperlink>
      <w:r w:rsidRPr="003F7C3D">
        <w:rPr>
          <w:rStyle w:val="Hyperlink"/>
          <w:rFonts w:hint="cs"/>
          <w:color w:val="auto"/>
          <w:u w:val="none"/>
          <w:rtl/>
        </w:rPr>
        <w:t>، الفقرة 17؛ و</w:t>
      </w:r>
      <w:hyperlink r:id="rId116" w:history="1">
        <w:r w:rsidRPr="003F7C3D">
          <w:rPr>
            <w:rStyle w:val="Hyperlink"/>
            <w:color w:val="auto"/>
            <w:u w:val="none"/>
          </w:rPr>
          <w:t>CRPD/C/KEN/CO/1</w:t>
        </w:r>
      </w:hyperlink>
      <w:r w:rsidRPr="003F7C3D">
        <w:rPr>
          <w:rFonts w:hint="cs"/>
          <w:rtl/>
        </w:rPr>
        <w:t>، الفقرة 14.</w:t>
      </w:r>
    </w:p>
  </w:footnote>
  <w:footnote w:id="56">
    <w:p w:rsidR="00F12B36" w:rsidRPr="003F7C3D" w:rsidRDefault="00F12B36" w:rsidP="006E360E">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17" w:history="1">
        <w:r w:rsidRPr="003F7C3D">
          <w:rPr>
            <w:rStyle w:val="Hyperlink"/>
            <w:color w:val="auto"/>
            <w:u w:val="none"/>
          </w:rPr>
          <w:t>CRPD/C/LTU/CO/1</w:t>
        </w:r>
      </w:hyperlink>
      <w:r w:rsidRPr="003F7C3D">
        <w:rPr>
          <w:rFonts w:hint="cs"/>
          <w:rtl/>
        </w:rPr>
        <w:t>، الفقرة 20.</w:t>
      </w:r>
    </w:p>
  </w:footnote>
  <w:footnote w:id="57">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18" w:history="1">
        <w:r w:rsidRPr="003F7C3D">
          <w:rPr>
            <w:rStyle w:val="Hyperlink"/>
            <w:color w:val="auto"/>
            <w:u w:val="none"/>
          </w:rPr>
          <w:t>CRPD/C/PRT/CO/1</w:t>
        </w:r>
      </w:hyperlink>
      <w:r w:rsidRPr="003F7C3D">
        <w:rPr>
          <w:rFonts w:hint="cs"/>
          <w:rtl/>
        </w:rPr>
        <w:t>، الفقرة 20.</w:t>
      </w:r>
    </w:p>
  </w:footnote>
  <w:footnote w:id="58">
    <w:p w:rsidR="00F12B36" w:rsidRPr="003F7C3D" w:rsidRDefault="00F12B36" w:rsidP="006E360E">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19" w:history="1">
        <w:r w:rsidRPr="003F7C3D">
          <w:rPr>
            <w:rStyle w:val="Hyperlink"/>
            <w:color w:val="auto"/>
            <w:u w:val="none"/>
          </w:rPr>
          <w:t>CRPD/C/COK/CO/1</w:t>
        </w:r>
      </w:hyperlink>
      <w:r w:rsidRPr="003F7C3D">
        <w:rPr>
          <w:rFonts w:hint="cs"/>
          <w:rtl/>
        </w:rPr>
        <w:t>، الفقرة 18؛ و</w:t>
      </w:r>
      <w:hyperlink r:id="rId120" w:history="1">
        <w:r w:rsidRPr="003F7C3D">
          <w:rPr>
            <w:rStyle w:val="Hyperlink"/>
            <w:color w:val="auto"/>
            <w:u w:val="none"/>
          </w:rPr>
          <w:t>CRPD/C/EU/CO/1</w:t>
        </w:r>
      </w:hyperlink>
      <w:r w:rsidRPr="003F7C3D">
        <w:rPr>
          <w:rStyle w:val="Hyperlink"/>
          <w:rFonts w:hint="cs"/>
          <w:color w:val="auto"/>
          <w:u w:val="none"/>
          <w:rtl/>
          <w:lang w:val="es-ES"/>
        </w:rPr>
        <w:t>، الفقرة 27.</w:t>
      </w:r>
    </w:p>
  </w:footnote>
  <w:footnote w:id="59">
    <w:p w:rsidR="00F12B36" w:rsidRPr="003F7C3D" w:rsidRDefault="00F12B36" w:rsidP="006E360E">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21" w:history="1">
        <w:r w:rsidRPr="003F7C3D">
          <w:rPr>
            <w:rStyle w:val="Hyperlink"/>
            <w:color w:val="auto"/>
            <w:u w:val="none"/>
          </w:rPr>
          <w:t>CRPD/C/QAT/CO/1</w:t>
        </w:r>
      </w:hyperlink>
      <w:r w:rsidRPr="003F7C3D">
        <w:rPr>
          <w:rFonts w:hint="cs"/>
          <w:rtl/>
        </w:rPr>
        <w:t>، الفقرة 18؛ و</w:t>
      </w:r>
      <w:hyperlink r:id="rId122" w:history="1">
        <w:r w:rsidRPr="003F7C3D">
          <w:rPr>
            <w:rStyle w:val="Hyperlink"/>
            <w:color w:val="auto"/>
            <w:u w:val="none"/>
          </w:rPr>
          <w:t>CRPD/C/THA/CO/1</w:t>
        </w:r>
      </w:hyperlink>
      <w:r w:rsidRPr="003F7C3D">
        <w:rPr>
          <w:rStyle w:val="Hyperlink"/>
          <w:rFonts w:hint="cs"/>
          <w:color w:val="auto"/>
          <w:u w:val="none"/>
          <w:rtl/>
        </w:rPr>
        <w:t>، الفقرة 20.</w:t>
      </w:r>
    </w:p>
  </w:footnote>
  <w:footnote w:id="60">
    <w:p w:rsidR="00F12B36" w:rsidRPr="003F7C3D" w:rsidRDefault="00F12B36" w:rsidP="003F45A0">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23" w:history="1">
        <w:r w:rsidRPr="003F7C3D">
          <w:rPr>
            <w:rStyle w:val="Hyperlink"/>
            <w:color w:val="auto"/>
            <w:u w:val="none"/>
          </w:rPr>
          <w:t>CRPD/C/UGA/CO/1</w:t>
        </w:r>
      </w:hyperlink>
      <w:r w:rsidRPr="003F7C3D">
        <w:rPr>
          <w:rFonts w:hint="cs"/>
          <w:rtl/>
        </w:rPr>
        <w:t>، الفقرة 15؛ و</w:t>
      </w:r>
      <w:hyperlink r:id="rId124" w:history="1">
        <w:r w:rsidRPr="003F7C3D">
          <w:rPr>
            <w:rStyle w:val="Hyperlink"/>
            <w:color w:val="auto"/>
            <w:u w:val="none"/>
          </w:rPr>
          <w:t>CRPD/C/ETH/CO/1</w:t>
        </w:r>
      </w:hyperlink>
      <w:r w:rsidRPr="003F7C3D">
        <w:rPr>
          <w:rFonts w:hint="cs"/>
          <w:rtl/>
        </w:rPr>
        <w:t>، الفقرة 18.</w:t>
      </w:r>
    </w:p>
  </w:footnote>
  <w:footnote w:id="61">
    <w:p w:rsidR="00F12B36" w:rsidRPr="003F7C3D" w:rsidRDefault="00F12B36" w:rsidP="006A4C14">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25" w:history="1">
        <w:r w:rsidRPr="003F7C3D">
          <w:rPr>
            <w:rStyle w:val="Hyperlink"/>
            <w:color w:val="auto"/>
            <w:u w:val="none"/>
          </w:rPr>
          <w:t>CRPD/C/MUS/CO/1</w:t>
        </w:r>
      </w:hyperlink>
      <w:r w:rsidRPr="003F7C3D">
        <w:rPr>
          <w:rFonts w:hint="cs"/>
          <w:rtl/>
        </w:rPr>
        <w:t xml:space="preserve">، الفقرة 16. انظر أيضاً </w:t>
      </w:r>
      <w:hyperlink r:id="rId126" w:history="1">
        <w:r w:rsidRPr="003F7C3D">
          <w:rPr>
            <w:rStyle w:val="Hyperlink"/>
            <w:color w:val="auto"/>
            <w:u w:val="none"/>
          </w:rPr>
          <w:t>CRPD/C/3</w:t>
        </w:r>
      </w:hyperlink>
      <w:r w:rsidRPr="003F7C3D">
        <w:rPr>
          <w:rStyle w:val="Hyperlink"/>
          <w:rFonts w:hint="cs"/>
          <w:color w:val="auto"/>
          <w:u w:val="none"/>
          <w:rtl/>
        </w:rPr>
        <w:t>، الفقرة 10(د).</w:t>
      </w:r>
    </w:p>
  </w:footnote>
  <w:footnote w:id="62">
    <w:p w:rsidR="00F12B36" w:rsidRPr="003F7C3D" w:rsidRDefault="00F12B36" w:rsidP="008C3C7B">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27" w:history="1">
        <w:r>
          <w:rPr>
            <w:rStyle w:val="Hyperlink"/>
            <w:color w:val="auto"/>
            <w:u w:val="none"/>
          </w:rPr>
          <w:t>CRPD/C/URY</w:t>
        </w:r>
        <w:r w:rsidRPr="003F7C3D">
          <w:rPr>
            <w:rStyle w:val="Hyperlink"/>
            <w:color w:val="auto"/>
            <w:u w:val="none"/>
          </w:rPr>
          <w:t>/CO/1</w:t>
        </w:r>
      </w:hyperlink>
      <w:r w:rsidRPr="003F7C3D">
        <w:rPr>
          <w:rStyle w:val="Hyperlink"/>
          <w:rFonts w:hint="cs"/>
          <w:color w:val="auto"/>
          <w:u w:val="none"/>
          <w:rtl/>
        </w:rPr>
        <w:t>، الفقرة 22؛ و</w:t>
      </w:r>
      <w:hyperlink r:id="rId128" w:history="1">
        <w:r w:rsidRPr="003F7C3D">
          <w:rPr>
            <w:rStyle w:val="Hyperlink"/>
            <w:color w:val="auto"/>
            <w:u w:val="none"/>
          </w:rPr>
          <w:t>CRPD/C/GAB/CO/1</w:t>
        </w:r>
      </w:hyperlink>
      <w:r w:rsidRPr="003F7C3D">
        <w:rPr>
          <w:rFonts w:hint="cs"/>
          <w:rtl/>
        </w:rPr>
        <w:t>، الفقرة 33.</w:t>
      </w:r>
    </w:p>
  </w:footnote>
  <w:footnote w:id="63">
    <w:p w:rsidR="00F12B36" w:rsidRPr="003F7C3D" w:rsidRDefault="00F12B36" w:rsidP="006E360E">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29" w:history="1">
        <w:r w:rsidRPr="003F7C3D">
          <w:rPr>
            <w:rStyle w:val="Hyperlink"/>
            <w:color w:val="auto"/>
            <w:u w:val="none"/>
          </w:rPr>
          <w:t>CRPD/C/14/D/21/2014</w:t>
        </w:r>
      </w:hyperlink>
      <w:r w:rsidRPr="003F7C3D">
        <w:rPr>
          <w:rFonts w:hint="cs"/>
          <w:rtl/>
        </w:rPr>
        <w:t xml:space="preserve">، الفقرة 8-5. انظر أيضاً </w:t>
      </w:r>
      <w:hyperlink r:id="rId130" w:history="1">
        <w:r w:rsidRPr="003F7C3D">
          <w:rPr>
            <w:rStyle w:val="Hyperlink"/>
            <w:color w:val="auto"/>
            <w:u w:val="none"/>
          </w:rPr>
          <w:t>CRPD/C/3</w:t>
        </w:r>
      </w:hyperlink>
      <w:r w:rsidRPr="003F7C3D">
        <w:rPr>
          <w:rFonts w:hint="cs"/>
          <w:rtl/>
        </w:rPr>
        <w:t>، الفقرة 11(د).</w:t>
      </w:r>
    </w:p>
  </w:footnote>
  <w:footnote w:id="64">
    <w:p w:rsidR="00F12B36" w:rsidRPr="003F7C3D" w:rsidRDefault="00F12B36" w:rsidP="006E360E">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31" w:history="1">
        <w:r w:rsidRPr="003F7C3D">
          <w:rPr>
            <w:rStyle w:val="Hyperlink"/>
            <w:color w:val="auto"/>
            <w:u w:val="none"/>
          </w:rPr>
          <w:t>CRPD/C/14/D/21/2014</w:t>
        </w:r>
      </w:hyperlink>
      <w:r w:rsidRPr="003F7C3D">
        <w:rPr>
          <w:rFonts w:hint="cs"/>
          <w:rtl/>
        </w:rPr>
        <w:t>، الفقرة 9.</w:t>
      </w:r>
    </w:p>
  </w:footnote>
  <w:footnote w:id="65">
    <w:p w:rsidR="00F12B36" w:rsidRPr="003F7C3D" w:rsidRDefault="00F12B36" w:rsidP="006E360E">
      <w:pPr>
        <w:pStyle w:val="FootnoteText1"/>
        <w:spacing w:line="280" w:lineRule="exact"/>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32" w:history="1">
        <w:r w:rsidRPr="003F7C3D">
          <w:rPr>
            <w:rStyle w:val="Hyperlink"/>
            <w:color w:val="auto"/>
            <w:u w:val="none"/>
          </w:rPr>
          <w:t>CRPD/C/14/D/21/2014</w:t>
        </w:r>
      </w:hyperlink>
      <w:r w:rsidRPr="003F7C3D">
        <w:rPr>
          <w:rFonts w:hint="cs"/>
          <w:rtl/>
        </w:rPr>
        <w:t>، الفقرة 9؛ و</w:t>
      </w:r>
      <w:hyperlink r:id="rId133" w:history="1">
        <w:r w:rsidRPr="003F7C3D">
          <w:rPr>
            <w:rStyle w:val="Hyperlink"/>
            <w:color w:val="auto"/>
            <w:u w:val="none"/>
          </w:rPr>
          <w:t>CRPD/C/MNG/CO/1</w:t>
        </w:r>
      </w:hyperlink>
      <w:r w:rsidRPr="003F7C3D">
        <w:rPr>
          <w:rFonts w:hint="cs"/>
          <w:rtl/>
        </w:rPr>
        <w:t>، الفقرة 16.</w:t>
      </w:r>
    </w:p>
  </w:footnote>
  <w:footnote w:id="66">
    <w:p w:rsidR="00F12B36" w:rsidRPr="003F7C3D" w:rsidRDefault="00F12B36" w:rsidP="003F45A0">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34" w:history="1">
        <w:r w:rsidRPr="003F7C3D">
          <w:rPr>
            <w:rStyle w:val="Hyperlink"/>
            <w:color w:val="auto"/>
            <w:u w:val="none"/>
          </w:rPr>
          <w:t>CRPD/C/MNG/CO/1</w:t>
        </w:r>
      </w:hyperlink>
      <w:r w:rsidRPr="003F7C3D">
        <w:rPr>
          <w:rFonts w:hint="cs"/>
          <w:rtl/>
        </w:rPr>
        <w:t>، الفقرة 17.</w:t>
      </w:r>
    </w:p>
  </w:footnote>
  <w:footnote w:id="67">
    <w:p w:rsidR="00F12B36" w:rsidRPr="003F7C3D" w:rsidRDefault="00F12B36" w:rsidP="006A4C14">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35" w:history="1">
        <w:r w:rsidRPr="003F7C3D">
          <w:rPr>
            <w:rStyle w:val="Hyperlink"/>
            <w:color w:val="auto"/>
            <w:u w:val="none"/>
          </w:rPr>
          <w:t>CRPD/C/3</w:t>
        </w:r>
      </w:hyperlink>
      <w:r w:rsidRPr="003F7C3D">
        <w:rPr>
          <w:rFonts w:hint="cs"/>
          <w:rtl/>
        </w:rPr>
        <w:t>، الفقرة 12.</w:t>
      </w:r>
    </w:p>
  </w:footnote>
  <w:footnote w:id="68">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36" w:history="1">
        <w:r w:rsidRPr="003F7C3D">
          <w:rPr>
            <w:rStyle w:val="Hyperlink"/>
            <w:color w:val="auto"/>
            <w:u w:val="none"/>
          </w:rPr>
          <w:t>CRPD/C/KEN/CO/1</w:t>
        </w:r>
      </w:hyperlink>
      <w:r w:rsidRPr="003F7C3D">
        <w:rPr>
          <w:rFonts w:hint="cs"/>
          <w:rtl/>
        </w:rPr>
        <w:t>، الفقرة 20.</w:t>
      </w:r>
    </w:p>
  </w:footnote>
  <w:footnote w:id="69">
    <w:p w:rsidR="00F12B36" w:rsidRPr="003F7C3D" w:rsidRDefault="00F12B36" w:rsidP="003F45A0">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37" w:history="1">
        <w:r w:rsidRPr="003F7C3D">
          <w:rPr>
            <w:rStyle w:val="Hyperlink"/>
            <w:color w:val="auto"/>
            <w:u w:val="none"/>
          </w:rPr>
          <w:t>CRPD/C/DOM/CO/1</w:t>
        </w:r>
      </w:hyperlink>
      <w:r w:rsidRPr="003F7C3D">
        <w:rPr>
          <w:rFonts w:hint="cs"/>
          <w:rtl/>
        </w:rPr>
        <w:t>، الفقرة 19؛ و</w:t>
      </w:r>
      <w:hyperlink r:id="rId138" w:history="1">
        <w:r w:rsidRPr="003F7C3D">
          <w:rPr>
            <w:rStyle w:val="Hyperlink"/>
            <w:color w:val="auto"/>
            <w:u w:val="none"/>
          </w:rPr>
          <w:t>CRPD/C/ARE/CO/1</w:t>
        </w:r>
      </w:hyperlink>
      <w:r w:rsidRPr="003F7C3D">
        <w:rPr>
          <w:rStyle w:val="Hyperlink"/>
          <w:rFonts w:hint="cs"/>
          <w:color w:val="auto"/>
          <w:u w:val="none"/>
          <w:rtl/>
        </w:rPr>
        <w:t>، الفقرة 22.</w:t>
      </w:r>
    </w:p>
  </w:footnote>
  <w:footnote w:id="70">
    <w:p w:rsidR="00F12B36" w:rsidRPr="003F7C3D" w:rsidRDefault="00F12B36" w:rsidP="008C3C7B">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39" w:history="1">
        <w:r w:rsidRPr="003F7C3D">
          <w:rPr>
            <w:rStyle w:val="Hyperlink"/>
            <w:color w:val="auto"/>
            <w:u w:val="none"/>
          </w:rPr>
          <w:t>CRPD/C/EU/CO/1</w:t>
        </w:r>
      </w:hyperlink>
      <w:r w:rsidRPr="003F7C3D">
        <w:rPr>
          <w:rFonts w:hint="cs"/>
          <w:rtl/>
        </w:rPr>
        <w:t>، الفقرة 35.</w:t>
      </w:r>
    </w:p>
  </w:footnote>
  <w:footnote w:id="71">
    <w:p w:rsidR="00F12B36" w:rsidRPr="003F7C3D" w:rsidRDefault="00F12B36" w:rsidP="006E360E">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40" w:history="1">
        <w:r w:rsidRPr="003F7C3D">
          <w:rPr>
            <w:rStyle w:val="Hyperlink"/>
            <w:color w:val="auto"/>
            <w:u w:val="none"/>
          </w:rPr>
          <w:t>CRPD/C/COL/CO/1</w:t>
        </w:r>
      </w:hyperlink>
      <w:r w:rsidRPr="003F7C3D">
        <w:rPr>
          <w:rFonts w:hint="cs"/>
          <w:rtl/>
        </w:rPr>
        <w:t>، الفقرة 29.</w:t>
      </w:r>
    </w:p>
  </w:footnote>
  <w:footnote w:id="72">
    <w:p w:rsidR="00F12B36" w:rsidRPr="003F7C3D" w:rsidRDefault="00F12B36" w:rsidP="006A4C14">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41" w:history="1">
        <w:r w:rsidRPr="003F7C3D">
          <w:rPr>
            <w:rStyle w:val="Hyperlink"/>
            <w:color w:val="auto"/>
            <w:u w:val="none"/>
          </w:rPr>
          <w:t>CRPD/C/3</w:t>
        </w:r>
      </w:hyperlink>
      <w:r w:rsidRPr="003F7C3D">
        <w:rPr>
          <w:rFonts w:hint="cs"/>
          <w:rtl/>
        </w:rPr>
        <w:t>، الفقرة 13(و).</w:t>
      </w:r>
    </w:p>
  </w:footnote>
  <w:footnote w:id="73">
    <w:p w:rsidR="00F12B36" w:rsidRPr="003F7C3D" w:rsidRDefault="00F12B36" w:rsidP="008C3C7B">
      <w:pPr>
        <w:pStyle w:val="FootnoteText1"/>
        <w:textDirection w:val="tbRlV"/>
        <w:rPr>
          <w:rtl/>
          <w:lang w:val="es-ES"/>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42" w:history="1">
        <w:r w:rsidRPr="003F7C3D">
          <w:rPr>
            <w:rStyle w:val="Hyperlink"/>
            <w:color w:val="auto"/>
            <w:u w:val="none"/>
          </w:rPr>
          <w:t>CRPD/C/BRA/CO/1</w:t>
        </w:r>
      </w:hyperlink>
      <w:r w:rsidRPr="003F7C3D">
        <w:rPr>
          <w:rFonts w:hint="cs"/>
          <w:rtl/>
        </w:rPr>
        <w:t>، الفقرة 25؛ و</w:t>
      </w:r>
      <w:hyperlink r:id="rId143" w:history="1">
        <w:r w:rsidRPr="003F7C3D">
          <w:rPr>
            <w:rStyle w:val="Hyperlink"/>
            <w:color w:val="auto"/>
            <w:u w:val="none"/>
          </w:rPr>
          <w:t>CRPD/C/SRB/CO/1</w:t>
        </w:r>
      </w:hyperlink>
      <w:r w:rsidRPr="003F7C3D">
        <w:rPr>
          <w:rFonts w:hint="cs"/>
          <w:rtl/>
          <w:lang w:val="es-ES"/>
        </w:rPr>
        <w:t>، الفقرة 22؛ و</w:t>
      </w:r>
      <w:hyperlink r:id="rId144" w:history="1">
        <w:r w:rsidRPr="003F7C3D">
          <w:rPr>
            <w:rStyle w:val="Hyperlink"/>
            <w:color w:val="auto"/>
            <w:spacing w:val="-4"/>
            <w:u w:val="none"/>
            <w:lang w:eastAsia="en-GB"/>
          </w:rPr>
          <w:t>CRPD/C/16/D/7/2012</w:t>
        </w:r>
      </w:hyperlink>
      <w:r w:rsidRPr="003F7C3D">
        <w:rPr>
          <w:rStyle w:val="Hyperlink"/>
          <w:rFonts w:hint="cs"/>
          <w:color w:val="auto"/>
          <w:u w:val="none"/>
          <w:rtl/>
        </w:rPr>
        <w:t>، الفقرة 8-5.</w:t>
      </w:r>
    </w:p>
  </w:footnote>
  <w:footnote w:id="74">
    <w:p w:rsidR="00F12B36" w:rsidRPr="003F7C3D" w:rsidRDefault="00F12B36" w:rsidP="006A4C14">
      <w:pPr>
        <w:pStyle w:val="FootnoteText1"/>
        <w:textDirection w:val="tbRlV"/>
        <w:rPr>
          <w:rtl/>
        </w:rPr>
      </w:pPr>
      <w:r w:rsidRPr="003F7C3D">
        <w:rPr>
          <w:spacing w:val="-2"/>
          <w:rtl/>
        </w:rPr>
        <w:t>(</w:t>
      </w:r>
      <w:r w:rsidRPr="003F7C3D">
        <w:rPr>
          <w:rStyle w:val="FootnoteReference"/>
          <w:spacing w:val="-2"/>
          <w:vertAlign w:val="baseline"/>
        </w:rPr>
        <w:footnoteRef/>
      </w:r>
      <w:r w:rsidRPr="003F7C3D">
        <w:rPr>
          <w:spacing w:val="-2"/>
          <w:sz w:val="26"/>
          <w:rtl/>
        </w:rPr>
        <w:t>)</w:t>
      </w:r>
      <w:r w:rsidRPr="003F7C3D">
        <w:rPr>
          <w:spacing w:val="-2"/>
          <w:sz w:val="26"/>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45" w:history="1">
        <w:r w:rsidRPr="003F7C3D">
          <w:rPr>
            <w:rStyle w:val="Hyperlink"/>
            <w:color w:val="auto"/>
            <w:u w:val="none"/>
          </w:rPr>
          <w:t>CRPD/C/3</w:t>
        </w:r>
      </w:hyperlink>
      <w:r w:rsidRPr="003F7C3D">
        <w:rPr>
          <w:rFonts w:hint="cs"/>
          <w:rtl/>
        </w:rPr>
        <w:t>، الفقرة 14(و).</w:t>
      </w:r>
    </w:p>
  </w:footnote>
  <w:footnote w:id="75">
    <w:p w:rsidR="00F12B36" w:rsidRPr="003F7C3D" w:rsidRDefault="00F12B36" w:rsidP="00605A75">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46" w:history="1">
        <w:r w:rsidRPr="003F7C3D">
          <w:rPr>
            <w:rStyle w:val="Hyperlink"/>
            <w:color w:val="auto"/>
            <w:spacing w:val="-4"/>
            <w:u w:val="none"/>
            <w:lang w:eastAsia="en-GB"/>
          </w:rPr>
          <w:t>CRPD/C/16/D/7/2012</w:t>
        </w:r>
      </w:hyperlink>
      <w:r w:rsidRPr="003F7C3D">
        <w:rPr>
          <w:rFonts w:hint="cs"/>
          <w:rtl/>
        </w:rPr>
        <w:t>، الفقرة 8-5.</w:t>
      </w:r>
    </w:p>
  </w:footnote>
  <w:footnote w:id="76">
    <w:p w:rsidR="00F12B36" w:rsidRPr="003F7C3D" w:rsidRDefault="00F12B36" w:rsidP="008C3C7B">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47" w:history="1">
        <w:r w:rsidRPr="003F7C3D">
          <w:rPr>
            <w:rStyle w:val="Hyperlink"/>
            <w:color w:val="auto"/>
            <w:u w:val="none"/>
          </w:rPr>
          <w:t>CRPD/C/CZE/CO/1</w:t>
        </w:r>
      </w:hyperlink>
      <w:r w:rsidRPr="003F7C3D">
        <w:rPr>
          <w:rFonts w:hint="cs"/>
          <w:rtl/>
        </w:rPr>
        <w:t>، الفقرة 25؛ و</w:t>
      </w:r>
      <w:hyperlink r:id="rId148" w:history="1">
        <w:r w:rsidRPr="003F7C3D">
          <w:rPr>
            <w:rStyle w:val="Hyperlink"/>
            <w:color w:val="auto"/>
            <w:u w:val="none"/>
          </w:rPr>
          <w:t>CRPD/C/ITA/CO/1</w:t>
        </w:r>
      </w:hyperlink>
      <w:r w:rsidRPr="003F7C3D">
        <w:rPr>
          <w:rStyle w:val="Hyperlink"/>
          <w:rFonts w:hint="cs"/>
          <w:color w:val="auto"/>
          <w:u w:val="none"/>
          <w:rtl/>
          <w:lang w:val="es-ES"/>
        </w:rPr>
        <w:t>، الفقرة 30.</w:t>
      </w:r>
    </w:p>
  </w:footnote>
  <w:footnote w:id="77">
    <w:p w:rsidR="00F12B36" w:rsidRPr="003F7C3D" w:rsidRDefault="00F12B36" w:rsidP="008C3C7B">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49" w:history="1">
        <w:r w:rsidRPr="003F7C3D">
          <w:rPr>
            <w:rStyle w:val="Hyperlink"/>
            <w:color w:val="auto"/>
            <w:u w:val="none"/>
          </w:rPr>
          <w:t>CRPD/C/HRV/CO/1</w:t>
        </w:r>
      </w:hyperlink>
      <w:r w:rsidRPr="003F7C3D">
        <w:rPr>
          <w:rFonts w:hint="cs"/>
          <w:rtl/>
        </w:rPr>
        <w:t>، الفقرة 24؛ و</w:t>
      </w:r>
      <w:hyperlink r:id="rId150" w:history="1">
        <w:r w:rsidRPr="003F7C3D">
          <w:rPr>
            <w:rStyle w:val="Hyperlink"/>
            <w:color w:val="auto"/>
            <w:u w:val="none"/>
          </w:rPr>
          <w:t>CRPD/C/THA/CO/1</w:t>
        </w:r>
      </w:hyperlink>
      <w:r w:rsidRPr="003F7C3D">
        <w:rPr>
          <w:rStyle w:val="Hyperlink"/>
          <w:rFonts w:hint="cs"/>
          <w:color w:val="auto"/>
          <w:u w:val="none"/>
          <w:rtl/>
        </w:rPr>
        <w:t>، الفقرة 32.</w:t>
      </w:r>
    </w:p>
  </w:footnote>
  <w:footnote w:id="78">
    <w:p w:rsidR="00F12B36" w:rsidRPr="003F7C3D" w:rsidRDefault="00F12B36" w:rsidP="006A4C14">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51" w:history="1">
        <w:r w:rsidRPr="003F7C3D">
          <w:rPr>
            <w:rStyle w:val="Hyperlink"/>
            <w:color w:val="auto"/>
            <w:u w:val="none"/>
          </w:rPr>
          <w:t>CRPD/C/3</w:t>
        </w:r>
      </w:hyperlink>
      <w:r w:rsidRPr="003F7C3D">
        <w:rPr>
          <w:rFonts w:hint="cs"/>
          <w:rtl/>
        </w:rPr>
        <w:t>، الفقرة 17(ب).</w:t>
      </w:r>
    </w:p>
  </w:footnote>
  <w:footnote w:id="79">
    <w:p w:rsidR="00F12B36" w:rsidRPr="003F7C3D" w:rsidRDefault="00F12B36" w:rsidP="008C3C7B">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52" w:history="1">
        <w:r w:rsidRPr="003F7C3D">
          <w:rPr>
            <w:rStyle w:val="Hyperlink"/>
            <w:color w:val="auto"/>
            <w:u w:val="none"/>
          </w:rPr>
          <w:t>CRPD/C/CHL/CO/1</w:t>
        </w:r>
      </w:hyperlink>
      <w:r w:rsidRPr="003F7C3D">
        <w:rPr>
          <w:rFonts w:hint="cs"/>
          <w:rtl/>
        </w:rPr>
        <w:t>، الفقرة 38.</w:t>
      </w:r>
    </w:p>
  </w:footnote>
  <w:footnote w:id="80">
    <w:p w:rsidR="00F12B36" w:rsidRPr="003F7C3D" w:rsidRDefault="00F12B36" w:rsidP="006A4C14">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53" w:history="1">
        <w:r w:rsidRPr="003F7C3D">
          <w:rPr>
            <w:rStyle w:val="Hyperlink"/>
            <w:color w:val="auto"/>
            <w:u w:val="none"/>
          </w:rPr>
          <w:t>CRPD/C/3</w:t>
        </w:r>
      </w:hyperlink>
      <w:r w:rsidRPr="003F7C3D">
        <w:rPr>
          <w:rFonts w:hint="cs"/>
          <w:rtl/>
        </w:rPr>
        <w:t>، الفقرتان 17(د) و(ه).</w:t>
      </w:r>
    </w:p>
  </w:footnote>
  <w:footnote w:id="81">
    <w:p w:rsidR="00F12B36" w:rsidRPr="003F7C3D" w:rsidRDefault="00F12B36" w:rsidP="008C3C7B">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54" w:history="1">
        <w:r w:rsidRPr="003F7C3D">
          <w:rPr>
            <w:rStyle w:val="Hyperlink"/>
            <w:color w:val="auto"/>
            <w:u w:val="none"/>
          </w:rPr>
          <w:t>CRPD/C/KEN/CO/1</w:t>
        </w:r>
      </w:hyperlink>
      <w:r w:rsidRPr="003F7C3D">
        <w:rPr>
          <w:rFonts w:hint="cs"/>
          <w:rtl/>
        </w:rPr>
        <w:t>، الفقرة 32؛ و</w:t>
      </w:r>
      <w:hyperlink r:id="rId155" w:history="1">
        <w:r w:rsidRPr="003F7C3D">
          <w:rPr>
            <w:rStyle w:val="Hyperlink"/>
            <w:color w:val="auto"/>
            <w:u w:val="none"/>
          </w:rPr>
          <w:t>CRPD/C/EU/CO/1</w:t>
        </w:r>
      </w:hyperlink>
      <w:r w:rsidRPr="003F7C3D">
        <w:rPr>
          <w:rStyle w:val="Hyperlink"/>
          <w:rFonts w:hint="cs"/>
          <w:color w:val="auto"/>
          <w:u w:val="none"/>
          <w:rtl/>
          <w:lang w:val="es-ES"/>
        </w:rPr>
        <w:t>، الفقرة 45.</w:t>
      </w:r>
    </w:p>
  </w:footnote>
  <w:footnote w:id="82">
    <w:p w:rsidR="00F12B36" w:rsidRPr="003F7C3D" w:rsidRDefault="00F12B36" w:rsidP="003F45A0">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56" w:history="1">
        <w:r w:rsidRPr="003F7C3D">
          <w:rPr>
            <w:rStyle w:val="Hyperlink"/>
            <w:color w:val="auto"/>
            <w:u w:val="none"/>
          </w:rPr>
          <w:t>CRPD/C/TKM/CO/1</w:t>
        </w:r>
      </w:hyperlink>
      <w:r w:rsidRPr="003F7C3D">
        <w:rPr>
          <w:rFonts w:hint="cs"/>
          <w:rtl/>
        </w:rPr>
        <w:t>، الفقرة 30؛ و</w:t>
      </w:r>
      <w:hyperlink r:id="rId157" w:history="1">
        <w:r w:rsidRPr="003F7C3D">
          <w:rPr>
            <w:rStyle w:val="Hyperlink"/>
            <w:color w:val="auto"/>
            <w:u w:val="none"/>
          </w:rPr>
          <w:t>CRPD/C/MUS/CO/1</w:t>
        </w:r>
      </w:hyperlink>
      <w:r w:rsidRPr="003F7C3D">
        <w:rPr>
          <w:rFonts w:hint="cs"/>
          <w:rtl/>
        </w:rPr>
        <w:t>، الفقرة 28.</w:t>
      </w:r>
    </w:p>
  </w:footnote>
  <w:footnote w:id="83">
    <w:p w:rsidR="00F12B36" w:rsidRPr="003F7C3D" w:rsidRDefault="00F12B36" w:rsidP="008C3C7B">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58" w:history="1">
        <w:r w:rsidRPr="003F7C3D">
          <w:rPr>
            <w:rStyle w:val="Hyperlink"/>
            <w:color w:val="auto"/>
            <w:u w:val="none"/>
          </w:rPr>
          <w:t>CRPD/C/ITA/CO/1</w:t>
        </w:r>
      </w:hyperlink>
      <w:r w:rsidRPr="003F7C3D">
        <w:rPr>
          <w:rFonts w:hint="cs"/>
          <w:rtl/>
        </w:rPr>
        <w:t>، الفقرة 44.</w:t>
      </w:r>
    </w:p>
  </w:footnote>
  <w:footnote w:id="84">
    <w:p w:rsidR="00F12B36" w:rsidRPr="003F7C3D" w:rsidRDefault="00F12B36" w:rsidP="003F45A0">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59" w:history="1">
        <w:r w:rsidRPr="003F7C3D">
          <w:rPr>
            <w:rStyle w:val="Hyperlink"/>
            <w:color w:val="auto"/>
            <w:u w:val="none"/>
          </w:rPr>
          <w:t>CRPD/C/UGA/CO/1</w:t>
        </w:r>
      </w:hyperlink>
      <w:r w:rsidRPr="003F7C3D">
        <w:rPr>
          <w:rFonts w:hint="cs"/>
          <w:rtl/>
        </w:rPr>
        <w:t>، الفقرة 31؛ و</w:t>
      </w:r>
      <w:hyperlink r:id="rId160" w:history="1">
        <w:r w:rsidRPr="003F7C3D">
          <w:rPr>
            <w:rStyle w:val="Hyperlink"/>
            <w:color w:val="auto"/>
            <w:u w:val="none"/>
          </w:rPr>
          <w:t>CRPD/C/URY/CO/1</w:t>
        </w:r>
      </w:hyperlink>
      <w:r w:rsidRPr="003F7C3D">
        <w:rPr>
          <w:rStyle w:val="Hyperlink"/>
          <w:rFonts w:hint="cs"/>
          <w:color w:val="auto"/>
          <w:u w:val="none"/>
          <w:rtl/>
        </w:rPr>
        <w:t>، الفقرة 40.</w:t>
      </w:r>
    </w:p>
  </w:footnote>
  <w:footnote w:id="85">
    <w:p w:rsidR="00F12B36" w:rsidRPr="003F7C3D" w:rsidRDefault="00F12B36" w:rsidP="006A4C14">
      <w:pPr>
        <w:pStyle w:val="FootnoteText1"/>
        <w:textDirection w:val="tbRlV"/>
        <w:rPr>
          <w:rtl/>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61" w:history="1">
        <w:r w:rsidRPr="003F7C3D">
          <w:rPr>
            <w:rStyle w:val="Hyperlink"/>
            <w:color w:val="auto"/>
            <w:u w:val="none"/>
          </w:rPr>
          <w:t>CRPD/C/3</w:t>
        </w:r>
      </w:hyperlink>
      <w:r w:rsidRPr="003F7C3D">
        <w:rPr>
          <w:rFonts w:hint="cs"/>
          <w:rtl/>
        </w:rPr>
        <w:t>، الفقرة 18(د).</w:t>
      </w:r>
    </w:p>
  </w:footnote>
  <w:footnote w:id="86">
    <w:p w:rsidR="00F12B36" w:rsidRPr="003F7C3D" w:rsidRDefault="00F12B36" w:rsidP="008C3C7B">
      <w:pPr>
        <w:pStyle w:val="FootnoteText1"/>
        <w:textDirection w:val="tbRlV"/>
        <w:rPr>
          <w:rtl/>
          <w:lang w:val="es-ES"/>
        </w:rPr>
      </w:pPr>
      <w:r w:rsidRPr="003F7C3D">
        <w:rPr>
          <w:spacing w:val="-2"/>
          <w:rtl/>
        </w:rPr>
        <w:t>(</w:t>
      </w:r>
      <w:r w:rsidRPr="003F7C3D">
        <w:rPr>
          <w:rStyle w:val="FootnoteReference"/>
          <w:spacing w:val="-2"/>
          <w:szCs w:val="26"/>
          <w:vertAlign w:val="baseline"/>
        </w:rPr>
        <w:footnoteRef/>
      </w:r>
      <w:r w:rsidRPr="003F7C3D">
        <w:rPr>
          <w:spacing w:val="-2"/>
          <w:rtl/>
        </w:rPr>
        <w:t>)</w:t>
      </w:r>
      <w:r w:rsidRPr="003F7C3D">
        <w:rPr>
          <w:spacing w:val="-2"/>
          <w:rtl/>
        </w:rPr>
        <w:tab/>
      </w:r>
      <w:r w:rsidRPr="003F7C3D">
        <w:rPr>
          <w:rtl/>
        </w:rPr>
        <w:t>انظر</w:t>
      </w:r>
      <w:r w:rsidRPr="003F7C3D">
        <w:rPr>
          <w:rFonts w:hint="cs"/>
          <w:rtl/>
        </w:rPr>
        <w:t>،</w:t>
      </w:r>
      <w:r w:rsidRPr="003F7C3D">
        <w:rPr>
          <w:rtl/>
        </w:rPr>
        <w:t xml:space="preserve"> على سبيل المثال،</w:t>
      </w:r>
      <w:r w:rsidRPr="003F7C3D">
        <w:rPr>
          <w:rFonts w:hint="cs"/>
          <w:rtl/>
        </w:rPr>
        <w:t xml:space="preserve"> </w:t>
      </w:r>
      <w:hyperlink r:id="rId162" w:history="1">
        <w:r w:rsidRPr="003F7C3D">
          <w:rPr>
            <w:rStyle w:val="Hyperlink"/>
            <w:color w:val="auto"/>
            <w:u w:val="none"/>
          </w:rPr>
          <w:t>CRPD/C/HRV/CO/1</w:t>
        </w:r>
      </w:hyperlink>
      <w:r w:rsidRPr="003F7C3D">
        <w:rPr>
          <w:rFonts w:hint="cs"/>
          <w:rtl/>
        </w:rPr>
        <w:t>، الفقرة 26؛ و</w:t>
      </w:r>
      <w:hyperlink r:id="rId163" w:history="1">
        <w:r w:rsidRPr="003F7C3D">
          <w:rPr>
            <w:rStyle w:val="Hyperlink"/>
            <w:color w:val="auto"/>
            <w:u w:val="none"/>
          </w:rPr>
          <w:t>CRPD/C/DEU/CO/1</w:t>
        </w:r>
      </w:hyperlink>
      <w:r w:rsidRPr="003F7C3D">
        <w:rPr>
          <w:rFonts w:hint="cs"/>
          <w:rtl/>
          <w:lang w:val="es-ES"/>
        </w:rPr>
        <w:t>، الفقرة 36.</w:t>
      </w:r>
    </w:p>
  </w:footnote>
  <w:footnote w:id="87">
    <w:p w:rsidR="00F12B36" w:rsidRPr="003F7C3D" w:rsidRDefault="00F12B36" w:rsidP="006E360E">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64" w:history="1">
        <w:r w:rsidRPr="003F7C3D">
          <w:rPr>
            <w:rStyle w:val="Hyperlink"/>
            <w:color w:val="auto"/>
            <w:u w:val="none"/>
          </w:rPr>
          <w:t>CRPD/C/EU/CO/1</w:t>
        </w:r>
      </w:hyperlink>
      <w:r w:rsidRPr="003F7C3D">
        <w:rPr>
          <w:rFonts w:hint="cs"/>
          <w:rtl/>
        </w:rPr>
        <w:t xml:space="preserve">، الفقرة 47؛ </w:t>
      </w:r>
      <w:hyperlink r:id="rId165" w:history="1">
        <w:r w:rsidRPr="003F7C3D">
          <w:rPr>
            <w:rStyle w:val="Hyperlink"/>
            <w:color w:val="auto"/>
            <w:u w:val="none"/>
          </w:rPr>
          <w:t>CRPD/C/LTU/CO/1</w:t>
        </w:r>
      </w:hyperlink>
      <w:r w:rsidRPr="003F7C3D">
        <w:rPr>
          <w:rFonts w:hint="cs"/>
          <w:rtl/>
        </w:rPr>
        <w:t>، الفقرة 38.</w:t>
      </w:r>
    </w:p>
  </w:footnote>
  <w:footnote w:id="88">
    <w:p w:rsidR="00F12B36" w:rsidRPr="003F7C3D" w:rsidRDefault="00F12B36" w:rsidP="003F45A0">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66" w:history="1">
        <w:r w:rsidRPr="003F7C3D">
          <w:rPr>
            <w:rStyle w:val="Hyperlink"/>
            <w:color w:val="auto"/>
            <w:u w:val="none"/>
          </w:rPr>
          <w:t>CRPD/C/MUS/CO/1</w:t>
        </w:r>
      </w:hyperlink>
      <w:r w:rsidRPr="003F7C3D">
        <w:rPr>
          <w:rFonts w:hint="cs"/>
          <w:rtl/>
        </w:rPr>
        <w:t xml:space="preserve">، الفقرة 30؛ </w:t>
      </w:r>
      <w:hyperlink r:id="rId167" w:history="1">
        <w:r w:rsidRPr="003F7C3D">
          <w:rPr>
            <w:rStyle w:val="Hyperlink"/>
            <w:color w:val="auto"/>
            <w:u w:val="none"/>
          </w:rPr>
          <w:t>CRPD/C/PRT/CO/1</w:t>
        </w:r>
      </w:hyperlink>
      <w:r w:rsidRPr="003F7C3D">
        <w:rPr>
          <w:rFonts w:hint="cs"/>
          <w:rtl/>
        </w:rPr>
        <w:t>، الفقرة 37.</w:t>
      </w:r>
    </w:p>
  </w:footnote>
  <w:footnote w:id="89">
    <w:p w:rsidR="00F12B36" w:rsidRPr="003F7C3D" w:rsidRDefault="00F12B36" w:rsidP="008C3C7B">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68" w:history="1">
        <w:r w:rsidRPr="003F7C3D">
          <w:rPr>
            <w:rStyle w:val="Hyperlink"/>
            <w:color w:val="auto"/>
            <w:u w:val="none"/>
          </w:rPr>
          <w:t>CRPD/C/BRA/CO/1</w:t>
        </w:r>
      </w:hyperlink>
      <w:r w:rsidRPr="003F7C3D">
        <w:rPr>
          <w:rFonts w:hint="cs"/>
          <w:rtl/>
        </w:rPr>
        <w:t xml:space="preserve">، الفقرة 35؛ </w:t>
      </w:r>
      <w:hyperlink r:id="rId169" w:history="1">
        <w:r w:rsidRPr="003F7C3D">
          <w:rPr>
            <w:rStyle w:val="Hyperlink"/>
            <w:color w:val="auto"/>
            <w:u w:val="none"/>
          </w:rPr>
          <w:t>CRPD/C/HRV/CO/1</w:t>
        </w:r>
      </w:hyperlink>
      <w:r w:rsidRPr="003F7C3D">
        <w:rPr>
          <w:rFonts w:hint="cs"/>
          <w:rtl/>
        </w:rPr>
        <w:t>، الفقرة 27.</w:t>
      </w:r>
    </w:p>
  </w:footnote>
  <w:footnote w:id="90">
    <w:p w:rsidR="00F12B36" w:rsidRPr="003F7C3D" w:rsidRDefault="00F12B36" w:rsidP="006A4C14">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70" w:history="1">
        <w:r w:rsidRPr="003F7C3D">
          <w:rPr>
            <w:rStyle w:val="Hyperlink"/>
            <w:color w:val="auto"/>
            <w:u w:val="none"/>
          </w:rPr>
          <w:t>CRPD/C/3</w:t>
        </w:r>
      </w:hyperlink>
      <w:r w:rsidRPr="003F7C3D">
        <w:rPr>
          <w:rFonts w:hint="cs"/>
          <w:rtl/>
        </w:rPr>
        <w:t>، الفقرة 20(أ).</w:t>
      </w:r>
    </w:p>
  </w:footnote>
  <w:footnote w:id="91">
    <w:p w:rsidR="00F12B36" w:rsidRPr="003F7C3D" w:rsidRDefault="00F12B36" w:rsidP="006A4C14">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71" w:history="1">
        <w:r w:rsidRPr="003F7C3D">
          <w:rPr>
            <w:rStyle w:val="Hyperlink"/>
            <w:color w:val="auto"/>
            <w:u w:val="none"/>
          </w:rPr>
          <w:t>CRPD/C/3</w:t>
        </w:r>
      </w:hyperlink>
      <w:r w:rsidRPr="003F7C3D">
        <w:rPr>
          <w:rFonts w:hint="cs"/>
          <w:rtl/>
        </w:rPr>
        <w:t>، الفقرة 20(ب).</w:t>
      </w:r>
    </w:p>
  </w:footnote>
  <w:footnote w:id="92">
    <w:p w:rsidR="00F12B36" w:rsidRPr="003F7C3D" w:rsidRDefault="00F12B36" w:rsidP="003F45A0">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72" w:history="1">
        <w:r w:rsidRPr="003F7C3D">
          <w:rPr>
            <w:rStyle w:val="Hyperlink"/>
            <w:color w:val="auto"/>
            <w:u w:val="none"/>
          </w:rPr>
          <w:t>CRPD/C/ETH/CO/1</w:t>
        </w:r>
      </w:hyperlink>
      <w:r w:rsidRPr="003F7C3D">
        <w:rPr>
          <w:rFonts w:hint="cs"/>
          <w:rtl/>
        </w:rPr>
        <w:t>، الفقرة 42؛ و</w:t>
      </w:r>
      <w:hyperlink r:id="rId173" w:history="1">
        <w:r w:rsidRPr="003F7C3D">
          <w:rPr>
            <w:rStyle w:val="Hyperlink"/>
            <w:color w:val="auto"/>
            <w:u w:val="none"/>
          </w:rPr>
          <w:t>CRPD/C/GTM/CO/1</w:t>
        </w:r>
      </w:hyperlink>
      <w:r w:rsidRPr="003F7C3D">
        <w:rPr>
          <w:rFonts w:hint="cs"/>
          <w:rtl/>
        </w:rPr>
        <w:t>، الفقرة 52.</w:t>
      </w:r>
    </w:p>
  </w:footnote>
  <w:footnote w:id="93">
    <w:p w:rsidR="00F12B36" w:rsidRPr="003F7C3D" w:rsidRDefault="00F12B36" w:rsidP="00F12B36">
      <w:pPr>
        <w:pStyle w:val="FootnoteText1"/>
        <w:rPr>
          <w:rtl/>
        </w:rPr>
      </w:pPr>
      <w:r w:rsidRPr="003F7C3D">
        <w:rPr>
          <w:b/>
          <w:rtl/>
        </w:rPr>
        <w:t>(</w:t>
      </w:r>
      <w:r w:rsidRPr="003F7C3D">
        <w:rPr>
          <w:b/>
          <w:rtl/>
        </w:rPr>
        <w:footnoteRef/>
      </w:r>
      <w:r w:rsidRPr="003F7C3D">
        <w:rPr>
          <w:b/>
          <w:rtl/>
        </w:rPr>
        <w:t>)</w:t>
      </w:r>
      <w:r w:rsidRPr="003F7C3D">
        <w:rPr>
          <w:rFonts w:hint="cs"/>
          <w:rtl/>
        </w:rPr>
        <w:tab/>
      </w:r>
      <w:r w:rsidRPr="003F7C3D">
        <w:rPr>
          <w:rtl/>
        </w:rPr>
        <w:t xml:space="preserve">انظر، على سبيل المثال، </w:t>
      </w:r>
      <w:hyperlink r:id="rId174" w:history="1">
        <w:r w:rsidRPr="003F7C3D">
          <w:rPr>
            <w:rStyle w:val="Hyperlink"/>
            <w:color w:val="auto"/>
            <w:u w:val="none"/>
          </w:rPr>
          <w:t>CRPD/C/15/R.2</w:t>
        </w:r>
      </w:hyperlink>
      <w:r w:rsidRPr="003F7C3D">
        <w:rPr>
          <w:rtl/>
        </w:rPr>
        <w:t>، الفقرات 8 و10</w:t>
      </w:r>
      <w:r>
        <w:rPr>
          <w:rFonts w:hint="cs"/>
          <w:rtl/>
        </w:rPr>
        <w:t xml:space="preserve"> و</w:t>
      </w:r>
      <w:r w:rsidRPr="003F7C3D">
        <w:rPr>
          <w:rtl/>
        </w:rPr>
        <w:t>11. انظر أيضا</w:t>
      </w:r>
      <w:r w:rsidRPr="003F7C3D">
        <w:rPr>
          <w:rFonts w:hint="cs"/>
          <w:rtl/>
        </w:rPr>
        <w:t>ً</w:t>
      </w:r>
      <w:r w:rsidRPr="003F7C3D">
        <w:rPr>
          <w:rtl/>
        </w:rPr>
        <w:t xml:space="preserve"> </w:t>
      </w:r>
      <w:hyperlink r:id="rId175" w:history="1">
        <w:r w:rsidRPr="003F7C3D">
          <w:rPr>
            <w:rStyle w:val="Hyperlink"/>
            <w:color w:val="auto"/>
            <w:u w:val="none"/>
          </w:rPr>
          <w:t>CRPD/C/3</w:t>
        </w:r>
      </w:hyperlink>
      <w:r w:rsidRPr="003F7C3D">
        <w:rPr>
          <w:rtl/>
        </w:rPr>
        <w:t>، الفقرة 21(أ)، (ب)، (</w:t>
      </w:r>
      <w:r>
        <w:rPr>
          <w:rFonts w:hint="cs"/>
          <w:rtl/>
        </w:rPr>
        <w:t>ح</w:t>
      </w:r>
      <w:r w:rsidRPr="003F7C3D">
        <w:rPr>
          <w:rtl/>
        </w:rPr>
        <w:t>)، (</w:t>
      </w:r>
      <w:r>
        <w:rPr>
          <w:rFonts w:hint="cs"/>
          <w:rtl/>
        </w:rPr>
        <w:t>ط</w:t>
      </w:r>
      <w:r w:rsidRPr="003F7C3D">
        <w:rPr>
          <w:rtl/>
        </w:rPr>
        <w:t>) و(</w:t>
      </w:r>
      <w:r>
        <w:rPr>
          <w:rFonts w:hint="cs"/>
          <w:rtl/>
        </w:rPr>
        <w:t>ي</w:t>
      </w:r>
      <w:r w:rsidRPr="003F7C3D">
        <w:rPr>
          <w:rFonts w:hint="cs"/>
          <w:rtl/>
        </w:rPr>
        <w:t xml:space="preserve">). </w:t>
      </w:r>
    </w:p>
  </w:footnote>
  <w:footnote w:id="94">
    <w:p w:rsidR="00F12B36" w:rsidRPr="003F7C3D" w:rsidRDefault="00F12B36" w:rsidP="005057E1">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76" w:history="1">
        <w:r w:rsidRPr="003F7C3D">
          <w:rPr>
            <w:rStyle w:val="Hyperlink"/>
            <w:color w:val="auto"/>
            <w:u w:val="none"/>
          </w:rPr>
          <w:t>CRPD/C/SRB/CO/1</w:t>
        </w:r>
      </w:hyperlink>
      <w:r w:rsidRPr="003F7C3D">
        <w:rPr>
          <w:rFonts w:hint="cs"/>
          <w:rtl/>
        </w:rPr>
        <w:t>، الفقرة 42؛ و</w:t>
      </w:r>
      <w:hyperlink r:id="rId177" w:history="1">
        <w:r w:rsidRPr="003F7C3D">
          <w:rPr>
            <w:rStyle w:val="Hyperlink"/>
            <w:color w:val="auto"/>
            <w:u w:val="none"/>
          </w:rPr>
          <w:t>CRPD/C/SVK/CO/1</w:t>
        </w:r>
      </w:hyperlink>
      <w:r w:rsidRPr="003F7C3D">
        <w:rPr>
          <w:rFonts w:hint="cs"/>
          <w:rtl/>
        </w:rPr>
        <w:t xml:space="preserve">، الفقرة 60. </w:t>
      </w:r>
    </w:p>
  </w:footnote>
  <w:footnote w:id="95">
    <w:p w:rsidR="00F12B36" w:rsidRPr="003F7C3D" w:rsidRDefault="00F12B36" w:rsidP="005057E1">
      <w:pPr>
        <w:pStyle w:val="FootnoteText1"/>
        <w:rPr>
          <w:rtl/>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78" w:history="1">
        <w:r w:rsidRPr="003F7C3D">
          <w:t>CRPD/C/15/D/11/2013</w:t>
        </w:r>
      </w:hyperlink>
      <w:r w:rsidRPr="003F7C3D">
        <w:rPr>
          <w:rFonts w:hint="cs"/>
          <w:rtl/>
        </w:rPr>
        <w:t>، الفقرة 8-8؛ و</w:t>
      </w:r>
      <w:hyperlink r:id="rId179" w:history="1">
        <w:r w:rsidRPr="003F7C3D">
          <w:t>CRPD/C/15/D/13/2013</w:t>
        </w:r>
      </w:hyperlink>
      <w:r w:rsidRPr="003F7C3D">
        <w:rPr>
          <w:rFonts w:hint="cs"/>
          <w:rtl/>
        </w:rPr>
        <w:t xml:space="preserve">، الفقرة 8-8. </w:t>
      </w:r>
    </w:p>
  </w:footnote>
  <w:footnote w:id="96">
    <w:p w:rsidR="00F12B36" w:rsidRPr="003F7C3D" w:rsidRDefault="00F12B36" w:rsidP="005057E1">
      <w:pPr>
        <w:pStyle w:val="FootnoteText1"/>
        <w:rPr>
          <w:rtl/>
          <w:lang w:bidi="ar-LB"/>
        </w:rPr>
      </w:pPr>
      <w:r w:rsidRPr="003F7C3D">
        <w:rPr>
          <w:b/>
          <w:rtl/>
        </w:rPr>
        <w:t>(</w:t>
      </w:r>
      <w:r w:rsidRPr="003F7C3D">
        <w:rPr>
          <w:b/>
          <w:rtl/>
        </w:rPr>
        <w:footnoteRef/>
      </w:r>
      <w:r w:rsidRPr="003F7C3D">
        <w:rPr>
          <w:b/>
          <w:rtl/>
        </w:rPr>
        <w:t>)</w:t>
      </w:r>
      <w:r w:rsidRPr="003F7C3D">
        <w:rPr>
          <w:rFonts w:hint="cs"/>
          <w:rtl/>
        </w:rPr>
        <w:tab/>
        <w:t xml:space="preserve">انظر، على سبيل المثال، </w:t>
      </w:r>
      <w:hyperlink r:id="rId180" w:history="1">
        <w:r w:rsidRPr="003F7C3D">
          <w:rPr>
            <w:rStyle w:val="Hyperlink"/>
            <w:color w:val="auto"/>
            <w:u w:val="none"/>
          </w:rPr>
          <w:t>CRPD/C/BRA/CO/1</w:t>
        </w:r>
      </w:hyperlink>
      <w:r w:rsidRPr="003F7C3D">
        <w:rPr>
          <w:rFonts w:hint="cs"/>
          <w:rtl/>
        </w:rPr>
        <w:t>، الفقرة 39؛ و</w:t>
      </w:r>
      <w:hyperlink r:id="rId181" w:history="1">
        <w:r w:rsidRPr="003F7C3D">
          <w:rPr>
            <w:rStyle w:val="Hyperlink"/>
            <w:color w:val="auto"/>
            <w:u w:val="none"/>
          </w:rPr>
          <w:t>CRPD/C/GAB/CO/1</w:t>
        </w:r>
      </w:hyperlink>
      <w:r w:rsidRPr="003F7C3D">
        <w:rPr>
          <w:rFonts w:hint="cs"/>
          <w:rtl/>
        </w:rPr>
        <w:t>، الفقرة 49.</w:t>
      </w:r>
    </w:p>
  </w:footnote>
  <w:footnote w:id="97">
    <w:p w:rsidR="00F12B36" w:rsidRPr="003F7C3D" w:rsidRDefault="00F12B36" w:rsidP="005057E1">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82" w:history="1">
        <w:r w:rsidRPr="003F7C3D">
          <w:rPr>
            <w:rStyle w:val="Hyperlink"/>
            <w:color w:val="auto"/>
            <w:u w:val="none"/>
          </w:rPr>
          <w:t>CRPD/C/UGA/CO/1</w:t>
        </w:r>
      </w:hyperlink>
      <w:r w:rsidRPr="003F7C3D">
        <w:rPr>
          <w:rFonts w:hint="cs"/>
          <w:rtl/>
        </w:rPr>
        <w:t xml:space="preserve">، الفقرة 45. انظر أيضاً </w:t>
      </w:r>
      <w:hyperlink r:id="rId183" w:history="1">
        <w:r w:rsidRPr="003F7C3D">
          <w:rPr>
            <w:rStyle w:val="Hyperlink"/>
            <w:color w:val="auto"/>
            <w:u w:val="none"/>
          </w:rPr>
          <w:t>CRPD/C/3</w:t>
        </w:r>
      </w:hyperlink>
      <w:r w:rsidRPr="003F7C3D">
        <w:rPr>
          <w:rFonts w:hint="cs"/>
          <w:rtl/>
        </w:rPr>
        <w:t>، الفقرة 24.</w:t>
      </w:r>
    </w:p>
  </w:footnote>
  <w:footnote w:id="98">
    <w:p w:rsidR="00F12B36" w:rsidRPr="003F7C3D" w:rsidRDefault="00F12B36" w:rsidP="006A4C14">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84" w:history="1">
        <w:r w:rsidRPr="003F7C3D">
          <w:rPr>
            <w:rStyle w:val="Hyperlink"/>
            <w:color w:val="auto"/>
            <w:u w:val="none"/>
          </w:rPr>
          <w:t>CRPD/C/3</w:t>
        </w:r>
      </w:hyperlink>
      <w:r w:rsidRPr="003F7C3D">
        <w:rPr>
          <w:rFonts w:hint="cs"/>
          <w:rtl/>
        </w:rPr>
        <w:t>، الفقرة 25(أ).</w:t>
      </w:r>
    </w:p>
  </w:footnote>
  <w:footnote w:id="99">
    <w:p w:rsidR="00F12B36" w:rsidRPr="003F7C3D" w:rsidRDefault="00F12B36" w:rsidP="005057E1">
      <w:pPr>
        <w:pStyle w:val="FootnoteText1"/>
        <w:spacing w:line="280" w:lineRule="exact"/>
        <w:ind w:hanging="680"/>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85" w:history="1">
        <w:r w:rsidRPr="003F7C3D">
          <w:rPr>
            <w:rStyle w:val="Hyperlink"/>
            <w:color w:val="auto"/>
            <w:u w:val="none"/>
          </w:rPr>
          <w:t>CRPD/C/CHL/CO/1</w:t>
        </w:r>
      </w:hyperlink>
      <w:r w:rsidRPr="003F7C3D">
        <w:rPr>
          <w:rFonts w:hint="cs"/>
          <w:rtl/>
        </w:rPr>
        <w:t>، الفقرة 52؛ و</w:t>
      </w:r>
      <w:hyperlink r:id="rId186" w:history="1">
        <w:r w:rsidRPr="003F7C3D">
          <w:rPr>
            <w:rStyle w:val="Hyperlink"/>
            <w:color w:val="auto"/>
            <w:u w:val="none"/>
          </w:rPr>
          <w:t>CRPD/C/THA/CO/1</w:t>
        </w:r>
      </w:hyperlink>
      <w:r w:rsidRPr="003F7C3D">
        <w:rPr>
          <w:rFonts w:hint="cs"/>
          <w:rtl/>
        </w:rPr>
        <w:t>، الفقرة 48.</w:t>
      </w:r>
    </w:p>
  </w:footnote>
  <w:footnote w:id="100">
    <w:p w:rsidR="00F12B36" w:rsidRPr="003F7C3D" w:rsidRDefault="00F12B36" w:rsidP="005057E1">
      <w:pPr>
        <w:pStyle w:val="FootnoteText1"/>
        <w:spacing w:line="280" w:lineRule="exact"/>
        <w:ind w:hanging="680"/>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87" w:history="1">
        <w:r w:rsidRPr="003F7C3D">
          <w:rPr>
            <w:rStyle w:val="Hyperlink"/>
            <w:color w:val="auto"/>
            <w:u w:val="none"/>
          </w:rPr>
          <w:t>CRPD/C/UKR/CO/1</w:t>
        </w:r>
      </w:hyperlink>
      <w:r w:rsidRPr="003F7C3D">
        <w:rPr>
          <w:rFonts w:hint="cs"/>
          <w:rtl/>
        </w:rPr>
        <w:t xml:space="preserve">، الفقرة 47. انظر أيضاً </w:t>
      </w:r>
      <w:hyperlink r:id="rId188" w:history="1">
        <w:r w:rsidRPr="003F7C3D">
          <w:rPr>
            <w:rStyle w:val="Hyperlink"/>
            <w:color w:val="auto"/>
            <w:u w:val="none"/>
          </w:rPr>
          <w:t>CRPD/C/3</w:t>
        </w:r>
      </w:hyperlink>
      <w:r w:rsidRPr="003F7C3D">
        <w:rPr>
          <w:rFonts w:hint="cs"/>
          <w:rtl/>
        </w:rPr>
        <w:t>، الفقرة 27(هـ).</w:t>
      </w:r>
    </w:p>
  </w:footnote>
  <w:footnote w:id="101">
    <w:p w:rsidR="00F12B36" w:rsidRPr="003F7C3D" w:rsidRDefault="00F12B36" w:rsidP="005057E1">
      <w:pPr>
        <w:pStyle w:val="FootnoteText1"/>
        <w:spacing w:line="280" w:lineRule="exact"/>
        <w:ind w:hanging="680"/>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89" w:history="1">
        <w:r w:rsidRPr="003F7C3D">
          <w:rPr>
            <w:rStyle w:val="Hyperlink"/>
            <w:color w:val="auto"/>
            <w:u w:val="none"/>
          </w:rPr>
          <w:t>CRPD/C/ITA/CO/1</w:t>
        </w:r>
      </w:hyperlink>
      <w:r w:rsidRPr="003F7C3D">
        <w:rPr>
          <w:rFonts w:hint="cs"/>
          <w:rtl/>
        </w:rPr>
        <w:t xml:space="preserve">، الفقرة 61؛ انظر </w:t>
      </w:r>
      <w:hyperlink r:id="rId190" w:history="1">
        <w:r w:rsidRPr="003F7C3D">
          <w:rPr>
            <w:rStyle w:val="Hyperlink"/>
            <w:color w:val="auto"/>
            <w:u w:val="none"/>
          </w:rPr>
          <w:t>CRPD/C/GTM/CO/1</w:t>
        </w:r>
      </w:hyperlink>
      <w:r w:rsidRPr="003F7C3D">
        <w:rPr>
          <w:rFonts w:hint="cs"/>
          <w:rtl/>
        </w:rPr>
        <w:t xml:space="preserve">، الفقرة 62. </w:t>
      </w:r>
    </w:p>
  </w:footnote>
  <w:footnote w:id="102">
    <w:p w:rsidR="00F12B36" w:rsidRPr="003F7C3D" w:rsidRDefault="00F12B36" w:rsidP="005057E1">
      <w:pPr>
        <w:pStyle w:val="FootnoteText1"/>
        <w:spacing w:line="280" w:lineRule="exact"/>
        <w:ind w:hanging="680"/>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91" w:history="1">
        <w:r w:rsidRPr="003F7C3D">
          <w:rPr>
            <w:rStyle w:val="Hyperlink"/>
            <w:color w:val="auto"/>
            <w:u w:val="none"/>
          </w:rPr>
          <w:t>CRPD/C/ITA/CO/1</w:t>
        </w:r>
      </w:hyperlink>
      <w:r w:rsidRPr="003F7C3D">
        <w:rPr>
          <w:rFonts w:hint="cs"/>
          <w:rtl/>
        </w:rPr>
        <w:t xml:space="preserve">، الفقرة 62. </w:t>
      </w:r>
    </w:p>
  </w:footnote>
  <w:footnote w:id="103">
    <w:p w:rsidR="00F12B36" w:rsidRPr="003F7C3D" w:rsidRDefault="00F12B36" w:rsidP="005057E1">
      <w:pPr>
        <w:pStyle w:val="FootnoteText1"/>
        <w:spacing w:line="280" w:lineRule="exact"/>
        <w:ind w:hanging="680"/>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92" w:history="1">
        <w:r w:rsidRPr="003F7C3D">
          <w:rPr>
            <w:rStyle w:val="Hyperlink"/>
            <w:color w:val="auto"/>
            <w:u w:val="none"/>
          </w:rPr>
          <w:t>CRPD/C/THA/CO/1</w:t>
        </w:r>
      </w:hyperlink>
      <w:r w:rsidRPr="003F7C3D">
        <w:rPr>
          <w:rFonts w:hint="cs"/>
          <w:rtl/>
        </w:rPr>
        <w:t>، الفقرة 49.</w:t>
      </w:r>
    </w:p>
  </w:footnote>
  <w:footnote w:id="104">
    <w:p w:rsidR="00F12B36" w:rsidRPr="003F7C3D" w:rsidRDefault="00F12B36" w:rsidP="005057E1">
      <w:pPr>
        <w:pStyle w:val="FootnoteText1"/>
        <w:spacing w:line="280" w:lineRule="exact"/>
        <w:ind w:hanging="680"/>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93" w:history="1">
        <w:r w:rsidRPr="003F7C3D">
          <w:rPr>
            <w:rStyle w:val="Hyperlink"/>
            <w:color w:val="auto"/>
            <w:u w:val="none"/>
          </w:rPr>
          <w:t>CRPD/C/QAT/CO/1</w:t>
        </w:r>
      </w:hyperlink>
      <w:r w:rsidRPr="003F7C3D">
        <w:rPr>
          <w:rFonts w:hint="cs"/>
          <w:rtl/>
        </w:rPr>
        <w:t>، الفقرة 48؛ و</w:t>
      </w:r>
      <w:hyperlink r:id="rId194" w:history="1">
        <w:r w:rsidRPr="003F7C3D">
          <w:rPr>
            <w:rStyle w:val="Hyperlink"/>
            <w:color w:val="auto"/>
            <w:u w:val="none"/>
          </w:rPr>
          <w:t>CRPD/C/BOL/CO/1</w:t>
        </w:r>
      </w:hyperlink>
      <w:r w:rsidRPr="003F7C3D">
        <w:rPr>
          <w:rFonts w:hint="cs"/>
          <w:rtl/>
        </w:rPr>
        <w:t xml:space="preserve">، الفقرة 60.  </w:t>
      </w:r>
    </w:p>
  </w:footnote>
  <w:footnote w:id="105">
    <w:p w:rsidR="00F12B36" w:rsidRPr="003F7C3D" w:rsidRDefault="00F12B36" w:rsidP="0057708F">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95" w:history="1">
        <w:r w:rsidRPr="003F7C3D">
          <w:rPr>
            <w:rStyle w:val="Hyperlink"/>
            <w:color w:val="auto"/>
            <w:u w:val="none"/>
          </w:rPr>
          <w:t>CRPD/C/CHL/CO/1</w:t>
        </w:r>
      </w:hyperlink>
      <w:r w:rsidRPr="003F7C3D">
        <w:rPr>
          <w:rFonts w:hint="cs"/>
          <w:rtl/>
        </w:rPr>
        <w:t>، الفقرة 56؛ و</w:t>
      </w:r>
      <w:hyperlink r:id="rId196" w:history="1">
        <w:r w:rsidRPr="003F7C3D">
          <w:rPr>
            <w:rStyle w:val="Hyperlink"/>
            <w:color w:val="auto"/>
            <w:u w:val="none"/>
          </w:rPr>
          <w:t>CRPD/C/ETH/CO/1</w:t>
        </w:r>
      </w:hyperlink>
      <w:r w:rsidRPr="003F7C3D">
        <w:rPr>
          <w:rFonts w:hint="cs"/>
          <w:rtl/>
        </w:rPr>
        <w:t xml:space="preserve">، الفقرة 58.  </w:t>
      </w:r>
    </w:p>
  </w:footnote>
  <w:footnote w:id="106">
    <w:p w:rsidR="00F12B36" w:rsidRPr="003F7C3D" w:rsidRDefault="00F12B36" w:rsidP="006E360E">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97" w:history="1">
        <w:r w:rsidRPr="003F7C3D">
          <w:rPr>
            <w:rStyle w:val="Hyperlink"/>
            <w:color w:val="auto"/>
            <w:u w:val="none"/>
          </w:rPr>
          <w:t>CRPD/C/COL/CO/1</w:t>
        </w:r>
      </w:hyperlink>
      <w:r w:rsidRPr="003F7C3D">
        <w:rPr>
          <w:rFonts w:hint="cs"/>
          <w:rtl/>
        </w:rPr>
        <w:t xml:space="preserve">، الفقرة 59.  </w:t>
      </w:r>
    </w:p>
  </w:footnote>
  <w:footnote w:id="107">
    <w:p w:rsidR="00F12B36" w:rsidRPr="003F7C3D" w:rsidRDefault="00F12B36" w:rsidP="006A4C14">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98" w:history="1">
        <w:r w:rsidRPr="003F7C3D">
          <w:rPr>
            <w:rStyle w:val="Hyperlink"/>
            <w:color w:val="auto"/>
            <w:u w:val="none"/>
          </w:rPr>
          <w:t>CRPD/C/DOM/CO/1</w:t>
        </w:r>
      </w:hyperlink>
      <w:r w:rsidRPr="003F7C3D">
        <w:rPr>
          <w:rFonts w:hint="cs"/>
          <w:rtl/>
        </w:rPr>
        <w:t xml:space="preserve">، الفقرة 51. </w:t>
      </w:r>
    </w:p>
  </w:footnote>
  <w:footnote w:id="108">
    <w:p w:rsidR="00F12B36" w:rsidRPr="003F7C3D" w:rsidRDefault="00F12B36" w:rsidP="003F7C3D">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199" w:history="1">
        <w:r w:rsidRPr="003F7C3D">
          <w:rPr>
            <w:rStyle w:val="Hyperlink"/>
            <w:color w:val="auto"/>
            <w:u w:val="none"/>
          </w:rPr>
          <w:t>CRPD/C/15/R.2</w:t>
        </w:r>
      </w:hyperlink>
      <w:r w:rsidRPr="003F7C3D">
        <w:rPr>
          <w:rFonts w:hint="cs"/>
          <w:rtl/>
        </w:rPr>
        <w:t>، الفقرة 20؛ و</w:t>
      </w:r>
      <w:hyperlink r:id="rId200" w:history="1">
        <w:r w:rsidRPr="003F7C3D">
          <w:rPr>
            <w:rStyle w:val="Hyperlink"/>
            <w:color w:val="auto"/>
            <w:u w:val="none"/>
          </w:rPr>
          <w:t>CRPD/C/GAB/CO/1</w:t>
        </w:r>
      </w:hyperlink>
      <w:r w:rsidRPr="003F7C3D">
        <w:rPr>
          <w:rFonts w:hint="cs"/>
          <w:rtl/>
        </w:rPr>
        <w:t xml:space="preserve">، الفقرة 59. </w:t>
      </w:r>
    </w:p>
  </w:footnote>
  <w:footnote w:id="109">
    <w:p w:rsidR="00F12B36" w:rsidRPr="003F7C3D" w:rsidRDefault="00F12B36" w:rsidP="006E360E">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01" w:history="1">
        <w:r w:rsidRPr="003F7C3D">
          <w:rPr>
            <w:rStyle w:val="Hyperlink"/>
            <w:color w:val="auto"/>
            <w:u w:val="none"/>
          </w:rPr>
          <w:t>CRPD/C/COL/CO/1</w:t>
        </w:r>
      </w:hyperlink>
      <w:r w:rsidRPr="003F7C3D">
        <w:rPr>
          <w:rFonts w:hint="cs"/>
          <w:rtl/>
        </w:rPr>
        <w:t>، الفقرة 63.</w:t>
      </w:r>
    </w:p>
  </w:footnote>
  <w:footnote w:id="110">
    <w:p w:rsidR="00F12B36" w:rsidRPr="003F7C3D" w:rsidRDefault="00F12B36" w:rsidP="008C3C7B">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02" w:history="1">
        <w:r w:rsidRPr="003F7C3D">
          <w:rPr>
            <w:rStyle w:val="Hyperlink"/>
            <w:color w:val="auto"/>
            <w:u w:val="none"/>
          </w:rPr>
          <w:t>CRPD/C/EU/CO/1</w:t>
        </w:r>
      </w:hyperlink>
      <w:r w:rsidRPr="003F7C3D">
        <w:rPr>
          <w:rFonts w:hint="cs"/>
          <w:rtl/>
        </w:rPr>
        <w:t xml:space="preserve">، الفقرة </w:t>
      </w:r>
      <w:r w:rsidRPr="003F7C3D">
        <w:rPr>
          <w:rFonts w:hint="cs"/>
          <w:rtl/>
          <w:lang w:val="fr-FR"/>
        </w:rPr>
        <w:t>66</w:t>
      </w:r>
      <w:r w:rsidRPr="003F7C3D">
        <w:rPr>
          <w:rFonts w:hint="cs"/>
          <w:rtl/>
        </w:rPr>
        <w:t>.</w:t>
      </w:r>
    </w:p>
  </w:footnote>
  <w:footnote w:id="111">
    <w:p w:rsidR="00F12B36" w:rsidRPr="003F7C3D" w:rsidRDefault="00F12B36" w:rsidP="006E360E">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03" w:history="1">
        <w:r w:rsidRPr="003F7C3D">
          <w:rPr>
            <w:rStyle w:val="Hyperlink"/>
            <w:color w:val="auto"/>
            <w:u w:val="none"/>
          </w:rPr>
          <w:t>CRPD/C/HRV/CO/1</w:t>
        </w:r>
      </w:hyperlink>
      <w:r w:rsidRPr="003F7C3D">
        <w:rPr>
          <w:rFonts w:hint="cs"/>
          <w:rtl/>
        </w:rPr>
        <w:t>، الفقرة 44؛ و</w:t>
      </w:r>
      <w:hyperlink r:id="rId204" w:history="1">
        <w:r w:rsidRPr="003F7C3D">
          <w:rPr>
            <w:rStyle w:val="Hyperlink"/>
            <w:color w:val="auto"/>
            <w:u w:val="none"/>
          </w:rPr>
          <w:t>CRPD/C/URY/CO/1</w:t>
        </w:r>
      </w:hyperlink>
      <w:r w:rsidRPr="003F7C3D">
        <w:rPr>
          <w:rFonts w:hint="cs"/>
          <w:rtl/>
        </w:rPr>
        <w:t>، الفقرة 60.</w:t>
      </w:r>
    </w:p>
  </w:footnote>
  <w:footnote w:id="112">
    <w:p w:rsidR="00F12B36" w:rsidRPr="003F7C3D" w:rsidRDefault="00F12B36" w:rsidP="006E360E">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05" w:history="1">
        <w:r w:rsidRPr="003F7C3D">
          <w:rPr>
            <w:rStyle w:val="Hyperlink"/>
            <w:color w:val="auto"/>
            <w:u w:val="none"/>
          </w:rPr>
          <w:t>CRPD/C/COK/CO/1</w:t>
        </w:r>
      </w:hyperlink>
      <w:r w:rsidRPr="003F7C3D">
        <w:rPr>
          <w:rFonts w:hint="cs"/>
          <w:rtl/>
        </w:rPr>
        <w:t>، الفقرة 52.</w:t>
      </w:r>
    </w:p>
  </w:footnote>
  <w:footnote w:id="113">
    <w:p w:rsidR="00F12B36" w:rsidRPr="003F7C3D" w:rsidRDefault="00F12B36" w:rsidP="008C3C7B">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06" w:history="1">
        <w:r w:rsidRPr="003F7C3D">
          <w:rPr>
            <w:rStyle w:val="Hyperlink"/>
            <w:color w:val="auto"/>
            <w:u w:val="none"/>
          </w:rPr>
          <w:t>CRPD/C/BRA/CO/1</w:t>
        </w:r>
      </w:hyperlink>
      <w:r w:rsidRPr="003F7C3D">
        <w:rPr>
          <w:rFonts w:hint="cs"/>
          <w:rtl/>
        </w:rPr>
        <w:t>، الفقرة 53؛ و</w:t>
      </w:r>
      <w:hyperlink r:id="rId207" w:history="1">
        <w:r w:rsidRPr="003F7C3D">
          <w:rPr>
            <w:rStyle w:val="Hyperlink"/>
            <w:color w:val="auto"/>
            <w:u w:val="none"/>
          </w:rPr>
          <w:t>CRPD/C/PRT/CO/1</w:t>
        </w:r>
      </w:hyperlink>
      <w:r w:rsidRPr="003F7C3D">
        <w:rPr>
          <w:rFonts w:hint="cs"/>
          <w:rtl/>
        </w:rPr>
        <w:t>، الفقرة 56.</w:t>
      </w:r>
    </w:p>
  </w:footnote>
  <w:footnote w:id="114">
    <w:p w:rsidR="00F12B36" w:rsidRPr="003F7C3D" w:rsidRDefault="00F12B36" w:rsidP="008C3C7B">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Pr>
          <w:rFonts w:hint="cs"/>
          <w:rtl/>
        </w:rPr>
        <w:tab/>
      </w:r>
      <w:r w:rsidRPr="003F7C3D">
        <w:rPr>
          <w:rFonts w:hint="cs"/>
          <w:rtl/>
        </w:rPr>
        <w:t xml:space="preserve">انظر، على سبيل المثال، </w:t>
      </w:r>
      <w:hyperlink r:id="rId208" w:history="1">
        <w:r w:rsidRPr="003F7C3D">
          <w:rPr>
            <w:rStyle w:val="Hyperlink"/>
            <w:color w:val="auto"/>
            <w:u w:val="none"/>
          </w:rPr>
          <w:t>CRPD/C/SRB/CO/1</w:t>
        </w:r>
      </w:hyperlink>
      <w:r w:rsidRPr="003F7C3D">
        <w:rPr>
          <w:rFonts w:hint="cs"/>
          <w:rtl/>
        </w:rPr>
        <w:t xml:space="preserve">، الفقرة 60. </w:t>
      </w:r>
    </w:p>
  </w:footnote>
  <w:footnote w:id="115">
    <w:p w:rsidR="00F12B36" w:rsidRPr="003F7C3D" w:rsidRDefault="00F12B36" w:rsidP="006E360E">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09" w:history="1">
        <w:r w:rsidRPr="003F7C3D">
          <w:rPr>
            <w:rStyle w:val="Hyperlink"/>
            <w:color w:val="auto"/>
            <w:u w:val="none"/>
          </w:rPr>
          <w:t>CRPD/C/BOL/CO/1</w:t>
        </w:r>
      </w:hyperlink>
      <w:r w:rsidRPr="003F7C3D">
        <w:rPr>
          <w:rFonts w:hint="cs"/>
          <w:rtl/>
        </w:rPr>
        <w:t xml:space="preserve">، الفقرة 68. </w:t>
      </w:r>
    </w:p>
  </w:footnote>
  <w:footnote w:id="116">
    <w:p w:rsidR="00F12B36" w:rsidRPr="003F7C3D" w:rsidRDefault="00F12B36" w:rsidP="008C3C7B">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0" w:history="1">
        <w:r w:rsidRPr="003F7C3D">
          <w:rPr>
            <w:rStyle w:val="Hyperlink"/>
            <w:color w:val="auto"/>
            <w:u w:val="none"/>
          </w:rPr>
          <w:t>CRPD/C/CZE/CO/1</w:t>
        </w:r>
      </w:hyperlink>
      <w:r w:rsidRPr="003F7C3D">
        <w:rPr>
          <w:rFonts w:hint="cs"/>
          <w:rtl/>
        </w:rPr>
        <w:t>، الفقرة 59.</w:t>
      </w:r>
    </w:p>
  </w:footnote>
  <w:footnote w:id="117">
    <w:p w:rsidR="00F12B36" w:rsidRPr="003F7C3D" w:rsidRDefault="00F12B36" w:rsidP="006A4C14">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1" w:history="1">
        <w:r w:rsidRPr="003F7C3D">
          <w:rPr>
            <w:rStyle w:val="Hyperlink"/>
            <w:color w:val="auto"/>
            <w:u w:val="none"/>
          </w:rPr>
          <w:t>CRPD/C/BRA/CO/1</w:t>
        </w:r>
      </w:hyperlink>
      <w:r w:rsidRPr="003F7C3D">
        <w:rPr>
          <w:rFonts w:hint="cs"/>
          <w:rtl/>
        </w:rPr>
        <w:t>، الفقرة 57.</w:t>
      </w:r>
    </w:p>
  </w:footnote>
  <w:footnote w:id="118">
    <w:p w:rsidR="00F12B36" w:rsidRPr="003F7C3D" w:rsidRDefault="00F12B36" w:rsidP="003F45A0">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2" w:history="1">
        <w:r w:rsidRPr="003F7C3D">
          <w:rPr>
            <w:rStyle w:val="Hyperlink"/>
            <w:color w:val="auto"/>
            <w:u w:val="none"/>
          </w:rPr>
          <w:t>CRPD/C/DEU/CO/1</w:t>
        </w:r>
      </w:hyperlink>
      <w:r w:rsidRPr="003F7C3D">
        <w:rPr>
          <w:rFonts w:hint="cs"/>
          <w:rtl/>
        </w:rPr>
        <w:t xml:space="preserve">، الفقرة </w:t>
      </w:r>
      <w:r w:rsidRPr="003F7C3D">
        <w:rPr>
          <w:rFonts w:hint="cs"/>
          <w:rtl/>
          <w:lang w:bidi="ar-LB"/>
        </w:rPr>
        <w:t>57</w:t>
      </w:r>
      <w:r w:rsidRPr="003F7C3D">
        <w:rPr>
          <w:rFonts w:hint="cs"/>
          <w:rtl/>
        </w:rPr>
        <w:t>؛ و</w:t>
      </w:r>
      <w:hyperlink r:id="rId213" w:history="1">
        <w:r w:rsidRPr="003F7C3D">
          <w:rPr>
            <w:rStyle w:val="Hyperlink"/>
            <w:color w:val="auto"/>
            <w:u w:val="none"/>
          </w:rPr>
          <w:t>CRPD/C/MUS/CO/1</w:t>
        </w:r>
      </w:hyperlink>
      <w:r w:rsidRPr="003F7C3D">
        <w:rPr>
          <w:rFonts w:hint="cs"/>
          <w:rtl/>
        </w:rPr>
        <w:t>، الفقرة 4</w:t>
      </w:r>
      <w:r w:rsidRPr="003F7C3D">
        <w:rPr>
          <w:rFonts w:hint="cs"/>
          <w:rtl/>
          <w:lang w:val="fr-FR"/>
        </w:rPr>
        <w:t>4</w:t>
      </w:r>
      <w:r w:rsidRPr="003F7C3D">
        <w:rPr>
          <w:rFonts w:hint="cs"/>
          <w:rtl/>
        </w:rPr>
        <w:t>.</w:t>
      </w:r>
    </w:p>
  </w:footnote>
  <w:footnote w:id="119">
    <w:p w:rsidR="00F12B36" w:rsidRPr="003F7C3D" w:rsidRDefault="00F12B36" w:rsidP="00642F1B">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4" w:history="1">
        <w:r w:rsidRPr="003F7C3D">
          <w:rPr>
            <w:rStyle w:val="Hyperlink"/>
            <w:color w:val="auto"/>
            <w:u w:val="none"/>
          </w:rPr>
          <w:t>CRPD/C/EU/CO/1</w:t>
        </w:r>
      </w:hyperlink>
      <w:r w:rsidRPr="003F7C3D">
        <w:rPr>
          <w:rFonts w:hint="cs"/>
          <w:rtl/>
        </w:rPr>
        <w:t xml:space="preserve">، الفقرة </w:t>
      </w:r>
      <w:r w:rsidRPr="003F7C3D">
        <w:rPr>
          <w:rFonts w:hint="cs"/>
          <w:rtl/>
          <w:lang w:bidi="ar-LB"/>
        </w:rPr>
        <w:t>7</w:t>
      </w:r>
      <w:r w:rsidRPr="003F7C3D">
        <w:rPr>
          <w:rFonts w:hint="cs"/>
          <w:rtl/>
        </w:rPr>
        <w:t>3.</w:t>
      </w:r>
    </w:p>
  </w:footnote>
  <w:footnote w:id="120">
    <w:p w:rsidR="00F12B36" w:rsidRPr="003F7C3D" w:rsidRDefault="00F12B36" w:rsidP="006E360E">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5" w:history="1">
        <w:r w:rsidRPr="003F7C3D">
          <w:rPr>
            <w:rStyle w:val="Hyperlink"/>
            <w:color w:val="auto"/>
            <w:u w:val="none"/>
          </w:rPr>
          <w:t>CRPD/C/QAT/CO/1</w:t>
        </w:r>
      </w:hyperlink>
      <w:r w:rsidRPr="003F7C3D">
        <w:rPr>
          <w:rFonts w:hint="cs"/>
          <w:rtl/>
        </w:rPr>
        <w:t xml:space="preserve">، الفقرة </w:t>
      </w:r>
      <w:r w:rsidRPr="003F7C3D">
        <w:rPr>
          <w:rFonts w:hint="cs"/>
          <w:rtl/>
          <w:lang w:val="fr-FR"/>
        </w:rPr>
        <w:t>58</w:t>
      </w:r>
      <w:r w:rsidRPr="003F7C3D">
        <w:rPr>
          <w:rFonts w:hint="cs"/>
          <w:rtl/>
        </w:rPr>
        <w:t>.</w:t>
      </w:r>
    </w:p>
  </w:footnote>
  <w:footnote w:id="121">
    <w:p w:rsidR="00F12B36" w:rsidRPr="003F7C3D" w:rsidRDefault="00F12B36" w:rsidP="003F45A0">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6" w:history="1">
        <w:r w:rsidRPr="003F7C3D">
          <w:rPr>
            <w:rStyle w:val="Hyperlink"/>
            <w:color w:val="auto"/>
            <w:u w:val="none"/>
          </w:rPr>
          <w:t>CRPD/C/SVK/CO/1</w:t>
        </w:r>
      </w:hyperlink>
      <w:r w:rsidRPr="003F7C3D">
        <w:rPr>
          <w:rFonts w:hint="cs"/>
          <w:rtl/>
        </w:rPr>
        <w:t xml:space="preserve">، الفقرة </w:t>
      </w:r>
      <w:r w:rsidRPr="003F7C3D">
        <w:rPr>
          <w:rFonts w:hint="cs"/>
          <w:rtl/>
          <w:lang w:val="fr-FR"/>
        </w:rPr>
        <w:t>86</w:t>
      </w:r>
      <w:r w:rsidRPr="003F7C3D">
        <w:rPr>
          <w:rFonts w:hint="cs"/>
          <w:rtl/>
        </w:rPr>
        <w:t>؛ و</w:t>
      </w:r>
      <w:hyperlink r:id="rId217" w:history="1">
        <w:r w:rsidRPr="003F7C3D">
          <w:rPr>
            <w:rStyle w:val="Hyperlink"/>
            <w:color w:val="auto"/>
            <w:u w:val="none"/>
          </w:rPr>
          <w:t>CRPD/C/ARE/CO/1</w:t>
        </w:r>
      </w:hyperlink>
      <w:r w:rsidRPr="003F7C3D">
        <w:rPr>
          <w:rFonts w:hint="cs"/>
          <w:rtl/>
        </w:rPr>
        <w:t xml:space="preserve">، الفقرة </w:t>
      </w:r>
      <w:r w:rsidRPr="003F7C3D">
        <w:rPr>
          <w:rFonts w:hint="cs"/>
          <w:rtl/>
          <w:lang w:val="fr-FR"/>
        </w:rPr>
        <w:t>60</w:t>
      </w:r>
      <w:r w:rsidRPr="003F7C3D">
        <w:rPr>
          <w:rFonts w:hint="cs"/>
          <w:rtl/>
        </w:rPr>
        <w:t>.</w:t>
      </w:r>
    </w:p>
  </w:footnote>
  <w:footnote w:id="122">
    <w:p w:rsidR="00F12B36" w:rsidRPr="003F7C3D" w:rsidRDefault="00F12B36" w:rsidP="006A4C14">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8" w:history="1">
        <w:r w:rsidRPr="003F7C3D">
          <w:rPr>
            <w:rStyle w:val="Hyperlink"/>
            <w:color w:val="auto"/>
            <w:u w:val="none"/>
          </w:rPr>
          <w:t>CRPD/C/DEU/CO/1</w:t>
        </w:r>
      </w:hyperlink>
      <w:r w:rsidRPr="003F7C3D">
        <w:rPr>
          <w:rFonts w:hint="cs"/>
          <w:rtl/>
        </w:rPr>
        <w:t xml:space="preserve">، الفقرة </w:t>
      </w:r>
      <w:r w:rsidRPr="003F7C3D">
        <w:rPr>
          <w:rFonts w:hint="cs"/>
          <w:rtl/>
          <w:lang w:val="fr-FR"/>
        </w:rPr>
        <w:t>62</w:t>
      </w:r>
      <w:r w:rsidRPr="003F7C3D">
        <w:rPr>
          <w:rFonts w:hint="cs"/>
          <w:rtl/>
        </w:rPr>
        <w:t>.</w:t>
      </w:r>
    </w:p>
  </w:footnote>
  <w:footnote w:id="123">
    <w:p w:rsidR="00F12B36" w:rsidRPr="003F7C3D" w:rsidRDefault="00F12B36" w:rsidP="008C3C7B">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19" w:history="1">
        <w:r w:rsidRPr="003F7C3D">
          <w:rPr>
            <w:rStyle w:val="Hyperlink"/>
            <w:color w:val="auto"/>
            <w:u w:val="none"/>
          </w:rPr>
          <w:t>CRPD/C/KEN/CO/1</w:t>
        </w:r>
      </w:hyperlink>
      <w:r w:rsidRPr="003F7C3D">
        <w:rPr>
          <w:rFonts w:hint="cs"/>
          <w:rtl/>
        </w:rPr>
        <w:t xml:space="preserve">، الفقرة </w:t>
      </w:r>
      <w:r w:rsidRPr="003F7C3D">
        <w:rPr>
          <w:rFonts w:hint="cs"/>
          <w:rtl/>
          <w:lang w:val="fr-FR"/>
        </w:rPr>
        <w:t>60</w:t>
      </w:r>
      <w:r w:rsidRPr="003F7C3D">
        <w:rPr>
          <w:rFonts w:hint="cs"/>
          <w:rtl/>
        </w:rPr>
        <w:t>.</w:t>
      </w:r>
    </w:p>
  </w:footnote>
  <w:footnote w:id="124">
    <w:p w:rsidR="00F12B36" w:rsidRPr="003F7C3D" w:rsidRDefault="00F12B36" w:rsidP="006E360E">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20" w:history="1">
        <w:r w:rsidRPr="003F7C3D">
          <w:rPr>
            <w:rStyle w:val="Hyperlink"/>
            <w:color w:val="auto"/>
            <w:u w:val="none"/>
          </w:rPr>
          <w:t>CRPD/C/COK/CO/1</w:t>
        </w:r>
      </w:hyperlink>
      <w:r w:rsidRPr="003F7C3D">
        <w:rPr>
          <w:rFonts w:hint="cs"/>
          <w:rtl/>
        </w:rPr>
        <w:t xml:space="preserve">، الفقرة </w:t>
      </w:r>
      <w:r w:rsidRPr="003F7C3D">
        <w:rPr>
          <w:rFonts w:hint="cs"/>
          <w:rtl/>
          <w:lang w:val="fr-FR"/>
        </w:rPr>
        <w:t>62</w:t>
      </w:r>
      <w:r w:rsidRPr="003F7C3D">
        <w:rPr>
          <w:rFonts w:hint="cs"/>
          <w:rtl/>
        </w:rPr>
        <w:t>؛ و</w:t>
      </w:r>
      <w:hyperlink r:id="rId221" w:history="1">
        <w:r w:rsidRPr="003F7C3D">
          <w:rPr>
            <w:rStyle w:val="Hyperlink"/>
            <w:color w:val="auto"/>
            <w:u w:val="none"/>
          </w:rPr>
          <w:t>CRPD/C/TKM/CO/1</w:t>
        </w:r>
      </w:hyperlink>
      <w:r w:rsidRPr="003F7C3D">
        <w:rPr>
          <w:rFonts w:hint="cs"/>
          <w:rtl/>
        </w:rPr>
        <w:t>، الفقرة 45.</w:t>
      </w:r>
    </w:p>
  </w:footnote>
  <w:footnote w:id="125">
    <w:p w:rsidR="00F12B36" w:rsidRPr="003F7C3D" w:rsidRDefault="00F12B36" w:rsidP="008C3C7B">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22" w:history="1">
        <w:r w:rsidRPr="003F7C3D">
          <w:rPr>
            <w:rStyle w:val="Hyperlink"/>
            <w:color w:val="auto"/>
            <w:u w:val="none"/>
          </w:rPr>
          <w:t>CRPD/C/HRV/CO/1</w:t>
        </w:r>
      </w:hyperlink>
      <w:r w:rsidRPr="003F7C3D">
        <w:rPr>
          <w:rFonts w:hint="cs"/>
          <w:rtl/>
        </w:rPr>
        <w:t xml:space="preserve">، الفقرة </w:t>
      </w:r>
      <w:r w:rsidRPr="003F7C3D">
        <w:rPr>
          <w:rFonts w:hint="cs"/>
          <w:rtl/>
          <w:lang w:val="fr-FR"/>
        </w:rPr>
        <w:t>53</w:t>
      </w:r>
      <w:r w:rsidRPr="003F7C3D">
        <w:rPr>
          <w:rFonts w:hint="cs"/>
          <w:rtl/>
        </w:rPr>
        <w:t>.</w:t>
      </w:r>
    </w:p>
  </w:footnote>
  <w:footnote w:id="126">
    <w:p w:rsidR="00F12B36" w:rsidRPr="003F7C3D" w:rsidRDefault="00F12B36" w:rsidP="0057708F">
      <w:pPr>
        <w:pStyle w:val="FootnoteText1"/>
        <w:ind w:hanging="679"/>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على سبيل المثال، </w:t>
      </w:r>
      <w:hyperlink r:id="rId223" w:history="1">
        <w:r w:rsidRPr="003F7C3D">
          <w:rPr>
            <w:rStyle w:val="Hyperlink"/>
            <w:color w:val="auto"/>
            <w:u w:val="none"/>
          </w:rPr>
          <w:t>CRPD/C/LTU/CO/1</w:t>
        </w:r>
      </w:hyperlink>
      <w:r w:rsidRPr="003F7C3D">
        <w:rPr>
          <w:rFonts w:hint="cs"/>
          <w:rtl/>
        </w:rPr>
        <w:t>، الفقرة 64</w:t>
      </w:r>
      <w:r w:rsidRPr="003F7C3D">
        <w:rPr>
          <w:rFonts w:hint="cs"/>
          <w:rtl/>
          <w:lang w:val="fr-FR"/>
        </w:rPr>
        <w:t>؛</w:t>
      </w:r>
      <w:r w:rsidRPr="003F7C3D">
        <w:rPr>
          <w:rFonts w:hint="cs"/>
          <w:rtl/>
        </w:rPr>
        <w:t xml:space="preserve"> و</w:t>
      </w:r>
      <w:hyperlink r:id="rId224" w:history="1">
        <w:r w:rsidRPr="003F7C3D">
          <w:rPr>
            <w:rStyle w:val="Hyperlink"/>
            <w:color w:val="auto"/>
            <w:u w:val="none"/>
          </w:rPr>
          <w:t>CRPD/C/CHL/CO/1</w:t>
        </w:r>
      </w:hyperlink>
      <w:r w:rsidRPr="003F7C3D">
        <w:rPr>
          <w:rFonts w:hint="cs"/>
          <w:rtl/>
        </w:rPr>
        <w:t xml:space="preserve">، الفقرة </w:t>
      </w:r>
      <w:r w:rsidRPr="003F7C3D">
        <w:rPr>
          <w:rFonts w:hint="cs"/>
          <w:rtl/>
          <w:lang w:val="fr-FR"/>
        </w:rPr>
        <w:t>66.</w:t>
      </w:r>
    </w:p>
  </w:footnote>
  <w:footnote w:id="127">
    <w:p w:rsidR="00F12B36" w:rsidRPr="003F7C3D" w:rsidRDefault="00F12B36" w:rsidP="00051C17">
      <w:pPr>
        <w:pStyle w:val="FootnoteText1"/>
        <w:rPr>
          <w:rtl/>
        </w:rPr>
      </w:pPr>
      <w:r w:rsidRPr="003F7C3D">
        <w:rPr>
          <w:rtl/>
        </w:rPr>
        <w:t>*</w:t>
      </w:r>
      <w:r w:rsidRPr="003F7C3D">
        <w:rPr>
          <w:rtl/>
        </w:rPr>
        <w:tab/>
      </w:r>
      <w:r w:rsidRPr="003F7C3D">
        <w:rPr>
          <w:rFonts w:hint="cs"/>
          <w:rtl/>
        </w:rPr>
        <w:t>اعتمدتها اللجنة في دورتها الرابعة عشرة (17 آب/أغسطس - 4 أيلول/سبتمبر 2015).</w:t>
      </w:r>
    </w:p>
  </w:footnote>
  <w:footnote w:id="128">
    <w:p w:rsidR="00F12B36" w:rsidRPr="003F7C3D" w:rsidRDefault="00F12B36" w:rsidP="00BE5C65">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موجز المناقشة اليومية في الدورة الثالثة للجنة المخصصة، ٢٦ أيار/مايو ٢٠٠٤، المجلد 4، العدد رقم 3. انظر الرابط التالي: </w:t>
      </w:r>
      <w:hyperlink r:id="rId225" w:history="1">
        <w:r w:rsidRPr="003F7C3D">
          <w:t>www.un.org/esa/socdev/enable/rights/ahc3sum10.htm</w:t>
        </w:r>
      </w:hyperlink>
      <w:r w:rsidR="00BE5C65">
        <w:rPr>
          <w:rFonts w:hint="cs"/>
          <w:rtl/>
        </w:rPr>
        <w:t>،</w:t>
      </w:r>
      <w:r w:rsidRPr="003F7C3D">
        <w:rPr>
          <w:rFonts w:hint="cs"/>
          <w:rtl/>
        </w:rPr>
        <w:t xml:space="preserve"> وانظر أيضاً موجز المناقشة اليومية في الدورة الخامسة للجنة المخصصة، ٢٦ كانون الثاني/يناير 2005، المجلد 6، العدد رقم 3. انظر الرابط التالي:</w:t>
      </w:r>
      <w:r w:rsidR="00BE5C65">
        <w:rPr>
          <w:rFonts w:hint="cs"/>
          <w:rtl/>
        </w:rPr>
        <w:t xml:space="preserve"> </w:t>
      </w:r>
      <w:hyperlink r:id="rId226" w:history="1">
        <w:r w:rsidRPr="003F7C3D">
          <w:rPr>
            <w:rStyle w:val="Hyperlink"/>
            <w:color w:val="auto"/>
            <w:u w:val="none"/>
          </w:rPr>
          <w:t>www.un.org/esa/socdev/enable/rights/ahc5sum26jan.htm</w:t>
        </w:r>
      </w:hyperlink>
      <w:r w:rsidR="00BE5C65">
        <w:rPr>
          <w:rStyle w:val="Hyperlink"/>
          <w:rFonts w:hint="cs"/>
          <w:color w:val="auto"/>
          <w:u w:val="none"/>
          <w:rtl/>
        </w:rPr>
        <w:t>.</w:t>
      </w:r>
    </w:p>
  </w:footnote>
  <w:footnote w:id="129">
    <w:p w:rsidR="00F12B36" w:rsidRPr="003F7C3D" w:rsidRDefault="00F12B36" w:rsidP="00642D83">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انظر موجز المناقشة اليومية في الدورة الخامسة للجنة المخصصة، ٢٦ كانون الثاني/يناير ٢٠٠٥.</w:t>
      </w:r>
      <w:r w:rsidRPr="003F7C3D">
        <w:t>‬</w:t>
      </w:r>
    </w:p>
  </w:footnote>
  <w:footnote w:id="130">
    <w:p w:rsidR="00F12B36" w:rsidRPr="003F7C3D" w:rsidRDefault="00F12B36" w:rsidP="00320079">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ورد هذا الحكم في الأصل في المادة 10(2)(ج)‘2‘ من مشروع الاتفاقية. </w:t>
      </w:r>
    </w:p>
  </w:footnote>
  <w:footnote w:id="131">
    <w:p w:rsidR="00F12B36" w:rsidRPr="003F7C3D" w:rsidRDefault="00F12B36" w:rsidP="00642D83">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موجز المناقشة اليومية في الدورة الخامسة للجنة المخصصة، ٢7 كانون الثاني/يناير 2005، المجلد 6، العدد رقم 4، المتاح على الرابط التالي: </w:t>
      </w:r>
      <w:hyperlink r:id="rId227" w:history="1">
        <w:r w:rsidRPr="003F7C3D">
          <w:t>www.un.org/esa/socdev/enable/rights/ahc5sum27jan.htm</w:t>
        </w:r>
      </w:hyperlink>
      <w:r w:rsidRPr="003F7C3D">
        <w:t>.</w:t>
      </w:r>
      <w:r w:rsidRPr="003F7C3D">
        <w:rPr>
          <w:rFonts w:hint="cs"/>
          <w:rtl/>
        </w:rPr>
        <w:t xml:space="preserve"> وانظر أيضاً موجز المناقشة اليومية في الدورة الثالثة للجنة المخصصة، ٢٦ أيار/مايو ٢٠٠٤، المجلد 4، العدد رقم 3.</w:t>
      </w:r>
    </w:p>
  </w:footnote>
  <w:footnote w:id="132">
    <w:p w:rsidR="00F12B36" w:rsidRPr="003F7C3D" w:rsidRDefault="00F12B36" w:rsidP="00320079">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انظر موجز المناقشة اليومية في الدورة السابعة للجنة المخصصة، 18 أيار/مايو 2006، المجلد 8، العدد رقم</w:t>
      </w:r>
      <w:r w:rsidRPr="003F7C3D">
        <w:rPr>
          <w:rFonts w:hint="eastAsia"/>
          <w:rtl/>
        </w:rPr>
        <w:t> </w:t>
      </w:r>
      <w:r w:rsidRPr="003F7C3D">
        <w:rPr>
          <w:rFonts w:hint="cs"/>
          <w:rtl/>
        </w:rPr>
        <w:t xml:space="preserve">3، المتاح على الرابط التالي: </w:t>
      </w:r>
      <w:hyperlink r:id="rId228" w:history="1">
        <w:r w:rsidRPr="003F7C3D">
          <w:t>www.un.org/esa/socdev/enable/rights/ahc7sum18jan.htm</w:t>
        </w:r>
      </w:hyperlink>
      <w:r w:rsidRPr="003F7C3D">
        <w:t>.</w:t>
      </w:r>
      <w:r w:rsidRPr="003F7C3D">
        <w:rPr>
          <w:rFonts w:hint="cs"/>
          <w:rtl/>
        </w:rPr>
        <w:t xml:space="preserve"> وانظر أيضاً موجز المناقشة اليومية في الدورة السابعة للجنة المخصصة، 19 كانون الثاني/يناير 2006، المجلد 8، العدد رقم</w:t>
      </w:r>
      <w:r w:rsidRPr="003F7C3D">
        <w:rPr>
          <w:rFonts w:hint="eastAsia"/>
          <w:rtl/>
        </w:rPr>
        <w:t> </w:t>
      </w:r>
      <w:r w:rsidRPr="003F7C3D">
        <w:rPr>
          <w:rFonts w:hint="cs"/>
          <w:rtl/>
        </w:rPr>
        <w:t xml:space="preserve">4 المتاح على الرابط التالي: </w:t>
      </w:r>
      <w:hyperlink r:id="rId229" w:history="1">
        <w:r w:rsidRPr="003F7C3D">
          <w:rPr>
            <w:rStyle w:val="Hyperlink"/>
            <w:color w:val="auto"/>
            <w:u w:val="none"/>
          </w:rPr>
          <w:t>www.un.org/esa/socdev/enable/rights/ahc7sum19jan.htm</w:t>
        </w:r>
      </w:hyperlink>
      <w:r w:rsidRPr="003F7C3D">
        <w:t>.</w:t>
      </w:r>
    </w:p>
  </w:footnote>
  <w:footnote w:id="133">
    <w:p w:rsidR="00F12B36" w:rsidRPr="003F7C3D" w:rsidRDefault="00F12B36" w:rsidP="0057708F">
      <w:pPr>
        <w:pStyle w:val="FootnoteText1"/>
        <w:rPr>
          <w:spacing w:val="-2"/>
          <w:rtl/>
        </w:rPr>
      </w:pPr>
      <w:r w:rsidRPr="003F7C3D">
        <w:rPr>
          <w:rStyle w:val="FootnoteReference"/>
          <w:spacing w:val="-2"/>
          <w:szCs w:val="26"/>
          <w:vertAlign w:val="baseline"/>
          <w:rtl/>
        </w:rPr>
        <w:t>(</w:t>
      </w:r>
      <w:r w:rsidRPr="003F7C3D">
        <w:rPr>
          <w:rStyle w:val="FootnoteReference"/>
          <w:spacing w:val="-2"/>
          <w:szCs w:val="26"/>
          <w:vertAlign w:val="baseline"/>
          <w:rtl/>
        </w:rPr>
        <w:footnoteRef/>
      </w:r>
      <w:r w:rsidRPr="003F7C3D">
        <w:rPr>
          <w:rStyle w:val="FootnoteReference"/>
          <w:spacing w:val="-2"/>
          <w:szCs w:val="26"/>
          <w:vertAlign w:val="baseline"/>
          <w:rtl/>
        </w:rPr>
        <w:t>)</w:t>
      </w:r>
      <w:r w:rsidRPr="003F7C3D">
        <w:rPr>
          <w:rFonts w:hint="cs"/>
          <w:spacing w:val="-2"/>
          <w:rtl/>
        </w:rPr>
        <w:tab/>
        <w:t xml:space="preserve">انظر </w:t>
      </w:r>
      <w:hyperlink r:id="rId230" w:history="1">
        <w:r w:rsidRPr="003F7C3D">
          <w:rPr>
            <w:rStyle w:val="Hyperlink"/>
            <w:color w:val="auto"/>
            <w:spacing w:val="-2"/>
            <w:u w:val="none"/>
          </w:rPr>
          <w:t>CRPD/C/ESP/CO/1</w:t>
        </w:r>
      </w:hyperlink>
      <w:r w:rsidRPr="003F7C3D">
        <w:rPr>
          <w:rFonts w:hint="cs"/>
          <w:spacing w:val="-2"/>
          <w:rtl/>
        </w:rPr>
        <w:t>، الفقرتان 35 و36؛ و</w:t>
      </w:r>
      <w:hyperlink r:id="rId231" w:history="1">
        <w:r w:rsidRPr="003F7C3D">
          <w:rPr>
            <w:rStyle w:val="Hyperlink"/>
            <w:color w:val="auto"/>
            <w:spacing w:val="-2"/>
            <w:u w:val="none"/>
          </w:rPr>
          <w:t>CRPD/C/CHN/CO/1</w:t>
        </w:r>
      </w:hyperlink>
      <w:r w:rsidRPr="003F7C3D">
        <w:rPr>
          <w:rFonts w:hint="cs"/>
          <w:spacing w:val="-2"/>
          <w:rtl/>
          <w:lang w:val="fr-FR"/>
        </w:rPr>
        <w:t xml:space="preserve"> و</w:t>
      </w:r>
      <w:hyperlink r:id="rId232" w:history="1">
        <w:r w:rsidRPr="003F7C3D">
          <w:rPr>
            <w:rStyle w:val="Hyperlink"/>
            <w:color w:val="auto"/>
            <w:spacing w:val="-2"/>
            <w:u w:val="none"/>
          </w:rPr>
          <w:t>Corr.1</w:t>
        </w:r>
      </w:hyperlink>
      <w:r w:rsidRPr="003F7C3D">
        <w:rPr>
          <w:rFonts w:hint="cs"/>
          <w:spacing w:val="-2"/>
          <w:rtl/>
        </w:rPr>
        <w:t>، الفقرات 25 و26؛ و</w:t>
      </w:r>
      <w:hyperlink r:id="rId233" w:history="1">
        <w:r w:rsidRPr="003F7C3D">
          <w:rPr>
            <w:rStyle w:val="Hyperlink"/>
            <w:color w:val="auto"/>
            <w:spacing w:val="-2"/>
            <w:u w:val="none"/>
          </w:rPr>
          <w:t>CRPD/C/ARG/CO/1</w:t>
        </w:r>
      </w:hyperlink>
      <w:r w:rsidRPr="003F7C3D">
        <w:rPr>
          <w:rFonts w:hint="cs"/>
          <w:spacing w:val="-2"/>
          <w:rtl/>
        </w:rPr>
        <w:t>، الفقرتان 23 و24؛ و</w:t>
      </w:r>
      <w:hyperlink r:id="rId234" w:history="1">
        <w:r w:rsidRPr="003F7C3D">
          <w:rPr>
            <w:rStyle w:val="Hyperlink"/>
            <w:color w:val="auto"/>
            <w:spacing w:val="-2"/>
            <w:u w:val="none"/>
          </w:rPr>
          <w:t>CRPD/C/PRY/CO/1</w:t>
        </w:r>
      </w:hyperlink>
      <w:r w:rsidRPr="003F7C3D">
        <w:rPr>
          <w:rFonts w:hint="cs"/>
          <w:spacing w:val="-2"/>
          <w:rtl/>
        </w:rPr>
        <w:t>، الفقرتان 35 و36؛ و</w:t>
      </w:r>
      <w:hyperlink r:id="rId235" w:history="1">
        <w:r w:rsidRPr="003F7C3D">
          <w:rPr>
            <w:rStyle w:val="Hyperlink"/>
            <w:color w:val="auto"/>
            <w:spacing w:val="-2"/>
            <w:u w:val="none"/>
          </w:rPr>
          <w:t>CRPD/C/AUT/CO/1</w:t>
        </w:r>
      </w:hyperlink>
      <w:r w:rsidRPr="003F7C3D">
        <w:rPr>
          <w:rFonts w:hint="cs"/>
          <w:spacing w:val="-2"/>
          <w:rtl/>
        </w:rPr>
        <w:t>، الفقرتان 29 و30؛ و</w:t>
      </w:r>
      <w:hyperlink r:id="rId236" w:history="1">
        <w:r w:rsidRPr="003F7C3D">
          <w:rPr>
            <w:rStyle w:val="Hyperlink"/>
            <w:color w:val="auto"/>
            <w:spacing w:val="-2"/>
            <w:u w:val="none"/>
          </w:rPr>
          <w:t>CRPD/C/SWE/CO/1</w:t>
        </w:r>
      </w:hyperlink>
      <w:r w:rsidRPr="003F7C3D">
        <w:rPr>
          <w:rFonts w:hint="cs"/>
          <w:spacing w:val="-2"/>
          <w:rtl/>
        </w:rPr>
        <w:t>، الفقرتان 35 و36؛ و</w:t>
      </w:r>
      <w:hyperlink r:id="rId237" w:history="1">
        <w:r w:rsidRPr="003F7C3D">
          <w:rPr>
            <w:rStyle w:val="Hyperlink"/>
            <w:color w:val="auto"/>
            <w:spacing w:val="-2"/>
            <w:u w:val="none"/>
          </w:rPr>
          <w:t>CRPD/C/CRI/CO/1</w:t>
        </w:r>
      </w:hyperlink>
      <w:r w:rsidRPr="003F7C3D">
        <w:rPr>
          <w:rFonts w:hint="cs"/>
          <w:spacing w:val="-2"/>
          <w:rtl/>
        </w:rPr>
        <w:t>، الفقرتان 29 و30؛ و</w:t>
      </w:r>
      <w:hyperlink r:id="rId238" w:history="1">
        <w:r w:rsidRPr="003F7C3D">
          <w:rPr>
            <w:rStyle w:val="Hyperlink"/>
            <w:color w:val="auto"/>
            <w:spacing w:val="-2"/>
            <w:u w:val="none"/>
          </w:rPr>
          <w:t>CRPD/C/AZE/CO/1</w:t>
        </w:r>
      </w:hyperlink>
      <w:r w:rsidRPr="003F7C3D">
        <w:rPr>
          <w:rFonts w:hint="cs"/>
          <w:spacing w:val="-2"/>
          <w:rtl/>
        </w:rPr>
        <w:t>، الفقرتان 28 و29؛ و</w:t>
      </w:r>
      <w:hyperlink r:id="rId239" w:history="1">
        <w:r w:rsidRPr="003F7C3D">
          <w:rPr>
            <w:rStyle w:val="Hyperlink"/>
            <w:color w:val="auto"/>
            <w:szCs w:val="18"/>
            <w:u w:val="none"/>
            <w:lang w:val="es-ES"/>
          </w:rPr>
          <w:t>CRPD/C/ECU/CO/1</w:t>
        </w:r>
      </w:hyperlink>
      <w:r w:rsidRPr="003F7C3D">
        <w:rPr>
          <w:rFonts w:hint="cs"/>
          <w:spacing w:val="-2"/>
          <w:rtl/>
        </w:rPr>
        <w:t>، الفقرتان 28 و29؛ و</w:t>
      </w:r>
      <w:hyperlink r:id="rId240" w:history="1">
        <w:r w:rsidRPr="003F7C3D">
          <w:rPr>
            <w:rStyle w:val="Hyperlink"/>
            <w:color w:val="auto"/>
            <w:spacing w:val="-2"/>
            <w:u w:val="none"/>
          </w:rPr>
          <w:t>CRPD/C/MEX/CO/1</w:t>
        </w:r>
      </w:hyperlink>
      <w:r w:rsidRPr="003F7C3D">
        <w:rPr>
          <w:rFonts w:hint="cs"/>
          <w:spacing w:val="-2"/>
          <w:rtl/>
        </w:rPr>
        <w:t>، الفقرتان 29 و30.</w:t>
      </w:r>
    </w:p>
  </w:footnote>
  <w:footnote w:id="134">
    <w:p w:rsidR="00F12B36" w:rsidRPr="003F7C3D" w:rsidRDefault="00F12B36" w:rsidP="00642D83">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41" w:history="1">
        <w:r w:rsidRPr="003F7C3D">
          <w:rPr>
            <w:rStyle w:val="Hyperlink"/>
            <w:color w:val="auto"/>
            <w:u w:val="none"/>
          </w:rPr>
          <w:t>CRPD/C/CHN/CO/1</w:t>
        </w:r>
      </w:hyperlink>
      <w:r w:rsidRPr="003F7C3D">
        <w:rPr>
          <w:rFonts w:hint="cs"/>
          <w:rtl/>
        </w:rPr>
        <w:t xml:space="preserve"> و</w:t>
      </w:r>
      <w:hyperlink r:id="rId242" w:history="1">
        <w:r w:rsidRPr="003F7C3D">
          <w:rPr>
            <w:rStyle w:val="Hyperlink"/>
            <w:color w:val="auto"/>
            <w:u w:val="none"/>
          </w:rPr>
          <w:t>Corr.1</w:t>
        </w:r>
      </w:hyperlink>
      <w:r w:rsidRPr="003F7C3D">
        <w:rPr>
          <w:rFonts w:hint="cs"/>
          <w:rtl/>
        </w:rPr>
        <w:t>، الفقرة 26؛ و</w:t>
      </w:r>
      <w:hyperlink r:id="rId243" w:history="1">
        <w:r w:rsidRPr="003F7C3D">
          <w:rPr>
            <w:rStyle w:val="Hyperlink"/>
            <w:color w:val="auto"/>
            <w:u w:val="none"/>
          </w:rPr>
          <w:t>CRPD/C/AUT/CO/1</w:t>
        </w:r>
      </w:hyperlink>
      <w:r w:rsidRPr="003F7C3D">
        <w:rPr>
          <w:rFonts w:hint="cs"/>
          <w:rtl/>
        </w:rPr>
        <w:t>، الفقرة 31؛ و</w:t>
      </w:r>
      <w:hyperlink r:id="rId244" w:history="1">
        <w:r w:rsidRPr="003F7C3D">
          <w:rPr>
            <w:rStyle w:val="Hyperlink"/>
            <w:color w:val="auto"/>
            <w:u w:val="none"/>
          </w:rPr>
          <w:t>CRPD/C/SWE/CO/1</w:t>
        </w:r>
      </w:hyperlink>
      <w:r w:rsidRPr="003F7C3D">
        <w:rPr>
          <w:rFonts w:hint="cs"/>
          <w:rtl/>
        </w:rPr>
        <w:t>، الفقرة 36.</w:t>
      </w:r>
    </w:p>
  </w:footnote>
  <w:footnote w:id="135">
    <w:p w:rsidR="00F12B36" w:rsidRPr="003F7C3D" w:rsidRDefault="00F12B36" w:rsidP="006A4C14">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45" w:history="1">
        <w:r w:rsidRPr="003F7C3D">
          <w:rPr>
            <w:rStyle w:val="Hyperlink"/>
            <w:color w:val="auto"/>
            <w:u w:val="none"/>
          </w:rPr>
          <w:t>CRPD/C/KOR/CO/1</w:t>
        </w:r>
      </w:hyperlink>
      <w:r w:rsidRPr="003F7C3D">
        <w:rPr>
          <w:rFonts w:hint="cs"/>
          <w:rtl/>
        </w:rPr>
        <w:t>، الفقرة 29؛ و</w:t>
      </w:r>
      <w:hyperlink r:id="rId246" w:history="1">
        <w:r w:rsidRPr="003F7C3D">
          <w:rPr>
            <w:rStyle w:val="Hyperlink"/>
            <w:color w:val="auto"/>
            <w:u w:val="none"/>
          </w:rPr>
          <w:t>CRPD/C/DOM/CO/1</w:t>
        </w:r>
      </w:hyperlink>
      <w:r w:rsidRPr="003F7C3D">
        <w:rPr>
          <w:rFonts w:hint="cs"/>
          <w:rtl/>
        </w:rPr>
        <w:t>، الفقرة 27؛ و</w:t>
      </w:r>
      <w:hyperlink r:id="rId247" w:history="1">
        <w:r w:rsidRPr="003F7C3D">
          <w:rPr>
            <w:rStyle w:val="Hyperlink"/>
            <w:color w:val="auto"/>
            <w:u w:val="none"/>
          </w:rPr>
          <w:t>CRPD/C/AUT/CO/1</w:t>
        </w:r>
      </w:hyperlink>
      <w:r w:rsidRPr="003F7C3D">
        <w:rPr>
          <w:rFonts w:hint="cs"/>
          <w:rtl/>
        </w:rPr>
        <w:t>، الفقرة 30.</w:t>
      </w:r>
    </w:p>
  </w:footnote>
  <w:footnote w:id="136">
    <w:p w:rsidR="00F12B36" w:rsidRPr="003F7C3D" w:rsidRDefault="00F12B36" w:rsidP="0057708F">
      <w:pPr>
        <w:pStyle w:val="FootnoteText1"/>
        <w:rPr>
          <w:spacing w:val="-2"/>
          <w:rtl/>
        </w:rPr>
      </w:pPr>
      <w:r w:rsidRPr="003F7C3D">
        <w:rPr>
          <w:rStyle w:val="FootnoteReference"/>
          <w:spacing w:val="-2"/>
          <w:szCs w:val="26"/>
          <w:vertAlign w:val="baseline"/>
          <w:rtl/>
        </w:rPr>
        <w:t>(</w:t>
      </w:r>
      <w:r w:rsidRPr="003F7C3D">
        <w:rPr>
          <w:rStyle w:val="FootnoteReference"/>
          <w:spacing w:val="-2"/>
          <w:szCs w:val="26"/>
          <w:vertAlign w:val="baseline"/>
          <w:rtl/>
        </w:rPr>
        <w:footnoteRef/>
      </w:r>
      <w:r w:rsidRPr="003F7C3D">
        <w:rPr>
          <w:rStyle w:val="FootnoteReference"/>
          <w:spacing w:val="-2"/>
          <w:szCs w:val="26"/>
          <w:vertAlign w:val="baseline"/>
          <w:rtl/>
        </w:rPr>
        <w:t>)</w:t>
      </w:r>
      <w:r w:rsidRPr="003F7C3D">
        <w:rPr>
          <w:rFonts w:hint="cs"/>
          <w:spacing w:val="-2"/>
          <w:rtl/>
        </w:rPr>
        <w:tab/>
        <w:t xml:space="preserve">انظر </w:t>
      </w:r>
      <w:hyperlink r:id="rId248" w:history="1">
        <w:r w:rsidRPr="003F7C3D">
          <w:rPr>
            <w:rStyle w:val="Hyperlink"/>
            <w:color w:val="auto"/>
            <w:szCs w:val="18"/>
            <w:u w:val="none"/>
            <w:lang w:val="es-ES"/>
          </w:rPr>
          <w:t>CRPD/C/ECU/CO/1</w:t>
        </w:r>
      </w:hyperlink>
      <w:r w:rsidRPr="003F7C3D">
        <w:rPr>
          <w:rFonts w:hint="cs"/>
          <w:spacing w:val="-2"/>
          <w:rtl/>
          <w:lang w:val="es-ES"/>
        </w:rPr>
        <w:t>، الفقرة 29(د)</w:t>
      </w:r>
      <w:r w:rsidRPr="003F7C3D">
        <w:rPr>
          <w:rFonts w:hint="cs"/>
          <w:spacing w:val="-2"/>
          <w:rtl/>
        </w:rPr>
        <w:t>؛ و</w:t>
      </w:r>
      <w:hyperlink r:id="rId249" w:history="1">
        <w:r w:rsidRPr="003F7C3D">
          <w:rPr>
            <w:rStyle w:val="Hyperlink"/>
            <w:color w:val="auto"/>
            <w:szCs w:val="18"/>
            <w:u w:val="none"/>
            <w:lang w:val="es-ES"/>
          </w:rPr>
          <w:t>CRPD/C/NZL/CO/1</w:t>
        </w:r>
      </w:hyperlink>
      <w:r w:rsidRPr="003F7C3D">
        <w:rPr>
          <w:rFonts w:hint="cs"/>
          <w:spacing w:val="-2"/>
          <w:rtl/>
          <w:lang w:val="es-ES"/>
        </w:rPr>
        <w:t>، الفقرة 30؛ و</w:t>
      </w:r>
      <w:hyperlink r:id="rId250" w:history="1">
        <w:r w:rsidRPr="003F7C3D">
          <w:rPr>
            <w:rStyle w:val="Hyperlink"/>
            <w:color w:val="auto"/>
            <w:szCs w:val="18"/>
            <w:u w:val="none"/>
          </w:rPr>
          <w:t>CRPD/C/SWE/CO/1</w:t>
        </w:r>
      </w:hyperlink>
      <w:r w:rsidRPr="003F7C3D">
        <w:rPr>
          <w:rFonts w:hint="cs"/>
          <w:spacing w:val="-2"/>
          <w:rtl/>
        </w:rPr>
        <w:t>، الفقرة 36.</w:t>
      </w:r>
    </w:p>
  </w:footnote>
  <w:footnote w:id="137">
    <w:p w:rsidR="00F12B36" w:rsidRPr="003F7C3D" w:rsidRDefault="00F12B36" w:rsidP="008C3C7B">
      <w:pPr>
        <w:pStyle w:val="FootnoteText1"/>
        <w:rPr>
          <w:spacing w:val="-2"/>
          <w:rtl/>
        </w:rPr>
      </w:pPr>
      <w:r w:rsidRPr="003F7C3D">
        <w:rPr>
          <w:rStyle w:val="FootnoteReference"/>
          <w:spacing w:val="-2"/>
          <w:szCs w:val="26"/>
          <w:vertAlign w:val="baseline"/>
          <w:rtl/>
        </w:rPr>
        <w:t>(</w:t>
      </w:r>
      <w:r w:rsidRPr="003F7C3D">
        <w:rPr>
          <w:rStyle w:val="FootnoteReference"/>
          <w:spacing w:val="-2"/>
          <w:szCs w:val="26"/>
          <w:vertAlign w:val="baseline"/>
          <w:rtl/>
        </w:rPr>
        <w:footnoteRef/>
      </w:r>
      <w:r w:rsidRPr="003F7C3D">
        <w:rPr>
          <w:rStyle w:val="FootnoteReference"/>
          <w:spacing w:val="-2"/>
          <w:szCs w:val="26"/>
          <w:vertAlign w:val="baseline"/>
          <w:rtl/>
        </w:rPr>
        <w:t>)</w:t>
      </w:r>
      <w:r w:rsidRPr="003F7C3D">
        <w:rPr>
          <w:rFonts w:hint="cs"/>
          <w:spacing w:val="-2"/>
          <w:rtl/>
        </w:rPr>
        <w:tab/>
        <w:t xml:space="preserve">انظر </w:t>
      </w:r>
      <w:hyperlink r:id="rId251" w:history="1">
        <w:r w:rsidRPr="003F7C3D">
          <w:rPr>
            <w:rStyle w:val="Hyperlink"/>
            <w:color w:val="auto"/>
            <w:spacing w:val="-2"/>
            <w:u w:val="none"/>
          </w:rPr>
          <w:t>CRPD/C/PER/CO/1</w:t>
        </w:r>
      </w:hyperlink>
      <w:r w:rsidRPr="003F7C3D">
        <w:rPr>
          <w:rFonts w:hint="cs"/>
          <w:spacing w:val="-2"/>
          <w:rtl/>
        </w:rPr>
        <w:t>، الفقرتان 30 و31؛ و</w:t>
      </w:r>
      <w:hyperlink r:id="rId252" w:history="1">
        <w:r w:rsidRPr="003F7C3D">
          <w:rPr>
            <w:rStyle w:val="Hyperlink"/>
            <w:color w:val="auto"/>
            <w:u w:val="none"/>
          </w:rPr>
          <w:t>CRPD/C/HRV/CO/1</w:t>
        </w:r>
      </w:hyperlink>
      <w:r w:rsidRPr="003F7C3D">
        <w:rPr>
          <w:rFonts w:hint="cs"/>
          <w:spacing w:val="-2"/>
          <w:rtl/>
        </w:rPr>
        <w:t>، الفقرة 24؛ و</w:t>
      </w:r>
      <w:hyperlink r:id="rId253" w:history="1">
        <w:r w:rsidRPr="003F7C3D">
          <w:rPr>
            <w:rStyle w:val="Hyperlink"/>
            <w:color w:val="auto"/>
            <w:spacing w:val="-2"/>
            <w:u w:val="none"/>
          </w:rPr>
          <w:t>CRPD/C/TKM/CO/1</w:t>
        </w:r>
      </w:hyperlink>
      <w:r w:rsidRPr="003F7C3D">
        <w:rPr>
          <w:rFonts w:hint="cs"/>
          <w:spacing w:val="-2"/>
          <w:rtl/>
        </w:rPr>
        <w:t>، الفقرة 32؛ و</w:t>
      </w:r>
      <w:hyperlink r:id="rId254" w:history="1">
        <w:r w:rsidRPr="003F7C3D">
          <w:rPr>
            <w:rStyle w:val="Hyperlink"/>
            <w:color w:val="auto"/>
            <w:u w:val="none"/>
          </w:rPr>
          <w:t>CRPD/C/DOM/CO/1</w:t>
        </w:r>
      </w:hyperlink>
      <w:r w:rsidRPr="003F7C3D">
        <w:rPr>
          <w:rFonts w:hint="cs"/>
          <w:spacing w:val="-2"/>
          <w:rtl/>
        </w:rPr>
        <w:t>، الفقرة 31؛ و</w:t>
      </w:r>
      <w:hyperlink r:id="rId255" w:history="1">
        <w:r w:rsidRPr="003F7C3D">
          <w:rPr>
            <w:rStyle w:val="Hyperlink"/>
            <w:color w:val="auto"/>
            <w:u w:val="none"/>
          </w:rPr>
          <w:t>CRPD/C/SVK/CO/1</w:t>
        </w:r>
      </w:hyperlink>
      <w:r w:rsidRPr="003F7C3D">
        <w:rPr>
          <w:rFonts w:hint="cs"/>
          <w:spacing w:val="-2"/>
          <w:rtl/>
        </w:rPr>
        <w:t>، الفقرتان 33 و34؛ و</w:t>
      </w:r>
      <w:r w:rsidRPr="003F7C3D">
        <w:rPr>
          <w:spacing w:val="-2"/>
        </w:rPr>
        <w:t>C</w:t>
      </w:r>
      <w:hyperlink r:id="rId256" w:history="1">
        <w:r w:rsidRPr="003F7C3D">
          <w:rPr>
            <w:rStyle w:val="Hyperlink"/>
            <w:color w:val="auto"/>
            <w:spacing w:val="-2"/>
            <w:u w:val="none"/>
          </w:rPr>
          <w:t>RPD/C/SWE/CO/1</w:t>
        </w:r>
      </w:hyperlink>
      <w:r w:rsidRPr="003F7C3D">
        <w:rPr>
          <w:rFonts w:hint="cs"/>
          <w:spacing w:val="-2"/>
          <w:rtl/>
        </w:rPr>
        <w:t>، الفقرتان 37 و38.</w:t>
      </w:r>
    </w:p>
  </w:footnote>
  <w:footnote w:id="138">
    <w:p w:rsidR="00F12B36" w:rsidRPr="003F7C3D" w:rsidRDefault="00F12B36" w:rsidP="00642D83">
      <w:pPr>
        <w:pStyle w:val="FootnoteText1"/>
        <w:rPr>
          <w:rFonts w:ascii="Verdana" w:hAnsi="Verdana"/>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57" w:history="1">
        <w:r w:rsidRPr="003F7C3D">
          <w:rPr>
            <w:rStyle w:val="Hyperlink"/>
            <w:color w:val="auto"/>
            <w:u w:val="none"/>
          </w:rPr>
          <w:t>CRPD/C/NZL/1</w:t>
        </w:r>
      </w:hyperlink>
      <w:r w:rsidRPr="003F7C3D">
        <w:rPr>
          <w:rFonts w:hint="cs"/>
          <w:rtl/>
        </w:rPr>
        <w:t>، الفقرة 32؛ و</w:t>
      </w:r>
      <w:hyperlink r:id="rId258" w:history="1">
        <w:r w:rsidRPr="003F7C3D">
          <w:rPr>
            <w:rStyle w:val="Hyperlink"/>
            <w:color w:val="auto"/>
            <w:u w:val="none"/>
          </w:rPr>
          <w:t>CRPD/C/AUS/CO/1</w:t>
        </w:r>
      </w:hyperlink>
      <w:r w:rsidRPr="003F7C3D">
        <w:rPr>
          <w:rFonts w:hint="cs"/>
          <w:rtl/>
        </w:rPr>
        <w:t>، الفقرة 36.</w:t>
      </w:r>
    </w:p>
  </w:footnote>
  <w:footnote w:id="139">
    <w:p w:rsidR="00F12B36" w:rsidRPr="003F7C3D" w:rsidRDefault="00F12B36" w:rsidP="006770B1">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59" w:history="1">
        <w:r w:rsidRPr="003F7C3D">
          <w:rPr>
            <w:rStyle w:val="Hyperlink"/>
            <w:color w:val="auto"/>
            <w:szCs w:val="18"/>
            <w:u w:val="none"/>
          </w:rPr>
          <w:t>CRPD/C/AUS/CO/1</w:t>
        </w:r>
      </w:hyperlink>
      <w:r w:rsidRPr="003F7C3D">
        <w:rPr>
          <w:rFonts w:hint="cs"/>
          <w:rtl/>
        </w:rPr>
        <w:t>، الفقرة 30.</w:t>
      </w:r>
    </w:p>
  </w:footnote>
  <w:footnote w:id="140">
    <w:p w:rsidR="00F12B36" w:rsidRPr="003F7C3D" w:rsidRDefault="00F12B36" w:rsidP="0057708F">
      <w:pPr>
        <w:pStyle w:val="FootnoteText1"/>
        <w:rPr>
          <w:rFonts w:ascii="Verdana" w:hAnsi="Verdana"/>
          <w:spacing w:val="-2"/>
          <w:rtl/>
        </w:rPr>
      </w:pPr>
      <w:r w:rsidRPr="003F7C3D">
        <w:rPr>
          <w:rStyle w:val="FootnoteReference"/>
          <w:spacing w:val="-2"/>
          <w:szCs w:val="26"/>
          <w:vertAlign w:val="baseline"/>
          <w:rtl/>
        </w:rPr>
        <w:t>(</w:t>
      </w:r>
      <w:r w:rsidRPr="003F7C3D">
        <w:rPr>
          <w:rStyle w:val="FootnoteReference"/>
          <w:spacing w:val="-2"/>
          <w:szCs w:val="26"/>
          <w:vertAlign w:val="baseline"/>
          <w:rtl/>
        </w:rPr>
        <w:footnoteRef/>
      </w:r>
      <w:r w:rsidRPr="003F7C3D">
        <w:rPr>
          <w:rStyle w:val="FootnoteReference"/>
          <w:spacing w:val="-2"/>
          <w:szCs w:val="26"/>
          <w:vertAlign w:val="baseline"/>
          <w:rtl/>
        </w:rPr>
        <w:t>)</w:t>
      </w:r>
      <w:r w:rsidRPr="003F7C3D">
        <w:rPr>
          <w:rFonts w:hint="cs"/>
          <w:spacing w:val="-2"/>
          <w:rtl/>
        </w:rPr>
        <w:tab/>
        <w:t xml:space="preserve">انظر </w:t>
      </w:r>
      <w:hyperlink r:id="rId260" w:history="1">
        <w:r w:rsidRPr="003F7C3D">
          <w:rPr>
            <w:rStyle w:val="Hyperlink"/>
            <w:color w:val="auto"/>
            <w:u w:val="none"/>
          </w:rPr>
          <w:t>CRPD/C/MNG/CO/1</w:t>
        </w:r>
      </w:hyperlink>
      <w:r w:rsidRPr="003F7C3D">
        <w:rPr>
          <w:rFonts w:hint="cs"/>
          <w:spacing w:val="-2"/>
          <w:rtl/>
        </w:rPr>
        <w:t>، الفقرة 25؛ و</w:t>
      </w:r>
      <w:hyperlink r:id="rId261" w:history="1">
        <w:r w:rsidRPr="003F7C3D">
          <w:rPr>
            <w:rStyle w:val="Hyperlink"/>
            <w:color w:val="auto"/>
            <w:u w:val="none"/>
          </w:rPr>
          <w:t>CRPD/C/DOM/CO/1</w:t>
        </w:r>
      </w:hyperlink>
      <w:r w:rsidRPr="003F7C3D">
        <w:rPr>
          <w:rFonts w:hint="cs"/>
          <w:spacing w:val="-2"/>
          <w:rtl/>
        </w:rPr>
        <w:t>، الفقرة 29(أ)؛ و</w:t>
      </w:r>
      <w:hyperlink r:id="rId262" w:history="1">
        <w:r w:rsidRPr="003F7C3D">
          <w:rPr>
            <w:rStyle w:val="Hyperlink"/>
            <w:color w:val="auto"/>
            <w:u w:val="none"/>
          </w:rPr>
          <w:t>CRPD/C/CZE/CO/1</w:t>
        </w:r>
      </w:hyperlink>
      <w:r w:rsidRPr="003F7C3D">
        <w:rPr>
          <w:rFonts w:hint="cs"/>
          <w:spacing w:val="-2"/>
          <w:rtl/>
        </w:rPr>
        <w:t>، الفقرة 28؛ و</w:t>
      </w:r>
      <w:hyperlink r:id="rId263" w:history="1">
        <w:r w:rsidRPr="003F7C3D">
          <w:rPr>
            <w:rStyle w:val="Hyperlink"/>
            <w:color w:val="auto"/>
            <w:u w:val="none"/>
          </w:rPr>
          <w:t>CRPD/C/HRV/CO/1</w:t>
        </w:r>
      </w:hyperlink>
      <w:r w:rsidRPr="003F7C3D">
        <w:rPr>
          <w:rFonts w:hint="cs"/>
          <w:spacing w:val="-2"/>
          <w:rtl/>
        </w:rPr>
        <w:t>، الفقرة 22؛ و</w:t>
      </w:r>
      <w:hyperlink r:id="rId264" w:history="1">
        <w:r w:rsidRPr="003F7C3D">
          <w:rPr>
            <w:rStyle w:val="Hyperlink"/>
            <w:color w:val="auto"/>
            <w:u w:val="none"/>
          </w:rPr>
          <w:t>CRPD/C/DEU/CO/1</w:t>
        </w:r>
      </w:hyperlink>
      <w:r w:rsidRPr="003F7C3D">
        <w:rPr>
          <w:rFonts w:hint="cs"/>
          <w:spacing w:val="-2"/>
          <w:rtl/>
        </w:rPr>
        <w:t>، الفقرة 32؛ و</w:t>
      </w:r>
      <w:hyperlink r:id="rId265" w:history="1">
        <w:r w:rsidRPr="003F7C3D">
          <w:rPr>
            <w:rStyle w:val="Hyperlink"/>
            <w:color w:val="auto"/>
            <w:spacing w:val="-2"/>
            <w:szCs w:val="18"/>
            <w:u w:val="none"/>
            <w:lang w:val="es-ES"/>
          </w:rPr>
          <w:t>CRPD/C/DNK/CO/1</w:t>
        </w:r>
      </w:hyperlink>
      <w:r w:rsidRPr="003F7C3D">
        <w:rPr>
          <w:rFonts w:hint="cs"/>
          <w:spacing w:val="-2"/>
          <w:rtl/>
        </w:rPr>
        <w:t>، الفقرتان 34 و35؛ و</w:t>
      </w:r>
      <w:hyperlink r:id="rId266" w:history="1">
        <w:r w:rsidRPr="003F7C3D">
          <w:rPr>
            <w:rStyle w:val="Hyperlink"/>
            <w:color w:val="auto"/>
            <w:szCs w:val="18"/>
            <w:u w:val="none"/>
            <w:lang w:val="es-ES"/>
          </w:rPr>
          <w:t>CRPD/C/ECU/CO/1</w:t>
        </w:r>
      </w:hyperlink>
      <w:r w:rsidRPr="003F7C3D">
        <w:rPr>
          <w:rFonts w:hint="cs"/>
          <w:spacing w:val="-2"/>
          <w:rtl/>
        </w:rPr>
        <w:t xml:space="preserve">، الفقرة 29(ب)؛ </w:t>
      </w:r>
      <w:hyperlink r:id="rId267" w:history="1">
        <w:r w:rsidRPr="003F7C3D">
          <w:rPr>
            <w:rStyle w:val="Hyperlink"/>
            <w:color w:val="auto"/>
            <w:spacing w:val="-2"/>
            <w:u w:val="none"/>
          </w:rPr>
          <w:t>CRPD/C/KOR/CO/1</w:t>
        </w:r>
      </w:hyperlink>
      <w:r w:rsidRPr="003F7C3D">
        <w:rPr>
          <w:rFonts w:hint="cs"/>
          <w:spacing w:val="-2"/>
          <w:rtl/>
        </w:rPr>
        <w:t xml:space="preserve">، الفقرة 28؛ </w:t>
      </w:r>
      <w:hyperlink r:id="rId268" w:history="1">
        <w:r w:rsidRPr="003F7C3D">
          <w:rPr>
            <w:rStyle w:val="Hyperlink"/>
            <w:color w:val="auto"/>
            <w:spacing w:val="-2"/>
            <w:u w:val="none"/>
          </w:rPr>
          <w:t>CRPD/C/MEX/CO/1</w:t>
        </w:r>
      </w:hyperlink>
      <w:r w:rsidRPr="003F7C3D">
        <w:rPr>
          <w:rFonts w:hint="cs"/>
          <w:spacing w:val="-2"/>
          <w:rtl/>
        </w:rPr>
        <w:t xml:space="preserve">، الفقرة 27؛ </w:t>
      </w:r>
      <w:hyperlink r:id="rId269" w:history="1">
        <w:r w:rsidRPr="003F7C3D">
          <w:rPr>
            <w:rStyle w:val="Hyperlink"/>
            <w:color w:val="auto"/>
            <w:szCs w:val="18"/>
            <w:u w:val="none"/>
            <w:lang w:val="es-ES"/>
          </w:rPr>
          <w:t>CRPD/C/NZL/CO/1</w:t>
        </w:r>
      </w:hyperlink>
      <w:r w:rsidRPr="003F7C3D">
        <w:rPr>
          <w:rFonts w:hint="cs"/>
          <w:spacing w:val="-2"/>
          <w:rtl/>
        </w:rPr>
        <w:t>، الفقرة 34.</w:t>
      </w:r>
    </w:p>
  </w:footnote>
  <w:footnote w:id="141">
    <w:p w:rsidR="00F12B36" w:rsidRPr="003F7C3D" w:rsidRDefault="00F12B36" w:rsidP="008C3C7B">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70" w:history="1">
        <w:r w:rsidRPr="003F7C3D">
          <w:rPr>
            <w:rStyle w:val="Hyperlink"/>
            <w:color w:val="auto"/>
            <w:u w:val="none"/>
          </w:rPr>
          <w:t>CRPD/C/HRV/CO/1</w:t>
        </w:r>
      </w:hyperlink>
      <w:r w:rsidRPr="003F7C3D">
        <w:rPr>
          <w:rFonts w:hint="cs"/>
          <w:rtl/>
        </w:rPr>
        <w:t>، الفقرة 24.</w:t>
      </w:r>
    </w:p>
  </w:footnote>
  <w:footnote w:id="142">
    <w:p w:rsidR="00F12B36" w:rsidRPr="003F7C3D" w:rsidRDefault="00F12B36" w:rsidP="0057708F">
      <w:pPr>
        <w:pStyle w:val="FootnoteText1"/>
        <w:rPr>
          <w:spacing w:val="-4"/>
          <w:rtl/>
        </w:rPr>
      </w:pPr>
      <w:r w:rsidRPr="003F7C3D">
        <w:rPr>
          <w:rStyle w:val="FootnoteReference"/>
          <w:spacing w:val="-4"/>
          <w:szCs w:val="26"/>
          <w:vertAlign w:val="baseline"/>
          <w:rtl/>
        </w:rPr>
        <w:t>(</w:t>
      </w:r>
      <w:r w:rsidRPr="003F7C3D">
        <w:rPr>
          <w:rStyle w:val="FootnoteReference"/>
          <w:spacing w:val="-4"/>
          <w:szCs w:val="26"/>
          <w:vertAlign w:val="baseline"/>
          <w:rtl/>
        </w:rPr>
        <w:footnoteRef/>
      </w:r>
      <w:r w:rsidRPr="003F7C3D">
        <w:rPr>
          <w:rStyle w:val="FootnoteReference"/>
          <w:spacing w:val="-4"/>
          <w:szCs w:val="26"/>
          <w:vertAlign w:val="baseline"/>
          <w:rtl/>
        </w:rPr>
        <w:t>)</w:t>
      </w:r>
      <w:r w:rsidRPr="003F7C3D">
        <w:rPr>
          <w:rFonts w:hint="cs"/>
          <w:spacing w:val="-4"/>
          <w:rtl/>
        </w:rPr>
        <w:tab/>
        <w:t xml:space="preserve">انظر </w:t>
      </w:r>
      <w:hyperlink r:id="rId271" w:history="1">
        <w:r w:rsidRPr="003F7C3D">
          <w:rPr>
            <w:rStyle w:val="Hyperlink"/>
            <w:color w:val="auto"/>
            <w:spacing w:val="-4"/>
            <w:u w:val="none"/>
          </w:rPr>
          <w:t>CRPD/C/COK/CO/1</w:t>
        </w:r>
      </w:hyperlink>
      <w:r w:rsidRPr="003F7C3D">
        <w:rPr>
          <w:rFonts w:hint="cs"/>
          <w:spacing w:val="-4"/>
          <w:rtl/>
        </w:rPr>
        <w:t>، الفقرة 28(ب)؛ و</w:t>
      </w:r>
      <w:hyperlink r:id="rId272" w:history="1">
        <w:r w:rsidRPr="003F7C3D">
          <w:rPr>
            <w:rStyle w:val="Hyperlink"/>
            <w:color w:val="auto"/>
            <w:u w:val="none"/>
          </w:rPr>
          <w:t>CRPD/C/MNG/CO/1</w:t>
        </w:r>
      </w:hyperlink>
      <w:r w:rsidRPr="003F7C3D">
        <w:rPr>
          <w:rFonts w:hint="cs"/>
          <w:spacing w:val="-4"/>
          <w:rtl/>
        </w:rPr>
        <w:t>، الفقرة 25؛ و</w:t>
      </w:r>
      <w:hyperlink r:id="rId273" w:history="1">
        <w:r w:rsidRPr="003F7C3D">
          <w:rPr>
            <w:rStyle w:val="Hyperlink"/>
            <w:color w:val="auto"/>
            <w:u w:val="none"/>
          </w:rPr>
          <w:t>CRPD/C/TKM/CO/1</w:t>
        </w:r>
      </w:hyperlink>
      <w:r w:rsidRPr="003F7C3D">
        <w:rPr>
          <w:rFonts w:hint="cs"/>
          <w:spacing w:val="-4"/>
          <w:rtl/>
        </w:rPr>
        <w:t xml:space="preserve"> الفقرة 26(ب)؛ و</w:t>
      </w:r>
      <w:hyperlink r:id="rId274" w:history="1">
        <w:r w:rsidRPr="003F7C3D">
          <w:rPr>
            <w:rStyle w:val="Hyperlink"/>
            <w:color w:val="auto"/>
            <w:u w:val="none"/>
          </w:rPr>
          <w:t>CRPD/C/CZE/CO/1</w:t>
        </w:r>
      </w:hyperlink>
      <w:r w:rsidRPr="003F7C3D">
        <w:rPr>
          <w:rFonts w:hint="cs"/>
          <w:spacing w:val="-4"/>
          <w:rtl/>
        </w:rPr>
        <w:t>، الفقرة 28؛ و</w:t>
      </w:r>
      <w:hyperlink r:id="rId275" w:history="1">
        <w:r w:rsidRPr="003F7C3D">
          <w:rPr>
            <w:rStyle w:val="Hyperlink"/>
            <w:color w:val="auto"/>
            <w:u w:val="none"/>
          </w:rPr>
          <w:t>CRPD/C/DEU/CO/1</w:t>
        </w:r>
      </w:hyperlink>
      <w:r w:rsidRPr="003F7C3D">
        <w:rPr>
          <w:rFonts w:hint="cs"/>
          <w:spacing w:val="-4"/>
          <w:rtl/>
        </w:rPr>
        <w:t>، الفقرة 32(ج)؛ و</w:t>
      </w:r>
      <w:hyperlink r:id="rId276" w:history="1">
        <w:r w:rsidRPr="003F7C3D">
          <w:rPr>
            <w:rStyle w:val="Hyperlink"/>
            <w:color w:val="auto"/>
            <w:spacing w:val="-4"/>
            <w:u w:val="none"/>
          </w:rPr>
          <w:t>CRPD/C/KOR/CO/1</w:t>
        </w:r>
      </w:hyperlink>
      <w:r w:rsidRPr="003F7C3D">
        <w:rPr>
          <w:rFonts w:hint="cs"/>
          <w:spacing w:val="-4"/>
          <w:rtl/>
        </w:rPr>
        <w:t>، الفقرة 29؛ و</w:t>
      </w:r>
      <w:hyperlink r:id="rId277" w:history="1">
        <w:r w:rsidRPr="003F7C3D">
          <w:rPr>
            <w:rStyle w:val="Hyperlink"/>
            <w:color w:val="auto"/>
            <w:szCs w:val="18"/>
            <w:u w:val="none"/>
            <w:lang w:val="es-ES"/>
          </w:rPr>
          <w:t>CRPD/C/NZL/CO/1</w:t>
        </w:r>
      </w:hyperlink>
      <w:r w:rsidRPr="003F7C3D">
        <w:rPr>
          <w:rFonts w:hint="cs"/>
          <w:spacing w:val="-4"/>
          <w:rtl/>
        </w:rPr>
        <w:t>، الفقرة 34؛ و</w:t>
      </w:r>
      <w:hyperlink r:id="rId278" w:history="1">
        <w:r w:rsidRPr="003F7C3D">
          <w:rPr>
            <w:rStyle w:val="Hyperlink"/>
            <w:color w:val="auto"/>
            <w:spacing w:val="-4"/>
            <w:u w:val="none"/>
          </w:rPr>
          <w:t>CRPD/C/AZE/CO/1</w:t>
        </w:r>
      </w:hyperlink>
      <w:r w:rsidRPr="003F7C3D">
        <w:rPr>
          <w:rFonts w:hint="cs"/>
          <w:spacing w:val="-4"/>
          <w:rtl/>
        </w:rPr>
        <w:t>، الفقرة 31؛ و</w:t>
      </w:r>
      <w:hyperlink r:id="rId279" w:history="1">
        <w:r w:rsidRPr="003F7C3D">
          <w:rPr>
            <w:rStyle w:val="Hyperlink"/>
            <w:color w:val="auto"/>
            <w:spacing w:val="-4"/>
            <w:u w:val="none"/>
          </w:rPr>
          <w:t>CRPD/C/AUS/CO/1</w:t>
        </w:r>
      </w:hyperlink>
      <w:r w:rsidRPr="003F7C3D">
        <w:rPr>
          <w:rFonts w:hint="cs"/>
          <w:spacing w:val="-4"/>
          <w:rtl/>
        </w:rPr>
        <w:t>، الفقرة 32(ب)؛ و</w:t>
      </w:r>
      <w:hyperlink r:id="rId280" w:history="1">
        <w:r w:rsidRPr="003F7C3D">
          <w:rPr>
            <w:rStyle w:val="Hyperlink"/>
            <w:color w:val="auto"/>
            <w:u w:val="none"/>
          </w:rPr>
          <w:t>CRPD/C/SVK/CO/1</w:t>
        </w:r>
      </w:hyperlink>
      <w:r w:rsidRPr="003F7C3D">
        <w:rPr>
          <w:rFonts w:hint="cs"/>
          <w:spacing w:val="-4"/>
          <w:rtl/>
        </w:rPr>
        <w:t>، الفقرة 32.</w:t>
      </w:r>
    </w:p>
  </w:footnote>
  <w:footnote w:id="143">
    <w:p w:rsidR="00F12B36" w:rsidRPr="003F7C3D" w:rsidRDefault="00F12B36" w:rsidP="00246933">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81" w:history="1">
        <w:r w:rsidRPr="003F7C3D">
          <w:rPr>
            <w:rStyle w:val="Hyperlink"/>
            <w:color w:val="auto"/>
            <w:u w:val="none"/>
          </w:rPr>
          <w:t>CRPD/C/MEX/CO/1</w:t>
        </w:r>
      </w:hyperlink>
      <w:r w:rsidRPr="003F7C3D">
        <w:rPr>
          <w:rFonts w:hint="cs"/>
          <w:rtl/>
        </w:rPr>
        <w:t>، الفقرة 28.</w:t>
      </w:r>
    </w:p>
  </w:footnote>
  <w:footnote w:id="144">
    <w:p w:rsidR="00F12B36" w:rsidRPr="003F7C3D" w:rsidRDefault="00F12B36" w:rsidP="00246933">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82" w:history="1">
        <w:r w:rsidRPr="003F7C3D">
          <w:rPr>
            <w:rStyle w:val="Hyperlink"/>
            <w:color w:val="auto"/>
            <w:u w:val="none"/>
          </w:rPr>
          <w:t>CRPD/C/11/D/8/2012</w:t>
        </w:r>
      </w:hyperlink>
      <w:r w:rsidRPr="003F7C3D">
        <w:t>.</w:t>
      </w:r>
    </w:p>
  </w:footnote>
  <w:footnote w:id="145">
    <w:p w:rsidR="00F12B36" w:rsidRPr="003F7C3D" w:rsidRDefault="00F12B36" w:rsidP="006770B1">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sz w:val="16"/>
          <w:rtl/>
        </w:rPr>
        <w:tab/>
      </w:r>
      <w:r w:rsidRPr="003F7C3D">
        <w:rPr>
          <w:rFonts w:hint="cs"/>
          <w:rtl/>
        </w:rPr>
        <w:t xml:space="preserve">انظر </w:t>
      </w:r>
      <w:hyperlink r:id="rId283" w:history="1">
        <w:r w:rsidRPr="003F7C3D">
          <w:rPr>
            <w:rStyle w:val="Hyperlink"/>
            <w:color w:val="auto"/>
            <w:u w:val="none"/>
          </w:rPr>
          <w:t>CRPD/C/KOR/CO/1</w:t>
        </w:r>
      </w:hyperlink>
      <w:r w:rsidRPr="003F7C3D">
        <w:rPr>
          <w:rFonts w:hint="cs"/>
          <w:rtl/>
        </w:rPr>
        <w:t>، الفقرة 26.</w:t>
      </w:r>
    </w:p>
  </w:footnote>
  <w:footnote w:id="146">
    <w:p w:rsidR="00F12B36" w:rsidRPr="003F7C3D" w:rsidRDefault="00F12B36" w:rsidP="006770B1">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84" w:history="1">
        <w:r w:rsidRPr="003F7C3D">
          <w:rPr>
            <w:rStyle w:val="Hyperlink"/>
            <w:color w:val="auto"/>
            <w:u w:val="none"/>
          </w:rPr>
          <w:t>CRPD/C/BEL/CO/1</w:t>
        </w:r>
      </w:hyperlink>
      <w:r w:rsidRPr="003F7C3D">
        <w:rPr>
          <w:rFonts w:hint="cs"/>
          <w:rtl/>
        </w:rPr>
        <w:t>، الفقرة 28.</w:t>
      </w:r>
    </w:p>
  </w:footnote>
  <w:footnote w:id="147">
    <w:p w:rsidR="00F12B36" w:rsidRPr="003F7C3D" w:rsidRDefault="00F12B36" w:rsidP="0057708F">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85" w:history="1">
        <w:r w:rsidRPr="003F7C3D">
          <w:rPr>
            <w:rStyle w:val="Hyperlink"/>
            <w:color w:val="auto"/>
            <w:szCs w:val="18"/>
            <w:u w:val="none"/>
            <w:lang w:val="es-ES"/>
          </w:rPr>
          <w:t>CRPD/C/ECU/CO/1</w:t>
        </w:r>
      </w:hyperlink>
      <w:r w:rsidRPr="003F7C3D">
        <w:rPr>
          <w:rFonts w:hint="cs"/>
          <w:rtl/>
        </w:rPr>
        <w:t>، الفقرة 29(ج).</w:t>
      </w:r>
    </w:p>
  </w:footnote>
  <w:footnote w:id="148">
    <w:p w:rsidR="00F12B36" w:rsidRPr="003F7C3D" w:rsidRDefault="00F12B36" w:rsidP="006A4C14">
      <w:pPr>
        <w:pStyle w:val="FootnoteText1"/>
        <w:rPr>
          <w:rFonts w:ascii="Verdana" w:hAnsi="Verdana"/>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86" w:history="1">
        <w:r w:rsidRPr="003F7C3D">
          <w:rPr>
            <w:rStyle w:val="Hyperlink"/>
            <w:color w:val="auto"/>
            <w:u w:val="none"/>
          </w:rPr>
          <w:t>CRPD/C/DEU/CO/1</w:t>
        </w:r>
      </w:hyperlink>
      <w:r w:rsidRPr="003F7C3D">
        <w:rPr>
          <w:rFonts w:hint="cs"/>
          <w:rtl/>
        </w:rPr>
        <w:t>، الفقرة 31.</w:t>
      </w:r>
    </w:p>
  </w:footnote>
  <w:footnote w:id="149">
    <w:p w:rsidR="00F12B36" w:rsidRPr="003F7C3D" w:rsidRDefault="00F12B36" w:rsidP="0057708F">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87" w:history="1">
        <w:r w:rsidRPr="003F7C3D">
          <w:rPr>
            <w:rStyle w:val="Hyperlink"/>
            <w:color w:val="auto"/>
            <w:szCs w:val="18"/>
            <w:u w:val="none"/>
            <w:lang w:val="es-ES"/>
          </w:rPr>
          <w:t>CRPD/C/NZL/CO/1</w:t>
        </w:r>
      </w:hyperlink>
      <w:r w:rsidRPr="003F7C3D">
        <w:rPr>
          <w:rFonts w:hint="cs"/>
          <w:rtl/>
        </w:rPr>
        <w:t>، الفقرة 34.</w:t>
      </w:r>
    </w:p>
  </w:footnote>
  <w:footnote w:id="150">
    <w:p w:rsidR="00F12B36" w:rsidRPr="00642F1B" w:rsidRDefault="00F12B36" w:rsidP="006770B1">
      <w:pPr>
        <w:pStyle w:val="FootnoteText1"/>
        <w:rPr>
          <w:rtl/>
        </w:rPr>
      </w:pPr>
      <w:r w:rsidRPr="003F7C3D">
        <w:rPr>
          <w:rStyle w:val="FootnoteReference"/>
          <w:szCs w:val="26"/>
          <w:vertAlign w:val="baseline"/>
          <w:rtl/>
        </w:rPr>
        <w:t>(</w:t>
      </w:r>
      <w:r w:rsidRPr="003F7C3D">
        <w:rPr>
          <w:rStyle w:val="FootnoteReference"/>
          <w:szCs w:val="26"/>
          <w:vertAlign w:val="baseline"/>
          <w:rtl/>
        </w:rPr>
        <w:footnoteRef/>
      </w:r>
      <w:r w:rsidRPr="003F7C3D">
        <w:rPr>
          <w:rStyle w:val="FootnoteReference"/>
          <w:szCs w:val="26"/>
          <w:vertAlign w:val="baseline"/>
          <w:rtl/>
        </w:rPr>
        <w:t>)</w:t>
      </w:r>
      <w:r w:rsidRPr="003F7C3D">
        <w:rPr>
          <w:rFonts w:hint="cs"/>
          <w:rtl/>
        </w:rPr>
        <w:tab/>
        <w:t xml:space="preserve">انظر </w:t>
      </w:r>
      <w:hyperlink r:id="rId288" w:history="1">
        <w:r w:rsidRPr="003F7C3D">
          <w:rPr>
            <w:rStyle w:val="Hyperlink"/>
            <w:color w:val="auto"/>
            <w:u w:val="none"/>
          </w:rPr>
          <w:t>CRPD/C/AUS/CO/1</w:t>
        </w:r>
      </w:hyperlink>
      <w:r w:rsidRPr="003F7C3D">
        <w:rPr>
          <w:rFonts w:hint="cs"/>
          <w:rtl/>
        </w:rPr>
        <w:t>، الفقرة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E750D9" w:rsidRDefault="00F12B36" w:rsidP="00E750D9">
    <w:pPr>
      <w:pStyle w:val="Header"/>
      <w:pBdr>
        <w:bottom w:val="single" w:sz="4" w:space="1" w:color="auto"/>
      </w:pBdr>
      <w:jc w:val="right"/>
    </w:pPr>
    <w:r w:rsidRPr="00FA2645">
      <w:t>A/72/55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E750D9" w:rsidRDefault="00F12B36" w:rsidP="00E750D9">
    <w:pPr>
      <w:pStyle w:val="Heade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rsidP="00E750D9">
    <w:pPr>
      <w:pStyle w:val="Header"/>
      <w:pBdr>
        <w:bottom w:val="none" w:sz="0" w:space="0" w:color="auto"/>
      </w:pBdr>
    </w:pPr>
    <w:r w:rsidRPr="00FA2645">
      <w:t>A/72/55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rsidP="00E750D9">
    <w:pPr>
      <w:pStyle w:val="Header"/>
      <w:pBdr>
        <w:bottom w:val="none" w:sz="0" w:space="0" w:color="auto"/>
      </w:pBdr>
    </w:pPr>
    <w:r w:rsidRPr="00FA2645">
      <w:t>A/72/55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E750D9" w:rsidRDefault="00F12B36" w:rsidP="00E750D9">
    <w:pPr>
      <w:pStyle w:val="Header"/>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Pr="00E750D9" w:rsidRDefault="00F12B36" w:rsidP="00AD55E2">
    <w:pPr>
      <w:pStyle w:val="Header"/>
    </w:pPr>
    <w:r w:rsidRPr="00FA2645">
      <w:t>A/72/55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rsidP="00AD55E2">
    <w:pPr>
      <w:pStyle w:val="Header"/>
      <w:jc w:val="right"/>
    </w:pPr>
    <w:r w:rsidRPr="00FA2645">
      <w:t>A/72/55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rsidP="00AD55E2">
    <w:pPr>
      <w:pStyle w:val="Header"/>
      <w:jc w:val="left"/>
    </w:pPr>
    <w:r w:rsidRPr="00FA2645">
      <w:t>A/72/55</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rsidP="00AD55E2">
    <w:pPr>
      <w:pStyle w:val="Header"/>
    </w:pPr>
    <w:r w:rsidRPr="00FA2645">
      <w:t>A/72/55</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rsidP="00AD55E2">
    <w:pPr>
      <w:pStyle w:val="Header"/>
      <w:jc w:val="left"/>
    </w:pPr>
    <w:r w:rsidRPr="00FA2645">
      <w:t>A/72/55</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36" w:rsidRDefault="00F12B36" w:rsidP="00AC2DC1">
    <w:pPr>
      <w:pStyle w:val="Header"/>
      <w:jc w:val="right"/>
    </w:pPr>
    <w:r w:rsidRPr="00FA2645">
      <w:t>A/72/55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BCC4C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D72D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3B605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744F5A7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46D42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3"/>
  </w:num>
  <w:num w:numId="2">
    <w:abstractNumId w:val="20"/>
  </w:num>
  <w:num w:numId="3">
    <w:abstractNumId w:val="11"/>
  </w:num>
  <w:num w:numId="4">
    <w:abstractNumId w:val="19"/>
  </w:num>
  <w:num w:numId="5">
    <w:abstractNumId w:val="18"/>
  </w:num>
  <w:num w:numId="6">
    <w:abstractNumId w:val="16"/>
  </w:num>
  <w:num w:numId="7">
    <w:abstractNumId w:val="26"/>
  </w:num>
  <w:num w:numId="8">
    <w:abstractNumId w:val="11"/>
  </w:num>
  <w:num w:numId="9">
    <w:abstractNumId w:val="19"/>
  </w:num>
  <w:num w:numId="10">
    <w:abstractNumId w:val="16"/>
  </w:num>
  <w:num w:numId="11">
    <w:abstractNumId w:val="26"/>
  </w:num>
  <w:num w:numId="12">
    <w:abstractNumId w:val="1"/>
  </w:num>
  <w:num w:numId="13">
    <w:abstractNumId w:val="0"/>
  </w:num>
  <w:num w:numId="14">
    <w:abstractNumId w:val="2"/>
  </w:num>
  <w:num w:numId="15">
    <w:abstractNumId w:val="3"/>
  </w:num>
  <w:num w:numId="16">
    <w:abstractNumId w:val="8"/>
  </w:num>
  <w:num w:numId="17">
    <w:abstractNumId w:val="9"/>
  </w:num>
  <w:num w:numId="18">
    <w:abstractNumId w:val="7"/>
  </w:num>
  <w:num w:numId="19">
    <w:abstractNumId w:val="6"/>
  </w:num>
  <w:num w:numId="20">
    <w:abstractNumId w:val="5"/>
  </w:num>
  <w:num w:numId="21">
    <w:abstractNumId w:val="4"/>
  </w:num>
  <w:num w:numId="22">
    <w:abstractNumId w:val="17"/>
  </w:num>
  <w:num w:numId="23">
    <w:abstractNumId w:val="14"/>
  </w:num>
  <w:num w:numId="24">
    <w:abstractNumId w:val="10"/>
  </w:num>
  <w:num w:numId="25">
    <w:abstractNumId w:val="24"/>
  </w:num>
  <w:num w:numId="26">
    <w:abstractNumId w:val="22"/>
  </w:num>
  <w:num w:numId="27">
    <w:abstractNumId w:val="25"/>
  </w:num>
  <w:num w:numId="28">
    <w:abstractNumId w:val="12"/>
  </w:num>
  <w:num w:numId="29">
    <w:abstractNumId w:val="21"/>
  </w:num>
  <w:num w:numId="30">
    <w:abstractNumId w:val="15"/>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D23BD"/>
    <w:rsid w:val="000076D5"/>
    <w:rsid w:val="000131A0"/>
    <w:rsid w:val="00043663"/>
    <w:rsid w:val="000505CF"/>
    <w:rsid w:val="00051C17"/>
    <w:rsid w:val="000D701C"/>
    <w:rsid w:val="000E2A71"/>
    <w:rsid w:val="000E524A"/>
    <w:rsid w:val="000F1885"/>
    <w:rsid w:val="00160263"/>
    <w:rsid w:val="001773DB"/>
    <w:rsid w:val="00181F96"/>
    <w:rsid w:val="001A1371"/>
    <w:rsid w:val="001B346A"/>
    <w:rsid w:val="001D4A2C"/>
    <w:rsid w:val="001E1CAD"/>
    <w:rsid w:val="001E290D"/>
    <w:rsid w:val="002144FA"/>
    <w:rsid w:val="0023469A"/>
    <w:rsid w:val="00243C8A"/>
    <w:rsid w:val="00246933"/>
    <w:rsid w:val="00267A0E"/>
    <w:rsid w:val="00272C39"/>
    <w:rsid w:val="002901D9"/>
    <w:rsid w:val="002976C2"/>
    <w:rsid w:val="00320079"/>
    <w:rsid w:val="00325CC1"/>
    <w:rsid w:val="003260FF"/>
    <w:rsid w:val="00343D95"/>
    <w:rsid w:val="00374341"/>
    <w:rsid w:val="003D1062"/>
    <w:rsid w:val="003E159A"/>
    <w:rsid w:val="003F45A0"/>
    <w:rsid w:val="003F7C3D"/>
    <w:rsid w:val="004205C7"/>
    <w:rsid w:val="00420D7B"/>
    <w:rsid w:val="0044121B"/>
    <w:rsid w:val="00450B21"/>
    <w:rsid w:val="00453B63"/>
    <w:rsid w:val="00455780"/>
    <w:rsid w:val="0049294F"/>
    <w:rsid w:val="004B0A1C"/>
    <w:rsid w:val="004D298E"/>
    <w:rsid w:val="004E32F4"/>
    <w:rsid w:val="004F4AF6"/>
    <w:rsid w:val="005057E1"/>
    <w:rsid w:val="00517BC9"/>
    <w:rsid w:val="005212F8"/>
    <w:rsid w:val="00527E4C"/>
    <w:rsid w:val="0054472E"/>
    <w:rsid w:val="0054762C"/>
    <w:rsid w:val="005662A9"/>
    <w:rsid w:val="0057708F"/>
    <w:rsid w:val="005817D9"/>
    <w:rsid w:val="005827D4"/>
    <w:rsid w:val="00595B01"/>
    <w:rsid w:val="0059622A"/>
    <w:rsid w:val="005C5878"/>
    <w:rsid w:val="005C7CEA"/>
    <w:rsid w:val="005D3C0B"/>
    <w:rsid w:val="005E5217"/>
    <w:rsid w:val="005F0FA4"/>
    <w:rsid w:val="005F30EE"/>
    <w:rsid w:val="005F77C8"/>
    <w:rsid w:val="0060473A"/>
    <w:rsid w:val="00605A75"/>
    <w:rsid w:val="00606EDF"/>
    <w:rsid w:val="00642D83"/>
    <w:rsid w:val="00642F1B"/>
    <w:rsid w:val="00656392"/>
    <w:rsid w:val="006770B1"/>
    <w:rsid w:val="0068781D"/>
    <w:rsid w:val="006943B4"/>
    <w:rsid w:val="006959B0"/>
    <w:rsid w:val="006A2C79"/>
    <w:rsid w:val="006A4C14"/>
    <w:rsid w:val="006B2B0B"/>
    <w:rsid w:val="006B3E27"/>
    <w:rsid w:val="006B6507"/>
    <w:rsid w:val="006C104C"/>
    <w:rsid w:val="006E360E"/>
    <w:rsid w:val="00733704"/>
    <w:rsid w:val="00740188"/>
    <w:rsid w:val="0078071A"/>
    <w:rsid w:val="007A6467"/>
    <w:rsid w:val="007A70BB"/>
    <w:rsid w:val="00852A9A"/>
    <w:rsid w:val="00871544"/>
    <w:rsid w:val="008930DB"/>
    <w:rsid w:val="00895D16"/>
    <w:rsid w:val="008C3C7B"/>
    <w:rsid w:val="008F49E1"/>
    <w:rsid w:val="008F5DD8"/>
    <w:rsid w:val="0090370F"/>
    <w:rsid w:val="009269D2"/>
    <w:rsid w:val="00942135"/>
    <w:rsid w:val="009521B0"/>
    <w:rsid w:val="009A7E9F"/>
    <w:rsid w:val="009E5018"/>
    <w:rsid w:val="009F2F23"/>
    <w:rsid w:val="00A12B37"/>
    <w:rsid w:val="00A35CD4"/>
    <w:rsid w:val="00A50EC0"/>
    <w:rsid w:val="00A74331"/>
    <w:rsid w:val="00AB6758"/>
    <w:rsid w:val="00AC2DC1"/>
    <w:rsid w:val="00AD55E2"/>
    <w:rsid w:val="00AD7A1D"/>
    <w:rsid w:val="00B13763"/>
    <w:rsid w:val="00B477A4"/>
    <w:rsid w:val="00B54045"/>
    <w:rsid w:val="00BA5E8B"/>
    <w:rsid w:val="00BE249E"/>
    <w:rsid w:val="00BE5C65"/>
    <w:rsid w:val="00C022F5"/>
    <w:rsid w:val="00C438D7"/>
    <w:rsid w:val="00C53FE8"/>
    <w:rsid w:val="00C572EF"/>
    <w:rsid w:val="00C81B50"/>
    <w:rsid w:val="00CA655B"/>
    <w:rsid w:val="00CB11E1"/>
    <w:rsid w:val="00CB3C3C"/>
    <w:rsid w:val="00CD1801"/>
    <w:rsid w:val="00CD23BD"/>
    <w:rsid w:val="00D01389"/>
    <w:rsid w:val="00D10EF1"/>
    <w:rsid w:val="00D21A89"/>
    <w:rsid w:val="00D336EC"/>
    <w:rsid w:val="00D42810"/>
    <w:rsid w:val="00D914A7"/>
    <w:rsid w:val="00DD13C3"/>
    <w:rsid w:val="00DD596E"/>
    <w:rsid w:val="00DD621E"/>
    <w:rsid w:val="00DF0575"/>
    <w:rsid w:val="00E46E50"/>
    <w:rsid w:val="00E56304"/>
    <w:rsid w:val="00E70E04"/>
    <w:rsid w:val="00E750D9"/>
    <w:rsid w:val="00E757F1"/>
    <w:rsid w:val="00E812CD"/>
    <w:rsid w:val="00E86315"/>
    <w:rsid w:val="00EB1DC7"/>
    <w:rsid w:val="00EB339E"/>
    <w:rsid w:val="00EC05A7"/>
    <w:rsid w:val="00EC4B6B"/>
    <w:rsid w:val="00ED7442"/>
    <w:rsid w:val="00EE0B18"/>
    <w:rsid w:val="00EE650E"/>
    <w:rsid w:val="00EF1EE5"/>
    <w:rsid w:val="00EF7B61"/>
    <w:rsid w:val="00F12B36"/>
    <w:rsid w:val="00F313EE"/>
    <w:rsid w:val="00F6741C"/>
    <w:rsid w:val="00F763B4"/>
    <w:rsid w:val="00F84677"/>
    <w:rsid w:val="00F900C3"/>
    <w:rsid w:val="00FC75D1"/>
    <w:rsid w:val="00FD0D89"/>
    <w:rsid w:val="00FD4BC9"/>
    <w:rsid w:val="00FF0AD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0" w:unhideWhenUsed="0" w:qFormat="1"/>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750D9"/>
    <w:pPr>
      <w:bidi/>
      <w:spacing w:after="0" w:line="240" w:lineRule="auto"/>
      <w:jc w:val="lowKashida"/>
    </w:pPr>
    <w:rPr>
      <w:rFonts w:ascii="Times New Roman" w:hAnsi="Times New Roman" w:cs="Traditional Arabic"/>
      <w:spacing w:val="6"/>
      <w:kern w:val="16"/>
      <w:szCs w:val="30"/>
      <w:lang w:eastAsia="ar-SA"/>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line="240" w:lineRule="atLeast"/>
      <w:outlineLvl w:val="1"/>
    </w:pPr>
    <w:rPr>
      <w:rFonts w:asciiTheme="majorHAnsi" w:eastAsiaTheme="majorEastAsia" w:hAnsiTheme="majorHAnsi" w:cstheme="majorBidi"/>
      <w:b/>
      <w:bCs/>
      <w:color w:val="4F81BD" w:themeColor="accent1"/>
      <w:spacing w:val="0"/>
      <w:kern w:val="0"/>
      <w:sz w:val="26"/>
      <w:szCs w:val="26"/>
      <w:lang w:eastAsia="en-US"/>
    </w:rPr>
  </w:style>
  <w:style w:type="paragraph" w:styleId="Heading3">
    <w:name w:val="heading 3"/>
    <w:basedOn w:val="Normal"/>
    <w:next w:val="Normal"/>
    <w:link w:val="Heading3Char"/>
    <w:unhideWhenUsed/>
    <w:qFormat/>
    <w:rsid w:val="00EC4B6B"/>
    <w:pPr>
      <w:keepNext/>
      <w:keepLines/>
      <w:spacing w:before="200" w:line="240" w:lineRule="atLeast"/>
      <w:outlineLvl w:val="2"/>
    </w:pPr>
    <w:rPr>
      <w:rFonts w:asciiTheme="majorHAnsi" w:eastAsiaTheme="majorEastAsia" w:hAnsiTheme="majorHAnsi" w:cstheme="majorBidi"/>
      <w:b/>
      <w:bCs/>
      <w:color w:val="4F81BD" w:themeColor="accent1"/>
      <w:spacing w:val="0"/>
      <w:kern w:val="0"/>
      <w:sz w:val="20"/>
      <w:lang w:eastAsia="en-US"/>
    </w:rPr>
  </w:style>
  <w:style w:type="paragraph" w:styleId="Heading4">
    <w:name w:val="heading 4"/>
    <w:basedOn w:val="Normal"/>
    <w:next w:val="Normal"/>
    <w:link w:val="Heading4Char"/>
    <w:unhideWhenUsed/>
    <w:qFormat/>
    <w:rsid w:val="00EC4B6B"/>
    <w:pPr>
      <w:keepNext/>
      <w:keepLines/>
      <w:spacing w:before="200" w:line="240" w:lineRule="atLeast"/>
      <w:outlineLvl w:val="3"/>
    </w:pPr>
    <w:rPr>
      <w:rFonts w:asciiTheme="majorHAnsi" w:eastAsiaTheme="majorEastAsia" w:hAnsiTheme="majorHAnsi" w:cstheme="majorBidi"/>
      <w:b/>
      <w:bCs/>
      <w:i/>
      <w:iCs/>
      <w:color w:val="4F81BD" w:themeColor="accent1"/>
      <w:spacing w:val="0"/>
      <w:kern w:val="0"/>
      <w:sz w:val="20"/>
      <w:lang w:eastAsia="en-US"/>
    </w:rPr>
  </w:style>
  <w:style w:type="paragraph" w:styleId="Heading5">
    <w:name w:val="heading 5"/>
    <w:basedOn w:val="Normal"/>
    <w:next w:val="Normal"/>
    <w:link w:val="Heading5Char"/>
    <w:unhideWhenUsed/>
    <w:qFormat/>
    <w:rsid w:val="00EC4B6B"/>
    <w:pPr>
      <w:keepNext/>
      <w:keepLines/>
      <w:spacing w:before="200" w:line="240" w:lineRule="atLeast"/>
      <w:outlineLvl w:val="4"/>
    </w:pPr>
    <w:rPr>
      <w:rFonts w:asciiTheme="majorHAnsi" w:eastAsiaTheme="majorEastAsia" w:hAnsiTheme="majorHAnsi" w:cstheme="majorBidi"/>
      <w:color w:val="243F60" w:themeColor="accent1" w:themeShade="7F"/>
      <w:spacing w:val="0"/>
      <w:kern w:val="0"/>
      <w:sz w:val="20"/>
      <w:lang w:eastAsia="en-US"/>
    </w:rPr>
  </w:style>
  <w:style w:type="paragraph" w:styleId="Heading6">
    <w:name w:val="heading 6"/>
    <w:basedOn w:val="Normal"/>
    <w:next w:val="Normal"/>
    <w:link w:val="Heading6Char"/>
    <w:unhideWhenUsed/>
    <w:qFormat/>
    <w:rsid w:val="00EC4B6B"/>
    <w:pPr>
      <w:keepNext/>
      <w:keepLines/>
      <w:spacing w:before="200" w:line="240" w:lineRule="atLeast"/>
      <w:outlineLvl w:val="5"/>
    </w:pPr>
    <w:rPr>
      <w:rFonts w:asciiTheme="majorHAnsi" w:eastAsiaTheme="majorEastAsia" w:hAnsiTheme="majorHAnsi" w:cstheme="majorBidi"/>
      <w:i/>
      <w:iCs/>
      <w:color w:val="243F60" w:themeColor="accent1" w:themeShade="7F"/>
      <w:spacing w:val="0"/>
      <w:kern w:val="0"/>
      <w:sz w:val="20"/>
      <w:lang w:eastAsia="en-US"/>
    </w:rPr>
  </w:style>
  <w:style w:type="paragraph" w:styleId="Heading7">
    <w:name w:val="heading 7"/>
    <w:basedOn w:val="Normal"/>
    <w:next w:val="Normal"/>
    <w:link w:val="Heading7Char"/>
    <w:unhideWhenUsed/>
    <w:qFormat/>
    <w:rsid w:val="00EC4B6B"/>
    <w:pPr>
      <w:keepNext/>
      <w:keepLines/>
      <w:spacing w:before="200" w:line="240" w:lineRule="atLeast"/>
      <w:outlineLvl w:val="6"/>
    </w:pPr>
    <w:rPr>
      <w:rFonts w:asciiTheme="majorHAnsi" w:eastAsiaTheme="majorEastAsia" w:hAnsiTheme="majorHAnsi" w:cstheme="majorBidi"/>
      <w:i/>
      <w:iCs/>
      <w:color w:val="404040" w:themeColor="text1" w:themeTint="BF"/>
      <w:spacing w:val="0"/>
      <w:kern w:val="0"/>
      <w:sz w:val="20"/>
      <w:lang w:eastAsia="en-US"/>
    </w:rPr>
  </w:style>
  <w:style w:type="paragraph" w:styleId="Heading8">
    <w:name w:val="heading 8"/>
    <w:basedOn w:val="Normal"/>
    <w:next w:val="Normal"/>
    <w:link w:val="Heading8Char"/>
    <w:unhideWhenUsed/>
    <w:qFormat/>
    <w:rsid w:val="00EC4B6B"/>
    <w:pPr>
      <w:keepNext/>
      <w:keepLines/>
      <w:spacing w:before="200" w:line="240" w:lineRule="atLeast"/>
      <w:outlineLvl w:val="7"/>
    </w:pPr>
    <w:rPr>
      <w:rFonts w:asciiTheme="majorHAnsi" w:eastAsiaTheme="majorEastAsia" w:hAnsiTheme="majorHAnsi" w:cstheme="majorBidi"/>
      <w:color w:val="404040" w:themeColor="text1" w:themeTint="BF"/>
      <w:spacing w:val="0"/>
      <w:kern w:val="0"/>
      <w:sz w:val="20"/>
      <w:szCs w:val="20"/>
      <w:lang w:eastAsia="en-US"/>
    </w:rPr>
  </w:style>
  <w:style w:type="paragraph" w:styleId="Heading9">
    <w:name w:val="heading 9"/>
    <w:basedOn w:val="Normal"/>
    <w:next w:val="Normal"/>
    <w:link w:val="Heading9Char"/>
    <w:unhideWhenUsed/>
    <w:qFormat/>
    <w:rsid w:val="00EC4B6B"/>
    <w:pPr>
      <w:keepNext/>
      <w:keepLines/>
      <w:spacing w:before="200" w:line="240" w:lineRule="atLeast"/>
      <w:outlineLvl w:val="8"/>
    </w:pPr>
    <w:rPr>
      <w:rFonts w:asciiTheme="majorHAnsi" w:eastAsiaTheme="majorEastAsia" w:hAnsiTheme="majorHAnsi" w:cstheme="majorBidi"/>
      <w:i/>
      <w:iCs/>
      <w:color w:val="404040" w:themeColor="text1" w:themeTint="BF"/>
      <w:spacing w:val="0"/>
      <w:kern w:val="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rPr>
      <w:spacing w:val="0"/>
      <w:kern w:val="0"/>
      <w:sz w:val="20"/>
      <w:szCs w:val="20"/>
      <w:lang w:eastAsia="en-US"/>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pacing w:val="0"/>
      <w:kern w:val="0"/>
      <w:sz w:val="34"/>
      <w:szCs w:val="44"/>
      <w:lang w:eastAsia="en-US"/>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pacing w:val="0"/>
      <w:kern w:val="0"/>
      <w:sz w:val="28"/>
      <w:szCs w:val="38"/>
      <w:lang w:eastAsia="en-US"/>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pacing w:val="0"/>
      <w:kern w:val="0"/>
      <w:sz w:val="24"/>
      <w:szCs w:val="34"/>
      <w:lang w:eastAsia="en-US"/>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spacing w:val="0"/>
      <w:kern w:val="0"/>
      <w:sz w:val="20"/>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spacing w:val="0"/>
      <w:kern w:val="0"/>
      <w:sz w:val="20"/>
      <w:lang w:eastAsia="en-U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rPr>
      <w:spacing w:val="0"/>
      <w:kern w:val="0"/>
      <w:sz w:val="20"/>
      <w:lang w:eastAsia="en-US"/>
    </w:r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rPr>
      <w:spacing w:val="0"/>
      <w:kern w:val="0"/>
      <w:sz w:val="20"/>
      <w:lang w:eastAsia="en-US"/>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pacing w:val="0"/>
      <w:kern w:val="0"/>
      <w:sz w:val="56"/>
      <w:szCs w:val="84"/>
      <w:lang w:eastAsia="en-US"/>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pacing w:val="0"/>
      <w:kern w:val="0"/>
      <w:sz w:val="40"/>
      <w:szCs w:val="60"/>
      <w:lang w:eastAsia="en-US"/>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pacing w:val="0"/>
      <w:kern w:val="0"/>
      <w:sz w:val="28"/>
      <w:szCs w:val="38"/>
      <w:lang w:eastAsia="en-US"/>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pacing w:val="0"/>
      <w:kern w:val="0"/>
      <w:sz w:val="40"/>
      <w:szCs w:val="60"/>
      <w:lang w:eastAsia="en-US"/>
    </w:rPr>
  </w:style>
  <w:style w:type="paragraph" w:customStyle="1" w:styleId="Bullet1GA">
    <w:name w:val="_Bullet 1_GA"/>
    <w:basedOn w:val="Normal"/>
    <w:qFormat/>
    <w:rsid w:val="00F900C3"/>
    <w:pPr>
      <w:numPr>
        <w:numId w:val="8"/>
      </w:numPr>
      <w:suppressAutoHyphens/>
      <w:bidi w:val="0"/>
      <w:spacing w:after="120" w:line="380" w:lineRule="exact"/>
      <w:ind w:right="1247"/>
    </w:pPr>
    <w:rPr>
      <w:spacing w:val="0"/>
      <w:kern w:val="0"/>
      <w:sz w:val="20"/>
      <w:lang w:eastAsia="en-US"/>
    </w:r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rPr>
      <w:spacing w:val="0"/>
      <w:kern w:val="0"/>
      <w:sz w:val="20"/>
      <w:lang w:eastAsia="en-US"/>
    </w:r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pacing w:val="0"/>
      <w:kern w:val="0"/>
      <w:sz w:val="18"/>
      <w:szCs w:val="26"/>
      <w:lang w:eastAsia="en-US"/>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pPr>
    <w:rPr>
      <w:spacing w:val="0"/>
      <w:kern w:val="0"/>
      <w:sz w:val="16"/>
      <w:szCs w:val="22"/>
      <w:lang w:val="en-GB" w:eastAsia="en-US"/>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pacing w:val="0"/>
      <w:kern w:val="0"/>
      <w:sz w:val="18"/>
      <w:szCs w:val="26"/>
      <w:lang w:eastAsia="en-US"/>
    </w:rPr>
  </w:style>
  <w:style w:type="paragraph" w:styleId="Header">
    <w:name w:val="header"/>
    <w:aliases w:val="6_GA,6_G"/>
    <w:basedOn w:val="Normal"/>
    <w:link w:val="HeaderChar"/>
    <w:qFormat/>
    <w:rsid w:val="00AB6758"/>
    <w:pPr>
      <w:pBdr>
        <w:bottom w:val="single" w:sz="4" w:space="4" w:color="auto"/>
      </w:pBdr>
      <w:suppressAutoHyphens/>
      <w:bidi w:val="0"/>
      <w:spacing w:line="240" w:lineRule="atLeast"/>
    </w:pPr>
    <w:rPr>
      <w:b/>
      <w:bCs/>
      <w:spacing w:val="0"/>
      <w:kern w:val="0"/>
      <w:sz w:val="18"/>
      <w:szCs w:val="26"/>
      <w:lang w:eastAsia="en-US"/>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spacing w:line="240" w:lineRule="atLeast"/>
    </w:pPr>
    <w:rPr>
      <w:rFonts w:asciiTheme="majorHAnsi" w:eastAsiaTheme="majorEastAsia" w:hAnsiTheme="majorHAnsi" w:cstheme="majorBidi"/>
      <w:i/>
      <w:iCs/>
      <w:color w:val="4F81BD" w:themeColor="accent1"/>
      <w:spacing w:val="15"/>
      <w:kern w:val="0"/>
      <w:sz w:val="24"/>
      <w:szCs w:val="24"/>
      <w:lang w:eastAsia="en-US"/>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pPr>
      <w:spacing w:line="240" w:lineRule="atLeast"/>
    </w:pPr>
    <w:rPr>
      <w:i/>
      <w:iCs/>
      <w:color w:val="000000" w:themeColor="text1"/>
      <w:spacing w:val="0"/>
      <w:kern w:val="0"/>
      <w:sz w:val="20"/>
      <w:lang w:eastAsia="en-US"/>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line="240" w:lineRule="atLeast"/>
      <w:ind w:left="936" w:right="936"/>
    </w:pPr>
    <w:rPr>
      <w:b/>
      <w:bCs/>
      <w:i/>
      <w:iCs/>
      <w:color w:val="4F81BD" w:themeColor="accent1"/>
      <w:spacing w:val="0"/>
      <w:kern w:val="0"/>
      <w:sz w:val="20"/>
      <w:lang w:eastAsia="en-US"/>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spacing w:line="240" w:lineRule="atLeast"/>
      <w:ind w:left="720"/>
      <w:contextualSpacing/>
    </w:pPr>
    <w:rPr>
      <w:spacing w:val="0"/>
      <w:kern w:val="0"/>
      <w:sz w:val="20"/>
      <w:lang w:eastAsia="en-US"/>
    </w:r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rPr>
      <w:rFonts w:ascii="Tahoma" w:hAnsi="Tahoma" w:cs="Tahoma"/>
      <w:spacing w:val="0"/>
      <w:kern w:val="0"/>
      <w:sz w:val="16"/>
      <w:szCs w:val="16"/>
      <w:lang w:eastAsia="en-US"/>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character" w:customStyle="1" w:styleId="SingleTxtGAChar">
    <w:name w:val="_ Single Txt_GA Char"/>
    <w:basedOn w:val="DefaultParagraphFont"/>
    <w:link w:val="SingleTxtGA"/>
    <w:rsid w:val="00E750D9"/>
    <w:rPr>
      <w:rFonts w:ascii="Times New Roman" w:hAnsi="Times New Roman" w:cs="Traditional Arabic"/>
      <w:sz w:val="20"/>
      <w:szCs w:val="30"/>
    </w:rPr>
  </w:style>
  <w:style w:type="character" w:styleId="Hyperlink">
    <w:name w:val="Hyperlink"/>
    <w:basedOn w:val="DefaultParagraphFont"/>
    <w:uiPriority w:val="99"/>
    <w:unhideWhenUsed/>
    <w:rsid w:val="00E750D9"/>
    <w:rPr>
      <w:color w:val="0000FF" w:themeColor="hyperlink"/>
      <w:u w:val="single"/>
    </w:rPr>
  </w:style>
  <w:style w:type="paragraph" w:customStyle="1" w:styleId="HMG">
    <w:name w:val="_ H __M_G"/>
    <w:basedOn w:val="Normal"/>
    <w:next w:val="Normal"/>
    <w:rsid w:val="00272C39"/>
    <w:pPr>
      <w:keepNext/>
      <w:keepLines/>
      <w:tabs>
        <w:tab w:val="right" w:pos="851"/>
      </w:tabs>
      <w:suppressAutoHyphens/>
      <w:bidi w:val="0"/>
      <w:spacing w:before="240" w:after="240" w:line="360" w:lineRule="exact"/>
      <w:ind w:left="1134" w:right="1134" w:hanging="1134"/>
      <w:jc w:val="left"/>
    </w:pPr>
    <w:rPr>
      <w:rFonts w:cs="Arial"/>
      <w:b/>
      <w:spacing w:val="0"/>
      <w:kern w:val="0"/>
      <w:sz w:val="34"/>
      <w:szCs w:val="20"/>
      <w:lang w:val="en-GB" w:eastAsia="en-US"/>
    </w:rPr>
  </w:style>
  <w:style w:type="paragraph" w:customStyle="1" w:styleId="HChG">
    <w:name w:val="_ H _Ch_G"/>
    <w:basedOn w:val="Normal"/>
    <w:next w:val="Normal"/>
    <w:rsid w:val="00272C39"/>
    <w:pPr>
      <w:keepNext/>
      <w:keepLines/>
      <w:tabs>
        <w:tab w:val="right" w:pos="851"/>
      </w:tabs>
      <w:suppressAutoHyphens/>
      <w:bidi w:val="0"/>
      <w:spacing w:before="360" w:after="240" w:line="300" w:lineRule="exact"/>
      <w:ind w:left="1134" w:right="1134" w:hanging="1134"/>
      <w:jc w:val="left"/>
    </w:pPr>
    <w:rPr>
      <w:rFonts w:cs="Arial"/>
      <w:b/>
      <w:spacing w:val="0"/>
      <w:kern w:val="0"/>
      <w:sz w:val="28"/>
      <w:szCs w:val="20"/>
      <w:lang w:val="en-GB" w:eastAsia="en-US"/>
    </w:rPr>
  </w:style>
  <w:style w:type="paragraph" w:customStyle="1" w:styleId="H1G">
    <w:name w:val="_ H_1_G"/>
    <w:basedOn w:val="Normal"/>
    <w:next w:val="Normal"/>
    <w:rsid w:val="00272C39"/>
    <w:pPr>
      <w:keepNext/>
      <w:keepLines/>
      <w:tabs>
        <w:tab w:val="right" w:pos="851"/>
      </w:tabs>
      <w:suppressAutoHyphens/>
      <w:bidi w:val="0"/>
      <w:spacing w:before="360" w:after="240" w:line="270" w:lineRule="exact"/>
      <w:ind w:left="1134" w:right="1134" w:hanging="1134"/>
      <w:jc w:val="left"/>
    </w:pPr>
    <w:rPr>
      <w:rFonts w:cs="Arial"/>
      <w:b/>
      <w:spacing w:val="0"/>
      <w:kern w:val="0"/>
      <w:sz w:val="24"/>
      <w:szCs w:val="20"/>
      <w:lang w:val="en-GB" w:eastAsia="en-US"/>
    </w:rPr>
  </w:style>
  <w:style w:type="paragraph" w:customStyle="1" w:styleId="H23G">
    <w:name w:val="_ H_2/3_G"/>
    <w:basedOn w:val="Normal"/>
    <w:next w:val="Normal"/>
    <w:rsid w:val="00272C39"/>
    <w:pPr>
      <w:keepNext/>
      <w:keepLines/>
      <w:tabs>
        <w:tab w:val="right" w:pos="851"/>
      </w:tabs>
      <w:suppressAutoHyphens/>
      <w:bidi w:val="0"/>
      <w:spacing w:before="240" w:after="120" w:line="240" w:lineRule="exact"/>
      <w:ind w:left="1134" w:right="1134" w:hanging="1134"/>
      <w:jc w:val="left"/>
    </w:pPr>
    <w:rPr>
      <w:rFonts w:cs="Arial"/>
      <w:b/>
      <w:spacing w:val="0"/>
      <w:kern w:val="0"/>
      <w:sz w:val="20"/>
      <w:szCs w:val="20"/>
      <w:lang w:val="en-GB" w:eastAsia="en-US"/>
    </w:rPr>
  </w:style>
  <w:style w:type="paragraph" w:customStyle="1" w:styleId="H4G">
    <w:name w:val="_ H_4_G"/>
    <w:basedOn w:val="Normal"/>
    <w:next w:val="Normal"/>
    <w:rsid w:val="00272C39"/>
    <w:pPr>
      <w:keepNext/>
      <w:keepLines/>
      <w:tabs>
        <w:tab w:val="right" w:pos="851"/>
      </w:tabs>
      <w:suppressAutoHyphens/>
      <w:bidi w:val="0"/>
      <w:spacing w:before="240" w:after="120" w:line="240" w:lineRule="exact"/>
      <w:ind w:left="1134" w:right="1134" w:hanging="1134"/>
      <w:jc w:val="left"/>
    </w:pPr>
    <w:rPr>
      <w:rFonts w:cs="Arial"/>
      <w:i/>
      <w:spacing w:val="0"/>
      <w:kern w:val="0"/>
      <w:sz w:val="20"/>
      <w:szCs w:val="20"/>
      <w:lang w:val="en-GB" w:eastAsia="en-US"/>
    </w:rPr>
  </w:style>
  <w:style w:type="paragraph" w:customStyle="1" w:styleId="H56G">
    <w:name w:val="_ H_5/6_G"/>
    <w:basedOn w:val="Normal"/>
    <w:next w:val="Normal"/>
    <w:rsid w:val="00272C39"/>
    <w:pPr>
      <w:keepNext/>
      <w:keepLines/>
      <w:tabs>
        <w:tab w:val="right" w:pos="851"/>
      </w:tabs>
      <w:suppressAutoHyphens/>
      <w:bidi w:val="0"/>
      <w:spacing w:before="240" w:after="120" w:line="240" w:lineRule="exact"/>
      <w:ind w:left="1134" w:right="1134" w:hanging="1134"/>
      <w:jc w:val="left"/>
    </w:pPr>
    <w:rPr>
      <w:rFonts w:eastAsia="SimSun" w:cs="Arial"/>
      <w:spacing w:val="0"/>
      <w:kern w:val="0"/>
      <w:sz w:val="20"/>
      <w:szCs w:val="20"/>
      <w:lang w:val="en-GB" w:eastAsia="zh-CN"/>
    </w:rPr>
  </w:style>
  <w:style w:type="paragraph" w:customStyle="1" w:styleId="SingleTxtG">
    <w:name w:val="_ Single Txt_G"/>
    <w:basedOn w:val="Normal"/>
    <w:rsid w:val="00272C39"/>
    <w:pPr>
      <w:suppressAutoHyphens/>
      <w:bidi w:val="0"/>
      <w:spacing w:after="120" w:line="240" w:lineRule="atLeast"/>
      <w:ind w:left="1134" w:right="1134"/>
      <w:jc w:val="both"/>
    </w:pPr>
    <w:rPr>
      <w:rFonts w:cs="Arial"/>
      <w:spacing w:val="0"/>
      <w:kern w:val="0"/>
      <w:sz w:val="20"/>
      <w:szCs w:val="20"/>
      <w:lang w:val="en-GB" w:eastAsia="en-US"/>
    </w:rPr>
  </w:style>
  <w:style w:type="paragraph" w:customStyle="1" w:styleId="SLG">
    <w:name w:val="__S_L_G"/>
    <w:basedOn w:val="Normal"/>
    <w:next w:val="Normal"/>
    <w:rsid w:val="00272C39"/>
    <w:pPr>
      <w:keepNext/>
      <w:keepLines/>
      <w:suppressAutoHyphens/>
      <w:bidi w:val="0"/>
      <w:spacing w:before="240" w:after="240" w:line="580" w:lineRule="exact"/>
      <w:ind w:left="1134" w:right="1134"/>
      <w:jc w:val="left"/>
    </w:pPr>
    <w:rPr>
      <w:rFonts w:cs="Arial"/>
      <w:b/>
      <w:spacing w:val="0"/>
      <w:kern w:val="0"/>
      <w:sz w:val="56"/>
      <w:szCs w:val="20"/>
      <w:lang w:val="en-GB" w:eastAsia="en-US"/>
    </w:rPr>
  </w:style>
  <w:style w:type="paragraph" w:customStyle="1" w:styleId="SMG">
    <w:name w:val="__S_M_G"/>
    <w:basedOn w:val="Normal"/>
    <w:next w:val="Normal"/>
    <w:rsid w:val="00272C39"/>
    <w:pPr>
      <w:keepNext/>
      <w:keepLines/>
      <w:suppressAutoHyphens/>
      <w:bidi w:val="0"/>
      <w:spacing w:before="240" w:after="240" w:line="420" w:lineRule="exact"/>
      <w:ind w:left="1134" w:right="1134"/>
      <w:jc w:val="left"/>
    </w:pPr>
    <w:rPr>
      <w:rFonts w:cs="Arial"/>
      <w:b/>
      <w:spacing w:val="0"/>
      <w:kern w:val="0"/>
      <w:sz w:val="40"/>
      <w:szCs w:val="20"/>
      <w:lang w:val="en-GB" w:eastAsia="en-US"/>
    </w:rPr>
  </w:style>
  <w:style w:type="paragraph" w:customStyle="1" w:styleId="SSG">
    <w:name w:val="__S_S_G"/>
    <w:basedOn w:val="Normal"/>
    <w:next w:val="Normal"/>
    <w:rsid w:val="00272C39"/>
    <w:pPr>
      <w:keepNext/>
      <w:keepLines/>
      <w:suppressAutoHyphens/>
      <w:bidi w:val="0"/>
      <w:spacing w:before="240" w:after="240" w:line="300" w:lineRule="exact"/>
      <w:ind w:left="1134" w:right="1134"/>
      <w:jc w:val="left"/>
    </w:pPr>
    <w:rPr>
      <w:rFonts w:cs="Arial"/>
      <w:b/>
      <w:spacing w:val="0"/>
      <w:kern w:val="0"/>
      <w:sz w:val="28"/>
      <w:szCs w:val="20"/>
      <w:lang w:val="en-GB" w:eastAsia="en-US"/>
    </w:rPr>
  </w:style>
  <w:style w:type="paragraph" w:customStyle="1" w:styleId="XLargeG">
    <w:name w:val="__XLarge_G"/>
    <w:basedOn w:val="Normal"/>
    <w:next w:val="Normal"/>
    <w:rsid w:val="00272C39"/>
    <w:pPr>
      <w:keepNext/>
      <w:keepLines/>
      <w:suppressAutoHyphens/>
      <w:bidi w:val="0"/>
      <w:spacing w:before="240" w:after="240" w:line="420" w:lineRule="exact"/>
      <w:ind w:left="1134" w:right="1134"/>
      <w:jc w:val="left"/>
    </w:pPr>
    <w:rPr>
      <w:rFonts w:cs="Arial"/>
      <w:b/>
      <w:spacing w:val="0"/>
      <w:kern w:val="0"/>
      <w:sz w:val="40"/>
      <w:szCs w:val="20"/>
      <w:lang w:val="en-GB" w:eastAsia="en-US"/>
    </w:rPr>
  </w:style>
  <w:style w:type="paragraph" w:customStyle="1" w:styleId="Bullet2G">
    <w:name w:val="_Bullet 2_G"/>
    <w:basedOn w:val="Normal"/>
    <w:rsid w:val="00272C39"/>
    <w:pPr>
      <w:numPr>
        <w:numId w:val="23"/>
      </w:numPr>
      <w:suppressAutoHyphens/>
      <w:bidi w:val="0"/>
      <w:spacing w:after="120" w:line="240" w:lineRule="atLeast"/>
      <w:ind w:right="1134"/>
      <w:jc w:val="both"/>
    </w:pPr>
    <w:rPr>
      <w:rFonts w:eastAsia="SimSun" w:cs="Arial"/>
      <w:spacing w:val="0"/>
      <w:kern w:val="0"/>
      <w:sz w:val="20"/>
      <w:szCs w:val="20"/>
      <w:lang w:val="en-GB" w:eastAsia="zh-CN"/>
    </w:rPr>
  </w:style>
  <w:style w:type="paragraph" w:customStyle="1" w:styleId="Bullet1G">
    <w:name w:val="_Bullet 1_G"/>
    <w:basedOn w:val="Normal"/>
    <w:rsid w:val="00272C39"/>
    <w:pPr>
      <w:numPr>
        <w:numId w:val="22"/>
      </w:numPr>
      <w:suppressAutoHyphens/>
      <w:bidi w:val="0"/>
      <w:spacing w:after="120" w:line="240" w:lineRule="atLeast"/>
      <w:ind w:right="1134"/>
      <w:jc w:val="both"/>
    </w:pPr>
    <w:rPr>
      <w:rFonts w:eastAsia="SimSun" w:cs="Arial"/>
      <w:spacing w:val="0"/>
      <w:kern w:val="0"/>
      <w:sz w:val="20"/>
      <w:szCs w:val="20"/>
      <w:lang w:val="en-GB" w:eastAsia="zh-CN"/>
    </w:rPr>
  </w:style>
  <w:style w:type="paragraph" w:customStyle="1" w:styleId="ParaNoG">
    <w:name w:val="_ParaNo._G"/>
    <w:basedOn w:val="SingleTxtG"/>
    <w:rsid w:val="00272C39"/>
    <w:pPr>
      <w:numPr>
        <w:numId w:val="24"/>
      </w:numPr>
    </w:pPr>
  </w:style>
  <w:style w:type="numbering" w:styleId="111111">
    <w:name w:val="Outline List 2"/>
    <w:basedOn w:val="NoList"/>
    <w:semiHidden/>
    <w:rsid w:val="00272C39"/>
    <w:pPr>
      <w:numPr>
        <w:numId w:val="29"/>
      </w:numPr>
    </w:pPr>
  </w:style>
  <w:style w:type="numbering" w:styleId="1ai">
    <w:name w:val="Outline List 1"/>
    <w:basedOn w:val="NoList"/>
    <w:semiHidden/>
    <w:rsid w:val="00272C39"/>
    <w:pPr>
      <w:numPr>
        <w:numId w:val="30"/>
      </w:numPr>
    </w:pPr>
  </w:style>
  <w:style w:type="paragraph" w:styleId="TOC1">
    <w:name w:val="toc 1"/>
    <w:basedOn w:val="Normal"/>
    <w:next w:val="Normal"/>
    <w:autoRedefine/>
    <w:uiPriority w:val="39"/>
    <w:unhideWhenUsed/>
    <w:rsid w:val="00272C39"/>
    <w:pPr>
      <w:suppressAutoHyphens/>
      <w:bidi w:val="0"/>
      <w:spacing w:after="100" w:line="240" w:lineRule="atLeast"/>
      <w:jc w:val="left"/>
    </w:pPr>
    <w:rPr>
      <w:rFonts w:cs="Arial"/>
      <w:spacing w:val="0"/>
      <w:kern w:val="0"/>
      <w:sz w:val="20"/>
      <w:szCs w:val="20"/>
      <w:lang w:val="en-GB" w:eastAsia="en-US"/>
    </w:rPr>
  </w:style>
  <w:style w:type="paragraph" w:styleId="TOC2">
    <w:name w:val="toc 2"/>
    <w:basedOn w:val="Normal"/>
    <w:next w:val="Normal"/>
    <w:autoRedefine/>
    <w:uiPriority w:val="39"/>
    <w:unhideWhenUsed/>
    <w:rsid w:val="00272C39"/>
    <w:pPr>
      <w:suppressAutoHyphens/>
      <w:bidi w:val="0"/>
      <w:spacing w:after="100" w:line="240" w:lineRule="atLeast"/>
      <w:ind w:left="200"/>
      <w:jc w:val="left"/>
    </w:pPr>
    <w:rPr>
      <w:rFonts w:cs="Arial"/>
      <w:spacing w:val="0"/>
      <w:kern w:val="0"/>
      <w:sz w:val="20"/>
      <w:szCs w:val="20"/>
      <w:lang w:val="en-GB" w:eastAsia="en-US"/>
    </w:rPr>
  </w:style>
  <w:style w:type="character" w:styleId="FollowedHyperlink">
    <w:name w:val="FollowedHyperlink"/>
    <w:basedOn w:val="DefaultParagraphFont"/>
    <w:semiHidden/>
    <w:unhideWhenUsed/>
    <w:rsid w:val="00272C39"/>
    <w:rPr>
      <w:color w:val="0000FF"/>
      <w:u w:val="single"/>
    </w:rPr>
  </w:style>
  <w:style w:type="paragraph" w:styleId="TOC3">
    <w:name w:val="toc 3"/>
    <w:basedOn w:val="Normal"/>
    <w:next w:val="Normal"/>
    <w:autoRedefine/>
    <w:uiPriority w:val="39"/>
    <w:unhideWhenUsed/>
    <w:rsid w:val="00F313EE"/>
    <w:pPr>
      <w:spacing w:after="100" w:line="276" w:lineRule="auto"/>
      <w:ind w:left="440"/>
      <w:jc w:val="left"/>
    </w:pPr>
    <w:rPr>
      <w:rFonts w:asciiTheme="minorHAnsi" w:eastAsiaTheme="minorEastAsia" w:hAnsiTheme="minorHAnsi" w:cstheme="minorBidi"/>
      <w:spacing w:val="0"/>
      <w:kern w:val="0"/>
      <w:szCs w:val="22"/>
      <w:lang w:eastAsia="en-US"/>
    </w:rPr>
  </w:style>
  <w:style w:type="paragraph" w:styleId="TOC4">
    <w:name w:val="toc 4"/>
    <w:basedOn w:val="Normal"/>
    <w:next w:val="Normal"/>
    <w:autoRedefine/>
    <w:uiPriority w:val="39"/>
    <w:unhideWhenUsed/>
    <w:rsid w:val="00F313EE"/>
    <w:pPr>
      <w:spacing w:after="100" w:line="276" w:lineRule="auto"/>
      <w:ind w:left="660"/>
      <w:jc w:val="left"/>
    </w:pPr>
    <w:rPr>
      <w:rFonts w:asciiTheme="minorHAnsi" w:eastAsiaTheme="minorEastAsia" w:hAnsiTheme="minorHAnsi" w:cstheme="minorBidi"/>
      <w:spacing w:val="0"/>
      <w:kern w:val="0"/>
      <w:szCs w:val="22"/>
      <w:lang w:eastAsia="en-US"/>
    </w:rPr>
  </w:style>
  <w:style w:type="paragraph" w:styleId="TOC5">
    <w:name w:val="toc 5"/>
    <w:basedOn w:val="Normal"/>
    <w:next w:val="Normal"/>
    <w:autoRedefine/>
    <w:uiPriority w:val="39"/>
    <w:unhideWhenUsed/>
    <w:rsid w:val="00F313EE"/>
    <w:pPr>
      <w:spacing w:after="100" w:line="276" w:lineRule="auto"/>
      <w:ind w:left="880"/>
      <w:jc w:val="left"/>
    </w:pPr>
    <w:rPr>
      <w:rFonts w:asciiTheme="minorHAnsi" w:eastAsiaTheme="minorEastAsia" w:hAnsiTheme="minorHAnsi" w:cstheme="minorBidi"/>
      <w:spacing w:val="0"/>
      <w:kern w:val="0"/>
      <w:szCs w:val="22"/>
      <w:lang w:eastAsia="en-US"/>
    </w:rPr>
  </w:style>
  <w:style w:type="paragraph" w:styleId="TOC6">
    <w:name w:val="toc 6"/>
    <w:basedOn w:val="Normal"/>
    <w:next w:val="Normal"/>
    <w:autoRedefine/>
    <w:uiPriority w:val="39"/>
    <w:unhideWhenUsed/>
    <w:rsid w:val="00F313EE"/>
    <w:pPr>
      <w:spacing w:after="100" w:line="276" w:lineRule="auto"/>
      <w:ind w:left="1100"/>
      <w:jc w:val="left"/>
    </w:pPr>
    <w:rPr>
      <w:rFonts w:asciiTheme="minorHAnsi" w:eastAsiaTheme="minorEastAsia" w:hAnsiTheme="minorHAnsi" w:cstheme="minorBidi"/>
      <w:spacing w:val="0"/>
      <w:kern w:val="0"/>
      <w:szCs w:val="22"/>
      <w:lang w:eastAsia="en-US"/>
    </w:rPr>
  </w:style>
  <w:style w:type="paragraph" w:styleId="TOC7">
    <w:name w:val="toc 7"/>
    <w:basedOn w:val="Normal"/>
    <w:next w:val="Normal"/>
    <w:autoRedefine/>
    <w:uiPriority w:val="39"/>
    <w:unhideWhenUsed/>
    <w:rsid w:val="00F313EE"/>
    <w:pPr>
      <w:spacing w:after="100" w:line="276" w:lineRule="auto"/>
      <w:ind w:left="1320"/>
      <w:jc w:val="left"/>
    </w:pPr>
    <w:rPr>
      <w:rFonts w:asciiTheme="minorHAnsi" w:eastAsiaTheme="minorEastAsia" w:hAnsiTheme="minorHAnsi" w:cstheme="minorBidi"/>
      <w:spacing w:val="0"/>
      <w:kern w:val="0"/>
      <w:szCs w:val="22"/>
      <w:lang w:eastAsia="en-US"/>
    </w:rPr>
  </w:style>
  <w:style w:type="paragraph" w:styleId="TOC8">
    <w:name w:val="toc 8"/>
    <w:basedOn w:val="Normal"/>
    <w:next w:val="Normal"/>
    <w:autoRedefine/>
    <w:uiPriority w:val="39"/>
    <w:unhideWhenUsed/>
    <w:rsid w:val="00F313EE"/>
    <w:pPr>
      <w:spacing w:after="100" w:line="276" w:lineRule="auto"/>
      <w:ind w:left="1540"/>
      <w:jc w:val="left"/>
    </w:pPr>
    <w:rPr>
      <w:rFonts w:asciiTheme="minorHAnsi" w:eastAsiaTheme="minorEastAsia" w:hAnsiTheme="minorHAnsi" w:cstheme="minorBidi"/>
      <w:spacing w:val="0"/>
      <w:kern w:val="0"/>
      <w:szCs w:val="22"/>
      <w:lang w:eastAsia="en-US"/>
    </w:rPr>
  </w:style>
  <w:style w:type="paragraph" w:styleId="TOC9">
    <w:name w:val="toc 9"/>
    <w:basedOn w:val="Normal"/>
    <w:next w:val="Normal"/>
    <w:autoRedefine/>
    <w:uiPriority w:val="39"/>
    <w:unhideWhenUsed/>
    <w:rsid w:val="00F313EE"/>
    <w:pPr>
      <w:spacing w:after="100" w:line="276" w:lineRule="auto"/>
      <w:ind w:left="1760"/>
      <w:jc w:val="left"/>
    </w:pPr>
    <w:rPr>
      <w:rFonts w:asciiTheme="minorHAnsi" w:eastAsiaTheme="minorEastAsia" w:hAnsiTheme="minorHAnsi" w:cstheme="minorBidi"/>
      <w:spacing w:val="0"/>
      <w:kern w:val="0"/>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0" w:unhideWhenUsed="0" w:qFormat="1"/>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750D9"/>
    <w:pPr>
      <w:bidi/>
      <w:spacing w:after="0" w:line="240" w:lineRule="auto"/>
      <w:jc w:val="lowKashida"/>
    </w:pPr>
    <w:rPr>
      <w:rFonts w:ascii="Times New Roman" w:hAnsi="Times New Roman" w:cs="Traditional Arabic"/>
      <w:spacing w:val="6"/>
      <w:kern w:val="16"/>
      <w:szCs w:val="30"/>
      <w:lang w:eastAsia="ar-SA"/>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line="240" w:lineRule="atLeast"/>
      <w:outlineLvl w:val="1"/>
    </w:pPr>
    <w:rPr>
      <w:rFonts w:asciiTheme="majorHAnsi" w:eastAsiaTheme="majorEastAsia" w:hAnsiTheme="majorHAnsi" w:cstheme="majorBidi"/>
      <w:b/>
      <w:bCs/>
      <w:color w:val="4F81BD" w:themeColor="accent1"/>
      <w:spacing w:val="0"/>
      <w:kern w:val="0"/>
      <w:sz w:val="26"/>
      <w:szCs w:val="26"/>
      <w:lang w:eastAsia="en-US"/>
    </w:rPr>
  </w:style>
  <w:style w:type="paragraph" w:styleId="Heading3">
    <w:name w:val="heading 3"/>
    <w:basedOn w:val="Normal"/>
    <w:next w:val="Normal"/>
    <w:link w:val="Heading3Char"/>
    <w:unhideWhenUsed/>
    <w:qFormat/>
    <w:rsid w:val="00EC4B6B"/>
    <w:pPr>
      <w:keepNext/>
      <w:keepLines/>
      <w:spacing w:before="200" w:line="240" w:lineRule="atLeast"/>
      <w:outlineLvl w:val="2"/>
    </w:pPr>
    <w:rPr>
      <w:rFonts w:asciiTheme="majorHAnsi" w:eastAsiaTheme="majorEastAsia" w:hAnsiTheme="majorHAnsi" w:cstheme="majorBidi"/>
      <w:b/>
      <w:bCs/>
      <w:color w:val="4F81BD" w:themeColor="accent1"/>
      <w:spacing w:val="0"/>
      <w:kern w:val="0"/>
      <w:sz w:val="20"/>
      <w:lang w:eastAsia="en-US"/>
    </w:rPr>
  </w:style>
  <w:style w:type="paragraph" w:styleId="Heading4">
    <w:name w:val="heading 4"/>
    <w:basedOn w:val="Normal"/>
    <w:next w:val="Normal"/>
    <w:link w:val="Heading4Char"/>
    <w:unhideWhenUsed/>
    <w:qFormat/>
    <w:rsid w:val="00EC4B6B"/>
    <w:pPr>
      <w:keepNext/>
      <w:keepLines/>
      <w:spacing w:before="200" w:line="240" w:lineRule="atLeast"/>
      <w:outlineLvl w:val="3"/>
    </w:pPr>
    <w:rPr>
      <w:rFonts w:asciiTheme="majorHAnsi" w:eastAsiaTheme="majorEastAsia" w:hAnsiTheme="majorHAnsi" w:cstheme="majorBidi"/>
      <w:b/>
      <w:bCs/>
      <w:i/>
      <w:iCs/>
      <w:color w:val="4F81BD" w:themeColor="accent1"/>
      <w:spacing w:val="0"/>
      <w:kern w:val="0"/>
      <w:sz w:val="20"/>
      <w:lang w:eastAsia="en-US"/>
    </w:rPr>
  </w:style>
  <w:style w:type="paragraph" w:styleId="Heading5">
    <w:name w:val="heading 5"/>
    <w:basedOn w:val="Normal"/>
    <w:next w:val="Normal"/>
    <w:link w:val="Heading5Char"/>
    <w:unhideWhenUsed/>
    <w:qFormat/>
    <w:rsid w:val="00EC4B6B"/>
    <w:pPr>
      <w:keepNext/>
      <w:keepLines/>
      <w:spacing w:before="200" w:line="240" w:lineRule="atLeast"/>
      <w:outlineLvl w:val="4"/>
    </w:pPr>
    <w:rPr>
      <w:rFonts w:asciiTheme="majorHAnsi" w:eastAsiaTheme="majorEastAsia" w:hAnsiTheme="majorHAnsi" w:cstheme="majorBidi"/>
      <w:color w:val="243F60" w:themeColor="accent1" w:themeShade="7F"/>
      <w:spacing w:val="0"/>
      <w:kern w:val="0"/>
      <w:sz w:val="20"/>
      <w:lang w:eastAsia="en-US"/>
    </w:rPr>
  </w:style>
  <w:style w:type="paragraph" w:styleId="Heading6">
    <w:name w:val="heading 6"/>
    <w:basedOn w:val="Normal"/>
    <w:next w:val="Normal"/>
    <w:link w:val="Heading6Char"/>
    <w:unhideWhenUsed/>
    <w:qFormat/>
    <w:rsid w:val="00EC4B6B"/>
    <w:pPr>
      <w:keepNext/>
      <w:keepLines/>
      <w:spacing w:before="200" w:line="240" w:lineRule="atLeast"/>
      <w:outlineLvl w:val="5"/>
    </w:pPr>
    <w:rPr>
      <w:rFonts w:asciiTheme="majorHAnsi" w:eastAsiaTheme="majorEastAsia" w:hAnsiTheme="majorHAnsi" w:cstheme="majorBidi"/>
      <w:i/>
      <w:iCs/>
      <w:color w:val="243F60" w:themeColor="accent1" w:themeShade="7F"/>
      <w:spacing w:val="0"/>
      <w:kern w:val="0"/>
      <w:sz w:val="20"/>
      <w:lang w:eastAsia="en-US"/>
    </w:rPr>
  </w:style>
  <w:style w:type="paragraph" w:styleId="Heading7">
    <w:name w:val="heading 7"/>
    <w:basedOn w:val="Normal"/>
    <w:next w:val="Normal"/>
    <w:link w:val="Heading7Char"/>
    <w:unhideWhenUsed/>
    <w:qFormat/>
    <w:rsid w:val="00EC4B6B"/>
    <w:pPr>
      <w:keepNext/>
      <w:keepLines/>
      <w:spacing w:before="200" w:line="240" w:lineRule="atLeast"/>
      <w:outlineLvl w:val="6"/>
    </w:pPr>
    <w:rPr>
      <w:rFonts w:asciiTheme="majorHAnsi" w:eastAsiaTheme="majorEastAsia" w:hAnsiTheme="majorHAnsi" w:cstheme="majorBidi"/>
      <w:i/>
      <w:iCs/>
      <w:color w:val="404040" w:themeColor="text1" w:themeTint="BF"/>
      <w:spacing w:val="0"/>
      <w:kern w:val="0"/>
      <w:sz w:val="20"/>
      <w:lang w:eastAsia="en-US"/>
    </w:rPr>
  </w:style>
  <w:style w:type="paragraph" w:styleId="Heading8">
    <w:name w:val="heading 8"/>
    <w:basedOn w:val="Normal"/>
    <w:next w:val="Normal"/>
    <w:link w:val="Heading8Char"/>
    <w:unhideWhenUsed/>
    <w:qFormat/>
    <w:rsid w:val="00EC4B6B"/>
    <w:pPr>
      <w:keepNext/>
      <w:keepLines/>
      <w:spacing w:before="200" w:line="240" w:lineRule="atLeast"/>
      <w:outlineLvl w:val="7"/>
    </w:pPr>
    <w:rPr>
      <w:rFonts w:asciiTheme="majorHAnsi" w:eastAsiaTheme="majorEastAsia" w:hAnsiTheme="majorHAnsi" w:cstheme="majorBidi"/>
      <w:color w:val="404040" w:themeColor="text1" w:themeTint="BF"/>
      <w:spacing w:val="0"/>
      <w:kern w:val="0"/>
      <w:sz w:val="20"/>
      <w:szCs w:val="20"/>
      <w:lang w:eastAsia="en-US"/>
    </w:rPr>
  </w:style>
  <w:style w:type="paragraph" w:styleId="Heading9">
    <w:name w:val="heading 9"/>
    <w:basedOn w:val="Normal"/>
    <w:next w:val="Normal"/>
    <w:link w:val="Heading9Char"/>
    <w:unhideWhenUsed/>
    <w:qFormat/>
    <w:rsid w:val="00EC4B6B"/>
    <w:pPr>
      <w:keepNext/>
      <w:keepLines/>
      <w:spacing w:before="200" w:line="240" w:lineRule="atLeast"/>
      <w:outlineLvl w:val="8"/>
    </w:pPr>
    <w:rPr>
      <w:rFonts w:asciiTheme="majorHAnsi" w:eastAsiaTheme="majorEastAsia" w:hAnsiTheme="majorHAnsi" w:cstheme="majorBidi"/>
      <w:i/>
      <w:iCs/>
      <w:color w:val="404040" w:themeColor="text1" w:themeTint="BF"/>
      <w:spacing w:val="0"/>
      <w:kern w:val="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rPr>
      <w:spacing w:val="0"/>
      <w:kern w:val="0"/>
      <w:sz w:val="20"/>
      <w:szCs w:val="20"/>
      <w:lang w:eastAsia="en-US"/>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pacing w:val="0"/>
      <w:kern w:val="0"/>
      <w:sz w:val="34"/>
      <w:szCs w:val="44"/>
      <w:lang w:eastAsia="en-US"/>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pacing w:val="0"/>
      <w:kern w:val="0"/>
      <w:sz w:val="28"/>
      <w:szCs w:val="38"/>
      <w:lang w:eastAsia="en-US"/>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pacing w:val="0"/>
      <w:kern w:val="0"/>
      <w:sz w:val="24"/>
      <w:szCs w:val="34"/>
      <w:lang w:eastAsia="en-US"/>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spacing w:val="0"/>
      <w:kern w:val="0"/>
      <w:sz w:val="20"/>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spacing w:val="0"/>
      <w:kern w:val="0"/>
      <w:sz w:val="20"/>
      <w:lang w:eastAsia="en-U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rPr>
      <w:spacing w:val="0"/>
      <w:kern w:val="0"/>
      <w:sz w:val="20"/>
      <w:lang w:eastAsia="en-US"/>
    </w:r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rPr>
      <w:spacing w:val="0"/>
      <w:kern w:val="0"/>
      <w:sz w:val="20"/>
      <w:lang w:eastAsia="en-US"/>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pacing w:val="0"/>
      <w:kern w:val="0"/>
      <w:sz w:val="56"/>
      <w:szCs w:val="84"/>
      <w:lang w:eastAsia="en-US"/>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pacing w:val="0"/>
      <w:kern w:val="0"/>
      <w:sz w:val="40"/>
      <w:szCs w:val="60"/>
      <w:lang w:eastAsia="en-US"/>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pacing w:val="0"/>
      <w:kern w:val="0"/>
      <w:sz w:val="28"/>
      <w:szCs w:val="38"/>
      <w:lang w:eastAsia="en-US"/>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pacing w:val="0"/>
      <w:kern w:val="0"/>
      <w:sz w:val="40"/>
      <w:szCs w:val="60"/>
      <w:lang w:eastAsia="en-US"/>
    </w:rPr>
  </w:style>
  <w:style w:type="paragraph" w:customStyle="1" w:styleId="Bullet1GA">
    <w:name w:val="_Bullet 1_GA"/>
    <w:basedOn w:val="Normal"/>
    <w:qFormat/>
    <w:rsid w:val="00F900C3"/>
    <w:pPr>
      <w:numPr>
        <w:numId w:val="8"/>
      </w:numPr>
      <w:suppressAutoHyphens/>
      <w:bidi w:val="0"/>
      <w:spacing w:after="120" w:line="380" w:lineRule="exact"/>
      <w:ind w:right="1247"/>
    </w:pPr>
    <w:rPr>
      <w:spacing w:val="0"/>
      <w:kern w:val="0"/>
      <w:sz w:val="20"/>
      <w:lang w:eastAsia="en-US"/>
    </w:r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rPr>
      <w:spacing w:val="0"/>
      <w:kern w:val="0"/>
      <w:sz w:val="20"/>
      <w:lang w:eastAsia="en-US"/>
    </w:r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pacing w:val="0"/>
      <w:kern w:val="0"/>
      <w:sz w:val="18"/>
      <w:szCs w:val="26"/>
      <w:lang w:eastAsia="en-US"/>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pPr>
    <w:rPr>
      <w:spacing w:val="0"/>
      <w:kern w:val="0"/>
      <w:sz w:val="16"/>
      <w:szCs w:val="22"/>
      <w:lang w:val="en-GB" w:eastAsia="en-US"/>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pacing w:val="0"/>
      <w:kern w:val="0"/>
      <w:sz w:val="18"/>
      <w:szCs w:val="26"/>
      <w:lang w:eastAsia="en-US"/>
    </w:rPr>
  </w:style>
  <w:style w:type="paragraph" w:styleId="Header">
    <w:name w:val="header"/>
    <w:aliases w:val="6_GA,6_G"/>
    <w:basedOn w:val="Normal"/>
    <w:link w:val="HeaderChar"/>
    <w:qFormat/>
    <w:rsid w:val="00AB6758"/>
    <w:pPr>
      <w:pBdr>
        <w:bottom w:val="single" w:sz="4" w:space="4" w:color="auto"/>
      </w:pBdr>
      <w:suppressAutoHyphens/>
      <w:bidi w:val="0"/>
      <w:spacing w:line="240" w:lineRule="atLeast"/>
    </w:pPr>
    <w:rPr>
      <w:b/>
      <w:bCs/>
      <w:spacing w:val="0"/>
      <w:kern w:val="0"/>
      <w:sz w:val="18"/>
      <w:szCs w:val="26"/>
      <w:lang w:eastAsia="en-US"/>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spacing w:line="240" w:lineRule="atLeast"/>
    </w:pPr>
    <w:rPr>
      <w:rFonts w:asciiTheme="majorHAnsi" w:eastAsiaTheme="majorEastAsia" w:hAnsiTheme="majorHAnsi" w:cstheme="majorBidi"/>
      <w:i/>
      <w:iCs/>
      <w:color w:val="4F81BD" w:themeColor="accent1"/>
      <w:spacing w:val="15"/>
      <w:kern w:val="0"/>
      <w:sz w:val="24"/>
      <w:szCs w:val="24"/>
      <w:lang w:eastAsia="en-US"/>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pPr>
      <w:spacing w:line="240" w:lineRule="atLeast"/>
    </w:pPr>
    <w:rPr>
      <w:i/>
      <w:iCs/>
      <w:color w:val="000000" w:themeColor="text1"/>
      <w:spacing w:val="0"/>
      <w:kern w:val="0"/>
      <w:sz w:val="20"/>
      <w:lang w:eastAsia="en-US"/>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line="240" w:lineRule="atLeast"/>
      <w:ind w:left="936" w:right="936"/>
    </w:pPr>
    <w:rPr>
      <w:b/>
      <w:bCs/>
      <w:i/>
      <w:iCs/>
      <w:color w:val="4F81BD" w:themeColor="accent1"/>
      <w:spacing w:val="0"/>
      <w:kern w:val="0"/>
      <w:sz w:val="20"/>
      <w:lang w:eastAsia="en-US"/>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spacing w:line="240" w:lineRule="atLeast"/>
      <w:ind w:left="720"/>
      <w:contextualSpacing/>
    </w:pPr>
    <w:rPr>
      <w:spacing w:val="0"/>
      <w:kern w:val="0"/>
      <w:sz w:val="20"/>
      <w:lang w:eastAsia="en-US"/>
    </w:r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rPr>
      <w:rFonts w:ascii="Tahoma" w:hAnsi="Tahoma" w:cs="Tahoma"/>
      <w:spacing w:val="0"/>
      <w:kern w:val="0"/>
      <w:sz w:val="16"/>
      <w:szCs w:val="16"/>
      <w:lang w:eastAsia="en-US"/>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character" w:customStyle="1" w:styleId="SingleTxtGAChar">
    <w:name w:val="_ Single Txt_GA Char"/>
    <w:basedOn w:val="DefaultParagraphFont"/>
    <w:link w:val="SingleTxtGA"/>
    <w:rsid w:val="00E750D9"/>
    <w:rPr>
      <w:rFonts w:ascii="Times New Roman" w:hAnsi="Times New Roman" w:cs="Traditional Arabic"/>
      <w:sz w:val="20"/>
      <w:szCs w:val="30"/>
    </w:rPr>
  </w:style>
  <w:style w:type="character" w:styleId="Hyperlink">
    <w:name w:val="Hyperlink"/>
    <w:basedOn w:val="DefaultParagraphFont"/>
    <w:uiPriority w:val="99"/>
    <w:unhideWhenUsed/>
    <w:rsid w:val="00E750D9"/>
    <w:rPr>
      <w:color w:val="0000FF" w:themeColor="hyperlink"/>
      <w:u w:val="single"/>
    </w:rPr>
  </w:style>
  <w:style w:type="paragraph" w:customStyle="1" w:styleId="HMG">
    <w:name w:val="_ H __M_G"/>
    <w:basedOn w:val="Normal"/>
    <w:next w:val="Normal"/>
    <w:rsid w:val="00272C39"/>
    <w:pPr>
      <w:keepNext/>
      <w:keepLines/>
      <w:tabs>
        <w:tab w:val="right" w:pos="851"/>
      </w:tabs>
      <w:suppressAutoHyphens/>
      <w:bidi w:val="0"/>
      <w:spacing w:before="240" w:after="240" w:line="360" w:lineRule="exact"/>
      <w:ind w:left="1134" w:right="1134" w:hanging="1134"/>
      <w:jc w:val="left"/>
    </w:pPr>
    <w:rPr>
      <w:rFonts w:cs="Arial"/>
      <w:b/>
      <w:spacing w:val="0"/>
      <w:kern w:val="0"/>
      <w:sz w:val="34"/>
      <w:szCs w:val="20"/>
      <w:lang w:val="en-GB" w:eastAsia="en-US"/>
    </w:rPr>
  </w:style>
  <w:style w:type="paragraph" w:customStyle="1" w:styleId="HChG">
    <w:name w:val="_ H _Ch_G"/>
    <w:basedOn w:val="Normal"/>
    <w:next w:val="Normal"/>
    <w:rsid w:val="00272C39"/>
    <w:pPr>
      <w:keepNext/>
      <w:keepLines/>
      <w:tabs>
        <w:tab w:val="right" w:pos="851"/>
      </w:tabs>
      <w:suppressAutoHyphens/>
      <w:bidi w:val="0"/>
      <w:spacing w:before="360" w:after="240" w:line="300" w:lineRule="exact"/>
      <w:ind w:left="1134" w:right="1134" w:hanging="1134"/>
      <w:jc w:val="left"/>
    </w:pPr>
    <w:rPr>
      <w:rFonts w:cs="Arial"/>
      <w:b/>
      <w:spacing w:val="0"/>
      <w:kern w:val="0"/>
      <w:sz w:val="28"/>
      <w:szCs w:val="20"/>
      <w:lang w:val="en-GB" w:eastAsia="en-US"/>
    </w:rPr>
  </w:style>
  <w:style w:type="paragraph" w:customStyle="1" w:styleId="H1G">
    <w:name w:val="_ H_1_G"/>
    <w:basedOn w:val="Normal"/>
    <w:next w:val="Normal"/>
    <w:rsid w:val="00272C39"/>
    <w:pPr>
      <w:keepNext/>
      <w:keepLines/>
      <w:tabs>
        <w:tab w:val="right" w:pos="851"/>
      </w:tabs>
      <w:suppressAutoHyphens/>
      <w:bidi w:val="0"/>
      <w:spacing w:before="360" w:after="240" w:line="270" w:lineRule="exact"/>
      <w:ind w:left="1134" w:right="1134" w:hanging="1134"/>
      <w:jc w:val="left"/>
    </w:pPr>
    <w:rPr>
      <w:rFonts w:cs="Arial"/>
      <w:b/>
      <w:spacing w:val="0"/>
      <w:kern w:val="0"/>
      <w:sz w:val="24"/>
      <w:szCs w:val="20"/>
      <w:lang w:val="en-GB" w:eastAsia="en-US"/>
    </w:rPr>
  </w:style>
  <w:style w:type="paragraph" w:customStyle="1" w:styleId="H23G">
    <w:name w:val="_ H_2/3_G"/>
    <w:basedOn w:val="Normal"/>
    <w:next w:val="Normal"/>
    <w:rsid w:val="00272C39"/>
    <w:pPr>
      <w:keepNext/>
      <w:keepLines/>
      <w:tabs>
        <w:tab w:val="right" w:pos="851"/>
      </w:tabs>
      <w:suppressAutoHyphens/>
      <w:bidi w:val="0"/>
      <w:spacing w:before="240" w:after="120" w:line="240" w:lineRule="exact"/>
      <w:ind w:left="1134" w:right="1134" w:hanging="1134"/>
      <w:jc w:val="left"/>
    </w:pPr>
    <w:rPr>
      <w:rFonts w:cs="Arial"/>
      <w:b/>
      <w:spacing w:val="0"/>
      <w:kern w:val="0"/>
      <w:sz w:val="20"/>
      <w:szCs w:val="20"/>
      <w:lang w:val="en-GB" w:eastAsia="en-US"/>
    </w:rPr>
  </w:style>
  <w:style w:type="paragraph" w:customStyle="1" w:styleId="H4G">
    <w:name w:val="_ H_4_G"/>
    <w:basedOn w:val="Normal"/>
    <w:next w:val="Normal"/>
    <w:rsid w:val="00272C39"/>
    <w:pPr>
      <w:keepNext/>
      <w:keepLines/>
      <w:tabs>
        <w:tab w:val="right" w:pos="851"/>
      </w:tabs>
      <w:suppressAutoHyphens/>
      <w:bidi w:val="0"/>
      <w:spacing w:before="240" w:after="120" w:line="240" w:lineRule="exact"/>
      <w:ind w:left="1134" w:right="1134" w:hanging="1134"/>
      <w:jc w:val="left"/>
    </w:pPr>
    <w:rPr>
      <w:rFonts w:cs="Arial"/>
      <w:i/>
      <w:spacing w:val="0"/>
      <w:kern w:val="0"/>
      <w:sz w:val="20"/>
      <w:szCs w:val="20"/>
      <w:lang w:val="en-GB" w:eastAsia="en-US"/>
    </w:rPr>
  </w:style>
  <w:style w:type="paragraph" w:customStyle="1" w:styleId="H56G">
    <w:name w:val="_ H_5/6_G"/>
    <w:basedOn w:val="Normal"/>
    <w:next w:val="Normal"/>
    <w:rsid w:val="00272C39"/>
    <w:pPr>
      <w:keepNext/>
      <w:keepLines/>
      <w:tabs>
        <w:tab w:val="right" w:pos="851"/>
      </w:tabs>
      <w:suppressAutoHyphens/>
      <w:bidi w:val="0"/>
      <w:spacing w:before="240" w:after="120" w:line="240" w:lineRule="exact"/>
      <w:ind w:left="1134" w:right="1134" w:hanging="1134"/>
      <w:jc w:val="left"/>
    </w:pPr>
    <w:rPr>
      <w:rFonts w:eastAsia="SimSun" w:cs="Arial"/>
      <w:spacing w:val="0"/>
      <w:kern w:val="0"/>
      <w:sz w:val="20"/>
      <w:szCs w:val="20"/>
      <w:lang w:val="en-GB" w:eastAsia="zh-CN"/>
    </w:rPr>
  </w:style>
  <w:style w:type="paragraph" w:customStyle="1" w:styleId="SingleTxtG">
    <w:name w:val="_ Single Txt_G"/>
    <w:basedOn w:val="Normal"/>
    <w:rsid w:val="00272C39"/>
    <w:pPr>
      <w:suppressAutoHyphens/>
      <w:bidi w:val="0"/>
      <w:spacing w:after="120" w:line="240" w:lineRule="atLeast"/>
      <w:ind w:left="1134" w:right="1134"/>
      <w:jc w:val="both"/>
    </w:pPr>
    <w:rPr>
      <w:rFonts w:cs="Arial"/>
      <w:spacing w:val="0"/>
      <w:kern w:val="0"/>
      <w:sz w:val="20"/>
      <w:szCs w:val="20"/>
      <w:lang w:val="en-GB" w:eastAsia="en-US"/>
    </w:rPr>
  </w:style>
  <w:style w:type="paragraph" w:customStyle="1" w:styleId="SLG">
    <w:name w:val="__S_L_G"/>
    <w:basedOn w:val="Normal"/>
    <w:next w:val="Normal"/>
    <w:rsid w:val="00272C39"/>
    <w:pPr>
      <w:keepNext/>
      <w:keepLines/>
      <w:suppressAutoHyphens/>
      <w:bidi w:val="0"/>
      <w:spacing w:before="240" w:after="240" w:line="580" w:lineRule="exact"/>
      <w:ind w:left="1134" w:right="1134"/>
      <w:jc w:val="left"/>
    </w:pPr>
    <w:rPr>
      <w:rFonts w:cs="Arial"/>
      <w:b/>
      <w:spacing w:val="0"/>
      <w:kern w:val="0"/>
      <w:sz w:val="56"/>
      <w:szCs w:val="20"/>
      <w:lang w:val="en-GB" w:eastAsia="en-US"/>
    </w:rPr>
  </w:style>
  <w:style w:type="paragraph" w:customStyle="1" w:styleId="SMG">
    <w:name w:val="__S_M_G"/>
    <w:basedOn w:val="Normal"/>
    <w:next w:val="Normal"/>
    <w:rsid w:val="00272C39"/>
    <w:pPr>
      <w:keepNext/>
      <w:keepLines/>
      <w:suppressAutoHyphens/>
      <w:bidi w:val="0"/>
      <w:spacing w:before="240" w:after="240" w:line="420" w:lineRule="exact"/>
      <w:ind w:left="1134" w:right="1134"/>
      <w:jc w:val="left"/>
    </w:pPr>
    <w:rPr>
      <w:rFonts w:cs="Arial"/>
      <w:b/>
      <w:spacing w:val="0"/>
      <w:kern w:val="0"/>
      <w:sz w:val="40"/>
      <w:szCs w:val="20"/>
      <w:lang w:val="en-GB" w:eastAsia="en-US"/>
    </w:rPr>
  </w:style>
  <w:style w:type="paragraph" w:customStyle="1" w:styleId="SSG">
    <w:name w:val="__S_S_G"/>
    <w:basedOn w:val="Normal"/>
    <w:next w:val="Normal"/>
    <w:rsid w:val="00272C39"/>
    <w:pPr>
      <w:keepNext/>
      <w:keepLines/>
      <w:suppressAutoHyphens/>
      <w:bidi w:val="0"/>
      <w:spacing w:before="240" w:after="240" w:line="300" w:lineRule="exact"/>
      <w:ind w:left="1134" w:right="1134"/>
      <w:jc w:val="left"/>
    </w:pPr>
    <w:rPr>
      <w:rFonts w:cs="Arial"/>
      <w:b/>
      <w:spacing w:val="0"/>
      <w:kern w:val="0"/>
      <w:sz w:val="28"/>
      <w:szCs w:val="20"/>
      <w:lang w:val="en-GB" w:eastAsia="en-US"/>
    </w:rPr>
  </w:style>
  <w:style w:type="paragraph" w:customStyle="1" w:styleId="XLargeG">
    <w:name w:val="__XLarge_G"/>
    <w:basedOn w:val="Normal"/>
    <w:next w:val="Normal"/>
    <w:rsid w:val="00272C39"/>
    <w:pPr>
      <w:keepNext/>
      <w:keepLines/>
      <w:suppressAutoHyphens/>
      <w:bidi w:val="0"/>
      <w:spacing w:before="240" w:after="240" w:line="420" w:lineRule="exact"/>
      <w:ind w:left="1134" w:right="1134"/>
      <w:jc w:val="left"/>
    </w:pPr>
    <w:rPr>
      <w:rFonts w:cs="Arial"/>
      <w:b/>
      <w:spacing w:val="0"/>
      <w:kern w:val="0"/>
      <w:sz w:val="40"/>
      <w:szCs w:val="20"/>
      <w:lang w:val="en-GB" w:eastAsia="en-US"/>
    </w:rPr>
  </w:style>
  <w:style w:type="paragraph" w:customStyle="1" w:styleId="Bullet2G">
    <w:name w:val="_Bullet 2_G"/>
    <w:basedOn w:val="Normal"/>
    <w:rsid w:val="00272C39"/>
    <w:pPr>
      <w:numPr>
        <w:numId w:val="23"/>
      </w:numPr>
      <w:suppressAutoHyphens/>
      <w:bidi w:val="0"/>
      <w:spacing w:after="120" w:line="240" w:lineRule="atLeast"/>
      <w:ind w:right="1134"/>
      <w:jc w:val="both"/>
    </w:pPr>
    <w:rPr>
      <w:rFonts w:eastAsia="SimSun" w:cs="Arial"/>
      <w:spacing w:val="0"/>
      <w:kern w:val="0"/>
      <w:sz w:val="20"/>
      <w:szCs w:val="20"/>
      <w:lang w:val="en-GB" w:eastAsia="zh-CN"/>
    </w:rPr>
  </w:style>
  <w:style w:type="paragraph" w:customStyle="1" w:styleId="Bullet1G">
    <w:name w:val="_Bullet 1_G"/>
    <w:basedOn w:val="Normal"/>
    <w:rsid w:val="00272C39"/>
    <w:pPr>
      <w:numPr>
        <w:numId w:val="22"/>
      </w:numPr>
      <w:suppressAutoHyphens/>
      <w:bidi w:val="0"/>
      <w:spacing w:after="120" w:line="240" w:lineRule="atLeast"/>
      <w:ind w:right="1134"/>
      <w:jc w:val="both"/>
    </w:pPr>
    <w:rPr>
      <w:rFonts w:eastAsia="SimSun" w:cs="Arial"/>
      <w:spacing w:val="0"/>
      <w:kern w:val="0"/>
      <w:sz w:val="20"/>
      <w:szCs w:val="20"/>
      <w:lang w:val="en-GB" w:eastAsia="zh-CN"/>
    </w:rPr>
  </w:style>
  <w:style w:type="paragraph" w:customStyle="1" w:styleId="ParaNoG">
    <w:name w:val="_ParaNo._G"/>
    <w:basedOn w:val="SingleTxtG"/>
    <w:rsid w:val="00272C39"/>
    <w:pPr>
      <w:numPr>
        <w:numId w:val="24"/>
      </w:numPr>
    </w:pPr>
  </w:style>
  <w:style w:type="numbering" w:styleId="111111">
    <w:name w:val="Outline List 2"/>
    <w:basedOn w:val="NoList"/>
    <w:semiHidden/>
    <w:rsid w:val="00272C39"/>
    <w:pPr>
      <w:numPr>
        <w:numId w:val="29"/>
      </w:numPr>
    </w:pPr>
  </w:style>
  <w:style w:type="numbering" w:styleId="1ai">
    <w:name w:val="Outline List 1"/>
    <w:basedOn w:val="NoList"/>
    <w:semiHidden/>
    <w:rsid w:val="00272C39"/>
    <w:pPr>
      <w:numPr>
        <w:numId w:val="30"/>
      </w:numPr>
    </w:pPr>
  </w:style>
  <w:style w:type="paragraph" w:styleId="TOC1">
    <w:name w:val="toc 1"/>
    <w:basedOn w:val="Normal"/>
    <w:next w:val="Normal"/>
    <w:autoRedefine/>
    <w:uiPriority w:val="39"/>
    <w:unhideWhenUsed/>
    <w:rsid w:val="00272C39"/>
    <w:pPr>
      <w:suppressAutoHyphens/>
      <w:bidi w:val="0"/>
      <w:spacing w:after="100" w:line="240" w:lineRule="atLeast"/>
      <w:jc w:val="left"/>
    </w:pPr>
    <w:rPr>
      <w:rFonts w:cs="Arial"/>
      <w:spacing w:val="0"/>
      <w:kern w:val="0"/>
      <w:sz w:val="20"/>
      <w:szCs w:val="20"/>
      <w:lang w:val="en-GB" w:eastAsia="en-US"/>
    </w:rPr>
  </w:style>
  <w:style w:type="paragraph" w:styleId="TOC2">
    <w:name w:val="toc 2"/>
    <w:basedOn w:val="Normal"/>
    <w:next w:val="Normal"/>
    <w:autoRedefine/>
    <w:uiPriority w:val="39"/>
    <w:unhideWhenUsed/>
    <w:rsid w:val="00272C39"/>
    <w:pPr>
      <w:suppressAutoHyphens/>
      <w:bidi w:val="0"/>
      <w:spacing w:after="100" w:line="240" w:lineRule="atLeast"/>
      <w:ind w:left="200"/>
      <w:jc w:val="left"/>
    </w:pPr>
    <w:rPr>
      <w:rFonts w:cs="Arial"/>
      <w:spacing w:val="0"/>
      <w:kern w:val="0"/>
      <w:sz w:val="20"/>
      <w:szCs w:val="20"/>
      <w:lang w:val="en-GB" w:eastAsia="en-US"/>
    </w:rPr>
  </w:style>
  <w:style w:type="character" w:styleId="FollowedHyperlink">
    <w:name w:val="FollowedHyperlink"/>
    <w:basedOn w:val="DefaultParagraphFont"/>
    <w:semiHidden/>
    <w:unhideWhenUsed/>
    <w:rsid w:val="00272C39"/>
    <w:rPr>
      <w:color w:val="0000FF"/>
      <w:u w:val="single"/>
    </w:rPr>
  </w:style>
  <w:style w:type="paragraph" w:styleId="TOC3">
    <w:name w:val="toc 3"/>
    <w:basedOn w:val="Normal"/>
    <w:next w:val="Normal"/>
    <w:autoRedefine/>
    <w:uiPriority w:val="39"/>
    <w:unhideWhenUsed/>
    <w:rsid w:val="00F313EE"/>
    <w:pPr>
      <w:spacing w:after="100" w:line="276" w:lineRule="auto"/>
      <w:ind w:left="440"/>
      <w:jc w:val="left"/>
    </w:pPr>
    <w:rPr>
      <w:rFonts w:asciiTheme="minorHAnsi" w:eastAsiaTheme="minorEastAsia" w:hAnsiTheme="minorHAnsi" w:cstheme="minorBidi"/>
      <w:spacing w:val="0"/>
      <w:kern w:val="0"/>
      <w:szCs w:val="22"/>
      <w:lang w:eastAsia="en-US"/>
    </w:rPr>
  </w:style>
  <w:style w:type="paragraph" w:styleId="TOC4">
    <w:name w:val="toc 4"/>
    <w:basedOn w:val="Normal"/>
    <w:next w:val="Normal"/>
    <w:autoRedefine/>
    <w:uiPriority w:val="39"/>
    <w:unhideWhenUsed/>
    <w:rsid w:val="00F313EE"/>
    <w:pPr>
      <w:spacing w:after="100" w:line="276" w:lineRule="auto"/>
      <w:ind w:left="660"/>
      <w:jc w:val="left"/>
    </w:pPr>
    <w:rPr>
      <w:rFonts w:asciiTheme="minorHAnsi" w:eastAsiaTheme="minorEastAsia" w:hAnsiTheme="minorHAnsi" w:cstheme="minorBidi"/>
      <w:spacing w:val="0"/>
      <w:kern w:val="0"/>
      <w:szCs w:val="22"/>
      <w:lang w:eastAsia="en-US"/>
    </w:rPr>
  </w:style>
  <w:style w:type="paragraph" w:styleId="TOC5">
    <w:name w:val="toc 5"/>
    <w:basedOn w:val="Normal"/>
    <w:next w:val="Normal"/>
    <w:autoRedefine/>
    <w:uiPriority w:val="39"/>
    <w:unhideWhenUsed/>
    <w:rsid w:val="00F313EE"/>
    <w:pPr>
      <w:spacing w:after="100" w:line="276" w:lineRule="auto"/>
      <w:ind w:left="880"/>
      <w:jc w:val="left"/>
    </w:pPr>
    <w:rPr>
      <w:rFonts w:asciiTheme="minorHAnsi" w:eastAsiaTheme="minorEastAsia" w:hAnsiTheme="minorHAnsi" w:cstheme="minorBidi"/>
      <w:spacing w:val="0"/>
      <w:kern w:val="0"/>
      <w:szCs w:val="22"/>
      <w:lang w:eastAsia="en-US"/>
    </w:rPr>
  </w:style>
  <w:style w:type="paragraph" w:styleId="TOC6">
    <w:name w:val="toc 6"/>
    <w:basedOn w:val="Normal"/>
    <w:next w:val="Normal"/>
    <w:autoRedefine/>
    <w:uiPriority w:val="39"/>
    <w:unhideWhenUsed/>
    <w:rsid w:val="00F313EE"/>
    <w:pPr>
      <w:spacing w:after="100" w:line="276" w:lineRule="auto"/>
      <w:ind w:left="1100"/>
      <w:jc w:val="left"/>
    </w:pPr>
    <w:rPr>
      <w:rFonts w:asciiTheme="minorHAnsi" w:eastAsiaTheme="minorEastAsia" w:hAnsiTheme="minorHAnsi" w:cstheme="minorBidi"/>
      <w:spacing w:val="0"/>
      <w:kern w:val="0"/>
      <w:szCs w:val="22"/>
      <w:lang w:eastAsia="en-US"/>
    </w:rPr>
  </w:style>
  <w:style w:type="paragraph" w:styleId="TOC7">
    <w:name w:val="toc 7"/>
    <w:basedOn w:val="Normal"/>
    <w:next w:val="Normal"/>
    <w:autoRedefine/>
    <w:uiPriority w:val="39"/>
    <w:unhideWhenUsed/>
    <w:rsid w:val="00F313EE"/>
    <w:pPr>
      <w:spacing w:after="100" w:line="276" w:lineRule="auto"/>
      <w:ind w:left="1320"/>
      <w:jc w:val="left"/>
    </w:pPr>
    <w:rPr>
      <w:rFonts w:asciiTheme="minorHAnsi" w:eastAsiaTheme="minorEastAsia" w:hAnsiTheme="minorHAnsi" w:cstheme="minorBidi"/>
      <w:spacing w:val="0"/>
      <w:kern w:val="0"/>
      <w:szCs w:val="22"/>
      <w:lang w:eastAsia="en-US"/>
    </w:rPr>
  </w:style>
  <w:style w:type="paragraph" w:styleId="TOC8">
    <w:name w:val="toc 8"/>
    <w:basedOn w:val="Normal"/>
    <w:next w:val="Normal"/>
    <w:autoRedefine/>
    <w:uiPriority w:val="39"/>
    <w:unhideWhenUsed/>
    <w:rsid w:val="00F313EE"/>
    <w:pPr>
      <w:spacing w:after="100" w:line="276" w:lineRule="auto"/>
      <w:ind w:left="1540"/>
      <w:jc w:val="left"/>
    </w:pPr>
    <w:rPr>
      <w:rFonts w:asciiTheme="minorHAnsi" w:eastAsiaTheme="minorEastAsia" w:hAnsiTheme="minorHAnsi" w:cstheme="minorBidi"/>
      <w:spacing w:val="0"/>
      <w:kern w:val="0"/>
      <w:szCs w:val="22"/>
      <w:lang w:eastAsia="en-US"/>
    </w:rPr>
  </w:style>
  <w:style w:type="paragraph" w:styleId="TOC9">
    <w:name w:val="toc 9"/>
    <w:basedOn w:val="Normal"/>
    <w:next w:val="Normal"/>
    <w:autoRedefine/>
    <w:uiPriority w:val="39"/>
    <w:unhideWhenUsed/>
    <w:rsid w:val="00F313EE"/>
    <w:pPr>
      <w:spacing w:after="100" w:line="276" w:lineRule="auto"/>
      <w:ind w:left="1760"/>
      <w:jc w:val="left"/>
    </w:pPr>
    <w:rPr>
      <w:rFonts w:asciiTheme="minorHAnsi" w:eastAsiaTheme="minorEastAsia" w:hAnsiTheme="minorHAnsi" w:cstheme="minorBidi"/>
      <w:spacing w:val="0"/>
      <w:kern w:val="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undocs.org/ar/CRPD/C/3" TargetMode="External"/><Relationship Id="rId39"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8.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undocs.org/ar/HRI/MC/2015/6" TargetMode="External"/><Relationship Id="rId33" Type="http://schemas.openxmlformats.org/officeDocument/2006/relationships/header" Target="header9.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29" Type="http://schemas.openxmlformats.org/officeDocument/2006/relationships/hyperlink" Target="http://undocs.org/ar/CRPD/C/1/Rev.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undocs.org/ar/CRPD/C/GC/4" TargetMode="External"/><Relationship Id="rId32" Type="http://schemas.openxmlformats.org/officeDocument/2006/relationships/footer" Target="footer7.xml"/><Relationship Id="rId37" Type="http://schemas.openxmlformats.org/officeDocument/2006/relationships/header" Target="header10.xml"/><Relationship Id="rId40"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undocs.org/AR/CRPD/C/GC/3" TargetMode="External"/><Relationship Id="rId28" Type="http://schemas.openxmlformats.org/officeDocument/2006/relationships/hyperlink" Target="http://undocs.org/ar/CRPD/C/1/Rev.1" TargetMode="External"/><Relationship Id="rId36" Type="http://schemas.openxmlformats.org/officeDocument/2006/relationships/hyperlink" Target="http://undocs.org/ar/A/HRC/30/37" TargetMode="Externa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yperlink" Target="http://undocs.org/ar/CRPD/C/1/Rev.1" TargetMode="External"/><Relationship Id="rId30" Type="http://schemas.openxmlformats.org/officeDocument/2006/relationships/header" Target="header7.xml"/><Relationship Id="rId35" Type="http://schemas.openxmlformats.org/officeDocument/2006/relationships/hyperlink" Target="http://undocs.org/CRPD/C/12/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17" Type="http://schemas.openxmlformats.org/officeDocument/2006/relationships/hyperlink" Target="http://undocs.org/ar/CRPD/C/LTU/CO/1" TargetMode="External"/><Relationship Id="rId21" Type="http://schemas.openxmlformats.org/officeDocument/2006/relationships/hyperlink" Target="http://undocs.org/ar/CRPD/C/MNG/CO/1" TargetMode="External"/><Relationship Id="rId42" Type="http://schemas.openxmlformats.org/officeDocument/2006/relationships/hyperlink" Target="http://undocs.org/ar/CRPD/C/SVK/CO/1" TargetMode="External"/><Relationship Id="rId63" Type="http://schemas.openxmlformats.org/officeDocument/2006/relationships/hyperlink" Target="http://undocs.org/ar/CRPD/C/KEN/CO/1" TargetMode="External"/><Relationship Id="rId84" Type="http://schemas.openxmlformats.org/officeDocument/2006/relationships/hyperlink" Target="http://undocs.org/ar/CRPD/C/COK/CO/1" TargetMode="External"/><Relationship Id="rId138" Type="http://schemas.openxmlformats.org/officeDocument/2006/relationships/hyperlink" Target="http://undocs.org/ar/CRPD/C/ARE/CO/1" TargetMode="External"/><Relationship Id="rId159" Type="http://schemas.openxmlformats.org/officeDocument/2006/relationships/hyperlink" Target="http://undocs.org/ar/CRPD/C/UGA/CO/1" TargetMode="External"/><Relationship Id="rId170" Type="http://schemas.openxmlformats.org/officeDocument/2006/relationships/hyperlink" Target="http://undocs.org/ar/CRPD/C/3" TargetMode="External"/><Relationship Id="rId191" Type="http://schemas.openxmlformats.org/officeDocument/2006/relationships/hyperlink" Target="http://undocs.org/ar/CRPD/C/ITA/CO/1" TargetMode="External"/><Relationship Id="rId205" Type="http://schemas.openxmlformats.org/officeDocument/2006/relationships/hyperlink" Target="http://undocs.org/ar/CRPD/C/COK/CO/1" TargetMode="External"/><Relationship Id="rId226" Type="http://schemas.openxmlformats.org/officeDocument/2006/relationships/hyperlink" Target="https://www.un.org/esa/socdev/enable/rights/ahc5sum26jan.htm" TargetMode="External"/><Relationship Id="rId247" Type="http://schemas.openxmlformats.org/officeDocument/2006/relationships/hyperlink" Target="http://undocs.org/ar/CRPD/C/AUT/CO/1" TargetMode="External"/><Relationship Id="rId107" Type="http://schemas.openxmlformats.org/officeDocument/2006/relationships/hyperlink" Target="http://undocs.org/ar/CRPD/C/EU/CO/1" TargetMode="External"/><Relationship Id="rId268" Type="http://schemas.openxmlformats.org/officeDocument/2006/relationships/hyperlink" Target="http://undocs.org/ar/CRPD/C/MEX/CO/1" TargetMode="External"/><Relationship Id="rId11" Type="http://schemas.openxmlformats.org/officeDocument/2006/relationships/hyperlink" Target="http://undocs.org/ar/CRPD/C/CZE/CO/1" TargetMode="External"/><Relationship Id="rId32" Type="http://schemas.openxmlformats.org/officeDocument/2006/relationships/hyperlink" Target="http://undocs.org/ar/CRPD/C/BOL/CO/1/Add.1" TargetMode="External"/><Relationship Id="rId53" Type="http://schemas.openxmlformats.org/officeDocument/2006/relationships/hyperlink" Target="http://undocs.org/ar/CRPD/C/SRB/CO/1" TargetMode="External"/><Relationship Id="rId74" Type="http://schemas.openxmlformats.org/officeDocument/2006/relationships/hyperlink" Target="http://undocs.org/ar/CRPD/C/QAT/CO/1" TargetMode="External"/><Relationship Id="rId128" Type="http://schemas.openxmlformats.org/officeDocument/2006/relationships/hyperlink" Target="http://undocs.org/ar/CRPD/C/GAB/CO/1" TargetMode="External"/><Relationship Id="rId149" Type="http://schemas.openxmlformats.org/officeDocument/2006/relationships/hyperlink" Target="http://undocs.org/ar/CRPD/C/HRV/CO/1" TargetMode="External"/><Relationship Id="rId5" Type="http://schemas.openxmlformats.org/officeDocument/2006/relationships/hyperlink" Target="http://undocs.org/ar/CRPD/C/BOL/CO/1" TargetMode="External"/><Relationship Id="rId95" Type="http://schemas.openxmlformats.org/officeDocument/2006/relationships/hyperlink" Target="http://undocs.org/ar/CRPD/C/3" TargetMode="External"/><Relationship Id="rId160" Type="http://schemas.openxmlformats.org/officeDocument/2006/relationships/hyperlink" Target="http://undocs.org/ar/CRPD/C/URY/CO/1" TargetMode="External"/><Relationship Id="rId181" Type="http://schemas.openxmlformats.org/officeDocument/2006/relationships/hyperlink" Target="http://undocs.org/ar/CRPD/C/GAB/CO/1" TargetMode="External"/><Relationship Id="rId216" Type="http://schemas.openxmlformats.org/officeDocument/2006/relationships/hyperlink" Target="http://undocs.org/ar/CRPD/C/SVK/CO/1" TargetMode="External"/><Relationship Id="rId237" Type="http://schemas.openxmlformats.org/officeDocument/2006/relationships/hyperlink" Target="http://undocs.org/ar/CRPD/C/CRI/CO/1" TargetMode="External"/><Relationship Id="rId258" Type="http://schemas.openxmlformats.org/officeDocument/2006/relationships/hyperlink" Target="http://undocs.org/ar/CRPD/C/AUS/CO/1" TargetMode="External"/><Relationship Id="rId279" Type="http://schemas.openxmlformats.org/officeDocument/2006/relationships/hyperlink" Target="http://undocs.org/ar/CRPD/C/AUS/CO/1" TargetMode="External"/><Relationship Id="rId22" Type="http://schemas.openxmlformats.org/officeDocument/2006/relationships/hyperlink" Target="http://undocs.org/ar/CRPD/C/PRT/CO/1" TargetMode="External"/><Relationship Id="rId43" Type="http://schemas.openxmlformats.org/officeDocument/2006/relationships/hyperlink" Target="http://undocs.org/ar/CRPD/C/COK/CO/1" TargetMode="External"/><Relationship Id="rId64" Type="http://schemas.openxmlformats.org/officeDocument/2006/relationships/hyperlink" Target="http://undocs.org/ar/CRPD/C/DEU/CO/1" TargetMode="External"/><Relationship Id="rId118" Type="http://schemas.openxmlformats.org/officeDocument/2006/relationships/hyperlink" Target="http://undocs.org/ar/CRPD/C/PRT/CO/1" TargetMode="External"/><Relationship Id="rId139" Type="http://schemas.openxmlformats.org/officeDocument/2006/relationships/hyperlink" Target="http://undocs.org/ar/CRPD/C/EU/CO/1" TargetMode="External"/><Relationship Id="rId85" Type="http://schemas.openxmlformats.org/officeDocument/2006/relationships/hyperlink" Target="http://undocs.org/ar/CRPD/C/BRA/CO/1" TargetMode="External"/><Relationship Id="rId150" Type="http://schemas.openxmlformats.org/officeDocument/2006/relationships/hyperlink" Target="http://undocs.org/ar/CRPD/C/THA/CO/1" TargetMode="External"/><Relationship Id="rId171" Type="http://schemas.openxmlformats.org/officeDocument/2006/relationships/hyperlink" Target="http://undocs.org/ar/CRPD/C/3" TargetMode="External"/><Relationship Id="rId192" Type="http://schemas.openxmlformats.org/officeDocument/2006/relationships/hyperlink" Target="http://undocs.org/ar/CRPD/C/THA/CO/1" TargetMode="External"/><Relationship Id="rId206" Type="http://schemas.openxmlformats.org/officeDocument/2006/relationships/hyperlink" Target="http://undocs.org/ar/CRPD/C/BRA/CO/1" TargetMode="External"/><Relationship Id="rId227" Type="http://schemas.openxmlformats.org/officeDocument/2006/relationships/hyperlink" Target="http://www.un.org/esa/socdev/enable/rights/ahc5sum27jan.htm" TargetMode="External"/><Relationship Id="rId248" Type="http://schemas.openxmlformats.org/officeDocument/2006/relationships/hyperlink" Target="http://undocs.org/ar/CRPD/C/ECU/CO/1" TargetMode="External"/><Relationship Id="rId269" Type="http://schemas.openxmlformats.org/officeDocument/2006/relationships/hyperlink" Target="http://undocs.org/ar/CRPD/C/NZL/CO/1" TargetMode="External"/><Relationship Id="rId12" Type="http://schemas.openxmlformats.org/officeDocument/2006/relationships/hyperlink" Target="http://undocs.org/ar/CRPD/C/DOM/CO/1" TargetMode="External"/><Relationship Id="rId33" Type="http://schemas.openxmlformats.org/officeDocument/2006/relationships/hyperlink" Target="http://undocs.org/ar/CRPD/C/CHL/CO/1/Add.1" TargetMode="External"/><Relationship Id="rId108" Type="http://schemas.openxmlformats.org/officeDocument/2006/relationships/hyperlink" Target="http://undocs.org/ar/CRPD/C/COK/CO/1" TargetMode="External"/><Relationship Id="rId129" Type="http://schemas.openxmlformats.org/officeDocument/2006/relationships/hyperlink" Target="http://undocs.org/ar/CRPD/C/14/D/21/2014" TargetMode="External"/><Relationship Id="rId280" Type="http://schemas.openxmlformats.org/officeDocument/2006/relationships/hyperlink" Target="http://undocs.org/ar/CRPD/C/SVK/CO/1" TargetMode="External"/><Relationship Id="rId54" Type="http://schemas.openxmlformats.org/officeDocument/2006/relationships/hyperlink" Target="http://undocs.org/ar/CRPD/C/ITA/CO/1" TargetMode="External"/><Relationship Id="rId75" Type="http://schemas.openxmlformats.org/officeDocument/2006/relationships/hyperlink" Target="http://undocs.org/ar/CRPD/C/THA/CO/1" TargetMode="External"/><Relationship Id="rId96" Type="http://schemas.openxmlformats.org/officeDocument/2006/relationships/hyperlink" Target="http://undocs.org/AR/CRPD/C/GC/3" TargetMode="External"/><Relationship Id="rId140" Type="http://schemas.openxmlformats.org/officeDocument/2006/relationships/hyperlink" Target="http://undocs.org/ar/CRPD/C/COL/CO/1" TargetMode="External"/><Relationship Id="rId161" Type="http://schemas.openxmlformats.org/officeDocument/2006/relationships/hyperlink" Target="http://undocs.org/ar/CRPD/C/3" TargetMode="External"/><Relationship Id="rId182" Type="http://schemas.openxmlformats.org/officeDocument/2006/relationships/hyperlink" Target="http://undocs.org/ar/CRPD/C/UGA/CO/1" TargetMode="External"/><Relationship Id="rId217" Type="http://schemas.openxmlformats.org/officeDocument/2006/relationships/hyperlink" Target="http://undocs.org/ar/CRPD/C/ARE/CO/1" TargetMode="External"/><Relationship Id="rId6" Type="http://schemas.openxmlformats.org/officeDocument/2006/relationships/hyperlink" Target="http://undocs.org/ar/CRPD/C/BRA/CO/1" TargetMode="External"/><Relationship Id="rId238" Type="http://schemas.openxmlformats.org/officeDocument/2006/relationships/hyperlink" Target="http://undocs.org/ar/CRPD/C/AZE/CO/1" TargetMode="External"/><Relationship Id="rId259" Type="http://schemas.openxmlformats.org/officeDocument/2006/relationships/hyperlink" Target="http://undocs.org/ar/CRPD/C/AUS/CO/1" TargetMode="External"/><Relationship Id="rId23" Type="http://schemas.openxmlformats.org/officeDocument/2006/relationships/hyperlink" Target="http://undocs.org/ar/CRPD/C/QAT/CO/1" TargetMode="External"/><Relationship Id="rId119" Type="http://schemas.openxmlformats.org/officeDocument/2006/relationships/hyperlink" Target="http://undocs.org/ar/CRPD/C/COK/CO/1" TargetMode="External"/><Relationship Id="rId270" Type="http://schemas.openxmlformats.org/officeDocument/2006/relationships/hyperlink" Target="http://undocs.org/ar/CRPD/C/HRV/CO/1" TargetMode="External"/><Relationship Id="rId44" Type="http://schemas.openxmlformats.org/officeDocument/2006/relationships/hyperlink" Target="http://undocs.org/ar/CRPD/C/UKR/CO/1" TargetMode="External"/><Relationship Id="rId65" Type="http://schemas.openxmlformats.org/officeDocument/2006/relationships/hyperlink" Target="http://undocs.org/ar/CRPD/C/BRA/CO/1" TargetMode="External"/><Relationship Id="rId86" Type="http://schemas.openxmlformats.org/officeDocument/2006/relationships/hyperlink" Target="http://undocs.org/ar/CRPD/C/URY/CO/1" TargetMode="External"/><Relationship Id="rId130" Type="http://schemas.openxmlformats.org/officeDocument/2006/relationships/hyperlink" Target="http://undocs.org/ar/CRPD/C/3" TargetMode="External"/><Relationship Id="rId151" Type="http://schemas.openxmlformats.org/officeDocument/2006/relationships/hyperlink" Target="http://undocs.org/ar/CRPD/C/3" TargetMode="External"/><Relationship Id="rId172" Type="http://schemas.openxmlformats.org/officeDocument/2006/relationships/hyperlink" Target="http://undocs.org/ar/CRPD/C/ETH/CO/1" TargetMode="External"/><Relationship Id="rId193" Type="http://schemas.openxmlformats.org/officeDocument/2006/relationships/hyperlink" Target="http://undocs.org/ar/CRPD/C/QAT/CO/1" TargetMode="External"/><Relationship Id="rId207" Type="http://schemas.openxmlformats.org/officeDocument/2006/relationships/hyperlink" Target="http://undocs.org/ar/CRPD/C/PRT/CO/1" TargetMode="External"/><Relationship Id="rId228" Type="http://schemas.openxmlformats.org/officeDocument/2006/relationships/hyperlink" Target="http://www.un.org/esa/socdev/enable/rights/ahc7sum18jan.htm" TargetMode="External"/><Relationship Id="rId249" Type="http://schemas.openxmlformats.org/officeDocument/2006/relationships/hyperlink" Target="http://undocs.org/ar/CRPD/C/NZL/CO/1" TargetMode="External"/><Relationship Id="rId13" Type="http://schemas.openxmlformats.org/officeDocument/2006/relationships/hyperlink" Target="http://undocs.org/ar/CRPD/C/ETH/CO/1" TargetMode="External"/><Relationship Id="rId18" Type="http://schemas.openxmlformats.org/officeDocument/2006/relationships/hyperlink" Target="http://undocs.org/ar/CRPD/C/KEN/CO/1" TargetMode="External"/><Relationship Id="rId39" Type="http://schemas.openxmlformats.org/officeDocument/2006/relationships/hyperlink" Target="http://undocs.org/ar/CRPD/C/15/D/13/2013" TargetMode="External"/><Relationship Id="rId109" Type="http://schemas.openxmlformats.org/officeDocument/2006/relationships/hyperlink" Target="http://undocs.org/ar/CRPD/C/THA/CO/1" TargetMode="External"/><Relationship Id="rId260" Type="http://schemas.openxmlformats.org/officeDocument/2006/relationships/hyperlink" Target="http://undocs.org/ar/CRPD/C/MNG/CO/1" TargetMode="External"/><Relationship Id="rId265" Type="http://schemas.openxmlformats.org/officeDocument/2006/relationships/hyperlink" Target="http://undocs.org/ar/CRPD/C/DNK/CO/1" TargetMode="External"/><Relationship Id="rId281" Type="http://schemas.openxmlformats.org/officeDocument/2006/relationships/hyperlink" Target="http://undocs.org/ar/CRPD/C/MEX/CO/1" TargetMode="External"/><Relationship Id="rId286" Type="http://schemas.openxmlformats.org/officeDocument/2006/relationships/hyperlink" Target="http://undocs.org/ar/CRPD/C/DEU/CO/1" TargetMode="External"/><Relationship Id="rId34" Type="http://schemas.openxmlformats.org/officeDocument/2006/relationships/hyperlink" Target="http://undocs.org/ar/CRPD/C/QAT/CO/1/Add.1" TargetMode="External"/><Relationship Id="rId50" Type="http://schemas.openxmlformats.org/officeDocument/2006/relationships/hyperlink" Target="http://undocs.org/ar/CRPD/C/CZE/CO/1" TargetMode="External"/><Relationship Id="rId55" Type="http://schemas.openxmlformats.org/officeDocument/2006/relationships/hyperlink" Target="http://undocs.org/ar/CRPD/C/KEN/CO/1" TargetMode="External"/><Relationship Id="rId76" Type="http://schemas.openxmlformats.org/officeDocument/2006/relationships/hyperlink" Target="http://undocs.org/ar/CRPD/C/COL/CO/1" TargetMode="External"/><Relationship Id="rId97" Type="http://schemas.openxmlformats.org/officeDocument/2006/relationships/hyperlink" Target="http://undocs.org/ar/CRPD/C/THA/CO/1" TargetMode="External"/><Relationship Id="rId104" Type="http://schemas.openxmlformats.org/officeDocument/2006/relationships/hyperlink" Target="http://undocs.org/ar/CRPD/C/BRA/CO/1" TargetMode="External"/><Relationship Id="rId120" Type="http://schemas.openxmlformats.org/officeDocument/2006/relationships/hyperlink" Target="http://undocs.org/ar/CRPD/C/EU/CO/1" TargetMode="External"/><Relationship Id="rId125" Type="http://schemas.openxmlformats.org/officeDocument/2006/relationships/hyperlink" Target="http://undocs.org/ar/CRPD/C/MUS/CO/1" TargetMode="External"/><Relationship Id="rId141" Type="http://schemas.openxmlformats.org/officeDocument/2006/relationships/hyperlink" Target="http://undocs.org/ar/CRPD/C/3" TargetMode="External"/><Relationship Id="rId146" Type="http://schemas.openxmlformats.org/officeDocument/2006/relationships/hyperlink" Target="http://undocs.org/ar/CRPD/C/16/D/7/2012" TargetMode="External"/><Relationship Id="rId167" Type="http://schemas.openxmlformats.org/officeDocument/2006/relationships/hyperlink" Target="http://undocs.org/ar/CRPD/C/PRT/CO/1" TargetMode="External"/><Relationship Id="rId188" Type="http://schemas.openxmlformats.org/officeDocument/2006/relationships/hyperlink" Target="http://undocs.org/ar/CRPD/C/3" TargetMode="External"/><Relationship Id="rId7" Type="http://schemas.openxmlformats.org/officeDocument/2006/relationships/hyperlink" Target="http://undocs.org/ar/CRPD/C/CHL/CO/1" TargetMode="External"/><Relationship Id="rId71" Type="http://schemas.openxmlformats.org/officeDocument/2006/relationships/hyperlink" Target="http://undocs.org/ar/CRPD/C/EU/CO/1" TargetMode="External"/><Relationship Id="rId92" Type="http://schemas.openxmlformats.org/officeDocument/2006/relationships/hyperlink" Target="http://undocs.org/ar/CRPD/C/DEU/CO/1" TargetMode="External"/><Relationship Id="rId162" Type="http://schemas.openxmlformats.org/officeDocument/2006/relationships/hyperlink" Target="http://undocs.org/ar/CRPD/C/HRV/CO/1" TargetMode="External"/><Relationship Id="rId183" Type="http://schemas.openxmlformats.org/officeDocument/2006/relationships/hyperlink" Target="http://undocs.org/ar/CRPD/C/3" TargetMode="External"/><Relationship Id="rId213" Type="http://schemas.openxmlformats.org/officeDocument/2006/relationships/hyperlink" Target="http://undocs.org/ar/CRPD/C/MUS/CO/1" TargetMode="External"/><Relationship Id="rId218" Type="http://schemas.openxmlformats.org/officeDocument/2006/relationships/hyperlink" Target="http://undocs.org/ar/CRPD/C/DEU/CO/1" TargetMode="External"/><Relationship Id="rId234" Type="http://schemas.openxmlformats.org/officeDocument/2006/relationships/hyperlink" Target="http://undocs.org/ar/CRPD/C/PRY/CO/1" TargetMode="External"/><Relationship Id="rId239" Type="http://schemas.openxmlformats.org/officeDocument/2006/relationships/hyperlink" Target="http://undocs.org/ar/CRPD/C/ECU/CO/1" TargetMode="External"/><Relationship Id="rId2" Type="http://schemas.openxmlformats.org/officeDocument/2006/relationships/hyperlink" Target="http://www.ohchr.org/EN/HRBodies/CRPD/Pages/Membership.aspx" TargetMode="External"/><Relationship Id="rId29" Type="http://schemas.openxmlformats.org/officeDocument/2006/relationships/hyperlink" Target="http://undocs.org/ar/CRPD/C/UKR/CO/1" TargetMode="External"/><Relationship Id="rId250" Type="http://schemas.openxmlformats.org/officeDocument/2006/relationships/hyperlink" Target="http://undocs.org/ar/CRPD/C/SWE/CO/1" TargetMode="External"/><Relationship Id="rId255" Type="http://schemas.openxmlformats.org/officeDocument/2006/relationships/hyperlink" Target="http://undocs.org/ar/CRPD/C/SVK/CO/1" TargetMode="External"/><Relationship Id="rId271" Type="http://schemas.openxmlformats.org/officeDocument/2006/relationships/hyperlink" Target="http://undocs.org/ar/CRPD/C/COK/CO/1" TargetMode="External"/><Relationship Id="rId276" Type="http://schemas.openxmlformats.org/officeDocument/2006/relationships/hyperlink" Target="http://undocs.org/ar/CRPD/C/KOR/CO/1" TargetMode="External"/><Relationship Id="rId24" Type="http://schemas.openxmlformats.org/officeDocument/2006/relationships/hyperlink" Target="http://undocs.org/ar/CRPD/C/SRB/CO/1" TargetMode="External"/><Relationship Id="rId40" Type="http://schemas.openxmlformats.org/officeDocument/2006/relationships/hyperlink" Target="http://undocs.org/ar/CRPD/C/16/D/7/2012" TargetMode="External"/><Relationship Id="rId45" Type="http://schemas.openxmlformats.org/officeDocument/2006/relationships/hyperlink" Target="http://undocs.org/ar/CRPD/C/DEU/CO/1" TargetMode="External"/><Relationship Id="rId66" Type="http://schemas.openxmlformats.org/officeDocument/2006/relationships/hyperlink" Target="http://undocs.org/ar/CRPD/C/HRV/CO/1" TargetMode="External"/><Relationship Id="rId87" Type="http://schemas.openxmlformats.org/officeDocument/2006/relationships/hyperlink" Target="http://undocs.org/ar/CRPD/C/CZE/CO/1" TargetMode="External"/><Relationship Id="rId110" Type="http://schemas.openxmlformats.org/officeDocument/2006/relationships/hyperlink" Target="http://undocs.org/ar/CRPD/C/3" TargetMode="External"/><Relationship Id="rId115" Type="http://schemas.openxmlformats.org/officeDocument/2006/relationships/hyperlink" Target="http://undocs.org/ar/CRPD/C/THA/CO/1" TargetMode="External"/><Relationship Id="rId131" Type="http://schemas.openxmlformats.org/officeDocument/2006/relationships/hyperlink" Target="http://undocs.org/ar/CRPD/C/14/D/21/2014" TargetMode="External"/><Relationship Id="rId136" Type="http://schemas.openxmlformats.org/officeDocument/2006/relationships/hyperlink" Target="http://undocs.org/ar/CRPD/C/KEN/CO/1" TargetMode="External"/><Relationship Id="rId157" Type="http://schemas.openxmlformats.org/officeDocument/2006/relationships/hyperlink" Target="http://undocs.org/ar/CRPD/C/MUS/CO/1" TargetMode="External"/><Relationship Id="rId178" Type="http://schemas.openxmlformats.org/officeDocument/2006/relationships/hyperlink" Target="http://undocs.org/ar/CRPD/C/15/D/11/2013" TargetMode="External"/><Relationship Id="rId61" Type="http://schemas.openxmlformats.org/officeDocument/2006/relationships/hyperlink" Target="http://undocs.org/ar/CRPD/C/ARE/CO/1" TargetMode="External"/><Relationship Id="rId82" Type="http://schemas.openxmlformats.org/officeDocument/2006/relationships/hyperlink" Target="http://undocs.org/ar/CRPD/C/ITA/CO/1" TargetMode="External"/><Relationship Id="rId152" Type="http://schemas.openxmlformats.org/officeDocument/2006/relationships/hyperlink" Target="http://undocs.org/ar/CRPD/C/CHL/CO/1" TargetMode="External"/><Relationship Id="rId173" Type="http://schemas.openxmlformats.org/officeDocument/2006/relationships/hyperlink" Target="http://undocs.org/ar/CRPD/C/GTM/CO/1" TargetMode="External"/><Relationship Id="rId194" Type="http://schemas.openxmlformats.org/officeDocument/2006/relationships/hyperlink" Target="http://undocs.org/ar/CRPD/C/BOL/CO/1" TargetMode="External"/><Relationship Id="rId199" Type="http://schemas.openxmlformats.org/officeDocument/2006/relationships/hyperlink" Target="http://undocs.org/ar/CCRPD/C/15/R.2" TargetMode="External"/><Relationship Id="rId203" Type="http://schemas.openxmlformats.org/officeDocument/2006/relationships/hyperlink" Target="http://undocs.org/ar/CRPD/C/HRV/CO/1" TargetMode="External"/><Relationship Id="rId208" Type="http://schemas.openxmlformats.org/officeDocument/2006/relationships/hyperlink" Target="http://undocs.org/ar/CRPD/C/SRB/CO/1" TargetMode="External"/><Relationship Id="rId229" Type="http://schemas.openxmlformats.org/officeDocument/2006/relationships/hyperlink" Target="https://www.un.org/esa/socdev/enable/rights/ahc7sum19jan.htm" TargetMode="External"/><Relationship Id="rId19" Type="http://schemas.openxmlformats.org/officeDocument/2006/relationships/hyperlink" Target="http://undocs.org/ar/CRPD/C/LTU/CO/1" TargetMode="External"/><Relationship Id="rId224" Type="http://schemas.openxmlformats.org/officeDocument/2006/relationships/hyperlink" Target="http://undocs.org/ar/CRPD/C/CHL/CO/1" TargetMode="External"/><Relationship Id="rId240" Type="http://schemas.openxmlformats.org/officeDocument/2006/relationships/hyperlink" Target="http://undocs.org/ar/CRPD/C/MEX/CO/1" TargetMode="External"/><Relationship Id="rId245" Type="http://schemas.openxmlformats.org/officeDocument/2006/relationships/hyperlink" Target="http://undocs.org/ar/CRPD/C/KOR/CO/1" TargetMode="External"/><Relationship Id="rId261" Type="http://schemas.openxmlformats.org/officeDocument/2006/relationships/hyperlink" Target="http://undocs.org/ar/CRPD/C/DOM/CO/1" TargetMode="External"/><Relationship Id="rId266" Type="http://schemas.openxmlformats.org/officeDocument/2006/relationships/hyperlink" Target="http://undocs.org/ar/CRPD/C/ECU/CO/1" TargetMode="External"/><Relationship Id="rId287" Type="http://schemas.openxmlformats.org/officeDocument/2006/relationships/hyperlink" Target="http://undocs.org/ar/CRPD/C/NZL/CO/1" TargetMode="External"/><Relationship Id="rId14" Type="http://schemas.openxmlformats.org/officeDocument/2006/relationships/hyperlink" Target="http://undocs.org/ar/CRPD/C/GAB/CO/1" TargetMode="External"/><Relationship Id="rId30" Type="http://schemas.openxmlformats.org/officeDocument/2006/relationships/hyperlink" Target="http://undocs.org/ar/CRPD/C/URY/CO/1" TargetMode="External"/><Relationship Id="rId35" Type="http://schemas.openxmlformats.org/officeDocument/2006/relationships/hyperlink" Target="http://undocs.org/ar/CRPD/C/ARE/CO/1/Add.1" TargetMode="External"/><Relationship Id="rId56" Type="http://schemas.openxmlformats.org/officeDocument/2006/relationships/hyperlink" Target="http://undocs.org/ar/CRPD/C/HRV/CO/1" TargetMode="External"/><Relationship Id="rId77" Type="http://schemas.openxmlformats.org/officeDocument/2006/relationships/hyperlink" Target="http://undocs.org/ar/CRPD/C/SRB/CO/1" TargetMode="External"/><Relationship Id="rId100" Type="http://schemas.openxmlformats.org/officeDocument/2006/relationships/hyperlink" Target="http://undocs.org/ar/CRPD/C/LTU/CO/1" TargetMode="External"/><Relationship Id="rId105" Type="http://schemas.openxmlformats.org/officeDocument/2006/relationships/hyperlink" Target="http://undocs.org/AR/CRPD/C/GC/3" TargetMode="External"/><Relationship Id="rId126" Type="http://schemas.openxmlformats.org/officeDocument/2006/relationships/hyperlink" Target="http://undocs.org/ar/CRPD/C/3" TargetMode="External"/><Relationship Id="rId147" Type="http://schemas.openxmlformats.org/officeDocument/2006/relationships/hyperlink" Target="http://undocs.org/ar/CRPD/C/CZE/CO/1" TargetMode="External"/><Relationship Id="rId168" Type="http://schemas.openxmlformats.org/officeDocument/2006/relationships/hyperlink" Target="http://undocs.org/ar/CRPD/C/BRA/CO/1" TargetMode="External"/><Relationship Id="rId282" Type="http://schemas.openxmlformats.org/officeDocument/2006/relationships/hyperlink" Target="http://undocs.org/ar/CRPD/C/11/D/8/2012" TargetMode="External"/><Relationship Id="rId8" Type="http://schemas.openxmlformats.org/officeDocument/2006/relationships/hyperlink" Target="http://undocs.org/ar/CRPD/C/COL/CO/1" TargetMode="External"/><Relationship Id="rId51" Type="http://schemas.openxmlformats.org/officeDocument/2006/relationships/hyperlink" Target="http://undocs.org/ar/CRPD/C/HRV/CO/1" TargetMode="External"/><Relationship Id="rId72" Type="http://schemas.openxmlformats.org/officeDocument/2006/relationships/hyperlink" Target="http://undocs.org/ar/CRPD/C/DEU/CO/1" TargetMode="External"/><Relationship Id="rId93" Type="http://schemas.openxmlformats.org/officeDocument/2006/relationships/hyperlink" Target="http://undocs.org/ar/CRPD/C/QAT/CO/1" TargetMode="External"/><Relationship Id="rId98" Type="http://schemas.openxmlformats.org/officeDocument/2006/relationships/hyperlink" Target="http://undocs.org/ar/CRPD/C/EU/CO/1" TargetMode="External"/><Relationship Id="rId121" Type="http://schemas.openxmlformats.org/officeDocument/2006/relationships/hyperlink" Target="http://undocs.org/ar/CRPD/C/QAT/CO/1" TargetMode="External"/><Relationship Id="rId142" Type="http://schemas.openxmlformats.org/officeDocument/2006/relationships/hyperlink" Target="http://undocs.org/ar/CRPD/C/BRA/CO/1" TargetMode="External"/><Relationship Id="rId163" Type="http://schemas.openxmlformats.org/officeDocument/2006/relationships/hyperlink" Target="http://undocs.org/ar/CRPD/C/DEU/CO/1" TargetMode="External"/><Relationship Id="rId184" Type="http://schemas.openxmlformats.org/officeDocument/2006/relationships/hyperlink" Target="http://undocs.org/ar/CRPD/C/3" TargetMode="External"/><Relationship Id="rId189" Type="http://schemas.openxmlformats.org/officeDocument/2006/relationships/hyperlink" Target="http://undocs.org/ar/CRPD/C/ITA/CO/1" TargetMode="External"/><Relationship Id="rId219" Type="http://schemas.openxmlformats.org/officeDocument/2006/relationships/hyperlink" Target="http://undocs.org/ar/CRPD/C/KEN/CO/1" TargetMode="External"/><Relationship Id="rId3" Type="http://schemas.openxmlformats.org/officeDocument/2006/relationships/hyperlink" Target="http://www.ohchr.org/EN/HRBodies/CRPD/Pages/CRPDStatements.aspx" TargetMode="External"/><Relationship Id="rId214" Type="http://schemas.openxmlformats.org/officeDocument/2006/relationships/hyperlink" Target="http://undocs.org/ar/CRPD/C/HRV/CO/1" TargetMode="External"/><Relationship Id="rId230" Type="http://schemas.openxmlformats.org/officeDocument/2006/relationships/hyperlink" Target="http://undocs.org/ar/CRPD/C/ESP/CO/1" TargetMode="External"/><Relationship Id="rId235" Type="http://schemas.openxmlformats.org/officeDocument/2006/relationships/hyperlink" Target="http://undocs.org/ar/CRPD/C/AUT/CO/1" TargetMode="External"/><Relationship Id="rId251" Type="http://schemas.openxmlformats.org/officeDocument/2006/relationships/hyperlink" Target="http://undocs.org/ar/CRPD/C/PER/CO/1" TargetMode="External"/><Relationship Id="rId256" Type="http://schemas.openxmlformats.org/officeDocument/2006/relationships/hyperlink" Target="http://undocs.org/ar/CRPD/C/SWE/CO/1" TargetMode="External"/><Relationship Id="rId277" Type="http://schemas.openxmlformats.org/officeDocument/2006/relationships/hyperlink" Target="http://undocs.org/ar/CRPD/C/NZL/CO/1" TargetMode="External"/><Relationship Id="rId25" Type="http://schemas.openxmlformats.org/officeDocument/2006/relationships/hyperlink" Target="http://undocs.org/ar/CRPD/C/SVK/CO/1" TargetMode="External"/><Relationship Id="rId46" Type="http://schemas.openxmlformats.org/officeDocument/2006/relationships/hyperlink" Target="http://undocs.org/ar/CRPD/C/DOM/CO/1" TargetMode="External"/><Relationship Id="rId67" Type="http://schemas.openxmlformats.org/officeDocument/2006/relationships/hyperlink" Target="http://undocs.org/ar/CRPD/C/GAB/CO/1" TargetMode="External"/><Relationship Id="rId116" Type="http://schemas.openxmlformats.org/officeDocument/2006/relationships/hyperlink" Target="http://undocs.org/ar/CRPD/C/KEN/CO/1" TargetMode="External"/><Relationship Id="rId137" Type="http://schemas.openxmlformats.org/officeDocument/2006/relationships/hyperlink" Target="http://undocs.org/ar/CRPD/C/DOM/CO/1" TargetMode="External"/><Relationship Id="rId158" Type="http://schemas.openxmlformats.org/officeDocument/2006/relationships/hyperlink" Target="http://undocs.org/ar/CRPD/C/ITA/CO/1" TargetMode="External"/><Relationship Id="rId272" Type="http://schemas.openxmlformats.org/officeDocument/2006/relationships/hyperlink" Target="http://undocs.org/ar/CRPD/C/MNG/CO/1" TargetMode="External"/><Relationship Id="rId20" Type="http://schemas.openxmlformats.org/officeDocument/2006/relationships/hyperlink" Target="http://undocs.org/ar/CRPD/C/MUS/CO/1" TargetMode="External"/><Relationship Id="rId41" Type="http://schemas.openxmlformats.org/officeDocument/2006/relationships/hyperlink" Target="http://undocs.org/ar/CRPD/C/13/D/12/2013" TargetMode="External"/><Relationship Id="rId62" Type="http://schemas.openxmlformats.org/officeDocument/2006/relationships/hyperlink" Target="http://undocs.org/ar/CRPD/C/GAB/CO/1" TargetMode="External"/><Relationship Id="rId83" Type="http://schemas.openxmlformats.org/officeDocument/2006/relationships/hyperlink" Target="http://undocs.org/ar/CRPD/C/CHL/CO/1" TargetMode="External"/><Relationship Id="rId88" Type="http://schemas.openxmlformats.org/officeDocument/2006/relationships/hyperlink" Target="http://undocs.org/ar/CRPD/C/SRB/CO/1" TargetMode="External"/><Relationship Id="rId111" Type="http://schemas.openxmlformats.org/officeDocument/2006/relationships/hyperlink" Target="http://undocs.org/ar/CRPD/C/CZE/CO/1" TargetMode="External"/><Relationship Id="rId132" Type="http://schemas.openxmlformats.org/officeDocument/2006/relationships/hyperlink" Target="http://undocs.org/ar/CRPD/C/14/D/21/2014" TargetMode="External"/><Relationship Id="rId153" Type="http://schemas.openxmlformats.org/officeDocument/2006/relationships/hyperlink" Target="http://undocs.org/ar/CRPD/C/3" TargetMode="External"/><Relationship Id="rId174" Type="http://schemas.openxmlformats.org/officeDocument/2006/relationships/hyperlink" Target="http://undocs.org/ar/CCRPD/C/15/R.2" TargetMode="External"/><Relationship Id="rId179" Type="http://schemas.openxmlformats.org/officeDocument/2006/relationships/hyperlink" Target="http://undocs.org/ar/CRPD/C/15/D/11/2013" TargetMode="External"/><Relationship Id="rId195" Type="http://schemas.openxmlformats.org/officeDocument/2006/relationships/hyperlink" Target="http://undocs.org/ar/CRPD/C/CHL/CO/1" TargetMode="External"/><Relationship Id="rId209" Type="http://schemas.openxmlformats.org/officeDocument/2006/relationships/hyperlink" Target="http://undocs.org/ar/CRPD/C/BOL/CO/1" TargetMode="External"/><Relationship Id="rId190" Type="http://schemas.openxmlformats.org/officeDocument/2006/relationships/hyperlink" Target="http://undocs.org/ar/CRPD/C/GTM/CO/1" TargetMode="External"/><Relationship Id="rId204" Type="http://schemas.openxmlformats.org/officeDocument/2006/relationships/hyperlink" Target="http://undocs.org/ar/CRPD/C/URY/CO/1" TargetMode="External"/><Relationship Id="rId220" Type="http://schemas.openxmlformats.org/officeDocument/2006/relationships/hyperlink" Target="http://undocs.org/ar/CRPD/C/COK/CO/1" TargetMode="External"/><Relationship Id="rId225" Type="http://schemas.openxmlformats.org/officeDocument/2006/relationships/hyperlink" Target="http://www.un.org/esa/socdev/enable/rights/ahc3sum10.htm" TargetMode="External"/><Relationship Id="rId241" Type="http://schemas.openxmlformats.org/officeDocument/2006/relationships/hyperlink" Target="http://undocs.org/ar/CRPD/C/CHN/CO/1" TargetMode="External"/><Relationship Id="rId246" Type="http://schemas.openxmlformats.org/officeDocument/2006/relationships/hyperlink" Target="http://undocs.org/ar/CRPD/C/DOM/CO/1" TargetMode="External"/><Relationship Id="rId267" Type="http://schemas.openxmlformats.org/officeDocument/2006/relationships/hyperlink" Target="http://undocs.org/ar/CRPD/C/KOR/CO/1" TargetMode="External"/><Relationship Id="rId288" Type="http://schemas.openxmlformats.org/officeDocument/2006/relationships/hyperlink" Target="http://undocs.org/ar/CRPD/C/AUS/CO/1" TargetMode="External"/><Relationship Id="rId15" Type="http://schemas.openxmlformats.org/officeDocument/2006/relationships/hyperlink" Target="http://undocs.org/ar/CRPD/C/DEU/CO/1" TargetMode="External"/><Relationship Id="rId36" Type="http://schemas.openxmlformats.org/officeDocument/2006/relationships/hyperlink" Target="http://undocs.org/ar/CRPD/C/13/D/9/2012" TargetMode="External"/><Relationship Id="rId57" Type="http://schemas.openxmlformats.org/officeDocument/2006/relationships/hyperlink" Target="http://undocs.org/ar/CRPD/C/GTM/CO/1" TargetMode="External"/><Relationship Id="rId106" Type="http://schemas.openxmlformats.org/officeDocument/2006/relationships/hyperlink" Target="http://undocs.org/ar/CRPD/C/GTM/CO/1" TargetMode="External"/><Relationship Id="rId127" Type="http://schemas.openxmlformats.org/officeDocument/2006/relationships/hyperlink" Target="http://undocs.org/ar/CRPD/C/URY/CO/1" TargetMode="External"/><Relationship Id="rId262" Type="http://schemas.openxmlformats.org/officeDocument/2006/relationships/hyperlink" Target="http://undocs.org/ar/CRPD/C/CZE/CO/1" TargetMode="External"/><Relationship Id="rId283" Type="http://schemas.openxmlformats.org/officeDocument/2006/relationships/hyperlink" Target="http://undocs.org/ar/CRPD/C/KOR/CO/1" TargetMode="External"/><Relationship Id="rId10" Type="http://schemas.openxmlformats.org/officeDocument/2006/relationships/hyperlink" Target="http://undocs.org/ar/CRPD/C/HRV/CO/1" TargetMode="External"/><Relationship Id="rId31" Type="http://schemas.openxmlformats.org/officeDocument/2006/relationships/hyperlink" Target="http://undocs.org/ar/CRPD/C/EU/CO/1" TargetMode="External"/><Relationship Id="rId52" Type="http://schemas.openxmlformats.org/officeDocument/2006/relationships/hyperlink" Target="http://undocs.org/ar/CRPD/C/PRT/CO/1" TargetMode="External"/><Relationship Id="rId73" Type="http://schemas.openxmlformats.org/officeDocument/2006/relationships/hyperlink" Target="http://undocs.org/ar/CRPD/C/3" TargetMode="External"/><Relationship Id="rId78" Type="http://schemas.openxmlformats.org/officeDocument/2006/relationships/hyperlink" Target="http://undocs.org/ar/CRPD/C/SVK/CO/1" TargetMode="External"/><Relationship Id="rId94" Type="http://schemas.openxmlformats.org/officeDocument/2006/relationships/hyperlink" Target="http://undocs.org/ar/CRPD/C/EU/CO/1" TargetMode="External"/><Relationship Id="rId99" Type="http://schemas.openxmlformats.org/officeDocument/2006/relationships/hyperlink" Target="http://undocs.org/ar/CRPD/C/ETH/CO/1" TargetMode="External"/><Relationship Id="rId101" Type="http://schemas.openxmlformats.org/officeDocument/2006/relationships/hyperlink" Target="http://undocs.org/ar/CRPD/C/3" TargetMode="External"/><Relationship Id="rId122" Type="http://schemas.openxmlformats.org/officeDocument/2006/relationships/hyperlink" Target="http://undocs.org/ar/CRPD/C/THA/CO/1" TargetMode="External"/><Relationship Id="rId143" Type="http://schemas.openxmlformats.org/officeDocument/2006/relationships/hyperlink" Target="http://undocs.org/ar/CRPD/C/SRB/CO/1" TargetMode="External"/><Relationship Id="rId148" Type="http://schemas.openxmlformats.org/officeDocument/2006/relationships/hyperlink" Target="http://undocs.org/ar/CRPD/C/ITA/CO/1" TargetMode="External"/><Relationship Id="rId164" Type="http://schemas.openxmlformats.org/officeDocument/2006/relationships/hyperlink" Target="http://undocs.org/ar/CRPD/C/EU/CO/1" TargetMode="External"/><Relationship Id="rId169" Type="http://schemas.openxmlformats.org/officeDocument/2006/relationships/hyperlink" Target="http://undocs.org/ar/CRPD/C/HRV/CO/1" TargetMode="External"/><Relationship Id="rId185" Type="http://schemas.openxmlformats.org/officeDocument/2006/relationships/hyperlink" Target="http://undocs.org/ar/CRPD/C/CHL/CO/1" TargetMode="External"/><Relationship Id="rId4" Type="http://schemas.openxmlformats.org/officeDocument/2006/relationships/hyperlink" Target="http://www.ohchr.org/EN/HRBodies/CRPD/Pages/CRPDStatements.aspx" TargetMode="External"/><Relationship Id="rId9" Type="http://schemas.openxmlformats.org/officeDocument/2006/relationships/hyperlink" Target="http://undocs.org/ar/CRPD/C/COK/CO/1" TargetMode="External"/><Relationship Id="rId180" Type="http://schemas.openxmlformats.org/officeDocument/2006/relationships/hyperlink" Target="http://undocs.org/ar/CRPD/C/BRA/CO/1" TargetMode="External"/><Relationship Id="rId210" Type="http://schemas.openxmlformats.org/officeDocument/2006/relationships/hyperlink" Target="http://undocs.org/ar/CRPD/C/CZE/CO/1" TargetMode="External"/><Relationship Id="rId215" Type="http://schemas.openxmlformats.org/officeDocument/2006/relationships/hyperlink" Target="http://undocs.org/ar/CRPD/C/QAT/CO/1" TargetMode="External"/><Relationship Id="rId236" Type="http://schemas.openxmlformats.org/officeDocument/2006/relationships/hyperlink" Target="http://undocs.org/ar/CRPD/C/SWE/CO/1" TargetMode="External"/><Relationship Id="rId257" Type="http://schemas.openxmlformats.org/officeDocument/2006/relationships/hyperlink" Target="http://undocs.org/ar/CRPD/C/NZL/1" TargetMode="External"/><Relationship Id="rId278" Type="http://schemas.openxmlformats.org/officeDocument/2006/relationships/hyperlink" Target="http://undocs.org/ar/CRPD/C/AZE/CO/1" TargetMode="External"/><Relationship Id="rId26" Type="http://schemas.openxmlformats.org/officeDocument/2006/relationships/hyperlink" Target="http://undocs.org/ar/CRPD/C/THA/CO/1" TargetMode="External"/><Relationship Id="rId231" Type="http://schemas.openxmlformats.org/officeDocument/2006/relationships/hyperlink" Target="http://undocs.org/ar/CRPD/C/CHN/CO/1" TargetMode="External"/><Relationship Id="rId252" Type="http://schemas.openxmlformats.org/officeDocument/2006/relationships/hyperlink" Target="http://undocs.org/ar/CRPD/C/HRV/CO/1" TargetMode="External"/><Relationship Id="rId273" Type="http://schemas.openxmlformats.org/officeDocument/2006/relationships/hyperlink" Target="http://undocs.org/ar/CRPD/C/TKMCO/1" TargetMode="External"/><Relationship Id="rId47" Type="http://schemas.openxmlformats.org/officeDocument/2006/relationships/hyperlink" Target="http://undocs.org/ar/CRPD/C/BRA/CO/1" TargetMode="External"/><Relationship Id="rId68" Type="http://schemas.openxmlformats.org/officeDocument/2006/relationships/hyperlink" Target="http://undocs.org/ar/CRPD/C/DEU/CO/1" TargetMode="External"/><Relationship Id="rId89" Type="http://schemas.openxmlformats.org/officeDocument/2006/relationships/hyperlink" Target="http://undocs.org/ar/CRPD/C/THA/CO/1" TargetMode="External"/><Relationship Id="rId112" Type="http://schemas.openxmlformats.org/officeDocument/2006/relationships/hyperlink" Target="http://undocs.org/ar/CRPD/C/DEU/CO/1" TargetMode="External"/><Relationship Id="rId133" Type="http://schemas.openxmlformats.org/officeDocument/2006/relationships/hyperlink" Target="http://undocs.org/ar/CRPD/C/MNG/CO/1" TargetMode="External"/><Relationship Id="rId154" Type="http://schemas.openxmlformats.org/officeDocument/2006/relationships/hyperlink" Target="http://undocs.org/ar/CRPD/C/KEN/CO/1" TargetMode="External"/><Relationship Id="rId175" Type="http://schemas.openxmlformats.org/officeDocument/2006/relationships/hyperlink" Target="http://undocs.org/ar/CRPD/C/3" TargetMode="External"/><Relationship Id="rId196" Type="http://schemas.openxmlformats.org/officeDocument/2006/relationships/hyperlink" Target="http://undocs.org/ar/CRPD/C/ETH/CO/1" TargetMode="External"/><Relationship Id="rId200" Type="http://schemas.openxmlformats.org/officeDocument/2006/relationships/hyperlink" Target="http://undocs.org/ar/CRPD/C/GAB/CO/1" TargetMode="External"/><Relationship Id="rId16" Type="http://schemas.openxmlformats.org/officeDocument/2006/relationships/hyperlink" Target="http://undocs.org/ar/CRPD/C/GTM/CO/1" TargetMode="External"/><Relationship Id="rId221" Type="http://schemas.openxmlformats.org/officeDocument/2006/relationships/hyperlink" Target="http://undocs.org/ar/CRPD/C/TKMCO/1" TargetMode="External"/><Relationship Id="rId242" Type="http://schemas.openxmlformats.org/officeDocument/2006/relationships/hyperlink" Target="http://undocs.org/en/CRPD/C/CHN/CO/1/Corr.1" TargetMode="External"/><Relationship Id="rId263" Type="http://schemas.openxmlformats.org/officeDocument/2006/relationships/hyperlink" Target="http://undocs.org/ar/CRPD/C/HRV/CO/1" TargetMode="External"/><Relationship Id="rId284" Type="http://schemas.openxmlformats.org/officeDocument/2006/relationships/hyperlink" Target="http://undocs.org/ar/CRPD/C/BEL/CO/1" TargetMode="External"/><Relationship Id="rId37" Type="http://schemas.openxmlformats.org/officeDocument/2006/relationships/hyperlink" Target="http://undocs.org/ar/CRPD/C/14/D/21/2014" TargetMode="External"/><Relationship Id="rId58" Type="http://schemas.openxmlformats.org/officeDocument/2006/relationships/hyperlink" Target="http://undocs.org/ar/CRPD/C/GAB/CO/1" TargetMode="External"/><Relationship Id="rId79" Type="http://schemas.openxmlformats.org/officeDocument/2006/relationships/hyperlink" Target="http://undocs.org/ar/CRPD/C/14/D/21/2014" TargetMode="External"/><Relationship Id="rId102" Type="http://schemas.openxmlformats.org/officeDocument/2006/relationships/hyperlink" Target="http://undocs.org/ar/CRPD/C/SRB/CO/1" TargetMode="External"/><Relationship Id="rId123" Type="http://schemas.openxmlformats.org/officeDocument/2006/relationships/hyperlink" Target="http://undocs.org/ar/CRPD/C/UGA/CO/1" TargetMode="External"/><Relationship Id="rId144" Type="http://schemas.openxmlformats.org/officeDocument/2006/relationships/hyperlink" Target="http://undocs.org/ar/CRPD/C/16/D/7/2012" TargetMode="External"/><Relationship Id="rId90" Type="http://schemas.openxmlformats.org/officeDocument/2006/relationships/hyperlink" Target="http://undocs.org/ar/CRPD/C/TKMCO/1" TargetMode="External"/><Relationship Id="rId165" Type="http://schemas.openxmlformats.org/officeDocument/2006/relationships/hyperlink" Target="http://undocs.org/ar/CRPD/C/LTU/CO/1" TargetMode="External"/><Relationship Id="rId186" Type="http://schemas.openxmlformats.org/officeDocument/2006/relationships/hyperlink" Target="http://undocs.org/ar/CRPD/C/THA/CO/1" TargetMode="External"/><Relationship Id="rId211" Type="http://schemas.openxmlformats.org/officeDocument/2006/relationships/hyperlink" Target="http://undocs.org/ar/CRPD/C/BRA/CO/1" TargetMode="External"/><Relationship Id="rId232" Type="http://schemas.openxmlformats.org/officeDocument/2006/relationships/hyperlink" Target="http://undocs.org/en/CRPD/C/CHN/CO/1/Corr.1" TargetMode="External"/><Relationship Id="rId253" Type="http://schemas.openxmlformats.org/officeDocument/2006/relationships/hyperlink" Target="http://undocs.org/ar/CRPD/C/TKM/CO/1" TargetMode="External"/><Relationship Id="rId274" Type="http://schemas.openxmlformats.org/officeDocument/2006/relationships/hyperlink" Target="http://undocs.org/ar/CRPD/C/CZE/CO/1" TargetMode="External"/><Relationship Id="rId27" Type="http://schemas.openxmlformats.org/officeDocument/2006/relationships/hyperlink" Target="http://undocs.org/ar/CRPD/C/TKMCO/1" TargetMode="External"/><Relationship Id="rId48" Type="http://schemas.openxmlformats.org/officeDocument/2006/relationships/hyperlink" Target="http://undocs.org/ar/CRPD/C/CHL/CO/1" TargetMode="External"/><Relationship Id="rId69" Type="http://schemas.openxmlformats.org/officeDocument/2006/relationships/hyperlink" Target="http://undocs.org/ar/CRPD/C/PRT/CO/1" TargetMode="External"/><Relationship Id="rId113" Type="http://schemas.openxmlformats.org/officeDocument/2006/relationships/hyperlink" Target="http://undocs.org/ar/CRPD/C/3" TargetMode="External"/><Relationship Id="rId134" Type="http://schemas.openxmlformats.org/officeDocument/2006/relationships/hyperlink" Target="http://undocs.org/ar/CRPD/C/MNG/CO/1" TargetMode="External"/><Relationship Id="rId80" Type="http://schemas.openxmlformats.org/officeDocument/2006/relationships/hyperlink" Target="http://undocs.org/ar/CRPD/C/BOL/CO/1" TargetMode="External"/><Relationship Id="rId155" Type="http://schemas.openxmlformats.org/officeDocument/2006/relationships/hyperlink" Target="http://undocs.org/ar/CRPD/C/EU/CO/1" TargetMode="External"/><Relationship Id="rId176" Type="http://schemas.openxmlformats.org/officeDocument/2006/relationships/hyperlink" Target="http://undocs.org/ar/CRPD/C/SRB/CO/1" TargetMode="External"/><Relationship Id="rId197" Type="http://schemas.openxmlformats.org/officeDocument/2006/relationships/hyperlink" Target="http://undocs.org/ar/CRPD/C/COL/CO/1" TargetMode="External"/><Relationship Id="rId201" Type="http://schemas.openxmlformats.org/officeDocument/2006/relationships/hyperlink" Target="http://undocs.org/ar/CRPD/C/COL/CO/1" TargetMode="External"/><Relationship Id="rId222" Type="http://schemas.openxmlformats.org/officeDocument/2006/relationships/hyperlink" Target="http://undocs.org/ar/CRPD/C/HRV/CO/1" TargetMode="External"/><Relationship Id="rId243" Type="http://schemas.openxmlformats.org/officeDocument/2006/relationships/hyperlink" Target="http://undocs.org/ar/CRPD/C/AUT/CO/1" TargetMode="External"/><Relationship Id="rId264" Type="http://schemas.openxmlformats.org/officeDocument/2006/relationships/hyperlink" Target="http://undocs.org/ar/CRPD/C/DEU/CO/1" TargetMode="External"/><Relationship Id="rId285" Type="http://schemas.openxmlformats.org/officeDocument/2006/relationships/hyperlink" Target="http://undocs.org/ar/CRPD/C/ECU/CO/1" TargetMode="External"/><Relationship Id="rId17" Type="http://schemas.openxmlformats.org/officeDocument/2006/relationships/hyperlink" Target="http://undocs.org/ar/CRPD/C/ITA/CO/1" TargetMode="External"/><Relationship Id="rId38" Type="http://schemas.openxmlformats.org/officeDocument/2006/relationships/hyperlink" Target="http://undocs.org/ar/CRPD/C/15/D/11/2013" TargetMode="External"/><Relationship Id="rId59" Type="http://schemas.openxmlformats.org/officeDocument/2006/relationships/hyperlink" Target="http://undocs.org/ar/CRPD/C/EU/CO/1" TargetMode="External"/><Relationship Id="rId103" Type="http://schemas.openxmlformats.org/officeDocument/2006/relationships/hyperlink" Target="http://undocs.org/ar/CRPD/C/PRT/CO/1" TargetMode="External"/><Relationship Id="rId124" Type="http://schemas.openxmlformats.org/officeDocument/2006/relationships/hyperlink" Target="http://undocs.org/ar/CRPD/C/ETH/CO/1" TargetMode="External"/><Relationship Id="rId70" Type="http://schemas.openxmlformats.org/officeDocument/2006/relationships/hyperlink" Target="http://undocs.org/ar/CRPD/C/TKMCO/1" TargetMode="External"/><Relationship Id="rId91" Type="http://schemas.openxmlformats.org/officeDocument/2006/relationships/hyperlink" Target="http://undocs.org/ar/CRPD/C/3" TargetMode="External"/><Relationship Id="rId145" Type="http://schemas.openxmlformats.org/officeDocument/2006/relationships/hyperlink" Target="http://undocs.org/ar/CRPD/C/3" TargetMode="External"/><Relationship Id="rId166" Type="http://schemas.openxmlformats.org/officeDocument/2006/relationships/hyperlink" Target="http://undocs.org/ar/CRPD/C/MUS/CO/1" TargetMode="External"/><Relationship Id="rId187" Type="http://schemas.openxmlformats.org/officeDocument/2006/relationships/hyperlink" Target="http://undocs.org/ar/CRPD/C/UKR/CO/1" TargetMode="External"/><Relationship Id="rId1" Type="http://schemas.openxmlformats.org/officeDocument/2006/relationships/hyperlink" Target="file:///\\conf-share1\LS\ARA\COMMON\MSWDocs\_3Final\OSCE,%20New%20Challenges%20to%20Freedom%20of%20Expression:%20Countering%20Online%20Abuse%20of%20Female%20Journalists%20(2016),%20p.%205" TargetMode="External"/><Relationship Id="rId212" Type="http://schemas.openxmlformats.org/officeDocument/2006/relationships/hyperlink" Target="http://undocs.org/ar/CRPD/C/DEU/CO/1" TargetMode="External"/><Relationship Id="rId233" Type="http://schemas.openxmlformats.org/officeDocument/2006/relationships/hyperlink" Target="http://undocs.org/ar/CRPD/C/ARG/CO/1" TargetMode="External"/><Relationship Id="rId254" Type="http://schemas.openxmlformats.org/officeDocument/2006/relationships/hyperlink" Target="http://undocs.org/ar/CRPD/C/DOM/CO/1" TargetMode="External"/><Relationship Id="rId28" Type="http://schemas.openxmlformats.org/officeDocument/2006/relationships/hyperlink" Target="http://undocs.org/ar/CRPD/C/UGA/CO/1" TargetMode="External"/><Relationship Id="rId49" Type="http://schemas.openxmlformats.org/officeDocument/2006/relationships/hyperlink" Target="http://undocs.org/ar/CRPD/C/THA/CO/1" TargetMode="External"/><Relationship Id="rId114" Type="http://schemas.openxmlformats.org/officeDocument/2006/relationships/hyperlink" Target="http://undocs.org/ar/CRPD/C/3" TargetMode="External"/><Relationship Id="rId275" Type="http://schemas.openxmlformats.org/officeDocument/2006/relationships/hyperlink" Target="http://undocs.org/ar/CRPD/C/DEU/CO/1" TargetMode="External"/><Relationship Id="rId60" Type="http://schemas.openxmlformats.org/officeDocument/2006/relationships/hyperlink" Target="http://undocs.org/ar/CRPD/C/LTU/CO/1" TargetMode="External"/><Relationship Id="rId81" Type="http://schemas.openxmlformats.org/officeDocument/2006/relationships/hyperlink" Target="http://undocs.org/ar/CRPD/C/3" TargetMode="External"/><Relationship Id="rId135" Type="http://schemas.openxmlformats.org/officeDocument/2006/relationships/hyperlink" Target="http://undocs.org/ar/CRPD/C/3" TargetMode="External"/><Relationship Id="rId156" Type="http://schemas.openxmlformats.org/officeDocument/2006/relationships/hyperlink" Target="http://undocs.org/ar/CRPD/C/TKMCO/1" TargetMode="External"/><Relationship Id="rId177" Type="http://schemas.openxmlformats.org/officeDocument/2006/relationships/hyperlink" Target="http://undocs.org/ar/CRPD/C/SVK/CO/1" TargetMode="External"/><Relationship Id="rId198" Type="http://schemas.openxmlformats.org/officeDocument/2006/relationships/hyperlink" Target="http://undocs.org/ar/CRPD/C/DOM/CO/1" TargetMode="External"/><Relationship Id="rId202" Type="http://schemas.openxmlformats.org/officeDocument/2006/relationships/hyperlink" Target="http://undocs.org/ar/CRPD/C/EU/CO/1" TargetMode="External"/><Relationship Id="rId223" Type="http://schemas.openxmlformats.org/officeDocument/2006/relationships/hyperlink" Target="http://undocs.org/ar/CRPD/C/LTU/CO/1" TargetMode="External"/><Relationship Id="rId244" Type="http://schemas.openxmlformats.org/officeDocument/2006/relationships/hyperlink" Target="http://undocs.org/ar/CRPD/C/SW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703FF-6FC7-4226-841D-4F38ECC44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33</Pages>
  <Words>7745</Words>
  <Characters>44147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A/72/55</vt:lpstr>
    </vt:vector>
  </TitlesOfParts>
  <Company>DCM</Company>
  <LinksUpToDate>false</LinksUpToDate>
  <CharactersWithSpaces>51789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A/72/55</dc:title>
  <dc:subject>GE. 1707584A</dc:subject>
  <dc:creator>IBAL34 - EL</dc:creator>
  <cp:keywords>ODS No. 1711498</cp:keywords>
  <dc:description/>
  <cp:lastModifiedBy>Tpsara</cp:lastModifiedBy>
  <cp:revision>3</cp:revision>
  <cp:lastPrinted>2017-05-24T14:27:00Z</cp:lastPrinted>
  <dcterms:created xsi:type="dcterms:W3CDTF">2017-05-24T14:27:00Z</dcterms:created>
  <dcterms:modified xsi:type="dcterms:W3CDTF">2017-05-24T14:28:00Z</dcterms:modified>
  <cp:category>Final</cp:category>
</cp:coreProperties>
</file>