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17113D9" w14:textId="77777777" w:rsidTr="009D5F1A">
        <w:trPr>
          <w:trHeight w:hRule="exact" w:val="851"/>
        </w:trPr>
        <w:tc>
          <w:tcPr>
            <w:tcW w:w="1276" w:type="dxa"/>
            <w:tcBorders>
              <w:bottom w:val="single" w:sz="4" w:space="0" w:color="auto"/>
            </w:tcBorders>
          </w:tcPr>
          <w:p w14:paraId="547FF4BE" w14:textId="77777777" w:rsidR="00DC0149" w:rsidRPr="00DB58B5" w:rsidRDefault="00DC0149" w:rsidP="007E4A6E"/>
        </w:tc>
        <w:tc>
          <w:tcPr>
            <w:tcW w:w="2268" w:type="dxa"/>
            <w:tcBorders>
              <w:bottom w:val="single" w:sz="4" w:space="0" w:color="auto"/>
            </w:tcBorders>
            <w:vAlign w:val="bottom"/>
          </w:tcPr>
          <w:p w14:paraId="4BDCFC0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BDA508" w14:textId="460D7B12" w:rsidR="00DC0149" w:rsidRPr="00DB58B5" w:rsidRDefault="007E4A6E" w:rsidP="007E4A6E">
            <w:pPr>
              <w:jc w:val="right"/>
            </w:pPr>
            <w:r w:rsidRPr="007E4A6E">
              <w:rPr>
                <w:sz w:val="40"/>
              </w:rPr>
              <w:t>CERD</w:t>
            </w:r>
            <w:r>
              <w:t>/C/KEN/8-9</w:t>
            </w:r>
          </w:p>
        </w:tc>
      </w:tr>
      <w:tr w:rsidR="00DC0149" w:rsidRPr="00DB58B5" w14:paraId="2CFC1EE4" w14:textId="77777777" w:rsidTr="009D5F1A">
        <w:trPr>
          <w:trHeight w:hRule="exact" w:val="2835"/>
        </w:trPr>
        <w:tc>
          <w:tcPr>
            <w:tcW w:w="1276" w:type="dxa"/>
            <w:tcBorders>
              <w:top w:val="single" w:sz="4" w:space="0" w:color="auto"/>
              <w:bottom w:val="single" w:sz="12" w:space="0" w:color="auto"/>
            </w:tcBorders>
          </w:tcPr>
          <w:p w14:paraId="2A13540F" w14:textId="77777777" w:rsidR="00DC0149" w:rsidRPr="00DB58B5" w:rsidRDefault="00DC0149" w:rsidP="009D5F1A">
            <w:pPr>
              <w:spacing w:before="120"/>
              <w:jc w:val="center"/>
            </w:pPr>
            <w:r>
              <w:rPr>
                <w:noProof/>
                <w:lang w:eastAsia="fr-CH"/>
              </w:rPr>
              <w:drawing>
                <wp:inline distT="0" distB="0" distL="0" distR="0" wp14:anchorId="023CB3B4" wp14:editId="6DC6A9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8C9053" w14:textId="382E601F"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731B7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44AFED58" w14:textId="77777777" w:rsidR="00DC0149" w:rsidRDefault="007E4A6E" w:rsidP="009D5F1A">
            <w:pPr>
              <w:spacing w:before="240"/>
            </w:pPr>
            <w:r>
              <w:t>Distr. générale</w:t>
            </w:r>
          </w:p>
          <w:p w14:paraId="0DAC5D23" w14:textId="77777777" w:rsidR="007E4A6E" w:rsidRDefault="007E4A6E" w:rsidP="007E4A6E">
            <w:pPr>
              <w:spacing w:line="240" w:lineRule="exact"/>
            </w:pPr>
            <w:r>
              <w:t>16 février 2022</w:t>
            </w:r>
          </w:p>
          <w:p w14:paraId="021EA9FC" w14:textId="77777777" w:rsidR="007E4A6E" w:rsidRDefault="007E4A6E" w:rsidP="007E4A6E">
            <w:pPr>
              <w:spacing w:line="240" w:lineRule="exact"/>
            </w:pPr>
            <w:r>
              <w:t>Français</w:t>
            </w:r>
          </w:p>
          <w:p w14:paraId="03BA92AA" w14:textId="77777777" w:rsidR="007E4A6E" w:rsidRDefault="007E4A6E" w:rsidP="007E4A6E">
            <w:pPr>
              <w:spacing w:line="240" w:lineRule="exact"/>
            </w:pPr>
            <w:r>
              <w:t>Original : anglais</w:t>
            </w:r>
          </w:p>
          <w:p w14:paraId="2589A7EE" w14:textId="0BA9F705" w:rsidR="007E4A6E" w:rsidRPr="00DB58B5" w:rsidRDefault="007E4A6E" w:rsidP="007E4A6E">
            <w:pPr>
              <w:spacing w:line="240" w:lineRule="exact"/>
            </w:pPr>
            <w:r>
              <w:t>Anglais, espagnol et français seulement</w:t>
            </w:r>
          </w:p>
        </w:tc>
      </w:tr>
    </w:tbl>
    <w:p w14:paraId="5F39EAF7" w14:textId="01644792" w:rsidR="00623CA8" w:rsidRDefault="00623CA8" w:rsidP="00623CA8">
      <w:pPr>
        <w:spacing w:before="120"/>
        <w:rPr>
          <w:b/>
          <w:sz w:val="24"/>
          <w:szCs w:val="24"/>
        </w:rPr>
      </w:pPr>
      <w:r w:rsidRPr="00C56102">
        <w:rPr>
          <w:b/>
          <w:sz w:val="24"/>
          <w:szCs w:val="24"/>
        </w:rPr>
        <w:t>Comité pour l</w:t>
      </w:r>
      <w:r w:rsidR="00731B72">
        <w:rPr>
          <w:b/>
          <w:sz w:val="24"/>
          <w:szCs w:val="24"/>
        </w:rPr>
        <w:t>’</w:t>
      </w:r>
      <w:r w:rsidRPr="00C56102">
        <w:rPr>
          <w:b/>
          <w:sz w:val="24"/>
          <w:szCs w:val="24"/>
        </w:rPr>
        <w:t>élimination de la discrimination raciale</w:t>
      </w:r>
    </w:p>
    <w:p w14:paraId="5CA039A5" w14:textId="32BAD206" w:rsidR="007E4A6E" w:rsidRPr="002702F8" w:rsidRDefault="001738C3" w:rsidP="001738C3">
      <w:pPr>
        <w:pStyle w:val="HMG"/>
        <w:rPr>
          <w:lang w:val="fr-FR"/>
        </w:rPr>
      </w:pPr>
      <w:r>
        <w:rPr>
          <w:lang w:val="fr-FR"/>
        </w:rPr>
        <w:tab/>
      </w:r>
      <w:r>
        <w:rPr>
          <w:lang w:val="fr-FR"/>
        </w:rPr>
        <w:tab/>
      </w:r>
      <w:r w:rsidR="007E4A6E" w:rsidRPr="002702F8">
        <w:rPr>
          <w:lang w:val="fr-FR"/>
        </w:rPr>
        <w:t>Rapport valant huitième et neuvième rapports périodiques soumis par le Kenya en application de l</w:t>
      </w:r>
      <w:r w:rsidR="00731B72">
        <w:rPr>
          <w:lang w:val="fr-FR"/>
        </w:rPr>
        <w:t>’</w:t>
      </w:r>
      <w:r w:rsidR="007E4A6E" w:rsidRPr="002702F8">
        <w:rPr>
          <w:lang w:val="fr-FR"/>
        </w:rPr>
        <w:t xml:space="preserve">article 9 de la Convention, attendu en </w:t>
      </w:r>
      <w:r w:rsidR="007E4A6E" w:rsidRPr="002702F8">
        <w:rPr>
          <w:color w:val="000000" w:themeColor="text1"/>
          <w:lang w:val="fr-FR"/>
        </w:rPr>
        <w:t>2020</w:t>
      </w:r>
      <w:r w:rsidRPr="001738C3">
        <w:rPr>
          <w:rStyle w:val="Appelnotedebasdep"/>
          <w:b w:val="0"/>
          <w:bCs/>
          <w:color w:val="000000" w:themeColor="text1"/>
          <w:sz w:val="20"/>
          <w:vertAlign w:val="baseline"/>
        </w:rPr>
        <w:footnoteReference w:customMarkFollows="1" w:id="2"/>
        <w:t>*</w:t>
      </w:r>
    </w:p>
    <w:p w14:paraId="1C5DF903" w14:textId="775C3893" w:rsidR="00984B29" w:rsidRDefault="007E4A6E" w:rsidP="001738C3">
      <w:pPr>
        <w:pStyle w:val="SingleTxtG"/>
        <w:jc w:val="right"/>
        <w:rPr>
          <w:lang w:val="fr-FR"/>
        </w:rPr>
      </w:pPr>
      <w:r w:rsidRPr="002702F8">
        <w:rPr>
          <w:lang w:val="fr-FR"/>
        </w:rPr>
        <w:t>[Date de réception : 17 novembre 2021]</w:t>
      </w:r>
    </w:p>
    <w:p w14:paraId="27F3672D" w14:textId="5BA67B76" w:rsidR="007E4A6E" w:rsidRDefault="007E4A6E" w:rsidP="007E4A6E">
      <w:r>
        <w:br w:type="page"/>
      </w:r>
    </w:p>
    <w:p w14:paraId="2059B369" w14:textId="77777777" w:rsidR="007E4A6E" w:rsidRPr="00D46385" w:rsidRDefault="007E4A6E" w:rsidP="001738C3">
      <w:pPr>
        <w:pStyle w:val="HChG"/>
        <w:rPr>
          <w:lang w:val="fr-FR"/>
        </w:rPr>
      </w:pPr>
      <w:bookmarkStart w:id="0" w:name="_Toc80193442"/>
      <w:r w:rsidRPr="00D46385">
        <w:rPr>
          <w:lang w:val="fr-FR"/>
        </w:rPr>
        <w:lastRenderedPageBreak/>
        <w:tab/>
        <w:t>I.</w:t>
      </w:r>
      <w:r w:rsidRPr="00D46385">
        <w:rPr>
          <w:lang w:val="fr-FR"/>
        </w:rPr>
        <w:tab/>
        <w:t>Introduction</w:t>
      </w:r>
      <w:bookmarkEnd w:id="0"/>
    </w:p>
    <w:p w14:paraId="2C4494E5" w14:textId="758C1F04" w:rsidR="007E4A6E" w:rsidRPr="00D46385" w:rsidRDefault="007E4A6E" w:rsidP="001738C3">
      <w:pPr>
        <w:pStyle w:val="SingleTxtG"/>
        <w:rPr>
          <w:lang w:val="fr-FR"/>
        </w:rPr>
      </w:pPr>
      <w:r w:rsidRPr="00D46385">
        <w:rPr>
          <w:lang w:val="fr-FR"/>
        </w:rPr>
        <w:t>1.</w:t>
      </w:r>
      <w:r w:rsidRPr="00D46385">
        <w:rPr>
          <w:lang w:val="fr-FR"/>
        </w:rPr>
        <w:tab/>
      </w:r>
      <w:r w:rsidRPr="00094244">
        <w:rPr>
          <w:lang w:val="fr-FR"/>
        </w:rPr>
        <w:t xml:space="preserve">Le Gouvernement </w:t>
      </w:r>
      <w:r w:rsidRPr="007460F4">
        <w:rPr>
          <w:rFonts w:eastAsia="Times New Roman"/>
          <w:lang w:val="fr-FR"/>
        </w:rPr>
        <w:t xml:space="preserve">kényan </w:t>
      </w:r>
      <w:r w:rsidRPr="00094244">
        <w:rPr>
          <w:lang w:val="fr-FR"/>
        </w:rPr>
        <w:t>a l</w:t>
      </w:r>
      <w:r w:rsidR="00731B72">
        <w:rPr>
          <w:lang w:val="fr-FR"/>
        </w:rPr>
        <w:t>’</w:t>
      </w:r>
      <w:r w:rsidRPr="00094244">
        <w:rPr>
          <w:lang w:val="fr-FR"/>
        </w:rPr>
        <w:t>honneur et le plaisir de soumettre au Comité pour l</w:t>
      </w:r>
      <w:r w:rsidR="00731B72">
        <w:rPr>
          <w:lang w:val="fr-FR"/>
        </w:rPr>
        <w:t>’</w:t>
      </w:r>
      <w:r w:rsidRPr="00094244">
        <w:rPr>
          <w:lang w:val="fr-FR"/>
        </w:rPr>
        <w:t xml:space="preserve">élimination de la discrimination raciale </w:t>
      </w:r>
      <w:bookmarkStart w:id="1" w:name="_Hlk106265118"/>
      <w:r w:rsidRPr="00094244">
        <w:rPr>
          <w:lang w:val="fr-FR"/>
        </w:rPr>
        <w:t>(ci-après le</w:t>
      </w:r>
      <w:r>
        <w:rPr>
          <w:lang w:val="fr-FR"/>
        </w:rPr>
        <w:t xml:space="preserve"> «</w:t>
      </w:r>
      <w:r w:rsidR="0048032E">
        <w:rPr>
          <w:lang w:val="fr-FR"/>
        </w:rPr>
        <w:t> </w:t>
      </w:r>
      <w:r w:rsidRPr="00094244">
        <w:rPr>
          <w:lang w:val="fr-FR"/>
        </w:rPr>
        <w:t>Comité</w:t>
      </w:r>
      <w:r w:rsidR="0048032E">
        <w:rPr>
          <w:lang w:val="fr-FR"/>
        </w:rPr>
        <w:t> </w:t>
      </w:r>
      <w:r>
        <w:rPr>
          <w:lang w:val="fr-FR"/>
        </w:rPr>
        <w:t>»</w:t>
      </w:r>
      <w:r w:rsidRPr="00094244">
        <w:rPr>
          <w:lang w:val="fr-FR"/>
        </w:rPr>
        <w:t>)</w:t>
      </w:r>
      <w:bookmarkEnd w:id="1"/>
      <w:r w:rsidRPr="00094244">
        <w:rPr>
          <w:lang w:val="fr-FR"/>
        </w:rPr>
        <w:t xml:space="preserve"> son rapport valant 8</w:t>
      </w:r>
      <w:r w:rsidRPr="00094244">
        <w:rPr>
          <w:vertAlign w:val="superscript"/>
          <w:lang w:val="fr-FR"/>
        </w:rPr>
        <w:t>e</w:t>
      </w:r>
      <w:r w:rsidRPr="00094244">
        <w:rPr>
          <w:lang w:val="fr-FR"/>
        </w:rPr>
        <w:t xml:space="preserve"> et 9</w:t>
      </w:r>
      <w:r w:rsidRPr="00094244">
        <w:rPr>
          <w:vertAlign w:val="superscript"/>
          <w:lang w:val="fr-FR"/>
        </w:rPr>
        <w:t>e</w:t>
      </w:r>
      <w:r w:rsidR="0048032E">
        <w:rPr>
          <w:lang w:val="fr-FR"/>
        </w:rPr>
        <w:t> </w:t>
      </w:r>
      <w:r w:rsidRPr="00094244">
        <w:rPr>
          <w:lang w:val="fr-FR"/>
        </w:rPr>
        <w:t xml:space="preserve">rapports périodiques sur </w:t>
      </w:r>
      <w:r>
        <w:rPr>
          <w:lang w:val="fr-FR"/>
        </w:rPr>
        <w:t>l</w:t>
      </w:r>
      <w:r w:rsidR="00731B72">
        <w:rPr>
          <w:lang w:val="fr-FR"/>
        </w:rPr>
        <w:t>’</w:t>
      </w:r>
      <w:r>
        <w:rPr>
          <w:lang w:val="fr-FR"/>
        </w:rPr>
        <w:t xml:space="preserve">application de </w:t>
      </w:r>
      <w:r w:rsidRPr="00094244">
        <w:rPr>
          <w:lang w:val="fr-FR"/>
        </w:rPr>
        <w:t>la Convention</w:t>
      </w:r>
      <w:r>
        <w:rPr>
          <w:lang w:val="fr-FR"/>
        </w:rPr>
        <w:t xml:space="preserve"> </w:t>
      </w:r>
      <w:r w:rsidRPr="00DF4997">
        <w:rPr>
          <w:lang w:val="fr-FR"/>
        </w:rPr>
        <w:t>internationale sur l</w:t>
      </w:r>
      <w:r w:rsidR="00731B72">
        <w:rPr>
          <w:lang w:val="fr-FR"/>
        </w:rPr>
        <w:t>’</w:t>
      </w:r>
      <w:r w:rsidRPr="00DF4997">
        <w:rPr>
          <w:lang w:val="fr-FR"/>
        </w:rPr>
        <w:t>élimination de toutes les formes de discrimination raciale</w:t>
      </w:r>
      <w:r>
        <w:rPr>
          <w:lang w:val="fr-FR"/>
        </w:rPr>
        <w:t>, qui couvre</w:t>
      </w:r>
      <w:r w:rsidRPr="00012497">
        <w:rPr>
          <w:lang w:val="fr-FR"/>
        </w:rPr>
        <w:t xml:space="preserve"> la période allant de</w:t>
      </w:r>
      <w:r>
        <w:rPr>
          <w:lang w:val="fr-FR"/>
        </w:rPr>
        <w:t xml:space="preserve"> </w:t>
      </w:r>
      <w:r w:rsidRPr="00D46385">
        <w:rPr>
          <w:lang w:val="fr-FR"/>
        </w:rPr>
        <w:t>2016</w:t>
      </w:r>
      <w:r>
        <w:rPr>
          <w:lang w:val="fr-FR"/>
        </w:rPr>
        <w:t xml:space="preserve"> à </w:t>
      </w:r>
      <w:r w:rsidRPr="00D46385">
        <w:rPr>
          <w:lang w:val="fr-FR"/>
        </w:rPr>
        <w:t>2021.</w:t>
      </w:r>
    </w:p>
    <w:p w14:paraId="5E10CF2F" w14:textId="2B0F4EF9" w:rsidR="007E4A6E" w:rsidRPr="00D46385" w:rsidRDefault="007E4A6E" w:rsidP="001738C3">
      <w:pPr>
        <w:pStyle w:val="SingleTxtG"/>
        <w:rPr>
          <w:lang w:val="fr-FR"/>
        </w:rPr>
      </w:pPr>
      <w:r w:rsidRPr="00D46385">
        <w:rPr>
          <w:color w:val="000000" w:themeColor="text1"/>
          <w:lang w:val="fr-FR"/>
        </w:rPr>
        <w:t>2.</w:t>
      </w:r>
      <w:r w:rsidRPr="00D46385">
        <w:rPr>
          <w:color w:val="000000" w:themeColor="text1"/>
          <w:lang w:val="fr-FR"/>
        </w:rPr>
        <w:tab/>
      </w:r>
      <w:r w:rsidRPr="00F5169D">
        <w:rPr>
          <w:lang w:val="fr-FR"/>
        </w:rPr>
        <w:t>Pour l</w:t>
      </w:r>
      <w:r w:rsidR="00731B72">
        <w:rPr>
          <w:lang w:val="fr-FR"/>
        </w:rPr>
        <w:t>’</w:t>
      </w:r>
      <w:r w:rsidRPr="00F5169D">
        <w:rPr>
          <w:lang w:val="fr-FR"/>
        </w:rPr>
        <w:t>élaboration du présent rapport, le Bureau du Procureur général et le Ministère de la justice ont organisé plusieurs ateliers consultatifs avec les ministères</w:t>
      </w:r>
      <w:r>
        <w:rPr>
          <w:lang w:val="fr-FR"/>
        </w:rPr>
        <w:t xml:space="preserve"> de tutelle</w:t>
      </w:r>
      <w:r w:rsidRPr="00F5169D">
        <w:rPr>
          <w:lang w:val="fr-FR"/>
        </w:rPr>
        <w:t>, départements et organismes gouvernementaux concernés, les institutions nationales des droits de l</w:t>
      </w:r>
      <w:r w:rsidR="00731B72">
        <w:rPr>
          <w:lang w:val="fr-FR"/>
        </w:rPr>
        <w:t>’</w:t>
      </w:r>
      <w:r w:rsidRPr="00F5169D">
        <w:rPr>
          <w:lang w:val="fr-FR"/>
        </w:rPr>
        <w:t>homme, la Commission pour la cohésion nationale et l</w:t>
      </w:r>
      <w:r w:rsidR="00731B72">
        <w:rPr>
          <w:lang w:val="fr-FR"/>
        </w:rPr>
        <w:t>’</w:t>
      </w:r>
      <w:r w:rsidRPr="00F5169D">
        <w:rPr>
          <w:lang w:val="fr-FR"/>
        </w:rPr>
        <w:t xml:space="preserve">intégration et </w:t>
      </w:r>
      <w:r>
        <w:rPr>
          <w:lang w:val="fr-FR"/>
        </w:rPr>
        <w:t>d</w:t>
      </w:r>
      <w:r w:rsidRPr="00F5169D">
        <w:rPr>
          <w:lang w:val="fr-FR"/>
        </w:rPr>
        <w:t>es organisations de la société civile</w:t>
      </w:r>
      <w:r w:rsidRPr="00D46385">
        <w:rPr>
          <w:lang w:val="fr-FR"/>
        </w:rPr>
        <w:t>.</w:t>
      </w:r>
    </w:p>
    <w:p w14:paraId="45E92E8B" w14:textId="380E847C" w:rsidR="007E4A6E" w:rsidRPr="00D46385" w:rsidRDefault="007E4A6E" w:rsidP="001738C3">
      <w:pPr>
        <w:pStyle w:val="SingleTxtG"/>
        <w:rPr>
          <w:lang w:val="fr-FR"/>
        </w:rPr>
      </w:pPr>
      <w:r w:rsidRPr="00D46385">
        <w:rPr>
          <w:color w:val="000000" w:themeColor="text1"/>
          <w:lang w:val="fr-FR"/>
        </w:rPr>
        <w:t>3.</w:t>
      </w:r>
      <w:r w:rsidRPr="00D46385">
        <w:rPr>
          <w:color w:val="000000" w:themeColor="text1"/>
          <w:lang w:val="fr-FR"/>
        </w:rPr>
        <w:tab/>
      </w:r>
      <w:r w:rsidRPr="007460F4">
        <w:rPr>
          <w:rFonts w:eastAsia="Times New Roman"/>
          <w:lang w:val="fr-FR"/>
        </w:rPr>
        <w:t xml:space="preserve">Le rapport </w:t>
      </w:r>
      <w:r>
        <w:rPr>
          <w:rFonts w:eastAsia="Times New Roman"/>
          <w:lang w:val="fr-FR"/>
        </w:rPr>
        <w:t>présente</w:t>
      </w:r>
      <w:r w:rsidRPr="007460F4">
        <w:rPr>
          <w:rFonts w:eastAsia="Times New Roman"/>
          <w:lang w:val="fr-FR"/>
        </w:rPr>
        <w:t xml:space="preserve"> en particulier les </w:t>
      </w:r>
      <w:r>
        <w:rPr>
          <w:rFonts w:eastAsia="Times New Roman"/>
          <w:lang w:val="fr-FR"/>
        </w:rPr>
        <w:t>mesures que le</w:t>
      </w:r>
      <w:r w:rsidRPr="007460F4">
        <w:rPr>
          <w:rFonts w:eastAsia="Times New Roman"/>
          <w:lang w:val="fr-FR"/>
        </w:rPr>
        <w:t xml:space="preserve"> Gouvernement kényan </w:t>
      </w:r>
      <w:r>
        <w:rPr>
          <w:rFonts w:eastAsia="Times New Roman"/>
          <w:lang w:val="fr-FR"/>
        </w:rPr>
        <w:t xml:space="preserve">a prises pour donner suite </w:t>
      </w:r>
      <w:r w:rsidRPr="007460F4">
        <w:rPr>
          <w:rFonts w:eastAsia="Times New Roman"/>
          <w:lang w:val="fr-FR"/>
        </w:rPr>
        <w:t xml:space="preserve">aux observations finales du Comité (CERD/C/KEN/CO/5-7) du 8 juin 2017. Il fournit également des </w:t>
      </w:r>
      <w:r>
        <w:rPr>
          <w:rFonts w:eastAsia="Times New Roman"/>
          <w:lang w:val="fr-FR"/>
        </w:rPr>
        <w:t>renseignements</w:t>
      </w:r>
      <w:r w:rsidRPr="007460F4">
        <w:rPr>
          <w:rFonts w:eastAsia="Times New Roman"/>
          <w:lang w:val="fr-FR"/>
        </w:rPr>
        <w:t xml:space="preserve"> sur l</w:t>
      </w:r>
      <w:r w:rsidR="00731B72">
        <w:rPr>
          <w:rFonts w:eastAsia="Times New Roman"/>
          <w:lang w:val="fr-FR"/>
        </w:rPr>
        <w:t>’</w:t>
      </w:r>
      <w:r w:rsidRPr="007460F4">
        <w:rPr>
          <w:rFonts w:eastAsia="Times New Roman"/>
          <w:lang w:val="fr-FR"/>
        </w:rPr>
        <w:t>application des article 5 et 7 de la Convention</w:t>
      </w:r>
      <w:r w:rsidRPr="00D46385">
        <w:rPr>
          <w:lang w:val="fr-FR"/>
        </w:rPr>
        <w:t>.</w:t>
      </w:r>
    </w:p>
    <w:p w14:paraId="1DAB56A0" w14:textId="77777777" w:rsidR="007E4A6E" w:rsidRPr="00D46385" w:rsidRDefault="007E4A6E" w:rsidP="001738C3">
      <w:pPr>
        <w:pStyle w:val="SingleTxtG"/>
        <w:rPr>
          <w:lang w:val="fr-FR"/>
        </w:rPr>
      </w:pPr>
      <w:r w:rsidRPr="00D46385">
        <w:rPr>
          <w:color w:val="000000" w:themeColor="text1"/>
          <w:lang w:val="fr-FR"/>
        </w:rPr>
        <w:t>4.</w:t>
      </w:r>
      <w:r w:rsidRPr="00D46385">
        <w:rPr>
          <w:color w:val="000000" w:themeColor="text1"/>
          <w:lang w:val="fr-FR"/>
        </w:rPr>
        <w:tab/>
      </w:r>
      <w:r w:rsidRPr="008F4C98">
        <w:rPr>
          <w:lang w:val="fr-FR"/>
        </w:rPr>
        <w:t xml:space="preserve">Le présent rapport </w:t>
      </w:r>
      <w:r>
        <w:rPr>
          <w:lang w:val="fr-FR"/>
        </w:rPr>
        <w:t>était attendu le</w:t>
      </w:r>
      <w:r w:rsidRPr="008F4C98">
        <w:rPr>
          <w:lang w:val="fr-FR"/>
        </w:rPr>
        <w:t xml:space="preserve"> 13 octobre 2020, mais le Gouvernement </w:t>
      </w:r>
      <w:r w:rsidRPr="007460F4">
        <w:rPr>
          <w:rFonts w:eastAsia="Times New Roman"/>
          <w:lang w:val="fr-FR"/>
        </w:rPr>
        <w:t xml:space="preserve">kényan </w:t>
      </w:r>
      <w:r w:rsidRPr="008F4C98">
        <w:rPr>
          <w:lang w:val="fr-FR"/>
        </w:rPr>
        <w:t xml:space="preserve">a </w:t>
      </w:r>
      <w:r>
        <w:rPr>
          <w:lang w:val="fr-FR"/>
        </w:rPr>
        <w:t>éprouvé</w:t>
      </w:r>
      <w:r w:rsidRPr="008F4C98">
        <w:rPr>
          <w:lang w:val="fr-FR"/>
        </w:rPr>
        <w:t xml:space="preserve"> des difficultés </w:t>
      </w:r>
      <w:r>
        <w:rPr>
          <w:lang w:val="fr-FR"/>
        </w:rPr>
        <w:t>à</w:t>
      </w:r>
      <w:r w:rsidRPr="008F4C98">
        <w:rPr>
          <w:lang w:val="fr-FR"/>
        </w:rPr>
        <w:t xml:space="preserve"> collecter et </w:t>
      </w:r>
      <w:r>
        <w:rPr>
          <w:lang w:val="fr-FR"/>
        </w:rPr>
        <w:t>compiler</w:t>
      </w:r>
      <w:r w:rsidRPr="008F4C98">
        <w:rPr>
          <w:lang w:val="fr-FR"/>
        </w:rPr>
        <w:t xml:space="preserve"> les informations requises dans les délais prescrits en raison des mesures de confinement prises face à la pandémie de </w:t>
      </w:r>
      <w:r>
        <w:rPr>
          <w:lang w:val="fr-FR"/>
        </w:rPr>
        <w:t>maladie à coronavirus (</w:t>
      </w:r>
      <w:r w:rsidRPr="008F4C98">
        <w:rPr>
          <w:lang w:val="fr-FR"/>
        </w:rPr>
        <w:t>COVID-19</w:t>
      </w:r>
      <w:r>
        <w:rPr>
          <w:lang w:val="fr-FR"/>
        </w:rPr>
        <w:t>)</w:t>
      </w:r>
      <w:r w:rsidRPr="00D46385">
        <w:rPr>
          <w:lang w:val="fr-FR"/>
        </w:rPr>
        <w:t>.</w:t>
      </w:r>
    </w:p>
    <w:p w14:paraId="51270094" w14:textId="77777777" w:rsidR="007E4A6E" w:rsidRPr="00D46385" w:rsidRDefault="007E4A6E" w:rsidP="00D2350F">
      <w:pPr>
        <w:pStyle w:val="HChG"/>
        <w:rPr>
          <w:lang w:val="fr-FR"/>
        </w:rPr>
      </w:pPr>
      <w:bookmarkStart w:id="2" w:name="_Toc80193443"/>
      <w:r w:rsidRPr="00D46385">
        <w:rPr>
          <w:lang w:val="fr-FR"/>
        </w:rPr>
        <w:tab/>
        <w:t>II.</w:t>
      </w:r>
      <w:r w:rsidRPr="00D46385">
        <w:rPr>
          <w:lang w:val="fr-FR"/>
        </w:rPr>
        <w:tab/>
      </w:r>
      <w:bookmarkEnd w:id="2"/>
      <w:r w:rsidRPr="00B877F8">
        <w:rPr>
          <w:lang w:val="fr-FR"/>
        </w:rPr>
        <w:t>Réponses aux observations finales du Comité</w:t>
      </w:r>
    </w:p>
    <w:p w14:paraId="604E2067" w14:textId="77777777" w:rsidR="007E4A6E" w:rsidRPr="00D46385" w:rsidRDefault="007E4A6E" w:rsidP="00D2350F">
      <w:pPr>
        <w:pStyle w:val="H1G"/>
        <w:rPr>
          <w:lang w:val="fr-FR"/>
        </w:rPr>
      </w:pPr>
      <w:bookmarkStart w:id="3" w:name="_Toc80193444"/>
      <w:r w:rsidRPr="00D46385">
        <w:rPr>
          <w:lang w:val="fr-FR"/>
        </w:rPr>
        <w:tab/>
        <w:t>A.</w:t>
      </w:r>
      <w:r w:rsidRPr="00D46385">
        <w:rPr>
          <w:lang w:val="fr-FR"/>
        </w:rPr>
        <w:tab/>
      </w:r>
      <w:bookmarkEnd w:id="3"/>
      <w:r w:rsidRPr="00EF694F">
        <w:rPr>
          <w:lang w:val="fr-FR"/>
        </w:rPr>
        <w:t>Définition de la discrimination raciale et application de la Convention</w:t>
      </w:r>
    </w:p>
    <w:p w14:paraId="303E0C2D" w14:textId="70191440" w:rsidR="007E4A6E" w:rsidRPr="00D46385" w:rsidRDefault="007E4A6E" w:rsidP="001738C3">
      <w:pPr>
        <w:pStyle w:val="SingleTxtG"/>
        <w:rPr>
          <w:lang w:val="fr-FR"/>
        </w:rPr>
      </w:pPr>
      <w:r w:rsidRPr="00D46385">
        <w:rPr>
          <w:color w:val="000000" w:themeColor="text1"/>
          <w:lang w:val="fr-FR"/>
        </w:rPr>
        <w:t>5.</w:t>
      </w:r>
      <w:r w:rsidRPr="00D46385">
        <w:rPr>
          <w:color w:val="000000" w:themeColor="text1"/>
          <w:lang w:val="fr-FR"/>
        </w:rPr>
        <w:tab/>
      </w:r>
      <w:r w:rsidRPr="001C5FB3">
        <w:rPr>
          <w:lang w:val="fr-FR"/>
        </w:rPr>
        <w:t>Le Gouvernement prend note de la recommandation du Comité de rendre la définition de la discrimination ethnique figurant dans la loi sur la cohésion nationale et l</w:t>
      </w:r>
      <w:r w:rsidR="00731B72">
        <w:rPr>
          <w:lang w:val="fr-FR"/>
        </w:rPr>
        <w:t>’</w:t>
      </w:r>
      <w:r w:rsidRPr="001C5FB3">
        <w:rPr>
          <w:lang w:val="fr-FR"/>
        </w:rPr>
        <w:t>intégration</w:t>
      </w:r>
      <w:r w:rsidRPr="008318F3">
        <w:rPr>
          <w:lang w:val="fr-FR"/>
        </w:rPr>
        <w:t xml:space="preserve"> </w:t>
      </w:r>
      <w:r w:rsidRPr="00255BB5">
        <w:rPr>
          <w:lang w:val="fr-FR"/>
        </w:rPr>
        <w:t>conforme à l</w:t>
      </w:r>
      <w:r w:rsidR="00731B72">
        <w:rPr>
          <w:lang w:val="fr-FR"/>
        </w:rPr>
        <w:t>’</w:t>
      </w:r>
      <w:r w:rsidRPr="00255BB5">
        <w:rPr>
          <w:lang w:val="fr-FR"/>
        </w:rPr>
        <w:t>article premier (par.</w:t>
      </w:r>
      <w:r w:rsidR="00A05365">
        <w:rPr>
          <w:lang w:val="fr-FR"/>
        </w:rPr>
        <w:t> </w:t>
      </w:r>
      <w:r w:rsidRPr="00255BB5">
        <w:rPr>
          <w:lang w:val="fr-FR"/>
        </w:rPr>
        <w:t>1) de la Convention</w:t>
      </w:r>
      <w:r w:rsidRPr="001C5FB3">
        <w:rPr>
          <w:lang w:val="fr-FR"/>
        </w:rPr>
        <w:t>. Le Kenya dispose de cadres constitutionnels et juridiques très solides interdis</w:t>
      </w:r>
      <w:r>
        <w:rPr>
          <w:lang w:val="fr-FR"/>
        </w:rPr>
        <w:t>a</w:t>
      </w:r>
      <w:r w:rsidRPr="001C5FB3">
        <w:rPr>
          <w:lang w:val="fr-FR"/>
        </w:rPr>
        <w:t xml:space="preserve">nt la discrimination fondée sur plusieurs motifs qui rendent bien compte des </w:t>
      </w:r>
      <w:r>
        <w:rPr>
          <w:lang w:val="fr-FR"/>
        </w:rPr>
        <w:t>dimensions contextuelles et historiques</w:t>
      </w:r>
      <w:r w:rsidRPr="001C5FB3">
        <w:rPr>
          <w:lang w:val="fr-FR"/>
        </w:rPr>
        <w:t xml:space="preserve"> du pays. La</w:t>
      </w:r>
      <w:r w:rsidR="00A05365">
        <w:rPr>
          <w:lang w:val="fr-FR"/>
        </w:rPr>
        <w:t> </w:t>
      </w:r>
      <w:r w:rsidRPr="001C5FB3">
        <w:rPr>
          <w:lang w:val="fr-FR"/>
        </w:rPr>
        <w:t>Constitution interdit à l</w:t>
      </w:r>
      <w:r w:rsidR="00731B72">
        <w:rPr>
          <w:lang w:val="fr-FR"/>
        </w:rPr>
        <w:t>’</w:t>
      </w:r>
      <w:r w:rsidRPr="001C5FB3">
        <w:rPr>
          <w:lang w:val="fr-FR"/>
        </w:rPr>
        <w:t xml:space="preserve">État et à </w:t>
      </w:r>
      <w:r>
        <w:rPr>
          <w:lang w:val="fr-FR"/>
        </w:rPr>
        <w:t>quiconque</w:t>
      </w:r>
      <w:r w:rsidRPr="001C5FB3">
        <w:rPr>
          <w:lang w:val="fr-FR"/>
        </w:rPr>
        <w:t xml:space="preserve"> d</w:t>
      </w:r>
      <w:r w:rsidR="00731B72">
        <w:rPr>
          <w:lang w:val="fr-FR"/>
        </w:rPr>
        <w:t>’</w:t>
      </w:r>
      <w:r w:rsidRPr="001C5FB3">
        <w:rPr>
          <w:lang w:val="fr-FR"/>
        </w:rPr>
        <w:t>établir une discrimination à l</w:t>
      </w:r>
      <w:r w:rsidR="00731B72">
        <w:rPr>
          <w:lang w:val="fr-FR"/>
        </w:rPr>
        <w:t>’</w:t>
      </w:r>
      <w:r w:rsidRPr="001C5FB3">
        <w:rPr>
          <w:lang w:val="fr-FR"/>
        </w:rPr>
        <w:t>égard de toute personne pour quelque motif que ce soit et</w:t>
      </w:r>
      <w:r>
        <w:rPr>
          <w:lang w:val="fr-FR"/>
        </w:rPr>
        <w:t>,</w:t>
      </w:r>
      <w:r w:rsidRPr="001C5FB3">
        <w:rPr>
          <w:lang w:val="fr-FR"/>
        </w:rPr>
        <w:t xml:space="preserve"> en particulier</w:t>
      </w:r>
      <w:r>
        <w:rPr>
          <w:lang w:val="fr-FR"/>
        </w:rPr>
        <w:t>,</w:t>
      </w:r>
      <w:r w:rsidRPr="001C5FB3">
        <w:rPr>
          <w:lang w:val="fr-FR"/>
        </w:rPr>
        <w:t xml:space="preserve"> </w:t>
      </w:r>
      <w:r>
        <w:rPr>
          <w:lang w:val="fr-FR"/>
        </w:rPr>
        <w:t>pour des motifs de</w:t>
      </w:r>
      <w:r w:rsidRPr="001C5FB3">
        <w:rPr>
          <w:lang w:val="fr-FR"/>
        </w:rPr>
        <w:t xml:space="preserve"> race, </w:t>
      </w:r>
      <w:r>
        <w:rPr>
          <w:lang w:val="fr-FR"/>
        </w:rPr>
        <w:t>d</w:t>
      </w:r>
      <w:r w:rsidRPr="001C5FB3">
        <w:rPr>
          <w:lang w:val="fr-FR"/>
        </w:rPr>
        <w:t xml:space="preserve">e sexe, </w:t>
      </w:r>
      <w:r>
        <w:rPr>
          <w:lang w:val="fr-FR"/>
        </w:rPr>
        <w:t>de</w:t>
      </w:r>
      <w:r w:rsidRPr="001C5FB3">
        <w:rPr>
          <w:lang w:val="fr-FR"/>
        </w:rPr>
        <w:t xml:space="preserve"> grossesse, </w:t>
      </w:r>
      <w:r>
        <w:rPr>
          <w:lang w:val="fr-FR"/>
        </w:rPr>
        <w:t>de</w:t>
      </w:r>
      <w:r w:rsidRPr="001C5FB3">
        <w:rPr>
          <w:lang w:val="fr-FR"/>
        </w:rPr>
        <w:t xml:space="preserve"> situation matrimoniale, </w:t>
      </w:r>
      <w:r>
        <w:rPr>
          <w:lang w:val="fr-FR"/>
        </w:rPr>
        <w:t>d</w:t>
      </w:r>
      <w:r w:rsidR="00731B72">
        <w:rPr>
          <w:lang w:val="fr-FR"/>
        </w:rPr>
        <w:t>’</w:t>
      </w:r>
      <w:r w:rsidRPr="001C5FB3">
        <w:rPr>
          <w:lang w:val="fr-FR"/>
        </w:rPr>
        <w:t xml:space="preserve">état de santé, </w:t>
      </w:r>
      <w:r>
        <w:rPr>
          <w:lang w:val="fr-FR"/>
        </w:rPr>
        <w:t>d</w:t>
      </w:r>
      <w:r w:rsidR="00731B72">
        <w:rPr>
          <w:lang w:val="fr-FR"/>
        </w:rPr>
        <w:t>’</w:t>
      </w:r>
      <w:r w:rsidRPr="001C5FB3">
        <w:rPr>
          <w:lang w:val="fr-FR"/>
        </w:rPr>
        <w:t xml:space="preserve">origine ethnique ou sociale, </w:t>
      </w:r>
      <w:r>
        <w:rPr>
          <w:lang w:val="fr-FR"/>
        </w:rPr>
        <w:t xml:space="preserve">de </w:t>
      </w:r>
      <w:r w:rsidRPr="001C5FB3">
        <w:rPr>
          <w:lang w:val="fr-FR"/>
        </w:rPr>
        <w:t xml:space="preserve">couleur de la peau, </w:t>
      </w:r>
      <w:r>
        <w:rPr>
          <w:lang w:val="fr-FR"/>
        </w:rPr>
        <w:t>d</w:t>
      </w:r>
      <w:r w:rsidR="00731B72">
        <w:rPr>
          <w:lang w:val="fr-FR"/>
        </w:rPr>
        <w:t>’</w:t>
      </w:r>
      <w:r w:rsidRPr="001C5FB3">
        <w:rPr>
          <w:lang w:val="fr-FR"/>
        </w:rPr>
        <w:t xml:space="preserve">âge, </w:t>
      </w:r>
      <w:r>
        <w:rPr>
          <w:lang w:val="fr-FR"/>
        </w:rPr>
        <w:t>d</w:t>
      </w:r>
      <w:r w:rsidRPr="001C5FB3">
        <w:rPr>
          <w:lang w:val="fr-FR"/>
        </w:rPr>
        <w:t xml:space="preserve">e handicap, </w:t>
      </w:r>
      <w:r>
        <w:rPr>
          <w:lang w:val="fr-FR"/>
        </w:rPr>
        <w:t>de</w:t>
      </w:r>
      <w:r w:rsidRPr="001C5FB3">
        <w:rPr>
          <w:lang w:val="fr-FR"/>
        </w:rPr>
        <w:t xml:space="preserve"> religion, </w:t>
      </w:r>
      <w:r>
        <w:rPr>
          <w:lang w:val="fr-FR"/>
        </w:rPr>
        <w:t>d</w:t>
      </w:r>
      <w:r w:rsidR="00731B72">
        <w:rPr>
          <w:lang w:val="fr-FR"/>
        </w:rPr>
        <w:t>’</w:t>
      </w:r>
      <w:r>
        <w:rPr>
          <w:lang w:val="fr-FR"/>
        </w:rPr>
        <w:t>opinion</w:t>
      </w:r>
      <w:r w:rsidRPr="001C5FB3">
        <w:rPr>
          <w:lang w:val="fr-FR"/>
        </w:rPr>
        <w:t xml:space="preserve">, </w:t>
      </w:r>
      <w:r>
        <w:rPr>
          <w:lang w:val="fr-FR"/>
        </w:rPr>
        <w:t xml:space="preserve">de </w:t>
      </w:r>
      <w:r w:rsidRPr="001C5FB3">
        <w:rPr>
          <w:lang w:val="fr-FR"/>
        </w:rPr>
        <w:t xml:space="preserve">croyances, </w:t>
      </w:r>
      <w:r>
        <w:rPr>
          <w:lang w:val="fr-FR"/>
        </w:rPr>
        <w:t>de</w:t>
      </w:r>
      <w:r w:rsidRPr="001C5FB3">
        <w:rPr>
          <w:lang w:val="fr-FR"/>
        </w:rPr>
        <w:t xml:space="preserve"> culture, </w:t>
      </w:r>
      <w:r>
        <w:rPr>
          <w:lang w:val="fr-FR"/>
        </w:rPr>
        <w:t>de tenue vestimentaire</w:t>
      </w:r>
      <w:r w:rsidRPr="001C5FB3">
        <w:rPr>
          <w:lang w:val="fr-FR"/>
        </w:rPr>
        <w:t xml:space="preserve">, </w:t>
      </w:r>
      <w:r>
        <w:rPr>
          <w:lang w:val="fr-FR"/>
        </w:rPr>
        <w:t>de</w:t>
      </w:r>
      <w:r w:rsidRPr="001C5FB3">
        <w:rPr>
          <w:lang w:val="fr-FR"/>
        </w:rPr>
        <w:t xml:space="preserve"> langue ou </w:t>
      </w:r>
      <w:r>
        <w:rPr>
          <w:lang w:val="fr-FR"/>
        </w:rPr>
        <w:t>de</w:t>
      </w:r>
      <w:r w:rsidRPr="001C5FB3">
        <w:rPr>
          <w:lang w:val="fr-FR"/>
        </w:rPr>
        <w:t xml:space="preserve"> naissance. La loi sur la cohésion nationale et l</w:t>
      </w:r>
      <w:r w:rsidR="00731B72">
        <w:rPr>
          <w:lang w:val="fr-FR"/>
        </w:rPr>
        <w:t>’</w:t>
      </w:r>
      <w:r w:rsidRPr="001C5FB3">
        <w:rPr>
          <w:lang w:val="fr-FR"/>
        </w:rPr>
        <w:t>intégration interdit toute discrimination directe ou indirecte fondée sur des motifs ethniques. Les «</w:t>
      </w:r>
      <w:r w:rsidR="00A05365">
        <w:rPr>
          <w:lang w:val="fr-FR"/>
        </w:rPr>
        <w:t> </w:t>
      </w:r>
      <w:r w:rsidRPr="001C5FB3">
        <w:rPr>
          <w:lang w:val="fr-FR"/>
        </w:rPr>
        <w:t>motifs ethniques</w:t>
      </w:r>
      <w:r w:rsidR="00A05365">
        <w:rPr>
          <w:lang w:val="fr-FR"/>
        </w:rPr>
        <w:t> </w:t>
      </w:r>
      <w:r w:rsidRPr="001C5FB3">
        <w:rPr>
          <w:lang w:val="fr-FR"/>
        </w:rPr>
        <w:t>» énoncés dans ladite loi désignent l</w:t>
      </w:r>
      <w:r w:rsidR="00731B72">
        <w:rPr>
          <w:lang w:val="fr-FR"/>
        </w:rPr>
        <w:t>’</w:t>
      </w:r>
      <w:r w:rsidRPr="001C5FB3">
        <w:rPr>
          <w:lang w:val="fr-FR"/>
        </w:rPr>
        <w:t>un quelconque des motifs suivants</w:t>
      </w:r>
      <w:r>
        <w:rPr>
          <w:lang w:val="fr-FR"/>
        </w:rPr>
        <w:t> </w:t>
      </w:r>
      <w:r w:rsidRPr="001C5FB3">
        <w:rPr>
          <w:lang w:val="fr-FR"/>
        </w:rPr>
        <w:t>: couleur, race, religion, nationalité</w:t>
      </w:r>
      <w:r>
        <w:rPr>
          <w:lang w:val="fr-FR"/>
        </w:rPr>
        <w:t>,</w:t>
      </w:r>
      <w:r w:rsidRPr="001C5FB3">
        <w:rPr>
          <w:lang w:val="fr-FR"/>
        </w:rPr>
        <w:t xml:space="preserve"> origine ethnique ou nationale</w:t>
      </w:r>
      <w:r w:rsidRPr="00D46385">
        <w:rPr>
          <w:lang w:val="fr-FR"/>
        </w:rPr>
        <w:t>.</w:t>
      </w:r>
    </w:p>
    <w:p w14:paraId="5765DE62" w14:textId="3C5D8F10" w:rsidR="007E4A6E" w:rsidRPr="00D46385" w:rsidRDefault="007E4A6E" w:rsidP="001738C3">
      <w:pPr>
        <w:pStyle w:val="SingleTxtG"/>
        <w:rPr>
          <w:lang w:val="fr-FR"/>
        </w:rPr>
      </w:pPr>
      <w:r w:rsidRPr="00D46385">
        <w:rPr>
          <w:color w:val="000000" w:themeColor="text1"/>
          <w:lang w:val="fr-FR"/>
        </w:rPr>
        <w:t>6.</w:t>
      </w:r>
      <w:r w:rsidRPr="00D46385">
        <w:rPr>
          <w:color w:val="000000" w:themeColor="text1"/>
          <w:lang w:val="fr-FR"/>
        </w:rPr>
        <w:tab/>
      </w:r>
      <w:r w:rsidRPr="000B65BE">
        <w:rPr>
          <w:lang w:val="fr-FR"/>
        </w:rPr>
        <w:t>Le Gouvernement kényan fait valoir que l</w:t>
      </w:r>
      <w:r w:rsidR="00731B72">
        <w:rPr>
          <w:lang w:val="fr-FR"/>
        </w:rPr>
        <w:t>’</w:t>
      </w:r>
      <w:r w:rsidRPr="000B65BE">
        <w:rPr>
          <w:lang w:val="fr-FR"/>
        </w:rPr>
        <w:t xml:space="preserve">interdiction de la discrimination énoncée dans la Constitution et la législation nationale </w:t>
      </w:r>
      <w:r>
        <w:rPr>
          <w:lang w:val="fr-FR"/>
        </w:rPr>
        <w:t>suffit</w:t>
      </w:r>
      <w:r w:rsidRPr="001D5B08">
        <w:rPr>
          <w:lang w:val="fr-FR"/>
        </w:rPr>
        <w:t xml:space="preserve"> pour faire face à la situation </w:t>
      </w:r>
      <w:r>
        <w:rPr>
          <w:lang w:val="fr-FR"/>
        </w:rPr>
        <w:t>actuelle dans le pays</w:t>
      </w:r>
      <w:r w:rsidRPr="00D46385">
        <w:rPr>
          <w:lang w:val="fr-FR"/>
        </w:rPr>
        <w:t>.</w:t>
      </w:r>
      <w:r>
        <w:rPr>
          <w:lang w:val="fr-FR"/>
        </w:rPr>
        <w:t xml:space="preserve"> T</w:t>
      </w:r>
      <w:r w:rsidRPr="00590491">
        <w:rPr>
          <w:lang w:val="fr-FR"/>
        </w:rPr>
        <w:t>out en cherchant à prendre les mesures qui s</w:t>
      </w:r>
      <w:r w:rsidR="00731B72">
        <w:rPr>
          <w:lang w:val="fr-FR"/>
        </w:rPr>
        <w:t>’</w:t>
      </w:r>
      <w:r w:rsidRPr="00590491">
        <w:rPr>
          <w:lang w:val="fr-FR"/>
        </w:rPr>
        <w:t xml:space="preserve">imposent pour donner effet à la Convention, </w:t>
      </w:r>
      <w:r>
        <w:rPr>
          <w:lang w:val="fr-FR"/>
        </w:rPr>
        <w:t>i</w:t>
      </w:r>
      <w:r w:rsidRPr="004D6C93">
        <w:rPr>
          <w:lang w:val="fr-FR"/>
        </w:rPr>
        <w:t xml:space="preserve">l est important que les États parties </w:t>
      </w:r>
      <w:r w:rsidRPr="00590491">
        <w:rPr>
          <w:lang w:val="fr-FR"/>
        </w:rPr>
        <w:t xml:space="preserve">soient conscients de la situation </w:t>
      </w:r>
      <w:r>
        <w:rPr>
          <w:lang w:val="fr-FR"/>
        </w:rPr>
        <w:t>sur leur territoire</w:t>
      </w:r>
      <w:r w:rsidRPr="00590491">
        <w:rPr>
          <w:lang w:val="fr-FR"/>
        </w:rPr>
        <w:t xml:space="preserve"> et de la réalité vécue par leur population</w:t>
      </w:r>
      <w:r w:rsidRPr="00D46385">
        <w:rPr>
          <w:lang w:val="fr-FR"/>
        </w:rPr>
        <w:t xml:space="preserve">. </w:t>
      </w:r>
      <w:r>
        <w:rPr>
          <w:lang w:val="fr-FR"/>
        </w:rPr>
        <w:t>P</w:t>
      </w:r>
      <w:r w:rsidRPr="007100A6">
        <w:rPr>
          <w:lang w:val="fr-FR"/>
        </w:rPr>
        <w:t xml:space="preserve">lusieurs cas de discrimination raciale ont été </w:t>
      </w:r>
      <w:r>
        <w:rPr>
          <w:lang w:val="fr-FR"/>
        </w:rPr>
        <w:t>recensé</w:t>
      </w:r>
      <w:r w:rsidRPr="007100A6">
        <w:rPr>
          <w:lang w:val="fr-FR"/>
        </w:rPr>
        <w:t>s</w:t>
      </w:r>
      <w:r>
        <w:rPr>
          <w:lang w:val="fr-FR"/>
        </w:rPr>
        <w:t>, mais</w:t>
      </w:r>
      <w:r w:rsidRPr="007100A6">
        <w:rPr>
          <w:lang w:val="fr-FR"/>
        </w:rPr>
        <w:t xml:space="preserve"> la majorité des cas signalés se rapportent à des discriminations </w:t>
      </w:r>
      <w:r>
        <w:rPr>
          <w:lang w:val="fr-FR"/>
        </w:rPr>
        <w:t>motivées par</w:t>
      </w:r>
      <w:r w:rsidRPr="007100A6">
        <w:rPr>
          <w:lang w:val="fr-FR"/>
        </w:rPr>
        <w:t xml:space="preserve"> l</w:t>
      </w:r>
      <w:r w:rsidR="00731B72">
        <w:rPr>
          <w:lang w:val="fr-FR"/>
        </w:rPr>
        <w:t>’</w:t>
      </w:r>
      <w:r w:rsidRPr="007100A6">
        <w:rPr>
          <w:lang w:val="fr-FR"/>
        </w:rPr>
        <w:t>origine ethnique (</w:t>
      </w:r>
      <w:r>
        <w:rPr>
          <w:lang w:val="fr-FR"/>
        </w:rPr>
        <w:t>en particulier</w:t>
      </w:r>
      <w:r w:rsidRPr="007100A6">
        <w:rPr>
          <w:lang w:val="fr-FR"/>
        </w:rPr>
        <w:t xml:space="preserve"> les discours de haine), </w:t>
      </w:r>
      <w:r>
        <w:rPr>
          <w:lang w:val="fr-FR"/>
        </w:rPr>
        <w:t>le</w:t>
      </w:r>
      <w:r w:rsidRPr="007100A6">
        <w:rPr>
          <w:lang w:val="fr-FR"/>
        </w:rPr>
        <w:t xml:space="preserve"> genre, </w:t>
      </w:r>
      <w:r>
        <w:rPr>
          <w:lang w:val="fr-FR"/>
        </w:rPr>
        <w:t>le</w:t>
      </w:r>
      <w:r w:rsidRPr="007100A6">
        <w:rPr>
          <w:lang w:val="fr-FR"/>
        </w:rPr>
        <w:t xml:space="preserve"> statut de minorité, </w:t>
      </w:r>
      <w:r>
        <w:rPr>
          <w:lang w:val="fr-FR"/>
        </w:rPr>
        <w:t>la marginalité</w:t>
      </w:r>
      <w:r w:rsidRPr="007100A6">
        <w:rPr>
          <w:lang w:val="fr-FR"/>
        </w:rPr>
        <w:t xml:space="preserve">, </w:t>
      </w:r>
      <w:r>
        <w:rPr>
          <w:lang w:val="fr-FR"/>
        </w:rPr>
        <w:t>le</w:t>
      </w:r>
      <w:r w:rsidRPr="007100A6">
        <w:rPr>
          <w:lang w:val="fr-FR"/>
        </w:rPr>
        <w:t xml:space="preserve"> handicap</w:t>
      </w:r>
      <w:r>
        <w:rPr>
          <w:lang w:val="fr-FR"/>
        </w:rPr>
        <w:t xml:space="preserve"> et</w:t>
      </w:r>
      <w:r w:rsidRPr="007100A6">
        <w:rPr>
          <w:lang w:val="fr-FR"/>
        </w:rPr>
        <w:t xml:space="preserve"> la situation économique et sociale, plutôt que</w:t>
      </w:r>
      <w:r>
        <w:rPr>
          <w:lang w:val="fr-FR"/>
        </w:rPr>
        <w:t xml:space="preserve"> </w:t>
      </w:r>
      <w:r w:rsidRPr="007100A6">
        <w:rPr>
          <w:lang w:val="fr-FR"/>
        </w:rPr>
        <w:t>la race</w:t>
      </w:r>
      <w:r w:rsidRPr="002804E2">
        <w:rPr>
          <w:lang w:val="fr-FR"/>
        </w:rPr>
        <w:t xml:space="preserve">. </w:t>
      </w:r>
      <w:r>
        <w:rPr>
          <w:lang w:val="fr-FR"/>
        </w:rPr>
        <w:t>Invoquer ces motifs pour exercer une</w:t>
      </w:r>
      <w:r w:rsidRPr="002804E2">
        <w:rPr>
          <w:lang w:val="fr-FR"/>
        </w:rPr>
        <w:t xml:space="preserve"> discrimination </w:t>
      </w:r>
      <w:r>
        <w:rPr>
          <w:lang w:val="fr-FR"/>
        </w:rPr>
        <w:t xml:space="preserve">contribue pour beaucoup à </w:t>
      </w:r>
      <w:r w:rsidRPr="003D025D">
        <w:rPr>
          <w:lang w:val="fr-FR"/>
        </w:rPr>
        <w:t>détruire</w:t>
      </w:r>
      <w:r>
        <w:rPr>
          <w:lang w:val="fr-FR"/>
        </w:rPr>
        <w:t xml:space="preserve"> </w:t>
      </w:r>
      <w:r w:rsidRPr="00AD0845">
        <w:rPr>
          <w:lang w:val="fr-FR"/>
        </w:rPr>
        <w:t>la jouissance</w:t>
      </w:r>
      <w:r w:rsidRPr="008318F3">
        <w:rPr>
          <w:lang w:val="fr-FR"/>
        </w:rPr>
        <w:t xml:space="preserve"> </w:t>
      </w:r>
      <w:r w:rsidRPr="00AD0845">
        <w:rPr>
          <w:lang w:val="fr-FR"/>
        </w:rPr>
        <w:t>des droits de l</w:t>
      </w:r>
      <w:r w:rsidR="00731B72">
        <w:rPr>
          <w:lang w:val="fr-FR"/>
        </w:rPr>
        <w:t>’</w:t>
      </w:r>
      <w:r w:rsidRPr="00AD0845">
        <w:rPr>
          <w:lang w:val="fr-FR"/>
        </w:rPr>
        <w:t>homme et des libertés fondamentales</w:t>
      </w:r>
      <w:r w:rsidRPr="00EE3B5C">
        <w:rPr>
          <w:lang w:val="fr-FR"/>
        </w:rPr>
        <w:t>.</w:t>
      </w:r>
      <w:r w:rsidRPr="001F7C52">
        <w:rPr>
          <w:lang w:val="fr-FR"/>
        </w:rPr>
        <w:t xml:space="preserve"> Par conséquent et conformément à la Constitution, l</w:t>
      </w:r>
      <w:r w:rsidR="00731B72">
        <w:rPr>
          <w:lang w:val="fr-FR"/>
        </w:rPr>
        <w:t>’</w:t>
      </w:r>
      <w:r w:rsidRPr="001F7C52">
        <w:rPr>
          <w:lang w:val="fr-FR"/>
        </w:rPr>
        <w:t>État continue de prendre des mesures législatives et autres</w:t>
      </w:r>
      <w:r>
        <w:rPr>
          <w:lang w:val="fr-FR"/>
        </w:rPr>
        <w:t xml:space="preserve"> et d</w:t>
      </w:r>
      <w:r w:rsidR="00731B72">
        <w:rPr>
          <w:lang w:val="fr-FR"/>
        </w:rPr>
        <w:t>’</w:t>
      </w:r>
      <w:r>
        <w:rPr>
          <w:lang w:val="fr-FR"/>
        </w:rPr>
        <w:t>adopter</w:t>
      </w:r>
      <w:r w:rsidRPr="001F7C52">
        <w:rPr>
          <w:lang w:val="fr-FR"/>
        </w:rPr>
        <w:t xml:space="preserve"> des politiques et des programmes </w:t>
      </w:r>
      <w:r>
        <w:rPr>
          <w:lang w:val="fr-FR"/>
        </w:rPr>
        <w:t>d</w:t>
      </w:r>
      <w:r w:rsidR="00731B72">
        <w:rPr>
          <w:lang w:val="fr-FR"/>
        </w:rPr>
        <w:t>’</w:t>
      </w:r>
      <w:r>
        <w:rPr>
          <w:lang w:val="fr-FR"/>
        </w:rPr>
        <w:t>action</w:t>
      </w:r>
      <w:r w:rsidRPr="001F7C52">
        <w:rPr>
          <w:lang w:val="fr-FR"/>
        </w:rPr>
        <w:t xml:space="preserve"> positive pour garantir que toutes les personnes jouissent, sur un pied d</w:t>
      </w:r>
      <w:r w:rsidR="00731B72">
        <w:rPr>
          <w:lang w:val="fr-FR"/>
        </w:rPr>
        <w:t>’</w:t>
      </w:r>
      <w:r w:rsidRPr="001F7C52">
        <w:rPr>
          <w:lang w:val="fr-FR"/>
        </w:rPr>
        <w:t xml:space="preserve">égalité, de leurs libertés et droits fondamentaux </w:t>
      </w:r>
      <w:r w:rsidRPr="00813F66">
        <w:rPr>
          <w:lang w:val="fr-FR"/>
        </w:rPr>
        <w:t>dans les domaines politique, économique, social et culturel ou dans tout autre domaine de la vie publique</w:t>
      </w:r>
      <w:r w:rsidRPr="00D46385">
        <w:rPr>
          <w:lang w:val="fr-FR"/>
        </w:rPr>
        <w:t xml:space="preserve">. </w:t>
      </w:r>
      <w:r>
        <w:rPr>
          <w:lang w:val="fr-FR"/>
        </w:rPr>
        <w:t>L</w:t>
      </w:r>
      <w:r w:rsidRPr="00DD0147">
        <w:rPr>
          <w:lang w:val="fr-FR"/>
        </w:rPr>
        <w:t>e</w:t>
      </w:r>
      <w:r w:rsidR="00A05365">
        <w:rPr>
          <w:lang w:val="fr-FR"/>
        </w:rPr>
        <w:t> </w:t>
      </w:r>
      <w:r w:rsidRPr="00DD0147">
        <w:rPr>
          <w:lang w:val="fr-FR"/>
        </w:rPr>
        <w:t xml:space="preserve">Gouvernement a pris un certain nombre de mesures </w:t>
      </w:r>
      <w:r>
        <w:rPr>
          <w:lang w:val="fr-FR"/>
        </w:rPr>
        <w:t>pour lutter contre l</w:t>
      </w:r>
      <w:r w:rsidRPr="001C48D5">
        <w:rPr>
          <w:lang w:val="fr-FR"/>
        </w:rPr>
        <w:t xml:space="preserve">es </w:t>
      </w:r>
      <w:r>
        <w:rPr>
          <w:lang w:val="fr-FR"/>
        </w:rPr>
        <w:t>motifs de discrimination</w:t>
      </w:r>
      <w:r w:rsidRPr="00DD0147">
        <w:rPr>
          <w:lang w:val="fr-FR"/>
        </w:rPr>
        <w:t xml:space="preserve"> </w:t>
      </w:r>
      <w:r>
        <w:rPr>
          <w:lang w:val="fr-FR"/>
        </w:rPr>
        <w:t xml:space="preserve">susmentionnés </w:t>
      </w:r>
      <w:r w:rsidRPr="00DD0147">
        <w:rPr>
          <w:lang w:val="fr-FR"/>
        </w:rPr>
        <w:t>dans un souci d</w:t>
      </w:r>
      <w:r w:rsidR="00731B72">
        <w:rPr>
          <w:lang w:val="fr-FR"/>
        </w:rPr>
        <w:t>’</w:t>
      </w:r>
      <w:r w:rsidRPr="00DD0147">
        <w:rPr>
          <w:lang w:val="fr-FR"/>
        </w:rPr>
        <w:t>inclusion, de cohésion et d</w:t>
      </w:r>
      <w:r w:rsidR="00731B72">
        <w:rPr>
          <w:lang w:val="fr-FR"/>
        </w:rPr>
        <w:t>’</w:t>
      </w:r>
      <w:r w:rsidRPr="00DD0147">
        <w:rPr>
          <w:lang w:val="fr-FR"/>
        </w:rPr>
        <w:t xml:space="preserve">apaisement des conflits politiques internes. Ces mesures sont décrites dans le présent rapport et dans les </w:t>
      </w:r>
      <w:r w:rsidRPr="00DD0147">
        <w:rPr>
          <w:lang w:val="fr-FR"/>
        </w:rPr>
        <w:lastRenderedPageBreak/>
        <w:t xml:space="preserve">autres rapports </w:t>
      </w:r>
      <w:r>
        <w:rPr>
          <w:lang w:val="fr-FR"/>
        </w:rPr>
        <w:t>que</w:t>
      </w:r>
      <w:r w:rsidRPr="00DD0147">
        <w:rPr>
          <w:lang w:val="fr-FR"/>
        </w:rPr>
        <w:t xml:space="preserve"> l</w:t>
      </w:r>
      <w:r w:rsidR="00731B72">
        <w:rPr>
          <w:lang w:val="fr-FR"/>
        </w:rPr>
        <w:t>’</w:t>
      </w:r>
      <w:r w:rsidRPr="00DD0147">
        <w:rPr>
          <w:lang w:val="fr-FR"/>
        </w:rPr>
        <w:t xml:space="preserve">État </w:t>
      </w:r>
      <w:r>
        <w:rPr>
          <w:lang w:val="fr-FR"/>
        </w:rPr>
        <w:t xml:space="preserve">a soumis </w:t>
      </w:r>
      <w:r w:rsidRPr="00DD0147">
        <w:rPr>
          <w:lang w:val="fr-FR"/>
        </w:rPr>
        <w:t xml:space="preserve">aux </w:t>
      </w:r>
      <w:r w:rsidRPr="007123FE">
        <w:rPr>
          <w:lang w:val="fr-FR"/>
        </w:rPr>
        <w:t>organes créés en vertu d</w:t>
      </w:r>
      <w:r w:rsidR="00731B72">
        <w:rPr>
          <w:lang w:val="fr-FR"/>
        </w:rPr>
        <w:t>’</w:t>
      </w:r>
      <w:r w:rsidRPr="007123FE">
        <w:rPr>
          <w:lang w:val="fr-FR"/>
        </w:rPr>
        <w:t>instruments régionaux ou internationaux relatifs aux droits de l</w:t>
      </w:r>
      <w:r w:rsidR="00731B72">
        <w:rPr>
          <w:lang w:val="fr-FR"/>
        </w:rPr>
        <w:t>’</w:t>
      </w:r>
      <w:r w:rsidRPr="007123FE">
        <w:rPr>
          <w:lang w:val="fr-FR"/>
        </w:rPr>
        <w:t>homme</w:t>
      </w:r>
      <w:r w:rsidRPr="00D46385">
        <w:rPr>
          <w:lang w:val="fr-FR"/>
        </w:rPr>
        <w:t>.</w:t>
      </w:r>
    </w:p>
    <w:p w14:paraId="7A112CBD" w14:textId="1011F6C5" w:rsidR="007E4A6E" w:rsidRPr="00D46385" w:rsidRDefault="007E4A6E" w:rsidP="001738C3">
      <w:pPr>
        <w:pStyle w:val="SingleTxtG"/>
        <w:rPr>
          <w:lang w:val="fr-FR"/>
        </w:rPr>
      </w:pPr>
      <w:r w:rsidRPr="00D46385">
        <w:rPr>
          <w:color w:val="000000" w:themeColor="text1"/>
          <w:lang w:val="fr-FR"/>
        </w:rPr>
        <w:t>7.</w:t>
      </w:r>
      <w:r w:rsidRPr="00D46385">
        <w:rPr>
          <w:color w:val="000000" w:themeColor="text1"/>
          <w:lang w:val="fr-FR"/>
        </w:rPr>
        <w:tab/>
      </w:r>
      <w:r w:rsidRPr="009938A7">
        <w:rPr>
          <w:lang w:val="fr-FR"/>
        </w:rPr>
        <w:t>La Commission de la cohésion nationale et de l</w:t>
      </w:r>
      <w:r w:rsidR="00731B72">
        <w:rPr>
          <w:lang w:val="fr-FR"/>
        </w:rPr>
        <w:t>’</w:t>
      </w:r>
      <w:r w:rsidRPr="009938A7">
        <w:rPr>
          <w:lang w:val="fr-FR"/>
        </w:rPr>
        <w:t>intégration, créée en application de la loi de 2008 sur la cohésion nationale et l</w:t>
      </w:r>
      <w:r w:rsidR="00731B72">
        <w:rPr>
          <w:lang w:val="fr-FR"/>
        </w:rPr>
        <w:t>’</w:t>
      </w:r>
      <w:r w:rsidRPr="009938A7">
        <w:rPr>
          <w:lang w:val="fr-FR"/>
        </w:rPr>
        <w:t>intégration, s</w:t>
      </w:r>
      <w:r w:rsidR="00731B72">
        <w:rPr>
          <w:lang w:val="fr-FR"/>
        </w:rPr>
        <w:t>’</w:t>
      </w:r>
      <w:r w:rsidRPr="009938A7">
        <w:rPr>
          <w:lang w:val="fr-FR"/>
        </w:rPr>
        <w:t xml:space="preserve">emploie à </w:t>
      </w:r>
      <w:r>
        <w:rPr>
          <w:lang w:val="fr-FR"/>
        </w:rPr>
        <w:t>combattre</w:t>
      </w:r>
      <w:r w:rsidRPr="009938A7">
        <w:rPr>
          <w:lang w:val="fr-FR"/>
        </w:rPr>
        <w:t xml:space="preserve"> la discrimination ethnique et veille à ce que tous les groupes ethniques du Kenya </w:t>
      </w:r>
      <w:r>
        <w:rPr>
          <w:lang w:val="fr-FR"/>
        </w:rPr>
        <w:t xml:space="preserve">puissent participer </w:t>
      </w:r>
      <w:r w:rsidRPr="0083581B">
        <w:rPr>
          <w:lang w:val="fr-FR"/>
        </w:rPr>
        <w:t>à la fourniture de</w:t>
      </w:r>
      <w:r>
        <w:rPr>
          <w:lang w:val="fr-FR"/>
        </w:rPr>
        <w:t>s</w:t>
      </w:r>
      <w:r w:rsidRPr="0083581B">
        <w:rPr>
          <w:lang w:val="fr-FR"/>
        </w:rPr>
        <w:t xml:space="preserve"> services publics </w:t>
      </w:r>
      <w:r>
        <w:rPr>
          <w:lang w:val="fr-FR"/>
        </w:rPr>
        <w:t>et accéder aux emplois de la fonction publique</w:t>
      </w:r>
      <w:r w:rsidRPr="008318F3">
        <w:rPr>
          <w:lang w:val="fr-FR"/>
        </w:rPr>
        <w:t xml:space="preserve"> </w:t>
      </w:r>
      <w:r w:rsidRPr="00CF192E">
        <w:rPr>
          <w:lang w:val="fr-FR"/>
        </w:rPr>
        <w:t xml:space="preserve">et </w:t>
      </w:r>
      <w:r>
        <w:rPr>
          <w:lang w:val="fr-FR"/>
        </w:rPr>
        <w:t xml:space="preserve">aux </w:t>
      </w:r>
      <w:r w:rsidRPr="00CF192E">
        <w:rPr>
          <w:lang w:val="fr-FR"/>
        </w:rPr>
        <w:t>nominations</w:t>
      </w:r>
      <w:r>
        <w:rPr>
          <w:lang w:val="fr-FR"/>
        </w:rPr>
        <w:t xml:space="preserve"> en son sein,</w:t>
      </w:r>
      <w:r w:rsidRPr="000E69F2">
        <w:rPr>
          <w:lang w:val="fr-FR"/>
        </w:rPr>
        <w:t xml:space="preserve"> dans des conditions d</w:t>
      </w:r>
      <w:r w:rsidR="00731B72">
        <w:rPr>
          <w:lang w:val="fr-FR"/>
        </w:rPr>
        <w:t>’</w:t>
      </w:r>
      <w:r w:rsidRPr="000E69F2">
        <w:rPr>
          <w:lang w:val="fr-FR"/>
        </w:rPr>
        <w:t>égalité</w:t>
      </w:r>
      <w:r w:rsidRPr="009938A7">
        <w:rPr>
          <w:lang w:val="fr-FR"/>
        </w:rPr>
        <w:t xml:space="preserve">. Pour accomplir son mandat, la Commission promeut </w:t>
      </w:r>
      <w:r>
        <w:rPr>
          <w:lang w:val="fr-FR"/>
        </w:rPr>
        <w:t>d</w:t>
      </w:r>
      <w:r w:rsidRPr="009938A7">
        <w:rPr>
          <w:lang w:val="fr-FR"/>
        </w:rPr>
        <w:t>es politiques et procédures qui encouragent l</w:t>
      </w:r>
      <w:r w:rsidR="00731B72">
        <w:rPr>
          <w:lang w:val="fr-FR"/>
        </w:rPr>
        <w:t>’</w:t>
      </w:r>
      <w:r w:rsidRPr="009938A7">
        <w:rPr>
          <w:lang w:val="fr-FR"/>
        </w:rPr>
        <w:t>élimination de toutes les formes de discrimination raciale, indépendamment de l</w:t>
      </w:r>
      <w:r w:rsidR="00731B72">
        <w:rPr>
          <w:lang w:val="fr-FR"/>
        </w:rPr>
        <w:t>’</w:t>
      </w:r>
      <w:r w:rsidRPr="009938A7">
        <w:rPr>
          <w:lang w:val="fr-FR"/>
        </w:rPr>
        <w:t xml:space="preserve">origine, </w:t>
      </w:r>
      <w:r>
        <w:rPr>
          <w:lang w:val="fr-FR"/>
        </w:rPr>
        <w:t>du milieu</w:t>
      </w:r>
      <w:r w:rsidRPr="009938A7">
        <w:rPr>
          <w:lang w:val="fr-FR"/>
        </w:rPr>
        <w:t xml:space="preserve"> social, de la race et des convictions idéologiques et, ce faisant, renforce la capacité des Kényans </w:t>
      </w:r>
      <w:r>
        <w:rPr>
          <w:lang w:val="fr-FR"/>
        </w:rPr>
        <w:t>de</w:t>
      </w:r>
      <w:r w:rsidRPr="009938A7">
        <w:rPr>
          <w:lang w:val="fr-FR"/>
        </w:rPr>
        <w:t xml:space="preserve"> s</w:t>
      </w:r>
      <w:r w:rsidR="00731B72">
        <w:rPr>
          <w:lang w:val="fr-FR"/>
        </w:rPr>
        <w:t>’</w:t>
      </w:r>
      <w:r w:rsidRPr="009938A7">
        <w:rPr>
          <w:lang w:val="fr-FR"/>
        </w:rPr>
        <w:t xml:space="preserve">accepter mutuellement et </w:t>
      </w:r>
      <w:r>
        <w:rPr>
          <w:lang w:val="fr-FR"/>
        </w:rPr>
        <w:t>d</w:t>
      </w:r>
      <w:r w:rsidR="00731B72">
        <w:rPr>
          <w:lang w:val="fr-FR"/>
        </w:rPr>
        <w:t>’</w:t>
      </w:r>
      <w:r w:rsidRPr="009938A7">
        <w:rPr>
          <w:lang w:val="fr-FR"/>
        </w:rPr>
        <w:t>apprécier l</w:t>
      </w:r>
      <w:r w:rsidR="00731B72">
        <w:rPr>
          <w:lang w:val="fr-FR"/>
        </w:rPr>
        <w:t>’</w:t>
      </w:r>
      <w:r w:rsidRPr="009938A7">
        <w:rPr>
          <w:lang w:val="fr-FR"/>
        </w:rPr>
        <w:t>importance de la diversité. La Commission est aussi chargée de promouvoir l</w:t>
      </w:r>
      <w:r w:rsidR="00731B72">
        <w:rPr>
          <w:lang w:val="fr-FR"/>
        </w:rPr>
        <w:t>’</w:t>
      </w:r>
      <w:r w:rsidRPr="009938A7">
        <w:rPr>
          <w:lang w:val="fr-FR"/>
        </w:rPr>
        <w:t>égalité d</w:t>
      </w:r>
      <w:r w:rsidR="00731B72">
        <w:rPr>
          <w:lang w:val="fr-FR"/>
        </w:rPr>
        <w:t>’</w:t>
      </w:r>
      <w:r w:rsidRPr="009938A7">
        <w:rPr>
          <w:lang w:val="fr-FR"/>
        </w:rPr>
        <w:t xml:space="preserve">accès des personnes de toutes les communautés ethniques et de tous les groupes raciaux aux équipements et </w:t>
      </w:r>
      <w:r w:rsidRPr="0001002B">
        <w:rPr>
          <w:lang w:val="fr-FR"/>
        </w:rPr>
        <w:t>services publics ou autres</w:t>
      </w:r>
      <w:r w:rsidRPr="00B94B27">
        <w:rPr>
          <w:lang w:val="fr-FR"/>
        </w:rPr>
        <w:t xml:space="preserve"> fournis pa</w:t>
      </w:r>
      <w:r w:rsidRPr="009938A7">
        <w:rPr>
          <w:lang w:val="fr-FR"/>
        </w:rPr>
        <w:t xml:space="preserve">r </w:t>
      </w:r>
      <w:r>
        <w:rPr>
          <w:lang w:val="fr-FR"/>
        </w:rPr>
        <w:t>l</w:t>
      </w:r>
      <w:r w:rsidR="00731B72">
        <w:rPr>
          <w:lang w:val="fr-FR"/>
        </w:rPr>
        <w:t>’</w:t>
      </w:r>
      <w:r>
        <w:rPr>
          <w:lang w:val="fr-FR"/>
        </w:rPr>
        <w:t>État</w:t>
      </w:r>
      <w:r w:rsidRPr="009938A7">
        <w:rPr>
          <w:lang w:val="fr-FR"/>
        </w:rPr>
        <w:t>. D</w:t>
      </w:r>
      <w:r w:rsidR="00731B72">
        <w:rPr>
          <w:lang w:val="fr-FR"/>
        </w:rPr>
        <w:t>’</w:t>
      </w:r>
      <w:r w:rsidRPr="009938A7">
        <w:rPr>
          <w:lang w:val="fr-FR"/>
        </w:rPr>
        <w:t>autres stratégies sont décrites tout au long du présent rapport</w:t>
      </w:r>
      <w:r w:rsidRPr="00D46385">
        <w:rPr>
          <w:lang w:val="fr-FR"/>
        </w:rPr>
        <w:t>.</w:t>
      </w:r>
    </w:p>
    <w:p w14:paraId="7FEE5860" w14:textId="4EF04165" w:rsidR="007E4A6E" w:rsidRPr="00D46385" w:rsidRDefault="007E4A6E" w:rsidP="00D2350F">
      <w:pPr>
        <w:pStyle w:val="H1G"/>
        <w:rPr>
          <w:lang w:val="fr-FR"/>
        </w:rPr>
      </w:pPr>
      <w:r w:rsidRPr="00D46385">
        <w:rPr>
          <w:lang w:val="fr-FR"/>
        </w:rPr>
        <w:tab/>
        <w:t>B.</w:t>
      </w:r>
      <w:r w:rsidRPr="00D46385">
        <w:rPr>
          <w:lang w:val="fr-FR"/>
        </w:rPr>
        <w:tab/>
      </w:r>
      <w:r w:rsidRPr="005C4682">
        <w:rPr>
          <w:lang w:val="fr-FR"/>
        </w:rPr>
        <w:t>Institutions nationales des droits</w:t>
      </w:r>
      <w:r w:rsidRPr="008D64F0">
        <w:rPr>
          <w:lang w:val="fr-FR"/>
        </w:rPr>
        <w:t xml:space="preserve"> de l</w:t>
      </w:r>
      <w:r w:rsidR="00731B72">
        <w:rPr>
          <w:lang w:val="fr-FR"/>
        </w:rPr>
        <w:t>’</w:t>
      </w:r>
      <w:r w:rsidRPr="008D64F0">
        <w:rPr>
          <w:lang w:val="fr-FR"/>
        </w:rPr>
        <w:t>homme</w:t>
      </w:r>
    </w:p>
    <w:p w14:paraId="75C155AE" w14:textId="4CFB5EC7" w:rsidR="007E4A6E" w:rsidRPr="00D46385" w:rsidRDefault="007E4A6E" w:rsidP="001738C3">
      <w:pPr>
        <w:pStyle w:val="SingleTxtG"/>
        <w:rPr>
          <w:lang w:val="fr-FR"/>
        </w:rPr>
      </w:pPr>
      <w:r w:rsidRPr="00D46385">
        <w:rPr>
          <w:color w:val="000000" w:themeColor="text1"/>
          <w:lang w:val="fr-FR"/>
        </w:rPr>
        <w:t>8.</w:t>
      </w:r>
      <w:r w:rsidRPr="00D46385">
        <w:rPr>
          <w:color w:val="000000" w:themeColor="text1"/>
          <w:lang w:val="fr-FR"/>
        </w:rPr>
        <w:tab/>
      </w:r>
      <w:r w:rsidRPr="005B3318">
        <w:rPr>
          <w:lang w:val="fr-FR"/>
        </w:rPr>
        <w:t xml:space="preserve">Le Gouvernement prend note de la recommandation du Comité </w:t>
      </w:r>
      <w:r>
        <w:rPr>
          <w:lang w:val="fr-FR"/>
        </w:rPr>
        <w:t>au sujet du</w:t>
      </w:r>
      <w:r w:rsidRPr="005B3318">
        <w:rPr>
          <w:lang w:val="fr-FR"/>
        </w:rPr>
        <w:t xml:space="preserve"> financement de la Commission nationale des droits de l</w:t>
      </w:r>
      <w:r w:rsidR="00731B72">
        <w:rPr>
          <w:lang w:val="fr-FR"/>
        </w:rPr>
        <w:t>’</w:t>
      </w:r>
      <w:r w:rsidRPr="005B3318">
        <w:rPr>
          <w:lang w:val="fr-FR"/>
        </w:rPr>
        <w:t>homme du Kenya</w:t>
      </w:r>
      <w:r>
        <w:rPr>
          <w:lang w:val="fr-FR"/>
        </w:rPr>
        <w:t xml:space="preserve"> et précise qu</w:t>
      </w:r>
      <w:r w:rsidR="00731B72">
        <w:rPr>
          <w:lang w:val="fr-FR"/>
        </w:rPr>
        <w:t>’</w:t>
      </w:r>
      <w:r>
        <w:rPr>
          <w:lang w:val="fr-FR"/>
        </w:rPr>
        <w:t>i</w:t>
      </w:r>
      <w:r w:rsidRPr="005B3318">
        <w:rPr>
          <w:lang w:val="fr-FR"/>
        </w:rPr>
        <w:t xml:space="preserve">l </w:t>
      </w:r>
      <w:r>
        <w:rPr>
          <w:lang w:val="fr-FR"/>
        </w:rPr>
        <w:t>s</w:t>
      </w:r>
      <w:r w:rsidR="00731B72">
        <w:rPr>
          <w:lang w:val="fr-FR"/>
        </w:rPr>
        <w:t>’</w:t>
      </w:r>
      <w:r>
        <w:rPr>
          <w:lang w:val="fr-FR"/>
        </w:rPr>
        <w:t>est employé à</w:t>
      </w:r>
      <w:r w:rsidRPr="005B3318">
        <w:rPr>
          <w:lang w:val="fr-FR"/>
        </w:rPr>
        <w:t xml:space="preserve"> garantir un environnement de travail favorable</w:t>
      </w:r>
      <w:r>
        <w:rPr>
          <w:lang w:val="fr-FR"/>
        </w:rPr>
        <w:t xml:space="preserve"> </w:t>
      </w:r>
      <w:r w:rsidRPr="00490599">
        <w:rPr>
          <w:lang w:val="fr-FR"/>
        </w:rPr>
        <w:t>à toutes ses institutions</w:t>
      </w:r>
      <w:r>
        <w:rPr>
          <w:lang w:val="fr-FR"/>
        </w:rPr>
        <w:t>, et qu</w:t>
      </w:r>
      <w:r w:rsidR="00731B72">
        <w:rPr>
          <w:lang w:val="fr-FR"/>
        </w:rPr>
        <w:t>’</w:t>
      </w:r>
      <w:r>
        <w:rPr>
          <w:lang w:val="fr-FR"/>
        </w:rPr>
        <w:t>il continue à le faire</w:t>
      </w:r>
      <w:r w:rsidRPr="005B3318">
        <w:rPr>
          <w:lang w:val="fr-FR"/>
        </w:rPr>
        <w:t xml:space="preserve">. Au fil des ans, le Gouvernement a fourni des ressources suffisantes </w:t>
      </w:r>
      <w:r w:rsidRPr="0093739A">
        <w:rPr>
          <w:lang w:val="fr-FR"/>
        </w:rPr>
        <w:t xml:space="preserve">à la Commission </w:t>
      </w:r>
      <w:r w:rsidRPr="005B3318">
        <w:rPr>
          <w:lang w:val="fr-FR"/>
        </w:rPr>
        <w:t>pour promouvoir et protéger les droits de l</w:t>
      </w:r>
      <w:r w:rsidR="00731B72">
        <w:rPr>
          <w:lang w:val="fr-FR"/>
        </w:rPr>
        <w:t>’</w:t>
      </w:r>
      <w:r w:rsidRPr="005B3318">
        <w:rPr>
          <w:lang w:val="fr-FR"/>
        </w:rPr>
        <w:t xml:space="preserve">homme </w:t>
      </w:r>
      <w:r>
        <w:rPr>
          <w:lang w:val="fr-FR"/>
        </w:rPr>
        <w:t>et surveiller leur situation dans le pays</w:t>
      </w:r>
      <w:r w:rsidRPr="005B3318">
        <w:rPr>
          <w:lang w:val="fr-FR"/>
        </w:rPr>
        <w:t xml:space="preserve"> de manière efficace et efficiente. De fait, l</w:t>
      </w:r>
      <w:r w:rsidR="00731B72">
        <w:rPr>
          <w:lang w:val="fr-FR"/>
        </w:rPr>
        <w:t>’</w:t>
      </w:r>
      <w:r w:rsidRPr="005B3318">
        <w:rPr>
          <w:lang w:val="fr-FR"/>
        </w:rPr>
        <w:t>Alliance mondiale des institutions nationales des droits de l</w:t>
      </w:r>
      <w:r w:rsidR="00731B72">
        <w:rPr>
          <w:lang w:val="fr-FR"/>
        </w:rPr>
        <w:t>’</w:t>
      </w:r>
      <w:r w:rsidRPr="005B3318">
        <w:rPr>
          <w:lang w:val="fr-FR"/>
        </w:rPr>
        <w:t>homme a accordé le statut «</w:t>
      </w:r>
      <w:r w:rsidR="007C29A2">
        <w:rPr>
          <w:lang w:val="fr-FR"/>
        </w:rPr>
        <w:t> </w:t>
      </w:r>
      <w:r w:rsidRPr="005B3318">
        <w:rPr>
          <w:lang w:val="fr-FR"/>
        </w:rPr>
        <w:t>A</w:t>
      </w:r>
      <w:r w:rsidR="007C29A2">
        <w:rPr>
          <w:lang w:val="fr-FR"/>
        </w:rPr>
        <w:t> </w:t>
      </w:r>
      <w:r w:rsidRPr="005B3318">
        <w:rPr>
          <w:lang w:val="fr-FR"/>
        </w:rPr>
        <w:t>» à la Commission nationale des droits de l</w:t>
      </w:r>
      <w:r w:rsidR="00731B72">
        <w:rPr>
          <w:lang w:val="fr-FR"/>
        </w:rPr>
        <w:t>’</w:t>
      </w:r>
      <w:r w:rsidRPr="005B3318">
        <w:rPr>
          <w:lang w:val="fr-FR"/>
        </w:rPr>
        <w:t>homme, ce qui constitue une grande réussite pour le pays. Les</w:t>
      </w:r>
      <w:r w:rsidR="007C29A2">
        <w:rPr>
          <w:lang w:val="fr-FR"/>
        </w:rPr>
        <w:t> </w:t>
      </w:r>
      <w:r w:rsidRPr="005B3318">
        <w:rPr>
          <w:lang w:val="fr-FR"/>
        </w:rPr>
        <w:t>difficultés financières rencontrées par le Gouvernement au cours des dernières années ont entraîné une diminution des allocations budgétaires à tous les secteurs</w:t>
      </w:r>
      <w:r>
        <w:rPr>
          <w:lang w:val="fr-FR"/>
        </w:rPr>
        <w:t xml:space="preserve"> de l</w:t>
      </w:r>
      <w:r w:rsidR="00731B72">
        <w:rPr>
          <w:lang w:val="fr-FR"/>
        </w:rPr>
        <w:t>’</w:t>
      </w:r>
      <w:r>
        <w:rPr>
          <w:lang w:val="fr-FR"/>
        </w:rPr>
        <w:t>État</w:t>
      </w:r>
      <w:r w:rsidRPr="005B3318">
        <w:rPr>
          <w:lang w:val="fr-FR"/>
        </w:rPr>
        <w:t xml:space="preserve"> et, en</w:t>
      </w:r>
      <w:r w:rsidR="007C29A2">
        <w:rPr>
          <w:lang w:val="fr-FR"/>
        </w:rPr>
        <w:t> </w:t>
      </w:r>
      <w:r w:rsidRPr="005B3318">
        <w:rPr>
          <w:lang w:val="fr-FR"/>
        </w:rPr>
        <w:t xml:space="preserve">particulier, aux secteurs judiciaire, exécutif et législatif. Le Gouvernement a commencé à </w:t>
      </w:r>
      <w:r>
        <w:rPr>
          <w:lang w:val="fr-FR"/>
        </w:rPr>
        <w:t>déployer</w:t>
      </w:r>
      <w:r w:rsidRPr="005B3318">
        <w:rPr>
          <w:lang w:val="fr-FR"/>
        </w:rPr>
        <w:t xml:space="preserve"> des stratégies viables à court et à long terme pour améliorer l</w:t>
      </w:r>
      <w:r w:rsidR="00731B72">
        <w:rPr>
          <w:lang w:val="fr-FR"/>
        </w:rPr>
        <w:t>’</w:t>
      </w:r>
      <w:r w:rsidRPr="005B3318">
        <w:rPr>
          <w:lang w:val="fr-FR"/>
        </w:rPr>
        <w:t>économie. Le</w:t>
      </w:r>
      <w:r>
        <w:rPr>
          <w:lang w:val="fr-FR"/>
        </w:rPr>
        <w:t xml:space="preserve"> budget d</w:t>
      </w:r>
      <w:r w:rsidRPr="005B3318">
        <w:rPr>
          <w:lang w:val="fr-FR"/>
        </w:rPr>
        <w:t>e toutes les institutions ser</w:t>
      </w:r>
      <w:r>
        <w:rPr>
          <w:lang w:val="fr-FR"/>
        </w:rPr>
        <w:t>a</w:t>
      </w:r>
      <w:r w:rsidRPr="005B3318">
        <w:rPr>
          <w:lang w:val="fr-FR"/>
        </w:rPr>
        <w:t xml:space="preserve"> augmenté lorsque les flux financiers seront stabilisés. </w:t>
      </w:r>
      <w:r w:rsidRPr="001A58EB">
        <w:rPr>
          <w:lang w:val="fr-FR"/>
        </w:rPr>
        <w:t>L</w:t>
      </w:r>
      <w:r w:rsidR="00731B72">
        <w:rPr>
          <w:lang w:val="fr-FR"/>
        </w:rPr>
        <w:t>’</w:t>
      </w:r>
      <w:r w:rsidRPr="001A58EB">
        <w:rPr>
          <w:lang w:val="fr-FR"/>
        </w:rPr>
        <w:t>existence et le fonctionnement de la Commission nationale des droits de l</w:t>
      </w:r>
      <w:r w:rsidR="00731B72">
        <w:rPr>
          <w:lang w:val="fr-FR"/>
        </w:rPr>
        <w:t>’</w:t>
      </w:r>
      <w:r w:rsidRPr="001A58EB">
        <w:rPr>
          <w:lang w:val="fr-FR"/>
        </w:rPr>
        <w:t>homme étant prévus par la Constitution et la législation, sa loi d</w:t>
      </w:r>
      <w:r w:rsidR="00731B72">
        <w:rPr>
          <w:lang w:val="fr-FR"/>
        </w:rPr>
        <w:t>’</w:t>
      </w:r>
      <w:r w:rsidRPr="001A58EB">
        <w:rPr>
          <w:lang w:val="fr-FR"/>
        </w:rPr>
        <w:t>habilitation l</w:t>
      </w:r>
      <w:r w:rsidR="00731B72">
        <w:rPr>
          <w:lang w:val="fr-FR"/>
        </w:rPr>
        <w:t>’</w:t>
      </w:r>
      <w:r w:rsidRPr="001A58EB">
        <w:rPr>
          <w:lang w:val="fr-FR"/>
        </w:rPr>
        <w:t>autorise à solliciter des fonds auprès de partenaires de développement externes afin de pallier l</w:t>
      </w:r>
      <w:r w:rsidR="00731B72">
        <w:rPr>
          <w:lang w:val="fr-FR"/>
        </w:rPr>
        <w:t>’</w:t>
      </w:r>
      <w:r w:rsidRPr="001A58EB">
        <w:rPr>
          <w:lang w:val="fr-FR"/>
        </w:rPr>
        <w:t>insuffisance de ses allocations budgétaires et de continuer à s</w:t>
      </w:r>
      <w:r w:rsidR="00731B72">
        <w:rPr>
          <w:lang w:val="fr-FR"/>
        </w:rPr>
        <w:t>’</w:t>
      </w:r>
      <w:r w:rsidRPr="001A58EB">
        <w:rPr>
          <w:lang w:val="fr-FR"/>
        </w:rPr>
        <w:t>acquitter efficacement son mandat.</w:t>
      </w:r>
    </w:p>
    <w:p w14:paraId="1500E954" w14:textId="6B299EEE" w:rsidR="007E4A6E" w:rsidRPr="00D46385" w:rsidRDefault="007E4A6E" w:rsidP="00D2350F">
      <w:pPr>
        <w:pStyle w:val="H1G"/>
        <w:rPr>
          <w:lang w:val="fr-FR"/>
        </w:rPr>
      </w:pPr>
      <w:bookmarkStart w:id="4" w:name="_Toc80193445"/>
      <w:r w:rsidRPr="00D46385">
        <w:rPr>
          <w:rStyle w:val="Titre2Car"/>
          <w:rFonts w:eastAsia="Calibri"/>
          <w:lang w:val="fr-FR"/>
        </w:rPr>
        <w:tab/>
      </w:r>
      <w:r w:rsidRPr="00D46385">
        <w:rPr>
          <w:lang w:val="fr-FR"/>
        </w:rPr>
        <w:t>C.</w:t>
      </w:r>
      <w:r w:rsidRPr="00D46385">
        <w:rPr>
          <w:lang w:val="fr-FR"/>
        </w:rPr>
        <w:tab/>
      </w:r>
      <w:bookmarkEnd w:id="4"/>
      <w:r w:rsidRPr="001A2832">
        <w:rPr>
          <w:lang w:val="fr-FR"/>
        </w:rPr>
        <w:t xml:space="preserve">Actes de discrimination raciale, discours de haine raciale </w:t>
      </w:r>
      <w:r w:rsidR="004502B1">
        <w:rPr>
          <w:lang w:val="fr-FR"/>
        </w:rPr>
        <w:br/>
      </w:r>
      <w:r w:rsidRPr="001A2832">
        <w:rPr>
          <w:lang w:val="fr-FR"/>
        </w:rPr>
        <w:t>et incitation à la haine raciale</w:t>
      </w:r>
    </w:p>
    <w:p w14:paraId="5F03EB65" w14:textId="6F868A81" w:rsidR="007E4A6E" w:rsidRPr="00D46385" w:rsidRDefault="007E4A6E" w:rsidP="001738C3">
      <w:pPr>
        <w:pStyle w:val="SingleTxtG"/>
        <w:rPr>
          <w:lang w:val="fr-FR"/>
        </w:rPr>
      </w:pPr>
      <w:r w:rsidRPr="00D46385">
        <w:rPr>
          <w:color w:val="000000" w:themeColor="text1"/>
          <w:lang w:val="fr-FR"/>
        </w:rPr>
        <w:t>9.</w:t>
      </w:r>
      <w:r w:rsidRPr="00D46385">
        <w:rPr>
          <w:color w:val="000000" w:themeColor="text1"/>
          <w:lang w:val="fr-FR"/>
        </w:rPr>
        <w:tab/>
      </w:r>
      <w:r>
        <w:rPr>
          <w:bCs/>
          <w:lang w:val="fr-FR"/>
        </w:rPr>
        <w:t>En ce qui concerne la</w:t>
      </w:r>
      <w:r w:rsidRPr="00AC6B87">
        <w:rPr>
          <w:bCs/>
          <w:lang w:val="fr-FR"/>
        </w:rPr>
        <w:t xml:space="preserve"> recommandation du Comité visant à aligner la </w:t>
      </w:r>
      <w:r>
        <w:rPr>
          <w:bCs/>
          <w:lang w:val="fr-FR"/>
        </w:rPr>
        <w:t>législation</w:t>
      </w:r>
      <w:r w:rsidRPr="00AC6B87">
        <w:rPr>
          <w:bCs/>
          <w:lang w:val="fr-FR"/>
        </w:rPr>
        <w:t xml:space="preserve"> sur l</w:t>
      </w:r>
      <w:r w:rsidR="00731B72">
        <w:rPr>
          <w:bCs/>
          <w:lang w:val="fr-FR"/>
        </w:rPr>
        <w:t>’</w:t>
      </w:r>
      <w:r w:rsidRPr="00AC6B87">
        <w:rPr>
          <w:bCs/>
          <w:lang w:val="fr-FR"/>
        </w:rPr>
        <w:t>article</w:t>
      </w:r>
      <w:r w:rsidR="004502B1">
        <w:rPr>
          <w:bCs/>
          <w:lang w:val="fr-FR"/>
        </w:rPr>
        <w:t> </w:t>
      </w:r>
      <w:r w:rsidRPr="00AC6B87">
        <w:rPr>
          <w:bCs/>
          <w:lang w:val="fr-FR"/>
        </w:rPr>
        <w:t xml:space="preserve">4 de la Convention, le Gouvernement assure le Comité </w:t>
      </w:r>
      <w:r w:rsidRPr="001738C3">
        <w:rPr>
          <w:lang w:val="fr-FR"/>
        </w:rPr>
        <w:t>qu</w:t>
      </w:r>
      <w:r w:rsidR="00731B72">
        <w:rPr>
          <w:lang w:val="fr-FR"/>
        </w:rPr>
        <w:t>’</w:t>
      </w:r>
      <w:r w:rsidRPr="001738C3">
        <w:rPr>
          <w:lang w:val="fr-FR"/>
        </w:rPr>
        <w:t>il</w:t>
      </w:r>
      <w:r w:rsidRPr="00AC6B87">
        <w:rPr>
          <w:bCs/>
          <w:lang w:val="fr-FR"/>
        </w:rPr>
        <w:t xml:space="preserve"> dispose d</w:t>
      </w:r>
      <w:r w:rsidR="00731B72">
        <w:rPr>
          <w:bCs/>
          <w:lang w:val="fr-FR"/>
        </w:rPr>
        <w:t>’</w:t>
      </w:r>
      <w:r w:rsidRPr="00AC6B87">
        <w:rPr>
          <w:bCs/>
          <w:lang w:val="fr-FR"/>
        </w:rPr>
        <w:t xml:space="preserve">un cadre constitutionnel et législatif </w:t>
      </w:r>
      <w:r>
        <w:rPr>
          <w:bCs/>
          <w:lang w:val="fr-FR"/>
        </w:rPr>
        <w:t xml:space="preserve">robuste </w:t>
      </w:r>
      <w:r w:rsidRPr="00AC6B87">
        <w:rPr>
          <w:bCs/>
          <w:lang w:val="fr-FR"/>
        </w:rPr>
        <w:t>pour promouvoir et protéger les droits de l</w:t>
      </w:r>
      <w:r w:rsidR="00731B72">
        <w:rPr>
          <w:bCs/>
          <w:lang w:val="fr-FR"/>
        </w:rPr>
        <w:t>’</w:t>
      </w:r>
      <w:r w:rsidRPr="00AC6B87">
        <w:rPr>
          <w:bCs/>
          <w:lang w:val="fr-FR"/>
        </w:rPr>
        <w:t>homme et sanctionner la discrimination raciale. Le régime de protection législatif comprend</w:t>
      </w:r>
      <w:r>
        <w:rPr>
          <w:bCs/>
          <w:lang w:val="fr-FR"/>
        </w:rPr>
        <w:t> </w:t>
      </w:r>
      <w:r w:rsidRPr="00D46385">
        <w:rPr>
          <w:lang w:val="fr-FR"/>
        </w:rPr>
        <w:t>:</w:t>
      </w:r>
    </w:p>
    <w:p w14:paraId="346A5E27" w14:textId="7A15ADD5" w:rsidR="007E4A6E" w:rsidRPr="00D46385" w:rsidRDefault="007E4A6E" w:rsidP="001738C3">
      <w:pPr>
        <w:pStyle w:val="SingleTxtG"/>
        <w:ind w:left="1701"/>
        <w:rPr>
          <w:lang w:val="fr-FR"/>
        </w:rPr>
      </w:pPr>
      <w:r>
        <w:rPr>
          <w:lang w:val="fr-FR"/>
        </w:rPr>
        <w:t>«</w:t>
      </w:r>
      <w:r w:rsidR="004502B1">
        <w:rPr>
          <w:lang w:val="fr-FR"/>
        </w:rPr>
        <w:t> </w:t>
      </w:r>
      <w:r>
        <w:rPr>
          <w:lang w:val="fr-FR"/>
        </w:rPr>
        <w:t>L</w:t>
      </w:r>
      <w:r w:rsidR="00731B72">
        <w:rPr>
          <w:lang w:val="fr-FR"/>
        </w:rPr>
        <w:t>’</w:t>
      </w:r>
      <w:r>
        <w:rPr>
          <w:lang w:val="fr-FR"/>
        </w:rPr>
        <w:t>article</w:t>
      </w:r>
      <w:r w:rsidRPr="00D46385">
        <w:rPr>
          <w:lang w:val="fr-FR"/>
        </w:rPr>
        <w:t xml:space="preserve"> 13 </w:t>
      </w:r>
      <w:r w:rsidRPr="00E64502">
        <w:rPr>
          <w:lang w:val="fr-FR"/>
        </w:rPr>
        <w:t>de la loi sur la cohésion nationale et l</w:t>
      </w:r>
      <w:r w:rsidR="00731B72">
        <w:rPr>
          <w:lang w:val="fr-FR"/>
        </w:rPr>
        <w:t>’</w:t>
      </w:r>
      <w:r w:rsidRPr="00E64502">
        <w:rPr>
          <w:lang w:val="fr-FR"/>
        </w:rPr>
        <w:t>intégration (n</w:t>
      </w:r>
      <w:r w:rsidR="004502B1" w:rsidRPr="004502B1">
        <w:rPr>
          <w:vertAlign w:val="superscript"/>
          <w:lang w:val="fr-FR"/>
        </w:rPr>
        <w:t>o</w:t>
      </w:r>
      <w:r w:rsidR="004502B1">
        <w:rPr>
          <w:lang w:val="fr-FR"/>
        </w:rPr>
        <w:t> </w:t>
      </w:r>
      <w:r w:rsidRPr="00E64502">
        <w:rPr>
          <w:lang w:val="fr-FR"/>
        </w:rPr>
        <w:t>12 de 2008), qui proscrit les discours de haine et prévoit une amende n</w:t>
      </w:r>
      <w:r w:rsidR="00731B72">
        <w:rPr>
          <w:lang w:val="fr-FR"/>
        </w:rPr>
        <w:t>’</w:t>
      </w:r>
      <w:r w:rsidRPr="00E64502">
        <w:rPr>
          <w:lang w:val="fr-FR"/>
        </w:rPr>
        <w:t>excédant pas un million de shillings</w:t>
      </w:r>
      <w:r>
        <w:rPr>
          <w:lang w:val="fr-FR"/>
        </w:rPr>
        <w:t xml:space="preserve"> kényans</w:t>
      </w:r>
      <w:r w:rsidRPr="00E64502">
        <w:rPr>
          <w:lang w:val="fr-FR"/>
        </w:rPr>
        <w:t xml:space="preserve"> (environ 10</w:t>
      </w:r>
      <w:r w:rsidR="004502B1">
        <w:rPr>
          <w:lang w:val="fr-FR"/>
        </w:rPr>
        <w:t> </w:t>
      </w:r>
      <w:r w:rsidRPr="00E64502">
        <w:rPr>
          <w:lang w:val="fr-FR"/>
        </w:rPr>
        <w:t>000</w:t>
      </w:r>
      <w:r w:rsidR="004502B1">
        <w:rPr>
          <w:lang w:val="fr-FR"/>
        </w:rPr>
        <w:t> </w:t>
      </w:r>
      <w:r w:rsidRPr="00E64502">
        <w:rPr>
          <w:lang w:val="fr-FR"/>
        </w:rPr>
        <w:t>dollars des États-Unis) ou une peine de prison n</w:t>
      </w:r>
      <w:r w:rsidR="00731B72">
        <w:rPr>
          <w:lang w:val="fr-FR"/>
        </w:rPr>
        <w:t>’</w:t>
      </w:r>
      <w:r w:rsidRPr="00E64502">
        <w:rPr>
          <w:lang w:val="fr-FR"/>
        </w:rPr>
        <w:t>excédant pas trois ans, ou les deux</w:t>
      </w:r>
      <w:r w:rsidRPr="00D46385">
        <w:rPr>
          <w:lang w:val="fr-FR"/>
        </w:rPr>
        <w:t xml:space="preserve">. </w:t>
      </w:r>
      <w:r w:rsidRPr="00F60FED">
        <w:rPr>
          <w:lang w:val="fr-FR"/>
        </w:rPr>
        <w:t>Le champ d</w:t>
      </w:r>
      <w:r w:rsidR="00731B72">
        <w:rPr>
          <w:lang w:val="fr-FR"/>
        </w:rPr>
        <w:t>’</w:t>
      </w:r>
      <w:r w:rsidRPr="00F60FED">
        <w:rPr>
          <w:lang w:val="fr-FR"/>
        </w:rPr>
        <w:t>application de cette infraction s</w:t>
      </w:r>
      <w:r w:rsidR="00731B72">
        <w:rPr>
          <w:lang w:val="fr-FR"/>
        </w:rPr>
        <w:t>’</w:t>
      </w:r>
      <w:r w:rsidRPr="00F60FED">
        <w:rPr>
          <w:lang w:val="fr-FR"/>
        </w:rPr>
        <w:t>étend à la publication de documents écrits ou à la diffusion d</w:t>
      </w:r>
      <w:r w:rsidR="00731B72">
        <w:rPr>
          <w:lang w:val="fr-FR"/>
        </w:rPr>
        <w:t>’</w:t>
      </w:r>
      <w:r w:rsidRPr="00F60FED">
        <w:rPr>
          <w:lang w:val="fr-FR"/>
        </w:rPr>
        <w:t>enregistrements d</w:t>
      </w:r>
      <w:r w:rsidR="00731B72">
        <w:rPr>
          <w:lang w:val="fr-FR"/>
        </w:rPr>
        <w:t>’</w:t>
      </w:r>
      <w:r w:rsidRPr="00F60FED">
        <w:rPr>
          <w:lang w:val="fr-FR"/>
        </w:rPr>
        <w:t>images visuelles dans l</w:t>
      </w:r>
      <w:r w:rsidR="00731B72">
        <w:rPr>
          <w:lang w:val="fr-FR"/>
        </w:rPr>
        <w:t>’</w:t>
      </w:r>
      <w:r w:rsidRPr="00F60FED">
        <w:rPr>
          <w:lang w:val="fr-FR"/>
        </w:rPr>
        <w:t>intention d</w:t>
      </w:r>
      <w:r w:rsidR="00731B72">
        <w:rPr>
          <w:lang w:val="fr-FR"/>
        </w:rPr>
        <w:t>’</w:t>
      </w:r>
      <w:r w:rsidRPr="00F60FED">
        <w:rPr>
          <w:lang w:val="fr-FR"/>
        </w:rPr>
        <w:t>attiser la haine ethnique</w:t>
      </w:r>
      <w:r w:rsidRPr="00D46385">
        <w:rPr>
          <w:lang w:val="fr-FR"/>
        </w:rPr>
        <w:t>.</w:t>
      </w:r>
      <w:r w:rsidR="004502B1">
        <w:rPr>
          <w:lang w:val="fr-FR"/>
        </w:rPr>
        <w:t> </w:t>
      </w:r>
      <w:r>
        <w:rPr>
          <w:lang w:val="fr-FR"/>
        </w:rPr>
        <w:t>»</w:t>
      </w:r>
      <w:r w:rsidR="004502B1">
        <w:rPr>
          <w:lang w:val="fr-FR"/>
        </w:rPr>
        <w:t>.</w:t>
      </w:r>
    </w:p>
    <w:p w14:paraId="6FAADD8D" w14:textId="6D00A640" w:rsidR="007E4A6E" w:rsidRPr="00D46385" w:rsidRDefault="007E4A6E" w:rsidP="004502B1">
      <w:pPr>
        <w:pStyle w:val="SingleTxtG"/>
        <w:keepNext/>
        <w:keepLines/>
        <w:rPr>
          <w:lang w:val="fr-FR"/>
        </w:rPr>
      </w:pPr>
      <w:r w:rsidRPr="00D46385">
        <w:rPr>
          <w:color w:val="000000" w:themeColor="text1"/>
          <w:lang w:val="fr-FR"/>
        </w:rPr>
        <w:lastRenderedPageBreak/>
        <w:t>10.</w:t>
      </w:r>
      <w:r w:rsidRPr="00D46385">
        <w:rPr>
          <w:color w:val="000000" w:themeColor="text1"/>
          <w:lang w:val="fr-FR"/>
        </w:rPr>
        <w:tab/>
      </w:r>
      <w:r w:rsidRPr="00AC1B35">
        <w:rPr>
          <w:lang w:val="fr-FR"/>
        </w:rPr>
        <w:t>La loi sur l</w:t>
      </w:r>
      <w:r w:rsidR="00731B72">
        <w:rPr>
          <w:lang w:val="fr-FR"/>
        </w:rPr>
        <w:t>’</w:t>
      </w:r>
      <w:r w:rsidRPr="00AC1B35">
        <w:rPr>
          <w:lang w:val="fr-FR"/>
        </w:rPr>
        <w:t>utilisation abusive de l</w:t>
      </w:r>
      <w:r w:rsidR="00731B72">
        <w:rPr>
          <w:lang w:val="fr-FR"/>
        </w:rPr>
        <w:t>’</w:t>
      </w:r>
      <w:r w:rsidRPr="00AC1B35">
        <w:rPr>
          <w:lang w:val="fr-FR"/>
        </w:rPr>
        <w:t>informatique et la cybercriminalité (n</w:t>
      </w:r>
      <w:r w:rsidR="004502B1" w:rsidRPr="004502B1">
        <w:rPr>
          <w:vertAlign w:val="superscript"/>
          <w:lang w:val="fr-FR"/>
        </w:rPr>
        <w:t>o</w:t>
      </w:r>
      <w:r w:rsidR="004502B1">
        <w:rPr>
          <w:lang w:val="fr-FR"/>
        </w:rPr>
        <w:t> </w:t>
      </w:r>
      <w:r w:rsidRPr="00AC1B35">
        <w:rPr>
          <w:lang w:val="fr-FR"/>
        </w:rPr>
        <w:t>5 de 2018</w:t>
      </w:r>
      <w:r w:rsidRPr="00D46385">
        <w:rPr>
          <w:lang w:val="fr-FR"/>
        </w:rPr>
        <w:t>)</w:t>
      </w:r>
      <w:r w:rsidRPr="00C62D3E">
        <w:rPr>
          <w:rStyle w:val="Appelnotedebasdep"/>
        </w:rPr>
        <w:footnoteReference w:id="3"/>
      </w:r>
      <w:r w:rsidRPr="00D46385">
        <w:rPr>
          <w:lang w:val="fr-FR"/>
        </w:rPr>
        <w:t xml:space="preserve"> </w:t>
      </w:r>
      <w:r>
        <w:rPr>
          <w:lang w:val="fr-FR"/>
        </w:rPr>
        <w:t xml:space="preserve">qui </w:t>
      </w:r>
      <w:r w:rsidRPr="0007145F">
        <w:rPr>
          <w:lang w:val="fr-FR"/>
        </w:rPr>
        <w:t>proscrit la publication intentionnelle de données fausses, trompeuses ou fictives ou de fausses informations susceptibles d</w:t>
      </w:r>
      <w:r w:rsidR="00731B72">
        <w:rPr>
          <w:lang w:val="fr-FR"/>
        </w:rPr>
        <w:t>’</w:t>
      </w:r>
      <w:r w:rsidRPr="0007145F">
        <w:rPr>
          <w:lang w:val="fr-FR"/>
        </w:rPr>
        <w:t xml:space="preserve">inciter à la violence, </w:t>
      </w:r>
      <w:r>
        <w:rPr>
          <w:lang w:val="fr-FR"/>
        </w:rPr>
        <w:t>qui sont constitutives d</w:t>
      </w:r>
      <w:r w:rsidR="00731B72">
        <w:rPr>
          <w:lang w:val="fr-FR"/>
        </w:rPr>
        <w:t>’</w:t>
      </w:r>
      <w:r>
        <w:rPr>
          <w:lang w:val="fr-FR"/>
        </w:rPr>
        <w:t>un</w:t>
      </w:r>
      <w:r w:rsidRPr="0007145F">
        <w:rPr>
          <w:lang w:val="fr-FR"/>
        </w:rPr>
        <w:t xml:space="preserve"> discours </w:t>
      </w:r>
      <w:r>
        <w:rPr>
          <w:lang w:val="fr-FR"/>
        </w:rPr>
        <w:t>haineux</w:t>
      </w:r>
      <w:r w:rsidRPr="0007145F">
        <w:rPr>
          <w:lang w:val="fr-FR"/>
        </w:rPr>
        <w:t xml:space="preserve"> ou prônent la haine </w:t>
      </w:r>
      <w:r>
        <w:rPr>
          <w:lang w:val="fr-FR"/>
        </w:rPr>
        <w:t>et</w:t>
      </w:r>
      <w:r w:rsidR="004502B1">
        <w:rPr>
          <w:lang w:val="fr-FR"/>
        </w:rPr>
        <w:t> </w:t>
      </w:r>
      <w:r w:rsidRPr="00D46385">
        <w:rPr>
          <w:lang w:val="fr-FR"/>
        </w:rPr>
        <w:t>:</w:t>
      </w:r>
    </w:p>
    <w:p w14:paraId="09024CD5" w14:textId="34DE6A66" w:rsidR="007E4A6E" w:rsidRPr="00D46385" w:rsidRDefault="007E4A6E" w:rsidP="004502B1">
      <w:pPr>
        <w:pStyle w:val="SingleTxtG"/>
        <w:keepNext/>
        <w:keepLines/>
        <w:ind w:firstLine="567"/>
        <w:rPr>
          <w:lang w:val="fr-FR"/>
        </w:rPr>
      </w:pPr>
      <w:r w:rsidRPr="00D46385">
        <w:rPr>
          <w:lang w:val="fr-FR"/>
        </w:rPr>
        <w:t>a)</w:t>
      </w:r>
      <w:r w:rsidRPr="00D46385">
        <w:rPr>
          <w:lang w:val="fr-FR"/>
        </w:rPr>
        <w:tab/>
      </w:r>
      <w:r>
        <w:rPr>
          <w:lang w:val="fr-FR"/>
        </w:rPr>
        <w:t xml:space="preserve">constituent une incitation </w:t>
      </w:r>
      <w:r w:rsidRPr="00A76E60">
        <w:rPr>
          <w:lang w:val="fr-FR"/>
        </w:rPr>
        <w:t xml:space="preserve">à la haine ethnique et au dénigrement </w:t>
      </w:r>
      <w:r>
        <w:rPr>
          <w:lang w:val="fr-FR"/>
        </w:rPr>
        <w:t>d</w:t>
      </w:r>
      <w:r w:rsidR="00731B72">
        <w:rPr>
          <w:lang w:val="fr-FR"/>
        </w:rPr>
        <w:t>’</w:t>
      </w:r>
      <w:r>
        <w:rPr>
          <w:lang w:val="fr-FR"/>
        </w:rPr>
        <w:t>autrui</w:t>
      </w:r>
      <w:r w:rsidRPr="00A76E60">
        <w:rPr>
          <w:lang w:val="fr-FR"/>
        </w:rPr>
        <w:t xml:space="preserve"> </w:t>
      </w:r>
      <w:r>
        <w:rPr>
          <w:lang w:val="fr-FR"/>
        </w:rPr>
        <w:t>ou</w:t>
      </w:r>
      <w:r w:rsidRPr="00A76E60">
        <w:rPr>
          <w:lang w:val="fr-FR"/>
        </w:rPr>
        <w:t xml:space="preserve"> une incitation à causer du tort à autrui</w:t>
      </w:r>
      <w:r w:rsidR="004502B1">
        <w:rPr>
          <w:lang w:val="fr-FR"/>
        </w:rPr>
        <w:t> </w:t>
      </w:r>
      <w:r w:rsidRPr="00A76E60">
        <w:rPr>
          <w:lang w:val="fr-FR"/>
        </w:rPr>
        <w:t>;</w:t>
      </w:r>
      <w:r>
        <w:rPr>
          <w:lang w:val="fr-FR"/>
        </w:rPr>
        <w:t xml:space="preserve"> ou</w:t>
      </w:r>
    </w:p>
    <w:p w14:paraId="384A3C5B" w14:textId="1A78B37D" w:rsidR="007E4A6E" w:rsidRPr="00D46385" w:rsidRDefault="007E4A6E" w:rsidP="001738C3">
      <w:pPr>
        <w:pStyle w:val="SingleTxtG"/>
        <w:ind w:firstLine="567"/>
        <w:rPr>
          <w:lang w:val="fr-FR"/>
        </w:rPr>
      </w:pPr>
      <w:r w:rsidRPr="00D46385">
        <w:rPr>
          <w:lang w:val="fr-FR"/>
        </w:rPr>
        <w:t>b)</w:t>
      </w:r>
      <w:r w:rsidRPr="00D46385">
        <w:rPr>
          <w:lang w:val="fr-FR"/>
        </w:rPr>
        <w:tab/>
      </w:r>
      <w:r w:rsidRPr="00A57C72">
        <w:rPr>
          <w:lang w:val="fr-FR"/>
        </w:rPr>
        <w:t xml:space="preserve">sont fondées sur tout motif de discrimination </w:t>
      </w:r>
      <w:r>
        <w:rPr>
          <w:lang w:val="fr-FR"/>
        </w:rPr>
        <w:t>énuméré</w:t>
      </w:r>
      <w:r w:rsidRPr="00A57C72">
        <w:rPr>
          <w:lang w:val="fr-FR"/>
        </w:rPr>
        <w:t xml:space="preserve"> à l</w:t>
      </w:r>
      <w:r w:rsidR="00731B72">
        <w:rPr>
          <w:lang w:val="fr-FR"/>
        </w:rPr>
        <w:t>’</w:t>
      </w:r>
      <w:r w:rsidRPr="00A57C72">
        <w:rPr>
          <w:lang w:val="fr-FR"/>
        </w:rPr>
        <w:t>article 27 (par.</w:t>
      </w:r>
      <w:r w:rsidR="004502B1">
        <w:rPr>
          <w:lang w:val="fr-FR"/>
        </w:rPr>
        <w:t> </w:t>
      </w:r>
      <w:r w:rsidRPr="00A57C72">
        <w:rPr>
          <w:lang w:val="fr-FR"/>
        </w:rPr>
        <w:t>4) de la Constitution</w:t>
      </w:r>
      <w:r w:rsidRPr="00C62D3E">
        <w:rPr>
          <w:rStyle w:val="Appelnotedebasdep"/>
        </w:rPr>
        <w:footnoteReference w:id="4"/>
      </w:r>
      <w:r>
        <w:rPr>
          <w:lang w:val="fr-FR"/>
        </w:rPr>
        <w:t>.</w:t>
      </w:r>
    </w:p>
    <w:p w14:paraId="12FA32A6" w14:textId="13CD80A3" w:rsidR="007E4A6E" w:rsidRPr="00D46385" w:rsidRDefault="007E4A6E" w:rsidP="001738C3">
      <w:pPr>
        <w:pStyle w:val="SingleTxtG"/>
        <w:rPr>
          <w:lang w:val="fr-FR"/>
        </w:rPr>
      </w:pPr>
      <w:r w:rsidRPr="00D46385">
        <w:rPr>
          <w:color w:val="000000" w:themeColor="text1"/>
          <w:lang w:val="fr-FR"/>
        </w:rPr>
        <w:t>11.</w:t>
      </w:r>
      <w:r w:rsidRPr="00D46385">
        <w:rPr>
          <w:color w:val="000000" w:themeColor="text1"/>
          <w:lang w:val="fr-FR"/>
        </w:rPr>
        <w:tab/>
      </w:r>
      <w:r w:rsidRPr="00737069">
        <w:rPr>
          <w:lang w:val="fr-FR"/>
        </w:rPr>
        <w:t xml:space="preserve">La loi prévoit de lourdes sanctions en cas de violation de ses dispositions. </w:t>
      </w:r>
      <w:r>
        <w:rPr>
          <w:lang w:val="fr-FR"/>
        </w:rPr>
        <w:t>C</w:t>
      </w:r>
      <w:r w:rsidRPr="00737069">
        <w:rPr>
          <w:lang w:val="fr-FR"/>
        </w:rPr>
        <w:t>es</w:t>
      </w:r>
      <w:r w:rsidR="004502B1">
        <w:rPr>
          <w:lang w:val="fr-FR"/>
        </w:rPr>
        <w:t> </w:t>
      </w:r>
      <w:r w:rsidRPr="00737069">
        <w:rPr>
          <w:lang w:val="fr-FR"/>
        </w:rPr>
        <w:t>sanctions comprennent des amendes, des peines d</w:t>
      </w:r>
      <w:r w:rsidR="00731B72">
        <w:rPr>
          <w:lang w:val="fr-FR"/>
        </w:rPr>
        <w:t>’</w:t>
      </w:r>
      <w:r w:rsidRPr="00737069">
        <w:rPr>
          <w:lang w:val="fr-FR"/>
        </w:rPr>
        <w:t>emprisonnement, la confiscation des biens ac</w:t>
      </w:r>
      <w:r>
        <w:rPr>
          <w:lang w:val="fr-FR"/>
        </w:rPr>
        <w:t>qui</w:t>
      </w:r>
      <w:r w:rsidRPr="00737069">
        <w:rPr>
          <w:lang w:val="fr-FR"/>
        </w:rPr>
        <w:t>s grâce au produit d</w:t>
      </w:r>
      <w:r w:rsidR="00731B72">
        <w:rPr>
          <w:lang w:val="fr-FR"/>
        </w:rPr>
        <w:t>’</w:t>
      </w:r>
      <w:r w:rsidRPr="00737069">
        <w:rPr>
          <w:lang w:val="fr-FR"/>
        </w:rPr>
        <w:t xml:space="preserve">une infraction et </w:t>
      </w:r>
      <w:r>
        <w:rPr>
          <w:lang w:val="fr-FR"/>
        </w:rPr>
        <w:t>des réparations</w:t>
      </w:r>
      <w:r w:rsidRPr="00D46385">
        <w:rPr>
          <w:lang w:val="fr-FR"/>
        </w:rPr>
        <w:t>.</w:t>
      </w:r>
    </w:p>
    <w:p w14:paraId="2375B7A3" w14:textId="4A55FCE5" w:rsidR="007E4A6E" w:rsidRPr="00D46385" w:rsidRDefault="007E4A6E" w:rsidP="001738C3">
      <w:pPr>
        <w:pStyle w:val="SingleTxtG"/>
        <w:rPr>
          <w:lang w:val="fr-FR"/>
        </w:rPr>
      </w:pPr>
      <w:r w:rsidRPr="00D46385">
        <w:rPr>
          <w:color w:val="000000" w:themeColor="text1"/>
          <w:lang w:val="fr-FR"/>
        </w:rPr>
        <w:t>12.</w:t>
      </w:r>
      <w:r w:rsidRPr="00D46385">
        <w:rPr>
          <w:color w:val="000000" w:themeColor="text1"/>
          <w:lang w:val="fr-FR"/>
        </w:rPr>
        <w:tab/>
      </w:r>
      <w:r w:rsidRPr="001F2B25">
        <w:rPr>
          <w:lang w:val="fr-FR"/>
        </w:rPr>
        <w:t>La loi de 2015 sur l</w:t>
      </w:r>
      <w:r w:rsidR="00731B72">
        <w:rPr>
          <w:lang w:val="fr-FR"/>
        </w:rPr>
        <w:t>’</w:t>
      </w:r>
      <w:r w:rsidRPr="001F2B25">
        <w:rPr>
          <w:lang w:val="fr-FR"/>
        </w:rPr>
        <w:t>information et la communication</w:t>
      </w:r>
      <w:r w:rsidRPr="00C62D3E">
        <w:rPr>
          <w:rStyle w:val="Appelnotedebasdep"/>
        </w:rPr>
        <w:footnoteReference w:id="5"/>
      </w:r>
      <w:r w:rsidRPr="00D46385">
        <w:rPr>
          <w:lang w:val="fr-FR"/>
        </w:rPr>
        <w:t xml:space="preserve"> </w:t>
      </w:r>
      <w:r>
        <w:rPr>
          <w:lang w:val="fr-FR"/>
        </w:rPr>
        <w:t>qui r</w:t>
      </w:r>
      <w:r w:rsidRPr="0092634B">
        <w:rPr>
          <w:lang w:val="fr-FR"/>
        </w:rPr>
        <w:t xml:space="preserve">enforce la protection de la liberté des </w:t>
      </w:r>
      <w:proofErr w:type="spellStart"/>
      <w:r w:rsidRPr="0092634B">
        <w:rPr>
          <w:lang w:val="fr-FR"/>
        </w:rPr>
        <w:t>médias</w:t>
      </w:r>
      <w:proofErr w:type="spellEnd"/>
      <w:r w:rsidRPr="00D46385">
        <w:rPr>
          <w:lang w:val="fr-FR"/>
        </w:rPr>
        <w:t xml:space="preserve">. </w:t>
      </w:r>
      <w:r>
        <w:rPr>
          <w:lang w:val="fr-FR"/>
        </w:rPr>
        <w:t>Cette liberté</w:t>
      </w:r>
      <w:r w:rsidRPr="00C654D9">
        <w:rPr>
          <w:lang w:val="fr-FR"/>
        </w:rPr>
        <w:t xml:space="preserve"> ne doit </w:t>
      </w:r>
      <w:r>
        <w:rPr>
          <w:lang w:val="fr-FR"/>
        </w:rPr>
        <w:t xml:space="preserve">toutefois </w:t>
      </w:r>
      <w:r w:rsidRPr="00C654D9">
        <w:rPr>
          <w:lang w:val="fr-FR"/>
        </w:rPr>
        <w:t>pas s</w:t>
      </w:r>
      <w:r w:rsidR="00731B72">
        <w:rPr>
          <w:lang w:val="fr-FR"/>
        </w:rPr>
        <w:t>’</w:t>
      </w:r>
      <w:r w:rsidRPr="00C654D9">
        <w:rPr>
          <w:lang w:val="fr-FR"/>
        </w:rPr>
        <w:t>étendre à l</w:t>
      </w:r>
      <w:r w:rsidR="00731B72">
        <w:rPr>
          <w:lang w:val="fr-FR"/>
        </w:rPr>
        <w:t>’</w:t>
      </w:r>
      <w:r w:rsidRPr="00C654D9">
        <w:rPr>
          <w:lang w:val="fr-FR"/>
        </w:rPr>
        <w:t>utilisation abusive d</w:t>
      </w:r>
      <w:r>
        <w:rPr>
          <w:lang w:val="fr-FR"/>
        </w:rPr>
        <w:t>es</w:t>
      </w:r>
      <w:r w:rsidRPr="00C654D9">
        <w:rPr>
          <w:lang w:val="fr-FR"/>
        </w:rPr>
        <w:t xml:space="preserve"> système</w:t>
      </w:r>
      <w:r>
        <w:rPr>
          <w:lang w:val="fr-FR"/>
        </w:rPr>
        <w:t>s</w:t>
      </w:r>
      <w:r w:rsidRPr="00C654D9">
        <w:rPr>
          <w:lang w:val="fr-FR"/>
        </w:rPr>
        <w:t xml:space="preserve"> de télécommunication </w:t>
      </w:r>
      <w:r>
        <w:rPr>
          <w:lang w:val="fr-FR"/>
        </w:rPr>
        <w:t>pour</w:t>
      </w:r>
      <w:r w:rsidRPr="00C654D9">
        <w:rPr>
          <w:lang w:val="fr-FR"/>
        </w:rPr>
        <w:t xml:space="preserve"> </w:t>
      </w:r>
      <w:r>
        <w:rPr>
          <w:lang w:val="fr-FR"/>
        </w:rPr>
        <w:t>la diffusion</w:t>
      </w:r>
      <w:r w:rsidRPr="00C654D9">
        <w:rPr>
          <w:lang w:val="fr-FR"/>
        </w:rPr>
        <w:t xml:space="preserve"> de messages ou d</w:t>
      </w:r>
      <w:r w:rsidR="00731B72">
        <w:rPr>
          <w:lang w:val="fr-FR"/>
        </w:rPr>
        <w:t>’</w:t>
      </w:r>
      <w:r w:rsidRPr="00C654D9">
        <w:rPr>
          <w:lang w:val="fr-FR"/>
        </w:rPr>
        <w:t>autres éléments manifestement injurieux ou de nature indécente, obscène ou menaçante</w:t>
      </w:r>
      <w:r>
        <w:rPr>
          <w:lang w:val="fr-FR"/>
        </w:rPr>
        <w:t>.</w:t>
      </w:r>
    </w:p>
    <w:p w14:paraId="7612BDEE" w14:textId="3F4F9A8B" w:rsidR="007E4A6E" w:rsidRPr="00D46385" w:rsidRDefault="007E4A6E" w:rsidP="001738C3">
      <w:pPr>
        <w:pStyle w:val="SingleTxtG"/>
        <w:rPr>
          <w:lang w:val="fr-FR"/>
        </w:rPr>
      </w:pPr>
      <w:r w:rsidRPr="00D46385">
        <w:rPr>
          <w:color w:val="000000" w:themeColor="text1"/>
          <w:lang w:val="fr-FR"/>
        </w:rPr>
        <w:t>13.</w:t>
      </w:r>
      <w:r w:rsidRPr="00D46385">
        <w:rPr>
          <w:color w:val="000000" w:themeColor="text1"/>
          <w:lang w:val="fr-FR"/>
        </w:rPr>
        <w:tab/>
      </w:r>
      <w:r w:rsidRPr="0080298F">
        <w:rPr>
          <w:lang w:val="fr-FR"/>
        </w:rPr>
        <w:t>La loi sur les infractions électorales (n</w:t>
      </w:r>
      <w:r w:rsidR="00A56091" w:rsidRPr="00A56091">
        <w:rPr>
          <w:vertAlign w:val="superscript"/>
          <w:lang w:val="fr-FR"/>
        </w:rPr>
        <w:t>o</w:t>
      </w:r>
      <w:r w:rsidR="00A56091" w:rsidRPr="00A56091">
        <w:rPr>
          <w:lang w:val="fr-FR"/>
        </w:rPr>
        <w:t> </w:t>
      </w:r>
      <w:r w:rsidRPr="0080298F">
        <w:rPr>
          <w:lang w:val="fr-FR"/>
        </w:rPr>
        <w:t>37 de 2016</w:t>
      </w:r>
      <w:r w:rsidRPr="00D46385">
        <w:rPr>
          <w:lang w:val="fr-FR"/>
        </w:rPr>
        <w:t>)</w:t>
      </w:r>
      <w:r w:rsidRPr="00C62D3E">
        <w:rPr>
          <w:rStyle w:val="Appelnotedebasdep"/>
        </w:rPr>
        <w:footnoteReference w:id="6"/>
      </w:r>
      <w:r w:rsidRPr="00D46385">
        <w:rPr>
          <w:lang w:val="fr-FR"/>
        </w:rPr>
        <w:t xml:space="preserve"> </w:t>
      </w:r>
      <w:r>
        <w:rPr>
          <w:lang w:val="fr-FR"/>
        </w:rPr>
        <w:t xml:space="preserve">qui </w:t>
      </w:r>
      <w:r w:rsidRPr="0035505E">
        <w:rPr>
          <w:lang w:val="fr-FR"/>
        </w:rPr>
        <w:t xml:space="preserve">interdit également toute campagne </w:t>
      </w:r>
      <w:r>
        <w:rPr>
          <w:lang w:val="fr-FR"/>
        </w:rPr>
        <w:t>dans le cadre de laquelle sont proférés des propos</w:t>
      </w:r>
      <w:r w:rsidRPr="0035505E">
        <w:rPr>
          <w:lang w:val="fr-FR"/>
        </w:rPr>
        <w:t xml:space="preserve"> menaçant</w:t>
      </w:r>
      <w:r>
        <w:rPr>
          <w:lang w:val="fr-FR"/>
        </w:rPr>
        <w:t>s</w:t>
      </w:r>
      <w:r w:rsidRPr="0035505E">
        <w:rPr>
          <w:lang w:val="fr-FR"/>
        </w:rPr>
        <w:t xml:space="preserve">, </w:t>
      </w:r>
      <w:r>
        <w:rPr>
          <w:lang w:val="fr-FR"/>
        </w:rPr>
        <w:t>injurieux</w:t>
      </w:r>
      <w:r w:rsidRPr="0035505E">
        <w:rPr>
          <w:lang w:val="fr-FR"/>
        </w:rPr>
        <w:t xml:space="preserve"> ou insultant</w:t>
      </w:r>
      <w:r>
        <w:rPr>
          <w:lang w:val="fr-FR"/>
        </w:rPr>
        <w:t>s, qui incite à la haine et à la violence ou tente d</w:t>
      </w:r>
      <w:r w:rsidR="00731B72">
        <w:rPr>
          <w:lang w:val="fr-FR"/>
        </w:rPr>
        <w:t>’</w:t>
      </w:r>
      <w:r>
        <w:rPr>
          <w:lang w:val="fr-FR"/>
        </w:rPr>
        <w:t>influencer les électeurs au moyen d</w:t>
      </w:r>
      <w:r w:rsidR="00731B72">
        <w:rPr>
          <w:lang w:val="fr-FR"/>
        </w:rPr>
        <w:t>’</w:t>
      </w:r>
      <w:r>
        <w:rPr>
          <w:lang w:val="fr-FR"/>
        </w:rPr>
        <w:t>arguments fondés sur l</w:t>
      </w:r>
      <w:r w:rsidR="00731B72">
        <w:rPr>
          <w:lang w:val="fr-FR"/>
        </w:rPr>
        <w:t>’</w:t>
      </w:r>
      <w:r>
        <w:rPr>
          <w:lang w:val="fr-FR"/>
        </w:rPr>
        <w:t>ethnicité, la race, la religion, le genre ou tout autre motif de discrimination</w:t>
      </w:r>
      <w:r w:rsidRPr="00D46385">
        <w:rPr>
          <w:lang w:val="fr-FR"/>
        </w:rPr>
        <w:t>.</w:t>
      </w:r>
    </w:p>
    <w:p w14:paraId="480D4BDF" w14:textId="0CADB0DC" w:rsidR="007E4A6E" w:rsidRPr="00D46385" w:rsidRDefault="007E4A6E" w:rsidP="001738C3">
      <w:pPr>
        <w:pStyle w:val="SingleTxtG"/>
        <w:rPr>
          <w:lang w:val="fr-FR"/>
        </w:rPr>
      </w:pPr>
      <w:r w:rsidRPr="00D46385">
        <w:rPr>
          <w:color w:val="000000" w:themeColor="text1"/>
          <w:lang w:val="fr-FR"/>
        </w:rPr>
        <w:t>14.</w:t>
      </w:r>
      <w:r w:rsidRPr="00D46385">
        <w:rPr>
          <w:color w:val="000000" w:themeColor="text1"/>
          <w:lang w:val="fr-FR"/>
        </w:rPr>
        <w:tab/>
      </w:r>
      <w:r w:rsidRPr="00D370F3">
        <w:rPr>
          <w:lang w:val="fr-FR"/>
        </w:rPr>
        <w:t>En outre, le Code de conduite pour la pratique du journalisme figurant dans la deuxième annexe de la loi sur le</w:t>
      </w:r>
      <w:r>
        <w:rPr>
          <w:lang w:val="fr-FR"/>
        </w:rPr>
        <w:t xml:space="preserve"> Conseil de</w:t>
      </w:r>
      <w:r w:rsidRPr="00D370F3">
        <w:rPr>
          <w:lang w:val="fr-FR"/>
        </w:rPr>
        <w:t xml:space="preserve">s </w:t>
      </w:r>
      <w:proofErr w:type="spellStart"/>
      <w:r w:rsidRPr="00D370F3">
        <w:rPr>
          <w:lang w:val="fr-FR"/>
        </w:rPr>
        <w:t>médias</w:t>
      </w:r>
      <w:proofErr w:type="spellEnd"/>
      <w:r w:rsidRPr="00D370F3">
        <w:rPr>
          <w:lang w:val="fr-FR"/>
        </w:rPr>
        <w:t xml:space="preserve"> (n</w:t>
      </w:r>
      <w:r w:rsidR="00A56091" w:rsidRPr="00A56091">
        <w:rPr>
          <w:vertAlign w:val="superscript"/>
          <w:lang w:val="fr-FR"/>
        </w:rPr>
        <w:t>o</w:t>
      </w:r>
      <w:r w:rsidR="00A56091">
        <w:rPr>
          <w:lang w:val="fr-FR"/>
        </w:rPr>
        <w:t> </w:t>
      </w:r>
      <w:r w:rsidRPr="00D370F3">
        <w:rPr>
          <w:lang w:val="fr-FR"/>
        </w:rPr>
        <w:t>46 de 2013</w:t>
      </w:r>
      <w:r w:rsidRPr="00D46385">
        <w:rPr>
          <w:lang w:val="fr-FR"/>
        </w:rPr>
        <w:t>)</w:t>
      </w:r>
      <w:r w:rsidRPr="00C62D3E">
        <w:rPr>
          <w:rStyle w:val="Appelnotedebasdep"/>
        </w:rPr>
        <w:footnoteReference w:id="7"/>
      </w:r>
      <w:r w:rsidRPr="00D46385">
        <w:rPr>
          <w:lang w:val="fr-FR"/>
        </w:rPr>
        <w:t xml:space="preserve"> </w:t>
      </w:r>
      <w:r w:rsidRPr="00F00834">
        <w:rPr>
          <w:lang w:val="fr-FR"/>
        </w:rPr>
        <w:t xml:space="preserve">interdit aux journalistes </w:t>
      </w:r>
      <w:r>
        <w:rPr>
          <w:lang w:val="fr-FR"/>
        </w:rPr>
        <w:t xml:space="preserve">de relayer tout </w:t>
      </w:r>
      <w:r w:rsidRPr="00F00834">
        <w:rPr>
          <w:lang w:val="fr-FR"/>
        </w:rPr>
        <w:t xml:space="preserve">propos malveillant et humiliant ayant trait à la race, </w:t>
      </w:r>
      <w:r>
        <w:rPr>
          <w:lang w:val="fr-FR"/>
        </w:rPr>
        <w:t xml:space="preserve">à </w:t>
      </w:r>
      <w:r w:rsidRPr="00F00834">
        <w:rPr>
          <w:lang w:val="fr-FR"/>
        </w:rPr>
        <w:t>l</w:t>
      </w:r>
      <w:r w:rsidR="00731B72">
        <w:rPr>
          <w:lang w:val="fr-FR"/>
        </w:rPr>
        <w:t>’</w:t>
      </w:r>
      <w:r w:rsidRPr="00F00834">
        <w:rPr>
          <w:lang w:val="fr-FR"/>
        </w:rPr>
        <w:t xml:space="preserve">ethnie, </w:t>
      </w:r>
      <w:r>
        <w:rPr>
          <w:lang w:val="fr-FR"/>
        </w:rPr>
        <w:t>aux convictions</w:t>
      </w:r>
      <w:r w:rsidRPr="00F00834">
        <w:rPr>
          <w:lang w:val="fr-FR"/>
        </w:rPr>
        <w:t xml:space="preserve">, </w:t>
      </w:r>
      <w:r>
        <w:rPr>
          <w:lang w:val="fr-FR"/>
        </w:rPr>
        <w:t xml:space="preserve">à </w:t>
      </w:r>
      <w:r w:rsidRPr="00F00834">
        <w:rPr>
          <w:lang w:val="fr-FR"/>
        </w:rPr>
        <w:t>la couleur</w:t>
      </w:r>
      <w:r>
        <w:rPr>
          <w:lang w:val="fr-FR"/>
        </w:rPr>
        <w:t xml:space="preserve"> de la peau</w:t>
      </w:r>
      <w:r w:rsidRPr="00F00834">
        <w:rPr>
          <w:lang w:val="fr-FR"/>
        </w:rPr>
        <w:t xml:space="preserve"> et </w:t>
      </w:r>
      <w:r>
        <w:rPr>
          <w:lang w:val="fr-FR"/>
        </w:rPr>
        <w:t>au</w:t>
      </w:r>
      <w:r w:rsidRPr="00F00834">
        <w:rPr>
          <w:lang w:val="fr-FR"/>
        </w:rPr>
        <w:t xml:space="preserve"> sexe</w:t>
      </w:r>
      <w:r w:rsidRPr="00D46385">
        <w:rPr>
          <w:lang w:val="fr-FR"/>
        </w:rPr>
        <w:t>.</w:t>
      </w:r>
    </w:p>
    <w:p w14:paraId="41247FF4" w14:textId="4BB8D888" w:rsidR="007E4A6E" w:rsidRPr="00D46385" w:rsidRDefault="007E4A6E" w:rsidP="00D2350F">
      <w:pPr>
        <w:pStyle w:val="H1G"/>
        <w:rPr>
          <w:lang w:val="fr-FR"/>
        </w:rPr>
      </w:pPr>
      <w:bookmarkStart w:id="5" w:name="_Toc80193446"/>
      <w:r w:rsidRPr="00D46385">
        <w:rPr>
          <w:lang w:val="fr-FR"/>
        </w:rPr>
        <w:tab/>
        <w:t>D.</w:t>
      </w:r>
      <w:r w:rsidRPr="00D46385">
        <w:rPr>
          <w:lang w:val="fr-FR"/>
        </w:rPr>
        <w:tab/>
      </w:r>
      <w:bookmarkEnd w:id="5"/>
      <w:r w:rsidRPr="00F11A63">
        <w:rPr>
          <w:lang w:val="fr-FR"/>
        </w:rPr>
        <w:t xml:space="preserve">Informations sur les plaintes, les poursuites, les condamnations </w:t>
      </w:r>
      <w:r w:rsidR="00A56091">
        <w:rPr>
          <w:lang w:val="fr-FR"/>
        </w:rPr>
        <w:br/>
      </w:r>
      <w:r w:rsidRPr="00F11A63">
        <w:rPr>
          <w:lang w:val="fr-FR"/>
        </w:rPr>
        <w:t>et les procédures administratives engagées pour discrimination raciale et</w:t>
      </w:r>
      <w:r w:rsidR="00A56091">
        <w:rPr>
          <w:lang w:val="fr-FR"/>
        </w:rPr>
        <w:t> </w:t>
      </w:r>
      <w:r w:rsidRPr="00F11A63">
        <w:rPr>
          <w:lang w:val="fr-FR"/>
        </w:rPr>
        <w:t>discours de haine</w:t>
      </w:r>
    </w:p>
    <w:p w14:paraId="304D9A98" w14:textId="0F77686F" w:rsidR="007E4A6E" w:rsidRPr="00D46385" w:rsidRDefault="007E4A6E" w:rsidP="001738C3">
      <w:pPr>
        <w:pStyle w:val="SingleTxtG"/>
        <w:rPr>
          <w:lang w:val="fr-FR"/>
        </w:rPr>
      </w:pPr>
      <w:r w:rsidRPr="00D46385">
        <w:rPr>
          <w:color w:val="000000" w:themeColor="text1"/>
          <w:lang w:val="fr-FR"/>
        </w:rPr>
        <w:t>15.</w:t>
      </w:r>
      <w:r w:rsidRPr="00D46385">
        <w:rPr>
          <w:color w:val="000000" w:themeColor="text1"/>
          <w:lang w:val="fr-FR"/>
        </w:rPr>
        <w:tab/>
      </w:r>
      <w:r w:rsidRPr="00E55EC8">
        <w:rPr>
          <w:bCs/>
          <w:lang w:val="fr-FR"/>
        </w:rPr>
        <w:t>Le Bureau du Procureur général est habilité à engager et à mener des poursuites pénales devant n</w:t>
      </w:r>
      <w:r w:rsidR="00731B72">
        <w:rPr>
          <w:bCs/>
          <w:lang w:val="fr-FR"/>
        </w:rPr>
        <w:t>’</w:t>
      </w:r>
      <w:r w:rsidRPr="00E55EC8">
        <w:rPr>
          <w:bCs/>
          <w:lang w:val="fr-FR"/>
        </w:rPr>
        <w:t>importe quelle juridiction (à l</w:t>
      </w:r>
      <w:r w:rsidR="00731B72">
        <w:rPr>
          <w:bCs/>
          <w:lang w:val="fr-FR"/>
        </w:rPr>
        <w:t>’</w:t>
      </w:r>
      <w:r w:rsidRPr="00E55EC8">
        <w:rPr>
          <w:bCs/>
          <w:lang w:val="fr-FR"/>
        </w:rPr>
        <w:t>exception d</w:t>
      </w:r>
      <w:r w:rsidR="00731B72">
        <w:rPr>
          <w:bCs/>
          <w:lang w:val="fr-FR"/>
        </w:rPr>
        <w:t>’</w:t>
      </w:r>
      <w:r w:rsidRPr="00E55EC8">
        <w:rPr>
          <w:bCs/>
          <w:lang w:val="fr-FR"/>
        </w:rPr>
        <w:t>une cour martiale) contre toute personne soupçonnée d</w:t>
      </w:r>
      <w:r w:rsidR="00731B72">
        <w:rPr>
          <w:bCs/>
          <w:lang w:val="fr-FR"/>
        </w:rPr>
        <w:t>’</w:t>
      </w:r>
      <w:r w:rsidRPr="00E55EC8">
        <w:rPr>
          <w:bCs/>
          <w:lang w:val="fr-FR"/>
        </w:rPr>
        <w:t>une infraction</w:t>
      </w:r>
      <w:r>
        <w:rPr>
          <w:bCs/>
          <w:lang w:val="fr-FR"/>
        </w:rPr>
        <w:t>,</w:t>
      </w:r>
      <w:r w:rsidRPr="00E55EC8">
        <w:rPr>
          <w:bCs/>
          <w:lang w:val="fr-FR"/>
        </w:rPr>
        <w:t xml:space="preserve"> quelle qu</w:t>
      </w:r>
      <w:r w:rsidR="00731B72">
        <w:rPr>
          <w:bCs/>
          <w:lang w:val="fr-FR"/>
        </w:rPr>
        <w:t>’</w:t>
      </w:r>
      <w:r w:rsidRPr="00E55EC8">
        <w:rPr>
          <w:bCs/>
          <w:lang w:val="fr-FR"/>
        </w:rPr>
        <w:t>elle soit</w:t>
      </w:r>
      <w:r w:rsidRPr="00D46385">
        <w:rPr>
          <w:lang w:val="fr-FR"/>
        </w:rPr>
        <w:t xml:space="preserve">. </w:t>
      </w:r>
      <w:r w:rsidRPr="008F1F60">
        <w:rPr>
          <w:lang w:val="fr-FR"/>
        </w:rPr>
        <w:t>Il reçoit les dossiers d</w:t>
      </w:r>
      <w:r w:rsidR="00731B72">
        <w:rPr>
          <w:lang w:val="fr-FR"/>
        </w:rPr>
        <w:t>’</w:t>
      </w:r>
      <w:r w:rsidRPr="008F1F60">
        <w:rPr>
          <w:lang w:val="fr-FR"/>
        </w:rPr>
        <w:t>enquête de la Commission de la cohésion nationale et de l</w:t>
      </w:r>
      <w:r w:rsidR="00731B72">
        <w:rPr>
          <w:lang w:val="fr-FR"/>
        </w:rPr>
        <w:t>’</w:t>
      </w:r>
      <w:r w:rsidRPr="008F1F60">
        <w:rPr>
          <w:lang w:val="fr-FR"/>
        </w:rPr>
        <w:t>intégration sur les allégations de discrimination raciale et de discours de haine à caractère raciste et décide de poursuivre ou non. Au fil des ans, le Gouvernement s</w:t>
      </w:r>
      <w:r w:rsidR="00731B72">
        <w:rPr>
          <w:lang w:val="fr-FR"/>
        </w:rPr>
        <w:t>’</w:t>
      </w:r>
      <w:r w:rsidRPr="008F1F60">
        <w:rPr>
          <w:lang w:val="fr-FR"/>
        </w:rPr>
        <w:t xml:space="preserve">est efforcé de fournir un budget adéquat au Bureau du Procureur général afin de garantir que toutes les affaires soient traitées de manière rapide et efficace. Pour la période 2020-2021, le budget </w:t>
      </w:r>
      <w:r>
        <w:rPr>
          <w:lang w:val="fr-FR"/>
        </w:rPr>
        <w:t xml:space="preserve">qui lui a été </w:t>
      </w:r>
      <w:r w:rsidRPr="008F1F60">
        <w:rPr>
          <w:lang w:val="fr-FR"/>
        </w:rPr>
        <w:t>alloué s</w:t>
      </w:r>
      <w:r w:rsidR="00731B72">
        <w:rPr>
          <w:lang w:val="fr-FR"/>
        </w:rPr>
        <w:t>’</w:t>
      </w:r>
      <w:r w:rsidRPr="008F1F60">
        <w:rPr>
          <w:lang w:val="fr-FR"/>
        </w:rPr>
        <w:t>est élevé à 3,2</w:t>
      </w:r>
      <w:r w:rsidR="00A56091">
        <w:rPr>
          <w:lang w:val="fr-FR"/>
        </w:rPr>
        <w:t> </w:t>
      </w:r>
      <w:r w:rsidRPr="008F1F60">
        <w:rPr>
          <w:lang w:val="fr-FR"/>
        </w:rPr>
        <w:t>milliards de shillings kényans (soit environ 320</w:t>
      </w:r>
      <w:r w:rsidR="00A56091">
        <w:rPr>
          <w:lang w:val="fr-FR"/>
        </w:rPr>
        <w:t> </w:t>
      </w:r>
      <w:r w:rsidRPr="008F1F60">
        <w:rPr>
          <w:lang w:val="fr-FR"/>
        </w:rPr>
        <w:t xml:space="preserve">millions de dollars des États-Unis). Pour la période 2020-2021, </w:t>
      </w:r>
      <w:r>
        <w:rPr>
          <w:lang w:val="fr-FR"/>
        </w:rPr>
        <w:t>il</w:t>
      </w:r>
      <w:r w:rsidRPr="008F1F60">
        <w:rPr>
          <w:lang w:val="fr-FR"/>
        </w:rPr>
        <w:t xml:space="preserve"> s</w:t>
      </w:r>
      <w:r w:rsidR="00731B72">
        <w:rPr>
          <w:lang w:val="fr-FR"/>
        </w:rPr>
        <w:t>’</w:t>
      </w:r>
      <w:r w:rsidRPr="008F1F60">
        <w:rPr>
          <w:lang w:val="fr-FR"/>
        </w:rPr>
        <w:t>est établi à 2,9</w:t>
      </w:r>
      <w:r w:rsidR="00A56091">
        <w:rPr>
          <w:lang w:val="fr-FR"/>
        </w:rPr>
        <w:t> </w:t>
      </w:r>
      <w:r w:rsidRPr="008F1F60">
        <w:rPr>
          <w:lang w:val="fr-FR"/>
        </w:rPr>
        <w:t>milliards</w:t>
      </w:r>
      <w:r w:rsidRPr="008318F3">
        <w:rPr>
          <w:lang w:val="fr-FR"/>
        </w:rPr>
        <w:t xml:space="preserve"> </w:t>
      </w:r>
      <w:r w:rsidRPr="00B04779">
        <w:rPr>
          <w:lang w:val="fr-FR"/>
        </w:rPr>
        <w:t>de shillings</w:t>
      </w:r>
      <w:r w:rsidRPr="008F1F60">
        <w:rPr>
          <w:lang w:val="fr-FR"/>
        </w:rPr>
        <w:t xml:space="preserve"> (environ 290</w:t>
      </w:r>
      <w:r w:rsidR="00A56091">
        <w:rPr>
          <w:lang w:val="fr-FR"/>
        </w:rPr>
        <w:t> </w:t>
      </w:r>
      <w:r w:rsidRPr="008F1F60">
        <w:rPr>
          <w:lang w:val="fr-FR"/>
        </w:rPr>
        <w:t xml:space="preserve">millions de dollars) et a quelque peu </w:t>
      </w:r>
      <w:r>
        <w:rPr>
          <w:lang w:val="fr-FR"/>
        </w:rPr>
        <w:t>pâti des</w:t>
      </w:r>
      <w:r w:rsidRPr="008F1F60">
        <w:rPr>
          <w:lang w:val="fr-FR"/>
        </w:rPr>
        <w:t xml:space="preserve"> mesures de restriction prises pour faire face à la pandémie de COVID</w:t>
      </w:r>
      <w:r w:rsidR="00A56091">
        <w:rPr>
          <w:lang w:val="fr-FR"/>
        </w:rPr>
        <w:noBreakHyphen/>
      </w:r>
      <w:r w:rsidRPr="008F1F60">
        <w:rPr>
          <w:lang w:val="fr-FR"/>
        </w:rPr>
        <w:t>19. Les procureurs suivent également une formation continue pour améliorer leur capacité à traiter les affaires de discrimination raciale et de discours de haine</w:t>
      </w:r>
      <w:r w:rsidRPr="00D46385">
        <w:rPr>
          <w:lang w:val="fr-FR"/>
        </w:rPr>
        <w:t>.</w:t>
      </w:r>
    </w:p>
    <w:p w14:paraId="2C3082BA" w14:textId="22BC31EA" w:rsidR="007E4A6E" w:rsidRPr="00D46385" w:rsidRDefault="007E4A6E" w:rsidP="001738C3">
      <w:pPr>
        <w:pStyle w:val="SingleTxtG"/>
        <w:rPr>
          <w:lang w:val="fr-FR"/>
        </w:rPr>
      </w:pPr>
      <w:r w:rsidRPr="00D46385">
        <w:rPr>
          <w:color w:val="000000" w:themeColor="text1"/>
          <w:lang w:val="fr-FR"/>
        </w:rPr>
        <w:t>16.</w:t>
      </w:r>
      <w:r w:rsidRPr="00D46385">
        <w:rPr>
          <w:color w:val="000000" w:themeColor="text1"/>
          <w:lang w:val="fr-FR"/>
        </w:rPr>
        <w:tab/>
      </w:r>
      <w:r w:rsidRPr="00976132">
        <w:rPr>
          <w:lang w:val="fr-FR"/>
        </w:rPr>
        <w:t xml:space="preserve">En ce qui concerne </w:t>
      </w:r>
      <w:r>
        <w:rPr>
          <w:lang w:val="fr-FR"/>
        </w:rPr>
        <w:t>les poursuites engagées contre</w:t>
      </w:r>
      <w:r w:rsidRPr="00976132">
        <w:rPr>
          <w:lang w:val="fr-FR"/>
        </w:rPr>
        <w:t xml:space="preserve"> des auteurs de discours </w:t>
      </w:r>
      <w:r>
        <w:rPr>
          <w:lang w:val="fr-FR"/>
        </w:rPr>
        <w:t>de haine</w:t>
      </w:r>
      <w:r w:rsidRPr="00976132">
        <w:rPr>
          <w:lang w:val="fr-FR"/>
        </w:rPr>
        <w:t xml:space="preserve">, le Procureur général a inculpé deux membres du Parlement en 2020 pour </w:t>
      </w:r>
      <w:r>
        <w:rPr>
          <w:lang w:val="fr-FR"/>
        </w:rPr>
        <w:t>propos haineux</w:t>
      </w:r>
      <w:r w:rsidRPr="00976132">
        <w:rPr>
          <w:lang w:val="fr-FR"/>
        </w:rPr>
        <w:t>, en</w:t>
      </w:r>
      <w:r w:rsidR="00A56091">
        <w:rPr>
          <w:lang w:val="fr-FR"/>
        </w:rPr>
        <w:t> </w:t>
      </w:r>
      <w:r w:rsidRPr="00976132">
        <w:rPr>
          <w:lang w:val="fr-FR"/>
        </w:rPr>
        <w:t>violation de l</w:t>
      </w:r>
      <w:r w:rsidR="00731B72">
        <w:rPr>
          <w:lang w:val="fr-FR"/>
        </w:rPr>
        <w:t>’</w:t>
      </w:r>
      <w:r w:rsidRPr="00976132">
        <w:rPr>
          <w:lang w:val="fr-FR"/>
        </w:rPr>
        <w:t>article</w:t>
      </w:r>
      <w:r w:rsidR="00A56091">
        <w:rPr>
          <w:lang w:val="fr-FR"/>
        </w:rPr>
        <w:t> </w:t>
      </w:r>
      <w:r w:rsidRPr="00976132">
        <w:rPr>
          <w:lang w:val="fr-FR"/>
        </w:rPr>
        <w:t>13 de la loi de 2008 sur la cohésion nationale et l</w:t>
      </w:r>
      <w:r w:rsidR="00731B72">
        <w:rPr>
          <w:lang w:val="fr-FR"/>
        </w:rPr>
        <w:t>’</w:t>
      </w:r>
      <w:r w:rsidRPr="00976132">
        <w:rPr>
          <w:lang w:val="fr-FR"/>
        </w:rPr>
        <w:t xml:space="preserve">intégration, et comportements </w:t>
      </w:r>
      <w:r>
        <w:rPr>
          <w:lang w:val="fr-FR"/>
        </w:rPr>
        <w:t>injurieux de nature</w:t>
      </w:r>
      <w:r w:rsidRPr="00976132">
        <w:rPr>
          <w:lang w:val="fr-FR"/>
        </w:rPr>
        <w:t xml:space="preserve"> à porter atteinte à l</w:t>
      </w:r>
      <w:r w:rsidR="00731B72">
        <w:rPr>
          <w:lang w:val="fr-FR"/>
        </w:rPr>
        <w:t>’</w:t>
      </w:r>
      <w:r w:rsidRPr="00976132">
        <w:rPr>
          <w:lang w:val="fr-FR"/>
        </w:rPr>
        <w:t xml:space="preserve">ordre public, en violation de </w:t>
      </w:r>
      <w:r w:rsidRPr="00976132">
        <w:rPr>
          <w:lang w:val="fr-FR"/>
        </w:rPr>
        <w:lastRenderedPageBreak/>
        <w:t>l</w:t>
      </w:r>
      <w:r w:rsidR="00731B72">
        <w:rPr>
          <w:lang w:val="fr-FR"/>
        </w:rPr>
        <w:t>’</w:t>
      </w:r>
      <w:r w:rsidRPr="00976132">
        <w:rPr>
          <w:lang w:val="fr-FR"/>
        </w:rPr>
        <w:t>article</w:t>
      </w:r>
      <w:r w:rsidR="00636563">
        <w:rPr>
          <w:lang w:val="fr-FR"/>
        </w:rPr>
        <w:t> </w:t>
      </w:r>
      <w:r w:rsidRPr="00976132">
        <w:rPr>
          <w:lang w:val="fr-FR"/>
        </w:rPr>
        <w:t xml:space="preserve">94 du Code pénal. Oscar </w:t>
      </w:r>
      <w:proofErr w:type="spellStart"/>
      <w:r w:rsidRPr="00976132">
        <w:rPr>
          <w:lang w:val="fr-FR"/>
        </w:rPr>
        <w:t>Sudi</w:t>
      </w:r>
      <w:proofErr w:type="spellEnd"/>
      <w:r w:rsidRPr="00976132">
        <w:rPr>
          <w:lang w:val="fr-FR"/>
        </w:rPr>
        <w:t xml:space="preserve">, député de </w:t>
      </w:r>
      <w:proofErr w:type="spellStart"/>
      <w:r w:rsidRPr="00976132">
        <w:rPr>
          <w:lang w:val="fr-FR"/>
        </w:rPr>
        <w:t>Kapseret</w:t>
      </w:r>
      <w:proofErr w:type="spellEnd"/>
      <w:r w:rsidRPr="00976132">
        <w:rPr>
          <w:lang w:val="fr-FR"/>
        </w:rPr>
        <w:t xml:space="preserve">, et Johanna </w:t>
      </w:r>
      <w:proofErr w:type="spellStart"/>
      <w:r w:rsidRPr="00976132">
        <w:rPr>
          <w:lang w:val="fr-FR"/>
        </w:rPr>
        <w:t>Ng</w:t>
      </w:r>
      <w:r w:rsidR="00731B72">
        <w:rPr>
          <w:lang w:val="fr-FR"/>
        </w:rPr>
        <w:t>’</w:t>
      </w:r>
      <w:r w:rsidRPr="00976132">
        <w:rPr>
          <w:lang w:val="fr-FR"/>
        </w:rPr>
        <w:t>eno</w:t>
      </w:r>
      <w:proofErr w:type="spellEnd"/>
      <w:r w:rsidRPr="00976132">
        <w:rPr>
          <w:lang w:val="fr-FR"/>
        </w:rPr>
        <w:t>, députée d</w:t>
      </w:r>
      <w:r w:rsidR="00731B72">
        <w:rPr>
          <w:lang w:val="fr-FR"/>
        </w:rPr>
        <w:t>’</w:t>
      </w:r>
      <w:proofErr w:type="spellStart"/>
      <w:r w:rsidRPr="00976132">
        <w:rPr>
          <w:lang w:val="fr-FR"/>
        </w:rPr>
        <w:t>Emurua</w:t>
      </w:r>
      <w:proofErr w:type="spellEnd"/>
      <w:r w:rsidRPr="00976132">
        <w:rPr>
          <w:lang w:val="fr-FR"/>
        </w:rPr>
        <w:t xml:space="preserve"> </w:t>
      </w:r>
      <w:proofErr w:type="spellStart"/>
      <w:r w:rsidRPr="00976132">
        <w:rPr>
          <w:lang w:val="fr-FR"/>
        </w:rPr>
        <w:t>Dikirr</w:t>
      </w:r>
      <w:proofErr w:type="spellEnd"/>
      <w:r w:rsidRPr="00976132">
        <w:rPr>
          <w:lang w:val="fr-FR"/>
        </w:rPr>
        <w:t>, ont été arrêtés et traduits en justice pour avoir proféré des propos injurieux susceptibles d</w:t>
      </w:r>
      <w:r w:rsidR="00731B72">
        <w:rPr>
          <w:lang w:val="fr-FR"/>
        </w:rPr>
        <w:t>’</w:t>
      </w:r>
      <w:r w:rsidRPr="00976132">
        <w:rPr>
          <w:lang w:val="fr-FR"/>
        </w:rPr>
        <w:t xml:space="preserve">attiser la haine ethnique et eu des comportements </w:t>
      </w:r>
      <w:r>
        <w:rPr>
          <w:lang w:val="fr-FR"/>
        </w:rPr>
        <w:t xml:space="preserve">injurieux </w:t>
      </w:r>
      <w:r w:rsidRPr="00976132">
        <w:rPr>
          <w:lang w:val="fr-FR"/>
        </w:rPr>
        <w:t>lors d</w:t>
      </w:r>
      <w:r w:rsidR="00731B72">
        <w:rPr>
          <w:lang w:val="fr-FR"/>
        </w:rPr>
        <w:t>’</w:t>
      </w:r>
      <w:r w:rsidRPr="00976132">
        <w:rPr>
          <w:lang w:val="fr-FR"/>
        </w:rPr>
        <w:t>une réunion publique. Le tribunal a autorisé la remise en liberté de M</w:t>
      </w:r>
      <w:r w:rsidRPr="00636563">
        <w:rPr>
          <w:vertAlign w:val="superscript"/>
          <w:lang w:val="fr-FR"/>
        </w:rPr>
        <w:t>me</w:t>
      </w:r>
      <w:r w:rsidR="00636563">
        <w:rPr>
          <w:lang w:val="fr-FR"/>
        </w:rPr>
        <w:t> </w:t>
      </w:r>
      <w:proofErr w:type="spellStart"/>
      <w:r w:rsidRPr="00976132">
        <w:rPr>
          <w:lang w:val="fr-FR"/>
        </w:rPr>
        <w:t>Ng</w:t>
      </w:r>
      <w:r w:rsidR="00731B72">
        <w:rPr>
          <w:lang w:val="fr-FR"/>
        </w:rPr>
        <w:t>’</w:t>
      </w:r>
      <w:r w:rsidRPr="00976132">
        <w:rPr>
          <w:lang w:val="fr-FR"/>
        </w:rPr>
        <w:t>eno</w:t>
      </w:r>
      <w:proofErr w:type="spellEnd"/>
      <w:r w:rsidRPr="00976132">
        <w:rPr>
          <w:lang w:val="fr-FR"/>
        </w:rPr>
        <w:t xml:space="preserve"> contre une caution en espèces d</w:t>
      </w:r>
      <w:r w:rsidR="00731B72">
        <w:rPr>
          <w:lang w:val="fr-FR"/>
        </w:rPr>
        <w:t>’</w:t>
      </w:r>
      <w:r w:rsidRPr="00976132">
        <w:rPr>
          <w:lang w:val="fr-FR"/>
        </w:rPr>
        <w:t xml:space="preserve">un million de shillings kényans ou une garantie de deux millions de shillings kényans. Oscar </w:t>
      </w:r>
      <w:proofErr w:type="spellStart"/>
      <w:r w:rsidRPr="00976132">
        <w:rPr>
          <w:lang w:val="fr-FR"/>
        </w:rPr>
        <w:t>Sudi</w:t>
      </w:r>
      <w:proofErr w:type="spellEnd"/>
      <w:r w:rsidRPr="00976132">
        <w:rPr>
          <w:lang w:val="fr-FR"/>
        </w:rPr>
        <w:t xml:space="preserve"> a pour sa part été remis en liberté contre une caution de 500</w:t>
      </w:r>
      <w:r w:rsidR="00636563">
        <w:rPr>
          <w:lang w:val="fr-FR"/>
        </w:rPr>
        <w:t> </w:t>
      </w:r>
      <w:r w:rsidRPr="00976132">
        <w:rPr>
          <w:lang w:val="fr-FR"/>
        </w:rPr>
        <w:t>000</w:t>
      </w:r>
      <w:r w:rsidR="00636563">
        <w:rPr>
          <w:lang w:val="fr-FR"/>
        </w:rPr>
        <w:t> </w:t>
      </w:r>
      <w:r w:rsidRPr="00976132">
        <w:rPr>
          <w:lang w:val="fr-FR"/>
        </w:rPr>
        <w:t>shillings en espèces ou une garantie personnelle d</w:t>
      </w:r>
      <w:r w:rsidR="00731B72">
        <w:rPr>
          <w:lang w:val="fr-FR"/>
        </w:rPr>
        <w:t>’</w:t>
      </w:r>
      <w:r w:rsidRPr="00976132">
        <w:rPr>
          <w:lang w:val="fr-FR"/>
        </w:rPr>
        <w:t>un million de shillings</w:t>
      </w:r>
      <w:r w:rsidRPr="00D46385">
        <w:rPr>
          <w:lang w:val="fr-FR"/>
        </w:rPr>
        <w:t xml:space="preserve">. </w:t>
      </w:r>
      <w:r w:rsidRPr="00521A7D">
        <w:rPr>
          <w:lang w:val="fr-FR"/>
        </w:rPr>
        <w:t xml:space="preserve">Les audiences ont débuté et les </w:t>
      </w:r>
      <w:r>
        <w:rPr>
          <w:lang w:val="fr-FR"/>
        </w:rPr>
        <w:t>auditions des témoins se poursuivent</w:t>
      </w:r>
      <w:r w:rsidRPr="00D46385">
        <w:rPr>
          <w:lang w:val="fr-FR"/>
        </w:rPr>
        <w:t>.</w:t>
      </w:r>
    </w:p>
    <w:p w14:paraId="5C13D450" w14:textId="10A71007" w:rsidR="007E4A6E" w:rsidRPr="00D46385" w:rsidRDefault="007E4A6E" w:rsidP="001738C3">
      <w:pPr>
        <w:pStyle w:val="SingleTxtG"/>
        <w:rPr>
          <w:lang w:val="fr-FR"/>
        </w:rPr>
      </w:pPr>
      <w:r w:rsidRPr="00D46385">
        <w:rPr>
          <w:color w:val="000000" w:themeColor="text1"/>
          <w:lang w:val="fr-FR"/>
        </w:rPr>
        <w:t>17.</w:t>
      </w:r>
      <w:r w:rsidRPr="00D46385">
        <w:rPr>
          <w:color w:val="000000" w:themeColor="text1"/>
          <w:lang w:val="fr-FR"/>
        </w:rPr>
        <w:tab/>
      </w:r>
      <w:r w:rsidRPr="002F338F">
        <w:rPr>
          <w:lang w:val="fr-FR"/>
        </w:rPr>
        <w:t>La Commission de la cohésion nationale et de l</w:t>
      </w:r>
      <w:r w:rsidR="00731B72">
        <w:rPr>
          <w:lang w:val="fr-FR"/>
        </w:rPr>
        <w:t>’</w:t>
      </w:r>
      <w:r w:rsidRPr="002F338F">
        <w:rPr>
          <w:lang w:val="fr-FR"/>
        </w:rPr>
        <w:t>intégration a été établie pour lutter contre les discours de haine et promouvoir la cohésion nationale et l</w:t>
      </w:r>
      <w:r w:rsidR="00731B72">
        <w:rPr>
          <w:lang w:val="fr-FR"/>
        </w:rPr>
        <w:t>’</w:t>
      </w:r>
      <w:r w:rsidRPr="002F338F">
        <w:rPr>
          <w:lang w:val="fr-FR"/>
        </w:rPr>
        <w:t>intégration. Elle cherche avant tout à renforcer la coexistence pacifique entre les personnes et les communautés. Par</w:t>
      </w:r>
      <w:r w:rsidR="003C1CD0">
        <w:rPr>
          <w:lang w:val="fr-FR"/>
        </w:rPr>
        <w:t> </w:t>
      </w:r>
      <w:r w:rsidRPr="002F338F">
        <w:rPr>
          <w:lang w:val="fr-FR"/>
        </w:rPr>
        <w:t>conséquent, les conflits sont généralement réglés par l</w:t>
      </w:r>
      <w:r w:rsidR="00731B72">
        <w:rPr>
          <w:lang w:val="fr-FR"/>
        </w:rPr>
        <w:t>’</w:t>
      </w:r>
      <w:r w:rsidRPr="002F338F">
        <w:rPr>
          <w:lang w:val="fr-FR"/>
        </w:rPr>
        <w:t>arbitrage, la conciliation, la médiation et d</w:t>
      </w:r>
      <w:r w:rsidR="00731B72">
        <w:rPr>
          <w:lang w:val="fr-FR"/>
        </w:rPr>
        <w:t>’</w:t>
      </w:r>
      <w:r w:rsidRPr="002F338F">
        <w:rPr>
          <w:lang w:val="fr-FR"/>
        </w:rPr>
        <w:t xml:space="preserve">autres modes similaires de résolution des conflits. </w:t>
      </w:r>
      <w:r>
        <w:rPr>
          <w:lang w:val="fr-FR"/>
        </w:rPr>
        <w:t>D</w:t>
      </w:r>
      <w:r w:rsidRPr="002F338F">
        <w:rPr>
          <w:lang w:val="fr-FR"/>
        </w:rPr>
        <w:t xml:space="preserve">es lignes directrices ont </w:t>
      </w:r>
      <w:r>
        <w:rPr>
          <w:lang w:val="fr-FR"/>
        </w:rPr>
        <w:t>d</w:t>
      </w:r>
      <w:r w:rsidR="00731B72">
        <w:rPr>
          <w:lang w:val="fr-FR"/>
        </w:rPr>
        <w:t>’</w:t>
      </w:r>
      <w:r>
        <w:rPr>
          <w:lang w:val="fr-FR"/>
        </w:rPr>
        <w:t xml:space="preserve">ailleurs </w:t>
      </w:r>
      <w:r w:rsidRPr="002F338F">
        <w:rPr>
          <w:lang w:val="fr-FR"/>
        </w:rPr>
        <w:t>été élaborées pour guider le processus de présentation d</w:t>
      </w:r>
      <w:r w:rsidR="00731B72">
        <w:rPr>
          <w:lang w:val="fr-FR"/>
        </w:rPr>
        <w:t>’</w:t>
      </w:r>
      <w:r w:rsidRPr="002F338F">
        <w:rPr>
          <w:lang w:val="fr-FR"/>
        </w:rPr>
        <w:t xml:space="preserve">excuses publiques et de réparation pour les victimes, entre autres </w:t>
      </w:r>
      <w:r>
        <w:rPr>
          <w:lang w:val="fr-FR"/>
        </w:rPr>
        <w:t>mesures de règlement des conflits</w:t>
      </w:r>
      <w:r w:rsidRPr="002F338F">
        <w:rPr>
          <w:lang w:val="fr-FR"/>
        </w:rPr>
        <w:t>. Dans les cas où des communautés ethniques sont concernées, le dialogue et les poignées de main ont été utilisés pour résoudre à l</w:t>
      </w:r>
      <w:r w:rsidR="00731B72">
        <w:rPr>
          <w:lang w:val="fr-FR"/>
        </w:rPr>
        <w:t>’</w:t>
      </w:r>
      <w:r w:rsidRPr="002F338F">
        <w:rPr>
          <w:lang w:val="fr-FR"/>
        </w:rPr>
        <w:t>amiable les problèmes raciaux entre les parties au conflit</w:t>
      </w:r>
      <w:r w:rsidRPr="00D46385">
        <w:rPr>
          <w:lang w:val="fr-FR"/>
        </w:rPr>
        <w:t>.</w:t>
      </w:r>
    </w:p>
    <w:p w14:paraId="7FC4EA7C" w14:textId="6A51019E" w:rsidR="007E4A6E" w:rsidRPr="00D46385" w:rsidRDefault="007E4A6E" w:rsidP="001738C3">
      <w:pPr>
        <w:pStyle w:val="SingleTxtG"/>
        <w:rPr>
          <w:lang w:val="fr-FR"/>
        </w:rPr>
      </w:pPr>
      <w:r w:rsidRPr="00D46385">
        <w:rPr>
          <w:color w:val="000000" w:themeColor="text1"/>
          <w:lang w:val="fr-FR"/>
        </w:rPr>
        <w:t>18.</w:t>
      </w:r>
      <w:r w:rsidRPr="00D46385">
        <w:rPr>
          <w:color w:val="000000" w:themeColor="text1"/>
          <w:lang w:val="fr-FR"/>
        </w:rPr>
        <w:tab/>
      </w:r>
      <w:r w:rsidRPr="00C43A8D">
        <w:rPr>
          <w:lang w:val="fr-FR"/>
        </w:rPr>
        <w:t xml:space="preserve">La Commission a également le pouvoir de mener des enquêtes sur les plaintes pour discrimination et sur </w:t>
      </w:r>
      <w:r w:rsidRPr="00D742DB">
        <w:rPr>
          <w:lang w:val="fr-FR"/>
        </w:rPr>
        <w:t xml:space="preserve">toute question se rapportant aux relations </w:t>
      </w:r>
      <w:proofErr w:type="spellStart"/>
      <w:r w:rsidRPr="00D742DB">
        <w:rPr>
          <w:lang w:val="fr-FR"/>
        </w:rPr>
        <w:t>interethniques</w:t>
      </w:r>
      <w:proofErr w:type="spellEnd"/>
      <w:r w:rsidRPr="00D742DB">
        <w:rPr>
          <w:lang w:val="fr-FR"/>
        </w:rPr>
        <w:t xml:space="preserve"> et interraciales</w:t>
      </w:r>
      <w:r w:rsidRPr="00C43A8D">
        <w:rPr>
          <w:lang w:val="fr-FR"/>
        </w:rPr>
        <w:t>. Lorsqu</w:t>
      </w:r>
      <w:r w:rsidR="00731B72">
        <w:rPr>
          <w:lang w:val="fr-FR"/>
        </w:rPr>
        <w:t>’</w:t>
      </w:r>
      <w:r w:rsidRPr="00C43A8D">
        <w:rPr>
          <w:lang w:val="fr-FR"/>
        </w:rPr>
        <w:t xml:space="preserve">une infraction </w:t>
      </w:r>
      <w:r>
        <w:rPr>
          <w:lang w:val="fr-FR"/>
        </w:rPr>
        <w:t>a été</w:t>
      </w:r>
      <w:r w:rsidRPr="00C43A8D">
        <w:rPr>
          <w:lang w:val="fr-FR"/>
        </w:rPr>
        <w:t xml:space="preserve"> commise et qu</w:t>
      </w:r>
      <w:r w:rsidR="00731B72">
        <w:rPr>
          <w:lang w:val="fr-FR"/>
        </w:rPr>
        <w:t>’</w:t>
      </w:r>
      <w:r w:rsidRPr="00C43A8D">
        <w:rPr>
          <w:lang w:val="fr-FR"/>
        </w:rPr>
        <w:t>elle justifie l</w:t>
      </w:r>
      <w:r w:rsidR="00731B72">
        <w:rPr>
          <w:lang w:val="fr-FR"/>
        </w:rPr>
        <w:t>’</w:t>
      </w:r>
      <w:r w:rsidRPr="00C43A8D">
        <w:rPr>
          <w:lang w:val="fr-FR"/>
        </w:rPr>
        <w:t>ouverture d</w:t>
      </w:r>
      <w:r w:rsidR="00731B72">
        <w:rPr>
          <w:lang w:val="fr-FR"/>
        </w:rPr>
        <w:t>’</w:t>
      </w:r>
      <w:r w:rsidRPr="00C43A8D">
        <w:rPr>
          <w:lang w:val="fr-FR"/>
        </w:rPr>
        <w:t>une procédure pénale, la Commission transmet le rapport d</w:t>
      </w:r>
      <w:r w:rsidR="00731B72">
        <w:rPr>
          <w:lang w:val="fr-FR"/>
        </w:rPr>
        <w:t>’</w:t>
      </w:r>
      <w:r w:rsidRPr="00C43A8D">
        <w:rPr>
          <w:lang w:val="fr-FR"/>
        </w:rPr>
        <w:t>enquête au Procureur général</w:t>
      </w:r>
      <w:r w:rsidRPr="00D46385">
        <w:rPr>
          <w:lang w:val="fr-FR"/>
        </w:rPr>
        <w:t>.</w:t>
      </w:r>
    </w:p>
    <w:p w14:paraId="406486B1" w14:textId="5592776A" w:rsidR="007E4A6E" w:rsidRPr="00D46385" w:rsidRDefault="007E4A6E" w:rsidP="001738C3">
      <w:pPr>
        <w:pStyle w:val="SingleTxtG"/>
        <w:rPr>
          <w:sz w:val="2"/>
          <w:lang w:val="fr-FR"/>
        </w:rPr>
      </w:pPr>
      <w:r w:rsidRPr="00D46385">
        <w:rPr>
          <w:color w:val="000000" w:themeColor="text1"/>
          <w:lang w:val="fr-FR"/>
        </w:rPr>
        <w:t>19.</w:t>
      </w:r>
      <w:r w:rsidRPr="00D46385">
        <w:rPr>
          <w:color w:val="000000" w:themeColor="text1"/>
          <w:lang w:val="fr-FR"/>
        </w:rPr>
        <w:tab/>
      </w:r>
      <w:r w:rsidRPr="0004527C">
        <w:rPr>
          <w:lang w:val="fr-FR"/>
        </w:rPr>
        <w:t xml:space="preserve">Afin de dissuader les discours </w:t>
      </w:r>
      <w:r>
        <w:rPr>
          <w:lang w:val="fr-FR"/>
        </w:rPr>
        <w:t>de haine</w:t>
      </w:r>
      <w:r w:rsidRPr="0004527C">
        <w:rPr>
          <w:lang w:val="fr-FR"/>
        </w:rPr>
        <w:t xml:space="preserve"> </w:t>
      </w:r>
      <w:r>
        <w:rPr>
          <w:lang w:val="fr-FR"/>
        </w:rPr>
        <w:t>en amont des</w:t>
      </w:r>
      <w:r w:rsidRPr="0004527C">
        <w:rPr>
          <w:lang w:val="fr-FR"/>
        </w:rPr>
        <w:t xml:space="preserve"> prochaines élections de 2022, la</w:t>
      </w:r>
      <w:r w:rsidR="007059FC">
        <w:rPr>
          <w:lang w:val="fr-FR"/>
        </w:rPr>
        <w:t> </w:t>
      </w:r>
      <w:r w:rsidRPr="0004527C">
        <w:rPr>
          <w:lang w:val="fr-FR"/>
        </w:rPr>
        <w:t>Commission a entrepris de dénoncer publiquement, au moyen d</w:t>
      </w:r>
      <w:r w:rsidR="00731B72">
        <w:rPr>
          <w:lang w:val="fr-FR"/>
        </w:rPr>
        <w:t>’</w:t>
      </w:r>
      <w:r w:rsidRPr="0004527C">
        <w:rPr>
          <w:lang w:val="fr-FR"/>
        </w:rPr>
        <w:t xml:space="preserve">une liste, les personnes ou </w:t>
      </w:r>
      <w:r>
        <w:rPr>
          <w:lang w:val="fr-FR"/>
        </w:rPr>
        <w:t xml:space="preserve">les </w:t>
      </w:r>
      <w:r w:rsidRPr="0004527C">
        <w:rPr>
          <w:lang w:val="fr-FR"/>
        </w:rPr>
        <w:t xml:space="preserve">institutions dont les </w:t>
      </w:r>
      <w:r>
        <w:rPr>
          <w:lang w:val="fr-FR"/>
        </w:rPr>
        <w:t>déclarations</w:t>
      </w:r>
      <w:r w:rsidRPr="0004527C">
        <w:rPr>
          <w:lang w:val="fr-FR"/>
        </w:rPr>
        <w:t xml:space="preserve"> ou </w:t>
      </w:r>
      <w:r>
        <w:rPr>
          <w:lang w:val="fr-FR"/>
        </w:rPr>
        <w:t>la conduite</w:t>
      </w:r>
      <w:r w:rsidRPr="0004527C">
        <w:rPr>
          <w:lang w:val="fr-FR"/>
        </w:rPr>
        <w:t xml:space="preserve"> </w:t>
      </w:r>
      <w:r>
        <w:rPr>
          <w:lang w:val="fr-FR"/>
        </w:rPr>
        <w:t>font peser une menace sur</w:t>
      </w:r>
      <w:r w:rsidRPr="0004527C">
        <w:rPr>
          <w:lang w:val="fr-FR"/>
        </w:rPr>
        <w:t xml:space="preserve"> la paix dans le pays. Les personnes dont les noms figurent à trois reprises dans cette liste se verront interdire la possibilité de se présenter aux élections. La Commission a jusqu</w:t>
      </w:r>
      <w:r w:rsidR="00731B72">
        <w:rPr>
          <w:lang w:val="fr-FR"/>
        </w:rPr>
        <w:t>’</w:t>
      </w:r>
      <w:r w:rsidRPr="0004527C">
        <w:rPr>
          <w:lang w:val="fr-FR"/>
        </w:rPr>
        <w:t xml:space="preserve">à présent fait figurer les noms de trois hauts fonctionnaires dans </w:t>
      </w:r>
      <w:r>
        <w:rPr>
          <w:lang w:val="fr-FR"/>
        </w:rPr>
        <w:t>cette</w:t>
      </w:r>
      <w:r w:rsidRPr="0004527C">
        <w:rPr>
          <w:lang w:val="fr-FR"/>
        </w:rPr>
        <w:t xml:space="preserve"> liste de dénonciation </w:t>
      </w:r>
      <w:r>
        <w:rPr>
          <w:lang w:val="fr-FR"/>
        </w:rPr>
        <w:t>dont une version</w:t>
      </w:r>
      <w:r w:rsidRPr="0004527C">
        <w:rPr>
          <w:lang w:val="fr-FR"/>
        </w:rPr>
        <w:t xml:space="preserve"> a été publiée en février 2021</w:t>
      </w:r>
      <w:r w:rsidRPr="00D46385">
        <w:rPr>
          <w:lang w:val="fr-FR"/>
        </w:rPr>
        <w:t>.</w:t>
      </w:r>
    </w:p>
    <w:p w14:paraId="6B9000A6" w14:textId="77777777" w:rsidR="007E4A6E" w:rsidRPr="00D46385" w:rsidRDefault="007E4A6E" w:rsidP="001738C3">
      <w:pPr>
        <w:pStyle w:val="SingleTxtG"/>
        <w:rPr>
          <w:lang w:val="fr-FR"/>
        </w:rPr>
      </w:pPr>
      <w:r w:rsidRPr="00D46385">
        <w:rPr>
          <w:color w:val="000000" w:themeColor="text1"/>
          <w:lang w:val="fr-FR"/>
        </w:rPr>
        <w:t>20.</w:t>
      </w:r>
      <w:r w:rsidRPr="00D46385">
        <w:rPr>
          <w:color w:val="000000" w:themeColor="text1"/>
          <w:lang w:val="fr-FR"/>
        </w:rPr>
        <w:tab/>
      </w:r>
      <w:r w:rsidRPr="007C1079">
        <w:rPr>
          <w:lang w:val="fr-FR"/>
        </w:rPr>
        <w:t>La Commission a pour m</w:t>
      </w:r>
      <w:r>
        <w:rPr>
          <w:lang w:val="fr-FR"/>
        </w:rPr>
        <w:t>andat</w:t>
      </w:r>
      <w:r w:rsidRPr="007C1079">
        <w:rPr>
          <w:lang w:val="fr-FR"/>
        </w:rPr>
        <w:t xml:space="preserve"> de recevoir les plaintes pour discrimination ethnique ou raciale</w:t>
      </w:r>
      <w:r>
        <w:rPr>
          <w:lang w:val="fr-FR"/>
        </w:rPr>
        <w:t>, discours de haine et mépris ethnique</w:t>
      </w:r>
      <w:r w:rsidRPr="007C1079">
        <w:rPr>
          <w:lang w:val="fr-FR"/>
        </w:rPr>
        <w:t xml:space="preserve"> et d</w:t>
      </w:r>
      <w:r>
        <w:rPr>
          <w:lang w:val="fr-FR"/>
        </w:rPr>
        <w:t>e mener les enquêtes correspondantes</w:t>
      </w:r>
      <w:r w:rsidRPr="007C1079">
        <w:rPr>
          <w:lang w:val="fr-FR"/>
        </w:rPr>
        <w:t xml:space="preserve">. </w:t>
      </w:r>
      <w:r>
        <w:rPr>
          <w:lang w:val="fr-FR"/>
        </w:rPr>
        <w:t>Elle a été saisie de</w:t>
      </w:r>
      <w:r w:rsidRPr="007C1079">
        <w:rPr>
          <w:lang w:val="fr-FR"/>
        </w:rPr>
        <w:t xml:space="preserve"> 250 affaires </w:t>
      </w:r>
      <w:r>
        <w:rPr>
          <w:lang w:val="fr-FR"/>
        </w:rPr>
        <w:t>au total</w:t>
      </w:r>
      <w:r w:rsidRPr="007C1079">
        <w:rPr>
          <w:lang w:val="fr-FR"/>
        </w:rPr>
        <w:t xml:space="preserve"> entre janvier 2017 et juin 2018</w:t>
      </w:r>
      <w:r w:rsidRPr="00D46385">
        <w:rPr>
          <w:lang w:val="fr-FR"/>
        </w:rPr>
        <w:t>.</w:t>
      </w:r>
    </w:p>
    <w:p w14:paraId="0E75E408" w14:textId="62F7C52A" w:rsidR="007E4A6E" w:rsidRPr="00D46385" w:rsidRDefault="007E4A6E" w:rsidP="00D2350F">
      <w:pPr>
        <w:pStyle w:val="Titre1"/>
        <w:spacing w:after="120"/>
        <w:rPr>
          <w:lang w:val="fr-FR"/>
        </w:rPr>
      </w:pPr>
      <w:r w:rsidRPr="00D46385">
        <w:rPr>
          <w:lang w:val="fr-FR"/>
        </w:rPr>
        <w:t>Table</w:t>
      </w:r>
      <w:r>
        <w:rPr>
          <w:lang w:val="fr-FR"/>
        </w:rPr>
        <w:t>au</w:t>
      </w:r>
      <w:r w:rsidRPr="00D46385">
        <w:rPr>
          <w:lang w:val="fr-FR"/>
        </w:rPr>
        <w:t xml:space="preserve"> 1</w:t>
      </w:r>
      <w:r w:rsidR="00D2350F">
        <w:rPr>
          <w:lang w:val="fr-FR"/>
        </w:rPr>
        <w:t xml:space="preserve"> </w:t>
      </w:r>
      <w:r w:rsidR="00D2350F">
        <w:rPr>
          <w:lang w:val="fr-FR"/>
        </w:rPr>
        <w:br/>
      </w:r>
      <w:r w:rsidRPr="00D2350F">
        <w:rPr>
          <w:b/>
          <w:bCs/>
          <w:lang w:val="fr-FR"/>
        </w:rPr>
        <w:t>Plaintes reçues et traitées entre janvier 2017 et juin 2018</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3626"/>
        <w:gridCol w:w="1761"/>
        <w:gridCol w:w="1416"/>
      </w:tblGrid>
      <w:tr w:rsidR="00D2350F" w:rsidRPr="00D2350F" w14:paraId="43C04829" w14:textId="77777777" w:rsidTr="00D2350F">
        <w:trPr>
          <w:cantSplit/>
          <w:tblHeader/>
        </w:trPr>
        <w:tc>
          <w:tcPr>
            <w:tcW w:w="567" w:type="dxa"/>
            <w:tcBorders>
              <w:top w:val="single" w:sz="4" w:space="0" w:color="auto"/>
              <w:bottom w:val="single" w:sz="12" w:space="0" w:color="auto"/>
            </w:tcBorders>
            <w:shd w:val="clear" w:color="auto" w:fill="auto"/>
            <w:vAlign w:val="bottom"/>
          </w:tcPr>
          <w:p w14:paraId="5BB9C6F8" w14:textId="77777777" w:rsidR="007E4A6E" w:rsidRPr="00D2350F" w:rsidRDefault="007E4A6E" w:rsidP="00D2350F">
            <w:pPr>
              <w:suppressAutoHyphens w:val="0"/>
              <w:spacing w:before="80" w:after="80" w:line="200" w:lineRule="exact"/>
              <w:rPr>
                <w:i/>
                <w:sz w:val="16"/>
                <w:lang w:val="fr-FR"/>
              </w:rPr>
            </w:pPr>
            <w:r w:rsidRPr="00D2350F">
              <w:rPr>
                <w:i/>
                <w:sz w:val="16"/>
                <w:lang w:val="fr-FR"/>
              </w:rPr>
              <w:t>N</w:t>
            </w:r>
            <w:r w:rsidRPr="00D2350F">
              <w:rPr>
                <w:i/>
                <w:sz w:val="16"/>
                <w:vertAlign w:val="superscript"/>
                <w:lang w:val="fr-FR"/>
              </w:rPr>
              <w:t>o</w:t>
            </w:r>
          </w:p>
        </w:tc>
        <w:tc>
          <w:tcPr>
            <w:tcW w:w="3626" w:type="dxa"/>
            <w:tcBorders>
              <w:top w:val="single" w:sz="4" w:space="0" w:color="auto"/>
              <w:bottom w:val="single" w:sz="12" w:space="0" w:color="auto"/>
            </w:tcBorders>
            <w:shd w:val="clear" w:color="auto" w:fill="auto"/>
            <w:vAlign w:val="bottom"/>
          </w:tcPr>
          <w:p w14:paraId="0112FD8D" w14:textId="77777777" w:rsidR="007E4A6E" w:rsidRPr="00D2350F" w:rsidRDefault="007E4A6E" w:rsidP="00D2350F">
            <w:pPr>
              <w:suppressAutoHyphens w:val="0"/>
              <w:spacing w:before="80" w:after="80" w:line="200" w:lineRule="exact"/>
              <w:rPr>
                <w:i/>
                <w:sz w:val="16"/>
                <w:lang w:val="fr-FR"/>
              </w:rPr>
            </w:pPr>
            <w:r w:rsidRPr="00D2350F">
              <w:rPr>
                <w:i/>
                <w:sz w:val="16"/>
                <w:lang w:val="fr-FR"/>
              </w:rPr>
              <w:t>Catégorie</w:t>
            </w:r>
          </w:p>
        </w:tc>
        <w:tc>
          <w:tcPr>
            <w:tcW w:w="1761" w:type="dxa"/>
            <w:tcBorders>
              <w:top w:val="single" w:sz="4" w:space="0" w:color="auto"/>
              <w:bottom w:val="single" w:sz="12" w:space="0" w:color="auto"/>
            </w:tcBorders>
            <w:shd w:val="clear" w:color="auto" w:fill="auto"/>
            <w:vAlign w:val="bottom"/>
          </w:tcPr>
          <w:p w14:paraId="5095BB73" w14:textId="600A177B" w:rsidR="007E4A6E" w:rsidRPr="00D2350F" w:rsidRDefault="007E4A6E" w:rsidP="00D2350F">
            <w:pPr>
              <w:suppressAutoHyphens w:val="0"/>
              <w:spacing w:before="80" w:after="80" w:line="200" w:lineRule="exact"/>
              <w:jc w:val="right"/>
              <w:rPr>
                <w:i/>
                <w:sz w:val="16"/>
                <w:lang w:val="fr-FR"/>
              </w:rPr>
            </w:pPr>
            <w:r w:rsidRPr="00D2350F">
              <w:rPr>
                <w:i/>
                <w:sz w:val="16"/>
                <w:lang w:val="fr-FR"/>
              </w:rPr>
              <w:t>Nombre d</w:t>
            </w:r>
            <w:r w:rsidR="00731B72">
              <w:rPr>
                <w:i/>
                <w:sz w:val="16"/>
                <w:lang w:val="fr-FR"/>
              </w:rPr>
              <w:t>’</w:t>
            </w:r>
            <w:r w:rsidRPr="00D2350F">
              <w:rPr>
                <w:i/>
                <w:sz w:val="16"/>
                <w:lang w:val="fr-FR"/>
              </w:rPr>
              <w:t>affaires</w:t>
            </w:r>
            <w:r w:rsidRPr="00D2350F">
              <w:rPr>
                <w:i/>
                <w:sz w:val="16"/>
                <w:lang w:val="fr-FR"/>
              </w:rPr>
              <w:br/>
              <w:t>(janvier–décembre 2017)</w:t>
            </w:r>
          </w:p>
        </w:tc>
        <w:tc>
          <w:tcPr>
            <w:tcW w:w="1416" w:type="dxa"/>
            <w:tcBorders>
              <w:top w:val="single" w:sz="4" w:space="0" w:color="auto"/>
              <w:bottom w:val="single" w:sz="12" w:space="0" w:color="auto"/>
            </w:tcBorders>
            <w:shd w:val="clear" w:color="auto" w:fill="auto"/>
            <w:vAlign w:val="bottom"/>
          </w:tcPr>
          <w:p w14:paraId="1B451195" w14:textId="209060C6" w:rsidR="007E4A6E" w:rsidRPr="00D2350F" w:rsidRDefault="007E4A6E" w:rsidP="00D2350F">
            <w:pPr>
              <w:suppressAutoHyphens w:val="0"/>
              <w:spacing w:before="80" w:after="80" w:line="200" w:lineRule="exact"/>
              <w:jc w:val="right"/>
              <w:rPr>
                <w:i/>
                <w:sz w:val="16"/>
                <w:lang w:val="fr-FR"/>
              </w:rPr>
            </w:pPr>
            <w:r w:rsidRPr="00D2350F">
              <w:rPr>
                <w:i/>
                <w:sz w:val="16"/>
                <w:lang w:val="fr-FR"/>
              </w:rPr>
              <w:t>Nombre d</w:t>
            </w:r>
            <w:r w:rsidR="00731B72">
              <w:rPr>
                <w:i/>
                <w:sz w:val="16"/>
                <w:lang w:val="fr-FR"/>
              </w:rPr>
              <w:t>’</w:t>
            </w:r>
            <w:r w:rsidRPr="00D2350F">
              <w:rPr>
                <w:i/>
                <w:sz w:val="16"/>
                <w:lang w:val="fr-FR"/>
              </w:rPr>
              <w:t>affaires</w:t>
            </w:r>
            <w:r w:rsidRPr="00D2350F">
              <w:rPr>
                <w:i/>
                <w:sz w:val="16"/>
                <w:lang w:val="fr-FR"/>
              </w:rPr>
              <w:br/>
              <w:t>(janvier–juin 2018)</w:t>
            </w:r>
          </w:p>
        </w:tc>
      </w:tr>
      <w:tr w:rsidR="00D2350F" w:rsidRPr="00D2350F" w14:paraId="298AB315" w14:textId="77777777" w:rsidTr="00D2350F">
        <w:trPr>
          <w:cantSplit/>
        </w:trPr>
        <w:tc>
          <w:tcPr>
            <w:tcW w:w="567" w:type="dxa"/>
            <w:tcBorders>
              <w:top w:val="single" w:sz="12" w:space="0" w:color="auto"/>
            </w:tcBorders>
            <w:shd w:val="clear" w:color="auto" w:fill="auto"/>
          </w:tcPr>
          <w:p w14:paraId="429D2E3A" w14:textId="77777777" w:rsidR="007E4A6E" w:rsidRPr="00D2350F" w:rsidRDefault="007E4A6E" w:rsidP="00D2350F">
            <w:pPr>
              <w:suppressAutoHyphens w:val="0"/>
              <w:spacing w:before="40" w:after="40" w:line="220" w:lineRule="exact"/>
              <w:rPr>
                <w:sz w:val="18"/>
                <w:lang w:val="fr-FR"/>
              </w:rPr>
            </w:pPr>
            <w:r w:rsidRPr="00D2350F">
              <w:rPr>
                <w:sz w:val="18"/>
                <w:lang w:val="fr-FR"/>
              </w:rPr>
              <w:t>1.</w:t>
            </w:r>
          </w:p>
        </w:tc>
        <w:tc>
          <w:tcPr>
            <w:tcW w:w="3626" w:type="dxa"/>
            <w:tcBorders>
              <w:top w:val="single" w:sz="12" w:space="0" w:color="auto"/>
            </w:tcBorders>
            <w:shd w:val="clear" w:color="auto" w:fill="auto"/>
            <w:vAlign w:val="bottom"/>
          </w:tcPr>
          <w:p w14:paraId="23033F0A" w14:textId="4DE8D296" w:rsidR="007E4A6E" w:rsidRPr="00D2350F" w:rsidRDefault="007E4A6E" w:rsidP="00D2350F">
            <w:pPr>
              <w:suppressAutoHyphens w:val="0"/>
              <w:spacing w:before="40" w:after="40" w:line="220" w:lineRule="exact"/>
              <w:rPr>
                <w:sz w:val="18"/>
                <w:lang w:val="fr-FR"/>
              </w:rPr>
            </w:pPr>
            <w:r w:rsidRPr="00D2350F">
              <w:rPr>
                <w:sz w:val="18"/>
                <w:lang w:val="fr-FR"/>
              </w:rPr>
              <w:t>Discours de haine faisant l</w:t>
            </w:r>
            <w:r w:rsidR="00731B72">
              <w:rPr>
                <w:sz w:val="18"/>
                <w:lang w:val="fr-FR"/>
              </w:rPr>
              <w:t>’</w:t>
            </w:r>
            <w:r w:rsidRPr="00D2350F">
              <w:rPr>
                <w:sz w:val="18"/>
                <w:lang w:val="fr-FR"/>
              </w:rPr>
              <w:t>objet d</w:t>
            </w:r>
            <w:r w:rsidR="00731B72">
              <w:rPr>
                <w:sz w:val="18"/>
                <w:lang w:val="fr-FR"/>
              </w:rPr>
              <w:t>’</w:t>
            </w:r>
            <w:r w:rsidRPr="00D2350F">
              <w:rPr>
                <w:sz w:val="18"/>
                <w:lang w:val="fr-FR"/>
              </w:rPr>
              <w:t>une enquête</w:t>
            </w:r>
          </w:p>
        </w:tc>
        <w:tc>
          <w:tcPr>
            <w:tcW w:w="1761" w:type="dxa"/>
            <w:tcBorders>
              <w:top w:val="single" w:sz="12" w:space="0" w:color="auto"/>
            </w:tcBorders>
            <w:shd w:val="clear" w:color="auto" w:fill="auto"/>
            <w:vAlign w:val="bottom"/>
          </w:tcPr>
          <w:p w14:paraId="4E961F8D"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34</w:t>
            </w:r>
          </w:p>
        </w:tc>
        <w:tc>
          <w:tcPr>
            <w:tcW w:w="1416" w:type="dxa"/>
            <w:tcBorders>
              <w:top w:val="single" w:sz="12" w:space="0" w:color="auto"/>
            </w:tcBorders>
            <w:shd w:val="clear" w:color="auto" w:fill="auto"/>
            <w:vAlign w:val="bottom"/>
          </w:tcPr>
          <w:p w14:paraId="7045318C"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8</w:t>
            </w:r>
          </w:p>
        </w:tc>
      </w:tr>
      <w:tr w:rsidR="00D2350F" w:rsidRPr="00D2350F" w14:paraId="1F6A9563" w14:textId="77777777" w:rsidTr="00D2350F">
        <w:trPr>
          <w:cantSplit/>
        </w:trPr>
        <w:tc>
          <w:tcPr>
            <w:tcW w:w="567" w:type="dxa"/>
            <w:shd w:val="clear" w:color="auto" w:fill="auto"/>
          </w:tcPr>
          <w:p w14:paraId="490503C5" w14:textId="77777777" w:rsidR="007E4A6E" w:rsidRPr="00D2350F" w:rsidRDefault="007E4A6E" w:rsidP="00D2350F">
            <w:pPr>
              <w:suppressAutoHyphens w:val="0"/>
              <w:spacing w:before="40" w:after="40" w:line="220" w:lineRule="exact"/>
              <w:rPr>
                <w:sz w:val="18"/>
                <w:lang w:val="fr-FR"/>
              </w:rPr>
            </w:pPr>
            <w:r w:rsidRPr="00D2350F">
              <w:rPr>
                <w:sz w:val="18"/>
                <w:lang w:val="fr-FR"/>
              </w:rPr>
              <w:t>2.</w:t>
            </w:r>
          </w:p>
        </w:tc>
        <w:tc>
          <w:tcPr>
            <w:tcW w:w="3626" w:type="dxa"/>
            <w:shd w:val="clear" w:color="auto" w:fill="auto"/>
            <w:vAlign w:val="bottom"/>
          </w:tcPr>
          <w:p w14:paraId="606E7FEB" w14:textId="3783AEE9" w:rsidR="007E4A6E" w:rsidRPr="00D2350F" w:rsidRDefault="007E4A6E" w:rsidP="00D2350F">
            <w:pPr>
              <w:suppressAutoHyphens w:val="0"/>
              <w:spacing w:before="40" w:after="40" w:line="220" w:lineRule="exact"/>
              <w:rPr>
                <w:sz w:val="18"/>
                <w:lang w:val="fr-FR"/>
              </w:rPr>
            </w:pPr>
            <w:r w:rsidRPr="00D2350F">
              <w:rPr>
                <w:sz w:val="18"/>
                <w:lang w:val="fr-FR"/>
              </w:rPr>
              <w:t>Mépris ethnique faisant l</w:t>
            </w:r>
            <w:r w:rsidR="00731B72">
              <w:rPr>
                <w:sz w:val="18"/>
                <w:lang w:val="fr-FR"/>
              </w:rPr>
              <w:t>’</w:t>
            </w:r>
            <w:r w:rsidRPr="00D2350F">
              <w:rPr>
                <w:sz w:val="18"/>
                <w:lang w:val="fr-FR"/>
              </w:rPr>
              <w:t>objet d</w:t>
            </w:r>
            <w:r w:rsidR="00731B72">
              <w:rPr>
                <w:sz w:val="18"/>
                <w:lang w:val="fr-FR"/>
              </w:rPr>
              <w:t>’</w:t>
            </w:r>
            <w:r w:rsidRPr="00D2350F">
              <w:rPr>
                <w:sz w:val="18"/>
                <w:lang w:val="fr-FR"/>
              </w:rPr>
              <w:t>une enquête</w:t>
            </w:r>
          </w:p>
        </w:tc>
        <w:tc>
          <w:tcPr>
            <w:tcW w:w="1761" w:type="dxa"/>
            <w:shd w:val="clear" w:color="auto" w:fill="auto"/>
            <w:vAlign w:val="bottom"/>
          </w:tcPr>
          <w:p w14:paraId="0A2E5508"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45</w:t>
            </w:r>
          </w:p>
        </w:tc>
        <w:tc>
          <w:tcPr>
            <w:tcW w:w="1416" w:type="dxa"/>
            <w:shd w:val="clear" w:color="auto" w:fill="auto"/>
            <w:vAlign w:val="bottom"/>
          </w:tcPr>
          <w:p w14:paraId="2E80D4A5"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19</w:t>
            </w:r>
          </w:p>
        </w:tc>
      </w:tr>
      <w:tr w:rsidR="00D2350F" w:rsidRPr="00D2350F" w14:paraId="1FA8FC28" w14:textId="77777777" w:rsidTr="00D2350F">
        <w:trPr>
          <w:cantSplit/>
        </w:trPr>
        <w:tc>
          <w:tcPr>
            <w:tcW w:w="567" w:type="dxa"/>
            <w:shd w:val="clear" w:color="auto" w:fill="auto"/>
          </w:tcPr>
          <w:p w14:paraId="56F1A977" w14:textId="77777777" w:rsidR="007E4A6E" w:rsidRPr="00D2350F" w:rsidRDefault="007E4A6E" w:rsidP="00D2350F">
            <w:pPr>
              <w:suppressAutoHyphens w:val="0"/>
              <w:spacing w:before="40" w:after="40" w:line="220" w:lineRule="exact"/>
              <w:rPr>
                <w:sz w:val="18"/>
                <w:lang w:val="fr-FR"/>
              </w:rPr>
            </w:pPr>
            <w:r w:rsidRPr="00D2350F">
              <w:rPr>
                <w:sz w:val="18"/>
                <w:lang w:val="fr-FR"/>
              </w:rPr>
              <w:t>3.</w:t>
            </w:r>
          </w:p>
        </w:tc>
        <w:tc>
          <w:tcPr>
            <w:tcW w:w="3626" w:type="dxa"/>
            <w:shd w:val="clear" w:color="auto" w:fill="auto"/>
            <w:vAlign w:val="bottom"/>
          </w:tcPr>
          <w:p w14:paraId="0FFF2468" w14:textId="38058B61" w:rsidR="007E4A6E" w:rsidRPr="00D2350F" w:rsidRDefault="007E4A6E" w:rsidP="00D2350F">
            <w:pPr>
              <w:suppressAutoHyphens w:val="0"/>
              <w:spacing w:before="40" w:after="40" w:line="220" w:lineRule="exact"/>
              <w:rPr>
                <w:sz w:val="18"/>
                <w:lang w:val="fr-FR"/>
              </w:rPr>
            </w:pPr>
            <w:r w:rsidRPr="00D2350F">
              <w:rPr>
                <w:sz w:val="18"/>
                <w:lang w:val="fr-FR"/>
              </w:rPr>
              <w:t>Discrimination faisant l</w:t>
            </w:r>
            <w:r w:rsidR="00731B72">
              <w:rPr>
                <w:sz w:val="18"/>
                <w:lang w:val="fr-FR"/>
              </w:rPr>
              <w:t>’</w:t>
            </w:r>
            <w:r w:rsidRPr="00D2350F">
              <w:rPr>
                <w:sz w:val="18"/>
                <w:lang w:val="fr-FR"/>
              </w:rPr>
              <w:t>objet d</w:t>
            </w:r>
            <w:r w:rsidR="00731B72">
              <w:rPr>
                <w:sz w:val="18"/>
                <w:lang w:val="fr-FR"/>
              </w:rPr>
              <w:t>’</w:t>
            </w:r>
            <w:r w:rsidRPr="00D2350F">
              <w:rPr>
                <w:sz w:val="18"/>
                <w:lang w:val="fr-FR"/>
              </w:rPr>
              <w:t>une enquête</w:t>
            </w:r>
          </w:p>
        </w:tc>
        <w:tc>
          <w:tcPr>
            <w:tcW w:w="1761" w:type="dxa"/>
            <w:shd w:val="clear" w:color="auto" w:fill="auto"/>
            <w:vAlign w:val="bottom"/>
          </w:tcPr>
          <w:p w14:paraId="4A246C04"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6</w:t>
            </w:r>
          </w:p>
        </w:tc>
        <w:tc>
          <w:tcPr>
            <w:tcW w:w="1416" w:type="dxa"/>
            <w:shd w:val="clear" w:color="auto" w:fill="auto"/>
            <w:vAlign w:val="bottom"/>
          </w:tcPr>
          <w:p w14:paraId="7250C52B"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3</w:t>
            </w:r>
          </w:p>
        </w:tc>
      </w:tr>
      <w:tr w:rsidR="00D2350F" w:rsidRPr="00D2350F" w14:paraId="2B04F269" w14:textId="77777777" w:rsidTr="00D2350F">
        <w:trPr>
          <w:cantSplit/>
        </w:trPr>
        <w:tc>
          <w:tcPr>
            <w:tcW w:w="567" w:type="dxa"/>
            <w:shd w:val="clear" w:color="auto" w:fill="auto"/>
          </w:tcPr>
          <w:p w14:paraId="30DE55FC" w14:textId="77777777" w:rsidR="007E4A6E" w:rsidRPr="00D2350F" w:rsidRDefault="007E4A6E" w:rsidP="00D2350F">
            <w:pPr>
              <w:suppressAutoHyphens w:val="0"/>
              <w:spacing w:before="40" w:after="40" w:line="220" w:lineRule="exact"/>
              <w:rPr>
                <w:sz w:val="18"/>
                <w:lang w:val="fr-FR"/>
              </w:rPr>
            </w:pPr>
            <w:r w:rsidRPr="00D2350F">
              <w:rPr>
                <w:sz w:val="18"/>
                <w:lang w:val="fr-FR"/>
              </w:rPr>
              <w:t>4.</w:t>
            </w:r>
          </w:p>
        </w:tc>
        <w:tc>
          <w:tcPr>
            <w:tcW w:w="3626" w:type="dxa"/>
            <w:shd w:val="clear" w:color="auto" w:fill="auto"/>
            <w:vAlign w:val="bottom"/>
          </w:tcPr>
          <w:p w14:paraId="5C957B03" w14:textId="77777777" w:rsidR="007E4A6E" w:rsidRPr="00D2350F" w:rsidRDefault="007E4A6E" w:rsidP="00D2350F">
            <w:pPr>
              <w:suppressAutoHyphens w:val="0"/>
              <w:spacing w:before="40" w:after="40" w:line="220" w:lineRule="exact"/>
              <w:rPr>
                <w:sz w:val="18"/>
                <w:lang w:val="fr-FR"/>
              </w:rPr>
            </w:pPr>
            <w:r w:rsidRPr="00D2350F">
              <w:rPr>
                <w:sz w:val="18"/>
                <w:lang w:val="fr-FR"/>
              </w:rPr>
              <w:t>Affaires en instance devant les tribunaux</w:t>
            </w:r>
          </w:p>
        </w:tc>
        <w:tc>
          <w:tcPr>
            <w:tcW w:w="1761" w:type="dxa"/>
            <w:shd w:val="clear" w:color="auto" w:fill="auto"/>
            <w:vAlign w:val="bottom"/>
          </w:tcPr>
          <w:p w14:paraId="6D9D1374"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14</w:t>
            </w:r>
          </w:p>
        </w:tc>
        <w:tc>
          <w:tcPr>
            <w:tcW w:w="1416" w:type="dxa"/>
            <w:shd w:val="clear" w:color="auto" w:fill="auto"/>
            <w:vAlign w:val="bottom"/>
          </w:tcPr>
          <w:p w14:paraId="3E004286"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3</w:t>
            </w:r>
          </w:p>
        </w:tc>
      </w:tr>
      <w:tr w:rsidR="00D2350F" w:rsidRPr="00D2350F" w14:paraId="5E0FCDAC" w14:textId="77777777" w:rsidTr="00D2350F">
        <w:trPr>
          <w:cantSplit/>
        </w:trPr>
        <w:tc>
          <w:tcPr>
            <w:tcW w:w="567" w:type="dxa"/>
            <w:shd w:val="clear" w:color="auto" w:fill="auto"/>
          </w:tcPr>
          <w:p w14:paraId="77D476EA" w14:textId="77777777" w:rsidR="007E4A6E" w:rsidRPr="00D2350F" w:rsidRDefault="007E4A6E" w:rsidP="00D2350F">
            <w:pPr>
              <w:suppressAutoHyphens w:val="0"/>
              <w:spacing w:before="40" w:after="40" w:line="220" w:lineRule="exact"/>
              <w:rPr>
                <w:sz w:val="18"/>
                <w:lang w:val="fr-FR"/>
              </w:rPr>
            </w:pPr>
            <w:r w:rsidRPr="00D2350F">
              <w:rPr>
                <w:sz w:val="18"/>
                <w:lang w:val="fr-FR"/>
              </w:rPr>
              <w:t>5.</w:t>
            </w:r>
          </w:p>
        </w:tc>
        <w:tc>
          <w:tcPr>
            <w:tcW w:w="3626" w:type="dxa"/>
            <w:shd w:val="clear" w:color="auto" w:fill="auto"/>
            <w:vAlign w:val="bottom"/>
          </w:tcPr>
          <w:p w14:paraId="2CE2E7DE" w14:textId="4AFECA9A" w:rsidR="007E4A6E" w:rsidRPr="00D2350F" w:rsidRDefault="007E4A6E" w:rsidP="00D2350F">
            <w:pPr>
              <w:suppressAutoHyphens w:val="0"/>
              <w:spacing w:before="40" w:after="40" w:line="220" w:lineRule="exact"/>
              <w:rPr>
                <w:sz w:val="18"/>
                <w:lang w:val="fr-FR"/>
              </w:rPr>
            </w:pPr>
            <w:r w:rsidRPr="00D2350F">
              <w:rPr>
                <w:sz w:val="18"/>
                <w:lang w:val="fr-FR"/>
              </w:rPr>
              <w:t>Autres affaires tombant sous le coup de la loi sur</w:t>
            </w:r>
            <w:r w:rsidR="007059FC">
              <w:rPr>
                <w:sz w:val="18"/>
                <w:lang w:val="fr-FR"/>
              </w:rPr>
              <w:t> </w:t>
            </w:r>
            <w:r w:rsidRPr="00D2350F">
              <w:rPr>
                <w:sz w:val="18"/>
                <w:lang w:val="fr-FR"/>
              </w:rPr>
              <w:t>la cohésion nationale et l</w:t>
            </w:r>
            <w:r w:rsidR="00731B72">
              <w:rPr>
                <w:sz w:val="18"/>
                <w:lang w:val="fr-FR"/>
              </w:rPr>
              <w:t>’</w:t>
            </w:r>
            <w:r w:rsidRPr="00D2350F">
              <w:rPr>
                <w:sz w:val="18"/>
                <w:lang w:val="fr-FR"/>
              </w:rPr>
              <w:t xml:space="preserve">intégration </w:t>
            </w:r>
            <w:r w:rsidR="007059FC">
              <w:rPr>
                <w:sz w:val="18"/>
                <w:lang w:val="fr-FR"/>
              </w:rPr>
              <w:br/>
            </w:r>
            <w:r w:rsidRPr="00D2350F">
              <w:rPr>
                <w:sz w:val="18"/>
                <w:lang w:val="fr-FR"/>
              </w:rPr>
              <w:t>et faisant l</w:t>
            </w:r>
            <w:r w:rsidR="00731B72">
              <w:rPr>
                <w:sz w:val="18"/>
                <w:lang w:val="fr-FR"/>
              </w:rPr>
              <w:t>’</w:t>
            </w:r>
            <w:r w:rsidRPr="00D2350F">
              <w:rPr>
                <w:sz w:val="18"/>
                <w:lang w:val="fr-FR"/>
              </w:rPr>
              <w:t>objet d</w:t>
            </w:r>
            <w:r w:rsidR="00731B72">
              <w:rPr>
                <w:sz w:val="18"/>
                <w:lang w:val="fr-FR"/>
              </w:rPr>
              <w:t>’</w:t>
            </w:r>
            <w:r w:rsidRPr="00D2350F">
              <w:rPr>
                <w:sz w:val="18"/>
                <w:lang w:val="fr-FR"/>
              </w:rPr>
              <w:t>une enquête</w:t>
            </w:r>
          </w:p>
        </w:tc>
        <w:tc>
          <w:tcPr>
            <w:tcW w:w="1761" w:type="dxa"/>
            <w:shd w:val="clear" w:color="auto" w:fill="auto"/>
            <w:vAlign w:val="bottom"/>
          </w:tcPr>
          <w:p w14:paraId="17E6090A"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85</w:t>
            </w:r>
          </w:p>
        </w:tc>
        <w:tc>
          <w:tcPr>
            <w:tcW w:w="1416" w:type="dxa"/>
            <w:shd w:val="clear" w:color="auto" w:fill="auto"/>
            <w:vAlign w:val="bottom"/>
          </w:tcPr>
          <w:p w14:paraId="6EF592DB"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33</w:t>
            </w:r>
          </w:p>
        </w:tc>
      </w:tr>
      <w:tr w:rsidR="00D2350F" w:rsidRPr="00D2350F" w14:paraId="547F517D" w14:textId="77777777" w:rsidTr="00D2350F">
        <w:trPr>
          <w:cantSplit/>
        </w:trPr>
        <w:tc>
          <w:tcPr>
            <w:tcW w:w="567" w:type="dxa"/>
            <w:tcBorders>
              <w:bottom w:val="single" w:sz="12" w:space="0" w:color="auto"/>
            </w:tcBorders>
            <w:shd w:val="clear" w:color="auto" w:fill="auto"/>
          </w:tcPr>
          <w:p w14:paraId="1F5231E7" w14:textId="77777777" w:rsidR="007E4A6E" w:rsidRPr="00D2350F" w:rsidRDefault="007E4A6E" w:rsidP="00D2350F">
            <w:pPr>
              <w:suppressAutoHyphens w:val="0"/>
              <w:spacing w:before="40" w:after="40" w:line="220" w:lineRule="exact"/>
              <w:rPr>
                <w:sz w:val="18"/>
                <w:lang w:val="fr-FR"/>
              </w:rPr>
            </w:pPr>
            <w:r w:rsidRPr="00D2350F">
              <w:rPr>
                <w:sz w:val="18"/>
                <w:lang w:val="fr-FR"/>
              </w:rPr>
              <w:t>6.</w:t>
            </w:r>
          </w:p>
        </w:tc>
        <w:tc>
          <w:tcPr>
            <w:tcW w:w="3626" w:type="dxa"/>
            <w:tcBorders>
              <w:bottom w:val="single" w:sz="12" w:space="0" w:color="auto"/>
            </w:tcBorders>
            <w:shd w:val="clear" w:color="auto" w:fill="auto"/>
            <w:vAlign w:val="bottom"/>
          </w:tcPr>
          <w:p w14:paraId="2F512C68" w14:textId="77777777" w:rsidR="007E4A6E" w:rsidRPr="00D2350F" w:rsidRDefault="007E4A6E" w:rsidP="00D2350F">
            <w:pPr>
              <w:suppressAutoHyphens w:val="0"/>
              <w:spacing w:before="40" w:after="40" w:line="220" w:lineRule="exact"/>
              <w:rPr>
                <w:sz w:val="18"/>
                <w:lang w:val="fr-FR"/>
              </w:rPr>
            </w:pPr>
            <w:r w:rsidRPr="00D2350F">
              <w:rPr>
                <w:sz w:val="18"/>
                <w:lang w:val="fr-FR"/>
              </w:rPr>
              <w:t>Condamnations</w:t>
            </w:r>
          </w:p>
        </w:tc>
        <w:tc>
          <w:tcPr>
            <w:tcW w:w="1761" w:type="dxa"/>
            <w:tcBorders>
              <w:bottom w:val="single" w:sz="12" w:space="0" w:color="auto"/>
            </w:tcBorders>
            <w:shd w:val="clear" w:color="auto" w:fill="auto"/>
            <w:vAlign w:val="bottom"/>
          </w:tcPr>
          <w:p w14:paraId="5821622E"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1</w:t>
            </w:r>
          </w:p>
        </w:tc>
        <w:tc>
          <w:tcPr>
            <w:tcW w:w="1416" w:type="dxa"/>
            <w:tcBorders>
              <w:bottom w:val="single" w:sz="12" w:space="0" w:color="auto"/>
            </w:tcBorders>
            <w:shd w:val="clear" w:color="auto" w:fill="auto"/>
            <w:vAlign w:val="bottom"/>
          </w:tcPr>
          <w:p w14:paraId="13C054BB" w14:textId="77777777" w:rsidR="007E4A6E" w:rsidRPr="00D2350F" w:rsidRDefault="007E4A6E" w:rsidP="00D2350F">
            <w:pPr>
              <w:suppressAutoHyphens w:val="0"/>
              <w:spacing w:before="40" w:after="40" w:line="220" w:lineRule="exact"/>
              <w:jc w:val="right"/>
              <w:rPr>
                <w:sz w:val="18"/>
                <w:lang w:val="fr-FR"/>
              </w:rPr>
            </w:pPr>
            <w:r w:rsidRPr="00D2350F">
              <w:rPr>
                <w:sz w:val="18"/>
                <w:lang w:val="fr-FR"/>
              </w:rPr>
              <w:t>-</w:t>
            </w:r>
          </w:p>
        </w:tc>
      </w:tr>
    </w:tbl>
    <w:p w14:paraId="33661428" w14:textId="449B450A" w:rsidR="007E4A6E" w:rsidRPr="0046435F" w:rsidRDefault="007E4A6E" w:rsidP="0046435F">
      <w:pPr>
        <w:pStyle w:val="SingleTxtG"/>
        <w:spacing w:before="120"/>
        <w:ind w:firstLine="170"/>
        <w:rPr>
          <w:sz w:val="18"/>
          <w:szCs w:val="18"/>
          <w:lang w:val="fr-FR"/>
        </w:rPr>
      </w:pPr>
      <w:r w:rsidRPr="0046435F">
        <w:rPr>
          <w:i/>
          <w:iCs/>
          <w:sz w:val="18"/>
          <w:szCs w:val="18"/>
          <w:lang w:val="fr-FR"/>
        </w:rPr>
        <w:t>Source</w:t>
      </w:r>
      <w:r w:rsidR="0046435F">
        <w:rPr>
          <w:i/>
          <w:iCs/>
          <w:sz w:val="18"/>
          <w:szCs w:val="18"/>
          <w:lang w:val="fr-FR"/>
        </w:rPr>
        <w:t> </w:t>
      </w:r>
      <w:r w:rsidRPr="0046435F">
        <w:rPr>
          <w:i/>
          <w:iCs/>
          <w:sz w:val="18"/>
          <w:szCs w:val="18"/>
          <w:lang w:val="fr-FR"/>
        </w:rPr>
        <w:t>:</w:t>
      </w:r>
      <w:r w:rsidRPr="0046435F">
        <w:rPr>
          <w:sz w:val="18"/>
          <w:szCs w:val="18"/>
          <w:lang w:val="fr-FR"/>
        </w:rPr>
        <w:t xml:space="preserve"> Rapport annuel 2018 de la Commission pour la cohésion nationale et l</w:t>
      </w:r>
      <w:r w:rsidR="00731B72">
        <w:rPr>
          <w:sz w:val="18"/>
          <w:szCs w:val="18"/>
          <w:lang w:val="fr-FR"/>
        </w:rPr>
        <w:t>’</w:t>
      </w:r>
      <w:r w:rsidRPr="0046435F">
        <w:rPr>
          <w:sz w:val="18"/>
          <w:szCs w:val="18"/>
          <w:lang w:val="fr-FR"/>
        </w:rPr>
        <w:t>intégration.</w:t>
      </w:r>
    </w:p>
    <w:p w14:paraId="6E202403" w14:textId="79E225C0" w:rsidR="007E4A6E" w:rsidRPr="00D46385" w:rsidRDefault="007E4A6E" w:rsidP="0046435F">
      <w:pPr>
        <w:pStyle w:val="SingleTxtG"/>
        <w:spacing w:before="240"/>
        <w:rPr>
          <w:lang w:val="fr-FR"/>
        </w:rPr>
      </w:pPr>
      <w:r w:rsidRPr="00D46385">
        <w:rPr>
          <w:color w:val="000000" w:themeColor="text1"/>
          <w:lang w:val="fr-FR"/>
        </w:rPr>
        <w:t>21.</w:t>
      </w:r>
      <w:r w:rsidRPr="00D46385">
        <w:rPr>
          <w:color w:val="000000" w:themeColor="text1"/>
          <w:lang w:val="fr-FR"/>
        </w:rPr>
        <w:tab/>
      </w:r>
      <w:r w:rsidRPr="004C4327">
        <w:rPr>
          <w:lang w:val="fr-FR"/>
        </w:rPr>
        <w:t xml:space="preserve">Les institutions </w:t>
      </w:r>
      <w:r>
        <w:rPr>
          <w:lang w:val="fr-FR"/>
        </w:rPr>
        <w:t>énumérée</w:t>
      </w:r>
      <w:r w:rsidRPr="004C4327">
        <w:rPr>
          <w:lang w:val="fr-FR"/>
        </w:rPr>
        <w:t xml:space="preserve">s </w:t>
      </w:r>
      <w:r>
        <w:rPr>
          <w:lang w:val="fr-FR"/>
        </w:rPr>
        <w:t xml:space="preserve">ci-dessous </w:t>
      </w:r>
      <w:r w:rsidRPr="004C4327">
        <w:rPr>
          <w:lang w:val="fr-FR"/>
        </w:rPr>
        <w:t xml:space="preserve">sont également habilitées </w:t>
      </w:r>
      <w:r w:rsidRPr="001A0C02">
        <w:rPr>
          <w:lang w:val="fr-FR"/>
        </w:rPr>
        <w:t xml:space="preserve">à connaître des plaintes </w:t>
      </w:r>
      <w:r w:rsidRPr="004C4327">
        <w:rPr>
          <w:lang w:val="fr-FR"/>
        </w:rPr>
        <w:t>individuelles pour discrimination raciale. Les institutions nationales des droits de l</w:t>
      </w:r>
      <w:r w:rsidR="00731B72">
        <w:rPr>
          <w:lang w:val="fr-FR"/>
        </w:rPr>
        <w:t>’</w:t>
      </w:r>
      <w:r w:rsidRPr="004C4327">
        <w:rPr>
          <w:lang w:val="fr-FR"/>
        </w:rPr>
        <w:t xml:space="preserve">homme du Kenya ont pour mandat de recevoir et </w:t>
      </w:r>
      <w:r>
        <w:rPr>
          <w:lang w:val="fr-FR"/>
        </w:rPr>
        <w:t>d</w:t>
      </w:r>
      <w:r w:rsidR="00731B72">
        <w:rPr>
          <w:lang w:val="fr-FR"/>
        </w:rPr>
        <w:t>’</w:t>
      </w:r>
      <w:r>
        <w:rPr>
          <w:lang w:val="fr-FR"/>
        </w:rPr>
        <w:t>examiner</w:t>
      </w:r>
      <w:r w:rsidRPr="004C4327">
        <w:rPr>
          <w:lang w:val="fr-FR"/>
        </w:rPr>
        <w:t xml:space="preserve"> les </w:t>
      </w:r>
      <w:r>
        <w:rPr>
          <w:lang w:val="fr-FR"/>
        </w:rPr>
        <w:t>plaintes</w:t>
      </w:r>
      <w:r w:rsidRPr="004C4327">
        <w:rPr>
          <w:lang w:val="fr-FR"/>
        </w:rPr>
        <w:t xml:space="preserve"> individuel</w:t>
      </w:r>
      <w:r>
        <w:rPr>
          <w:lang w:val="fr-FR"/>
        </w:rPr>
        <w:t>le</w:t>
      </w:r>
      <w:r w:rsidRPr="004C4327">
        <w:rPr>
          <w:lang w:val="fr-FR"/>
        </w:rPr>
        <w:t>s et collecti</w:t>
      </w:r>
      <w:r>
        <w:rPr>
          <w:lang w:val="fr-FR"/>
        </w:rPr>
        <w:t>ve</w:t>
      </w:r>
      <w:r w:rsidRPr="004C4327">
        <w:rPr>
          <w:lang w:val="fr-FR"/>
        </w:rPr>
        <w:t xml:space="preserve">s </w:t>
      </w:r>
      <w:r>
        <w:rPr>
          <w:lang w:val="fr-FR"/>
        </w:rPr>
        <w:t>pour</w:t>
      </w:r>
      <w:r w:rsidRPr="004C4327">
        <w:rPr>
          <w:lang w:val="fr-FR"/>
        </w:rPr>
        <w:t xml:space="preserve"> discrimination</w:t>
      </w:r>
      <w:r>
        <w:rPr>
          <w:lang w:val="fr-FR"/>
        </w:rPr>
        <w:t xml:space="preserve"> et</w:t>
      </w:r>
      <w:r w:rsidRPr="004C4327">
        <w:rPr>
          <w:lang w:val="fr-FR"/>
        </w:rPr>
        <w:t>, en particulier</w:t>
      </w:r>
      <w:r>
        <w:rPr>
          <w:lang w:val="fr-FR"/>
        </w:rPr>
        <w:t>, pour</w:t>
      </w:r>
      <w:r w:rsidRPr="00137793">
        <w:rPr>
          <w:lang w:val="fr-FR"/>
        </w:rPr>
        <w:t xml:space="preserve"> discrimination ethnique </w:t>
      </w:r>
      <w:r>
        <w:rPr>
          <w:lang w:val="fr-FR"/>
        </w:rPr>
        <w:t xml:space="preserve">et </w:t>
      </w:r>
      <w:r w:rsidRPr="00137793">
        <w:rPr>
          <w:lang w:val="fr-FR"/>
        </w:rPr>
        <w:t>raciale</w:t>
      </w:r>
      <w:r w:rsidRPr="00D46385">
        <w:rPr>
          <w:lang w:val="fr-FR"/>
        </w:rPr>
        <w:t>.</w:t>
      </w:r>
    </w:p>
    <w:p w14:paraId="62126CFE" w14:textId="238A57D2" w:rsidR="007E4A6E" w:rsidRPr="00D46385" w:rsidRDefault="007E4A6E" w:rsidP="001738C3">
      <w:pPr>
        <w:pStyle w:val="SingleTxtG"/>
        <w:rPr>
          <w:lang w:val="fr-FR"/>
        </w:rPr>
      </w:pPr>
      <w:r w:rsidRPr="00D06CE3">
        <w:rPr>
          <w:color w:val="000000" w:themeColor="text1"/>
          <w:lang w:val="fr-FR"/>
        </w:rPr>
        <w:lastRenderedPageBreak/>
        <w:t>22.</w:t>
      </w:r>
      <w:r w:rsidRPr="00D06CE3">
        <w:rPr>
          <w:color w:val="000000" w:themeColor="text1"/>
          <w:lang w:val="fr-FR"/>
        </w:rPr>
        <w:tab/>
      </w:r>
      <w:r w:rsidRPr="00D06CE3">
        <w:rPr>
          <w:lang w:val="fr-FR"/>
        </w:rPr>
        <w:t>Au cours de</w:t>
      </w:r>
      <w:r w:rsidRPr="00D35838">
        <w:rPr>
          <w:lang w:val="fr-FR"/>
        </w:rPr>
        <w:t xml:space="preserve"> la période considérée, </w:t>
      </w:r>
      <w:r>
        <w:rPr>
          <w:lang w:val="fr-FR"/>
        </w:rPr>
        <w:t xml:space="preserve">le nombre de plaintes traitées par </w:t>
      </w:r>
      <w:r w:rsidRPr="00D35838">
        <w:rPr>
          <w:lang w:val="fr-FR"/>
        </w:rPr>
        <w:t>la Commission nationale pour l</w:t>
      </w:r>
      <w:r w:rsidR="00731B72">
        <w:rPr>
          <w:lang w:val="fr-FR"/>
        </w:rPr>
        <w:t>’</w:t>
      </w:r>
      <w:r w:rsidRPr="00D35838">
        <w:rPr>
          <w:lang w:val="fr-FR"/>
        </w:rPr>
        <w:t xml:space="preserve">égalité des sexes </w:t>
      </w:r>
      <w:r>
        <w:rPr>
          <w:lang w:val="fr-FR"/>
        </w:rPr>
        <w:t>s</w:t>
      </w:r>
      <w:r w:rsidR="00731B72">
        <w:rPr>
          <w:lang w:val="fr-FR"/>
        </w:rPr>
        <w:t>’</w:t>
      </w:r>
      <w:r>
        <w:rPr>
          <w:lang w:val="fr-FR"/>
        </w:rPr>
        <w:t>est établi comme suit</w:t>
      </w:r>
      <w:r w:rsidRPr="00C62D3E">
        <w:rPr>
          <w:rStyle w:val="Appelnotedebasdep"/>
        </w:rPr>
        <w:footnoteReference w:id="8"/>
      </w:r>
      <w:r>
        <w:rPr>
          <w:lang w:val="fr-FR"/>
        </w:rPr>
        <w:t> :</w:t>
      </w:r>
      <w:r w:rsidRPr="00D46385">
        <w:rPr>
          <w:lang w:val="fr-FR"/>
        </w:rPr>
        <w:t xml:space="preserve"> 2015</w:t>
      </w:r>
      <w:r>
        <w:rPr>
          <w:lang w:val="fr-FR"/>
        </w:rPr>
        <w:t>-</w:t>
      </w:r>
      <w:r w:rsidRPr="00D46385">
        <w:rPr>
          <w:lang w:val="fr-FR"/>
        </w:rPr>
        <w:t xml:space="preserve">2016 </w:t>
      </w:r>
      <w:r w:rsidR="007059FC">
        <w:rPr>
          <w:lang w:val="fr-FR"/>
        </w:rPr>
        <w:t>−</w:t>
      </w:r>
      <w:r w:rsidRPr="00D46385">
        <w:rPr>
          <w:lang w:val="fr-FR"/>
        </w:rPr>
        <w:t xml:space="preserve"> </w:t>
      </w:r>
      <w:r>
        <w:rPr>
          <w:lang w:val="fr-FR"/>
        </w:rPr>
        <w:t>la</w:t>
      </w:r>
      <w:r w:rsidRPr="00D46385">
        <w:rPr>
          <w:lang w:val="fr-FR"/>
        </w:rPr>
        <w:t xml:space="preserve"> Commission </w:t>
      </w:r>
      <w:r w:rsidRPr="00D6169D">
        <w:rPr>
          <w:lang w:val="fr-FR"/>
        </w:rPr>
        <w:t xml:space="preserve">a traité dans </w:t>
      </w:r>
      <w:r>
        <w:rPr>
          <w:lang w:val="fr-FR"/>
        </w:rPr>
        <w:t>leur</w:t>
      </w:r>
      <w:r w:rsidRPr="00D6169D">
        <w:rPr>
          <w:lang w:val="fr-FR"/>
        </w:rPr>
        <w:t xml:space="preserve"> intégralité 53 plaintes pour violation des principes d</w:t>
      </w:r>
      <w:r w:rsidR="00731B72">
        <w:rPr>
          <w:lang w:val="fr-FR"/>
        </w:rPr>
        <w:t>’</w:t>
      </w:r>
      <w:r w:rsidRPr="00D6169D">
        <w:rPr>
          <w:lang w:val="fr-FR"/>
        </w:rPr>
        <w:t>égalité et d</w:t>
      </w:r>
      <w:r w:rsidR="00731B72">
        <w:rPr>
          <w:lang w:val="fr-FR"/>
        </w:rPr>
        <w:t>’</w:t>
      </w:r>
      <w:r w:rsidRPr="00D6169D">
        <w:rPr>
          <w:lang w:val="fr-FR"/>
        </w:rPr>
        <w:t>inclusion</w:t>
      </w:r>
      <w:r w:rsidR="00D06CE3">
        <w:rPr>
          <w:lang w:val="fr-FR"/>
        </w:rPr>
        <w:t> </w:t>
      </w:r>
      <w:r w:rsidRPr="00D46385">
        <w:rPr>
          <w:lang w:val="fr-FR"/>
        </w:rPr>
        <w:t>; 2016</w:t>
      </w:r>
      <w:r>
        <w:rPr>
          <w:lang w:val="fr-FR"/>
        </w:rPr>
        <w:t>-</w:t>
      </w:r>
      <w:r w:rsidRPr="00D46385">
        <w:rPr>
          <w:lang w:val="fr-FR"/>
        </w:rPr>
        <w:t xml:space="preserve">2017 </w:t>
      </w:r>
      <w:r w:rsidR="007059FC">
        <w:rPr>
          <w:lang w:val="fr-FR"/>
        </w:rPr>
        <w:t>−</w:t>
      </w:r>
      <w:r w:rsidRPr="00D46385">
        <w:rPr>
          <w:lang w:val="fr-FR"/>
        </w:rPr>
        <w:t xml:space="preserve"> </w:t>
      </w:r>
      <w:r>
        <w:rPr>
          <w:lang w:val="fr-FR"/>
        </w:rPr>
        <w:t xml:space="preserve">la </w:t>
      </w:r>
      <w:r w:rsidRPr="00D46385">
        <w:rPr>
          <w:lang w:val="fr-FR"/>
        </w:rPr>
        <w:t xml:space="preserve">Commission </w:t>
      </w:r>
      <w:r w:rsidRPr="00FD75B2">
        <w:rPr>
          <w:lang w:val="fr-FR"/>
        </w:rPr>
        <w:t>a reçu et traité 84</w:t>
      </w:r>
      <w:r w:rsidR="00D06CE3">
        <w:rPr>
          <w:lang w:val="fr-FR"/>
        </w:rPr>
        <w:t> </w:t>
      </w:r>
      <w:r w:rsidRPr="00FD75B2">
        <w:rPr>
          <w:lang w:val="fr-FR"/>
        </w:rPr>
        <w:t xml:space="preserve">plaintes </w:t>
      </w:r>
      <w:r>
        <w:rPr>
          <w:lang w:val="fr-FR"/>
        </w:rPr>
        <w:t>pour</w:t>
      </w:r>
      <w:r w:rsidRPr="00FD75B2">
        <w:rPr>
          <w:lang w:val="fr-FR"/>
        </w:rPr>
        <w:t xml:space="preserve"> discrimination </w:t>
      </w:r>
      <w:r>
        <w:rPr>
          <w:lang w:val="fr-FR"/>
        </w:rPr>
        <w:t>à l</w:t>
      </w:r>
      <w:r w:rsidR="00731B72">
        <w:rPr>
          <w:lang w:val="fr-FR"/>
        </w:rPr>
        <w:t>’</w:t>
      </w:r>
      <w:r>
        <w:rPr>
          <w:lang w:val="fr-FR"/>
        </w:rPr>
        <w:t xml:space="preserve">égard </w:t>
      </w:r>
      <w:r w:rsidRPr="00FD75B2">
        <w:rPr>
          <w:lang w:val="fr-FR"/>
        </w:rPr>
        <w:t>de groupes d</w:t>
      </w:r>
      <w:r w:rsidR="00731B72">
        <w:rPr>
          <w:lang w:val="fr-FR"/>
        </w:rPr>
        <w:t>’</w:t>
      </w:r>
      <w:r w:rsidRPr="00FD75B2">
        <w:rPr>
          <w:lang w:val="fr-FR"/>
        </w:rPr>
        <w:t>intérêt particuliers</w:t>
      </w:r>
      <w:r w:rsidRPr="00D46385">
        <w:rPr>
          <w:lang w:val="fr-FR"/>
        </w:rPr>
        <w:t xml:space="preserve">. </w:t>
      </w:r>
      <w:r w:rsidRPr="0025602B">
        <w:rPr>
          <w:lang w:val="fr-FR"/>
        </w:rPr>
        <w:t xml:space="preserve">La majorité des </w:t>
      </w:r>
      <w:r>
        <w:rPr>
          <w:lang w:val="fr-FR"/>
        </w:rPr>
        <w:t>plaintes</w:t>
      </w:r>
      <w:r w:rsidRPr="0025602B">
        <w:rPr>
          <w:lang w:val="fr-FR"/>
        </w:rPr>
        <w:t xml:space="preserve"> reçues par le siège </w:t>
      </w:r>
      <w:r>
        <w:rPr>
          <w:lang w:val="fr-FR"/>
        </w:rPr>
        <w:t xml:space="preserve">de la Commission </w:t>
      </w:r>
      <w:r w:rsidRPr="0025602B">
        <w:rPr>
          <w:lang w:val="fr-FR"/>
        </w:rPr>
        <w:t>(73,7</w:t>
      </w:r>
      <w:r w:rsidR="00D06CE3">
        <w:rPr>
          <w:lang w:val="fr-FR"/>
        </w:rPr>
        <w:t> </w:t>
      </w:r>
      <w:r w:rsidRPr="0025602B">
        <w:rPr>
          <w:lang w:val="fr-FR"/>
        </w:rPr>
        <w:t xml:space="preserve">%) émanaient de femmes et portaient sur des </w:t>
      </w:r>
      <w:r>
        <w:rPr>
          <w:lang w:val="fr-FR"/>
        </w:rPr>
        <w:t xml:space="preserve">litiges </w:t>
      </w:r>
      <w:r w:rsidRPr="00220908">
        <w:rPr>
          <w:lang w:val="fr-FR"/>
        </w:rPr>
        <w:t>relatif</w:t>
      </w:r>
      <w:r>
        <w:rPr>
          <w:lang w:val="fr-FR"/>
        </w:rPr>
        <w:t>s</w:t>
      </w:r>
      <w:r w:rsidRPr="00220908">
        <w:rPr>
          <w:lang w:val="fr-FR"/>
        </w:rPr>
        <w:t xml:space="preserve"> aux droits de propriété</w:t>
      </w:r>
      <w:r w:rsidRPr="0025602B">
        <w:rPr>
          <w:lang w:val="fr-FR"/>
        </w:rPr>
        <w:t>, à l</w:t>
      </w:r>
      <w:r w:rsidR="00731B72">
        <w:rPr>
          <w:lang w:val="fr-FR"/>
        </w:rPr>
        <w:t>’</w:t>
      </w:r>
      <w:r w:rsidRPr="0025602B">
        <w:rPr>
          <w:lang w:val="fr-FR"/>
        </w:rPr>
        <w:t>entretien des enfants, à la mauvaise administration, au droit de visite des enfants, à l</w:t>
      </w:r>
      <w:r w:rsidR="00731B72">
        <w:rPr>
          <w:lang w:val="fr-FR"/>
        </w:rPr>
        <w:t>’</w:t>
      </w:r>
      <w:r w:rsidRPr="0025602B">
        <w:rPr>
          <w:lang w:val="fr-FR"/>
        </w:rPr>
        <w:t>emploi et aux proc</w:t>
      </w:r>
      <w:r>
        <w:rPr>
          <w:lang w:val="fr-FR"/>
        </w:rPr>
        <w:t>édures</w:t>
      </w:r>
      <w:r w:rsidRPr="0025602B">
        <w:rPr>
          <w:lang w:val="fr-FR"/>
        </w:rPr>
        <w:t xml:space="preserve"> de recrutement</w:t>
      </w:r>
      <w:r w:rsidRPr="00D46385">
        <w:rPr>
          <w:lang w:val="fr-FR"/>
        </w:rPr>
        <w:t xml:space="preserve">. </w:t>
      </w:r>
      <w:r w:rsidRPr="008F458E">
        <w:rPr>
          <w:lang w:val="fr-FR"/>
        </w:rPr>
        <w:t>Ces affaires concernaient l</w:t>
      </w:r>
      <w:r>
        <w:rPr>
          <w:lang w:val="fr-FR"/>
        </w:rPr>
        <w:t>es droits de</w:t>
      </w:r>
      <w:r w:rsidRPr="008F458E">
        <w:rPr>
          <w:lang w:val="fr-FR"/>
        </w:rPr>
        <w:t xml:space="preserve"> propriété, la violence fondée sur le genre, les droits sociaux et économiques, </w:t>
      </w:r>
      <w:r>
        <w:rPr>
          <w:lang w:val="fr-FR"/>
        </w:rPr>
        <w:t>d</w:t>
      </w:r>
      <w:r w:rsidRPr="008F458E">
        <w:rPr>
          <w:lang w:val="fr-FR"/>
        </w:rPr>
        <w:t>es violations des droits par l</w:t>
      </w:r>
      <w:r w:rsidR="00731B72">
        <w:rPr>
          <w:lang w:val="fr-FR"/>
        </w:rPr>
        <w:t>’</w:t>
      </w:r>
      <w:r w:rsidRPr="008F458E">
        <w:rPr>
          <w:lang w:val="fr-FR"/>
        </w:rPr>
        <w:t xml:space="preserve">administration du comté et </w:t>
      </w:r>
      <w:r>
        <w:rPr>
          <w:lang w:val="fr-FR"/>
        </w:rPr>
        <w:t>des</w:t>
      </w:r>
      <w:r w:rsidRPr="008F458E">
        <w:rPr>
          <w:lang w:val="fr-FR"/>
        </w:rPr>
        <w:t xml:space="preserve"> discrimination</w:t>
      </w:r>
      <w:r>
        <w:rPr>
          <w:lang w:val="fr-FR"/>
        </w:rPr>
        <w:t>s</w:t>
      </w:r>
      <w:r w:rsidRPr="008F458E">
        <w:rPr>
          <w:lang w:val="fr-FR"/>
        </w:rPr>
        <w:t xml:space="preserve"> fondée</w:t>
      </w:r>
      <w:r>
        <w:rPr>
          <w:lang w:val="fr-FR"/>
        </w:rPr>
        <w:t>s</w:t>
      </w:r>
      <w:r w:rsidRPr="008F458E">
        <w:rPr>
          <w:lang w:val="fr-FR"/>
        </w:rPr>
        <w:t xml:space="preserve"> sur le handicap</w:t>
      </w:r>
      <w:r w:rsidR="00D06CE3">
        <w:rPr>
          <w:lang w:val="fr-FR"/>
        </w:rPr>
        <w:t> </w:t>
      </w:r>
      <w:r w:rsidRPr="00D46385">
        <w:rPr>
          <w:lang w:val="fr-FR"/>
        </w:rPr>
        <w:t>; 2017</w:t>
      </w:r>
      <w:r>
        <w:rPr>
          <w:lang w:val="fr-FR"/>
        </w:rPr>
        <w:t>-</w:t>
      </w:r>
      <w:r w:rsidRPr="00D46385">
        <w:rPr>
          <w:lang w:val="fr-FR"/>
        </w:rPr>
        <w:t xml:space="preserve">2018 </w:t>
      </w:r>
      <w:r w:rsidR="00D06CE3">
        <w:rPr>
          <w:lang w:val="fr-FR"/>
        </w:rPr>
        <w:t>−</w:t>
      </w:r>
      <w:r w:rsidRPr="00D46385">
        <w:rPr>
          <w:lang w:val="fr-FR"/>
        </w:rPr>
        <w:t xml:space="preserve"> </w:t>
      </w:r>
      <w:r w:rsidRPr="004E25B1">
        <w:rPr>
          <w:lang w:val="fr-FR"/>
        </w:rPr>
        <w:t>la Commission a reçu et traité 77</w:t>
      </w:r>
      <w:r w:rsidR="00D06CE3">
        <w:rPr>
          <w:lang w:val="fr-FR"/>
        </w:rPr>
        <w:t> </w:t>
      </w:r>
      <w:r w:rsidRPr="004E25B1">
        <w:rPr>
          <w:lang w:val="fr-FR"/>
        </w:rPr>
        <w:t>plaintes portant sur diverses formes de discrimination</w:t>
      </w:r>
      <w:r w:rsidRPr="00D46385">
        <w:rPr>
          <w:lang w:val="fr-FR"/>
        </w:rPr>
        <w:t xml:space="preserve">. </w:t>
      </w:r>
      <w:r w:rsidRPr="006B6FA0">
        <w:rPr>
          <w:lang w:val="fr-FR"/>
        </w:rPr>
        <w:t>Les</w:t>
      </w:r>
      <w:r w:rsidR="00D06CE3">
        <w:rPr>
          <w:lang w:val="fr-FR"/>
        </w:rPr>
        <w:t> </w:t>
      </w:r>
      <w:r w:rsidRPr="006B6FA0">
        <w:rPr>
          <w:lang w:val="fr-FR"/>
        </w:rPr>
        <w:t>plaintes portaient sur des violations des droits sociaux, économiques et politiques par l</w:t>
      </w:r>
      <w:r w:rsidR="00731B72">
        <w:rPr>
          <w:lang w:val="fr-FR"/>
        </w:rPr>
        <w:t>’</w:t>
      </w:r>
      <w:r w:rsidRPr="006B6FA0">
        <w:rPr>
          <w:lang w:val="fr-FR"/>
        </w:rPr>
        <w:t>État et d</w:t>
      </w:r>
      <w:r w:rsidR="00731B72">
        <w:rPr>
          <w:lang w:val="fr-FR"/>
        </w:rPr>
        <w:t>’</w:t>
      </w:r>
      <w:r w:rsidRPr="006B6FA0">
        <w:rPr>
          <w:lang w:val="fr-FR"/>
        </w:rPr>
        <w:t>autres acteurs</w:t>
      </w:r>
      <w:r>
        <w:rPr>
          <w:lang w:val="fr-FR"/>
        </w:rPr>
        <w:t> ;</w:t>
      </w:r>
      <w:r w:rsidRPr="00D46385">
        <w:rPr>
          <w:lang w:val="fr-FR"/>
        </w:rPr>
        <w:t xml:space="preserve"> 2018</w:t>
      </w:r>
      <w:r>
        <w:rPr>
          <w:lang w:val="fr-FR"/>
        </w:rPr>
        <w:t>-</w:t>
      </w:r>
      <w:r w:rsidRPr="00D46385">
        <w:rPr>
          <w:lang w:val="fr-FR"/>
        </w:rPr>
        <w:t xml:space="preserve">2019 </w:t>
      </w:r>
      <w:r w:rsidR="00D06CE3">
        <w:rPr>
          <w:lang w:val="fr-FR"/>
        </w:rPr>
        <w:t>−</w:t>
      </w:r>
      <w:r w:rsidRPr="00D46385">
        <w:rPr>
          <w:lang w:val="fr-FR"/>
        </w:rPr>
        <w:t xml:space="preserve"> </w:t>
      </w:r>
      <w:r>
        <w:rPr>
          <w:lang w:val="fr-FR"/>
        </w:rPr>
        <w:t>la</w:t>
      </w:r>
      <w:r w:rsidRPr="00D46385">
        <w:rPr>
          <w:lang w:val="fr-FR"/>
        </w:rPr>
        <w:t xml:space="preserve"> </w:t>
      </w:r>
      <w:r>
        <w:rPr>
          <w:lang w:val="fr-FR"/>
        </w:rPr>
        <w:t xml:space="preserve">Commission </w:t>
      </w:r>
      <w:r w:rsidRPr="00A23AD8">
        <w:rPr>
          <w:lang w:val="fr-FR"/>
        </w:rPr>
        <w:t>a reçu 105 plaintes pour violation des principes d</w:t>
      </w:r>
      <w:r w:rsidR="00731B72">
        <w:rPr>
          <w:lang w:val="fr-FR"/>
        </w:rPr>
        <w:t>’</w:t>
      </w:r>
      <w:r w:rsidRPr="00A23AD8">
        <w:rPr>
          <w:lang w:val="fr-FR"/>
        </w:rPr>
        <w:t>égalité et d</w:t>
      </w:r>
      <w:r w:rsidR="00731B72">
        <w:rPr>
          <w:lang w:val="fr-FR"/>
        </w:rPr>
        <w:t>’</w:t>
      </w:r>
      <w:r w:rsidRPr="00A23AD8">
        <w:rPr>
          <w:lang w:val="fr-FR"/>
        </w:rPr>
        <w:t xml:space="preserve">inclusion. Les plaintes portaient sur les droits </w:t>
      </w:r>
      <w:proofErr w:type="spellStart"/>
      <w:r w:rsidRPr="00A23AD8">
        <w:rPr>
          <w:lang w:val="fr-FR"/>
        </w:rPr>
        <w:t>socioéconomiques</w:t>
      </w:r>
      <w:proofErr w:type="spellEnd"/>
      <w:r w:rsidRPr="00A23AD8">
        <w:rPr>
          <w:lang w:val="fr-FR"/>
        </w:rPr>
        <w:t>, l</w:t>
      </w:r>
      <w:r w:rsidR="00731B72">
        <w:rPr>
          <w:lang w:val="fr-FR"/>
        </w:rPr>
        <w:t>’</w:t>
      </w:r>
      <w:r w:rsidRPr="00A23AD8">
        <w:rPr>
          <w:lang w:val="fr-FR"/>
        </w:rPr>
        <w:t>accès aux fonds d</w:t>
      </w:r>
      <w:r w:rsidR="00731B72">
        <w:rPr>
          <w:lang w:val="fr-FR"/>
        </w:rPr>
        <w:t>’</w:t>
      </w:r>
      <w:r w:rsidRPr="00A23AD8">
        <w:rPr>
          <w:lang w:val="fr-FR"/>
        </w:rPr>
        <w:t>aide économique de l</w:t>
      </w:r>
      <w:r w:rsidR="00731B72">
        <w:rPr>
          <w:lang w:val="fr-FR"/>
        </w:rPr>
        <w:t>’</w:t>
      </w:r>
      <w:r w:rsidRPr="00A23AD8">
        <w:rPr>
          <w:lang w:val="fr-FR"/>
        </w:rPr>
        <w:t>État destinés à certain</w:t>
      </w:r>
      <w:r>
        <w:rPr>
          <w:lang w:val="fr-FR"/>
        </w:rPr>
        <w:t xml:space="preserve">es catégories de la population, </w:t>
      </w:r>
      <w:r w:rsidRPr="00A23AD8">
        <w:rPr>
          <w:lang w:val="fr-FR"/>
        </w:rPr>
        <w:t>comme le fonds pour la jeunesse, le fonds pour les entreprises détenues par des femmes,</w:t>
      </w:r>
      <w:r>
        <w:rPr>
          <w:lang w:val="fr-FR"/>
        </w:rPr>
        <w:t xml:space="preserve"> le programme</w:t>
      </w:r>
      <w:r w:rsidRPr="00A23AD8">
        <w:rPr>
          <w:lang w:val="fr-FR"/>
        </w:rPr>
        <w:t xml:space="preserve"> </w:t>
      </w:r>
      <w:proofErr w:type="spellStart"/>
      <w:r w:rsidRPr="00A23AD8">
        <w:rPr>
          <w:lang w:val="fr-FR"/>
        </w:rPr>
        <w:t>Inua</w:t>
      </w:r>
      <w:proofErr w:type="spellEnd"/>
      <w:r w:rsidRPr="00A23AD8">
        <w:rPr>
          <w:lang w:val="fr-FR"/>
        </w:rPr>
        <w:t xml:space="preserve"> </w:t>
      </w:r>
      <w:proofErr w:type="spellStart"/>
      <w:r w:rsidRPr="00A23AD8">
        <w:rPr>
          <w:lang w:val="fr-FR"/>
        </w:rPr>
        <w:t>Jamii</w:t>
      </w:r>
      <w:proofErr w:type="spellEnd"/>
      <w:r w:rsidRPr="00A23AD8">
        <w:rPr>
          <w:lang w:val="fr-FR"/>
        </w:rPr>
        <w:t>, entre autres</w:t>
      </w:r>
      <w:r>
        <w:rPr>
          <w:lang w:val="fr-FR"/>
        </w:rPr>
        <w:t>,</w:t>
      </w:r>
      <w:r w:rsidRPr="00A23AD8">
        <w:rPr>
          <w:lang w:val="fr-FR"/>
        </w:rPr>
        <w:t xml:space="preserve"> </w:t>
      </w:r>
      <w:r>
        <w:rPr>
          <w:lang w:val="fr-FR"/>
        </w:rPr>
        <w:t>ainsi que</w:t>
      </w:r>
      <w:r w:rsidRPr="00A23AD8">
        <w:rPr>
          <w:lang w:val="fr-FR"/>
        </w:rPr>
        <w:t xml:space="preserve"> </w:t>
      </w:r>
      <w:r>
        <w:rPr>
          <w:lang w:val="fr-FR"/>
        </w:rPr>
        <w:t xml:space="preserve">sur </w:t>
      </w:r>
      <w:r w:rsidRPr="00A23AD8">
        <w:rPr>
          <w:lang w:val="fr-FR"/>
        </w:rPr>
        <w:t>des violations des droits par l</w:t>
      </w:r>
      <w:r w:rsidR="00731B72">
        <w:rPr>
          <w:lang w:val="fr-FR"/>
        </w:rPr>
        <w:t>’</w:t>
      </w:r>
      <w:r w:rsidRPr="00A23AD8">
        <w:rPr>
          <w:lang w:val="fr-FR"/>
        </w:rPr>
        <w:t>État et d</w:t>
      </w:r>
      <w:r w:rsidR="00731B72">
        <w:rPr>
          <w:lang w:val="fr-FR"/>
        </w:rPr>
        <w:t>’</w:t>
      </w:r>
      <w:r w:rsidRPr="00A23AD8">
        <w:rPr>
          <w:lang w:val="fr-FR"/>
        </w:rPr>
        <w:t>autres acteurs</w:t>
      </w:r>
      <w:r>
        <w:rPr>
          <w:lang w:val="fr-FR"/>
        </w:rPr>
        <w:t> ;</w:t>
      </w:r>
      <w:r w:rsidRPr="00D46385">
        <w:rPr>
          <w:lang w:val="fr-FR"/>
        </w:rPr>
        <w:t xml:space="preserve"> 2019</w:t>
      </w:r>
      <w:r>
        <w:rPr>
          <w:lang w:val="fr-FR"/>
        </w:rPr>
        <w:t>-</w:t>
      </w:r>
      <w:r w:rsidRPr="00D46385">
        <w:rPr>
          <w:lang w:val="fr-FR"/>
        </w:rPr>
        <w:t xml:space="preserve">2020 </w:t>
      </w:r>
      <w:r w:rsidR="00D06CE3">
        <w:rPr>
          <w:lang w:val="fr-FR"/>
        </w:rPr>
        <w:t>−</w:t>
      </w:r>
      <w:r w:rsidRPr="00D46385">
        <w:rPr>
          <w:lang w:val="fr-FR"/>
        </w:rPr>
        <w:t xml:space="preserve"> </w:t>
      </w:r>
      <w:r>
        <w:rPr>
          <w:lang w:val="fr-FR"/>
        </w:rPr>
        <w:t xml:space="preserve">la </w:t>
      </w:r>
      <w:r w:rsidRPr="00B5085D">
        <w:rPr>
          <w:lang w:val="fr-FR"/>
        </w:rPr>
        <w:t xml:space="preserve">Commission a reçu 63 plaintes pour </w:t>
      </w:r>
      <w:r>
        <w:rPr>
          <w:lang w:val="fr-FR"/>
        </w:rPr>
        <w:t>violation du principe d</w:t>
      </w:r>
      <w:r w:rsidR="00731B72">
        <w:rPr>
          <w:lang w:val="fr-FR"/>
        </w:rPr>
        <w:t>’</w:t>
      </w:r>
      <w:r>
        <w:rPr>
          <w:lang w:val="fr-FR"/>
        </w:rPr>
        <w:t>égalité</w:t>
      </w:r>
      <w:r w:rsidRPr="00B5085D">
        <w:rPr>
          <w:lang w:val="fr-FR"/>
        </w:rPr>
        <w:t xml:space="preserve"> et discrimination. En 2020-2021, la Commission nationale pour l</w:t>
      </w:r>
      <w:r w:rsidR="00731B72">
        <w:rPr>
          <w:lang w:val="fr-FR"/>
        </w:rPr>
        <w:t>’</w:t>
      </w:r>
      <w:r w:rsidRPr="00B5085D">
        <w:rPr>
          <w:lang w:val="fr-FR"/>
        </w:rPr>
        <w:t xml:space="preserve">égalité des sexes a élaboré un règlement sur les </w:t>
      </w:r>
      <w:r>
        <w:rPr>
          <w:lang w:val="fr-FR"/>
        </w:rPr>
        <w:t>méthodes</w:t>
      </w:r>
      <w:r w:rsidRPr="00B5085D">
        <w:rPr>
          <w:lang w:val="fr-FR"/>
        </w:rPr>
        <w:t xml:space="preserve"> et procédures de traitement des plaintes, qui </w:t>
      </w:r>
      <w:r>
        <w:rPr>
          <w:lang w:val="fr-FR"/>
        </w:rPr>
        <w:t>doit encore être</w:t>
      </w:r>
      <w:r w:rsidRPr="00B5085D">
        <w:rPr>
          <w:lang w:val="fr-FR"/>
        </w:rPr>
        <w:t xml:space="preserve"> examiné par la commission parlementaire compétente</w:t>
      </w:r>
      <w:r w:rsidRPr="00D46385">
        <w:rPr>
          <w:lang w:val="fr-FR"/>
        </w:rPr>
        <w:t>.</w:t>
      </w:r>
    </w:p>
    <w:p w14:paraId="77EC274F" w14:textId="5E7A6682" w:rsidR="007E4A6E" w:rsidRPr="00D46385" w:rsidRDefault="007E4A6E" w:rsidP="001738C3">
      <w:pPr>
        <w:pStyle w:val="SingleTxtG"/>
        <w:rPr>
          <w:lang w:val="fr-FR"/>
        </w:rPr>
      </w:pPr>
      <w:r w:rsidRPr="00D46385">
        <w:rPr>
          <w:color w:val="000000" w:themeColor="text1"/>
          <w:lang w:val="fr-FR"/>
        </w:rPr>
        <w:t>23.</w:t>
      </w:r>
      <w:r w:rsidRPr="00D46385">
        <w:rPr>
          <w:color w:val="000000" w:themeColor="text1"/>
          <w:lang w:val="fr-FR"/>
        </w:rPr>
        <w:tab/>
      </w:r>
      <w:r w:rsidRPr="00A92ED7">
        <w:rPr>
          <w:lang w:val="fr-FR"/>
        </w:rPr>
        <w:t>Au cours de la période considérée, la Commission nationale des droits de l</w:t>
      </w:r>
      <w:r w:rsidR="00731B72">
        <w:rPr>
          <w:lang w:val="fr-FR"/>
        </w:rPr>
        <w:t>’</w:t>
      </w:r>
      <w:r w:rsidRPr="00A92ED7">
        <w:rPr>
          <w:lang w:val="fr-FR"/>
        </w:rPr>
        <w:t xml:space="preserve">homme a </w:t>
      </w:r>
      <w:r>
        <w:rPr>
          <w:lang w:val="fr-FR"/>
        </w:rPr>
        <w:t>été saisie de</w:t>
      </w:r>
      <w:r w:rsidRPr="00A92ED7">
        <w:rPr>
          <w:lang w:val="fr-FR"/>
        </w:rPr>
        <w:t xml:space="preserve"> 32 plaintes pour discrimination</w:t>
      </w:r>
      <w:r>
        <w:rPr>
          <w:lang w:val="fr-FR"/>
        </w:rPr>
        <w:t>, contre</w:t>
      </w:r>
      <w:r w:rsidRPr="00A92ED7">
        <w:rPr>
          <w:lang w:val="fr-FR"/>
        </w:rPr>
        <w:t xml:space="preserve"> quatre en 2017, 12 en 2018, 12 en 2019 et quatre en septembre 2020. Vingt-cinq d</w:t>
      </w:r>
      <w:r w:rsidR="00731B72">
        <w:rPr>
          <w:lang w:val="fr-FR"/>
        </w:rPr>
        <w:t>’</w:t>
      </w:r>
      <w:r w:rsidRPr="00A92ED7">
        <w:rPr>
          <w:lang w:val="fr-FR"/>
        </w:rPr>
        <w:t xml:space="preserve">entre elles ont été </w:t>
      </w:r>
      <w:r>
        <w:rPr>
          <w:lang w:val="fr-FR"/>
        </w:rPr>
        <w:t>renvoyé</w:t>
      </w:r>
      <w:r w:rsidRPr="00A92ED7">
        <w:rPr>
          <w:lang w:val="fr-FR"/>
        </w:rPr>
        <w:t>es à d</w:t>
      </w:r>
      <w:r w:rsidR="00731B72">
        <w:rPr>
          <w:lang w:val="fr-FR"/>
        </w:rPr>
        <w:t>’</w:t>
      </w:r>
      <w:r w:rsidRPr="00A92ED7">
        <w:rPr>
          <w:lang w:val="fr-FR"/>
        </w:rPr>
        <w:t>autres organismes compétents, six font l</w:t>
      </w:r>
      <w:r w:rsidR="00731B72">
        <w:rPr>
          <w:lang w:val="fr-FR"/>
        </w:rPr>
        <w:t>’</w:t>
      </w:r>
      <w:r w:rsidRPr="00A92ED7">
        <w:rPr>
          <w:lang w:val="fr-FR"/>
        </w:rPr>
        <w:t>objet d</w:t>
      </w:r>
      <w:r w:rsidR="00731B72">
        <w:rPr>
          <w:lang w:val="fr-FR"/>
        </w:rPr>
        <w:t>’</w:t>
      </w:r>
      <w:r w:rsidRPr="00A92ED7">
        <w:rPr>
          <w:lang w:val="fr-FR"/>
        </w:rPr>
        <w:t>une enquête et une est en instance de jugement</w:t>
      </w:r>
      <w:r w:rsidRPr="00D46385">
        <w:rPr>
          <w:lang w:val="fr-FR"/>
        </w:rPr>
        <w:t>.</w:t>
      </w:r>
    </w:p>
    <w:p w14:paraId="39ACF623" w14:textId="77777777" w:rsidR="007E4A6E" w:rsidRPr="00D46385" w:rsidRDefault="007E4A6E" w:rsidP="001738C3">
      <w:pPr>
        <w:pStyle w:val="SingleTxtG"/>
        <w:rPr>
          <w:lang w:val="fr-FR"/>
        </w:rPr>
      </w:pPr>
      <w:r w:rsidRPr="00D46385">
        <w:rPr>
          <w:color w:val="000000" w:themeColor="text1"/>
          <w:lang w:val="fr-FR"/>
        </w:rPr>
        <w:t>24.</w:t>
      </w:r>
      <w:r w:rsidRPr="00D46385">
        <w:rPr>
          <w:color w:val="000000" w:themeColor="text1"/>
          <w:lang w:val="fr-FR"/>
        </w:rPr>
        <w:tab/>
      </w:r>
      <w:r>
        <w:rPr>
          <w:color w:val="000000" w:themeColor="text1"/>
          <w:lang w:val="fr-FR"/>
        </w:rPr>
        <w:t>Il appartient aux tribunaux de statuer sur les</w:t>
      </w:r>
      <w:r w:rsidRPr="00AD6DD2">
        <w:rPr>
          <w:lang w:val="fr-FR"/>
        </w:rPr>
        <w:t xml:space="preserve"> réparations à accorder aux victimes de discrimination et de discours de haine</w:t>
      </w:r>
      <w:r w:rsidRPr="00D46385">
        <w:rPr>
          <w:lang w:val="fr-FR"/>
        </w:rPr>
        <w:t>.</w:t>
      </w:r>
    </w:p>
    <w:p w14:paraId="3B6B810B" w14:textId="68477BB5" w:rsidR="007E4A6E" w:rsidRPr="00D46385" w:rsidRDefault="007E4A6E" w:rsidP="00D2350F">
      <w:pPr>
        <w:pStyle w:val="H1G"/>
        <w:rPr>
          <w:lang w:val="fr-FR"/>
        </w:rPr>
      </w:pPr>
      <w:r w:rsidRPr="00D46385">
        <w:rPr>
          <w:lang w:val="fr-FR"/>
        </w:rPr>
        <w:tab/>
        <w:t>E.</w:t>
      </w:r>
      <w:r w:rsidRPr="00D46385">
        <w:rPr>
          <w:lang w:val="fr-FR"/>
        </w:rPr>
        <w:tab/>
      </w:r>
      <w:r>
        <w:rPr>
          <w:lang w:val="fr-FR"/>
        </w:rPr>
        <w:t>Organes administratifs compétents en matière</w:t>
      </w:r>
      <w:r w:rsidRPr="0052384C">
        <w:rPr>
          <w:lang w:val="fr-FR"/>
        </w:rPr>
        <w:t xml:space="preserve"> </w:t>
      </w:r>
      <w:r w:rsidR="0010174F">
        <w:rPr>
          <w:lang w:val="fr-FR"/>
        </w:rPr>
        <w:br/>
      </w:r>
      <w:r w:rsidRPr="0052384C">
        <w:rPr>
          <w:lang w:val="fr-FR"/>
        </w:rPr>
        <w:t xml:space="preserve">de </w:t>
      </w:r>
      <w:r>
        <w:rPr>
          <w:lang w:val="fr-FR"/>
        </w:rPr>
        <w:t xml:space="preserve">lutte contre la </w:t>
      </w:r>
      <w:r w:rsidRPr="0052384C">
        <w:rPr>
          <w:lang w:val="fr-FR"/>
        </w:rPr>
        <w:t>discrimination raciale</w:t>
      </w:r>
    </w:p>
    <w:p w14:paraId="26426527" w14:textId="4CE75E8B" w:rsidR="007E4A6E" w:rsidRPr="00D46385" w:rsidRDefault="007E4A6E" w:rsidP="001738C3">
      <w:pPr>
        <w:pStyle w:val="SingleTxtG"/>
        <w:rPr>
          <w:lang w:val="fr-FR"/>
        </w:rPr>
      </w:pPr>
      <w:r w:rsidRPr="00D46385">
        <w:rPr>
          <w:color w:val="000000" w:themeColor="text1"/>
          <w:lang w:val="fr-FR"/>
        </w:rPr>
        <w:t>25.</w:t>
      </w:r>
      <w:r w:rsidRPr="00D46385">
        <w:rPr>
          <w:color w:val="000000" w:themeColor="text1"/>
          <w:lang w:val="fr-FR"/>
        </w:rPr>
        <w:tab/>
      </w:r>
      <w:r w:rsidRPr="00090115">
        <w:rPr>
          <w:lang w:val="fr-FR"/>
        </w:rPr>
        <w:t xml:space="preserve">En réponse à la demande du Comité de décrire les différents organes administratifs </w:t>
      </w:r>
      <w:r>
        <w:rPr>
          <w:lang w:val="fr-FR"/>
        </w:rPr>
        <w:t>compétents en matière</w:t>
      </w:r>
      <w:r w:rsidRPr="00090115">
        <w:rPr>
          <w:lang w:val="fr-FR"/>
        </w:rPr>
        <w:t xml:space="preserve"> de </w:t>
      </w:r>
      <w:r>
        <w:rPr>
          <w:lang w:val="fr-FR"/>
        </w:rPr>
        <w:t xml:space="preserve">lutte contre la </w:t>
      </w:r>
      <w:r w:rsidRPr="00090115">
        <w:rPr>
          <w:lang w:val="fr-FR"/>
        </w:rPr>
        <w:t xml:space="preserve">discrimination raciale, le Gouvernement précise que plusieurs institutions ont été établies pour </w:t>
      </w:r>
      <w:r>
        <w:rPr>
          <w:lang w:val="fr-FR"/>
        </w:rPr>
        <w:t>s</w:t>
      </w:r>
      <w:r w:rsidR="00731B72">
        <w:rPr>
          <w:lang w:val="fr-FR"/>
        </w:rPr>
        <w:t>’</w:t>
      </w:r>
      <w:r>
        <w:rPr>
          <w:lang w:val="fr-FR"/>
        </w:rPr>
        <w:t>occuper</w:t>
      </w:r>
      <w:r w:rsidRPr="00090115">
        <w:rPr>
          <w:lang w:val="fr-FR"/>
        </w:rPr>
        <w:t xml:space="preserve"> de questions importantes pour le peuple kényan avec toute la transparence, l</w:t>
      </w:r>
      <w:r w:rsidR="00731B72">
        <w:rPr>
          <w:lang w:val="fr-FR"/>
        </w:rPr>
        <w:t>’</w:t>
      </w:r>
      <w:r w:rsidRPr="00090115">
        <w:rPr>
          <w:lang w:val="fr-FR"/>
        </w:rPr>
        <w:t>attention et l</w:t>
      </w:r>
      <w:r w:rsidR="00731B72">
        <w:rPr>
          <w:lang w:val="fr-FR"/>
        </w:rPr>
        <w:t>’</w:t>
      </w:r>
      <w:r w:rsidRPr="00090115">
        <w:rPr>
          <w:lang w:val="fr-FR"/>
        </w:rPr>
        <w:t xml:space="preserve">efficacité requises. </w:t>
      </w:r>
      <w:r>
        <w:rPr>
          <w:lang w:val="fr-FR"/>
        </w:rPr>
        <w:t>Elles sont présentées ci-dessous</w:t>
      </w:r>
      <w:r w:rsidRPr="00D46385">
        <w:rPr>
          <w:lang w:val="fr-FR"/>
        </w:rPr>
        <w:t>.</w:t>
      </w:r>
    </w:p>
    <w:p w14:paraId="5C2F610F" w14:textId="588C9BD4" w:rsidR="007E4A6E" w:rsidRPr="00D46385" w:rsidRDefault="007E4A6E" w:rsidP="0046435F">
      <w:pPr>
        <w:pStyle w:val="H23G"/>
        <w:rPr>
          <w:lang w:val="fr-FR"/>
        </w:rPr>
      </w:pPr>
      <w:r w:rsidRPr="00D46385">
        <w:rPr>
          <w:lang w:val="fr-FR"/>
        </w:rPr>
        <w:tab/>
      </w:r>
      <w:r w:rsidRPr="00D46385">
        <w:rPr>
          <w:lang w:val="fr-FR"/>
        </w:rPr>
        <w:tab/>
      </w:r>
      <w:r w:rsidRPr="00AD2E6D">
        <w:rPr>
          <w:lang w:val="fr-FR"/>
        </w:rPr>
        <w:t>Commission nationale des droits de l</w:t>
      </w:r>
      <w:r w:rsidR="00731B72">
        <w:rPr>
          <w:lang w:val="fr-FR"/>
        </w:rPr>
        <w:t>’</w:t>
      </w:r>
      <w:r w:rsidRPr="00AD2E6D">
        <w:rPr>
          <w:lang w:val="fr-FR"/>
        </w:rPr>
        <w:t>homme et de l</w:t>
      </w:r>
      <w:r w:rsidR="00731B72">
        <w:rPr>
          <w:lang w:val="fr-FR"/>
        </w:rPr>
        <w:t>’</w:t>
      </w:r>
      <w:r w:rsidRPr="00AD2E6D">
        <w:rPr>
          <w:lang w:val="fr-FR"/>
        </w:rPr>
        <w:t>égalité</w:t>
      </w:r>
      <w:r>
        <w:rPr>
          <w:lang w:val="fr-FR"/>
        </w:rPr>
        <w:t>, établie en application de</w:t>
      </w:r>
      <w:r w:rsidR="0010174F">
        <w:rPr>
          <w:lang w:val="fr-FR"/>
        </w:rPr>
        <w:t> </w:t>
      </w:r>
      <w:r>
        <w:rPr>
          <w:lang w:val="fr-FR"/>
        </w:rPr>
        <w:t>l</w:t>
      </w:r>
      <w:r w:rsidR="00731B72">
        <w:rPr>
          <w:lang w:val="fr-FR"/>
        </w:rPr>
        <w:t>’</w:t>
      </w:r>
      <w:r>
        <w:rPr>
          <w:lang w:val="fr-FR"/>
        </w:rPr>
        <w:t>a</w:t>
      </w:r>
      <w:r w:rsidRPr="00D46385">
        <w:rPr>
          <w:lang w:val="fr-FR"/>
        </w:rPr>
        <w:t xml:space="preserve">rticle 59 </w:t>
      </w:r>
      <w:r>
        <w:rPr>
          <w:lang w:val="fr-FR"/>
        </w:rPr>
        <w:t>de la</w:t>
      </w:r>
      <w:r w:rsidRPr="00D46385">
        <w:rPr>
          <w:lang w:val="fr-FR"/>
        </w:rPr>
        <w:t xml:space="preserve"> Constitution </w:t>
      </w:r>
    </w:p>
    <w:p w14:paraId="20AB58C3" w14:textId="277C6EFE" w:rsidR="007E4A6E" w:rsidRPr="00D46385" w:rsidRDefault="007E4A6E" w:rsidP="001738C3">
      <w:pPr>
        <w:pStyle w:val="SingleTxtG"/>
        <w:rPr>
          <w:lang w:val="fr-FR"/>
        </w:rPr>
      </w:pPr>
      <w:r w:rsidRPr="00D46385">
        <w:rPr>
          <w:color w:val="000000" w:themeColor="text1"/>
          <w:lang w:val="fr-FR"/>
        </w:rPr>
        <w:t>26.</w:t>
      </w:r>
      <w:r w:rsidRPr="00D46385">
        <w:rPr>
          <w:color w:val="000000" w:themeColor="text1"/>
          <w:lang w:val="fr-FR"/>
        </w:rPr>
        <w:tab/>
      </w:r>
      <w:r w:rsidRPr="00F66F0B">
        <w:rPr>
          <w:lang w:val="fr-FR"/>
        </w:rPr>
        <w:t>En 2011, en application de l</w:t>
      </w:r>
      <w:r w:rsidR="00731B72">
        <w:rPr>
          <w:lang w:val="fr-FR"/>
        </w:rPr>
        <w:t>’</w:t>
      </w:r>
      <w:r w:rsidRPr="00F66F0B">
        <w:rPr>
          <w:lang w:val="fr-FR"/>
        </w:rPr>
        <w:t xml:space="preserve">article 59 (par. 4) de la Constitution, le Parlement a </w:t>
      </w:r>
      <w:r>
        <w:rPr>
          <w:lang w:val="fr-FR"/>
        </w:rPr>
        <w:t>scindé</w:t>
      </w:r>
      <w:r w:rsidRPr="00F66F0B">
        <w:rPr>
          <w:lang w:val="fr-FR"/>
        </w:rPr>
        <w:t xml:space="preserve"> la Commission en trois institutions distinctes afin d</w:t>
      </w:r>
      <w:r w:rsidR="00731B72">
        <w:rPr>
          <w:lang w:val="fr-FR"/>
        </w:rPr>
        <w:t>’</w:t>
      </w:r>
      <w:r w:rsidRPr="00F66F0B">
        <w:rPr>
          <w:lang w:val="fr-FR"/>
        </w:rPr>
        <w:t xml:space="preserve">améliorer </w:t>
      </w:r>
      <w:r w:rsidRPr="00967461">
        <w:rPr>
          <w:lang w:val="fr-FR"/>
        </w:rPr>
        <w:t>la fourniture de services</w:t>
      </w:r>
      <w:r w:rsidRPr="00F66F0B">
        <w:rPr>
          <w:lang w:val="fr-FR"/>
        </w:rPr>
        <w:t xml:space="preserve"> et la </w:t>
      </w:r>
      <w:r w:rsidRPr="007F5341">
        <w:rPr>
          <w:lang w:val="fr-FR"/>
        </w:rPr>
        <w:t>réalisation des droits consacrés par la</w:t>
      </w:r>
      <w:r w:rsidRPr="00F66F0B">
        <w:rPr>
          <w:lang w:val="fr-FR"/>
        </w:rPr>
        <w:t xml:space="preserve"> Charte des droits. Ces trois institutions sont la Commission nationale des droits de l</w:t>
      </w:r>
      <w:r w:rsidR="00731B72">
        <w:rPr>
          <w:lang w:val="fr-FR"/>
        </w:rPr>
        <w:t>’</w:t>
      </w:r>
      <w:r w:rsidRPr="00F66F0B">
        <w:rPr>
          <w:lang w:val="fr-FR"/>
        </w:rPr>
        <w:t>homme, la Commission nationale pour l</w:t>
      </w:r>
      <w:r w:rsidR="00731B72">
        <w:rPr>
          <w:lang w:val="fr-FR"/>
        </w:rPr>
        <w:t>’</w:t>
      </w:r>
      <w:r w:rsidRPr="00F66F0B">
        <w:rPr>
          <w:lang w:val="fr-FR"/>
        </w:rPr>
        <w:t>égalité des sexes et la Commission de la justice administrative. La création d</w:t>
      </w:r>
      <w:r w:rsidR="00731B72">
        <w:rPr>
          <w:lang w:val="fr-FR"/>
        </w:rPr>
        <w:t>’</w:t>
      </w:r>
      <w:r w:rsidRPr="00F66F0B">
        <w:rPr>
          <w:lang w:val="fr-FR"/>
        </w:rPr>
        <w:t xml:space="preserve">institutions distinctes a été </w:t>
      </w:r>
      <w:r w:rsidRPr="00C05CAA">
        <w:rPr>
          <w:lang w:val="fr-FR"/>
        </w:rPr>
        <w:t>principalement motivée par la volonté d</w:t>
      </w:r>
      <w:r w:rsidR="00731B72">
        <w:rPr>
          <w:lang w:val="fr-FR"/>
        </w:rPr>
        <w:t>’</w:t>
      </w:r>
      <w:r w:rsidRPr="00C05CAA">
        <w:rPr>
          <w:lang w:val="fr-FR"/>
        </w:rPr>
        <w:t>assurer un meilleur cadrage et un meilleur financement de cha</w:t>
      </w:r>
      <w:r>
        <w:rPr>
          <w:lang w:val="fr-FR"/>
        </w:rPr>
        <w:t>cun de leurs</w:t>
      </w:r>
      <w:r w:rsidRPr="00C05CAA">
        <w:rPr>
          <w:lang w:val="fr-FR"/>
        </w:rPr>
        <w:t xml:space="preserve"> domaine</w:t>
      </w:r>
      <w:r>
        <w:rPr>
          <w:lang w:val="fr-FR"/>
        </w:rPr>
        <w:t>s</w:t>
      </w:r>
      <w:r w:rsidRPr="00C05CAA">
        <w:rPr>
          <w:lang w:val="fr-FR"/>
        </w:rPr>
        <w:t xml:space="preserve"> </w:t>
      </w:r>
      <w:r>
        <w:rPr>
          <w:lang w:val="fr-FR"/>
        </w:rPr>
        <w:t>de compétence</w:t>
      </w:r>
      <w:r w:rsidRPr="00C05CAA">
        <w:rPr>
          <w:lang w:val="fr-FR"/>
        </w:rPr>
        <w:t xml:space="preserve"> qui </w:t>
      </w:r>
      <w:r>
        <w:rPr>
          <w:lang w:val="fr-FR"/>
        </w:rPr>
        <w:t>revêtent</w:t>
      </w:r>
      <w:r w:rsidRPr="00C05CAA">
        <w:rPr>
          <w:lang w:val="fr-FR"/>
        </w:rPr>
        <w:t xml:space="preserve"> </w:t>
      </w:r>
      <w:r>
        <w:rPr>
          <w:lang w:val="fr-FR"/>
        </w:rPr>
        <w:t>une importance particulière pour</w:t>
      </w:r>
      <w:r w:rsidRPr="00C05CAA">
        <w:rPr>
          <w:lang w:val="fr-FR"/>
        </w:rPr>
        <w:t xml:space="preserve"> le peuple kényan. Ces institutions</w:t>
      </w:r>
      <w:r w:rsidRPr="00F66F0B">
        <w:rPr>
          <w:lang w:val="fr-FR"/>
        </w:rPr>
        <w:t xml:space="preserve"> jouent des rôles très distincts mais importants. Le Gouvernement fait valoir que</w:t>
      </w:r>
      <w:r>
        <w:rPr>
          <w:lang w:val="fr-FR"/>
        </w:rPr>
        <w:t xml:space="preserve"> </w:t>
      </w:r>
      <w:r w:rsidRPr="00F66F0B">
        <w:rPr>
          <w:lang w:val="fr-FR"/>
        </w:rPr>
        <w:t>si tous les domaines relèvent des droits de l</w:t>
      </w:r>
      <w:r w:rsidR="00731B72">
        <w:rPr>
          <w:lang w:val="fr-FR"/>
        </w:rPr>
        <w:t>’</w:t>
      </w:r>
      <w:r w:rsidRPr="00F66F0B">
        <w:rPr>
          <w:lang w:val="fr-FR"/>
        </w:rPr>
        <w:t>homme</w:t>
      </w:r>
      <w:r>
        <w:rPr>
          <w:lang w:val="fr-FR"/>
        </w:rPr>
        <w:t>,</w:t>
      </w:r>
      <w:r w:rsidRPr="00F66F0B">
        <w:rPr>
          <w:lang w:val="fr-FR"/>
        </w:rPr>
        <w:t xml:space="preserve"> tels qu</w:t>
      </w:r>
      <w:r w:rsidR="00731B72">
        <w:rPr>
          <w:lang w:val="fr-FR"/>
        </w:rPr>
        <w:t>’</w:t>
      </w:r>
      <w:r w:rsidRPr="00F66F0B">
        <w:rPr>
          <w:lang w:val="fr-FR"/>
        </w:rPr>
        <w:t>ils sont définis dans la Constitution et dans les instruments régionaux et internationaux relatifs aux droits de l</w:t>
      </w:r>
      <w:r w:rsidR="00731B72">
        <w:rPr>
          <w:lang w:val="fr-FR"/>
        </w:rPr>
        <w:t>’</w:t>
      </w:r>
      <w:r w:rsidRPr="00F66F0B">
        <w:rPr>
          <w:lang w:val="fr-FR"/>
        </w:rPr>
        <w:t>homme</w:t>
      </w:r>
      <w:r>
        <w:rPr>
          <w:lang w:val="fr-FR"/>
        </w:rPr>
        <w:t xml:space="preserve"> auxquels le Kenya est partie</w:t>
      </w:r>
      <w:r w:rsidRPr="00F66F0B">
        <w:rPr>
          <w:lang w:val="fr-FR"/>
        </w:rPr>
        <w:t xml:space="preserve">, il appartient à chaque pays de structurer ses institutions de manière à </w:t>
      </w:r>
      <w:r>
        <w:rPr>
          <w:lang w:val="fr-FR"/>
        </w:rPr>
        <w:t>renforcer</w:t>
      </w:r>
      <w:r w:rsidRPr="00F66F0B">
        <w:rPr>
          <w:lang w:val="fr-FR"/>
        </w:rPr>
        <w:t xml:space="preserve"> l</w:t>
      </w:r>
      <w:r w:rsidR="00731B72">
        <w:rPr>
          <w:lang w:val="fr-FR"/>
        </w:rPr>
        <w:t>’</w:t>
      </w:r>
      <w:r w:rsidRPr="00F66F0B">
        <w:rPr>
          <w:lang w:val="fr-FR"/>
        </w:rPr>
        <w:t>efficacité et l</w:t>
      </w:r>
      <w:r w:rsidR="00731B72">
        <w:rPr>
          <w:lang w:val="fr-FR"/>
        </w:rPr>
        <w:t>’</w:t>
      </w:r>
      <w:r w:rsidRPr="00F66F0B">
        <w:rPr>
          <w:lang w:val="fr-FR"/>
        </w:rPr>
        <w:t xml:space="preserve">efficience </w:t>
      </w:r>
      <w:r>
        <w:rPr>
          <w:lang w:val="fr-FR"/>
        </w:rPr>
        <w:t>des mesures prises pour améliorer</w:t>
      </w:r>
      <w:r w:rsidRPr="00F66F0B">
        <w:rPr>
          <w:lang w:val="fr-FR"/>
        </w:rPr>
        <w:t xml:space="preserve"> l</w:t>
      </w:r>
      <w:r w:rsidR="00731B72">
        <w:rPr>
          <w:lang w:val="fr-FR"/>
        </w:rPr>
        <w:t>’</w:t>
      </w:r>
      <w:r w:rsidRPr="00F66F0B">
        <w:rPr>
          <w:lang w:val="fr-FR"/>
        </w:rPr>
        <w:t>exercice de ces droits par sa population</w:t>
      </w:r>
      <w:r w:rsidRPr="00D46385">
        <w:rPr>
          <w:lang w:val="fr-FR"/>
        </w:rPr>
        <w:t>.</w:t>
      </w:r>
    </w:p>
    <w:p w14:paraId="68790249" w14:textId="7A853218" w:rsidR="007E4A6E" w:rsidRPr="00D46385" w:rsidRDefault="007E4A6E" w:rsidP="0046435F">
      <w:pPr>
        <w:pStyle w:val="H23G"/>
        <w:rPr>
          <w:lang w:val="fr-FR"/>
        </w:rPr>
      </w:pPr>
      <w:r w:rsidRPr="00D46385">
        <w:rPr>
          <w:lang w:val="fr-FR"/>
        </w:rPr>
        <w:lastRenderedPageBreak/>
        <w:tab/>
      </w:r>
      <w:r w:rsidRPr="00D46385">
        <w:rPr>
          <w:lang w:val="fr-FR"/>
        </w:rPr>
        <w:tab/>
      </w:r>
      <w:r w:rsidRPr="00ED6C3C">
        <w:rPr>
          <w:lang w:val="fr-FR"/>
        </w:rPr>
        <w:t>Commission nationale des droits de l</w:t>
      </w:r>
      <w:r w:rsidR="00731B72">
        <w:rPr>
          <w:lang w:val="fr-FR"/>
        </w:rPr>
        <w:t>’</w:t>
      </w:r>
      <w:r w:rsidRPr="00ED6C3C">
        <w:rPr>
          <w:lang w:val="fr-FR"/>
        </w:rPr>
        <w:t>homme</w:t>
      </w:r>
    </w:p>
    <w:p w14:paraId="0559955F" w14:textId="37DD84A7" w:rsidR="007E4A6E" w:rsidRPr="00D46385" w:rsidRDefault="007E4A6E" w:rsidP="001738C3">
      <w:pPr>
        <w:pStyle w:val="SingleTxtG"/>
        <w:rPr>
          <w:lang w:val="fr-FR"/>
        </w:rPr>
      </w:pPr>
      <w:r w:rsidRPr="00D46385">
        <w:rPr>
          <w:color w:val="000000" w:themeColor="text1"/>
          <w:lang w:val="fr-FR"/>
        </w:rPr>
        <w:t>27.</w:t>
      </w:r>
      <w:r w:rsidRPr="00D46385">
        <w:rPr>
          <w:color w:val="000000" w:themeColor="text1"/>
          <w:lang w:val="fr-FR"/>
        </w:rPr>
        <w:tab/>
      </w:r>
      <w:r w:rsidRPr="00AC02D1">
        <w:rPr>
          <w:lang w:val="fr-FR"/>
        </w:rPr>
        <w:t>Le mandat de la Commission est de renforcer la promotion et la protection des droits de l</w:t>
      </w:r>
      <w:r w:rsidR="00731B72">
        <w:rPr>
          <w:lang w:val="fr-FR"/>
        </w:rPr>
        <w:t>’</w:t>
      </w:r>
      <w:r w:rsidRPr="00AC02D1">
        <w:rPr>
          <w:lang w:val="fr-FR"/>
        </w:rPr>
        <w:t>homme au Kenya. La Commission contrôle les institutions gouvernementales, mène des enquêtes sur les violations présumées des droits de l</w:t>
      </w:r>
      <w:r w:rsidR="00731B72">
        <w:rPr>
          <w:lang w:val="fr-FR"/>
        </w:rPr>
        <w:t>’</w:t>
      </w:r>
      <w:r w:rsidRPr="00AC02D1">
        <w:rPr>
          <w:lang w:val="fr-FR"/>
        </w:rPr>
        <w:t>homme et, dans les cas appropriés, offre une réparation aux personnes dont les droits ont été violés</w:t>
      </w:r>
      <w:r w:rsidRPr="00D46385">
        <w:rPr>
          <w:lang w:val="fr-FR"/>
        </w:rPr>
        <w:t>.</w:t>
      </w:r>
    </w:p>
    <w:p w14:paraId="58C411BC" w14:textId="151AD8CD" w:rsidR="007E4A6E" w:rsidRPr="00D46385" w:rsidRDefault="007E4A6E" w:rsidP="0046435F">
      <w:pPr>
        <w:pStyle w:val="H23G"/>
        <w:rPr>
          <w:lang w:val="fr-FR"/>
        </w:rPr>
      </w:pPr>
      <w:r w:rsidRPr="00D46385">
        <w:rPr>
          <w:lang w:val="fr-FR"/>
        </w:rPr>
        <w:tab/>
      </w:r>
      <w:r w:rsidRPr="00D46385">
        <w:rPr>
          <w:lang w:val="fr-FR"/>
        </w:rPr>
        <w:tab/>
      </w:r>
      <w:r>
        <w:rPr>
          <w:bCs/>
          <w:lang w:val="fr-FR"/>
        </w:rPr>
        <w:t>Commission nationale pour l</w:t>
      </w:r>
      <w:r w:rsidR="00731B72">
        <w:rPr>
          <w:bCs/>
          <w:lang w:val="fr-FR"/>
        </w:rPr>
        <w:t>’</w:t>
      </w:r>
      <w:r>
        <w:rPr>
          <w:bCs/>
          <w:lang w:val="fr-FR"/>
        </w:rPr>
        <w:t>égalité des sexes</w:t>
      </w:r>
    </w:p>
    <w:p w14:paraId="74E94A49" w14:textId="799539BA" w:rsidR="007E4A6E" w:rsidRPr="00D46385" w:rsidRDefault="007E4A6E" w:rsidP="001738C3">
      <w:pPr>
        <w:pStyle w:val="SingleTxtG"/>
        <w:rPr>
          <w:lang w:val="fr-FR"/>
        </w:rPr>
      </w:pPr>
      <w:r w:rsidRPr="00D46385">
        <w:rPr>
          <w:color w:val="000000" w:themeColor="text1"/>
          <w:lang w:val="fr-FR"/>
        </w:rPr>
        <w:t>28.</w:t>
      </w:r>
      <w:r w:rsidRPr="00D46385">
        <w:rPr>
          <w:color w:val="000000" w:themeColor="text1"/>
          <w:lang w:val="fr-FR"/>
        </w:rPr>
        <w:tab/>
      </w:r>
      <w:r w:rsidRPr="00AC20FA">
        <w:rPr>
          <w:lang w:val="fr-FR"/>
        </w:rPr>
        <w:t>La Commission traite des questions relatives à l</w:t>
      </w:r>
      <w:r w:rsidR="00731B72">
        <w:rPr>
          <w:lang w:val="fr-FR"/>
        </w:rPr>
        <w:t>’</w:t>
      </w:r>
      <w:r w:rsidRPr="00AC20FA">
        <w:rPr>
          <w:lang w:val="fr-FR"/>
        </w:rPr>
        <w:t>égalité entre les sexes et aux groupes d</w:t>
      </w:r>
      <w:r w:rsidR="00731B72">
        <w:rPr>
          <w:lang w:val="fr-FR"/>
        </w:rPr>
        <w:t>’</w:t>
      </w:r>
      <w:r w:rsidRPr="00AC20FA">
        <w:rPr>
          <w:lang w:val="fr-FR"/>
        </w:rPr>
        <w:t>intérêt particuliers. Elle a été créée pour promouvoir l</w:t>
      </w:r>
      <w:r w:rsidR="00731B72">
        <w:rPr>
          <w:lang w:val="fr-FR"/>
        </w:rPr>
        <w:t>’</w:t>
      </w:r>
      <w:r w:rsidRPr="00AC20FA">
        <w:rPr>
          <w:lang w:val="fr-FR"/>
        </w:rPr>
        <w:t>égalité femmes-hommes et lutter contre la discrimination, conformément à l</w:t>
      </w:r>
      <w:r w:rsidR="00731B72">
        <w:rPr>
          <w:lang w:val="fr-FR"/>
        </w:rPr>
        <w:t>’</w:t>
      </w:r>
      <w:r w:rsidRPr="00AC20FA">
        <w:rPr>
          <w:lang w:val="fr-FR"/>
        </w:rPr>
        <w:t>article</w:t>
      </w:r>
      <w:r w:rsidR="0010174F">
        <w:rPr>
          <w:lang w:val="fr-FR"/>
        </w:rPr>
        <w:t> </w:t>
      </w:r>
      <w:r w:rsidRPr="00AC20FA">
        <w:rPr>
          <w:lang w:val="fr-FR"/>
        </w:rPr>
        <w:t>27 de la Constitution. À cette fin, elle surveille et promeut l</w:t>
      </w:r>
      <w:r w:rsidR="00731B72">
        <w:rPr>
          <w:lang w:val="fr-FR"/>
        </w:rPr>
        <w:t>’</w:t>
      </w:r>
      <w:r w:rsidRPr="00AC20FA">
        <w:rPr>
          <w:lang w:val="fr-FR"/>
        </w:rPr>
        <w:t>intégration des principes d</w:t>
      </w:r>
      <w:r w:rsidR="00731B72">
        <w:rPr>
          <w:lang w:val="fr-FR"/>
        </w:rPr>
        <w:t>’</w:t>
      </w:r>
      <w:r w:rsidRPr="00AC20FA">
        <w:rPr>
          <w:lang w:val="fr-FR"/>
        </w:rPr>
        <w:t>égalité et de non-discrimination dans toutes les politiques, lois et règlements administratifs, au niveau national et des comtés</w:t>
      </w:r>
      <w:r>
        <w:rPr>
          <w:lang w:val="fr-FR"/>
        </w:rPr>
        <w:t xml:space="preserve"> et</w:t>
      </w:r>
      <w:r w:rsidRPr="00AC20FA">
        <w:rPr>
          <w:lang w:val="fr-FR"/>
        </w:rPr>
        <w:t xml:space="preserve"> dans toutes les institutions publiques et privées, et dispense des conseils à ce sujet</w:t>
      </w:r>
      <w:r w:rsidRPr="00D46385">
        <w:rPr>
          <w:lang w:val="fr-FR"/>
        </w:rPr>
        <w:t>.</w:t>
      </w:r>
    </w:p>
    <w:p w14:paraId="34D3CF6D" w14:textId="77777777" w:rsidR="007E4A6E" w:rsidRPr="00D46385" w:rsidRDefault="007E4A6E" w:rsidP="0046435F">
      <w:pPr>
        <w:pStyle w:val="H23G"/>
        <w:rPr>
          <w:lang w:val="fr-FR"/>
        </w:rPr>
      </w:pPr>
      <w:r w:rsidRPr="00D46385">
        <w:rPr>
          <w:lang w:val="fr-FR"/>
        </w:rPr>
        <w:tab/>
      </w:r>
      <w:r w:rsidRPr="00D46385">
        <w:rPr>
          <w:lang w:val="fr-FR"/>
        </w:rPr>
        <w:tab/>
        <w:t xml:space="preserve">Commission </w:t>
      </w:r>
      <w:r>
        <w:rPr>
          <w:lang w:val="fr-FR"/>
        </w:rPr>
        <w:t>de la justice administrative</w:t>
      </w:r>
    </w:p>
    <w:p w14:paraId="3CC95AA5" w14:textId="473E563A" w:rsidR="007E4A6E" w:rsidRPr="00D46385" w:rsidRDefault="007E4A6E" w:rsidP="001738C3">
      <w:pPr>
        <w:pStyle w:val="SingleTxtG"/>
        <w:rPr>
          <w:lang w:val="fr-FR"/>
        </w:rPr>
      </w:pPr>
      <w:r w:rsidRPr="00D46385">
        <w:rPr>
          <w:color w:val="000000" w:themeColor="text1"/>
          <w:lang w:val="fr-FR"/>
        </w:rPr>
        <w:t>29.</w:t>
      </w:r>
      <w:r w:rsidRPr="00D46385">
        <w:rPr>
          <w:color w:val="000000" w:themeColor="text1"/>
          <w:lang w:val="fr-FR"/>
        </w:rPr>
        <w:tab/>
      </w:r>
      <w:r w:rsidRPr="00FB5530">
        <w:rPr>
          <w:lang w:val="fr-FR"/>
        </w:rPr>
        <w:t xml:space="preserve">Établie par la loi de 2011 portant sa création, la Commission de la justice administrative a pour principal mandat de mener des enquêtes sur les mesures prises dans le cadre de la conduite des affaires publiques ou </w:t>
      </w:r>
      <w:r>
        <w:rPr>
          <w:lang w:val="fr-FR"/>
        </w:rPr>
        <w:t xml:space="preserve">sur </w:t>
      </w:r>
      <w:r w:rsidRPr="00FB5530">
        <w:rPr>
          <w:lang w:val="fr-FR"/>
        </w:rPr>
        <w:t>les actes ou omissions dans les activités de l</w:t>
      </w:r>
      <w:r w:rsidR="00731B72">
        <w:rPr>
          <w:lang w:val="fr-FR"/>
        </w:rPr>
        <w:t>’</w:t>
      </w:r>
      <w:r w:rsidRPr="00FB5530">
        <w:rPr>
          <w:lang w:val="fr-FR"/>
        </w:rPr>
        <w:t>administration publique, tous domaines confondus, dont on présume ou soupçonne qu</w:t>
      </w:r>
      <w:r w:rsidR="00731B72">
        <w:rPr>
          <w:lang w:val="fr-FR"/>
        </w:rPr>
        <w:t>’</w:t>
      </w:r>
      <w:r w:rsidRPr="00FB5530">
        <w:rPr>
          <w:lang w:val="fr-FR"/>
        </w:rPr>
        <w:t xml:space="preserve">ils sont préjudiciables ou abusifs ou susceptibles de </w:t>
      </w:r>
      <w:r>
        <w:rPr>
          <w:lang w:val="fr-FR"/>
        </w:rPr>
        <w:t>cause</w:t>
      </w:r>
      <w:r w:rsidRPr="00FB5530">
        <w:rPr>
          <w:lang w:val="fr-FR"/>
        </w:rPr>
        <w:t xml:space="preserve">r un préjudice ou </w:t>
      </w:r>
      <w:r>
        <w:rPr>
          <w:lang w:val="fr-FR"/>
        </w:rPr>
        <w:t xml:space="preserve">de constituer </w:t>
      </w:r>
      <w:r w:rsidRPr="00FB5530">
        <w:rPr>
          <w:lang w:val="fr-FR"/>
        </w:rPr>
        <w:t>un abus</w:t>
      </w:r>
      <w:r w:rsidRPr="00D46385">
        <w:rPr>
          <w:lang w:val="fr-FR"/>
        </w:rPr>
        <w:t>.</w:t>
      </w:r>
    </w:p>
    <w:p w14:paraId="13A741D0" w14:textId="77777777" w:rsidR="007E4A6E" w:rsidRPr="00D46385" w:rsidRDefault="007E4A6E" w:rsidP="0046435F">
      <w:pPr>
        <w:pStyle w:val="H1G"/>
        <w:rPr>
          <w:lang w:val="fr-FR"/>
        </w:rPr>
      </w:pPr>
      <w:r w:rsidRPr="00D46385">
        <w:rPr>
          <w:lang w:val="fr-FR"/>
        </w:rPr>
        <w:tab/>
      </w:r>
      <w:r w:rsidRPr="00D46385">
        <w:rPr>
          <w:lang w:val="fr-FR"/>
        </w:rPr>
        <w:tab/>
      </w:r>
      <w:r>
        <w:rPr>
          <w:lang w:val="fr-FR"/>
        </w:rPr>
        <w:t>Autres</w:t>
      </w:r>
      <w:r w:rsidRPr="00D46385">
        <w:rPr>
          <w:lang w:val="fr-FR"/>
        </w:rPr>
        <w:t xml:space="preserve"> institutions</w:t>
      </w:r>
    </w:p>
    <w:p w14:paraId="1294822F" w14:textId="445B9F67" w:rsidR="007E4A6E" w:rsidRPr="00D46385" w:rsidRDefault="007E4A6E" w:rsidP="0046435F">
      <w:pPr>
        <w:pStyle w:val="H23G"/>
        <w:rPr>
          <w:lang w:val="fr-FR"/>
        </w:rPr>
      </w:pPr>
      <w:r w:rsidRPr="00D46385">
        <w:rPr>
          <w:lang w:val="fr-FR"/>
        </w:rPr>
        <w:tab/>
      </w:r>
      <w:r w:rsidRPr="00D46385">
        <w:rPr>
          <w:lang w:val="fr-FR"/>
        </w:rPr>
        <w:tab/>
      </w:r>
      <w:r>
        <w:rPr>
          <w:bCs/>
          <w:lang w:val="fr-FR"/>
        </w:rPr>
        <w:t>Commission pour la cohésion nationale et l</w:t>
      </w:r>
      <w:r w:rsidR="00731B72">
        <w:rPr>
          <w:bCs/>
          <w:lang w:val="fr-FR"/>
        </w:rPr>
        <w:t>’</w:t>
      </w:r>
      <w:r>
        <w:rPr>
          <w:bCs/>
          <w:lang w:val="fr-FR"/>
        </w:rPr>
        <w:t>intégration</w:t>
      </w:r>
    </w:p>
    <w:p w14:paraId="665312B3" w14:textId="75214926" w:rsidR="007E4A6E" w:rsidRPr="00D46385" w:rsidRDefault="007E4A6E" w:rsidP="001738C3">
      <w:pPr>
        <w:pStyle w:val="SingleTxtG"/>
        <w:rPr>
          <w:lang w:val="fr-FR"/>
        </w:rPr>
      </w:pPr>
      <w:r w:rsidRPr="00D46385">
        <w:rPr>
          <w:color w:val="000000" w:themeColor="text1"/>
          <w:lang w:val="fr-FR"/>
        </w:rPr>
        <w:t>30.</w:t>
      </w:r>
      <w:r w:rsidRPr="00D46385">
        <w:rPr>
          <w:color w:val="000000" w:themeColor="text1"/>
          <w:lang w:val="fr-FR"/>
        </w:rPr>
        <w:tab/>
      </w:r>
      <w:r w:rsidRPr="00DE4453">
        <w:rPr>
          <w:lang w:val="fr-FR"/>
        </w:rPr>
        <w:t xml:space="preserve">La Commission a pour principale fonction de </w:t>
      </w:r>
      <w:r>
        <w:rPr>
          <w:lang w:val="fr-FR"/>
        </w:rPr>
        <w:t>lutter contre</w:t>
      </w:r>
      <w:r w:rsidRPr="00DE4453">
        <w:rPr>
          <w:lang w:val="fr-FR"/>
        </w:rPr>
        <w:t xml:space="preserve"> la discrimination fondée sur la race ou l</w:t>
      </w:r>
      <w:r w:rsidR="00731B72">
        <w:rPr>
          <w:lang w:val="fr-FR"/>
        </w:rPr>
        <w:t>’</w:t>
      </w:r>
      <w:r w:rsidRPr="00DE4453">
        <w:rPr>
          <w:lang w:val="fr-FR"/>
        </w:rPr>
        <w:t>origine ethnique, de promouvoir la cohésion entre les différents groupes du pays et de faire appliquer les dispositions de la loi de 2008 sur la cohésion nationale et l</w:t>
      </w:r>
      <w:r w:rsidR="00731B72">
        <w:rPr>
          <w:lang w:val="fr-FR"/>
        </w:rPr>
        <w:t>’</w:t>
      </w:r>
      <w:r w:rsidRPr="00DE4453">
        <w:rPr>
          <w:lang w:val="fr-FR"/>
        </w:rPr>
        <w:t xml:space="preserve">intégration. </w:t>
      </w:r>
      <w:r>
        <w:rPr>
          <w:lang w:val="fr-FR"/>
        </w:rPr>
        <w:t>É</w:t>
      </w:r>
      <w:r w:rsidRPr="00DE4453">
        <w:rPr>
          <w:lang w:val="fr-FR"/>
        </w:rPr>
        <w:t>galement habilitée par la loi ayant porté sa création à lutter contre les discours de haine</w:t>
      </w:r>
      <w:r>
        <w:rPr>
          <w:lang w:val="fr-FR"/>
        </w:rPr>
        <w:t>, e</w:t>
      </w:r>
      <w:r w:rsidRPr="00DE4453">
        <w:rPr>
          <w:lang w:val="fr-FR"/>
        </w:rPr>
        <w:t>lle a aussi pour mission d</w:t>
      </w:r>
      <w:r w:rsidR="00731B72">
        <w:rPr>
          <w:lang w:val="fr-FR"/>
        </w:rPr>
        <w:t>’</w:t>
      </w:r>
      <w:r w:rsidRPr="00DE4453">
        <w:rPr>
          <w:lang w:val="fr-FR"/>
        </w:rPr>
        <w:t>encourager et de promouvoir l</w:t>
      </w:r>
      <w:r w:rsidR="00731B72">
        <w:rPr>
          <w:lang w:val="fr-FR"/>
        </w:rPr>
        <w:t>’</w:t>
      </w:r>
      <w:r w:rsidRPr="00DE4453">
        <w:rPr>
          <w:lang w:val="fr-FR"/>
        </w:rPr>
        <w:t>égalité des chances, les bonnes relations, l</w:t>
      </w:r>
      <w:r w:rsidR="00731B72">
        <w:rPr>
          <w:lang w:val="fr-FR"/>
        </w:rPr>
        <w:t>’</w:t>
      </w:r>
      <w:r w:rsidRPr="00DE4453">
        <w:rPr>
          <w:lang w:val="fr-FR"/>
        </w:rPr>
        <w:t xml:space="preserve">harmonie et la coexistence pacifique entre les différents groupes ethniques et raciaux </w:t>
      </w:r>
      <w:r>
        <w:rPr>
          <w:lang w:val="fr-FR"/>
        </w:rPr>
        <w:t>établis</w:t>
      </w:r>
      <w:r w:rsidRPr="00DE4453">
        <w:rPr>
          <w:lang w:val="fr-FR"/>
        </w:rPr>
        <w:t xml:space="preserve"> au Kenya, ainsi que de dispenser des conseils au Gouvernement en la matière, d</w:t>
      </w:r>
      <w:r w:rsidR="00731B72">
        <w:rPr>
          <w:lang w:val="fr-FR"/>
        </w:rPr>
        <w:t>’</w:t>
      </w:r>
      <w:r w:rsidRPr="00DE4453">
        <w:rPr>
          <w:lang w:val="fr-FR"/>
        </w:rPr>
        <w:t>éliminer toutes les formes de discrimination ethnique ou raciale et d</w:t>
      </w:r>
      <w:r w:rsidR="00731B72">
        <w:rPr>
          <w:lang w:val="fr-FR"/>
        </w:rPr>
        <w:t>’</w:t>
      </w:r>
      <w:r w:rsidRPr="00DE4453">
        <w:rPr>
          <w:lang w:val="fr-FR"/>
        </w:rPr>
        <w:t xml:space="preserve">inciter les </w:t>
      </w:r>
      <w:r>
        <w:rPr>
          <w:lang w:val="fr-FR"/>
        </w:rPr>
        <w:t>individu</w:t>
      </w:r>
      <w:r w:rsidRPr="00DE4453">
        <w:rPr>
          <w:lang w:val="fr-FR"/>
        </w:rPr>
        <w:t>s, institutions, partis politiques et associations à s</w:t>
      </w:r>
      <w:r w:rsidR="00731B72">
        <w:rPr>
          <w:lang w:val="fr-FR"/>
        </w:rPr>
        <w:t>’</w:t>
      </w:r>
      <w:r w:rsidRPr="00DE4453">
        <w:rPr>
          <w:lang w:val="fr-FR"/>
        </w:rPr>
        <w:t>abstenir de prôner ou de promouvoir la discrimination. Elle a également pour mandat de planifier, superviser, coordonner et promouvoir les programmes d</w:t>
      </w:r>
      <w:r w:rsidR="00731B72">
        <w:rPr>
          <w:lang w:val="fr-FR"/>
        </w:rPr>
        <w:t>’</w:t>
      </w:r>
      <w:r w:rsidRPr="00DE4453">
        <w:rPr>
          <w:lang w:val="fr-FR"/>
        </w:rPr>
        <w:t>enseignement et de formation visant à sensibiliser le public, d</w:t>
      </w:r>
      <w:r w:rsidR="00731B72">
        <w:rPr>
          <w:lang w:val="fr-FR"/>
        </w:rPr>
        <w:t>’</w:t>
      </w:r>
      <w:r w:rsidRPr="00DE4453">
        <w:rPr>
          <w:lang w:val="fr-FR"/>
        </w:rPr>
        <w:t>appuyer les efforts de paix et de promouvoir l</w:t>
      </w:r>
      <w:r w:rsidR="00731B72">
        <w:rPr>
          <w:lang w:val="fr-FR"/>
        </w:rPr>
        <w:t>’</w:t>
      </w:r>
      <w:r w:rsidRPr="00DE4453">
        <w:rPr>
          <w:lang w:val="fr-FR"/>
        </w:rPr>
        <w:t>harmonie entre les communautés ethniques et les groupes raciaux</w:t>
      </w:r>
      <w:r>
        <w:rPr>
          <w:lang w:val="fr-FR"/>
        </w:rPr>
        <w:t>, d</w:t>
      </w:r>
      <w:r w:rsidR="00731B72">
        <w:rPr>
          <w:lang w:val="fr-FR"/>
        </w:rPr>
        <w:t>’</w:t>
      </w:r>
      <w:r>
        <w:rPr>
          <w:lang w:val="fr-FR"/>
        </w:rPr>
        <w:t>encourager le recours à</w:t>
      </w:r>
      <w:r w:rsidRPr="00DE4453">
        <w:rPr>
          <w:lang w:val="fr-FR"/>
        </w:rPr>
        <w:t xml:space="preserve"> l</w:t>
      </w:r>
      <w:r w:rsidR="00731B72">
        <w:rPr>
          <w:lang w:val="fr-FR"/>
        </w:rPr>
        <w:t>’</w:t>
      </w:r>
      <w:r w:rsidRPr="00DE4453">
        <w:rPr>
          <w:lang w:val="fr-FR"/>
        </w:rPr>
        <w:t xml:space="preserve">arbitrage, </w:t>
      </w:r>
      <w:r>
        <w:rPr>
          <w:lang w:val="fr-FR"/>
        </w:rPr>
        <w:t xml:space="preserve">à </w:t>
      </w:r>
      <w:r w:rsidRPr="00DE4453">
        <w:rPr>
          <w:lang w:val="fr-FR"/>
        </w:rPr>
        <w:t xml:space="preserve">la conciliation, </w:t>
      </w:r>
      <w:r>
        <w:rPr>
          <w:lang w:val="fr-FR"/>
        </w:rPr>
        <w:t xml:space="preserve">à </w:t>
      </w:r>
      <w:r w:rsidRPr="00DE4453">
        <w:rPr>
          <w:lang w:val="fr-FR"/>
        </w:rPr>
        <w:t xml:space="preserve">la médiation et </w:t>
      </w:r>
      <w:r>
        <w:rPr>
          <w:lang w:val="fr-FR"/>
        </w:rPr>
        <w:t>à d</w:t>
      </w:r>
      <w:r w:rsidR="00731B72">
        <w:rPr>
          <w:lang w:val="fr-FR"/>
        </w:rPr>
        <w:t>’</w:t>
      </w:r>
      <w:r>
        <w:rPr>
          <w:lang w:val="fr-FR"/>
        </w:rPr>
        <w:t xml:space="preserve">autres </w:t>
      </w:r>
      <w:r w:rsidRPr="00DE4453">
        <w:rPr>
          <w:lang w:val="fr-FR"/>
        </w:rPr>
        <w:t>modes similaires de résolution des conflits et de mener des enquêtes sur les plaintes pour discrimination</w:t>
      </w:r>
      <w:r w:rsidRPr="00D46385">
        <w:rPr>
          <w:lang w:val="fr-FR"/>
        </w:rPr>
        <w:t>.</w:t>
      </w:r>
    </w:p>
    <w:p w14:paraId="1C013DC3" w14:textId="77777777" w:rsidR="007E4A6E" w:rsidRPr="00D46385" w:rsidRDefault="007E4A6E" w:rsidP="0046435F">
      <w:pPr>
        <w:pStyle w:val="H23G"/>
        <w:rPr>
          <w:lang w:val="fr-FR"/>
        </w:rPr>
      </w:pPr>
      <w:r w:rsidRPr="00D46385">
        <w:rPr>
          <w:lang w:val="fr-FR"/>
        </w:rPr>
        <w:tab/>
      </w:r>
      <w:r w:rsidRPr="00D46385">
        <w:rPr>
          <w:lang w:val="fr-FR"/>
        </w:rPr>
        <w:tab/>
      </w:r>
      <w:r w:rsidRPr="00854992">
        <w:rPr>
          <w:lang w:val="fr-FR"/>
        </w:rPr>
        <w:t xml:space="preserve">Conseil des </w:t>
      </w:r>
      <w:proofErr w:type="spellStart"/>
      <w:r w:rsidRPr="00854992">
        <w:rPr>
          <w:lang w:val="fr-FR"/>
        </w:rPr>
        <w:t>médias</w:t>
      </w:r>
      <w:proofErr w:type="spellEnd"/>
      <w:r w:rsidRPr="00854992">
        <w:rPr>
          <w:lang w:val="fr-FR"/>
        </w:rPr>
        <w:t xml:space="preserve"> du </w:t>
      </w:r>
      <w:r w:rsidRPr="0046435F">
        <w:rPr>
          <w:bCs/>
          <w:lang w:val="fr-FR"/>
        </w:rPr>
        <w:t>Kenya</w:t>
      </w:r>
    </w:p>
    <w:p w14:paraId="76AB286B" w14:textId="4AF71DF0" w:rsidR="007E4A6E" w:rsidRPr="00D46385" w:rsidRDefault="007E4A6E" w:rsidP="001738C3">
      <w:pPr>
        <w:pStyle w:val="SingleTxtG"/>
        <w:rPr>
          <w:lang w:val="fr-FR"/>
        </w:rPr>
      </w:pPr>
      <w:r w:rsidRPr="00D46385">
        <w:rPr>
          <w:color w:val="000000" w:themeColor="text1"/>
          <w:lang w:val="fr-FR"/>
        </w:rPr>
        <w:t>31.</w:t>
      </w:r>
      <w:r w:rsidRPr="00D46385">
        <w:rPr>
          <w:color w:val="000000" w:themeColor="text1"/>
          <w:lang w:val="fr-FR"/>
        </w:rPr>
        <w:tab/>
      </w:r>
      <w:r w:rsidRPr="00DD0905">
        <w:rPr>
          <w:lang w:val="fr-FR"/>
        </w:rPr>
        <w:t xml:space="preserve">Le Conseil des </w:t>
      </w:r>
      <w:proofErr w:type="spellStart"/>
      <w:r w:rsidRPr="00DD0905">
        <w:rPr>
          <w:lang w:val="fr-FR"/>
        </w:rPr>
        <w:t>médias</w:t>
      </w:r>
      <w:proofErr w:type="spellEnd"/>
      <w:r w:rsidRPr="00DD0905">
        <w:rPr>
          <w:lang w:val="fr-FR"/>
        </w:rPr>
        <w:t xml:space="preserve"> du Kenya est une institution nationale indépendante créée en application de la loi </w:t>
      </w:r>
      <w:r w:rsidR="002D41F7">
        <w:rPr>
          <w:lang w:val="fr-FR"/>
        </w:rPr>
        <w:t>n</w:t>
      </w:r>
      <w:r w:rsidR="002D41F7" w:rsidRPr="002D41F7">
        <w:rPr>
          <w:vertAlign w:val="superscript"/>
          <w:lang w:val="fr-FR"/>
        </w:rPr>
        <w:t>o</w:t>
      </w:r>
      <w:r w:rsidR="002D41F7">
        <w:rPr>
          <w:lang w:val="fr-FR"/>
        </w:rPr>
        <w:t xml:space="preserve"> 46 </w:t>
      </w:r>
      <w:r w:rsidRPr="00DD0905">
        <w:rPr>
          <w:lang w:val="fr-FR"/>
        </w:rPr>
        <w:t xml:space="preserve">de 2013 sur le Conseil des </w:t>
      </w:r>
      <w:proofErr w:type="spellStart"/>
      <w:r w:rsidRPr="00DD0905">
        <w:rPr>
          <w:lang w:val="fr-FR"/>
        </w:rPr>
        <w:t>médias</w:t>
      </w:r>
      <w:proofErr w:type="spellEnd"/>
      <w:r w:rsidRPr="00DD0905">
        <w:rPr>
          <w:lang w:val="fr-FR"/>
        </w:rPr>
        <w:t xml:space="preserve"> afin de fixer des normes pour les </w:t>
      </w:r>
      <w:proofErr w:type="spellStart"/>
      <w:r w:rsidRPr="00DD0905">
        <w:rPr>
          <w:lang w:val="fr-FR"/>
        </w:rPr>
        <w:t>médias</w:t>
      </w:r>
      <w:proofErr w:type="spellEnd"/>
      <w:r w:rsidRPr="00DD0905">
        <w:rPr>
          <w:lang w:val="fr-FR"/>
        </w:rPr>
        <w:t xml:space="preserve"> et de veiller à leur respect, conformément à l</w:t>
      </w:r>
      <w:r w:rsidR="00731B72">
        <w:rPr>
          <w:lang w:val="fr-FR"/>
        </w:rPr>
        <w:t>’</w:t>
      </w:r>
      <w:r w:rsidRPr="00DD0905">
        <w:rPr>
          <w:lang w:val="fr-FR"/>
        </w:rPr>
        <w:t>article</w:t>
      </w:r>
      <w:r w:rsidR="002D41F7">
        <w:rPr>
          <w:lang w:val="fr-FR"/>
        </w:rPr>
        <w:t> </w:t>
      </w:r>
      <w:r w:rsidRPr="00DD0905">
        <w:rPr>
          <w:lang w:val="fr-FR"/>
        </w:rPr>
        <w:t>34 (par.</w:t>
      </w:r>
      <w:r w:rsidR="002D41F7">
        <w:rPr>
          <w:lang w:val="fr-FR"/>
        </w:rPr>
        <w:t> </w:t>
      </w:r>
      <w:r w:rsidRPr="00DD0905">
        <w:rPr>
          <w:lang w:val="fr-FR"/>
        </w:rPr>
        <w:t xml:space="preserve">5) de la Constitution. </w:t>
      </w:r>
      <w:r w:rsidRPr="0049716C">
        <w:rPr>
          <w:lang w:val="fr-FR"/>
        </w:rPr>
        <w:t xml:space="preserve">Elle a pour fonction de promouvoir et de </w:t>
      </w:r>
      <w:r>
        <w:rPr>
          <w:lang w:val="fr-FR"/>
        </w:rPr>
        <w:t>protéger</w:t>
      </w:r>
      <w:r w:rsidRPr="0049716C">
        <w:rPr>
          <w:lang w:val="fr-FR"/>
        </w:rPr>
        <w:t xml:space="preserve"> la liberté et l</w:t>
      </w:r>
      <w:r w:rsidR="00731B72">
        <w:rPr>
          <w:lang w:val="fr-FR"/>
        </w:rPr>
        <w:t>’</w:t>
      </w:r>
      <w:r w:rsidRPr="0049716C">
        <w:rPr>
          <w:lang w:val="fr-FR"/>
        </w:rPr>
        <w:t xml:space="preserve">indépendance des </w:t>
      </w:r>
      <w:proofErr w:type="spellStart"/>
      <w:r w:rsidRPr="0049716C">
        <w:rPr>
          <w:lang w:val="fr-FR"/>
        </w:rPr>
        <w:t>médias</w:t>
      </w:r>
      <w:proofErr w:type="spellEnd"/>
      <w:r w:rsidRPr="0049716C">
        <w:rPr>
          <w:lang w:val="fr-FR"/>
        </w:rPr>
        <w:t xml:space="preserve">, de </w:t>
      </w:r>
      <w:r w:rsidRPr="00DF7EBA">
        <w:rPr>
          <w:lang w:val="fr-FR"/>
        </w:rPr>
        <w:t>renforcer les normes éthiques et professionnelles dans le milieu du journalisme</w:t>
      </w:r>
      <w:r>
        <w:rPr>
          <w:lang w:val="fr-FR"/>
        </w:rPr>
        <w:t xml:space="preserve"> et des </w:t>
      </w:r>
      <w:proofErr w:type="spellStart"/>
      <w:r>
        <w:rPr>
          <w:lang w:val="fr-FR"/>
        </w:rPr>
        <w:t>médias</w:t>
      </w:r>
      <w:proofErr w:type="spellEnd"/>
      <w:r>
        <w:rPr>
          <w:lang w:val="fr-FR"/>
        </w:rPr>
        <w:t xml:space="preserve"> </w:t>
      </w:r>
      <w:r w:rsidRPr="00DD0905">
        <w:rPr>
          <w:lang w:val="fr-FR"/>
        </w:rPr>
        <w:t>et de conseiller le Gouvernement ou l</w:t>
      </w:r>
      <w:r w:rsidR="00731B72">
        <w:rPr>
          <w:lang w:val="fr-FR"/>
        </w:rPr>
        <w:t>’</w:t>
      </w:r>
      <w:r w:rsidRPr="00DD0905">
        <w:rPr>
          <w:lang w:val="fr-FR"/>
        </w:rPr>
        <w:t>autorité de régulation compétente sur les questions relatives à l</w:t>
      </w:r>
      <w:r w:rsidR="00731B72">
        <w:rPr>
          <w:lang w:val="fr-FR"/>
        </w:rPr>
        <w:t>’</w:t>
      </w:r>
      <w:r w:rsidRPr="00DD0905">
        <w:rPr>
          <w:lang w:val="fr-FR"/>
        </w:rPr>
        <w:t xml:space="preserve">éducation et à la formation professionnelle des journalistes et autres professionnels des </w:t>
      </w:r>
      <w:proofErr w:type="spellStart"/>
      <w:r w:rsidRPr="00DD0905">
        <w:rPr>
          <w:lang w:val="fr-FR"/>
        </w:rPr>
        <w:t>médias</w:t>
      </w:r>
      <w:proofErr w:type="spellEnd"/>
      <w:r w:rsidRPr="00DD0905">
        <w:rPr>
          <w:lang w:val="fr-FR"/>
        </w:rPr>
        <w:t xml:space="preserve">. La loi sur le conseil des </w:t>
      </w:r>
      <w:proofErr w:type="spellStart"/>
      <w:r w:rsidRPr="00DD0905">
        <w:rPr>
          <w:lang w:val="fr-FR"/>
        </w:rPr>
        <w:t>médias</w:t>
      </w:r>
      <w:proofErr w:type="spellEnd"/>
      <w:r w:rsidRPr="00DD0905">
        <w:rPr>
          <w:lang w:val="fr-FR"/>
        </w:rPr>
        <w:t xml:space="preserve"> a porté création du Conseil des </w:t>
      </w:r>
      <w:proofErr w:type="spellStart"/>
      <w:r w:rsidRPr="00DD0905">
        <w:rPr>
          <w:lang w:val="fr-FR"/>
        </w:rPr>
        <w:t>médias</w:t>
      </w:r>
      <w:proofErr w:type="spellEnd"/>
      <w:r w:rsidRPr="00DD0905">
        <w:rPr>
          <w:lang w:val="fr-FR"/>
        </w:rPr>
        <w:t xml:space="preserve"> du Kenya</w:t>
      </w:r>
      <w:r>
        <w:rPr>
          <w:lang w:val="fr-FR"/>
        </w:rPr>
        <w:t>,</w:t>
      </w:r>
      <w:r w:rsidRPr="00DD0905">
        <w:rPr>
          <w:lang w:val="fr-FR"/>
        </w:rPr>
        <w:t xml:space="preserve"> chargé d</w:t>
      </w:r>
      <w:r w:rsidR="00731B72">
        <w:rPr>
          <w:lang w:val="fr-FR"/>
        </w:rPr>
        <w:t>’</w:t>
      </w:r>
      <w:r w:rsidRPr="00DD0905">
        <w:rPr>
          <w:lang w:val="fr-FR"/>
        </w:rPr>
        <w:t xml:space="preserve">élaborer des normes, et </w:t>
      </w:r>
      <w:r>
        <w:rPr>
          <w:lang w:val="fr-FR"/>
        </w:rPr>
        <w:t xml:space="preserve">de </w:t>
      </w:r>
      <w:r w:rsidRPr="00DD0905">
        <w:rPr>
          <w:lang w:val="fr-FR"/>
        </w:rPr>
        <w:t xml:space="preserve">la Commission des plaintes devant laquelle toute personne estimant avoir été lésée par un organe de presse peut demander réparation. La Commission des plaintes a </w:t>
      </w:r>
      <w:r>
        <w:rPr>
          <w:lang w:val="fr-FR"/>
        </w:rPr>
        <w:t>examiné et arbitré</w:t>
      </w:r>
      <w:r w:rsidRPr="00DD0905">
        <w:rPr>
          <w:lang w:val="fr-FR"/>
        </w:rPr>
        <w:t xml:space="preserve"> des plaintes portant sur diverses questions, </w:t>
      </w:r>
      <w:r>
        <w:rPr>
          <w:lang w:val="fr-FR"/>
        </w:rPr>
        <w:t>en particulier</w:t>
      </w:r>
      <w:r w:rsidRPr="00DD0905">
        <w:rPr>
          <w:lang w:val="fr-FR"/>
        </w:rPr>
        <w:t xml:space="preserve"> la protection des individus et des groupes contre les discours de haine</w:t>
      </w:r>
      <w:r w:rsidRPr="00D46385">
        <w:rPr>
          <w:lang w:val="fr-FR"/>
        </w:rPr>
        <w:t>.</w:t>
      </w:r>
    </w:p>
    <w:p w14:paraId="1F3A951F" w14:textId="567BAA46" w:rsidR="007E4A6E" w:rsidRPr="00D46385" w:rsidRDefault="007E4A6E" w:rsidP="0046435F">
      <w:pPr>
        <w:pStyle w:val="H23G"/>
        <w:rPr>
          <w:lang w:val="fr-FR"/>
        </w:rPr>
      </w:pPr>
      <w:r w:rsidRPr="00D46385">
        <w:rPr>
          <w:lang w:val="fr-FR"/>
        </w:rPr>
        <w:lastRenderedPageBreak/>
        <w:tab/>
      </w:r>
      <w:r w:rsidRPr="00D46385">
        <w:rPr>
          <w:lang w:val="fr-FR"/>
        </w:rPr>
        <w:tab/>
      </w:r>
      <w:r w:rsidRPr="0030069C">
        <w:rPr>
          <w:lang w:val="fr-FR"/>
        </w:rPr>
        <w:t xml:space="preserve">Agence nationale pour </w:t>
      </w:r>
      <w:r w:rsidRPr="0046435F">
        <w:rPr>
          <w:bCs/>
          <w:lang w:val="fr-FR"/>
        </w:rPr>
        <w:t>l</w:t>
      </w:r>
      <w:r w:rsidR="00731B72">
        <w:rPr>
          <w:bCs/>
          <w:lang w:val="fr-FR"/>
        </w:rPr>
        <w:t>’</w:t>
      </w:r>
      <w:r w:rsidRPr="0046435F">
        <w:rPr>
          <w:bCs/>
          <w:lang w:val="fr-FR"/>
        </w:rPr>
        <w:t>emploi</w:t>
      </w:r>
    </w:p>
    <w:p w14:paraId="257790AB" w14:textId="7BAA9332" w:rsidR="007E4A6E" w:rsidRPr="00D46385" w:rsidRDefault="007E4A6E" w:rsidP="001738C3">
      <w:pPr>
        <w:pStyle w:val="SingleTxtG"/>
        <w:rPr>
          <w:lang w:val="fr-FR"/>
        </w:rPr>
      </w:pPr>
      <w:r w:rsidRPr="00D46385">
        <w:rPr>
          <w:color w:val="000000" w:themeColor="text1"/>
          <w:lang w:val="fr-FR"/>
        </w:rPr>
        <w:t>32.</w:t>
      </w:r>
      <w:r w:rsidRPr="00D46385">
        <w:rPr>
          <w:color w:val="000000" w:themeColor="text1"/>
          <w:lang w:val="fr-FR"/>
        </w:rPr>
        <w:tab/>
      </w:r>
      <w:r w:rsidRPr="00F47B86">
        <w:rPr>
          <w:lang w:val="fr-FR"/>
        </w:rPr>
        <w:t>L</w:t>
      </w:r>
      <w:r w:rsidR="00731B72">
        <w:rPr>
          <w:lang w:val="fr-FR"/>
        </w:rPr>
        <w:t>’</w:t>
      </w:r>
      <w:r w:rsidRPr="00F47B86">
        <w:rPr>
          <w:lang w:val="fr-FR"/>
        </w:rPr>
        <w:t>Agence a été créée en avril 2016 par une loi du Parlement (loi n</w:t>
      </w:r>
      <w:r w:rsidR="000A3B82">
        <w:rPr>
          <w:vertAlign w:val="superscript"/>
          <w:lang w:val="fr-FR"/>
        </w:rPr>
        <w:t>o</w:t>
      </w:r>
      <w:r w:rsidR="000A3B82" w:rsidRPr="000A3B82">
        <w:rPr>
          <w:lang w:val="fr-FR"/>
        </w:rPr>
        <w:t> </w:t>
      </w:r>
      <w:r w:rsidRPr="00F47B86">
        <w:rPr>
          <w:lang w:val="fr-FR"/>
        </w:rPr>
        <w:t>3 de 2016 portant création de l</w:t>
      </w:r>
      <w:r w:rsidR="00731B72">
        <w:rPr>
          <w:lang w:val="fr-FR"/>
        </w:rPr>
        <w:t>’</w:t>
      </w:r>
      <w:r w:rsidRPr="00F47B86">
        <w:rPr>
          <w:lang w:val="fr-FR"/>
        </w:rPr>
        <w:t>Agence nationale de l</w:t>
      </w:r>
      <w:r w:rsidR="00731B72">
        <w:rPr>
          <w:lang w:val="fr-FR"/>
        </w:rPr>
        <w:t>’</w:t>
      </w:r>
      <w:r w:rsidRPr="00F47B86">
        <w:rPr>
          <w:lang w:val="fr-FR"/>
        </w:rPr>
        <w:t>emploi) qui établit son cadre juridique et définit son mandat. L</w:t>
      </w:r>
      <w:r w:rsidR="00731B72">
        <w:rPr>
          <w:lang w:val="fr-FR"/>
        </w:rPr>
        <w:t>’</w:t>
      </w:r>
      <w:r w:rsidRPr="00F47B86">
        <w:rPr>
          <w:lang w:val="fr-FR"/>
        </w:rPr>
        <w:t>Agence fait fonction de cadre institutionnel complet pour la gestion de l</w:t>
      </w:r>
      <w:r w:rsidR="00731B72">
        <w:rPr>
          <w:lang w:val="fr-FR"/>
        </w:rPr>
        <w:t>’</w:t>
      </w:r>
      <w:r w:rsidRPr="00F47B86">
        <w:rPr>
          <w:lang w:val="fr-FR"/>
        </w:rPr>
        <w:t>emploi</w:t>
      </w:r>
      <w:r>
        <w:rPr>
          <w:lang w:val="fr-FR"/>
        </w:rPr>
        <w:t xml:space="preserve"> et </w:t>
      </w:r>
      <w:r w:rsidRPr="00F47B86">
        <w:rPr>
          <w:lang w:val="fr-FR"/>
        </w:rPr>
        <w:t>l</w:t>
      </w:r>
      <w:r w:rsidR="00731B72">
        <w:rPr>
          <w:lang w:val="fr-FR"/>
        </w:rPr>
        <w:t>’</w:t>
      </w:r>
      <w:r w:rsidRPr="00F47B86">
        <w:rPr>
          <w:lang w:val="fr-FR"/>
        </w:rPr>
        <w:t>amélioration des initiatives de promotion de l</w:t>
      </w:r>
      <w:r w:rsidR="00731B72">
        <w:rPr>
          <w:lang w:val="fr-FR"/>
        </w:rPr>
        <w:t>’</w:t>
      </w:r>
      <w:r w:rsidRPr="00F47B86">
        <w:rPr>
          <w:lang w:val="fr-FR"/>
        </w:rPr>
        <w:t xml:space="preserve">emploi et </w:t>
      </w:r>
      <w:r>
        <w:rPr>
          <w:lang w:val="fr-FR"/>
        </w:rPr>
        <w:t>d</w:t>
      </w:r>
      <w:r w:rsidRPr="00F47B86">
        <w:rPr>
          <w:lang w:val="fr-FR"/>
        </w:rPr>
        <w:t>e l</w:t>
      </w:r>
      <w:r w:rsidR="00731B72">
        <w:rPr>
          <w:lang w:val="fr-FR"/>
        </w:rPr>
        <w:t>’</w:t>
      </w:r>
      <w:r w:rsidRPr="00F47B86">
        <w:rPr>
          <w:lang w:val="fr-FR"/>
        </w:rPr>
        <w:t xml:space="preserve">accès </w:t>
      </w:r>
      <w:r>
        <w:rPr>
          <w:lang w:val="fr-FR"/>
        </w:rPr>
        <w:t>au marché du travail pour les</w:t>
      </w:r>
      <w:r w:rsidRPr="00F47B86">
        <w:rPr>
          <w:lang w:val="fr-FR"/>
        </w:rPr>
        <w:t xml:space="preserve"> jeunes, </w:t>
      </w:r>
      <w:r>
        <w:rPr>
          <w:lang w:val="fr-FR"/>
        </w:rPr>
        <w:t>l</w:t>
      </w:r>
      <w:r w:rsidRPr="00F47B86">
        <w:rPr>
          <w:lang w:val="fr-FR"/>
        </w:rPr>
        <w:t xml:space="preserve">es minorités et </w:t>
      </w:r>
      <w:r>
        <w:rPr>
          <w:lang w:val="fr-FR"/>
        </w:rPr>
        <w:t>l</w:t>
      </w:r>
      <w:r w:rsidRPr="00F47B86">
        <w:rPr>
          <w:lang w:val="fr-FR"/>
        </w:rPr>
        <w:t>es groupes marginalisés</w:t>
      </w:r>
      <w:r w:rsidRPr="00D46385">
        <w:rPr>
          <w:lang w:val="fr-FR"/>
        </w:rPr>
        <w:t>.</w:t>
      </w:r>
    </w:p>
    <w:p w14:paraId="76F5B1C1" w14:textId="77777777" w:rsidR="007E4A6E" w:rsidRPr="00D46385" w:rsidRDefault="007E4A6E" w:rsidP="00D2350F">
      <w:pPr>
        <w:pStyle w:val="H1G"/>
        <w:rPr>
          <w:lang w:val="fr-FR"/>
        </w:rPr>
      </w:pPr>
      <w:r w:rsidRPr="00D46385">
        <w:rPr>
          <w:lang w:val="fr-FR"/>
        </w:rPr>
        <w:t xml:space="preserve"> </w:t>
      </w:r>
      <w:r w:rsidRPr="00D46385">
        <w:rPr>
          <w:lang w:val="fr-FR"/>
        </w:rPr>
        <w:tab/>
      </w:r>
      <w:bookmarkStart w:id="6" w:name="_Toc80193447"/>
      <w:r w:rsidRPr="00D46385">
        <w:rPr>
          <w:lang w:val="fr-FR"/>
        </w:rPr>
        <w:t>F.</w:t>
      </w:r>
      <w:r w:rsidRPr="00D46385">
        <w:rPr>
          <w:lang w:val="fr-FR"/>
        </w:rPr>
        <w:tab/>
        <w:t>Acc</w:t>
      </w:r>
      <w:r>
        <w:rPr>
          <w:lang w:val="fr-FR"/>
        </w:rPr>
        <w:t>ès à la j</w:t>
      </w:r>
      <w:r w:rsidRPr="00D46385">
        <w:rPr>
          <w:lang w:val="fr-FR"/>
        </w:rPr>
        <w:t>ustice</w:t>
      </w:r>
      <w:bookmarkEnd w:id="6"/>
    </w:p>
    <w:p w14:paraId="4AB13DD0" w14:textId="04BBF7B7" w:rsidR="007E4A6E" w:rsidRPr="00D46385" w:rsidRDefault="007E4A6E" w:rsidP="001738C3">
      <w:pPr>
        <w:pStyle w:val="SingleTxtG"/>
        <w:rPr>
          <w:lang w:val="fr-FR"/>
        </w:rPr>
      </w:pPr>
      <w:r w:rsidRPr="00D46385">
        <w:rPr>
          <w:color w:val="000000" w:themeColor="text1"/>
          <w:lang w:val="fr-FR"/>
        </w:rPr>
        <w:t>33.</w:t>
      </w:r>
      <w:r w:rsidRPr="00D46385">
        <w:rPr>
          <w:color w:val="000000" w:themeColor="text1"/>
          <w:lang w:val="fr-FR"/>
        </w:rPr>
        <w:tab/>
      </w:r>
      <w:r w:rsidRPr="00D47AC8">
        <w:rPr>
          <w:lang w:val="fr-FR"/>
        </w:rPr>
        <w:t xml:space="preserve">Le Gouvernement prend note de la recommandation du Comité </w:t>
      </w:r>
      <w:r>
        <w:rPr>
          <w:lang w:val="fr-FR"/>
        </w:rPr>
        <w:t>de</w:t>
      </w:r>
      <w:r w:rsidRPr="00D47AC8">
        <w:rPr>
          <w:lang w:val="fr-FR"/>
        </w:rPr>
        <w:t xml:space="preserve"> doter les services d</w:t>
      </w:r>
      <w:r w:rsidR="00731B72">
        <w:rPr>
          <w:lang w:val="fr-FR"/>
        </w:rPr>
        <w:t>’</w:t>
      </w:r>
      <w:r w:rsidRPr="00D47AC8">
        <w:rPr>
          <w:lang w:val="fr-FR"/>
        </w:rPr>
        <w:t>aide juridictionnelle de ressources financières et humaines suffisantes. L</w:t>
      </w:r>
      <w:r w:rsidR="00731B72">
        <w:rPr>
          <w:lang w:val="fr-FR"/>
        </w:rPr>
        <w:t>’</w:t>
      </w:r>
      <w:r w:rsidRPr="00D47AC8">
        <w:rPr>
          <w:lang w:val="fr-FR"/>
        </w:rPr>
        <w:t>article</w:t>
      </w:r>
      <w:r w:rsidR="000A3B82">
        <w:rPr>
          <w:lang w:val="fr-FR"/>
        </w:rPr>
        <w:t> </w:t>
      </w:r>
      <w:r w:rsidRPr="00D47AC8">
        <w:rPr>
          <w:lang w:val="fr-FR"/>
        </w:rPr>
        <w:t>5 de la loi n</w:t>
      </w:r>
      <w:r w:rsidR="000A3B82" w:rsidRPr="000A3B82">
        <w:rPr>
          <w:vertAlign w:val="superscript"/>
          <w:lang w:val="fr-FR"/>
        </w:rPr>
        <w:t>o</w:t>
      </w:r>
      <w:r w:rsidR="000A3B82">
        <w:rPr>
          <w:lang w:val="fr-FR"/>
        </w:rPr>
        <w:t> </w:t>
      </w:r>
      <w:r w:rsidRPr="00D47AC8">
        <w:rPr>
          <w:lang w:val="fr-FR"/>
        </w:rPr>
        <w:t>6 de 2016 sur l</w:t>
      </w:r>
      <w:r w:rsidR="00731B72">
        <w:rPr>
          <w:lang w:val="fr-FR"/>
        </w:rPr>
        <w:t>’</w:t>
      </w:r>
      <w:r w:rsidRPr="00D47AC8">
        <w:rPr>
          <w:lang w:val="fr-FR"/>
        </w:rPr>
        <w:t>aide juridictionnelle a porté création du Service national d</w:t>
      </w:r>
      <w:r w:rsidR="00731B72">
        <w:rPr>
          <w:lang w:val="fr-FR"/>
        </w:rPr>
        <w:t>’</w:t>
      </w:r>
      <w:r w:rsidRPr="00D47AC8">
        <w:rPr>
          <w:lang w:val="fr-FR"/>
        </w:rPr>
        <w:t xml:space="preserve">aide juridictionnelle dont le mandat est, entre autres, de faciliter la fourniture coordonnée de </w:t>
      </w:r>
      <w:r w:rsidRPr="006F393E">
        <w:rPr>
          <w:lang w:val="fr-FR"/>
        </w:rPr>
        <w:t>services d</w:t>
      </w:r>
      <w:r w:rsidR="00731B72">
        <w:rPr>
          <w:lang w:val="fr-FR"/>
        </w:rPr>
        <w:t>’</w:t>
      </w:r>
      <w:r w:rsidRPr="006F393E">
        <w:rPr>
          <w:lang w:val="fr-FR"/>
        </w:rPr>
        <w:t xml:space="preserve">aide juridictionnelle </w:t>
      </w:r>
      <w:r w:rsidRPr="00D47AC8">
        <w:rPr>
          <w:lang w:val="fr-FR"/>
        </w:rPr>
        <w:t>aux citoyens indigents, vulnérables et marginalisés. Ce</w:t>
      </w:r>
      <w:r w:rsidR="000A3B82">
        <w:rPr>
          <w:lang w:val="fr-FR"/>
        </w:rPr>
        <w:t> </w:t>
      </w:r>
      <w:r>
        <w:rPr>
          <w:lang w:val="fr-FR"/>
        </w:rPr>
        <w:t>s</w:t>
      </w:r>
      <w:r w:rsidRPr="00D47AC8">
        <w:rPr>
          <w:lang w:val="fr-FR"/>
        </w:rPr>
        <w:t>ervice est géré par un conseil d</w:t>
      </w:r>
      <w:r w:rsidR="00731B72">
        <w:rPr>
          <w:lang w:val="fr-FR"/>
        </w:rPr>
        <w:t>’</w:t>
      </w:r>
      <w:r w:rsidRPr="00D47AC8">
        <w:rPr>
          <w:lang w:val="fr-FR"/>
        </w:rPr>
        <w:t xml:space="preserve">administration pleinement opérationnel </w:t>
      </w:r>
      <w:r>
        <w:rPr>
          <w:lang w:val="fr-FR"/>
        </w:rPr>
        <w:t>comptant</w:t>
      </w:r>
      <w:r w:rsidRPr="00D47AC8">
        <w:rPr>
          <w:lang w:val="fr-FR"/>
        </w:rPr>
        <w:t xml:space="preserve"> 11</w:t>
      </w:r>
      <w:r w:rsidR="000A3B82">
        <w:rPr>
          <w:lang w:val="fr-FR"/>
        </w:rPr>
        <w:t> </w:t>
      </w:r>
      <w:r w:rsidRPr="00D47AC8">
        <w:rPr>
          <w:lang w:val="fr-FR"/>
        </w:rPr>
        <w:t>membres représentant des acteurs étatiques et non étatiques</w:t>
      </w:r>
      <w:r>
        <w:rPr>
          <w:lang w:val="fr-FR"/>
        </w:rPr>
        <w:t xml:space="preserve"> et</w:t>
      </w:r>
      <w:r w:rsidRPr="00D47AC8">
        <w:rPr>
          <w:lang w:val="fr-FR"/>
        </w:rPr>
        <w:t xml:space="preserve"> dispose également d</w:t>
      </w:r>
      <w:r w:rsidR="00731B72">
        <w:rPr>
          <w:lang w:val="fr-FR"/>
        </w:rPr>
        <w:t>’</w:t>
      </w:r>
      <w:r w:rsidRPr="00D47AC8">
        <w:rPr>
          <w:lang w:val="fr-FR"/>
        </w:rPr>
        <w:t>un secrétariat composé d</w:t>
      </w:r>
      <w:r w:rsidR="00731B72">
        <w:rPr>
          <w:lang w:val="fr-FR"/>
        </w:rPr>
        <w:t>’</w:t>
      </w:r>
      <w:r w:rsidRPr="00D47AC8">
        <w:rPr>
          <w:lang w:val="fr-FR"/>
        </w:rPr>
        <w:t>un</w:t>
      </w:r>
      <w:r>
        <w:rPr>
          <w:lang w:val="fr-FR"/>
        </w:rPr>
        <w:t xml:space="preserve"> </w:t>
      </w:r>
      <w:r w:rsidRPr="00D47AC8">
        <w:rPr>
          <w:lang w:val="fr-FR"/>
        </w:rPr>
        <w:t>directeur et d</w:t>
      </w:r>
      <w:r w:rsidR="00731B72">
        <w:rPr>
          <w:lang w:val="fr-FR"/>
        </w:rPr>
        <w:t>’</w:t>
      </w:r>
      <w:r w:rsidRPr="00D47AC8">
        <w:rPr>
          <w:lang w:val="fr-FR"/>
        </w:rPr>
        <w:t xml:space="preserve">un personnel technique et de soutien chargé des fonctions administratives. Le service compte des bureaux dans cinq comtés </w:t>
      </w:r>
      <w:r w:rsidR="000A3B82">
        <w:rPr>
          <w:lang w:val="fr-FR"/>
        </w:rPr>
        <w:t>−</w:t>
      </w:r>
      <w:r w:rsidRPr="00D47AC8">
        <w:rPr>
          <w:lang w:val="fr-FR"/>
        </w:rPr>
        <w:t xml:space="preserve"> Nairobi, Mombasa, Kisumu, </w:t>
      </w:r>
      <w:proofErr w:type="spellStart"/>
      <w:r w:rsidRPr="00D47AC8">
        <w:rPr>
          <w:lang w:val="fr-FR"/>
        </w:rPr>
        <w:t>Uasin</w:t>
      </w:r>
      <w:proofErr w:type="spellEnd"/>
      <w:r w:rsidRPr="00D47AC8">
        <w:rPr>
          <w:lang w:val="fr-FR"/>
        </w:rPr>
        <w:t xml:space="preserve"> </w:t>
      </w:r>
      <w:proofErr w:type="spellStart"/>
      <w:r w:rsidRPr="00D47AC8">
        <w:rPr>
          <w:lang w:val="fr-FR"/>
        </w:rPr>
        <w:t>Gishu</w:t>
      </w:r>
      <w:proofErr w:type="spellEnd"/>
      <w:r w:rsidRPr="00D47AC8">
        <w:rPr>
          <w:lang w:val="fr-FR"/>
        </w:rPr>
        <w:t xml:space="preserve"> et Nakuru. L</w:t>
      </w:r>
      <w:r w:rsidR="00731B72">
        <w:rPr>
          <w:lang w:val="fr-FR"/>
        </w:rPr>
        <w:t>’</w:t>
      </w:r>
      <w:r w:rsidRPr="00D47AC8">
        <w:rPr>
          <w:lang w:val="fr-FR"/>
        </w:rPr>
        <w:t xml:space="preserve">ouverture de bureaux dans sept régions marginalisées </w:t>
      </w:r>
      <w:r w:rsidR="000A3B82">
        <w:rPr>
          <w:lang w:val="fr-FR"/>
        </w:rPr>
        <w:t>−</w:t>
      </w:r>
      <w:r>
        <w:rPr>
          <w:lang w:val="fr-FR"/>
        </w:rPr>
        <w:t xml:space="preserve"> </w:t>
      </w:r>
      <w:r w:rsidRPr="00D47AC8">
        <w:rPr>
          <w:lang w:val="fr-FR"/>
        </w:rPr>
        <w:t xml:space="preserve">Lamu, Mandera, Tana River, Garissa, Wajir, </w:t>
      </w:r>
      <w:proofErr w:type="spellStart"/>
      <w:r w:rsidRPr="00D47AC8">
        <w:rPr>
          <w:lang w:val="fr-FR"/>
        </w:rPr>
        <w:t>Isiolo</w:t>
      </w:r>
      <w:proofErr w:type="spellEnd"/>
      <w:r w:rsidRPr="00D47AC8">
        <w:rPr>
          <w:lang w:val="fr-FR"/>
        </w:rPr>
        <w:t xml:space="preserve"> et Marsabit </w:t>
      </w:r>
      <w:r w:rsidR="000A3B82">
        <w:rPr>
          <w:lang w:val="fr-FR"/>
        </w:rPr>
        <w:t>−</w:t>
      </w:r>
      <w:r w:rsidRPr="00D47AC8">
        <w:rPr>
          <w:lang w:val="fr-FR"/>
        </w:rPr>
        <w:t xml:space="preserve"> est en cours</w:t>
      </w:r>
      <w:r>
        <w:rPr>
          <w:lang w:val="fr-FR"/>
        </w:rPr>
        <w:t>, l</w:t>
      </w:r>
      <w:r w:rsidR="00731B72">
        <w:rPr>
          <w:lang w:val="fr-FR"/>
        </w:rPr>
        <w:t>’</w:t>
      </w:r>
      <w:r>
        <w:rPr>
          <w:lang w:val="fr-FR"/>
        </w:rPr>
        <w:t>objectif étant d</w:t>
      </w:r>
      <w:r w:rsidR="00731B72">
        <w:rPr>
          <w:lang w:val="fr-FR"/>
        </w:rPr>
        <w:t>’</w:t>
      </w:r>
      <w:r>
        <w:rPr>
          <w:lang w:val="fr-FR"/>
        </w:rPr>
        <w:t>établir des bureaux dans tous les comtés</w:t>
      </w:r>
      <w:r w:rsidRPr="00D47AC8">
        <w:rPr>
          <w:lang w:val="fr-FR"/>
        </w:rPr>
        <w:t>. Le conseil fournit une aide juridictionnelle (aux clients réunissant les conditions requises) dans les affaires pénales, les affaires civiles et les questions d</w:t>
      </w:r>
      <w:r w:rsidR="00731B72">
        <w:rPr>
          <w:lang w:val="fr-FR"/>
        </w:rPr>
        <w:t>’</w:t>
      </w:r>
      <w:r w:rsidRPr="00D47AC8">
        <w:rPr>
          <w:lang w:val="fr-FR"/>
        </w:rPr>
        <w:t xml:space="preserve">intérêt public. </w:t>
      </w:r>
      <w:r>
        <w:rPr>
          <w:lang w:val="fr-FR"/>
        </w:rPr>
        <w:t>S</w:t>
      </w:r>
      <w:r w:rsidRPr="00D47AC8">
        <w:rPr>
          <w:lang w:val="fr-FR"/>
        </w:rPr>
        <w:t>es services s</w:t>
      </w:r>
      <w:r w:rsidR="00731B72">
        <w:rPr>
          <w:lang w:val="fr-FR"/>
        </w:rPr>
        <w:t>’</w:t>
      </w:r>
      <w:r w:rsidRPr="00D47AC8">
        <w:rPr>
          <w:lang w:val="fr-FR"/>
        </w:rPr>
        <w:t>étendent aussi aux apatrides et aux personnes déplacées à l</w:t>
      </w:r>
      <w:r w:rsidR="00731B72">
        <w:rPr>
          <w:lang w:val="fr-FR"/>
        </w:rPr>
        <w:t>’</w:t>
      </w:r>
      <w:r w:rsidRPr="00D47AC8">
        <w:rPr>
          <w:lang w:val="fr-FR"/>
        </w:rPr>
        <w:t xml:space="preserve">intérieur du pays. Le Gouvernement fournit </w:t>
      </w:r>
      <w:r>
        <w:rPr>
          <w:lang w:val="fr-FR"/>
        </w:rPr>
        <w:t>un budget</w:t>
      </w:r>
      <w:r w:rsidRPr="00D47AC8">
        <w:rPr>
          <w:lang w:val="fr-FR"/>
        </w:rPr>
        <w:t xml:space="preserve"> suffisant au conseil et coopère avec différents partenaires de développement régionaux et internationaux pour qu</w:t>
      </w:r>
      <w:r w:rsidR="00731B72">
        <w:rPr>
          <w:lang w:val="fr-FR"/>
        </w:rPr>
        <w:t>’</w:t>
      </w:r>
      <w:r w:rsidRPr="00D47AC8">
        <w:rPr>
          <w:lang w:val="fr-FR"/>
        </w:rPr>
        <w:t xml:space="preserve">il </w:t>
      </w:r>
      <w:r>
        <w:rPr>
          <w:lang w:val="fr-FR"/>
        </w:rPr>
        <w:t>puisse s</w:t>
      </w:r>
      <w:r w:rsidR="00731B72">
        <w:rPr>
          <w:lang w:val="fr-FR"/>
        </w:rPr>
        <w:t>’</w:t>
      </w:r>
      <w:r>
        <w:rPr>
          <w:lang w:val="fr-FR"/>
        </w:rPr>
        <w:t>acquitter</w:t>
      </w:r>
      <w:r w:rsidRPr="00D47AC8">
        <w:rPr>
          <w:lang w:val="fr-FR"/>
        </w:rPr>
        <w:t xml:space="preserve"> pleinement </w:t>
      </w:r>
      <w:r w:rsidR="000A3B82">
        <w:rPr>
          <w:lang w:val="fr-FR"/>
        </w:rPr>
        <w:t xml:space="preserve">de </w:t>
      </w:r>
      <w:r w:rsidRPr="00D47AC8">
        <w:rPr>
          <w:lang w:val="fr-FR"/>
        </w:rPr>
        <w:t>son mandat</w:t>
      </w:r>
      <w:r w:rsidRPr="00D46385">
        <w:rPr>
          <w:lang w:val="fr-FR"/>
        </w:rPr>
        <w:t>.</w:t>
      </w:r>
    </w:p>
    <w:p w14:paraId="0C9D226B" w14:textId="75C79465" w:rsidR="007E4A6E" w:rsidRPr="00D46385" w:rsidRDefault="007E4A6E" w:rsidP="001738C3">
      <w:pPr>
        <w:pStyle w:val="SingleTxtG"/>
        <w:rPr>
          <w:sz w:val="2"/>
          <w:lang w:val="fr-FR"/>
        </w:rPr>
      </w:pPr>
      <w:r w:rsidRPr="00D46385">
        <w:rPr>
          <w:color w:val="000000" w:themeColor="text1"/>
          <w:lang w:val="fr-FR"/>
        </w:rPr>
        <w:t>34.</w:t>
      </w:r>
      <w:r w:rsidRPr="00D46385">
        <w:rPr>
          <w:color w:val="000000" w:themeColor="text1"/>
          <w:lang w:val="fr-FR"/>
        </w:rPr>
        <w:tab/>
      </w:r>
      <w:r w:rsidRPr="00024D86">
        <w:rPr>
          <w:lang w:val="fr-FR"/>
        </w:rPr>
        <w:t>En 2017, le Kenya a procédé au lancement officiel de son plan d</w:t>
      </w:r>
      <w:r w:rsidR="00731B72">
        <w:rPr>
          <w:lang w:val="fr-FR"/>
        </w:rPr>
        <w:t>’</w:t>
      </w:r>
      <w:r w:rsidRPr="00024D86">
        <w:rPr>
          <w:lang w:val="fr-FR"/>
        </w:rPr>
        <w:t>action national sur l</w:t>
      </w:r>
      <w:r w:rsidR="00731B72">
        <w:rPr>
          <w:lang w:val="fr-FR"/>
        </w:rPr>
        <w:t>’</w:t>
      </w:r>
      <w:r w:rsidRPr="00024D86">
        <w:rPr>
          <w:lang w:val="fr-FR"/>
        </w:rPr>
        <w:t xml:space="preserve">aide juridictionnelle pour 2017-2022. </w:t>
      </w:r>
      <w:r w:rsidRPr="00140BB9">
        <w:rPr>
          <w:lang w:val="fr-FR"/>
        </w:rPr>
        <w:t xml:space="preserve">Ce plan </w:t>
      </w:r>
      <w:r>
        <w:rPr>
          <w:lang w:val="fr-FR"/>
        </w:rPr>
        <w:t>fournit</w:t>
      </w:r>
      <w:r w:rsidRPr="00140BB9">
        <w:rPr>
          <w:lang w:val="fr-FR"/>
        </w:rPr>
        <w:t xml:space="preserve"> un </w:t>
      </w:r>
      <w:r w:rsidRPr="00F70375">
        <w:rPr>
          <w:lang w:val="fr-FR"/>
        </w:rPr>
        <w:t>cadre de convergence des dimensions politiques, juridiques et institutionnelles</w:t>
      </w:r>
      <w:r>
        <w:rPr>
          <w:lang w:val="fr-FR"/>
        </w:rPr>
        <w:t xml:space="preserve"> de l</w:t>
      </w:r>
      <w:r w:rsidR="00731B72">
        <w:rPr>
          <w:lang w:val="fr-FR"/>
        </w:rPr>
        <w:t>’</w:t>
      </w:r>
      <w:r>
        <w:rPr>
          <w:lang w:val="fr-FR"/>
        </w:rPr>
        <w:t>aide afin de fournir des</w:t>
      </w:r>
      <w:r w:rsidRPr="00140BB9">
        <w:rPr>
          <w:lang w:val="fr-FR"/>
        </w:rPr>
        <w:t xml:space="preserve"> </w:t>
      </w:r>
      <w:r>
        <w:rPr>
          <w:lang w:val="fr-FR"/>
        </w:rPr>
        <w:t>services pérennes et</w:t>
      </w:r>
      <w:r w:rsidRPr="00140BB9">
        <w:rPr>
          <w:lang w:val="fr-FR"/>
        </w:rPr>
        <w:t xml:space="preserve"> de qualité à toutes et tous, indépendamment de leur situation. Il </w:t>
      </w:r>
      <w:r>
        <w:rPr>
          <w:lang w:val="fr-FR"/>
        </w:rPr>
        <w:t xml:space="preserve">établit également </w:t>
      </w:r>
      <w:r w:rsidRPr="00140BB9">
        <w:rPr>
          <w:lang w:val="fr-FR"/>
        </w:rPr>
        <w:t>une feuille de route qui garantit la fourniture effective de services d</w:t>
      </w:r>
      <w:r w:rsidR="00731B72">
        <w:rPr>
          <w:lang w:val="fr-FR"/>
        </w:rPr>
        <w:t>’</w:t>
      </w:r>
      <w:r w:rsidRPr="00140BB9">
        <w:rPr>
          <w:lang w:val="fr-FR"/>
        </w:rPr>
        <w:t xml:space="preserve">aide juridictionnelle par </w:t>
      </w:r>
      <w:r>
        <w:rPr>
          <w:lang w:val="fr-FR"/>
        </w:rPr>
        <w:t>l</w:t>
      </w:r>
      <w:r w:rsidR="00731B72">
        <w:rPr>
          <w:lang w:val="fr-FR"/>
        </w:rPr>
        <w:t>’</w:t>
      </w:r>
      <w:r>
        <w:rPr>
          <w:lang w:val="fr-FR"/>
        </w:rPr>
        <w:t>État</w:t>
      </w:r>
      <w:r w:rsidRPr="00140BB9">
        <w:rPr>
          <w:lang w:val="fr-FR"/>
        </w:rPr>
        <w:t xml:space="preserve"> et d</w:t>
      </w:r>
      <w:r w:rsidR="00731B72">
        <w:rPr>
          <w:lang w:val="fr-FR"/>
        </w:rPr>
        <w:t>’</w:t>
      </w:r>
      <w:r w:rsidRPr="00140BB9">
        <w:rPr>
          <w:lang w:val="fr-FR"/>
        </w:rPr>
        <w:t>autres parties prenantes</w:t>
      </w:r>
      <w:r w:rsidRPr="00D46385">
        <w:rPr>
          <w:lang w:val="fr-FR"/>
        </w:rPr>
        <w:t>.</w:t>
      </w:r>
    </w:p>
    <w:p w14:paraId="033E0BC9" w14:textId="310003A4" w:rsidR="007E4A6E" w:rsidRPr="00D46385" w:rsidRDefault="007E4A6E" w:rsidP="001738C3">
      <w:pPr>
        <w:pStyle w:val="SingleTxtG"/>
        <w:rPr>
          <w:sz w:val="2"/>
          <w:lang w:val="fr-FR"/>
        </w:rPr>
      </w:pPr>
      <w:r w:rsidRPr="00D46385">
        <w:rPr>
          <w:color w:val="000000" w:themeColor="text1"/>
          <w:lang w:val="fr-FR"/>
        </w:rPr>
        <w:t>35.</w:t>
      </w:r>
      <w:r w:rsidRPr="00D46385">
        <w:rPr>
          <w:color w:val="000000" w:themeColor="text1"/>
          <w:lang w:val="fr-FR"/>
        </w:rPr>
        <w:tab/>
      </w:r>
      <w:r w:rsidRPr="001250FA">
        <w:rPr>
          <w:lang w:val="fr-FR"/>
        </w:rPr>
        <w:t>La mise en œuvre du plan d</w:t>
      </w:r>
      <w:r w:rsidR="00731B72">
        <w:rPr>
          <w:lang w:val="fr-FR"/>
        </w:rPr>
        <w:t>’</w:t>
      </w:r>
      <w:r w:rsidRPr="001250FA">
        <w:rPr>
          <w:lang w:val="fr-FR"/>
        </w:rPr>
        <w:t xml:space="preserve">action national </w:t>
      </w:r>
      <w:r>
        <w:rPr>
          <w:lang w:val="fr-FR"/>
        </w:rPr>
        <w:t>sur</w:t>
      </w:r>
      <w:r w:rsidRPr="001250FA">
        <w:rPr>
          <w:lang w:val="fr-FR"/>
        </w:rPr>
        <w:t xml:space="preserve"> l</w:t>
      </w:r>
      <w:r w:rsidR="00731B72">
        <w:rPr>
          <w:lang w:val="fr-FR"/>
        </w:rPr>
        <w:t>’</w:t>
      </w:r>
      <w:r w:rsidRPr="001250FA">
        <w:rPr>
          <w:lang w:val="fr-FR"/>
        </w:rPr>
        <w:t>aide juridictionnelle</w:t>
      </w:r>
      <w:r>
        <w:rPr>
          <w:lang w:val="fr-FR"/>
        </w:rPr>
        <w:t xml:space="preserve"> a permis</w:t>
      </w:r>
      <w:r w:rsidRPr="001250FA">
        <w:rPr>
          <w:lang w:val="fr-FR"/>
        </w:rPr>
        <w:t xml:space="preserve"> de garantir l</w:t>
      </w:r>
      <w:r w:rsidR="00731B72">
        <w:rPr>
          <w:lang w:val="fr-FR"/>
        </w:rPr>
        <w:t>’</w:t>
      </w:r>
      <w:r w:rsidRPr="001250FA">
        <w:rPr>
          <w:lang w:val="fr-FR"/>
        </w:rPr>
        <w:t xml:space="preserve">accès à la justice aux </w:t>
      </w:r>
      <w:r>
        <w:rPr>
          <w:lang w:val="fr-FR"/>
        </w:rPr>
        <w:t>plus démunis</w:t>
      </w:r>
      <w:r w:rsidRPr="001250FA">
        <w:rPr>
          <w:lang w:val="fr-FR"/>
        </w:rPr>
        <w:t xml:space="preserve"> et </w:t>
      </w:r>
      <w:r>
        <w:rPr>
          <w:lang w:val="fr-FR"/>
        </w:rPr>
        <w:t>à certaines catégories de personnes</w:t>
      </w:r>
      <w:r w:rsidRPr="001250FA">
        <w:rPr>
          <w:lang w:val="fr-FR"/>
        </w:rPr>
        <w:t xml:space="preserve"> comme les enfants, les femmes, les</w:t>
      </w:r>
      <w:r>
        <w:rPr>
          <w:lang w:val="fr-FR"/>
        </w:rPr>
        <w:t xml:space="preserve"> membres de</w:t>
      </w:r>
      <w:r w:rsidRPr="001250FA">
        <w:rPr>
          <w:lang w:val="fr-FR"/>
        </w:rPr>
        <w:t xml:space="preserve"> communautés marginalisées et les handicapés. </w:t>
      </w:r>
      <w:r>
        <w:rPr>
          <w:lang w:val="fr-FR"/>
        </w:rPr>
        <w:t>G</w:t>
      </w:r>
      <w:r w:rsidRPr="001250FA">
        <w:rPr>
          <w:lang w:val="fr-FR"/>
        </w:rPr>
        <w:t xml:space="preserve">râce à des initiatives communautaires </w:t>
      </w:r>
      <w:r>
        <w:rPr>
          <w:lang w:val="fr-FR"/>
        </w:rPr>
        <w:t>ayant</w:t>
      </w:r>
      <w:r w:rsidRPr="001250FA">
        <w:rPr>
          <w:lang w:val="fr-FR"/>
        </w:rPr>
        <w:t xml:space="preserve"> permis de multiplier les points d</w:t>
      </w:r>
      <w:r w:rsidR="00731B72">
        <w:rPr>
          <w:lang w:val="fr-FR"/>
        </w:rPr>
        <w:t>’</w:t>
      </w:r>
      <w:r w:rsidRPr="001250FA">
        <w:rPr>
          <w:lang w:val="fr-FR"/>
        </w:rPr>
        <w:t>accès</w:t>
      </w:r>
      <w:r>
        <w:rPr>
          <w:lang w:val="fr-FR"/>
        </w:rPr>
        <w:t xml:space="preserve">, </w:t>
      </w:r>
      <w:r w:rsidRPr="00576A09">
        <w:rPr>
          <w:lang w:val="fr-FR"/>
        </w:rPr>
        <w:t>les services d</w:t>
      </w:r>
      <w:r w:rsidR="00731B72">
        <w:rPr>
          <w:lang w:val="fr-FR"/>
        </w:rPr>
        <w:t>’</w:t>
      </w:r>
      <w:r w:rsidRPr="00576A09">
        <w:rPr>
          <w:lang w:val="fr-FR"/>
        </w:rPr>
        <w:t>aide juridictionnelle sont désormais plus accessibles de la population</w:t>
      </w:r>
      <w:r w:rsidRPr="00D46385">
        <w:rPr>
          <w:lang w:val="fr-FR"/>
        </w:rPr>
        <w:t>.</w:t>
      </w:r>
    </w:p>
    <w:p w14:paraId="7E56D83C" w14:textId="2832424D" w:rsidR="007E4A6E" w:rsidRPr="00D46385" w:rsidRDefault="007E4A6E" w:rsidP="001738C3">
      <w:pPr>
        <w:pStyle w:val="SingleTxtG"/>
        <w:rPr>
          <w:sz w:val="2"/>
          <w:lang w:val="fr-FR"/>
        </w:rPr>
      </w:pPr>
      <w:r w:rsidRPr="00D46385">
        <w:rPr>
          <w:color w:val="000000" w:themeColor="text1"/>
          <w:lang w:val="fr-FR"/>
        </w:rPr>
        <w:t>36.</w:t>
      </w:r>
      <w:r w:rsidRPr="00D46385">
        <w:rPr>
          <w:color w:val="000000" w:themeColor="text1"/>
          <w:lang w:val="fr-FR"/>
        </w:rPr>
        <w:tab/>
      </w:r>
      <w:r w:rsidRPr="002E4DB3">
        <w:rPr>
          <w:bCs/>
          <w:lang w:val="fr-FR"/>
        </w:rPr>
        <w:t>En ce qui concerne la recommandation du Comité de rapprocher les tribunaux nationaux des régions où vivent des groupes minoritaires et des peuples autochtones, le</w:t>
      </w:r>
      <w:r w:rsidR="00582D4D">
        <w:rPr>
          <w:bCs/>
          <w:lang w:val="fr-FR"/>
        </w:rPr>
        <w:t> </w:t>
      </w:r>
      <w:r w:rsidRPr="002E4DB3">
        <w:rPr>
          <w:bCs/>
          <w:lang w:val="fr-FR"/>
        </w:rPr>
        <w:t xml:space="preserve">Gouvernement </w:t>
      </w:r>
      <w:r>
        <w:rPr>
          <w:bCs/>
          <w:lang w:val="fr-FR"/>
        </w:rPr>
        <w:t>tient à signaler qu</w:t>
      </w:r>
      <w:r w:rsidR="00731B72">
        <w:rPr>
          <w:bCs/>
          <w:lang w:val="fr-FR"/>
        </w:rPr>
        <w:t>’</w:t>
      </w:r>
      <w:r>
        <w:rPr>
          <w:bCs/>
          <w:lang w:val="fr-FR"/>
        </w:rPr>
        <w:t xml:space="preserve">il a </w:t>
      </w:r>
      <w:r w:rsidRPr="002E4DB3">
        <w:rPr>
          <w:bCs/>
          <w:lang w:val="fr-FR"/>
        </w:rPr>
        <w:t>déployé diverses stratégies pour garantir l</w:t>
      </w:r>
      <w:r w:rsidR="00731B72">
        <w:rPr>
          <w:bCs/>
          <w:lang w:val="fr-FR"/>
        </w:rPr>
        <w:t>’</w:t>
      </w:r>
      <w:r w:rsidRPr="002E4DB3">
        <w:rPr>
          <w:bCs/>
          <w:lang w:val="fr-FR"/>
        </w:rPr>
        <w:t xml:space="preserve">accès à la justice et son administration </w:t>
      </w:r>
      <w:r w:rsidRPr="001738C3">
        <w:rPr>
          <w:lang w:val="fr-FR"/>
        </w:rPr>
        <w:t>dans</w:t>
      </w:r>
      <w:r w:rsidRPr="002E4DB3">
        <w:rPr>
          <w:bCs/>
          <w:lang w:val="fr-FR"/>
        </w:rPr>
        <w:t xml:space="preserve"> le pays. Le Procureur général a étendu ses activités aux 47</w:t>
      </w:r>
      <w:r w:rsidR="00582D4D">
        <w:rPr>
          <w:bCs/>
          <w:lang w:val="fr-FR"/>
        </w:rPr>
        <w:t> </w:t>
      </w:r>
      <w:r w:rsidRPr="002E4DB3">
        <w:rPr>
          <w:bCs/>
          <w:lang w:val="fr-FR"/>
        </w:rPr>
        <w:t>comtés du pays</w:t>
      </w:r>
      <w:r>
        <w:rPr>
          <w:bCs/>
          <w:lang w:val="fr-FR"/>
        </w:rPr>
        <w:t xml:space="preserve"> et des</w:t>
      </w:r>
      <w:r w:rsidRPr="002E4DB3">
        <w:rPr>
          <w:bCs/>
          <w:lang w:val="fr-FR"/>
        </w:rPr>
        <w:t xml:space="preserve"> hautes cours </w:t>
      </w:r>
      <w:r>
        <w:rPr>
          <w:bCs/>
          <w:lang w:val="fr-FR"/>
        </w:rPr>
        <w:t xml:space="preserve">ont été établies </w:t>
      </w:r>
      <w:r w:rsidRPr="002E4DB3">
        <w:rPr>
          <w:bCs/>
          <w:lang w:val="fr-FR"/>
        </w:rPr>
        <w:t xml:space="preserve">dans les </w:t>
      </w:r>
      <w:r>
        <w:rPr>
          <w:bCs/>
          <w:lang w:val="fr-FR"/>
        </w:rPr>
        <w:t>tous les comtés</w:t>
      </w:r>
      <w:r w:rsidRPr="002E4DB3">
        <w:rPr>
          <w:bCs/>
          <w:lang w:val="fr-FR"/>
        </w:rPr>
        <w:t>. En 2017, 39</w:t>
      </w:r>
      <w:r w:rsidR="00582D4D">
        <w:rPr>
          <w:bCs/>
          <w:lang w:val="fr-FR"/>
        </w:rPr>
        <w:t> </w:t>
      </w:r>
      <w:r w:rsidRPr="002E4DB3">
        <w:rPr>
          <w:bCs/>
          <w:lang w:val="fr-FR"/>
        </w:rPr>
        <w:t xml:space="preserve">juridictions de ce type ont été créées dans 38 des 47 comtés. Il est également prévu de </w:t>
      </w:r>
      <w:r>
        <w:rPr>
          <w:bCs/>
          <w:lang w:val="fr-FR"/>
        </w:rPr>
        <w:t>créer</w:t>
      </w:r>
      <w:r w:rsidRPr="002E4DB3">
        <w:rPr>
          <w:bCs/>
          <w:lang w:val="fr-FR"/>
        </w:rPr>
        <w:t xml:space="preserve"> au moins un tribunal d</w:t>
      </w:r>
      <w:r w:rsidR="00731B72">
        <w:rPr>
          <w:bCs/>
          <w:lang w:val="fr-FR"/>
        </w:rPr>
        <w:t>’</w:t>
      </w:r>
      <w:r w:rsidRPr="002E4DB3">
        <w:rPr>
          <w:bCs/>
          <w:lang w:val="fr-FR"/>
        </w:rPr>
        <w:t>instance (Magistrates Court) dans chacun des 290</w:t>
      </w:r>
      <w:r w:rsidR="00582D4D">
        <w:rPr>
          <w:bCs/>
          <w:lang w:val="fr-FR"/>
        </w:rPr>
        <w:t> </w:t>
      </w:r>
      <w:proofErr w:type="spellStart"/>
      <w:r w:rsidRPr="002E4DB3">
        <w:rPr>
          <w:bCs/>
          <w:lang w:val="fr-FR"/>
        </w:rPr>
        <w:t>sous-comtés</w:t>
      </w:r>
      <w:proofErr w:type="spellEnd"/>
      <w:r w:rsidRPr="00D46385">
        <w:rPr>
          <w:lang w:val="fr-FR"/>
        </w:rPr>
        <w:t>.</w:t>
      </w:r>
    </w:p>
    <w:p w14:paraId="64B27B2B" w14:textId="723BF459" w:rsidR="007E4A6E" w:rsidRPr="00D46385" w:rsidRDefault="007E4A6E" w:rsidP="001738C3">
      <w:pPr>
        <w:pStyle w:val="SingleTxtG"/>
        <w:rPr>
          <w:lang w:val="fr-FR"/>
        </w:rPr>
      </w:pPr>
      <w:r w:rsidRPr="00D46385">
        <w:rPr>
          <w:color w:val="000000" w:themeColor="text1"/>
          <w:lang w:val="fr-FR"/>
        </w:rPr>
        <w:t>37.</w:t>
      </w:r>
      <w:r w:rsidRPr="00D46385">
        <w:rPr>
          <w:color w:val="000000" w:themeColor="text1"/>
          <w:lang w:val="fr-FR"/>
        </w:rPr>
        <w:tab/>
      </w:r>
      <w:r>
        <w:rPr>
          <w:lang w:val="fr-FR"/>
        </w:rPr>
        <w:t>L</w:t>
      </w:r>
      <w:r w:rsidRPr="00CA26D3">
        <w:rPr>
          <w:lang w:val="fr-FR"/>
        </w:rPr>
        <w:t xml:space="preserve">e pouvoir judiciaire a </w:t>
      </w:r>
      <w:r>
        <w:rPr>
          <w:lang w:val="fr-FR"/>
        </w:rPr>
        <w:t xml:space="preserve">en outre </w:t>
      </w:r>
      <w:r w:rsidRPr="00CA26D3">
        <w:rPr>
          <w:lang w:val="fr-FR"/>
        </w:rPr>
        <w:t xml:space="preserve">mis en place des tribunaux itinérants afin que les audiences se déroulent au plus près de la population des régions reculées comme </w:t>
      </w:r>
      <w:r>
        <w:rPr>
          <w:lang w:val="fr-FR"/>
        </w:rPr>
        <w:t xml:space="preserve">celles de </w:t>
      </w:r>
      <w:proofErr w:type="spellStart"/>
      <w:r w:rsidRPr="00CA26D3">
        <w:rPr>
          <w:lang w:val="fr-FR"/>
        </w:rPr>
        <w:t>Baringo</w:t>
      </w:r>
      <w:proofErr w:type="spellEnd"/>
      <w:r w:rsidRPr="00CA26D3">
        <w:rPr>
          <w:lang w:val="fr-FR"/>
        </w:rPr>
        <w:t xml:space="preserve">, West </w:t>
      </w:r>
      <w:proofErr w:type="spellStart"/>
      <w:r w:rsidRPr="00CA26D3">
        <w:rPr>
          <w:lang w:val="fr-FR"/>
        </w:rPr>
        <w:t>Pokot</w:t>
      </w:r>
      <w:proofErr w:type="spellEnd"/>
      <w:r w:rsidRPr="00CA26D3">
        <w:rPr>
          <w:lang w:val="fr-FR"/>
        </w:rPr>
        <w:t xml:space="preserve">, Mandera, Marsabit, </w:t>
      </w:r>
      <w:proofErr w:type="spellStart"/>
      <w:r w:rsidRPr="00CA26D3">
        <w:rPr>
          <w:lang w:val="fr-FR"/>
        </w:rPr>
        <w:t>Kuria</w:t>
      </w:r>
      <w:proofErr w:type="spellEnd"/>
      <w:r w:rsidRPr="00CA26D3">
        <w:rPr>
          <w:lang w:val="fr-FR"/>
        </w:rPr>
        <w:t xml:space="preserve">, </w:t>
      </w:r>
      <w:proofErr w:type="spellStart"/>
      <w:r w:rsidRPr="00CA26D3">
        <w:rPr>
          <w:lang w:val="fr-FR"/>
        </w:rPr>
        <w:t>Narok</w:t>
      </w:r>
      <w:proofErr w:type="spellEnd"/>
      <w:r w:rsidRPr="00CA26D3">
        <w:rPr>
          <w:lang w:val="fr-FR"/>
        </w:rPr>
        <w:t xml:space="preserve"> et Lamu. L</w:t>
      </w:r>
      <w:r w:rsidR="00731B72">
        <w:rPr>
          <w:lang w:val="fr-FR"/>
        </w:rPr>
        <w:t>’</w:t>
      </w:r>
      <w:r w:rsidRPr="00CA26D3">
        <w:rPr>
          <w:lang w:val="fr-FR"/>
        </w:rPr>
        <w:t xml:space="preserve">appareil judiciaire </w:t>
      </w:r>
      <w:r>
        <w:rPr>
          <w:lang w:val="fr-FR"/>
        </w:rPr>
        <w:t>s</w:t>
      </w:r>
      <w:r w:rsidR="00731B72">
        <w:rPr>
          <w:lang w:val="fr-FR"/>
        </w:rPr>
        <w:t>’</w:t>
      </w:r>
      <w:r>
        <w:rPr>
          <w:lang w:val="fr-FR"/>
        </w:rPr>
        <w:t xml:space="preserve">est </w:t>
      </w:r>
      <w:r w:rsidRPr="00CA26D3">
        <w:rPr>
          <w:lang w:val="fr-FR"/>
        </w:rPr>
        <w:t>également en</w:t>
      </w:r>
      <w:r>
        <w:rPr>
          <w:lang w:val="fr-FR"/>
        </w:rPr>
        <w:t>gagé</w:t>
      </w:r>
      <w:r w:rsidRPr="00CA26D3">
        <w:rPr>
          <w:lang w:val="fr-FR"/>
        </w:rPr>
        <w:t xml:space="preserve"> </w:t>
      </w:r>
      <w:r>
        <w:rPr>
          <w:lang w:val="fr-FR"/>
        </w:rPr>
        <w:t>dans la numérisation des procédures judiciaires</w:t>
      </w:r>
      <w:r w:rsidRPr="00CA26D3">
        <w:rPr>
          <w:lang w:val="fr-FR"/>
        </w:rPr>
        <w:t>, ce qui facilitera l</w:t>
      </w:r>
      <w:r w:rsidR="00731B72">
        <w:rPr>
          <w:lang w:val="fr-FR"/>
        </w:rPr>
        <w:t>’</w:t>
      </w:r>
      <w:r w:rsidRPr="00CA26D3">
        <w:rPr>
          <w:lang w:val="fr-FR"/>
        </w:rPr>
        <w:t xml:space="preserve">accès </w:t>
      </w:r>
      <w:r>
        <w:rPr>
          <w:lang w:val="fr-FR"/>
        </w:rPr>
        <w:t>à la justice</w:t>
      </w:r>
      <w:r w:rsidRPr="00CA26D3">
        <w:rPr>
          <w:lang w:val="fr-FR"/>
        </w:rPr>
        <w:t xml:space="preserve">. La police nationale a </w:t>
      </w:r>
      <w:r>
        <w:rPr>
          <w:lang w:val="fr-FR"/>
        </w:rPr>
        <w:t>aussi</w:t>
      </w:r>
      <w:r w:rsidRPr="00CA26D3">
        <w:rPr>
          <w:lang w:val="fr-FR"/>
        </w:rPr>
        <w:t xml:space="preserve"> numérisé le Registre des mains courantes afin de pouvoir faire le suivi des plaintes</w:t>
      </w:r>
      <w:r w:rsidRPr="00D46385">
        <w:rPr>
          <w:lang w:val="fr-FR"/>
        </w:rPr>
        <w:t>.</w:t>
      </w:r>
    </w:p>
    <w:p w14:paraId="2E2C1DD4" w14:textId="5B5B2BB6" w:rsidR="007E4A6E" w:rsidRPr="00D46385" w:rsidRDefault="007E4A6E" w:rsidP="001738C3">
      <w:pPr>
        <w:pStyle w:val="SingleTxtG"/>
        <w:rPr>
          <w:lang w:val="fr-FR"/>
        </w:rPr>
      </w:pPr>
      <w:r w:rsidRPr="00D46385">
        <w:rPr>
          <w:color w:val="000000" w:themeColor="text1"/>
          <w:lang w:val="fr-FR"/>
        </w:rPr>
        <w:t>38.</w:t>
      </w:r>
      <w:r w:rsidRPr="00D46385">
        <w:rPr>
          <w:color w:val="000000" w:themeColor="text1"/>
          <w:lang w:val="fr-FR"/>
        </w:rPr>
        <w:tab/>
      </w:r>
      <w:r w:rsidRPr="001B2C2F">
        <w:rPr>
          <w:lang w:val="fr-FR"/>
        </w:rPr>
        <w:t>Parmi les autres interventions, citons le lancement du projet de médiation</w:t>
      </w:r>
      <w:r w:rsidRPr="00F51E1B">
        <w:rPr>
          <w:lang w:val="fr-FR"/>
        </w:rPr>
        <w:t xml:space="preserve"> </w:t>
      </w:r>
      <w:r>
        <w:rPr>
          <w:lang w:val="fr-FR"/>
        </w:rPr>
        <w:t>judiciaire</w:t>
      </w:r>
      <w:r w:rsidRPr="001B2C2F">
        <w:rPr>
          <w:lang w:val="fr-FR"/>
        </w:rPr>
        <w:t xml:space="preserve"> en 2016. L</w:t>
      </w:r>
      <w:r w:rsidR="00731B72">
        <w:rPr>
          <w:lang w:val="fr-FR"/>
        </w:rPr>
        <w:t>’</w:t>
      </w:r>
      <w:r w:rsidRPr="001B2C2F">
        <w:rPr>
          <w:lang w:val="fr-FR"/>
        </w:rPr>
        <w:t>article 48 de la Constitution reconnaît la médiation comme l</w:t>
      </w:r>
      <w:r w:rsidR="00731B72">
        <w:rPr>
          <w:lang w:val="fr-FR"/>
        </w:rPr>
        <w:t>’</w:t>
      </w:r>
      <w:r w:rsidRPr="001B2C2F">
        <w:rPr>
          <w:lang w:val="fr-FR"/>
        </w:rPr>
        <w:t>un des moyens de promouvoir l</w:t>
      </w:r>
      <w:r w:rsidR="00731B72">
        <w:rPr>
          <w:lang w:val="fr-FR"/>
        </w:rPr>
        <w:t>’</w:t>
      </w:r>
      <w:r w:rsidRPr="001B2C2F">
        <w:rPr>
          <w:lang w:val="fr-FR"/>
        </w:rPr>
        <w:t>accès à la justice. La phase pilote s</w:t>
      </w:r>
      <w:r w:rsidR="00731B72">
        <w:rPr>
          <w:lang w:val="fr-FR"/>
        </w:rPr>
        <w:t>’</w:t>
      </w:r>
      <w:r w:rsidRPr="001B2C2F">
        <w:rPr>
          <w:lang w:val="fr-FR"/>
        </w:rPr>
        <w:t>est déroulée en 2016 au sein de la Division des affaires familiales et commerciales de la Haute Cour de Nairobi</w:t>
      </w:r>
      <w:r w:rsidRPr="00D46385">
        <w:rPr>
          <w:lang w:val="fr-FR"/>
        </w:rPr>
        <w:t>.</w:t>
      </w:r>
    </w:p>
    <w:p w14:paraId="6D81157F" w14:textId="0F83E2B5" w:rsidR="007E4A6E" w:rsidRPr="00D46385" w:rsidRDefault="007E4A6E" w:rsidP="001738C3">
      <w:pPr>
        <w:pStyle w:val="SingleTxtG"/>
        <w:rPr>
          <w:lang w:val="fr-FR"/>
        </w:rPr>
      </w:pPr>
      <w:r w:rsidRPr="00D46385">
        <w:rPr>
          <w:color w:val="000000" w:themeColor="text1"/>
          <w:lang w:val="fr-FR"/>
        </w:rPr>
        <w:lastRenderedPageBreak/>
        <w:t>39.</w:t>
      </w:r>
      <w:r w:rsidRPr="00D46385">
        <w:rPr>
          <w:color w:val="000000" w:themeColor="text1"/>
          <w:lang w:val="fr-FR"/>
        </w:rPr>
        <w:tab/>
      </w:r>
      <w:r w:rsidRPr="00C70EF8">
        <w:rPr>
          <w:lang w:val="fr-FR"/>
        </w:rPr>
        <w:t xml:space="preserve">Les principaux résultats du programme de </w:t>
      </w:r>
      <w:r w:rsidRPr="00F51E1B">
        <w:rPr>
          <w:lang w:val="fr-FR"/>
        </w:rPr>
        <w:t xml:space="preserve">médiation </w:t>
      </w:r>
      <w:r>
        <w:rPr>
          <w:lang w:val="fr-FR"/>
        </w:rPr>
        <w:t>judiciaire</w:t>
      </w:r>
      <w:r w:rsidRPr="00F51E1B">
        <w:rPr>
          <w:lang w:val="fr-FR"/>
        </w:rPr>
        <w:t xml:space="preserve"> </w:t>
      </w:r>
      <w:r>
        <w:rPr>
          <w:lang w:val="fr-FR"/>
        </w:rPr>
        <w:t xml:space="preserve">au cours de </w:t>
      </w:r>
      <w:r w:rsidRPr="00C70EF8">
        <w:rPr>
          <w:lang w:val="fr-FR"/>
        </w:rPr>
        <w:t>l</w:t>
      </w:r>
      <w:r w:rsidR="00731B72">
        <w:rPr>
          <w:lang w:val="fr-FR"/>
        </w:rPr>
        <w:t>’</w:t>
      </w:r>
      <w:r w:rsidRPr="00C70EF8">
        <w:rPr>
          <w:lang w:val="fr-FR"/>
        </w:rPr>
        <w:t>exercice 2019-2020 sont les suivants</w:t>
      </w:r>
      <w:r>
        <w:rPr>
          <w:lang w:val="fr-FR"/>
        </w:rPr>
        <w:t> </w:t>
      </w:r>
      <w:r w:rsidRPr="00D46385">
        <w:rPr>
          <w:lang w:val="fr-FR"/>
        </w:rPr>
        <w:t>:</w:t>
      </w:r>
    </w:p>
    <w:p w14:paraId="0C228DEB" w14:textId="45D493CD" w:rsidR="007E4A6E" w:rsidRPr="00D46385" w:rsidRDefault="007E4A6E" w:rsidP="0046435F">
      <w:pPr>
        <w:pStyle w:val="SingleTxtG"/>
        <w:ind w:firstLine="567"/>
        <w:rPr>
          <w:lang w:val="fr-FR"/>
        </w:rPr>
      </w:pPr>
      <w:r w:rsidRPr="00D46385">
        <w:rPr>
          <w:lang w:val="fr-FR"/>
        </w:rPr>
        <w:t>a)</w:t>
      </w:r>
      <w:r w:rsidRPr="00D46385">
        <w:rPr>
          <w:lang w:val="fr-FR"/>
        </w:rPr>
        <w:tab/>
      </w:r>
      <w:r w:rsidRPr="00B64534">
        <w:rPr>
          <w:lang w:val="fr-FR"/>
        </w:rPr>
        <w:t>Renvoi, par les tribunaux, de 3</w:t>
      </w:r>
      <w:r w:rsidR="00E81CD0">
        <w:rPr>
          <w:lang w:val="fr-FR"/>
        </w:rPr>
        <w:t> </w:t>
      </w:r>
      <w:r w:rsidRPr="00B64534">
        <w:rPr>
          <w:lang w:val="fr-FR"/>
        </w:rPr>
        <w:t>540</w:t>
      </w:r>
      <w:r w:rsidR="00E81CD0">
        <w:rPr>
          <w:lang w:val="fr-FR"/>
        </w:rPr>
        <w:t> </w:t>
      </w:r>
      <w:r w:rsidRPr="00B64534">
        <w:rPr>
          <w:lang w:val="fr-FR"/>
        </w:rPr>
        <w:t>affaires à la médiation dont 1</w:t>
      </w:r>
      <w:r w:rsidR="00E81CD0">
        <w:rPr>
          <w:lang w:val="fr-FR"/>
        </w:rPr>
        <w:t> </w:t>
      </w:r>
      <w:r w:rsidRPr="00B64534">
        <w:rPr>
          <w:lang w:val="fr-FR"/>
        </w:rPr>
        <w:t>050 ont été réglées avec succès</w:t>
      </w:r>
      <w:r w:rsidR="00E81CD0">
        <w:rPr>
          <w:lang w:val="fr-FR"/>
        </w:rPr>
        <w:t> </w:t>
      </w:r>
      <w:r w:rsidRPr="00D46385">
        <w:rPr>
          <w:lang w:val="fr-FR"/>
        </w:rPr>
        <w:t>;</w:t>
      </w:r>
    </w:p>
    <w:p w14:paraId="24AB2FB0" w14:textId="63BF3B75" w:rsidR="007E4A6E" w:rsidRPr="00D46385" w:rsidRDefault="007E4A6E" w:rsidP="0046435F">
      <w:pPr>
        <w:pStyle w:val="SingleTxtG"/>
        <w:ind w:firstLine="567"/>
        <w:rPr>
          <w:lang w:val="fr-FR"/>
        </w:rPr>
      </w:pPr>
      <w:r w:rsidRPr="00D46385">
        <w:rPr>
          <w:lang w:val="fr-FR"/>
        </w:rPr>
        <w:t>b)</w:t>
      </w:r>
      <w:r w:rsidRPr="00D46385">
        <w:rPr>
          <w:lang w:val="fr-FR"/>
        </w:rPr>
        <w:tab/>
      </w:r>
      <w:r w:rsidRPr="00C129DC">
        <w:rPr>
          <w:lang w:val="fr-FR"/>
        </w:rPr>
        <w:t xml:space="preserve">Mise en place de la médiation en ligne dans le cadre de la stratégie de numérisation des services de médiation judiciaire. </w:t>
      </w:r>
      <w:r>
        <w:rPr>
          <w:lang w:val="fr-FR"/>
        </w:rPr>
        <w:t>Cette initiative s</w:t>
      </w:r>
      <w:r w:rsidR="00731B72">
        <w:rPr>
          <w:lang w:val="fr-FR"/>
        </w:rPr>
        <w:t>’</w:t>
      </w:r>
      <w:r>
        <w:rPr>
          <w:lang w:val="fr-FR"/>
        </w:rPr>
        <w:t>est accompagnée</w:t>
      </w:r>
      <w:r w:rsidRPr="00C129DC">
        <w:rPr>
          <w:lang w:val="fr-FR"/>
        </w:rPr>
        <w:t xml:space="preserve"> </w:t>
      </w:r>
      <w:r>
        <w:rPr>
          <w:lang w:val="fr-FR"/>
        </w:rPr>
        <w:t>de</w:t>
      </w:r>
      <w:r w:rsidRPr="00C129DC">
        <w:rPr>
          <w:lang w:val="fr-FR"/>
        </w:rPr>
        <w:t xml:space="preserve"> l</w:t>
      </w:r>
      <w:r w:rsidR="00731B72">
        <w:rPr>
          <w:lang w:val="fr-FR"/>
        </w:rPr>
        <w:t>’</w:t>
      </w:r>
      <w:r w:rsidRPr="00C129DC">
        <w:rPr>
          <w:lang w:val="fr-FR"/>
        </w:rPr>
        <w:t>élaboration de lignes directrices sur l</w:t>
      </w:r>
      <w:r w:rsidR="00731B72">
        <w:rPr>
          <w:lang w:val="fr-FR"/>
        </w:rPr>
        <w:t>’</w:t>
      </w:r>
      <w:r w:rsidRPr="00C129DC">
        <w:rPr>
          <w:lang w:val="fr-FR"/>
        </w:rPr>
        <w:t>utilisation de la technologie pour faciliter le règlement des différends entre les parties sans que leur présence soit nécessaire</w:t>
      </w:r>
      <w:r w:rsidR="00E81CD0">
        <w:rPr>
          <w:lang w:val="fr-FR"/>
        </w:rPr>
        <w:t> </w:t>
      </w:r>
      <w:r w:rsidRPr="00D46385">
        <w:rPr>
          <w:lang w:val="fr-FR"/>
        </w:rPr>
        <w:t>;</w:t>
      </w:r>
    </w:p>
    <w:p w14:paraId="56513912" w14:textId="48483E27" w:rsidR="007E4A6E" w:rsidRPr="00D46385" w:rsidRDefault="007E4A6E" w:rsidP="0046435F">
      <w:pPr>
        <w:pStyle w:val="SingleTxtG"/>
        <w:ind w:firstLine="567"/>
        <w:rPr>
          <w:lang w:val="fr-FR"/>
        </w:rPr>
      </w:pPr>
      <w:r w:rsidRPr="00D46385">
        <w:rPr>
          <w:lang w:val="fr-FR"/>
        </w:rPr>
        <w:t>c)</w:t>
      </w:r>
      <w:r w:rsidRPr="00D46385">
        <w:rPr>
          <w:lang w:val="fr-FR"/>
        </w:rPr>
        <w:tab/>
      </w:r>
      <w:r w:rsidRPr="00936757">
        <w:rPr>
          <w:lang w:val="fr-FR"/>
        </w:rPr>
        <w:t>Au total, 49</w:t>
      </w:r>
      <w:r w:rsidR="00E81CD0">
        <w:rPr>
          <w:lang w:val="fr-FR"/>
        </w:rPr>
        <w:t> </w:t>
      </w:r>
      <w:r w:rsidRPr="00936757">
        <w:rPr>
          <w:lang w:val="fr-FR"/>
        </w:rPr>
        <w:t>affaires ont fait l</w:t>
      </w:r>
      <w:r w:rsidR="00731B72">
        <w:rPr>
          <w:lang w:val="fr-FR"/>
        </w:rPr>
        <w:t>’</w:t>
      </w:r>
      <w:r w:rsidRPr="00936757">
        <w:rPr>
          <w:lang w:val="fr-FR"/>
        </w:rPr>
        <w:t>objet d</w:t>
      </w:r>
      <w:r w:rsidR="00731B72">
        <w:rPr>
          <w:lang w:val="fr-FR"/>
        </w:rPr>
        <w:t>’</w:t>
      </w:r>
      <w:r w:rsidRPr="00936757">
        <w:rPr>
          <w:lang w:val="fr-FR"/>
        </w:rPr>
        <w:t xml:space="preserve">une médiation </w:t>
      </w:r>
      <w:r>
        <w:rPr>
          <w:lang w:val="fr-FR"/>
        </w:rPr>
        <w:t>en ligne</w:t>
      </w:r>
      <w:r w:rsidRPr="00936757">
        <w:rPr>
          <w:lang w:val="fr-FR"/>
        </w:rPr>
        <w:t xml:space="preserve"> à Nairobi entre avril et juin 2020, dont 34 ont été réglées avec succès</w:t>
      </w:r>
      <w:r w:rsidR="00E81CD0">
        <w:rPr>
          <w:lang w:val="fr-FR"/>
        </w:rPr>
        <w:t> </w:t>
      </w:r>
      <w:r w:rsidRPr="00D46385">
        <w:rPr>
          <w:lang w:val="fr-FR"/>
        </w:rPr>
        <w:t>;</w:t>
      </w:r>
    </w:p>
    <w:p w14:paraId="050741FB" w14:textId="1B71E060" w:rsidR="007E4A6E" w:rsidRPr="00D46385" w:rsidRDefault="007E4A6E" w:rsidP="0046435F">
      <w:pPr>
        <w:pStyle w:val="SingleTxtG"/>
        <w:ind w:firstLine="567"/>
        <w:rPr>
          <w:lang w:val="fr-FR"/>
        </w:rPr>
      </w:pPr>
      <w:r w:rsidRPr="00D46385">
        <w:rPr>
          <w:lang w:val="fr-FR"/>
        </w:rPr>
        <w:t>d)</w:t>
      </w:r>
      <w:r w:rsidRPr="00D46385">
        <w:rPr>
          <w:lang w:val="fr-FR"/>
        </w:rPr>
        <w:tab/>
      </w:r>
      <w:r>
        <w:rPr>
          <w:lang w:val="fr-FR"/>
        </w:rPr>
        <w:t>R</w:t>
      </w:r>
      <w:r w:rsidRPr="009215D0">
        <w:rPr>
          <w:lang w:val="fr-FR"/>
        </w:rPr>
        <w:t>éinjection dans l</w:t>
      </w:r>
      <w:r w:rsidR="00731B72">
        <w:rPr>
          <w:lang w:val="fr-FR"/>
        </w:rPr>
        <w:t>’</w:t>
      </w:r>
      <w:r w:rsidRPr="009215D0">
        <w:rPr>
          <w:lang w:val="fr-FR"/>
        </w:rPr>
        <w:t>économie d</w:t>
      </w:r>
      <w:r w:rsidR="00731B72">
        <w:rPr>
          <w:lang w:val="fr-FR"/>
        </w:rPr>
        <w:t>’</w:t>
      </w:r>
      <w:r w:rsidRPr="009215D0">
        <w:rPr>
          <w:lang w:val="fr-FR"/>
        </w:rPr>
        <w:t>environ 4,5</w:t>
      </w:r>
      <w:r w:rsidR="00E81CD0">
        <w:rPr>
          <w:lang w:val="fr-FR"/>
        </w:rPr>
        <w:t> </w:t>
      </w:r>
      <w:r w:rsidRPr="009215D0">
        <w:rPr>
          <w:lang w:val="fr-FR"/>
        </w:rPr>
        <w:t xml:space="preserve">milliards de shillings kényans </w:t>
      </w:r>
      <w:r>
        <w:rPr>
          <w:lang w:val="fr-FR"/>
        </w:rPr>
        <w:t>gelés pour cause de</w:t>
      </w:r>
      <w:r w:rsidRPr="009215D0">
        <w:rPr>
          <w:lang w:val="fr-FR"/>
        </w:rPr>
        <w:t xml:space="preserve"> litiges, soit la somme la plus importante </w:t>
      </w:r>
      <w:r w:rsidRPr="00A17FD2">
        <w:rPr>
          <w:lang w:val="fr-FR"/>
        </w:rPr>
        <w:t>au cours d</w:t>
      </w:r>
      <w:r w:rsidR="00731B72">
        <w:rPr>
          <w:lang w:val="fr-FR"/>
        </w:rPr>
        <w:t>’</w:t>
      </w:r>
      <w:r w:rsidRPr="00A17FD2">
        <w:rPr>
          <w:lang w:val="fr-FR"/>
        </w:rPr>
        <w:t>un seul exercice</w:t>
      </w:r>
      <w:r w:rsidRPr="009215D0">
        <w:rPr>
          <w:lang w:val="fr-FR"/>
        </w:rPr>
        <w:t xml:space="preserve"> depuis le lancement du programme pilote, ce qui porte le montant total réinjecté dans l</w:t>
      </w:r>
      <w:r w:rsidR="00731B72">
        <w:rPr>
          <w:lang w:val="fr-FR"/>
        </w:rPr>
        <w:t>’</w:t>
      </w:r>
      <w:r w:rsidRPr="009215D0">
        <w:rPr>
          <w:lang w:val="fr-FR"/>
        </w:rPr>
        <w:t>économie à ce jour à 11,5</w:t>
      </w:r>
      <w:r w:rsidR="00E81CD0">
        <w:rPr>
          <w:lang w:val="fr-FR"/>
        </w:rPr>
        <w:t> </w:t>
      </w:r>
      <w:r w:rsidRPr="009215D0">
        <w:rPr>
          <w:lang w:val="fr-FR"/>
        </w:rPr>
        <w:t>milliards de shillings kényans</w:t>
      </w:r>
      <w:r w:rsidR="00E81CD0">
        <w:rPr>
          <w:lang w:val="fr-FR"/>
        </w:rPr>
        <w:t> </w:t>
      </w:r>
      <w:r w:rsidRPr="00D46385">
        <w:rPr>
          <w:lang w:val="fr-FR"/>
        </w:rPr>
        <w:t>;</w:t>
      </w:r>
    </w:p>
    <w:p w14:paraId="027AF6E1" w14:textId="3A84EF45" w:rsidR="007E4A6E" w:rsidRPr="00D46385" w:rsidRDefault="007E4A6E" w:rsidP="0046435F">
      <w:pPr>
        <w:pStyle w:val="SingleTxtG"/>
        <w:ind w:firstLine="567"/>
        <w:rPr>
          <w:lang w:val="fr-FR"/>
        </w:rPr>
      </w:pPr>
      <w:r w:rsidRPr="00D46385">
        <w:rPr>
          <w:lang w:val="fr-FR"/>
        </w:rPr>
        <w:t>e)</w:t>
      </w:r>
      <w:r w:rsidRPr="00D46385">
        <w:rPr>
          <w:lang w:val="fr-FR"/>
        </w:rPr>
        <w:tab/>
      </w:r>
      <w:r w:rsidRPr="0055500D">
        <w:rPr>
          <w:lang w:val="fr-FR"/>
        </w:rPr>
        <w:t xml:space="preserve">Mise en place de la médiation judiciaire au tribunal pour enfants de </w:t>
      </w:r>
      <w:proofErr w:type="spellStart"/>
      <w:r w:rsidRPr="0055500D">
        <w:rPr>
          <w:lang w:val="fr-FR"/>
        </w:rPr>
        <w:t>Tononoka</w:t>
      </w:r>
      <w:proofErr w:type="spellEnd"/>
      <w:r w:rsidRPr="0055500D">
        <w:rPr>
          <w:lang w:val="fr-FR"/>
        </w:rPr>
        <w:t xml:space="preserve"> et dans les tribunaux de Malindi</w:t>
      </w:r>
      <w:r w:rsidR="00E81CD0">
        <w:rPr>
          <w:lang w:val="fr-FR"/>
        </w:rPr>
        <w:t> </w:t>
      </w:r>
      <w:r w:rsidRPr="00D46385">
        <w:rPr>
          <w:lang w:val="fr-FR"/>
        </w:rPr>
        <w:t>;</w:t>
      </w:r>
    </w:p>
    <w:p w14:paraId="425DCE29" w14:textId="3088E92B" w:rsidR="007E4A6E" w:rsidRPr="00D46385" w:rsidRDefault="007E4A6E" w:rsidP="0046435F">
      <w:pPr>
        <w:pStyle w:val="SingleTxtG"/>
        <w:ind w:firstLine="567"/>
        <w:rPr>
          <w:lang w:val="fr-FR"/>
        </w:rPr>
      </w:pPr>
      <w:r w:rsidRPr="00D46385">
        <w:rPr>
          <w:lang w:val="fr-FR"/>
        </w:rPr>
        <w:t>f)</w:t>
      </w:r>
      <w:r w:rsidRPr="00D46385">
        <w:rPr>
          <w:lang w:val="fr-FR"/>
        </w:rPr>
        <w:tab/>
      </w:r>
      <w:r w:rsidRPr="00B70728">
        <w:rPr>
          <w:lang w:val="fr-FR"/>
        </w:rPr>
        <w:t>Augmentation du nombre de médiateurs</w:t>
      </w:r>
      <w:r>
        <w:rPr>
          <w:lang w:val="fr-FR"/>
        </w:rPr>
        <w:t xml:space="preserve"> dont les effectifs sont passés </w:t>
      </w:r>
      <w:r w:rsidRPr="00B70728">
        <w:rPr>
          <w:lang w:val="fr-FR"/>
        </w:rPr>
        <w:t>de 548 en juin 2019 à 703 à la fin de juin 2020</w:t>
      </w:r>
      <w:r w:rsidRPr="00D46385">
        <w:rPr>
          <w:lang w:val="fr-FR"/>
        </w:rPr>
        <w:t>.</w:t>
      </w:r>
    </w:p>
    <w:p w14:paraId="23BACC1F" w14:textId="40B87128" w:rsidR="007E4A6E" w:rsidRPr="00D46385" w:rsidRDefault="007E4A6E" w:rsidP="001738C3">
      <w:pPr>
        <w:pStyle w:val="SingleTxtG"/>
        <w:rPr>
          <w:lang w:val="fr-FR"/>
        </w:rPr>
      </w:pPr>
      <w:r w:rsidRPr="00D46385">
        <w:rPr>
          <w:color w:val="000000" w:themeColor="text1"/>
          <w:lang w:val="fr-FR"/>
        </w:rPr>
        <w:t>40.</w:t>
      </w:r>
      <w:r w:rsidRPr="00D46385">
        <w:rPr>
          <w:color w:val="000000" w:themeColor="text1"/>
          <w:lang w:val="fr-FR"/>
        </w:rPr>
        <w:tab/>
      </w:r>
      <w:r w:rsidRPr="00DA5326">
        <w:rPr>
          <w:lang w:val="fr-FR"/>
        </w:rPr>
        <w:t>En outre, la Constitution reconnaît l</w:t>
      </w:r>
      <w:r w:rsidR="00731B72">
        <w:rPr>
          <w:lang w:val="fr-FR"/>
        </w:rPr>
        <w:t>’</w:t>
      </w:r>
      <w:r w:rsidRPr="00DA5326">
        <w:rPr>
          <w:lang w:val="fr-FR"/>
        </w:rPr>
        <w:t>importance du système de justice formel et des systèmes traditionnels</w:t>
      </w:r>
      <w:r>
        <w:rPr>
          <w:lang w:val="fr-FR"/>
        </w:rPr>
        <w:t xml:space="preserve"> dans toute leur richesse,</w:t>
      </w:r>
      <w:r w:rsidRPr="00DA5326">
        <w:rPr>
          <w:lang w:val="fr-FR"/>
        </w:rPr>
        <w:t xml:space="preserve"> qui sont utilisés depuis </w:t>
      </w:r>
      <w:r>
        <w:rPr>
          <w:lang w:val="fr-FR"/>
        </w:rPr>
        <w:t xml:space="preserve">de nombreuses </w:t>
      </w:r>
      <w:r w:rsidRPr="00DA5326">
        <w:rPr>
          <w:lang w:val="fr-FR"/>
        </w:rPr>
        <w:t>années par les différentes communautés</w:t>
      </w:r>
      <w:r w:rsidRPr="007B6463">
        <w:rPr>
          <w:lang w:val="fr-FR"/>
        </w:rPr>
        <w:t xml:space="preserve"> </w:t>
      </w:r>
      <w:r>
        <w:rPr>
          <w:lang w:val="fr-FR"/>
        </w:rPr>
        <w:t>du</w:t>
      </w:r>
      <w:r w:rsidRPr="00DA5326">
        <w:rPr>
          <w:lang w:val="fr-FR"/>
        </w:rPr>
        <w:t xml:space="preserve"> Kenya.</w:t>
      </w:r>
      <w:r>
        <w:rPr>
          <w:lang w:val="fr-FR"/>
        </w:rPr>
        <w:t xml:space="preserve"> L</w:t>
      </w:r>
      <w:r w:rsidRPr="00DA5326">
        <w:rPr>
          <w:lang w:val="fr-FR"/>
        </w:rPr>
        <w:t xml:space="preserve">a politique fondamentale relative au système de justice parallèle et le cadre stratégique </w:t>
      </w:r>
      <w:r>
        <w:rPr>
          <w:lang w:val="fr-FR"/>
        </w:rPr>
        <w:t>y afférent</w:t>
      </w:r>
      <w:r w:rsidRPr="00DA5326">
        <w:rPr>
          <w:lang w:val="fr-FR"/>
        </w:rPr>
        <w:t xml:space="preserve"> ont été lancés</w:t>
      </w:r>
      <w:r w:rsidRPr="008318F3">
        <w:rPr>
          <w:lang w:val="fr-FR"/>
        </w:rPr>
        <w:t xml:space="preserve"> </w:t>
      </w:r>
      <w:r>
        <w:rPr>
          <w:lang w:val="fr-FR"/>
        </w:rPr>
        <w:t>l</w:t>
      </w:r>
      <w:r w:rsidRPr="003A0C8F">
        <w:rPr>
          <w:lang w:val="fr-FR"/>
        </w:rPr>
        <w:t>e 27</w:t>
      </w:r>
      <w:r w:rsidR="00E81CD0">
        <w:rPr>
          <w:lang w:val="fr-FR"/>
        </w:rPr>
        <w:t> </w:t>
      </w:r>
      <w:r w:rsidRPr="003A0C8F">
        <w:rPr>
          <w:lang w:val="fr-FR"/>
        </w:rPr>
        <w:t>août 2020</w:t>
      </w:r>
      <w:r w:rsidRPr="00DA5326">
        <w:rPr>
          <w:lang w:val="fr-FR"/>
        </w:rPr>
        <w:t>. Cette</w:t>
      </w:r>
      <w:r w:rsidR="00E81CD0">
        <w:rPr>
          <w:lang w:val="fr-FR"/>
        </w:rPr>
        <w:t> </w:t>
      </w:r>
      <w:r w:rsidRPr="00DA5326">
        <w:rPr>
          <w:lang w:val="fr-FR"/>
        </w:rPr>
        <w:t>politique vise à intégrer</w:t>
      </w:r>
      <w:r>
        <w:rPr>
          <w:lang w:val="fr-FR"/>
        </w:rPr>
        <w:t>,</w:t>
      </w:r>
      <w:r w:rsidRPr="00DA5326">
        <w:rPr>
          <w:lang w:val="fr-FR"/>
        </w:rPr>
        <w:t xml:space="preserve"> dans le système judiciaire formel</w:t>
      </w:r>
      <w:r>
        <w:rPr>
          <w:lang w:val="fr-FR"/>
        </w:rPr>
        <w:t>,</w:t>
      </w:r>
      <w:r w:rsidRPr="00DA5326">
        <w:rPr>
          <w:lang w:val="fr-FR"/>
        </w:rPr>
        <w:t xml:space="preserve"> des mécanismes traditionnels informels afin de garantir l</w:t>
      </w:r>
      <w:r w:rsidR="00731B72">
        <w:rPr>
          <w:lang w:val="fr-FR"/>
        </w:rPr>
        <w:t>’</w:t>
      </w:r>
      <w:r w:rsidRPr="00DA5326">
        <w:rPr>
          <w:lang w:val="fr-FR"/>
        </w:rPr>
        <w:t xml:space="preserve">accès à la justice </w:t>
      </w:r>
      <w:r>
        <w:rPr>
          <w:lang w:val="fr-FR"/>
        </w:rPr>
        <w:t>pour tous</w:t>
      </w:r>
      <w:r w:rsidRPr="00DA5326">
        <w:rPr>
          <w:lang w:val="fr-FR"/>
        </w:rPr>
        <w:t>. Le système de justice parallèle est un moyen pour les populations locales de rendre la justice et de régler le</w:t>
      </w:r>
      <w:r>
        <w:rPr>
          <w:lang w:val="fr-FR"/>
        </w:rPr>
        <w:t>ur</w:t>
      </w:r>
      <w:r w:rsidRPr="00DA5326">
        <w:rPr>
          <w:lang w:val="fr-FR"/>
        </w:rPr>
        <w:t xml:space="preserve">s </w:t>
      </w:r>
      <w:r>
        <w:rPr>
          <w:lang w:val="fr-FR"/>
        </w:rPr>
        <w:t>différends</w:t>
      </w:r>
      <w:r w:rsidRPr="00DA5326">
        <w:rPr>
          <w:lang w:val="fr-FR"/>
        </w:rPr>
        <w:t xml:space="preserve"> en se fondant sur leur culture, leur droit coutumier, leurs pratiques et leurs croyances. Les procédures parallèles permettent d</w:t>
      </w:r>
      <w:r w:rsidR="00731B72">
        <w:rPr>
          <w:lang w:val="fr-FR"/>
        </w:rPr>
        <w:t>’</w:t>
      </w:r>
      <w:r w:rsidRPr="00DA5326">
        <w:rPr>
          <w:lang w:val="fr-FR"/>
        </w:rPr>
        <w:t xml:space="preserve">alléger la charge de travail des tribunaux et visent à resserrer les liens entre le système </w:t>
      </w:r>
      <w:r>
        <w:rPr>
          <w:lang w:val="fr-FR"/>
        </w:rPr>
        <w:t xml:space="preserve">de justice </w:t>
      </w:r>
      <w:r w:rsidRPr="00DA5326">
        <w:rPr>
          <w:lang w:val="fr-FR"/>
        </w:rPr>
        <w:t>formel et le</w:t>
      </w:r>
      <w:r>
        <w:rPr>
          <w:lang w:val="fr-FR"/>
        </w:rPr>
        <w:t>s</w:t>
      </w:r>
      <w:r w:rsidRPr="00DA5326">
        <w:rPr>
          <w:lang w:val="fr-FR"/>
        </w:rPr>
        <w:t xml:space="preserve"> système</w:t>
      </w:r>
      <w:r>
        <w:rPr>
          <w:lang w:val="fr-FR"/>
        </w:rPr>
        <w:t>s</w:t>
      </w:r>
      <w:r w:rsidRPr="00DA5326">
        <w:rPr>
          <w:lang w:val="fr-FR"/>
        </w:rPr>
        <w:t xml:space="preserve"> informel</w:t>
      </w:r>
      <w:r>
        <w:rPr>
          <w:lang w:val="fr-FR"/>
        </w:rPr>
        <w:t>s</w:t>
      </w:r>
      <w:r w:rsidRPr="00DA5326">
        <w:rPr>
          <w:lang w:val="fr-FR"/>
        </w:rPr>
        <w:t>, mais elles ne sont pas censées se substituer aux procédures judiciaires. Il convient de noter que ces systèmes de justice parallèle ne sont reconnus que s</w:t>
      </w:r>
      <w:r w:rsidR="00731B72">
        <w:rPr>
          <w:lang w:val="fr-FR"/>
        </w:rPr>
        <w:t>’</w:t>
      </w:r>
      <w:r w:rsidRPr="00DA5326">
        <w:rPr>
          <w:lang w:val="fr-FR"/>
        </w:rPr>
        <w:t>ils ne sont pas contraires à la Charte des droits, ne vont pas à l</w:t>
      </w:r>
      <w:r w:rsidR="00731B72">
        <w:rPr>
          <w:lang w:val="fr-FR"/>
        </w:rPr>
        <w:t>’</w:t>
      </w:r>
      <w:r w:rsidRPr="00DA5326">
        <w:rPr>
          <w:lang w:val="fr-FR"/>
        </w:rPr>
        <w:t>encontre de la justice et de la morale</w:t>
      </w:r>
      <w:r>
        <w:rPr>
          <w:lang w:val="fr-FR"/>
        </w:rPr>
        <w:t xml:space="preserve"> </w:t>
      </w:r>
      <w:r w:rsidRPr="00DA5326">
        <w:rPr>
          <w:lang w:val="fr-FR"/>
        </w:rPr>
        <w:t>et ne sont pas incompatibles avec la Constitution ou le droit écrit</w:t>
      </w:r>
      <w:r w:rsidRPr="00D46385">
        <w:rPr>
          <w:lang w:val="fr-FR"/>
        </w:rPr>
        <w:t>.</w:t>
      </w:r>
    </w:p>
    <w:p w14:paraId="503587D8" w14:textId="12D92ABF" w:rsidR="007E4A6E" w:rsidRPr="00D46385" w:rsidRDefault="007E4A6E" w:rsidP="001738C3">
      <w:pPr>
        <w:pStyle w:val="SingleTxtG"/>
        <w:rPr>
          <w:lang w:val="fr-FR"/>
        </w:rPr>
      </w:pPr>
      <w:r w:rsidRPr="00D46385">
        <w:rPr>
          <w:color w:val="000000" w:themeColor="text1"/>
          <w:lang w:val="fr-FR"/>
        </w:rPr>
        <w:t>41.</w:t>
      </w:r>
      <w:r w:rsidRPr="00D46385">
        <w:rPr>
          <w:color w:val="000000" w:themeColor="text1"/>
          <w:lang w:val="fr-FR"/>
        </w:rPr>
        <w:tab/>
      </w:r>
      <w:r w:rsidRPr="00292E96">
        <w:rPr>
          <w:lang w:val="fr-FR"/>
        </w:rPr>
        <w:t>La loi sur les petits litiges, entrée en vigueur le 30 avril 2020, a porté création des tribunaux des petits litiges qui connaissent les litiges</w:t>
      </w:r>
      <w:r>
        <w:rPr>
          <w:lang w:val="fr-FR"/>
        </w:rPr>
        <w:t xml:space="preserve"> entre de </w:t>
      </w:r>
      <w:r w:rsidRPr="00292E96">
        <w:rPr>
          <w:lang w:val="fr-FR"/>
        </w:rPr>
        <w:t xml:space="preserve">petites et moyennes entreprises </w:t>
      </w:r>
      <w:r>
        <w:rPr>
          <w:lang w:val="fr-FR"/>
        </w:rPr>
        <w:t xml:space="preserve">inférieurs à </w:t>
      </w:r>
      <w:r w:rsidRPr="00234653">
        <w:rPr>
          <w:lang w:val="fr-FR"/>
        </w:rPr>
        <w:t>un million de shillings kényans</w:t>
      </w:r>
      <w:r w:rsidRPr="00292E96">
        <w:rPr>
          <w:lang w:val="fr-FR"/>
        </w:rPr>
        <w:t xml:space="preserve"> et les règlent rapidement. Ces </w:t>
      </w:r>
      <w:r>
        <w:rPr>
          <w:lang w:val="fr-FR"/>
        </w:rPr>
        <w:t>juridictions</w:t>
      </w:r>
      <w:r w:rsidRPr="00292E96">
        <w:rPr>
          <w:lang w:val="fr-FR"/>
        </w:rPr>
        <w:t xml:space="preserve"> inférieur</w:t>
      </w:r>
      <w:r>
        <w:rPr>
          <w:lang w:val="fr-FR"/>
        </w:rPr>
        <w:t>e</w:t>
      </w:r>
      <w:r w:rsidRPr="00292E96">
        <w:rPr>
          <w:lang w:val="fr-FR"/>
        </w:rPr>
        <w:t>s règlent les litiges de manière informelle, peu coûteuse et rapide, selon les principes du droit et de la justice naturelle. Leur importance tient au fait qu</w:t>
      </w:r>
      <w:r w:rsidR="00731B72">
        <w:rPr>
          <w:lang w:val="fr-FR"/>
        </w:rPr>
        <w:t>’</w:t>
      </w:r>
      <w:r w:rsidRPr="00292E96">
        <w:rPr>
          <w:lang w:val="fr-FR"/>
        </w:rPr>
        <w:t>ils permettent d</w:t>
      </w:r>
      <w:r w:rsidR="00731B72">
        <w:rPr>
          <w:lang w:val="fr-FR"/>
        </w:rPr>
        <w:t>’</w:t>
      </w:r>
      <w:r w:rsidRPr="00292E96">
        <w:rPr>
          <w:lang w:val="fr-FR"/>
        </w:rPr>
        <w:t>éviter les procédure</w:t>
      </w:r>
      <w:r>
        <w:rPr>
          <w:lang w:val="fr-FR"/>
        </w:rPr>
        <w:t>s</w:t>
      </w:r>
      <w:r w:rsidRPr="00292E96">
        <w:rPr>
          <w:lang w:val="fr-FR"/>
        </w:rPr>
        <w:t xml:space="preserve"> complexes des tribunaux officiels, les retards incessants et les coûts élevés qui entravent l</w:t>
      </w:r>
      <w:r w:rsidR="00731B72">
        <w:rPr>
          <w:lang w:val="fr-FR"/>
        </w:rPr>
        <w:t>’</w:t>
      </w:r>
      <w:r w:rsidRPr="00292E96">
        <w:rPr>
          <w:lang w:val="fr-FR"/>
        </w:rPr>
        <w:t>administration de la justice civile</w:t>
      </w:r>
      <w:r w:rsidRPr="00E449D0">
        <w:rPr>
          <w:lang w:val="fr-FR"/>
        </w:rPr>
        <w:t xml:space="preserve">. </w:t>
      </w:r>
      <w:r>
        <w:rPr>
          <w:lang w:val="fr-FR"/>
        </w:rPr>
        <w:t>L</w:t>
      </w:r>
      <w:r w:rsidRPr="00E449D0">
        <w:rPr>
          <w:lang w:val="fr-FR"/>
        </w:rPr>
        <w:t>a création de tribunaux des petits litiges dans de nombreuses régions marginalisées</w:t>
      </w:r>
      <w:r>
        <w:rPr>
          <w:lang w:val="fr-FR"/>
        </w:rPr>
        <w:t>,</w:t>
      </w:r>
      <w:r w:rsidRPr="00E449D0">
        <w:rPr>
          <w:lang w:val="fr-FR"/>
        </w:rPr>
        <w:t xml:space="preserve"> jusqu</w:t>
      </w:r>
      <w:r w:rsidR="00731B72">
        <w:rPr>
          <w:lang w:val="fr-FR"/>
        </w:rPr>
        <w:t>’</w:t>
      </w:r>
      <w:r w:rsidRPr="00E449D0">
        <w:rPr>
          <w:lang w:val="fr-FR"/>
        </w:rPr>
        <w:t>alors privées de tribunaux</w:t>
      </w:r>
      <w:r>
        <w:rPr>
          <w:lang w:val="fr-FR"/>
        </w:rPr>
        <w:t>,</w:t>
      </w:r>
      <w:r w:rsidRPr="00E449D0">
        <w:rPr>
          <w:lang w:val="fr-FR"/>
        </w:rPr>
        <w:t xml:space="preserve"> afin de répondre aux besoins d</w:t>
      </w:r>
      <w:r w:rsidR="00731B72">
        <w:rPr>
          <w:lang w:val="fr-FR"/>
        </w:rPr>
        <w:t>’</w:t>
      </w:r>
      <w:r w:rsidRPr="00E449D0">
        <w:rPr>
          <w:lang w:val="fr-FR"/>
        </w:rPr>
        <w:t>un grand nombre de personnes actuellement dans l</w:t>
      </w:r>
      <w:r w:rsidR="00731B72">
        <w:rPr>
          <w:lang w:val="fr-FR"/>
        </w:rPr>
        <w:t>’</w:t>
      </w:r>
      <w:r w:rsidRPr="00E449D0">
        <w:rPr>
          <w:lang w:val="fr-FR"/>
        </w:rPr>
        <w:t>impossibilité d</w:t>
      </w:r>
      <w:r w:rsidR="00731B72">
        <w:rPr>
          <w:lang w:val="fr-FR"/>
        </w:rPr>
        <w:t>’</w:t>
      </w:r>
      <w:r w:rsidRPr="00E449D0">
        <w:rPr>
          <w:lang w:val="fr-FR"/>
        </w:rPr>
        <w:t xml:space="preserve">accéder aux services judiciaires pour diverses raisons, a </w:t>
      </w:r>
      <w:r>
        <w:rPr>
          <w:lang w:val="fr-FR"/>
        </w:rPr>
        <w:t xml:space="preserve">par conséquent </w:t>
      </w:r>
      <w:r w:rsidRPr="00E449D0">
        <w:rPr>
          <w:lang w:val="fr-FR"/>
        </w:rPr>
        <w:t>contribué à améliorer l</w:t>
      </w:r>
      <w:r w:rsidR="00731B72">
        <w:rPr>
          <w:lang w:val="fr-FR"/>
        </w:rPr>
        <w:t>’</w:t>
      </w:r>
      <w:r w:rsidRPr="00E449D0">
        <w:rPr>
          <w:lang w:val="fr-FR"/>
        </w:rPr>
        <w:t>accès à la justice dans le pays.</w:t>
      </w:r>
    </w:p>
    <w:p w14:paraId="30A9475B" w14:textId="77777777" w:rsidR="007E4A6E" w:rsidRPr="00D46385" w:rsidRDefault="007E4A6E" w:rsidP="00D2350F">
      <w:pPr>
        <w:pStyle w:val="H1G"/>
        <w:rPr>
          <w:lang w:val="fr-FR"/>
        </w:rPr>
      </w:pPr>
      <w:bookmarkStart w:id="7" w:name="_Toc80193448"/>
      <w:r w:rsidRPr="00D46385">
        <w:rPr>
          <w:lang w:val="fr-FR"/>
        </w:rPr>
        <w:tab/>
        <w:t>G.</w:t>
      </w:r>
      <w:r w:rsidRPr="00D46385">
        <w:rPr>
          <w:lang w:val="fr-FR"/>
        </w:rPr>
        <w:tab/>
      </w:r>
      <w:bookmarkEnd w:id="7"/>
      <w:r w:rsidRPr="00D77280">
        <w:rPr>
          <w:lang w:val="fr-FR"/>
        </w:rPr>
        <w:t>Mesures spéciales destinées à réduire les inégalités</w:t>
      </w:r>
    </w:p>
    <w:p w14:paraId="69233863" w14:textId="4341F95D" w:rsidR="007E4A6E" w:rsidRPr="00D46385" w:rsidRDefault="007E4A6E" w:rsidP="001738C3">
      <w:pPr>
        <w:pStyle w:val="SingleTxtG"/>
        <w:rPr>
          <w:lang w:val="fr-FR"/>
        </w:rPr>
      </w:pPr>
      <w:r w:rsidRPr="00D46385">
        <w:rPr>
          <w:color w:val="000000" w:themeColor="text1"/>
          <w:lang w:val="fr-FR"/>
        </w:rPr>
        <w:t>42.</w:t>
      </w:r>
      <w:r w:rsidRPr="00D46385">
        <w:rPr>
          <w:color w:val="000000" w:themeColor="text1"/>
          <w:lang w:val="fr-FR"/>
        </w:rPr>
        <w:tab/>
      </w:r>
      <w:r w:rsidRPr="001C6FE5">
        <w:rPr>
          <w:lang w:val="fr-FR"/>
        </w:rPr>
        <w:t>Le système décentralisé de gouvernance mis en place en 2013 a porté création de 47</w:t>
      </w:r>
      <w:r w:rsidR="00C95918">
        <w:rPr>
          <w:lang w:val="fr-FR"/>
        </w:rPr>
        <w:t> </w:t>
      </w:r>
      <w:r w:rsidRPr="001C6FE5">
        <w:rPr>
          <w:lang w:val="fr-FR"/>
        </w:rPr>
        <w:t>gouvernements de comtés au Kenya. Tant la Constitution que les lois nationales consacrent les principes de diversité et d</w:t>
      </w:r>
      <w:r w:rsidR="00731B72">
        <w:rPr>
          <w:lang w:val="fr-FR"/>
        </w:rPr>
        <w:t>’</w:t>
      </w:r>
      <w:r w:rsidRPr="001C6FE5">
        <w:rPr>
          <w:lang w:val="fr-FR"/>
        </w:rPr>
        <w:t>inclusion qui doivent se refléter dans toutes les sphères de la vie. Ainsi, l</w:t>
      </w:r>
      <w:r w:rsidR="00731B72">
        <w:rPr>
          <w:lang w:val="fr-FR"/>
        </w:rPr>
        <w:t>’</w:t>
      </w:r>
      <w:r w:rsidRPr="001C6FE5">
        <w:rPr>
          <w:lang w:val="fr-FR"/>
        </w:rPr>
        <w:t xml:space="preserve">article 10 de la Constitution énonce les valeurs et principes </w:t>
      </w:r>
      <w:r w:rsidRPr="001C6FE5">
        <w:rPr>
          <w:lang w:val="fr-FR"/>
        </w:rPr>
        <w:lastRenderedPageBreak/>
        <w:t>nationaux de gouvernance</w:t>
      </w:r>
      <w:r w:rsidRPr="00C62D3E">
        <w:rPr>
          <w:rStyle w:val="Appelnotedebasdep"/>
        </w:rPr>
        <w:footnoteReference w:id="9"/>
      </w:r>
      <w:r>
        <w:rPr>
          <w:lang w:val="fr-FR"/>
        </w:rPr>
        <w:t xml:space="preserve">, </w:t>
      </w:r>
      <w:r w:rsidRPr="00E664C8">
        <w:rPr>
          <w:lang w:val="fr-FR"/>
        </w:rPr>
        <w:t>l</w:t>
      </w:r>
      <w:r w:rsidR="00731B72">
        <w:rPr>
          <w:lang w:val="fr-FR"/>
        </w:rPr>
        <w:t>’</w:t>
      </w:r>
      <w:r w:rsidRPr="00E664C8">
        <w:rPr>
          <w:lang w:val="fr-FR"/>
        </w:rPr>
        <w:t>article 232 (par.</w:t>
      </w:r>
      <w:r w:rsidR="00C95918">
        <w:rPr>
          <w:lang w:val="fr-FR"/>
        </w:rPr>
        <w:t> </w:t>
      </w:r>
      <w:r w:rsidRPr="00E664C8">
        <w:rPr>
          <w:lang w:val="fr-FR"/>
        </w:rPr>
        <w:t>1</w:t>
      </w:r>
      <w:r w:rsidR="00C95918">
        <w:rPr>
          <w:lang w:val="fr-FR"/>
        </w:rPr>
        <w:t> </w:t>
      </w:r>
      <w:r w:rsidRPr="00E664C8">
        <w:rPr>
          <w:lang w:val="fr-FR"/>
        </w:rPr>
        <w:t>h)</w:t>
      </w:r>
      <w:r w:rsidR="00C95918">
        <w:rPr>
          <w:lang w:val="fr-FR"/>
        </w:rPr>
        <w:t> </w:t>
      </w:r>
      <w:r w:rsidRPr="00E664C8">
        <w:rPr>
          <w:lang w:val="fr-FR"/>
        </w:rPr>
        <w:t>i) et ii)) les valeurs et principes de la fonction publique</w:t>
      </w:r>
      <w:r w:rsidRPr="00C62D3E">
        <w:rPr>
          <w:rStyle w:val="Appelnotedebasdep"/>
        </w:rPr>
        <w:footnoteReference w:id="10"/>
      </w:r>
      <w:r w:rsidRPr="00D46385">
        <w:rPr>
          <w:lang w:val="fr-FR"/>
        </w:rPr>
        <w:t xml:space="preserve"> </w:t>
      </w:r>
      <w:r>
        <w:rPr>
          <w:lang w:val="fr-FR"/>
        </w:rPr>
        <w:t xml:space="preserve">et </w:t>
      </w:r>
      <w:r w:rsidRPr="008B1FDB">
        <w:rPr>
          <w:lang w:val="fr-FR"/>
        </w:rPr>
        <w:t>l</w:t>
      </w:r>
      <w:r w:rsidR="00731B72">
        <w:rPr>
          <w:lang w:val="fr-FR"/>
        </w:rPr>
        <w:t>’</w:t>
      </w:r>
      <w:r w:rsidRPr="008B1FDB">
        <w:rPr>
          <w:lang w:val="fr-FR"/>
        </w:rPr>
        <w:t>article</w:t>
      </w:r>
      <w:r w:rsidR="00C95918">
        <w:rPr>
          <w:lang w:val="fr-FR"/>
        </w:rPr>
        <w:t> </w:t>
      </w:r>
      <w:r w:rsidRPr="008B1FDB">
        <w:rPr>
          <w:lang w:val="fr-FR"/>
        </w:rPr>
        <w:t>174 (al.</w:t>
      </w:r>
      <w:r w:rsidR="00C95918">
        <w:rPr>
          <w:lang w:val="fr-FR"/>
        </w:rPr>
        <w:t> </w:t>
      </w:r>
      <w:r w:rsidRPr="008B1FDB">
        <w:rPr>
          <w:lang w:val="fr-FR"/>
        </w:rPr>
        <w:t xml:space="preserve">b), e) et g)) </w:t>
      </w:r>
      <w:r w:rsidRPr="00FF5C42">
        <w:rPr>
          <w:lang w:val="fr-FR"/>
        </w:rPr>
        <w:t>les objectifs de la décentralisation qui englobent la promotion de l</w:t>
      </w:r>
      <w:r w:rsidR="00731B72">
        <w:rPr>
          <w:lang w:val="fr-FR"/>
        </w:rPr>
        <w:t>’</w:t>
      </w:r>
      <w:r w:rsidRPr="00FF5C42">
        <w:rPr>
          <w:lang w:val="fr-FR"/>
        </w:rPr>
        <w:t>unité nationale par la reconnaissance de la diversité, la garantie du partage équitable des ressources nationales et locales et la protection et la promotion des intérêts et des droits des minorités et des communautés marginalisées</w:t>
      </w:r>
      <w:r w:rsidRPr="00D46385">
        <w:rPr>
          <w:lang w:val="fr-FR"/>
        </w:rPr>
        <w:t xml:space="preserve">. </w:t>
      </w:r>
      <w:r w:rsidRPr="009125CC">
        <w:rPr>
          <w:lang w:val="fr-FR"/>
        </w:rPr>
        <w:t>L</w:t>
      </w:r>
      <w:r w:rsidR="00731B72">
        <w:rPr>
          <w:lang w:val="fr-FR"/>
        </w:rPr>
        <w:t>’</w:t>
      </w:r>
      <w:r w:rsidRPr="009125CC">
        <w:rPr>
          <w:lang w:val="fr-FR"/>
        </w:rPr>
        <w:t>article</w:t>
      </w:r>
      <w:r w:rsidR="00C95918">
        <w:rPr>
          <w:lang w:val="fr-FR"/>
        </w:rPr>
        <w:t> </w:t>
      </w:r>
      <w:r w:rsidRPr="009125CC">
        <w:rPr>
          <w:lang w:val="fr-FR"/>
        </w:rPr>
        <w:t xml:space="preserve">7 de la loi </w:t>
      </w:r>
      <w:r w:rsidRPr="001556DF">
        <w:rPr>
          <w:lang w:val="fr-FR"/>
        </w:rPr>
        <w:t xml:space="preserve">de 2008 </w:t>
      </w:r>
      <w:r w:rsidRPr="009125CC">
        <w:rPr>
          <w:lang w:val="fr-FR"/>
        </w:rPr>
        <w:t>sur la cohésion nationale et l</w:t>
      </w:r>
      <w:r w:rsidR="00731B72">
        <w:rPr>
          <w:lang w:val="fr-FR"/>
        </w:rPr>
        <w:t>’</w:t>
      </w:r>
      <w:r w:rsidRPr="009125CC">
        <w:rPr>
          <w:lang w:val="fr-FR"/>
        </w:rPr>
        <w:t>intégration dispose que tou</w:t>
      </w:r>
      <w:r>
        <w:rPr>
          <w:lang w:val="fr-FR"/>
        </w:rPr>
        <w:t>te</w:t>
      </w:r>
      <w:r w:rsidRPr="009125CC">
        <w:rPr>
          <w:lang w:val="fr-FR"/>
        </w:rPr>
        <w:t>s les nominations aux fonctions publiques doivent s</w:t>
      </w:r>
      <w:r w:rsidR="00731B72">
        <w:rPr>
          <w:lang w:val="fr-FR"/>
        </w:rPr>
        <w:t>’</w:t>
      </w:r>
      <w:r w:rsidRPr="009125CC">
        <w:rPr>
          <w:lang w:val="fr-FR"/>
        </w:rPr>
        <w:t>efforcer d</w:t>
      </w:r>
      <w:r w:rsidR="00731B72">
        <w:rPr>
          <w:lang w:val="fr-FR"/>
        </w:rPr>
        <w:t>’</w:t>
      </w:r>
      <w:r w:rsidRPr="009125CC">
        <w:rPr>
          <w:lang w:val="fr-FR"/>
        </w:rPr>
        <w:t>être représentatives de la diversité de la population kényane et que pas plus d</w:t>
      </w:r>
      <w:r w:rsidR="00731B72">
        <w:rPr>
          <w:lang w:val="fr-FR"/>
        </w:rPr>
        <w:t>’</w:t>
      </w:r>
      <w:r w:rsidRPr="009125CC">
        <w:rPr>
          <w:lang w:val="fr-FR"/>
        </w:rPr>
        <w:t>un tiers des fonctionnaires ne doit appartenir au même groupe ethnique</w:t>
      </w:r>
      <w:r w:rsidRPr="00D46385">
        <w:rPr>
          <w:lang w:val="fr-FR"/>
        </w:rPr>
        <w:t>.</w:t>
      </w:r>
    </w:p>
    <w:p w14:paraId="07370F00" w14:textId="284B454B" w:rsidR="007E4A6E" w:rsidRPr="00D46385" w:rsidRDefault="007E4A6E" w:rsidP="001738C3">
      <w:pPr>
        <w:pStyle w:val="SingleTxtG"/>
        <w:rPr>
          <w:lang w:val="fr-FR"/>
        </w:rPr>
      </w:pPr>
      <w:r w:rsidRPr="00D46385">
        <w:rPr>
          <w:color w:val="000000" w:themeColor="text1"/>
          <w:lang w:val="fr-FR"/>
        </w:rPr>
        <w:t>43.</w:t>
      </w:r>
      <w:r w:rsidRPr="00D46385">
        <w:rPr>
          <w:color w:val="000000" w:themeColor="text1"/>
          <w:lang w:val="fr-FR"/>
        </w:rPr>
        <w:tab/>
      </w:r>
      <w:r w:rsidRPr="005E59F4">
        <w:rPr>
          <w:lang w:val="fr-FR"/>
        </w:rPr>
        <w:t>L</w:t>
      </w:r>
      <w:r w:rsidR="00731B72">
        <w:rPr>
          <w:lang w:val="fr-FR"/>
        </w:rPr>
        <w:t>’</w:t>
      </w:r>
      <w:r w:rsidRPr="005E59F4">
        <w:rPr>
          <w:lang w:val="fr-FR"/>
        </w:rPr>
        <w:t>article</w:t>
      </w:r>
      <w:r w:rsidR="00747342">
        <w:rPr>
          <w:lang w:val="fr-FR"/>
        </w:rPr>
        <w:t> </w:t>
      </w:r>
      <w:r w:rsidRPr="005E59F4">
        <w:rPr>
          <w:lang w:val="fr-FR"/>
        </w:rPr>
        <w:t xml:space="preserve">58 de la loi </w:t>
      </w:r>
      <w:r w:rsidRPr="001556DF">
        <w:rPr>
          <w:lang w:val="fr-FR"/>
        </w:rPr>
        <w:t xml:space="preserve">de 2012 </w:t>
      </w:r>
      <w:r w:rsidRPr="005E59F4">
        <w:rPr>
          <w:lang w:val="fr-FR"/>
        </w:rPr>
        <w:t xml:space="preserve">sur les gouvernements des comtés établit les </w:t>
      </w:r>
      <w:r>
        <w:rPr>
          <w:lang w:val="fr-FR"/>
        </w:rPr>
        <w:t>c</w:t>
      </w:r>
      <w:r w:rsidRPr="005E59F4">
        <w:rPr>
          <w:lang w:val="fr-FR"/>
        </w:rPr>
        <w:t>onseils de la fonction publique des comtés en tant qu</w:t>
      </w:r>
      <w:r w:rsidR="00731B72">
        <w:rPr>
          <w:lang w:val="fr-FR"/>
        </w:rPr>
        <w:t>’</w:t>
      </w:r>
      <w:r w:rsidRPr="005E59F4">
        <w:rPr>
          <w:lang w:val="fr-FR"/>
        </w:rPr>
        <w:t xml:space="preserve">institutions indépendantes chargées </w:t>
      </w:r>
      <w:r>
        <w:rPr>
          <w:lang w:val="fr-FR"/>
        </w:rPr>
        <w:t>des emplois de la fonction publique des</w:t>
      </w:r>
      <w:r w:rsidRPr="005E59F4">
        <w:rPr>
          <w:lang w:val="fr-FR"/>
        </w:rPr>
        <w:t xml:space="preserve"> comtés. </w:t>
      </w:r>
      <w:r>
        <w:rPr>
          <w:lang w:val="fr-FR"/>
        </w:rPr>
        <w:t>L</w:t>
      </w:r>
      <w:r w:rsidR="00731B72">
        <w:rPr>
          <w:lang w:val="fr-FR"/>
        </w:rPr>
        <w:t>’</w:t>
      </w:r>
      <w:r w:rsidRPr="005E59F4">
        <w:rPr>
          <w:lang w:val="fr-FR"/>
        </w:rPr>
        <w:t>article</w:t>
      </w:r>
      <w:r w:rsidR="00747342">
        <w:rPr>
          <w:lang w:val="fr-FR"/>
        </w:rPr>
        <w:t> </w:t>
      </w:r>
      <w:r w:rsidRPr="005E59F4">
        <w:rPr>
          <w:lang w:val="fr-FR"/>
        </w:rPr>
        <w:t>59 (par.</w:t>
      </w:r>
      <w:r w:rsidR="00747342">
        <w:rPr>
          <w:lang w:val="fr-FR"/>
        </w:rPr>
        <w:t> </w:t>
      </w:r>
      <w:r w:rsidRPr="005E59F4">
        <w:rPr>
          <w:lang w:val="fr-FR"/>
        </w:rPr>
        <w:t>1) énonce les fonctions de ces conseil</w:t>
      </w:r>
      <w:r>
        <w:rPr>
          <w:lang w:val="fr-FR"/>
        </w:rPr>
        <w:t>s</w:t>
      </w:r>
      <w:r w:rsidRPr="005E59F4">
        <w:rPr>
          <w:lang w:val="fr-FR"/>
        </w:rPr>
        <w:t xml:space="preserve"> qui englobent la création et la suppression de postes dans la fonction publique des comtés, la nomination des fonctionnaires, y compris au sein des conseils des villes et des zones urbaines du comté, et la confirmation des nominations</w:t>
      </w:r>
      <w:r w:rsidRPr="00D46385">
        <w:rPr>
          <w:lang w:val="fr-FR"/>
        </w:rPr>
        <w:t>.</w:t>
      </w:r>
    </w:p>
    <w:p w14:paraId="66472F17" w14:textId="6A90B773" w:rsidR="007E4A6E" w:rsidRPr="00D46385" w:rsidRDefault="007E4A6E" w:rsidP="001738C3">
      <w:pPr>
        <w:pStyle w:val="SingleTxtG"/>
        <w:rPr>
          <w:lang w:val="fr-FR"/>
        </w:rPr>
      </w:pPr>
      <w:r w:rsidRPr="00D46385">
        <w:rPr>
          <w:color w:val="000000" w:themeColor="text1"/>
          <w:lang w:val="fr-FR"/>
        </w:rPr>
        <w:t>44.</w:t>
      </w:r>
      <w:r w:rsidRPr="00D46385">
        <w:rPr>
          <w:color w:val="000000" w:themeColor="text1"/>
          <w:lang w:val="fr-FR"/>
        </w:rPr>
        <w:tab/>
      </w:r>
      <w:r w:rsidRPr="00012048">
        <w:rPr>
          <w:lang w:val="fr-FR"/>
        </w:rPr>
        <w:t>L</w:t>
      </w:r>
      <w:r w:rsidR="00731B72">
        <w:rPr>
          <w:lang w:val="fr-FR"/>
        </w:rPr>
        <w:t>’</w:t>
      </w:r>
      <w:r w:rsidRPr="00012048">
        <w:rPr>
          <w:lang w:val="fr-FR"/>
        </w:rPr>
        <w:t>article</w:t>
      </w:r>
      <w:r w:rsidR="00747342">
        <w:rPr>
          <w:lang w:val="fr-FR"/>
        </w:rPr>
        <w:t> </w:t>
      </w:r>
      <w:r w:rsidRPr="00012048">
        <w:rPr>
          <w:lang w:val="fr-FR"/>
        </w:rPr>
        <w:t>65 (par.</w:t>
      </w:r>
      <w:r w:rsidR="00747342">
        <w:rPr>
          <w:lang w:val="fr-FR"/>
        </w:rPr>
        <w:t> </w:t>
      </w:r>
      <w:r w:rsidRPr="00012048">
        <w:rPr>
          <w:lang w:val="fr-FR"/>
        </w:rPr>
        <w:t>1</w:t>
      </w:r>
      <w:r w:rsidR="00747342">
        <w:rPr>
          <w:lang w:val="fr-FR"/>
        </w:rPr>
        <w:t> </w:t>
      </w:r>
      <w:r w:rsidRPr="00012048">
        <w:rPr>
          <w:lang w:val="fr-FR"/>
        </w:rPr>
        <w:t xml:space="preserve">e)) de la loi de 2012 sur les gouvernements des comtés dispose </w:t>
      </w:r>
      <w:r>
        <w:rPr>
          <w:lang w:val="fr-FR"/>
        </w:rPr>
        <w:t>qu</w:t>
      </w:r>
      <w:r w:rsidR="00731B72">
        <w:rPr>
          <w:lang w:val="fr-FR"/>
        </w:rPr>
        <w:t>’</w:t>
      </w:r>
      <w:r w:rsidRPr="00012048">
        <w:rPr>
          <w:lang w:val="fr-FR"/>
        </w:rPr>
        <w:t>au moins 30</w:t>
      </w:r>
      <w:r w:rsidR="00747342">
        <w:rPr>
          <w:lang w:val="fr-FR"/>
        </w:rPr>
        <w:t> </w:t>
      </w:r>
      <w:r w:rsidRPr="00012048">
        <w:rPr>
          <w:lang w:val="fr-FR"/>
        </w:rPr>
        <w:t xml:space="preserve">% des postes de début de carrière vacants doivent être pourvus par des candidats issus des minorités ethniques du comté et que cette disposition doit être respectée par le conseil de la fonction publique de chaque comté. Toutefois, une étude réalisée </w:t>
      </w:r>
      <w:r>
        <w:rPr>
          <w:lang w:val="fr-FR"/>
        </w:rPr>
        <w:t xml:space="preserve">en 2016 </w:t>
      </w:r>
      <w:r w:rsidRPr="00012048">
        <w:rPr>
          <w:lang w:val="fr-FR"/>
        </w:rPr>
        <w:t>par la Commission pour la cohésion nationale et l</w:t>
      </w:r>
      <w:r w:rsidR="00731B72">
        <w:rPr>
          <w:lang w:val="fr-FR"/>
        </w:rPr>
        <w:t>’</w:t>
      </w:r>
      <w:r w:rsidRPr="00012048">
        <w:rPr>
          <w:lang w:val="fr-FR"/>
        </w:rPr>
        <w:t>intégration a révélé que seulement quinze comtés (31,9</w:t>
      </w:r>
      <w:r w:rsidR="00747342">
        <w:rPr>
          <w:lang w:val="fr-FR"/>
        </w:rPr>
        <w:t> </w:t>
      </w:r>
      <w:r w:rsidRPr="00012048">
        <w:rPr>
          <w:lang w:val="fr-FR"/>
        </w:rPr>
        <w:t>%) ont respecté l</w:t>
      </w:r>
      <w:r w:rsidR="00731B72">
        <w:rPr>
          <w:lang w:val="fr-FR"/>
        </w:rPr>
        <w:t>’</w:t>
      </w:r>
      <w:r w:rsidRPr="00012048">
        <w:rPr>
          <w:lang w:val="fr-FR"/>
        </w:rPr>
        <w:t>article</w:t>
      </w:r>
      <w:r w:rsidR="00747342">
        <w:rPr>
          <w:lang w:val="fr-FR"/>
        </w:rPr>
        <w:t> </w:t>
      </w:r>
      <w:r w:rsidRPr="00012048">
        <w:rPr>
          <w:lang w:val="fr-FR"/>
        </w:rPr>
        <w:t xml:space="preserve">65 de la loi </w:t>
      </w:r>
      <w:r>
        <w:rPr>
          <w:lang w:val="fr-FR"/>
        </w:rPr>
        <w:t xml:space="preserve">et </w:t>
      </w:r>
      <w:r w:rsidRPr="00EF60A3">
        <w:rPr>
          <w:lang w:val="fr-FR"/>
        </w:rPr>
        <w:t>attribué plus de 30</w:t>
      </w:r>
      <w:r w:rsidR="00747342">
        <w:rPr>
          <w:lang w:val="fr-FR"/>
        </w:rPr>
        <w:t> </w:t>
      </w:r>
      <w:r w:rsidRPr="00EF60A3">
        <w:rPr>
          <w:lang w:val="fr-FR"/>
        </w:rPr>
        <w:t>% des postes vacants à des personnes issues de groupes ethniques minoritaires (groupes ethniques non majoritaires)</w:t>
      </w:r>
      <w:r w:rsidRPr="00012048">
        <w:rPr>
          <w:lang w:val="fr-FR"/>
        </w:rPr>
        <w:t xml:space="preserve"> depuis la création des comtés en 2013</w:t>
      </w:r>
      <w:r w:rsidRPr="00D46385">
        <w:rPr>
          <w:lang w:val="fr-FR"/>
        </w:rPr>
        <w:t>.</w:t>
      </w:r>
    </w:p>
    <w:p w14:paraId="53E6791E" w14:textId="7D20930F" w:rsidR="007E4A6E" w:rsidRPr="00D46385" w:rsidRDefault="007E4A6E" w:rsidP="001738C3">
      <w:pPr>
        <w:pStyle w:val="SingleTxtG"/>
        <w:rPr>
          <w:lang w:val="fr-FR"/>
        </w:rPr>
      </w:pPr>
      <w:r w:rsidRPr="00D46385">
        <w:rPr>
          <w:color w:val="000000" w:themeColor="text1"/>
          <w:lang w:val="fr-FR"/>
        </w:rPr>
        <w:t>45.</w:t>
      </w:r>
      <w:r w:rsidRPr="00D46385">
        <w:rPr>
          <w:color w:val="000000" w:themeColor="text1"/>
          <w:lang w:val="fr-FR"/>
        </w:rPr>
        <w:tab/>
      </w:r>
      <w:r w:rsidRPr="00100594">
        <w:rPr>
          <w:lang w:val="fr-FR"/>
        </w:rPr>
        <w:t>La Commission pour la cohésion nationale et l</w:t>
      </w:r>
      <w:r w:rsidR="00731B72">
        <w:rPr>
          <w:lang w:val="fr-FR"/>
        </w:rPr>
        <w:t>’</w:t>
      </w:r>
      <w:r w:rsidRPr="00100594">
        <w:rPr>
          <w:lang w:val="fr-FR"/>
        </w:rPr>
        <w:t xml:space="preserve">intégration propose régulièrement </w:t>
      </w:r>
      <w:r w:rsidRPr="00EF60A3">
        <w:rPr>
          <w:lang w:val="fr-FR"/>
        </w:rPr>
        <w:t xml:space="preserve">aux conseils de la fonction publique des comtés </w:t>
      </w:r>
      <w:r w:rsidRPr="00100594">
        <w:rPr>
          <w:lang w:val="fr-FR"/>
        </w:rPr>
        <w:t>des programmes de renforcement des capacités et de sensibilisation sur les impératifs constitutionnels d</w:t>
      </w:r>
      <w:r w:rsidR="00731B72">
        <w:rPr>
          <w:lang w:val="fr-FR"/>
        </w:rPr>
        <w:t>’</w:t>
      </w:r>
      <w:r w:rsidRPr="00100594">
        <w:rPr>
          <w:lang w:val="fr-FR"/>
        </w:rPr>
        <w:t>inclusion et de non-discrimination. Au cours de la période considérée, 41</w:t>
      </w:r>
      <w:r w:rsidR="00747342">
        <w:rPr>
          <w:lang w:val="fr-FR"/>
        </w:rPr>
        <w:t> </w:t>
      </w:r>
      <w:r w:rsidRPr="00100594">
        <w:rPr>
          <w:lang w:val="fr-FR"/>
        </w:rPr>
        <w:t xml:space="preserve">conseils de la fonction publique des comtés ont été sensibilisés à ces questions et se sont engagés </w:t>
      </w:r>
      <w:r>
        <w:rPr>
          <w:lang w:val="fr-FR"/>
        </w:rPr>
        <w:t>dans une démarche de parité</w:t>
      </w:r>
      <w:r w:rsidRPr="00100594">
        <w:rPr>
          <w:lang w:val="fr-FR"/>
        </w:rPr>
        <w:t xml:space="preserve"> et </w:t>
      </w:r>
      <w:r>
        <w:rPr>
          <w:lang w:val="fr-FR"/>
        </w:rPr>
        <w:t>d</w:t>
      </w:r>
      <w:r w:rsidR="00731B72">
        <w:rPr>
          <w:lang w:val="fr-FR"/>
        </w:rPr>
        <w:t>’</w:t>
      </w:r>
      <w:r w:rsidRPr="00100594">
        <w:rPr>
          <w:lang w:val="fr-FR"/>
        </w:rPr>
        <w:t xml:space="preserve">inclusion dans </w:t>
      </w:r>
      <w:r>
        <w:rPr>
          <w:lang w:val="fr-FR"/>
        </w:rPr>
        <w:t>leurs rangs</w:t>
      </w:r>
      <w:r w:rsidRPr="00100594">
        <w:rPr>
          <w:lang w:val="fr-FR"/>
        </w:rPr>
        <w:t>. Pour permettre aux entités décentralisées de respecter les lois en vigueur en matière de non-discrimination dans l</w:t>
      </w:r>
      <w:r w:rsidR="00731B72">
        <w:rPr>
          <w:lang w:val="fr-FR"/>
        </w:rPr>
        <w:t>’</w:t>
      </w:r>
      <w:r w:rsidRPr="00100594">
        <w:rPr>
          <w:lang w:val="fr-FR"/>
        </w:rPr>
        <w:t xml:space="preserve">emploi, le Gouvernement central a élaboré un manuel </w:t>
      </w:r>
      <w:r>
        <w:rPr>
          <w:lang w:val="fr-FR"/>
        </w:rPr>
        <w:t>qui énonce</w:t>
      </w:r>
      <w:r w:rsidRPr="00100594">
        <w:rPr>
          <w:lang w:val="fr-FR"/>
        </w:rPr>
        <w:t xml:space="preserve"> les normes minimales que ces entités doivent appliquer pour se conformer </w:t>
      </w:r>
      <w:r>
        <w:rPr>
          <w:lang w:val="fr-FR"/>
        </w:rPr>
        <w:t>à la loi</w:t>
      </w:r>
      <w:r w:rsidRPr="00100594">
        <w:rPr>
          <w:lang w:val="fr-FR"/>
        </w:rPr>
        <w:t xml:space="preserve">. </w:t>
      </w:r>
      <w:r>
        <w:rPr>
          <w:lang w:val="fr-FR"/>
        </w:rPr>
        <w:t>C</w:t>
      </w:r>
      <w:r w:rsidRPr="00100594">
        <w:rPr>
          <w:lang w:val="fr-FR"/>
        </w:rPr>
        <w:t>e manuel recense en outre les meilleures pratiques et les principes qui, lorsqu</w:t>
      </w:r>
      <w:r w:rsidR="00731B72">
        <w:rPr>
          <w:lang w:val="fr-FR"/>
        </w:rPr>
        <w:t>’</w:t>
      </w:r>
      <w:r w:rsidRPr="00100594">
        <w:rPr>
          <w:lang w:val="fr-FR"/>
        </w:rPr>
        <w:t>ils sont appliqués, garantissent l</w:t>
      </w:r>
      <w:r w:rsidR="00731B72">
        <w:rPr>
          <w:lang w:val="fr-FR"/>
        </w:rPr>
        <w:t>’</w:t>
      </w:r>
      <w:r w:rsidRPr="00100594">
        <w:rPr>
          <w:lang w:val="fr-FR"/>
        </w:rPr>
        <w:t>inclusion dans l</w:t>
      </w:r>
      <w:r w:rsidR="00731B72">
        <w:rPr>
          <w:lang w:val="fr-FR"/>
        </w:rPr>
        <w:t>’</w:t>
      </w:r>
      <w:r w:rsidRPr="00100594">
        <w:rPr>
          <w:lang w:val="fr-FR"/>
        </w:rPr>
        <w:t>emploi au niveau des comtés</w:t>
      </w:r>
      <w:r w:rsidRPr="00D46385">
        <w:rPr>
          <w:lang w:val="fr-FR"/>
        </w:rPr>
        <w:t>.</w:t>
      </w:r>
    </w:p>
    <w:p w14:paraId="4BC16617" w14:textId="3446C0DF" w:rsidR="007E4A6E" w:rsidRPr="00D46385" w:rsidRDefault="007E4A6E" w:rsidP="001738C3">
      <w:pPr>
        <w:pStyle w:val="SingleTxtG"/>
        <w:rPr>
          <w:lang w:val="fr-FR"/>
        </w:rPr>
      </w:pPr>
      <w:r w:rsidRPr="00D46385">
        <w:rPr>
          <w:color w:val="000000" w:themeColor="text1"/>
          <w:lang w:val="fr-FR"/>
        </w:rPr>
        <w:t>46.</w:t>
      </w:r>
      <w:r w:rsidRPr="00D46385">
        <w:rPr>
          <w:color w:val="000000" w:themeColor="text1"/>
          <w:lang w:val="fr-FR"/>
        </w:rPr>
        <w:tab/>
      </w:r>
      <w:r w:rsidRPr="00D6317B">
        <w:rPr>
          <w:lang w:val="fr-FR"/>
        </w:rPr>
        <w:t xml:space="preserve">Remédier à la discrimination et à la marginalisation historiques est une </w:t>
      </w:r>
      <w:r>
        <w:rPr>
          <w:lang w:val="fr-FR"/>
        </w:rPr>
        <w:t>immense</w:t>
      </w:r>
      <w:r w:rsidRPr="00D6317B">
        <w:rPr>
          <w:lang w:val="fr-FR"/>
        </w:rPr>
        <w:t xml:space="preserve"> responsabilité pour le Gouvernement </w:t>
      </w:r>
      <w:r>
        <w:rPr>
          <w:lang w:val="fr-FR"/>
        </w:rPr>
        <w:t xml:space="preserve">et assurer la représentativité de </w:t>
      </w:r>
      <w:r w:rsidRPr="00D6317B">
        <w:rPr>
          <w:lang w:val="fr-FR"/>
        </w:rPr>
        <w:t xml:space="preserve">tous les groupes ethniques dans la fonction publique </w:t>
      </w:r>
      <w:r>
        <w:rPr>
          <w:lang w:val="fr-FR"/>
        </w:rPr>
        <w:t>n</w:t>
      </w:r>
      <w:r w:rsidR="00731B72">
        <w:rPr>
          <w:lang w:val="fr-FR"/>
        </w:rPr>
        <w:t>’</w:t>
      </w:r>
      <w:r w:rsidRPr="00D6317B">
        <w:rPr>
          <w:lang w:val="fr-FR"/>
        </w:rPr>
        <w:t xml:space="preserve">a </w:t>
      </w:r>
      <w:r>
        <w:rPr>
          <w:lang w:val="fr-FR"/>
        </w:rPr>
        <w:t>pas été sans soulever</w:t>
      </w:r>
      <w:r w:rsidRPr="00D6317B">
        <w:rPr>
          <w:lang w:val="fr-FR"/>
        </w:rPr>
        <w:t xml:space="preserve"> des difficultés. </w:t>
      </w:r>
      <w:r>
        <w:rPr>
          <w:lang w:val="fr-FR"/>
        </w:rPr>
        <w:t>Le</w:t>
      </w:r>
      <w:r w:rsidRPr="00D6317B">
        <w:rPr>
          <w:lang w:val="fr-FR"/>
        </w:rPr>
        <w:t xml:space="preserve"> rapport sur la répartition ethnique et régionale des emplois de haut niveau dans la fonction publique,</w:t>
      </w:r>
      <w:r w:rsidRPr="008318F3">
        <w:rPr>
          <w:lang w:val="fr-FR"/>
        </w:rPr>
        <w:t xml:space="preserve"> </w:t>
      </w:r>
      <w:r w:rsidRPr="000D1A58">
        <w:rPr>
          <w:lang w:val="fr-FR"/>
        </w:rPr>
        <w:t>publié par la Commission de la fonction publique en 2020</w:t>
      </w:r>
      <w:r>
        <w:rPr>
          <w:lang w:val="fr-FR"/>
        </w:rPr>
        <w:t xml:space="preserve">, </w:t>
      </w:r>
      <w:r w:rsidRPr="00D6317B">
        <w:rPr>
          <w:lang w:val="fr-FR"/>
        </w:rPr>
        <w:t>a révélé que les cinq plus grands groupes ethniques du Kenya continuent d</w:t>
      </w:r>
      <w:r w:rsidR="00731B72">
        <w:rPr>
          <w:lang w:val="fr-FR"/>
        </w:rPr>
        <w:t>’</w:t>
      </w:r>
      <w:r w:rsidRPr="00D6317B">
        <w:rPr>
          <w:lang w:val="fr-FR"/>
        </w:rPr>
        <w:t xml:space="preserve">occuper majoritairement les postes de haut niveau dans la fonction publique du pays. </w:t>
      </w:r>
      <w:r>
        <w:rPr>
          <w:lang w:val="fr-FR"/>
        </w:rPr>
        <w:t>Bien qu</w:t>
      </w:r>
      <w:r w:rsidR="00731B72">
        <w:rPr>
          <w:lang w:val="fr-FR"/>
        </w:rPr>
        <w:t>’</w:t>
      </w:r>
      <w:r>
        <w:rPr>
          <w:lang w:val="fr-FR"/>
        </w:rPr>
        <w:t>il soit précisé</w:t>
      </w:r>
      <w:r w:rsidRPr="00D6317B">
        <w:rPr>
          <w:lang w:val="fr-FR"/>
        </w:rPr>
        <w:t xml:space="preserve"> que la représentation ethnique au sein de la fonction publique </w:t>
      </w:r>
      <w:r>
        <w:rPr>
          <w:lang w:val="fr-FR"/>
        </w:rPr>
        <w:t>a été</w:t>
      </w:r>
      <w:r w:rsidRPr="00D6317B">
        <w:rPr>
          <w:lang w:val="fr-FR"/>
        </w:rPr>
        <w:t xml:space="preserve"> examinée à l</w:t>
      </w:r>
      <w:r w:rsidR="00731B72">
        <w:rPr>
          <w:lang w:val="fr-FR"/>
        </w:rPr>
        <w:t>’</w:t>
      </w:r>
      <w:r w:rsidRPr="00D6317B">
        <w:rPr>
          <w:lang w:val="fr-FR"/>
        </w:rPr>
        <w:t xml:space="preserve">aune de la proportion des différentes ethnies dans la population </w:t>
      </w:r>
      <w:r>
        <w:rPr>
          <w:lang w:val="fr-FR"/>
        </w:rPr>
        <w:t>générale</w:t>
      </w:r>
      <w:r w:rsidRPr="00D6317B">
        <w:rPr>
          <w:lang w:val="fr-FR"/>
        </w:rPr>
        <w:t>, les disparités dans l</w:t>
      </w:r>
      <w:r w:rsidR="00731B72">
        <w:rPr>
          <w:lang w:val="fr-FR"/>
        </w:rPr>
        <w:t>’</w:t>
      </w:r>
      <w:r w:rsidRPr="00D6317B">
        <w:rPr>
          <w:lang w:val="fr-FR"/>
        </w:rPr>
        <w:t>accès à l</w:t>
      </w:r>
      <w:r w:rsidR="00731B72">
        <w:rPr>
          <w:lang w:val="fr-FR"/>
        </w:rPr>
        <w:t>’</w:t>
      </w:r>
      <w:r w:rsidRPr="00D6317B">
        <w:rPr>
          <w:lang w:val="fr-FR"/>
        </w:rPr>
        <w:t xml:space="preserve">éducation et aux infrastructures sont également des facteurs </w:t>
      </w:r>
      <w:r>
        <w:rPr>
          <w:lang w:val="fr-FR"/>
        </w:rPr>
        <w:t>qui entrent en ligne de compte dans</w:t>
      </w:r>
      <w:r w:rsidRPr="00D6317B">
        <w:rPr>
          <w:lang w:val="fr-FR"/>
        </w:rPr>
        <w:t xml:space="preserve"> la capacité future </w:t>
      </w:r>
      <w:r>
        <w:rPr>
          <w:lang w:val="fr-FR"/>
        </w:rPr>
        <w:t>des membres de différents groupes ethniques à briguer un</w:t>
      </w:r>
      <w:r w:rsidRPr="00D6317B">
        <w:rPr>
          <w:lang w:val="fr-FR"/>
        </w:rPr>
        <w:t xml:space="preserve"> </w:t>
      </w:r>
      <w:r>
        <w:rPr>
          <w:lang w:val="fr-FR"/>
        </w:rPr>
        <w:t>emploi</w:t>
      </w:r>
      <w:r w:rsidRPr="00D6317B">
        <w:rPr>
          <w:lang w:val="fr-FR"/>
        </w:rPr>
        <w:t xml:space="preserve"> officiel. Le Gouvernement a pris les mesures suivantes pour </w:t>
      </w:r>
      <w:r>
        <w:rPr>
          <w:lang w:val="fr-FR"/>
        </w:rPr>
        <w:t>corriger les</w:t>
      </w:r>
      <w:r w:rsidRPr="00D6317B">
        <w:rPr>
          <w:lang w:val="fr-FR"/>
        </w:rPr>
        <w:t xml:space="preserve"> écarts </w:t>
      </w:r>
      <w:r>
        <w:rPr>
          <w:lang w:val="fr-FR"/>
        </w:rPr>
        <w:t>de représentativité</w:t>
      </w:r>
      <w:r w:rsidR="00784EB2">
        <w:rPr>
          <w:lang w:val="fr-FR"/>
        </w:rPr>
        <w:t> </w:t>
      </w:r>
      <w:r w:rsidRPr="00D6317B">
        <w:rPr>
          <w:lang w:val="fr-FR"/>
        </w:rPr>
        <w:t>: construction d</w:t>
      </w:r>
      <w:r w:rsidR="00731B72">
        <w:rPr>
          <w:lang w:val="fr-FR"/>
        </w:rPr>
        <w:t>’</w:t>
      </w:r>
      <w:r w:rsidRPr="00D6317B">
        <w:rPr>
          <w:lang w:val="fr-FR"/>
        </w:rPr>
        <w:t>écoles supplémentaires, recrutement d</w:t>
      </w:r>
      <w:r w:rsidR="00731B72">
        <w:rPr>
          <w:lang w:val="fr-FR"/>
        </w:rPr>
        <w:t>’</w:t>
      </w:r>
      <w:r w:rsidRPr="00D6317B">
        <w:rPr>
          <w:lang w:val="fr-FR"/>
        </w:rPr>
        <w:t>un plus grand nombre d</w:t>
      </w:r>
      <w:r w:rsidR="00731B72">
        <w:rPr>
          <w:lang w:val="fr-FR"/>
        </w:rPr>
        <w:t>’</w:t>
      </w:r>
      <w:r w:rsidRPr="00D6317B">
        <w:rPr>
          <w:lang w:val="fr-FR"/>
        </w:rPr>
        <w:t>enseignants, enseignement gratuit pour tous, enseignement primaire et secondaire obligatoire, lourdes sanctions pour les parents ou les tuteurs qui ne scolarisent pas leurs enfants</w:t>
      </w:r>
      <w:r>
        <w:rPr>
          <w:lang w:val="fr-FR"/>
        </w:rPr>
        <w:t xml:space="preserve"> et</w:t>
      </w:r>
      <w:r w:rsidRPr="00D6317B">
        <w:rPr>
          <w:lang w:val="fr-FR"/>
        </w:rPr>
        <w:t xml:space="preserve"> création de plusieurs universités et autres </w:t>
      </w:r>
      <w:r w:rsidRPr="00D6317B">
        <w:rPr>
          <w:lang w:val="fr-FR"/>
        </w:rPr>
        <w:lastRenderedPageBreak/>
        <w:t>établissements d</w:t>
      </w:r>
      <w:r w:rsidR="00731B72">
        <w:rPr>
          <w:lang w:val="fr-FR"/>
        </w:rPr>
        <w:t>’</w:t>
      </w:r>
      <w:r w:rsidRPr="00D6317B">
        <w:rPr>
          <w:lang w:val="fr-FR"/>
        </w:rPr>
        <w:t xml:space="preserve">enseignement supérieur. La politique de diversité dans la fonction publique est strictement respectée lors du recrutement des candidats afin de décourager la discrimination raciale et de promouvoir le recrutement impartial de personnes issues de différents groupes ethniques et </w:t>
      </w:r>
      <w:r>
        <w:rPr>
          <w:lang w:val="fr-FR"/>
        </w:rPr>
        <w:t xml:space="preserve">originaires </w:t>
      </w:r>
      <w:r w:rsidRPr="00D6317B">
        <w:rPr>
          <w:lang w:val="fr-FR"/>
        </w:rPr>
        <w:t>de différentes régions</w:t>
      </w:r>
      <w:r w:rsidRPr="00D46385">
        <w:rPr>
          <w:lang w:val="fr-FR"/>
        </w:rPr>
        <w:t>.</w:t>
      </w:r>
    </w:p>
    <w:p w14:paraId="5576534D" w14:textId="089EDF8B" w:rsidR="007E4A6E" w:rsidRPr="00D46385" w:rsidRDefault="007E4A6E" w:rsidP="001738C3">
      <w:pPr>
        <w:pStyle w:val="SingleTxtG"/>
        <w:rPr>
          <w:lang w:val="fr-FR"/>
        </w:rPr>
      </w:pPr>
      <w:r w:rsidRPr="00D46385">
        <w:rPr>
          <w:color w:val="000000" w:themeColor="text1"/>
          <w:lang w:val="fr-FR"/>
        </w:rPr>
        <w:t>47.</w:t>
      </w:r>
      <w:r w:rsidRPr="00D46385">
        <w:rPr>
          <w:color w:val="000000" w:themeColor="text1"/>
          <w:lang w:val="fr-FR"/>
        </w:rPr>
        <w:tab/>
      </w:r>
      <w:r w:rsidRPr="007E6FDF">
        <w:rPr>
          <w:lang w:val="fr-FR"/>
        </w:rPr>
        <w:t>Le Gouvernement prend note de la recommandation du Comité selon laquelle les sociétés privées et les entreprises devraient être encouragées à assurer aux groupes ethniques une plus grande égalité en matière d</w:t>
      </w:r>
      <w:r w:rsidR="00731B72">
        <w:rPr>
          <w:lang w:val="fr-FR"/>
        </w:rPr>
        <w:t>’</w:t>
      </w:r>
      <w:r w:rsidRPr="007E6FDF">
        <w:rPr>
          <w:lang w:val="fr-FR"/>
        </w:rPr>
        <w:t>emploi</w:t>
      </w:r>
      <w:r w:rsidRPr="009135B6">
        <w:rPr>
          <w:lang w:val="fr-FR"/>
        </w:rPr>
        <w:t>. L</w:t>
      </w:r>
      <w:r w:rsidR="00731B72">
        <w:rPr>
          <w:lang w:val="fr-FR"/>
        </w:rPr>
        <w:t>’</w:t>
      </w:r>
      <w:r w:rsidRPr="009135B6">
        <w:rPr>
          <w:lang w:val="fr-FR"/>
        </w:rPr>
        <w:t>inclusion, la non-discrimination, la dignité humaine, l</w:t>
      </w:r>
      <w:r w:rsidR="00731B72">
        <w:rPr>
          <w:lang w:val="fr-FR"/>
        </w:rPr>
        <w:t>’</w:t>
      </w:r>
      <w:r w:rsidRPr="009135B6">
        <w:rPr>
          <w:lang w:val="fr-FR"/>
        </w:rPr>
        <w:t>égalité et la justice sociale font partie des valeurs et principes nationaux de gouvernance qui doivent éclairer l</w:t>
      </w:r>
      <w:r w:rsidR="00731B72">
        <w:rPr>
          <w:lang w:val="fr-FR"/>
        </w:rPr>
        <w:t>’</w:t>
      </w:r>
      <w:r w:rsidRPr="009135B6">
        <w:rPr>
          <w:lang w:val="fr-FR"/>
        </w:rPr>
        <w:t>interprétation et l</w:t>
      </w:r>
      <w:r w:rsidR="00731B72">
        <w:rPr>
          <w:lang w:val="fr-FR"/>
        </w:rPr>
        <w:t>’</w:t>
      </w:r>
      <w:r w:rsidRPr="009135B6">
        <w:rPr>
          <w:lang w:val="fr-FR"/>
        </w:rPr>
        <w:t xml:space="preserve">application </w:t>
      </w:r>
      <w:r>
        <w:rPr>
          <w:lang w:val="fr-FR"/>
        </w:rPr>
        <w:t xml:space="preserve">que les organismes publics et privés font </w:t>
      </w:r>
      <w:r w:rsidRPr="009135B6">
        <w:rPr>
          <w:lang w:val="fr-FR"/>
        </w:rPr>
        <w:t>de la Constitution et de toutes les lois du pays</w:t>
      </w:r>
      <w:r w:rsidRPr="00C62D3E">
        <w:rPr>
          <w:rStyle w:val="Appelnotedebasdep"/>
        </w:rPr>
        <w:footnoteReference w:id="11"/>
      </w:r>
      <w:r>
        <w:rPr>
          <w:lang w:val="fr-FR"/>
        </w:rPr>
        <w:t>.</w:t>
      </w:r>
      <w:r w:rsidRPr="00D46385">
        <w:rPr>
          <w:lang w:val="fr-FR"/>
        </w:rPr>
        <w:t xml:space="preserve"> </w:t>
      </w:r>
      <w:r w:rsidRPr="006F2A29">
        <w:rPr>
          <w:lang w:val="fr-FR"/>
        </w:rPr>
        <w:t xml:space="preserve">La loi de 2007 </w:t>
      </w:r>
      <w:r w:rsidRPr="008006AC">
        <w:rPr>
          <w:lang w:val="fr-FR"/>
        </w:rPr>
        <w:t>relative à l</w:t>
      </w:r>
      <w:r w:rsidR="00731B72">
        <w:rPr>
          <w:lang w:val="fr-FR"/>
        </w:rPr>
        <w:t>’</w:t>
      </w:r>
      <w:r w:rsidRPr="008006AC">
        <w:rPr>
          <w:lang w:val="fr-FR"/>
        </w:rPr>
        <w:t xml:space="preserve">emploi </w:t>
      </w:r>
      <w:r w:rsidRPr="006F2A29">
        <w:rPr>
          <w:lang w:val="fr-FR"/>
        </w:rPr>
        <w:t>dispose que nul ne peut se voir refuser l</w:t>
      </w:r>
      <w:r w:rsidR="00731B72">
        <w:rPr>
          <w:lang w:val="fr-FR"/>
        </w:rPr>
        <w:t>’</w:t>
      </w:r>
      <w:r w:rsidRPr="006F2A29">
        <w:rPr>
          <w:lang w:val="fr-FR"/>
        </w:rPr>
        <w:t xml:space="preserve">accès à une institution, un emploi ou une installation, ni </w:t>
      </w:r>
      <w:r w:rsidRPr="00444801">
        <w:rPr>
          <w:lang w:val="fr-FR"/>
        </w:rPr>
        <w:t>la jouissance de quelque droit que ce soit</w:t>
      </w:r>
      <w:r>
        <w:rPr>
          <w:lang w:val="fr-FR"/>
        </w:rPr>
        <w:t>,</w:t>
      </w:r>
      <w:r w:rsidRPr="006F2A29">
        <w:rPr>
          <w:lang w:val="fr-FR"/>
        </w:rPr>
        <w:t xml:space="preserve"> pour des raisons liées à ses croyances ou à sa religion. La loi interdit en outre à tous les employeurs, qu</w:t>
      </w:r>
      <w:r w:rsidR="00731B72">
        <w:rPr>
          <w:lang w:val="fr-FR"/>
        </w:rPr>
        <w:t>’</w:t>
      </w:r>
      <w:r w:rsidRPr="006F2A29">
        <w:rPr>
          <w:lang w:val="fr-FR"/>
        </w:rPr>
        <w:t>ils soient publics ou privés, d</w:t>
      </w:r>
      <w:r w:rsidR="00731B72">
        <w:rPr>
          <w:lang w:val="fr-FR"/>
        </w:rPr>
        <w:t>’</w:t>
      </w:r>
      <w:r w:rsidRPr="006F2A29">
        <w:rPr>
          <w:lang w:val="fr-FR"/>
        </w:rPr>
        <w:t>exercer une discrimination à l</w:t>
      </w:r>
      <w:r w:rsidR="00731B72">
        <w:rPr>
          <w:lang w:val="fr-FR"/>
        </w:rPr>
        <w:t>’</w:t>
      </w:r>
      <w:r w:rsidRPr="006F2A29">
        <w:rPr>
          <w:lang w:val="fr-FR"/>
        </w:rPr>
        <w:t>égard d</w:t>
      </w:r>
      <w:r w:rsidR="00731B72">
        <w:rPr>
          <w:lang w:val="fr-FR"/>
        </w:rPr>
        <w:t>’</w:t>
      </w:r>
      <w:r w:rsidRPr="006F2A29">
        <w:rPr>
          <w:lang w:val="fr-FR"/>
        </w:rPr>
        <w:t xml:space="preserve">un </w:t>
      </w:r>
      <w:r w:rsidRPr="00427152">
        <w:rPr>
          <w:lang w:val="fr-FR"/>
        </w:rPr>
        <w:t>employé ou d</w:t>
      </w:r>
      <w:r w:rsidR="00731B72">
        <w:rPr>
          <w:lang w:val="fr-FR"/>
        </w:rPr>
        <w:t>’</w:t>
      </w:r>
      <w:r w:rsidRPr="00427152">
        <w:rPr>
          <w:lang w:val="fr-FR"/>
        </w:rPr>
        <w:t>un candidat à l</w:t>
      </w:r>
      <w:r w:rsidR="00731B72">
        <w:rPr>
          <w:lang w:val="fr-FR"/>
        </w:rPr>
        <w:t>’</w:t>
      </w:r>
      <w:r w:rsidRPr="00427152">
        <w:rPr>
          <w:lang w:val="fr-FR"/>
        </w:rPr>
        <w:t>emploi</w:t>
      </w:r>
      <w:r w:rsidRPr="006F2A29">
        <w:rPr>
          <w:lang w:val="fr-FR"/>
        </w:rPr>
        <w:t xml:space="preserve"> sur la base de critères tels que la race, la couleur, le sexe, la langue, la religion, les convictions politiques ou autres, la nationalité, l</w:t>
      </w:r>
      <w:r w:rsidR="00731B72">
        <w:rPr>
          <w:lang w:val="fr-FR"/>
        </w:rPr>
        <w:t>’</w:t>
      </w:r>
      <w:r w:rsidRPr="006F2A29">
        <w:rPr>
          <w:lang w:val="fr-FR"/>
        </w:rPr>
        <w:t>origine ethnique ou sociale, le handicap, la grossesse, l</w:t>
      </w:r>
      <w:r w:rsidR="00731B72">
        <w:rPr>
          <w:lang w:val="fr-FR"/>
        </w:rPr>
        <w:t>’</w:t>
      </w:r>
      <w:r w:rsidRPr="006F2A29">
        <w:rPr>
          <w:lang w:val="fr-FR"/>
        </w:rPr>
        <w:t xml:space="preserve">état mental ou </w:t>
      </w:r>
      <w:r>
        <w:rPr>
          <w:lang w:val="fr-FR"/>
        </w:rPr>
        <w:t>le statut par rapport au VIH</w:t>
      </w:r>
      <w:r w:rsidRPr="006F2A29">
        <w:rPr>
          <w:lang w:val="fr-FR"/>
        </w:rPr>
        <w:t>. La loi garantit notamment l</w:t>
      </w:r>
      <w:r w:rsidR="00731B72">
        <w:rPr>
          <w:lang w:val="fr-FR"/>
        </w:rPr>
        <w:t>’</w:t>
      </w:r>
      <w:r w:rsidRPr="006F2A29">
        <w:rPr>
          <w:lang w:val="fr-FR"/>
        </w:rPr>
        <w:t>égalité des chances dans l</w:t>
      </w:r>
      <w:r w:rsidR="00731B72">
        <w:rPr>
          <w:lang w:val="fr-FR"/>
        </w:rPr>
        <w:t>’</w:t>
      </w:r>
      <w:r w:rsidRPr="006F2A29">
        <w:rPr>
          <w:lang w:val="fr-FR"/>
        </w:rPr>
        <w:t xml:space="preserve">emploi à toutes </w:t>
      </w:r>
      <w:r>
        <w:rPr>
          <w:lang w:val="fr-FR"/>
        </w:rPr>
        <w:t>et tous</w:t>
      </w:r>
      <w:r w:rsidRPr="006F2A29">
        <w:rPr>
          <w:lang w:val="fr-FR"/>
        </w:rPr>
        <w:t xml:space="preserve">, y compris aux travailleurs migrants et aux membres de leurs familles </w:t>
      </w:r>
      <w:r>
        <w:rPr>
          <w:lang w:val="fr-FR"/>
        </w:rPr>
        <w:t xml:space="preserve">qui </w:t>
      </w:r>
      <w:r w:rsidRPr="00E538E6">
        <w:rPr>
          <w:lang w:val="fr-FR"/>
        </w:rPr>
        <w:t>se trouve</w:t>
      </w:r>
      <w:r>
        <w:rPr>
          <w:lang w:val="fr-FR"/>
        </w:rPr>
        <w:t>nt</w:t>
      </w:r>
      <w:r w:rsidRPr="00E538E6">
        <w:rPr>
          <w:lang w:val="fr-FR"/>
        </w:rPr>
        <w:t xml:space="preserve"> légalement sur le territoire </w:t>
      </w:r>
      <w:r>
        <w:rPr>
          <w:lang w:val="fr-FR"/>
        </w:rPr>
        <w:t>national</w:t>
      </w:r>
      <w:r w:rsidRPr="006F2A29">
        <w:rPr>
          <w:lang w:val="fr-FR"/>
        </w:rPr>
        <w:t>. Toute discrimination en matière de recrutement, de formation, de promotion, de conditions de travail, de cessation d</w:t>
      </w:r>
      <w:r w:rsidR="00731B72">
        <w:rPr>
          <w:lang w:val="fr-FR"/>
        </w:rPr>
        <w:t>’</w:t>
      </w:r>
      <w:r w:rsidRPr="006F2A29">
        <w:rPr>
          <w:lang w:val="fr-FR"/>
        </w:rPr>
        <w:t>emploi et d</w:t>
      </w:r>
      <w:r w:rsidR="00731B72">
        <w:rPr>
          <w:lang w:val="fr-FR"/>
        </w:rPr>
        <w:t>’</w:t>
      </w:r>
      <w:r w:rsidRPr="006F2A29">
        <w:rPr>
          <w:lang w:val="fr-FR"/>
        </w:rPr>
        <w:t>autres questions liées à l</w:t>
      </w:r>
      <w:r w:rsidR="00731B72">
        <w:rPr>
          <w:lang w:val="fr-FR"/>
        </w:rPr>
        <w:t>’</w:t>
      </w:r>
      <w:r w:rsidRPr="006F2A29">
        <w:rPr>
          <w:lang w:val="fr-FR"/>
        </w:rPr>
        <w:t>emploi est interdite</w:t>
      </w:r>
      <w:r w:rsidRPr="00D46385">
        <w:rPr>
          <w:lang w:val="fr-FR"/>
        </w:rPr>
        <w:t xml:space="preserve">. </w:t>
      </w:r>
      <w:r w:rsidRPr="00864CD7">
        <w:rPr>
          <w:lang w:val="fr-FR"/>
        </w:rPr>
        <w:t>L</w:t>
      </w:r>
      <w:r w:rsidR="00731B72">
        <w:rPr>
          <w:lang w:val="fr-FR"/>
        </w:rPr>
        <w:t>’</w:t>
      </w:r>
      <w:r w:rsidRPr="00864CD7">
        <w:rPr>
          <w:lang w:val="fr-FR"/>
        </w:rPr>
        <w:t>État et les tribunaux sont tenus de promouvoir l</w:t>
      </w:r>
      <w:r w:rsidR="00731B72">
        <w:rPr>
          <w:lang w:val="fr-FR"/>
        </w:rPr>
        <w:t>’</w:t>
      </w:r>
      <w:r w:rsidRPr="00864CD7">
        <w:rPr>
          <w:lang w:val="fr-FR"/>
        </w:rPr>
        <w:t>égalité des chances afin d</w:t>
      </w:r>
      <w:r w:rsidR="00731B72">
        <w:rPr>
          <w:lang w:val="fr-FR"/>
        </w:rPr>
        <w:t>’</w:t>
      </w:r>
      <w:r w:rsidRPr="00864CD7">
        <w:rPr>
          <w:lang w:val="fr-FR"/>
        </w:rPr>
        <w:t>éliminer la discrimination en matière d</w:t>
      </w:r>
      <w:r w:rsidR="00731B72">
        <w:rPr>
          <w:lang w:val="fr-FR"/>
        </w:rPr>
        <w:t>’</w:t>
      </w:r>
      <w:r w:rsidRPr="00864CD7">
        <w:rPr>
          <w:lang w:val="fr-FR"/>
        </w:rPr>
        <w:t>emploi</w:t>
      </w:r>
      <w:r w:rsidRPr="00D46385">
        <w:rPr>
          <w:lang w:val="fr-FR"/>
        </w:rPr>
        <w:t xml:space="preserve">. </w:t>
      </w:r>
      <w:r w:rsidRPr="003476EF">
        <w:rPr>
          <w:lang w:val="fr-FR"/>
        </w:rPr>
        <w:t>La Commission nationale pour l</w:t>
      </w:r>
      <w:r w:rsidR="00731B72">
        <w:rPr>
          <w:lang w:val="fr-FR"/>
        </w:rPr>
        <w:t>’</w:t>
      </w:r>
      <w:r w:rsidRPr="003476EF">
        <w:rPr>
          <w:lang w:val="fr-FR"/>
        </w:rPr>
        <w:t>égalité des sexes a mis en place un cadre pour l</w:t>
      </w:r>
      <w:r w:rsidR="00731B72">
        <w:rPr>
          <w:lang w:val="fr-FR"/>
        </w:rPr>
        <w:t>’</w:t>
      </w:r>
      <w:r w:rsidRPr="003476EF">
        <w:rPr>
          <w:lang w:val="fr-FR"/>
        </w:rPr>
        <w:t>intégration des principes d</w:t>
      </w:r>
      <w:r w:rsidR="00731B72">
        <w:rPr>
          <w:lang w:val="fr-FR"/>
        </w:rPr>
        <w:t>’</w:t>
      </w:r>
      <w:r w:rsidRPr="003476EF">
        <w:rPr>
          <w:lang w:val="fr-FR"/>
        </w:rPr>
        <w:t>égalité et d</w:t>
      </w:r>
      <w:r w:rsidR="00731B72">
        <w:rPr>
          <w:lang w:val="fr-FR"/>
        </w:rPr>
        <w:t>’</w:t>
      </w:r>
      <w:r w:rsidRPr="003476EF">
        <w:rPr>
          <w:lang w:val="fr-FR"/>
        </w:rPr>
        <w:t>inclusion dans le secteur privé au moyen d</w:t>
      </w:r>
      <w:r w:rsidR="00731B72">
        <w:rPr>
          <w:lang w:val="fr-FR"/>
        </w:rPr>
        <w:t>’</w:t>
      </w:r>
      <w:r w:rsidRPr="003476EF">
        <w:rPr>
          <w:lang w:val="fr-FR"/>
        </w:rPr>
        <w:t>une initiative «</w:t>
      </w:r>
      <w:r w:rsidR="0009558B">
        <w:rPr>
          <w:lang w:val="fr-FR"/>
        </w:rPr>
        <w:t> </w:t>
      </w:r>
      <w:r w:rsidRPr="003476EF">
        <w:rPr>
          <w:lang w:val="fr-FR"/>
        </w:rPr>
        <w:t>Égalité et inclusion dans le secteur privé</w:t>
      </w:r>
      <w:r w:rsidR="0009558B">
        <w:rPr>
          <w:lang w:val="fr-FR"/>
        </w:rPr>
        <w:t> </w:t>
      </w:r>
      <w:r w:rsidRPr="003476EF">
        <w:rPr>
          <w:lang w:val="fr-FR"/>
        </w:rPr>
        <w:t>»</w:t>
      </w:r>
      <w:r>
        <w:rPr>
          <w:lang w:val="fr-FR"/>
        </w:rPr>
        <w:t>,</w:t>
      </w:r>
      <w:r w:rsidRPr="003476EF">
        <w:rPr>
          <w:lang w:val="fr-FR"/>
        </w:rPr>
        <w:t xml:space="preserve"> qui se concentre sur les secteurs des </w:t>
      </w:r>
      <w:proofErr w:type="spellStart"/>
      <w:r w:rsidRPr="003476EF">
        <w:rPr>
          <w:lang w:val="fr-FR"/>
        </w:rPr>
        <w:t>médias</w:t>
      </w:r>
      <w:proofErr w:type="spellEnd"/>
      <w:r w:rsidRPr="003476EF">
        <w:rPr>
          <w:lang w:val="fr-FR"/>
        </w:rPr>
        <w:t>, des télécommunications et de la banque</w:t>
      </w:r>
      <w:r w:rsidRPr="00D46385">
        <w:rPr>
          <w:lang w:val="fr-FR"/>
        </w:rPr>
        <w:t>.</w:t>
      </w:r>
    </w:p>
    <w:p w14:paraId="37668DBC" w14:textId="77777777" w:rsidR="007E4A6E" w:rsidRPr="00D46385" w:rsidRDefault="007E4A6E" w:rsidP="00D2350F">
      <w:pPr>
        <w:pStyle w:val="H1G"/>
        <w:rPr>
          <w:lang w:val="fr-FR"/>
        </w:rPr>
      </w:pPr>
      <w:bookmarkStart w:id="8" w:name="_Toc80193449"/>
      <w:r w:rsidRPr="00D46385">
        <w:rPr>
          <w:lang w:val="fr-FR"/>
        </w:rPr>
        <w:tab/>
        <w:t>H.</w:t>
      </w:r>
      <w:r w:rsidRPr="00D46385">
        <w:rPr>
          <w:lang w:val="fr-FR"/>
        </w:rPr>
        <w:tab/>
      </w:r>
      <w:bookmarkEnd w:id="8"/>
      <w:r w:rsidRPr="00F529AD">
        <w:rPr>
          <w:lang w:val="fr-FR"/>
        </w:rPr>
        <w:t>Situation des peuples autochtones</w:t>
      </w:r>
    </w:p>
    <w:p w14:paraId="74583A30" w14:textId="1F624B5B" w:rsidR="007E4A6E" w:rsidRPr="00D46385" w:rsidRDefault="007E4A6E" w:rsidP="001738C3">
      <w:pPr>
        <w:pStyle w:val="SingleTxtG"/>
        <w:rPr>
          <w:lang w:val="fr-FR"/>
        </w:rPr>
      </w:pPr>
      <w:r w:rsidRPr="00D46385">
        <w:rPr>
          <w:color w:val="000000" w:themeColor="text1"/>
          <w:lang w:val="fr-FR"/>
        </w:rPr>
        <w:t>48.</w:t>
      </w:r>
      <w:r w:rsidRPr="00D46385">
        <w:rPr>
          <w:color w:val="000000" w:themeColor="text1"/>
          <w:lang w:val="fr-FR"/>
        </w:rPr>
        <w:tab/>
      </w:r>
      <w:r w:rsidRPr="0069645C">
        <w:rPr>
          <w:lang w:val="fr-FR"/>
        </w:rPr>
        <w:t xml:space="preserve">La Constitution reconnaît que les peuples autochtones font partie de communautés marginalisées qui doivent être protégées par des mesures </w:t>
      </w:r>
      <w:r>
        <w:rPr>
          <w:lang w:val="fr-FR"/>
        </w:rPr>
        <w:t>d</w:t>
      </w:r>
      <w:r w:rsidR="00731B72">
        <w:rPr>
          <w:lang w:val="fr-FR"/>
        </w:rPr>
        <w:t>’</w:t>
      </w:r>
      <w:r>
        <w:rPr>
          <w:lang w:val="fr-FR"/>
        </w:rPr>
        <w:t>action</w:t>
      </w:r>
      <w:r w:rsidRPr="0069645C">
        <w:rPr>
          <w:lang w:val="fr-FR"/>
        </w:rPr>
        <w:t xml:space="preserve"> positive </w:t>
      </w:r>
      <w:r>
        <w:rPr>
          <w:lang w:val="fr-FR"/>
        </w:rPr>
        <w:t>afin qu</w:t>
      </w:r>
      <w:r w:rsidR="00731B72">
        <w:rPr>
          <w:lang w:val="fr-FR"/>
        </w:rPr>
        <w:t>’</w:t>
      </w:r>
      <w:r>
        <w:rPr>
          <w:lang w:val="fr-FR"/>
        </w:rPr>
        <w:t>ils puissent jouir</w:t>
      </w:r>
      <w:r w:rsidRPr="0069645C">
        <w:rPr>
          <w:lang w:val="fr-FR"/>
        </w:rPr>
        <w:t xml:space="preserve"> </w:t>
      </w:r>
      <w:r w:rsidRPr="00C81B92">
        <w:rPr>
          <w:lang w:val="fr-FR"/>
        </w:rPr>
        <w:t>des droits de l</w:t>
      </w:r>
      <w:r w:rsidR="00731B72">
        <w:rPr>
          <w:lang w:val="fr-FR"/>
        </w:rPr>
        <w:t>’</w:t>
      </w:r>
      <w:r w:rsidRPr="00C81B92">
        <w:rPr>
          <w:lang w:val="fr-FR"/>
        </w:rPr>
        <w:t>homme et des libertés fondamentales qui l</w:t>
      </w:r>
      <w:r>
        <w:rPr>
          <w:lang w:val="fr-FR"/>
        </w:rPr>
        <w:t>eur</w:t>
      </w:r>
      <w:r w:rsidRPr="00C81B92">
        <w:rPr>
          <w:lang w:val="fr-FR"/>
        </w:rPr>
        <w:t xml:space="preserve"> sont reconnus</w:t>
      </w:r>
      <w:r w:rsidRPr="0069645C">
        <w:rPr>
          <w:lang w:val="fr-FR"/>
        </w:rPr>
        <w:t>, sur un pied d</w:t>
      </w:r>
      <w:r w:rsidR="00731B72">
        <w:rPr>
          <w:lang w:val="fr-FR"/>
        </w:rPr>
        <w:t>’</w:t>
      </w:r>
      <w:r w:rsidRPr="0069645C">
        <w:rPr>
          <w:lang w:val="fr-FR"/>
        </w:rPr>
        <w:t>égalité avec les autres. Le Gouvernement est tenu de garantir l</w:t>
      </w:r>
      <w:r w:rsidR="00731B72">
        <w:rPr>
          <w:lang w:val="fr-FR"/>
        </w:rPr>
        <w:t>’</w:t>
      </w:r>
      <w:r w:rsidRPr="0069645C">
        <w:rPr>
          <w:lang w:val="fr-FR"/>
        </w:rPr>
        <w:t xml:space="preserve">intégration de toutes ces communautés et de </w:t>
      </w:r>
      <w:r>
        <w:rPr>
          <w:lang w:val="fr-FR"/>
        </w:rPr>
        <w:t xml:space="preserve">les </w:t>
      </w:r>
      <w:r w:rsidRPr="0069645C">
        <w:rPr>
          <w:lang w:val="fr-FR"/>
        </w:rPr>
        <w:t>protéger contre la discrimination. C</w:t>
      </w:r>
      <w:r w:rsidR="00731B72">
        <w:rPr>
          <w:lang w:val="fr-FR"/>
        </w:rPr>
        <w:t>’</w:t>
      </w:r>
      <w:r w:rsidRPr="0069645C">
        <w:rPr>
          <w:lang w:val="fr-FR"/>
        </w:rPr>
        <w:t>est donc à l</w:t>
      </w:r>
      <w:r w:rsidR="00731B72">
        <w:rPr>
          <w:lang w:val="fr-FR"/>
        </w:rPr>
        <w:t>’</w:t>
      </w:r>
      <w:r w:rsidRPr="0069645C">
        <w:rPr>
          <w:lang w:val="fr-FR"/>
        </w:rPr>
        <w:t xml:space="preserve">État que revient la responsabilité </w:t>
      </w:r>
      <w:r>
        <w:rPr>
          <w:lang w:val="fr-FR"/>
        </w:rPr>
        <w:t>d</w:t>
      </w:r>
      <w:r w:rsidR="00731B72">
        <w:rPr>
          <w:lang w:val="fr-FR"/>
        </w:rPr>
        <w:t>’</w:t>
      </w:r>
      <w:r>
        <w:rPr>
          <w:lang w:val="fr-FR"/>
        </w:rPr>
        <w:t>arbitrer</w:t>
      </w:r>
      <w:r w:rsidRPr="0069645C">
        <w:rPr>
          <w:lang w:val="fr-FR"/>
        </w:rPr>
        <w:t xml:space="preserve"> toute question intéressant les </w:t>
      </w:r>
      <w:r>
        <w:rPr>
          <w:lang w:val="fr-FR"/>
        </w:rPr>
        <w:t>peuples</w:t>
      </w:r>
      <w:r w:rsidRPr="0069645C">
        <w:rPr>
          <w:lang w:val="fr-FR"/>
        </w:rPr>
        <w:t xml:space="preserve"> autochtones de manière inclusive et globale</w:t>
      </w:r>
      <w:r w:rsidRPr="00D46385">
        <w:rPr>
          <w:lang w:val="fr-FR"/>
        </w:rPr>
        <w:t>.</w:t>
      </w:r>
    </w:p>
    <w:p w14:paraId="77BD3BEB" w14:textId="10BC360D" w:rsidR="007E4A6E" w:rsidRPr="00D46385" w:rsidRDefault="007E4A6E" w:rsidP="001738C3">
      <w:pPr>
        <w:pStyle w:val="SingleTxtG"/>
        <w:rPr>
          <w:lang w:val="fr-FR"/>
        </w:rPr>
      </w:pPr>
      <w:r w:rsidRPr="00D46385">
        <w:rPr>
          <w:color w:val="000000" w:themeColor="text1"/>
          <w:lang w:val="fr-FR"/>
        </w:rPr>
        <w:t>49.</w:t>
      </w:r>
      <w:r w:rsidRPr="00D46385">
        <w:rPr>
          <w:color w:val="000000" w:themeColor="text1"/>
          <w:lang w:val="fr-FR"/>
        </w:rPr>
        <w:tab/>
      </w:r>
      <w:r w:rsidRPr="00BC383E">
        <w:rPr>
          <w:lang w:val="fr-FR"/>
        </w:rPr>
        <w:t>La loi relative aux terres communautaires est une loi progressiste qui permet aux communautés locales d</w:t>
      </w:r>
      <w:r w:rsidR="00731B72">
        <w:rPr>
          <w:lang w:val="fr-FR"/>
        </w:rPr>
        <w:t>’</w:t>
      </w:r>
      <w:r w:rsidRPr="00BC383E">
        <w:rPr>
          <w:lang w:val="fr-FR"/>
        </w:rPr>
        <w:t>obtenir la reconnaissance et l</w:t>
      </w:r>
      <w:r w:rsidR="00731B72">
        <w:rPr>
          <w:lang w:val="fr-FR"/>
        </w:rPr>
        <w:t>’</w:t>
      </w:r>
      <w:r w:rsidRPr="00BC383E">
        <w:rPr>
          <w:lang w:val="fr-FR"/>
        </w:rPr>
        <w:t xml:space="preserve">enregistrement officiels de leurs terres. </w:t>
      </w:r>
      <w:r>
        <w:rPr>
          <w:lang w:val="fr-FR"/>
        </w:rPr>
        <w:t>Elle</w:t>
      </w:r>
      <w:r w:rsidRPr="00BC383E">
        <w:rPr>
          <w:lang w:val="fr-FR"/>
        </w:rPr>
        <w:t xml:space="preserve"> permet aux communautés individuelles d</w:t>
      </w:r>
      <w:r w:rsidR="00731B72">
        <w:rPr>
          <w:lang w:val="fr-FR"/>
        </w:rPr>
        <w:t>’</w:t>
      </w:r>
      <w:r w:rsidRPr="00BC383E">
        <w:rPr>
          <w:lang w:val="fr-FR"/>
        </w:rPr>
        <w:t>obtenir un titre de propriété collectif sur tout ou partie de leurs terres, et de gérer leurs biens. Toute démarche entreprise en relation avec les terres communautaires ne peut se faire qu</w:t>
      </w:r>
      <w:r w:rsidR="00731B72">
        <w:rPr>
          <w:lang w:val="fr-FR"/>
        </w:rPr>
        <w:t>’</w:t>
      </w:r>
      <w:r w:rsidRPr="00BC383E">
        <w:rPr>
          <w:lang w:val="fr-FR"/>
        </w:rPr>
        <w:t>avec le consentement et la participation des communautés concernées. Le règlement sur les terres communautaires (2016) rég</w:t>
      </w:r>
      <w:r>
        <w:rPr>
          <w:lang w:val="fr-FR"/>
        </w:rPr>
        <w:t>it</w:t>
      </w:r>
      <w:r w:rsidRPr="00BC383E">
        <w:rPr>
          <w:lang w:val="fr-FR"/>
        </w:rPr>
        <w:t xml:space="preserve"> la reconnaissance, la protection et l</w:t>
      </w:r>
      <w:r w:rsidR="00731B72">
        <w:rPr>
          <w:lang w:val="fr-FR"/>
        </w:rPr>
        <w:t>’</w:t>
      </w:r>
      <w:r w:rsidRPr="00BC383E">
        <w:rPr>
          <w:lang w:val="fr-FR"/>
        </w:rPr>
        <w:t>enregistrement des droits fonciers communautaires</w:t>
      </w:r>
      <w:r w:rsidRPr="00D46385">
        <w:rPr>
          <w:lang w:val="fr-FR"/>
        </w:rPr>
        <w:t>.</w:t>
      </w:r>
    </w:p>
    <w:p w14:paraId="31B0A992" w14:textId="698FC1AA" w:rsidR="007E4A6E" w:rsidRPr="00D46385" w:rsidRDefault="007E4A6E" w:rsidP="001738C3">
      <w:pPr>
        <w:pStyle w:val="SingleTxtG"/>
        <w:rPr>
          <w:lang w:val="fr-FR"/>
        </w:rPr>
      </w:pPr>
      <w:r w:rsidRPr="00D46385">
        <w:rPr>
          <w:color w:val="000000" w:themeColor="text1"/>
          <w:lang w:val="fr-FR"/>
        </w:rPr>
        <w:t>50.</w:t>
      </w:r>
      <w:r w:rsidRPr="00D46385">
        <w:rPr>
          <w:color w:val="000000" w:themeColor="text1"/>
          <w:lang w:val="fr-FR"/>
        </w:rPr>
        <w:tab/>
      </w:r>
      <w:r w:rsidRPr="00B039C5">
        <w:rPr>
          <w:lang w:val="fr-FR"/>
        </w:rPr>
        <w:t>Le Ministère de l</w:t>
      </w:r>
      <w:r w:rsidR="00731B72">
        <w:rPr>
          <w:lang w:val="fr-FR"/>
        </w:rPr>
        <w:t>’</w:t>
      </w:r>
      <w:r w:rsidRPr="00B039C5">
        <w:rPr>
          <w:lang w:val="fr-FR"/>
        </w:rPr>
        <w:t xml:space="preserve">aménagement du territoire traite les demandes de diverses communautés pour que leurs droits fonciers soient légalement enregistrés. Les organisations de la société civile ont joué un rôle déterminant </w:t>
      </w:r>
      <w:r>
        <w:rPr>
          <w:lang w:val="fr-FR"/>
        </w:rPr>
        <w:t xml:space="preserve">à cet égard </w:t>
      </w:r>
      <w:r w:rsidRPr="00B039C5">
        <w:rPr>
          <w:lang w:val="fr-FR"/>
        </w:rPr>
        <w:t>en aidant les communautés à comprendre la loi relative aux terres communautaires et à satisfaire aux exigences fixées pour leur enregistrement. Entre 2018 et 2020, le Ministère de l</w:t>
      </w:r>
      <w:r w:rsidR="00731B72">
        <w:rPr>
          <w:lang w:val="fr-FR"/>
        </w:rPr>
        <w:t>’</w:t>
      </w:r>
      <w:r w:rsidRPr="00B039C5">
        <w:rPr>
          <w:lang w:val="fr-FR"/>
        </w:rPr>
        <w:t xml:space="preserve">aménagement du territoire a </w:t>
      </w:r>
      <w:r>
        <w:rPr>
          <w:lang w:val="fr-FR"/>
        </w:rPr>
        <w:t>organisé des séances d</w:t>
      </w:r>
      <w:r w:rsidR="00731B72">
        <w:rPr>
          <w:lang w:val="fr-FR"/>
        </w:rPr>
        <w:t>’</w:t>
      </w:r>
      <w:r>
        <w:rPr>
          <w:lang w:val="fr-FR"/>
        </w:rPr>
        <w:t>information sur les</w:t>
      </w:r>
      <w:r w:rsidRPr="00B039C5">
        <w:rPr>
          <w:lang w:val="fr-FR"/>
        </w:rPr>
        <w:t xml:space="preserve"> dispositions de la loi et </w:t>
      </w:r>
      <w:r>
        <w:rPr>
          <w:lang w:val="fr-FR"/>
        </w:rPr>
        <w:t>le</w:t>
      </w:r>
      <w:r w:rsidRPr="00B039C5">
        <w:rPr>
          <w:lang w:val="fr-FR"/>
        </w:rPr>
        <w:t xml:space="preserve"> rôle de la communauté, surtout en ce qui concerne l</w:t>
      </w:r>
      <w:r w:rsidR="00731B72">
        <w:rPr>
          <w:lang w:val="fr-FR"/>
        </w:rPr>
        <w:t>’</w:t>
      </w:r>
      <w:r w:rsidRPr="00B039C5">
        <w:rPr>
          <w:lang w:val="fr-FR"/>
        </w:rPr>
        <w:t>établissement de comités de gestion des terres communautaires</w:t>
      </w:r>
      <w:r>
        <w:rPr>
          <w:lang w:val="fr-FR"/>
        </w:rPr>
        <w:t xml:space="preserve">, </w:t>
      </w:r>
      <w:r w:rsidRPr="00630B9E">
        <w:rPr>
          <w:lang w:val="fr-FR"/>
        </w:rPr>
        <w:t>dans 24</w:t>
      </w:r>
      <w:r w:rsidR="0009558B">
        <w:rPr>
          <w:lang w:val="fr-FR"/>
        </w:rPr>
        <w:t> </w:t>
      </w:r>
      <w:r w:rsidRPr="00630B9E">
        <w:rPr>
          <w:lang w:val="fr-FR"/>
        </w:rPr>
        <w:t xml:space="preserve">comtés et leurs </w:t>
      </w:r>
      <w:proofErr w:type="spellStart"/>
      <w:r w:rsidRPr="00630B9E">
        <w:rPr>
          <w:lang w:val="fr-FR"/>
        </w:rPr>
        <w:t>sous-comtés</w:t>
      </w:r>
      <w:proofErr w:type="spellEnd"/>
      <w:r>
        <w:rPr>
          <w:lang w:val="fr-FR"/>
        </w:rPr>
        <w:t xml:space="preserve"> auxquelles ont assisté </w:t>
      </w:r>
      <w:r w:rsidRPr="00630B9E">
        <w:rPr>
          <w:lang w:val="fr-FR"/>
        </w:rPr>
        <w:t>24</w:t>
      </w:r>
      <w:r w:rsidR="0009558B">
        <w:rPr>
          <w:lang w:val="fr-FR"/>
        </w:rPr>
        <w:t> </w:t>
      </w:r>
      <w:r w:rsidRPr="00630B9E">
        <w:rPr>
          <w:lang w:val="fr-FR"/>
        </w:rPr>
        <w:t>000</w:t>
      </w:r>
      <w:r w:rsidR="0009558B">
        <w:rPr>
          <w:lang w:val="fr-FR"/>
        </w:rPr>
        <w:t> </w:t>
      </w:r>
      <w:r w:rsidRPr="00630B9E">
        <w:rPr>
          <w:lang w:val="fr-FR"/>
        </w:rPr>
        <w:t>participants</w:t>
      </w:r>
      <w:r w:rsidRPr="00B039C5">
        <w:rPr>
          <w:lang w:val="fr-FR"/>
        </w:rPr>
        <w:t xml:space="preserve">. Parmi les participants figuraient des membres de la communauté, des représentants des gouvernements de comté, des organisations de la société civile ainsi que des fonctionnaires du Ministère de </w:t>
      </w:r>
      <w:r w:rsidR="0009558B">
        <w:rPr>
          <w:lang w:val="fr-FR"/>
        </w:rPr>
        <w:t xml:space="preserve">la </w:t>
      </w:r>
      <w:r w:rsidRPr="00B039C5">
        <w:rPr>
          <w:lang w:val="fr-FR"/>
        </w:rPr>
        <w:t>Commission foncière nationale. Les 24</w:t>
      </w:r>
      <w:r w:rsidR="0009558B">
        <w:rPr>
          <w:lang w:val="fr-FR"/>
        </w:rPr>
        <w:t> </w:t>
      </w:r>
      <w:r w:rsidRPr="00B039C5">
        <w:rPr>
          <w:lang w:val="fr-FR"/>
        </w:rPr>
        <w:t xml:space="preserve">comtés concernés </w:t>
      </w:r>
      <w:r>
        <w:rPr>
          <w:lang w:val="fr-FR"/>
        </w:rPr>
        <w:t>étaient ceux</w:t>
      </w:r>
      <w:r w:rsidRPr="00B039C5">
        <w:rPr>
          <w:lang w:val="fr-FR"/>
        </w:rPr>
        <w:t xml:space="preserve"> de Kwale, </w:t>
      </w:r>
      <w:proofErr w:type="spellStart"/>
      <w:r w:rsidRPr="00B039C5">
        <w:rPr>
          <w:lang w:val="fr-FR"/>
        </w:rPr>
        <w:t>Kilifi</w:t>
      </w:r>
      <w:proofErr w:type="spellEnd"/>
      <w:r w:rsidRPr="00B039C5">
        <w:rPr>
          <w:lang w:val="fr-FR"/>
        </w:rPr>
        <w:t xml:space="preserve">, </w:t>
      </w:r>
      <w:proofErr w:type="spellStart"/>
      <w:r w:rsidRPr="00B039C5">
        <w:rPr>
          <w:lang w:val="fr-FR"/>
        </w:rPr>
        <w:t>Tanariver</w:t>
      </w:r>
      <w:proofErr w:type="spellEnd"/>
      <w:r w:rsidRPr="00B039C5">
        <w:rPr>
          <w:lang w:val="fr-FR"/>
        </w:rPr>
        <w:t xml:space="preserve">, Lamu, </w:t>
      </w:r>
      <w:proofErr w:type="spellStart"/>
      <w:r w:rsidRPr="00B039C5">
        <w:rPr>
          <w:lang w:val="fr-FR"/>
        </w:rPr>
        <w:t>Taita</w:t>
      </w:r>
      <w:proofErr w:type="spellEnd"/>
      <w:r w:rsidRPr="00B039C5">
        <w:rPr>
          <w:lang w:val="fr-FR"/>
        </w:rPr>
        <w:t xml:space="preserve"> </w:t>
      </w:r>
      <w:proofErr w:type="spellStart"/>
      <w:r w:rsidRPr="00B039C5">
        <w:rPr>
          <w:lang w:val="fr-FR"/>
        </w:rPr>
        <w:t>Taveta</w:t>
      </w:r>
      <w:proofErr w:type="spellEnd"/>
      <w:r w:rsidRPr="00B039C5">
        <w:rPr>
          <w:lang w:val="fr-FR"/>
        </w:rPr>
        <w:t xml:space="preserve">, Garissa, Wajir, Mandera, West </w:t>
      </w:r>
      <w:proofErr w:type="spellStart"/>
      <w:r w:rsidRPr="00B039C5">
        <w:rPr>
          <w:lang w:val="fr-FR"/>
        </w:rPr>
        <w:t>Pokot</w:t>
      </w:r>
      <w:proofErr w:type="spellEnd"/>
      <w:r w:rsidRPr="00B039C5">
        <w:rPr>
          <w:lang w:val="fr-FR"/>
        </w:rPr>
        <w:t xml:space="preserve">, </w:t>
      </w:r>
      <w:proofErr w:type="spellStart"/>
      <w:r w:rsidRPr="00B039C5">
        <w:rPr>
          <w:lang w:val="fr-FR"/>
        </w:rPr>
        <w:t>Samburu</w:t>
      </w:r>
      <w:proofErr w:type="spellEnd"/>
      <w:r w:rsidRPr="00B039C5">
        <w:rPr>
          <w:lang w:val="fr-FR"/>
        </w:rPr>
        <w:t xml:space="preserve">, </w:t>
      </w:r>
      <w:proofErr w:type="spellStart"/>
      <w:r w:rsidRPr="00B039C5">
        <w:rPr>
          <w:lang w:val="fr-FR"/>
        </w:rPr>
        <w:t>Elgeyo</w:t>
      </w:r>
      <w:proofErr w:type="spellEnd"/>
      <w:r w:rsidRPr="00B039C5">
        <w:rPr>
          <w:lang w:val="fr-FR"/>
        </w:rPr>
        <w:t xml:space="preserve"> </w:t>
      </w:r>
      <w:proofErr w:type="spellStart"/>
      <w:r w:rsidRPr="00B039C5">
        <w:rPr>
          <w:lang w:val="fr-FR"/>
        </w:rPr>
        <w:lastRenderedPageBreak/>
        <w:t>Marakwet</w:t>
      </w:r>
      <w:proofErr w:type="spellEnd"/>
      <w:r w:rsidRPr="00B039C5">
        <w:rPr>
          <w:lang w:val="fr-FR"/>
        </w:rPr>
        <w:t xml:space="preserve">, </w:t>
      </w:r>
      <w:proofErr w:type="spellStart"/>
      <w:r w:rsidRPr="00B039C5">
        <w:rPr>
          <w:lang w:val="fr-FR"/>
        </w:rPr>
        <w:t>Baringo</w:t>
      </w:r>
      <w:proofErr w:type="spellEnd"/>
      <w:r w:rsidRPr="00B039C5">
        <w:rPr>
          <w:lang w:val="fr-FR"/>
        </w:rPr>
        <w:t xml:space="preserve">, Marsabit, </w:t>
      </w:r>
      <w:proofErr w:type="spellStart"/>
      <w:r w:rsidRPr="00B039C5">
        <w:rPr>
          <w:lang w:val="fr-FR"/>
        </w:rPr>
        <w:t>Isiolo</w:t>
      </w:r>
      <w:proofErr w:type="spellEnd"/>
      <w:r w:rsidRPr="00B039C5">
        <w:rPr>
          <w:lang w:val="fr-FR"/>
        </w:rPr>
        <w:t xml:space="preserve">, Meru, </w:t>
      </w:r>
      <w:proofErr w:type="spellStart"/>
      <w:r w:rsidRPr="00B039C5">
        <w:rPr>
          <w:lang w:val="fr-FR"/>
        </w:rPr>
        <w:t>Tharaka</w:t>
      </w:r>
      <w:proofErr w:type="spellEnd"/>
      <w:r w:rsidRPr="00B039C5">
        <w:rPr>
          <w:lang w:val="fr-FR"/>
        </w:rPr>
        <w:t xml:space="preserve"> </w:t>
      </w:r>
      <w:proofErr w:type="spellStart"/>
      <w:r w:rsidRPr="00B039C5">
        <w:rPr>
          <w:lang w:val="fr-FR"/>
        </w:rPr>
        <w:t>Nithi</w:t>
      </w:r>
      <w:proofErr w:type="spellEnd"/>
      <w:r w:rsidRPr="00B039C5">
        <w:rPr>
          <w:lang w:val="fr-FR"/>
        </w:rPr>
        <w:t xml:space="preserve">, Embu, </w:t>
      </w:r>
      <w:proofErr w:type="spellStart"/>
      <w:r w:rsidRPr="00B039C5">
        <w:rPr>
          <w:lang w:val="fr-FR"/>
        </w:rPr>
        <w:t>Kitui</w:t>
      </w:r>
      <w:proofErr w:type="spellEnd"/>
      <w:r w:rsidRPr="00B039C5">
        <w:rPr>
          <w:lang w:val="fr-FR"/>
        </w:rPr>
        <w:t xml:space="preserve">, </w:t>
      </w:r>
      <w:proofErr w:type="spellStart"/>
      <w:r w:rsidRPr="00B039C5">
        <w:rPr>
          <w:lang w:val="fr-FR"/>
        </w:rPr>
        <w:t>Makueni</w:t>
      </w:r>
      <w:proofErr w:type="spellEnd"/>
      <w:r w:rsidRPr="00B039C5">
        <w:rPr>
          <w:lang w:val="fr-FR"/>
        </w:rPr>
        <w:t xml:space="preserve">, Turkana, </w:t>
      </w:r>
      <w:proofErr w:type="spellStart"/>
      <w:r w:rsidRPr="00B039C5">
        <w:rPr>
          <w:lang w:val="fr-FR"/>
        </w:rPr>
        <w:t>Laikipia</w:t>
      </w:r>
      <w:proofErr w:type="spellEnd"/>
      <w:r w:rsidRPr="00B039C5">
        <w:rPr>
          <w:lang w:val="fr-FR"/>
        </w:rPr>
        <w:t xml:space="preserve">, </w:t>
      </w:r>
      <w:proofErr w:type="spellStart"/>
      <w:r w:rsidRPr="00B039C5">
        <w:rPr>
          <w:lang w:val="fr-FR"/>
        </w:rPr>
        <w:t>Narok</w:t>
      </w:r>
      <w:proofErr w:type="spellEnd"/>
      <w:r w:rsidRPr="00B039C5">
        <w:rPr>
          <w:lang w:val="fr-FR"/>
        </w:rPr>
        <w:t xml:space="preserve"> et </w:t>
      </w:r>
      <w:proofErr w:type="spellStart"/>
      <w:r w:rsidRPr="00B039C5">
        <w:rPr>
          <w:lang w:val="fr-FR"/>
        </w:rPr>
        <w:t>Kajiado</w:t>
      </w:r>
      <w:proofErr w:type="spellEnd"/>
      <w:r w:rsidRPr="00B039C5">
        <w:rPr>
          <w:lang w:val="fr-FR"/>
        </w:rPr>
        <w:t xml:space="preserve"> et </w:t>
      </w:r>
      <w:proofErr w:type="spellStart"/>
      <w:r w:rsidRPr="00B039C5">
        <w:rPr>
          <w:lang w:val="fr-FR"/>
        </w:rPr>
        <w:t>Migori</w:t>
      </w:r>
      <w:proofErr w:type="spellEnd"/>
      <w:r w:rsidRPr="00D46385">
        <w:rPr>
          <w:lang w:val="fr-FR"/>
        </w:rPr>
        <w:t>.</w:t>
      </w:r>
    </w:p>
    <w:p w14:paraId="616621F9" w14:textId="269CFE95" w:rsidR="007E4A6E" w:rsidRPr="00D46385" w:rsidRDefault="007E4A6E" w:rsidP="001738C3">
      <w:pPr>
        <w:pStyle w:val="SingleTxtG"/>
        <w:rPr>
          <w:lang w:val="fr-FR"/>
        </w:rPr>
      </w:pPr>
      <w:r w:rsidRPr="00D46385">
        <w:rPr>
          <w:color w:val="000000" w:themeColor="text1"/>
          <w:lang w:val="fr-FR"/>
        </w:rPr>
        <w:t>51.</w:t>
      </w:r>
      <w:r w:rsidRPr="00D46385">
        <w:rPr>
          <w:color w:val="000000" w:themeColor="text1"/>
          <w:lang w:val="fr-FR"/>
        </w:rPr>
        <w:tab/>
      </w:r>
      <w:r w:rsidRPr="003F37FC">
        <w:rPr>
          <w:lang w:val="fr-FR"/>
        </w:rPr>
        <w:t>La loi de 2016 relative à la conservation et la gestion des forêts protège les forêts qui constituent l</w:t>
      </w:r>
      <w:r w:rsidR="00731B72">
        <w:rPr>
          <w:lang w:val="fr-FR"/>
        </w:rPr>
        <w:t>’</w:t>
      </w:r>
      <w:r w:rsidRPr="003F37FC">
        <w:rPr>
          <w:lang w:val="fr-FR"/>
        </w:rPr>
        <w:t>habitat des peuples autochtones et prévoit la participation des communautés à leur gestion. En outre, le projet de loi de 2019 portant modification de la loi relative à la représentation des groupes d</w:t>
      </w:r>
      <w:r w:rsidR="00731B72">
        <w:rPr>
          <w:lang w:val="fr-FR"/>
        </w:rPr>
        <w:t>’</w:t>
      </w:r>
      <w:r w:rsidRPr="003F37FC">
        <w:rPr>
          <w:lang w:val="fr-FR"/>
        </w:rPr>
        <w:t>intérêt vise à donner effet à l</w:t>
      </w:r>
      <w:r w:rsidR="00731B72">
        <w:rPr>
          <w:lang w:val="fr-FR"/>
        </w:rPr>
        <w:t>’</w:t>
      </w:r>
      <w:r w:rsidRPr="003F37FC">
        <w:rPr>
          <w:lang w:val="fr-FR"/>
        </w:rPr>
        <w:t>obligation du Gouvernement de promouvoir le droit de représentation des communautés marginalisées dans les processus politiques, conformément à l</w:t>
      </w:r>
      <w:r w:rsidR="00731B72">
        <w:rPr>
          <w:lang w:val="fr-FR"/>
        </w:rPr>
        <w:t>’</w:t>
      </w:r>
      <w:r w:rsidRPr="003F37FC">
        <w:rPr>
          <w:lang w:val="fr-FR"/>
        </w:rPr>
        <w:t>article</w:t>
      </w:r>
      <w:r w:rsidR="00F1793A">
        <w:rPr>
          <w:lang w:val="fr-FR"/>
        </w:rPr>
        <w:t> </w:t>
      </w:r>
      <w:r w:rsidRPr="003F37FC">
        <w:rPr>
          <w:lang w:val="fr-FR"/>
        </w:rPr>
        <w:t xml:space="preserve">100 de la Constitution. Les peuples autochtones font partie des communautés marginalisées. </w:t>
      </w:r>
      <w:r>
        <w:rPr>
          <w:lang w:val="fr-FR"/>
        </w:rPr>
        <w:t>C</w:t>
      </w:r>
      <w:r w:rsidRPr="003F37FC">
        <w:rPr>
          <w:lang w:val="fr-FR"/>
        </w:rPr>
        <w:t>e projet de loi est actuellement examiné par l</w:t>
      </w:r>
      <w:r w:rsidR="00731B72">
        <w:rPr>
          <w:lang w:val="fr-FR"/>
        </w:rPr>
        <w:t>’</w:t>
      </w:r>
      <w:r w:rsidRPr="003F37FC">
        <w:rPr>
          <w:lang w:val="fr-FR"/>
        </w:rPr>
        <w:t>Assemblée nationale</w:t>
      </w:r>
      <w:r w:rsidRPr="00D46385">
        <w:rPr>
          <w:lang w:val="fr-FR"/>
        </w:rPr>
        <w:t>.</w:t>
      </w:r>
    </w:p>
    <w:p w14:paraId="263248CA" w14:textId="62A6FC11" w:rsidR="007E4A6E" w:rsidRPr="00D46385" w:rsidRDefault="007E4A6E" w:rsidP="001738C3">
      <w:pPr>
        <w:pStyle w:val="SingleTxtG"/>
        <w:rPr>
          <w:lang w:val="fr-FR"/>
        </w:rPr>
      </w:pPr>
      <w:r w:rsidRPr="00D46385">
        <w:rPr>
          <w:color w:val="000000" w:themeColor="text1"/>
          <w:lang w:val="fr-FR"/>
        </w:rPr>
        <w:t>52.</w:t>
      </w:r>
      <w:r w:rsidRPr="00D46385">
        <w:rPr>
          <w:color w:val="000000" w:themeColor="text1"/>
          <w:lang w:val="fr-FR"/>
        </w:rPr>
        <w:tab/>
      </w:r>
      <w:r w:rsidRPr="009A2F5D">
        <w:rPr>
          <w:lang w:val="fr-FR"/>
        </w:rPr>
        <w:t xml:space="preserve">Le Gouvernement a par ailleurs élaboré des cadres de participation des </w:t>
      </w:r>
      <w:r>
        <w:rPr>
          <w:lang w:val="fr-FR"/>
        </w:rPr>
        <w:t xml:space="preserve">peuples </w:t>
      </w:r>
      <w:r w:rsidRPr="009A2F5D">
        <w:rPr>
          <w:lang w:val="fr-FR"/>
        </w:rPr>
        <w:t>autochtones à la planification</w:t>
      </w:r>
      <w:r>
        <w:rPr>
          <w:lang w:val="fr-FR"/>
        </w:rPr>
        <w:t>,</w:t>
      </w:r>
      <w:r w:rsidRPr="009A2F5D">
        <w:rPr>
          <w:lang w:val="fr-FR"/>
        </w:rPr>
        <w:t xml:space="preserve"> qui sont appliqués lorsque des peuples autochtones sont présents sur les terres d</w:t>
      </w:r>
      <w:r w:rsidR="00731B72">
        <w:rPr>
          <w:lang w:val="fr-FR"/>
        </w:rPr>
        <w:t>’</w:t>
      </w:r>
      <w:r w:rsidRPr="009A2F5D">
        <w:rPr>
          <w:lang w:val="fr-FR"/>
        </w:rPr>
        <w:t xml:space="preserve">un projet ou sont collectivement attachés à celles-ci. Le plan est établi de façon </w:t>
      </w:r>
      <w:r>
        <w:rPr>
          <w:lang w:val="fr-FR"/>
        </w:rPr>
        <w:t xml:space="preserve">à ce </w:t>
      </w:r>
      <w:r w:rsidRPr="009A2F5D">
        <w:rPr>
          <w:lang w:val="fr-FR"/>
        </w:rPr>
        <w:t>que le processus de développement respecte pleinement la dignité, les droits de l</w:t>
      </w:r>
      <w:r w:rsidR="00731B72">
        <w:rPr>
          <w:lang w:val="fr-FR"/>
        </w:rPr>
        <w:t>’</w:t>
      </w:r>
      <w:r w:rsidRPr="009A2F5D">
        <w:rPr>
          <w:lang w:val="fr-FR"/>
        </w:rPr>
        <w:t>homme, les économies et la culture des peuples autochtones. Toute démarche entreprise en relation avec les terres communautaires ne peut se faire qu</w:t>
      </w:r>
      <w:r w:rsidR="00731B72">
        <w:rPr>
          <w:lang w:val="fr-FR"/>
        </w:rPr>
        <w:t>’</w:t>
      </w:r>
      <w:r w:rsidRPr="009A2F5D">
        <w:rPr>
          <w:lang w:val="fr-FR"/>
        </w:rPr>
        <w:t>avec le consentement et la participation des communautés concernées</w:t>
      </w:r>
      <w:r w:rsidRPr="00D46385">
        <w:rPr>
          <w:lang w:val="fr-FR"/>
        </w:rPr>
        <w:t>.</w:t>
      </w:r>
    </w:p>
    <w:p w14:paraId="721F4678" w14:textId="77777777" w:rsidR="007E4A6E" w:rsidRPr="00D46385" w:rsidRDefault="007E4A6E" w:rsidP="001738C3">
      <w:pPr>
        <w:pStyle w:val="SingleTxtG"/>
        <w:rPr>
          <w:lang w:val="fr-FR"/>
        </w:rPr>
      </w:pPr>
      <w:r w:rsidRPr="00D46385">
        <w:rPr>
          <w:color w:val="000000" w:themeColor="text1"/>
          <w:lang w:val="fr-FR"/>
        </w:rPr>
        <w:t>53.</w:t>
      </w:r>
      <w:r w:rsidRPr="00D46385">
        <w:rPr>
          <w:color w:val="000000" w:themeColor="text1"/>
          <w:lang w:val="fr-FR"/>
        </w:rPr>
        <w:tab/>
      </w:r>
      <w:r w:rsidRPr="00974CB8">
        <w:rPr>
          <w:lang w:val="fr-FR"/>
        </w:rPr>
        <w:t xml:space="preserve">La loi de 2016 portant modification de la législation foncière prévoit des dispositions complètes régissant les expulsions au Kenya. Les expulsions auxquelles procèdent les pouvoirs publics doivent être strictement conformes aux dispositions de la Constitution et de la législation et doivent </w:t>
      </w:r>
      <w:r>
        <w:rPr>
          <w:lang w:val="fr-FR"/>
        </w:rPr>
        <w:t>être menées</w:t>
      </w:r>
      <w:r w:rsidRPr="00974CB8">
        <w:rPr>
          <w:lang w:val="fr-FR"/>
        </w:rPr>
        <w:t xml:space="preserve"> </w:t>
      </w:r>
      <w:r>
        <w:rPr>
          <w:lang w:val="fr-FR"/>
        </w:rPr>
        <w:t>avec humanité</w:t>
      </w:r>
      <w:r w:rsidRPr="00D46385">
        <w:rPr>
          <w:lang w:val="fr-FR"/>
        </w:rPr>
        <w:t>.</w:t>
      </w:r>
    </w:p>
    <w:p w14:paraId="34DF68AC" w14:textId="0ED4605A" w:rsidR="007E4A6E" w:rsidRPr="00D46385" w:rsidRDefault="007E4A6E" w:rsidP="001738C3">
      <w:pPr>
        <w:pStyle w:val="SingleTxtG"/>
        <w:rPr>
          <w:color w:val="000000"/>
          <w:shd w:val="clear" w:color="auto" w:fill="FFFFFF"/>
          <w:lang w:val="fr-FR"/>
        </w:rPr>
      </w:pPr>
      <w:r w:rsidRPr="00D46385">
        <w:rPr>
          <w:color w:val="000000" w:themeColor="text1"/>
          <w:lang w:val="fr-FR"/>
        </w:rPr>
        <w:t>54.</w:t>
      </w:r>
      <w:r w:rsidRPr="00D46385">
        <w:rPr>
          <w:color w:val="000000" w:themeColor="text1"/>
          <w:lang w:val="fr-FR"/>
        </w:rPr>
        <w:tab/>
      </w:r>
      <w:r w:rsidRPr="00626912">
        <w:rPr>
          <w:lang w:val="fr-FR"/>
        </w:rPr>
        <w:t xml:space="preserve">En ce qui concerne les communautés </w:t>
      </w:r>
      <w:proofErr w:type="spellStart"/>
      <w:r w:rsidRPr="00626912">
        <w:rPr>
          <w:lang w:val="fr-FR"/>
        </w:rPr>
        <w:t>Ogiek</w:t>
      </w:r>
      <w:proofErr w:type="spellEnd"/>
      <w:r w:rsidRPr="00626912">
        <w:rPr>
          <w:lang w:val="fr-FR"/>
        </w:rPr>
        <w:t xml:space="preserve">, </w:t>
      </w:r>
      <w:proofErr w:type="spellStart"/>
      <w:r w:rsidRPr="00626912">
        <w:rPr>
          <w:lang w:val="fr-FR"/>
        </w:rPr>
        <w:t>Endorois</w:t>
      </w:r>
      <w:proofErr w:type="spellEnd"/>
      <w:r w:rsidRPr="00626912">
        <w:rPr>
          <w:lang w:val="fr-FR"/>
        </w:rPr>
        <w:t xml:space="preserve"> et </w:t>
      </w:r>
      <w:proofErr w:type="spellStart"/>
      <w:r w:rsidRPr="00626912">
        <w:rPr>
          <w:lang w:val="fr-FR"/>
        </w:rPr>
        <w:t>Sengwer</w:t>
      </w:r>
      <w:proofErr w:type="spellEnd"/>
      <w:r w:rsidRPr="00626912">
        <w:rPr>
          <w:lang w:val="fr-FR"/>
        </w:rPr>
        <w:t>, le Kenya fait valoir que lorsque l</w:t>
      </w:r>
      <w:r w:rsidR="00731B72">
        <w:rPr>
          <w:lang w:val="fr-FR"/>
        </w:rPr>
        <w:t>’</w:t>
      </w:r>
      <w:r w:rsidRPr="00626912">
        <w:rPr>
          <w:lang w:val="fr-FR"/>
        </w:rPr>
        <w:t>État doit sauver l</w:t>
      </w:r>
      <w:r w:rsidR="00731B72">
        <w:rPr>
          <w:lang w:val="fr-FR"/>
        </w:rPr>
        <w:t>’</w:t>
      </w:r>
      <w:r w:rsidRPr="00626912">
        <w:rPr>
          <w:lang w:val="fr-FR"/>
        </w:rPr>
        <w:t>écosystème forestier, qui est constamment menacé par des implantations illicites et la déforestation, tous les occupants autochtones authentiques se voient offrir des indemnisations pour pouvoir s</w:t>
      </w:r>
      <w:r w:rsidR="00731B72">
        <w:rPr>
          <w:lang w:val="fr-FR"/>
        </w:rPr>
        <w:t>’</w:t>
      </w:r>
      <w:r w:rsidRPr="00626912">
        <w:rPr>
          <w:lang w:val="fr-FR"/>
        </w:rPr>
        <w:t>installer ailleurs ou sont déplacés sur d</w:t>
      </w:r>
      <w:r w:rsidR="00731B72">
        <w:rPr>
          <w:lang w:val="fr-FR"/>
        </w:rPr>
        <w:t>’</w:t>
      </w:r>
      <w:r w:rsidRPr="00626912">
        <w:rPr>
          <w:lang w:val="fr-FR"/>
        </w:rPr>
        <w:t xml:space="preserve">autres terres qui leur sont attribuées. Ce fut le cas pour les </w:t>
      </w:r>
      <w:proofErr w:type="spellStart"/>
      <w:r w:rsidRPr="00626912">
        <w:rPr>
          <w:lang w:val="fr-FR"/>
        </w:rPr>
        <w:t>Sengwer</w:t>
      </w:r>
      <w:proofErr w:type="spellEnd"/>
      <w:r w:rsidRPr="00626912">
        <w:rPr>
          <w:lang w:val="fr-FR"/>
        </w:rPr>
        <w:t xml:space="preserve"> de la forêt d</w:t>
      </w:r>
      <w:r w:rsidR="00731B72">
        <w:rPr>
          <w:lang w:val="fr-FR"/>
        </w:rPr>
        <w:t>’</w:t>
      </w:r>
      <w:proofErr w:type="spellStart"/>
      <w:r w:rsidRPr="00626912">
        <w:rPr>
          <w:lang w:val="fr-FR"/>
        </w:rPr>
        <w:t>Empoput</w:t>
      </w:r>
      <w:proofErr w:type="spellEnd"/>
      <w:r w:rsidRPr="00626912">
        <w:rPr>
          <w:lang w:val="fr-FR"/>
        </w:rPr>
        <w:t xml:space="preserve">, les </w:t>
      </w:r>
      <w:proofErr w:type="spellStart"/>
      <w:r w:rsidRPr="00626912">
        <w:rPr>
          <w:lang w:val="fr-FR"/>
        </w:rPr>
        <w:t>Ogieks</w:t>
      </w:r>
      <w:proofErr w:type="spellEnd"/>
      <w:r w:rsidRPr="00626912">
        <w:rPr>
          <w:lang w:val="fr-FR"/>
        </w:rPr>
        <w:t xml:space="preserve"> de la forêt de Mau et des </w:t>
      </w:r>
      <w:proofErr w:type="spellStart"/>
      <w:r w:rsidRPr="00626912">
        <w:rPr>
          <w:lang w:val="fr-FR"/>
        </w:rPr>
        <w:t>Endorois</w:t>
      </w:r>
      <w:proofErr w:type="spellEnd"/>
      <w:r w:rsidRPr="00626912">
        <w:rPr>
          <w:lang w:val="fr-FR"/>
        </w:rPr>
        <w:t xml:space="preserve"> de la forêt de </w:t>
      </w:r>
      <w:proofErr w:type="spellStart"/>
      <w:r w:rsidRPr="00626912">
        <w:rPr>
          <w:lang w:val="fr-FR"/>
        </w:rPr>
        <w:t>Mochongoi</w:t>
      </w:r>
      <w:proofErr w:type="spellEnd"/>
      <w:r w:rsidRPr="00626912">
        <w:rPr>
          <w:lang w:val="fr-FR"/>
        </w:rPr>
        <w:t>. Cependant, jusqu</w:t>
      </w:r>
      <w:r w:rsidR="00731B72">
        <w:rPr>
          <w:lang w:val="fr-FR"/>
        </w:rPr>
        <w:t>’</w:t>
      </w:r>
      <w:r w:rsidRPr="00626912">
        <w:rPr>
          <w:lang w:val="fr-FR"/>
        </w:rPr>
        <w:t xml:space="preserve">à présent, ces communautés ont contesté les réinstallations ou les indemnisations </w:t>
      </w:r>
      <w:r>
        <w:rPr>
          <w:lang w:val="fr-FR"/>
        </w:rPr>
        <w:t xml:space="preserve">qui leur ont été proposées </w:t>
      </w:r>
      <w:r w:rsidRPr="00626912">
        <w:rPr>
          <w:lang w:val="fr-FR"/>
        </w:rPr>
        <w:t xml:space="preserve">et ont porté plainte devant les tribunaux. De fait, </w:t>
      </w:r>
      <w:r>
        <w:rPr>
          <w:lang w:val="fr-FR"/>
        </w:rPr>
        <w:t>d</w:t>
      </w:r>
      <w:r w:rsidRPr="00626912">
        <w:rPr>
          <w:lang w:val="fr-FR"/>
        </w:rPr>
        <w:t>es tribunaux locaux et régionaux ont été saisis de plusieurs affaires sur ces questions. Le Gouvernement attend leur décision. Dans l</w:t>
      </w:r>
      <w:r w:rsidR="00731B72">
        <w:rPr>
          <w:lang w:val="fr-FR"/>
        </w:rPr>
        <w:t>’</w:t>
      </w:r>
      <w:r w:rsidRPr="00626912">
        <w:rPr>
          <w:lang w:val="fr-FR"/>
        </w:rPr>
        <w:t xml:space="preserve">affaire des </w:t>
      </w:r>
      <w:proofErr w:type="spellStart"/>
      <w:r w:rsidRPr="00626912">
        <w:rPr>
          <w:lang w:val="fr-FR"/>
        </w:rPr>
        <w:t>Ogiek</w:t>
      </w:r>
      <w:proofErr w:type="spellEnd"/>
      <w:r w:rsidRPr="00626912">
        <w:rPr>
          <w:lang w:val="fr-FR"/>
        </w:rPr>
        <w:t xml:space="preserve"> portée devant la Cour africaine des droits de l</w:t>
      </w:r>
      <w:r w:rsidR="00731B72">
        <w:rPr>
          <w:lang w:val="fr-FR"/>
        </w:rPr>
        <w:t>’</w:t>
      </w:r>
      <w:r w:rsidRPr="00626912">
        <w:rPr>
          <w:lang w:val="fr-FR"/>
        </w:rPr>
        <w:t>homme et des peuples le 13</w:t>
      </w:r>
      <w:r w:rsidR="0000727E">
        <w:rPr>
          <w:lang w:val="fr-FR"/>
        </w:rPr>
        <w:t> </w:t>
      </w:r>
      <w:r w:rsidRPr="00626912">
        <w:rPr>
          <w:lang w:val="fr-FR"/>
        </w:rPr>
        <w:t xml:space="preserve">février 2018 </w:t>
      </w:r>
      <w:r w:rsidR="00755EAE">
        <w:rPr>
          <w:lang w:val="fr-FR"/>
        </w:rPr>
        <w:t>−</w:t>
      </w:r>
      <w:r w:rsidRPr="00626912">
        <w:rPr>
          <w:lang w:val="fr-FR"/>
        </w:rPr>
        <w:t xml:space="preserve"> Commission africaine des droits de l</w:t>
      </w:r>
      <w:r w:rsidR="00731B72">
        <w:rPr>
          <w:lang w:val="fr-FR"/>
        </w:rPr>
        <w:t>’</w:t>
      </w:r>
      <w:r w:rsidRPr="00626912">
        <w:rPr>
          <w:lang w:val="fr-FR"/>
        </w:rPr>
        <w:t>homme et des peuples c.</w:t>
      </w:r>
      <w:r w:rsidR="0000727E">
        <w:rPr>
          <w:lang w:val="fr-FR"/>
        </w:rPr>
        <w:t> </w:t>
      </w:r>
      <w:r w:rsidRPr="00626912">
        <w:rPr>
          <w:lang w:val="fr-FR"/>
        </w:rPr>
        <w:t xml:space="preserve">La République du Kenya </w:t>
      </w:r>
      <w:r w:rsidR="00755EAE">
        <w:rPr>
          <w:lang w:val="fr-FR"/>
        </w:rPr>
        <w:t>−</w:t>
      </w:r>
      <w:r>
        <w:rPr>
          <w:lang w:val="fr-FR"/>
        </w:rPr>
        <w:t xml:space="preserve"> </w:t>
      </w:r>
      <w:r w:rsidRPr="00626912">
        <w:rPr>
          <w:lang w:val="fr-FR"/>
        </w:rPr>
        <w:t xml:space="preserve">le Gouvernement du Kenya a soumis </w:t>
      </w:r>
      <w:r>
        <w:rPr>
          <w:lang w:val="fr-FR"/>
        </w:rPr>
        <w:t xml:space="preserve">à la Cour </w:t>
      </w:r>
      <w:r w:rsidRPr="00626912">
        <w:rPr>
          <w:lang w:val="fr-FR"/>
        </w:rPr>
        <w:t xml:space="preserve">ses observations écrites sur les réparations </w:t>
      </w:r>
      <w:r>
        <w:rPr>
          <w:lang w:val="fr-FR"/>
        </w:rPr>
        <w:t>et</w:t>
      </w:r>
      <w:r w:rsidRPr="00626912">
        <w:rPr>
          <w:lang w:val="fr-FR"/>
        </w:rPr>
        <w:t xml:space="preserve"> rejeté la demande </w:t>
      </w:r>
      <w:r>
        <w:rPr>
          <w:lang w:val="fr-FR"/>
        </w:rPr>
        <w:t>d</w:t>
      </w:r>
      <w:r w:rsidR="00731B72">
        <w:rPr>
          <w:lang w:val="fr-FR"/>
        </w:rPr>
        <w:t>’</w:t>
      </w:r>
      <w:r>
        <w:rPr>
          <w:lang w:val="fr-FR"/>
        </w:rPr>
        <w:t>indemnisation</w:t>
      </w:r>
      <w:r w:rsidRPr="00626912">
        <w:rPr>
          <w:lang w:val="fr-FR"/>
        </w:rPr>
        <w:t>, faisant valoir que la somme réclamée (297</w:t>
      </w:r>
      <w:r w:rsidR="0000727E">
        <w:rPr>
          <w:lang w:val="fr-FR"/>
        </w:rPr>
        <w:t> </w:t>
      </w:r>
      <w:r w:rsidRPr="00626912">
        <w:rPr>
          <w:lang w:val="fr-FR"/>
        </w:rPr>
        <w:t>104</w:t>
      </w:r>
      <w:r w:rsidR="0000727E">
        <w:rPr>
          <w:lang w:val="fr-FR"/>
        </w:rPr>
        <w:t> </w:t>
      </w:r>
      <w:r w:rsidRPr="00626912">
        <w:rPr>
          <w:lang w:val="fr-FR"/>
        </w:rPr>
        <w:t>578</w:t>
      </w:r>
      <w:r w:rsidR="0000727E">
        <w:rPr>
          <w:lang w:val="fr-FR"/>
        </w:rPr>
        <w:t> </w:t>
      </w:r>
      <w:r w:rsidRPr="00626912">
        <w:rPr>
          <w:lang w:val="fr-FR"/>
        </w:rPr>
        <w:t>dollars des États-Unis) et les autres formes de réparation étaient exorbitantes. Une audience sur la question des réparations dans cette affaire est prévue en juin 2021. Le Gouvernement applique l</w:t>
      </w:r>
      <w:r w:rsidR="00731B72">
        <w:rPr>
          <w:lang w:val="fr-FR"/>
        </w:rPr>
        <w:t>’</w:t>
      </w:r>
      <w:r w:rsidRPr="00626912">
        <w:rPr>
          <w:lang w:val="fr-FR"/>
        </w:rPr>
        <w:t xml:space="preserve">arrêt concernant les </w:t>
      </w:r>
      <w:proofErr w:type="spellStart"/>
      <w:r w:rsidRPr="00626912">
        <w:rPr>
          <w:lang w:val="fr-FR"/>
        </w:rPr>
        <w:t>Endorois</w:t>
      </w:r>
      <w:proofErr w:type="spellEnd"/>
      <w:r w:rsidRPr="00626912">
        <w:rPr>
          <w:lang w:val="fr-FR"/>
        </w:rPr>
        <w:t xml:space="preserve"> en collaboration avec le gouvernement du comté</w:t>
      </w:r>
      <w:r w:rsidRPr="00D46385">
        <w:rPr>
          <w:lang w:val="fr-FR"/>
        </w:rPr>
        <w:t>.</w:t>
      </w:r>
    </w:p>
    <w:p w14:paraId="79BF6AB8" w14:textId="6A13EE6F" w:rsidR="007E4A6E" w:rsidRPr="00D46385" w:rsidRDefault="007E4A6E" w:rsidP="00D2350F">
      <w:pPr>
        <w:pStyle w:val="H1G"/>
        <w:rPr>
          <w:color w:val="000000"/>
          <w:shd w:val="clear" w:color="auto" w:fill="FFFFFF"/>
          <w:lang w:val="fr-FR"/>
        </w:rPr>
      </w:pPr>
      <w:bookmarkStart w:id="9" w:name="_Toc80193450"/>
      <w:r w:rsidRPr="00D46385">
        <w:rPr>
          <w:lang w:val="fr-FR"/>
        </w:rPr>
        <w:tab/>
        <w:t>I.</w:t>
      </w:r>
      <w:r w:rsidRPr="00D46385">
        <w:rPr>
          <w:lang w:val="fr-FR"/>
        </w:rPr>
        <w:tab/>
      </w:r>
      <w:r>
        <w:rPr>
          <w:lang w:val="fr-FR"/>
        </w:rPr>
        <w:t>Accès</w:t>
      </w:r>
      <w:r w:rsidRPr="00D46385">
        <w:rPr>
          <w:lang w:val="fr-FR"/>
        </w:rPr>
        <w:t xml:space="preserve"> </w:t>
      </w:r>
      <w:r>
        <w:rPr>
          <w:lang w:val="fr-FR"/>
        </w:rPr>
        <w:t>des peuples autochtones</w:t>
      </w:r>
      <w:bookmarkEnd w:id="9"/>
      <w:r>
        <w:rPr>
          <w:lang w:val="fr-FR"/>
        </w:rPr>
        <w:t xml:space="preserve"> à l</w:t>
      </w:r>
      <w:r w:rsidR="00731B72">
        <w:rPr>
          <w:lang w:val="fr-FR"/>
        </w:rPr>
        <w:t>’</w:t>
      </w:r>
      <w:r>
        <w:rPr>
          <w:lang w:val="fr-FR"/>
        </w:rPr>
        <w:t>éducation</w:t>
      </w:r>
    </w:p>
    <w:p w14:paraId="3F6E05B0" w14:textId="67BF692A" w:rsidR="007E4A6E" w:rsidRPr="00D46385" w:rsidRDefault="007E4A6E" w:rsidP="001738C3">
      <w:pPr>
        <w:pStyle w:val="SingleTxtG"/>
        <w:rPr>
          <w:lang w:val="fr-FR"/>
        </w:rPr>
      </w:pPr>
      <w:r w:rsidRPr="00D46385">
        <w:rPr>
          <w:color w:val="000000" w:themeColor="text1"/>
          <w:lang w:val="fr-FR"/>
        </w:rPr>
        <w:t>55.</w:t>
      </w:r>
      <w:r w:rsidRPr="00D46385">
        <w:rPr>
          <w:color w:val="000000" w:themeColor="text1"/>
          <w:lang w:val="fr-FR"/>
        </w:rPr>
        <w:tab/>
      </w:r>
      <w:r w:rsidRPr="00765C25">
        <w:rPr>
          <w:lang w:val="fr-FR"/>
        </w:rPr>
        <w:t>Le Gouvernement prend note des recommandations du Comité sur l</w:t>
      </w:r>
      <w:r w:rsidR="00731B72">
        <w:rPr>
          <w:lang w:val="fr-FR"/>
        </w:rPr>
        <w:t>’</w:t>
      </w:r>
      <w:r w:rsidRPr="00765C25">
        <w:rPr>
          <w:lang w:val="fr-FR"/>
        </w:rPr>
        <w:t>amélioration de l</w:t>
      </w:r>
      <w:r w:rsidR="00731B72">
        <w:rPr>
          <w:lang w:val="fr-FR"/>
        </w:rPr>
        <w:t>’</w:t>
      </w:r>
      <w:r w:rsidRPr="00765C25">
        <w:rPr>
          <w:lang w:val="fr-FR"/>
        </w:rPr>
        <w:t>accès à l</w:t>
      </w:r>
      <w:r w:rsidR="00731B72">
        <w:rPr>
          <w:lang w:val="fr-FR"/>
        </w:rPr>
        <w:t>’</w:t>
      </w:r>
      <w:r w:rsidRPr="00765C25">
        <w:rPr>
          <w:lang w:val="fr-FR"/>
        </w:rPr>
        <w:t>éducation pour tous, en particulier pour les peuples autochtones. Les articles 43 et 53 de la Constitution consacrent le droit à l</w:t>
      </w:r>
      <w:r w:rsidR="00731B72">
        <w:rPr>
          <w:lang w:val="fr-FR"/>
        </w:rPr>
        <w:t>’</w:t>
      </w:r>
      <w:r w:rsidRPr="00765C25">
        <w:rPr>
          <w:lang w:val="fr-FR"/>
        </w:rPr>
        <w:t>éducation. Le Kenya s</w:t>
      </w:r>
      <w:r w:rsidR="00731B72">
        <w:rPr>
          <w:lang w:val="fr-FR"/>
        </w:rPr>
        <w:t>’</w:t>
      </w:r>
      <w:r w:rsidRPr="00765C25">
        <w:rPr>
          <w:lang w:val="fr-FR"/>
        </w:rPr>
        <w:t>engage à fournir une éducation inclusive, équitable et de qualité à chaque enfant, indépendamment de sa race, de sa couleur, de sa nationalité ou de ses origines ethniques. À cet égard, l</w:t>
      </w:r>
      <w:r w:rsidR="00731B72">
        <w:rPr>
          <w:lang w:val="fr-FR"/>
        </w:rPr>
        <w:t>’</w:t>
      </w:r>
      <w:r w:rsidRPr="00765C25">
        <w:rPr>
          <w:lang w:val="fr-FR"/>
        </w:rPr>
        <w:t>État a investi massivement dans la gratuité de l</w:t>
      </w:r>
      <w:r w:rsidR="00731B72">
        <w:rPr>
          <w:lang w:val="fr-FR"/>
        </w:rPr>
        <w:t>’</w:t>
      </w:r>
      <w:r w:rsidRPr="00765C25">
        <w:rPr>
          <w:lang w:val="fr-FR"/>
        </w:rPr>
        <w:t>enseignement primaire et de l</w:t>
      </w:r>
      <w:r w:rsidR="00731B72">
        <w:rPr>
          <w:lang w:val="fr-FR"/>
        </w:rPr>
        <w:t>’</w:t>
      </w:r>
      <w:r w:rsidRPr="00765C25">
        <w:rPr>
          <w:lang w:val="fr-FR"/>
        </w:rPr>
        <w:t xml:space="preserve">enseignement secondaire </w:t>
      </w:r>
      <w:r>
        <w:rPr>
          <w:lang w:val="fr-FR"/>
        </w:rPr>
        <w:t>en externat</w:t>
      </w:r>
      <w:r w:rsidRPr="00765C25">
        <w:rPr>
          <w:lang w:val="fr-FR"/>
        </w:rPr>
        <w:t>. Les parents ou tuteurs qui ne scolarisent pas leurs enfants s</w:t>
      </w:r>
      <w:r w:rsidR="00731B72">
        <w:rPr>
          <w:lang w:val="fr-FR"/>
        </w:rPr>
        <w:t>’</w:t>
      </w:r>
      <w:r w:rsidRPr="00765C25">
        <w:rPr>
          <w:lang w:val="fr-FR"/>
        </w:rPr>
        <w:t>exposent à de lourdes sanctions</w:t>
      </w:r>
      <w:r w:rsidRPr="00D46385">
        <w:rPr>
          <w:lang w:val="fr-FR"/>
        </w:rPr>
        <w:t>.</w:t>
      </w:r>
    </w:p>
    <w:p w14:paraId="7ADCF9B1" w14:textId="54CBB420" w:rsidR="007E4A6E" w:rsidRPr="00D46385" w:rsidRDefault="007E4A6E" w:rsidP="001738C3">
      <w:pPr>
        <w:pStyle w:val="SingleTxtG"/>
        <w:rPr>
          <w:lang w:val="fr-FR"/>
        </w:rPr>
      </w:pPr>
      <w:r w:rsidRPr="00D46385">
        <w:rPr>
          <w:color w:val="000000" w:themeColor="text1"/>
          <w:lang w:val="fr-FR"/>
        </w:rPr>
        <w:t>56.</w:t>
      </w:r>
      <w:r w:rsidRPr="00D46385">
        <w:rPr>
          <w:color w:val="000000" w:themeColor="text1"/>
          <w:lang w:val="fr-FR"/>
        </w:rPr>
        <w:tab/>
      </w:r>
      <w:r w:rsidRPr="00D94774">
        <w:rPr>
          <w:lang w:val="fr-FR"/>
        </w:rPr>
        <w:t>Le Gouvernement est conscient qu</w:t>
      </w:r>
      <w:r w:rsidR="00731B72">
        <w:rPr>
          <w:lang w:val="fr-FR"/>
        </w:rPr>
        <w:t>’</w:t>
      </w:r>
      <w:r w:rsidRPr="00D94774">
        <w:rPr>
          <w:lang w:val="fr-FR"/>
        </w:rPr>
        <w:t>en raison de leur mode de vie, certaines communautés du pays peuvent avoir des difficultés à accéder aux établissements scolaires. Plusieurs mesures spéciales ont été adoptées pour améliorer les possibilités d</w:t>
      </w:r>
      <w:r w:rsidR="00731B72">
        <w:rPr>
          <w:lang w:val="fr-FR"/>
        </w:rPr>
        <w:t>’</w:t>
      </w:r>
      <w:r w:rsidRPr="00D94774">
        <w:rPr>
          <w:lang w:val="fr-FR"/>
        </w:rPr>
        <w:t>éducation, notamment la construction et la ré</w:t>
      </w:r>
      <w:r>
        <w:rPr>
          <w:lang w:val="fr-FR"/>
        </w:rPr>
        <w:t>fection</w:t>
      </w:r>
      <w:r w:rsidRPr="00D94774">
        <w:rPr>
          <w:lang w:val="fr-FR"/>
        </w:rPr>
        <w:t xml:space="preserve"> des établissements existants dans les zones pastorales et la création d</w:t>
      </w:r>
      <w:r w:rsidR="00731B72">
        <w:rPr>
          <w:lang w:val="fr-FR"/>
        </w:rPr>
        <w:t>’</w:t>
      </w:r>
      <w:r w:rsidRPr="00D94774">
        <w:rPr>
          <w:lang w:val="fr-FR"/>
        </w:rPr>
        <w:t>internats et d</w:t>
      </w:r>
      <w:r w:rsidR="00731B72">
        <w:rPr>
          <w:lang w:val="fr-FR"/>
        </w:rPr>
        <w:t>’</w:t>
      </w:r>
      <w:r w:rsidRPr="00D94774">
        <w:rPr>
          <w:lang w:val="fr-FR"/>
        </w:rPr>
        <w:t>écoles itinérantes dans les régions arides et semi</w:t>
      </w:r>
      <w:r w:rsidR="00D3783E">
        <w:rPr>
          <w:lang w:val="fr-FR"/>
        </w:rPr>
        <w:noBreakHyphen/>
      </w:r>
      <w:r w:rsidRPr="00D94774">
        <w:rPr>
          <w:lang w:val="fr-FR"/>
        </w:rPr>
        <w:t>arides. En 2009-2010, deux écoles par circonscription ont reçu une enveloppe de 3,5</w:t>
      </w:r>
      <w:r w:rsidR="00D3783E">
        <w:rPr>
          <w:lang w:val="fr-FR"/>
        </w:rPr>
        <w:t> </w:t>
      </w:r>
      <w:r w:rsidRPr="00D94774">
        <w:rPr>
          <w:lang w:val="fr-FR"/>
        </w:rPr>
        <w:t xml:space="preserve">millions de shillings kényans pour pouvoir </w:t>
      </w:r>
      <w:r>
        <w:rPr>
          <w:lang w:val="fr-FR"/>
        </w:rPr>
        <w:t>faire face à l</w:t>
      </w:r>
      <w:r w:rsidR="00731B72">
        <w:rPr>
          <w:lang w:val="fr-FR"/>
        </w:rPr>
        <w:t>’</w:t>
      </w:r>
      <w:r>
        <w:rPr>
          <w:lang w:val="fr-FR"/>
        </w:rPr>
        <w:t xml:space="preserve">augmentation du nombre </w:t>
      </w:r>
      <w:r w:rsidRPr="00D94774">
        <w:rPr>
          <w:lang w:val="fr-FR"/>
        </w:rPr>
        <w:lastRenderedPageBreak/>
        <w:t>d</w:t>
      </w:r>
      <w:r w:rsidR="00731B72">
        <w:rPr>
          <w:lang w:val="fr-FR"/>
        </w:rPr>
        <w:t>’</w:t>
      </w:r>
      <w:r>
        <w:rPr>
          <w:lang w:val="fr-FR"/>
        </w:rPr>
        <w:t>inscriptions</w:t>
      </w:r>
      <w:r w:rsidRPr="00D94774">
        <w:rPr>
          <w:lang w:val="fr-FR"/>
        </w:rPr>
        <w:t>. Enfin, 1,6</w:t>
      </w:r>
      <w:r w:rsidR="00D3783E">
        <w:rPr>
          <w:lang w:val="fr-FR"/>
        </w:rPr>
        <w:t> </w:t>
      </w:r>
      <w:r w:rsidRPr="00D94774">
        <w:rPr>
          <w:lang w:val="fr-FR"/>
        </w:rPr>
        <w:t>million d</w:t>
      </w:r>
      <w:r w:rsidR="00731B72">
        <w:rPr>
          <w:lang w:val="fr-FR"/>
        </w:rPr>
        <w:t>’</w:t>
      </w:r>
      <w:r w:rsidRPr="00D94774">
        <w:rPr>
          <w:lang w:val="fr-FR"/>
        </w:rPr>
        <w:t>enfants vulnérables, pour lesquels la restauration scolaire constitue une source fiable d</w:t>
      </w:r>
      <w:r w:rsidR="00731B72">
        <w:rPr>
          <w:lang w:val="fr-FR"/>
        </w:rPr>
        <w:t>’</w:t>
      </w:r>
      <w:r w:rsidRPr="00D94774">
        <w:rPr>
          <w:lang w:val="fr-FR"/>
        </w:rPr>
        <w:t>alimentation quotidienne, bénéficient de repas gratuits</w:t>
      </w:r>
      <w:r w:rsidRPr="00D46385">
        <w:rPr>
          <w:lang w:val="fr-FR"/>
        </w:rPr>
        <w:t>.</w:t>
      </w:r>
    </w:p>
    <w:p w14:paraId="0A63E374" w14:textId="7DCFBA16" w:rsidR="007E4A6E" w:rsidRPr="00D46385" w:rsidRDefault="007E4A6E" w:rsidP="001738C3">
      <w:pPr>
        <w:pStyle w:val="SingleTxtG"/>
        <w:rPr>
          <w:lang w:val="fr-FR"/>
        </w:rPr>
      </w:pPr>
      <w:r w:rsidRPr="00D46385">
        <w:rPr>
          <w:color w:val="000000" w:themeColor="text1"/>
          <w:lang w:val="fr-FR"/>
        </w:rPr>
        <w:t>57.</w:t>
      </w:r>
      <w:r w:rsidRPr="00D46385">
        <w:rPr>
          <w:color w:val="000000" w:themeColor="text1"/>
          <w:lang w:val="fr-FR"/>
        </w:rPr>
        <w:tab/>
      </w:r>
      <w:r w:rsidRPr="007E6B6D">
        <w:rPr>
          <w:lang w:val="fr-FR"/>
        </w:rPr>
        <w:t>L</w:t>
      </w:r>
      <w:r>
        <w:rPr>
          <w:lang w:val="fr-FR"/>
        </w:rPr>
        <w:t>a pérennisation</w:t>
      </w:r>
      <w:r w:rsidRPr="007E6B6D">
        <w:rPr>
          <w:lang w:val="fr-FR"/>
        </w:rPr>
        <w:t xml:space="preserve"> de la gratuité de l</w:t>
      </w:r>
      <w:r w:rsidR="00731B72">
        <w:rPr>
          <w:lang w:val="fr-FR"/>
        </w:rPr>
        <w:t>’</w:t>
      </w:r>
      <w:r w:rsidRPr="007E6B6D">
        <w:rPr>
          <w:lang w:val="fr-FR"/>
        </w:rPr>
        <w:t>enseignement primaire et de l</w:t>
      </w:r>
      <w:r w:rsidR="00731B72">
        <w:rPr>
          <w:lang w:val="fr-FR"/>
        </w:rPr>
        <w:t>’</w:t>
      </w:r>
      <w:r w:rsidRPr="007E6B6D">
        <w:rPr>
          <w:lang w:val="fr-FR"/>
        </w:rPr>
        <w:t xml:space="preserve">enseignement secondaire </w:t>
      </w:r>
      <w:r>
        <w:rPr>
          <w:lang w:val="fr-FR"/>
        </w:rPr>
        <w:t>en externat</w:t>
      </w:r>
      <w:r w:rsidRPr="007E6B6D">
        <w:rPr>
          <w:lang w:val="fr-FR"/>
        </w:rPr>
        <w:t xml:space="preserve"> a permis d</w:t>
      </w:r>
      <w:r w:rsidR="00731B72">
        <w:rPr>
          <w:lang w:val="fr-FR"/>
        </w:rPr>
        <w:t>’</w:t>
      </w:r>
      <w:r w:rsidRPr="007E6B6D">
        <w:rPr>
          <w:lang w:val="fr-FR"/>
        </w:rPr>
        <w:t>augmenter le taux d</w:t>
      </w:r>
      <w:r w:rsidR="00731B72">
        <w:rPr>
          <w:lang w:val="fr-FR"/>
        </w:rPr>
        <w:t>’</w:t>
      </w:r>
      <w:r w:rsidRPr="007E6B6D">
        <w:rPr>
          <w:lang w:val="fr-FR"/>
        </w:rPr>
        <w:t xml:space="preserve">achèvement </w:t>
      </w:r>
      <w:r>
        <w:rPr>
          <w:lang w:val="fr-FR"/>
        </w:rPr>
        <w:t xml:space="preserve">du cycle </w:t>
      </w:r>
      <w:r w:rsidRPr="007E6B6D">
        <w:rPr>
          <w:lang w:val="fr-FR"/>
        </w:rPr>
        <w:t>primaire et d</w:t>
      </w:r>
      <w:r w:rsidR="00731B72">
        <w:rPr>
          <w:lang w:val="fr-FR"/>
        </w:rPr>
        <w:t>’</w:t>
      </w:r>
      <w:r w:rsidRPr="007E6B6D">
        <w:rPr>
          <w:lang w:val="fr-FR"/>
        </w:rPr>
        <w:t>accroître les taux de participation et de réussite scolaire au niveau de l</w:t>
      </w:r>
      <w:r w:rsidR="00731B72">
        <w:rPr>
          <w:lang w:val="fr-FR"/>
        </w:rPr>
        <w:t>’</w:t>
      </w:r>
      <w:r w:rsidRPr="007E6B6D">
        <w:rPr>
          <w:lang w:val="fr-FR"/>
        </w:rPr>
        <w:t>enseignement secondaire</w:t>
      </w:r>
      <w:r w:rsidRPr="00D46385">
        <w:rPr>
          <w:lang w:val="fr-FR"/>
        </w:rPr>
        <w:t>.</w:t>
      </w:r>
    </w:p>
    <w:p w14:paraId="35199F33" w14:textId="07C26940" w:rsidR="007E4A6E" w:rsidRPr="00D46385" w:rsidRDefault="007E4A6E" w:rsidP="001738C3">
      <w:pPr>
        <w:pStyle w:val="SingleTxtG"/>
        <w:rPr>
          <w:lang w:val="fr-FR"/>
        </w:rPr>
      </w:pPr>
      <w:r w:rsidRPr="00D46385">
        <w:rPr>
          <w:color w:val="000000" w:themeColor="text1"/>
          <w:lang w:val="fr-FR"/>
        </w:rPr>
        <w:t>58.</w:t>
      </w:r>
      <w:r w:rsidRPr="00D46385">
        <w:rPr>
          <w:color w:val="000000" w:themeColor="text1"/>
          <w:lang w:val="fr-FR"/>
        </w:rPr>
        <w:tab/>
      </w:r>
      <w:r w:rsidRPr="007F1656">
        <w:rPr>
          <w:lang w:val="fr-FR"/>
        </w:rPr>
        <w:t>Le Gouvernement, par l</w:t>
      </w:r>
      <w:r w:rsidR="00731B72">
        <w:rPr>
          <w:lang w:val="fr-FR"/>
        </w:rPr>
        <w:t>’</w:t>
      </w:r>
      <w:r w:rsidRPr="007F1656">
        <w:rPr>
          <w:lang w:val="fr-FR"/>
        </w:rPr>
        <w:t>intermédiaire du Ministère de l</w:t>
      </w:r>
      <w:r w:rsidR="00731B72">
        <w:rPr>
          <w:lang w:val="fr-FR"/>
        </w:rPr>
        <w:t>’</w:t>
      </w:r>
      <w:r w:rsidRPr="007F1656">
        <w:rPr>
          <w:lang w:val="fr-FR"/>
        </w:rPr>
        <w:t>éducation, a lancé un programme de construction d</w:t>
      </w:r>
      <w:r w:rsidR="00731B72">
        <w:rPr>
          <w:lang w:val="fr-FR"/>
        </w:rPr>
        <w:t>’</w:t>
      </w:r>
      <w:r w:rsidRPr="007F1656">
        <w:rPr>
          <w:lang w:val="fr-FR"/>
        </w:rPr>
        <w:t>instituts techniques dans chaque circonscription afin de renforcer les capacités des instituts existants, d</w:t>
      </w:r>
      <w:r w:rsidR="00731B72">
        <w:rPr>
          <w:lang w:val="fr-FR"/>
        </w:rPr>
        <w:t>’</w:t>
      </w:r>
      <w:r w:rsidRPr="007F1656">
        <w:rPr>
          <w:lang w:val="fr-FR"/>
        </w:rPr>
        <w:t>augmenter le nombre de jeunes qualifiés et d</w:t>
      </w:r>
      <w:r w:rsidR="00731B72">
        <w:rPr>
          <w:lang w:val="fr-FR"/>
        </w:rPr>
        <w:t>’</w:t>
      </w:r>
      <w:r w:rsidRPr="007F1656">
        <w:rPr>
          <w:lang w:val="fr-FR"/>
        </w:rPr>
        <w:t>accroître leurs possibilités d</w:t>
      </w:r>
      <w:r w:rsidR="00731B72">
        <w:rPr>
          <w:lang w:val="fr-FR"/>
        </w:rPr>
        <w:t>’</w:t>
      </w:r>
      <w:r w:rsidRPr="007F1656">
        <w:rPr>
          <w:lang w:val="fr-FR"/>
        </w:rPr>
        <w:t xml:space="preserve">emploi. Le Gouvernement a élaboré une politique nationale </w:t>
      </w:r>
      <w:r>
        <w:rPr>
          <w:lang w:val="fr-FR"/>
        </w:rPr>
        <w:t>pour les</w:t>
      </w:r>
      <w:r w:rsidRPr="007F1656">
        <w:rPr>
          <w:lang w:val="fr-FR"/>
        </w:rPr>
        <w:t xml:space="preserve"> formation</w:t>
      </w:r>
      <w:r>
        <w:rPr>
          <w:lang w:val="fr-FR"/>
        </w:rPr>
        <w:t>s</w:t>
      </w:r>
      <w:r w:rsidRPr="007F1656">
        <w:rPr>
          <w:lang w:val="fr-FR"/>
        </w:rPr>
        <w:t xml:space="preserve"> industrielle</w:t>
      </w:r>
      <w:r>
        <w:rPr>
          <w:lang w:val="fr-FR"/>
        </w:rPr>
        <w:t>s</w:t>
      </w:r>
      <w:r w:rsidRPr="007F1656">
        <w:rPr>
          <w:lang w:val="fr-FR"/>
        </w:rPr>
        <w:t xml:space="preserve"> et </w:t>
      </w:r>
      <w:r>
        <w:rPr>
          <w:lang w:val="fr-FR"/>
        </w:rPr>
        <w:t>les</w:t>
      </w:r>
      <w:r w:rsidRPr="007F1656">
        <w:rPr>
          <w:lang w:val="fr-FR"/>
        </w:rPr>
        <w:t xml:space="preserve"> stages en industrie </w:t>
      </w:r>
      <w:r>
        <w:rPr>
          <w:lang w:val="fr-FR"/>
        </w:rPr>
        <w:t>afin d</w:t>
      </w:r>
      <w:r w:rsidR="00731B72">
        <w:rPr>
          <w:lang w:val="fr-FR"/>
        </w:rPr>
        <w:t>’</w:t>
      </w:r>
      <w:r>
        <w:rPr>
          <w:lang w:val="fr-FR"/>
        </w:rPr>
        <w:t>e</w:t>
      </w:r>
      <w:r w:rsidRPr="007F1656">
        <w:rPr>
          <w:lang w:val="fr-FR"/>
        </w:rPr>
        <w:t>ncadrer les formations et les stages dans le pays. L</w:t>
      </w:r>
      <w:r w:rsidR="00731B72">
        <w:rPr>
          <w:lang w:val="fr-FR"/>
        </w:rPr>
        <w:t>’</w:t>
      </w:r>
      <w:r w:rsidRPr="007F1656">
        <w:rPr>
          <w:lang w:val="fr-FR"/>
        </w:rPr>
        <w:t>objectif est de doter les jeunes des compétences nécessaires, d</w:t>
      </w:r>
      <w:r w:rsidR="00731B72">
        <w:rPr>
          <w:lang w:val="fr-FR"/>
        </w:rPr>
        <w:t>’</w:t>
      </w:r>
      <w:r w:rsidRPr="007F1656">
        <w:rPr>
          <w:lang w:val="fr-FR"/>
        </w:rPr>
        <w:t>accroître leurs possibilités d</w:t>
      </w:r>
      <w:r w:rsidR="00731B72">
        <w:rPr>
          <w:lang w:val="fr-FR"/>
        </w:rPr>
        <w:t>’</w:t>
      </w:r>
      <w:r w:rsidRPr="007F1656">
        <w:rPr>
          <w:lang w:val="fr-FR"/>
        </w:rPr>
        <w:t>emploi et leur productivité et de renforcer les liens entre l</w:t>
      </w:r>
      <w:r w:rsidR="00731B72">
        <w:rPr>
          <w:lang w:val="fr-FR"/>
        </w:rPr>
        <w:t>’</w:t>
      </w:r>
      <w:r w:rsidRPr="007F1656">
        <w:rPr>
          <w:lang w:val="fr-FR"/>
        </w:rPr>
        <w:t xml:space="preserve">industrie et les établissements de formation. Le Fonds pour les jeunes entrepreneurs a été rationalisé afin de donner aux jeunes les moyens de créer leurs propres entreprises et de les faire </w:t>
      </w:r>
      <w:r>
        <w:rPr>
          <w:lang w:val="fr-FR"/>
        </w:rPr>
        <w:t>prospérer</w:t>
      </w:r>
      <w:r w:rsidRPr="00D46385">
        <w:rPr>
          <w:lang w:val="fr-FR"/>
        </w:rPr>
        <w:t>.</w:t>
      </w:r>
    </w:p>
    <w:p w14:paraId="32FD3B00" w14:textId="7B92E386" w:rsidR="007E4A6E" w:rsidRPr="00D46385" w:rsidRDefault="007E4A6E" w:rsidP="001738C3">
      <w:pPr>
        <w:pStyle w:val="SingleTxtG"/>
        <w:rPr>
          <w:color w:val="000000"/>
          <w:shd w:val="clear" w:color="auto" w:fill="FFFFFF"/>
          <w:lang w:val="fr-FR"/>
        </w:rPr>
      </w:pPr>
      <w:r w:rsidRPr="00D46385">
        <w:rPr>
          <w:color w:val="000000" w:themeColor="text1"/>
          <w:lang w:val="fr-FR"/>
        </w:rPr>
        <w:t>59.</w:t>
      </w:r>
      <w:r w:rsidRPr="00D46385">
        <w:rPr>
          <w:color w:val="000000" w:themeColor="text1"/>
          <w:lang w:val="fr-FR"/>
        </w:rPr>
        <w:tab/>
      </w:r>
      <w:r w:rsidRPr="00B42CDE">
        <w:rPr>
          <w:lang w:val="fr-FR"/>
        </w:rPr>
        <w:t>Le Fonds des bourses accordées aux collectivités a été créé par le Gouvernement au moyen d</w:t>
      </w:r>
      <w:r w:rsidR="00731B72">
        <w:rPr>
          <w:lang w:val="fr-FR"/>
        </w:rPr>
        <w:t>’</w:t>
      </w:r>
      <w:r w:rsidRPr="00B42CDE">
        <w:rPr>
          <w:lang w:val="fr-FR"/>
        </w:rPr>
        <w:t xml:space="preserve">une loi du Parlement de 2003 afin de garantir </w:t>
      </w:r>
      <w:r>
        <w:rPr>
          <w:lang w:val="fr-FR"/>
        </w:rPr>
        <w:t>l</w:t>
      </w:r>
      <w:r w:rsidR="00731B72">
        <w:rPr>
          <w:lang w:val="fr-FR"/>
        </w:rPr>
        <w:t>’</w:t>
      </w:r>
      <w:r>
        <w:rPr>
          <w:lang w:val="fr-FR"/>
        </w:rPr>
        <w:t>a</w:t>
      </w:r>
      <w:r w:rsidRPr="00B42CDE">
        <w:rPr>
          <w:lang w:val="fr-FR"/>
        </w:rPr>
        <w:t>ccès à l</w:t>
      </w:r>
      <w:r w:rsidR="00731B72">
        <w:rPr>
          <w:lang w:val="fr-FR"/>
        </w:rPr>
        <w:t>’</w:t>
      </w:r>
      <w:r w:rsidRPr="00B42CDE">
        <w:rPr>
          <w:lang w:val="fr-FR"/>
        </w:rPr>
        <w:t>enseignement secondaire</w:t>
      </w:r>
      <w:r>
        <w:rPr>
          <w:lang w:val="fr-FR"/>
        </w:rPr>
        <w:t xml:space="preserve"> aux élèves dans le besoin</w:t>
      </w:r>
      <w:r w:rsidRPr="00B42CDE">
        <w:rPr>
          <w:lang w:val="fr-FR"/>
        </w:rPr>
        <w:t>. Ce fonds prévoit la participation des membres des communautés dans la sélection des boursiers. La participation de la communauté à la prise de décision</w:t>
      </w:r>
      <w:r>
        <w:rPr>
          <w:lang w:val="fr-FR"/>
        </w:rPr>
        <w:t>s</w:t>
      </w:r>
      <w:r w:rsidRPr="00B42CDE">
        <w:rPr>
          <w:lang w:val="fr-FR"/>
        </w:rPr>
        <w:t xml:space="preserve"> devait permettre d</w:t>
      </w:r>
      <w:r w:rsidR="00731B72">
        <w:rPr>
          <w:lang w:val="fr-FR"/>
        </w:rPr>
        <w:t>’</w:t>
      </w:r>
      <w:r w:rsidRPr="00B42CDE">
        <w:rPr>
          <w:lang w:val="fr-FR"/>
        </w:rPr>
        <w:t>assurer l</w:t>
      </w:r>
      <w:r w:rsidR="00731B72">
        <w:rPr>
          <w:lang w:val="fr-FR"/>
        </w:rPr>
        <w:t>’</w:t>
      </w:r>
      <w:r w:rsidRPr="00B42CDE">
        <w:rPr>
          <w:lang w:val="fr-FR"/>
        </w:rPr>
        <w:t>équité et l</w:t>
      </w:r>
      <w:r w:rsidR="00731B72">
        <w:rPr>
          <w:lang w:val="fr-FR"/>
        </w:rPr>
        <w:t>’</w:t>
      </w:r>
      <w:r w:rsidRPr="00B42CDE">
        <w:rPr>
          <w:lang w:val="fr-FR"/>
        </w:rPr>
        <w:t>efficacité du processus d</w:t>
      </w:r>
      <w:r w:rsidR="00731B72">
        <w:rPr>
          <w:lang w:val="fr-FR"/>
        </w:rPr>
        <w:t>’</w:t>
      </w:r>
      <w:r w:rsidRPr="00B42CDE">
        <w:rPr>
          <w:lang w:val="fr-FR"/>
        </w:rPr>
        <w:t>attribution des bourses</w:t>
      </w:r>
      <w:r w:rsidRPr="00D46385">
        <w:rPr>
          <w:lang w:val="fr-FR"/>
        </w:rPr>
        <w:t>.</w:t>
      </w:r>
    </w:p>
    <w:p w14:paraId="37CD2FD0" w14:textId="77777777" w:rsidR="007E4A6E" w:rsidRPr="00D46385" w:rsidRDefault="007E4A6E" w:rsidP="00D2350F">
      <w:pPr>
        <w:pStyle w:val="H1G"/>
        <w:rPr>
          <w:lang w:val="fr-FR"/>
        </w:rPr>
      </w:pPr>
      <w:bookmarkStart w:id="10" w:name="_Toc80193451"/>
      <w:r w:rsidRPr="00D46385">
        <w:rPr>
          <w:lang w:val="fr-FR"/>
        </w:rPr>
        <w:tab/>
        <w:t>J.</w:t>
      </w:r>
      <w:r w:rsidRPr="00D46385">
        <w:rPr>
          <w:lang w:val="fr-FR"/>
        </w:rPr>
        <w:tab/>
      </w:r>
      <w:bookmarkEnd w:id="10"/>
      <w:r w:rsidRPr="005B4829">
        <w:rPr>
          <w:lang w:val="fr-FR"/>
        </w:rPr>
        <w:t>Injustices historiques liées aux terres</w:t>
      </w:r>
    </w:p>
    <w:p w14:paraId="55B01CF9" w14:textId="3D9CB18B" w:rsidR="007E4A6E" w:rsidRPr="00D46385" w:rsidRDefault="007E4A6E" w:rsidP="001738C3">
      <w:pPr>
        <w:pStyle w:val="SingleTxtG"/>
        <w:rPr>
          <w:lang w:val="fr-FR"/>
        </w:rPr>
      </w:pPr>
      <w:r w:rsidRPr="00D46385">
        <w:rPr>
          <w:color w:val="000000" w:themeColor="text1"/>
          <w:lang w:val="fr-FR"/>
        </w:rPr>
        <w:t>60.</w:t>
      </w:r>
      <w:r w:rsidRPr="00D46385">
        <w:rPr>
          <w:color w:val="000000" w:themeColor="text1"/>
          <w:lang w:val="fr-FR"/>
        </w:rPr>
        <w:tab/>
      </w:r>
      <w:r w:rsidRPr="00151AB4">
        <w:rPr>
          <w:color w:val="000000"/>
          <w:shd w:val="clear" w:color="auto" w:fill="FFFFFF"/>
          <w:lang w:val="fr-FR"/>
        </w:rPr>
        <w:t xml:space="preserve">En réponse à la recommandation du Comité au sujet des injustices historiques liées aux terres, le Gouvernement </w:t>
      </w:r>
      <w:r>
        <w:rPr>
          <w:color w:val="000000"/>
          <w:shd w:val="clear" w:color="auto" w:fill="FFFFFF"/>
          <w:lang w:val="fr-FR"/>
        </w:rPr>
        <w:t>tient à préciser qu</w:t>
      </w:r>
      <w:r w:rsidR="00731B72">
        <w:rPr>
          <w:color w:val="000000"/>
          <w:shd w:val="clear" w:color="auto" w:fill="FFFFFF"/>
          <w:lang w:val="fr-FR"/>
        </w:rPr>
        <w:t>’</w:t>
      </w:r>
      <w:r>
        <w:rPr>
          <w:color w:val="000000"/>
          <w:shd w:val="clear" w:color="auto" w:fill="FFFFFF"/>
          <w:lang w:val="fr-FR"/>
        </w:rPr>
        <w:t xml:space="preserve">il appartient à </w:t>
      </w:r>
      <w:r w:rsidRPr="00151AB4">
        <w:rPr>
          <w:color w:val="000000"/>
          <w:shd w:val="clear" w:color="auto" w:fill="FFFFFF"/>
          <w:lang w:val="fr-FR"/>
        </w:rPr>
        <w:t xml:space="preserve">la Commission foncière nationale de mener des enquêtes sur les injustices historiques liées aux terres et de recommander </w:t>
      </w:r>
      <w:r>
        <w:rPr>
          <w:color w:val="000000"/>
          <w:shd w:val="clear" w:color="auto" w:fill="FFFFFF"/>
          <w:lang w:val="fr-FR"/>
        </w:rPr>
        <w:t>l</w:t>
      </w:r>
      <w:r w:rsidRPr="00151AB4">
        <w:rPr>
          <w:color w:val="000000"/>
          <w:shd w:val="clear" w:color="auto" w:fill="FFFFFF"/>
          <w:lang w:val="fr-FR"/>
        </w:rPr>
        <w:t xml:space="preserve">es mesures de réparation appropriées. </w:t>
      </w:r>
      <w:r>
        <w:rPr>
          <w:color w:val="000000"/>
          <w:shd w:val="clear" w:color="auto" w:fill="FFFFFF"/>
          <w:lang w:val="fr-FR"/>
        </w:rPr>
        <w:t>Celle-ci</w:t>
      </w:r>
      <w:r w:rsidRPr="00151AB4">
        <w:rPr>
          <w:color w:val="000000"/>
          <w:shd w:val="clear" w:color="auto" w:fill="FFFFFF"/>
          <w:lang w:val="fr-FR"/>
        </w:rPr>
        <w:t xml:space="preserve"> a </w:t>
      </w:r>
      <w:r>
        <w:rPr>
          <w:color w:val="000000"/>
          <w:shd w:val="clear" w:color="auto" w:fill="FFFFFF"/>
          <w:lang w:val="fr-FR"/>
        </w:rPr>
        <w:t>élaboré</w:t>
      </w:r>
      <w:r w:rsidRPr="00151AB4">
        <w:rPr>
          <w:color w:val="000000"/>
          <w:shd w:val="clear" w:color="auto" w:fill="FFFFFF"/>
          <w:lang w:val="fr-FR"/>
        </w:rPr>
        <w:t xml:space="preserve"> les Règles relatives aux injustices historiques liées aux terres (2016) pour permettre la conduite d</w:t>
      </w:r>
      <w:r w:rsidR="00731B72">
        <w:rPr>
          <w:color w:val="000000"/>
          <w:shd w:val="clear" w:color="auto" w:fill="FFFFFF"/>
          <w:lang w:val="fr-FR"/>
        </w:rPr>
        <w:t>’</w:t>
      </w:r>
      <w:r w:rsidRPr="00151AB4">
        <w:rPr>
          <w:color w:val="000000"/>
          <w:shd w:val="clear" w:color="auto" w:fill="FFFFFF"/>
          <w:lang w:val="fr-FR"/>
        </w:rPr>
        <w:t>enquêtes promptes, efficaces et impartiales et la réparation équitable de</w:t>
      </w:r>
      <w:r>
        <w:rPr>
          <w:color w:val="000000"/>
          <w:shd w:val="clear" w:color="auto" w:fill="FFFFFF"/>
          <w:lang w:val="fr-FR"/>
        </w:rPr>
        <w:t xml:space="preserve"> ce</w:t>
      </w:r>
      <w:r w:rsidRPr="00151AB4">
        <w:rPr>
          <w:color w:val="000000"/>
          <w:shd w:val="clear" w:color="auto" w:fill="FFFFFF"/>
          <w:lang w:val="fr-FR"/>
        </w:rPr>
        <w:t>s injustices. Ces règles s</w:t>
      </w:r>
      <w:r w:rsidR="00731B72">
        <w:rPr>
          <w:color w:val="000000"/>
          <w:shd w:val="clear" w:color="auto" w:fill="FFFFFF"/>
          <w:lang w:val="fr-FR"/>
        </w:rPr>
        <w:t>’</w:t>
      </w:r>
      <w:r w:rsidRPr="00151AB4">
        <w:rPr>
          <w:color w:val="000000"/>
          <w:shd w:val="clear" w:color="auto" w:fill="FFFFFF"/>
          <w:lang w:val="fr-FR"/>
        </w:rPr>
        <w:t>appliquent aux injustices commises entre le 15</w:t>
      </w:r>
      <w:r w:rsidR="00D3783E">
        <w:rPr>
          <w:color w:val="000000"/>
          <w:shd w:val="clear" w:color="auto" w:fill="FFFFFF"/>
          <w:lang w:val="fr-FR"/>
        </w:rPr>
        <w:t> </w:t>
      </w:r>
      <w:r w:rsidRPr="00151AB4">
        <w:rPr>
          <w:color w:val="000000"/>
          <w:shd w:val="clear" w:color="auto" w:fill="FFFFFF"/>
          <w:lang w:val="fr-FR"/>
        </w:rPr>
        <w:t>juin 1895 et le 27</w:t>
      </w:r>
      <w:r w:rsidR="00D3783E">
        <w:rPr>
          <w:color w:val="000000"/>
          <w:shd w:val="clear" w:color="auto" w:fill="FFFFFF"/>
          <w:lang w:val="fr-FR"/>
        </w:rPr>
        <w:t> </w:t>
      </w:r>
      <w:r w:rsidRPr="00151AB4">
        <w:rPr>
          <w:color w:val="000000"/>
          <w:shd w:val="clear" w:color="auto" w:fill="FFFFFF"/>
          <w:lang w:val="fr-FR"/>
        </w:rPr>
        <w:t>août 201</w:t>
      </w:r>
      <w:r w:rsidRPr="00D46385">
        <w:rPr>
          <w:lang w:val="fr-FR"/>
        </w:rPr>
        <w:t>0.</w:t>
      </w:r>
    </w:p>
    <w:p w14:paraId="60545133" w14:textId="128D930C" w:rsidR="007E4A6E" w:rsidRPr="00D46385" w:rsidRDefault="007E4A6E" w:rsidP="001738C3">
      <w:pPr>
        <w:pStyle w:val="SingleTxtG"/>
        <w:rPr>
          <w:shd w:val="clear" w:color="auto" w:fill="FFFFFF"/>
          <w:lang w:val="fr-FR"/>
        </w:rPr>
      </w:pPr>
      <w:r w:rsidRPr="00D46385">
        <w:rPr>
          <w:color w:val="000000" w:themeColor="text1"/>
          <w:lang w:val="fr-FR"/>
        </w:rPr>
        <w:t>61.</w:t>
      </w:r>
      <w:r w:rsidRPr="00D46385">
        <w:rPr>
          <w:color w:val="000000" w:themeColor="text1"/>
          <w:lang w:val="fr-FR"/>
        </w:rPr>
        <w:tab/>
      </w:r>
      <w:r w:rsidRPr="003A6EC6">
        <w:rPr>
          <w:rFonts w:eastAsia="Times New Roman"/>
          <w:bCs/>
          <w:kern w:val="36"/>
          <w:lang w:val="fr-FR"/>
        </w:rPr>
        <w:t>La Commission a été saisie de 740</w:t>
      </w:r>
      <w:r w:rsidR="00D3783E">
        <w:rPr>
          <w:rFonts w:eastAsia="Times New Roman"/>
          <w:bCs/>
          <w:kern w:val="36"/>
          <w:lang w:val="fr-FR"/>
        </w:rPr>
        <w:t> </w:t>
      </w:r>
      <w:r w:rsidRPr="003A6EC6">
        <w:rPr>
          <w:rFonts w:eastAsia="Times New Roman"/>
          <w:bCs/>
          <w:kern w:val="36"/>
          <w:lang w:val="fr-FR"/>
        </w:rPr>
        <w:t>plaintes pour des injustices historiques liées aux terres. Les revendications portent sur des déplacements datant de l</w:t>
      </w:r>
      <w:r w:rsidR="00731B72">
        <w:rPr>
          <w:rFonts w:eastAsia="Times New Roman"/>
          <w:bCs/>
          <w:kern w:val="36"/>
          <w:lang w:val="fr-FR"/>
        </w:rPr>
        <w:t>’</w:t>
      </w:r>
      <w:r w:rsidRPr="003A6EC6">
        <w:rPr>
          <w:rFonts w:eastAsia="Times New Roman"/>
          <w:bCs/>
          <w:kern w:val="36"/>
          <w:lang w:val="fr-FR"/>
        </w:rPr>
        <w:t xml:space="preserve">époque coloniale, des attributions inéquitables des terres, des acquisitions incomplètes, des conflits liés aux ressources naturelles, </w:t>
      </w:r>
      <w:r w:rsidRPr="001738C3">
        <w:rPr>
          <w:lang w:val="fr-FR"/>
        </w:rPr>
        <w:t>des</w:t>
      </w:r>
      <w:r w:rsidRPr="003A6EC6">
        <w:rPr>
          <w:rFonts w:eastAsia="Times New Roman"/>
          <w:bCs/>
          <w:kern w:val="36"/>
          <w:lang w:val="fr-FR"/>
        </w:rPr>
        <w:t xml:space="preserve"> expulsions et des catastrophes naturelles</w:t>
      </w:r>
      <w:r w:rsidRPr="00D46385">
        <w:rPr>
          <w:shd w:val="clear" w:color="auto" w:fill="FFFFFF"/>
          <w:lang w:val="fr-FR"/>
        </w:rPr>
        <w:t>.</w:t>
      </w:r>
    </w:p>
    <w:p w14:paraId="1DBBFC14" w14:textId="45D050DF" w:rsidR="007E4A6E" w:rsidRPr="00D46385" w:rsidRDefault="007E4A6E" w:rsidP="001738C3">
      <w:pPr>
        <w:pStyle w:val="SingleTxtG"/>
        <w:rPr>
          <w:lang w:val="fr-FR"/>
        </w:rPr>
      </w:pPr>
      <w:r w:rsidRPr="00D46385">
        <w:rPr>
          <w:color w:val="000000" w:themeColor="text1"/>
          <w:lang w:val="fr-FR"/>
        </w:rPr>
        <w:t>62.</w:t>
      </w:r>
      <w:r w:rsidRPr="00D46385">
        <w:rPr>
          <w:color w:val="000000" w:themeColor="text1"/>
          <w:lang w:val="fr-FR"/>
        </w:rPr>
        <w:tab/>
      </w:r>
      <w:r w:rsidRPr="00E704B2">
        <w:rPr>
          <w:lang w:val="fr-FR"/>
        </w:rPr>
        <w:t xml:space="preserve">Le Gouvernement a également intensifié la délivrance de titres de propriété dans tout le pays. Dans le cadre du programme national de délivrance de titres de propriété, plus de cinq millions de titres ont été attribués depuis 2013 aux Kényans de différentes régions pour les aider à exploiter leurs terres sans craindre </w:t>
      </w:r>
      <w:r>
        <w:rPr>
          <w:lang w:val="fr-FR"/>
        </w:rPr>
        <w:t>d</w:t>
      </w:r>
      <w:r w:rsidR="00731B72">
        <w:rPr>
          <w:lang w:val="fr-FR"/>
        </w:rPr>
        <w:t>’</w:t>
      </w:r>
      <w:r>
        <w:rPr>
          <w:lang w:val="fr-FR"/>
        </w:rPr>
        <w:t>en être dépossédés</w:t>
      </w:r>
      <w:r w:rsidRPr="00E704B2">
        <w:rPr>
          <w:lang w:val="fr-FR"/>
        </w:rPr>
        <w:t>. À titre d</w:t>
      </w:r>
      <w:r w:rsidR="00731B72">
        <w:rPr>
          <w:lang w:val="fr-FR"/>
        </w:rPr>
        <w:t>’</w:t>
      </w:r>
      <w:r w:rsidRPr="00E704B2">
        <w:rPr>
          <w:lang w:val="fr-FR"/>
        </w:rPr>
        <w:t>exemple, en août</w:t>
      </w:r>
      <w:r w:rsidR="00D3783E">
        <w:rPr>
          <w:lang w:val="fr-FR"/>
        </w:rPr>
        <w:t> </w:t>
      </w:r>
      <w:r w:rsidRPr="00E704B2">
        <w:rPr>
          <w:lang w:val="fr-FR"/>
        </w:rPr>
        <w:t xml:space="preserve">2017, </w:t>
      </w:r>
      <w:r>
        <w:rPr>
          <w:lang w:val="fr-FR"/>
        </w:rPr>
        <w:t xml:space="preserve">le Gouvernement central a délivré </w:t>
      </w:r>
      <w:r w:rsidRPr="00E704B2">
        <w:rPr>
          <w:lang w:val="fr-FR"/>
        </w:rPr>
        <w:t>60</w:t>
      </w:r>
      <w:r w:rsidR="00D3783E">
        <w:rPr>
          <w:lang w:val="fr-FR"/>
        </w:rPr>
        <w:t> </w:t>
      </w:r>
      <w:r w:rsidRPr="00E704B2">
        <w:rPr>
          <w:lang w:val="fr-FR"/>
        </w:rPr>
        <w:t>000</w:t>
      </w:r>
      <w:r w:rsidR="00D3783E">
        <w:rPr>
          <w:lang w:val="fr-FR"/>
        </w:rPr>
        <w:t> </w:t>
      </w:r>
      <w:r w:rsidRPr="00E704B2">
        <w:rPr>
          <w:lang w:val="fr-FR"/>
        </w:rPr>
        <w:t xml:space="preserve">titres de propriété aux résidents de la Côte, </w:t>
      </w:r>
      <w:r>
        <w:rPr>
          <w:lang w:val="fr-FR"/>
        </w:rPr>
        <w:t xml:space="preserve">ouvrant ainsi la voie à </w:t>
      </w:r>
      <w:r w:rsidRPr="00E704B2">
        <w:rPr>
          <w:lang w:val="fr-FR"/>
        </w:rPr>
        <w:t xml:space="preserve">une solution durable </w:t>
      </w:r>
      <w:r>
        <w:rPr>
          <w:lang w:val="fr-FR"/>
        </w:rPr>
        <w:t>pour résoudre la question foncière</w:t>
      </w:r>
      <w:r w:rsidRPr="00E704B2">
        <w:rPr>
          <w:lang w:val="fr-FR"/>
        </w:rPr>
        <w:t xml:space="preserve"> dans cette région. Grâce au programme de délivrance de titres de propriété de Nairobi, lancé en 2018 pour accélérer la délivrance de titres aux propriétaires fonciers de bonne foi dans la capitale du pays, plus de 30</w:t>
      </w:r>
      <w:r w:rsidR="000432CF">
        <w:rPr>
          <w:lang w:val="fr-FR"/>
        </w:rPr>
        <w:t> </w:t>
      </w:r>
      <w:r w:rsidRPr="00E704B2">
        <w:rPr>
          <w:lang w:val="fr-FR"/>
        </w:rPr>
        <w:t>000</w:t>
      </w:r>
      <w:r w:rsidR="000432CF">
        <w:rPr>
          <w:lang w:val="fr-FR"/>
        </w:rPr>
        <w:t> </w:t>
      </w:r>
      <w:r w:rsidRPr="00E704B2">
        <w:rPr>
          <w:lang w:val="fr-FR"/>
        </w:rPr>
        <w:t>titres de propriété ont été délivrés aux résidents de l</w:t>
      </w:r>
      <w:r w:rsidR="00731B72">
        <w:rPr>
          <w:lang w:val="fr-FR"/>
        </w:rPr>
        <w:t>’</w:t>
      </w:r>
      <w:proofErr w:type="spellStart"/>
      <w:r w:rsidRPr="00E704B2">
        <w:rPr>
          <w:lang w:val="fr-FR"/>
        </w:rPr>
        <w:t>Embakasi</w:t>
      </w:r>
      <w:proofErr w:type="spellEnd"/>
      <w:r w:rsidRPr="00E704B2">
        <w:rPr>
          <w:lang w:val="fr-FR"/>
        </w:rPr>
        <w:t xml:space="preserve"> </w:t>
      </w:r>
      <w:proofErr w:type="spellStart"/>
      <w:r w:rsidRPr="00E704B2">
        <w:rPr>
          <w:lang w:val="fr-FR"/>
        </w:rPr>
        <w:t>Ranching</w:t>
      </w:r>
      <w:proofErr w:type="spellEnd"/>
      <w:r w:rsidRPr="00E704B2">
        <w:rPr>
          <w:lang w:val="fr-FR"/>
        </w:rPr>
        <w:t xml:space="preserve"> </w:t>
      </w:r>
      <w:proofErr w:type="spellStart"/>
      <w:r w:rsidRPr="00E704B2">
        <w:rPr>
          <w:lang w:val="fr-FR"/>
        </w:rPr>
        <w:t>Company</w:t>
      </w:r>
      <w:proofErr w:type="spellEnd"/>
      <w:r w:rsidRPr="00E704B2">
        <w:rPr>
          <w:lang w:val="fr-FR"/>
        </w:rPr>
        <w:t xml:space="preserve">, du domaine de </w:t>
      </w:r>
      <w:proofErr w:type="spellStart"/>
      <w:r w:rsidRPr="00E704B2">
        <w:rPr>
          <w:lang w:val="fr-FR"/>
        </w:rPr>
        <w:t>Tassia</w:t>
      </w:r>
      <w:proofErr w:type="spellEnd"/>
      <w:r w:rsidRPr="00E704B2">
        <w:rPr>
          <w:lang w:val="fr-FR"/>
        </w:rPr>
        <w:t xml:space="preserve"> et des établissements informels de </w:t>
      </w:r>
      <w:proofErr w:type="spellStart"/>
      <w:r w:rsidRPr="00E704B2">
        <w:rPr>
          <w:lang w:val="fr-FR"/>
        </w:rPr>
        <w:t>Korogocho</w:t>
      </w:r>
      <w:proofErr w:type="spellEnd"/>
      <w:r w:rsidRPr="00E704B2">
        <w:rPr>
          <w:lang w:val="fr-FR"/>
        </w:rPr>
        <w:t xml:space="preserve"> et </w:t>
      </w:r>
      <w:proofErr w:type="spellStart"/>
      <w:r w:rsidRPr="00E704B2">
        <w:rPr>
          <w:lang w:val="fr-FR"/>
        </w:rPr>
        <w:t>Mbagathi</w:t>
      </w:r>
      <w:proofErr w:type="spellEnd"/>
      <w:r w:rsidRPr="00E704B2">
        <w:rPr>
          <w:lang w:val="fr-FR"/>
        </w:rPr>
        <w:t>, dans le cadre d</w:t>
      </w:r>
      <w:r w:rsidR="00731B72">
        <w:rPr>
          <w:lang w:val="fr-FR"/>
        </w:rPr>
        <w:t>’</w:t>
      </w:r>
      <w:r w:rsidRPr="00E704B2">
        <w:rPr>
          <w:lang w:val="fr-FR"/>
        </w:rPr>
        <w:t xml:space="preserve">un événement historique qui a mis fin à </w:t>
      </w:r>
      <w:r w:rsidR="000432CF">
        <w:rPr>
          <w:lang w:val="fr-FR"/>
        </w:rPr>
        <w:t>quarante</w:t>
      </w:r>
      <w:r w:rsidR="000432CF">
        <w:rPr>
          <w:lang w:val="fr-FR"/>
        </w:rPr>
        <w:noBreakHyphen/>
        <w:t>cinq</w:t>
      </w:r>
      <w:r w:rsidRPr="00E704B2">
        <w:rPr>
          <w:lang w:val="fr-FR"/>
        </w:rPr>
        <w:t xml:space="preserve"> ans d</w:t>
      </w:r>
      <w:r w:rsidR="00731B72">
        <w:rPr>
          <w:lang w:val="fr-FR"/>
        </w:rPr>
        <w:t>’</w:t>
      </w:r>
      <w:r w:rsidRPr="00E704B2">
        <w:rPr>
          <w:lang w:val="fr-FR"/>
        </w:rPr>
        <w:t xml:space="preserve">attente. En 2020, les habitants du comté de </w:t>
      </w:r>
      <w:proofErr w:type="spellStart"/>
      <w:r w:rsidRPr="00E704B2">
        <w:rPr>
          <w:lang w:val="fr-FR"/>
        </w:rPr>
        <w:t>Samburu</w:t>
      </w:r>
      <w:proofErr w:type="spellEnd"/>
      <w:r w:rsidRPr="00E704B2">
        <w:rPr>
          <w:lang w:val="fr-FR"/>
        </w:rPr>
        <w:t xml:space="preserve"> ont obtenu environ 10</w:t>
      </w:r>
      <w:r w:rsidR="000432CF">
        <w:rPr>
          <w:lang w:val="fr-FR"/>
        </w:rPr>
        <w:t> </w:t>
      </w:r>
      <w:r w:rsidRPr="00E704B2">
        <w:rPr>
          <w:lang w:val="fr-FR"/>
        </w:rPr>
        <w:t>000</w:t>
      </w:r>
      <w:r w:rsidR="000432CF">
        <w:rPr>
          <w:lang w:val="fr-FR"/>
        </w:rPr>
        <w:t> </w:t>
      </w:r>
      <w:r w:rsidRPr="00E704B2">
        <w:rPr>
          <w:lang w:val="fr-FR"/>
        </w:rPr>
        <w:t xml:space="preserve">titres de propriété pour des terres qui appartenaient auparavant à un ranch collectif. Huit femmes de cette communauté figuraient parmi les bénéficiaires de ces titres dont la délivrance a été placée sous le patronage du Président </w:t>
      </w:r>
      <w:proofErr w:type="spellStart"/>
      <w:r w:rsidRPr="00E704B2">
        <w:rPr>
          <w:lang w:val="fr-FR"/>
        </w:rPr>
        <w:t>Uhuru</w:t>
      </w:r>
      <w:proofErr w:type="spellEnd"/>
      <w:r w:rsidRPr="00E704B2">
        <w:rPr>
          <w:lang w:val="fr-FR"/>
        </w:rPr>
        <w:t xml:space="preserve"> Kenyatta</w:t>
      </w:r>
      <w:r w:rsidRPr="00D46385">
        <w:rPr>
          <w:lang w:val="fr-FR"/>
        </w:rPr>
        <w:t>.</w:t>
      </w:r>
    </w:p>
    <w:p w14:paraId="4FC249FB" w14:textId="638699C6" w:rsidR="007E4A6E" w:rsidRPr="00D46385" w:rsidRDefault="007E4A6E" w:rsidP="001738C3">
      <w:pPr>
        <w:pStyle w:val="SingleTxtG"/>
        <w:rPr>
          <w:lang w:val="fr-FR"/>
        </w:rPr>
      </w:pPr>
      <w:r w:rsidRPr="00D46385">
        <w:rPr>
          <w:color w:val="000000" w:themeColor="text1"/>
          <w:lang w:val="fr-FR"/>
        </w:rPr>
        <w:t>63.</w:t>
      </w:r>
      <w:r w:rsidRPr="00D46385">
        <w:rPr>
          <w:color w:val="000000" w:themeColor="text1"/>
          <w:lang w:val="fr-FR"/>
        </w:rPr>
        <w:tab/>
      </w:r>
      <w:r w:rsidRPr="009B0431">
        <w:rPr>
          <w:lang w:val="fr-FR"/>
        </w:rPr>
        <w:t xml:space="preserve">Les terres communautaires sont longtemps restées sans titre de propriété ce qui, dans certaines régions, a été une source de conflits. Ce problème est en </w:t>
      </w:r>
      <w:r>
        <w:rPr>
          <w:lang w:val="fr-FR"/>
        </w:rPr>
        <w:t>passe</w:t>
      </w:r>
      <w:r w:rsidRPr="009B0431">
        <w:rPr>
          <w:lang w:val="fr-FR"/>
        </w:rPr>
        <w:t xml:space="preserve"> d</w:t>
      </w:r>
      <w:r w:rsidR="00731B72">
        <w:rPr>
          <w:lang w:val="fr-FR"/>
        </w:rPr>
        <w:t>’</w:t>
      </w:r>
      <w:r w:rsidRPr="009B0431">
        <w:rPr>
          <w:lang w:val="fr-FR"/>
        </w:rPr>
        <w:t xml:space="preserve">être résolu </w:t>
      </w:r>
      <w:r>
        <w:rPr>
          <w:lang w:val="fr-FR"/>
        </w:rPr>
        <w:t>grâce à</w:t>
      </w:r>
      <w:r w:rsidRPr="009B0431">
        <w:rPr>
          <w:lang w:val="fr-FR"/>
        </w:rPr>
        <w:t xml:space="preserve"> la délivrance de titres de propriété afin que </w:t>
      </w:r>
      <w:r>
        <w:rPr>
          <w:lang w:val="fr-FR"/>
        </w:rPr>
        <w:t>l</w:t>
      </w:r>
      <w:r w:rsidRPr="009B0431">
        <w:rPr>
          <w:lang w:val="fr-FR"/>
        </w:rPr>
        <w:t xml:space="preserve">es communautés </w:t>
      </w:r>
      <w:r>
        <w:rPr>
          <w:lang w:val="fr-FR"/>
        </w:rPr>
        <w:t xml:space="preserve">concernées </w:t>
      </w:r>
      <w:r w:rsidRPr="009B0431">
        <w:rPr>
          <w:lang w:val="fr-FR"/>
        </w:rPr>
        <w:t>puisent décider, avec leurs dirigeants, de l</w:t>
      </w:r>
      <w:r w:rsidR="00731B72">
        <w:rPr>
          <w:lang w:val="fr-FR"/>
        </w:rPr>
        <w:t>’</w:t>
      </w:r>
      <w:r w:rsidRPr="009B0431">
        <w:rPr>
          <w:lang w:val="fr-FR"/>
        </w:rPr>
        <w:t xml:space="preserve">utilisation </w:t>
      </w:r>
      <w:r>
        <w:rPr>
          <w:lang w:val="fr-FR"/>
        </w:rPr>
        <w:t>de leurs</w:t>
      </w:r>
      <w:r w:rsidRPr="009B0431">
        <w:rPr>
          <w:lang w:val="fr-FR"/>
        </w:rPr>
        <w:t xml:space="preserve"> terres en fonction de leurs besoins. La</w:t>
      </w:r>
      <w:r w:rsidR="00994D90">
        <w:rPr>
          <w:lang w:val="fr-FR"/>
        </w:rPr>
        <w:t> </w:t>
      </w:r>
      <w:r w:rsidRPr="009B0431">
        <w:rPr>
          <w:lang w:val="fr-FR"/>
        </w:rPr>
        <w:t xml:space="preserve">délivrance de titres de propriété, en particulier dans la région côtière, vise à remédier aux </w:t>
      </w:r>
      <w:r w:rsidRPr="009B0431">
        <w:rPr>
          <w:lang w:val="fr-FR"/>
        </w:rPr>
        <w:lastRenderedPageBreak/>
        <w:t>injustices historiques liées aux terres</w:t>
      </w:r>
      <w:r w:rsidRPr="00100017">
        <w:rPr>
          <w:lang w:val="fr-FR"/>
        </w:rPr>
        <w:t>. La question des occupations illégales des terres a été un problème vexatoire pendant de nombreuses années après l</w:t>
      </w:r>
      <w:r w:rsidR="00731B72">
        <w:rPr>
          <w:lang w:val="fr-FR"/>
        </w:rPr>
        <w:t>’</w:t>
      </w:r>
      <w:r w:rsidRPr="00100017">
        <w:rPr>
          <w:lang w:val="fr-FR"/>
        </w:rPr>
        <w:t>indépendance.</w:t>
      </w:r>
    </w:p>
    <w:p w14:paraId="6B9CFD4B" w14:textId="685C2CB4" w:rsidR="007E4A6E" w:rsidRPr="00D46385" w:rsidRDefault="007E4A6E" w:rsidP="001738C3">
      <w:pPr>
        <w:pStyle w:val="SingleTxtG"/>
        <w:rPr>
          <w:lang w:val="fr-FR"/>
        </w:rPr>
      </w:pPr>
      <w:r w:rsidRPr="00D46385">
        <w:rPr>
          <w:color w:val="000000" w:themeColor="text1"/>
          <w:lang w:val="fr-FR"/>
        </w:rPr>
        <w:t>64.</w:t>
      </w:r>
      <w:r w:rsidRPr="00D46385">
        <w:rPr>
          <w:color w:val="000000" w:themeColor="text1"/>
          <w:lang w:val="fr-FR"/>
        </w:rPr>
        <w:tab/>
      </w:r>
      <w:r w:rsidRPr="00742973">
        <w:rPr>
          <w:lang w:val="fr-FR"/>
        </w:rPr>
        <w:t>En réponse à la demande du Comité de fournir un complément d</w:t>
      </w:r>
      <w:r w:rsidR="00731B72">
        <w:rPr>
          <w:lang w:val="fr-FR"/>
        </w:rPr>
        <w:t>’</w:t>
      </w:r>
      <w:r w:rsidRPr="00742973">
        <w:rPr>
          <w:lang w:val="fr-FR"/>
        </w:rPr>
        <w:t>information sur l</w:t>
      </w:r>
      <w:r w:rsidR="00731B72">
        <w:rPr>
          <w:lang w:val="fr-FR"/>
        </w:rPr>
        <w:t>’</w:t>
      </w:r>
      <w:r w:rsidRPr="00742973">
        <w:rPr>
          <w:lang w:val="fr-FR"/>
        </w:rPr>
        <w:t>obligation prévue par la Constitution de définir une limite maximale pour la quantité de terres pouvant être possédées ou louées à bail par un individu ou un groupe, le Gouvernement tient à préciser que l</w:t>
      </w:r>
      <w:r w:rsidR="00731B72">
        <w:rPr>
          <w:lang w:val="fr-FR"/>
        </w:rPr>
        <w:t>’</w:t>
      </w:r>
      <w:r w:rsidRPr="00742973">
        <w:rPr>
          <w:lang w:val="fr-FR"/>
        </w:rPr>
        <w:t>article</w:t>
      </w:r>
      <w:r w:rsidR="00F10655">
        <w:rPr>
          <w:lang w:val="fr-FR"/>
        </w:rPr>
        <w:t> </w:t>
      </w:r>
      <w:r w:rsidRPr="00742973">
        <w:rPr>
          <w:lang w:val="fr-FR"/>
        </w:rPr>
        <w:t>68 (al.</w:t>
      </w:r>
      <w:r w:rsidR="00F10655">
        <w:rPr>
          <w:lang w:val="fr-FR"/>
        </w:rPr>
        <w:t> </w:t>
      </w:r>
      <w:r w:rsidRPr="00742973">
        <w:rPr>
          <w:lang w:val="fr-FR"/>
        </w:rPr>
        <w:t xml:space="preserve">i)) de la Constitution habilite le Parlement à </w:t>
      </w:r>
      <w:r>
        <w:rPr>
          <w:lang w:val="fr-FR"/>
        </w:rPr>
        <w:t>fixer</w:t>
      </w:r>
      <w:r w:rsidRPr="00742973">
        <w:rPr>
          <w:lang w:val="fr-FR"/>
        </w:rPr>
        <w:t xml:space="preserve"> les superficies minimales et maximales des terres privées qu</w:t>
      </w:r>
      <w:r w:rsidR="00731B72">
        <w:rPr>
          <w:lang w:val="fr-FR"/>
        </w:rPr>
        <w:t>’</w:t>
      </w:r>
      <w:r w:rsidRPr="00742973">
        <w:rPr>
          <w:lang w:val="fr-FR"/>
        </w:rPr>
        <w:t xml:space="preserve">il est possible de posséder. Le projet de loi </w:t>
      </w:r>
      <w:r>
        <w:rPr>
          <w:lang w:val="fr-FR"/>
        </w:rPr>
        <w:t>correspondant</w:t>
      </w:r>
      <w:r w:rsidRPr="00742973">
        <w:rPr>
          <w:lang w:val="fr-FR"/>
        </w:rPr>
        <w:t xml:space="preserve"> a été élaboré en 2015 et son approbation est subordonnée à la réalisation d</w:t>
      </w:r>
      <w:r w:rsidR="00731B72">
        <w:rPr>
          <w:lang w:val="fr-FR"/>
        </w:rPr>
        <w:t>’</w:t>
      </w:r>
      <w:r w:rsidRPr="00742973">
        <w:rPr>
          <w:lang w:val="fr-FR"/>
        </w:rPr>
        <w:t xml:space="preserve">une étude scientifique </w:t>
      </w:r>
      <w:r w:rsidRPr="00DA3611">
        <w:rPr>
          <w:lang w:val="fr-FR"/>
        </w:rPr>
        <w:t>en vue de préciser les détails de la loi. Selon la loi foncière, cette étude scientifique vise principalement à déterminer la viabilité économique des superficies des terres privées dans différentes régions du pays. Les limites relatives aux superficies des terres pouvant être possédées</w:t>
      </w:r>
      <w:r w:rsidRPr="00742973">
        <w:rPr>
          <w:lang w:val="fr-FR"/>
        </w:rPr>
        <w:t xml:space="preserve"> deviendront donc applicables lorsque la loi sera promulguée et appliquée. L</w:t>
      </w:r>
      <w:r w:rsidR="00731B72">
        <w:rPr>
          <w:lang w:val="fr-FR"/>
        </w:rPr>
        <w:t>’</w:t>
      </w:r>
      <w:r w:rsidRPr="00742973">
        <w:rPr>
          <w:lang w:val="fr-FR"/>
        </w:rPr>
        <w:t>étude sera présentée au public pour observations afin de promouvoir la transparence et la responsabilité</w:t>
      </w:r>
      <w:r w:rsidRPr="00D46385">
        <w:rPr>
          <w:lang w:val="fr-FR"/>
        </w:rPr>
        <w:t>.</w:t>
      </w:r>
    </w:p>
    <w:p w14:paraId="00AE21A8" w14:textId="05BDDD51" w:rsidR="007E4A6E" w:rsidRPr="00D46385" w:rsidRDefault="007E4A6E" w:rsidP="001738C3">
      <w:pPr>
        <w:pStyle w:val="SingleTxtG"/>
        <w:rPr>
          <w:lang w:val="fr-FR"/>
        </w:rPr>
      </w:pPr>
      <w:r w:rsidRPr="00D46385">
        <w:rPr>
          <w:color w:val="000000" w:themeColor="text1"/>
          <w:lang w:val="fr-FR"/>
        </w:rPr>
        <w:t>65.</w:t>
      </w:r>
      <w:r w:rsidRPr="00D46385">
        <w:rPr>
          <w:color w:val="000000" w:themeColor="text1"/>
          <w:lang w:val="fr-FR"/>
        </w:rPr>
        <w:tab/>
      </w:r>
      <w:r w:rsidRPr="00265EC9">
        <w:rPr>
          <w:lang w:val="fr-FR"/>
        </w:rPr>
        <w:t>Créer des quartiers dans lesquels les habitants puissent vivre, travailler, aller à l</w:t>
      </w:r>
      <w:r w:rsidR="00731B72">
        <w:rPr>
          <w:lang w:val="fr-FR"/>
        </w:rPr>
        <w:t>’</w:t>
      </w:r>
      <w:r w:rsidRPr="00265EC9">
        <w:rPr>
          <w:lang w:val="fr-FR"/>
        </w:rPr>
        <w:t xml:space="preserve">école et participer à la vie politique dans un contexte </w:t>
      </w:r>
      <w:proofErr w:type="spellStart"/>
      <w:r w:rsidRPr="00265EC9">
        <w:rPr>
          <w:lang w:val="fr-FR"/>
        </w:rPr>
        <w:t>multiethnique</w:t>
      </w:r>
      <w:proofErr w:type="spellEnd"/>
      <w:r w:rsidRPr="00265EC9">
        <w:rPr>
          <w:lang w:val="fr-FR"/>
        </w:rPr>
        <w:t xml:space="preserve">. Le Kenya est un pays </w:t>
      </w:r>
      <w:proofErr w:type="spellStart"/>
      <w:r w:rsidRPr="00265EC9">
        <w:rPr>
          <w:lang w:val="fr-FR"/>
        </w:rPr>
        <w:t>multiethnique</w:t>
      </w:r>
      <w:proofErr w:type="spellEnd"/>
      <w:r w:rsidRPr="00265EC9">
        <w:rPr>
          <w:lang w:val="fr-FR"/>
        </w:rPr>
        <w:t xml:space="preserve"> dans lequel des personnes de tous horizons vivent et travaillent ensemble dans les diverses villes et zones urbaines du pays. En 2018, selon les estimations, 27</w:t>
      </w:r>
      <w:r w:rsidR="00F10655">
        <w:rPr>
          <w:lang w:val="fr-FR"/>
        </w:rPr>
        <w:t> </w:t>
      </w:r>
      <w:r w:rsidRPr="00265EC9">
        <w:rPr>
          <w:lang w:val="fr-FR"/>
        </w:rPr>
        <w:t>% (13</w:t>
      </w:r>
      <w:r w:rsidR="00F10655">
        <w:rPr>
          <w:lang w:val="fr-FR"/>
        </w:rPr>
        <w:t> </w:t>
      </w:r>
      <w:r w:rsidRPr="00265EC9">
        <w:rPr>
          <w:lang w:val="fr-FR"/>
        </w:rPr>
        <w:t>millions) de la population kényane vivai</w:t>
      </w:r>
      <w:r>
        <w:rPr>
          <w:lang w:val="fr-FR"/>
        </w:rPr>
        <w:t>en</w:t>
      </w:r>
      <w:r w:rsidRPr="00265EC9">
        <w:rPr>
          <w:lang w:val="fr-FR"/>
        </w:rPr>
        <w:t>t dans des villes de différente importance. Ce</w:t>
      </w:r>
      <w:r w:rsidR="00F10655">
        <w:rPr>
          <w:lang w:val="fr-FR"/>
        </w:rPr>
        <w:t> </w:t>
      </w:r>
      <w:r w:rsidRPr="00265EC9">
        <w:rPr>
          <w:lang w:val="fr-FR"/>
        </w:rPr>
        <w:t xml:space="preserve">nombre devrait augmenter au cours des prochaines années. Nairobi, Mombasa, Kisumu et Nakuru sont quelques-unes des villes dont la population présente une grande diversité ethnique, principalement du fait de </w:t>
      </w:r>
      <w:r>
        <w:rPr>
          <w:lang w:val="fr-FR"/>
        </w:rPr>
        <w:t>l</w:t>
      </w:r>
      <w:r w:rsidR="00731B72">
        <w:rPr>
          <w:lang w:val="fr-FR"/>
        </w:rPr>
        <w:t>’</w:t>
      </w:r>
      <w:r>
        <w:rPr>
          <w:lang w:val="fr-FR"/>
        </w:rPr>
        <w:t>exode</w:t>
      </w:r>
      <w:r w:rsidRPr="00265EC9">
        <w:rPr>
          <w:lang w:val="fr-FR"/>
        </w:rPr>
        <w:t xml:space="preserve"> des populations rurales vers les villes </w:t>
      </w:r>
      <w:r>
        <w:rPr>
          <w:lang w:val="fr-FR"/>
        </w:rPr>
        <w:t>où celles</w:t>
      </w:r>
      <w:r w:rsidR="00F10655">
        <w:rPr>
          <w:lang w:val="fr-FR"/>
        </w:rPr>
        <w:noBreakHyphen/>
      </w:r>
      <w:r>
        <w:rPr>
          <w:lang w:val="fr-FR"/>
        </w:rPr>
        <w:t>ci espèrent trouver de meilleures</w:t>
      </w:r>
      <w:r w:rsidRPr="00265EC9">
        <w:rPr>
          <w:lang w:val="fr-FR"/>
        </w:rPr>
        <w:t xml:space="preserve"> </w:t>
      </w:r>
      <w:r w:rsidRPr="007B29D3">
        <w:rPr>
          <w:lang w:val="fr-FR"/>
        </w:rPr>
        <w:t>possibilités de gagner leur vie</w:t>
      </w:r>
      <w:r w:rsidRPr="00265EC9">
        <w:rPr>
          <w:lang w:val="fr-FR"/>
        </w:rPr>
        <w:t>. Cet</w:t>
      </w:r>
      <w:r>
        <w:rPr>
          <w:lang w:val="fr-FR"/>
        </w:rPr>
        <w:t xml:space="preserve"> exode</w:t>
      </w:r>
      <w:r w:rsidRPr="00265EC9">
        <w:rPr>
          <w:lang w:val="fr-FR"/>
        </w:rPr>
        <w:t xml:space="preserve"> a donné naissance à une population ethniquement et culturellement diversifiée. Le Gouvernement a déployé des efforts considérables pour bâtir un pays dans lequel tous les habitants puissent viv</w:t>
      </w:r>
      <w:r w:rsidR="00F10655">
        <w:rPr>
          <w:lang w:val="fr-FR"/>
        </w:rPr>
        <w:t>re</w:t>
      </w:r>
      <w:r w:rsidRPr="00265EC9">
        <w:rPr>
          <w:lang w:val="fr-FR"/>
        </w:rPr>
        <w:t xml:space="preserve"> ensemble dans la paix et l</w:t>
      </w:r>
      <w:r w:rsidR="00731B72">
        <w:rPr>
          <w:lang w:val="fr-FR"/>
        </w:rPr>
        <w:t>’</w:t>
      </w:r>
      <w:r w:rsidRPr="00265EC9">
        <w:rPr>
          <w:lang w:val="fr-FR"/>
        </w:rPr>
        <w:t xml:space="preserve">unité </w:t>
      </w:r>
      <w:r>
        <w:rPr>
          <w:lang w:val="fr-FR"/>
        </w:rPr>
        <w:t>et former une</w:t>
      </w:r>
      <w:r w:rsidRPr="00265EC9">
        <w:rPr>
          <w:lang w:val="fr-FR"/>
        </w:rPr>
        <w:t xml:space="preserve"> nation souveraine </w:t>
      </w:r>
      <w:r>
        <w:rPr>
          <w:lang w:val="fr-FR"/>
        </w:rPr>
        <w:t xml:space="preserve">et </w:t>
      </w:r>
      <w:r w:rsidRPr="00265EC9">
        <w:rPr>
          <w:lang w:val="fr-FR"/>
        </w:rPr>
        <w:t>indivisible</w:t>
      </w:r>
      <w:r w:rsidRPr="00D46385">
        <w:rPr>
          <w:lang w:val="fr-FR"/>
        </w:rPr>
        <w:t>.</w:t>
      </w:r>
    </w:p>
    <w:p w14:paraId="334DE3CD" w14:textId="508B0053" w:rsidR="007E4A6E" w:rsidRPr="00D46385" w:rsidRDefault="007E4A6E" w:rsidP="001738C3">
      <w:pPr>
        <w:pStyle w:val="SingleTxtG"/>
        <w:rPr>
          <w:lang w:val="fr-FR"/>
        </w:rPr>
      </w:pPr>
      <w:r w:rsidRPr="00D46385">
        <w:rPr>
          <w:color w:val="000000" w:themeColor="text1"/>
          <w:lang w:val="fr-FR"/>
        </w:rPr>
        <w:t>66.</w:t>
      </w:r>
      <w:r w:rsidRPr="00D46385">
        <w:rPr>
          <w:color w:val="000000" w:themeColor="text1"/>
          <w:lang w:val="fr-FR"/>
        </w:rPr>
        <w:tab/>
      </w:r>
      <w:r w:rsidRPr="00130EEB">
        <w:rPr>
          <w:lang w:val="fr-FR"/>
        </w:rPr>
        <w:t>Le principal cadre juridique de l</w:t>
      </w:r>
      <w:r w:rsidR="00731B72">
        <w:rPr>
          <w:lang w:val="fr-FR"/>
        </w:rPr>
        <w:t>’</w:t>
      </w:r>
      <w:r w:rsidRPr="00130EEB">
        <w:rPr>
          <w:lang w:val="fr-FR"/>
        </w:rPr>
        <w:t xml:space="preserve">urbanisme est la loi de 2011 sur les zones urbaines et les villes qui </w:t>
      </w:r>
      <w:r>
        <w:rPr>
          <w:lang w:val="fr-FR"/>
        </w:rPr>
        <w:t>établit</w:t>
      </w:r>
      <w:r w:rsidRPr="00130EEB">
        <w:rPr>
          <w:lang w:val="fr-FR"/>
        </w:rPr>
        <w:t xml:space="preserve"> la classification, la gouvernance et la gestion des zones urbaines et des villes, les critères d</w:t>
      </w:r>
      <w:r w:rsidR="00731B72">
        <w:rPr>
          <w:lang w:val="fr-FR"/>
        </w:rPr>
        <w:t>’</w:t>
      </w:r>
      <w:r w:rsidRPr="00130EEB">
        <w:rPr>
          <w:lang w:val="fr-FR"/>
        </w:rPr>
        <w:t>établissement des zones urbaines et le</w:t>
      </w:r>
      <w:r>
        <w:rPr>
          <w:lang w:val="fr-FR"/>
        </w:rPr>
        <w:t>s</w:t>
      </w:r>
      <w:r w:rsidRPr="00130EEB">
        <w:rPr>
          <w:lang w:val="fr-FR"/>
        </w:rPr>
        <w:t xml:space="preserve"> principe</w:t>
      </w:r>
      <w:r>
        <w:rPr>
          <w:lang w:val="fr-FR"/>
        </w:rPr>
        <w:t>s</w:t>
      </w:r>
      <w:r w:rsidRPr="00130EEB">
        <w:rPr>
          <w:lang w:val="fr-FR"/>
        </w:rPr>
        <w:t xml:space="preserve"> de gouvernance et </w:t>
      </w:r>
      <w:r>
        <w:rPr>
          <w:lang w:val="fr-FR"/>
        </w:rPr>
        <w:t xml:space="preserve">de </w:t>
      </w:r>
      <w:r w:rsidRPr="00130EEB">
        <w:rPr>
          <w:lang w:val="fr-FR"/>
        </w:rPr>
        <w:t>participation</w:t>
      </w:r>
      <w:r>
        <w:rPr>
          <w:lang w:val="fr-FR"/>
        </w:rPr>
        <w:t xml:space="preserve"> des résidents</w:t>
      </w:r>
      <w:r w:rsidRPr="00130EEB">
        <w:rPr>
          <w:lang w:val="fr-FR"/>
        </w:rPr>
        <w:t>.</w:t>
      </w:r>
      <w:r>
        <w:rPr>
          <w:lang w:val="fr-FR"/>
        </w:rPr>
        <w:t xml:space="preserve"> Le gouvernement de chaque comté</w:t>
      </w:r>
      <w:r w:rsidRPr="00130EEB">
        <w:rPr>
          <w:lang w:val="fr-FR"/>
        </w:rPr>
        <w:t xml:space="preserve"> </w:t>
      </w:r>
      <w:r>
        <w:rPr>
          <w:lang w:val="fr-FR"/>
        </w:rPr>
        <w:t>opère dans le cadre d</w:t>
      </w:r>
      <w:r w:rsidR="00731B72">
        <w:rPr>
          <w:lang w:val="fr-FR"/>
        </w:rPr>
        <w:t>’</w:t>
      </w:r>
      <w:r w:rsidRPr="00130EEB">
        <w:rPr>
          <w:lang w:val="fr-FR"/>
        </w:rPr>
        <w:t>un plan d</w:t>
      </w:r>
      <w:r w:rsidR="00731B72">
        <w:rPr>
          <w:lang w:val="fr-FR"/>
        </w:rPr>
        <w:t>’</w:t>
      </w:r>
      <w:r w:rsidRPr="00130EEB">
        <w:rPr>
          <w:lang w:val="fr-FR"/>
        </w:rPr>
        <w:t xml:space="preserve">aménagement urbain intégré qui reconnaît </w:t>
      </w:r>
      <w:r>
        <w:rPr>
          <w:lang w:val="fr-FR"/>
        </w:rPr>
        <w:t xml:space="preserve">notamment </w:t>
      </w:r>
      <w:r w:rsidRPr="00130EEB">
        <w:rPr>
          <w:lang w:val="fr-FR"/>
        </w:rPr>
        <w:t>la diversité de la population, protège et promeut les intérêts et les droits des minorités et des communautés marginalisées et favorise la fourniture de services de proximité facilement accessibles sur l</w:t>
      </w:r>
      <w:r w:rsidR="00731B72">
        <w:rPr>
          <w:lang w:val="fr-FR"/>
        </w:rPr>
        <w:t>’</w:t>
      </w:r>
      <w:r w:rsidRPr="00130EEB">
        <w:rPr>
          <w:lang w:val="fr-FR"/>
        </w:rPr>
        <w:t xml:space="preserve">ensemble du </w:t>
      </w:r>
      <w:r>
        <w:rPr>
          <w:lang w:val="fr-FR"/>
        </w:rPr>
        <w:t xml:space="preserve">son </w:t>
      </w:r>
      <w:r w:rsidRPr="00130EEB">
        <w:rPr>
          <w:lang w:val="fr-FR"/>
        </w:rPr>
        <w:t>territoire</w:t>
      </w:r>
      <w:r w:rsidRPr="00D46385">
        <w:rPr>
          <w:lang w:val="fr-FR"/>
        </w:rPr>
        <w:t>.</w:t>
      </w:r>
    </w:p>
    <w:p w14:paraId="4E290B09" w14:textId="5CD8E20C" w:rsidR="007E4A6E" w:rsidRPr="00D46385" w:rsidRDefault="007E4A6E" w:rsidP="001738C3">
      <w:pPr>
        <w:pStyle w:val="SingleTxtG"/>
        <w:rPr>
          <w:lang w:val="fr-FR"/>
        </w:rPr>
      </w:pPr>
      <w:r w:rsidRPr="00D46385">
        <w:rPr>
          <w:color w:val="000000" w:themeColor="text1"/>
          <w:lang w:val="fr-FR"/>
        </w:rPr>
        <w:t>67.</w:t>
      </w:r>
      <w:r w:rsidRPr="00D46385">
        <w:rPr>
          <w:color w:val="000000" w:themeColor="text1"/>
          <w:lang w:val="fr-FR"/>
        </w:rPr>
        <w:tab/>
      </w:r>
      <w:r w:rsidRPr="00C51322">
        <w:rPr>
          <w:lang w:val="fr-FR"/>
        </w:rPr>
        <w:t>Lors de la formulation et de la mise en œuvre du plan d</w:t>
      </w:r>
      <w:r w:rsidR="00731B72">
        <w:rPr>
          <w:lang w:val="fr-FR"/>
        </w:rPr>
        <w:t>’</w:t>
      </w:r>
      <w:r w:rsidRPr="00C51322">
        <w:rPr>
          <w:lang w:val="fr-FR"/>
        </w:rPr>
        <w:t>aménagement intégré, le conseil compétent procède à une évaluation du niveau de développement de la ville ou de la zone urbaine et s</w:t>
      </w:r>
      <w:r w:rsidR="00731B72">
        <w:rPr>
          <w:lang w:val="fr-FR"/>
        </w:rPr>
        <w:t>’</w:t>
      </w:r>
      <w:r w:rsidRPr="00C51322">
        <w:rPr>
          <w:lang w:val="fr-FR"/>
        </w:rPr>
        <w:t>attache en particulier à déterminer quels sont les secteurs privés d</w:t>
      </w:r>
      <w:r w:rsidR="00731B72">
        <w:rPr>
          <w:lang w:val="fr-FR"/>
        </w:rPr>
        <w:t>’</w:t>
      </w:r>
      <w:r w:rsidRPr="00C51322">
        <w:rPr>
          <w:lang w:val="fr-FR"/>
        </w:rPr>
        <w:t>accès aux services de base. Le conseil doit également définir les mesures de discrimination positive à appliquer pour l</w:t>
      </w:r>
      <w:r w:rsidR="00731B72">
        <w:rPr>
          <w:lang w:val="fr-FR"/>
        </w:rPr>
        <w:t>’</w:t>
      </w:r>
      <w:r w:rsidRPr="00C51322">
        <w:rPr>
          <w:lang w:val="fr-FR"/>
        </w:rPr>
        <w:t xml:space="preserve">inclusion des minorités et des personnes marginalisées </w:t>
      </w:r>
      <w:r>
        <w:rPr>
          <w:lang w:val="fr-FR"/>
        </w:rPr>
        <w:t>pour pouvoir bénéficier du</w:t>
      </w:r>
      <w:r w:rsidRPr="00C51322">
        <w:rPr>
          <w:lang w:val="fr-FR"/>
        </w:rPr>
        <w:t xml:space="preserve"> fonds de péréquation. Le fonds de péréquation </w:t>
      </w:r>
      <w:r>
        <w:rPr>
          <w:lang w:val="fr-FR"/>
        </w:rPr>
        <w:t>sert</w:t>
      </w:r>
      <w:r w:rsidRPr="00C51322">
        <w:rPr>
          <w:lang w:val="fr-FR"/>
        </w:rPr>
        <w:t xml:space="preserve"> uniquement </w:t>
      </w:r>
      <w:r>
        <w:rPr>
          <w:lang w:val="fr-FR"/>
        </w:rPr>
        <w:t>à</w:t>
      </w:r>
      <w:r w:rsidRPr="00C51322">
        <w:rPr>
          <w:lang w:val="fr-FR"/>
        </w:rPr>
        <w:t xml:space="preserve"> fournir des services de base aux zones marginalisées. Ces services comprennent l</w:t>
      </w:r>
      <w:r w:rsidR="00731B72">
        <w:rPr>
          <w:lang w:val="fr-FR"/>
        </w:rPr>
        <w:t>’</w:t>
      </w:r>
      <w:r w:rsidRPr="00C51322">
        <w:rPr>
          <w:lang w:val="fr-FR"/>
        </w:rPr>
        <w:t>eau, les routes, les installations sanitaires et l</w:t>
      </w:r>
      <w:r w:rsidR="00731B72">
        <w:rPr>
          <w:lang w:val="fr-FR"/>
        </w:rPr>
        <w:t>’</w:t>
      </w:r>
      <w:r w:rsidRPr="00C51322">
        <w:rPr>
          <w:lang w:val="fr-FR"/>
        </w:rPr>
        <w:t>électricité</w:t>
      </w:r>
      <w:r w:rsidRPr="00D46385">
        <w:rPr>
          <w:lang w:val="fr-FR"/>
        </w:rPr>
        <w:t>.</w:t>
      </w:r>
    </w:p>
    <w:p w14:paraId="17993C44" w14:textId="0E7A8DCB" w:rsidR="007E4A6E" w:rsidRPr="00D46385" w:rsidRDefault="007E4A6E" w:rsidP="001738C3">
      <w:pPr>
        <w:pStyle w:val="SingleTxtG"/>
        <w:rPr>
          <w:lang w:val="fr-FR"/>
        </w:rPr>
      </w:pPr>
      <w:r w:rsidRPr="00D46385">
        <w:rPr>
          <w:color w:val="000000" w:themeColor="text1"/>
          <w:lang w:val="fr-FR"/>
        </w:rPr>
        <w:t>68.</w:t>
      </w:r>
      <w:r w:rsidRPr="00D46385">
        <w:rPr>
          <w:color w:val="000000" w:themeColor="text1"/>
          <w:lang w:val="fr-FR"/>
        </w:rPr>
        <w:tab/>
      </w:r>
      <w:r w:rsidRPr="00C9017A">
        <w:rPr>
          <w:lang w:val="fr-FR"/>
        </w:rPr>
        <w:t>L</w:t>
      </w:r>
      <w:r w:rsidR="00731B72">
        <w:rPr>
          <w:lang w:val="fr-FR"/>
        </w:rPr>
        <w:t>’</w:t>
      </w:r>
      <w:r w:rsidRPr="00C9017A">
        <w:rPr>
          <w:lang w:val="fr-FR"/>
        </w:rPr>
        <w:t>enseignement primaire et l</w:t>
      </w:r>
      <w:r w:rsidR="00731B72">
        <w:rPr>
          <w:lang w:val="fr-FR"/>
        </w:rPr>
        <w:t>’</w:t>
      </w:r>
      <w:r w:rsidRPr="00C9017A">
        <w:rPr>
          <w:lang w:val="fr-FR"/>
        </w:rPr>
        <w:t xml:space="preserve">enseignement secondaire en externat est gratuit et accessible à tous les </w:t>
      </w:r>
      <w:r>
        <w:rPr>
          <w:lang w:val="fr-FR"/>
        </w:rPr>
        <w:t>enfant</w:t>
      </w:r>
      <w:r w:rsidRPr="00C9017A">
        <w:rPr>
          <w:lang w:val="fr-FR"/>
        </w:rPr>
        <w:t>s, quelle que soit leur origine ethnique. Afin de garantir l</w:t>
      </w:r>
      <w:r w:rsidR="00731B72">
        <w:rPr>
          <w:lang w:val="fr-FR"/>
        </w:rPr>
        <w:t>’</w:t>
      </w:r>
      <w:r w:rsidRPr="00C9017A">
        <w:rPr>
          <w:lang w:val="fr-FR"/>
        </w:rPr>
        <w:t>égalité et l</w:t>
      </w:r>
      <w:r w:rsidR="00731B72">
        <w:rPr>
          <w:lang w:val="fr-FR"/>
        </w:rPr>
        <w:t>’</w:t>
      </w:r>
      <w:r w:rsidRPr="00C9017A">
        <w:rPr>
          <w:lang w:val="fr-FR"/>
        </w:rPr>
        <w:t>inclusion, indépendamment des moyens financiers de chacun, tous les élèves sont tenus de porter un uniforme. Pour promouvoir une identité nationale commune, l</w:t>
      </w:r>
      <w:r w:rsidR="00731B72">
        <w:rPr>
          <w:lang w:val="fr-FR"/>
        </w:rPr>
        <w:t>’</w:t>
      </w:r>
      <w:r w:rsidRPr="00C9017A">
        <w:rPr>
          <w:lang w:val="fr-FR"/>
        </w:rPr>
        <w:t>enseignement est dispensé dans la plupart des régions en anglais et en kiswahili, les langues officielles de la République. Dans certaines régions (notamment les zones rurales), les enfants peuvent bénéficier d</w:t>
      </w:r>
      <w:r w:rsidR="00731B72">
        <w:rPr>
          <w:lang w:val="fr-FR"/>
        </w:rPr>
        <w:t>’</w:t>
      </w:r>
      <w:r w:rsidRPr="00C9017A">
        <w:rPr>
          <w:lang w:val="fr-FR"/>
        </w:rPr>
        <w:t>un enseignement dans leur langue maternelle pendant les trois premières années du cycle primaire. Le Ministère de l</w:t>
      </w:r>
      <w:r w:rsidR="00731B72">
        <w:rPr>
          <w:lang w:val="fr-FR"/>
        </w:rPr>
        <w:t>’</w:t>
      </w:r>
      <w:r w:rsidRPr="00C9017A">
        <w:rPr>
          <w:lang w:val="fr-FR"/>
        </w:rPr>
        <w:t>éducation a encouragé les écoles à promouvoir la diversité, notamment au moyen de cours tels que «</w:t>
      </w:r>
      <w:r w:rsidR="00F8733D">
        <w:rPr>
          <w:lang w:val="fr-FR"/>
        </w:rPr>
        <w:t> </w:t>
      </w:r>
      <w:r w:rsidRPr="00C9017A">
        <w:rPr>
          <w:lang w:val="fr-FR"/>
        </w:rPr>
        <w:t>Paix</w:t>
      </w:r>
      <w:r w:rsidR="00F8733D">
        <w:rPr>
          <w:lang w:val="fr-FR"/>
        </w:rPr>
        <w:t> </w:t>
      </w:r>
      <w:r w:rsidRPr="00C9017A">
        <w:rPr>
          <w:lang w:val="fr-FR"/>
        </w:rPr>
        <w:t>» (niveau primaire) et «</w:t>
      </w:r>
      <w:r>
        <w:rPr>
          <w:lang w:val="fr-FR"/>
        </w:rPr>
        <w:t> </w:t>
      </w:r>
      <w:r w:rsidRPr="00C9017A">
        <w:rPr>
          <w:lang w:val="fr-FR"/>
        </w:rPr>
        <w:t>Compétences pratiques</w:t>
      </w:r>
      <w:r w:rsidR="00F8733D">
        <w:rPr>
          <w:lang w:val="fr-FR"/>
        </w:rPr>
        <w:t> </w:t>
      </w:r>
      <w:r w:rsidRPr="00C9017A">
        <w:rPr>
          <w:lang w:val="fr-FR"/>
        </w:rPr>
        <w:t xml:space="preserve">» (niveau secondaire). </w:t>
      </w:r>
      <w:r>
        <w:rPr>
          <w:lang w:val="fr-FR"/>
        </w:rPr>
        <w:t>Enfin, p</w:t>
      </w:r>
      <w:r w:rsidRPr="00C9017A">
        <w:rPr>
          <w:lang w:val="fr-FR"/>
        </w:rPr>
        <w:t xml:space="preserve">our promouvoir </w:t>
      </w:r>
      <w:r>
        <w:rPr>
          <w:lang w:val="fr-FR"/>
        </w:rPr>
        <w:t>le brassage entre les différents groupes</w:t>
      </w:r>
      <w:r w:rsidRPr="00C9017A">
        <w:rPr>
          <w:lang w:val="fr-FR"/>
        </w:rPr>
        <w:t>, les enseignants sont encouragés à exercer en dehors de leur région d</w:t>
      </w:r>
      <w:r w:rsidR="00731B72">
        <w:rPr>
          <w:lang w:val="fr-FR"/>
        </w:rPr>
        <w:t>’</w:t>
      </w:r>
      <w:r w:rsidRPr="00C9017A">
        <w:rPr>
          <w:lang w:val="fr-FR"/>
        </w:rPr>
        <w:t>origine</w:t>
      </w:r>
      <w:r w:rsidRPr="00D46385">
        <w:rPr>
          <w:lang w:val="fr-FR"/>
        </w:rPr>
        <w:t>.</w:t>
      </w:r>
    </w:p>
    <w:p w14:paraId="6CA9AC5B" w14:textId="1141888C" w:rsidR="007E4A6E" w:rsidRPr="00D46385" w:rsidRDefault="007E4A6E" w:rsidP="00F8733D">
      <w:pPr>
        <w:pStyle w:val="SingleTxtG"/>
        <w:keepNext/>
        <w:keepLines/>
        <w:rPr>
          <w:b/>
          <w:lang w:val="fr-FR"/>
        </w:rPr>
      </w:pPr>
      <w:r w:rsidRPr="00D46385">
        <w:rPr>
          <w:color w:val="000000" w:themeColor="text1"/>
          <w:lang w:val="fr-FR"/>
        </w:rPr>
        <w:lastRenderedPageBreak/>
        <w:t>69.</w:t>
      </w:r>
      <w:r w:rsidRPr="00D46385">
        <w:rPr>
          <w:color w:val="000000" w:themeColor="text1"/>
          <w:lang w:val="fr-FR"/>
        </w:rPr>
        <w:tab/>
      </w:r>
      <w:r w:rsidRPr="007E53C9">
        <w:rPr>
          <w:lang w:val="fr-FR"/>
        </w:rPr>
        <w:t>Le Gouvernement est tenu d</w:t>
      </w:r>
      <w:r w:rsidR="00731B72">
        <w:rPr>
          <w:lang w:val="fr-FR"/>
        </w:rPr>
        <w:t>’</w:t>
      </w:r>
      <w:r w:rsidRPr="007E53C9">
        <w:rPr>
          <w:lang w:val="fr-FR"/>
        </w:rPr>
        <w:t xml:space="preserve">offrir des possibilités adéquates et égales de nomination, </w:t>
      </w:r>
      <w:r>
        <w:rPr>
          <w:lang w:val="fr-FR"/>
        </w:rPr>
        <w:t xml:space="preserve">de </w:t>
      </w:r>
      <w:r w:rsidRPr="007E53C9">
        <w:rPr>
          <w:lang w:val="fr-FR"/>
        </w:rPr>
        <w:t xml:space="preserve">formation et </w:t>
      </w:r>
      <w:r>
        <w:rPr>
          <w:lang w:val="fr-FR"/>
        </w:rPr>
        <w:t>d</w:t>
      </w:r>
      <w:r w:rsidR="00731B72">
        <w:rPr>
          <w:lang w:val="fr-FR"/>
        </w:rPr>
        <w:t>’</w:t>
      </w:r>
      <w:r>
        <w:rPr>
          <w:lang w:val="fr-FR"/>
        </w:rPr>
        <w:t>avancement</w:t>
      </w:r>
      <w:r w:rsidRPr="007E53C9">
        <w:rPr>
          <w:lang w:val="fr-FR"/>
        </w:rPr>
        <w:t xml:space="preserve"> aux membres de tous les groupes ethniques</w:t>
      </w:r>
      <w:r w:rsidRPr="00DC7A2B">
        <w:rPr>
          <w:lang w:val="fr-FR"/>
        </w:rPr>
        <w:t>, à tous les niveaux de la fonction publique</w:t>
      </w:r>
      <w:r w:rsidRPr="007E53C9">
        <w:rPr>
          <w:lang w:val="fr-FR"/>
        </w:rPr>
        <w:t>. En 2016, la Commission de la fonction publique a publié une politique sur la diversité dont le but est de garantir que nul ne soit exclu de la fonction publique et que les intérêts des différents groupes de la population soient pris en compte, en</w:t>
      </w:r>
      <w:r w:rsidR="009D62FD">
        <w:rPr>
          <w:lang w:val="fr-FR"/>
        </w:rPr>
        <w:t> </w:t>
      </w:r>
      <w:r w:rsidRPr="007E53C9">
        <w:rPr>
          <w:lang w:val="fr-FR"/>
        </w:rPr>
        <w:t xml:space="preserve">particulier </w:t>
      </w:r>
      <w:r>
        <w:rPr>
          <w:lang w:val="fr-FR"/>
        </w:rPr>
        <w:t>ceux d</w:t>
      </w:r>
      <w:r w:rsidRPr="007E53C9">
        <w:rPr>
          <w:lang w:val="fr-FR"/>
        </w:rPr>
        <w:t xml:space="preserve">es femmes, </w:t>
      </w:r>
      <w:r>
        <w:rPr>
          <w:lang w:val="fr-FR"/>
        </w:rPr>
        <w:t>d</w:t>
      </w:r>
      <w:r w:rsidRPr="007E53C9">
        <w:rPr>
          <w:lang w:val="fr-FR"/>
        </w:rPr>
        <w:t xml:space="preserve">es différentes ethnies, </w:t>
      </w:r>
      <w:r>
        <w:rPr>
          <w:lang w:val="fr-FR"/>
        </w:rPr>
        <w:t>d</w:t>
      </w:r>
      <w:r w:rsidRPr="007E53C9">
        <w:rPr>
          <w:lang w:val="fr-FR"/>
        </w:rPr>
        <w:t xml:space="preserve">es jeunes, </w:t>
      </w:r>
      <w:r>
        <w:rPr>
          <w:lang w:val="fr-FR"/>
        </w:rPr>
        <w:t>d</w:t>
      </w:r>
      <w:r w:rsidRPr="007E53C9">
        <w:rPr>
          <w:lang w:val="fr-FR"/>
        </w:rPr>
        <w:t xml:space="preserve">es personnes handicapées et </w:t>
      </w:r>
      <w:r>
        <w:rPr>
          <w:lang w:val="fr-FR"/>
        </w:rPr>
        <w:t>d</w:t>
      </w:r>
      <w:r w:rsidRPr="007E53C9">
        <w:rPr>
          <w:lang w:val="fr-FR"/>
        </w:rPr>
        <w:t xml:space="preserve">es membres des minorités et des groupes marginalisés. Cette politique </w:t>
      </w:r>
      <w:r>
        <w:rPr>
          <w:lang w:val="fr-FR"/>
        </w:rPr>
        <w:t>concerne</w:t>
      </w:r>
      <w:r w:rsidRPr="007E53C9">
        <w:rPr>
          <w:lang w:val="fr-FR"/>
        </w:rPr>
        <w:t xml:space="preserve"> à la fois </w:t>
      </w:r>
      <w:r>
        <w:rPr>
          <w:lang w:val="fr-FR"/>
        </w:rPr>
        <w:t>le</w:t>
      </w:r>
      <w:r w:rsidRPr="007E53C9">
        <w:rPr>
          <w:lang w:val="fr-FR"/>
        </w:rPr>
        <w:t xml:space="preserve"> Gouvernement central et celui des comtés</w:t>
      </w:r>
      <w:r w:rsidRPr="00D46385">
        <w:rPr>
          <w:lang w:val="fr-FR"/>
        </w:rPr>
        <w:t>.</w:t>
      </w:r>
    </w:p>
    <w:p w14:paraId="44460CFA" w14:textId="5E43F2D1" w:rsidR="007E4A6E" w:rsidRPr="00D46385" w:rsidRDefault="007E4A6E" w:rsidP="001738C3">
      <w:pPr>
        <w:pStyle w:val="SingleTxtG"/>
        <w:rPr>
          <w:lang w:val="fr-FR"/>
        </w:rPr>
      </w:pPr>
      <w:r w:rsidRPr="00D46385">
        <w:rPr>
          <w:color w:val="000000" w:themeColor="text1"/>
          <w:lang w:val="fr-FR"/>
        </w:rPr>
        <w:t>70.</w:t>
      </w:r>
      <w:r w:rsidRPr="00D46385">
        <w:rPr>
          <w:color w:val="000000" w:themeColor="text1"/>
          <w:lang w:val="fr-FR"/>
        </w:rPr>
        <w:tab/>
      </w:r>
      <w:r w:rsidRPr="00E56755">
        <w:rPr>
          <w:lang w:val="fr-FR"/>
        </w:rPr>
        <w:t xml:space="preserve">La participation à la vie politique est un </w:t>
      </w:r>
      <w:r w:rsidRPr="006A4014">
        <w:rPr>
          <w:lang w:val="fr-FR"/>
        </w:rPr>
        <w:t>pilier essentiel de tout État démocratique</w:t>
      </w:r>
      <w:r w:rsidRPr="00E56755">
        <w:rPr>
          <w:lang w:val="fr-FR"/>
        </w:rPr>
        <w:t>. Le</w:t>
      </w:r>
      <w:r w:rsidR="009D62FD">
        <w:rPr>
          <w:lang w:val="fr-FR"/>
        </w:rPr>
        <w:t> </w:t>
      </w:r>
      <w:r w:rsidRPr="00E56755">
        <w:rPr>
          <w:lang w:val="fr-FR"/>
        </w:rPr>
        <w:t>Gouvernement a pris plusieurs mesures pour assurer la pleine participation de toutes les personnes qualifiées à la vie politique</w:t>
      </w:r>
      <w:r>
        <w:rPr>
          <w:lang w:val="fr-FR"/>
        </w:rPr>
        <w:t xml:space="preserve"> et</w:t>
      </w:r>
      <w:r w:rsidRPr="00E56755">
        <w:rPr>
          <w:lang w:val="fr-FR"/>
        </w:rPr>
        <w:t xml:space="preserve"> </w:t>
      </w:r>
      <w:r>
        <w:rPr>
          <w:lang w:val="fr-FR"/>
        </w:rPr>
        <w:t>s</w:t>
      </w:r>
      <w:r w:rsidR="00731B72">
        <w:rPr>
          <w:lang w:val="fr-FR"/>
        </w:rPr>
        <w:t>’</w:t>
      </w:r>
      <w:r>
        <w:rPr>
          <w:lang w:val="fr-FR"/>
        </w:rPr>
        <w:t>est en particulier employé à</w:t>
      </w:r>
      <w:r w:rsidR="009D62FD">
        <w:rPr>
          <w:lang w:val="fr-FR"/>
        </w:rPr>
        <w:t> </w:t>
      </w:r>
      <w:r w:rsidRPr="00D46385">
        <w:rPr>
          <w:lang w:val="fr-FR"/>
        </w:rPr>
        <w:t>:</w:t>
      </w:r>
    </w:p>
    <w:p w14:paraId="4E6CBEA4" w14:textId="34222B8D" w:rsidR="007E4A6E" w:rsidRPr="008318F3" w:rsidRDefault="007E4A6E" w:rsidP="001738C3">
      <w:pPr>
        <w:pStyle w:val="Bullet1G"/>
        <w:rPr>
          <w:lang w:val="fr-FR"/>
        </w:rPr>
      </w:pPr>
      <w:r>
        <w:rPr>
          <w:lang w:val="fr-FR"/>
        </w:rPr>
        <w:t>Mener régulièrement des actions d</w:t>
      </w:r>
      <w:r w:rsidR="00731B72">
        <w:rPr>
          <w:lang w:val="fr-FR"/>
        </w:rPr>
        <w:t>’</w:t>
      </w:r>
      <w:r>
        <w:rPr>
          <w:lang w:val="fr-FR"/>
        </w:rPr>
        <w:t>éducation civique pour améliorer les connaissances du public et sa capacité de prendre part à la conduite des affaires publiques et d</w:t>
      </w:r>
      <w:r w:rsidR="00731B72">
        <w:rPr>
          <w:lang w:val="fr-FR"/>
        </w:rPr>
        <w:t>’</w:t>
      </w:r>
      <w:r>
        <w:rPr>
          <w:lang w:val="fr-FR"/>
        </w:rPr>
        <w:t>exercer et de protéger les droits que la Constitution lui reconnaît ;</w:t>
      </w:r>
    </w:p>
    <w:p w14:paraId="3CDA8207" w14:textId="3DAC9B76" w:rsidR="007E4A6E" w:rsidRPr="008318F3" w:rsidRDefault="007E4A6E" w:rsidP="001738C3">
      <w:pPr>
        <w:pStyle w:val="Bullet1G"/>
        <w:rPr>
          <w:lang w:val="fr-FR"/>
        </w:rPr>
      </w:pPr>
      <w:r>
        <w:rPr>
          <w:lang w:val="fr-FR"/>
        </w:rPr>
        <w:t>Renforcer les programmes d</w:t>
      </w:r>
      <w:r w:rsidR="00731B72">
        <w:rPr>
          <w:lang w:val="fr-FR"/>
        </w:rPr>
        <w:t>’</w:t>
      </w:r>
      <w:r>
        <w:rPr>
          <w:lang w:val="fr-FR"/>
        </w:rPr>
        <w:t>éducation des électeurs et élaborer plus particulièrement des programmes pour les écoles primaires et secondaires, entre autres ;</w:t>
      </w:r>
    </w:p>
    <w:p w14:paraId="25BB2854" w14:textId="7759038D" w:rsidR="007E4A6E" w:rsidRPr="00D46385" w:rsidRDefault="007E4A6E" w:rsidP="001738C3">
      <w:pPr>
        <w:pStyle w:val="Bullet1G"/>
        <w:rPr>
          <w:rFonts w:eastAsia="Arial Unicode MS"/>
          <w:lang w:val="fr-FR"/>
        </w:rPr>
      </w:pPr>
      <w:r>
        <w:rPr>
          <w:lang w:val="fr-FR"/>
        </w:rPr>
        <w:t>Examiner et promulguer des lois visant à garantir une meilleure participation des groupes d</w:t>
      </w:r>
      <w:r w:rsidR="00731B72">
        <w:rPr>
          <w:lang w:val="fr-FR"/>
        </w:rPr>
        <w:t>’</w:t>
      </w:r>
      <w:r>
        <w:rPr>
          <w:lang w:val="fr-FR"/>
        </w:rPr>
        <w:t xml:space="preserve">intérêt, comme le projet de loi </w:t>
      </w:r>
      <w:r w:rsidRPr="00CE623D">
        <w:rPr>
          <w:lang w:val="fr-FR"/>
        </w:rPr>
        <w:t>de 2016</w:t>
      </w:r>
      <w:r>
        <w:rPr>
          <w:lang w:val="fr-FR"/>
        </w:rPr>
        <w:t xml:space="preserve"> portant modification de la loi</w:t>
      </w:r>
      <w:r w:rsidR="009D62FD">
        <w:rPr>
          <w:lang w:val="fr-FR"/>
        </w:rPr>
        <w:t xml:space="preserve"> de 2011</w:t>
      </w:r>
      <w:r>
        <w:rPr>
          <w:lang w:val="fr-FR"/>
        </w:rPr>
        <w:t xml:space="preserve"> sur les partis politiques afin de lui inclure des dispositions visant à promouvoir la parité hommes-femmes au sein des partis politiques et le </w:t>
      </w:r>
      <w:r w:rsidRPr="00952B63">
        <w:rPr>
          <w:lang w:val="fr-FR"/>
        </w:rPr>
        <w:t xml:space="preserve">projet de loi de 2019 portant modification de la loi relative à la représentation </w:t>
      </w:r>
      <w:r w:rsidRPr="008F56D6">
        <w:rPr>
          <w:lang w:val="fr-FR"/>
        </w:rPr>
        <w:t>des groupes d</w:t>
      </w:r>
      <w:r w:rsidR="00731B72">
        <w:rPr>
          <w:lang w:val="fr-FR"/>
        </w:rPr>
        <w:t>’</w:t>
      </w:r>
      <w:r w:rsidRPr="008F56D6">
        <w:rPr>
          <w:lang w:val="fr-FR"/>
        </w:rPr>
        <w:t>intérêt</w:t>
      </w:r>
      <w:r w:rsidRPr="00952B63">
        <w:rPr>
          <w:lang w:val="fr-FR"/>
        </w:rPr>
        <w:t xml:space="preserve"> </w:t>
      </w:r>
      <w:r>
        <w:rPr>
          <w:lang w:val="fr-FR"/>
        </w:rPr>
        <w:t>qui est en cours d</w:t>
      </w:r>
      <w:r w:rsidR="00731B72">
        <w:rPr>
          <w:lang w:val="fr-FR"/>
        </w:rPr>
        <w:t>’</w:t>
      </w:r>
      <w:r>
        <w:rPr>
          <w:lang w:val="fr-FR"/>
        </w:rPr>
        <w:t xml:space="preserve">examen par le Parlement et vise à garantir que davantage de femmes, de jeunes et de personnes handicapées </w:t>
      </w:r>
      <w:r w:rsidRPr="00FC0F50">
        <w:rPr>
          <w:lang w:val="fr-FR"/>
        </w:rPr>
        <w:t>obtiennent des sièges au sein des organes électifs</w:t>
      </w:r>
      <w:r w:rsidRPr="00D46385">
        <w:rPr>
          <w:rFonts w:eastAsia="Arial Unicode MS"/>
          <w:lang w:val="fr-FR"/>
        </w:rPr>
        <w:t>.</w:t>
      </w:r>
    </w:p>
    <w:p w14:paraId="1806D391" w14:textId="0AEEE5B1" w:rsidR="007E4A6E" w:rsidRPr="00D46385" w:rsidRDefault="007E4A6E" w:rsidP="00BB38C6">
      <w:pPr>
        <w:pStyle w:val="H1G"/>
        <w:rPr>
          <w:lang w:val="fr-FR"/>
        </w:rPr>
      </w:pPr>
      <w:bookmarkStart w:id="11" w:name="_Toc80193452"/>
      <w:r w:rsidRPr="00D46385">
        <w:rPr>
          <w:lang w:val="fr-FR"/>
        </w:rPr>
        <w:tab/>
        <w:t>K.</w:t>
      </w:r>
      <w:r w:rsidRPr="00D46385">
        <w:rPr>
          <w:lang w:val="fr-FR"/>
        </w:rPr>
        <w:tab/>
      </w:r>
      <w:bookmarkEnd w:id="11"/>
      <w:r w:rsidRPr="004026AD">
        <w:rPr>
          <w:lang w:val="fr-FR"/>
        </w:rPr>
        <w:t xml:space="preserve">Établissements </w:t>
      </w:r>
      <w:r w:rsidR="00082DDD">
        <w:rPr>
          <w:lang w:val="fr-FR"/>
        </w:rPr>
        <w:t>informel</w:t>
      </w:r>
      <w:r w:rsidRPr="004026AD">
        <w:rPr>
          <w:lang w:val="fr-FR"/>
        </w:rPr>
        <w:t>s</w:t>
      </w:r>
    </w:p>
    <w:p w14:paraId="58EF2C3A" w14:textId="6856E9E0" w:rsidR="007E4A6E" w:rsidRPr="00D46385" w:rsidRDefault="007E4A6E" w:rsidP="00BB38C6">
      <w:pPr>
        <w:pStyle w:val="SingleTxtG"/>
        <w:rPr>
          <w:lang w:val="fr-FR" w:eastAsia="en-GB"/>
        </w:rPr>
      </w:pPr>
      <w:r w:rsidRPr="00D46385">
        <w:rPr>
          <w:color w:val="000000" w:themeColor="text1"/>
          <w:lang w:val="fr-FR" w:eastAsia="en-GB"/>
        </w:rPr>
        <w:t>71.</w:t>
      </w:r>
      <w:r w:rsidRPr="00D46385">
        <w:rPr>
          <w:color w:val="000000" w:themeColor="text1"/>
          <w:lang w:val="fr-FR" w:eastAsia="en-GB"/>
        </w:rPr>
        <w:tab/>
      </w:r>
      <w:r w:rsidRPr="00D81827">
        <w:rPr>
          <w:lang w:val="fr-FR"/>
        </w:rPr>
        <w:t xml:space="preserve">Le Gouvernement a délivré un titre de propriété au </w:t>
      </w:r>
      <w:r w:rsidRPr="00BB5A14">
        <w:rPr>
          <w:lang w:val="fr-FR"/>
        </w:rPr>
        <w:t xml:space="preserve">fonds communautaire </w:t>
      </w:r>
      <w:r w:rsidRPr="00D81827">
        <w:rPr>
          <w:lang w:val="fr-FR"/>
        </w:rPr>
        <w:t xml:space="preserve">nubien pour un terrain </w:t>
      </w:r>
      <w:r w:rsidRPr="008C1CCE">
        <w:rPr>
          <w:lang w:val="fr-FR"/>
        </w:rPr>
        <w:t>de 116 hectares situé</w:t>
      </w:r>
      <w:r>
        <w:rPr>
          <w:lang w:val="fr-FR"/>
        </w:rPr>
        <w:t xml:space="preserve"> </w:t>
      </w:r>
      <w:r w:rsidRPr="00D81827">
        <w:rPr>
          <w:lang w:val="fr-FR"/>
        </w:rPr>
        <w:t xml:space="preserve">à </w:t>
      </w:r>
      <w:proofErr w:type="spellStart"/>
      <w:r w:rsidRPr="00D81827">
        <w:rPr>
          <w:lang w:val="fr-FR"/>
        </w:rPr>
        <w:t>Kibera</w:t>
      </w:r>
      <w:proofErr w:type="spellEnd"/>
      <w:r w:rsidRPr="00D81827">
        <w:rPr>
          <w:lang w:val="fr-FR"/>
        </w:rPr>
        <w:t>, lui reconnaissant ainsi ses droits fonciers. ONU</w:t>
      </w:r>
      <w:r w:rsidR="00B51DEA">
        <w:rPr>
          <w:lang w:val="fr-FR"/>
        </w:rPr>
        <w:noBreakHyphen/>
      </w:r>
      <w:r w:rsidRPr="00D81827">
        <w:rPr>
          <w:lang w:val="fr-FR"/>
        </w:rPr>
        <w:t>Habitat s</w:t>
      </w:r>
      <w:r w:rsidR="00731B72">
        <w:rPr>
          <w:lang w:val="fr-FR"/>
        </w:rPr>
        <w:t>’</w:t>
      </w:r>
      <w:r w:rsidRPr="00D81827">
        <w:rPr>
          <w:lang w:val="fr-FR"/>
        </w:rPr>
        <w:t xml:space="preserve">occupe du programme de quartiers durables, financé par le gouvernement finlandais, </w:t>
      </w:r>
      <w:r>
        <w:rPr>
          <w:lang w:val="fr-FR"/>
        </w:rPr>
        <w:t>qui lie</w:t>
      </w:r>
      <w:r w:rsidRPr="00D81827">
        <w:rPr>
          <w:lang w:val="fr-FR"/>
        </w:rPr>
        <w:t xml:space="preserve"> les activités </w:t>
      </w:r>
      <w:r>
        <w:rPr>
          <w:lang w:val="fr-FR"/>
        </w:rPr>
        <w:t>d</w:t>
      </w:r>
      <w:r w:rsidR="00731B72">
        <w:rPr>
          <w:lang w:val="fr-FR"/>
        </w:rPr>
        <w:t>’</w:t>
      </w:r>
      <w:r>
        <w:rPr>
          <w:lang w:val="fr-FR"/>
        </w:rPr>
        <w:t>assainissement</w:t>
      </w:r>
      <w:r w:rsidRPr="00D81827">
        <w:rPr>
          <w:lang w:val="fr-FR"/>
        </w:rPr>
        <w:t xml:space="preserve"> des </w:t>
      </w:r>
      <w:r>
        <w:rPr>
          <w:lang w:val="fr-FR"/>
        </w:rPr>
        <w:t>quartiers insalubres</w:t>
      </w:r>
      <w:r w:rsidRPr="00D81827">
        <w:rPr>
          <w:lang w:val="fr-FR"/>
        </w:rPr>
        <w:t xml:space="preserve"> au renforcement des capacités et à des activités génératrices de revenus dans le cadre d</w:t>
      </w:r>
      <w:r w:rsidR="00731B72">
        <w:rPr>
          <w:lang w:val="fr-FR"/>
        </w:rPr>
        <w:t>’</w:t>
      </w:r>
      <w:r w:rsidRPr="00D81827">
        <w:rPr>
          <w:lang w:val="fr-FR"/>
        </w:rPr>
        <w:t>un projet d</w:t>
      </w:r>
      <w:r w:rsidR="00731B72">
        <w:rPr>
          <w:lang w:val="fr-FR"/>
        </w:rPr>
        <w:t>’</w:t>
      </w:r>
      <w:proofErr w:type="spellStart"/>
      <w:r w:rsidRPr="00D81827">
        <w:rPr>
          <w:lang w:val="fr-FR"/>
        </w:rPr>
        <w:t>autoconstruction</w:t>
      </w:r>
      <w:proofErr w:type="spellEnd"/>
      <w:r w:rsidRPr="00D81827">
        <w:rPr>
          <w:lang w:val="fr-FR"/>
        </w:rPr>
        <w:t xml:space="preserve"> de logements sur un terrain </w:t>
      </w:r>
      <w:r>
        <w:rPr>
          <w:lang w:val="fr-FR"/>
        </w:rPr>
        <w:t xml:space="preserve">qui a été mis à disposition par le Gouvernement </w:t>
      </w:r>
      <w:r w:rsidRPr="00D81827">
        <w:rPr>
          <w:lang w:val="fr-FR"/>
        </w:rPr>
        <w:t xml:space="preserve">à Athi River, dans le comté de </w:t>
      </w:r>
      <w:proofErr w:type="spellStart"/>
      <w:r w:rsidRPr="00D81827">
        <w:rPr>
          <w:lang w:val="fr-FR"/>
        </w:rPr>
        <w:t>Mavoko</w:t>
      </w:r>
      <w:proofErr w:type="spellEnd"/>
      <w:r w:rsidRPr="00D81827">
        <w:rPr>
          <w:lang w:val="fr-FR"/>
        </w:rPr>
        <w:t xml:space="preserve">. </w:t>
      </w:r>
      <w:r>
        <w:rPr>
          <w:lang w:val="fr-FR"/>
        </w:rPr>
        <w:t>C</w:t>
      </w:r>
      <w:r w:rsidRPr="00D81827">
        <w:rPr>
          <w:lang w:val="fr-FR"/>
        </w:rPr>
        <w:t>e programme vise à renforcer les capacités des communautés, du secteur privé et des autorités locales pour la fourniture de logements, d</w:t>
      </w:r>
      <w:r w:rsidR="00731B72">
        <w:rPr>
          <w:lang w:val="fr-FR"/>
        </w:rPr>
        <w:t>’</w:t>
      </w:r>
      <w:r w:rsidRPr="00D81827">
        <w:rPr>
          <w:lang w:val="fr-FR"/>
        </w:rPr>
        <w:t xml:space="preserve">infrastructures et de services. Le conseil municipal de </w:t>
      </w:r>
      <w:proofErr w:type="spellStart"/>
      <w:r w:rsidRPr="00D81827">
        <w:rPr>
          <w:lang w:val="fr-FR"/>
        </w:rPr>
        <w:t>Mavoko</w:t>
      </w:r>
      <w:proofErr w:type="spellEnd"/>
      <w:r w:rsidRPr="00D81827">
        <w:rPr>
          <w:lang w:val="fr-FR"/>
        </w:rPr>
        <w:t xml:space="preserve"> a désormais intégré l</w:t>
      </w:r>
      <w:r w:rsidR="00731B72">
        <w:rPr>
          <w:lang w:val="fr-FR"/>
        </w:rPr>
        <w:t>’</w:t>
      </w:r>
      <w:r>
        <w:rPr>
          <w:lang w:val="fr-FR"/>
        </w:rPr>
        <w:t>assainissement et</w:t>
      </w:r>
      <w:r w:rsidRPr="00D81827">
        <w:rPr>
          <w:lang w:val="fr-FR"/>
        </w:rPr>
        <w:t xml:space="preserve"> l</w:t>
      </w:r>
      <w:r>
        <w:rPr>
          <w:lang w:val="fr-FR"/>
        </w:rPr>
        <w:t>a</w:t>
      </w:r>
      <w:r w:rsidRPr="00D81827">
        <w:rPr>
          <w:lang w:val="fr-FR"/>
        </w:rPr>
        <w:t xml:space="preserve"> ré</w:t>
      </w:r>
      <w:r>
        <w:rPr>
          <w:lang w:val="fr-FR"/>
        </w:rPr>
        <w:t>habilitation</w:t>
      </w:r>
      <w:r w:rsidRPr="00D81827">
        <w:rPr>
          <w:lang w:val="fr-FR"/>
        </w:rPr>
        <w:t xml:space="preserve"> des </w:t>
      </w:r>
      <w:r w:rsidRPr="00F67D85">
        <w:rPr>
          <w:lang w:val="fr-FR"/>
        </w:rPr>
        <w:t>quartiers insalubres</w:t>
      </w:r>
      <w:r w:rsidRPr="00D81827">
        <w:rPr>
          <w:lang w:val="fr-FR"/>
        </w:rPr>
        <w:t xml:space="preserve"> dans son programme de développement et sa budgétisation. La collaboration avec les acteurs du secteur privé est assurée en les engageant en tant que partenaires à part entière du programme</w:t>
      </w:r>
      <w:r w:rsidRPr="00D46385">
        <w:rPr>
          <w:lang w:val="fr-FR" w:eastAsia="en-GB"/>
        </w:rPr>
        <w:t>.</w:t>
      </w:r>
    </w:p>
    <w:p w14:paraId="6A80A301" w14:textId="2FD2B2D1" w:rsidR="007E4A6E" w:rsidRPr="00D46385" w:rsidRDefault="007E4A6E" w:rsidP="00BB38C6">
      <w:pPr>
        <w:pStyle w:val="SingleTxtG"/>
        <w:rPr>
          <w:lang w:val="fr-FR" w:eastAsia="en-GB"/>
        </w:rPr>
      </w:pPr>
      <w:r w:rsidRPr="00D46385">
        <w:rPr>
          <w:color w:val="000000" w:themeColor="text1"/>
          <w:lang w:val="fr-FR" w:eastAsia="en-GB"/>
        </w:rPr>
        <w:t>72.</w:t>
      </w:r>
      <w:r w:rsidRPr="00D46385">
        <w:rPr>
          <w:color w:val="000000" w:themeColor="text1"/>
          <w:lang w:val="fr-FR" w:eastAsia="en-GB"/>
        </w:rPr>
        <w:tab/>
      </w:r>
      <w:r>
        <w:rPr>
          <w:color w:val="000000" w:themeColor="text1"/>
          <w:lang w:val="fr-FR" w:eastAsia="en-GB"/>
        </w:rPr>
        <w:t>Depuis 2013, l</w:t>
      </w:r>
      <w:r w:rsidR="00731B72">
        <w:rPr>
          <w:lang w:val="fr-FR"/>
        </w:rPr>
        <w:t>’</w:t>
      </w:r>
      <w:r w:rsidRPr="00EC3C0E">
        <w:rPr>
          <w:lang w:val="fr-FR"/>
        </w:rPr>
        <w:t>initiative de réponse rapide a permis de délivrer 5,3</w:t>
      </w:r>
      <w:r w:rsidR="00B51DEA">
        <w:rPr>
          <w:lang w:val="fr-FR"/>
        </w:rPr>
        <w:t> </w:t>
      </w:r>
      <w:r w:rsidRPr="00EC3C0E">
        <w:rPr>
          <w:lang w:val="fr-FR"/>
        </w:rPr>
        <w:t>millions de titres de propriété en l</w:t>
      </w:r>
      <w:r w:rsidR="00731B72">
        <w:rPr>
          <w:lang w:val="fr-FR"/>
        </w:rPr>
        <w:t>’</w:t>
      </w:r>
      <w:r w:rsidRPr="00EC3C0E">
        <w:rPr>
          <w:lang w:val="fr-FR"/>
        </w:rPr>
        <w:t xml:space="preserve">espace de huit ans, contre six millions au cours des </w:t>
      </w:r>
      <w:r w:rsidR="00B51DEA">
        <w:rPr>
          <w:lang w:val="fr-FR"/>
        </w:rPr>
        <w:t>cinquante</w:t>
      </w:r>
      <w:r w:rsidRPr="00EC3C0E">
        <w:rPr>
          <w:lang w:val="fr-FR"/>
        </w:rPr>
        <w:t xml:space="preserve"> premières années de l</w:t>
      </w:r>
      <w:r w:rsidR="00731B72">
        <w:rPr>
          <w:lang w:val="fr-FR"/>
        </w:rPr>
        <w:t>’</w:t>
      </w:r>
      <w:r w:rsidRPr="00EC3C0E">
        <w:rPr>
          <w:lang w:val="fr-FR"/>
        </w:rPr>
        <w:t>indépendance. Cela a de fait doublé le nombre de personnes bénéficiant d</w:t>
      </w:r>
      <w:r w:rsidR="00731B72">
        <w:rPr>
          <w:lang w:val="fr-FR"/>
        </w:rPr>
        <w:t>’</w:t>
      </w:r>
      <w:r w:rsidRPr="00EC3C0E">
        <w:rPr>
          <w:lang w:val="fr-FR"/>
        </w:rPr>
        <w:t>une garantie de non-expulsion et d</w:t>
      </w:r>
      <w:r w:rsidR="00731B72">
        <w:rPr>
          <w:lang w:val="fr-FR"/>
        </w:rPr>
        <w:t>’</w:t>
      </w:r>
      <w:r w:rsidRPr="00EC3C0E">
        <w:rPr>
          <w:lang w:val="fr-FR"/>
        </w:rPr>
        <w:t>un terrain pouvant être utilisé comme garantie pour obtenir un prêt. Le programme de délivrance de titres de propriété joue donc un rôle essentiel dans la promotion du programme des «</w:t>
      </w:r>
      <w:r w:rsidR="00B51DEA">
        <w:rPr>
          <w:lang w:val="fr-FR"/>
        </w:rPr>
        <w:t> </w:t>
      </w:r>
      <w:r w:rsidRPr="00EC3C0E">
        <w:rPr>
          <w:lang w:val="fr-FR"/>
        </w:rPr>
        <w:t>quatre grands chantiers</w:t>
      </w:r>
      <w:r w:rsidR="00B51DEA">
        <w:rPr>
          <w:lang w:val="fr-FR"/>
        </w:rPr>
        <w:t> </w:t>
      </w:r>
      <w:r w:rsidRPr="00EC3C0E">
        <w:rPr>
          <w:lang w:val="fr-FR"/>
        </w:rPr>
        <w:t>» en autonomisant les propriétaires fonciers et les entreprises grâce à des facilités d</w:t>
      </w:r>
      <w:r w:rsidR="00731B72">
        <w:rPr>
          <w:lang w:val="fr-FR"/>
        </w:rPr>
        <w:t>’</w:t>
      </w:r>
      <w:r w:rsidRPr="00EC3C0E">
        <w:rPr>
          <w:lang w:val="fr-FR"/>
        </w:rPr>
        <w:t xml:space="preserve">accès </w:t>
      </w:r>
      <w:r>
        <w:rPr>
          <w:lang w:val="fr-FR"/>
        </w:rPr>
        <w:t>au</w:t>
      </w:r>
      <w:r w:rsidRPr="00EC3C0E">
        <w:rPr>
          <w:lang w:val="fr-FR"/>
        </w:rPr>
        <w:t xml:space="preserve"> crédit auprès des institutions financières</w:t>
      </w:r>
      <w:r w:rsidRPr="00D46385">
        <w:rPr>
          <w:lang w:val="fr-FR"/>
        </w:rPr>
        <w:t>.</w:t>
      </w:r>
    </w:p>
    <w:p w14:paraId="63FA59D1" w14:textId="25B7654C" w:rsidR="007E4A6E" w:rsidRPr="00D46385" w:rsidRDefault="007E4A6E" w:rsidP="00BB38C6">
      <w:pPr>
        <w:pStyle w:val="SingleTxtG"/>
        <w:rPr>
          <w:lang w:val="fr-FR"/>
        </w:rPr>
      </w:pPr>
      <w:r w:rsidRPr="00D46385">
        <w:rPr>
          <w:color w:val="000000" w:themeColor="text1"/>
          <w:lang w:val="fr-FR"/>
        </w:rPr>
        <w:t>73.</w:t>
      </w:r>
      <w:r w:rsidRPr="00D46385">
        <w:rPr>
          <w:color w:val="000000" w:themeColor="text1"/>
          <w:lang w:val="fr-FR"/>
        </w:rPr>
        <w:tab/>
      </w:r>
      <w:r w:rsidRPr="00B73795">
        <w:rPr>
          <w:lang w:val="fr-FR"/>
        </w:rPr>
        <w:t>D</w:t>
      </w:r>
      <w:r w:rsidR="00731B72">
        <w:rPr>
          <w:lang w:val="fr-FR"/>
        </w:rPr>
        <w:t>’</w:t>
      </w:r>
      <w:r w:rsidRPr="00B73795">
        <w:rPr>
          <w:lang w:val="fr-FR"/>
        </w:rPr>
        <w:t xml:space="preserve">autres mesures </w:t>
      </w:r>
      <w:r>
        <w:rPr>
          <w:lang w:val="fr-FR"/>
        </w:rPr>
        <w:t>ont été mises</w:t>
      </w:r>
      <w:r w:rsidRPr="00B73795">
        <w:rPr>
          <w:lang w:val="fr-FR"/>
        </w:rPr>
        <w:t xml:space="preserve"> en place pour améliorer la jouissance du droit à la propriété</w:t>
      </w:r>
      <w:r>
        <w:rPr>
          <w:lang w:val="fr-FR"/>
        </w:rPr>
        <w:t> </w:t>
      </w:r>
      <w:r w:rsidRPr="00D46385">
        <w:rPr>
          <w:lang w:val="fr-FR"/>
        </w:rPr>
        <w:t>:</w:t>
      </w:r>
    </w:p>
    <w:p w14:paraId="16549BD1" w14:textId="022460F0" w:rsidR="007E4A6E" w:rsidRPr="00D46385" w:rsidRDefault="007E4A6E" w:rsidP="0046435F">
      <w:pPr>
        <w:pStyle w:val="SingleTxtG"/>
        <w:ind w:firstLine="567"/>
        <w:rPr>
          <w:lang w:val="fr-FR"/>
        </w:rPr>
      </w:pPr>
      <w:r w:rsidRPr="00D46385">
        <w:rPr>
          <w:lang w:val="fr-FR"/>
        </w:rPr>
        <w:t>a)</w:t>
      </w:r>
      <w:r w:rsidRPr="00D46385">
        <w:rPr>
          <w:lang w:val="fr-FR"/>
        </w:rPr>
        <w:tab/>
      </w:r>
      <w:r w:rsidRPr="00B02B38">
        <w:rPr>
          <w:lang w:val="fr-FR"/>
        </w:rPr>
        <w:t>L</w:t>
      </w:r>
      <w:r w:rsidR="00731B72">
        <w:rPr>
          <w:lang w:val="fr-FR"/>
        </w:rPr>
        <w:t>’</w:t>
      </w:r>
      <w:r w:rsidRPr="00B02B38">
        <w:rPr>
          <w:lang w:val="fr-FR"/>
        </w:rPr>
        <w:t>établissement d</w:t>
      </w:r>
      <w:r w:rsidR="00731B72">
        <w:rPr>
          <w:lang w:val="fr-FR"/>
        </w:rPr>
        <w:t>’</w:t>
      </w:r>
      <w:r w:rsidRPr="00B02B38">
        <w:rPr>
          <w:lang w:val="fr-FR"/>
        </w:rPr>
        <w:t>un centre national de délivrance de titres de propriété pour accélérer la délivrance des titres. Le programme d</w:t>
      </w:r>
      <w:r w:rsidR="00731B72">
        <w:rPr>
          <w:lang w:val="fr-FR"/>
        </w:rPr>
        <w:t>’</w:t>
      </w:r>
      <w:r w:rsidRPr="00B02B38">
        <w:rPr>
          <w:lang w:val="fr-FR"/>
        </w:rPr>
        <w:t xml:space="preserve">attribution de titres de propriété </w:t>
      </w:r>
      <w:r>
        <w:rPr>
          <w:lang w:val="fr-FR"/>
        </w:rPr>
        <w:t xml:space="preserve">cible </w:t>
      </w:r>
      <w:r w:rsidRPr="00B02B38">
        <w:rPr>
          <w:lang w:val="fr-FR"/>
        </w:rPr>
        <w:t xml:space="preserve">les </w:t>
      </w:r>
      <w:r w:rsidRPr="004026AD">
        <w:rPr>
          <w:lang w:val="fr-FR"/>
        </w:rPr>
        <w:t xml:space="preserve">établissements </w:t>
      </w:r>
      <w:r w:rsidR="00082DDD">
        <w:rPr>
          <w:lang w:val="fr-FR"/>
        </w:rPr>
        <w:t>informel</w:t>
      </w:r>
      <w:r w:rsidRPr="004026AD">
        <w:rPr>
          <w:lang w:val="fr-FR"/>
        </w:rPr>
        <w:t>s</w:t>
      </w:r>
      <w:r w:rsidRPr="00B02B38">
        <w:rPr>
          <w:lang w:val="fr-FR"/>
        </w:rPr>
        <w:t xml:space="preserve"> tels que </w:t>
      </w:r>
      <w:proofErr w:type="spellStart"/>
      <w:r w:rsidRPr="00B02B38">
        <w:rPr>
          <w:lang w:val="fr-FR"/>
        </w:rPr>
        <w:t>Kariobangi</w:t>
      </w:r>
      <w:proofErr w:type="spellEnd"/>
      <w:r w:rsidRPr="00B02B38">
        <w:rPr>
          <w:lang w:val="fr-FR"/>
        </w:rPr>
        <w:t xml:space="preserve">, le secteur B de </w:t>
      </w:r>
      <w:proofErr w:type="spellStart"/>
      <w:r w:rsidRPr="00B02B38">
        <w:rPr>
          <w:lang w:val="fr-FR"/>
        </w:rPr>
        <w:t>Jua</w:t>
      </w:r>
      <w:proofErr w:type="spellEnd"/>
      <w:r w:rsidRPr="00B02B38">
        <w:rPr>
          <w:lang w:val="fr-FR"/>
        </w:rPr>
        <w:t xml:space="preserve"> Kali, la zone KCC, le quartier G de </w:t>
      </w:r>
      <w:proofErr w:type="spellStart"/>
      <w:r w:rsidRPr="00B02B38">
        <w:rPr>
          <w:lang w:val="fr-FR"/>
        </w:rPr>
        <w:t>Dandora</w:t>
      </w:r>
      <w:proofErr w:type="spellEnd"/>
      <w:r w:rsidRPr="00B02B38">
        <w:rPr>
          <w:lang w:val="fr-FR"/>
        </w:rPr>
        <w:t xml:space="preserve"> et d</w:t>
      </w:r>
      <w:r w:rsidR="00731B72">
        <w:rPr>
          <w:lang w:val="fr-FR"/>
        </w:rPr>
        <w:t>’</w:t>
      </w:r>
      <w:r w:rsidRPr="00B02B38">
        <w:rPr>
          <w:lang w:val="fr-FR"/>
        </w:rPr>
        <w:t>autres, à Nairobi et dans d</w:t>
      </w:r>
      <w:r w:rsidR="00731B72">
        <w:rPr>
          <w:lang w:val="fr-FR"/>
        </w:rPr>
        <w:t>’</w:t>
      </w:r>
      <w:r w:rsidRPr="00B02B38">
        <w:rPr>
          <w:lang w:val="fr-FR"/>
        </w:rPr>
        <w:t>autres comtés. En ce qui concerne l</w:t>
      </w:r>
      <w:r w:rsidR="00731B72">
        <w:rPr>
          <w:lang w:val="fr-FR"/>
        </w:rPr>
        <w:t>’</w:t>
      </w:r>
      <w:proofErr w:type="spellStart"/>
      <w:r w:rsidRPr="00B02B38">
        <w:rPr>
          <w:lang w:val="fr-FR"/>
        </w:rPr>
        <w:t>Embakasi</w:t>
      </w:r>
      <w:proofErr w:type="spellEnd"/>
      <w:r w:rsidRPr="00B02B38">
        <w:rPr>
          <w:lang w:val="fr-FR"/>
        </w:rPr>
        <w:t xml:space="preserve"> </w:t>
      </w:r>
      <w:proofErr w:type="spellStart"/>
      <w:r w:rsidRPr="00B02B38">
        <w:rPr>
          <w:lang w:val="fr-FR"/>
        </w:rPr>
        <w:t>Ranching</w:t>
      </w:r>
      <w:proofErr w:type="spellEnd"/>
      <w:r w:rsidRPr="00B02B38">
        <w:rPr>
          <w:lang w:val="fr-FR"/>
        </w:rPr>
        <w:t xml:space="preserve"> </w:t>
      </w:r>
      <w:proofErr w:type="spellStart"/>
      <w:r w:rsidRPr="00B02B38">
        <w:rPr>
          <w:lang w:val="fr-FR"/>
        </w:rPr>
        <w:t>Company</w:t>
      </w:r>
      <w:proofErr w:type="spellEnd"/>
      <w:r w:rsidRPr="00B02B38">
        <w:rPr>
          <w:lang w:val="fr-FR"/>
        </w:rPr>
        <w:t>, 15</w:t>
      </w:r>
      <w:r w:rsidR="00B51DEA">
        <w:rPr>
          <w:lang w:val="fr-FR"/>
        </w:rPr>
        <w:t> </w:t>
      </w:r>
      <w:r w:rsidRPr="00B02B38">
        <w:rPr>
          <w:lang w:val="fr-FR"/>
        </w:rPr>
        <w:t>000</w:t>
      </w:r>
      <w:r w:rsidR="00B51DEA">
        <w:rPr>
          <w:lang w:val="fr-FR"/>
        </w:rPr>
        <w:t> </w:t>
      </w:r>
      <w:r w:rsidRPr="00B02B38">
        <w:rPr>
          <w:lang w:val="fr-FR"/>
        </w:rPr>
        <w:t>titres de propriété ont été attribués au cours de l</w:t>
      </w:r>
      <w:r w:rsidR="00731B72">
        <w:rPr>
          <w:lang w:val="fr-FR"/>
        </w:rPr>
        <w:t>’</w:t>
      </w:r>
      <w:r w:rsidRPr="00B02B38">
        <w:rPr>
          <w:lang w:val="fr-FR"/>
        </w:rPr>
        <w:t>exercice 2020-2021. Jusqu</w:t>
      </w:r>
      <w:r w:rsidR="00731B72">
        <w:rPr>
          <w:lang w:val="fr-FR"/>
        </w:rPr>
        <w:t>’</w:t>
      </w:r>
      <w:r w:rsidRPr="00B02B38">
        <w:rPr>
          <w:lang w:val="fr-FR"/>
        </w:rPr>
        <w:t>à présent, le ministère a délivré 26</w:t>
      </w:r>
      <w:r w:rsidR="00B51DEA">
        <w:rPr>
          <w:lang w:val="fr-FR"/>
        </w:rPr>
        <w:t> </w:t>
      </w:r>
      <w:r w:rsidRPr="00B02B38">
        <w:rPr>
          <w:lang w:val="fr-FR"/>
        </w:rPr>
        <w:t>000</w:t>
      </w:r>
      <w:r w:rsidR="00B51DEA">
        <w:rPr>
          <w:lang w:val="fr-FR"/>
        </w:rPr>
        <w:t> </w:t>
      </w:r>
      <w:r w:rsidRPr="00B02B38">
        <w:rPr>
          <w:lang w:val="fr-FR"/>
        </w:rPr>
        <w:t>titres de propriété aux membres de cette entreprise</w:t>
      </w:r>
      <w:r w:rsidR="00B51DEA">
        <w:rPr>
          <w:lang w:val="fr-FR"/>
        </w:rPr>
        <w:t> </w:t>
      </w:r>
      <w:r w:rsidRPr="00D46385">
        <w:rPr>
          <w:lang w:val="fr-FR"/>
        </w:rPr>
        <w:t>;</w:t>
      </w:r>
    </w:p>
    <w:p w14:paraId="46EA6230" w14:textId="5F60806C" w:rsidR="007E4A6E" w:rsidRPr="00D46385" w:rsidRDefault="007E4A6E" w:rsidP="0046435F">
      <w:pPr>
        <w:pStyle w:val="SingleTxtG"/>
        <w:ind w:firstLine="567"/>
        <w:rPr>
          <w:lang w:val="fr-FR"/>
        </w:rPr>
      </w:pPr>
      <w:r w:rsidRPr="00D46385">
        <w:rPr>
          <w:lang w:val="fr-FR"/>
        </w:rPr>
        <w:lastRenderedPageBreak/>
        <w:t>b)</w:t>
      </w:r>
      <w:r w:rsidRPr="00D46385">
        <w:rPr>
          <w:lang w:val="fr-FR"/>
        </w:rPr>
        <w:tab/>
      </w:r>
      <w:r w:rsidRPr="00DB38C9">
        <w:rPr>
          <w:lang w:val="fr-FR"/>
        </w:rPr>
        <w:t>La numérisation des registres fonciers</w:t>
      </w:r>
      <w:r w:rsidR="005D64E3">
        <w:rPr>
          <w:lang w:val="fr-FR"/>
        </w:rPr>
        <w:t>.</w:t>
      </w:r>
      <w:r w:rsidRPr="00DB38C9">
        <w:rPr>
          <w:lang w:val="fr-FR"/>
        </w:rPr>
        <w:t xml:space="preserve"> Selon l</w:t>
      </w:r>
      <w:r w:rsidR="00731B72">
        <w:rPr>
          <w:lang w:val="fr-FR"/>
        </w:rPr>
        <w:t>’</w:t>
      </w:r>
      <w:r w:rsidRPr="00DB38C9">
        <w:rPr>
          <w:lang w:val="fr-FR"/>
        </w:rPr>
        <w:t>article</w:t>
      </w:r>
      <w:r w:rsidR="005D64E3">
        <w:rPr>
          <w:lang w:val="fr-FR"/>
        </w:rPr>
        <w:t> </w:t>
      </w:r>
      <w:r w:rsidRPr="00DB38C9">
        <w:rPr>
          <w:lang w:val="fr-FR"/>
        </w:rPr>
        <w:t>6 (al.</w:t>
      </w:r>
      <w:r w:rsidR="005D64E3">
        <w:rPr>
          <w:lang w:val="fr-FR"/>
        </w:rPr>
        <w:t> </w:t>
      </w:r>
      <w:r w:rsidRPr="00DB38C9">
        <w:rPr>
          <w:lang w:val="fr-FR"/>
        </w:rPr>
        <w:t>h)) de la loi foncière, il appartient au ministère d</w:t>
      </w:r>
      <w:r w:rsidR="00731B72">
        <w:rPr>
          <w:lang w:val="fr-FR"/>
        </w:rPr>
        <w:t>’</w:t>
      </w:r>
      <w:r w:rsidRPr="00DB38C9">
        <w:rPr>
          <w:lang w:val="fr-FR"/>
        </w:rPr>
        <w:t>élaborer un système national d</w:t>
      </w:r>
      <w:r w:rsidR="00731B72">
        <w:rPr>
          <w:lang w:val="fr-FR"/>
        </w:rPr>
        <w:t>’</w:t>
      </w:r>
      <w:r w:rsidRPr="00DB38C9">
        <w:rPr>
          <w:lang w:val="fr-FR"/>
        </w:rPr>
        <w:t>information foncière (pour numériser les registres fonciers) regroupant les données sur l</w:t>
      </w:r>
      <w:r w:rsidR="00731B72">
        <w:rPr>
          <w:lang w:val="fr-FR"/>
        </w:rPr>
        <w:t>’</w:t>
      </w:r>
      <w:r w:rsidRPr="00DB38C9">
        <w:rPr>
          <w:lang w:val="fr-FR"/>
        </w:rPr>
        <w:t xml:space="preserve">aménagement du territoire, </w:t>
      </w:r>
      <w:r>
        <w:rPr>
          <w:lang w:val="fr-FR"/>
        </w:rPr>
        <w:t>les levés topographiques</w:t>
      </w:r>
      <w:r w:rsidRPr="00DB38C9">
        <w:rPr>
          <w:lang w:val="fr-FR"/>
        </w:rPr>
        <w:t xml:space="preserve">, </w:t>
      </w:r>
      <w:r w:rsidR="005D64E3">
        <w:rPr>
          <w:lang w:val="fr-FR"/>
        </w:rPr>
        <w:t xml:space="preserve">l’arpentage, </w:t>
      </w:r>
      <w:r w:rsidRPr="00DB38C9">
        <w:rPr>
          <w:lang w:val="fr-FR"/>
        </w:rPr>
        <w:t>l</w:t>
      </w:r>
      <w:r w:rsidR="00731B72">
        <w:rPr>
          <w:lang w:val="fr-FR"/>
        </w:rPr>
        <w:t>’</w:t>
      </w:r>
      <w:r w:rsidRPr="00DB38C9">
        <w:rPr>
          <w:lang w:val="fr-FR"/>
        </w:rPr>
        <w:t>évaluation, l</w:t>
      </w:r>
      <w:r w:rsidR="00731B72">
        <w:rPr>
          <w:lang w:val="fr-FR"/>
        </w:rPr>
        <w:t>’</w:t>
      </w:r>
      <w:r w:rsidRPr="00DB38C9">
        <w:rPr>
          <w:lang w:val="fr-FR"/>
        </w:rPr>
        <w:t>adjudication, l</w:t>
      </w:r>
      <w:r w:rsidR="00731B72">
        <w:rPr>
          <w:lang w:val="fr-FR"/>
        </w:rPr>
        <w:t>’</w:t>
      </w:r>
      <w:r w:rsidRPr="00DB38C9">
        <w:rPr>
          <w:lang w:val="fr-FR"/>
        </w:rPr>
        <w:t>aménagement, l</w:t>
      </w:r>
      <w:r w:rsidR="00731B72">
        <w:rPr>
          <w:lang w:val="fr-FR"/>
        </w:rPr>
        <w:t>’</w:t>
      </w:r>
      <w:r w:rsidRPr="00DB38C9">
        <w:rPr>
          <w:lang w:val="fr-FR"/>
        </w:rPr>
        <w:t>enregistrement et l</w:t>
      </w:r>
      <w:r w:rsidR="00731B72">
        <w:rPr>
          <w:lang w:val="fr-FR"/>
        </w:rPr>
        <w:t>’</w:t>
      </w:r>
      <w:r w:rsidRPr="00DB38C9">
        <w:rPr>
          <w:lang w:val="fr-FR"/>
        </w:rPr>
        <w:t xml:space="preserve">administration des terres. Grâce à ce système, les </w:t>
      </w:r>
      <w:r>
        <w:rPr>
          <w:lang w:val="fr-FR"/>
        </w:rPr>
        <w:t>membres du public</w:t>
      </w:r>
      <w:r w:rsidRPr="00DB38C9">
        <w:rPr>
          <w:lang w:val="fr-FR"/>
        </w:rPr>
        <w:t>, les avocats, les banqu</w:t>
      </w:r>
      <w:r>
        <w:rPr>
          <w:lang w:val="fr-FR"/>
        </w:rPr>
        <w:t>e</w:t>
      </w:r>
      <w:r w:rsidRPr="00DB38C9">
        <w:rPr>
          <w:lang w:val="fr-FR"/>
        </w:rPr>
        <w:t>s, le pouvoir judiciaire, le gouvernement du comté, l</w:t>
      </w:r>
      <w:r w:rsidR="00731B72">
        <w:rPr>
          <w:lang w:val="fr-FR"/>
        </w:rPr>
        <w:t>’</w:t>
      </w:r>
      <w:r w:rsidRPr="00DB38C9">
        <w:rPr>
          <w:lang w:val="fr-FR"/>
        </w:rPr>
        <w:t>administration fiscale, la Commission foncière nationale et d</w:t>
      </w:r>
      <w:r w:rsidR="00731B72">
        <w:rPr>
          <w:lang w:val="fr-FR"/>
        </w:rPr>
        <w:t>’</w:t>
      </w:r>
      <w:r w:rsidRPr="00DB38C9">
        <w:rPr>
          <w:lang w:val="fr-FR"/>
        </w:rPr>
        <w:t>autres utilisateurs externes pourront obtenir des données foncières</w:t>
      </w:r>
      <w:r w:rsidR="00F42D37">
        <w:rPr>
          <w:lang w:val="fr-FR"/>
        </w:rPr>
        <w:t> </w:t>
      </w:r>
      <w:r w:rsidRPr="00D46385">
        <w:rPr>
          <w:lang w:val="fr-FR"/>
        </w:rPr>
        <w:t>;</w:t>
      </w:r>
    </w:p>
    <w:p w14:paraId="28C5AD4C" w14:textId="0EE53192" w:rsidR="007E4A6E" w:rsidRPr="00D46385" w:rsidRDefault="007E4A6E" w:rsidP="0046435F">
      <w:pPr>
        <w:pStyle w:val="SingleTxtG"/>
        <w:ind w:firstLine="567"/>
        <w:rPr>
          <w:lang w:val="fr-FR"/>
        </w:rPr>
      </w:pPr>
      <w:r w:rsidRPr="00D46385">
        <w:rPr>
          <w:lang w:val="fr-FR"/>
        </w:rPr>
        <w:t>c)</w:t>
      </w:r>
      <w:r w:rsidRPr="00D46385">
        <w:rPr>
          <w:lang w:val="fr-FR"/>
        </w:rPr>
        <w:tab/>
      </w:r>
      <w:r w:rsidRPr="003B613A">
        <w:rPr>
          <w:lang w:val="fr-FR"/>
        </w:rPr>
        <w:t xml:space="preserve">La loi de 2020 portant modification de la loi sur les activités commerciales a modifié plusieurs lois foncières de manière à autoriser les opérations foncières électroniques et faciliter ce faisant les activités commerciales. </w:t>
      </w:r>
      <w:r>
        <w:rPr>
          <w:lang w:val="fr-FR"/>
        </w:rPr>
        <w:t>P</w:t>
      </w:r>
      <w:r w:rsidRPr="003B613A">
        <w:rPr>
          <w:lang w:val="fr-FR"/>
        </w:rPr>
        <w:t xml:space="preserve">lusieurs opérations foncières </w:t>
      </w:r>
      <w:r>
        <w:rPr>
          <w:lang w:val="fr-FR"/>
        </w:rPr>
        <w:t>peuvent désormais s</w:t>
      </w:r>
      <w:r w:rsidR="00731B72">
        <w:rPr>
          <w:lang w:val="fr-FR"/>
        </w:rPr>
        <w:t>’</w:t>
      </w:r>
      <w:r>
        <w:rPr>
          <w:lang w:val="fr-FR"/>
        </w:rPr>
        <w:t xml:space="preserve">effectuer </w:t>
      </w:r>
      <w:r w:rsidRPr="003B613A">
        <w:rPr>
          <w:lang w:val="fr-FR"/>
        </w:rPr>
        <w:t xml:space="preserve">en ligne, </w:t>
      </w:r>
      <w:r>
        <w:rPr>
          <w:lang w:val="fr-FR"/>
        </w:rPr>
        <w:t xml:space="preserve">comme </w:t>
      </w:r>
      <w:r w:rsidRPr="003B613A">
        <w:rPr>
          <w:lang w:val="fr-FR"/>
        </w:rPr>
        <w:t>la recherche de titres, le règlement des taxes foncières, les autorisations de transfert, le règlement des droits de timbre, la signature et l</w:t>
      </w:r>
      <w:r w:rsidR="00731B72">
        <w:rPr>
          <w:lang w:val="fr-FR"/>
        </w:rPr>
        <w:t>’</w:t>
      </w:r>
      <w:r w:rsidRPr="003B613A">
        <w:rPr>
          <w:lang w:val="fr-FR"/>
        </w:rPr>
        <w:t>évaluation des documents. En outre, plusieurs règlements visant à donner effet aux opérations foncières électroniques sont actuellement examinés par le Parlement. Il s</w:t>
      </w:r>
      <w:r w:rsidR="00731B72">
        <w:rPr>
          <w:lang w:val="fr-FR"/>
        </w:rPr>
        <w:t>’</w:t>
      </w:r>
      <w:r w:rsidRPr="003B613A">
        <w:rPr>
          <w:lang w:val="fr-FR"/>
        </w:rPr>
        <w:t xml:space="preserve">agit du </w:t>
      </w:r>
      <w:r w:rsidRPr="0038732D">
        <w:rPr>
          <w:lang w:val="fr-FR"/>
        </w:rPr>
        <w:t>règlement de 2020 sur l</w:t>
      </w:r>
      <w:r w:rsidR="00731B72">
        <w:rPr>
          <w:lang w:val="fr-FR"/>
        </w:rPr>
        <w:t>’</w:t>
      </w:r>
      <w:r w:rsidRPr="0038732D">
        <w:rPr>
          <w:lang w:val="fr-FR"/>
        </w:rPr>
        <w:t>inscription au cadastre (opérations électroniques), du règlement de 2020 sur les levés topographiques (opérations cadastrales électroniques), du règlement de 2020 portant modification du règlement sur les levés topographiques, du règlement de 2020 sur</w:t>
      </w:r>
      <w:r w:rsidRPr="003B613A">
        <w:rPr>
          <w:lang w:val="fr-FR"/>
        </w:rPr>
        <w:t xml:space="preserve"> les droits de timbre (évaluation), du règlement de 2020 portant modification du règlement sur les droits de timbre et des règles foncières de 2020 (modification</w:t>
      </w:r>
      <w:r>
        <w:rPr>
          <w:lang w:val="fr-FR"/>
        </w:rPr>
        <w:t>)</w:t>
      </w:r>
      <w:r w:rsidRPr="00D46385">
        <w:rPr>
          <w:lang w:val="fr-FR"/>
        </w:rPr>
        <w:t>.</w:t>
      </w:r>
    </w:p>
    <w:p w14:paraId="4295F8A1" w14:textId="77777777" w:rsidR="007E4A6E" w:rsidRPr="00D46385" w:rsidRDefault="007E4A6E" w:rsidP="00BB38C6">
      <w:pPr>
        <w:pStyle w:val="SingleTxtG"/>
        <w:rPr>
          <w:lang w:val="fr-FR"/>
        </w:rPr>
      </w:pPr>
      <w:r w:rsidRPr="00D46385">
        <w:rPr>
          <w:color w:val="000000" w:themeColor="text1"/>
          <w:lang w:val="fr-FR"/>
        </w:rPr>
        <w:t>74.</w:t>
      </w:r>
      <w:r w:rsidRPr="00D46385">
        <w:rPr>
          <w:color w:val="000000" w:themeColor="text1"/>
          <w:lang w:val="fr-FR"/>
        </w:rPr>
        <w:tab/>
      </w:r>
      <w:r w:rsidRPr="00433518">
        <w:rPr>
          <w:lang w:val="fr-FR"/>
        </w:rPr>
        <w:t>Le règlement de 2020 portant modification des règles foncières (attribution de terres du domaine public) et le règlement de 2020 portant modification des règles foncières (extension et renouvellement) seront publiés prochainement, avant leur soumission au Parlement</w:t>
      </w:r>
      <w:r w:rsidRPr="00D46385">
        <w:rPr>
          <w:lang w:val="fr-FR"/>
        </w:rPr>
        <w:t>.</w:t>
      </w:r>
    </w:p>
    <w:p w14:paraId="0E6FFEED" w14:textId="2A57D83A" w:rsidR="007E4A6E" w:rsidRPr="00D46385" w:rsidRDefault="007E4A6E" w:rsidP="00BB38C6">
      <w:pPr>
        <w:pStyle w:val="SingleTxtG"/>
        <w:rPr>
          <w:lang w:val="fr-FR"/>
        </w:rPr>
      </w:pPr>
      <w:r w:rsidRPr="00D46385">
        <w:rPr>
          <w:color w:val="000000" w:themeColor="text1"/>
          <w:lang w:val="fr-FR"/>
        </w:rPr>
        <w:t>75.</w:t>
      </w:r>
      <w:r w:rsidRPr="00D46385">
        <w:rPr>
          <w:color w:val="000000" w:themeColor="text1"/>
          <w:lang w:val="fr-FR"/>
        </w:rPr>
        <w:tab/>
      </w:r>
      <w:r>
        <w:rPr>
          <w:lang w:val="fr-FR"/>
        </w:rPr>
        <w:t>Dans le cadre</w:t>
      </w:r>
      <w:r w:rsidRPr="001B332C">
        <w:rPr>
          <w:lang w:val="fr-FR"/>
        </w:rPr>
        <w:t xml:space="preserve"> de l</w:t>
      </w:r>
      <w:r w:rsidR="00731B72">
        <w:rPr>
          <w:lang w:val="fr-FR"/>
        </w:rPr>
        <w:t>’</w:t>
      </w:r>
      <w:r w:rsidRPr="001B332C">
        <w:rPr>
          <w:lang w:val="fr-FR"/>
        </w:rPr>
        <w:t>enregistrement des terres communautaires, le Gouvernement mène des consultations stratégiques avec les principales parties prenantes afin d</w:t>
      </w:r>
      <w:r w:rsidR="00731B72">
        <w:rPr>
          <w:lang w:val="fr-FR"/>
        </w:rPr>
        <w:t>’</w:t>
      </w:r>
      <w:r w:rsidRPr="001B332C">
        <w:rPr>
          <w:lang w:val="fr-FR"/>
        </w:rPr>
        <w:t xml:space="preserve">accélérer le processus. La loi de 2016 sur les terres communautaires a été présentée </w:t>
      </w:r>
      <w:r>
        <w:rPr>
          <w:lang w:val="fr-FR"/>
        </w:rPr>
        <w:t>au public de</w:t>
      </w:r>
      <w:r w:rsidRPr="001B332C">
        <w:rPr>
          <w:lang w:val="fr-FR"/>
        </w:rPr>
        <w:t xml:space="preserve"> 24</w:t>
      </w:r>
      <w:r w:rsidR="00F42D37">
        <w:rPr>
          <w:lang w:val="fr-FR"/>
        </w:rPr>
        <w:t> </w:t>
      </w:r>
      <w:r w:rsidRPr="001B332C">
        <w:rPr>
          <w:lang w:val="fr-FR"/>
        </w:rPr>
        <w:t>comtés possédant des terres communautaires, 113</w:t>
      </w:r>
      <w:r w:rsidR="00F42D37">
        <w:rPr>
          <w:lang w:val="fr-FR"/>
        </w:rPr>
        <w:t> </w:t>
      </w:r>
      <w:r w:rsidRPr="001B332C">
        <w:rPr>
          <w:lang w:val="fr-FR"/>
        </w:rPr>
        <w:t>registraires des terres communautaires</w:t>
      </w:r>
      <w:r>
        <w:rPr>
          <w:lang w:val="fr-FR"/>
        </w:rPr>
        <w:t xml:space="preserve"> ont été nommés</w:t>
      </w:r>
      <w:r w:rsidRPr="001B332C">
        <w:rPr>
          <w:lang w:val="fr-FR"/>
        </w:rPr>
        <w:t xml:space="preserve"> et la nomination de 34</w:t>
      </w:r>
      <w:r w:rsidR="00F42D37">
        <w:rPr>
          <w:lang w:val="fr-FR"/>
        </w:rPr>
        <w:t> </w:t>
      </w:r>
      <w:r w:rsidRPr="001B332C">
        <w:rPr>
          <w:lang w:val="fr-FR"/>
        </w:rPr>
        <w:t>agents d</w:t>
      </w:r>
      <w:r w:rsidR="00731B72">
        <w:rPr>
          <w:lang w:val="fr-FR"/>
        </w:rPr>
        <w:t>’</w:t>
      </w:r>
      <w:r w:rsidRPr="001B332C">
        <w:rPr>
          <w:lang w:val="fr-FR"/>
        </w:rPr>
        <w:t>adjudication a été publiée au journal officiel. En juin 2021, dix titres fonciers communautaires ont été attribués</w:t>
      </w:r>
      <w:r w:rsidR="00F42D37">
        <w:rPr>
          <w:lang w:val="fr-FR"/>
        </w:rPr>
        <w:t> </w:t>
      </w:r>
      <w:r w:rsidRPr="001B332C">
        <w:rPr>
          <w:lang w:val="fr-FR"/>
        </w:rPr>
        <w:t xml:space="preserve">: quatre dans le comté de West </w:t>
      </w:r>
      <w:proofErr w:type="spellStart"/>
      <w:r w:rsidRPr="001B332C">
        <w:rPr>
          <w:lang w:val="fr-FR"/>
        </w:rPr>
        <w:t>Pokot</w:t>
      </w:r>
      <w:proofErr w:type="spellEnd"/>
      <w:r w:rsidRPr="001B332C">
        <w:rPr>
          <w:lang w:val="fr-FR"/>
        </w:rPr>
        <w:t xml:space="preserve">, deux dans le comté de </w:t>
      </w:r>
      <w:proofErr w:type="spellStart"/>
      <w:r w:rsidRPr="001B332C">
        <w:rPr>
          <w:lang w:val="fr-FR"/>
        </w:rPr>
        <w:t>Laikipia</w:t>
      </w:r>
      <w:proofErr w:type="spellEnd"/>
      <w:r w:rsidRPr="001B332C">
        <w:rPr>
          <w:lang w:val="fr-FR"/>
        </w:rPr>
        <w:t xml:space="preserve">, un dans le comté de </w:t>
      </w:r>
      <w:proofErr w:type="spellStart"/>
      <w:r w:rsidRPr="001B332C">
        <w:rPr>
          <w:lang w:val="fr-FR"/>
        </w:rPr>
        <w:t>Samburu</w:t>
      </w:r>
      <w:proofErr w:type="spellEnd"/>
      <w:r w:rsidRPr="001B332C">
        <w:rPr>
          <w:lang w:val="fr-FR"/>
        </w:rPr>
        <w:t xml:space="preserve"> et deux dans le comté de </w:t>
      </w:r>
      <w:proofErr w:type="spellStart"/>
      <w:r w:rsidRPr="001B332C">
        <w:rPr>
          <w:lang w:val="fr-FR"/>
        </w:rPr>
        <w:t>Kajiado</w:t>
      </w:r>
      <w:proofErr w:type="spellEnd"/>
      <w:r w:rsidRPr="001B332C">
        <w:rPr>
          <w:lang w:val="fr-FR"/>
        </w:rPr>
        <w:t>. En outre, le ministère a présidé avec succès à l</w:t>
      </w:r>
      <w:r w:rsidR="00731B72">
        <w:rPr>
          <w:lang w:val="fr-FR"/>
        </w:rPr>
        <w:t>’</w:t>
      </w:r>
      <w:r w:rsidRPr="001B332C">
        <w:rPr>
          <w:lang w:val="fr-FR"/>
        </w:rPr>
        <w:t>élection des membres du Comité de gestion des terres communautaires d</w:t>
      </w:r>
      <w:r>
        <w:rPr>
          <w:lang w:val="fr-FR"/>
        </w:rPr>
        <w:t>e</w:t>
      </w:r>
      <w:r w:rsidRPr="001B332C">
        <w:rPr>
          <w:lang w:val="fr-FR"/>
        </w:rPr>
        <w:t xml:space="preserve"> 23 co</w:t>
      </w:r>
      <w:r>
        <w:rPr>
          <w:lang w:val="fr-FR"/>
        </w:rPr>
        <w:t>llectivi</w:t>
      </w:r>
      <w:r w:rsidRPr="001B332C">
        <w:rPr>
          <w:lang w:val="fr-FR"/>
        </w:rPr>
        <w:t xml:space="preserve">tés du comté de </w:t>
      </w:r>
      <w:proofErr w:type="spellStart"/>
      <w:r w:rsidRPr="001B332C">
        <w:rPr>
          <w:lang w:val="fr-FR"/>
        </w:rPr>
        <w:t>Samburu</w:t>
      </w:r>
      <w:proofErr w:type="spellEnd"/>
      <w:r w:rsidRPr="00D46385">
        <w:rPr>
          <w:lang w:val="fr-FR"/>
        </w:rPr>
        <w:t>.</w:t>
      </w:r>
    </w:p>
    <w:p w14:paraId="799373AE" w14:textId="77777777" w:rsidR="007E4A6E" w:rsidRPr="00D46385" w:rsidRDefault="007E4A6E" w:rsidP="00D2350F">
      <w:pPr>
        <w:pStyle w:val="H1G"/>
        <w:rPr>
          <w:lang w:val="fr-FR"/>
        </w:rPr>
      </w:pPr>
      <w:bookmarkStart w:id="12" w:name="_Toc80193453"/>
      <w:r w:rsidRPr="00D46385">
        <w:rPr>
          <w:lang w:val="fr-FR"/>
        </w:rPr>
        <w:tab/>
        <w:t>L.</w:t>
      </w:r>
      <w:r w:rsidRPr="00D46385">
        <w:rPr>
          <w:lang w:val="fr-FR"/>
        </w:rPr>
        <w:tab/>
      </w:r>
      <w:bookmarkEnd w:id="12"/>
      <w:r>
        <w:rPr>
          <w:lang w:val="fr-FR"/>
        </w:rPr>
        <w:t>Apatrides</w:t>
      </w:r>
    </w:p>
    <w:p w14:paraId="28C9D326" w14:textId="18416D86" w:rsidR="007E4A6E" w:rsidRPr="00D46385" w:rsidRDefault="007E4A6E" w:rsidP="00BB38C6">
      <w:pPr>
        <w:pStyle w:val="SingleTxtG"/>
        <w:rPr>
          <w:lang w:val="fr-FR"/>
        </w:rPr>
      </w:pPr>
      <w:r w:rsidRPr="00D46385">
        <w:rPr>
          <w:color w:val="000000" w:themeColor="text1"/>
          <w:lang w:val="fr-FR"/>
        </w:rPr>
        <w:t>76.</w:t>
      </w:r>
      <w:r w:rsidRPr="00D46385">
        <w:rPr>
          <w:color w:val="000000" w:themeColor="text1"/>
          <w:lang w:val="fr-FR"/>
        </w:rPr>
        <w:tab/>
      </w:r>
      <w:r w:rsidRPr="006C6140">
        <w:rPr>
          <w:bCs/>
          <w:lang w:val="fr-FR"/>
        </w:rPr>
        <w:t>En ce qui concerne la recommandation du Comité sur les apatrides, le Gouvernement s</w:t>
      </w:r>
      <w:r w:rsidR="00731B72">
        <w:rPr>
          <w:bCs/>
          <w:lang w:val="fr-FR"/>
        </w:rPr>
        <w:t>’</w:t>
      </w:r>
      <w:r w:rsidRPr="006C6140">
        <w:rPr>
          <w:bCs/>
          <w:lang w:val="fr-FR"/>
        </w:rPr>
        <w:t>efforce de remédier à la vulnérabilité des apatrides dans le pays en leur accordant progressivement la nationalité par voie légale, à l</w:t>
      </w:r>
      <w:r w:rsidR="00731B72">
        <w:rPr>
          <w:bCs/>
          <w:lang w:val="fr-FR"/>
        </w:rPr>
        <w:t>’</w:t>
      </w:r>
      <w:r w:rsidRPr="006C6140">
        <w:rPr>
          <w:bCs/>
          <w:lang w:val="fr-FR"/>
        </w:rPr>
        <w:t>issue d</w:t>
      </w:r>
      <w:r w:rsidR="00731B72">
        <w:rPr>
          <w:bCs/>
          <w:lang w:val="fr-FR"/>
        </w:rPr>
        <w:t>’</w:t>
      </w:r>
      <w:r w:rsidRPr="006C6140">
        <w:rPr>
          <w:bCs/>
          <w:lang w:val="fr-FR"/>
        </w:rPr>
        <w:t>une procédure rigoureuse. L</w:t>
      </w:r>
      <w:r w:rsidR="00731B72">
        <w:rPr>
          <w:bCs/>
          <w:lang w:val="fr-FR"/>
        </w:rPr>
        <w:t>’</w:t>
      </w:r>
      <w:r w:rsidRPr="006C6140">
        <w:rPr>
          <w:bCs/>
          <w:lang w:val="fr-FR"/>
        </w:rPr>
        <w:t>octroi de la nationalité a permis à de nombreux apatrides de bénéficier d</w:t>
      </w:r>
      <w:r w:rsidR="00731B72">
        <w:rPr>
          <w:bCs/>
          <w:lang w:val="fr-FR"/>
        </w:rPr>
        <w:t>’</w:t>
      </w:r>
      <w:r w:rsidRPr="006C6140">
        <w:rPr>
          <w:bCs/>
          <w:lang w:val="fr-FR"/>
        </w:rPr>
        <w:t>opportunités d</w:t>
      </w:r>
      <w:r w:rsidR="00731B72">
        <w:rPr>
          <w:bCs/>
          <w:lang w:val="fr-FR"/>
        </w:rPr>
        <w:t>’</w:t>
      </w:r>
      <w:r w:rsidRPr="006C6140">
        <w:rPr>
          <w:bCs/>
          <w:lang w:val="fr-FR"/>
        </w:rPr>
        <w:t xml:space="preserve">emploi, de la liberté de </w:t>
      </w:r>
      <w:r>
        <w:rPr>
          <w:bCs/>
          <w:lang w:val="fr-FR"/>
        </w:rPr>
        <w:t>circulation</w:t>
      </w:r>
      <w:r w:rsidRPr="006C6140">
        <w:rPr>
          <w:bCs/>
          <w:lang w:val="fr-FR"/>
        </w:rPr>
        <w:t>, de l</w:t>
      </w:r>
      <w:r w:rsidR="00731B72">
        <w:rPr>
          <w:bCs/>
          <w:lang w:val="fr-FR"/>
        </w:rPr>
        <w:t>’</w:t>
      </w:r>
      <w:r w:rsidRPr="006C6140">
        <w:rPr>
          <w:bCs/>
          <w:lang w:val="fr-FR"/>
        </w:rPr>
        <w:t>accès à l</w:t>
      </w:r>
      <w:r w:rsidR="00731B72">
        <w:rPr>
          <w:bCs/>
          <w:lang w:val="fr-FR"/>
        </w:rPr>
        <w:t>’</w:t>
      </w:r>
      <w:r w:rsidRPr="006C6140">
        <w:rPr>
          <w:bCs/>
          <w:lang w:val="fr-FR"/>
        </w:rPr>
        <w:t>éducation et du droit de vote. Le Gouvernement est heureux d</w:t>
      </w:r>
      <w:r w:rsidR="00731B72">
        <w:rPr>
          <w:bCs/>
          <w:lang w:val="fr-FR"/>
        </w:rPr>
        <w:t>’</w:t>
      </w:r>
      <w:r w:rsidRPr="006C6140">
        <w:rPr>
          <w:bCs/>
          <w:lang w:val="fr-FR"/>
        </w:rPr>
        <w:t>informer le Comité que tous les Nubiens répondant aux conditions requises ont obtenu la nationalité kényane et une carte nationale d</w:t>
      </w:r>
      <w:r w:rsidR="00731B72">
        <w:rPr>
          <w:bCs/>
          <w:lang w:val="fr-FR"/>
        </w:rPr>
        <w:t>’</w:t>
      </w:r>
      <w:r w:rsidRPr="006C6140">
        <w:rPr>
          <w:bCs/>
          <w:lang w:val="fr-FR"/>
        </w:rPr>
        <w:t xml:space="preserve">identité. En outre, en collaboration avec le Haut-Commissariat des Nations Unies pour les réfugiés, </w:t>
      </w:r>
      <w:r>
        <w:rPr>
          <w:bCs/>
          <w:lang w:val="fr-FR"/>
        </w:rPr>
        <w:t>l</w:t>
      </w:r>
      <w:r w:rsidR="00731B72">
        <w:rPr>
          <w:bCs/>
          <w:lang w:val="fr-FR"/>
        </w:rPr>
        <w:t>’</w:t>
      </w:r>
      <w:r>
        <w:rPr>
          <w:bCs/>
          <w:lang w:val="fr-FR"/>
        </w:rPr>
        <w:t>État a</w:t>
      </w:r>
      <w:r w:rsidRPr="006C6140">
        <w:rPr>
          <w:bCs/>
          <w:lang w:val="fr-FR"/>
        </w:rPr>
        <w:t xml:space="preserve"> facilité l</w:t>
      </w:r>
      <w:r w:rsidR="00731B72">
        <w:rPr>
          <w:bCs/>
          <w:lang w:val="fr-FR"/>
        </w:rPr>
        <w:t>’</w:t>
      </w:r>
      <w:r w:rsidRPr="006C6140">
        <w:rPr>
          <w:bCs/>
          <w:lang w:val="fr-FR"/>
        </w:rPr>
        <w:t>enregistrement mobile des naissances d</w:t>
      </w:r>
      <w:r w:rsidR="00731B72">
        <w:rPr>
          <w:bCs/>
          <w:lang w:val="fr-FR"/>
        </w:rPr>
        <w:t>’</w:t>
      </w:r>
      <w:r w:rsidRPr="006C6140">
        <w:rPr>
          <w:bCs/>
          <w:lang w:val="fr-FR"/>
        </w:rPr>
        <w:t>au moins 11</w:t>
      </w:r>
      <w:r w:rsidR="00250A61">
        <w:rPr>
          <w:bCs/>
          <w:lang w:val="fr-FR"/>
        </w:rPr>
        <w:t> </w:t>
      </w:r>
      <w:r w:rsidRPr="006C6140">
        <w:rPr>
          <w:bCs/>
          <w:lang w:val="fr-FR"/>
        </w:rPr>
        <w:t>000</w:t>
      </w:r>
      <w:r w:rsidR="00250A61">
        <w:rPr>
          <w:bCs/>
          <w:lang w:val="fr-FR"/>
        </w:rPr>
        <w:t> </w:t>
      </w:r>
      <w:r w:rsidRPr="006C6140">
        <w:rPr>
          <w:bCs/>
          <w:lang w:val="fr-FR"/>
        </w:rPr>
        <w:t>enfants, dont des enfants nubiens</w:t>
      </w:r>
      <w:r w:rsidRPr="00D46385">
        <w:rPr>
          <w:lang w:val="fr-FR"/>
        </w:rPr>
        <w:t>.</w:t>
      </w:r>
    </w:p>
    <w:p w14:paraId="61B612DF" w14:textId="7FA58BA6" w:rsidR="007E4A6E" w:rsidRPr="00D46385" w:rsidRDefault="007E4A6E" w:rsidP="00BB38C6">
      <w:pPr>
        <w:pStyle w:val="SingleTxtG"/>
        <w:rPr>
          <w:lang w:val="fr-FR"/>
        </w:rPr>
      </w:pPr>
      <w:r w:rsidRPr="00D46385">
        <w:rPr>
          <w:color w:val="000000" w:themeColor="text1"/>
          <w:lang w:val="fr-FR"/>
        </w:rPr>
        <w:t>77.</w:t>
      </w:r>
      <w:r w:rsidRPr="00D46385">
        <w:rPr>
          <w:color w:val="000000" w:themeColor="text1"/>
          <w:lang w:val="fr-FR"/>
        </w:rPr>
        <w:tab/>
      </w:r>
      <w:r w:rsidRPr="00A812E3">
        <w:rPr>
          <w:lang w:val="fr-FR"/>
        </w:rPr>
        <w:t xml:space="preserve">Afin de </w:t>
      </w:r>
      <w:r>
        <w:rPr>
          <w:lang w:val="fr-FR"/>
        </w:rPr>
        <w:t xml:space="preserve">protéger pleinement les </w:t>
      </w:r>
      <w:r w:rsidRPr="00A812E3">
        <w:rPr>
          <w:lang w:val="fr-FR"/>
        </w:rPr>
        <w:t>droits de la communauté nubienne, le Gouvernement a reconnu</w:t>
      </w:r>
      <w:r>
        <w:rPr>
          <w:lang w:val="fr-FR"/>
        </w:rPr>
        <w:t>,</w:t>
      </w:r>
      <w:r w:rsidRPr="00A812E3">
        <w:rPr>
          <w:lang w:val="fr-FR"/>
        </w:rPr>
        <w:t xml:space="preserve"> en 2017</w:t>
      </w:r>
      <w:r>
        <w:rPr>
          <w:lang w:val="fr-FR"/>
        </w:rPr>
        <w:t>,</w:t>
      </w:r>
      <w:r w:rsidRPr="00A812E3">
        <w:rPr>
          <w:lang w:val="fr-FR"/>
        </w:rPr>
        <w:t xml:space="preserve"> les droits fonciers des Nubiens du Kenya et a délivré un titre foncier communautaire au fonds </w:t>
      </w:r>
      <w:r>
        <w:rPr>
          <w:lang w:val="fr-FR"/>
        </w:rPr>
        <w:t>communautaire nubien</w:t>
      </w:r>
      <w:r w:rsidRPr="00A812E3">
        <w:rPr>
          <w:lang w:val="fr-FR"/>
        </w:rPr>
        <w:t xml:space="preserve"> pour un terrain de 116</w:t>
      </w:r>
      <w:r w:rsidR="00250A61">
        <w:rPr>
          <w:lang w:val="fr-FR"/>
        </w:rPr>
        <w:t> </w:t>
      </w:r>
      <w:r w:rsidRPr="00A812E3">
        <w:rPr>
          <w:lang w:val="fr-FR"/>
        </w:rPr>
        <w:t xml:space="preserve">hectares </w:t>
      </w:r>
      <w:r>
        <w:rPr>
          <w:lang w:val="fr-FR"/>
        </w:rPr>
        <w:t xml:space="preserve">situé </w:t>
      </w:r>
      <w:r w:rsidRPr="00A812E3">
        <w:rPr>
          <w:lang w:val="fr-FR"/>
        </w:rPr>
        <w:t xml:space="preserve">dans le quartier de </w:t>
      </w:r>
      <w:proofErr w:type="spellStart"/>
      <w:r w:rsidRPr="00A812E3">
        <w:rPr>
          <w:lang w:val="fr-FR"/>
        </w:rPr>
        <w:t>Kibera</w:t>
      </w:r>
      <w:proofErr w:type="spellEnd"/>
      <w:r w:rsidRPr="00A812E3">
        <w:rPr>
          <w:lang w:val="fr-FR"/>
        </w:rPr>
        <w:t>, à Nairobi</w:t>
      </w:r>
      <w:r w:rsidRPr="00D46385">
        <w:rPr>
          <w:lang w:val="fr-FR"/>
        </w:rPr>
        <w:t>.</w:t>
      </w:r>
    </w:p>
    <w:p w14:paraId="20FEEC73" w14:textId="7F77FD04" w:rsidR="007E4A6E" w:rsidRPr="00D46385" w:rsidRDefault="007E4A6E" w:rsidP="00BB38C6">
      <w:pPr>
        <w:pStyle w:val="SingleTxtG"/>
        <w:rPr>
          <w:lang w:val="fr-FR"/>
        </w:rPr>
      </w:pPr>
      <w:r w:rsidRPr="00D46385">
        <w:rPr>
          <w:color w:val="000000" w:themeColor="text1"/>
          <w:lang w:val="fr-FR"/>
        </w:rPr>
        <w:t>78.</w:t>
      </w:r>
      <w:r w:rsidRPr="00D46385">
        <w:rPr>
          <w:color w:val="000000" w:themeColor="text1"/>
          <w:lang w:val="fr-FR"/>
        </w:rPr>
        <w:tab/>
      </w:r>
      <w:r w:rsidRPr="00DD31C2">
        <w:rPr>
          <w:lang w:val="fr-FR"/>
        </w:rPr>
        <w:t xml:space="preserve">En décembre 2016, le Président a par ailleurs publié une directive </w:t>
      </w:r>
      <w:r>
        <w:rPr>
          <w:lang w:val="fr-FR"/>
        </w:rPr>
        <w:t>demandant</w:t>
      </w:r>
      <w:r w:rsidRPr="00DD31C2">
        <w:rPr>
          <w:lang w:val="fr-FR"/>
        </w:rPr>
        <w:t xml:space="preserve"> la délivrance de cartes nationales d</w:t>
      </w:r>
      <w:r w:rsidR="00731B72">
        <w:rPr>
          <w:lang w:val="fr-FR"/>
        </w:rPr>
        <w:t>’</w:t>
      </w:r>
      <w:r w:rsidRPr="00DD31C2">
        <w:rPr>
          <w:lang w:val="fr-FR"/>
        </w:rPr>
        <w:t>identité et de titres fonciers à tous les apatrides appartenant au peuple Makondé qui répondent aux conditions requises</w:t>
      </w:r>
      <w:r w:rsidRPr="00D46385">
        <w:rPr>
          <w:lang w:val="fr-FR"/>
        </w:rPr>
        <w:t>.</w:t>
      </w:r>
    </w:p>
    <w:p w14:paraId="6EC1BFC8" w14:textId="3BE7D3CE" w:rsidR="007E4A6E" w:rsidRPr="00D46385" w:rsidRDefault="007E4A6E" w:rsidP="00BB38C6">
      <w:pPr>
        <w:pStyle w:val="SingleTxtG"/>
        <w:rPr>
          <w:lang w:val="fr-FR"/>
        </w:rPr>
      </w:pPr>
      <w:r w:rsidRPr="00D46385">
        <w:rPr>
          <w:color w:val="000000" w:themeColor="text1"/>
          <w:lang w:val="fr-FR"/>
        </w:rPr>
        <w:t>79.</w:t>
      </w:r>
      <w:r w:rsidRPr="00D46385">
        <w:rPr>
          <w:color w:val="000000" w:themeColor="text1"/>
          <w:lang w:val="fr-FR"/>
        </w:rPr>
        <w:tab/>
      </w:r>
      <w:r w:rsidRPr="00066A9F">
        <w:rPr>
          <w:lang w:val="fr-FR"/>
        </w:rPr>
        <w:t xml:space="preserve">En décembre 2020, la communauté shona du Zimbabwe établie au Kenya a enfin été reconnue par le Gouvernement. </w:t>
      </w:r>
      <w:r>
        <w:rPr>
          <w:lang w:val="fr-FR"/>
        </w:rPr>
        <w:t>Son Excellence l</w:t>
      </w:r>
      <w:r w:rsidRPr="00066A9F">
        <w:rPr>
          <w:lang w:val="fr-FR"/>
        </w:rPr>
        <w:t xml:space="preserve">e Président </w:t>
      </w:r>
      <w:proofErr w:type="spellStart"/>
      <w:r w:rsidRPr="00066A9F">
        <w:rPr>
          <w:lang w:val="fr-FR"/>
        </w:rPr>
        <w:t>Uhuru</w:t>
      </w:r>
      <w:proofErr w:type="spellEnd"/>
      <w:r w:rsidRPr="00066A9F">
        <w:rPr>
          <w:lang w:val="fr-FR"/>
        </w:rPr>
        <w:t xml:space="preserve"> Kenyatta a</w:t>
      </w:r>
      <w:r>
        <w:rPr>
          <w:lang w:val="fr-FR"/>
        </w:rPr>
        <w:t xml:space="preserve"> en effet</w:t>
      </w:r>
      <w:r w:rsidRPr="00066A9F">
        <w:rPr>
          <w:lang w:val="fr-FR"/>
        </w:rPr>
        <w:t xml:space="preserve"> </w:t>
      </w:r>
      <w:r>
        <w:rPr>
          <w:lang w:val="fr-FR"/>
        </w:rPr>
        <w:t>octroyé la nationalité kényane</w:t>
      </w:r>
      <w:r w:rsidRPr="00066A9F">
        <w:rPr>
          <w:lang w:val="fr-FR"/>
        </w:rPr>
        <w:t xml:space="preserve"> aux membres de </w:t>
      </w:r>
      <w:r>
        <w:rPr>
          <w:lang w:val="fr-FR"/>
        </w:rPr>
        <w:t xml:space="preserve">cette </w:t>
      </w:r>
      <w:r w:rsidRPr="00066A9F">
        <w:rPr>
          <w:lang w:val="fr-FR"/>
        </w:rPr>
        <w:t>communauté</w:t>
      </w:r>
      <w:r>
        <w:rPr>
          <w:lang w:val="fr-FR"/>
        </w:rPr>
        <w:t>,</w:t>
      </w:r>
      <w:r w:rsidRPr="00066A9F">
        <w:rPr>
          <w:lang w:val="fr-FR"/>
        </w:rPr>
        <w:t xml:space="preserve"> dont le nombre est estimé </w:t>
      </w:r>
      <w:r w:rsidRPr="00066A9F">
        <w:rPr>
          <w:lang w:val="fr-FR"/>
        </w:rPr>
        <w:lastRenderedPageBreak/>
        <w:t>à 3</w:t>
      </w:r>
      <w:r w:rsidR="00250A61">
        <w:rPr>
          <w:lang w:val="fr-FR"/>
        </w:rPr>
        <w:t> </w:t>
      </w:r>
      <w:r w:rsidRPr="00066A9F">
        <w:rPr>
          <w:lang w:val="fr-FR"/>
        </w:rPr>
        <w:t>500</w:t>
      </w:r>
      <w:r w:rsidR="00250A61">
        <w:rPr>
          <w:lang w:val="fr-FR"/>
        </w:rPr>
        <w:t> </w:t>
      </w:r>
      <w:r>
        <w:rPr>
          <w:lang w:val="fr-FR"/>
        </w:rPr>
        <w:t>personnes</w:t>
      </w:r>
      <w:r w:rsidRPr="00066A9F">
        <w:rPr>
          <w:lang w:val="fr-FR"/>
        </w:rPr>
        <w:t xml:space="preserve">. Arrivés au Kenya </w:t>
      </w:r>
      <w:r>
        <w:rPr>
          <w:lang w:val="fr-FR"/>
        </w:rPr>
        <w:t>en provenance du</w:t>
      </w:r>
      <w:r w:rsidRPr="00066A9F">
        <w:rPr>
          <w:lang w:val="fr-FR"/>
        </w:rPr>
        <w:t xml:space="preserve"> Zimbabwe avant l</w:t>
      </w:r>
      <w:r w:rsidR="00731B72">
        <w:rPr>
          <w:lang w:val="fr-FR"/>
        </w:rPr>
        <w:t>’</w:t>
      </w:r>
      <w:r w:rsidRPr="00066A9F">
        <w:rPr>
          <w:lang w:val="fr-FR"/>
        </w:rPr>
        <w:t xml:space="preserve">indépendance en tant que missionnaires chrétiens, les Shonas </w:t>
      </w:r>
      <w:r>
        <w:rPr>
          <w:lang w:val="fr-FR"/>
        </w:rPr>
        <w:t>étaient en possession de</w:t>
      </w:r>
      <w:r w:rsidRPr="00066A9F">
        <w:rPr>
          <w:lang w:val="fr-FR"/>
        </w:rPr>
        <w:t xml:space="preserve"> passeports britanniques. Après l</w:t>
      </w:r>
      <w:r w:rsidR="00731B72">
        <w:rPr>
          <w:lang w:val="fr-FR"/>
        </w:rPr>
        <w:t>’</w:t>
      </w:r>
      <w:r w:rsidRPr="00066A9F">
        <w:rPr>
          <w:lang w:val="fr-FR"/>
        </w:rPr>
        <w:t>indépendance du Kenya, un délai de deux ans leur a</w:t>
      </w:r>
      <w:r>
        <w:rPr>
          <w:lang w:val="fr-FR"/>
        </w:rPr>
        <w:t>vait</w:t>
      </w:r>
      <w:r w:rsidRPr="00066A9F">
        <w:rPr>
          <w:lang w:val="fr-FR"/>
        </w:rPr>
        <w:t xml:space="preserve"> été accordé pour se faire enregistrer en tant que Kényans. Nombre d</w:t>
      </w:r>
      <w:r w:rsidR="00731B72">
        <w:rPr>
          <w:lang w:val="fr-FR"/>
        </w:rPr>
        <w:t>’</w:t>
      </w:r>
      <w:r w:rsidRPr="00066A9F">
        <w:rPr>
          <w:lang w:val="fr-FR"/>
        </w:rPr>
        <w:t>entre eux ne l</w:t>
      </w:r>
      <w:r w:rsidR="00731B72">
        <w:rPr>
          <w:lang w:val="fr-FR"/>
        </w:rPr>
        <w:t>’</w:t>
      </w:r>
      <w:r w:rsidRPr="00066A9F">
        <w:rPr>
          <w:lang w:val="fr-FR"/>
        </w:rPr>
        <w:t>ont pas fait et sont donc devenus apatrides. Leur reconnaissance en tant que citoyens kényans garantit leurs droits, tels que l</w:t>
      </w:r>
      <w:r w:rsidR="00731B72">
        <w:rPr>
          <w:lang w:val="fr-FR"/>
        </w:rPr>
        <w:t>’</w:t>
      </w:r>
      <w:r w:rsidRPr="00066A9F">
        <w:rPr>
          <w:lang w:val="fr-FR"/>
        </w:rPr>
        <w:t>accès à l</w:t>
      </w:r>
      <w:r w:rsidR="00731B72">
        <w:rPr>
          <w:lang w:val="fr-FR"/>
        </w:rPr>
        <w:t>’</w:t>
      </w:r>
      <w:r w:rsidRPr="00066A9F">
        <w:rPr>
          <w:lang w:val="fr-FR"/>
        </w:rPr>
        <w:t>éducation, aux soins de santé, à l</w:t>
      </w:r>
      <w:r w:rsidR="00731B72">
        <w:rPr>
          <w:lang w:val="fr-FR"/>
        </w:rPr>
        <w:t>’</w:t>
      </w:r>
      <w:r w:rsidRPr="00066A9F">
        <w:rPr>
          <w:lang w:val="fr-FR"/>
        </w:rPr>
        <w:t>emploi, à la propriété et aux services financiers</w:t>
      </w:r>
      <w:r w:rsidRPr="00D46385">
        <w:rPr>
          <w:lang w:val="fr-FR"/>
        </w:rPr>
        <w:t>.</w:t>
      </w:r>
    </w:p>
    <w:p w14:paraId="19E74ADA" w14:textId="382011BB" w:rsidR="007E4A6E" w:rsidRPr="00D46385" w:rsidRDefault="007E4A6E" w:rsidP="00BB38C6">
      <w:pPr>
        <w:pStyle w:val="SingleTxtG"/>
        <w:rPr>
          <w:lang w:val="fr-FR" w:eastAsia="en-GB"/>
        </w:rPr>
      </w:pPr>
      <w:r w:rsidRPr="00D46385">
        <w:rPr>
          <w:color w:val="000000" w:themeColor="text1"/>
          <w:lang w:val="fr-FR" w:eastAsia="en-GB"/>
        </w:rPr>
        <w:t>80.</w:t>
      </w:r>
      <w:r w:rsidRPr="00D46385">
        <w:rPr>
          <w:color w:val="000000" w:themeColor="text1"/>
          <w:lang w:val="fr-FR" w:eastAsia="en-GB"/>
        </w:rPr>
        <w:tab/>
      </w:r>
      <w:r w:rsidRPr="001865F9">
        <w:rPr>
          <w:lang w:val="fr-FR"/>
        </w:rPr>
        <w:t xml:space="preserve">Dans une publication au Journal officiel </w:t>
      </w:r>
      <w:r>
        <w:rPr>
          <w:lang w:val="fr-FR"/>
        </w:rPr>
        <w:t>n</w:t>
      </w:r>
      <w:r w:rsidR="00AD4205">
        <w:rPr>
          <w:vertAlign w:val="superscript"/>
          <w:lang w:val="fr-FR"/>
        </w:rPr>
        <w:t>o</w:t>
      </w:r>
      <w:r w:rsidR="00AD4205" w:rsidRPr="00AD4205">
        <w:rPr>
          <w:lang w:val="fr-FR"/>
        </w:rPr>
        <w:t> </w:t>
      </w:r>
      <w:r w:rsidRPr="001865F9">
        <w:rPr>
          <w:lang w:val="fr-FR"/>
        </w:rPr>
        <w:t xml:space="preserve">7245 du 21 juillet 2017, le Président a reconnu </w:t>
      </w:r>
      <w:r>
        <w:rPr>
          <w:lang w:val="fr-FR"/>
        </w:rPr>
        <w:t>que les</w:t>
      </w:r>
      <w:r w:rsidRPr="001865F9">
        <w:rPr>
          <w:lang w:val="fr-FR"/>
        </w:rPr>
        <w:t xml:space="preserve"> Kényans d</w:t>
      </w:r>
      <w:r w:rsidR="00731B72">
        <w:rPr>
          <w:lang w:val="fr-FR"/>
        </w:rPr>
        <w:t>’</w:t>
      </w:r>
      <w:r w:rsidRPr="001865F9">
        <w:rPr>
          <w:lang w:val="fr-FR"/>
        </w:rPr>
        <w:t xml:space="preserve">origine asiatique </w:t>
      </w:r>
      <w:r>
        <w:rPr>
          <w:lang w:val="fr-FR"/>
        </w:rPr>
        <w:t>forment désormais une</w:t>
      </w:r>
      <w:r w:rsidRPr="001865F9">
        <w:rPr>
          <w:lang w:val="fr-FR"/>
        </w:rPr>
        <w:t xml:space="preserve"> tribu du Kenya.</w:t>
      </w:r>
    </w:p>
    <w:p w14:paraId="592F55F3" w14:textId="4154F791" w:rsidR="007E4A6E" w:rsidRPr="00D46385" w:rsidRDefault="007E4A6E" w:rsidP="00D2350F">
      <w:pPr>
        <w:pStyle w:val="H1G"/>
        <w:rPr>
          <w:lang w:val="fr-FR"/>
        </w:rPr>
      </w:pPr>
      <w:bookmarkStart w:id="13" w:name="_Toc80193454"/>
      <w:r w:rsidRPr="00D46385">
        <w:rPr>
          <w:lang w:val="fr-FR"/>
        </w:rPr>
        <w:tab/>
        <w:t>M.</w:t>
      </w:r>
      <w:r w:rsidRPr="00D46385">
        <w:rPr>
          <w:lang w:val="fr-FR"/>
        </w:rPr>
        <w:tab/>
      </w:r>
      <w:r w:rsidRPr="00FC242D">
        <w:rPr>
          <w:lang w:val="fr-FR"/>
        </w:rPr>
        <w:t>Mesures de lutte contre le terrorisme</w:t>
      </w:r>
      <w:r>
        <w:rPr>
          <w:lang w:val="fr-FR"/>
        </w:rPr>
        <w:t xml:space="preserve"> </w:t>
      </w:r>
      <w:bookmarkEnd w:id="13"/>
      <w:r w:rsidR="00AD4205">
        <w:rPr>
          <w:lang w:val="fr-FR"/>
        </w:rPr>
        <w:br/>
      </w:r>
      <w:r w:rsidRPr="00C15B60">
        <w:rPr>
          <w:lang w:val="fr-FR"/>
        </w:rPr>
        <w:t>et garanties juridiques fondamentales</w:t>
      </w:r>
    </w:p>
    <w:p w14:paraId="0801336E" w14:textId="4C0BBAB0" w:rsidR="007E4A6E" w:rsidRPr="00D46385" w:rsidRDefault="007E4A6E" w:rsidP="00BB38C6">
      <w:pPr>
        <w:pStyle w:val="SingleTxtG"/>
        <w:rPr>
          <w:lang w:val="fr-FR" w:eastAsia="en-GB"/>
        </w:rPr>
      </w:pPr>
      <w:r w:rsidRPr="00D46385">
        <w:rPr>
          <w:color w:val="000000" w:themeColor="text1"/>
          <w:lang w:val="fr-FR" w:eastAsia="en-GB"/>
        </w:rPr>
        <w:t>81.</w:t>
      </w:r>
      <w:r w:rsidRPr="00D46385">
        <w:rPr>
          <w:color w:val="000000" w:themeColor="text1"/>
          <w:lang w:val="fr-FR" w:eastAsia="en-GB"/>
        </w:rPr>
        <w:tab/>
      </w:r>
      <w:r w:rsidRPr="005B1F76">
        <w:rPr>
          <w:lang w:val="fr-FR"/>
        </w:rPr>
        <w:t xml:space="preserve">Le Kenya a été </w:t>
      </w:r>
      <w:r>
        <w:rPr>
          <w:lang w:val="fr-FR"/>
        </w:rPr>
        <w:t>le théâtre</w:t>
      </w:r>
      <w:r w:rsidRPr="005B1F76">
        <w:rPr>
          <w:lang w:val="fr-FR"/>
        </w:rPr>
        <w:t xml:space="preserve"> </w:t>
      </w:r>
      <w:r>
        <w:rPr>
          <w:lang w:val="fr-FR"/>
        </w:rPr>
        <w:t>d</w:t>
      </w:r>
      <w:r w:rsidR="00731B72">
        <w:rPr>
          <w:lang w:val="fr-FR"/>
        </w:rPr>
        <w:t>’</w:t>
      </w:r>
      <w:r>
        <w:rPr>
          <w:lang w:val="fr-FR"/>
        </w:rPr>
        <w:t>un grand nombre d</w:t>
      </w:r>
      <w:r w:rsidR="00731B72">
        <w:rPr>
          <w:lang w:val="fr-FR"/>
        </w:rPr>
        <w:t>’</w:t>
      </w:r>
      <w:r w:rsidRPr="005B1F76">
        <w:rPr>
          <w:lang w:val="fr-FR"/>
        </w:rPr>
        <w:t xml:space="preserve">attentats terroristes </w:t>
      </w:r>
      <w:r>
        <w:rPr>
          <w:lang w:val="fr-FR"/>
        </w:rPr>
        <w:t>au fil des ans</w:t>
      </w:r>
      <w:r w:rsidRPr="005B1F76">
        <w:rPr>
          <w:lang w:val="fr-FR"/>
        </w:rPr>
        <w:t>, ce qui a donné lieu à des enquêtes,</w:t>
      </w:r>
      <w:r>
        <w:rPr>
          <w:lang w:val="fr-FR"/>
        </w:rPr>
        <w:t xml:space="preserve"> </w:t>
      </w:r>
      <w:r w:rsidRPr="005B1F76">
        <w:rPr>
          <w:lang w:val="fr-FR"/>
        </w:rPr>
        <w:t>des poursuites et des condamnations. Des garanties constitutionnelles et juridiques sont en place pour s</w:t>
      </w:r>
      <w:r w:rsidR="00731B72">
        <w:rPr>
          <w:lang w:val="fr-FR"/>
        </w:rPr>
        <w:t>’</w:t>
      </w:r>
      <w:r w:rsidRPr="005B1F76">
        <w:rPr>
          <w:lang w:val="fr-FR"/>
        </w:rPr>
        <w:t>assurer que les mesures prises pour lutter contre le terrorisme n</w:t>
      </w:r>
      <w:r w:rsidR="00731B72">
        <w:rPr>
          <w:lang w:val="fr-FR"/>
        </w:rPr>
        <w:t>’</w:t>
      </w:r>
      <w:r w:rsidRPr="005B1F76">
        <w:rPr>
          <w:lang w:val="fr-FR"/>
        </w:rPr>
        <w:t>établissent aucune discrimination à l</w:t>
      </w:r>
      <w:r w:rsidR="00731B72">
        <w:rPr>
          <w:lang w:val="fr-FR"/>
        </w:rPr>
        <w:t>’</w:t>
      </w:r>
      <w:r w:rsidRPr="005B1F76">
        <w:rPr>
          <w:lang w:val="fr-FR"/>
        </w:rPr>
        <w:t xml:space="preserve">égard de quiconque </w:t>
      </w:r>
      <w:r>
        <w:rPr>
          <w:lang w:val="fr-FR"/>
        </w:rPr>
        <w:t>pour des motifs de</w:t>
      </w:r>
      <w:r w:rsidRPr="005B1F76">
        <w:rPr>
          <w:lang w:val="fr-FR"/>
        </w:rPr>
        <w:t xml:space="preserve"> nationalité, de religion, de sexe, de couleur de </w:t>
      </w:r>
      <w:r>
        <w:rPr>
          <w:lang w:val="fr-FR"/>
        </w:rPr>
        <w:t>l</w:t>
      </w:r>
      <w:r w:rsidRPr="005B1F76">
        <w:rPr>
          <w:lang w:val="fr-FR"/>
        </w:rPr>
        <w:t xml:space="preserve">a peau, de race ou </w:t>
      </w:r>
      <w:r>
        <w:rPr>
          <w:lang w:val="fr-FR"/>
        </w:rPr>
        <w:t>d</w:t>
      </w:r>
      <w:r w:rsidR="00731B72">
        <w:rPr>
          <w:lang w:val="fr-FR"/>
        </w:rPr>
        <w:t>’</w:t>
      </w:r>
      <w:r w:rsidRPr="005B1F76">
        <w:rPr>
          <w:lang w:val="fr-FR"/>
        </w:rPr>
        <w:t xml:space="preserve">origine ethnique. De fait, dans un jugement du 15 janvier 2019 </w:t>
      </w:r>
      <w:r w:rsidR="00AD4205">
        <w:rPr>
          <w:lang w:val="fr-FR"/>
        </w:rPr>
        <w:t>−</w:t>
      </w:r>
      <w:r w:rsidRPr="005B1F76">
        <w:rPr>
          <w:lang w:val="fr-FR"/>
        </w:rPr>
        <w:t xml:space="preserve"> </w:t>
      </w:r>
      <w:r>
        <w:rPr>
          <w:lang w:val="fr-FR"/>
        </w:rPr>
        <w:t xml:space="preserve">affaire </w:t>
      </w:r>
      <w:proofErr w:type="spellStart"/>
      <w:r w:rsidRPr="005B1F76">
        <w:rPr>
          <w:lang w:val="fr-FR"/>
        </w:rPr>
        <w:t>Alliow</w:t>
      </w:r>
      <w:proofErr w:type="spellEnd"/>
      <w:r w:rsidRPr="005B1F76">
        <w:rPr>
          <w:lang w:val="fr-FR"/>
        </w:rPr>
        <w:t xml:space="preserve"> </w:t>
      </w:r>
      <w:proofErr w:type="spellStart"/>
      <w:r w:rsidRPr="005B1F76">
        <w:rPr>
          <w:lang w:val="fr-FR"/>
        </w:rPr>
        <w:t>Somo</w:t>
      </w:r>
      <w:proofErr w:type="spellEnd"/>
      <w:r w:rsidRPr="005B1F76">
        <w:rPr>
          <w:lang w:val="fr-FR"/>
        </w:rPr>
        <w:t xml:space="preserve"> Abdi au nom de Mohamed </w:t>
      </w:r>
      <w:proofErr w:type="spellStart"/>
      <w:r w:rsidRPr="005B1F76">
        <w:rPr>
          <w:lang w:val="fr-FR"/>
        </w:rPr>
        <w:t>Adan</w:t>
      </w:r>
      <w:proofErr w:type="spellEnd"/>
      <w:r w:rsidRPr="005B1F76">
        <w:rPr>
          <w:lang w:val="fr-FR"/>
        </w:rPr>
        <w:t xml:space="preserve"> </w:t>
      </w:r>
      <w:proofErr w:type="spellStart"/>
      <w:r w:rsidRPr="005B1F76">
        <w:rPr>
          <w:lang w:val="fr-FR"/>
        </w:rPr>
        <w:t>Abdow</w:t>
      </w:r>
      <w:proofErr w:type="spellEnd"/>
      <w:r w:rsidRPr="005B1F76">
        <w:rPr>
          <w:lang w:val="fr-FR"/>
        </w:rPr>
        <w:t xml:space="preserve"> et 2 autres contre le Ministre de l</w:t>
      </w:r>
      <w:r w:rsidR="00731B72">
        <w:rPr>
          <w:lang w:val="fr-FR"/>
        </w:rPr>
        <w:t>’</w:t>
      </w:r>
      <w:r w:rsidRPr="005B1F76">
        <w:rPr>
          <w:lang w:val="fr-FR"/>
        </w:rPr>
        <w:t xml:space="preserve">administration provinciale et de la sécurité intérieure et 3 autres [2019] </w:t>
      </w:r>
      <w:proofErr w:type="spellStart"/>
      <w:r w:rsidRPr="005B1F76">
        <w:rPr>
          <w:lang w:val="fr-FR"/>
        </w:rPr>
        <w:t>eKLR</w:t>
      </w:r>
      <w:proofErr w:type="spellEnd"/>
      <w:r>
        <w:rPr>
          <w:lang w:val="fr-FR"/>
        </w:rPr>
        <w:t xml:space="preserve"> </w:t>
      </w:r>
      <w:r w:rsidR="00AD4205">
        <w:rPr>
          <w:lang w:val="fr-FR"/>
        </w:rPr>
        <w:t>−</w:t>
      </w:r>
      <w:r>
        <w:rPr>
          <w:lang w:val="fr-FR"/>
        </w:rPr>
        <w:t>, le tribunal a insisté</w:t>
      </w:r>
      <w:r w:rsidRPr="005B1F76">
        <w:rPr>
          <w:lang w:val="fr-FR"/>
        </w:rPr>
        <w:t xml:space="preserve"> sur les libertés civiles de tous les accusés</w:t>
      </w:r>
      <w:r>
        <w:rPr>
          <w:lang w:val="fr-FR"/>
        </w:rPr>
        <w:t>,</w:t>
      </w:r>
      <w:r w:rsidRPr="005B1F76">
        <w:rPr>
          <w:lang w:val="fr-FR"/>
        </w:rPr>
        <w:t xml:space="preserve"> sans discrimination aucune</w:t>
      </w:r>
      <w:r>
        <w:rPr>
          <w:lang w:val="fr-FR"/>
        </w:rPr>
        <w:t>, et estimé</w:t>
      </w:r>
      <w:r w:rsidRPr="005B1F76">
        <w:rPr>
          <w:lang w:val="fr-FR"/>
        </w:rPr>
        <w:t xml:space="preserve"> que nul ne peut être privé de la </w:t>
      </w:r>
      <w:r w:rsidRPr="003E35B0">
        <w:rPr>
          <w:lang w:val="fr-FR"/>
        </w:rPr>
        <w:t>protection ordinaire de la loi</w:t>
      </w:r>
      <w:r w:rsidRPr="005B1F76">
        <w:rPr>
          <w:lang w:val="fr-FR"/>
        </w:rPr>
        <w:t>, qu</w:t>
      </w:r>
      <w:r w:rsidR="00731B72">
        <w:rPr>
          <w:lang w:val="fr-FR"/>
        </w:rPr>
        <w:t>’</w:t>
      </w:r>
      <w:r w:rsidRPr="005B1F76">
        <w:rPr>
          <w:lang w:val="fr-FR"/>
        </w:rPr>
        <w:t xml:space="preserve">il soit suspecté de terrorisme ou de toute autre infraction. Quels que soient les impératifs de sécurité de la police, la reconnaissance et la protection des libertés </w:t>
      </w:r>
      <w:r>
        <w:rPr>
          <w:lang w:val="fr-FR"/>
        </w:rPr>
        <w:t>individuelles</w:t>
      </w:r>
      <w:r w:rsidRPr="005B1F76">
        <w:rPr>
          <w:lang w:val="fr-FR"/>
        </w:rPr>
        <w:t xml:space="preserve"> sont le seul moyen de renforcer l</w:t>
      </w:r>
      <w:r w:rsidR="00731B72">
        <w:rPr>
          <w:lang w:val="fr-FR"/>
        </w:rPr>
        <w:t>’</w:t>
      </w:r>
      <w:r w:rsidRPr="005B1F76">
        <w:rPr>
          <w:lang w:val="fr-FR"/>
        </w:rPr>
        <w:t>engagement du pays en faveur de l</w:t>
      </w:r>
      <w:r w:rsidR="00731B72">
        <w:rPr>
          <w:lang w:val="fr-FR"/>
        </w:rPr>
        <w:t>’</w:t>
      </w:r>
      <w:r w:rsidRPr="005B1F76">
        <w:rPr>
          <w:lang w:val="fr-FR"/>
        </w:rPr>
        <w:t>état de droit et des droits de l</w:t>
      </w:r>
      <w:r w:rsidR="00731B72">
        <w:rPr>
          <w:lang w:val="fr-FR"/>
        </w:rPr>
        <w:t>’</w:t>
      </w:r>
      <w:r w:rsidRPr="005B1F76">
        <w:rPr>
          <w:lang w:val="fr-FR"/>
        </w:rPr>
        <w:t>homme. La police peut tout à la fois lutter contre le terrorisme et faire respecter les droits de l</w:t>
      </w:r>
      <w:r w:rsidR="00731B72">
        <w:rPr>
          <w:lang w:val="fr-FR"/>
        </w:rPr>
        <w:t>’</w:t>
      </w:r>
      <w:r w:rsidRPr="005B1F76">
        <w:rPr>
          <w:lang w:val="fr-FR"/>
        </w:rPr>
        <w:t>homme</w:t>
      </w:r>
      <w:r>
        <w:rPr>
          <w:lang w:val="fr-FR"/>
        </w:rPr>
        <w:t>,</w:t>
      </w:r>
      <w:r w:rsidRPr="005B1F76">
        <w:rPr>
          <w:lang w:val="fr-FR"/>
        </w:rPr>
        <w:t xml:space="preserve"> ces deux missions n</w:t>
      </w:r>
      <w:r w:rsidR="00731B72">
        <w:rPr>
          <w:lang w:val="fr-FR"/>
        </w:rPr>
        <w:t>’</w:t>
      </w:r>
      <w:r w:rsidRPr="005B1F76">
        <w:rPr>
          <w:lang w:val="fr-FR"/>
        </w:rPr>
        <w:t>étant pas incompatibles. Tous</w:t>
      </w:r>
      <w:r w:rsidR="00AD4205">
        <w:rPr>
          <w:lang w:val="fr-FR"/>
        </w:rPr>
        <w:t> </w:t>
      </w:r>
      <w:r w:rsidRPr="005B1F76">
        <w:rPr>
          <w:lang w:val="fr-FR"/>
        </w:rPr>
        <w:t>les suspects, qu</w:t>
      </w:r>
      <w:r w:rsidR="00731B72">
        <w:rPr>
          <w:lang w:val="fr-FR"/>
        </w:rPr>
        <w:t>’</w:t>
      </w:r>
      <w:r w:rsidRPr="005B1F76">
        <w:rPr>
          <w:lang w:val="fr-FR"/>
        </w:rPr>
        <w:t>ils soient Kényans ou étrangers, ont droit à un procès équitable</w:t>
      </w:r>
      <w:r w:rsidRPr="00D46385">
        <w:rPr>
          <w:lang w:val="fr-FR" w:eastAsia="en-GB"/>
        </w:rPr>
        <w:t>.</w:t>
      </w:r>
    </w:p>
    <w:p w14:paraId="311EC8DF" w14:textId="247F54B7" w:rsidR="007E4A6E" w:rsidRPr="00D46385" w:rsidRDefault="007E4A6E" w:rsidP="00BB38C6">
      <w:pPr>
        <w:pStyle w:val="SingleTxtG"/>
        <w:rPr>
          <w:lang w:val="fr-FR"/>
        </w:rPr>
      </w:pPr>
      <w:r w:rsidRPr="00D46385">
        <w:rPr>
          <w:color w:val="000000" w:themeColor="text1"/>
          <w:lang w:val="fr-FR"/>
        </w:rPr>
        <w:t>82.</w:t>
      </w:r>
      <w:r w:rsidRPr="00D46385">
        <w:rPr>
          <w:color w:val="000000" w:themeColor="text1"/>
          <w:lang w:val="fr-FR"/>
        </w:rPr>
        <w:tab/>
      </w:r>
      <w:r w:rsidRPr="00CD2172">
        <w:rPr>
          <w:lang w:val="fr-FR"/>
        </w:rPr>
        <w:t>La règle des 24</w:t>
      </w:r>
      <w:r w:rsidR="00AD4205">
        <w:rPr>
          <w:lang w:val="fr-FR"/>
        </w:rPr>
        <w:t> </w:t>
      </w:r>
      <w:r w:rsidRPr="00CD2172">
        <w:rPr>
          <w:lang w:val="fr-FR"/>
        </w:rPr>
        <w:t xml:space="preserve">heures prévue par la Constitution </w:t>
      </w:r>
      <w:r>
        <w:rPr>
          <w:lang w:val="fr-FR"/>
        </w:rPr>
        <w:t>concernant</w:t>
      </w:r>
      <w:r w:rsidRPr="00CD2172">
        <w:rPr>
          <w:lang w:val="fr-FR"/>
        </w:rPr>
        <w:t xml:space="preserve"> la détention des suspects est strictement respectée par la police. Il convient de noter que cette règle est observée indépendamment de la nationalité, de la race ou de l</w:t>
      </w:r>
      <w:r w:rsidR="00731B72">
        <w:rPr>
          <w:lang w:val="fr-FR"/>
        </w:rPr>
        <w:t>’</w:t>
      </w:r>
      <w:r w:rsidRPr="00CD2172">
        <w:rPr>
          <w:lang w:val="fr-FR"/>
        </w:rPr>
        <w:t xml:space="preserve">origine ethnique </w:t>
      </w:r>
      <w:r>
        <w:rPr>
          <w:lang w:val="fr-FR"/>
        </w:rPr>
        <w:t>de l</w:t>
      </w:r>
      <w:r w:rsidR="00731B72">
        <w:rPr>
          <w:lang w:val="fr-FR"/>
        </w:rPr>
        <w:t>’</w:t>
      </w:r>
      <w:r>
        <w:rPr>
          <w:lang w:val="fr-FR"/>
        </w:rPr>
        <w:t>intéressé</w:t>
      </w:r>
      <w:r w:rsidRPr="00CD2172">
        <w:rPr>
          <w:lang w:val="fr-FR"/>
        </w:rPr>
        <w:t xml:space="preserve">. Toute prolongation de la détention doit être approuvée par </w:t>
      </w:r>
      <w:r>
        <w:rPr>
          <w:lang w:val="fr-FR"/>
        </w:rPr>
        <w:t>un</w:t>
      </w:r>
      <w:r w:rsidRPr="00CD2172">
        <w:rPr>
          <w:lang w:val="fr-FR"/>
        </w:rPr>
        <w:t xml:space="preserve"> tribuna</w:t>
      </w:r>
      <w:r>
        <w:rPr>
          <w:lang w:val="fr-FR"/>
        </w:rPr>
        <w:t>l</w:t>
      </w:r>
      <w:r w:rsidRPr="00CD2172">
        <w:rPr>
          <w:lang w:val="fr-FR"/>
        </w:rPr>
        <w:t>. Toute personne arrêtée a le droit d</w:t>
      </w:r>
      <w:r w:rsidR="00731B72">
        <w:rPr>
          <w:lang w:val="fr-FR"/>
        </w:rPr>
        <w:t>’</w:t>
      </w:r>
      <w:r w:rsidRPr="00CD2172">
        <w:rPr>
          <w:lang w:val="fr-FR"/>
        </w:rPr>
        <w:t xml:space="preserve">être libérée </w:t>
      </w:r>
      <w:r w:rsidRPr="00A40BF7">
        <w:rPr>
          <w:lang w:val="fr-FR"/>
        </w:rPr>
        <w:t xml:space="preserve">sous caution, à des conditions raisonnables, </w:t>
      </w:r>
      <w:r w:rsidRPr="00CD2172">
        <w:rPr>
          <w:lang w:val="fr-FR"/>
        </w:rPr>
        <w:t>dans l</w:t>
      </w:r>
      <w:r w:rsidR="00731B72">
        <w:rPr>
          <w:lang w:val="fr-FR"/>
        </w:rPr>
        <w:t>’</w:t>
      </w:r>
      <w:r w:rsidRPr="00CD2172">
        <w:rPr>
          <w:lang w:val="fr-FR"/>
        </w:rPr>
        <w:t>attente d</w:t>
      </w:r>
      <w:r w:rsidR="00731B72">
        <w:rPr>
          <w:lang w:val="fr-FR"/>
        </w:rPr>
        <w:t>’</w:t>
      </w:r>
      <w:r w:rsidRPr="00CD2172">
        <w:rPr>
          <w:lang w:val="fr-FR"/>
        </w:rPr>
        <w:t xml:space="preserve">une </w:t>
      </w:r>
      <w:r>
        <w:rPr>
          <w:lang w:val="fr-FR"/>
        </w:rPr>
        <w:t xml:space="preserve">mise en </w:t>
      </w:r>
      <w:r w:rsidRPr="00CD2172">
        <w:rPr>
          <w:lang w:val="fr-FR"/>
        </w:rPr>
        <w:t>accusation ou d</w:t>
      </w:r>
      <w:r w:rsidR="00731B72">
        <w:rPr>
          <w:lang w:val="fr-FR"/>
        </w:rPr>
        <w:t>’</w:t>
      </w:r>
      <w:r w:rsidRPr="00CD2172">
        <w:rPr>
          <w:lang w:val="fr-FR"/>
        </w:rPr>
        <w:t>un procès, à moins qu</w:t>
      </w:r>
      <w:r w:rsidR="00731B72">
        <w:rPr>
          <w:lang w:val="fr-FR"/>
        </w:rPr>
        <w:t>’</w:t>
      </w:r>
      <w:r w:rsidRPr="00CD2172">
        <w:rPr>
          <w:lang w:val="fr-FR"/>
        </w:rPr>
        <w:t>il n</w:t>
      </w:r>
      <w:r w:rsidR="00731B72">
        <w:rPr>
          <w:lang w:val="fr-FR"/>
        </w:rPr>
        <w:t>’</w:t>
      </w:r>
      <w:r w:rsidRPr="00CD2172">
        <w:rPr>
          <w:lang w:val="fr-FR"/>
        </w:rPr>
        <w:t>existe des raisons impérieuses de ne pas la libérer. Il revient au tribunal d</w:t>
      </w:r>
      <w:r w:rsidR="00731B72">
        <w:rPr>
          <w:lang w:val="fr-FR"/>
        </w:rPr>
        <w:t>’</w:t>
      </w:r>
      <w:r w:rsidRPr="00CD2172">
        <w:rPr>
          <w:lang w:val="fr-FR"/>
        </w:rPr>
        <w:t xml:space="preserve">accorder ou de refuser la mise en liberté sous caution. En outre, un recours en </w:t>
      </w:r>
      <w:r w:rsidRPr="00AD4205">
        <w:rPr>
          <w:i/>
          <w:iCs/>
          <w:lang w:val="fr-FR"/>
        </w:rPr>
        <w:t>habeas corpus</w:t>
      </w:r>
      <w:r w:rsidRPr="00CD2172">
        <w:rPr>
          <w:lang w:val="fr-FR"/>
        </w:rPr>
        <w:t xml:space="preserve"> peut être présenté devant les tribunaux en cas de détention ou d</w:t>
      </w:r>
      <w:r w:rsidR="00731B72">
        <w:rPr>
          <w:lang w:val="fr-FR"/>
        </w:rPr>
        <w:t>’</w:t>
      </w:r>
      <w:r w:rsidRPr="00CD2172">
        <w:rPr>
          <w:lang w:val="fr-FR"/>
        </w:rPr>
        <w:t xml:space="preserve">emprisonnement illégaux. Le recours en </w:t>
      </w:r>
      <w:r w:rsidRPr="00AD4205">
        <w:rPr>
          <w:i/>
          <w:iCs/>
          <w:lang w:val="fr-FR"/>
        </w:rPr>
        <w:t>habeas corpus</w:t>
      </w:r>
      <w:r w:rsidRPr="00CD2172">
        <w:rPr>
          <w:lang w:val="fr-FR"/>
        </w:rPr>
        <w:t xml:space="preserve"> est un droit non susceptible de dérogation consacré </w:t>
      </w:r>
      <w:r>
        <w:rPr>
          <w:lang w:val="fr-FR"/>
        </w:rPr>
        <w:t>par</w:t>
      </w:r>
      <w:r w:rsidRPr="00CD2172">
        <w:rPr>
          <w:lang w:val="fr-FR"/>
        </w:rPr>
        <w:t xml:space="preserve"> l</w:t>
      </w:r>
      <w:r w:rsidR="00731B72">
        <w:rPr>
          <w:lang w:val="fr-FR"/>
        </w:rPr>
        <w:t>’</w:t>
      </w:r>
      <w:r w:rsidRPr="00CD2172">
        <w:rPr>
          <w:lang w:val="fr-FR"/>
        </w:rPr>
        <w:t>article</w:t>
      </w:r>
      <w:r w:rsidR="00AD4205">
        <w:rPr>
          <w:lang w:val="fr-FR"/>
        </w:rPr>
        <w:t> </w:t>
      </w:r>
      <w:r w:rsidRPr="00CD2172">
        <w:rPr>
          <w:lang w:val="fr-FR"/>
        </w:rPr>
        <w:t>25 (al.</w:t>
      </w:r>
      <w:r w:rsidR="00AD4205">
        <w:rPr>
          <w:lang w:val="fr-FR"/>
        </w:rPr>
        <w:t> </w:t>
      </w:r>
      <w:r w:rsidRPr="00CD2172">
        <w:rPr>
          <w:lang w:val="fr-FR"/>
        </w:rPr>
        <w:t>d)) et l</w:t>
      </w:r>
      <w:r w:rsidR="00731B72">
        <w:rPr>
          <w:lang w:val="fr-FR"/>
        </w:rPr>
        <w:t>’</w:t>
      </w:r>
      <w:r w:rsidRPr="00CD2172">
        <w:rPr>
          <w:lang w:val="fr-FR"/>
        </w:rPr>
        <w:t>article</w:t>
      </w:r>
      <w:r w:rsidR="00AD4205">
        <w:rPr>
          <w:lang w:val="fr-FR"/>
        </w:rPr>
        <w:t> </w:t>
      </w:r>
      <w:r w:rsidRPr="00CD2172">
        <w:rPr>
          <w:lang w:val="fr-FR"/>
        </w:rPr>
        <w:t>51 (par.</w:t>
      </w:r>
      <w:r w:rsidR="00AD4205">
        <w:rPr>
          <w:lang w:val="fr-FR"/>
        </w:rPr>
        <w:t> </w:t>
      </w:r>
      <w:r w:rsidRPr="00CD2172">
        <w:rPr>
          <w:lang w:val="fr-FR"/>
        </w:rPr>
        <w:t>2) de la Constitution</w:t>
      </w:r>
      <w:r w:rsidRPr="00D46385">
        <w:rPr>
          <w:lang w:val="fr-FR"/>
        </w:rPr>
        <w:t>.</w:t>
      </w:r>
    </w:p>
    <w:p w14:paraId="050CD88D" w14:textId="782F6214" w:rsidR="007E4A6E" w:rsidRPr="00D46385" w:rsidRDefault="007E4A6E" w:rsidP="00BB38C6">
      <w:pPr>
        <w:pStyle w:val="SingleTxtG"/>
        <w:rPr>
          <w:lang w:val="fr-FR"/>
        </w:rPr>
      </w:pPr>
      <w:r w:rsidRPr="00D46385">
        <w:rPr>
          <w:color w:val="000000" w:themeColor="text1"/>
          <w:lang w:val="fr-FR"/>
        </w:rPr>
        <w:t>83.</w:t>
      </w:r>
      <w:r w:rsidRPr="00D46385">
        <w:rPr>
          <w:color w:val="000000" w:themeColor="text1"/>
          <w:lang w:val="fr-FR"/>
        </w:rPr>
        <w:tab/>
      </w:r>
      <w:r w:rsidRPr="0094273C">
        <w:rPr>
          <w:lang w:val="fr-FR"/>
        </w:rPr>
        <w:t>Parmi les raisons pouvant être invoquées pour justifier le refus d</w:t>
      </w:r>
      <w:r w:rsidR="00731B72">
        <w:rPr>
          <w:lang w:val="fr-FR"/>
        </w:rPr>
        <w:t>’</w:t>
      </w:r>
      <w:r w:rsidRPr="0094273C">
        <w:rPr>
          <w:lang w:val="fr-FR"/>
        </w:rPr>
        <w:t>une demande de libération sous caution figurent la nécessité de protéger le suspect ou tout témoin, d</w:t>
      </w:r>
      <w:r w:rsidR="00731B72">
        <w:rPr>
          <w:lang w:val="fr-FR"/>
        </w:rPr>
        <w:t>’</w:t>
      </w:r>
      <w:r w:rsidRPr="0094273C">
        <w:rPr>
          <w:lang w:val="fr-FR"/>
        </w:rPr>
        <w:t>assurer la comparution de l</w:t>
      </w:r>
      <w:r w:rsidR="00731B72">
        <w:rPr>
          <w:lang w:val="fr-FR"/>
        </w:rPr>
        <w:t>’</w:t>
      </w:r>
      <w:r w:rsidRPr="0094273C">
        <w:rPr>
          <w:lang w:val="fr-FR"/>
        </w:rPr>
        <w:t>accusé à l</w:t>
      </w:r>
      <w:r w:rsidR="00731B72">
        <w:rPr>
          <w:lang w:val="fr-FR"/>
        </w:rPr>
        <w:t>’</w:t>
      </w:r>
      <w:r w:rsidRPr="0094273C">
        <w:rPr>
          <w:lang w:val="fr-FR"/>
        </w:rPr>
        <w:t>audience, d</w:t>
      </w:r>
      <w:r w:rsidR="00731B72">
        <w:rPr>
          <w:lang w:val="fr-FR"/>
        </w:rPr>
        <w:t>’</w:t>
      </w:r>
      <w:r w:rsidRPr="0094273C">
        <w:rPr>
          <w:lang w:val="fr-FR"/>
        </w:rPr>
        <w:t>éviter d</w:t>
      </w:r>
      <w:r w:rsidR="00731B72">
        <w:rPr>
          <w:lang w:val="fr-FR"/>
        </w:rPr>
        <w:t>’</w:t>
      </w:r>
      <w:r w:rsidRPr="0094273C">
        <w:rPr>
          <w:lang w:val="fr-FR"/>
        </w:rPr>
        <w:t>entraver le déroulement des enquêtes et d</w:t>
      </w:r>
      <w:r w:rsidR="00731B72">
        <w:rPr>
          <w:lang w:val="fr-FR"/>
        </w:rPr>
        <w:t>’</w:t>
      </w:r>
      <w:r w:rsidRPr="0094273C">
        <w:rPr>
          <w:lang w:val="fr-FR"/>
        </w:rPr>
        <w:t>empêcher la commission d</w:t>
      </w:r>
      <w:r w:rsidR="00731B72">
        <w:rPr>
          <w:lang w:val="fr-FR"/>
        </w:rPr>
        <w:t>’</w:t>
      </w:r>
      <w:r w:rsidRPr="0094273C">
        <w:rPr>
          <w:lang w:val="fr-FR"/>
        </w:rPr>
        <w:t>une infraction visée par la loi sur la prévention du terrorisme. En 2015, le Conseil national sur l</w:t>
      </w:r>
      <w:r w:rsidR="00731B72">
        <w:rPr>
          <w:lang w:val="fr-FR"/>
        </w:rPr>
        <w:t>’</w:t>
      </w:r>
      <w:r w:rsidRPr="0094273C">
        <w:rPr>
          <w:lang w:val="fr-FR"/>
        </w:rPr>
        <w:t xml:space="preserve">administration de la justice a élaboré la politique relative à la libération sous caution pour aider les policiers et les magistrats à appliquer les lois qui prévoient </w:t>
      </w:r>
      <w:r w:rsidRPr="009818F6">
        <w:rPr>
          <w:lang w:val="fr-FR"/>
        </w:rPr>
        <w:t xml:space="preserve">cette </w:t>
      </w:r>
      <w:r>
        <w:rPr>
          <w:lang w:val="fr-FR"/>
        </w:rPr>
        <w:t>possibilité</w:t>
      </w:r>
      <w:r w:rsidRPr="009818F6">
        <w:rPr>
          <w:lang w:val="fr-FR"/>
        </w:rPr>
        <w:t>. Cette</w:t>
      </w:r>
      <w:r w:rsidRPr="0094273C">
        <w:rPr>
          <w:lang w:val="fr-FR"/>
        </w:rPr>
        <w:t xml:space="preserve"> politique vise en particulier à concilier les droits des suspects</w:t>
      </w:r>
      <w:r>
        <w:rPr>
          <w:lang w:val="fr-FR"/>
        </w:rPr>
        <w:t xml:space="preserve"> ou des </w:t>
      </w:r>
      <w:r w:rsidRPr="0094273C">
        <w:rPr>
          <w:lang w:val="fr-FR"/>
        </w:rPr>
        <w:t>accusés avec l</w:t>
      </w:r>
      <w:r w:rsidR="00731B72">
        <w:rPr>
          <w:lang w:val="fr-FR"/>
        </w:rPr>
        <w:t>’</w:t>
      </w:r>
      <w:r w:rsidRPr="0094273C">
        <w:rPr>
          <w:lang w:val="fr-FR"/>
        </w:rPr>
        <w:t>intérêt public et</w:t>
      </w:r>
      <w:r>
        <w:rPr>
          <w:lang w:val="fr-FR"/>
        </w:rPr>
        <w:t>,</w:t>
      </w:r>
      <w:r w:rsidRPr="0094273C">
        <w:rPr>
          <w:lang w:val="fr-FR"/>
        </w:rPr>
        <w:t xml:space="preserve"> en particulier</w:t>
      </w:r>
      <w:r>
        <w:rPr>
          <w:lang w:val="fr-FR"/>
        </w:rPr>
        <w:t>,</w:t>
      </w:r>
      <w:r w:rsidRPr="0094273C">
        <w:rPr>
          <w:lang w:val="fr-FR"/>
        </w:rPr>
        <w:t xml:space="preserve"> avec les droits des victimes, ainsi qu</w:t>
      </w:r>
      <w:r w:rsidR="00731B72">
        <w:rPr>
          <w:lang w:val="fr-FR"/>
        </w:rPr>
        <w:t>’</w:t>
      </w:r>
      <w:r w:rsidRPr="0094273C">
        <w:rPr>
          <w:lang w:val="fr-FR"/>
        </w:rPr>
        <w:t>à rationaliser la prise des décisions sur les cautions</w:t>
      </w:r>
      <w:r>
        <w:rPr>
          <w:lang w:val="fr-FR"/>
        </w:rPr>
        <w:t xml:space="preserve"> et</w:t>
      </w:r>
      <w:r w:rsidRPr="0094273C">
        <w:rPr>
          <w:lang w:val="fr-FR"/>
        </w:rPr>
        <w:t xml:space="preserve"> remédier aux disparités y afférentes afin de permettre une administration équitable des </w:t>
      </w:r>
      <w:r w:rsidRPr="001457E5">
        <w:rPr>
          <w:lang w:val="fr-FR"/>
        </w:rPr>
        <w:t>mesures relatives aux cautions</w:t>
      </w:r>
      <w:r w:rsidRPr="00D46385">
        <w:rPr>
          <w:lang w:val="fr-FR"/>
        </w:rPr>
        <w:t>.</w:t>
      </w:r>
    </w:p>
    <w:p w14:paraId="58DC3BEA" w14:textId="7397FB68" w:rsidR="007E4A6E" w:rsidRPr="00D46385" w:rsidRDefault="007E4A6E" w:rsidP="00BB38C6">
      <w:pPr>
        <w:pStyle w:val="SingleTxtG"/>
        <w:rPr>
          <w:lang w:val="fr-FR"/>
        </w:rPr>
      </w:pPr>
      <w:r w:rsidRPr="00D46385">
        <w:rPr>
          <w:color w:val="000000" w:themeColor="text1"/>
          <w:lang w:val="fr-FR"/>
        </w:rPr>
        <w:t>84.</w:t>
      </w:r>
      <w:r w:rsidRPr="00D46385">
        <w:rPr>
          <w:color w:val="000000" w:themeColor="text1"/>
          <w:lang w:val="fr-FR"/>
        </w:rPr>
        <w:tab/>
      </w:r>
      <w:r w:rsidRPr="00AB1111">
        <w:rPr>
          <w:lang w:val="fr-FR"/>
        </w:rPr>
        <w:t xml:space="preserve">Toutes les </w:t>
      </w:r>
      <w:r w:rsidRPr="00961203">
        <w:rPr>
          <w:lang w:val="fr-FR"/>
        </w:rPr>
        <w:t>plaintes visant des représentants des forces de l</w:t>
      </w:r>
      <w:r w:rsidR="00731B72">
        <w:rPr>
          <w:lang w:val="fr-FR"/>
        </w:rPr>
        <w:t>’</w:t>
      </w:r>
      <w:r w:rsidRPr="00961203">
        <w:rPr>
          <w:lang w:val="fr-FR"/>
        </w:rPr>
        <w:t xml:space="preserve">ordre </w:t>
      </w:r>
      <w:r w:rsidRPr="00AB1111">
        <w:rPr>
          <w:lang w:val="fr-FR"/>
        </w:rPr>
        <w:t>font l</w:t>
      </w:r>
      <w:r w:rsidR="00731B72">
        <w:rPr>
          <w:lang w:val="fr-FR"/>
        </w:rPr>
        <w:t>’</w:t>
      </w:r>
      <w:r w:rsidRPr="00AB1111">
        <w:rPr>
          <w:lang w:val="fr-FR"/>
        </w:rPr>
        <w:t>objet d</w:t>
      </w:r>
      <w:r w:rsidR="00731B72">
        <w:rPr>
          <w:lang w:val="fr-FR"/>
        </w:rPr>
        <w:t>’</w:t>
      </w:r>
      <w:r w:rsidRPr="00AB1111">
        <w:rPr>
          <w:lang w:val="fr-FR"/>
        </w:rPr>
        <w:t xml:space="preserve">un examen indépendant et efficace </w:t>
      </w:r>
      <w:r>
        <w:rPr>
          <w:lang w:val="fr-FR"/>
        </w:rPr>
        <w:t>par</w:t>
      </w:r>
      <w:r w:rsidRPr="00AB1111">
        <w:rPr>
          <w:lang w:val="fr-FR"/>
        </w:rPr>
        <w:t xml:space="preserve"> l</w:t>
      </w:r>
      <w:r w:rsidR="00731B72">
        <w:rPr>
          <w:lang w:val="fr-FR"/>
        </w:rPr>
        <w:t>’</w:t>
      </w:r>
      <w:r w:rsidRPr="00AB1111">
        <w:rPr>
          <w:lang w:val="fr-FR"/>
        </w:rPr>
        <w:t>Autorité indépendante de contrôle de la police. Celle</w:t>
      </w:r>
      <w:r w:rsidR="003E737E">
        <w:rPr>
          <w:lang w:val="fr-FR"/>
        </w:rPr>
        <w:noBreakHyphen/>
      </w:r>
      <w:r w:rsidRPr="00AB1111">
        <w:rPr>
          <w:lang w:val="fr-FR"/>
        </w:rPr>
        <w:t xml:space="preserve">ci enquête sur les actes illicites commis par les </w:t>
      </w:r>
      <w:r w:rsidRPr="00C50A80">
        <w:rPr>
          <w:lang w:val="fr-FR"/>
        </w:rPr>
        <w:t>représentants des forces de l</w:t>
      </w:r>
      <w:r w:rsidR="00731B72">
        <w:rPr>
          <w:lang w:val="fr-FR"/>
        </w:rPr>
        <w:t>’</w:t>
      </w:r>
      <w:r w:rsidRPr="00C50A80">
        <w:rPr>
          <w:lang w:val="fr-FR"/>
        </w:rPr>
        <w:t xml:space="preserve">ordre </w:t>
      </w:r>
      <w:r w:rsidRPr="00AB1111">
        <w:rPr>
          <w:lang w:val="fr-FR"/>
        </w:rPr>
        <w:t>et recommande des poursuites judiciaires, notamment en cas de comportements discriminatoires ou racistes. La loi sur la protection des victimes a été promulguée en 2014 pour garantir la protection, les droits et le bien-être des victimes d</w:t>
      </w:r>
      <w:r w:rsidR="00731B72">
        <w:rPr>
          <w:lang w:val="fr-FR"/>
        </w:rPr>
        <w:t>’</w:t>
      </w:r>
      <w:r w:rsidRPr="00AB1111">
        <w:rPr>
          <w:lang w:val="fr-FR"/>
        </w:rPr>
        <w:t>infractions et d</w:t>
      </w:r>
      <w:r w:rsidR="00731B72">
        <w:rPr>
          <w:lang w:val="fr-FR"/>
        </w:rPr>
        <w:t>’</w:t>
      </w:r>
      <w:r w:rsidRPr="00AB1111">
        <w:rPr>
          <w:lang w:val="fr-FR"/>
        </w:rPr>
        <w:t>abus de pouvoir. Elle porte également création d</w:t>
      </w:r>
      <w:r w:rsidR="00731B72">
        <w:rPr>
          <w:lang w:val="fr-FR"/>
        </w:rPr>
        <w:t>’</w:t>
      </w:r>
      <w:r w:rsidRPr="00AB1111">
        <w:rPr>
          <w:lang w:val="fr-FR"/>
        </w:rPr>
        <w:t>un fonds d</w:t>
      </w:r>
      <w:r w:rsidR="00731B72">
        <w:rPr>
          <w:lang w:val="fr-FR"/>
        </w:rPr>
        <w:t>’</w:t>
      </w:r>
      <w:r w:rsidRPr="00AB1111">
        <w:rPr>
          <w:lang w:val="fr-FR"/>
        </w:rPr>
        <w:t>indemnisation des victimes afin de pouvoir leur accorder des réparations et des indemnisations. Le terme «</w:t>
      </w:r>
      <w:r w:rsidR="003E737E">
        <w:rPr>
          <w:lang w:val="fr-FR"/>
        </w:rPr>
        <w:t> </w:t>
      </w:r>
      <w:r w:rsidRPr="00AB1111">
        <w:rPr>
          <w:lang w:val="fr-FR"/>
        </w:rPr>
        <w:t>victime</w:t>
      </w:r>
      <w:r w:rsidR="003E737E">
        <w:rPr>
          <w:lang w:val="fr-FR"/>
        </w:rPr>
        <w:t> </w:t>
      </w:r>
      <w:r w:rsidRPr="00AB1111">
        <w:rPr>
          <w:lang w:val="fr-FR"/>
        </w:rPr>
        <w:t xml:space="preserve">» </w:t>
      </w:r>
      <w:r w:rsidRPr="00AB381C">
        <w:rPr>
          <w:lang w:val="fr-FR"/>
        </w:rPr>
        <w:t>s</w:t>
      </w:r>
      <w:r w:rsidR="00731B72">
        <w:rPr>
          <w:lang w:val="fr-FR"/>
        </w:rPr>
        <w:t>’</w:t>
      </w:r>
      <w:r w:rsidRPr="00AB381C">
        <w:rPr>
          <w:lang w:val="fr-FR"/>
        </w:rPr>
        <w:t>entend de toute personne qui subit un préjudice, une perte ou un dommage résultant d</w:t>
      </w:r>
      <w:r w:rsidR="00731B72">
        <w:rPr>
          <w:lang w:val="fr-FR"/>
        </w:rPr>
        <w:t>’</w:t>
      </w:r>
      <w:r w:rsidRPr="00AB381C">
        <w:rPr>
          <w:lang w:val="fr-FR"/>
        </w:rPr>
        <w:t>une infraction</w:t>
      </w:r>
      <w:r w:rsidRPr="00AB1111">
        <w:rPr>
          <w:lang w:val="fr-FR"/>
        </w:rPr>
        <w:t xml:space="preserve">. </w:t>
      </w:r>
      <w:r w:rsidRPr="00AB1111">
        <w:rPr>
          <w:lang w:val="fr-FR"/>
        </w:rPr>
        <w:lastRenderedPageBreak/>
        <w:t xml:space="preserve">La loi relative à la prévention de la torture promulguée en 2017 prévoit que les </w:t>
      </w:r>
      <w:r w:rsidRPr="00424E17">
        <w:rPr>
          <w:lang w:val="fr-FR"/>
        </w:rPr>
        <w:t>coûts de prise en charge ou d</w:t>
      </w:r>
      <w:r w:rsidR="00731B72">
        <w:rPr>
          <w:lang w:val="fr-FR"/>
        </w:rPr>
        <w:t>’</w:t>
      </w:r>
      <w:r w:rsidRPr="00424E17">
        <w:rPr>
          <w:lang w:val="fr-FR"/>
        </w:rPr>
        <w:t>accompagnement professionnel des victimes</w:t>
      </w:r>
      <w:r>
        <w:rPr>
          <w:lang w:val="fr-FR"/>
        </w:rPr>
        <w:t xml:space="preserve"> </w:t>
      </w:r>
      <w:r w:rsidRPr="00424E17">
        <w:rPr>
          <w:lang w:val="fr-FR"/>
        </w:rPr>
        <w:t>so</w:t>
      </w:r>
      <w:r>
        <w:rPr>
          <w:lang w:val="fr-FR"/>
        </w:rPr>
        <w:t>ie</w:t>
      </w:r>
      <w:r w:rsidRPr="00424E17">
        <w:rPr>
          <w:lang w:val="fr-FR"/>
        </w:rPr>
        <w:t>nt imputés au Fonds d</w:t>
      </w:r>
      <w:r w:rsidR="00731B72">
        <w:rPr>
          <w:lang w:val="fr-FR"/>
        </w:rPr>
        <w:t>’</w:t>
      </w:r>
      <w:r w:rsidRPr="00424E17">
        <w:rPr>
          <w:lang w:val="fr-FR"/>
        </w:rPr>
        <w:t>affectation spéciale pour la protection des victimes, créé en application de l</w:t>
      </w:r>
      <w:r w:rsidR="00731B72">
        <w:rPr>
          <w:lang w:val="fr-FR"/>
        </w:rPr>
        <w:t>’</w:t>
      </w:r>
      <w:r w:rsidRPr="00424E17">
        <w:rPr>
          <w:lang w:val="fr-FR"/>
        </w:rPr>
        <w:t>article</w:t>
      </w:r>
      <w:r w:rsidR="003E737E">
        <w:rPr>
          <w:lang w:val="fr-FR"/>
        </w:rPr>
        <w:t> </w:t>
      </w:r>
      <w:r w:rsidRPr="00424E17">
        <w:rPr>
          <w:lang w:val="fr-FR"/>
        </w:rPr>
        <w:t>27 de la loi de 2014 relative à la protection des victimes</w:t>
      </w:r>
      <w:r w:rsidRPr="00D46385">
        <w:rPr>
          <w:lang w:val="fr-FR"/>
        </w:rPr>
        <w:t>.</w:t>
      </w:r>
    </w:p>
    <w:p w14:paraId="13F35DAC" w14:textId="5FAA5FFB" w:rsidR="007E4A6E" w:rsidRPr="00D46385" w:rsidRDefault="007E4A6E" w:rsidP="00D2350F">
      <w:pPr>
        <w:pStyle w:val="H1G"/>
        <w:rPr>
          <w:lang w:val="fr-FR"/>
        </w:rPr>
      </w:pPr>
      <w:bookmarkStart w:id="14" w:name="_Toc80193455"/>
      <w:r w:rsidRPr="00D46385">
        <w:rPr>
          <w:lang w:val="fr-FR"/>
        </w:rPr>
        <w:tab/>
        <w:t>N.</w:t>
      </w:r>
      <w:r w:rsidRPr="00D46385">
        <w:rPr>
          <w:lang w:val="fr-FR"/>
        </w:rPr>
        <w:tab/>
      </w:r>
      <w:bookmarkEnd w:id="14"/>
      <w:r w:rsidRPr="00A366C2">
        <w:rPr>
          <w:lang w:val="fr-FR"/>
        </w:rPr>
        <w:t xml:space="preserve">Lutte contre la traite des </w:t>
      </w:r>
      <w:r>
        <w:rPr>
          <w:lang w:val="fr-FR"/>
        </w:rPr>
        <w:t>personnes</w:t>
      </w:r>
      <w:r w:rsidRPr="00A366C2">
        <w:rPr>
          <w:lang w:val="fr-FR"/>
        </w:rPr>
        <w:t xml:space="preserve"> et les mauvais traitements infligés aux travailleurs migrants kényans</w:t>
      </w:r>
    </w:p>
    <w:p w14:paraId="7A5D44E8" w14:textId="27AC51E4" w:rsidR="007E4A6E" w:rsidRPr="00D46385" w:rsidRDefault="007E4A6E" w:rsidP="00BB38C6">
      <w:pPr>
        <w:pStyle w:val="SingleTxtG"/>
        <w:rPr>
          <w:lang w:val="fr-FR"/>
        </w:rPr>
      </w:pPr>
      <w:r w:rsidRPr="00D46385">
        <w:rPr>
          <w:color w:val="000000" w:themeColor="text1"/>
          <w:lang w:val="fr-FR"/>
        </w:rPr>
        <w:t>85.</w:t>
      </w:r>
      <w:r w:rsidRPr="00D46385">
        <w:rPr>
          <w:color w:val="000000" w:themeColor="text1"/>
          <w:lang w:val="fr-FR"/>
        </w:rPr>
        <w:tab/>
      </w:r>
      <w:r w:rsidRPr="00F61A6A">
        <w:rPr>
          <w:lang w:val="fr-FR"/>
        </w:rPr>
        <w:t xml:space="preserve">Le Gouvernement a pris un certain nombre de mesures pour lutter contre la traite des </w:t>
      </w:r>
      <w:r>
        <w:rPr>
          <w:lang w:val="fr-FR"/>
        </w:rPr>
        <w:t>personnes et a en particulier élaboré un</w:t>
      </w:r>
      <w:r w:rsidRPr="00F61A6A">
        <w:rPr>
          <w:lang w:val="fr-FR"/>
        </w:rPr>
        <w:t xml:space="preserve"> plan d</w:t>
      </w:r>
      <w:r w:rsidR="00731B72">
        <w:rPr>
          <w:lang w:val="fr-FR"/>
        </w:rPr>
        <w:t>’</w:t>
      </w:r>
      <w:r w:rsidRPr="00F61A6A">
        <w:rPr>
          <w:lang w:val="fr-FR"/>
        </w:rPr>
        <w:t xml:space="preserve">action national de lutte contre </w:t>
      </w:r>
      <w:r>
        <w:rPr>
          <w:lang w:val="fr-FR"/>
        </w:rPr>
        <w:t xml:space="preserve">la traite des êtres humains dont la </w:t>
      </w:r>
      <w:r w:rsidRPr="00113330">
        <w:rPr>
          <w:lang w:val="fr-FR"/>
        </w:rPr>
        <w:t>mise en œuvre complète et eff</w:t>
      </w:r>
      <w:r>
        <w:rPr>
          <w:lang w:val="fr-FR"/>
        </w:rPr>
        <w:t>ective a été confiée au</w:t>
      </w:r>
      <w:r w:rsidRPr="00F61A6A">
        <w:rPr>
          <w:lang w:val="fr-FR"/>
        </w:rPr>
        <w:t xml:space="preserve"> </w:t>
      </w:r>
      <w:r>
        <w:rPr>
          <w:lang w:val="fr-FR"/>
        </w:rPr>
        <w:t>C</w:t>
      </w:r>
      <w:r w:rsidRPr="00F61A6A">
        <w:rPr>
          <w:lang w:val="fr-FR"/>
        </w:rPr>
        <w:t xml:space="preserve">omité consultatif </w:t>
      </w:r>
      <w:r>
        <w:rPr>
          <w:lang w:val="fr-FR"/>
        </w:rPr>
        <w:t xml:space="preserve">pour la </w:t>
      </w:r>
      <w:r w:rsidRPr="00F61A6A">
        <w:rPr>
          <w:lang w:val="fr-FR"/>
        </w:rPr>
        <w:t>lutte contre la traite des personnes, établi en application de l</w:t>
      </w:r>
      <w:r w:rsidR="00731B72">
        <w:rPr>
          <w:lang w:val="fr-FR"/>
        </w:rPr>
        <w:t>’</w:t>
      </w:r>
      <w:r w:rsidRPr="00F61A6A">
        <w:rPr>
          <w:lang w:val="fr-FR"/>
        </w:rPr>
        <w:t>article</w:t>
      </w:r>
      <w:r w:rsidR="00453D91">
        <w:rPr>
          <w:lang w:val="fr-FR"/>
        </w:rPr>
        <w:t> </w:t>
      </w:r>
      <w:r w:rsidRPr="00F61A6A">
        <w:rPr>
          <w:lang w:val="fr-FR"/>
        </w:rPr>
        <w:t>19 de la loi sur la lutte contre la traite des personnes</w:t>
      </w:r>
      <w:r w:rsidRPr="00D46385">
        <w:rPr>
          <w:lang w:val="fr-FR"/>
        </w:rPr>
        <w:t>.</w:t>
      </w:r>
    </w:p>
    <w:p w14:paraId="672965AD" w14:textId="57F3D568" w:rsidR="007E4A6E" w:rsidRPr="00D46385" w:rsidRDefault="007E4A6E" w:rsidP="00BB38C6">
      <w:pPr>
        <w:pStyle w:val="SingleTxtG"/>
        <w:rPr>
          <w:lang w:val="fr-FR"/>
        </w:rPr>
      </w:pPr>
      <w:r w:rsidRPr="00D46385">
        <w:rPr>
          <w:color w:val="000000" w:themeColor="text1"/>
          <w:lang w:val="fr-FR"/>
        </w:rPr>
        <w:t>86.</w:t>
      </w:r>
      <w:r w:rsidRPr="00D46385">
        <w:rPr>
          <w:color w:val="000000" w:themeColor="text1"/>
          <w:lang w:val="fr-FR"/>
        </w:rPr>
        <w:tab/>
      </w:r>
      <w:r w:rsidRPr="006C0A9A">
        <w:rPr>
          <w:lang w:val="fr-FR"/>
        </w:rPr>
        <w:t>L</w:t>
      </w:r>
      <w:r w:rsidR="00731B72">
        <w:rPr>
          <w:lang w:val="fr-FR"/>
        </w:rPr>
        <w:t>’</w:t>
      </w:r>
      <w:r w:rsidRPr="006C0A9A">
        <w:rPr>
          <w:lang w:val="fr-FR"/>
        </w:rPr>
        <w:t>objectif du plan d</w:t>
      </w:r>
      <w:r w:rsidR="00731B72">
        <w:rPr>
          <w:lang w:val="fr-FR"/>
        </w:rPr>
        <w:t>’</w:t>
      </w:r>
      <w:r w:rsidRPr="006C0A9A">
        <w:rPr>
          <w:lang w:val="fr-FR"/>
        </w:rPr>
        <w:t xml:space="preserve">action est de promouvoir la coopération entre les différentes parties prenantes </w:t>
      </w:r>
      <w:r>
        <w:rPr>
          <w:lang w:val="fr-FR"/>
        </w:rPr>
        <w:t xml:space="preserve">du Kenya </w:t>
      </w:r>
      <w:r w:rsidRPr="006C0A9A">
        <w:rPr>
          <w:lang w:val="fr-FR"/>
        </w:rPr>
        <w:t xml:space="preserve">et de fournir </w:t>
      </w:r>
      <w:r w:rsidRPr="001F7F77">
        <w:rPr>
          <w:lang w:val="fr-FR"/>
        </w:rPr>
        <w:t>ainsi</w:t>
      </w:r>
      <w:r w:rsidRPr="006C0A9A">
        <w:rPr>
          <w:lang w:val="fr-FR"/>
        </w:rPr>
        <w:t xml:space="preserve"> une </w:t>
      </w:r>
      <w:proofErr w:type="spellStart"/>
      <w:r w:rsidRPr="006C0A9A">
        <w:rPr>
          <w:lang w:val="fr-FR"/>
        </w:rPr>
        <w:t>plateforme</w:t>
      </w:r>
      <w:proofErr w:type="spellEnd"/>
      <w:r w:rsidRPr="006C0A9A">
        <w:rPr>
          <w:lang w:val="fr-FR"/>
        </w:rPr>
        <w:t xml:space="preserve"> pour </w:t>
      </w:r>
      <w:r>
        <w:rPr>
          <w:lang w:val="fr-FR"/>
        </w:rPr>
        <w:t>resserrer la</w:t>
      </w:r>
      <w:r w:rsidRPr="006C0A9A">
        <w:rPr>
          <w:lang w:val="fr-FR"/>
        </w:rPr>
        <w:t xml:space="preserve"> coopération </w:t>
      </w:r>
      <w:r>
        <w:rPr>
          <w:lang w:val="fr-FR"/>
        </w:rPr>
        <w:t>et les</w:t>
      </w:r>
      <w:r w:rsidRPr="006C0A9A">
        <w:rPr>
          <w:lang w:val="fr-FR"/>
        </w:rPr>
        <w:t xml:space="preserve"> partenariat</w:t>
      </w:r>
      <w:r>
        <w:rPr>
          <w:lang w:val="fr-FR"/>
        </w:rPr>
        <w:t>s</w:t>
      </w:r>
      <w:r w:rsidRPr="006C0A9A">
        <w:rPr>
          <w:lang w:val="fr-FR"/>
        </w:rPr>
        <w:t xml:space="preserve"> avec d</w:t>
      </w:r>
      <w:r w:rsidR="00731B72">
        <w:rPr>
          <w:lang w:val="fr-FR"/>
        </w:rPr>
        <w:t>’</w:t>
      </w:r>
      <w:r w:rsidRPr="006C0A9A">
        <w:rPr>
          <w:lang w:val="fr-FR"/>
        </w:rPr>
        <w:t xml:space="preserve">autres pays de la région et du monde </w:t>
      </w:r>
      <w:r>
        <w:rPr>
          <w:lang w:val="fr-FR"/>
        </w:rPr>
        <w:t xml:space="preserve">en vue de </w:t>
      </w:r>
      <w:r w:rsidRPr="006C0A9A">
        <w:rPr>
          <w:lang w:val="fr-FR"/>
        </w:rPr>
        <w:t>combattre la traite des êtres humains. Le Kenya s</w:t>
      </w:r>
      <w:r w:rsidR="00731B72">
        <w:rPr>
          <w:lang w:val="fr-FR"/>
        </w:rPr>
        <w:t>’</w:t>
      </w:r>
      <w:r w:rsidRPr="006C0A9A">
        <w:rPr>
          <w:lang w:val="fr-FR"/>
        </w:rPr>
        <w:t xml:space="preserve">est conformé au Protocole de Palerme en </w:t>
      </w:r>
      <w:r>
        <w:rPr>
          <w:lang w:val="fr-FR"/>
        </w:rPr>
        <w:t>élaborant</w:t>
      </w:r>
      <w:r w:rsidRPr="006C0A9A">
        <w:rPr>
          <w:lang w:val="fr-FR"/>
        </w:rPr>
        <w:t xml:space="preserve"> et appliquant des lois, des politiques et des programmes visant à ériger la traite des êtres humains sous toutes ses formes</w:t>
      </w:r>
      <w:r w:rsidRPr="008318F3">
        <w:rPr>
          <w:lang w:val="fr-FR"/>
        </w:rPr>
        <w:t xml:space="preserve"> </w:t>
      </w:r>
      <w:r w:rsidRPr="007105FF">
        <w:rPr>
          <w:lang w:val="fr-FR"/>
        </w:rPr>
        <w:t>en infraction pénale</w:t>
      </w:r>
      <w:r w:rsidRPr="006C0A9A">
        <w:rPr>
          <w:lang w:val="fr-FR"/>
        </w:rPr>
        <w:t>. Le plan d</w:t>
      </w:r>
      <w:r w:rsidR="00731B72">
        <w:rPr>
          <w:lang w:val="fr-FR"/>
        </w:rPr>
        <w:t>’</w:t>
      </w:r>
      <w:r w:rsidRPr="006C0A9A">
        <w:rPr>
          <w:lang w:val="fr-FR"/>
        </w:rPr>
        <w:t xml:space="preserve">action national de lutte contre la traite des êtres humains propose une stratégie </w:t>
      </w:r>
      <w:r>
        <w:rPr>
          <w:lang w:val="fr-FR"/>
        </w:rPr>
        <w:t>qui comporte trois domaines d</w:t>
      </w:r>
      <w:r w:rsidR="00731B72">
        <w:rPr>
          <w:lang w:val="fr-FR"/>
        </w:rPr>
        <w:t>’</w:t>
      </w:r>
      <w:r>
        <w:rPr>
          <w:lang w:val="fr-FR"/>
        </w:rPr>
        <w:t xml:space="preserve">action </w:t>
      </w:r>
      <w:r w:rsidR="00453D91">
        <w:rPr>
          <w:lang w:val="fr-FR"/>
        </w:rPr>
        <w:t>−</w:t>
      </w:r>
      <w:r w:rsidRPr="00844CC2">
        <w:rPr>
          <w:lang w:val="fr-FR"/>
        </w:rPr>
        <w:t xml:space="preserve"> </w:t>
      </w:r>
      <w:r w:rsidRPr="006C0A9A">
        <w:rPr>
          <w:lang w:val="fr-FR"/>
        </w:rPr>
        <w:t>la prévention, la</w:t>
      </w:r>
      <w:r w:rsidR="00FE071E">
        <w:rPr>
          <w:lang w:val="fr-FR"/>
        </w:rPr>
        <w:t> </w:t>
      </w:r>
      <w:r w:rsidRPr="006C0A9A">
        <w:rPr>
          <w:lang w:val="fr-FR"/>
        </w:rPr>
        <w:t>protection et les poursuites</w:t>
      </w:r>
      <w:r w:rsidR="00713152">
        <w:rPr>
          <w:lang w:val="fr-FR"/>
        </w:rPr>
        <w:t xml:space="preserve"> </w:t>
      </w:r>
      <w:r w:rsidR="00453D91">
        <w:rPr>
          <w:lang w:val="fr-FR"/>
        </w:rPr>
        <w:t>−</w:t>
      </w:r>
      <w:r w:rsidRPr="006C0A9A">
        <w:rPr>
          <w:lang w:val="fr-FR"/>
        </w:rPr>
        <w:t xml:space="preserve">, conformément au </w:t>
      </w:r>
      <w:r w:rsidRPr="00172A1A">
        <w:rPr>
          <w:lang w:val="fr-FR"/>
        </w:rPr>
        <w:t>cadre fondamental mondial de lutte contre ce fléau.</w:t>
      </w:r>
    </w:p>
    <w:p w14:paraId="3A2E7F2E" w14:textId="32F4AD78" w:rsidR="007E4A6E" w:rsidRPr="00D46385" w:rsidRDefault="007E4A6E" w:rsidP="00BB38C6">
      <w:pPr>
        <w:pStyle w:val="SingleTxtG"/>
        <w:rPr>
          <w:lang w:val="fr-FR"/>
        </w:rPr>
      </w:pPr>
      <w:r w:rsidRPr="00D46385">
        <w:rPr>
          <w:color w:val="000000" w:themeColor="text1"/>
          <w:lang w:val="fr-FR"/>
        </w:rPr>
        <w:t>87.</w:t>
      </w:r>
      <w:r w:rsidRPr="00D46385">
        <w:rPr>
          <w:color w:val="000000" w:themeColor="text1"/>
          <w:lang w:val="fr-FR"/>
        </w:rPr>
        <w:tab/>
      </w:r>
      <w:r w:rsidRPr="004F3F43">
        <w:rPr>
          <w:lang w:val="fr-FR"/>
        </w:rPr>
        <w:t xml:space="preserve">Des efforts concertés ont été engagés pour faciliter le renforcement des capacités des acteurs du système de justice pénale et, en particulier, </w:t>
      </w:r>
      <w:r>
        <w:rPr>
          <w:lang w:val="fr-FR"/>
        </w:rPr>
        <w:t>d</w:t>
      </w:r>
      <w:r w:rsidRPr="004F3F43">
        <w:rPr>
          <w:lang w:val="fr-FR"/>
        </w:rPr>
        <w:t xml:space="preserve">es procureurs, </w:t>
      </w:r>
      <w:r>
        <w:rPr>
          <w:lang w:val="fr-FR"/>
        </w:rPr>
        <w:t>d</w:t>
      </w:r>
      <w:r w:rsidRPr="004F3F43">
        <w:rPr>
          <w:lang w:val="fr-FR"/>
        </w:rPr>
        <w:t xml:space="preserve">es juges, </w:t>
      </w:r>
      <w:r>
        <w:rPr>
          <w:lang w:val="fr-FR"/>
        </w:rPr>
        <w:t>d</w:t>
      </w:r>
      <w:r w:rsidRPr="004F3F43">
        <w:rPr>
          <w:lang w:val="fr-FR"/>
        </w:rPr>
        <w:t>es agents des douanes et de l</w:t>
      </w:r>
      <w:r w:rsidR="00731B72">
        <w:rPr>
          <w:lang w:val="fr-FR"/>
        </w:rPr>
        <w:t>’</w:t>
      </w:r>
      <w:r w:rsidRPr="004F3F43">
        <w:rPr>
          <w:lang w:val="fr-FR"/>
        </w:rPr>
        <w:t xml:space="preserve">immigration, </w:t>
      </w:r>
      <w:r>
        <w:rPr>
          <w:lang w:val="fr-FR"/>
        </w:rPr>
        <w:t>d</w:t>
      </w:r>
      <w:r w:rsidRPr="004F3F43">
        <w:rPr>
          <w:lang w:val="fr-FR"/>
        </w:rPr>
        <w:t>es travailleurs de l</w:t>
      </w:r>
      <w:r w:rsidR="00731B72">
        <w:rPr>
          <w:lang w:val="fr-FR"/>
        </w:rPr>
        <w:t>’</w:t>
      </w:r>
      <w:r w:rsidRPr="004F3F43">
        <w:rPr>
          <w:lang w:val="fr-FR"/>
        </w:rPr>
        <w:t xml:space="preserve">industrie du tourisme, </w:t>
      </w:r>
      <w:r>
        <w:rPr>
          <w:lang w:val="fr-FR"/>
        </w:rPr>
        <w:t>d</w:t>
      </w:r>
      <w:r w:rsidRPr="004F3F43">
        <w:rPr>
          <w:lang w:val="fr-FR"/>
        </w:rPr>
        <w:t xml:space="preserve">es inspecteurs du travail et </w:t>
      </w:r>
      <w:r>
        <w:rPr>
          <w:lang w:val="fr-FR"/>
        </w:rPr>
        <w:t>d</w:t>
      </w:r>
      <w:r w:rsidRPr="004F3F43">
        <w:rPr>
          <w:lang w:val="fr-FR"/>
        </w:rPr>
        <w:t>es agents des services sociaux</w:t>
      </w:r>
      <w:r w:rsidRPr="00D46385">
        <w:rPr>
          <w:lang w:val="fr-FR"/>
        </w:rPr>
        <w:t>.</w:t>
      </w:r>
    </w:p>
    <w:p w14:paraId="24D1DFAE" w14:textId="6A188272" w:rsidR="007E4A6E" w:rsidRPr="00FE071E" w:rsidRDefault="007E4A6E" w:rsidP="00BB38C6">
      <w:pPr>
        <w:pStyle w:val="SingleTxtG"/>
        <w:rPr>
          <w:spacing w:val="-2"/>
          <w:lang w:val="fr-FR"/>
        </w:rPr>
      </w:pPr>
      <w:r w:rsidRPr="00FE071E">
        <w:rPr>
          <w:color w:val="000000" w:themeColor="text1"/>
          <w:spacing w:val="-2"/>
          <w:lang w:val="fr-FR"/>
        </w:rPr>
        <w:t>88.</w:t>
      </w:r>
      <w:r w:rsidRPr="00FE071E">
        <w:rPr>
          <w:color w:val="000000" w:themeColor="text1"/>
          <w:spacing w:val="-2"/>
          <w:lang w:val="fr-FR"/>
        </w:rPr>
        <w:tab/>
      </w:r>
      <w:r w:rsidRPr="00FE071E">
        <w:rPr>
          <w:spacing w:val="-2"/>
          <w:lang w:val="fr-FR"/>
        </w:rPr>
        <w:t>Le Gouvernement a élaboré et diffusé des directives nationales pour le repérage des victimes. Il a mobilisé des ressources pour créer des foyers sûrs qui ont facilité la réintégration des victimes et permis de leur offrir des mesures de réparation. Le Bureau du Procureur général s</w:t>
      </w:r>
      <w:r w:rsidR="00731B72" w:rsidRPr="00FE071E">
        <w:rPr>
          <w:spacing w:val="-2"/>
          <w:lang w:val="fr-FR"/>
        </w:rPr>
        <w:t>’</w:t>
      </w:r>
      <w:r w:rsidRPr="00FE071E">
        <w:rPr>
          <w:spacing w:val="-2"/>
          <w:lang w:val="fr-FR"/>
        </w:rPr>
        <w:t>est employé à lutter contre la traite des êtres humains, conformément à son mandat. Diverses affaires de traite sont en cours de jugement et certaines ont abouti à des condamnations, comme dans le cas de l</w:t>
      </w:r>
      <w:r w:rsidR="00731B72" w:rsidRPr="00FE071E">
        <w:rPr>
          <w:spacing w:val="-2"/>
          <w:lang w:val="fr-FR"/>
        </w:rPr>
        <w:t>’</w:t>
      </w:r>
      <w:r w:rsidRPr="00FE071E">
        <w:rPr>
          <w:spacing w:val="-2"/>
          <w:lang w:val="fr-FR"/>
        </w:rPr>
        <w:t xml:space="preserve">affaire </w:t>
      </w:r>
      <w:proofErr w:type="spellStart"/>
      <w:r w:rsidRPr="00FE071E">
        <w:rPr>
          <w:spacing w:val="-2"/>
          <w:lang w:val="fr-FR"/>
        </w:rPr>
        <w:t>Maduku</w:t>
      </w:r>
      <w:proofErr w:type="spellEnd"/>
      <w:r w:rsidRPr="00FE071E">
        <w:rPr>
          <w:spacing w:val="-2"/>
          <w:lang w:val="fr-FR"/>
        </w:rPr>
        <w:t xml:space="preserve"> </w:t>
      </w:r>
      <w:proofErr w:type="spellStart"/>
      <w:r w:rsidRPr="00FE071E">
        <w:rPr>
          <w:spacing w:val="-2"/>
          <w:lang w:val="fr-FR"/>
        </w:rPr>
        <w:t>Mbashani</w:t>
      </w:r>
      <w:proofErr w:type="spellEnd"/>
      <w:r w:rsidRPr="00FE071E">
        <w:rPr>
          <w:spacing w:val="-2"/>
          <w:lang w:val="fr-FR"/>
        </w:rPr>
        <w:t xml:space="preserve"> et autres c. La République du Kenya [2019] </w:t>
      </w:r>
      <w:proofErr w:type="spellStart"/>
      <w:r w:rsidRPr="00FE071E">
        <w:rPr>
          <w:spacing w:val="-2"/>
          <w:lang w:val="fr-FR"/>
        </w:rPr>
        <w:t>eKLR</w:t>
      </w:r>
      <w:proofErr w:type="spellEnd"/>
      <w:r w:rsidRPr="00FE071E">
        <w:rPr>
          <w:spacing w:val="-2"/>
          <w:lang w:val="fr-FR"/>
        </w:rPr>
        <w:t>, dans le cadre de laquelle les accusés comparaissaient pour traite des personnes, en violation de l</w:t>
      </w:r>
      <w:r w:rsidR="00731B72" w:rsidRPr="00FE071E">
        <w:rPr>
          <w:spacing w:val="-2"/>
          <w:lang w:val="fr-FR"/>
        </w:rPr>
        <w:t>’</w:t>
      </w:r>
      <w:r w:rsidRPr="00FE071E">
        <w:rPr>
          <w:spacing w:val="-2"/>
          <w:lang w:val="fr-FR"/>
        </w:rPr>
        <w:t>article</w:t>
      </w:r>
      <w:r w:rsidR="00FE071E" w:rsidRPr="00FE071E">
        <w:rPr>
          <w:spacing w:val="-2"/>
          <w:lang w:val="fr-FR"/>
        </w:rPr>
        <w:t> </w:t>
      </w:r>
      <w:r w:rsidRPr="00FE071E">
        <w:rPr>
          <w:spacing w:val="-2"/>
          <w:lang w:val="fr-FR"/>
        </w:rPr>
        <w:t>3 (par.</w:t>
      </w:r>
      <w:r w:rsidR="00FE071E" w:rsidRPr="00FE071E">
        <w:rPr>
          <w:spacing w:val="-2"/>
          <w:lang w:val="fr-FR"/>
        </w:rPr>
        <w:t> </w:t>
      </w:r>
      <w:r w:rsidRPr="00FE071E">
        <w:rPr>
          <w:spacing w:val="-2"/>
          <w:lang w:val="fr-FR"/>
        </w:rPr>
        <w:t xml:space="preserve">3 et 5) de la loi sur la lutte contre la traite des personnes, et ont plaidé coupables. Ceux-ci ont été condamnés à </w:t>
      </w:r>
      <w:r w:rsidR="00FE071E" w:rsidRPr="00FE071E">
        <w:rPr>
          <w:spacing w:val="-2"/>
          <w:lang w:val="fr-FR"/>
        </w:rPr>
        <w:t>trente</w:t>
      </w:r>
      <w:r w:rsidRPr="00FE071E">
        <w:rPr>
          <w:spacing w:val="-2"/>
          <w:lang w:val="fr-FR"/>
        </w:rPr>
        <w:t xml:space="preserve"> ans d</w:t>
      </w:r>
      <w:r w:rsidR="00731B72" w:rsidRPr="00FE071E">
        <w:rPr>
          <w:spacing w:val="-2"/>
          <w:lang w:val="fr-FR"/>
        </w:rPr>
        <w:t>’</w:t>
      </w:r>
      <w:r w:rsidRPr="00FE071E">
        <w:rPr>
          <w:spacing w:val="-2"/>
          <w:lang w:val="fr-FR"/>
        </w:rPr>
        <w:t>emprisonnement.</w:t>
      </w:r>
    </w:p>
    <w:p w14:paraId="227ED321" w14:textId="458B1A0A" w:rsidR="007E4A6E" w:rsidRPr="00D46385" w:rsidRDefault="007E4A6E" w:rsidP="00BB38C6">
      <w:pPr>
        <w:pStyle w:val="SingleTxtG"/>
        <w:rPr>
          <w:lang w:val="fr-FR"/>
        </w:rPr>
      </w:pPr>
      <w:r w:rsidRPr="00D46385">
        <w:rPr>
          <w:color w:val="000000" w:themeColor="text1"/>
          <w:lang w:val="fr-FR"/>
        </w:rPr>
        <w:t>89.</w:t>
      </w:r>
      <w:r w:rsidRPr="00D46385">
        <w:rPr>
          <w:color w:val="000000" w:themeColor="text1"/>
          <w:lang w:val="fr-FR"/>
        </w:rPr>
        <w:tab/>
      </w:r>
      <w:r w:rsidRPr="00400497">
        <w:rPr>
          <w:lang w:val="fr-FR"/>
        </w:rPr>
        <w:t>Le Gouvernement a réalisé des progrès considérables pour améliorer l</w:t>
      </w:r>
      <w:r w:rsidR="00731B72">
        <w:rPr>
          <w:lang w:val="fr-FR"/>
        </w:rPr>
        <w:t>’</w:t>
      </w:r>
      <w:r w:rsidRPr="00400497">
        <w:rPr>
          <w:lang w:val="fr-FR"/>
        </w:rPr>
        <w:t>identification des auteurs et les taux de poursuites et de condamnations dans les affaires de traite. Les</w:t>
      </w:r>
      <w:r w:rsidR="00FE071E">
        <w:rPr>
          <w:lang w:val="fr-FR"/>
        </w:rPr>
        <w:t> </w:t>
      </w:r>
      <w:r w:rsidRPr="00400497">
        <w:rPr>
          <w:lang w:val="fr-FR"/>
        </w:rPr>
        <w:t>initiatives prises dans ce domaine sont notamment les suivantes</w:t>
      </w:r>
      <w:r>
        <w:rPr>
          <w:lang w:val="fr-FR"/>
        </w:rPr>
        <w:t> </w:t>
      </w:r>
      <w:r w:rsidRPr="00D46385">
        <w:rPr>
          <w:lang w:val="fr-FR"/>
        </w:rPr>
        <w:t>:</w:t>
      </w:r>
    </w:p>
    <w:p w14:paraId="76766650" w14:textId="349A43A0" w:rsidR="007E4A6E" w:rsidRPr="00D46385" w:rsidRDefault="007E4A6E" w:rsidP="0046435F">
      <w:pPr>
        <w:pStyle w:val="SingleTxtG"/>
        <w:ind w:firstLine="567"/>
        <w:rPr>
          <w:lang w:val="fr-FR"/>
        </w:rPr>
      </w:pPr>
      <w:r w:rsidRPr="00D46385">
        <w:rPr>
          <w:lang w:val="fr-FR"/>
        </w:rPr>
        <w:t>a)</w:t>
      </w:r>
      <w:r w:rsidRPr="00D46385">
        <w:rPr>
          <w:lang w:val="fr-FR"/>
        </w:rPr>
        <w:tab/>
      </w:r>
      <w:r w:rsidRPr="0095794A">
        <w:rPr>
          <w:lang w:val="fr-FR"/>
        </w:rPr>
        <w:t>L</w:t>
      </w:r>
      <w:r w:rsidR="00731B72">
        <w:rPr>
          <w:lang w:val="fr-FR"/>
        </w:rPr>
        <w:t>’</w:t>
      </w:r>
      <w:r w:rsidRPr="0095794A">
        <w:rPr>
          <w:lang w:val="fr-FR"/>
        </w:rPr>
        <w:t xml:space="preserve">élaboration de consignes permanentes par le </w:t>
      </w:r>
      <w:r>
        <w:rPr>
          <w:lang w:val="fr-FR"/>
        </w:rPr>
        <w:t>C</w:t>
      </w:r>
      <w:r w:rsidRPr="0095794A">
        <w:rPr>
          <w:lang w:val="fr-FR"/>
        </w:rPr>
        <w:t xml:space="preserve">omité consultatif </w:t>
      </w:r>
      <w:r>
        <w:rPr>
          <w:lang w:val="fr-FR"/>
        </w:rPr>
        <w:t>pour la</w:t>
      </w:r>
      <w:r w:rsidRPr="0095794A">
        <w:rPr>
          <w:lang w:val="fr-FR"/>
        </w:rPr>
        <w:t xml:space="preserve"> lutte contre la traite, ainsi que d</w:t>
      </w:r>
      <w:r w:rsidR="00731B72">
        <w:rPr>
          <w:lang w:val="fr-FR"/>
        </w:rPr>
        <w:t>’</w:t>
      </w:r>
      <w:r w:rsidRPr="0095794A">
        <w:rPr>
          <w:lang w:val="fr-FR"/>
        </w:rPr>
        <w:t>un manuel sur la traite destiné aux procureurs</w:t>
      </w:r>
      <w:r>
        <w:rPr>
          <w:lang w:val="fr-FR"/>
        </w:rPr>
        <w:t> </w:t>
      </w:r>
      <w:r w:rsidRPr="00D46385">
        <w:rPr>
          <w:lang w:val="fr-FR"/>
        </w:rPr>
        <w:t>;</w:t>
      </w:r>
    </w:p>
    <w:p w14:paraId="373FF649" w14:textId="586CF120" w:rsidR="007E4A6E" w:rsidRPr="00D46385" w:rsidRDefault="007E4A6E" w:rsidP="0046435F">
      <w:pPr>
        <w:pStyle w:val="SingleTxtG"/>
        <w:ind w:firstLine="567"/>
        <w:rPr>
          <w:lang w:val="fr-FR"/>
        </w:rPr>
      </w:pPr>
      <w:r w:rsidRPr="00D46385">
        <w:rPr>
          <w:lang w:val="fr-FR"/>
        </w:rPr>
        <w:t>b)</w:t>
      </w:r>
      <w:r w:rsidRPr="00D46385">
        <w:rPr>
          <w:lang w:val="fr-FR"/>
        </w:rPr>
        <w:tab/>
      </w:r>
      <w:r w:rsidRPr="003C1D25">
        <w:rPr>
          <w:lang w:val="fr-FR"/>
        </w:rPr>
        <w:t>La création d</w:t>
      </w:r>
      <w:r w:rsidR="00731B72">
        <w:rPr>
          <w:lang w:val="fr-FR"/>
        </w:rPr>
        <w:t>’</w:t>
      </w:r>
      <w:r w:rsidRPr="003C1D25">
        <w:rPr>
          <w:lang w:val="fr-FR"/>
        </w:rPr>
        <w:t>un service chargé de la lutte contre la traite relevant du Bureau de l</w:t>
      </w:r>
      <w:r w:rsidR="00731B72">
        <w:rPr>
          <w:lang w:val="fr-FR"/>
        </w:rPr>
        <w:t>’</w:t>
      </w:r>
      <w:r w:rsidRPr="003C1D25">
        <w:rPr>
          <w:lang w:val="fr-FR"/>
        </w:rPr>
        <w:t xml:space="preserve">Inspecteur général de la police, qui mène des enquêtes sur la traite des enfants et </w:t>
      </w:r>
      <w:r w:rsidRPr="001814A0">
        <w:rPr>
          <w:lang w:val="fr-FR"/>
        </w:rPr>
        <w:t>l</w:t>
      </w:r>
      <w:r w:rsidR="00731B72">
        <w:rPr>
          <w:lang w:val="fr-FR"/>
        </w:rPr>
        <w:t>’</w:t>
      </w:r>
      <w:r w:rsidRPr="001814A0">
        <w:rPr>
          <w:lang w:val="fr-FR"/>
        </w:rPr>
        <w:t>utilisation d</w:t>
      </w:r>
      <w:r w:rsidR="00731B72">
        <w:rPr>
          <w:lang w:val="fr-FR"/>
        </w:rPr>
        <w:t>’</w:t>
      </w:r>
      <w:r w:rsidRPr="001814A0">
        <w:rPr>
          <w:lang w:val="fr-FR"/>
        </w:rPr>
        <w:t>Internet à des fins de maltraitance d</w:t>
      </w:r>
      <w:r w:rsidR="00731B72">
        <w:rPr>
          <w:lang w:val="fr-FR"/>
        </w:rPr>
        <w:t>’</w:t>
      </w:r>
      <w:r w:rsidRPr="001814A0">
        <w:rPr>
          <w:lang w:val="fr-FR"/>
        </w:rPr>
        <w:t>enfants</w:t>
      </w:r>
      <w:r>
        <w:rPr>
          <w:lang w:val="fr-FR"/>
        </w:rPr>
        <w:t> </w:t>
      </w:r>
      <w:r w:rsidRPr="00D46385">
        <w:rPr>
          <w:lang w:val="fr-FR"/>
        </w:rPr>
        <w:t>;</w:t>
      </w:r>
    </w:p>
    <w:p w14:paraId="2BD825AA" w14:textId="208A073B" w:rsidR="007E4A6E" w:rsidRPr="00D46385" w:rsidRDefault="007E4A6E" w:rsidP="0046435F">
      <w:pPr>
        <w:pStyle w:val="SingleTxtG"/>
        <w:ind w:firstLine="567"/>
        <w:rPr>
          <w:lang w:val="fr-FR"/>
        </w:rPr>
      </w:pPr>
      <w:r w:rsidRPr="00D46385">
        <w:rPr>
          <w:lang w:val="fr-FR"/>
        </w:rPr>
        <w:t>c)</w:t>
      </w:r>
      <w:r w:rsidRPr="00D46385">
        <w:rPr>
          <w:lang w:val="fr-FR"/>
        </w:rPr>
        <w:tab/>
      </w:r>
      <w:r w:rsidRPr="007B205D">
        <w:rPr>
          <w:lang w:val="fr-FR"/>
        </w:rPr>
        <w:t>La création d</w:t>
      </w:r>
      <w:r w:rsidR="00731B72">
        <w:rPr>
          <w:lang w:val="fr-FR"/>
        </w:rPr>
        <w:t>’</w:t>
      </w:r>
      <w:r w:rsidRPr="007B205D">
        <w:rPr>
          <w:lang w:val="fr-FR"/>
        </w:rPr>
        <w:t xml:space="preserve">un service chargé de la lutte contre la criminalité transnationale organisée, qui mène des enquêtes sur </w:t>
      </w:r>
      <w:r w:rsidRPr="00870D4B">
        <w:rPr>
          <w:lang w:val="fr-FR"/>
        </w:rPr>
        <w:t>la traite des adultes et le trafic d</w:t>
      </w:r>
      <w:r w:rsidR="00731B72">
        <w:rPr>
          <w:lang w:val="fr-FR"/>
        </w:rPr>
        <w:t>’</w:t>
      </w:r>
      <w:r w:rsidRPr="00870D4B">
        <w:rPr>
          <w:lang w:val="fr-FR"/>
        </w:rPr>
        <w:t>êtres humains, en</w:t>
      </w:r>
      <w:r w:rsidR="009662ED">
        <w:rPr>
          <w:lang w:val="fr-FR"/>
        </w:rPr>
        <w:t> </w:t>
      </w:r>
      <w:r w:rsidRPr="00870D4B">
        <w:rPr>
          <w:lang w:val="fr-FR"/>
        </w:rPr>
        <w:t>collaboration avec le Directeur des enquêtes pénales ;</w:t>
      </w:r>
    </w:p>
    <w:p w14:paraId="1E29A7C0" w14:textId="1F6867DC" w:rsidR="007E4A6E" w:rsidRPr="00D46385" w:rsidRDefault="007E4A6E" w:rsidP="0046435F">
      <w:pPr>
        <w:pStyle w:val="SingleTxtG"/>
        <w:ind w:firstLine="567"/>
        <w:rPr>
          <w:lang w:val="fr-FR"/>
        </w:rPr>
      </w:pPr>
      <w:r w:rsidRPr="00D46385">
        <w:rPr>
          <w:lang w:val="fr-FR"/>
        </w:rPr>
        <w:t>d)</w:t>
      </w:r>
      <w:r w:rsidRPr="00D46385">
        <w:rPr>
          <w:lang w:val="fr-FR"/>
        </w:rPr>
        <w:tab/>
      </w:r>
      <w:r w:rsidRPr="00C72785">
        <w:rPr>
          <w:lang w:val="fr-FR"/>
        </w:rPr>
        <w:t xml:space="preserve">La création du </w:t>
      </w:r>
      <w:r>
        <w:rPr>
          <w:lang w:val="fr-FR"/>
        </w:rPr>
        <w:t>C</w:t>
      </w:r>
      <w:r w:rsidRPr="00C72785">
        <w:rPr>
          <w:lang w:val="fr-FR"/>
        </w:rPr>
        <w:t xml:space="preserve">omité consultatif </w:t>
      </w:r>
      <w:r>
        <w:rPr>
          <w:lang w:val="fr-FR"/>
        </w:rPr>
        <w:t>pour</w:t>
      </w:r>
      <w:r w:rsidRPr="00C72785">
        <w:rPr>
          <w:lang w:val="fr-FR"/>
        </w:rPr>
        <w:t xml:space="preserve"> la lutte contre la traite </w:t>
      </w:r>
      <w:r w:rsidRPr="008F32D2">
        <w:rPr>
          <w:lang w:val="fr-FR"/>
        </w:rPr>
        <w:t>des personnes,</w:t>
      </w:r>
      <w:r w:rsidRPr="00C72785">
        <w:rPr>
          <w:lang w:val="fr-FR"/>
        </w:rPr>
        <w:t xml:space="preserve"> qui coordonne la formation des membres des forces de l</w:t>
      </w:r>
      <w:r w:rsidR="00731B72">
        <w:rPr>
          <w:lang w:val="fr-FR"/>
        </w:rPr>
        <w:t>’</w:t>
      </w:r>
      <w:r w:rsidRPr="00C72785">
        <w:rPr>
          <w:lang w:val="fr-FR"/>
        </w:rPr>
        <w:t>ordre dans le domaine des enquêtes et des poursuites</w:t>
      </w:r>
      <w:r>
        <w:rPr>
          <w:lang w:val="fr-FR"/>
        </w:rPr>
        <w:t> </w:t>
      </w:r>
      <w:r w:rsidRPr="00D46385">
        <w:rPr>
          <w:lang w:val="fr-FR"/>
        </w:rPr>
        <w:t>;</w:t>
      </w:r>
    </w:p>
    <w:p w14:paraId="3F15450B" w14:textId="65102700" w:rsidR="007E4A6E" w:rsidRPr="00D46385" w:rsidRDefault="007E4A6E" w:rsidP="0046435F">
      <w:pPr>
        <w:pStyle w:val="SingleTxtG"/>
        <w:ind w:firstLine="567"/>
        <w:rPr>
          <w:lang w:val="fr-FR"/>
        </w:rPr>
      </w:pPr>
      <w:r w:rsidRPr="00D46385">
        <w:rPr>
          <w:lang w:val="fr-FR"/>
        </w:rPr>
        <w:t>e)</w:t>
      </w:r>
      <w:r w:rsidRPr="00D46385">
        <w:rPr>
          <w:lang w:val="fr-FR"/>
        </w:rPr>
        <w:tab/>
      </w:r>
      <w:r w:rsidRPr="00BD6FFD">
        <w:rPr>
          <w:lang w:val="fr-FR"/>
        </w:rPr>
        <w:t>L</w:t>
      </w:r>
      <w:r w:rsidR="00731B72">
        <w:rPr>
          <w:lang w:val="fr-FR"/>
        </w:rPr>
        <w:t>’</w:t>
      </w:r>
      <w:r w:rsidRPr="00BD6FFD">
        <w:rPr>
          <w:lang w:val="fr-FR"/>
        </w:rPr>
        <w:t>organisation de formations à la conduite des enquêtes destinées aux policiers, fonctionnaires des services de protection de l</w:t>
      </w:r>
      <w:r w:rsidR="00731B72">
        <w:rPr>
          <w:lang w:val="fr-FR"/>
        </w:rPr>
        <w:t>’</w:t>
      </w:r>
      <w:r w:rsidRPr="00BD6FFD">
        <w:rPr>
          <w:lang w:val="fr-FR"/>
        </w:rPr>
        <w:t>enfance et procureurs</w:t>
      </w:r>
      <w:r>
        <w:rPr>
          <w:lang w:val="fr-FR"/>
        </w:rPr>
        <w:t> </w:t>
      </w:r>
      <w:r w:rsidRPr="00D46385">
        <w:rPr>
          <w:lang w:val="fr-FR"/>
        </w:rPr>
        <w:t>;</w:t>
      </w:r>
    </w:p>
    <w:p w14:paraId="2E069E19" w14:textId="3029E442" w:rsidR="007E4A6E" w:rsidRPr="00D46385" w:rsidRDefault="007E4A6E" w:rsidP="0046435F">
      <w:pPr>
        <w:pStyle w:val="SingleTxtG"/>
        <w:ind w:firstLine="567"/>
        <w:rPr>
          <w:lang w:val="fr-FR"/>
        </w:rPr>
      </w:pPr>
      <w:r w:rsidRPr="00D46385">
        <w:rPr>
          <w:lang w:val="fr-FR"/>
        </w:rPr>
        <w:lastRenderedPageBreak/>
        <w:t>f)</w:t>
      </w:r>
      <w:r w:rsidRPr="00D46385">
        <w:rPr>
          <w:lang w:val="fr-FR"/>
        </w:rPr>
        <w:tab/>
      </w:r>
      <w:r w:rsidRPr="003A15E6">
        <w:rPr>
          <w:lang w:val="fr-FR"/>
        </w:rPr>
        <w:t xml:space="preserve">La </w:t>
      </w:r>
      <w:r>
        <w:rPr>
          <w:lang w:val="fr-FR"/>
        </w:rPr>
        <w:t>distribution au public de documents d</w:t>
      </w:r>
      <w:r w:rsidR="00731B72">
        <w:rPr>
          <w:lang w:val="fr-FR"/>
        </w:rPr>
        <w:t>’</w:t>
      </w:r>
      <w:r>
        <w:rPr>
          <w:lang w:val="fr-FR"/>
        </w:rPr>
        <w:t>information sur l</w:t>
      </w:r>
      <w:r w:rsidR="00731B72">
        <w:rPr>
          <w:lang w:val="fr-FR"/>
        </w:rPr>
        <w:t>’</w:t>
      </w:r>
      <w:r>
        <w:rPr>
          <w:lang w:val="fr-FR"/>
        </w:rPr>
        <w:t>identification des</w:t>
      </w:r>
      <w:r w:rsidRPr="003A15E6">
        <w:rPr>
          <w:lang w:val="fr-FR"/>
        </w:rPr>
        <w:t xml:space="preserve"> auteurs </w:t>
      </w:r>
      <w:r>
        <w:rPr>
          <w:lang w:val="fr-FR"/>
        </w:rPr>
        <w:t>de traite d</w:t>
      </w:r>
      <w:r w:rsidR="00731B72">
        <w:rPr>
          <w:lang w:val="fr-FR"/>
        </w:rPr>
        <w:t>’</w:t>
      </w:r>
      <w:r>
        <w:rPr>
          <w:lang w:val="fr-FR"/>
        </w:rPr>
        <w:t>êtres humains, avec le</w:t>
      </w:r>
      <w:r w:rsidRPr="003A15E6">
        <w:rPr>
          <w:lang w:val="fr-FR"/>
        </w:rPr>
        <w:t xml:space="preserve"> numéro des lignes téléphoniques d</w:t>
      </w:r>
      <w:r w:rsidR="00731B72">
        <w:rPr>
          <w:lang w:val="fr-FR"/>
        </w:rPr>
        <w:t>’</w:t>
      </w:r>
      <w:r w:rsidRPr="003A15E6">
        <w:rPr>
          <w:lang w:val="fr-FR"/>
        </w:rPr>
        <w:t>urgence telles que le 116, qui a été mis en place pour les enfants</w:t>
      </w:r>
      <w:r>
        <w:rPr>
          <w:lang w:val="fr-FR"/>
        </w:rPr>
        <w:t> </w:t>
      </w:r>
      <w:r w:rsidRPr="00D46385">
        <w:rPr>
          <w:lang w:val="fr-FR"/>
        </w:rPr>
        <w:t xml:space="preserve">; </w:t>
      </w:r>
      <w:r>
        <w:rPr>
          <w:lang w:val="fr-FR"/>
        </w:rPr>
        <w:t>et</w:t>
      </w:r>
    </w:p>
    <w:p w14:paraId="4EEBFC86" w14:textId="28F4BBCB" w:rsidR="007E4A6E" w:rsidRPr="00D46385" w:rsidRDefault="007E4A6E" w:rsidP="0046435F">
      <w:pPr>
        <w:pStyle w:val="SingleTxtG"/>
        <w:ind w:firstLine="567"/>
        <w:rPr>
          <w:lang w:val="fr-FR"/>
        </w:rPr>
      </w:pPr>
      <w:r w:rsidRPr="00D46385">
        <w:rPr>
          <w:lang w:val="fr-FR"/>
        </w:rPr>
        <w:t>g)</w:t>
      </w:r>
      <w:r w:rsidRPr="00D46385">
        <w:rPr>
          <w:lang w:val="fr-FR"/>
        </w:rPr>
        <w:tab/>
      </w:r>
      <w:r w:rsidRPr="000A451E">
        <w:rPr>
          <w:lang w:val="fr-FR"/>
        </w:rPr>
        <w:t xml:space="preserve">Des activités de sensibilisation menées au niveau local dans le cadre de </w:t>
      </w:r>
      <w:proofErr w:type="spellStart"/>
      <w:r w:rsidRPr="000A451E">
        <w:rPr>
          <w:lang w:val="fr-FR"/>
        </w:rPr>
        <w:t>barazas</w:t>
      </w:r>
      <w:proofErr w:type="spellEnd"/>
      <w:r w:rsidRPr="000A451E">
        <w:rPr>
          <w:lang w:val="fr-FR"/>
        </w:rPr>
        <w:t xml:space="preserve"> (réunions publiques d</w:t>
      </w:r>
      <w:r w:rsidR="00731B72">
        <w:rPr>
          <w:lang w:val="fr-FR"/>
        </w:rPr>
        <w:t>’</w:t>
      </w:r>
      <w:r w:rsidRPr="000A451E">
        <w:rPr>
          <w:lang w:val="fr-FR"/>
        </w:rPr>
        <w:t>information</w:t>
      </w:r>
      <w:r>
        <w:rPr>
          <w:lang w:val="fr-FR"/>
        </w:rPr>
        <w:t>)</w:t>
      </w:r>
      <w:r w:rsidRPr="00D46385">
        <w:rPr>
          <w:lang w:val="fr-FR"/>
        </w:rPr>
        <w:t>.</w:t>
      </w:r>
    </w:p>
    <w:p w14:paraId="4E43798B" w14:textId="362F6CBE" w:rsidR="007E4A6E" w:rsidRPr="00A647F3" w:rsidRDefault="007E4A6E" w:rsidP="00BB38C6">
      <w:pPr>
        <w:pStyle w:val="SingleTxtG"/>
        <w:rPr>
          <w:lang w:val="fr-FR"/>
        </w:rPr>
      </w:pPr>
      <w:r w:rsidRPr="00D46385">
        <w:rPr>
          <w:color w:val="000000" w:themeColor="text1"/>
          <w:lang w:val="fr-FR"/>
        </w:rPr>
        <w:t>90.</w:t>
      </w:r>
      <w:r w:rsidRPr="00D46385">
        <w:rPr>
          <w:color w:val="000000" w:themeColor="text1"/>
          <w:lang w:val="fr-FR"/>
        </w:rPr>
        <w:tab/>
      </w:r>
      <w:r w:rsidRPr="008A7AFC">
        <w:rPr>
          <w:lang w:val="fr-FR"/>
        </w:rPr>
        <w:t xml:space="preserve">La loi de 2010 relative à la lutte contre la traite des personnes </w:t>
      </w:r>
      <w:r>
        <w:rPr>
          <w:lang w:val="fr-FR"/>
        </w:rPr>
        <w:t>a porté</w:t>
      </w:r>
      <w:r w:rsidRPr="008A7AFC">
        <w:rPr>
          <w:lang w:val="fr-FR"/>
        </w:rPr>
        <w:t xml:space="preserve"> création du Fonds national d</w:t>
      </w:r>
      <w:r w:rsidR="00731B72">
        <w:rPr>
          <w:lang w:val="fr-FR"/>
        </w:rPr>
        <w:t>’</w:t>
      </w:r>
      <w:r w:rsidRPr="008A7AFC">
        <w:rPr>
          <w:lang w:val="fr-FR"/>
        </w:rPr>
        <w:t xml:space="preserve">assistance aux victimes de la traite </w:t>
      </w:r>
      <w:r>
        <w:rPr>
          <w:lang w:val="fr-FR"/>
        </w:rPr>
        <w:t>pour le</w:t>
      </w:r>
      <w:r w:rsidRPr="008A7AFC">
        <w:rPr>
          <w:lang w:val="fr-FR"/>
        </w:rPr>
        <w:t xml:space="preserve"> financement des mesures d</w:t>
      </w:r>
      <w:r w:rsidR="00731B72">
        <w:rPr>
          <w:lang w:val="fr-FR"/>
        </w:rPr>
        <w:t>’</w:t>
      </w:r>
      <w:r w:rsidRPr="008A7AFC">
        <w:rPr>
          <w:lang w:val="fr-FR"/>
        </w:rPr>
        <w:t>aide aux victimes, dont des services d</w:t>
      </w:r>
      <w:r w:rsidR="00731B72">
        <w:rPr>
          <w:lang w:val="fr-FR"/>
        </w:rPr>
        <w:t>’</w:t>
      </w:r>
      <w:r w:rsidRPr="008A7AFC">
        <w:rPr>
          <w:lang w:val="fr-FR"/>
        </w:rPr>
        <w:t xml:space="preserve">accompagnement </w:t>
      </w:r>
      <w:proofErr w:type="spellStart"/>
      <w:r w:rsidRPr="008A7AFC">
        <w:rPr>
          <w:lang w:val="fr-FR"/>
        </w:rPr>
        <w:t>psychosocial</w:t>
      </w:r>
      <w:proofErr w:type="spellEnd"/>
      <w:r w:rsidRPr="008A7AFC">
        <w:rPr>
          <w:lang w:val="fr-FR"/>
        </w:rPr>
        <w:t>. Le Gouvernement s</w:t>
      </w:r>
      <w:r w:rsidR="00731B72">
        <w:rPr>
          <w:lang w:val="fr-FR"/>
        </w:rPr>
        <w:t>’</w:t>
      </w:r>
      <w:r w:rsidRPr="008A7AFC">
        <w:rPr>
          <w:lang w:val="fr-FR"/>
        </w:rPr>
        <w:t>est efforcé d</w:t>
      </w:r>
      <w:r w:rsidR="00731B72">
        <w:rPr>
          <w:lang w:val="fr-FR"/>
        </w:rPr>
        <w:t>’</w:t>
      </w:r>
      <w:r w:rsidRPr="008A7AFC">
        <w:rPr>
          <w:lang w:val="fr-FR"/>
        </w:rPr>
        <w:t>élaborer et de diffuser des directives nationales pour le repérage des victimes</w:t>
      </w:r>
      <w:r w:rsidRPr="00A647F3">
        <w:rPr>
          <w:lang w:val="fr-FR"/>
        </w:rPr>
        <w:t>.</w:t>
      </w:r>
    </w:p>
    <w:p w14:paraId="0D9AB3AC" w14:textId="3C6A1287" w:rsidR="007E4A6E" w:rsidRPr="00D46385" w:rsidRDefault="007E4A6E" w:rsidP="00BB38C6">
      <w:pPr>
        <w:pStyle w:val="SingleTxtG"/>
        <w:rPr>
          <w:lang w:val="fr-FR"/>
        </w:rPr>
      </w:pPr>
      <w:r w:rsidRPr="00D46385">
        <w:rPr>
          <w:color w:val="000000" w:themeColor="text1"/>
          <w:lang w:val="fr-FR"/>
        </w:rPr>
        <w:t>91.</w:t>
      </w:r>
      <w:r w:rsidRPr="00D46385">
        <w:rPr>
          <w:color w:val="000000" w:themeColor="text1"/>
          <w:lang w:val="fr-FR"/>
        </w:rPr>
        <w:tab/>
      </w:r>
      <w:r w:rsidRPr="00234062">
        <w:rPr>
          <w:color w:val="000000" w:themeColor="text1"/>
          <w:lang w:val="fr-FR"/>
        </w:rPr>
        <w:t xml:space="preserve">Il a également mis en place plusieurs mécanismes de signalement </w:t>
      </w:r>
      <w:r>
        <w:rPr>
          <w:color w:val="000000" w:themeColor="text1"/>
          <w:lang w:val="fr-FR"/>
        </w:rPr>
        <w:t>afin de</w:t>
      </w:r>
      <w:r w:rsidRPr="00234062">
        <w:rPr>
          <w:color w:val="000000" w:themeColor="text1"/>
          <w:lang w:val="fr-FR"/>
        </w:rPr>
        <w:t xml:space="preserve"> garantir la sécurité des Kényans </w:t>
      </w:r>
      <w:r>
        <w:rPr>
          <w:color w:val="000000" w:themeColor="text1"/>
          <w:lang w:val="fr-FR"/>
        </w:rPr>
        <w:t>partis travailler</w:t>
      </w:r>
      <w:r w:rsidRPr="00234062">
        <w:rPr>
          <w:color w:val="000000" w:themeColor="text1"/>
          <w:lang w:val="fr-FR"/>
        </w:rPr>
        <w:t xml:space="preserve"> à l</w:t>
      </w:r>
      <w:r w:rsidR="00731B72">
        <w:rPr>
          <w:color w:val="000000" w:themeColor="text1"/>
          <w:lang w:val="fr-FR"/>
        </w:rPr>
        <w:t>’</w:t>
      </w:r>
      <w:r w:rsidRPr="00234062">
        <w:rPr>
          <w:color w:val="000000" w:themeColor="text1"/>
          <w:lang w:val="fr-FR"/>
        </w:rPr>
        <w:t>étranger</w:t>
      </w:r>
      <w:r>
        <w:rPr>
          <w:color w:val="000000" w:themeColor="text1"/>
          <w:lang w:val="fr-FR"/>
        </w:rPr>
        <w:t> </w:t>
      </w:r>
      <w:r w:rsidRPr="00D46385">
        <w:rPr>
          <w:lang w:val="fr-FR"/>
        </w:rPr>
        <w:t>:</w:t>
      </w:r>
    </w:p>
    <w:p w14:paraId="02EB8FBA" w14:textId="349DE0BE" w:rsidR="007E4A6E" w:rsidRPr="00D46385" w:rsidRDefault="007E4A6E" w:rsidP="0046435F">
      <w:pPr>
        <w:pStyle w:val="SingleTxtG"/>
        <w:ind w:firstLine="567"/>
        <w:rPr>
          <w:lang w:val="fr-FR"/>
        </w:rPr>
      </w:pPr>
      <w:r w:rsidRPr="00D46385">
        <w:rPr>
          <w:lang w:val="fr-FR"/>
        </w:rPr>
        <w:t>a)</w:t>
      </w:r>
      <w:r w:rsidRPr="00D46385">
        <w:rPr>
          <w:lang w:val="fr-FR"/>
        </w:rPr>
        <w:tab/>
      </w:r>
      <w:r>
        <w:rPr>
          <w:lang w:val="fr-FR"/>
        </w:rPr>
        <w:t>La m</w:t>
      </w:r>
      <w:r w:rsidRPr="005943AE">
        <w:rPr>
          <w:lang w:val="fr-FR"/>
        </w:rPr>
        <w:t>ise en place d</w:t>
      </w:r>
      <w:r w:rsidR="00731B72">
        <w:rPr>
          <w:lang w:val="fr-FR"/>
        </w:rPr>
        <w:t>’</w:t>
      </w:r>
      <w:r w:rsidRPr="005943AE">
        <w:rPr>
          <w:lang w:val="fr-FR"/>
        </w:rPr>
        <w:t>un système de gestion intégré (www.neaims.go.ke) pour enregistrer les demandeurs d</w:t>
      </w:r>
      <w:r w:rsidR="00731B72">
        <w:rPr>
          <w:lang w:val="fr-FR"/>
        </w:rPr>
        <w:t>’</w:t>
      </w:r>
      <w:r w:rsidRPr="005943AE">
        <w:rPr>
          <w:lang w:val="fr-FR"/>
        </w:rPr>
        <w:t>emploi</w:t>
      </w:r>
      <w:r>
        <w:rPr>
          <w:lang w:val="fr-FR"/>
        </w:rPr>
        <w:t>,</w:t>
      </w:r>
      <w:r w:rsidRPr="005943AE">
        <w:rPr>
          <w:lang w:val="fr-FR"/>
        </w:rPr>
        <w:t xml:space="preserve"> les offres d</w:t>
      </w:r>
      <w:r w:rsidR="00731B72">
        <w:rPr>
          <w:lang w:val="fr-FR"/>
        </w:rPr>
        <w:t>’</w:t>
      </w:r>
      <w:r w:rsidRPr="005943AE">
        <w:rPr>
          <w:lang w:val="fr-FR"/>
        </w:rPr>
        <w:t>emploi</w:t>
      </w:r>
      <w:r>
        <w:rPr>
          <w:lang w:val="fr-FR"/>
        </w:rPr>
        <w:t xml:space="preserve"> et</w:t>
      </w:r>
      <w:r w:rsidRPr="005943AE">
        <w:rPr>
          <w:lang w:val="fr-FR"/>
        </w:rPr>
        <w:t xml:space="preserve"> les coordonnées des travailleurs migrants, entre autres. Le système dispose d</w:t>
      </w:r>
      <w:r w:rsidR="00731B72">
        <w:rPr>
          <w:lang w:val="fr-FR"/>
        </w:rPr>
        <w:t>’</w:t>
      </w:r>
      <w:r w:rsidRPr="005943AE">
        <w:rPr>
          <w:lang w:val="fr-FR"/>
        </w:rPr>
        <w:t xml:space="preserve">un portail permettant de </w:t>
      </w:r>
      <w:r>
        <w:rPr>
          <w:lang w:val="fr-FR"/>
        </w:rPr>
        <w:t>signaler une plainte ou un litige </w:t>
      </w:r>
      <w:r w:rsidRPr="00D46385">
        <w:rPr>
          <w:lang w:val="fr-FR"/>
        </w:rPr>
        <w:t>;</w:t>
      </w:r>
    </w:p>
    <w:p w14:paraId="21F57590" w14:textId="12EB2867" w:rsidR="007E4A6E" w:rsidRPr="00D46385" w:rsidRDefault="007E4A6E" w:rsidP="0046435F">
      <w:pPr>
        <w:pStyle w:val="SingleTxtG"/>
        <w:ind w:firstLine="567"/>
        <w:rPr>
          <w:lang w:val="fr-FR"/>
        </w:rPr>
      </w:pPr>
      <w:r w:rsidRPr="00D46385">
        <w:rPr>
          <w:lang w:val="fr-FR"/>
        </w:rPr>
        <w:t>b)</w:t>
      </w:r>
      <w:r w:rsidRPr="00D46385">
        <w:rPr>
          <w:lang w:val="fr-FR"/>
        </w:rPr>
        <w:tab/>
      </w:r>
      <w:r w:rsidRPr="004726A2">
        <w:rPr>
          <w:lang w:val="fr-FR"/>
        </w:rPr>
        <w:t>Un site Web sur la migration de main d</w:t>
      </w:r>
      <w:r w:rsidR="00731B72">
        <w:rPr>
          <w:lang w:val="fr-FR"/>
        </w:rPr>
        <w:t>’</w:t>
      </w:r>
      <w:r w:rsidRPr="004726A2">
        <w:rPr>
          <w:lang w:val="fr-FR"/>
        </w:rPr>
        <w:t xml:space="preserve">œuvre </w:t>
      </w:r>
      <w:r w:rsidR="00A701FF">
        <w:rPr>
          <w:lang w:val="fr-FR"/>
        </w:rPr>
        <w:t>−</w:t>
      </w:r>
      <w:r w:rsidRPr="00844CC2">
        <w:rPr>
          <w:lang w:val="fr-FR"/>
        </w:rPr>
        <w:t xml:space="preserve"> </w:t>
      </w:r>
      <w:r w:rsidRPr="004726A2">
        <w:rPr>
          <w:lang w:val="fr-FR"/>
        </w:rPr>
        <w:t xml:space="preserve">Ce site fournit </w:t>
      </w:r>
      <w:r w:rsidRPr="00042630">
        <w:rPr>
          <w:lang w:val="fr-FR"/>
        </w:rPr>
        <w:t xml:space="preserve">aux travailleurs migrants </w:t>
      </w:r>
      <w:r w:rsidRPr="004726A2">
        <w:rPr>
          <w:lang w:val="fr-FR"/>
        </w:rPr>
        <w:t xml:space="preserve">des informations sur les ambassades et les bureaux des attachés du travail </w:t>
      </w:r>
      <w:r>
        <w:rPr>
          <w:lang w:val="fr-FR"/>
        </w:rPr>
        <w:t>kényan</w:t>
      </w:r>
      <w:r w:rsidRPr="004726A2">
        <w:rPr>
          <w:lang w:val="fr-FR"/>
        </w:rPr>
        <w:t>s les plus proches</w:t>
      </w:r>
      <w:r>
        <w:rPr>
          <w:lang w:val="fr-FR"/>
        </w:rPr>
        <w:t>,</w:t>
      </w:r>
      <w:r w:rsidRPr="004726A2">
        <w:rPr>
          <w:lang w:val="fr-FR"/>
        </w:rPr>
        <w:t xml:space="preserve"> </w:t>
      </w:r>
      <w:r>
        <w:rPr>
          <w:lang w:val="fr-FR"/>
        </w:rPr>
        <w:t xml:space="preserve">vers lesquels </w:t>
      </w:r>
      <w:r w:rsidRPr="004726A2">
        <w:rPr>
          <w:lang w:val="fr-FR"/>
        </w:rPr>
        <w:t xml:space="preserve">ils peuvent se </w:t>
      </w:r>
      <w:r>
        <w:rPr>
          <w:lang w:val="fr-FR"/>
        </w:rPr>
        <w:t>tourner</w:t>
      </w:r>
      <w:r w:rsidRPr="004726A2">
        <w:rPr>
          <w:lang w:val="fr-FR"/>
        </w:rPr>
        <w:t xml:space="preserve"> en cas de problème. Le site Web fournit également des informations sur les conditions de travail dans les principaux pays de destination des travailleurs</w:t>
      </w:r>
      <w:r>
        <w:rPr>
          <w:lang w:val="fr-FR"/>
        </w:rPr>
        <w:t> </w:t>
      </w:r>
      <w:r w:rsidRPr="00D46385">
        <w:rPr>
          <w:lang w:val="fr-FR"/>
        </w:rPr>
        <w:t>;</w:t>
      </w:r>
    </w:p>
    <w:p w14:paraId="60ABE87C" w14:textId="3918167B" w:rsidR="007E4A6E" w:rsidRPr="00D46385" w:rsidRDefault="007E4A6E" w:rsidP="0046435F">
      <w:pPr>
        <w:pStyle w:val="SingleTxtG"/>
        <w:ind w:firstLine="567"/>
        <w:rPr>
          <w:lang w:val="fr-FR"/>
        </w:rPr>
      </w:pPr>
      <w:r w:rsidRPr="00D46385">
        <w:rPr>
          <w:lang w:val="fr-FR"/>
        </w:rPr>
        <w:t>c)</w:t>
      </w:r>
      <w:r w:rsidRPr="00D46385">
        <w:rPr>
          <w:lang w:val="fr-FR"/>
        </w:rPr>
        <w:tab/>
      </w:r>
      <w:r>
        <w:rPr>
          <w:lang w:val="fr-FR"/>
        </w:rPr>
        <w:t xml:space="preserve">Le système </w:t>
      </w:r>
      <w:r w:rsidRPr="00D46385">
        <w:rPr>
          <w:lang w:val="fr-FR"/>
        </w:rPr>
        <w:t xml:space="preserve">MUSANED </w:t>
      </w:r>
      <w:bookmarkStart w:id="15" w:name="_Hlk107776038"/>
      <w:r w:rsidR="00A701FF">
        <w:rPr>
          <w:lang w:val="fr-FR"/>
        </w:rPr>
        <w:t>−</w:t>
      </w:r>
      <w:r w:rsidRPr="00D46385">
        <w:rPr>
          <w:lang w:val="fr-FR"/>
        </w:rPr>
        <w:t xml:space="preserve"> </w:t>
      </w:r>
      <w:bookmarkEnd w:id="15"/>
      <w:r>
        <w:rPr>
          <w:lang w:val="fr-FR"/>
        </w:rPr>
        <w:t>Ce système permet de saisir l</w:t>
      </w:r>
      <w:r w:rsidRPr="00AB20F7">
        <w:rPr>
          <w:lang w:val="fr-FR"/>
        </w:rPr>
        <w:t xml:space="preserve">es coordonnées des travailleurs </w:t>
      </w:r>
      <w:r>
        <w:rPr>
          <w:lang w:val="fr-FR"/>
        </w:rPr>
        <w:t xml:space="preserve">partis travailler </w:t>
      </w:r>
      <w:r w:rsidRPr="00AB20F7">
        <w:rPr>
          <w:lang w:val="fr-FR"/>
        </w:rPr>
        <w:t xml:space="preserve">en Arabie saoudite, de même que celles de leurs employeurs </w:t>
      </w:r>
      <w:r>
        <w:rPr>
          <w:lang w:val="fr-FR"/>
        </w:rPr>
        <w:t>dans ce pays</w:t>
      </w:r>
      <w:r w:rsidRPr="00AB20F7">
        <w:rPr>
          <w:lang w:val="fr-FR"/>
        </w:rPr>
        <w:t xml:space="preserve">. </w:t>
      </w:r>
      <w:r>
        <w:rPr>
          <w:lang w:val="fr-FR"/>
        </w:rPr>
        <w:t>Il</w:t>
      </w:r>
      <w:r w:rsidRPr="00AB20F7">
        <w:rPr>
          <w:lang w:val="fr-FR"/>
        </w:rPr>
        <w:t xml:space="preserve"> dispose d</w:t>
      </w:r>
      <w:r w:rsidR="00731B72">
        <w:rPr>
          <w:lang w:val="fr-FR"/>
        </w:rPr>
        <w:t>’</w:t>
      </w:r>
      <w:r w:rsidRPr="00AB20F7">
        <w:rPr>
          <w:lang w:val="fr-FR"/>
        </w:rPr>
        <w:t xml:space="preserve">un portail permettant de </w:t>
      </w:r>
      <w:r>
        <w:rPr>
          <w:lang w:val="fr-FR"/>
        </w:rPr>
        <w:t>signaler toute plainte ou tout litige</w:t>
      </w:r>
      <w:r w:rsidRPr="00AB20F7">
        <w:rPr>
          <w:lang w:val="fr-FR"/>
        </w:rPr>
        <w:t>. En outre, des centres d</w:t>
      </w:r>
      <w:r w:rsidR="00731B72">
        <w:rPr>
          <w:lang w:val="fr-FR"/>
        </w:rPr>
        <w:t>’</w:t>
      </w:r>
      <w:r w:rsidRPr="00AB20F7">
        <w:rPr>
          <w:lang w:val="fr-FR"/>
        </w:rPr>
        <w:t xml:space="preserve">appels gratuits ont été mis en place en Arabie saoudite pour les travailleurs migrants, que ceux-ci peuvent </w:t>
      </w:r>
      <w:r>
        <w:rPr>
          <w:lang w:val="fr-FR"/>
        </w:rPr>
        <w:t xml:space="preserve">appeler </w:t>
      </w:r>
      <w:r w:rsidRPr="00AB20F7">
        <w:rPr>
          <w:lang w:val="fr-FR"/>
        </w:rPr>
        <w:t>en cas de difficultés</w:t>
      </w:r>
      <w:r>
        <w:rPr>
          <w:lang w:val="fr-FR"/>
        </w:rPr>
        <w:t> </w:t>
      </w:r>
      <w:r w:rsidRPr="00D46385">
        <w:rPr>
          <w:lang w:val="fr-FR"/>
        </w:rPr>
        <w:t>;</w:t>
      </w:r>
    </w:p>
    <w:p w14:paraId="3E02BF5A" w14:textId="31E9FAD0" w:rsidR="007E4A6E" w:rsidRPr="00D46385" w:rsidRDefault="007E4A6E" w:rsidP="0046435F">
      <w:pPr>
        <w:pStyle w:val="SingleTxtG"/>
        <w:ind w:firstLine="567"/>
        <w:rPr>
          <w:lang w:val="fr-FR"/>
        </w:rPr>
      </w:pPr>
      <w:r w:rsidRPr="00D46385">
        <w:rPr>
          <w:lang w:val="fr-FR"/>
        </w:rPr>
        <w:t>d)</w:t>
      </w:r>
      <w:r w:rsidRPr="00D46385">
        <w:rPr>
          <w:lang w:val="fr-FR"/>
        </w:rPr>
        <w:tab/>
      </w:r>
      <w:r w:rsidRPr="000D7FDC">
        <w:rPr>
          <w:lang w:val="fr-FR"/>
        </w:rPr>
        <w:t>Le contrôle et l</w:t>
      </w:r>
      <w:r w:rsidR="00731B72">
        <w:rPr>
          <w:lang w:val="fr-FR"/>
        </w:rPr>
        <w:t>’</w:t>
      </w:r>
      <w:r w:rsidRPr="000D7FDC">
        <w:rPr>
          <w:lang w:val="fr-FR"/>
        </w:rPr>
        <w:t xml:space="preserve">enregistrement des agences privées chargées de recruter des travailleurs migrants kényans </w:t>
      </w:r>
      <w:r w:rsidR="00A701FF">
        <w:rPr>
          <w:lang w:val="fr-FR"/>
        </w:rPr>
        <w:t>−</w:t>
      </w:r>
      <w:r w:rsidRPr="00097FE9">
        <w:rPr>
          <w:lang w:val="fr-FR"/>
        </w:rPr>
        <w:t xml:space="preserve"> </w:t>
      </w:r>
      <w:r w:rsidRPr="000D7FDC">
        <w:rPr>
          <w:lang w:val="fr-FR"/>
        </w:rPr>
        <w:t>Les agences sont chargées de garantir la sécurité des travailleurs migrants pendant la durée de leur contrat de travail. Celles-ci versent une caution à l</w:t>
      </w:r>
      <w:r w:rsidR="00731B72">
        <w:rPr>
          <w:lang w:val="fr-FR"/>
        </w:rPr>
        <w:t>’</w:t>
      </w:r>
      <w:r w:rsidRPr="000D7FDC">
        <w:rPr>
          <w:lang w:val="fr-FR"/>
        </w:rPr>
        <w:t>État (Agence nationale pour l</w:t>
      </w:r>
      <w:r w:rsidR="00731B72">
        <w:rPr>
          <w:lang w:val="fr-FR"/>
        </w:rPr>
        <w:t>’</w:t>
      </w:r>
      <w:r w:rsidRPr="000D7FDC">
        <w:rPr>
          <w:lang w:val="fr-FR"/>
        </w:rPr>
        <w:t>emploi), qui est utilisée pour financer le rapatriement des travailleurs en cas de difficultés</w:t>
      </w:r>
      <w:r w:rsidR="00A701FF">
        <w:rPr>
          <w:lang w:val="fr-FR"/>
        </w:rPr>
        <w:t> </w:t>
      </w:r>
      <w:r w:rsidRPr="00D46385">
        <w:rPr>
          <w:lang w:val="fr-FR"/>
        </w:rPr>
        <w:t>;</w:t>
      </w:r>
    </w:p>
    <w:p w14:paraId="0A73C587" w14:textId="3F3BE2AD" w:rsidR="007E4A6E" w:rsidRPr="00D46385" w:rsidRDefault="007E4A6E" w:rsidP="0046435F">
      <w:pPr>
        <w:pStyle w:val="SingleTxtG"/>
        <w:ind w:firstLine="567"/>
        <w:rPr>
          <w:lang w:val="fr-FR"/>
        </w:rPr>
      </w:pPr>
      <w:r w:rsidRPr="00D46385">
        <w:rPr>
          <w:lang w:val="fr-FR"/>
        </w:rPr>
        <w:t>e)</w:t>
      </w:r>
      <w:r w:rsidRPr="00D46385">
        <w:rPr>
          <w:lang w:val="fr-FR"/>
        </w:rPr>
        <w:tab/>
      </w:r>
      <w:r w:rsidRPr="00E91350">
        <w:rPr>
          <w:lang w:val="fr-FR"/>
        </w:rPr>
        <w:t xml:space="preserve">Une formation avant le départ </w:t>
      </w:r>
      <w:r w:rsidR="00A701FF">
        <w:rPr>
          <w:lang w:val="fr-FR"/>
        </w:rPr>
        <w:t>−</w:t>
      </w:r>
      <w:r w:rsidRPr="00E91350">
        <w:rPr>
          <w:lang w:val="fr-FR"/>
        </w:rPr>
        <w:t xml:space="preserve"> Cette formation a été rendue obligatoire pour tous les travailleurs migrants quittant le pays. Celle-ci permet de les informer de leurs droits et des lieux où ils </w:t>
      </w:r>
      <w:r>
        <w:rPr>
          <w:lang w:val="fr-FR"/>
        </w:rPr>
        <w:t>peu</w:t>
      </w:r>
      <w:r w:rsidRPr="00E91350">
        <w:rPr>
          <w:lang w:val="fr-FR"/>
        </w:rPr>
        <w:t>vent se présenter en cas de difficultés</w:t>
      </w:r>
      <w:r>
        <w:rPr>
          <w:lang w:val="fr-FR"/>
        </w:rPr>
        <w:t> </w:t>
      </w:r>
      <w:r w:rsidRPr="00D46385">
        <w:rPr>
          <w:lang w:val="fr-FR"/>
        </w:rPr>
        <w:t>;</w:t>
      </w:r>
    </w:p>
    <w:p w14:paraId="166D79C1" w14:textId="52331CBF" w:rsidR="007E4A6E" w:rsidRPr="00D46385" w:rsidRDefault="007E4A6E" w:rsidP="0046435F">
      <w:pPr>
        <w:pStyle w:val="SingleTxtG"/>
        <w:ind w:firstLine="567"/>
        <w:rPr>
          <w:lang w:val="fr-FR"/>
        </w:rPr>
      </w:pPr>
      <w:r w:rsidRPr="00D46385">
        <w:rPr>
          <w:lang w:val="fr-FR"/>
        </w:rPr>
        <w:t>f)</w:t>
      </w:r>
      <w:r w:rsidRPr="00D46385">
        <w:rPr>
          <w:lang w:val="fr-FR"/>
        </w:rPr>
        <w:tab/>
      </w:r>
      <w:r w:rsidRPr="006752D8">
        <w:rPr>
          <w:lang w:val="fr-FR"/>
        </w:rPr>
        <w:t xml:space="preserve">Le Ministère des affaires étrangères a mis en place </w:t>
      </w:r>
      <w:r>
        <w:rPr>
          <w:lang w:val="fr-FR"/>
        </w:rPr>
        <w:t xml:space="preserve">un </w:t>
      </w:r>
      <w:r w:rsidRPr="006752D8">
        <w:rPr>
          <w:lang w:val="fr-FR"/>
        </w:rPr>
        <w:t>service d</w:t>
      </w:r>
      <w:r w:rsidR="00731B72">
        <w:rPr>
          <w:lang w:val="fr-FR"/>
        </w:rPr>
        <w:t>’</w:t>
      </w:r>
      <w:r w:rsidRPr="006752D8">
        <w:rPr>
          <w:lang w:val="fr-FR"/>
        </w:rPr>
        <w:t xml:space="preserve">assistance téléphonique auquel les travailleurs </w:t>
      </w:r>
      <w:r>
        <w:rPr>
          <w:lang w:val="fr-FR"/>
        </w:rPr>
        <w:t>k</w:t>
      </w:r>
      <w:r w:rsidRPr="006752D8">
        <w:rPr>
          <w:lang w:val="fr-FR"/>
        </w:rPr>
        <w:t>ényans à l</w:t>
      </w:r>
      <w:r w:rsidR="00731B72">
        <w:rPr>
          <w:lang w:val="fr-FR"/>
        </w:rPr>
        <w:t>’</w:t>
      </w:r>
      <w:r w:rsidRPr="006752D8">
        <w:rPr>
          <w:lang w:val="fr-FR"/>
        </w:rPr>
        <w:t>étranger peuvent signaler leurs difficultés</w:t>
      </w:r>
      <w:r w:rsidRPr="00D46385">
        <w:rPr>
          <w:lang w:val="fr-FR"/>
        </w:rPr>
        <w:t>.</w:t>
      </w:r>
    </w:p>
    <w:p w14:paraId="00E48CF3" w14:textId="7906F6A2" w:rsidR="007E4A6E" w:rsidRPr="00D46385" w:rsidRDefault="007E4A6E" w:rsidP="00BB38C6">
      <w:pPr>
        <w:pStyle w:val="SingleTxtG"/>
        <w:rPr>
          <w:color w:val="000000"/>
          <w:shd w:val="clear" w:color="auto" w:fill="FFFFFF"/>
          <w:lang w:val="fr-FR"/>
        </w:rPr>
      </w:pPr>
      <w:r w:rsidRPr="00D46385">
        <w:rPr>
          <w:color w:val="000000" w:themeColor="text1"/>
          <w:lang w:val="fr-FR"/>
        </w:rPr>
        <w:t>92.</w:t>
      </w:r>
      <w:r w:rsidRPr="00D46385">
        <w:rPr>
          <w:color w:val="000000" w:themeColor="text1"/>
          <w:lang w:val="fr-FR"/>
        </w:rPr>
        <w:tab/>
      </w:r>
      <w:r w:rsidRPr="00556C75">
        <w:rPr>
          <w:lang w:val="fr-FR"/>
        </w:rPr>
        <w:t>La Convention de 2011 sur les travailleuses et travailleurs domestiques (n</w:t>
      </w:r>
      <w:r w:rsidR="00C7766C">
        <w:rPr>
          <w:vertAlign w:val="superscript"/>
          <w:lang w:val="fr-FR"/>
        </w:rPr>
        <w:t>o</w:t>
      </w:r>
      <w:r w:rsidR="00C7766C" w:rsidRPr="00C7766C">
        <w:rPr>
          <w:lang w:val="fr-FR"/>
        </w:rPr>
        <w:t> </w:t>
      </w:r>
      <w:r w:rsidRPr="00556C75">
        <w:rPr>
          <w:lang w:val="fr-FR"/>
        </w:rPr>
        <w:t>189) de l</w:t>
      </w:r>
      <w:r w:rsidR="00731B72">
        <w:rPr>
          <w:lang w:val="fr-FR"/>
        </w:rPr>
        <w:t>’</w:t>
      </w:r>
      <w:r w:rsidRPr="00556C75">
        <w:rPr>
          <w:lang w:val="fr-FR"/>
        </w:rPr>
        <w:t xml:space="preserve">Organisation internationale du </w:t>
      </w:r>
      <w:r>
        <w:rPr>
          <w:lang w:val="fr-FR"/>
        </w:rPr>
        <w:t>T</w:t>
      </w:r>
      <w:r w:rsidRPr="00556C75">
        <w:rPr>
          <w:lang w:val="fr-FR"/>
        </w:rPr>
        <w:t>ravail (OIT)</w:t>
      </w:r>
      <w:r>
        <w:rPr>
          <w:lang w:val="fr-FR"/>
        </w:rPr>
        <w:t xml:space="preserve"> </w:t>
      </w:r>
      <w:r w:rsidRPr="00556C75">
        <w:rPr>
          <w:lang w:val="fr-FR"/>
        </w:rPr>
        <w:t>est actuellement examinée par le Gouvernement afin d</w:t>
      </w:r>
      <w:r w:rsidR="00731B72">
        <w:rPr>
          <w:lang w:val="fr-FR"/>
        </w:rPr>
        <w:t>’</w:t>
      </w:r>
      <w:r w:rsidRPr="00556C75">
        <w:rPr>
          <w:lang w:val="fr-FR"/>
        </w:rPr>
        <w:t xml:space="preserve">évaluer ses répercussions </w:t>
      </w:r>
      <w:proofErr w:type="spellStart"/>
      <w:r w:rsidRPr="00556C75">
        <w:rPr>
          <w:lang w:val="fr-FR"/>
        </w:rPr>
        <w:t>socioéconomiques</w:t>
      </w:r>
      <w:proofErr w:type="spellEnd"/>
      <w:r w:rsidRPr="00556C75">
        <w:rPr>
          <w:lang w:val="fr-FR"/>
        </w:rPr>
        <w:t xml:space="preserve"> et politiques sur le Kenya</w:t>
      </w:r>
      <w:r w:rsidRPr="00D46385">
        <w:rPr>
          <w:lang w:val="fr-FR"/>
        </w:rPr>
        <w:t>.</w:t>
      </w:r>
    </w:p>
    <w:p w14:paraId="5B0003B8" w14:textId="6BDEC057" w:rsidR="007E4A6E" w:rsidRPr="00D46385" w:rsidRDefault="007E4A6E" w:rsidP="00D2350F">
      <w:pPr>
        <w:pStyle w:val="H1G"/>
        <w:rPr>
          <w:sz w:val="2"/>
          <w:lang w:val="fr-FR"/>
        </w:rPr>
      </w:pPr>
      <w:r w:rsidRPr="00D46385">
        <w:rPr>
          <w:lang w:val="fr-FR"/>
        </w:rPr>
        <w:tab/>
        <w:t>O.</w:t>
      </w:r>
      <w:r w:rsidRPr="00D46385">
        <w:rPr>
          <w:lang w:val="fr-FR"/>
        </w:rPr>
        <w:tab/>
      </w:r>
      <w:r w:rsidRPr="00DC1669">
        <w:rPr>
          <w:lang w:val="fr-FR"/>
        </w:rPr>
        <w:t>Protection des personnes atteintes d</w:t>
      </w:r>
      <w:r w:rsidR="00731B72">
        <w:rPr>
          <w:lang w:val="fr-FR"/>
        </w:rPr>
        <w:t>’</w:t>
      </w:r>
      <w:r w:rsidRPr="00DC1669">
        <w:rPr>
          <w:lang w:val="fr-FR"/>
        </w:rPr>
        <w:t>albinisme</w:t>
      </w:r>
    </w:p>
    <w:p w14:paraId="2A9B8196" w14:textId="26F661C8" w:rsidR="007E4A6E" w:rsidRPr="00D46385" w:rsidRDefault="007E4A6E" w:rsidP="00BB38C6">
      <w:pPr>
        <w:pStyle w:val="SingleTxtG"/>
        <w:rPr>
          <w:lang w:val="fr-FR"/>
        </w:rPr>
      </w:pPr>
      <w:r w:rsidRPr="00D46385">
        <w:rPr>
          <w:color w:val="000000" w:themeColor="text1"/>
          <w:lang w:val="fr-FR"/>
        </w:rPr>
        <w:t>93.</w:t>
      </w:r>
      <w:r w:rsidRPr="00D46385">
        <w:rPr>
          <w:color w:val="000000" w:themeColor="text1"/>
          <w:lang w:val="fr-FR"/>
        </w:rPr>
        <w:tab/>
      </w:r>
      <w:r w:rsidRPr="00955C89">
        <w:rPr>
          <w:lang w:val="fr-FR"/>
        </w:rPr>
        <w:t>En ce qui concerne la recommandation du Comité au sujet de la protection des personnes atteintes d</w:t>
      </w:r>
      <w:r w:rsidR="00731B72">
        <w:rPr>
          <w:lang w:val="fr-FR"/>
        </w:rPr>
        <w:t>’</w:t>
      </w:r>
      <w:r w:rsidRPr="00955C89">
        <w:rPr>
          <w:lang w:val="fr-FR"/>
        </w:rPr>
        <w:t>albinisme contre la violence, la discrimination et la stigmatisation, le</w:t>
      </w:r>
      <w:r w:rsidR="00C7766C">
        <w:rPr>
          <w:lang w:val="fr-FR"/>
        </w:rPr>
        <w:t> </w:t>
      </w:r>
      <w:r w:rsidRPr="00955C89">
        <w:rPr>
          <w:lang w:val="fr-FR"/>
        </w:rPr>
        <w:t xml:space="preserve">Gouvernement fait </w:t>
      </w:r>
      <w:r>
        <w:rPr>
          <w:lang w:val="fr-FR"/>
        </w:rPr>
        <w:t>valoir</w:t>
      </w:r>
      <w:r w:rsidRPr="00955C89">
        <w:rPr>
          <w:lang w:val="fr-FR"/>
        </w:rPr>
        <w:t xml:space="preserve"> que la protection des personnes se trouvant sur son territoire, en</w:t>
      </w:r>
      <w:r w:rsidR="00C7766C">
        <w:rPr>
          <w:lang w:val="fr-FR"/>
        </w:rPr>
        <w:t> </w:t>
      </w:r>
      <w:r w:rsidRPr="00955C89">
        <w:rPr>
          <w:lang w:val="fr-FR"/>
        </w:rPr>
        <w:t>particulier les personnes atteintes d</w:t>
      </w:r>
      <w:r w:rsidR="00731B72">
        <w:rPr>
          <w:lang w:val="fr-FR"/>
        </w:rPr>
        <w:t>’</w:t>
      </w:r>
      <w:r w:rsidRPr="00955C89">
        <w:rPr>
          <w:lang w:val="fr-FR"/>
        </w:rPr>
        <w:t xml:space="preserve">albinisme, est sous sa seule responsabilité. Tout acte de violence, de discrimination et de stigmatisation est </w:t>
      </w:r>
      <w:r>
        <w:rPr>
          <w:lang w:val="fr-FR"/>
        </w:rPr>
        <w:t>ferme</w:t>
      </w:r>
      <w:r w:rsidRPr="00955C89">
        <w:rPr>
          <w:lang w:val="fr-FR"/>
        </w:rPr>
        <w:t>ment condamné. Le</w:t>
      </w:r>
      <w:r w:rsidR="00C7766C">
        <w:rPr>
          <w:lang w:val="fr-FR"/>
        </w:rPr>
        <w:t> </w:t>
      </w:r>
      <w:r w:rsidRPr="00955C89">
        <w:rPr>
          <w:lang w:val="fr-FR"/>
        </w:rPr>
        <w:t>Gouvernement a fait des efforts pour sensibiliser les communautés à la protection et à la promotion des droits des personnes atteintes d</w:t>
      </w:r>
      <w:r w:rsidR="00731B72">
        <w:rPr>
          <w:lang w:val="fr-FR"/>
        </w:rPr>
        <w:t>’</w:t>
      </w:r>
      <w:r w:rsidRPr="00955C89">
        <w:rPr>
          <w:lang w:val="fr-FR"/>
        </w:rPr>
        <w:t>albinisme afin de mettre un terme aux traditions ou pratiques archaïques pouvant avoir des incidences négatives sur ces personnes</w:t>
      </w:r>
      <w:r w:rsidRPr="00D46385">
        <w:rPr>
          <w:lang w:val="fr-FR"/>
        </w:rPr>
        <w:t>.</w:t>
      </w:r>
    </w:p>
    <w:p w14:paraId="2AC73155" w14:textId="4E5695BA" w:rsidR="007E4A6E" w:rsidRPr="00D46385" w:rsidRDefault="007E4A6E" w:rsidP="00BB38C6">
      <w:pPr>
        <w:pStyle w:val="SingleTxtG"/>
        <w:rPr>
          <w:lang w:val="fr-FR"/>
        </w:rPr>
      </w:pPr>
      <w:r w:rsidRPr="00D46385">
        <w:rPr>
          <w:color w:val="000000" w:themeColor="text1"/>
          <w:lang w:val="fr-FR"/>
        </w:rPr>
        <w:t>94.</w:t>
      </w:r>
      <w:r w:rsidRPr="00D46385">
        <w:rPr>
          <w:color w:val="000000" w:themeColor="text1"/>
          <w:lang w:val="fr-FR"/>
        </w:rPr>
        <w:tab/>
      </w:r>
      <w:r w:rsidRPr="004E6723">
        <w:rPr>
          <w:lang w:val="fr-FR"/>
        </w:rPr>
        <w:t>Tout acte de violence, de discrimination et de stigmatisation est condamné. La</w:t>
      </w:r>
      <w:r w:rsidR="00762D89">
        <w:rPr>
          <w:lang w:val="fr-FR"/>
        </w:rPr>
        <w:t> </w:t>
      </w:r>
      <w:r w:rsidRPr="004E6723">
        <w:rPr>
          <w:lang w:val="fr-FR"/>
        </w:rPr>
        <w:t xml:space="preserve">sensibilisation a également permis de dissiper les idées fausses qui </w:t>
      </w:r>
      <w:r>
        <w:rPr>
          <w:lang w:val="fr-FR"/>
        </w:rPr>
        <w:t>alimentent</w:t>
      </w:r>
      <w:r w:rsidRPr="004E6723">
        <w:rPr>
          <w:lang w:val="fr-FR"/>
        </w:rPr>
        <w:t xml:space="preserve"> la stigmatisation et la demande d</w:t>
      </w:r>
      <w:r w:rsidR="00731B72">
        <w:rPr>
          <w:lang w:val="fr-FR"/>
        </w:rPr>
        <w:t>’</w:t>
      </w:r>
      <w:r w:rsidRPr="004E6723">
        <w:rPr>
          <w:lang w:val="fr-FR"/>
        </w:rPr>
        <w:t>organes de personnes atteintes d</w:t>
      </w:r>
      <w:r w:rsidR="00731B72">
        <w:rPr>
          <w:lang w:val="fr-FR"/>
        </w:rPr>
        <w:t>’</w:t>
      </w:r>
      <w:r w:rsidRPr="004E6723">
        <w:rPr>
          <w:lang w:val="fr-FR"/>
        </w:rPr>
        <w:t>albinisme. Au Kenya, les personnes atteintes d</w:t>
      </w:r>
      <w:r w:rsidR="00731B72">
        <w:rPr>
          <w:lang w:val="fr-FR"/>
        </w:rPr>
        <w:t>’</w:t>
      </w:r>
      <w:r w:rsidRPr="004E6723">
        <w:rPr>
          <w:lang w:val="fr-FR"/>
        </w:rPr>
        <w:t>albinisme peuvent bénéficier d</w:t>
      </w:r>
      <w:r w:rsidR="00731B72">
        <w:rPr>
          <w:lang w:val="fr-FR"/>
        </w:rPr>
        <w:t>’</w:t>
      </w:r>
      <w:r w:rsidRPr="004E6723">
        <w:rPr>
          <w:lang w:val="fr-FR"/>
        </w:rPr>
        <w:t xml:space="preserve">écrans solaires gratuits, pris en charge </w:t>
      </w:r>
      <w:r w:rsidRPr="004E6723">
        <w:rPr>
          <w:lang w:val="fr-FR"/>
        </w:rPr>
        <w:lastRenderedPageBreak/>
        <w:t xml:space="preserve">par le Gouvernement, </w:t>
      </w:r>
      <w:r>
        <w:rPr>
          <w:lang w:val="fr-FR"/>
        </w:rPr>
        <w:t>ainsi que</w:t>
      </w:r>
      <w:r w:rsidRPr="004E6723">
        <w:rPr>
          <w:lang w:val="fr-FR"/>
        </w:rPr>
        <w:t xml:space="preserve"> de dépistages gratuits du cancer de la peau. Le Kenya compte plusieurs personnes de premier plan atteintes d</w:t>
      </w:r>
      <w:r w:rsidR="00731B72">
        <w:rPr>
          <w:lang w:val="fr-FR"/>
        </w:rPr>
        <w:t>’</w:t>
      </w:r>
      <w:r w:rsidRPr="004E6723">
        <w:rPr>
          <w:lang w:val="fr-FR"/>
        </w:rPr>
        <w:t>albinisme, dont un juge de la Haute Cour et un parlementaire désigné</w:t>
      </w:r>
      <w:r w:rsidRPr="00D46385">
        <w:rPr>
          <w:lang w:val="fr-FR"/>
        </w:rPr>
        <w:t>.</w:t>
      </w:r>
    </w:p>
    <w:p w14:paraId="36BC5B8D" w14:textId="752D69EB" w:rsidR="007E4A6E" w:rsidRPr="00D46385" w:rsidRDefault="007E4A6E" w:rsidP="00BB38C6">
      <w:pPr>
        <w:pStyle w:val="SingleTxtG"/>
        <w:rPr>
          <w:lang w:val="fr-FR"/>
        </w:rPr>
      </w:pPr>
      <w:r w:rsidRPr="00264AA8">
        <w:rPr>
          <w:color w:val="000000" w:themeColor="text1"/>
          <w:lang w:val="fr-FR"/>
        </w:rPr>
        <w:t>95.</w:t>
      </w:r>
      <w:r w:rsidRPr="00264AA8">
        <w:rPr>
          <w:color w:val="000000" w:themeColor="text1"/>
          <w:lang w:val="fr-FR"/>
        </w:rPr>
        <w:tab/>
        <w:t>U</w:t>
      </w:r>
      <w:r w:rsidRPr="00264AA8">
        <w:rPr>
          <w:lang w:val="fr-FR"/>
        </w:rPr>
        <w:t>n concours de beauté</w:t>
      </w:r>
      <w:r w:rsidRPr="002B6591">
        <w:rPr>
          <w:lang w:val="fr-FR"/>
        </w:rPr>
        <w:t xml:space="preserve"> pour l</w:t>
      </w:r>
      <w:r w:rsidR="00731B72">
        <w:rPr>
          <w:lang w:val="fr-FR"/>
        </w:rPr>
        <w:t>’</w:t>
      </w:r>
      <w:r w:rsidRPr="002B6591">
        <w:rPr>
          <w:lang w:val="fr-FR"/>
        </w:rPr>
        <w:t xml:space="preserve">élection de Miss et </w:t>
      </w:r>
      <w:proofErr w:type="spellStart"/>
      <w:r w:rsidRPr="002B6591">
        <w:rPr>
          <w:lang w:val="fr-FR"/>
        </w:rPr>
        <w:t>Mister</w:t>
      </w:r>
      <w:proofErr w:type="spellEnd"/>
      <w:r w:rsidRPr="002B6591">
        <w:rPr>
          <w:lang w:val="fr-FR"/>
        </w:rPr>
        <w:t xml:space="preserve"> Albinos est organisé chaque année</w:t>
      </w:r>
      <w:r w:rsidRPr="008318F3">
        <w:rPr>
          <w:lang w:val="fr-FR"/>
        </w:rPr>
        <w:t xml:space="preserve"> </w:t>
      </w:r>
      <w:r>
        <w:rPr>
          <w:lang w:val="fr-FR"/>
        </w:rPr>
        <w:t>dans le but de renforcer l</w:t>
      </w:r>
      <w:r w:rsidR="00731B72">
        <w:rPr>
          <w:lang w:val="fr-FR"/>
        </w:rPr>
        <w:t>’</w:t>
      </w:r>
      <w:r>
        <w:rPr>
          <w:lang w:val="fr-FR"/>
        </w:rPr>
        <w:t>estime que les</w:t>
      </w:r>
      <w:r w:rsidRPr="00F36133">
        <w:rPr>
          <w:lang w:val="fr-FR"/>
        </w:rPr>
        <w:t xml:space="preserve"> personnes atteintes d</w:t>
      </w:r>
      <w:r w:rsidR="00731B72">
        <w:rPr>
          <w:lang w:val="fr-FR"/>
        </w:rPr>
        <w:t>’</w:t>
      </w:r>
      <w:r w:rsidRPr="00F36133">
        <w:rPr>
          <w:lang w:val="fr-FR"/>
        </w:rPr>
        <w:t xml:space="preserve">albinisme </w:t>
      </w:r>
      <w:r>
        <w:rPr>
          <w:lang w:val="fr-FR"/>
        </w:rPr>
        <w:t>ont d</w:t>
      </w:r>
      <w:r w:rsidR="00731B72">
        <w:rPr>
          <w:lang w:val="fr-FR"/>
        </w:rPr>
        <w:t>’</w:t>
      </w:r>
      <w:r>
        <w:rPr>
          <w:lang w:val="fr-FR"/>
        </w:rPr>
        <w:t>e</w:t>
      </w:r>
      <w:r w:rsidRPr="00F36133">
        <w:rPr>
          <w:lang w:val="fr-FR"/>
        </w:rPr>
        <w:t>lles</w:t>
      </w:r>
      <w:r w:rsidR="00264AA8">
        <w:rPr>
          <w:lang w:val="fr-FR"/>
        </w:rPr>
        <w:noBreakHyphen/>
      </w:r>
      <w:r w:rsidRPr="00F36133">
        <w:rPr>
          <w:lang w:val="fr-FR"/>
        </w:rPr>
        <w:t>mêmes</w:t>
      </w:r>
      <w:r w:rsidRPr="002B6591">
        <w:rPr>
          <w:lang w:val="fr-FR"/>
        </w:rPr>
        <w:t>. Un concours de beauté pour l</w:t>
      </w:r>
      <w:r w:rsidR="00731B72">
        <w:rPr>
          <w:lang w:val="fr-FR"/>
        </w:rPr>
        <w:t>’</w:t>
      </w:r>
      <w:r w:rsidRPr="002B6591">
        <w:rPr>
          <w:lang w:val="fr-FR"/>
        </w:rPr>
        <w:t xml:space="preserve">élection de Miss et </w:t>
      </w:r>
      <w:proofErr w:type="spellStart"/>
      <w:r w:rsidRPr="002B6591">
        <w:rPr>
          <w:lang w:val="fr-FR"/>
        </w:rPr>
        <w:t>Mister</w:t>
      </w:r>
      <w:proofErr w:type="spellEnd"/>
      <w:r w:rsidRPr="002B6591">
        <w:rPr>
          <w:lang w:val="fr-FR"/>
        </w:rPr>
        <w:t xml:space="preserve"> Albinos Afrique de l</w:t>
      </w:r>
      <w:r w:rsidR="00731B72">
        <w:rPr>
          <w:lang w:val="fr-FR"/>
        </w:rPr>
        <w:t>’</w:t>
      </w:r>
      <w:r w:rsidRPr="002B6591">
        <w:rPr>
          <w:lang w:val="fr-FR"/>
        </w:rPr>
        <w:t>Est a également été organisé pour les personnes atteintes d</w:t>
      </w:r>
      <w:r w:rsidR="00731B72">
        <w:rPr>
          <w:lang w:val="fr-FR"/>
        </w:rPr>
        <w:t>’</w:t>
      </w:r>
      <w:r w:rsidRPr="002B6591">
        <w:rPr>
          <w:lang w:val="fr-FR"/>
        </w:rPr>
        <w:t>albinisme du Kenya, d</w:t>
      </w:r>
      <w:r w:rsidR="00731B72">
        <w:rPr>
          <w:lang w:val="fr-FR"/>
        </w:rPr>
        <w:t>’</w:t>
      </w:r>
      <w:r w:rsidRPr="002B6591">
        <w:rPr>
          <w:lang w:val="fr-FR"/>
        </w:rPr>
        <w:t xml:space="preserve">Ouganda et de </w:t>
      </w:r>
      <w:r>
        <w:rPr>
          <w:lang w:val="fr-FR"/>
        </w:rPr>
        <w:t xml:space="preserve">République-Unie de </w:t>
      </w:r>
      <w:r w:rsidRPr="002B6591">
        <w:rPr>
          <w:lang w:val="fr-FR"/>
        </w:rPr>
        <w:t xml:space="preserve">Tanzanie. Ce concours vise à leur offrir une </w:t>
      </w:r>
      <w:r>
        <w:rPr>
          <w:lang w:val="fr-FR"/>
        </w:rPr>
        <w:t>tribune</w:t>
      </w:r>
      <w:r w:rsidRPr="002B6591">
        <w:rPr>
          <w:lang w:val="fr-FR"/>
        </w:rPr>
        <w:t xml:space="preserve"> pour interagir avec la société au sens large.</w:t>
      </w:r>
      <w:r>
        <w:rPr>
          <w:lang w:val="fr-FR"/>
        </w:rPr>
        <w:t xml:space="preserve"> </w:t>
      </w:r>
      <w:r w:rsidRPr="002B6591">
        <w:rPr>
          <w:lang w:val="fr-FR"/>
        </w:rPr>
        <w:t>Toute personne reconnue coupable d</w:t>
      </w:r>
      <w:r w:rsidR="00731B72">
        <w:rPr>
          <w:lang w:val="fr-FR"/>
        </w:rPr>
        <w:t>’</w:t>
      </w:r>
      <w:r w:rsidRPr="002B6591">
        <w:rPr>
          <w:lang w:val="fr-FR"/>
        </w:rPr>
        <w:t>avoir assassiné une personne atteinte d</w:t>
      </w:r>
      <w:r w:rsidR="00731B72">
        <w:rPr>
          <w:lang w:val="fr-FR"/>
        </w:rPr>
        <w:t>’</w:t>
      </w:r>
      <w:r w:rsidRPr="002B6591">
        <w:rPr>
          <w:lang w:val="fr-FR"/>
        </w:rPr>
        <w:t>albinisme est poursuivie avec toute la rigueur de la loi et condamnée</w:t>
      </w:r>
      <w:r w:rsidRPr="00D46385">
        <w:rPr>
          <w:lang w:val="fr-FR"/>
        </w:rPr>
        <w:t>.</w:t>
      </w:r>
    </w:p>
    <w:p w14:paraId="7311099C" w14:textId="198F9A28" w:rsidR="007E4A6E" w:rsidRPr="00D46385" w:rsidRDefault="007E4A6E" w:rsidP="00BB38C6">
      <w:pPr>
        <w:pStyle w:val="SingleTxtG"/>
        <w:rPr>
          <w:lang w:val="fr-FR"/>
        </w:rPr>
      </w:pPr>
      <w:r w:rsidRPr="00D46385">
        <w:rPr>
          <w:color w:val="000000" w:themeColor="text1"/>
          <w:lang w:val="fr-FR"/>
        </w:rPr>
        <w:t>96.</w:t>
      </w:r>
      <w:r w:rsidRPr="00D46385">
        <w:rPr>
          <w:color w:val="000000" w:themeColor="text1"/>
          <w:lang w:val="fr-FR"/>
        </w:rPr>
        <w:tab/>
      </w:r>
      <w:r w:rsidRPr="00E95B9C">
        <w:rPr>
          <w:lang w:val="fr-FR"/>
        </w:rPr>
        <w:t xml:space="preserve">Le projet de loi de 2020 portant modification de la loi sur les personnes handicapées vise </w:t>
      </w:r>
      <w:r>
        <w:rPr>
          <w:lang w:val="fr-FR"/>
        </w:rPr>
        <w:t>à rendre</w:t>
      </w:r>
      <w:r w:rsidRPr="00E95B9C">
        <w:rPr>
          <w:lang w:val="fr-FR"/>
        </w:rPr>
        <w:t xml:space="preserve"> la loi n</w:t>
      </w:r>
      <w:r w:rsidR="00264AA8" w:rsidRPr="00264AA8">
        <w:rPr>
          <w:vertAlign w:val="superscript"/>
          <w:lang w:val="fr-FR"/>
        </w:rPr>
        <w:t>o</w:t>
      </w:r>
      <w:r w:rsidR="00264AA8">
        <w:rPr>
          <w:lang w:val="fr-FR"/>
        </w:rPr>
        <w:t> </w:t>
      </w:r>
      <w:r w:rsidRPr="00E95B9C">
        <w:rPr>
          <w:lang w:val="fr-FR"/>
        </w:rPr>
        <w:t xml:space="preserve">14 de 2003 </w:t>
      </w:r>
      <w:r w:rsidRPr="001E69B9">
        <w:rPr>
          <w:lang w:val="fr-FR"/>
        </w:rPr>
        <w:t xml:space="preserve">sur les personnes handicapées </w:t>
      </w:r>
      <w:r w:rsidRPr="00E95B9C">
        <w:rPr>
          <w:lang w:val="fr-FR"/>
        </w:rPr>
        <w:t xml:space="preserve">conforme à la Constitution et à la Convention relative aux droits des personnes handicapées et </w:t>
      </w:r>
      <w:r>
        <w:rPr>
          <w:lang w:val="fr-FR"/>
        </w:rPr>
        <w:t>à</w:t>
      </w:r>
      <w:r w:rsidRPr="00E95B9C">
        <w:rPr>
          <w:lang w:val="fr-FR"/>
        </w:rPr>
        <w:t xml:space="preserve"> promouvoir l</w:t>
      </w:r>
      <w:r w:rsidR="00731B72">
        <w:rPr>
          <w:lang w:val="fr-FR"/>
        </w:rPr>
        <w:t>’</w:t>
      </w:r>
      <w:r w:rsidRPr="00E95B9C">
        <w:rPr>
          <w:lang w:val="fr-FR"/>
        </w:rPr>
        <w:t>égalisation des chances des personnes handicapées et leur réadaptation. Le projet de loi, qui fait l</w:t>
      </w:r>
      <w:r w:rsidR="00731B72">
        <w:rPr>
          <w:lang w:val="fr-FR"/>
        </w:rPr>
        <w:t>’</w:t>
      </w:r>
      <w:r w:rsidRPr="00E95B9C">
        <w:rPr>
          <w:lang w:val="fr-FR"/>
        </w:rPr>
        <w:t xml:space="preserve">objet de consultations avec les parties prenantes, </w:t>
      </w:r>
      <w:r>
        <w:rPr>
          <w:lang w:val="fr-FR"/>
        </w:rPr>
        <w:t>propose</w:t>
      </w:r>
      <w:r w:rsidRPr="00E95B9C">
        <w:rPr>
          <w:lang w:val="fr-FR"/>
        </w:rPr>
        <w:t xml:space="preserve"> une définition plus large des personnes handicapées et l</w:t>
      </w:r>
      <w:r w:rsidR="00731B72">
        <w:rPr>
          <w:lang w:val="fr-FR"/>
        </w:rPr>
        <w:t>’</w:t>
      </w:r>
      <w:r w:rsidRPr="00E95B9C">
        <w:rPr>
          <w:lang w:val="fr-FR"/>
        </w:rPr>
        <w:t>étend aux personnes présentant des troubles du développement et</w:t>
      </w:r>
      <w:r>
        <w:rPr>
          <w:lang w:val="fr-FR"/>
        </w:rPr>
        <w:t xml:space="preserve"> à celles</w:t>
      </w:r>
      <w:r w:rsidRPr="00E95B9C">
        <w:rPr>
          <w:lang w:val="fr-FR"/>
        </w:rPr>
        <w:t xml:space="preserve"> atteintes d</w:t>
      </w:r>
      <w:r w:rsidR="00731B72">
        <w:rPr>
          <w:lang w:val="fr-FR"/>
        </w:rPr>
        <w:t>’</w:t>
      </w:r>
      <w:r w:rsidRPr="00E95B9C">
        <w:rPr>
          <w:lang w:val="fr-FR"/>
        </w:rPr>
        <w:t>albinisme</w:t>
      </w:r>
      <w:r w:rsidRPr="00D46385">
        <w:rPr>
          <w:lang w:val="fr-FR"/>
        </w:rPr>
        <w:t>.</w:t>
      </w:r>
    </w:p>
    <w:p w14:paraId="6FAA9A42" w14:textId="3CE862F9" w:rsidR="007E4A6E" w:rsidRPr="00D46385" w:rsidRDefault="007E4A6E" w:rsidP="00BB38C6">
      <w:pPr>
        <w:pStyle w:val="SingleTxtG"/>
        <w:rPr>
          <w:lang w:val="fr-FR"/>
        </w:rPr>
      </w:pPr>
      <w:r w:rsidRPr="00D46385">
        <w:rPr>
          <w:color w:val="000000" w:themeColor="text1"/>
          <w:lang w:val="fr-FR"/>
        </w:rPr>
        <w:t>97.</w:t>
      </w:r>
      <w:r w:rsidRPr="00D46385">
        <w:rPr>
          <w:color w:val="000000" w:themeColor="text1"/>
          <w:lang w:val="fr-FR"/>
        </w:rPr>
        <w:tab/>
      </w:r>
      <w:r w:rsidRPr="003111E8">
        <w:rPr>
          <w:lang w:val="fr-FR"/>
        </w:rPr>
        <w:t xml:space="preserve">Les difficultés auxquelles </w:t>
      </w:r>
      <w:r>
        <w:rPr>
          <w:lang w:val="fr-FR"/>
        </w:rPr>
        <w:t>se heurtent</w:t>
      </w:r>
      <w:r w:rsidRPr="003111E8">
        <w:rPr>
          <w:lang w:val="fr-FR"/>
        </w:rPr>
        <w:t xml:space="preserve"> les personnes atteintes d</w:t>
      </w:r>
      <w:r w:rsidR="00731B72">
        <w:rPr>
          <w:lang w:val="fr-FR"/>
        </w:rPr>
        <w:t>’</w:t>
      </w:r>
      <w:r w:rsidRPr="003111E8">
        <w:rPr>
          <w:lang w:val="fr-FR"/>
        </w:rPr>
        <w:t>albinisme dépassent les frontières du Kenya. P</w:t>
      </w:r>
      <w:r>
        <w:rPr>
          <w:lang w:val="fr-FR"/>
        </w:rPr>
        <w:t>a</w:t>
      </w:r>
      <w:r w:rsidRPr="003111E8">
        <w:rPr>
          <w:lang w:val="fr-FR"/>
        </w:rPr>
        <w:t>r conséquent, des efforts ont été engagés pour élaborer un plan d</w:t>
      </w:r>
      <w:r w:rsidR="00731B72">
        <w:rPr>
          <w:lang w:val="fr-FR"/>
        </w:rPr>
        <w:t>’</w:t>
      </w:r>
      <w:r w:rsidRPr="003111E8">
        <w:rPr>
          <w:lang w:val="fr-FR"/>
        </w:rPr>
        <w:t>action régional sur l</w:t>
      </w:r>
      <w:r w:rsidR="00731B72">
        <w:rPr>
          <w:lang w:val="fr-FR"/>
        </w:rPr>
        <w:t>’</w:t>
      </w:r>
      <w:r w:rsidRPr="003111E8">
        <w:rPr>
          <w:lang w:val="fr-FR"/>
        </w:rPr>
        <w:t xml:space="preserve">albinisme </w:t>
      </w:r>
      <w:r>
        <w:rPr>
          <w:lang w:val="fr-FR"/>
        </w:rPr>
        <w:t>dans le but d</w:t>
      </w:r>
      <w:r w:rsidR="00731B72">
        <w:rPr>
          <w:lang w:val="fr-FR"/>
        </w:rPr>
        <w:t>’</w:t>
      </w:r>
      <w:r w:rsidRPr="003111E8">
        <w:rPr>
          <w:lang w:val="fr-FR"/>
        </w:rPr>
        <w:t xml:space="preserve">éliminer la discrimination et la violence à </w:t>
      </w:r>
      <w:r>
        <w:rPr>
          <w:lang w:val="fr-FR"/>
        </w:rPr>
        <w:t>l</w:t>
      </w:r>
      <w:r w:rsidR="00731B72">
        <w:rPr>
          <w:lang w:val="fr-FR"/>
        </w:rPr>
        <w:t>’</w:t>
      </w:r>
      <w:r>
        <w:rPr>
          <w:lang w:val="fr-FR"/>
        </w:rPr>
        <w:t>égard des personnes atteintes d</w:t>
      </w:r>
      <w:r w:rsidR="00731B72">
        <w:rPr>
          <w:lang w:val="fr-FR"/>
        </w:rPr>
        <w:t>’</w:t>
      </w:r>
      <w:r>
        <w:rPr>
          <w:lang w:val="fr-FR"/>
        </w:rPr>
        <w:t>albinisme</w:t>
      </w:r>
      <w:r w:rsidRPr="003111E8">
        <w:rPr>
          <w:lang w:val="fr-FR"/>
        </w:rPr>
        <w:t xml:space="preserve"> en Afrique subsaharienne</w:t>
      </w:r>
      <w:r w:rsidRPr="00D46385">
        <w:rPr>
          <w:lang w:val="fr-FR"/>
        </w:rPr>
        <w:t>.</w:t>
      </w:r>
    </w:p>
    <w:p w14:paraId="7EECC817" w14:textId="33B5B266" w:rsidR="007E4A6E" w:rsidRPr="00D46385" w:rsidRDefault="007E4A6E" w:rsidP="00D2350F">
      <w:pPr>
        <w:pStyle w:val="H1G"/>
        <w:rPr>
          <w:lang w:val="fr-FR"/>
        </w:rPr>
      </w:pPr>
      <w:bookmarkStart w:id="16" w:name="_Toc80193456"/>
      <w:r w:rsidRPr="00D46385">
        <w:rPr>
          <w:lang w:val="fr-FR"/>
        </w:rPr>
        <w:tab/>
        <w:t>P.</w:t>
      </w:r>
      <w:r w:rsidRPr="00D46385">
        <w:rPr>
          <w:lang w:val="fr-FR"/>
        </w:rPr>
        <w:tab/>
      </w:r>
      <w:bookmarkEnd w:id="16"/>
      <w:r w:rsidRPr="008A2EC1">
        <w:rPr>
          <w:lang w:val="fr-FR"/>
        </w:rPr>
        <w:t xml:space="preserve">Application des recommandations de la Commission </w:t>
      </w:r>
      <w:r>
        <w:rPr>
          <w:lang w:val="fr-FR"/>
        </w:rPr>
        <w:t>V</w:t>
      </w:r>
      <w:r w:rsidRPr="008A2EC1">
        <w:rPr>
          <w:lang w:val="fr-FR"/>
        </w:rPr>
        <w:t>érité, justice et réconciliation</w:t>
      </w:r>
    </w:p>
    <w:p w14:paraId="5CC50CC5" w14:textId="7C800254" w:rsidR="007E4A6E" w:rsidRPr="00D46385" w:rsidRDefault="007E4A6E" w:rsidP="00BB38C6">
      <w:pPr>
        <w:pStyle w:val="SingleTxtG"/>
        <w:rPr>
          <w:lang w:val="fr-FR"/>
        </w:rPr>
      </w:pPr>
      <w:r w:rsidRPr="00D46385">
        <w:rPr>
          <w:color w:val="000000" w:themeColor="text1"/>
          <w:lang w:val="fr-FR"/>
        </w:rPr>
        <w:t>98.</w:t>
      </w:r>
      <w:r w:rsidRPr="00D46385">
        <w:rPr>
          <w:color w:val="000000" w:themeColor="text1"/>
          <w:lang w:val="fr-FR"/>
        </w:rPr>
        <w:tab/>
      </w:r>
      <w:r w:rsidRPr="00672FE6">
        <w:rPr>
          <w:lang w:val="fr-FR"/>
        </w:rPr>
        <w:t>La Commission Vérité, justice et réconciliation a été établie par la loi n</w:t>
      </w:r>
      <w:r w:rsidR="00264AA8" w:rsidRPr="00264AA8">
        <w:rPr>
          <w:vertAlign w:val="superscript"/>
          <w:lang w:val="fr-FR"/>
        </w:rPr>
        <w:t>o</w:t>
      </w:r>
      <w:r w:rsidR="00264AA8">
        <w:rPr>
          <w:lang w:val="fr-FR"/>
        </w:rPr>
        <w:t> </w:t>
      </w:r>
      <w:r w:rsidRPr="00672FE6">
        <w:rPr>
          <w:lang w:val="fr-FR"/>
        </w:rPr>
        <w:t>6 de 2008 sur la vérité, la justice et la réconciliation</w:t>
      </w:r>
      <w:r>
        <w:rPr>
          <w:lang w:val="fr-FR"/>
        </w:rPr>
        <w:t xml:space="preserve"> dans le but de</w:t>
      </w:r>
      <w:r w:rsidRPr="00672FE6">
        <w:rPr>
          <w:lang w:val="fr-FR"/>
        </w:rPr>
        <w:t xml:space="preserve"> promouvoir la paix, la justice, l</w:t>
      </w:r>
      <w:r w:rsidR="00731B72">
        <w:rPr>
          <w:lang w:val="fr-FR"/>
        </w:rPr>
        <w:t>’</w:t>
      </w:r>
      <w:r w:rsidRPr="00672FE6">
        <w:rPr>
          <w:lang w:val="fr-FR"/>
        </w:rPr>
        <w:t>unité nationale, l</w:t>
      </w:r>
      <w:r w:rsidR="00731B72">
        <w:rPr>
          <w:lang w:val="fr-FR"/>
        </w:rPr>
        <w:t>’</w:t>
      </w:r>
      <w:r w:rsidRPr="00672FE6">
        <w:rPr>
          <w:lang w:val="fr-FR"/>
        </w:rPr>
        <w:t>apaisement, la réconciliation et la dignité du peuple kényan. La Commission a examiné toutes les violations des droits de l</w:t>
      </w:r>
      <w:r w:rsidR="00731B72">
        <w:rPr>
          <w:lang w:val="fr-FR"/>
        </w:rPr>
        <w:t>’</w:t>
      </w:r>
      <w:r w:rsidRPr="00672FE6">
        <w:rPr>
          <w:lang w:val="fr-FR"/>
        </w:rPr>
        <w:t>homme commises depuis 1963 et a formulé des recommandations</w:t>
      </w:r>
      <w:r w:rsidRPr="00D46385">
        <w:rPr>
          <w:lang w:val="fr-FR"/>
        </w:rPr>
        <w:t>.</w:t>
      </w:r>
    </w:p>
    <w:p w14:paraId="0E87C97F" w14:textId="1D17FEB9" w:rsidR="007E4A6E" w:rsidRPr="00D46385" w:rsidRDefault="007E4A6E" w:rsidP="00BB38C6">
      <w:pPr>
        <w:pStyle w:val="SingleTxtG"/>
        <w:rPr>
          <w:lang w:val="fr-FR"/>
        </w:rPr>
      </w:pPr>
      <w:r w:rsidRPr="00D46385">
        <w:rPr>
          <w:color w:val="000000" w:themeColor="text1"/>
          <w:lang w:val="fr-FR"/>
        </w:rPr>
        <w:t>99.</w:t>
      </w:r>
      <w:r w:rsidRPr="00D46385">
        <w:rPr>
          <w:color w:val="000000" w:themeColor="text1"/>
          <w:lang w:val="fr-FR"/>
        </w:rPr>
        <w:tab/>
      </w:r>
      <w:r w:rsidRPr="00822FAF">
        <w:rPr>
          <w:lang w:val="fr-FR"/>
        </w:rPr>
        <w:t>Le Kenya applique et continue d</w:t>
      </w:r>
      <w:r w:rsidR="00731B72">
        <w:rPr>
          <w:lang w:val="fr-FR"/>
        </w:rPr>
        <w:t>’</w:t>
      </w:r>
      <w:r w:rsidRPr="00822FAF">
        <w:rPr>
          <w:lang w:val="fr-FR"/>
        </w:rPr>
        <w:t xml:space="preserve">appliquer les recommandations de la Commission au moyen de diverses initiatives juridiques, administratives, politiques et autres. En 2015, </w:t>
      </w:r>
      <w:r>
        <w:rPr>
          <w:lang w:val="fr-FR"/>
        </w:rPr>
        <w:t xml:space="preserve">Son Excellence le </w:t>
      </w:r>
      <w:r w:rsidRPr="00822FAF">
        <w:rPr>
          <w:lang w:val="fr-FR"/>
        </w:rPr>
        <w:t xml:space="preserve">Président </w:t>
      </w:r>
      <w:proofErr w:type="spellStart"/>
      <w:r w:rsidRPr="00822FAF">
        <w:rPr>
          <w:lang w:val="fr-FR"/>
        </w:rPr>
        <w:t>Uhuru</w:t>
      </w:r>
      <w:proofErr w:type="spellEnd"/>
      <w:r w:rsidRPr="00822FAF">
        <w:rPr>
          <w:lang w:val="fr-FR"/>
        </w:rPr>
        <w:t xml:space="preserve"> Kenyatta a présenté des excuses aux victimes de tous </w:t>
      </w:r>
      <w:r>
        <w:rPr>
          <w:lang w:val="fr-FR"/>
        </w:rPr>
        <w:t xml:space="preserve">les </w:t>
      </w:r>
      <w:r w:rsidRPr="00050D19">
        <w:rPr>
          <w:lang w:val="fr-FR"/>
        </w:rPr>
        <w:t>préjudices subis dans le passé</w:t>
      </w:r>
      <w:r w:rsidRPr="00822FAF">
        <w:rPr>
          <w:lang w:val="fr-FR"/>
        </w:rPr>
        <w:t xml:space="preserve">, en son nom et au nom du Gouvernement actuel et des gouvernements </w:t>
      </w:r>
      <w:r>
        <w:rPr>
          <w:lang w:val="fr-FR"/>
        </w:rPr>
        <w:t>précédents</w:t>
      </w:r>
      <w:r w:rsidRPr="00822FAF">
        <w:rPr>
          <w:lang w:val="fr-FR"/>
        </w:rPr>
        <w:t>. Dans son discours sur l</w:t>
      </w:r>
      <w:r w:rsidR="00731B72">
        <w:rPr>
          <w:lang w:val="fr-FR"/>
        </w:rPr>
        <w:t>’</w:t>
      </w:r>
      <w:r w:rsidRPr="00822FAF">
        <w:rPr>
          <w:lang w:val="fr-FR"/>
        </w:rPr>
        <w:t>état de la nation, M.</w:t>
      </w:r>
      <w:r w:rsidR="00264AA8">
        <w:rPr>
          <w:lang w:val="fr-FR"/>
        </w:rPr>
        <w:t> </w:t>
      </w:r>
      <w:r w:rsidRPr="00822FAF">
        <w:rPr>
          <w:lang w:val="fr-FR"/>
        </w:rPr>
        <w:t xml:space="preserve">Kenyatta a </w:t>
      </w:r>
      <w:r>
        <w:rPr>
          <w:lang w:val="fr-FR"/>
        </w:rPr>
        <w:t>déclaré</w:t>
      </w:r>
      <w:r w:rsidRPr="00822FAF">
        <w:rPr>
          <w:lang w:val="fr-FR"/>
        </w:rPr>
        <w:t xml:space="preserve"> assumer l</w:t>
      </w:r>
      <w:r w:rsidR="00731B72">
        <w:rPr>
          <w:lang w:val="fr-FR"/>
        </w:rPr>
        <w:t>’</w:t>
      </w:r>
      <w:r w:rsidRPr="00822FAF">
        <w:rPr>
          <w:lang w:val="fr-FR"/>
        </w:rPr>
        <w:t>entière responsabilité de l</w:t>
      </w:r>
      <w:r w:rsidR="00731B72">
        <w:rPr>
          <w:lang w:val="fr-FR"/>
        </w:rPr>
        <w:t>’</w:t>
      </w:r>
      <w:r w:rsidRPr="00822FAF">
        <w:rPr>
          <w:lang w:val="fr-FR"/>
        </w:rPr>
        <w:t xml:space="preserve">incapacité des gouvernements précédents à protéger les Kényans contre les violations </w:t>
      </w:r>
      <w:r>
        <w:rPr>
          <w:lang w:val="fr-FR"/>
        </w:rPr>
        <w:t xml:space="preserve">de leurs droits </w:t>
      </w:r>
      <w:r w:rsidRPr="00822FAF">
        <w:rPr>
          <w:lang w:val="fr-FR"/>
        </w:rPr>
        <w:t>et s</w:t>
      </w:r>
      <w:r w:rsidR="00731B72">
        <w:rPr>
          <w:lang w:val="fr-FR"/>
        </w:rPr>
        <w:t>’</w:t>
      </w:r>
      <w:r w:rsidRPr="00822FAF">
        <w:rPr>
          <w:lang w:val="fr-FR"/>
        </w:rPr>
        <w:t>est engagé à réparer les préjudices qu</w:t>
      </w:r>
      <w:r w:rsidR="00731B72">
        <w:rPr>
          <w:lang w:val="fr-FR"/>
        </w:rPr>
        <w:t>’</w:t>
      </w:r>
      <w:r w:rsidRPr="00822FAF">
        <w:rPr>
          <w:lang w:val="fr-FR"/>
        </w:rPr>
        <w:t>ils avaient subis. Ces excuses répondent à l</w:t>
      </w:r>
      <w:r w:rsidR="00731B72">
        <w:rPr>
          <w:lang w:val="fr-FR"/>
        </w:rPr>
        <w:t>’</w:t>
      </w:r>
      <w:r w:rsidRPr="00822FAF">
        <w:rPr>
          <w:lang w:val="fr-FR"/>
        </w:rPr>
        <w:t xml:space="preserve">une des recommandations du rapport de la Commission Vérité, </w:t>
      </w:r>
      <w:r>
        <w:rPr>
          <w:lang w:val="fr-FR"/>
        </w:rPr>
        <w:t>j</w:t>
      </w:r>
      <w:r w:rsidRPr="00822FAF">
        <w:rPr>
          <w:lang w:val="fr-FR"/>
        </w:rPr>
        <w:t xml:space="preserve">ustice et </w:t>
      </w:r>
      <w:r>
        <w:rPr>
          <w:lang w:val="fr-FR"/>
        </w:rPr>
        <w:t>r</w:t>
      </w:r>
      <w:r w:rsidRPr="00822FAF">
        <w:rPr>
          <w:lang w:val="fr-FR"/>
        </w:rPr>
        <w:t>éconciliation</w:t>
      </w:r>
      <w:r w:rsidRPr="00D46385">
        <w:rPr>
          <w:lang w:val="fr-FR"/>
        </w:rPr>
        <w:t>.</w:t>
      </w:r>
    </w:p>
    <w:p w14:paraId="0A49BE25" w14:textId="14CB6D9E" w:rsidR="007E4A6E" w:rsidRPr="00D46385" w:rsidRDefault="007E4A6E" w:rsidP="00BB38C6">
      <w:pPr>
        <w:pStyle w:val="SingleTxtG"/>
        <w:rPr>
          <w:lang w:val="fr-FR"/>
        </w:rPr>
      </w:pPr>
      <w:r w:rsidRPr="00D46385">
        <w:rPr>
          <w:color w:val="000000" w:themeColor="text1"/>
          <w:lang w:val="fr-FR"/>
        </w:rPr>
        <w:t>100.</w:t>
      </w:r>
      <w:r w:rsidRPr="00D46385">
        <w:rPr>
          <w:color w:val="000000" w:themeColor="text1"/>
          <w:lang w:val="fr-FR"/>
        </w:rPr>
        <w:tab/>
      </w:r>
      <w:r w:rsidRPr="00B5758B">
        <w:rPr>
          <w:lang w:val="fr-FR"/>
        </w:rPr>
        <w:t>Toutes les personnes déplacées à l</w:t>
      </w:r>
      <w:r w:rsidR="00731B72">
        <w:rPr>
          <w:lang w:val="fr-FR"/>
        </w:rPr>
        <w:t>’</w:t>
      </w:r>
      <w:r w:rsidRPr="00B5758B">
        <w:rPr>
          <w:lang w:val="fr-FR"/>
        </w:rPr>
        <w:t>intérieur du pays à la suite des violences post</w:t>
      </w:r>
      <w:r w:rsidR="00264AA8">
        <w:rPr>
          <w:lang w:val="fr-FR"/>
        </w:rPr>
        <w:noBreakHyphen/>
      </w:r>
      <w:r w:rsidRPr="00B5758B">
        <w:rPr>
          <w:lang w:val="fr-FR"/>
        </w:rPr>
        <w:t>électorales de 2007-2008 ont été réinstallées, intégrées ou indemnisées</w:t>
      </w:r>
      <w:r w:rsidRPr="00D46385">
        <w:rPr>
          <w:lang w:val="fr-FR"/>
        </w:rPr>
        <w:t>.</w:t>
      </w:r>
    </w:p>
    <w:p w14:paraId="4A103CF9" w14:textId="57303CB4" w:rsidR="007E4A6E" w:rsidRPr="00D46385" w:rsidRDefault="007E4A6E" w:rsidP="00D2350F">
      <w:pPr>
        <w:pStyle w:val="H1G"/>
        <w:rPr>
          <w:lang w:val="fr-FR"/>
        </w:rPr>
      </w:pPr>
      <w:bookmarkStart w:id="17" w:name="_Toc80193457"/>
      <w:r w:rsidRPr="00D46385">
        <w:rPr>
          <w:lang w:val="fr-FR"/>
        </w:rPr>
        <w:tab/>
        <w:t>Q.</w:t>
      </w:r>
      <w:r w:rsidRPr="00D46385">
        <w:rPr>
          <w:lang w:val="fr-FR"/>
        </w:rPr>
        <w:tab/>
      </w:r>
      <w:bookmarkEnd w:id="17"/>
      <w:r w:rsidRPr="0038349B">
        <w:rPr>
          <w:lang w:val="fr-FR"/>
        </w:rPr>
        <w:t>Protection des demandeurs d</w:t>
      </w:r>
      <w:r w:rsidR="00731B72">
        <w:rPr>
          <w:lang w:val="fr-FR"/>
        </w:rPr>
        <w:t>’</w:t>
      </w:r>
      <w:r w:rsidRPr="0038349B">
        <w:rPr>
          <w:lang w:val="fr-FR"/>
        </w:rPr>
        <w:t>asile et des réfugiés</w:t>
      </w:r>
    </w:p>
    <w:p w14:paraId="6C000AC0" w14:textId="69A991B9" w:rsidR="007E4A6E" w:rsidRPr="00D46385" w:rsidRDefault="007E4A6E" w:rsidP="00BB38C6">
      <w:pPr>
        <w:pStyle w:val="SingleTxtG"/>
        <w:rPr>
          <w:lang w:val="fr-FR"/>
        </w:rPr>
      </w:pPr>
      <w:r w:rsidRPr="00D46385">
        <w:rPr>
          <w:color w:val="000000" w:themeColor="text1"/>
          <w:lang w:val="fr-FR" w:eastAsia="en-GB"/>
        </w:rPr>
        <w:t>101.</w:t>
      </w:r>
      <w:r w:rsidRPr="00D46385">
        <w:rPr>
          <w:color w:val="000000" w:themeColor="text1"/>
          <w:lang w:val="fr-FR" w:eastAsia="en-GB"/>
        </w:rPr>
        <w:tab/>
      </w:r>
      <w:r w:rsidRPr="00E84F9B">
        <w:rPr>
          <w:lang w:val="fr-FR"/>
        </w:rPr>
        <w:t>En ce qui concerne les recommandations du Comité au sujet de la protection des demandeurs d</w:t>
      </w:r>
      <w:r w:rsidR="00731B72">
        <w:rPr>
          <w:lang w:val="fr-FR"/>
        </w:rPr>
        <w:t>’</w:t>
      </w:r>
      <w:r w:rsidRPr="00E84F9B">
        <w:rPr>
          <w:lang w:val="fr-FR"/>
        </w:rPr>
        <w:t>asile et des réfugiés, il convient de noter que la situation des réfugiés au Kenya est l</w:t>
      </w:r>
      <w:r w:rsidR="00731B72">
        <w:rPr>
          <w:lang w:val="fr-FR"/>
        </w:rPr>
        <w:t>’</w:t>
      </w:r>
      <w:r w:rsidRPr="00E84F9B">
        <w:rPr>
          <w:lang w:val="fr-FR"/>
        </w:rPr>
        <w:t>une des plus anciennes au monde et qu</w:t>
      </w:r>
      <w:r w:rsidR="00731B72">
        <w:rPr>
          <w:lang w:val="fr-FR"/>
        </w:rPr>
        <w:t>’</w:t>
      </w:r>
      <w:r w:rsidRPr="00E84F9B">
        <w:rPr>
          <w:lang w:val="fr-FR"/>
        </w:rPr>
        <w:t>elle perdure depuis trente ans. Il ne fait donc plus de doute que le modèle traditionnel de prise en charge et d</w:t>
      </w:r>
      <w:r w:rsidR="00731B72">
        <w:rPr>
          <w:lang w:val="fr-FR"/>
        </w:rPr>
        <w:t>’</w:t>
      </w:r>
      <w:r w:rsidRPr="00E84F9B">
        <w:rPr>
          <w:lang w:val="fr-FR"/>
        </w:rPr>
        <w:t>aide de subsistance doit être revu pour répondre aux besoins des réfugiés et des communautés d</w:t>
      </w:r>
      <w:r w:rsidR="00731B72">
        <w:rPr>
          <w:lang w:val="fr-FR"/>
        </w:rPr>
        <w:t>’</w:t>
      </w:r>
      <w:r w:rsidRPr="00E84F9B">
        <w:rPr>
          <w:lang w:val="fr-FR"/>
        </w:rPr>
        <w:t>accueil</w:t>
      </w:r>
      <w:r w:rsidRPr="008318F3">
        <w:rPr>
          <w:lang w:val="fr-FR"/>
        </w:rPr>
        <w:t xml:space="preserve"> </w:t>
      </w:r>
      <w:r w:rsidRPr="00E3647E">
        <w:rPr>
          <w:lang w:val="fr-FR"/>
        </w:rPr>
        <w:t>dans leur globalité</w:t>
      </w:r>
      <w:r w:rsidRPr="00E84F9B">
        <w:rPr>
          <w:lang w:val="fr-FR"/>
        </w:rPr>
        <w:t>. Tous les réfugiés et demandeurs d</w:t>
      </w:r>
      <w:r w:rsidR="00731B72">
        <w:rPr>
          <w:lang w:val="fr-FR"/>
        </w:rPr>
        <w:t>’</w:t>
      </w:r>
      <w:r w:rsidRPr="00E84F9B">
        <w:rPr>
          <w:lang w:val="fr-FR"/>
        </w:rPr>
        <w:t>asile enregistrés au Kenya peuvent jouir des droits que leur confère leur statut. Les enfants réfugiés peuvent accéder à l</w:t>
      </w:r>
      <w:r w:rsidR="00731B72">
        <w:rPr>
          <w:lang w:val="fr-FR"/>
        </w:rPr>
        <w:t>’</w:t>
      </w:r>
      <w:r w:rsidRPr="00E84F9B">
        <w:rPr>
          <w:lang w:val="fr-FR"/>
        </w:rPr>
        <w:t>enseignement public gratuit</w:t>
      </w:r>
      <w:r>
        <w:rPr>
          <w:lang w:val="fr-FR"/>
        </w:rPr>
        <w:t xml:space="preserve"> et être scolarisés </w:t>
      </w:r>
      <w:r w:rsidRPr="00E84F9B">
        <w:rPr>
          <w:lang w:val="fr-FR"/>
        </w:rPr>
        <w:t>dans les camps de réfugiés et dans les zones urbaines. Dans</w:t>
      </w:r>
      <w:r w:rsidR="00264AA8">
        <w:rPr>
          <w:lang w:val="fr-FR"/>
        </w:rPr>
        <w:t> </w:t>
      </w:r>
      <w:r w:rsidRPr="00E84F9B">
        <w:rPr>
          <w:lang w:val="fr-FR"/>
        </w:rPr>
        <w:t xml:space="preserve">le camp de réfugiés de </w:t>
      </w:r>
      <w:proofErr w:type="spellStart"/>
      <w:r w:rsidRPr="00E84F9B">
        <w:rPr>
          <w:lang w:val="fr-FR"/>
        </w:rPr>
        <w:t>Dadaab</w:t>
      </w:r>
      <w:proofErr w:type="spellEnd"/>
      <w:r w:rsidRPr="00E84F9B">
        <w:rPr>
          <w:lang w:val="fr-FR"/>
        </w:rPr>
        <w:t>, il existe un campus de l</w:t>
      </w:r>
      <w:r w:rsidR="00731B72">
        <w:rPr>
          <w:lang w:val="fr-FR"/>
        </w:rPr>
        <w:t>’</w:t>
      </w:r>
      <w:r w:rsidRPr="00E84F9B">
        <w:rPr>
          <w:lang w:val="fr-FR"/>
        </w:rPr>
        <w:t>université Kenyatta, 35</w:t>
      </w:r>
      <w:r w:rsidR="00C45811">
        <w:rPr>
          <w:lang w:val="fr-FR"/>
        </w:rPr>
        <w:t> </w:t>
      </w:r>
      <w:r w:rsidRPr="00E84F9B">
        <w:rPr>
          <w:lang w:val="fr-FR"/>
        </w:rPr>
        <w:t xml:space="preserve">écoles primaires et </w:t>
      </w:r>
      <w:r w:rsidR="00C45811">
        <w:rPr>
          <w:lang w:val="fr-FR"/>
        </w:rPr>
        <w:t>7 </w:t>
      </w:r>
      <w:r w:rsidRPr="00E84F9B">
        <w:rPr>
          <w:lang w:val="fr-FR"/>
        </w:rPr>
        <w:t>écoles secondaires</w:t>
      </w:r>
      <w:r w:rsidRPr="00D46385">
        <w:rPr>
          <w:lang w:val="fr-FR"/>
        </w:rPr>
        <w:t>.</w:t>
      </w:r>
    </w:p>
    <w:p w14:paraId="58A94FF9" w14:textId="3C93AE30" w:rsidR="007E4A6E" w:rsidRPr="00D46385" w:rsidRDefault="007E4A6E" w:rsidP="00BB38C6">
      <w:pPr>
        <w:pStyle w:val="SingleTxtG"/>
        <w:rPr>
          <w:shd w:val="clear" w:color="auto" w:fill="FFFFFF"/>
          <w:lang w:val="fr-FR"/>
        </w:rPr>
      </w:pPr>
      <w:r w:rsidRPr="00D46385">
        <w:rPr>
          <w:color w:val="000000" w:themeColor="text1"/>
          <w:lang w:val="fr-FR"/>
        </w:rPr>
        <w:lastRenderedPageBreak/>
        <w:t>102.</w:t>
      </w:r>
      <w:r w:rsidRPr="00D46385">
        <w:rPr>
          <w:color w:val="000000" w:themeColor="text1"/>
          <w:lang w:val="fr-FR"/>
        </w:rPr>
        <w:tab/>
      </w:r>
      <w:r>
        <w:rPr>
          <w:color w:val="000000" w:themeColor="text1"/>
          <w:lang w:val="fr-FR"/>
        </w:rPr>
        <w:t>A</w:t>
      </w:r>
      <w:r w:rsidRPr="0038515F">
        <w:rPr>
          <w:color w:val="000000" w:themeColor="text1"/>
          <w:lang w:val="fr-FR"/>
        </w:rPr>
        <w:t>u 31 juillet 2021</w:t>
      </w:r>
      <w:r>
        <w:rPr>
          <w:color w:val="000000" w:themeColor="text1"/>
          <w:lang w:val="fr-FR"/>
        </w:rPr>
        <w:t>, l</w:t>
      </w:r>
      <w:r w:rsidRPr="00CC2C82">
        <w:rPr>
          <w:shd w:val="clear" w:color="auto" w:fill="FFFFFF"/>
          <w:lang w:val="fr-FR"/>
        </w:rPr>
        <w:t xml:space="preserve">e Kenya accueillait </w:t>
      </w:r>
      <w:r>
        <w:rPr>
          <w:shd w:val="clear" w:color="auto" w:fill="FFFFFF"/>
          <w:lang w:val="fr-FR"/>
        </w:rPr>
        <w:t xml:space="preserve">sur son sol </w:t>
      </w:r>
      <w:r w:rsidRPr="00CC2C82">
        <w:rPr>
          <w:shd w:val="clear" w:color="auto" w:fill="FFFFFF"/>
          <w:lang w:val="fr-FR"/>
        </w:rPr>
        <w:t>environ 525</w:t>
      </w:r>
      <w:r w:rsidR="000D1F05">
        <w:rPr>
          <w:shd w:val="clear" w:color="auto" w:fill="FFFFFF"/>
          <w:lang w:val="fr-FR"/>
        </w:rPr>
        <w:t> </w:t>
      </w:r>
      <w:r w:rsidRPr="00CC2C82">
        <w:rPr>
          <w:shd w:val="clear" w:color="auto" w:fill="FFFFFF"/>
          <w:lang w:val="fr-FR"/>
        </w:rPr>
        <w:t>671</w:t>
      </w:r>
      <w:r w:rsidR="000D1F05">
        <w:rPr>
          <w:shd w:val="clear" w:color="auto" w:fill="FFFFFF"/>
          <w:lang w:val="fr-FR"/>
        </w:rPr>
        <w:t> </w:t>
      </w:r>
      <w:r w:rsidRPr="00CC2C82">
        <w:rPr>
          <w:shd w:val="clear" w:color="auto" w:fill="FFFFFF"/>
          <w:lang w:val="fr-FR"/>
        </w:rPr>
        <w:t>réfugiés et demandeurs d</w:t>
      </w:r>
      <w:r w:rsidR="00731B72">
        <w:rPr>
          <w:shd w:val="clear" w:color="auto" w:fill="FFFFFF"/>
          <w:lang w:val="fr-FR"/>
        </w:rPr>
        <w:t>’</w:t>
      </w:r>
      <w:r w:rsidRPr="00CC2C82">
        <w:rPr>
          <w:shd w:val="clear" w:color="auto" w:fill="FFFFFF"/>
          <w:lang w:val="fr-FR"/>
        </w:rPr>
        <w:t>asile dont 469</w:t>
      </w:r>
      <w:r w:rsidR="000D1F05">
        <w:rPr>
          <w:shd w:val="clear" w:color="auto" w:fill="FFFFFF"/>
          <w:lang w:val="fr-FR"/>
        </w:rPr>
        <w:t> </w:t>
      </w:r>
      <w:r w:rsidRPr="00CC2C82">
        <w:rPr>
          <w:shd w:val="clear" w:color="auto" w:fill="FFFFFF"/>
          <w:lang w:val="fr-FR"/>
        </w:rPr>
        <w:t>497</w:t>
      </w:r>
      <w:r w:rsidR="000D1F05">
        <w:rPr>
          <w:shd w:val="clear" w:color="auto" w:fill="FFFFFF"/>
          <w:lang w:val="fr-FR"/>
        </w:rPr>
        <w:t> </w:t>
      </w:r>
      <w:r w:rsidRPr="00CC2C82">
        <w:rPr>
          <w:shd w:val="clear" w:color="auto" w:fill="FFFFFF"/>
          <w:lang w:val="fr-FR"/>
        </w:rPr>
        <w:t>réfugiés (89</w:t>
      </w:r>
      <w:r w:rsidR="000D1F05">
        <w:rPr>
          <w:shd w:val="clear" w:color="auto" w:fill="FFFFFF"/>
          <w:lang w:val="fr-FR"/>
        </w:rPr>
        <w:t> </w:t>
      </w:r>
      <w:r w:rsidRPr="00CC2C82">
        <w:rPr>
          <w:shd w:val="clear" w:color="auto" w:fill="FFFFFF"/>
          <w:lang w:val="fr-FR"/>
        </w:rPr>
        <w:t>%) et 56</w:t>
      </w:r>
      <w:r w:rsidR="000D1F05">
        <w:rPr>
          <w:shd w:val="clear" w:color="auto" w:fill="FFFFFF"/>
          <w:lang w:val="fr-FR"/>
        </w:rPr>
        <w:t> </w:t>
      </w:r>
      <w:r w:rsidRPr="00CC2C82">
        <w:rPr>
          <w:shd w:val="clear" w:color="auto" w:fill="FFFFFF"/>
          <w:lang w:val="fr-FR"/>
        </w:rPr>
        <w:t>174</w:t>
      </w:r>
      <w:r w:rsidR="000D1F05">
        <w:rPr>
          <w:shd w:val="clear" w:color="auto" w:fill="FFFFFF"/>
          <w:lang w:val="fr-FR"/>
        </w:rPr>
        <w:t> </w:t>
      </w:r>
      <w:r w:rsidRPr="00CC2C82">
        <w:rPr>
          <w:shd w:val="clear" w:color="auto" w:fill="FFFFFF"/>
          <w:lang w:val="fr-FR"/>
        </w:rPr>
        <w:t>demandeurs d</w:t>
      </w:r>
      <w:r w:rsidR="00731B72">
        <w:rPr>
          <w:shd w:val="clear" w:color="auto" w:fill="FFFFFF"/>
          <w:lang w:val="fr-FR"/>
        </w:rPr>
        <w:t>’</w:t>
      </w:r>
      <w:r w:rsidRPr="00CC2C82">
        <w:rPr>
          <w:shd w:val="clear" w:color="auto" w:fill="FFFFFF"/>
          <w:lang w:val="fr-FR"/>
        </w:rPr>
        <w:t>asile (11</w:t>
      </w:r>
      <w:r w:rsidR="000D1F05">
        <w:rPr>
          <w:shd w:val="clear" w:color="auto" w:fill="FFFFFF"/>
          <w:lang w:val="fr-FR"/>
        </w:rPr>
        <w:t> </w:t>
      </w:r>
      <w:r w:rsidRPr="00CC2C82">
        <w:rPr>
          <w:shd w:val="clear" w:color="auto" w:fill="FFFFFF"/>
          <w:lang w:val="fr-FR"/>
        </w:rPr>
        <w:t>%)</w:t>
      </w:r>
      <w:r w:rsidRPr="00D46385">
        <w:rPr>
          <w:shd w:val="clear" w:color="auto" w:fill="FFFFFF"/>
          <w:lang w:val="fr-FR"/>
        </w:rPr>
        <w:t>.</w:t>
      </w:r>
    </w:p>
    <w:p w14:paraId="726DF6C5" w14:textId="45C153F0" w:rsidR="007E4A6E" w:rsidRPr="00D46385" w:rsidRDefault="007E4A6E" w:rsidP="00BB38C6">
      <w:pPr>
        <w:pStyle w:val="SingleTxtG"/>
        <w:rPr>
          <w:lang w:val="fr-FR"/>
        </w:rPr>
      </w:pPr>
      <w:r w:rsidRPr="00D46385">
        <w:rPr>
          <w:color w:val="000000" w:themeColor="text1"/>
          <w:lang w:val="fr-FR"/>
        </w:rPr>
        <w:t>103.</w:t>
      </w:r>
      <w:r w:rsidRPr="00D46385">
        <w:rPr>
          <w:color w:val="000000" w:themeColor="text1"/>
          <w:lang w:val="fr-FR"/>
        </w:rPr>
        <w:tab/>
      </w:r>
      <w:r w:rsidRPr="00FA4BA4">
        <w:rPr>
          <w:lang w:val="fr-FR"/>
        </w:rPr>
        <w:t>Le Kenya continuera à jouer son rôle dans la prévention et le règlement des conflits qui sont à l</w:t>
      </w:r>
      <w:r w:rsidR="00731B72">
        <w:rPr>
          <w:lang w:val="fr-FR"/>
        </w:rPr>
        <w:t>’</w:t>
      </w:r>
      <w:r w:rsidRPr="00FA4BA4">
        <w:rPr>
          <w:lang w:val="fr-FR"/>
        </w:rPr>
        <w:t>origine des déplacements dans la région</w:t>
      </w:r>
      <w:r>
        <w:rPr>
          <w:lang w:val="fr-FR"/>
        </w:rPr>
        <w:t xml:space="preserve"> et</w:t>
      </w:r>
      <w:r w:rsidRPr="00FA4BA4">
        <w:rPr>
          <w:lang w:val="fr-FR"/>
        </w:rPr>
        <w:t xml:space="preserve"> de promouvoir des conditions de vie dans le pays d</w:t>
      </w:r>
      <w:r w:rsidR="00731B72">
        <w:rPr>
          <w:lang w:val="fr-FR"/>
        </w:rPr>
        <w:t>’</w:t>
      </w:r>
      <w:r w:rsidRPr="00FA4BA4">
        <w:rPr>
          <w:lang w:val="fr-FR"/>
        </w:rPr>
        <w:t xml:space="preserve">origine </w:t>
      </w:r>
      <w:r>
        <w:rPr>
          <w:lang w:val="fr-FR"/>
        </w:rPr>
        <w:t xml:space="preserve">des réfugiés </w:t>
      </w:r>
      <w:r w:rsidRPr="00FA4BA4">
        <w:rPr>
          <w:lang w:val="fr-FR"/>
        </w:rPr>
        <w:t>de nature à favoriser le</w:t>
      </w:r>
      <w:r>
        <w:rPr>
          <w:lang w:val="fr-FR"/>
        </w:rPr>
        <w:t>ur</w:t>
      </w:r>
      <w:r w:rsidRPr="00FA4BA4">
        <w:rPr>
          <w:lang w:val="fr-FR"/>
        </w:rPr>
        <w:t xml:space="preserve"> retour volontaire, en sécurité et dans la dignité</w:t>
      </w:r>
      <w:r w:rsidRPr="00D46385">
        <w:rPr>
          <w:lang w:val="fr-FR"/>
        </w:rPr>
        <w:t>.</w:t>
      </w:r>
    </w:p>
    <w:p w14:paraId="7FA0D24F" w14:textId="0B4F9360" w:rsidR="007E4A6E" w:rsidRPr="00D46385" w:rsidRDefault="007E4A6E" w:rsidP="00BB38C6">
      <w:pPr>
        <w:pStyle w:val="SingleTxtG"/>
        <w:rPr>
          <w:lang w:val="fr-FR"/>
        </w:rPr>
      </w:pPr>
      <w:r w:rsidRPr="00D46385">
        <w:rPr>
          <w:color w:val="000000" w:themeColor="text1"/>
          <w:lang w:val="fr-FR"/>
        </w:rPr>
        <w:t>104.</w:t>
      </w:r>
      <w:r w:rsidRPr="00D46385">
        <w:rPr>
          <w:color w:val="000000" w:themeColor="text1"/>
          <w:lang w:val="fr-FR"/>
        </w:rPr>
        <w:tab/>
      </w:r>
      <w:r w:rsidRPr="00B94839">
        <w:rPr>
          <w:lang w:val="fr-FR"/>
        </w:rPr>
        <w:t xml:space="preserve">En octobre 2020, le Kenya a élaboré un </w:t>
      </w:r>
      <w:r>
        <w:rPr>
          <w:lang w:val="fr-FR"/>
        </w:rPr>
        <w:t>c</w:t>
      </w:r>
      <w:r w:rsidRPr="00B94839">
        <w:rPr>
          <w:lang w:val="fr-FR"/>
        </w:rPr>
        <w:t>adre d</w:t>
      </w:r>
      <w:r w:rsidR="00731B72">
        <w:rPr>
          <w:lang w:val="fr-FR"/>
        </w:rPr>
        <w:t>’</w:t>
      </w:r>
      <w:r w:rsidRPr="00B94839">
        <w:rPr>
          <w:lang w:val="fr-FR"/>
        </w:rPr>
        <w:t>action global pour les réfugiés. Ce</w:t>
      </w:r>
      <w:r w:rsidR="000D1F05">
        <w:rPr>
          <w:lang w:val="fr-FR"/>
        </w:rPr>
        <w:t> </w:t>
      </w:r>
      <w:r w:rsidRPr="00B94839">
        <w:rPr>
          <w:lang w:val="fr-FR"/>
        </w:rPr>
        <w:t>cadre permet d</w:t>
      </w:r>
      <w:r w:rsidR="00731B72">
        <w:rPr>
          <w:lang w:val="fr-FR"/>
        </w:rPr>
        <w:t>’</w:t>
      </w:r>
      <w:r w:rsidRPr="00B94839">
        <w:rPr>
          <w:lang w:val="fr-FR"/>
        </w:rPr>
        <w:t xml:space="preserve">analyser la situation des réfugiés </w:t>
      </w:r>
      <w:r>
        <w:rPr>
          <w:lang w:val="fr-FR"/>
        </w:rPr>
        <w:t>sur le territoire</w:t>
      </w:r>
      <w:r w:rsidRPr="00B94839">
        <w:rPr>
          <w:lang w:val="fr-FR"/>
        </w:rPr>
        <w:t xml:space="preserve"> kényan et les enjeux émergents et de définir des stratégies pour répondre de manière plus efficace </w:t>
      </w:r>
      <w:r>
        <w:rPr>
          <w:lang w:val="fr-FR"/>
        </w:rPr>
        <w:t>à leurs</w:t>
      </w:r>
      <w:r w:rsidRPr="00B94839">
        <w:rPr>
          <w:lang w:val="fr-FR"/>
        </w:rPr>
        <w:t xml:space="preserve"> besoins </w:t>
      </w:r>
      <w:r>
        <w:rPr>
          <w:lang w:val="fr-FR"/>
        </w:rPr>
        <w:t>et à ceux des</w:t>
      </w:r>
      <w:r w:rsidRPr="00B94839">
        <w:rPr>
          <w:lang w:val="fr-FR"/>
        </w:rPr>
        <w:t xml:space="preserve"> communautés qui les accueillent</w:t>
      </w:r>
      <w:r w:rsidRPr="00D46385">
        <w:rPr>
          <w:lang w:val="fr-FR"/>
        </w:rPr>
        <w:t>.</w:t>
      </w:r>
    </w:p>
    <w:p w14:paraId="57B10C85" w14:textId="178C808E" w:rsidR="007E4A6E" w:rsidRPr="00D46385" w:rsidRDefault="007E4A6E" w:rsidP="00BB38C6">
      <w:pPr>
        <w:pStyle w:val="SingleTxtG"/>
        <w:rPr>
          <w:lang w:val="fr-FR" w:eastAsia="en-GB"/>
        </w:rPr>
      </w:pPr>
      <w:r w:rsidRPr="00D46385">
        <w:rPr>
          <w:color w:val="000000" w:themeColor="text1"/>
          <w:lang w:val="fr-FR"/>
        </w:rPr>
        <w:t>105.</w:t>
      </w:r>
      <w:r w:rsidRPr="00D46385">
        <w:rPr>
          <w:color w:val="000000" w:themeColor="text1"/>
          <w:lang w:val="fr-FR"/>
        </w:rPr>
        <w:tab/>
      </w:r>
      <w:r w:rsidRPr="006E2651">
        <w:rPr>
          <w:lang w:val="fr-FR" w:eastAsia="en-GB"/>
        </w:rPr>
        <w:t xml:space="preserve">La loi de 2006 sur les réfugiés prévoit la </w:t>
      </w:r>
      <w:r w:rsidRPr="006E2651">
        <w:rPr>
          <w:lang w:val="fr-FR"/>
        </w:rPr>
        <w:t>reconnaissance</w:t>
      </w:r>
      <w:r w:rsidRPr="006E2651">
        <w:rPr>
          <w:lang w:val="fr-FR" w:eastAsia="en-GB"/>
        </w:rPr>
        <w:t xml:space="preserve"> officielle et la protection des réfugiés et des demandeurs d</w:t>
      </w:r>
      <w:r w:rsidR="00731B72">
        <w:rPr>
          <w:lang w:val="fr-FR" w:eastAsia="en-GB"/>
        </w:rPr>
        <w:t>’</w:t>
      </w:r>
      <w:r w:rsidRPr="006E2651">
        <w:rPr>
          <w:lang w:val="fr-FR" w:eastAsia="en-GB"/>
        </w:rPr>
        <w:t>asile au Kenya. Cette loi est en cours d</w:t>
      </w:r>
      <w:r w:rsidR="00731B72">
        <w:rPr>
          <w:lang w:val="fr-FR" w:eastAsia="en-GB"/>
        </w:rPr>
        <w:t>’</w:t>
      </w:r>
      <w:r w:rsidRPr="006E2651">
        <w:rPr>
          <w:lang w:val="fr-FR" w:eastAsia="en-GB"/>
        </w:rPr>
        <w:t>examen. Le projet de loi de 2019 sur les réfugiés comporte des dispositions supplémentaires sur l</w:t>
      </w:r>
      <w:r w:rsidR="00731B72">
        <w:rPr>
          <w:lang w:val="fr-FR" w:eastAsia="en-GB"/>
        </w:rPr>
        <w:t>’</w:t>
      </w:r>
      <w:r w:rsidRPr="006E2651">
        <w:rPr>
          <w:lang w:val="fr-FR" w:eastAsia="en-GB"/>
        </w:rPr>
        <w:t>intégration et l</w:t>
      </w:r>
      <w:r>
        <w:rPr>
          <w:lang w:val="fr-FR" w:eastAsia="en-GB"/>
        </w:rPr>
        <w:t>a</w:t>
      </w:r>
      <w:r w:rsidRPr="006E2651">
        <w:rPr>
          <w:lang w:val="fr-FR" w:eastAsia="en-GB"/>
        </w:rPr>
        <w:t xml:space="preserve"> réinstallation</w:t>
      </w:r>
      <w:r>
        <w:rPr>
          <w:lang w:val="fr-FR" w:eastAsia="en-GB"/>
        </w:rPr>
        <w:t xml:space="preserve"> des réfugiés,</w:t>
      </w:r>
      <w:r w:rsidRPr="006E2651">
        <w:rPr>
          <w:lang w:val="fr-FR" w:eastAsia="en-GB"/>
        </w:rPr>
        <w:t xml:space="preserve"> ainsi que des dispositions sur les programmes d</w:t>
      </w:r>
      <w:r w:rsidR="00731B72">
        <w:rPr>
          <w:lang w:val="fr-FR" w:eastAsia="en-GB"/>
        </w:rPr>
        <w:t>’</w:t>
      </w:r>
      <w:r w:rsidRPr="006E2651">
        <w:rPr>
          <w:lang w:val="fr-FR" w:eastAsia="en-GB"/>
        </w:rPr>
        <w:t>action positive pour les femmes, les enfants et les personnes handicapées réfugiés. Le projet de loi de 2019 sur les réfugiés fait actuellement l</w:t>
      </w:r>
      <w:r w:rsidR="00731B72">
        <w:rPr>
          <w:lang w:val="fr-FR" w:eastAsia="en-GB"/>
        </w:rPr>
        <w:t>’</w:t>
      </w:r>
      <w:r w:rsidRPr="006E2651">
        <w:rPr>
          <w:lang w:val="fr-FR" w:eastAsia="en-GB"/>
        </w:rPr>
        <w:t xml:space="preserve">objet de consultations avec </w:t>
      </w:r>
      <w:r>
        <w:rPr>
          <w:lang w:val="fr-FR" w:eastAsia="en-GB"/>
        </w:rPr>
        <w:t>l</w:t>
      </w:r>
      <w:r w:rsidRPr="006E2651">
        <w:rPr>
          <w:lang w:val="fr-FR" w:eastAsia="en-GB"/>
        </w:rPr>
        <w:t>es parties prenantes sur certaines dispositions controversées. L</w:t>
      </w:r>
      <w:r w:rsidR="00731B72">
        <w:rPr>
          <w:lang w:val="fr-FR" w:eastAsia="en-GB"/>
        </w:rPr>
        <w:t>’</w:t>
      </w:r>
      <w:r w:rsidRPr="006E2651">
        <w:rPr>
          <w:lang w:val="fr-FR" w:eastAsia="en-GB"/>
        </w:rPr>
        <w:t xml:space="preserve">État </w:t>
      </w:r>
      <w:r>
        <w:rPr>
          <w:lang w:val="fr-FR" w:eastAsia="en-GB"/>
        </w:rPr>
        <w:t>est conscient de la nécessité d</w:t>
      </w:r>
      <w:r w:rsidR="00731B72">
        <w:rPr>
          <w:lang w:val="fr-FR" w:eastAsia="en-GB"/>
        </w:rPr>
        <w:t>’</w:t>
      </w:r>
      <w:r w:rsidRPr="008318F3">
        <w:rPr>
          <w:lang w:val="fr-FR"/>
        </w:rPr>
        <w:t>assurer le respect</w:t>
      </w:r>
      <w:r>
        <w:rPr>
          <w:lang w:val="fr-FR" w:eastAsia="en-GB"/>
        </w:rPr>
        <w:t xml:space="preserve"> du</w:t>
      </w:r>
      <w:r w:rsidRPr="006E2651">
        <w:rPr>
          <w:lang w:val="fr-FR" w:eastAsia="en-GB"/>
        </w:rPr>
        <w:t xml:space="preserve"> principe de non-refoulement et veillera à ce que ses lois le respectent</w:t>
      </w:r>
      <w:r w:rsidRPr="00D46385">
        <w:rPr>
          <w:lang w:val="fr-FR" w:eastAsia="en-GB"/>
        </w:rPr>
        <w:t>.</w:t>
      </w:r>
    </w:p>
    <w:p w14:paraId="3E3A32D8" w14:textId="241A9E57" w:rsidR="007E4A6E" w:rsidRPr="00D46385" w:rsidRDefault="007E4A6E" w:rsidP="00BB38C6">
      <w:pPr>
        <w:pStyle w:val="SingleTxtG"/>
        <w:rPr>
          <w:rFonts w:eastAsia="DengXian"/>
          <w:lang w:val="fr-FR"/>
        </w:rPr>
      </w:pPr>
      <w:r w:rsidRPr="00D46385">
        <w:rPr>
          <w:rFonts w:eastAsia="DengXian"/>
          <w:color w:val="000000" w:themeColor="text1"/>
          <w:lang w:val="fr-FR"/>
        </w:rPr>
        <w:t>106.</w:t>
      </w:r>
      <w:r w:rsidRPr="00D46385">
        <w:rPr>
          <w:rFonts w:eastAsia="DengXian"/>
          <w:color w:val="000000" w:themeColor="text1"/>
          <w:lang w:val="fr-FR"/>
        </w:rPr>
        <w:tab/>
      </w:r>
      <w:r w:rsidRPr="007437B2">
        <w:rPr>
          <w:lang w:val="fr-FR"/>
        </w:rPr>
        <w:t>L</w:t>
      </w:r>
      <w:r>
        <w:rPr>
          <w:lang w:val="fr-FR"/>
        </w:rPr>
        <w:t>e</w:t>
      </w:r>
      <w:r w:rsidRPr="007437B2">
        <w:rPr>
          <w:lang w:val="fr-FR"/>
        </w:rPr>
        <w:t xml:space="preserve"> </w:t>
      </w:r>
      <w:r>
        <w:rPr>
          <w:lang w:val="fr-FR"/>
        </w:rPr>
        <w:t>retour</w:t>
      </w:r>
      <w:r w:rsidRPr="007437B2">
        <w:rPr>
          <w:lang w:val="fr-FR"/>
        </w:rPr>
        <w:t xml:space="preserve"> volontaire des réfugiés somaliens </w:t>
      </w:r>
      <w:r>
        <w:rPr>
          <w:lang w:val="fr-FR"/>
        </w:rPr>
        <w:t>dans leur pays a débuté</w:t>
      </w:r>
      <w:r w:rsidRPr="007437B2">
        <w:rPr>
          <w:lang w:val="fr-FR"/>
        </w:rPr>
        <w:t xml:space="preserve"> depuis </w:t>
      </w:r>
      <w:r>
        <w:rPr>
          <w:lang w:val="fr-FR"/>
        </w:rPr>
        <w:t xml:space="preserve">la signature de </w:t>
      </w:r>
      <w:r w:rsidRPr="007437B2">
        <w:rPr>
          <w:lang w:val="fr-FR"/>
        </w:rPr>
        <w:t>l</w:t>
      </w:r>
      <w:r w:rsidR="00731B72">
        <w:rPr>
          <w:lang w:val="fr-FR"/>
        </w:rPr>
        <w:t>’</w:t>
      </w:r>
      <w:r w:rsidRPr="007437B2">
        <w:rPr>
          <w:lang w:val="fr-FR"/>
        </w:rPr>
        <w:t xml:space="preserve">accord tripartite en novembre 2013. </w:t>
      </w:r>
      <w:r w:rsidRPr="003E1105">
        <w:rPr>
          <w:lang w:val="fr-FR"/>
        </w:rPr>
        <w:t xml:space="preserve">Le retour des réfugiés </w:t>
      </w:r>
      <w:r>
        <w:rPr>
          <w:lang w:val="fr-FR"/>
        </w:rPr>
        <w:t>s</w:t>
      </w:r>
      <w:r w:rsidR="00731B72">
        <w:rPr>
          <w:lang w:val="fr-FR"/>
        </w:rPr>
        <w:t>’</w:t>
      </w:r>
      <w:r>
        <w:rPr>
          <w:lang w:val="fr-FR"/>
        </w:rPr>
        <w:t>effectue</w:t>
      </w:r>
      <w:r w:rsidRPr="00E13FC0">
        <w:rPr>
          <w:lang w:val="fr-FR"/>
        </w:rPr>
        <w:t xml:space="preserve"> sur une base </w:t>
      </w:r>
      <w:r>
        <w:rPr>
          <w:lang w:val="fr-FR"/>
        </w:rPr>
        <w:t xml:space="preserve">strictement </w:t>
      </w:r>
      <w:r w:rsidRPr="00E13FC0">
        <w:rPr>
          <w:lang w:val="fr-FR"/>
        </w:rPr>
        <w:t>volontaire</w:t>
      </w:r>
      <w:r>
        <w:rPr>
          <w:lang w:val="fr-FR"/>
        </w:rPr>
        <w:t xml:space="preserve">, </w:t>
      </w:r>
      <w:r w:rsidRPr="004B6A72">
        <w:rPr>
          <w:lang w:val="fr-FR"/>
        </w:rPr>
        <w:t>dans des conditions dignes</w:t>
      </w:r>
      <w:r>
        <w:rPr>
          <w:lang w:val="fr-FR"/>
        </w:rPr>
        <w:t xml:space="preserve"> et humaines</w:t>
      </w:r>
      <w:r w:rsidRPr="007437B2">
        <w:rPr>
          <w:lang w:val="fr-FR"/>
        </w:rPr>
        <w:t xml:space="preserve">. Le HCR prend en charge les frais de </w:t>
      </w:r>
      <w:r w:rsidRPr="00A65D7A">
        <w:rPr>
          <w:lang w:val="fr-FR"/>
        </w:rPr>
        <w:t>retour et affrète</w:t>
      </w:r>
      <w:r>
        <w:rPr>
          <w:lang w:val="fr-FR"/>
        </w:rPr>
        <w:t xml:space="preserve"> </w:t>
      </w:r>
      <w:r w:rsidRPr="007437B2">
        <w:rPr>
          <w:lang w:val="fr-FR"/>
        </w:rPr>
        <w:t>les moyens de transport. Le Gouvernement kényan offre des escortes jusqu</w:t>
      </w:r>
      <w:r w:rsidR="00731B72">
        <w:rPr>
          <w:lang w:val="fr-FR"/>
        </w:rPr>
        <w:t>’</w:t>
      </w:r>
      <w:r w:rsidRPr="007437B2">
        <w:rPr>
          <w:lang w:val="fr-FR"/>
        </w:rPr>
        <w:t>aux postes frontaliers où le Gouvernement somalien et le HCR Somalie accueillent les réfugiés. Du 1</w:t>
      </w:r>
      <w:r w:rsidRPr="007437B2">
        <w:rPr>
          <w:vertAlign w:val="superscript"/>
          <w:lang w:val="fr-FR"/>
        </w:rPr>
        <w:t>er</w:t>
      </w:r>
      <w:r w:rsidRPr="007437B2">
        <w:rPr>
          <w:lang w:val="fr-FR"/>
        </w:rPr>
        <w:t xml:space="preserve"> janvier au 31 juillet 2021, le HCR et ses partenaires ont aidé 1</w:t>
      </w:r>
      <w:r w:rsidR="000D1F05">
        <w:rPr>
          <w:lang w:val="fr-FR"/>
        </w:rPr>
        <w:t> </w:t>
      </w:r>
      <w:r w:rsidRPr="007437B2">
        <w:rPr>
          <w:lang w:val="fr-FR"/>
        </w:rPr>
        <w:t>159</w:t>
      </w:r>
      <w:r w:rsidR="000D1F05">
        <w:rPr>
          <w:lang w:val="fr-FR"/>
        </w:rPr>
        <w:t> </w:t>
      </w:r>
      <w:r w:rsidRPr="007437B2">
        <w:rPr>
          <w:lang w:val="fr-FR"/>
        </w:rPr>
        <w:t>personnes, dont 504</w:t>
      </w:r>
      <w:r w:rsidR="000D1F05">
        <w:rPr>
          <w:lang w:val="fr-FR"/>
        </w:rPr>
        <w:t> </w:t>
      </w:r>
      <w:r w:rsidRPr="007437B2">
        <w:rPr>
          <w:lang w:val="fr-FR"/>
        </w:rPr>
        <w:t>Somaliens, à r</w:t>
      </w:r>
      <w:r>
        <w:rPr>
          <w:lang w:val="fr-FR"/>
        </w:rPr>
        <w:t>entrer</w:t>
      </w:r>
      <w:r w:rsidRPr="007437B2">
        <w:rPr>
          <w:lang w:val="fr-FR"/>
        </w:rPr>
        <w:t xml:space="preserve"> volontairement dans leur pays d</w:t>
      </w:r>
      <w:r w:rsidR="00731B72">
        <w:rPr>
          <w:lang w:val="fr-FR"/>
        </w:rPr>
        <w:t>’</w:t>
      </w:r>
      <w:r w:rsidRPr="007437B2">
        <w:rPr>
          <w:lang w:val="fr-FR"/>
        </w:rPr>
        <w:t>origine</w:t>
      </w:r>
      <w:r w:rsidRPr="00D46385">
        <w:rPr>
          <w:lang w:val="fr-FR"/>
        </w:rPr>
        <w:t>.</w:t>
      </w:r>
    </w:p>
    <w:p w14:paraId="59BD4ADB" w14:textId="77777777" w:rsidR="007E4A6E" w:rsidRPr="00D46385" w:rsidRDefault="007E4A6E" w:rsidP="00CE732F">
      <w:pPr>
        <w:pStyle w:val="H23G"/>
        <w:rPr>
          <w:lang w:val="fr-FR"/>
        </w:rPr>
      </w:pPr>
      <w:r w:rsidRPr="00D46385">
        <w:rPr>
          <w:lang w:val="fr-FR"/>
        </w:rPr>
        <w:tab/>
      </w:r>
      <w:r w:rsidRPr="00D46385">
        <w:rPr>
          <w:lang w:val="fr-FR"/>
        </w:rPr>
        <w:tab/>
        <w:t>Paragraph</w:t>
      </w:r>
      <w:r>
        <w:rPr>
          <w:lang w:val="fr-FR"/>
        </w:rPr>
        <w:t>e</w:t>
      </w:r>
      <w:r w:rsidRPr="00D46385">
        <w:rPr>
          <w:lang w:val="fr-FR"/>
        </w:rPr>
        <w:t xml:space="preserve"> 8 </w:t>
      </w:r>
      <w:r>
        <w:rPr>
          <w:lang w:val="fr-FR"/>
        </w:rPr>
        <w:t>des observations finales</w:t>
      </w:r>
    </w:p>
    <w:p w14:paraId="4DED8AD9" w14:textId="7E131B9E" w:rsidR="007E4A6E" w:rsidRPr="00D46385" w:rsidRDefault="007E4A6E" w:rsidP="00BB38C6">
      <w:pPr>
        <w:pStyle w:val="SingleTxtG"/>
        <w:rPr>
          <w:lang w:val="fr-FR"/>
        </w:rPr>
      </w:pPr>
      <w:r w:rsidRPr="00D46385">
        <w:rPr>
          <w:color w:val="000000" w:themeColor="text1"/>
          <w:lang w:val="fr-FR"/>
        </w:rPr>
        <w:t>107.</w:t>
      </w:r>
      <w:r w:rsidRPr="00D46385">
        <w:rPr>
          <w:color w:val="000000" w:themeColor="text1"/>
          <w:lang w:val="fr-FR"/>
        </w:rPr>
        <w:tab/>
      </w:r>
      <w:r w:rsidRPr="003461F1">
        <w:rPr>
          <w:lang w:val="fr-FR"/>
        </w:rPr>
        <w:t>En réponse à la demande du Comité formulée au paragraphe</w:t>
      </w:r>
      <w:r w:rsidR="000D1F05">
        <w:rPr>
          <w:lang w:val="fr-FR"/>
        </w:rPr>
        <w:t> </w:t>
      </w:r>
      <w:r w:rsidRPr="003461F1">
        <w:rPr>
          <w:lang w:val="fr-FR"/>
        </w:rPr>
        <w:t xml:space="preserve">8 de ses observations finales, le Gouvernement fournit ci-après des données statistiques sur la situation </w:t>
      </w:r>
      <w:proofErr w:type="spellStart"/>
      <w:r w:rsidRPr="003461F1">
        <w:rPr>
          <w:lang w:val="fr-FR"/>
        </w:rPr>
        <w:t>socioéconomique</w:t>
      </w:r>
      <w:proofErr w:type="spellEnd"/>
      <w:r>
        <w:rPr>
          <w:lang w:val="fr-FR"/>
        </w:rPr>
        <w:t xml:space="preserve"> du pays</w:t>
      </w:r>
      <w:r w:rsidRPr="003461F1">
        <w:rPr>
          <w:lang w:val="fr-FR"/>
        </w:rPr>
        <w:t xml:space="preserve">, </w:t>
      </w:r>
      <w:r>
        <w:rPr>
          <w:lang w:val="fr-FR"/>
        </w:rPr>
        <w:t>ainsi que sur</w:t>
      </w:r>
      <w:r w:rsidRPr="003461F1">
        <w:rPr>
          <w:lang w:val="fr-FR"/>
        </w:rPr>
        <w:t xml:space="preserve"> l</w:t>
      </w:r>
      <w:r w:rsidR="00731B72">
        <w:rPr>
          <w:lang w:val="fr-FR"/>
        </w:rPr>
        <w:t>’</w:t>
      </w:r>
      <w:r w:rsidRPr="003461F1">
        <w:rPr>
          <w:lang w:val="fr-FR"/>
        </w:rPr>
        <w:t>éducation, l</w:t>
      </w:r>
      <w:r w:rsidR="00731B72">
        <w:rPr>
          <w:lang w:val="fr-FR"/>
        </w:rPr>
        <w:t>’</w:t>
      </w:r>
      <w:r w:rsidRPr="003461F1">
        <w:rPr>
          <w:lang w:val="fr-FR"/>
        </w:rPr>
        <w:t>emploi, la santé et le logement et l</w:t>
      </w:r>
      <w:r w:rsidR="00731B72">
        <w:rPr>
          <w:lang w:val="fr-FR"/>
        </w:rPr>
        <w:t>’</w:t>
      </w:r>
      <w:r w:rsidRPr="003461F1">
        <w:rPr>
          <w:lang w:val="fr-FR"/>
        </w:rPr>
        <w:t xml:space="preserve">accès aux activités culturelles et aux lieux publics. Bien que des efforts considérables aient été déployés pour produire des données statistiques complètes pour chacune de ces catégories, le Gouvernement éprouve des difficultés à recueillir des données ventilées par groupe ethnique et peuple autochtone. Néanmoins, pour certaines catégories, le rapport présente des données sur les comtés, ce qui, au Kenya, constitue un bon indicateur de la manière dont les membres des différentes communautés ethniques </w:t>
      </w:r>
      <w:r>
        <w:rPr>
          <w:lang w:val="fr-FR"/>
        </w:rPr>
        <w:t>sont en mesure d</w:t>
      </w:r>
      <w:r w:rsidR="00731B72">
        <w:rPr>
          <w:lang w:val="fr-FR"/>
        </w:rPr>
        <w:t>’</w:t>
      </w:r>
      <w:r>
        <w:rPr>
          <w:lang w:val="fr-FR"/>
        </w:rPr>
        <w:t>exercer les</w:t>
      </w:r>
      <w:r w:rsidRPr="003461F1">
        <w:rPr>
          <w:lang w:val="fr-FR"/>
        </w:rPr>
        <w:t xml:space="preserve"> droits</w:t>
      </w:r>
      <w:r>
        <w:rPr>
          <w:lang w:val="fr-FR"/>
        </w:rPr>
        <w:t xml:space="preserve"> qui leur sont reconnus</w:t>
      </w:r>
      <w:r w:rsidRPr="00D46385">
        <w:rPr>
          <w:lang w:val="fr-FR"/>
        </w:rPr>
        <w:t>.</w:t>
      </w:r>
    </w:p>
    <w:p w14:paraId="2CF49820" w14:textId="77777777" w:rsidR="007E4A6E" w:rsidRPr="00D46385" w:rsidRDefault="007E4A6E" w:rsidP="00CE732F">
      <w:pPr>
        <w:pStyle w:val="H23G"/>
        <w:rPr>
          <w:lang w:val="fr-FR"/>
        </w:rPr>
      </w:pPr>
      <w:bookmarkStart w:id="18" w:name="_Toc80193458"/>
      <w:r w:rsidRPr="00D46385">
        <w:rPr>
          <w:lang w:val="fr-FR"/>
        </w:rPr>
        <w:tab/>
        <w:t>1.</w:t>
      </w:r>
      <w:r w:rsidRPr="00D46385">
        <w:rPr>
          <w:lang w:val="fr-FR"/>
        </w:rPr>
        <w:tab/>
      </w:r>
      <w:bookmarkEnd w:id="18"/>
      <w:r w:rsidRPr="00D46385">
        <w:rPr>
          <w:lang w:val="fr-FR"/>
        </w:rPr>
        <w:t>Éducation</w:t>
      </w:r>
      <w:r w:rsidRPr="00CE732F">
        <w:rPr>
          <w:rStyle w:val="Appelnotedebasdep"/>
          <w:b w:val="0"/>
          <w:bCs/>
        </w:rPr>
        <w:footnoteReference w:id="12"/>
      </w:r>
    </w:p>
    <w:p w14:paraId="3E7CCFAD" w14:textId="71F3740F" w:rsidR="007E4A6E" w:rsidRPr="00D46385" w:rsidRDefault="007E4A6E" w:rsidP="00BB38C6">
      <w:pPr>
        <w:pStyle w:val="SingleTxtG"/>
        <w:rPr>
          <w:lang w:val="fr-FR"/>
        </w:rPr>
      </w:pPr>
      <w:r w:rsidRPr="00D46385">
        <w:rPr>
          <w:color w:val="000000" w:themeColor="text1"/>
          <w:lang w:val="fr-FR"/>
        </w:rPr>
        <w:t>108.</w:t>
      </w:r>
      <w:r w:rsidRPr="00D46385">
        <w:rPr>
          <w:color w:val="000000" w:themeColor="text1"/>
          <w:lang w:val="fr-FR"/>
        </w:rPr>
        <w:tab/>
      </w:r>
      <w:r w:rsidRPr="00B96ABB">
        <w:rPr>
          <w:lang w:val="fr-FR"/>
        </w:rPr>
        <w:t>Le nombre total d</w:t>
      </w:r>
      <w:r w:rsidR="00731B72">
        <w:rPr>
          <w:lang w:val="fr-FR"/>
        </w:rPr>
        <w:t>’</w:t>
      </w:r>
      <w:r w:rsidRPr="00B96ABB">
        <w:rPr>
          <w:lang w:val="fr-FR"/>
        </w:rPr>
        <w:t>établissements enregistrés d</w:t>
      </w:r>
      <w:r w:rsidR="00731B72">
        <w:rPr>
          <w:lang w:val="fr-FR"/>
        </w:rPr>
        <w:t>’</w:t>
      </w:r>
      <w:r w:rsidRPr="00B96ABB">
        <w:rPr>
          <w:lang w:val="fr-FR"/>
        </w:rPr>
        <w:t xml:space="preserve">enseignement technique et professionnel a sensiblement </w:t>
      </w:r>
      <w:r w:rsidRPr="00611BDA">
        <w:rPr>
          <w:lang w:val="fr-FR"/>
        </w:rPr>
        <w:t xml:space="preserve">augmenté </w:t>
      </w:r>
      <w:r w:rsidRPr="00B96ABB">
        <w:rPr>
          <w:lang w:val="fr-FR"/>
        </w:rPr>
        <w:t>(de 50,9</w:t>
      </w:r>
      <w:r w:rsidR="00CC39DA">
        <w:rPr>
          <w:lang w:val="fr-FR"/>
        </w:rPr>
        <w:t> </w:t>
      </w:r>
      <w:r w:rsidRPr="00B96ABB">
        <w:rPr>
          <w:lang w:val="fr-FR"/>
        </w:rPr>
        <w:t>%), passant de 1</w:t>
      </w:r>
      <w:r w:rsidR="00CC39DA">
        <w:rPr>
          <w:lang w:val="fr-FR"/>
        </w:rPr>
        <w:t> </w:t>
      </w:r>
      <w:r w:rsidRPr="00B96ABB">
        <w:rPr>
          <w:lang w:val="fr-FR"/>
        </w:rPr>
        <w:t xml:space="preserve">300 en 2016 </w:t>
      </w:r>
      <w:r w:rsidRPr="00082DDD">
        <w:rPr>
          <w:lang w:val="fr-FR"/>
        </w:rPr>
        <w:t xml:space="preserve">à </w:t>
      </w:r>
      <w:r w:rsidR="00082DDD" w:rsidRPr="00082DDD">
        <w:rPr>
          <w:lang w:val="fr-FR"/>
        </w:rPr>
        <w:t>2</w:t>
      </w:r>
      <w:r w:rsidR="00A647F3">
        <w:rPr>
          <w:lang w:val="fr-FR"/>
        </w:rPr>
        <w:t> </w:t>
      </w:r>
      <w:r w:rsidR="00082DDD" w:rsidRPr="00082DDD">
        <w:rPr>
          <w:lang w:val="fr-FR"/>
        </w:rPr>
        <w:t>301</w:t>
      </w:r>
      <w:r w:rsidRPr="00082DDD">
        <w:rPr>
          <w:lang w:val="fr-FR"/>
        </w:rPr>
        <w:t xml:space="preserve"> en 20</w:t>
      </w:r>
      <w:r w:rsidR="00082DDD" w:rsidRPr="00082DDD">
        <w:rPr>
          <w:lang w:val="fr-FR"/>
        </w:rPr>
        <w:t>21</w:t>
      </w:r>
      <w:r w:rsidRPr="00082DDD">
        <w:rPr>
          <w:lang w:val="fr-FR"/>
        </w:rPr>
        <w:t>. Cette augmentation s</w:t>
      </w:r>
      <w:r w:rsidR="00731B72" w:rsidRPr="00082DDD">
        <w:rPr>
          <w:lang w:val="fr-FR"/>
        </w:rPr>
        <w:t>’</w:t>
      </w:r>
      <w:r w:rsidRPr="00082DDD">
        <w:rPr>
          <w:lang w:val="fr-FR"/>
        </w:rPr>
        <w:t>explique en partie par l</w:t>
      </w:r>
      <w:r w:rsidR="00731B72" w:rsidRPr="00082DDD">
        <w:rPr>
          <w:lang w:val="fr-FR"/>
        </w:rPr>
        <w:t>’</w:t>
      </w:r>
      <w:r w:rsidRPr="00082DDD">
        <w:rPr>
          <w:lang w:val="fr-FR"/>
        </w:rPr>
        <w:t>application de la loi sur les étab</w:t>
      </w:r>
      <w:r w:rsidRPr="00B96ABB">
        <w:rPr>
          <w:lang w:val="fr-FR"/>
        </w:rPr>
        <w:t>lissements enregistrés d</w:t>
      </w:r>
      <w:r w:rsidR="00731B72">
        <w:rPr>
          <w:lang w:val="fr-FR"/>
        </w:rPr>
        <w:t>’</w:t>
      </w:r>
      <w:r w:rsidRPr="00B96ABB">
        <w:rPr>
          <w:lang w:val="fr-FR"/>
        </w:rPr>
        <w:t>enseignement technique et professionnel, qui rend obligatoire l</w:t>
      </w:r>
      <w:r w:rsidR="00731B72">
        <w:rPr>
          <w:lang w:val="fr-FR"/>
        </w:rPr>
        <w:t>’</w:t>
      </w:r>
      <w:r w:rsidRPr="00B96ABB">
        <w:rPr>
          <w:lang w:val="fr-FR"/>
        </w:rPr>
        <w:t>enregistrement de tous les établissements de ce type</w:t>
      </w:r>
      <w:r w:rsidRPr="00D46385">
        <w:rPr>
          <w:lang w:val="fr-FR"/>
        </w:rPr>
        <w:t>.</w:t>
      </w:r>
    </w:p>
    <w:p w14:paraId="553807B3" w14:textId="661758CC" w:rsidR="007E4A6E" w:rsidRPr="00D46385" w:rsidRDefault="007E4A6E" w:rsidP="00B35504">
      <w:pPr>
        <w:pStyle w:val="Titre1"/>
        <w:spacing w:after="120"/>
        <w:rPr>
          <w:lang w:val="fr-FR"/>
        </w:rPr>
      </w:pPr>
      <w:r w:rsidRPr="00B20433">
        <w:rPr>
          <w:lang w:val="fr-FR"/>
        </w:rPr>
        <w:lastRenderedPageBreak/>
        <w:t>Tableau 2</w:t>
      </w:r>
      <w:r>
        <w:rPr>
          <w:lang w:val="fr-FR"/>
        </w:rPr>
        <w:t xml:space="preserve"> </w:t>
      </w:r>
      <w:r w:rsidR="00CE732F">
        <w:rPr>
          <w:lang w:val="fr-FR"/>
        </w:rPr>
        <w:br/>
      </w:r>
      <w:r w:rsidRPr="00CE732F">
        <w:rPr>
          <w:b/>
          <w:bCs/>
          <w:lang w:val="fr-FR"/>
        </w:rPr>
        <w:t>Sélection d</w:t>
      </w:r>
      <w:r w:rsidR="00731B72">
        <w:rPr>
          <w:b/>
          <w:bCs/>
          <w:lang w:val="fr-FR"/>
        </w:rPr>
        <w:t>’</w:t>
      </w:r>
      <w:r w:rsidRPr="00CE732F">
        <w:rPr>
          <w:b/>
          <w:bCs/>
          <w:lang w:val="fr-FR"/>
        </w:rPr>
        <w:t>indicateurs sur l</w:t>
      </w:r>
      <w:r w:rsidR="00731B72">
        <w:rPr>
          <w:b/>
          <w:bCs/>
          <w:lang w:val="fr-FR"/>
        </w:rPr>
        <w:t>’</w:t>
      </w:r>
      <w:r w:rsidRPr="00CE732F">
        <w:rPr>
          <w:b/>
          <w:bCs/>
          <w:lang w:val="fr-FR"/>
        </w:rPr>
        <w:t>éducation</w:t>
      </w:r>
    </w:p>
    <w:tbl>
      <w:tblPr>
        <w:tblW w:w="8505" w:type="dxa"/>
        <w:tblInd w:w="1134" w:type="dxa"/>
        <w:tblLayout w:type="fixed"/>
        <w:tblCellMar>
          <w:left w:w="0" w:type="dxa"/>
          <w:right w:w="0" w:type="dxa"/>
        </w:tblCellMar>
        <w:tblLook w:val="04A0" w:firstRow="1" w:lastRow="0" w:firstColumn="1" w:lastColumn="0" w:noHBand="0" w:noVBand="1"/>
      </w:tblPr>
      <w:tblGrid>
        <w:gridCol w:w="4111"/>
        <w:gridCol w:w="851"/>
        <w:gridCol w:w="850"/>
        <w:gridCol w:w="992"/>
        <w:gridCol w:w="851"/>
        <w:gridCol w:w="850"/>
      </w:tblGrid>
      <w:tr w:rsidR="00B55FD0" w:rsidRPr="00B55FD0" w14:paraId="7A084976" w14:textId="77777777" w:rsidTr="004D11B3">
        <w:trPr>
          <w:cantSplit/>
          <w:tblHeader/>
        </w:trPr>
        <w:tc>
          <w:tcPr>
            <w:tcW w:w="4111" w:type="dxa"/>
            <w:tcBorders>
              <w:top w:val="single" w:sz="4" w:space="0" w:color="auto"/>
              <w:bottom w:val="single" w:sz="12" w:space="0" w:color="auto"/>
            </w:tcBorders>
            <w:shd w:val="clear" w:color="auto" w:fill="auto"/>
            <w:vAlign w:val="bottom"/>
          </w:tcPr>
          <w:p w14:paraId="618C2E6C" w14:textId="77777777" w:rsidR="007E4A6E" w:rsidRPr="00B55FD0" w:rsidRDefault="007E4A6E" w:rsidP="00CC39DA">
            <w:pPr>
              <w:keepNext/>
              <w:keepLines/>
              <w:suppressAutoHyphens w:val="0"/>
              <w:spacing w:before="80" w:after="80" w:line="200" w:lineRule="exact"/>
              <w:rPr>
                <w:i/>
                <w:sz w:val="16"/>
                <w:lang w:val="fr-FR"/>
              </w:rPr>
            </w:pPr>
            <w:r w:rsidRPr="00B55FD0">
              <w:rPr>
                <w:i/>
                <w:sz w:val="16"/>
                <w:lang w:val="fr-FR"/>
              </w:rPr>
              <w:t>Indicateur</w:t>
            </w:r>
          </w:p>
        </w:tc>
        <w:tc>
          <w:tcPr>
            <w:tcW w:w="851" w:type="dxa"/>
            <w:tcBorders>
              <w:top w:val="single" w:sz="4" w:space="0" w:color="auto"/>
              <w:bottom w:val="single" w:sz="12" w:space="0" w:color="auto"/>
            </w:tcBorders>
            <w:shd w:val="clear" w:color="auto" w:fill="auto"/>
            <w:vAlign w:val="bottom"/>
          </w:tcPr>
          <w:p w14:paraId="59DDE19D" w14:textId="77777777" w:rsidR="007E4A6E" w:rsidRPr="00B55FD0" w:rsidRDefault="007E4A6E" w:rsidP="00CC39DA">
            <w:pPr>
              <w:keepNext/>
              <w:keepLines/>
              <w:suppressAutoHyphens w:val="0"/>
              <w:spacing w:before="80" w:after="80" w:line="200" w:lineRule="exact"/>
              <w:jc w:val="right"/>
              <w:rPr>
                <w:i/>
                <w:sz w:val="16"/>
                <w:lang w:val="fr-FR"/>
              </w:rPr>
            </w:pPr>
            <w:r w:rsidRPr="00B55FD0">
              <w:rPr>
                <w:i/>
                <w:sz w:val="16"/>
                <w:lang w:val="fr-FR"/>
              </w:rPr>
              <w:t>2016</w:t>
            </w:r>
          </w:p>
        </w:tc>
        <w:tc>
          <w:tcPr>
            <w:tcW w:w="850" w:type="dxa"/>
            <w:tcBorders>
              <w:top w:val="single" w:sz="4" w:space="0" w:color="auto"/>
              <w:bottom w:val="single" w:sz="12" w:space="0" w:color="auto"/>
            </w:tcBorders>
            <w:shd w:val="clear" w:color="auto" w:fill="auto"/>
            <w:vAlign w:val="bottom"/>
          </w:tcPr>
          <w:p w14:paraId="302531F5" w14:textId="77777777" w:rsidR="007E4A6E" w:rsidRPr="00B55FD0" w:rsidRDefault="007E4A6E" w:rsidP="00CC39DA">
            <w:pPr>
              <w:keepNext/>
              <w:keepLines/>
              <w:suppressAutoHyphens w:val="0"/>
              <w:spacing w:before="80" w:after="80" w:line="200" w:lineRule="exact"/>
              <w:jc w:val="right"/>
              <w:rPr>
                <w:i/>
                <w:sz w:val="16"/>
                <w:lang w:val="fr-FR"/>
              </w:rPr>
            </w:pPr>
            <w:r w:rsidRPr="00B55FD0">
              <w:rPr>
                <w:i/>
                <w:sz w:val="16"/>
                <w:lang w:val="fr-FR"/>
              </w:rPr>
              <w:t>2017</w:t>
            </w:r>
          </w:p>
        </w:tc>
        <w:tc>
          <w:tcPr>
            <w:tcW w:w="992" w:type="dxa"/>
            <w:tcBorders>
              <w:top w:val="single" w:sz="4" w:space="0" w:color="auto"/>
              <w:bottom w:val="single" w:sz="12" w:space="0" w:color="auto"/>
            </w:tcBorders>
            <w:shd w:val="clear" w:color="auto" w:fill="auto"/>
            <w:vAlign w:val="bottom"/>
          </w:tcPr>
          <w:p w14:paraId="1DFA4964" w14:textId="77777777" w:rsidR="007E4A6E" w:rsidRPr="00B55FD0" w:rsidRDefault="007E4A6E" w:rsidP="00CC39DA">
            <w:pPr>
              <w:keepNext/>
              <w:keepLines/>
              <w:suppressAutoHyphens w:val="0"/>
              <w:spacing w:before="80" w:after="80" w:line="200" w:lineRule="exact"/>
              <w:jc w:val="right"/>
              <w:rPr>
                <w:i/>
                <w:sz w:val="16"/>
                <w:lang w:val="fr-FR"/>
              </w:rPr>
            </w:pPr>
            <w:r w:rsidRPr="00B55FD0">
              <w:rPr>
                <w:i/>
                <w:sz w:val="16"/>
                <w:lang w:val="fr-FR"/>
              </w:rPr>
              <w:t>2018</w:t>
            </w:r>
          </w:p>
        </w:tc>
        <w:tc>
          <w:tcPr>
            <w:tcW w:w="851" w:type="dxa"/>
            <w:tcBorders>
              <w:top w:val="single" w:sz="4" w:space="0" w:color="auto"/>
              <w:bottom w:val="single" w:sz="12" w:space="0" w:color="auto"/>
            </w:tcBorders>
            <w:shd w:val="clear" w:color="auto" w:fill="auto"/>
            <w:vAlign w:val="bottom"/>
          </w:tcPr>
          <w:p w14:paraId="25DE3C73" w14:textId="77777777" w:rsidR="007E4A6E" w:rsidRPr="00B55FD0" w:rsidRDefault="007E4A6E" w:rsidP="00CC39DA">
            <w:pPr>
              <w:keepNext/>
              <w:keepLines/>
              <w:suppressAutoHyphens w:val="0"/>
              <w:spacing w:before="80" w:after="80" w:line="200" w:lineRule="exact"/>
              <w:jc w:val="right"/>
              <w:rPr>
                <w:i/>
                <w:sz w:val="16"/>
                <w:lang w:val="fr-FR"/>
              </w:rPr>
            </w:pPr>
            <w:r w:rsidRPr="00B55FD0">
              <w:rPr>
                <w:i/>
                <w:sz w:val="16"/>
                <w:lang w:val="fr-FR"/>
              </w:rPr>
              <w:t xml:space="preserve">2019 </w:t>
            </w:r>
          </w:p>
        </w:tc>
        <w:tc>
          <w:tcPr>
            <w:tcW w:w="850" w:type="dxa"/>
            <w:tcBorders>
              <w:top w:val="single" w:sz="4" w:space="0" w:color="auto"/>
              <w:bottom w:val="single" w:sz="12" w:space="0" w:color="auto"/>
            </w:tcBorders>
            <w:shd w:val="clear" w:color="auto" w:fill="auto"/>
            <w:vAlign w:val="bottom"/>
          </w:tcPr>
          <w:p w14:paraId="59C1C751" w14:textId="77777777" w:rsidR="007E4A6E" w:rsidRPr="00B55FD0" w:rsidRDefault="007E4A6E" w:rsidP="00CC39DA">
            <w:pPr>
              <w:keepNext/>
              <w:keepLines/>
              <w:suppressAutoHyphens w:val="0"/>
              <w:spacing w:before="80" w:after="80" w:line="200" w:lineRule="exact"/>
              <w:jc w:val="right"/>
              <w:rPr>
                <w:i/>
                <w:sz w:val="16"/>
                <w:lang w:val="fr-FR"/>
              </w:rPr>
            </w:pPr>
            <w:r w:rsidRPr="00B55FD0">
              <w:rPr>
                <w:i/>
                <w:sz w:val="16"/>
                <w:lang w:val="fr-FR"/>
              </w:rPr>
              <w:t>2020</w:t>
            </w:r>
          </w:p>
        </w:tc>
      </w:tr>
      <w:tr w:rsidR="00B55FD0" w:rsidRPr="00B55FD0" w14:paraId="2CB4A9D2" w14:textId="77777777" w:rsidTr="004D11B3">
        <w:trPr>
          <w:cantSplit/>
        </w:trPr>
        <w:tc>
          <w:tcPr>
            <w:tcW w:w="4111" w:type="dxa"/>
            <w:tcBorders>
              <w:top w:val="single" w:sz="12" w:space="0" w:color="auto"/>
              <w:bottom w:val="single" w:sz="4" w:space="0" w:color="auto"/>
            </w:tcBorders>
            <w:shd w:val="clear" w:color="auto" w:fill="auto"/>
          </w:tcPr>
          <w:p w14:paraId="01D57445" w14:textId="79BD6095" w:rsidR="007E4A6E" w:rsidRPr="00B55FD0" w:rsidRDefault="007E4A6E" w:rsidP="00B20433">
            <w:pPr>
              <w:keepNext/>
              <w:keepLines/>
              <w:suppressAutoHyphens w:val="0"/>
              <w:spacing w:before="80" w:after="80" w:line="220" w:lineRule="exact"/>
              <w:ind w:left="170"/>
              <w:rPr>
                <w:b/>
                <w:sz w:val="18"/>
                <w:lang w:val="fr-FR"/>
              </w:rPr>
            </w:pPr>
            <w:r w:rsidRPr="00B55FD0">
              <w:rPr>
                <w:b/>
                <w:sz w:val="18"/>
                <w:lang w:val="fr-FR"/>
              </w:rPr>
              <w:t>Nombre total d</w:t>
            </w:r>
            <w:r w:rsidR="00731B72">
              <w:rPr>
                <w:b/>
                <w:sz w:val="18"/>
                <w:lang w:val="fr-FR"/>
              </w:rPr>
              <w:t>’</w:t>
            </w:r>
            <w:r w:rsidRPr="00B55FD0">
              <w:rPr>
                <w:b/>
                <w:sz w:val="18"/>
                <w:lang w:val="fr-FR"/>
              </w:rPr>
              <w:t>écoles primaires et secondaires</w:t>
            </w:r>
          </w:p>
        </w:tc>
        <w:tc>
          <w:tcPr>
            <w:tcW w:w="851" w:type="dxa"/>
            <w:tcBorders>
              <w:top w:val="single" w:sz="12" w:space="0" w:color="auto"/>
              <w:bottom w:val="single" w:sz="4" w:space="0" w:color="auto"/>
            </w:tcBorders>
            <w:shd w:val="clear" w:color="auto" w:fill="auto"/>
            <w:vAlign w:val="bottom"/>
          </w:tcPr>
          <w:p w14:paraId="74DA1F54" w14:textId="77777777" w:rsidR="007E4A6E" w:rsidRPr="00B55FD0" w:rsidRDefault="007E4A6E" w:rsidP="00B20433">
            <w:pPr>
              <w:keepNext/>
              <w:keepLines/>
              <w:suppressAutoHyphens w:val="0"/>
              <w:spacing w:before="80" w:after="80" w:line="220" w:lineRule="exact"/>
              <w:ind w:left="284"/>
              <w:jc w:val="right"/>
              <w:rPr>
                <w:b/>
                <w:sz w:val="18"/>
                <w:lang w:val="fr-FR"/>
              </w:rPr>
            </w:pPr>
            <w:r w:rsidRPr="00B55FD0">
              <w:rPr>
                <w:b/>
                <w:sz w:val="18"/>
                <w:lang w:val="fr-FR"/>
              </w:rPr>
              <w:t>84 392</w:t>
            </w:r>
          </w:p>
        </w:tc>
        <w:tc>
          <w:tcPr>
            <w:tcW w:w="850" w:type="dxa"/>
            <w:tcBorders>
              <w:top w:val="single" w:sz="12" w:space="0" w:color="auto"/>
              <w:bottom w:val="single" w:sz="4" w:space="0" w:color="auto"/>
            </w:tcBorders>
            <w:shd w:val="clear" w:color="auto" w:fill="auto"/>
            <w:vAlign w:val="bottom"/>
          </w:tcPr>
          <w:p w14:paraId="6EF0D66C" w14:textId="77777777" w:rsidR="007E4A6E" w:rsidRPr="00B55FD0" w:rsidRDefault="007E4A6E" w:rsidP="00B20433">
            <w:pPr>
              <w:keepNext/>
              <w:keepLines/>
              <w:suppressAutoHyphens w:val="0"/>
              <w:spacing w:before="80" w:after="80" w:line="220" w:lineRule="exact"/>
              <w:ind w:left="284"/>
              <w:jc w:val="right"/>
              <w:rPr>
                <w:b/>
                <w:sz w:val="18"/>
                <w:lang w:val="fr-FR"/>
              </w:rPr>
            </w:pPr>
            <w:r w:rsidRPr="00B55FD0">
              <w:rPr>
                <w:b/>
                <w:sz w:val="18"/>
                <w:lang w:val="fr-FR"/>
              </w:rPr>
              <w:t xml:space="preserve">87 876 </w:t>
            </w:r>
          </w:p>
        </w:tc>
        <w:tc>
          <w:tcPr>
            <w:tcW w:w="992" w:type="dxa"/>
            <w:tcBorders>
              <w:top w:val="single" w:sz="12" w:space="0" w:color="auto"/>
              <w:bottom w:val="single" w:sz="4" w:space="0" w:color="auto"/>
            </w:tcBorders>
            <w:shd w:val="clear" w:color="auto" w:fill="auto"/>
            <w:vAlign w:val="bottom"/>
          </w:tcPr>
          <w:p w14:paraId="285ED636" w14:textId="77777777" w:rsidR="007E4A6E" w:rsidRPr="00B55FD0" w:rsidRDefault="007E4A6E" w:rsidP="00B20433">
            <w:pPr>
              <w:keepNext/>
              <w:keepLines/>
              <w:suppressAutoHyphens w:val="0"/>
              <w:spacing w:before="80" w:after="80" w:line="220" w:lineRule="exact"/>
              <w:ind w:left="284"/>
              <w:jc w:val="right"/>
              <w:rPr>
                <w:b/>
                <w:sz w:val="18"/>
                <w:lang w:val="fr-FR"/>
              </w:rPr>
            </w:pPr>
            <w:r w:rsidRPr="00B55FD0">
              <w:rPr>
                <w:b/>
                <w:sz w:val="18"/>
                <w:lang w:val="fr-FR"/>
              </w:rPr>
              <w:t xml:space="preserve">91 626 </w:t>
            </w:r>
          </w:p>
        </w:tc>
        <w:tc>
          <w:tcPr>
            <w:tcW w:w="851" w:type="dxa"/>
            <w:tcBorders>
              <w:top w:val="single" w:sz="12" w:space="0" w:color="auto"/>
              <w:bottom w:val="single" w:sz="4" w:space="0" w:color="auto"/>
            </w:tcBorders>
            <w:shd w:val="clear" w:color="auto" w:fill="auto"/>
            <w:vAlign w:val="bottom"/>
          </w:tcPr>
          <w:p w14:paraId="594C9B86" w14:textId="77777777" w:rsidR="007E4A6E" w:rsidRPr="00B55FD0" w:rsidRDefault="007E4A6E" w:rsidP="00B20433">
            <w:pPr>
              <w:keepNext/>
              <w:keepLines/>
              <w:suppressAutoHyphens w:val="0"/>
              <w:spacing w:before="80" w:after="80" w:line="220" w:lineRule="exact"/>
              <w:ind w:left="284"/>
              <w:jc w:val="right"/>
              <w:rPr>
                <w:b/>
                <w:sz w:val="18"/>
                <w:lang w:val="fr-FR"/>
              </w:rPr>
            </w:pPr>
            <w:r w:rsidRPr="00B55FD0">
              <w:rPr>
                <w:b/>
                <w:sz w:val="18"/>
                <w:lang w:val="fr-FR"/>
              </w:rPr>
              <w:t>89 337</w:t>
            </w:r>
          </w:p>
        </w:tc>
        <w:tc>
          <w:tcPr>
            <w:tcW w:w="850" w:type="dxa"/>
            <w:tcBorders>
              <w:top w:val="single" w:sz="12" w:space="0" w:color="auto"/>
              <w:bottom w:val="single" w:sz="4" w:space="0" w:color="auto"/>
            </w:tcBorders>
            <w:shd w:val="clear" w:color="auto" w:fill="auto"/>
            <w:vAlign w:val="bottom"/>
          </w:tcPr>
          <w:p w14:paraId="6AF74F93" w14:textId="77777777" w:rsidR="007E4A6E" w:rsidRPr="00B55FD0" w:rsidRDefault="007E4A6E" w:rsidP="00B20433">
            <w:pPr>
              <w:keepNext/>
              <w:keepLines/>
              <w:suppressAutoHyphens w:val="0"/>
              <w:spacing w:before="80" w:after="80" w:line="220" w:lineRule="exact"/>
              <w:ind w:left="284"/>
              <w:jc w:val="right"/>
              <w:rPr>
                <w:b/>
                <w:sz w:val="18"/>
                <w:lang w:val="fr-FR"/>
              </w:rPr>
            </w:pPr>
            <w:r w:rsidRPr="00B55FD0">
              <w:rPr>
                <w:b/>
                <w:sz w:val="18"/>
                <w:lang w:val="fr-FR"/>
              </w:rPr>
              <w:t>90 145</w:t>
            </w:r>
          </w:p>
        </w:tc>
      </w:tr>
      <w:tr w:rsidR="00B55FD0" w:rsidRPr="00B55FD0" w14:paraId="3836C280" w14:textId="77777777" w:rsidTr="004D11B3">
        <w:trPr>
          <w:cantSplit/>
        </w:trPr>
        <w:tc>
          <w:tcPr>
            <w:tcW w:w="4111" w:type="dxa"/>
            <w:tcBorders>
              <w:top w:val="single" w:sz="4" w:space="0" w:color="auto"/>
            </w:tcBorders>
            <w:shd w:val="clear" w:color="auto" w:fill="auto"/>
          </w:tcPr>
          <w:p w14:paraId="29E3BB07" w14:textId="39708437" w:rsidR="007E4A6E" w:rsidRPr="00B55FD0" w:rsidRDefault="007E4A6E" w:rsidP="00CC39DA">
            <w:pPr>
              <w:keepNext/>
              <w:keepLines/>
              <w:suppressAutoHyphens w:val="0"/>
              <w:spacing w:before="40" w:after="40" w:line="220" w:lineRule="exact"/>
              <w:rPr>
                <w:sz w:val="18"/>
                <w:lang w:val="fr-FR"/>
              </w:rPr>
            </w:pPr>
            <w:r w:rsidRPr="00B55FD0">
              <w:rPr>
                <w:sz w:val="18"/>
                <w:lang w:val="fr-FR"/>
              </w:rPr>
              <w:t>Nombre d</w:t>
            </w:r>
            <w:r w:rsidR="00731B72">
              <w:rPr>
                <w:sz w:val="18"/>
                <w:lang w:val="fr-FR"/>
              </w:rPr>
              <w:t>’</w:t>
            </w:r>
            <w:r w:rsidRPr="00B55FD0">
              <w:rPr>
                <w:sz w:val="18"/>
                <w:lang w:val="fr-FR"/>
              </w:rPr>
              <w:t>universités</w:t>
            </w:r>
          </w:p>
        </w:tc>
        <w:tc>
          <w:tcPr>
            <w:tcW w:w="851" w:type="dxa"/>
            <w:tcBorders>
              <w:top w:val="single" w:sz="4" w:space="0" w:color="auto"/>
            </w:tcBorders>
            <w:shd w:val="clear" w:color="auto" w:fill="auto"/>
            <w:vAlign w:val="bottom"/>
          </w:tcPr>
          <w:p w14:paraId="208AB7F0"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30</w:t>
            </w:r>
          </w:p>
        </w:tc>
        <w:tc>
          <w:tcPr>
            <w:tcW w:w="850" w:type="dxa"/>
            <w:tcBorders>
              <w:top w:val="single" w:sz="4" w:space="0" w:color="auto"/>
            </w:tcBorders>
            <w:shd w:val="clear" w:color="auto" w:fill="auto"/>
            <w:vAlign w:val="bottom"/>
          </w:tcPr>
          <w:p w14:paraId="04BF351A"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61</w:t>
            </w:r>
          </w:p>
        </w:tc>
        <w:tc>
          <w:tcPr>
            <w:tcW w:w="992" w:type="dxa"/>
            <w:tcBorders>
              <w:top w:val="single" w:sz="4" w:space="0" w:color="auto"/>
            </w:tcBorders>
            <w:shd w:val="clear" w:color="auto" w:fill="auto"/>
            <w:vAlign w:val="bottom"/>
          </w:tcPr>
          <w:p w14:paraId="3664E1CA"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63</w:t>
            </w:r>
          </w:p>
        </w:tc>
        <w:tc>
          <w:tcPr>
            <w:tcW w:w="851" w:type="dxa"/>
            <w:tcBorders>
              <w:top w:val="single" w:sz="4" w:space="0" w:color="auto"/>
            </w:tcBorders>
            <w:shd w:val="clear" w:color="auto" w:fill="auto"/>
            <w:vAlign w:val="bottom"/>
          </w:tcPr>
          <w:p w14:paraId="5736D6D3"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63</w:t>
            </w:r>
          </w:p>
        </w:tc>
        <w:tc>
          <w:tcPr>
            <w:tcW w:w="850" w:type="dxa"/>
            <w:tcBorders>
              <w:top w:val="single" w:sz="4" w:space="0" w:color="auto"/>
            </w:tcBorders>
            <w:shd w:val="clear" w:color="auto" w:fill="auto"/>
            <w:vAlign w:val="bottom"/>
          </w:tcPr>
          <w:p w14:paraId="6DDC51B0"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64</w:t>
            </w:r>
          </w:p>
        </w:tc>
      </w:tr>
      <w:tr w:rsidR="00B55FD0" w:rsidRPr="00B55FD0" w14:paraId="0E22D24F" w14:textId="77777777" w:rsidTr="00B35504">
        <w:trPr>
          <w:cantSplit/>
        </w:trPr>
        <w:tc>
          <w:tcPr>
            <w:tcW w:w="4111" w:type="dxa"/>
            <w:shd w:val="clear" w:color="auto" w:fill="auto"/>
          </w:tcPr>
          <w:p w14:paraId="27D08231" w14:textId="0ADD6FFF" w:rsidR="007E4A6E" w:rsidRPr="00B55FD0" w:rsidRDefault="007E4A6E" w:rsidP="00CC39DA">
            <w:pPr>
              <w:keepNext/>
              <w:keepLines/>
              <w:suppressAutoHyphens w:val="0"/>
              <w:spacing w:before="40" w:after="40" w:line="220" w:lineRule="exact"/>
              <w:rPr>
                <w:sz w:val="18"/>
                <w:lang w:val="fr-FR"/>
              </w:rPr>
            </w:pPr>
            <w:r w:rsidRPr="00B55FD0">
              <w:rPr>
                <w:sz w:val="18"/>
                <w:lang w:val="fr-FR"/>
              </w:rPr>
              <w:t>Nombre d</w:t>
            </w:r>
            <w:r w:rsidR="00731B72">
              <w:rPr>
                <w:sz w:val="18"/>
                <w:lang w:val="fr-FR"/>
              </w:rPr>
              <w:t>’</w:t>
            </w:r>
            <w:r w:rsidRPr="00B55FD0">
              <w:rPr>
                <w:sz w:val="18"/>
                <w:lang w:val="fr-FR"/>
              </w:rPr>
              <w:t>établissements enregistrés d</w:t>
            </w:r>
            <w:r w:rsidR="00731B72">
              <w:rPr>
                <w:sz w:val="18"/>
                <w:lang w:val="fr-FR"/>
              </w:rPr>
              <w:t>’</w:t>
            </w:r>
            <w:r w:rsidRPr="00B55FD0">
              <w:rPr>
                <w:sz w:val="18"/>
                <w:lang w:val="fr-FR"/>
              </w:rPr>
              <w:t xml:space="preserve">enseignement et de formation professionnels techniques et professionnels </w:t>
            </w:r>
          </w:p>
        </w:tc>
        <w:tc>
          <w:tcPr>
            <w:tcW w:w="851" w:type="dxa"/>
            <w:shd w:val="clear" w:color="auto" w:fill="auto"/>
            <w:vAlign w:val="bottom"/>
          </w:tcPr>
          <w:p w14:paraId="051F558A"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1 300</w:t>
            </w:r>
          </w:p>
        </w:tc>
        <w:tc>
          <w:tcPr>
            <w:tcW w:w="850" w:type="dxa"/>
            <w:shd w:val="clear" w:color="auto" w:fill="auto"/>
            <w:vAlign w:val="bottom"/>
          </w:tcPr>
          <w:p w14:paraId="1E214A67"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1 962</w:t>
            </w:r>
          </w:p>
        </w:tc>
        <w:tc>
          <w:tcPr>
            <w:tcW w:w="992" w:type="dxa"/>
            <w:shd w:val="clear" w:color="auto" w:fill="auto"/>
            <w:vAlign w:val="bottom"/>
          </w:tcPr>
          <w:p w14:paraId="7E301EE4"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1 769</w:t>
            </w:r>
          </w:p>
        </w:tc>
        <w:tc>
          <w:tcPr>
            <w:tcW w:w="851" w:type="dxa"/>
            <w:shd w:val="clear" w:color="auto" w:fill="auto"/>
            <w:vAlign w:val="bottom"/>
          </w:tcPr>
          <w:p w14:paraId="171E09FD"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2 140</w:t>
            </w:r>
          </w:p>
        </w:tc>
        <w:tc>
          <w:tcPr>
            <w:tcW w:w="850" w:type="dxa"/>
            <w:shd w:val="clear" w:color="auto" w:fill="auto"/>
            <w:vAlign w:val="bottom"/>
          </w:tcPr>
          <w:p w14:paraId="7671FDCF"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2 301</w:t>
            </w:r>
          </w:p>
        </w:tc>
      </w:tr>
      <w:tr w:rsidR="00B55FD0" w:rsidRPr="00B55FD0" w14:paraId="6537DF93" w14:textId="77777777" w:rsidTr="00B55FD0">
        <w:trPr>
          <w:cantSplit/>
        </w:trPr>
        <w:tc>
          <w:tcPr>
            <w:tcW w:w="7655" w:type="dxa"/>
            <w:gridSpan w:val="5"/>
            <w:shd w:val="clear" w:color="auto" w:fill="auto"/>
          </w:tcPr>
          <w:p w14:paraId="68EAC796" w14:textId="77777777" w:rsidR="007E4A6E" w:rsidRPr="00B55FD0" w:rsidRDefault="007E4A6E" w:rsidP="00CC39DA">
            <w:pPr>
              <w:keepNext/>
              <w:keepLines/>
              <w:suppressAutoHyphens w:val="0"/>
              <w:spacing w:before="40" w:after="40" w:line="220" w:lineRule="exact"/>
              <w:rPr>
                <w:sz w:val="18"/>
                <w:lang w:val="fr-FR"/>
              </w:rPr>
            </w:pPr>
            <w:r w:rsidRPr="00B55FD0">
              <w:rPr>
                <w:b/>
                <w:bCs/>
                <w:sz w:val="18"/>
                <w:lang w:val="fr-FR"/>
              </w:rPr>
              <w:t>Effectifs inscrits</w:t>
            </w:r>
          </w:p>
        </w:tc>
        <w:tc>
          <w:tcPr>
            <w:tcW w:w="850" w:type="dxa"/>
            <w:shd w:val="clear" w:color="auto" w:fill="auto"/>
            <w:vAlign w:val="bottom"/>
          </w:tcPr>
          <w:p w14:paraId="11F7A9C0" w14:textId="77777777" w:rsidR="007E4A6E" w:rsidRPr="00B55FD0" w:rsidRDefault="007E4A6E" w:rsidP="00CC39DA">
            <w:pPr>
              <w:keepNext/>
              <w:keepLines/>
              <w:suppressAutoHyphens w:val="0"/>
              <w:spacing w:before="40" w:after="40" w:line="220" w:lineRule="exact"/>
              <w:jc w:val="right"/>
              <w:rPr>
                <w:b/>
                <w:bCs/>
                <w:sz w:val="18"/>
                <w:lang w:val="fr-FR"/>
              </w:rPr>
            </w:pPr>
          </w:p>
        </w:tc>
      </w:tr>
      <w:tr w:rsidR="00B55FD0" w:rsidRPr="00B55FD0" w14:paraId="133376DC" w14:textId="77777777" w:rsidTr="00B35504">
        <w:trPr>
          <w:cantSplit/>
        </w:trPr>
        <w:tc>
          <w:tcPr>
            <w:tcW w:w="4111" w:type="dxa"/>
            <w:shd w:val="clear" w:color="auto" w:fill="auto"/>
          </w:tcPr>
          <w:p w14:paraId="2B88E66A" w14:textId="77777777" w:rsidR="007E4A6E" w:rsidRPr="00B55FD0" w:rsidRDefault="007E4A6E" w:rsidP="00CC39DA">
            <w:pPr>
              <w:keepNext/>
              <w:keepLines/>
              <w:suppressAutoHyphens w:val="0"/>
              <w:spacing w:before="40" w:after="40" w:line="220" w:lineRule="exact"/>
              <w:rPr>
                <w:bCs/>
                <w:sz w:val="18"/>
                <w:lang w:val="fr-FR"/>
              </w:rPr>
            </w:pPr>
            <w:r w:rsidRPr="00B55FD0">
              <w:rPr>
                <w:bCs/>
                <w:sz w:val="18"/>
                <w:lang w:val="fr-FR"/>
              </w:rPr>
              <w:t>Établissements préscolaires</w:t>
            </w:r>
          </w:p>
        </w:tc>
        <w:tc>
          <w:tcPr>
            <w:tcW w:w="851" w:type="dxa"/>
            <w:shd w:val="clear" w:color="auto" w:fill="auto"/>
            <w:vAlign w:val="bottom"/>
          </w:tcPr>
          <w:p w14:paraId="3DFC4C72"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3,19 M</w:t>
            </w:r>
          </w:p>
        </w:tc>
        <w:tc>
          <w:tcPr>
            <w:tcW w:w="850" w:type="dxa"/>
            <w:shd w:val="clear" w:color="auto" w:fill="auto"/>
            <w:vAlign w:val="bottom"/>
          </w:tcPr>
          <w:p w14:paraId="130D8663" w14:textId="77777777" w:rsidR="007E4A6E" w:rsidRPr="00B55FD0" w:rsidRDefault="007E4A6E" w:rsidP="00CC39DA">
            <w:pPr>
              <w:keepNext/>
              <w:keepLines/>
              <w:suppressAutoHyphens w:val="0"/>
              <w:spacing w:before="40" w:after="40" w:line="220" w:lineRule="exact"/>
              <w:jc w:val="right"/>
              <w:rPr>
                <w:bCs/>
                <w:sz w:val="18"/>
                <w:lang w:val="fr-FR"/>
              </w:rPr>
            </w:pPr>
            <w:r w:rsidRPr="00B55FD0">
              <w:rPr>
                <w:bCs/>
                <w:sz w:val="18"/>
                <w:lang w:val="fr-FR"/>
              </w:rPr>
              <w:t>3,29 M</w:t>
            </w:r>
          </w:p>
        </w:tc>
        <w:tc>
          <w:tcPr>
            <w:tcW w:w="992" w:type="dxa"/>
            <w:shd w:val="clear" w:color="auto" w:fill="auto"/>
            <w:vAlign w:val="bottom"/>
          </w:tcPr>
          <w:p w14:paraId="08E936B2"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3,4 M</w:t>
            </w:r>
          </w:p>
        </w:tc>
        <w:tc>
          <w:tcPr>
            <w:tcW w:w="851" w:type="dxa"/>
            <w:shd w:val="clear" w:color="auto" w:fill="auto"/>
            <w:vAlign w:val="bottom"/>
          </w:tcPr>
          <w:p w14:paraId="75E3FD03"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2,7 M</w:t>
            </w:r>
          </w:p>
        </w:tc>
        <w:tc>
          <w:tcPr>
            <w:tcW w:w="850" w:type="dxa"/>
            <w:shd w:val="clear" w:color="auto" w:fill="auto"/>
            <w:vAlign w:val="bottom"/>
          </w:tcPr>
          <w:p w14:paraId="466E5EB1"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2,8 M</w:t>
            </w:r>
          </w:p>
        </w:tc>
      </w:tr>
      <w:tr w:rsidR="00B55FD0" w:rsidRPr="00B55FD0" w14:paraId="59173DC9" w14:textId="77777777" w:rsidTr="00B35504">
        <w:trPr>
          <w:cantSplit/>
        </w:trPr>
        <w:tc>
          <w:tcPr>
            <w:tcW w:w="4111" w:type="dxa"/>
            <w:shd w:val="clear" w:color="auto" w:fill="auto"/>
          </w:tcPr>
          <w:p w14:paraId="38637F22" w14:textId="77777777" w:rsidR="007E4A6E" w:rsidRPr="00B55FD0" w:rsidRDefault="007E4A6E" w:rsidP="00CC39DA">
            <w:pPr>
              <w:keepNext/>
              <w:keepLines/>
              <w:suppressAutoHyphens w:val="0"/>
              <w:spacing w:before="40" w:after="40" w:line="220" w:lineRule="exact"/>
              <w:rPr>
                <w:sz w:val="18"/>
                <w:lang w:val="fr-FR"/>
              </w:rPr>
            </w:pPr>
            <w:r w:rsidRPr="00B55FD0">
              <w:rPr>
                <w:sz w:val="18"/>
                <w:lang w:val="fr-FR"/>
              </w:rPr>
              <w:t>Écoles primaires</w:t>
            </w:r>
          </w:p>
        </w:tc>
        <w:tc>
          <w:tcPr>
            <w:tcW w:w="851" w:type="dxa"/>
            <w:shd w:val="clear" w:color="auto" w:fill="auto"/>
            <w:vAlign w:val="bottom"/>
          </w:tcPr>
          <w:p w14:paraId="5C111171" w14:textId="77777777" w:rsidR="007E4A6E" w:rsidRPr="00B55FD0" w:rsidRDefault="007E4A6E" w:rsidP="00CC39DA">
            <w:pPr>
              <w:keepNext/>
              <w:keepLines/>
              <w:suppressAutoHyphens w:val="0"/>
              <w:spacing w:before="40" w:after="40" w:line="220" w:lineRule="exact"/>
              <w:jc w:val="right"/>
              <w:rPr>
                <w:bCs/>
                <w:sz w:val="18"/>
                <w:lang w:val="fr-FR"/>
              </w:rPr>
            </w:pPr>
            <w:r w:rsidRPr="00B55FD0">
              <w:rPr>
                <w:bCs/>
                <w:sz w:val="18"/>
                <w:lang w:val="fr-FR"/>
              </w:rPr>
              <w:t>10,3 M</w:t>
            </w:r>
          </w:p>
        </w:tc>
        <w:tc>
          <w:tcPr>
            <w:tcW w:w="850" w:type="dxa"/>
            <w:shd w:val="clear" w:color="auto" w:fill="auto"/>
            <w:vAlign w:val="bottom"/>
          </w:tcPr>
          <w:p w14:paraId="15D710F1" w14:textId="77777777" w:rsidR="007E4A6E" w:rsidRPr="00B55FD0" w:rsidRDefault="007E4A6E" w:rsidP="00CC39DA">
            <w:pPr>
              <w:keepNext/>
              <w:keepLines/>
              <w:suppressAutoHyphens w:val="0"/>
              <w:spacing w:before="40" w:after="40" w:line="220" w:lineRule="exact"/>
              <w:jc w:val="right"/>
              <w:rPr>
                <w:bCs/>
                <w:sz w:val="18"/>
                <w:lang w:val="fr-FR"/>
              </w:rPr>
            </w:pPr>
            <w:r w:rsidRPr="00B55FD0">
              <w:rPr>
                <w:bCs/>
                <w:sz w:val="18"/>
                <w:lang w:val="fr-FR"/>
              </w:rPr>
              <w:t>10,4 M</w:t>
            </w:r>
          </w:p>
        </w:tc>
        <w:tc>
          <w:tcPr>
            <w:tcW w:w="992" w:type="dxa"/>
            <w:shd w:val="clear" w:color="auto" w:fill="auto"/>
            <w:vAlign w:val="bottom"/>
          </w:tcPr>
          <w:p w14:paraId="76B1AECF"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10,5 M</w:t>
            </w:r>
          </w:p>
        </w:tc>
        <w:tc>
          <w:tcPr>
            <w:tcW w:w="851" w:type="dxa"/>
            <w:shd w:val="clear" w:color="auto" w:fill="auto"/>
            <w:vAlign w:val="bottom"/>
          </w:tcPr>
          <w:p w14:paraId="198C436C"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10,1 M</w:t>
            </w:r>
          </w:p>
        </w:tc>
        <w:tc>
          <w:tcPr>
            <w:tcW w:w="850" w:type="dxa"/>
            <w:shd w:val="clear" w:color="auto" w:fill="auto"/>
            <w:vAlign w:val="bottom"/>
          </w:tcPr>
          <w:p w14:paraId="35034267"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10,17 M</w:t>
            </w:r>
          </w:p>
        </w:tc>
      </w:tr>
      <w:tr w:rsidR="00B55FD0" w:rsidRPr="00B55FD0" w14:paraId="256E10A3" w14:textId="77777777" w:rsidTr="00B35504">
        <w:trPr>
          <w:cantSplit/>
        </w:trPr>
        <w:tc>
          <w:tcPr>
            <w:tcW w:w="4111" w:type="dxa"/>
            <w:shd w:val="clear" w:color="auto" w:fill="auto"/>
          </w:tcPr>
          <w:p w14:paraId="6BAA3616" w14:textId="77777777" w:rsidR="007E4A6E" w:rsidRPr="00B55FD0" w:rsidRDefault="007E4A6E" w:rsidP="00CC39DA">
            <w:pPr>
              <w:keepNext/>
              <w:keepLines/>
              <w:suppressAutoHyphens w:val="0"/>
              <w:spacing w:before="40" w:after="40" w:line="220" w:lineRule="exact"/>
              <w:rPr>
                <w:sz w:val="18"/>
                <w:lang w:val="fr-FR"/>
              </w:rPr>
            </w:pPr>
            <w:r w:rsidRPr="00B55FD0">
              <w:rPr>
                <w:sz w:val="18"/>
                <w:lang w:val="fr-FR"/>
              </w:rPr>
              <w:t>Écoles secondaires</w:t>
            </w:r>
          </w:p>
        </w:tc>
        <w:tc>
          <w:tcPr>
            <w:tcW w:w="851" w:type="dxa"/>
            <w:shd w:val="clear" w:color="auto" w:fill="auto"/>
            <w:vAlign w:val="bottom"/>
          </w:tcPr>
          <w:p w14:paraId="7BE9E3AC" w14:textId="77777777" w:rsidR="007E4A6E" w:rsidRPr="00B55FD0" w:rsidRDefault="007E4A6E" w:rsidP="00CC39DA">
            <w:pPr>
              <w:keepNext/>
              <w:keepLines/>
              <w:suppressAutoHyphens w:val="0"/>
              <w:spacing w:before="40" w:after="40" w:line="220" w:lineRule="exact"/>
              <w:jc w:val="right"/>
              <w:rPr>
                <w:bCs/>
                <w:sz w:val="18"/>
                <w:lang w:val="fr-FR"/>
              </w:rPr>
            </w:pPr>
            <w:r w:rsidRPr="00B55FD0">
              <w:rPr>
                <w:bCs/>
                <w:sz w:val="18"/>
                <w:lang w:val="fr-FR"/>
              </w:rPr>
              <w:t>2,7 M</w:t>
            </w:r>
          </w:p>
        </w:tc>
        <w:tc>
          <w:tcPr>
            <w:tcW w:w="850" w:type="dxa"/>
            <w:shd w:val="clear" w:color="auto" w:fill="auto"/>
            <w:vAlign w:val="bottom"/>
          </w:tcPr>
          <w:p w14:paraId="56D03D16" w14:textId="77777777" w:rsidR="007E4A6E" w:rsidRPr="00B55FD0" w:rsidRDefault="007E4A6E" w:rsidP="00CC39DA">
            <w:pPr>
              <w:keepNext/>
              <w:keepLines/>
              <w:suppressAutoHyphens w:val="0"/>
              <w:spacing w:before="40" w:after="40" w:line="220" w:lineRule="exact"/>
              <w:jc w:val="right"/>
              <w:rPr>
                <w:bCs/>
                <w:sz w:val="18"/>
                <w:lang w:val="fr-FR"/>
              </w:rPr>
            </w:pPr>
            <w:r w:rsidRPr="00B55FD0">
              <w:rPr>
                <w:bCs/>
                <w:sz w:val="18"/>
                <w:lang w:val="fr-FR"/>
              </w:rPr>
              <w:t>2,8 M</w:t>
            </w:r>
          </w:p>
        </w:tc>
        <w:tc>
          <w:tcPr>
            <w:tcW w:w="992" w:type="dxa"/>
            <w:shd w:val="clear" w:color="auto" w:fill="auto"/>
            <w:vAlign w:val="bottom"/>
          </w:tcPr>
          <w:p w14:paraId="0DC45BB9"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2,9 M</w:t>
            </w:r>
          </w:p>
        </w:tc>
        <w:tc>
          <w:tcPr>
            <w:tcW w:w="851" w:type="dxa"/>
            <w:shd w:val="clear" w:color="auto" w:fill="auto"/>
            <w:vAlign w:val="bottom"/>
          </w:tcPr>
          <w:p w14:paraId="40FF7CCF"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3,3 M</w:t>
            </w:r>
          </w:p>
        </w:tc>
        <w:tc>
          <w:tcPr>
            <w:tcW w:w="850" w:type="dxa"/>
            <w:shd w:val="clear" w:color="auto" w:fill="auto"/>
            <w:vAlign w:val="bottom"/>
          </w:tcPr>
          <w:p w14:paraId="2463D84F"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3,52 M</w:t>
            </w:r>
          </w:p>
        </w:tc>
      </w:tr>
      <w:tr w:rsidR="00B55FD0" w:rsidRPr="00B55FD0" w14:paraId="40F39C42" w14:textId="77777777" w:rsidTr="00B35504">
        <w:trPr>
          <w:cantSplit/>
        </w:trPr>
        <w:tc>
          <w:tcPr>
            <w:tcW w:w="4111" w:type="dxa"/>
            <w:tcBorders>
              <w:bottom w:val="single" w:sz="12" w:space="0" w:color="auto"/>
            </w:tcBorders>
            <w:shd w:val="clear" w:color="auto" w:fill="auto"/>
          </w:tcPr>
          <w:p w14:paraId="0A811110" w14:textId="77777777" w:rsidR="007E4A6E" w:rsidRPr="00B55FD0" w:rsidRDefault="007E4A6E" w:rsidP="00CC39DA">
            <w:pPr>
              <w:keepNext/>
              <w:keepLines/>
              <w:suppressAutoHyphens w:val="0"/>
              <w:spacing w:before="40" w:after="40" w:line="220" w:lineRule="exact"/>
              <w:rPr>
                <w:sz w:val="18"/>
                <w:lang w:val="fr-FR"/>
              </w:rPr>
            </w:pPr>
            <w:r w:rsidRPr="00B55FD0">
              <w:rPr>
                <w:sz w:val="18"/>
                <w:lang w:val="fr-FR"/>
              </w:rPr>
              <w:t xml:space="preserve">Universités </w:t>
            </w:r>
          </w:p>
        </w:tc>
        <w:tc>
          <w:tcPr>
            <w:tcW w:w="851" w:type="dxa"/>
            <w:tcBorders>
              <w:bottom w:val="single" w:sz="12" w:space="0" w:color="auto"/>
            </w:tcBorders>
            <w:shd w:val="clear" w:color="auto" w:fill="auto"/>
            <w:vAlign w:val="bottom"/>
          </w:tcPr>
          <w:p w14:paraId="1478501B" w14:textId="77777777" w:rsidR="007E4A6E" w:rsidRPr="00B55FD0" w:rsidRDefault="007E4A6E" w:rsidP="00CC39DA">
            <w:pPr>
              <w:keepNext/>
              <w:keepLines/>
              <w:suppressAutoHyphens w:val="0"/>
              <w:spacing w:before="40" w:after="40" w:line="220" w:lineRule="exact"/>
              <w:jc w:val="right"/>
              <w:rPr>
                <w:bCs/>
                <w:sz w:val="18"/>
                <w:lang w:val="fr-FR"/>
              </w:rPr>
            </w:pPr>
            <w:r w:rsidRPr="00B55FD0">
              <w:rPr>
                <w:bCs/>
                <w:sz w:val="18"/>
                <w:lang w:val="fr-FR"/>
              </w:rPr>
              <w:t>83 110</w:t>
            </w:r>
          </w:p>
        </w:tc>
        <w:tc>
          <w:tcPr>
            <w:tcW w:w="850" w:type="dxa"/>
            <w:tcBorders>
              <w:bottom w:val="single" w:sz="12" w:space="0" w:color="auto"/>
            </w:tcBorders>
            <w:shd w:val="clear" w:color="auto" w:fill="auto"/>
            <w:vAlign w:val="bottom"/>
          </w:tcPr>
          <w:p w14:paraId="66A5E59C" w14:textId="77777777" w:rsidR="007E4A6E" w:rsidRPr="00B55FD0" w:rsidRDefault="007E4A6E" w:rsidP="00CC39DA">
            <w:pPr>
              <w:keepNext/>
              <w:keepLines/>
              <w:suppressAutoHyphens w:val="0"/>
              <w:spacing w:before="40" w:after="40" w:line="220" w:lineRule="exact"/>
              <w:jc w:val="right"/>
              <w:rPr>
                <w:bCs/>
                <w:sz w:val="18"/>
                <w:lang w:val="fr-FR"/>
              </w:rPr>
            </w:pPr>
            <w:r w:rsidRPr="00B55FD0">
              <w:rPr>
                <w:bCs/>
                <w:sz w:val="18"/>
                <w:lang w:val="fr-FR"/>
              </w:rPr>
              <w:t>88 323</w:t>
            </w:r>
          </w:p>
        </w:tc>
        <w:tc>
          <w:tcPr>
            <w:tcW w:w="992" w:type="dxa"/>
            <w:tcBorders>
              <w:bottom w:val="single" w:sz="12" w:space="0" w:color="auto"/>
            </w:tcBorders>
            <w:shd w:val="clear" w:color="auto" w:fill="auto"/>
            <w:vAlign w:val="bottom"/>
          </w:tcPr>
          <w:p w14:paraId="05668EA8"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68 550</w:t>
            </w:r>
          </w:p>
        </w:tc>
        <w:tc>
          <w:tcPr>
            <w:tcW w:w="851" w:type="dxa"/>
            <w:tcBorders>
              <w:bottom w:val="single" w:sz="12" w:space="0" w:color="auto"/>
            </w:tcBorders>
            <w:shd w:val="clear" w:color="auto" w:fill="auto"/>
            <w:vAlign w:val="bottom"/>
          </w:tcPr>
          <w:p w14:paraId="4A7B759C"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89 488</w:t>
            </w:r>
          </w:p>
        </w:tc>
        <w:tc>
          <w:tcPr>
            <w:tcW w:w="850" w:type="dxa"/>
            <w:tcBorders>
              <w:bottom w:val="single" w:sz="12" w:space="0" w:color="auto"/>
            </w:tcBorders>
            <w:shd w:val="clear" w:color="auto" w:fill="auto"/>
            <w:vAlign w:val="bottom"/>
          </w:tcPr>
          <w:p w14:paraId="7D5BAC72" w14:textId="77777777" w:rsidR="007E4A6E" w:rsidRPr="00B55FD0" w:rsidRDefault="007E4A6E" w:rsidP="00CC39DA">
            <w:pPr>
              <w:keepNext/>
              <w:keepLines/>
              <w:suppressAutoHyphens w:val="0"/>
              <w:spacing w:before="40" w:after="40" w:line="220" w:lineRule="exact"/>
              <w:jc w:val="right"/>
              <w:rPr>
                <w:sz w:val="18"/>
                <w:lang w:val="fr-FR"/>
              </w:rPr>
            </w:pPr>
            <w:r w:rsidRPr="00B55FD0">
              <w:rPr>
                <w:sz w:val="18"/>
                <w:lang w:val="fr-FR"/>
              </w:rPr>
              <w:t>122 831</w:t>
            </w:r>
          </w:p>
        </w:tc>
      </w:tr>
    </w:tbl>
    <w:p w14:paraId="5CBE59C8" w14:textId="67185977" w:rsidR="007E4A6E" w:rsidRPr="00B35504" w:rsidRDefault="007E4A6E" w:rsidP="00B35504">
      <w:pPr>
        <w:pStyle w:val="SingleTxtG"/>
        <w:spacing w:before="120"/>
        <w:ind w:firstLine="170"/>
        <w:rPr>
          <w:sz w:val="18"/>
          <w:szCs w:val="18"/>
          <w:lang w:val="fr-FR"/>
        </w:rPr>
      </w:pPr>
      <w:r w:rsidRPr="00B35504">
        <w:rPr>
          <w:i/>
          <w:iCs/>
          <w:sz w:val="18"/>
          <w:szCs w:val="18"/>
          <w:lang w:val="fr-FR"/>
        </w:rPr>
        <w:t>Source</w:t>
      </w:r>
      <w:r w:rsidR="00B35504">
        <w:rPr>
          <w:i/>
          <w:iCs/>
          <w:sz w:val="18"/>
          <w:szCs w:val="18"/>
          <w:lang w:val="fr-FR"/>
        </w:rPr>
        <w:t> </w:t>
      </w:r>
      <w:r w:rsidRPr="00B35504">
        <w:rPr>
          <w:i/>
          <w:iCs/>
          <w:sz w:val="18"/>
          <w:szCs w:val="18"/>
          <w:lang w:val="fr-FR"/>
        </w:rPr>
        <w:t>:</w:t>
      </w:r>
      <w:r w:rsidRPr="00B35504">
        <w:rPr>
          <w:sz w:val="18"/>
          <w:szCs w:val="18"/>
          <w:lang w:val="fr-FR"/>
        </w:rPr>
        <w:t xml:space="preserve"> Bureau national de la statistique, </w:t>
      </w:r>
      <w:proofErr w:type="spellStart"/>
      <w:r w:rsidRPr="00B35504">
        <w:rPr>
          <w:sz w:val="18"/>
          <w:szCs w:val="18"/>
          <w:lang w:val="fr-FR"/>
        </w:rPr>
        <w:t>Economic</w:t>
      </w:r>
      <w:proofErr w:type="spellEnd"/>
      <w:r w:rsidRPr="00B35504">
        <w:rPr>
          <w:sz w:val="18"/>
          <w:szCs w:val="18"/>
          <w:lang w:val="fr-FR"/>
        </w:rPr>
        <w:t xml:space="preserve"> Survey Report.</w:t>
      </w:r>
    </w:p>
    <w:p w14:paraId="0D872447" w14:textId="7BE8C0F4" w:rsidR="007E4A6E" w:rsidRPr="00D46385" w:rsidRDefault="007E4A6E" w:rsidP="00B20433">
      <w:pPr>
        <w:pStyle w:val="Titre1"/>
        <w:spacing w:before="240" w:after="120"/>
        <w:rPr>
          <w:lang w:val="fr-FR"/>
        </w:rPr>
      </w:pPr>
      <w:r w:rsidRPr="00D46385">
        <w:rPr>
          <w:lang w:val="fr-FR"/>
        </w:rPr>
        <w:t>Table</w:t>
      </w:r>
      <w:r>
        <w:rPr>
          <w:lang w:val="fr-FR"/>
        </w:rPr>
        <w:t>au</w:t>
      </w:r>
      <w:r w:rsidRPr="00D46385">
        <w:rPr>
          <w:lang w:val="fr-FR"/>
        </w:rPr>
        <w:t xml:space="preserve"> 3</w:t>
      </w:r>
      <w:r w:rsidR="005E4998">
        <w:rPr>
          <w:lang w:val="fr-FR"/>
        </w:rPr>
        <w:t xml:space="preserve"> </w:t>
      </w:r>
      <w:r w:rsidR="005E4998">
        <w:rPr>
          <w:lang w:val="fr-FR"/>
        </w:rPr>
        <w:br/>
      </w:r>
      <w:r w:rsidRPr="005E4998">
        <w:rPr>
          <w:b/>
          <w:bCs/>
          <w:lang w:val="fr-FR"/>
        </w:rPr>
        <w:t>Données statistiques sur le nombre d</w:t>
      </w:r>
      <w:r w:rsidR="00731B72">
        <w:rPr>
          <w:b/>
          <w:bCs/>
          <w:lang w:val="fr-FR"/>
        </w:rPr>
        <w:t>’</w:t>
      </w:r>
      <w:r w:rsidRPr="005E4998">
        <w:rPr>
          <w:b/>
          <w:bCs/>
          <w:lang w:val="fr-FR"/>
        </w:rPr>
        <w:t>élèves inscrits, ventilées par sexe (2012</w:t>
      </w:r>
      <w:r w:rsidR="00B20433">
        <w:rPr>
          <w:b/>
          <w:bCs/>
          <w:lang w:val="fr-FR"/>
        </w:rPr>
        <w:t>-</w:t>
      </w:r>
      <w:r w:rsidRPr="005E4998">
        <w:rPr>
          <w:b/>
          <w:bCs/>
          <w:lang w:val="fr-FR"/>
        </w:rPr>
        <w:t>2020)</w:t>
      </w:r>
    </w:p>
    <w:p w14:paraId="14876A5F" w14:textId="3CA9F0C3" w:rsidR="007E4A6E" w:rsidRPr="00D46385" w:rsidRDefault="007E4A6E" w:rsidP="00B20433">
      <w:pPr>
        <w:pStyle w:val="H23G"/>
        <w:spacing w:before="120"/>
        <w:rPr>
          <w:lang w:val="fr-FR"/>
        </w:rPr>
      </w:pPr>
      <w:r w:rsidRPr="00D46385">
        <w:rPr>
          <w:lang w:val="fr-FR"/>
        </w:rPr>
        <w:tab/>
        <w:t>A.</w:t>
      </w:r>
      <w:r w:rsidRPr="00D46385">
        <w:rPr>
          <w:lang w:val="fr-FR"/>
        </w:rPr>
        <w:tab/>
      </w:r>
      <w:r>
        <w:rPr>
          <w:lang w:val="fr-FR"/>
        </w:rPr>
        <w:t>Enseignement préscolaire</w:t>
      </w:r>
      <w:r w:rsidRPr="00D46385">
        <w:rPr>
          <w:lang w:val="fr-FR"/>
        </w:rPr>
        <w:t xml:space="preserve"> </w:t>
      </w:r>
      <w:r w:rsidR="00B20433">
        <w:rPr>
          <w:lang w:val="fr-FR"/>
        </w:rPr>
        <w:t>−</w:t>
      </w:r>
      <w:r w:rsidRPr="007C3C4E">
        <w:rPr>
          <w:lang w:val="fr-FR"/>
        </w:rPr>
        <w:t xml:space="preserve"> Nombre d</w:t>
      </w:r>
      <w:r w:rsidR="00731B72">
        <w:rPr>
          <w:lang w:val="fr-FR"/>
        </w:rPr>
        <w:t>’</w:t>
      </w:r>
      <w:r w:rsidRPr="007C3C4E">
        <w:rPr>
          <w:lang w:val="fr-FR"/>
        </w:rPr>
        <w:t>inscrits</w:t>
      </w:r>
    </w:p>
    <w:tbl>
      <w:tblPr>
        <w:tblW w:w="8505" w:type="dxa"/>
        <w:tblInd w:w="1134" w:type="dxa"/>
        <w:tblLayout w:type="fixed"/>
        <w:tblCellMar>
          <w:left w:w="0" w:type="dxa"/>
          <w:right w:w="0" w:type="dxa"/>
        </w:tblCellMar>
        <w:tblLook w:val="04A0" w:firstRow="1" w:lastRow="0" w:firstColumn="1" w:lastColumn="0" w:noHBand="0" w:noVBand="1"/>
      </w:tblPr>
      <w:tblGrid>
        <w:gridCol w:w="851"/>
        <w:gridCol w:w="850"/>
        <w:gridCol w:w="851"/>
        <w:gridCol w:w="850"/>
        <w:gridCol w:w="851"/>
        <w:gridCol w:w="850"/>
        <w:gridCol w:w="851"/>
        <w:gridCol w:w="892"/>
        <w:gridCol w:w="871"/>
        <w:gridCol w:w="788"/>
      </w:tblGrid>
      <w:tr w:rsidR="00EB0890" w:rsidRPr="005E4998" w14:paraId="352CBD68" w14:textId="77777777" w:rsidTr="00EB0890">
        <w:trPr>
          <w:cantSplit/>
          <w:tblHeader/>
        </w:trPr>
        <w:tc>
          <w:tcPr>
            <w:tcW w:w="851" w:type="dxa"/>
            <w:tcBorders>
              <w:top w:val="single" w:sz="4" w:space="0" w:color="auto"/>
              <w:bottom w:val="single" w:sz="12" w:space="0" w:color="auto"/>
            </w:tcBorders>
            <w:shd w:val="clear" w:color="auto" w:fill="auto"/>
            <w:vAlign w:val="bottom"/>
          </w:tcPr>
          <w:p w14:paraId="2A08894B" w14:textId="77777777" w:rsidR="007E4A6E" w:rsidRPr="005E4998" w:rsidRDefault="007E4A6E" w:rsidP="00EB0890">
            <w:pPr>
              <w:keepNext/>
              <w:suppressAutoHyphens w:val="0"/>
              <w:spacing w:before="80" w:after="80" w:line="200" w:lineRule="exact"/>
              <w:rPr>
                <w:i/>
                <w:sz w:val="16"/>
                <w:lang w:val="fr-FR"/>
              </w:rPr>
            </w:pPr>
            <w:r w:rsidRPr="005E4998">
              <w:rPr>
                <w:i/>
                <w:sz w:val="16"/>
                <w:lang w:val="fr-FR"/>
              </w:rPr>
              <w:t>Inscrits</w:t>
            </w:r>
          </w:p>
        </w:tc>
        <w:tc>
          <w:tcPr>
            <w:tcW w:w="850" w:type="dxa"/>
            <w:tcBorders>
              <w:top w:val="single" w:sz="4" w:space="0" w:color="auto"/>
              <w:bottom w:val="single" w:sz="12" w:space="0" w:color="auto"/>
            </w:tcBorders>
            <w:shd w:val="clear" w:color="auto" w:fill="auto"/>
            <w:vAlign w:val="bottom"/>
          </w:tcPr>
          <w:p w14:paraId="2487C05D"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2012</w:t>
            </w:r>
          </w:p>
        </w:tc>
        <w:tc>
          <w:tcPr>
            <w:tcW w:w="851" w:type="dxa"/>
            <w:tcBorders>
              <w:top w:val="single" w:sz="4" w:space="0" w:color="auto"/>
              <w:bottom w:val="single" w:sz="12" w:space="0" w:color="auto"/>
            </w:tcBorders>
            <w:shd w:val="clear" w:color="auto" w:fill="auto"/>
            <w:vAlign w:val="bottom"/>
          </w:tcPr>
          <w:p w14:paraId="06EB7985"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2013</w:t>
            </w:r>
          </w:p>
        </w:tc>
        <w:tc>
          <w:tcPr>
            <w:tcW w:w="850" w:type="dxa"/>
            <w:tcBorders>
              <w:top w:val="single" w:sz="4" w:space="0" w:color="auto"/>
              <w:bottom w:val="single" w:sz="12" w:space="0" w:color="auto"/>
            </w:tcBorders>
            <w:shd w:val="clear" w:color="auto" w:fill="auto"/>
            <w:vAlign w:val="bottom"/>
          </w:tcPr>
          <w:p w14:paraId="12A18C9B"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2014</w:t>
            </w:r>
          </w:p>
        </w:tc>
        <w:tc>
          <w:tcPr>
            <w:tcW w:w="851" w:type="dxa"/>
            <w:tcBorders>
              <w:top w:val="single" w:sz="4" w:space="0" w:color="auto"/>
              <w:bottom w:val="single" w:sz="12" w:space="0" w:color="auto"/>
            </w:tcBorders>
            <w:shd w:val="clear" w:color="auto" w:fill="auto"/>
            <w:vAlign w:val="bottom"/>
          </w:tcPr>
          <w:p w14:paraId="5A9BCD01"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2015</w:t>
            </w:r>
          </w:p>
        </w:tc>
        <w:tc>
          <w:tcPr>
            <w:tcW w:w="850" w:type="dxa"/>
            <w:tcBorders>
              <w:top w:val="single" w:sz="4" w:space="0" w:color="auto"/>
              <w:bottom w:val="single" w:sz="12" w:space="0" w:color="auto"/>
            </w:tcBorders>
            <w:shd w:val="clear" w:color="auto" w:fill="auto"/>
            <w:vAlign w:val="bottom"/>
          </w:tcPr>
          <w:p w14:paraId="26149022"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2016</w:t>
            </w:r>
          </w:p>
        </w:tc>
        <w:tc>
          <w:tcPr>
            <w:tcW w:w="851" w:type="dxa"/>
            <w:tcBorders>
              <w:top w:val="single" w:sz="4" w:space="0" w:color="auto"/>
              <w:bottom w:val="single" w:sz="12" w:space="0" w:color="auto"/>
            </w:tcBorders>
            <w:shd w:val="clear" w:color="auto" w:fill="auto"/>
            <w:vAlign w:val="bottom"/>
          </w:tcPr>
          <w:p w14:paraId="7DEA29FC"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2017</w:t>
            </w:r>
          </w:p>
        </w:tc>
        <w:tc>
          <w:tcPr>
            <w:tcW w:w="892" w:type="dxa"/>
            <w:tcBorders>
              <w:top w:val="single" w:sz="4" w:space="0" w:color="auto"/>
              <w:bottom w:val="single" w:sz="12" w:space="0" w:color="auto"/>
            </w:tcBorders>
            <w:shd w:val="clear" w:color="auto" w:fill="auto"/>
            <w:vAlign w:val="bottom"/>
          </w:tcPr>
          <w:p w14:paraId="1B59AD3F"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2018</w:t>
            </w:r>
          </w:p>
        </w:tc>
        <w:tc>
          <w:tcPr>
            <w:tcW w:w="871" w:type="dxa"/>
            <w:tcBorders>
              <w:top w:val="single" w:sz="4" w:space="0" w:color="auto"/>
              <w:bottom w:val="single" w:sz="12" w:space="0" w:color="auto"/>
            </w:tcBorders>
            <w:shd w:val="clear" w:color="auto" w:fill="auto"/>
            <w:vAlign w:val="bottom"/>
          </w:tcPr>
          <w:p w14:paraId="5A5817BC"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2019</w:t>
            </w:r>
          </w:p>
        </w:tc>
        <w:tc>
          <w:tcPr>
            <w:tcW w:w="788" w:type="dxa"/>
            <w:tcBorders>
              <w:top w:val="single" w:sz="4" w:space="0" w:color="auto"/>
              <w:bottom w:val="single" w:sz="12" w:space="0" w:color="auto"/>
            </w:tcBorders>
            <w:shd w:val="clear" w:color="auto" w:fill="auto"/>
            <w:vAlign w:val="bottom"/>
          </w:tcPr>
          <w:p w14:paraId="00937CF0" w14:textId="77777777" w:rsidR="007E4A6E" w:rsidRPr="005E4998" w:rsidRDefault="007E4A6E" w:rsidP="00EB0890">
            <w:pPr>
              <w:keepNext/>
              <w:suppressAutoHyphens w:val="0"/>
              <w:spacing w:before="80" w:after="80" w:line="200" w:lineRule="exact"/>
              <w:jc w:val="right"/>
              <w:rPr>
                <w:i/>
                <w:sz w:val="16"/>
                <w:lang w:val="fr-FR"/>
              </w:rPr>
            </w:pPr>
            <w:r w:rsidRPr="005E4998">
              <w:rPr>
                <w:i/>
                <w:sz w:val="16"/>
                <w:lang w:val="fr-FR"/>
              </w:rPr>
              <w:t>2020</w:t>
            </w:r>
          </w:p>
        </w:tc>
      </w:tr>
      <w:tr w:rsidR="00EB0890" w:rsidRPr="005E4998" w14:paraId="4757AECE" w14:textId="77777777" w:rsidTr="00EB0890">
        <w:trPr>
          <w:cantSplit/>
        </w:trPr>
        <w:tc>
          <w:tcPr>
            <w:tcW w:w="851" w:type="dxa"/>
            <w:tcBorders>
              <w:top w:val="single" w:sz="12" w:space="0" w:color="auto"/>
            </w:tcBorders>
            <w:shd w:val="clear" w:color="auto" w:fill="auto"/>
          </w:tcPr>
          <w:p w14:paraId="106B1DCB" w14:textId="77777777" w:rsidR="007E4A6E" w:rsidRPr="005E4998" w:rsidRDefault="007E4A6E" w:rsidP="00EB0890">
            <w:pPr>
              <w:keepNext/>
              <w:suppressAutoHyphens w:val="0"/>
              <w:spacing w:before="40" w:after="40" w:line="220" w:lineRule="exact"/>
              <w:rPr>
                <w:sz w:val="18"/>
                <w:lang w:val="fr-FR"/>
              </w:rPr>
            </w:pPr>
            <w:r w:rsidRPr="005E4998">
              <w:rPr>
                <w:sz w:val="18"/>
                <w:lang w:val="fr-FR"/>
              </w:rPr>
              <w:t>Garçons</w:t>
            </w:r>
          </w:p>
        </w:tc>
        <w:tc>
          <w:tcPr>
            <w:tcW w:w="850" w:type="dxa"/>
            <w:tcBorders>
              <w:top w:val="single" w:sz="12" w:space="0" w:color="auto"/>
            </w:tcBorders>
            <w:shd w:val="clear" w:color="auto" w:fill="auto"/>
            <w:vAlign w:val="bottom"/>
          </w:tcPr>
          <w:p w14:paraId="7862C002"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1 346 200</w:t>
            </w:r>
          </w:p>
        </w:tc>
        <w:tc>
          <w:tcPr>
            <w:tcW w:w="851" w:type="dxa"/>
            <w:tcBorders>
              <w:top w:val="single" w:sz="12" w:space="0" w:color="auto"/>
            </w:tcBorders>
            <w:shd w:val="clear" w:color="auto" w:fill="auto"/>
            <w:vAlign w:val="bottom"/>
          </w:tcPr>
          <w:p w14:paraId="7F6D0B50"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1 411 300</w:t>
            </w:r>
          </w:p>
        </w:tc>
        <w:tc>
          <w:tcPr>
            <w:tcW w:w="850" w:type="dxa"/>
            <w:tcBorders>
              <w:top w:val="single" w:sz="12" w:space="0" w:color="auto"/>
            </w:tcBorders>
            <w:shd w:val="clear" w:color="auto" w:fill="auto"/>
            <w:vAlign w:val="bottom"/>
          </w:tcPr>
          <w:p w14:paraId="15580AF4"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1 476 300</w:t>
            </w:r>
          </w:p>
        </w:tc>
        <w:tc>
          <w:tcPr>
            <w:tcW w:w="851" w:type="dxa"/>
            <w:tcBorders>
              <w:top w:val="single" w:sz="12" w:space="0" w:color="auto"/>
            </w:tcBorders>
            <w:shd w:val="clear" w:color="auto" w:fill="auto"/>
            <w:vAlign w:val="bottom"/>
          </w:tcPr>
          <w:p w14:paraId="6DA8F519"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1 607 300</w:t>
            </w:r>
          </w:p>
        </w:tc>
        <w:tc>
          <w:tcPr>
            <w:tcW w:w="850" w:type="dxa"/>
            <w:tcBorders>
              <w:top w:val="single" w:sz="12" w:space="0" w:color="auto"/>
            </w:tcBorders>
            <w:shd w:val="clear" w:color="auto" w:fill="auto"/>
            <w:vAlign w:val="bottom"/>
          </w:tcPr>
          <w:p w14:paraId="05CFC4B6"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1 634 100</w:t>
            </w:r>
          </w:p>
        </w:tc>
        <w:tc>
          <w:tcPr>
            <w:tcW w:w="851" w:type="dxa"/>
            <w:tcBorders>
              <w:top w:val="single" w:sz="12" w:space="0" w:color="auto"/>
            </w:tcBorders>
            <w:shd w:val="clear" w:color="auto" w:fill="auto"/>
            <w:vAlign w:val="bottom"/>
          </w:tcPr>
          <w:p w14:paraId="0EBA1AB7"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1 681 500</w:t>
            </w:r>
          </w:p>
        </w:tc>
        <w:tc>
          <w:tcPr>
            <w:tcW w:w="892" w:type="dxa"/>
            <w:tcBorders>
              <w:top w:val="single" w:sz="12" w:space="0" w:color="auto"/>
            </w:tcBorders>
            <w:shd w:val="clear" w:color="auto" w:fill="auto"/>
            <w:vAlign w:val="bottom"/>
          </w:tcPr>
          <w:p w14:paraId="149F927C"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1 730 000</w:t>
            </w:r>
          </w:p>
        </w:tc>
        <w:tc>
          <w:tcPr>
            <w:tcW w:w="871" w:type="dxa"/>
            <w:tcBorders>
              <w:top w:val="single" w:sz="12" w:space="0" w:color="auto"/>
            </w:tcBorders>
            <w:shd w:val="clear" w:color="auto" w:fill="auto"/>
            <w:vAlign w:val="bottom"/>
          </w:tcPr>
          <w:p w14:paraId="48C354C5"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1 393 700</w:t>
            </w:r>
          </w:p>
        </w:tc>
        <w:tc>
          <w:tcPr>
            <w:tcW w:w="788" w:type="dxa"/>
            <w:tcBorders>
              <w:top w:val="single" w:sz="12" w:space="0" w:color="auto"/>
            </w:tcBorders>
            <w:shd w:val="clear" w:color="auto" w:fill="auto"/>
            <w:vAlign w:val="bottom"/>
          </w:tcPr>
          <w:p w14:paraId="0897EC7A"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1 436 900</w:t>
            </w:r>
          </w:p>
        </w:tc>
      </w:tr>
      <w:tr w:rsidR="00EB0890" w:rsidRPr="005E4998" w14:paraId="62516994" w14:textId="77777777" w:rsidTr="00EB0890">
        <w:trPr>
          <w:cantSplit/>
        </w:trPr>
        <w:tc>
          <w:tcPr>
            <w:tcW w:w="851" w:type="dxa"/>
            <w:tcBorders>
              <w:bottom w:val="single" w:sz="4" w:space="0" w:color="auto"/>
            </w:tcBorders>
            <w:shd w:val="clear" w:color="auto" w:fill="auto"/>
          </w:tcPr>
          <w:p w14:paraId="09D9EE4E" w14:textId="77777777" w:rsidR="007E4A6E" w:rsidRPr="005E4998" w:rsidRDefault="007E4A6E" w:rsidP="00EB0890">
            <w:pPr>
              <w:keepNext/>
              <w:suppressAutoHyphens w:val="0"/>
              <w:spacing w:before="40" w:after="40" w:line="220" w:lineRule="exact"/>
              <w:rPr>
                <w:sz w:val="18"/>
                <w:lang w:val="fr-FR"/>
              </w:rPr>
            </w:pPr>
            <w:r w:rsidRPr="005E4998">
              <w:rPr>
                <w:sz w:val="18"/>
                <w:lang w:val="fr-FR"/>
              </w:rPr>
              <w:t>Filles</w:t>
            </w:r>
          </w:p>
        </w:tc>
        <w:tc>
          <w:tcPr>
            <w:tcW w:w="850" w:type="dxa"/>
            <w:tcBorders>
              <w:bottom w:val="single" w:sz="4" w:space="0" w:color="auto"/>
            </w:tcBorders>
            <w:shd w:val="clear" w:color="auto" w:fill="auto"/>
            <w:vAlign w:val="bottom"/>
          </w:tcPr>
          <w:p w14:paraId="0897D52B"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1 364 500</w:t>
            </w:r>
          </w:p>
        </w:tc>
        <w:tc>
          <w:tcPr>
            <w:tcW w:w="851" w:type="dxa"/>
            <w:tcBorders>
              <w:bottom w:val="single" w:sz="4" w:space="0" w:color="auto"/>
            </w:tcBorders>
            <w:shd w:val="clear" w:color="auto" w:fill="auto"/>
            <w:vAlign w:val="bottom"/>
          </w:tcPr>
          <w:p w14:paraId="43D99A41"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1 454 000</w:t>
            </w:r>
          </w:p>
        </w:tc>
        <w:tc>
          <w:tcPr>
            <w:tcW w:w="850" w:type="dxa"/>
            <w:tcBorders>
              <w:bottom w:val="single" w:sz="4" w:space="0" w:color="auto"/>
            </w:tcBorders>
            <w:shd w:val="clear" w:color="auto" w:fill="auto"/>
            <w:vAlign w:val="bottom"/>
          </w:tcPr>
          <w:p w14:paraId="0DFF7BF8"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1 543 400</w:t>
            </w:r>
          </w:p>
        </w:tc>
        <w:tc>
          <w:tcPr>
            <w:tcW w:w="851" w:type="dxa"/>
            <w:tcBorders>
              <w:bottom w:val="single" w:sz="4" w:space="0" w:color="auto"/>
            </w:tcBorders>
            <w:shd w:val="clear" w:color="auto" w:fill="auto"/>
            <w:vAlign w:val="bottom"/>
          </w:tcPr>
          <w:p w14:paraId="1D439018"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1 560 500</w:t>
            </w:r>
          </w:p>
        </w:tc>
        <w:tc>
          <w:tcPr>
            <w:tcW w:w="850" w:type="dxa"/>
            <w:tcBorders>
              <w:bottom w:val="single" w:sz="4" w:space="0" w:color="auto"/>
            </w:tcBorders>
            <w:shd w:val="clear" w:color="auto" w:fill="auto"/>
            <w:vAlign w:val="bottom"/>
          </w:tcPr>
          <w:p w14:paraId="43FBA8A2"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1 565 600</w:t>
            </w:r>
          </w:p>
        </w:tc>
        <w:tc>
          <w:tcPr>
            <w:tcW w:w="851" w:type="dxa"/>
            <w:tcBorders>
              <w:bottom w:val="single" w:sz="4" w:space="0" w:color="auto"/>
            </w:tcBorders>
            <w:shd w:val="clear" w:color="auto" w:fill="auto"/>
            <w:vAlign w:val="bottom"/>
          </w:tcPr>
          <w:p w14:paraId="2881265F"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1 612 200</w:t>
            </w:r>
          </w:p>
        </w:tc>
        <w:tc>
          <w:tcPr>
            <w:tcW w:w="892" w:type="dxa"/>
            <w:tcBorders>
              <w:bottom w:val="single" w:sz="4" w:space="0" w:color="auto"/>
            </w:tcBorders>
            <w:shd w:val="clear" w:color="auto" w:fill="auto"/>
            <w:vAlign w:val="bottom"/>
          </w:tcPr>
          <w:p w14:paraId="7DA9C3FA"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1 660 000</w:t>
            </w:r>
          </w:p>
        </w:tc>
        <w:tc>
          <w:tcPr>
            <w:tcW w:w="871" w:type="dxa"/>
            <w:tcBorders>
              <w:bottom w:val="single" w:sz="4" w:space="0" w:color="auto"/>
            </w:tcBorders>
            <w:shd w:val="clear" w:color="auto" w:fill="auto"/>
            <w:vAlign w:val="bottom"/>
          </w:tcPr>
          <w:p w14:paraId="74D05A3C"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1 344 800</w:t>
            </w:r>
          </w:p>
        </w:tc>
        <w:tc>
          <w:tcPr>
            <w:tcW w:w="788" w:type="dxa"/>
            <w:tcBorders>
              <w:bottom w:val="single" w:sz="4" w:space="0" w:color="auto"/>
            </w:tcBorders>
            <w:shd w:val="clear" w:color="auto" w:fill="auto"/>
            <w:vAlign w:val="bottom"/>
          </w:tcPr>
          <w:p w14:paraId="782298EB" w14:textId="77777777" w:rsidR="007E4A6E" w:rsidRPr="005E4998" w:rsidRDefault="007E4A6E" w:rsidP="00EB0890">
            <w:pPr>
              <w:keepNext/>
              <w:suppressAutoHyphens w:val="0"/>
              <w:spacing w:before="40" w:after="40" w:line="220" w:lineRule="exact"/>
              <w:jc w:val="right"/>
              <w:rPr>
                <w:sz w:val="18"/>
                <w:szCs w:val="13"/>
                <w:lang w:val="fr-FR"/>
              </w:rPr>
            </w:pPr>
            <w:r w:rsidRPr="005E4998">
              <w:rPr>
                <w:sz w:val="18"/>
                <w:szCs w:val="13"/>
                <w:lang w:val="fr-FR"/>
              </w:rPr>
              <w:t>1 395 900</w:t>
            </w:r>
          </w:p>
        </w:tc>
      </w:tr>
      <w:tr w:rsidR="00EB0890" w:rsidRPr="005E4998" w14:paraId="71BA9C38" w14:textId="77777777" w:rsidTr="00EB0890">
        <w:trPr>
          <w:cantSplit/>
        </w:trPr>
        <w:tc>
          <w:tcPr>
            <w:tcW w:w="851" w:type="dxa"/>
            <w:tcBorders>
              <w:top w:val="single" w:sz="4" w:space="0" w:color="auto"/>
              <w:bottom w:val="single" w:sz="12" w:space="0" w:color="auto"/>
            </w:tcBorders>
            <w:shd w:val="clear" w:color="auto" w:fill="auto"/>
          </w:tcPr>
          <w:p w14:paraId="684C367E" w14:textId="77777777" w:rsidR="007E4A6E" w:rsidRPr="005E4998" w:rsidRDefault="007E4A6E" w:rsidP="00EB0890">
            <w:pPr>
              <w:keepNext/>
              <w:suppressAutoHyphens w:val="0"/>
              <w:spacing w:before="80" w:after="80" w:line="220" w:lineRule="exact"/>
              <w:ind w:left="170"/>
              <w:rPr>
                <w:b/>
                <w:sz w:val="18"/>
                <w:lang w:val="fr-FR"/>
              </w:rPr>
            </w:pPr>
            <w:r w:rsidRPr="005E4998">
              <w:rPr>
                <w:b/>
                <w:sz w:val="18"/>
                <w:lang w:val="fr-FR"/>
              </w:rPr>
              <w:t>Total</w:t>
            </w:r>
          </w:p>
        </w:tc>
        <w:tc>
          <w:tcPr>
            <w:tcW w:w="850" w:type="dxa"/>
            <w:tcBorders>
              <w:top w:val="single" w:sz="4" w:space="0" w:color="auto"/>
              <w:bottom w:val="single" w:sz="12" w:space="0" w:color="auto"/>
            </w:tcBorders>
            <w:shd w:val="clear" w:color="auto" w:fill="auto"/>
            <w:vAlign w:val="bottom"/>
          </w:tcPr>
          <w:p w14:paraId="4ED376E9"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2 710 700</w:t>
            </w:r>
          </w:p>
        </w:tc>
        <w:tc>
          <w:tcPr>
            <w:tcW w:w="851" w:type="dxa"/>
            <w:tcBorders>
              <w:top w:val="single" w:sz="4" w:space="0" w:color="auto"/>
              <w:bottom w:val="single" w:sz="12" w:space="0" w:color="auto"/>
            </w:tcBorders>
            <w:shd w:val="clear" w:color="auto" w:fill="auto"/>
            <w:vAlign w:val="bottom"/>
          </w:tcPr>
          <w:p w14:paraId="21859B25"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2 865 300</w:t>
            </w:r>
          </w:p>
        </w:tc>
        <w:tc>
          <w:tcPr>
            <w:tcW w:w="850" w:type="dxa"/>
            <w:tcBorders>
              <w:top w:val="single" w:sz="4" w:space="0" w:color="auto"/>
              <w:bottom w:val="single" w:sz="12" w:space="0" w:color="auto"/>
            </w:tcBorders>
            <w:shd w:val="clear" w:color="auto" w:fill="auto"/>
            <w:vAlign w:val="bottom"/>
          </w:tcPr>
          <w:p w14:paraId="1D9D8D65"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3 019 700</w:t>
            </w:r>
          </w:p>
        </w:tc>
        <w:tc>
          <w:tcPr>
            <w:tcW w:w="851" w:type="dxa"/>
            <w:tcBorders>
              <w:top w:val="single" w:sz="4" w:space="0" w:color="auto"/>
              <w:bottom w:val="single" w:sz="12" w:space="0" w:color="auto"/>
            </w:tcBorders>
            <w:shd w:val="clear" w:color="auto" w:fill="auto"/>
            <w:vAlign w:val="bottom"/>
          </w:tcPr>
          <w:p w14:paraId="404622F3"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3 167 800</w:t>
            </w:r>
          </w:p>
        </w:tc>
        <w:tc>
          <w:tcPr>
            <w:tcW w:w="850" w:type="dxa"/>
            <w:tcBorders>
              <w:top w:val="single" w:sz="4" w:space="0" w:color="auto"/>
              <w:bottom w:val="single" w:sz="12" w:space="0" w:color="auto"/>
            </w:tcBorders>
            <w:shd w:val="clear" w:color="auto" w:fill="auto"/>
            <w:vAlign w:val="bottom"/>
          </w:tcPr>
          <w:p w14:paraId="5DB79426"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3 199 700</w:t>
            </w:r>
          </w:p>
        </w:tc>
        <w:tc>
          <w:tcPr>
            <w:tcW w:w="851" w:type="dxa"/>
            <w:tcBorders>
              <w:top w:val="single" w:sz="4" w:space="0" w:color="auto"/>
              <w:bottom w:val="single" w:sz="12" w:space="0" w:color="auto"/>
            </w:tcBorders>
            <w:shd w:val="clear" w:color="auto" w:fill="auto"/>
            <w:vAlign w:val="bottom"/>
          </w:tcPr>
          <w:p w14:paraId="66BB67C5"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3 293 700</w:t>
            </w:r>
          </w:p>
        </w:tc>
        <w:tc>
          <w:tcPr>
            <w:tcW w:w="892" w:type="dxa"/>
            <w:tcBorders>
              <w:top w:val="single" w:sz="4" w:space="0" w:color="auto"/>
              <w:bottom w:val="single" w:sz="12" w:space="0" w:color="auto"/>
            </w:tcBorders>
            <w:shd w:val="clear" w:color="auto" w:fill="auto"/>
            <w:vAlign w:val="bottom"/>
          </w:tcPr>
          <w:p w14:paraId="3E88D4F9"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3 390 000</w:t>
            </w:r>
          </w:p>
        </w:tc>
        <w:tc>
          <w:tcPr>
            <w:tcW w:w="871" w:type="dxa"/>
            <w:tcBorders>
              <w:top w:val="single" w:sz="4" w:space="0" w:color="auto"/>
              <w:bottom w:val="single" w:sz="12" w:space="0" w:color="auto"/>
            </w:tcBorders>
            <w:shd w:val="clear" w:color="auto" w:fill="auto"/>
            <w:vAlign w:val="bottom"/>
          </w:tcPr>
          <w:p w14:paraId="225F1738"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2 738 500</w:t>
            </w:r>
          </w:p>
        </w:tc>
        <w:tc>
          <w:tcPr>
            <w:tcW w:w="788" w:type="dxa"/>
            <w:tcBorders>
              <w:top w:val="single" w:sz="4" w:space="0" w:color="auto"/>
              <w:bottom w:val="single" w:sz="12" w:space="0" w:color="auto"/>
            </w:tcBorders>
            <w:shd w:val="clear" w:color="auto" w:fill="auto"/>
            <w:vAlign w:val="bottom"/>
          </w:tcPr>
          <w:p w14:paraId="350A931D" w14:textId="77777777" w:rsidR="007E4A6E" w:rsidRPr="005E4998" w:rsidRDefault="007E4A6E" w:rsidP="00EB0890">
            <w:pPr>
              <w:keepNext/>
              <w:suppressAutoHyphens w:val="0"/>
              <w:spacing w:before="80" w:after="80" w:line="220" w:lineRule="exact"/>
              <w:jc w:val="right"/>
              <w:rPr>
                <w:b/>
                <w:sz w:val="18"/>
                <w:szCs w:val="13"/>
                <w:lang w:val="fr-FR"/>
              </w:rPr>
            </w:pPr>
            <w:r w:rsidRPr="005E4998">
              <w:rPr>
                <w:b/>
                <w:sz w:val="18"/>
                <w:szCs w:val="13"/>
                <w:lang w:val="fr-FR"/>
              </w:rPr>
              <w:t>2 832 800</w:t>
            </w:r>
          </w:p>
        </w:tc>
      </w:tr>
    </w:tbl>
    <w:p w14:paraId="1CDB33AA" w14:textId="25F6F560" w:rsidR="007E4A6E" w:rsidRDefault="007E4A6E" w:rsidP="00EB0890">
      <w:pPr>
        <w:pStyle w:val="SingleTxtG"/>
        <w:spacing w:before="120"/>
        <w:ind w:right="851" w:firstLine="170"/>
        <w:rPr>
          <w:sz w:val="18"/>
          <w:szCs w:val="18"/>
          <w:lang w:val="fr-FR"/>
        </w:rPr>
      </w:pPr>
      <w:r w:rsidRPr="00EB0890">
        <w:rPr>
          <w:sz w:val="18"/>
          <w:szCs w:val="18"/>
          <w:lang w:val="fr-FR"/>
        </w:rPr>
        <w:t>Source</w:t>
      </w:r>
      <w:r w:rsidR="00EB0890">
        <w:rPr>
          <w:sz w:val="18"/>
          <w:szCs w:val="18"/>
          <w:lang w:val="fr-FR"/>
        </w:rPr>
        <w:t> </w:t>
      </w:r>
      <w:r w:rsidRPr="00EB0890">
        <w:rPr>
          <w:sz w:val="18"/>
          <w:szCs w:val="18"/>
          <w:lang w:val="fr-FR"/>
        </w:rPr>
        <w:t>: Ministère de l</w:t>
      </w:r>
      <w:r w:rsidR="00731B72">
        <w:rPr>
          <w:sz w:val="18"/>
          <w:szCs w:val="18"/>
          <w:lang w:val="fr-FR"/>
        </w:rPr>
        <w:t>’</w:t>
      </w:r>
      <w:r w:rsidRPr="00EB0890">
        <w:rPr>
          <w:sz w:val="18"/>
          <w:szCs w:val="18"/>
          <w:lang w:val="fr-FR"/>
        </w:rPr>
        <w:t>éducation et Bureau national de la statistique (</w:t>
      </w:r>
      <w:proofErr w:type="spellStart"/>
      <w:r w:rsidRPr="00EB0890">
        <w:rPr>
          <w:sz w:val="18"/>
          <w:szCs w:val="18"/>
          <w:lang w:val="fr-FR"/>
        </w:rPr>
        <w:t>Economic</w:t>
      </w:r>
      <w:proofErr w:type="spellEnd"/>
      <w:r w:rsidRPr="00EB0890">
        <w:rPr>
          <w:sz w:val="18"/>
          <w:szCs w:val="18"/>
          <w:lang w:val="fr-FR"/>
        </w:rPr>
        <w:t xml:space="preserve"> Survey Report, 2020).</w:t>
      </w:r>
    </w:p>
    <w:p w14:paraId="2ECBCA33" w14:textId="77777777" w:rsidR="00185E19" w:rsidRDefault="00185E19" w:rsidP="00EB0890">
      <w:pPr>
        <w:pStyle w:val="SingleTxtG"/>
        <w:spacing w:before="120"/>
        <w:ind w:right="851" w:firstLine="170"/>
        <w:rPr>
          <w:sz w:val="18"/>
          <w:szCs w:val="18"/>
          <w:lang w:val="fr-FR"/>
        </w:rPr>
        <w:sectPr w:rsidR="00185E19" w:rsidSect="007E4A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074338DD" w14:textId="57C7692E" w:rsidR="00185E19" w:rsidRDefault="00AA6DA2" w:rsidP="003612AC">
      <w:pPr>
        <w:pStyle w:val="H23G"/>
        <w:rPr>
          <w:lang w:val="fr-FR"/>
        </w:rPr>
      </w:pPr>
      <w:r>
        <w:rPr>
          <w:lang w:val="fr-FR"/>
        </w:rPr>
        <w:lastRenderedPageBreak/>
        <w:tab/>
      </w:r>
      <w:r w:rsidR="00185E19" w:rsidRPr="00D46385">
        <w:rPr>
          <w:lang w:val="fr-FR"/>
        </w:rPr>
        <w:t>B.</w:t>
      </w:r>
      <w:r w:rsidR="00185E19" w:rsidRPr="00D46385">
        <w:rPr>
          <w:lang w:val="fr-FR"/>
        </w:rPr>
        <w:tab/>
      </w:r>
      <w:r w:rsidR="00185E19" w:rsidRPr="00AA3476">
        <w:rPr>
          <w:lang w:val="fr-FR"/>
        </w:rPr>
        <w:t xml:space="preserve">Enseignement primaire </w:t>
      </w:r>
      <w:r w:rsidR="00B53AE9">
        <w:rPr>
          <w:lang w:val="fr-FR"/>
        </w:rPr>
        <w:t>−</w:t>
      </w:r>
      <w:r w:rsidR="00185E19" w:rsidRPr="00AA3476">
        <w:rPr>
          <w:lang w:val="fr-FR"/>
        </w:rPr>
        <w:t xml:space="preserve"> Nombre d</w:t>
      </w:r>
      <w:r w:rsidR="00731B72">
        <w:rPr>
          <w:lang w:val="fr-FR"/>
        </w:rPr>
        <w:t>’</w:t>
      </w:r>
      <w:r w:rsidR="00185E19" w:rsidRPr="00AA3476">
        <w:rPr>
          <w:lang w:val="fr-FR"/>
        </w:rPr>
        <w:t>inscrits par sexe</w:t>
      </w:r>
    </w:p>
    <w:tbl>
      <w:tblPr>
        <w:tblStyle w:val="Grilledutableau"/>
        <w:tblW w:w="1304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8"/>
        <w:gridCol w:w="706"/>
        <w:gridCol w:w="693"/>
        <w:gridCol w:w="669"/>
        <w:gridCol w:w="673"/>
        <w:gridCol w:w="669"/>
        <w:gridCol w:w="671"/>
        <w:gridCol w:w="667"/>
        <w:gridCol w:w="673"/>
        <w:gridCol w:w="669"/>
        <w:gridCol w:w="673"/>
        <w:gridCol w:w="669"/>
        <w:gridCol w:w="673"/>
        <w:gridCol w:w="669"/>
        <w:gridCol w:w="670"/>
        <w:gridCol w:w="8"/>
        <w:gridCol w:w="666"/>
        <w:gridCol w:w="670"/>
        <w:gridCol w:w="9"/>
        <w:gridCol w:w="663"/>
        <w:gridCol w:w="695"/>
        <w:gridCol w:w="19"/>
      </w:tblGrid>
      <w:tr w:rsidR="00AA6DA2" w:rsidRPr="00CD6F7B" w14:paraId="1C632CBB" w14:textId="77777777" w:rsidTr="00B53AE9">
        <w:trPr>
          <w:cantSplit/>
        </w:trPr>
        <w:tc>
          <w:tcPr>
            <w:tcW w:w="868" w:type="dxa"/>
            <w:vMerge w:val="restart"/>
            <w:tcBorders>
              <w:top w:val="single" w:sz="4" w:space="0" w:color="auto"/>
              <w:bottom w:val="single" w:sz="12" w:space="0" w:color="auto"/>
            </w:tcBorders>
            <w:shd w:val="clear" w:color="auto" w:fill="auto"/>
          </w:tcPr>
          <w:p w14:paraId="2909BF7D" w14:textId="102079FE" w:rsidR="00AA6DA2" w:rsidRPr="00CD6F7B" w:rsidRDefault="0078064E" w:rsidP="00B53AE9">
            <w:pPr>
              <w:spacing w:before="80" w:after="80" w:line="200" w:lineRule="exact"/>
              <w:ind w:right="113"/>
              <w:rPr>
                <w:i/>
                <w:sz w:val="16"/>
              </w:rPr>
            </w:pPr>
            <w:r>
              <w:rPr>
                <w:i/>
                <w:sz w:val="16"/>
                <w:lang w:val="fr-FR"/>
              </w:rPr>
              <w:t>Année</w:t>
            </w:r>
          </w:p>
        </w:tc>
        <w:tc>
          <w:tcPr>
            <w:tcW w:w="1399" w:type="dxa"/>
            <w:gridSpan w:val="2"/>
            <w:tcBorders>
              <w:top w:val="single" w:sz="4" w:space="0" w:color="auto"/>
              <w:bottom w:val="single" w:sz="4" w:space="0" w:color="auto"/>
              <w:right w:val="single" w:sz="24" w:space="0" w:color="FFFFFF" w:themeColor="background1"/>
            </w:tcBorders>
            <w:shd w:val="clear" w:color="auto" w:fill="auto"/>
            <w:vAlign w:val="bottom"/>
          </w:tcPr>
          <w:p w14:paraId="7603F74F" w14:textId="77777777" w:rsidR="00AA6DA2" w:rsidRPr="00CD6F7B" w:rsidRDefault="00AA6DA2" w:rsidP="00285701">
            <w:pPr>
              <w:spacing w:before="80" w:after="80" w:line="200" w:lineRule="exact"/>
              <w:ind w:right="113"/>
              <w:jc w:val="center"/>
              <w:rPr>
                <w:i/>
                <w:sz w:val="16"/>
              </w:rPr>
            </w:pPr>
            <w:r>
              <w:rPr>
                <w:i/>
                <w:sz w:val="16"/>
              </w:rPr>
              <w:t>2012</w:t>
            </w:r>
          </w:p>
        </w:tc>
        <w:tc>
          <w:tcPr>
            <w:tcW w:w="13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133928B" w14:textId="77777777" w:rsidR="00AA6DA2" w:rsidRPr="00CD6F7B" w:rsidRDefault="00AA6DA2" w:rsidP="00285701">
            <w:pPr>
              <w:spacing w:before="80" w:after="80" w:line="200" w:lineRule="exact"/>
              <w:ind w:right="113"/>
              <w:jc w:val="center"/>
              <w:rPr>
                <w:i/>
                <w:sz w:val="16"/>
              </w:rPr>
            </w:pPr>
            <w:r>
              <w:rPr>
                <w:i/>
                <w:sz w:val="16"/>
              </w:rPr>
              <w:t>2013</w:t>
            </w:r>
          </w:p>
        </w:tc>
        <w:tc>
          <w:tcPr>
            <w:tcW w:w="1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2898B88" w14:textId="77777777" w:rsidR="00AA6DA2" w:rsidRPr="00CD6F7B" w:rsidRDefault="00AA6DA2" w:rsidP="00285701">
            <w:pPr>
              <w:spacing w:before="80" w:after="80" w:line="200" w:lineRule="exact"/>
              <w:ind w:right="113"/>
              <w:jc w:val="center"/>
              <w:rPr>
                <w:i/>
                <w:sz w:val="16"/>
              </w:rPr>
            </w:pPr>
            <w:r>
              <w:rPr>
                <w:i/>
                <w:sz w:val="16"/>
              </w:rPr>
              <w:t>2014</w:t>
            </w:r>
          </w:p>
        </w:tc>
        <w:tc>
          <w:tcPr>
            <w:tcW w:w="1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BA9A40" w14:textId="77777777" w:rsidR="00AA6DA2" w:rsidRPr="00CD6F7B" w:rsidRDefault="00AA6DA2" w:rsidP="00285701">
            <w:pPr>
              <w:spacing w:before="80" w:after="80" w:line="200" w:lineRule="exact"/>
              <w:ind w:right="113"/>
              <w:jc w:val="center"/>
              <w:rPr>
                <w:i/>
                <w:sz w:val="16"/>
              </w:rPr>
            </w:pPr>
            <w:r>
              <w:rPr>
                <w:i/>
                <w:sz w:val="16"/>
              </w:rPr>
              <w:t>2015</w:t>
            </w:r>
          </w:p>
        </w:tc>
        <w:tc>
          <w:tcPr>
            <w:tcW w:w="13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BC6BC9" w14:textId="77777777" w:rsidR="00AA6DA2" w:rsidRPr="00CD6F7B" w:rsidRDefault="00AA6DA2" w:rsidP="00285701">
            <w:pPr>
              <w:spacing w:before="80" w:after="80" w:line="200" w:lineRule="exact"/>
              <w:ind w:right="113"/>
              <w:jc w:val="center"/>
              <w:rPr>
                <w:i/>
                <w:sz w:val="16"/>
              </w:rPr>
            </w:pPr>
            <w:r>
              <w:rPr>
                <w:i/>
                <w:sz w:val="16"/>
              </w:rPr>
              <w:t>2016</w:t>
            </w:r>
          </w:p>
        </w:tc>
        <w:tc>
          <w:tcPr>
            <w:tcW w:w="13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D7FC307" w14:textId="77777777" w:rsidR="00AA6DA2" w:rsidRPr="00CD6F7B" w:rsidRDefault="00AA6DA2" w:rsidP="00285701">
            <w:pPr>
              <w:spacing w:before="80" w:after="80" w:line="200" w:lineRule="exact"/>
              <w:ind w:right="113"/>
              <w:jc w:val="center"/>
              <w:rPr>
                <w:i/>
                <w:sz w:val="16"/>
              </w:rPr>
            </w:pPr>
            <w:r>
              <w:rPr>
                <w:i/>
                <w:sz w:val="16"/>
              </w:rPr>
              <w:t>2017</w:t>
            </w:r>
          </w:p>
        </w:tc>
        <w:tc>
          <w:tcPr>
            <w:tcW w:w="134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69C88B" w14:textId="77777777" w:rsidR="00AA6DA2" w:rsidRPr="00CD6F7B" w:rsidRDefault="00AA6DA2" w:rsidP="00285701">
            <w:pPr>
              <w:spacing w:before="80" w:after="80" w:line="200" w:lineRule="exact"/>
              <w:ind w:right="113"/>
              <w:jc w:val="center"/>
              <w:rPr>
                <w:i/>
                <w:sz w:val="16"/>
              </w:rPr>
            </w:pPr>
            <w:r>
              <w:rPr>
                <w:i/>
                <w:sz w:val="16"/>
              </w:rPr>
              <w:t>2018</w:t>
            </w:r>
          </w:p>
        </w:tc>
        <w:tc>
          <w:tcPr>
            <w:tcW w:w="134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3F7702" w14:textId="77777777" w:rsidR="00AA6DA2" w:rsidRPr="00CD6F7B" w:rsidRDefault="00AA6DA2" w:rsidP="00285701">
            <w:pPr>
              <w:spacing w:before="80" w:after="80" w:line="200" w:lineRule="exact"/>
              <w:ind w:right="113"/>
              <w:jc w:val="center"/>
              <w:rPr>
                <w:i/>
                <w:sz w:val="16"/>
              </w:rPr>
            </w:pPr>
            <w:r>
              <w:rPr>
                <w:i/>
                <w:sz w:val="16"/>
              </w:rPr>
              <w:t>2019</w:t>
            </w:r>
          </w:p>
        </w:tc>
        <w:tc>
          <w:tcPr>
            <w:tcW w:w="1377" w:type="dxa"/>
            <w:gridSpan w:val="3"/>
            <w:tcBorders>
              <w:top w:val="single" w:sz="4" w:space="0" w:color="auto"/>
              <w:left w:val="single" w:sz="24" w:space="0" w:color="FFFFFF" w:themeColor="background1"/>
              <w:bottom w:val="single" w:sz="4" w:space="0" w:color="auto"/>
            </w:tcBorders>
            <w:shd w:val="clear" w:color="auto" w:fill="auto"/>
            <w:vAlign w:val="bottom"/>
          </w:tcPr>
          <w:p w14:paraId="0FC53A88" w14:textId="77777777" w:rsidR="00AA6DA2" w:rsidRPr="00CD6F7B" w:rsidRDefault="00AA6DA2" w:rsidP="00285701">
            <w:pPr>
              <w:spacing w:before="80" w:after="80" w:line="200" w:lineRule="exact"/>
              <w:ind w:right="113"/>
              <w:jc w:val="center"/>
              <w:rPr>
                <w:i/>
                <w:sz w:val="16"/>
              </w:rPr>
            </w:pPr>
            <w:r>
              <w:rPr>
                <w:i/>
                <w:sz w:val="16"/>
              </w:rPr>
              <w:t>2020</w:t>
            </w:r>
          </w:p>
        </w:tc>
      </w:tr>
      <w:tr w:rsidR="00AA6DA2" w:rsidRPr="00CD6F7B" w14:paraId="77C265FA" w14:textId="77777777" w:rsidTr="00285701">
        <w:trPr>
          <w:gridAfter w:val="1"/>
          <w:wAfter w:w="19" w:type="dxa"/>
          <w:cantSplit/>
        </w:trPr>
        <w:tc>
          <w:tcPr>
            <w:tcW w:w="868" w:type="dxa"/>
            <w:vMerge/>
            <w:tcBorders>
              <w:bottom w:val="single" w:sz="12" w:space="0" w:color="auto"/>
            </w:tcBorders>
            <w:shd w:val="clear" w:color="auto" w:fill="auto"/>
            <w:vAlign w:val="bottom"/>
          </w:tcPr>
          <w:p w14:paraId="23B7B3B0" w14:textId="77777777" w:rsidR="00AA6DA2" w:rsidRPr="00CD6F7B" w:rsidRDefault="00AA6DA2" w:rsidP="00285701">
            <w:pPr>
              <w:spacing w:before="80" w:after="80" w:line="200" w:lineRule="exact"/>
              <w:ind w:right="113"/>
              <w:jc w:val="right"/>
              <w:rPr>
                <w:i/>
                <w:sz w:val="16"/>
              </w:rPr>
            </w:pPr>
          </w:p>
        </w:tc>
        <w:tc>
          <w:tcPr>
            <w:tcW w:w="706" w:type="dxa"/>
            <w:tcBorders>
              <w:top w:val="single" w:sz="4" w:space="0" w:color="auto"/>
              <w:bottom w:val="single" w:sz="12" w:space="0" w:color="auto"/>
            </w:tcBorders>
            <w:shd w:val="clear" w:color="auto" w:fill="auto"/>
            <w:vAlign w:val="bottom"/>
          </w:tcPr>
          <w:p w14:paraId="597531CA" w14:textId="34076E2C"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93" w:type="dxa"/>
            <w:tcBorders>
              <w:top w:val="single" w:sz="4" w:space="0" w:color="auto"/>
              <w:bottom w:val="single" w:sz="12" w:space="0" w:color="auto"/>
              <w:right w:val="single" w:sz="24" w:space="0" w:color="FFFFFF" w:themeColor="background1"/>
            </w:tcBorders>
            <w:shd w:val="clear" w:color="auto" w:fill="auto"/>
            <w:vAlign w:val="bottom"/>
          </w:tcPr>
          <w:p w14:paraId="0003FDD6" w14:textId="71F270F4" w:rsidR="00AA6DA2"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342D99FD" w14:textId="21B2EC17"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54794EEF" w14:textId="5B8A10F0" w:rsidR="00AA6DA2"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4CD60E30" w14:textId="772B5AF4"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1" w:type="dxa"/>
            <w:tcBorders>
              <w:top w:val="single" w:sz="4" w:space="0" w:color="auto"/>
              <w:bottom w:val="single" w:sz="12" w:space="0" w:color="auto"/>
              <w:right w:val="single" w:sz="24" w:space="0" w:color="FFFFFF" w:themeColor="background1"/>
            </w:tcBorders>
            <w:shd w:val="clear" w:color="auto" w:fill="auto"/>
            <w:vAlign w:val="bottom"/>
          </w:tcPr>
          <w:p w14:paraId="4AEB240C" w14:textId="77656274" w:rsidR="00AA6DA2" w:rsidRPr="00CD6F7B" w:rsidRDefault="0078064E" w:rsidP="00285701">
            <w:pPr>
              <w:spacing w:before="80" w:after="80" w:line="200" w:lineRule="exact"/>
              <w:ind w:right="113"/>
              <w:jc w:val="right"/>
              <w:rPr>
                <w:i/>
                <w:sz w:val="16"/>
              </w:rPr>
            </w:pPr>
            <w:r>
              <w:rPr>
                <w:i/>
                <w:sz w:val="14"/>
                <w:szCs w:val="14"/>
                <w:lang w:val="fr-FR"/>
              </w:rPr>
              <w:t>Filles</w:t>
            </w:r>
          </w:p>
        </w:tc>
        <w:tc>
          <w:tcPr>
            <w:tcW w:w="667" w:type="dxa"/>
            <w:tcBorders>
              <w:top w:val="single" w:sz="4" w:space="0" w:color="auto"/>
              <w:left w:val="single" w:sz="24" w:space="0" w:color="FFFFFF" w:themeColor="background1"/>
              <w:bottom w:val="single" w:sz="12" w:space="0" w:color="auto"/>
            </w:tcBorders>
            <w:shd w:val="clear" w:color="auto" w:fill="auto"/>
            <w:vAlign w:val="bottom"/>
          </w:tcPr>
          <w:p w14:paraId="39D2CDAE" w14:textId="0E8BDB7E"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67296693" w14:textId="2DA94D75" w:rsidR="00AA6DA2"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3A50F17D" w14:textId="3AD772A2"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4E4D2B51" w14:textId="4233F39E" w:rsidR="00AA6DA2"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01839347" w14:textId="49EA6328"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2FB5BDE5" w14:textId="02798FA9" w:rsidR="00AA6DA2"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6A42CF62" w14:textId="2BEEDA88"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0" w:type="dxa"/>
            <w:tcBorders>
              <w:top w:val="single" w:sz="4" w:space="0" w:color="auto"/>
              <w:bottom w:val="single" w:sz="12" w:space="0" w:color="auto"/>
              <w:right w:val="single" w:sz="24" w:space="0" w:color="FFFFFF" w:themeColor="background1"/>
            </w:tcBorders>
            <w:shd w:val="clear" w:color="auto" w:fill="auto"/>
            <w:vAlign w:val="bottom"/>
          </w:tcPr>
          <w:p w14:paraId="201ADC1A" w14:textId="7C6E22A0" w:rsidR="00AA6DA2" w:rsidRPr="00CD6F7B" w:rsidRDefault="0078064E" w:rsidP="00285701">
            <w:pPr>
              <w:spacing w:before="80" w:after="80" w:line="200" w:lineRule="exact"/>
              <w:ind w:right="113"/>
              <w:jc w:val="right"/>
              <w:rPr>
                <w:i/>
                <w:sz w:val="16"/>
              </w:rPr>
            </w:pPr>
            <w:r>
              <w:rPr>
                <w:i/>
                <w:sz w:val="14"/>
                <w:szCs w:val="14"/>
                <w:lang w:val="fr-FR"/>
              </w:rPr>
              <w:t>Filles</w:t>
            </w:r>
          </w:p>
        </w:tc>
        <w:tc>
          <w:tcPr>
            <w:tcW w:w="674" w:type="dxa"/>
            <w:gridSpan w:val="2"/>
            <w:tcBorders>
              <w:top w:val="single" w:sz="4" w:space="0" w:color="auto"/>
              <w:left w:val="single" w:sz="24" w:space="0" w:color="FFFFFF" w:themeColor="background1"/>
              <w:bottom w:val="single" w:sz="12" w:space="0" w:color="auto"/>
            </w:tcBorders>
            <w:shd w:val="clear" w:color="auto" w:fill="auto"/>
            <w:vAlign w:val="bottom"/>
          </w:tcPr>
          <w:p w14:paraId="417A860C" w14:textId="60A518B6"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0" w:type="dxa"/>
            <w:tcBorders>
              <w:top w:val="single" w:sz="4" w:space="0" w:color="auto"/>
              <w:bottom w:val="single" w:sz="12" w:space="0" w:color="auto"/>
              <w:right w:val="single" w:sz="24" w:space="0" w:color="FFFFFF" w:themeColor="background1"/>
            </w:tcBorders>
            <w:shd w:val="clear" w:color="auto" w:fill="auto"/>
            <w:vAlign w:val="bottom"/>
          </w:tcPr>
          <w:p w14:paraId="14754178" w14:textId="524266C1" w:rsidR="00AA6DA2" w:rsidRPr="00CD6F7B" w:rsidRDefault="0078064E" w:rsidP="00285701">
            <w:pPr>
              <w:spacing w:before="80" w:after="80" w:line="200" w:lineRule="exact"/>
              <w:ind w:right="113"/>
              <w:jc w:val="right"/>
              <w:rPr>
                <w:i/>
                <w:sz w:val="16"/>
              </w:rPr>
            </w:pPr>
            <w:r>
              <w:rPr>
                <w:i/>
                <w:sz w:val="14"/>
                <w:szCs w:val="14"/>
                <w:lang w:val="fr-FR"/>
              </w:rPr>
              <w:t>Filles</w:t>
            </w:r>
          </w:p>
        </w:tc>
        <w:tc>
          <w:tcPr>
            <w:tcW w:w="672" w:type="dxa"/>
            <w:gridSpan w:val="2"/>
            <w:tcBorders>
              <w:top w:val="single" w:sz="4" w:space="0" w:color="auto"/>
              <w:left w:val="single" w:sz="24" w:space="0" w:color="FFFFFF" w:themeColor="background1"/>
              <w:bottom w:val="single" w:sz="12" w:space="0" w:color="auto"/>
            </w:tcBorders>
            <w:shd w:val="clear" w:color="auto" w:fill="auto"/>
            <w:vAlign w:val="bottom"/>
          </w:tcPr>
          <w:p w14:paraId="715D5A87" w14:textId="1D4E7A4B" w:rsidR="00AA6DA2"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95" w:type="dxa"/>
            <w:tcBorders>
              <w:top w:val="single" w:sz="4" w:space="0" w:color="auto"/>
              <w:bottom w:val="single" w:sz="12" w:space="0" w:color="auto"/>
            </w:tcBorders>
            <w:shd w:val="clear" w:color="auto" w:fill="auto"/>
            <w:vAlign w:val="bottom"/>
          </w:tcPr>
          <w:p w14:paraId="2566E741" w14:textId="60EF761D" w:rsidR="00AA6DA2" w:rsidRPr="00CD6F7B" w:rsidRDefault="0078064E" w:rsidP="00285701">
            <w:pPr>
              <w:spacing w:before="80" w:after="80" w:line="200" w:lineRule="exact"/>
              <w:ind w:right="113"/>
              <w:jc w:val="right"/>
              <w:rPr>
                <w:i/>
                <w:sz w:val="16"/>
              </w:rPr>
            </w:pPr>
            <w:r>
              <w:rPr>
                <w:i/>
                <w:sz w:val="14"/>
                <w:szCs w:val="14"/>
                <w:lang w:val="fr-FR"/>
              </w:rPr>
              <w:t>Filles</w:t>
            </w:r>
          </w:p>
        </w:tc>
      </w:tr>
      <w:tr w:rsidR="00AA6DA2" w:rsidRPr="007B4395" w14:paraId="0001071C" w14:textId="77777777" w:rsidTr="00285701">
        <w:trPr>
          <w:gridAfter w:val="1"/>
          <w:wAfter w:w="19" w:type="dxa"/>
          <w:cantSplit/>
        </w:trPr>
        <w:tc>
          <w:tcPr>
            <w:tcW w:w="868" w:type="dxa"/>
            <w:tcBorders>
              <w:top w:val="single" w:sz="12" w:space="0" w:color="auto"/>
              <w:bottom w:val="single" w:sz="12" w:space="0" w:color="auto"/>
            </w:tcBorders>
            <w:shd w:val="clear" w:color="auto" w:fill="auto"/>
            <w:vAlign w:val="bottom"/>
          </w:tcPr>
          <w:p w14:paraId="77CF1EF4" w14:textId="77777777" w:rsidR="00AA6DA2" w:rsidRPr="007B4395" w:rsidRDefault="00AA6DA2" w:rsidP="00285701">
            <w:pPr>
              <w:suppressAutoHyphens w:val="0"/>
              <w:spacing w:before="80" w:after="80" w:line="220" w:lineRule="exact"/>
              <w:ind w:right="113"/>
              <w:jc w:val="right"/>
              <w:rPr>
                <w:b/>
                <w:sz w:val="18"/>
              </w:rPr>
            </w:pPr>
            <w:r w:rsidRPr="007B4395">
              <w:rPr>
                <w:b/>
                <w:sz w:val="18"/>
              </w:rPr>
              <w:t>T</w:t>
            </w:r>
            <w:r>
              <w:rPr>
                <w:b/>
                <w:sz w:val="18"/>
              </w:rPr>
              <w:t>otal</w:t>
            </w:r>
          </w:p>
        </w:tc>
        <w:tc>
          <w:tcPr>
            <w:tcW w:w="706" w:type="dxa"/>
            <w:tcBorders>
              <w:top w:val="single" w:sz="12" w:space="0" w:color="auto"/>
              <w:bottom w:val="single" w:sz="12" w:space="0" w:color="auto"/>
            </w:tcBorders>
            <w:shd w:val="clear" w:color="auto" w:fill="auto"/>
          </w:tcPr>
          <w:p w14:paraId="5FE36FA6" w14:textId="0EB02724"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4</w:t>
            </w:r>
            <w:r>
              <w:rPr>
                <w:b/>
                <w:sz w:val="13"/>
                <w:szCs w:val="13"/>
                <w:lang w:val="fr-FR"/>
              </w:rPr>
              <w:t> </w:t>
            </w:r>
            <w:r w:rsidRPr="00B22844">
              <w:rPr>
                <w:b/>
                <w:sz w:val="13"/>
                <w:szCs w:val="13"/>
                <w:lang w:val="fr-FR"/>
              </w:rPr>
              <w:t>972</w:t>
            </w:r>
            <w:r>
              <w:rPr>
                <w:b/>
                <w:sz w:val="13"/>
                <w:szCs w:val="13"/>
                <w:lang w:val="fr-FR"/>
              </w:rPr>
              <w:t> </w:t>
            </w:r>
            <w:r w:rsidRPr="00B22844">
              <w:rPr>
                <w:b/>
                <w:sz w:val="13"/>
                <w:szCs w:val="13"/>
                <w:lang w:val="fr-FR"/>
              </w:rPr>
              <w:t>700</w:t>
            </w:r>
          </w:p>
        </w:tc>
        <w:tc>
          <w:tcPr>
            <w:tcW w:w="693" w:type="dxa"/>
            <w:tcBorders>
              <w:top w:val="single" w:sz="12" w:space="0" w:color="auto"/>
              <w:bottom w:val="single" w:sz="12" w:space="0" w:color="auto"/>
            </w:tcBorders>
            <w:shd w:val="clear" w:color="auto" w:fill="auto"/>
          </w:tcPr>
          <w:p w14:paraId="333F1AA2" w14:textId="7220B632"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4</w:t>
            </w:r>
            <w:r>
              <w:rPr>
                <w:b/>
                <w:sz w:val="13"/>
                <w:szCs w:val="13"/>
                <w:lang w:val="fr-FR"/>
              </w:rPr>
              <w:t> </w:t>
            </w:r>
            <w:r w:rsidRPr="00B22844">
              <w:rPr>
                <w:b/>
                <w:sz w:val="13"/>
                <w:szCs w:val="13"/>
                <w:lang w:val="fr-FR"/>
              </w:rPr>
              <w:t>784</w:t>
            </w:r>
            <w:r>
              <w:rPr>
                <w:b/>
                <w:sz w:val="13"/>
                <w:szCs w:val="13"/>
                <w:lang w:val="fr-FR"/>
              </w:rPr>
              <w:t> </w:t>
            </w:r>
            <w:r w:rsidRPr="00B22844">
              <w:rPr>
                <w:b/>
                <w:sz w:val="13"/>
                <w:szCs w:val="13"/>
                <w:lang w:val="fr-FR"/>
              </w:rPr>
              <w:t>900</w:t>
            </w:r>
          </w:p>
        </w:tc>
        <w:tc>
          <w:tcPr>
            <w:tcW w:w="669" w:type="dxa"/>
            <w:tcBorders>
              <w:top w:val="single" w:sz="12" w:space="0" w:color="auto"/>
              <w:bottom w:val="single" w:sz="12" w:space="0" w:color="auto"/>
            </w:tcBorders>
            <w:shd w:val="clear" w:color="auto" w:fill="auto"/>
          </w:tcPr>
          <w:p w14:paraId="16ED7ED6" w14:textId="3233F7CE"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019</w:t>
            </w:r>
            <w:r>
              <w:rPr>
                <w:b/>
                <w:sz w:val="13"/>
                <w:szCs w:val="13"/>
                <w:lang w:val="fr-FR"/>
              </w:rPr>
              <w:t xml:space="preserve"> </w:t>
            </w:r>
            <w:r w:rsidRPr="00B22844">
              <w:rPr>
                <w:b/>
                <w:sz w:val="13"/>
                <w:szCs w:val="13"/>
                <w:lang w:val="fr-FR"/>
              </w:rPr>
              <w:t>700</w:t>
            </w:r>
          </w:p>
        </w:tc>
        <w:tc>
          <w:tcPr>
            <w:tcW w:w="673" w:type="dxa"/>
            <w:tcBorders>
              <w:top w:val="single" w:sz="12" w:space="0" w:color="auto"/>
              <w:bottom w:val="single" w:sz="12" w:space="0" w:color="auto"/>
            </w:tcBorders>
            <w:shd w:val="clear" w:color="auto" w:fill="auto"/>
          </w:tcPr>
          <w:p w14:paraId="3027A43F" w14:textId="4D2078A2"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4</w:t>
            </w:r>
            <w:r>
              <w:rPr>
                <w:b/>
                <w:sz w:val="13"/>
                <w:szCs w:val="13"/>
                <w:lang w:val="fr-FR"/>
              </w:rPr>
              <w:t> </w:t>
            </w:r>
            <w:r w:rsidRPr="00B22844">
              <w:rPr>
                <w:b/>
                <w:sz w:val="13"/>
                <w:szCs w:val="13"/>
                <w:lang w:val="fr-FR"/>
              </w:rPr>
              <w:t>837</w:t>
            </w:r>
            <w:r>
              <w:rPr>
                <w:b/>
                <w:sz w:val="13"/>
                <w:szCs w:val="13"/>
                <w:lang w:val="fr-FR"/>
              </w:rPr>
              <w:t> </w:t>
            </w:r>
            <w:r w:rsidRPr="00B22844">
              <w:rPr>
                <w:b/>
                <w:sz w:val="13"/>
                <w:szCs w:val="13"/>
                <w:lang w:val="fr-FR"/>
              </w:rPr>
              <w:t>900</w:t>
            </w:r>
          </w:p>
        </w:tc>
        <w:tc>
          <w:tcPr>
            <w:tcW w:w="669" w:type="dxa"/>
            <w:tcBorders>
              <w:top w:val="single" w:sz="12" w:space="0" w:color="auto"/>
              <w:bottom w:val="single" w:sz="12" w:space="0" w:color="auto"/>
            </w:tcBorders>
            <w:shd w:val="clear" w:color="auto" w:fill="auto"/>
          </w:tcPr>
          <w:p w14:paraId="7BD4C9D1" w14:textId="61C1F243"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052</w:t>
            </w:r>
            <w:r>
              <w:rPr>
                <w:b/>
                <w:sz w:val="13"/>
                <w:szCs w:val="13"/>
                <w:lang w:val="fr-FR"/>
              </w:rPr>
              <w:t> </w:t>
            </w:r>
            <w:r w:rsidRPr="00B22844">
              <w:rPr>
                <w:b/>
                <w:sz w:val="13"/>
                <w:szCs w:val="13"/>
                <w:lang w:val="fr-FR"/>
              </w:rPr>
              <w:t>500</w:t>
            </w:r>
          </w:p>
        </w:tc>
        <w:tc>
          <w:tcPr>
            <w:tcW w:w="671" w:type="dxa"/>
            <w:tcBorders>
              <w:top w:val="single" w:sz="12" w:space="0" w:color="auto"/>
              <w:bottom w:val="single" w:sz="12" w:space="0" w:color="auto"/>
            </w:tcBorders>
            <w:shd w:val="clear" w:color="auto" w:fill="auto"/>
          </w:tcPr>
          <w:p w14:paraId="2D4F5B53" w14:textId="0FEB515C"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4</w:t>
            </w:r>
            <w:r>
              <w:rPr>
                <w:b/>
                <w:sz w:val="13"/>
                <w:szCs w:val="13"/>
                <w:lang w:val="fr-FR"/>
              </w:rPr>
              <w:t> </w:t>
            </w:r>
            <w:r w:rsidRPr="00B22844">
              <w:rPr>
                <w:b/>
                <w:sz w:val="13"/>
                <w:szCs w:val="13"/>
                <w:lang w:val="fr-FR"/>
              </w:rPr>
              <w:t>898</w:t>
            </w:r>
            <w:r>
              <w:rPr>
                <w:b/>
                <w:sz w:val="13"/>
                <w:szCs w:val="13"/>
                <w:lang w:val="fr-FR"/>
              </w:rPr>
              <w:t> </w:t>
            </w:r>
            <w:r w:rsidRPr="00B22844">
              <w:rPr>
                <w:b/>
                <w:sz w:val="13"/>
                <w:szCs w:val="13"/>
                <w:lang w:val="fr-FR"/>
              </w:rPr>
              <w:t>500</w:t>
            </w:r>
          </w:p>
        </w:tc>
        <w:tc>
          <w:tcPr>
            <w:tcW w:w="667" w:type="dxa"/>
            <w:tcBorders>
              <w:top w:val="single" w:sz="12" w:space="0" w:color="auto"/>
              <w:bottom w:val="single" w:sz="12" w:space="0" w:color="auto"/>
            </w:tcBorders>
            <w:shd w:val="clear" w:color="auto" w:fill="auto"/>
          </w:tcPr>
          <w:p w14:paraId="586F577E" w14:textId="3E5FAF57"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127</w:t>
            </w:r>
            <w:r>
              <w:rPr>
                <w:b/>
                <w:sz w:val="13"/>
                <w:szCs w:val="13"/>
                <w:lang w:val="fr-FR"/>
              </w:rPr>
              <w:t> </w:t>
            </w:r>
            <w:r w:rsidRPr="00B22844">
              <w:rPr>
                <w:b/>
                <w:sz w:val="13"/>
                <w:szCs w:val="13"/>
                <w:lang w:val="fr-FR"/>
              </w:rPr>
              <w:t>900</w:t>
            </w:r>
          </w:p>
        </w:tc>
        <w:tc>
          <w:tcPr>
            <w:tcW w:w="673" w:type="dxa"/>
            <w:tcBorders>
              <w:top w:val="single" w:sz="12" w:space="0" w:color="auto"/>
              <w:bottom w:val="single" w:sz="12" w:space="0" w:color="auto"/>
            </w:tcBorders>
            <w:shd w:val="clear" w:color="auto" w:fill="auto"/>
          </w:tcPr>
          <w:p w14:paraId="427C5C88" w14:textId="2480226E"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4</w:t>
            </w:r>
            <w:r>
              <w:rPr>
                <w:b/>
                <w:sz w:val="13"/>
                <w:szCs w:val="13"/>
                <w:lang w:val="fr-FR"/>
              </w:rPr>
              <w:t> </w:t>
            </w:r>
            <w:r w:rsidRPr="00B22844">
              <w:rPr>
                <w:b/>
                <w:sz w:val="13"/>
                <w:szCs w:val="13"/>
                <w:lang w:val="fr-FR"/>
              </w:rPr>
              <w:t>962</w:t>
            </w:r>
            <w:r>
              <w:rPr>
                <w:b/>
                <w:sz w:val="13"/>
                <w:szCs w:val="13"/>
                <w:lang w:val="fr-FR"/>
              </w:rPr>
              <w:t> </w:t>
            </w:r>
            <w:r w:rsidRPr="00B22844">
              <w:rPr>
                <w:b/>
                <w:sz w:val="13"/>
                <w:szCs w:val="13"/>
                <w:lang w:val="fr-FR"/>
              </w:rPr>
              <w:t>900</w:t>
            </w:r>
          </w:p>
        </w:tc>
        <w:tc>
          <w:tcPr>
            <w:tcW w:w="669" w:type="dxa"/>
            <w:tcBorders>
              <w:top w:val="single" w:sz="12" w:space="0" w:color="auto"/>
              <w:bottom w:val="single" w:sz="12" w:space="0" w:color="auto"/>
            </w:tcBorders>
            <w:shd w:val="clear" w:color="auto" w:fill="auto"/>
          </w:tcPr>
          <w:p w14:paraId="37F6AC7E" w14:textId="14584185"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214</w:t>
            </w:r>
            <w:r>
              <w:rPr>
                <w:b/>
                <w:sz w:val="13"/>
                <w:szCs w:val="13"/>
                <w:lang w:val="fr-FR"/>
              </w:rPr>
              <w:t> </w:t>
            </w:r>
            <w:r w:rsidRPr="00B22844">
              <w:rPr>
                <w:b/>
                <w:sz w:val="13"/>
                <w:szCs w:val="13"/>
                <w:lang w:val="fr-FR"/>
              </w:rPr>
              <w:t>500</w:t>
            </w:r>
          </w:p>
        </w:tc>
        <w:tc>
          <w:tcPr>
            <w:tcW w:w="673" w:type="dxa"/>
            <w:tcBorders>
              <w:top w:val="single" w:sz="12" w:space="0" w:color="auto"/>
              <w:bottom w:val="single" w:sz="12" w:space="0" w:color="auto"/>
            </w:tcBorders>
            <w:shd w:val="clear" w:color="auto" w:fill="auto"/>
          </w:tcPr>
          <w:p w14:paraId="0D442482" w14:textId="20F007E9"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054</w:t>
            </w:r>
            <w:r>
              <w:rPr>
                <w:b/>
                <w:sz w:val="13"/>
                <w:szCs w:val="13"/>
                <w:lang w:val="fr-FR"/>
              </w:rPr>
              <w:t> </w:t>
            </w:r>
            <w:r w:rsidRPr="00B22844">
              <w:rPr>
                <w:b/>
                <w:sz w:val="13"/>
                <w:szCs w:val="13"/>
                <w:lang w:val="fr-FR"/>
              </w:rPr>
              <w:t>900</w:t>
            </w:r>
          </w:p>
        </w:tc>
        <w:tc>
          <w:tcPr>
            <w:tcW w:w="669" w:type="dxa"/>
            <w:tcBorders>
              <w:top w:val="single" w:sz="12" w:space="0" w:color="auto"/>
              <w:bottom w:val="single" w:sz="12" w:space="0" w:color="auto"/>
            </w:tcBorders>
            <w:shd w:val="clear" w:color="auto" w:fill="auto"/>
          </w:tcPr>
          <w:p w14:paraId="0A3954B0" w14:textId="5D836C23" w:rsidR="00AA6DA2" w:rsidRPr="007B4395" w:rsidRDefault="00AA6DA2"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293</w:t>
            </w:r>
            <w:r>
              <w:rPr>
                <w:b/>
                <w:sz w:val="13"/>
                <w:szCs w:val="13"/>
                <w:lang w:val="fr-FR"/>
              </w:rPr>
              <w:t> </w:t>
            </w:r>
            <w:r w:rsidRPr="00B22844">
              <w:rPr>
                <w:b/>
                <w:sz w:val="13"/>
                <w:szCs w:val="13"/>
                <w:lang w:val="fr-FR"/>
              </w:rPr>
              <w:t>900</w:t>
            </w:r>
          </w:p>
        </w:tc>
        <w:tc>
          <w:tcPr>
            <w:tcW w:w="673" w:type="dxa"/>
            <w:tcBorders>
              <w:top w:val="single" w:sz="12" w:space="0" w:color="auto"/>
              <w:bottom w:val="single" w:sz="12" w:space="0" w:color="auto"/>
            </w:tcBorders>
            <w:shd w:val="clear" w:color="auto" w:fill="auto"/>
          </w:tcPr>
          <w:p w14:paraId="5472A606" w14:textId="3807F933" w:rsidR="00AA6DA2" w:rsidRPr="007B4395" w:rsidRDefault="0078064E"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109</w:t>
            </w:r>
            <w:r>
              <w:rPr>
                <w:b/>
                <w:sz w:val="13"/>
                <w:szCs w:val="13"/>
                <w:lang w:val="fr-FR"/>
              </w:rPr>
              <w:t> </w:t>
            </w:r>
            <w:r w:rsidRPr="00B22844">
              <w:rPr>
                <w:b/>
                <w:sz w:val="13"/>
                <w:szCs w:val="13"/>
                <w:lang w:val="fr-FR"/>
              </w:rPr>
              <w:t>800</w:t>
            </w:r>
          </w:p>
        </w:tc>
        <w:tc>
          <w:tcPr>
            <w:tcW w:w="669" w:type="dxa"/>
            <w:tcBorders>
              <w:top w:val="single" w:sz="12" w:space="0" w:color="auto"/>
              <w:bottom w:val="single" w:sz="12" w:space="0" w:color="auto"/>
            </w:tcBorders>
            <w:shd w:val="clear" w:color="auto" w:fill="auto"/>
          </w:tcPr>
          <w:p w14:paraId="4D5815F6" w14:textId="6FD9C3E1" w:rsidR="00AA6DA2" w:rsidRPr="007B4395" w:rsidRDefault="0078064E"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364</w:t>
            </w:r>
            <w:r>
              <w:rPr>
                <w:b/>
                <w:sz w:val="13"/>
                <w:szCs w:val="13"/>
                <w:lang w:val="fr-FR"/>
              </w:rPr>
              <w:t> </w:t>
            </w:r>
            <w:r w:rsidRPr="00B22844">
              <w:rPr>
                <w:b/>
                <w:sz w:val="13"/>
                <w:szCs w:val="13"/>
                <w:lang w:val="fr-FR"/>
              </w:rPr>
              <w:t>300</w:t>
            </w:r>
          </w:p>
        </w:tc>
        <w:tc>
          <w:tcPr>
            <w:tcW w:w="670" w:type="dxa"/>
            <w:tcBorders>
              <w:top w:val="single" w:sz="12" w:space="0" w:color="auto"/>
              <w:bottom w:val="single" w:sz="12" w:space="0" w:color="auto"/>
            </w:tcBorders>
            <w:shd w:val="clear" w:color="auto" w:fill="auto"/>
          </w:tcPr>
          <w:p w14:paraId="474F59C8" w14:textId="74C07789" w:rsidR="00AA6DA2" w:rsidRPr="007B4395" w:rsidRDefault="0078064E"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178</w:t>
            </w:r>
            <w:r>
              <w:rPr>
                <w:b/>
                <w:sz w:val="13"/>
                <w:szCs w:val="13"/>
                <w:lang w:val="fr-FR"/>
              </w:rPr>
              <w:t> </w:t>
            </w:r>
            <w:r w:rsidRPr="00B22844">
              <w:rPr>
                <w:b/>
                <w:sz w:val="13"/>
                <w:szCs w:val="13"/>
                <w:lang w:val="fr-FR"/>
              </w:rPr>
              <w:t>300</w:t>
            </w:r>
          </w:p>
        </w:tc>
        <w:tc>
          <w:tcPr>
            <w:tcW w:w="674" w:type="dxa"/>
            <w:gridSpan w:val="2"/>
            <w:tcBorders>
              <w:top w:val="single" w:sz="12" w:space="0" w:color="auto"/>
              <w:bottom w:val="single" w:sz="12" w:space="0" w:color="auto"/>
            </w:tcBorders>
            <w:shd w:val="clear" w:color="auto" w:fill="auto"/>
          </w:tcPr>
          <w:p w14:paraId="4A341836" w14:textId="3E2EBB9E" w:rsidR="00AA6DA2" w:rsidRPr="007B4395" w:rsidRDefault="0078064E"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105</w:t>
            </w:r>
            <w:r>
              <w:rPr>
                <w:b/>
                <w:sz w:val="13"/>
                <w:szCs w:val="13"/>
                <w:lang w:val="fr-FR"/>
              </w:rPr>
              <w:t> </w:t>
            </w:r>
            <w:r w:rsidRPr="00B22844">
              <w:rPr>
                <w:b/>
                <w:sz w:val="13"/>
                <w:szCs w:val="13"/>
                <w:lang w:val="fr-FR"/>
              </w:rPr>
              <w:t>800</w:t>
            </w:r>
          </w:p>
        </w:tc>
        <w:tc>
          <w:tcPr>
            <w:tcW w:w="670" w:type="dxa"/>
            <w:tcBorders>
              <w:top w:val="single" w:sz="12" w:space="0" w:color="auto"/>
              <w:bottom w:val="single" w:sz="12" w:space="0" w:color="auto"/>
            </w:tcBorders>
            <w:shd w:val="clear" w:color="auto" w:fill="auto"/>
          </w:tcPr>
          <w:p w14:paraId="4B919F31" w14:textId="2F574A55" w:rsidR="00AA6DA2" w:rsidRPr="007B4395" w:rsidRDefault="0078064E" w:rsidP="00285701">
            <w:pPr>
              <w:suppressAutoHyphens w:val="0"/>
              <w:spacing w:before="80" w:after="80" w:line="220" w:lineRule="exact"/>
              <w:ind w:right="113"/>
              <w:jc w:val="right"/>
              <w:rPr>
                <w:b/>
                <w:sz w:val="18"/>
                <w:szCs w:val="17"/>
              </w:rPr>
            </w:pPr>
            <w:r w:rsidRPr="00B22844">
              <w:rPr>
                <w:b/>
                <w:sz w:val="13"/>
                <w:szCs w:val="13"/>
                <w:lang w:val="fr-FR"/>
              </w:rPr>
              <w:t>4</w:t>
            </w:r>
            <w:r>
              <w:rPr>
                <w:b/>
                <w:sz w:val="13"/>
                <w:szCs w:val="13"/>
                <w:lang w:val="fr-FR"/>
              </w:rPr>
              <w:t> </w:t>
            </w:r>
            <w:r w:rsidRPr="00B22844">
              <w:rPr>
                <w:b/>
                <w:sz w:val="13"/>
                <w:szCs w:val="13"/>
                <w:lang w:val="fr-FR"/>
              </w:rPr>
              <w:t>966</w:t>
            </w:r>
            <w:r>
              <w:rPr>
                <w:b/>
                <w:sz w:val="13"/>
                <w:szCs w:val="13"/>
                <w:lang w:val="fr-FR"/>
              </w:rPr>
              <w:t> </w:t>
            </w:r>
            <w:r w:rsidRPr="00B22844">
              <w:rPr>
                <w:b/>
                <w:sz w:val="13"/>
                <w:szCs w:val="13"/>
                <w:lang w:val="fr-FR"/>
              </w:rPr>
              <w:t>300</w:t>
            </w:r>
          </w:p>
        </w:tc>
        <w:tc>
          <w:tcPr>
            <w:tcW w:w="672" w:type="dxa"/>
            <w:gridSpan w:val="2"/>
            <w:tcBorders>
              <w:top w:val="single" w:sz="12" w:space="0" w:color="auto"/>
              <w:bottom w:val="single" w:sz="12" w:space="0" w:color="auto"/>
            </w:tcBorders>
            <w:shd w:val="clear" w:color="auto" w:fill="auto"/>
          </w:tcPr>
          <w:p w14:paraId="2C94F0E5" w14:textId="76476B69" w:rsidR="00AA6DA2" w:rsidRPr="007B4395" w:rsidRDefault="0078064E" w:rsidP="00285701">
            <w:pPr>
              <w:suppressAutoHyphens w:val="0"/>
              <w:spacing w:before="80" w:after="80" w:line="220" w:lineRule="exact"/>
              <w:ind w:right="113"/>
              <w:jc w:val="right"/>
              <w:rPr>
                <w:b/>
                <w:sz w:val="18"/>
                <w:szCs w:val="17"/>
              </w:rPr>
            </w:pPr>
            <w:r w:rsidRPr="00B22844">
              <w:rPr>
                <w:b/>
                <w:sz w:val="13"/>
                <w:szCs w:val="13"/>
                <w:lang w:val="fr-FR"/>
              </w:rPr>
              <w:t>5</w:t>
            </w:r>
            <w:r>
              <w:rPr>
                <w:b/>
                <w:sz w:val="13"/>
                <w:szCs w:val="13"/>
                <w:lang w:val="fr-FR"/>
              </w:rPr>
              <w:t> </w:t>
            </w:r>
            <w:r w:rsidRPr="00B22844">
              <w:rPr>
                <w:b/>
                <w:sz w:val="13"/>
                <w:szCs w:val="13"/>
                <w:lang w:val="fr-FR"/>
              </w:rPr>
              <w:t>191</w:t>
            </w:r>
            <w:r>
              <w:rPr>
                <w:b/>
                <w:sz w:val="13"/>
                <w:szCs w:val="13"/>
                <w:lang w:val="fr-FR"/>
              </w:rPr>
              <w:t> </w:t>
            </w:r>
            <w:r w:rsidRPr="00B22844">
              <w:rPr>
                <w:b/>
                <w:sz w:val="13"/>
                <w:szCs w:val="13"/>
                <w:lang w:val="fr-FR"/>
              </w:rPr>
              <w:t>400</w:t>
            </w:r>
          </w:p>
        </w:tc>
        <w:tc>
          <w:tcPr>
            <w:tcW w:w="695" w:type="dxa"/>
            <w:tcBorders>
              <w:top w:val="single" w:sz="12" w:space="0" w:color="auto"/>
              <w:bottom w:val="single" w:sz="12" w:space="0" w:color="auto"/>
            </w:tcBorders>
            <w:shd w:val="clear" w:color="auto" w:fill="auto"/>
          </w:tcPr>
          <w:p w14:paraId="68EA4FB7" w14:textId="240B25D1" w:rsidR="00AA6DA2" w:rsidRPr="007B4395" w:rsidRDefault="0078064E" w:rsidP="00285701">
            <w:pPr>
              <w:suppressAutoHyphens w:val="0"/>
              <w:spacing w:before="80" w:after="80" w:line="220" w:lineRule="exact"/>
              <w:ind w:right="113"/>
              <w:jc w:val="right"/>
              <w:rPr>
                <w:b/>
                <w:sz w:val="18"/>
                <w:szCs w:val="17"/>
              </w:rPr>
            </w:pPr>
            <w:r w:rsidRPr="00B22844">
              <w:rPr>
                <w:b/>
                <w:sz w:val="13"/>
                <w:szCs w:val="13"/>
                <w:lang w:val="fr-FR"/>
              </w:rPr>
              <w:t>4</w:t>
            </w:r>
            <w:r>
              <w:rPr>
                <w:b/>
                <w:sz w:val="13"/>
                <w:szCs w:val="13"/>
                <w:lang w:val="fr-FR"/>
              </w:rPr>
              <w:t> </w:t>
            </w:r>
            <w:r w:rsidRPr="00B22844">
              <w:rPr>
                <w:b/>
                <w:sz w:val="13"/>
                <w:szCs w:val="13"/>
                <w:lang w:val="fr-FR"/>
              </w:rPr>
              <w:t>978</w:t>
            </w:r>
            <w:r>
              <w:rPr>
                <w:b/>
                <w:sz w:val="13"/>
                <w:szCs w:val="13"/>
                <w:lang w:val="fr-FR"/>
              </w:rPr>
              <w:t> </w:t>
            </w:r>
            <w:r w:rsidRPr="00B22844">
              <w:rPr>
                <w:b/>
                <w:sz w:val="13"/>
                <w:szCs w:val="13"/>
                <w:lang w:val="fr-FR"/>
              </w:rPr>
              <w:t>700</w:t>
            </w:r>
          </w:p>
        </w:tc>
      </w:tr>
    </w:tbl>
    <w:p w14:paraId="10BC8E4E" w14:textId="448298D7" w:rsidR="00185E19" w:rsidRDefault="00185E19" w:rsidP="003612AC">
      <w:pPr>
        <w:pStyle w:val="H23G"/>
        <w:rPr>
          <w:lang w:val="fr-FR"/>
        </w:rPr>
      </w:pPr>
      <w:r w:rsidRPr="00D46385">
        <w:rPr>
          <w:lang w:val="fr-FR"/>
        </w:rPr>
        <w:tab/>
        <w:t>C.</w:t>
      </w:r>
      <w:r w:rsidRPr="00D46385">
        <w:rPr>
          <w:lang w:val="fr-FR"/>
        </w:rPr>
        <w:tab/>
      </w:r>
      <w:r w:rsidRPr="00C7257C">
        <w:rPr>
          <w:lang w:val="fr-FR"/>
        </w:rPr>
        <w:t>Enseignement secondaire − Nombre d</w:t>
      </w:r>
      <w:r w:rsidR="00731B72">
        <w:rPr>
          <w:lang w:val="fr-FR"/>
        </w:rPr>
        <w:t>’</w:t>
      </w:r>
      <w:r w:rsidRPr="00C7257C">
        <w:rPr>
          <w:lang w:val="fr-FR"/>
        </w:rPr>
        <w:t>inscrits par sexe</w:t>
      </w:r>
    </w:p>
    <w:tbl>
      <w:tblPr>
        <w:tblStyle w:val="Grilledutableau"/>
        <w:tblW w:w="1304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8"/>
        <w:gridCol w:w="706"/>
        <w:gridCol w:w="693"/>
        <w:gridCol w:w="669"/>
        <w:gridCol w:w="673"/>
        <w:gridCol w:w="669"/>
        <w:gridCol w:w="671"/>
        <w:gridCol w:w="667"/>
        <w:gridCol w:w="673"/>
        <w:gridCol w:w="669"/>
        <w:gridCol w:w="673"/>
        <w:gridCol w:w="669"/>
        <w:gridCol w:w="673"/>
        <w:gridCol w:w="669"/>
        <w:gridCol w:w="670"/>
        <w:gridCol w:w="8"/>
        <w:gridCol w:w="666"/>
        <w:gridCol w:w="670"/>
        <w:gridCol w:w="9"/>
        <w:gridCol w:w="663"/>
        <w:gridCol w:w="695"/>
        <w:gridCol w:w="19"/>
      </w:tblGrid>
      <w:tr w:rsidR="0078064E" w:rsidRPr="00CD6F7B" w14:paraId="391278B2" w14:textId="77777777" w:rsidTr="00B53AE9">
        <w:trPr>
          <w:cantSplit/>
        </w:trPr>
        <w:tc>
          <w:tcPr>
            <w:tcW w:w="868" w:type="dxa"/>
            <w:vMerge w:val="restart"/>
            <w:tcBorders>
              <w:top w:val="single" w:sz="4" w:space="0" w:color="auto"/>
              <w:bottom w:val="single" w:sz="12" w:space="0" w:color="auto"/>
            </w:tcBorders>
            <w:shd w:val="clear" w:color="auto" w:fill="auto"/>
          </w:tcPr>
          <w:p w14:paraId="4DD086D8" w14:textId="77777777" w:rsidR="0078064E" w:rsidRPr="00CD6F7B" w:rsidRDefault="0078064E" w:rsidP="00B53AE9">
            <w:pPr>
              <w:spacing w:before="80" w:after="80" w:line="200" w:lineRule="exact"/>
              <w:ind w:right="113"/>
              <w:rPr>
                <w:i/>
                <w:sz w:val="16"/>
              </w:rPr>
            </w:pPr>
            <w:r>
              <w:rPr>
                <w:i/>
                <w:sz w:val="16"/>
                <w:lang w:val="fr-FR"/>
              </w:rPr>
              <w:t>Année</w:t>
            </w:r>
          </w:p>
        </w:tc>
        <w:tc>
          <w:tcPr>
            <w:tcW w:w="1399" w:type="dxa"/>
            <w:gridSpan w:val="2"/>
            <w:tcBorders>
              <w:top w:val="single" w:sz="4" w:space="0" w:color="auto"/>
              <w:bottom w:val="single" w:sz="4" w:space="0" w:color="auto"/>
              <w:right w:val="single" w:sz="24" w:space="0" w:color="FFFFFF" w:themeColor="background1"/>
            </w:tcBorders>
            <w:shd w:val="clear" w:color="auto" w:fill="auto"/>
            <w:vAlign w:val="bottom"/>
          </w:tcPr>
          <w:p w14:paraId="53D1F059" w14:textId="77777777" w:rsidR="0078064E" w:rsidRPr="00CD6F7B" w:rsidRDefault="0078064E" w:rsidP="00285701">
            <w:pPr>
              <w:spacing w:before="80" w:after="80" w:line="200" w:lineRule="exact"/>
              <w:ind w:right="113"/>
              <w:jc w:val="center"/>
              <w:rPr>
                <w:i/>
                <w:sz w:val="16"/>
              </w:rPr>
            </w:pPr>
            <w:r>
              <w:rPr>
                <w:i/>
                <w:sz w:val="16"/>
              </w:rPr>
              <w:t>2012</w:t>
            </w:r>
          </w:p>
        </w:tc>
        <w:tc>
          <w:tcPr>
            <w:tcW w:w="13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FE650B" w14:textId="77777777" w:rsidR="0078064E" w:rsidRPr="00CD6F7B" w:rsidRDefault="0078064E" w:rsidP="00285701">
            <w:pPr>
              <w:spacing w:before="80" w:after="80" w:line="200" w:lineRule="exact"/>
              <w:ind w:right="113"/>
              <w:jc w:val="center"/>
              <w:rPr>
                <w:i/>
                <w:sz w:val="16"/>
              </w:rPr>
            </w:pPr>
            <w:r>
              <w:rPr>
                <w:i/>
                <w:sz w:val="16"/>
              </w:rPr>
              <w:t>2013</w:t>
            </w:r>
          </w:p>
        </w:tc>
        <w:tc>
          <w:tcPr>
            <w:tcW w:w="1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772140" w14:textId="77777777" w:rsidR="0078064E" w:rsidRPr="00CD6F7B" w:rsidRDefault="0078064E" w:rsidP="00285701">
            <w:pPr>
              <w:spacing w:before="80" w:after="80" w:line="200" w:lineRule="exact"/>
              <w:ind w:right="113"/>
              <w:jc w:val="center"/>
              <w:rPr>
                <w:i/>
                <w:sz w:val="16"/>
              </w:rPr>
            </w:pPr>
            <w:r>
              <w:rPr>
                <w:i/>
                <w:sz w:val="16"/>
              </w:rPr>
              <w:t>2014</w:t>
            </w:r>
          </w:p>
        </w:tc>
        <w:tc>
          <w:tcPr>
            <w:tcW w:w="1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6436E51" w14:textId="77777777" w:rsidR="0078064E" w:rsidRPr="00CD6F7B" w:rsidRDefault="0078064E" w:rsidP="00285701">
            <w:pPr>
              <w:spacing w:before="80" w:after="80" w:line="200" w:lineRule="exact"/>
              <w:ind w:right="113"/>
              <w:jc w:val="center"/>
              <w:rPr>
                <w:i/>
                <w:sz w:val="16"/>
              </w:rPr>
            </w:pPr>
            <w:r>
              <w:rPr>
                <w:i/>
                <w:sz w:val="16"/>
              </w:rPr>
              <w:t>2015</w:t>
            </w:r>
          </w:p>
        </w:tc>
        <w:tc>
          <w:tcPr>
            <w:tcW w:w="13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EBD9A3" w14:textId="77777777" w:rsidR="0078064E" w:rsidRPr="00CD6F7B" w:rsidRDefault="0078064E" w:rsidP="00285701">
            <w:pPr>
              <w:spacing w:before="80" w:after="80" w:line="200" w:lineRule="exact"/>
              <w:ind w:right="113"/>
              <w:jc w:val="center"/>
              <w:rPr>
                <w:i/>
                <w:sz w:val="16"/>
              </w:rPr>
            </w:pPr>
            <w:r>
              <w:rPr>
                <w:i/>
                <w:sz w:val="16"/>
              </w:rPr>
              <w:t>2016</w:t>
            </w:r>
          </w:p>
        </w:tc>
        <w:tc>
          <w:tcPr>
            <w:tcW w:w="13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09359B" w14:textId="77777777" w:rsidR="0078064E" w:rsidRPr="00CD6F7B" w:rsidRDefault="0078064E" w:rsidP="00285701">
            <w:pPr>
              <w:spacing w:before="80" w:after="80" w:line="200" w:lineRule="exact"/>
              <w:ind w:right="113"/>
              <w:jc w:val="center"/>
              <w:rPr>
                <w:i/>
                <w:sz w:val="16"/>
              </w:rPr>
            </w:pPr>
            <w:r>
              <w:rPr>
                <w:i/>
                <w:sz w:val="16"/>
              </w:rPr>
              <w:t>2017</w:t>
            </w:r>
          </w:p>
        </w:tc>
        <w:tc>
          <w:tcPr>
            <w:tcW w:w="134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E5A4AA8" w14:textId="77777777" w:rsidR="0078064E" w:rsidRPr="00CD6F7B" w:rsidRDefault="0078064E" w:rsidP="00285701">
            <w:pPr>
              <w:spacing w:before="80" w:after="80" w:line="200" w:lineRule="exact"/>
              <w:ind w:right="113"/>
              <w:jc w:val="center"/>
              <w:rPr>
                <w:i/>
                <w:sz w:val="16"/>
              </w:rPr>
            </w:pPr>
            <w:r>
              <w:rPr>
                <w:i/>
                <w:sz w:val="16"/>
              </w:rPr>
              <w:t>2018</w:t>
            </w:r>
          </w:p>
        </w:tc>
        <w:tc>
          <w:tcPr>
            <w:tcW w:w="134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EEF696" w14:textId="77777777" w:rsidR="0078064E" w:rsidRPr="00CD6F7B" w:rsidRDefault="0078064E" w:rsidP="00285701">
            <w:pPr>
              <w:spacing w:before="80" w:after="80" w:line="200" w:lineRule="exact"/>
              <w:ind w:right="113"/>
              <w:jc w:val="center"/>
              <w:rPr>
                <w:i/>
                <w:sz w:val="16"/>
              </w:rPr>
            </w:pPr>
            <w:r>
              <w:rPr>
                <w:i/>
                <w:sz w:val="16"/>
              </w:rPr>
              <w:t>2019</w:t>
            </w:r>
          </w:p>
        </w:tc>
        <w:tc>
          <w:tcPr>
            <w:tcW w:w="1377" w:type="dxa"/>
            <w:gridSpan w:val="3"/>
            <w:tcBorders>
              <w:top w:val="single" w:sz="4" w:space="0" w:color="auto"/>
              <w:left w:val="single" w:sz="24" w:space="0" w:color="FFFFFF" w:themeColor="background1"/>
              <w:bottom w:val="single" w:sz="4" w:space="0" w:color="auto"/>
            </w:tcBorders>
            <w:shd w:val="clear" w:color="auto" w:fill="auto"/>
            <w:vAlign w:val="bottom"/>
          </w:tcPr>
          <w:p w14:paraId="22768D2B" w14:textId="77777777" w:rsidR="0078064E" w:rsidRPr="00CD6F7B" w:rsidRDefault="0078064E" w:rsidP="00285701">
            <w:pPr>
              <w:spacing w:before="80" w:after="80" w:line="200" w:lineRule="exact"/>
              <w:ind w:right="113"/>
              <w:jc w:val="center"/>
              <w:rPr>
                <w:i/>
                <w:sz w:val="16"/>
              </w:rPr>
            </w:pPr>
            <w:r>
              <w:rPr>
                <w:i/>
                <w:sz w:val="16"/>
              </w:rPr>
              <w:t>2020</w:t>
            </w:r>
          </w:p>
        </w:tc>
      </w:tr>
      <w:tr w:rsidR="0078064E" w:rsidRPr="00CD6F7B" w14:paraId="43B2C321" w14:textId="77777777" w:rsidTr="00285701">
        <w:trPr>
          <w:gridAfter w:val="1"/>
          <w:wAfter w:w="19" w:type="dxa"/>
          <w:cantSplit/>
        </w:trPr>
        <w:tc>
          <w:tcPr>
            <w:tcW w:w="868" w:type="dxa"/>
            <w:vMerge/>
            <w:tcBorders>
              <w:bottom w:val="single" w:sz="12" w:space="0" w:color="auto"/>
            </w:tcBorders>
            <w:shd w:val="clear" w:color="auto" w:fill="auto"/>
            <w:vAlign w:val="bottom"/>
          </w:tcPr>
          <w:p w14:paraId="14AD28D9" w14:textId="77777777" w:rsidR="0078064E" w:rsidRPr="00CD6F7B" w:rsidRDefault="0078064E" w:rsidP="00285701">
            <w:pPr>
              <w:spacing w:before="80" w:after="80" w:line="200" w:lineRule="exact"/>
              <w:ind w:right="113"/>
              <w:jc w:val="right"/>
              <w:rPr>
                <w:i/>
                <w:sz w:val="16"/>
              </w:rPr>
            </w:pPr>
          </w:p>
        </w:tc>
        <w:tc>
          <w:tcPr>
            <w:tcW w:w="706" w:type="dxa"/>
            <w:tcBorders>
              <w:top w:val="single" w:sz="4" w:space="0" w:color="auto"/>
              <w:bottom w:val="single" w:sz="12" w:space="0" w:color="auto"/>
            </w:tcBorders>
            <w:shd w:val="clear" w:color="auto" w:fill="auto"/>
            <w:vAlign w:val="bottom"/>
          </w:tcPr>
          <w:p w14:paraId="5204BAB0"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93" w:type="dxa"/>
            <w:tcBorders>
              <w:top w:val="single" w:sz="4" w:space="0" w:color="auto"/>
              <w:bottom w:val="single" w:sz="12" w:space="0" w:color="auto"/>
              <w:right w:val="single" w:sz="24" w:space="0" w:color="FFFFFF" w:themeColor="background1"/>
            </w:tcBorders>
            <w:shd w:val="clear" w:color="auto" w:fill="auto"/>
            <w:vAlign w:val="bottom"/>
          </w:tcPr>
          <w:p w14:paraId="1A7AD213"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74D9D819"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644435EF"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27D5FF99"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1" w:type="dxa"/>
            <w:tcBorders>
              <w:top w:val="single" w:sz="4" w:space="0" w:color="auto"/>
              <w:bottom w:val="single" w:sz="12" w:space="0" w:color="auto"/>
              <w:right w:val="single" w:sz="24" w:space="0" w:color="FFFFFF" w:themeColor="background1"/>
            </w:tcBorders>
            <w:shd w:val="clear" w:color="auto" w:fill="auto"/>
            <w:vAlign w:val="bottom"/>
          </w:tcPr>
          <w:p w14:paraId="57BB4807"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c>
          <w:tcPr>
            <w:tcW w:w="667" w:type="dxa"/>
            <w:tcBorders>
              <w:top w:val="single" w:sz="4" w:space="0" w:color="auto"/>
              <w:left w:val="single" w:sz="24" w:space="0" w:color="FFFFFF" w:themeColor="background1"/>
              <w:bottom w:val="single" w:sz="12" w:space="0" w:color="auto"/>
            </w:tcBorders>
            <w:shd w:val="clear" w:color="auto" w:fill="auto"/>
            <w:vAlign w:val="bottom"/>
          </w:tcPr>
          <w:p w14:paraId="46C71E44"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5FE0FBDB"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552AE2A4"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69457E80"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2A12D4EF"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2F7FA5E6"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c>
          <w:tcPr>
            <w:tcW w:w="669" w:type="dxa"/>
            <w:tcBorders>
              <w:top w:val="single" w:sz="4" w:space="0" w:color="auto"/>
              <w:left w:val="single" w:sz="24" w:space="0" w:color="FFFFFF" w:themeColor="background1"/>
              <w:bottom w:val="single" w:sz="12" w:space="0" w:color="auto"/>
            </w:tcBorders>
            <w:shd w:val="clear" w:color="auto" w:fill="auto"/>
            <w:vAlign w:val="bottom"/>
          </w:tcPr>
          <w:p w14:paraId="4F0C308F"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0" w:type="dxa"/>
            <w:tcBorders>
              <w:top w:val="single" w:sz="4" w:space="0" w:color="auto"/>
              <w:bottom w:val="single" w:sz="12" w:space="0" w:color="auto"/>
              <w:right w:val="single" w:sz="24" w:space="0" w:color="FFFFFF" w:themeColor="background1"/>
            </w:tcBorders>
            <w:shd w:val="clear" w:color="auto" w:fill="auto"/>
            <w:vAlign w:val="bottom"/>
          </w:tcPr>
          <w:p w14:paraId="21AFCD25"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c>
          <w:tcPr>
            <w:tcW w:w="674" w:type="dxa"/>
            <w:gridSpan w:val="2"/>
            <w:tcBorders>
              <w:top w:val="single" w:sz="4" w:space="0" w:color="auto"/>
              <w:left w:val="single" w:sz="24" w:space="0" w:color="FFFFFF" w:themeColor="background1"/>
              <w:bottom w:val="single" w:sz="12" w:space="0" w:color="auto"/>
            </w:tcBorders>
            <w:shd w:val="clear" w:color="auto" w:fill="auto"/>
            <w:vAlign w:val="bottom"/>
          </w:tcPr>
          <w:p w14:paraId="705DCD32"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70" w:type="dxa"/>
            <w:tcBorders>
              <w:top w:val="single" w:sz="4" w:space="0" w:color="auto"/>
              <w:bottom w:val="single" w:sz="12" w:space="0" w:color="auto"/>
              <w:right w:val="single" w:sz="24" w:space="0" w:color="FFFFFF" w:themeColor="background1"/>
            </w:tcBorders>
            <w:shd w:val="clear" w:color="auto" w:fill="auto"/>
            <w:vAlign w:val="bottom"/>
          </w:tcPr>
          <w:p w14:paraId="5995DF50"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c>
          <w:tcPr>
            <w:tcW w:w="672" w:type="dxa"/>
            <w:gridSpan w:val="2"/>
            <w:tcBorders>
              <w:top w:val="single" w:sz="4" w:space="0" w:color="auto"/>
              <w:left w:val="single" w:sz="24" w:space="0" w:color="FFFFFF" w:themeColor="background1"/>
              <w:bottom w:val="single" w:sz="12" w:space="0" w:color="auto"/>
            </w:tcBorders>
            <w:shd w:val="clear" w:color="auto" w:fill="auto"/>
            <w:vAlign w:val="bottom"/>
          </w:tcPr>
          <w:p w14:paraId="65A4EC7B" w14:textId="77777777" w:rsidR="0078064E" w:rsidRPr="00CD6F7B" w:rsidRDefault="0078064E" w:rsidP="00285701">
            <w:pPr>
              <w:spacing w:before="80" w:after="80" w:line="200" w:lineRule="exact"/>
              <w:ind w:right="113"/>
              <w:jc w:val="right"/>
              <w:rPr>
                <w:i/>
                <w:sz w:val="16"/>
              </w:rPr>
            </w:pPr>
            <w:r w:rsidRPr="00AA3476">
              <w:rPr>
                <w:i/>
                <w:sz w:val="14"/>
                <w:szCs w:val="14"/>
                <w:lang w:val="fr-FR"/>
              </w:rPr>
              <w:t>Garçons</w:t>
            </w:r>
          </w:p>
        </w:tc>
        <w:tc>
          <w:tcPr>
            <w:tcW w:w="695" w:type="dxa"/>
            <w:tcBorders>
              <w:top w:val="single" w:sz="4" w:space="0" w:color="auto"/>
              <w:bottom w:val="single" w:sz="12" w:space="0" w:color="auto"/>
            </w:tcBorders>
            <w:shd w:val="clear" w:color="auto" w:fill="auto"/>
            <w:vAlign w:val="bottom"/>
          </w:tcPr>
          <w:p w14:paraId="03112485" w14:textId="77777777" w:rsidR="0078064E" w:rsidRPr="00CD6F7B" w:rsidRDefault="0078064E" w:rsidP="00285701">
            <w:pPr>
              <w:spacing w:before="80" w:after="80" w:line="200" w:lineRule="exact"/>
              <w:ind w:right="113"/>
              <w:jc w:val="right"/>
              <w:rPr>
                <w:i/>
                <w:sz w:val="16"/>
              </w:rPr>
            </w:pPr>
            <w:r>
              <w:rPr>
                <w:i/>
                <w:sz w:val="14"/>
                <w:szCs w:val="14"/>
                <w:lang w:val="fr-FR"/>
              </w:rPr>
              <w:t>Filles</w:t>
            </w:r>
          </w:p>
        </w:tc>
      </w:tr>
      <w:tr w:rsidR="0078064E" w:rsidRPr="007B4395" w14:paraId="7B18A238" w14:textId="77777777" w:rsidTr="00285701">
        <w:trPr>
          <w:gridAfter w:val="1"/>
          <w:wAfter w:w="19" w:type="dxa"/>
          <w:cantSplit/>
        </w:trPr>
        <w:tc>
          <w:tcPr>
            <w:tcW w:w="868" w:type="dxa"/>
            <w:tcBorders>
              <w:top w:val="single" w:sz="12" w:space="0" w:color="auto"/>
              <w:bottom w:val="single" w:sz="12" w:space="0" w:color="auto"/>
            </w:tcBorders>
            <w:shd w:val="clear" w:color="auto" w:fill="auto"/>
            <w:vAlign w:val="bottom"/>
          </w:tcPr>
          <w:p w14:paraId="3BF4A767" w14:textId="77777777" w:rsidR="0078064E" w:rsidRPr="007B4395" w:rsidRDefault="0078064E" w:rsidP="00285701">
            <w:pPr>
              <w:suppressAutoHyphens w:val="0"/>
              <w:spacing w:before="80" w:after="80" w:line="220" w:lineRule="exact"/>
              <w:ind w:right="113"/>
              <w:jc w:val="right"/>
              <w:rPr>
                <w:b/>
                <w:sz w:val="18"/>
              </w:rPr>
            </w:pPr>
            <w:r w:rsidRPr="007B4395">
              <w:rPr>
                <w:b/>
                <w:sz w:val="18"/>
              </w:rPr>
              <w:t>T</w:t>
            </w:r>
            <w:r>
              <w:rPr>
                <w:b/>
                <w:sz w:val="18"/>
              </w:rPr>
              <w:t>otal</w:t>
            </w:r>
          </w:p>
        </w:tc>
        <w:tc>
          <w:tcPr>
            <w:tcW w:w="706" w:type="dxa"/>
            <w:tcBorders>
              <w:top w:val="single" w:sz="12" w:space="0" w:color="auto"/>
              <w:bottom w:val="single" w:sz="12" w:space="0" w:color="auto"/>
            </w:tcBorders>
            <w:shd w:val="clear" w:color="auto" w:fill="auto"/>
          </w:tcPr>
          <w:p w14:paraId="33C6DFCD" w14:textId="3D60133F"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1 019 000</w:t>
            </w:r>
          </w:p>
        </w:tc>
        <w:tc>
          <w:tcPr>
            <w:tcW w:w="693" w:type="dxa"/>
            <w:tcBorders>
              <w:top w:val="single" w:sz="12" w:space="0" w:color="auto"/>
              <w:bottom w:val="single" w:sz="12" w:space="0" w:color="auto"/>
            </w:tcBorders>
            <w:shd w:val="clear" w:color="auto" w:fill="auto"/>
          </w:tcPr>
          <w:p w14:paraId="6F849CF4" w14:textId="6E5A16E7"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895</w:t>
            </w:r>
            <w:r>
              <w:rPr>
                <w:b/>
                <w:sz w:val="13"/>
                <w:szCs w:val="13"/>
                <w:lang w:val="fr-FR"/>
              </w:rPr>
              <w:t> </w:t>
            </w:r>
            <w:r w:rsidRPr="009F3C88">
              <w:rPr>
                <w:b/>
                <w:sz w:val="13"/>
                <w:szCs w:val="13"/>
                <w:lang w:val="fr-FR"/>
              </w:rPr>
              <w:t>7</w:t>
            </w:r>
            <w:r>
              <w:rPr>
                <w:b/>
                <w:sz w:val="13"/>
                <w:szCs w:val="13"/>
                <w:lang w:val="fr-FR"/>
              </w:rPr>
              <w:t>00</w:t>
            </w:r>
          </w:p>
        </w:tc>
        <w:tc>
          <w:tcPr>
            <w:tcW w:w="669" w:type="dxa"/>
            <w:tcBorders>
              <w:top w:val="single" w:sz="12" w:space="0" w:color="auto"/>
              <w:bottom w:val="single" w:sz="12" w:space="0" w:color="auto"/>
            </w:tcBorders>
            <w:shd w:val="clear" w:color="auto" w:fill="auto"/>
          </w:tcPr>
          <w:p w14:paraId="4D86228B" w14:textId="5F4CFD4B"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127</w:t>
            </w:r>
            <w:r>
              <w:rPr>
                <w:b/>
                <w:sz w:val="13"/>
                <w:szCs w:val="13"/>
                <w:lang w:val="fr-FR"/>
              </w:rPr>
              <w:t> </w:t>
            </w:r>
            <w:r w:rsidRPr="009F3C88">
              <w:rPr>
                <w:b/>
                <w:sz w:val="13"/>
                <w:szCs w:val="13"/>
                <w:lang w:val="fr-FR"/>
              </w:rPr>
              <w:t>6</w:t>
            </w:r>
            <w:r>
              <w:rPr>
                <w:b/>
                <w:sz w:val="13"/>
                <w:szCs w:val="13"/>
                <w:lang w:val="fr-FR"/>
              </w:rPr>
              <w:t>00</w:t>
            </w:r>
          </w:p>
        </w:tc>
        <w:tc>
          <w:tcPr>
            <w:tcW w:w="673" w:type="dxa"/>
            <w:tcBorders>
              <w:top w:val="single" w:sz="12" w:space="0" w:color="auto"/>
              <w:bottom w:val="single" w:sz="12" w:space="0" w:color="auto"/>
            </w:tcBorders>
            <w:shd w:val="clear" w:color="auto" w:fill="auto"/>
          </w:tcPr>
          <w:p w14:paraId="2DE80989" w14:textId="257FC2F2"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976</w:t>
            </w:r>
            <w:r>
              <w:rPr>
                <w:b/>
                <w:sz w:val="13"/>
                <w:szCs w:val="13"/>
                <w:lang w:val="fr-FR"/>
              </w:rPr>
              <w:t> </w:t>
            </w:r>
            <w:r w:rsidRPr="009F3C88">
              <w:rPr>
                <w:b/>
                <w:sz w:val="13"/>
                <w:szCs w:val="13"/>
                <w:lang w:val="fr-FR"/>
              </w:rPr>
              <w:t>5</w:t>
            </w:r>
            <w:r>
              <w:rPr>
                <w:b/>
                <w:sz w:val="13"/>
                <w:szCs w:val="13"/>
                <w:lang w:val="fr-FR"/>
              </w:rPr>
              <w:t>00</w:t>
            </w:r>
          </w:p>
        </w:tc>
        <w:tc>
          <w:tcPr>
            <w:tcW w:w="669" w:type="dxa"/>
            <w:tcBorders>
              <w:top w:val="single" w:sz="12" w:space="0" w:color="auto"/>
              <w:bottom w:val="single" w:sz="12" w:space="0" w:color="auto"/>
            </w:tcBorders>
            <w:shd w:val="clear" w:color="auto" w:fill="auto"/>
          </w:tcPr>
          <w:p w14:paraId="39C29AD8" w14:textId="51D9B650"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213</w:t>
            </w:r>
            <w:r>
              <w:rPr>
                <w:b/>
                <w:sz w:val="13"/>
                <w:szCs w:val="13"/>
                <w:lang w:val="fr-FR"/>
              </w:rPr>
              <w:t> </w:t>
            </w:r>
            <w:r w:rsidRPr="009F3C88">
              <w:rPr>
                <w:b/>
                <w:sz w:val="13"/>
                <w:szCs w:val="13"/>
                <w:lang w:val="fr-FR"/>
              </w:rPr>
              <w:t>0</w:t>
            </w:r>
            <w:r>
              <w:rPr>
                <w:b/>
                <w:sz w:val="13"/>
                <w:szCs w:val="13"/>
                <w:lang w:val="fr-FR"/>
              </w:rPr>
              <w:t>00</w:t>
            </w:r>
          </w:p>
        </w:tc>
        <w:tc>
          <w:tcPr>
            <w:tcW w:w="671" w:type="dxa"/>
            <w:tcBorders>
              <w:top w:val="single" w:sz="12" w:space="0" w:color="auto"/>
              <w:bottom w:val="single" w:sz="12" w:space="0" w:color="auto"/>
            </w:tcBorders>
            <w:shd w:val="clear" w:color="auto" w:fill="auto"/>
          </w:tcPr>
          <w:p w14:paraId="79BB34A5" w14:textId="7C75ACD9"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118</w:t>
            </w:r>
            <w:r>
              <w:rPr>
                <w:b/>
                <w:sz w:val="13"/>
                <w:szCs w:val="13"/>
                <w:lang w:val="fr-FR"/>
              </w:rPr>
              <w:t> </w:t>
            </w:r>
            <w:r w:rsidRPr="009F3C88">
              <w:rPr>
                <w:b/>
                <w:sz w:val="13"/>
                <w:szCs w:val="13"/>
                <w:lang w:val="fr-FR"/>
              </w:rPr>
              <w:t>2</w:t>
            </w:r>
            <w:r>
              <w:rPr>
                <w:b/>
                <w:sz w:val="13"/>
                <w:szCs w:val="13"/>
                <w:lang w:val="fr-FR"/>
              </w:rPr>
              <w:t>00</w:t>
            </w:r>
          </w:p>
        </w:tc>
        <w:tc>
          <w:tcPr>
            <w:tcW w:w="667" w:type="dxa"/>
            <w:tcBorders>
              <w:top w:val="single" w:sz="12" w:space="0" w:color="auto"/>
              <w:bottom w:val="single" w:sz="12" w:space="0" w:color="auto"/>
            </w:tcBorders>
            <w:shd w:val="clear" w:color="auto" w:fill="auto"/>
          </w:tcPr>
          <w:p w14:paraId="1DDF9887" w14:textId="06998246"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348</w:t>
            </w:r>
            <w:r>
              <w:rPr>
                <w:b/>
                <w:sz w:val="13"/>
                <w:szCs w:val="13"/>
                <w:lang w:val="fr-FR"/>
              </w:rPr>
              <w:t> </w:t>
            </w:r>
            <w:r w:rsidRPr="009F3C88">
              <w:rPr>
                <w:b/>
                <w:sz w:val="13"/>
                <w:szCs w:val="13"/>
                <w:lang w:val="fr-FR"/>
              </w:rPr>
              <w:t>2</w:t>
            </w:r>
            <w:r>
              <w:rPr>
                <w:b/>
                <w:sz w:val="13"/>
                <w:szCs w:val="13"/>
                <w:lang w:val="fr-FR"/>
              </w:rPr>
              <w:t>00</w:t>
            </w:r>
          </w:p>
        </w:tc>
        <w:tc>
          <w:tcPr>
            <w:tcW w:w="673" w:type="dxa"/>
            <w:tcBorders>
              <w:top w:val="single" w:sz="12" w:space="0" w:color="auto"/>
              <w:bottom w:val="single" w:sz="12" w:space="0" w:color="auto"/>
            </w:tcBorders>
            <w:shd w:val="clear" w:color="auto" w:fill="auto"/>
          </w:tcPr>
          <w:p w14:paraId="25EB2CD1" w14:textId="658F0FAD"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210</w:t>
            </w:r>
            <w:r>
              <w:rPr>
                <w:b/>
                <w:sz w:val="13"/>
                <w:szCs w:val="13"/>
                <w:lang w:val="fr-FR"/>
              </w:rPr>
              <w:t> </w:t>
            </w:r>
            <w:r w:rsidRPr="009F3C88">
              <w:rPr>
                <w:b/>
                <w:sz w:val="13"/>
                <w:szCs w:val="13"/>
                <w:lang w:val="fr-FR"/>
              </w:rPr>
              <w:t>4</w:t>
            </w:r>
            <w:r>
              <w:rPr>
                <w:b/>
                <w:sz w:val="13"/>
                <w:szCs w:val="13"/>
                <w:lang w:val="fr-FR"/>
              </w:rPr>
              <w:t>00</w:t>
            </w:r>
          </w:p>
        </w:tc>
        <w:tc>
          <w:tcPr>
            <w:tcW w:w="669" w:type="dxa"/>
            <w:tcBorders>
              <w:top w:val="single" w:sz="12" w:space="0" w:color="auto"/>
              <w:bottom w:val="single" w:sz="12" w:space="0" w:color="auto"/>
            </w:tcBorders>
            <w:shd w:val="clear" w:color="auto" w:fill="auto"/>
          </w:tcPr>
          <w:p w14:paraId="4A230320" w14:textId="06971270"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396</w:t>
            </w:r>
            <w:r>
              <w:rPr>
                <w:b/>
                <w:sz w:val="13"/>
                <w:szCs w:val="13"/>
                <w:lang w:val="fr-FR"/>
              </w:rPr>
              <w:t> </w:t>
            </w:r>
            <w:r w:rsidRPr="009F3C88">
              <w:rPr>
                <w:b/>
                <w:sz w:val="13"/>
                <w:szCs w:val="13"/>
                <w:lang w:val="fr-FR"/>
              </w:rPr>
              <w:t>5</w:t>
            </w:r>
            <w:r>
              <w:rPr>
                <w:b/>
                <w:sz w:val="13"/>
                <w:szCs w:val="13"/>
                <w:lang w:val="fr-FR"/>
              </w:rPr>
              <w:t>00</w:t>
            </w:r>
          </w:p>
        </w:tc>
        <w:tc>
          <w:tcPr>
            <w:tcW w:w="673" w:type="dxa"/>
            <w:tcBorders>
              <w:top w:val="single" w:sz="12" w:space="0" w:color="auto"/>
              <w:bottom w:val="single" w:sz="12" w:space="0" w:color="auto"/>
            </w:tcBorders>
            <w:shd w:val="clear" w:color="auto" w:fill="auto"/>
          </w:tcPr>
          <w:p w14:paraId="3C3BBB1E" w14:textId="6FFE36F4"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323</w:t>
            </w:r>
            <w:r>
              <w:rPr>
                <w:b/>
                <w:sz w:val="13"/>
                <w:szCs w:val="13"/>
                <w:lang w:val="fr-FR"/>
              </w:rPr>
              <w:t> </w:t>
            </w:r>
            <w:r w:rsidRPr="009F3C88">
              <w:rPr>
                <w:b/>
                <w:sz w:val="13"/>
                <w:szCs w:val="13"/>
                <w:lang w:val="fr-FR"/>
              </w:rPr>
              <w:t>4</w:t>
            </w:r>
            <w:r>
              <w:rPr>
                <w:b/>
                <w:sz w:val="13"/>
                <w:szCs w:val="13"/>
                <w:lang w:val="fr-FR"/>
              </w:rPr>
              <w:t>00</w:t>
            </w:r>
          </w:p>
        </w:tc>
        <w:tc>
          <w:tcPr>
            <w:tcW w:w="669" w:type="dxa"/>
            <w:tcBorders>
              <w:top w:val="single" w:sz="12" w:space="0" w:color="auto"/>
              <w:bottom w:val="single" w:sz="12" w:space="0" w:color="auto"/>
            </w:tcBorders>
            <w:shd w:val="clear" w:color="auto" w:fill="auto"/>
          </w:tcPr>
          <w:p w14:paraId="5A86353B" w14:textId="5D14D110"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450</w:t>
            </w:r>
            <w:r>
              <w:rPr>
                <w:b/>
                <w:sz w:val="13"/>
                <w:szCs w:val="13"/>
                <w:lang w:val="fr-FR"/>
              </w:rPr>
              <w:t> </w:t>
            </w:r>
            <w:r w:rsidRPr="009F3C88">
              <w:rPr>
                <w:b/>
                <w:sz w:val="13"/>
                <w:szCs w:val="13"/>
                <w:lang w:val="fr-FR"/>
              </w:rPr>
              <w:t>9</w:t>
            </w:r>
            <w:r>
              <w:rPr>
                <w:b/>
                <w:sz w:val="13"/>
                <w:szCs w:val="13"/>
                <w:lang w:val="fr-FR"/>
              </w:rPr>
              <w:t>00</w:t>
            </w:r>
          </w:p>
        </w:tc>
        <w:tc>
          <w:tcPr>
            <w:tcW w:w="673" w:type="dxa"/>
            <w:tcBorders>
              <w:top w:val="single" w:sz="12" w:space="0" w:color="auto"/>
              <w:bottom w:val="single" w:sz="12" w:space="0" w:color="auto"/>
            </w:tcBorders>
            <w:shd w:val="clear" w:color="auto" w:fill="auto"/>
          </w:tcPr>
          <w:p w14:paraId="69B4EF46" w14:textId="12E488BE"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380</w:t>
            </w:r>
            <w:r>
              <w:rPr>
                <w:b/>
                <w:sz w:val="13"/>
                <w:szCs w:val="13"/>
                <w:lang w:val="fr-FR"/>
              </w:rPr>
              <w:t> 000</w:t>
            </w:r>
          </w:p>
        </w:tc>
        <w:tc>
          <w:tcPr>
            <w:tcW w:w="669" w:type="dxa"/>
            <w:tcBorders>
              <w:top w:val="single" w:sz="12" w:space="0" w:color="auto"/>
              <w:bottom w:val="single" w:sz="12" w:space="0" w:color="auto"/>
            </w:tcBorders>
            <w:shd w:val="clear" w:color="auto" w:fill="auto"/>
          </w:tcPr>
          <w:p w14:paraId="5D4C3E46" w14:textId="20189415"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505</w:t>
            </w:r>
            <w:r>
              <w:rPr>
                <w:b/>
                <w:sz w:val="13"/>
                <w:szCs w:val="13"/>
                <w:lang w:val="fr-FR"/>
              </w:rPr>
              <w:t> </w:t>
            </w:r>
            <w:r w:rsidRPr="009F3C88">
              <w:rPr>
                <w:b/>
                <w:sz w:val="13"/>
                <w:szCs w:val="13"/>
                <w:lang w:val="fr-FR"/>
              </w:rPr>
              <w:t>3</w:t>
            </w:r>
            <w:r>
              <w:rPr>
                <w:b/>
                <w:sz w:val="13"/>
                <w:szCs w:val="13"/>
                <w:lang w:val="fr-FR"/>
              </w:rPr>
              <w:t>00</w:t>
            </w:r>
          </w:p>
        </w:tc>
        <w:tc>
          <w:tcPr>
            <w:tcW w:w="670" w:type="dxa"/>
            <w:tcBorders>
              <w:top w:val="single" w:sz="12" w:space="0" w:color="auto"/>
              <w:bottom w:val="single" w:sz="12" w:space="0" w:color="auto"/>
            </w:tcBorders>
            <w:shd w:val="clear" w:color="auto" w:fill="auto"/>
          </w:tcPr>
          <w:p w14:paraId="50FDE835" w14:textId="087FDC44"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437</w:t>
            </w:r>
            <w:r>
              <w:rPr>
                <w:b/>
                <w:sz w:val="13"/>
                <w:szCs w:val="13"/>
                <w:lang w:val="fr-FR"/>
              </w:rPr>
              <w:t> </w:t>
            </w:r>
            <w:r w:rsidRPr="009F3C88">
              <w:rPr>
                <w:b/>
                <w:sz w:val="13"/>
                <w:szCs w:val="13"/>
                <w:lang w:val="fr-FR"/>
              </w:rPr>
              <w:t>4</w:t>
            </w:r>
            <w:r>
              <w:rPr>
                <w:b/>
                <w:sz w:val="13"/>
                <w:szCs w:val="13"/>
                <w:lang w:val="fr-FR"/>
              </w:rPr>
              <w:t>00</w:t>
            </w:r>
          </w:p>
        </w:tc>
        <w:tc>
          <w:tcPr>
            <w:tcW w:w="674" w:type="dxa"/>
            <w:gridSpan w:val="2"/>
            <w:tcBorders>
              <w:top w:val="single" w:sz="12" w:space="0" w:color="auto"/>
              <w:bottom w:val="single" w:sz="12" w:space="0" w:color="auto"/>
            </w:tcBorders>
            <w:shd w:val="clear" w:color="auto" w:fill="auto"/>
          </w:tcPr>
          <w:p w14:paraId="37C21EDC" w14:textId="4DE2C3C7"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626</w:t>
            </w:r>
            <w:r>
              <w:rPr>
                <w:b/>
                <w:sz w:val="13"/>
                <w:szCs w:val="13"/>
                <w:lang w:val="fr-FR"/>
              </w:rPr>
              <w:t> </w:t>
            </w:r>
            <w:r w:rsidRPr="009F3C88">
              <w:rPr>
                <w:b/>
                <w:sz w:val="13"/>
                <w:szCs w:val="13"/>
                <w:lang w:val="fr-FR"/>
              </w:rPr>
              <w:t>1</w:t>
            </w:r>
            <w:r>
              <w:rPr>
                <w:b/>
                <w:sz w:val="13"/>
                <w:szCs w:val="13"/>
                <w:lang w:val="fr-FR"/>
              </w:rPr>
              <w:t>00</w:t>
            </w:r>
          </w:p>
        </w:tc>
        <w:tc>
          <w:tcPr>
            <w:tcW w:w="670" w:type="dxa"/>
            <w:tcBorders>
              <w:top w:val="single" w:sz="12" w:space="0" w:color="auto"/>
              <w:bottom w:val="single" w:sz="12" w:space="0" w:color="auto"/>
            </w:tcBorders>
            <w:shd w:val="clear" w:color="auto" w:fill="auto"/>
          </w:tcPr>
          <w:p w14:paraId="2D269D17" w14:textId="711363EB"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634</w:t>
            </w:r>
            <w:r>
              <w:rPr>
                <w:b/>
                <w:sz w:val="13"/>
                <w:szCs w:val="13"/>
                <w:lang w:val="fr-FR"/>
              </w:rPr>
              <w:t> 000</w:t>
            </w:r>
          </w:p>
        </w:tc>
        <w:tc>
          <w:tcPr>
            <w:tcW w:w="672" w:type="dxa"/>
            <w:gridSpan w:val="2"/>
            <w:tcBorders>
              <w:top w:val="single" w:sz="12" w:space="0" w:color="auto"/>
              <w:bottom w:val="single" w:sz="12" w:space="0" w:color="auto"/>
            </w:tcBorders>
            <w:shd w:val="clear" w:color="auto" w:fill="auto"/>
          </w:tcPr>
          <w:p w14:paraId="3D65338D" w14:textId="7B0BE4AA"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751</w:t>
            </w:r>
            <w:r>
              <w:rPr>
                <w:b/>
                <w:sz w:val="13"/>
                <w:szCs w:val="13"/>
                <w:lang w:val="fr-FR"/>
              </w:rPr>
              <w:t> </w:t>
            </w:r>
            <w:r w:rsidRPr="009F3C88">
              <w:rPr>
                <w:b/>
                <w:sz w:val="13"/>
                <w:szCs w:val="13"/>
                <w:lang w:val="fr-FR"/>
              </w:rPr>
              <w:t>5</w:t>
            </w:r>
            <w:r>
              <w:rPr>
                <w:b/>
                <w:sz w:val="13"/>
                <w:szCs w:val="13"/>
                <w:lang w:val="fr-FR"/>
              </w:rPr>
              <w:t>00</w:t>
            </w:r>
          </w:p>
        </w:tc>
        <w:tc>
          <w:tcPr>
            <w:tcW w:w="695" w:type="dxa"/>
            <w:tcBorders>
              <w:top w:val="single" w:sz="12" w:space="0" w:color="auto"/>
              <w:bottom w:val="single" w:sz="12" w:space="0" w:color="auto"/>
            </w:tcBorders>
            <w:shd w:val="clear" w:color="auto" w:fill="auto"/>
          </w:tcPr>
          <w:p w14:paraId="6E778AE7" w14:textId="48AB3132" w:rsidR="0078064E" w:rsidRPr="007B4395" w:rsidRDefault="0078064E" w:rsidP="00285701">
            <w:pPr>
              <w:suppressAutoHyphens w:val="0"/>
              <w:spacing w:before="80" w:after="80" w:line="220" w:lineRule="exact"/>
              <w:ind w:right="113"/>
              <w:jc w:val="right"/>
              <w:rPr>
                <w:b/>
                <w:sz w:val="18"/>
                <w:szCs w:val="17"/>
              </w:rPr>
            </w:pPr>
            <w:r w:rsidRPr="009F3C88">
              <w:rPr>
                <w:b/>
                <w:sz w:val="13"/>
                <w:szCs w:val="13"/>
                <w:lang w:val="fr-FR"/>
              </w:rPr>
              <w:t>1</w:t>
            </w:r>
            <w:r>
              <w:rPr>
                <w:b/>
                <w:sz w:val="13"/>
                <w:szCs w:val="13"/>
                <w:lang w:val="fr-FR"/>
              </w:rPr>
              <w:t> </w:t>
            </w:r>
            <w:r w:rsidRPr="009F3C88">
              <w:rPr>
                <w:b/>
                <w:sz w:val="13"/>
                <w:szCs w:val="13"/>
                <w:lang w:val="fr-FR"/>
              </w:rPr>
              <w:t>768</w:t>
            </w:r>
            <w:r>
              <w:rPr>
                <w:b/>
                <w:sz w:val="13"/>
                <w:szCs w:val="13"/>
                <w:lang w:val="fr-FR"/>
              </w:rPr>
              <w:t> </w:t>
            </w:r>
            <w:r w:rsidRPr="009F3C88">
              <w:rPr>
                <w:b/>
                <w:sz w:val="13"/>
                <w:szCs w:val="13"/>
                <w:lang w:val="fr-FR"/>
              </w:rPr>
              <w:t>9</w:t>
            </w:r>
            <w:r>
              <w:rPr>
                <w:b/>
                <w:sz w:val="13"/>
                <w:szCs w:val="13"/>
                <w:lang w:val="fr-FR"/>
              </w:rPr>
              <w:t>00</w:t>
            </w:r>
          </w:p>
        </w:tc>
      </w:tr>
    </w:tbl>
    <w:p w14:paraId="2B3C4345" w14:textId="667819B2" w:rsidR="00185E19" w:rsidRPr="001B3E09" w:rsidRDefault="00185E19" w:rsidP="001B3E09">
      <w:pPr>
        <w:pStyle w:val="SingleTxtG"/>
        <w:spacing w:before="120"/>
        <w:ind w:firstLine="170"/>
        <w:rPr>
          <w:sz w:val="18"/>
          <w:szCs w:val="18"/>
          <w:lang w:val="fr-FR"/>
        </w:rPr>
      </w:pPr>
      <w:r w:rsidRPr="001B3E09">
        <w:rPr>
          <w:i/>
          <w:iCs/>
          <w:sz w:val="18"/>
          <w:szCs w:val="18"/>
          <w:lang w:val="fr-FR"/>
        </w:rPr>
        <w:t>Source</w:t>
      </w:r>
      <w:r w:rsidR="001B3E09">
        <w:rPr>
          <w:i/>
          <w:iCs/>
          <w:sz w:val="18"/>
          <w:szCs w:val="18"/>
          <w:lang w:val="fr-FR"/>
        </w:rPr>
        <w:t> </w:t>
      </w:r>
      <w:r w:rsidRPr="001B3E09">
        <w:rPr>
          <w:sz w:val="18"/>
          <w:szCs w:val="18"/>
          <w:lang w:val="fr-FR"/>
        </w:rPr>
        <w:t xml:space="preserve">: Bureau national de la statistique, </w:t>
      </w:r>
      <w:proofErr w:type="spellStart"/>
      <w:r w:rsidRPr="001B3E09">
        <w:rPr>
          <w:sz w:val="18"/>
          <w:szCs w:val="18"/>
          <w:lang w:val="fr-FR"/>
        </w:rPr>
        <w:t>Economic</w:t>
      </w:r>
      <w:proofErr w:type="spellEnd"/>
      <w:r w:rsidRPr="001B3E09">
        <w:rPr>
          <w:sz w:val="18"/>
          <w:szCs w:val="18"/>
          <w:lang w:val="fr-FR"/>
        </w:rPr>
        <w:t xml:space="preserve"> Survey Report, 2019-2021.</w:t>
      </w:r>
    </w:p>
    <w:p w14:paraId="41ED7F83" w14:textId="46A6E84B" w:rsidR="00185E19" w:rsidRDefault="00185E19" w:rsidP="003612AC">
      <w:pPr>
        <w:pStyle w:val="H23G"/>
        <w:rPr>
          <w:lang w:val="fr-FR"/>
        </w:rPr>
      </w:pPr>
      <w:r w:rsidRPr="00D46385">
        <w:rPr>
          <w:lang w:val="fr-FR"/>
        </w:rPr>
        <w:tab/>
        <w:t>D.</w:t>
      </w:r>
      <w:r w:rsidRPr="00D46385">
        <w:rPr>
          <w:lang w:val="fr-FR"/>
        </w:rPr>
        <w:tab/>
      </w:r>
      <w:r w:rsidRPr="00C71339">
        <w:rPr>
          <w:lang w:val="fr-FR"/>
        </w:rPr>
        <w:t>Enseignement supérieur − Nombre d</w:t>
      </w:r>
      <w:r w:rsidR="00731B72">
        <w:rPr>
          <w:lang w:val="fr-FR"/>
        </w:rPr>
        <w:t>’</w:t>
      </w:r>
      <w:r w:rsidRPr="00C71339">
        <w:rPr>
          <w:lang w:val="fr-FR"/>
        </w:rPr>
        <w:t>inscrits par sexe, de 2013/14 à 2020/21</w:t>
      </w:r>
    </w:p>
    <w:tbl>
      <w:tblPr>
        <w:tblStyle w:val="Grilledutableau"/>
        <w:tblW w:w="1304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9"/>
        <w:gridCol w:w="742"/>
        <w:gridCol w:w="785"/>
        <w:gridCol w:w="738"/>
        <w:gridCol w:w="759"/>
        <w:gridCol w:w="737"/>
        <w:gridCol w:w="760"/>
        <w:gridCol w:w="734"/>
        <w:gridCol w:w="736"/>
        <w:gridCol w:w="732"/>
        <w:gridCol w:w="724"/>
        <w:gridCol w:w="742"/>
        <w:gridCol w:w="757"/>
        <w:gridCol w:w="729"/>
        <w:gridCol w:w="768"/>
        <w:gridCol w:w="769"/>
        <w:gridCol w:w="856"/>
      </w:tblGrid>
      <w:tr w:rsidR="001B3E09" w:rsidRPr="00BE634B" w14:paraId="1EC5FF04" w14:textId="77777777" w:rsidTr="00E3327F">
        <w:trPr>
          <w:cantSplit/>
        </w:trPr>
        <w:tc>
          <w:tcPr>
            <w:tcW w:w="979" w:type="dxa"/>
            <w:vMerge w:val="restart"/>
            <w:tcBorders>
              <w:top w:val="single" w:sz="4" w:space="0" w:color="auto"/>
              <w:bottom w:val="single" w:sz="12" w:space="0" w:color="auto"/>
            </w:tcBorders>
            <w:shd w:val="clear" w:color="auto" w:fill="auto"/>
            <w:vAlign w:val="bottom"/>
          </w:tcPr>
          <w:p w14:paraId="43224DDA" w14:textId="6BB8E7EC" w:rsidR="001B3E09" w:rsidRPr="00BE634B" w:rsidRDefault="001B3E09" w:rsidP="00285701">
            <w:pPr>
              <w:spacing w:before="40" w:after="40" w:line="220" w:lineRule="exact"/>
              <w:rPr>
                <w:i/>
                <w:sz w:val="16"/>
              </w:rPr>
            </w:pPr>
            <w:r>
              <w:rPr>
                <w:i/>
                <w:sz w:val="16"/>
                <w:lang w:val="fr-FR"/>
              </w:rPr>
              <w:t>Établissement</w:t>
            </w:r>
          </w:p>
        </w:tc>
        <w:tc>
          <w:tcPr>
            <w:tcW w:w="1527" w:type="dxa"/>
            <w:gridSpan w:val="2"/>
            <w:tcBorders>
              <w:top w:val="single" w:sz="4" w:space="0" w:color="auto"/>
              <w:bottom w:val="single" w:sz="4" w:space="0" w:color="auto"/>
              <w:right w:val="single" w:sz="24" w:space="0" w:color="FFFFFF" w:themeColor="background1"/>
            </w:tcBorders>
            <w:shd w:val="clear" w:color="auto" w:fill="auto"/>
            <w:vAlign w:val="bottom"/>
          </w:tcPr>
          <w:p w14:paraId="16117FD6" w14:textId="77777777" w:rsidR="001B3E09" w:rsidRPr="00BE634B" w:rsidRDefault="001B3E09" w:rsidP="00E3327F">
            <w:pPr>
              <w:spacing w:before="80" w:after="80" w:line="200" w:lineRule="exact"/>
              <w:ind w:right="113"/>
              <w:jc w:val="center"/>
              <w:rPr>
                <w:i/>
                <w:sz w:val="16"/>
              </w:rPr>
            </w:pPr>
            <w:r w:rsidRPr="00BE634B">
              <w:rPr>
                <w:i/>
                <w:sz w:val="16"/>
              </w:rPr>
              <w:t>2013/14</w:t>
            </w:r>
          </w:p>
        </w:tc>
        <w:tc>
          <w:tcPr>
            <w:tcW w:w="14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861EDD7" w14:textId="77777777" w:rsidR="001B3E09" w:rsidRPr="00BE634B" w:rsidRDefault="001B3E09" w:rsidP="00E3327F">
            <w:pPr>
              <w:spacing w:before="80" w:after="80" w:line="200" w:lineRule="exact"/>
              <w:ind w:right="113"/>
              <w:jc w:val="center"/>
              <w:rPr>
                <w:i/>
                <w:sz w:val="16"/>
              </w:rPr>
            </w:pPr>
            <w:r w:rsidRPr="00BE634B">
              <w:rPr>
                <w:i/>
                <w:sz w:val="16"/>
              </w:rPr>
              <w:t>2014/15</w:t>
            </w:r>
          </w:p>
        </w:tc>
        <w:tc>
          <w:tcPr>
            <w:tcW w:w="14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FEE1452" w14:textId="77777777" w:rsidR="001B3E09" w:rsidRPr="00BE634B" w:rsidRDefault="001B3E09" w:rsidP="00E3327F">
            <w:pPr>
              <w:spacing w:before="80" w:after="80" w:line="200" w:lineRule="exact"/>
              <w:ind w:right="113"/>
              <w:jc w:val="center"/>
              <w:rPr>
                <w:i/>
                <w:sz w:val="16"/>
              </w:rPr>
            </w:pPr>
            <w:r w:rsidRPr="00BE634B">
              <w:rPr>
                <w:i/>
                <w:sz w:val="16"/>
              </w:rPr>
              <w:t>2015/16</w:t>
            </w:r>
          </w:p>
        </w:tc>
        <w:tc>
          <w:tcPr>
            <w:tcW w:w="14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8E3EA5" w14:textId="77777777" w:rsidR="001B3E09" w:rsidRPr="00BE634B" w:rsidRDefault="001B3E09" w:rsidP="00E3327F">
            <w:pPr>
              <w:spacing w:before="80" w:after="80" w:line="200" w:lineRule="exact"/>
              <w:ind w:right="113"/>
              <w:jc w:val="center"/>
              <w:rPr>
                <w:i/>
                <w:sz w:val="16"/>
              </w:rPr>
            </w:pPr>
            <w:r w:rsidRPr="00BE634B">
              <w:rPr>
                <w:i/>
                <w:sz w:val="16"/>
              </w:rPr>
              <w:t>2016/17</w:t>
            </w:r>
          </w:p>
        </w:tc>
        <w:tc>
          <w:tcPr>
            <w:tcW w:w="14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0603E6" w14:textId="77777777" w:rsidR="001B3E09" w:rsidRPr="00BE634B" w:rsidRDefault="001B3E09" w:rsidP="00E3327F">
            <w:pPr>
              <w:spacing w:before="80" w:after="80" w:line="200" w:lineRule="exact"/>
              <w:ind w:right="113"/>
              <w:jc w:val="center"/>
              <w:rPr>
                <w:i/>
                <w:sz w:val="16"/>
              </w:rPr>
            </w:pPr>
            <w:r w:rsidRPr="00BE634B">
              <w:rPr>
                <w:i/>
                <w:sz w:val="16"/>
              </w:rPr>
              <w:t>2017/18</w:t>
            </w:r>
          </w:p>
        </w:tc>
        <w:tc>
          <w:tcPr>
            <w:tcW w:w="14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0D08517" w14:textId="77777777" w:rsidR="001B3E09" w:rsidRPr="00BE634B" w:rsidRDefault="001B3E09" w:rsidP="00E3327F">
            <w:pPr>
              <w:spacing w:before="80" w:after="80" w:line="200" w:lineRule="exact"/>
              <w:ind w:right="113"/>
              <w:jc w:val="center"/>
              <w:rPr>
                <w:i/>
                <w:sz w:val="16"/>
              </w:rPr>
            </w:pPr>
            <w:r w:rsidRPr="00BE634B">
              <w:rPr>
                <w:i/>
                <w:sz w:val="16"/>
              </w:rPr>
              <w:t>2018/19</w:t>
            </w:r>
          </w:p>
        </w:tc>
        <w:tc>
          <w:tcPr>
            <w:tcW w:w="14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A8EAAFB" w14:textId="77777777" w:rsidR="001B3E09" w:rsidRPr="00BE634B" w:rsidRDefault="001B3E09" w:rsidP="00E3327F">
            <w:pPr>
              <w:spacing w:before="80" w:after="80" w:line="200" w:lineRule="exact"/>
              <w:ind w:right="113"/>
              <w:jc w:val="center"/>
              <w:rPr>
                <w:i/>
                <w:sz w:val="16"/>
              </w:rPr>
            </w:pPr>
            <w:r w:rsidRPr="00BE634B">
              <w:rPr>
                <w:i/>
                <w:sz w:val="16"/>
              </w:rPr>
              <w:t>2019/20</w:t>
            </w:r>
          </w:p>
        </w:tc>
        <w:tc>
          <w:tcPr>
            <w:tcW w:w="1625" w:type="dxa"/>
            <w:gridSpan w:val="2"/>
            <w:tcBorders>
              <w:top w:val="single" w:sz="4" w:space="0" w:color="auto"/>
              <w:left w:val="single" w:sz="24" w:space="0" w:color="FFFFFF" w:themeColor="background1"/>
              <w:bottom w:val="single" w:sz="4" w:space="0" w:color="auto"/>
            </w:tcBorders>
            <w:shd w:val="clear" w:color="auto" w:fill="auto"/>
            <w:vAlign w:val="bottom"/>
          </w:tcPr>
          <w:p w14:paraId="0E42410B" w14:textId="77777777" w:rsidR="001B3E09" w:rsidRPr="00BE634B" w:rsidRDefault="001B3E09" w:rsidP="00E3327F">
            <w:pPr>
              <w:spacing w:before="80" w:after="80" w:line="200" w:lineRule="exact"/>
              <w:ind w:right="113"/>
              <w:jc w:val="center"/>
              <w:rPr>
                <w:i/>
                <w:sz w:val="16"/>
              </w:rPr>
            </w:pPr>
            <w:r w:rsidRPr="00BE634B">
              <w:rPr>
                <w:i/>
                <w:sz w:val="16"/>
              </w:rPr>
              <w:t>2020/21</w:t>
            </w:r>
          </w:p>
        </w:tc>
      </w:tr>
      <w:tr w:rsidR="001B3E09" w:rsidRPr="00BE634B" w14:paraId="0353CD45" w14:textId="77777777" w:rsidTr="00E3327F">
        <w:trPr>
          <w:cantSplit/>
          <w:trHeight w:val="303"/>
        </w:trPr>
        <w:tc>
          <w:tcPr>
            <w:tcW w:w="979" w:type="dxa"/>
            <w:vMerge/>
            <w:tcBorders>
              <w:bottom w:val="single" w:sz="12" w:space="0" w:color="auto"/>
            </w:tcBorders>
            <w:shd w:val="clear" w:color="auto" w:fill="auto"/>
            <w:vAlign w:val="bottom"/>
          </w:tcPr>
          <w:p w14:paraId="2CD502E3" w14:textId="77777777" w:rsidR="001B3E09" w:rsidRPr="00BE634B" w:rsidRDefault="001B3E09" w:rsidP="00285701">
            <w:pPr>
              <w:suppressAutoHyphens w:val="0"/>
              <w:spacing w:before="40" w:after="40" w:line="220" w:lineRule="exact"/>
              <w:rPr>
                <w:sz w:val="18"/>
              </w:rPr>
            </w:pPr>
          </w:p>
        </w:tc>
        <w:tc>
          <w:tcPr>
            <w:tcW w:w="742" w:type="dxa"/>
            <w:tcBorders>
              <w:top w:val="single" w:sz="4" w:space="0" w:color="auto"/>
              <w:bottom w:val="single" w:sz="12" w:space="0" w:color="auto"/>
            </w:tcBorders>
            <w:shd w:val="clear" w:color="auto" w:fill="auto"/>
            <w:vAlign w:val="bottom"/>
          </w:tcPr>
          <w:p w14:paraId="02DC8E6B" w14:textId="43497BBC" w:rsidR="001B3E09" w:rsidRPr="00BE634B" w:rsidRDefault="001B3E09" w:rsidP="00285701">
            <w:pPr>
              <w:suppressAutoHyphens w:val="0"/>
              <w:spacing w:before="40" w:after="40" w:line="220" w:lineRule="exact"/>
              <w:ind w:right="113"/>
              <w:jc w:val="right"/>
              <w:rPr>
                <w:sz w:val="18"/>
              </w:rPr>
            </w:pPr>
            <w:r>
              <w:rPr>
                <w:i/>
                <w:sz w:val="16"/>
                <w:lang w:val="fr-FR"/>
              </w:rPr>
              <w:t>Hommes</w:t>
            </w:r>
          </w:p>
        </w:tc>
        <w:tc>
          <w:tcPr>
            <w:tcW w:w="785" w:type="dxa"/>
            <w:tcBorders>
              <w:top w:val="single" w:sz="4" w:space="0" w:color="auto"/>
              <w:bottom w:val="single" w:sz="12" w:space="0" w:color="auto"/>
              <w:right w:val="single" w:sz="24" w:space="0" w:color="FFFFFF" w:themeColor="background1"/>
            </w:tcBorders>
            <w:shd w:val="clear" w:color="auto" w:fill="auto"/>
            <w:vAlign w:val="bottom"/>
          </w:tcPr>
          <w:p w14:paraId="62504B14" w14:textId="67CDD2A0" w:rsidR="001B3E09" w:rsidRPr="00BE634B" w:rsidRDefault="001B3E09" w:rsidP="00285701">
            <w:pPr>
              <w:suppressAutoHyphens w:val="0"/>
              <w:spacing w:before="40" w:after="40" w:line="220" w:lineRule="exact"/>
              <w:ind w:right="113"/>
              <w:jc w:val="right"/>
              <w:rPr>
                <w:sz w:val="18"/>
              </w:rPr>
            </w:pPr>
            <w:r w:rsidRPr="00D46385">
              <w:rPr>
                <w:i/>
                <w:sz w:val="16"/>
                <w:lang w:val="fr-FR"/>
              </w:rPr>
              <w:t>Fem</w:t>
            </w:r>
            <w:r>
              <w:rPr>
                <w:i/>
                <w:sz w:val="16"/>
                <w:lang w:val="fr-FR"/>
              </w:rPr>
              <w:t>mes</w:t>
            </w:r>
          </w:p>
        </w:tc>
        <w:tc>
          <w:tcPr>
            <w:tcW w:w="738" w:type="dxa"/>
            <w:tcBorders>
              <w:top w:val="single" w:sz="4" w:space="0" w:color="auto"/>
              <w:left w:val="single" w:sz="24" w:space="0" w:color="FFFFFF" w:themeColor="background1"/>
              <w:bottom w:val="single" w:sz="12" w:space="0" w:color="auto"/>
            </w:tcBorders>
            <w:shd w:val="clear" w:color="auto" w:fill="auto"/>
            <w:vAlign w:val="bottom"/>
          </w:tcPr>
          <w:p w14:paraId="3D5D1E8D" w14:textId="69CB0C78" w:rsidR="001B3E09" w:rsidRPr="00BE634B" w:rsidRDefault="001B3E09" w:rsidP="00285701">
            <w:pPr>
              <w:suppressAutoHyphens w:val="0"/>
              <w:spacing w:before="40" w:after="40" w:line="220" w:lineRule="exact"/>
              <w:ind w:right="113"/>
              <w:jc w:val="right"/>
              <w:rPr>
                <w:sz w:val="18"/>
              </w:rPr>
            </w:pPr>
            <w:r>
              <w:rPr>
                <w:i/>
                <w:sz w:val="16"/>
                <w:lang w:val="fr-FR"/>
              </w:rPr>
              <w:t>Hommes</w:t>
            </w:r>
          </w:p>
        </w:tc>
        <w:tc>
          <w:tcPr>
            <w:tcW w:w="759" w:type="dxa"/>
            <w:tcBorders>
              <w:top w:val="single" w:sz="4" w:space="0" w:color="auto"/>
              <w:bottom w:val="single" w:sz="12" w:space="0" w:color="auto"/>
              <w:right w:val="single" w:sz="24" w:space="0" w:color="FFFFFF" w:themeColor="background1"/>
            </w:tcBorders>
            <w:shd w:val="clear" w:color="auto" w:fill="auto"/>
            <w:vAlign w:val="bottom"/>
          </w:tcPr>
          <w:p w14:paraId="3869E15D" w14:textId="1534541E" w:rsidR="001B3E09" w:rsidRPr="00BE634B" w:rsidRDefault="001B3E09" w:rsidP="00285701">
            <w:pPr>
              <w:suppressAutoHyphens w:val="0"/>
              <w:spacing w:before="40" w:after="40" w:line="220" w:lineRule="exact"/>
              <w:ind w:right="113"/>
              <w:jc w:val="right"/>
              <w:rPr>
                <w:sz w:val="18"/>
              </w:rPr>
            </w:pPr>
            <w:r w:rsidRPr="00D46385">
              <w:rPr>
                <w:i/>
                <w:sz w:val="16"/>
                <w:lang w:val="fr-FR"/>
              </w:rPr>
              <w:t>Fem</w:t>
            </w:r>
            <w:r>
              <w:rPr>
                <w:i/>
                <w:sz w:val="16"/>
                <w:lang w:val="fr-FR"/>
              </w:rPr>
              <w:t>mes</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50F773F7" w14:textId="7A6D04FC" w:rsidR="001B3E09" w:rsidRPr="00BE634B" w:rsidRDefault="001B3E09" w:rsidP="00285701">
            <w:pPr>
              <w:suppressAutoHyphens w:val="0"/>
              <w:spacing w:before="40" w:after="40" w:line="220" w:lineRule="exact"/>
              <w:ind w:right="113"/>
              <w:jc w:val="right"/>
              <w:rPr>
                <w:sz w:val="18"/>
              </w:rPr>
            </w:pPr>
            <w:r>
              <w:rPr>
                <w:i/>
                <w:sz w:val="16"/>
                <w:lang w:val="fr-FR"/>
              </w:rPr>
              <w:t>Hommes</w:t>
            </w:r>
          </w:p>
        </w:tc>
        <w:tc>
          <w:tcPr>
            <w:tcW w:w="760" w:type="dxa"/>
            <w:tcBorders>
              <w:top w:val="single" w:sz="4" w:space="0" w:color="auto"/>
              <w:bottom w:val="single" w:sz="12" w:space="0" w:color="auto"/>
              <w:right w:val="single" w:sz="24" w:space="0" w:color="FFFFFF" w:themeColor="background1"/>
            </w:tcBorders>
            <w:shd w:val="clear" w:color="auto" w:fill="auto"/>
            <w:vAlign w:val="bottom"/>
          </w:tcPr>
          <w:p w14:paraId="4028BA00" w14:textId="71143BBA" w:rsidR="001B3E09" w:rsidRPr="00BE634B" w:rsidRDefault="001B3E09" w:rsidP="00285701">
            <w:pPr>
              <w:suppressAutoHyphens w:val="0"/>
              <w:spacing w:before="40" w:after="40" w:line="220" w:lineRule="exact"/>
              <w:ind w:right="113"/>
              <w:jc w:val="right"/>
              <w:rPr>
                <w:sz w:val="18"/>
              </w:rPr>
            </w:pPr>
            <w:r w:rsidRPr="00D46385">
              <w:rPr>
                <w:i/>
                <w:sz w:val="16"/>
                <w:lang w:val="fr-FR"/>
              </w:rPr>
              <w:t>Fem</w:t>
            </w:r>
            <w:r>
              <w:rPr>
                <w:i/>
                <w:sz w:val="16"/>
                <w:lang w:val="fr-FR"/>
              </w:rPr>
              <w:t>mes</w:t>
            </w:r>
          </w:p>
        </w:tc>
        <w:tc>
          <w:tcPr>
            <w:tcW w:w="734" w:type="dxa"/>
            <w:tcBorders>
              <w:top w:val="single" w:sz="4" w:space="0" w:color="auto"/>
              <w:left w:val="single" w:sz="24" w:space="0" w:color="FFFFFF" w:themeColor="background1"/>
              <w:bottom w:val="single" w:sz="12" w:space="0" w:color="auto"/>
            </w:tcBorders>
            <w:shd w:val="clear" w:color="auto" w:fill="auto"/>
            <w:vAlign w:val="bottom"/>
          </w:tcPr>
          <w:p w14:paraId="757461B9" w14:textId="1DED48EE" w:rsidR="001B3E09" w:rsidRPr="00BE634B" w:rsidRDefault="001B3E09" w:rsidP="00285701">
            <w:pPr>
              <w:suppressAutoHyphens w:val="0"/>
              <w:spacing w:before="40" w:after="40" w:line="220" w:lineRule="exact"/>
              <w:ind w:right="113"/>
              <w:jc w:val="right"/>
              <w:rPr>
                <w:sz w:val="18"/>
              </w:rPr>
            </w:pPr>
            <w:r>
              <w:rPr>
                <w:i/>
                <w:sz w:val="16"/>
                <w:lang w:val="fr-FR"/>
              </w:rPr>
              <w:t>Hommes</w:t>
            </w:r>
          </w:p>
        </w:tc>
        <w:tc>
          <w:tcPr>
            <w:tcW w:w="736" w:type="dxa"/>
            <w:tcBorders>
              <w:top w:val="single" w:sz="4" w:space="0" w:color="auto"/>
              <w:bottom w:val="single" w:sz="12" w:space="0" w:color="auto"/>
              <w:right w:val="single" w:sz="24" w:space="0" w:color="FFFFFF" w:themeColor="background1"/>
            </w:tcBorders>
            <w:shd w:val="clear" w:color="auto" w:fill="auto"/>
            <w:vAlign w:val="bottom"/>
          </w:tcPr>
          <w:p w14:paraId="0CD5DA3D" w14:textId="45588D3B" w:rsidR="001B3E09" w:rsidRPr="00BE634B" w:rsidRDefault="001B3E09" w:rsidP="00285701">
            <w:pPr>
              <w:suppressAutoHyphens w:val="0"/>
              <w:spacing w:before="40" w:after="40" w:line="220" w:lineRule="exact"/>
              <w:ind w:right="113"/>
              <w:jc w:val="right"/>
              <w:rPr>
                <w:sz w:val="18"/>
              </w:rPr>
            </w:pPr>
            <w:r w:rsidRPr="00D46385">
              <w:rPr>
                <w:i/>
                <w:sz w:val="16"/>
                <w:lang w:val="fr-FR"/>
              </w:rPr>
              <w:t>Fem</w:t>
            </w:r>
            <w:r>
              <w:rPr>
                <w:i/>
                <w:sz w:val="16"/>
                <w:lang w:val="fr-FR"/>
              </w:rPr>
              <w:t>mes</w:t>
            </w:r>
          </w:p>
        </w:tc>
        <w:tc>
          <w:tcPr>
            <w:tcW w:w="732" w:type="dxa"/>
            <w:tcBorders>
              <w:top w:val="single" w:sz="4" w:space="0" w:color="auto"/>
              <w:left w:val="single" w:sz="24" w:space="0" w:color="FFFFFF" w:themeColor="background1"/>
              <w:bottom w:val="single" w:sz="12" w:space="0" w:color="auto"/>
            </w:tcBorders>
            <w:shd w:val="clear" w:color="auto" w:fill="auto"/>
            <w:vAlign w:val="bottom"/>
          </w:tcPr>
          <w:p w14:paraId="03221C86" w14:textId="104AEB40" w:rsidR="001B3E09" w:rsidRPr="00BE634B" w:rsidRDefault="001B3E09" w:rsidP="00285701">
            <w:pPr>
              <w:suppressAutoHyphens w:val="0"/>
              <w:spacing w:before="40" w:after="40" w:line="220" w:lineRule="exact"/>
              <w:ind w:right="113"/>
              <w:jc w:val="right"/>
              <w:rPr>
                <w:sz w:val="18"/>
              </w:rPr>
            </w:pPr>
            <w:r>
              <w:rPr>
                <w:i/>
                <w:sz w:val="16"/>
                <w:lang w:val="fr-FR"/>
              </w:rPr>
              <w:t>Hommes</w:t>
            </w:r>
          </w:p>
        </w:tc>
        <w:tc>
          <w:tcPr>
            <w:tcW w:w="724" w:type="dxa"/>
            <w:tcBorders>
              <w:top w:val="single" w:sz="4" w:space="0" w:color="auto"/>
              <w:bottom w:val="single" w:sz="12" w:space="0" w:color="auto"/>
              <w:right w:val="single" w:sz="24" w:space="0" w:color="FFFFFF" w:themeColor="background1"/>
            </w:tcBorders>
            <w:shd w:val="clear" w:color="auto" w:fill="auto"/>
            <w:vAlign w:val="bottom"/>
          </w:tcPr>
          <w:p w14:paraId="4EACE34C" w14:textId="2D12914E" w:rsidR="001B3E09" w:rsidRPr="00BE634B" w:rsidRDefault="001B3E09" w:rsidP="00285701">
            <w:pPr>
              <w:suppressAutoHyphens w:val="0"/>
              <w:spacing w:before="40" w:after="40" w:line="220" w:lineRule="exact"/>
              <w:ind w:right="113"/>
              <w:jc w:val="right"/>
              <w:rPr>
                <w:sz w:val="18"/>
              </w:rPr>
            </w:pPr>
            <w:r w:rsidRPr="00D46385">
              <w:rPr>
                <w:i/>
                <w:sz w:val="16"/>
                <w:lang w:val="fr-FR"/>
              </w:rPr>
              <w:t>Fem</w:t>
            </w:r>
            <w:r>
              <w:rPr>
                <w:i/>
                <w:sz w:val="16"/>
                <w:lang w:val="fr-FR"/>
              </w:rPr>
              <w:t>mes</w:t>
            </w:r>
          </w:p>
        </w:tc>
        <w:tc>
          <w:tcPr>
            <w:tcW w:w="742" w:type="dxa"/>
            <w:tcBorders>
              <w:top w:val="single" w:sz="4" w:space="0" w:color="auto"/>
              <w:left w:val="single" w:sz="24" w:space="0" w:color="FFFFFF" w:themeColor="background1"/>
              <w:bottom w:val="single" w:sz="12" w:space="0" w:color="auto"/>
            </w:tcBorders>
            <w:shd w:val="clear" w:color="auto" w:fill="auto"/>
            <w:vAlign w:val="bottom"/>
          </w:tcPr>
          <w:p w14:paraId="5998B14D" w14:textId="2FB1C034" w:rsidR="001B3E09" w:rsidRPr="00BE634B" w:rsidRDefault="001B3E09" w:rsidP="00285701">
            <w:pPr>
              <w:suppressAutoHyphens w:val="0"/>
              <w:spacing w:before="40" w:after="40" w:line="220" w:lineRule="exact"/>
              <w:ind w:right="113"/>
              <w:jc w:val="right"/>
              <w:rPr>
                <w:sz w:val="18"/>
              </w:rPr>
            </w:pPr>
            <w:r>
              <w:rPr>
                <w:i/>
                <w:sz w:val="16"/>
                <w:lang w:val="fr-FR"/>
              </w:rPr>
              <w:t>Hommes</w:t>
            </w:r>
          </w:p>
        </w:tc>
        <w:tc>
          <w:tcPr>
            <w:tcW w:w="757" w:type="dxa"/>
            <w:tcBorders>
              <w:top w:val="single" w:sz="4" w:space="0" w:color="auto"/>
              <w:bottom w:val="single" w:sz="12" w:space="0" w:color="auto"/>
              <w:right w:val="single" w:sz="24" w:space="0" w:color="FFFFFF" w:themeColor="background1"/>
            </w:tcBorders>
            <w:shd w:val="clear" w:color="auto" w:fill="auto"/>
            <w:vAlign w:val="bottom"/>
          </w:tcPr>
          <w:p w14:paraId="51D6CDE2" w14:textId="5D995C59" w:rsidR="001B3E09" w:rsidRPr="00BE634B" w:rsidRDefault="001B3E09" w:rsidP="00285701">
            <w:pPr>
              <w:suppressAutoHyphens w:val="0"/>
              <w:spacing w:before="40" w:after="40" w:line="220" w:lineRule="exact"/>
              <w:ind w:right="113"/>
              <w:jc w:val="right"/>
              <w:rPr>
                <w:sz w:val="18"/>
              </w:rPr>
            </w:pPr>
            <w:r w:rsidRPr="00D46385">
              <w:rPr>
                <w:i/>
                <w:sz w:val="16"/>
                <w:lang w:val="fr-FR"/>
              </w:rPr>
              <w:t>Fem</w:t>
            </w:r>
            <w:r>
              <w:rPr>
                <w:i/>
                <w:sz w:val="16"/>
                <w:lang w:val="fr-FR"/>
              </w:rPr>
              <w:t>mes</w:t>
            </w:r>
          </w:p>
        </w:tc>
        <w:tc>
          <w:tcPr>
            <w:tcW w:w="729" w:type="dxa"/>
            <w:tcBorders>
              <w:top w:val="single" w:sz="4" w:space="0" w:color="auto"/>
              <w:left w:val="single" w:sz="24" w:space="0" w:color="FFFFFF" w:themeColor="background1"/>
              <w:bottom w:val="single" w:sz="12" w:space="0" w:color="auto"/>
            </w:tcBorders>
            <w:shd w:val="clear" w:color="auto" w:fill="auto"/>
            <w:vAlign w:val="bottom"/>
          </w:tcPr>
          <w:p w14:paraId="38A53B0F" w14:textId="6B0EBC9E" w:rsidR="001B3E09" w:rsidRPr="00BE634B" w:rsidRDefault="001B3E09" w:rsidP="00285701">
            <w:pPr>
              <w:suppressAutoHyphens w:val="0"/>
              <w:spacing w:before="40" w:after="40" w:line="220" w:lineRule="exact"/>
              <w:ind w:right="113"/>
              <w:jc w:val="right"/>
              <w:rPr>
                <w:sz w:val="18"/>
              </w:rPr>
            </w:pPr>
            <w:r>
              <w:rPr>
                <w:i/>
                <w:sz w:val="16"/>
                <w:lang w:val="fr-FR"/>
              </w:rPr>
              <w:t>Hommes</w:t>
            </w:r>
          </w:p>
        </w:tc>
        <w:tc>
          <w:tcPr>
            <w:tcW w:w="768" w:type="dxa"/>
            <w:tcBorders>
              <w:top w:val="single" w:sz="4" w:space="0" w:color="auto"/>
              <w:bottom w:val="single" w:sz="12" w:space="0" w:color="auto"/>
              <w:right w:val="single" w:sz="24" w:space="0" w:color="FFFFFF" w:themeColor="background1"/>
            </w:tcBorders>
            <w:shd w:val="clear" w:color="auto" w:fill="auto"/>
            <w:vAlign w:val="bottom"/>
          </w:tcPr>
          <w:p w14:paraId="35D76DC4" w14:textId="333F7C4F" w:rsidR="001B3E09" w:rsidRPr="00BE634B" w:rsidRDefault="001B3E09" w:rsidP="00285701">
            <w:pPr>
              <w:suppressAutoHyphens w:val="0"/>
              <w:spacing w:before="40" w:after="40" w:line="220" w:lineRule="exact"/>
              <w:ind w:right="113"/>
              <w:jc w:val="right"/>
              <w:rPr>
                <w:sz w:val="18"/>
              </w:rPr>
            </w:pPr>
            <w:r w:rsidRPr="00D46385">
              <w:rPr>
                <w:i/>
                <w:sz w:val="16"/>
                <w:lang w:val="fr-FR"/>
              </w:rPr>
              <w:t>Fem</w:t>
            </w:r>
            <w:r>
              <w:rPr>
                <w:i/>
                <w:sz w:val="16"/>
                <w:lang w:val="fr-FR"/>
              </w:rPr>
              <w:t>mes</w:t>
            </w:r>
          </w:p>
        </w:tc>
        <w:tc>
          <w:tcPr>
            <w:tcW w:w="769" w:type="dxa"/>
            <w:tcBorders>
              <w:top w:val="single" w:sz="4" w:space="0" w:color="auto"/>
              <w:left w:val="single" w:sz="24" w:space="0" w:color="FFFFFF" w:themeColor="background1"/>
              <w:bottom w:val="single" w:sz="12" w:space="0" w:color="auto"/>
            </w:tcBorders>
            <w:shd w:val="clear" w:color="auto" w:fill="auto"/>
            <w:vAlign w:val="bottom"/>
          </w:tcPr>
          <w:p w14:paraId="249ABE57" w14:textId="1ACA8E8E" w:rsidR="001B3E09" w:rsidRPr="00BE634B" w:rsidRDefault="001B3E09" w:rsidP="00285701">
            <w:pPr>
              <w:suppressAutoHyphens w:val="0"/>
              <w:spacing w:before="40" w:after="40" w:line="220" w:lineRule="exact"/>
              <w:ind w:right="113"/>
              <w:jc w:val="right"/>
              <w:rPr>
                <w:sz w:val="18"/>
              </w:rPr>
            </w:pPr>
            <w:r>
              <w:rPr>
                <w:i/>
                <w:sz w:val="16"/>
                <w:lang w:val="fr-FR"/>
              </w:rPr>
              <w:t>Hommes</w:t>
            </w:r>
          </w:p>
        </w:tc>
        <w:tc>
          <w:tcPr>
            <w:tcW w:w="856" w:type="dxa"/>
            <w:tcBorders>
              <w:top w:val="single" w:sz="4" w:space="0" w:color="auto"/>
              <w:bottom w:val="single" w:sz="12" w:space="0" w:color="auto"/>
            </w:tcBorders>
            <w:shd w:val="clear" w:color="auto" w:fill="auto"/>
            <w:vAlign w:val="bottom"/>
          </w:tcPr>
          <w:p w14:paraId="5F84C3AE" w14:textId="3C3C1034" w:rsidR="001B3E09" w:rsidRPr="00BE634B" w:rsidRDefault="001B3E09" w:rsidP="00285701">
            <w:pPr>
              <w:suppressAutoHyphens w:val="0"/>
              <w:spacing w:before="40" w:after="40" w:line="220" w:lineRule="exact"/>
              <w:ind w:right="113"/>
              <w:jc w:val="right"/>
              <w:rPr>
                <w:sz w:val="18"/>
              </w:rPr>
            </w:pPr>
            <w:r w:rsidRPr="00D46385">
              <w:rPr>
                <w:i/>
                <w:sz w:val="16"/>
                <w:lang w:val="fr-FR"/>
              </w:rPr>
              <w:t>Fem</w:t>
            </w:r>
            <w:r>
              <w:rPr>
                <w:i/>
                <w:sz w:val="16"/>
                <w:lang w:val="fr-FR"/>
              </w:rPr>
              <w:t>mes</w:t>
            </w:r>
          </w:p>
        </w:tc>
      </w:tr>
      <w:tr w:rsidR="001B3E09" w:rsidRPr="00BE634B" w14:paraId="611C35FC" w14:textId="77777777" w:rsidTr="00E3327F">
        <w:trPr>
          <w:cantSplit/>
          <w:trHeight w:val="535"/>
        </w:trPr>
        <w:tc>
          <w:tcPr>
            <w:tcW w:w="979" w:type="dxa"/>
            <w:tcBorders>
              <w:top w:val="single" w:sz="12" w:space="0" w:color="auto"/>
            </w:tcBorders>
            <w:shd w:val="clear" w:color="auto" w:fill="auto"/>
            <w:vAlign w:val="bottom"/>
          </w:tcPr>
          <w:p w14:paraId="40F6887D" w14:textId="0106F5F3" w:rsidR="001B3E09" w:rsidRPr="00BE634B" w:rsidRDefault="001B3E09" w:rsidP="00E3327F">
            <w:pPr>
              <w:suppressAutoHyphens w:val="0"/>
              <w:spacing w:before="40" w:after="40" w:line="220" w:lineRule="exact"/>
              <w:rPr>
                <w:sz w:val="18"/>
              </w:rPr>
            </w:pPr>
            <w:r>
              <w:rPr>
                <w:sz w:val="18"/>
                <w:lang w:val="fr-FR"/>
              </w:rPr>
              <w:t>Universités publiques</w:t>
            </w:r>
          </w:p>
        </w:tc>
        <w:tc>
          <w:tcPr>
            <w:tcW w:w="742" w:type="dxa"/>
            <w:tcBorders>
              <w:top w:val="single" w:sz="12" w:space="0" w:color="auto"/>
            </w:tcBorders>
            <w:shd w:val="clear" w:color="auto" w:fill="auto"/>
            <w:vAlign w:val="bottom"/>
          </w:tcPr>
          <w:p w14:paraId="4CDEF4A2"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173 987</w:t>
            </w:r>
          </w:p>
        </w:tc>
        <w:tc>
          <w:tcPr>
            <w:tcW w:w="785" w:type="dxa"/>
            <w:tcBorders>
              <w:top w:val="single" w:sz="12" w:space="0" w:color="auto"/>
            </w:tcBorders>
            <w:shd w:val="clear" w:color="auto" w:fill="auto"/>
            <w:vAlign w:val="bottom"/>
          </w:tcPr>
          <w:p w14:paraId="205BD7CD"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115 746</w:t>
            </w:r>
          </w:p>
        </w:tc>
        <w:tc>
          <w:tcPr>
            <w:tcW w:w="738" w:type="dxa"/>
            <w:tcBorders>
              <w:top w:val="single" w:sz="12" w:space="0" w:color="auto"/>
            </w:tcBorders>
            <w:shd w:val="clear" w:color="auto" w:fill="auto"/>
            <w:vAlign w:val="bottom"/>
          </w:tcPr>
          <w:p w14:paraId="7E728AFE"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217 164</w:t>
            </w:r>
          </w:p>
        </w:tc>
        <w:tc>
          <w:tcPr>
            <w:tcW w:w="759" w:type="dxa"/>
            <w:tcBorders>
              <w:top w:val="single" w:sz="12" w:space="0" w:color="auto"/>
            </w:tcBorders>
            <w:shd w:val="clear" w:color="auto" w:fill="auto"/>
            <w:vAlign w:val="bottom"/>
          </w:tcPr>
          <w:p w14:paraId="0B4B22F8"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146 170</w:t>
            </w:r>
          </w:p>
        </w:tc>
        <w:tc>
          <w:tcPr>
            <w:tcW w:w="737" w:type="dxa"/>
            <w:tcBorders>
              <w:top w:val="single" w:sz="12" w:space="0" w:color="auto"/>
            </w:tcBorders>
            <w:shd w:val="clear" w:color="auto" w:fill="auto"/>
            <w:vAlign w:val="bottom"/>
          </w:tcPr>
          <w:p w14:paraId="5C893EC3"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258 688</w:t>
            </w:r>
          </w:p>
        </w:tc>
        <w:tc>
          <w:tcPr>
            <w:tcW w:w="760" w:type="dxa"/>
            <w:tcBorders>
              <w:top w:val="single" w:sz="12" w:space="0" w:color="auto"/>
            </w:tcBorders>
            <w:shd w:val="clear" w:color="auto" w:fill="auto"/>
            <w:vAlign w:val="bottom"/>
          </w:tcPr>
          <w:p w14:paraId="1839A14C"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174 068</w:t>
            </w:r>
          </w:p>
        </w:tc>
        <w:tc>
          <w:tcPr>
            <w:tcW w:w="734" w:type="dxa"/>
            <w:tcBorders>
              <w:top w:val="single" w:sz="12" w:space="0" w:color="auto"/>
            </w:tcBorders>
            <w:shd w:val="clear" w:color="auto" w:fill="auto"/>
            <w:vAlign w:val="bottom"/>
          </w:tcPr>
          <w:p w14:paraId="75EDAE02"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286 840</w:t>
            </w:r>
          </w:p>
        </w:tc>
        <w:tc>
          <w:tcPr>
            <w:tcW w:w="736" w:type="dxa"/>
            <w:tcBorders>
              <w:top w:val="single" w:sz="12" w:space="0" w:color="auto"/>
            </w:tcBorders>
            <w:shd w:val="clear" w:color="auto" w:fill="auto"/>
            <w:vAlign w:val="bottom"/>
          </w:tcPr>
          <w:p w14:paraId="3A3974EB"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192 472</w:t>
            </w:r>
          </w:p>
        </w:tc>
        <w:tc>
          <w:tcPr>
            <w:tcW w:w="732" w:type="dxa"/>
            <w:tcBorders>
              <w:top w:val="single" w:sz="12" w:space="0" w:color="auto"/>
            </w:tcBorders>
            <w:shd w:val="clear" w:color="auto" w:fill="auto"/>
            <w:vAlign w:val="bottom"/>
          </w:tcPr>
          <w:p w14:paraId="49472E51"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260 603</w:t>
            </w:r>
          </w:p>
        </w:tc>
        <w:tc>
          <w:tcPr>
            <w:tcW w:w="724" w:type="dxa"/>
            <w:tcBorders>
              <w:top w:val="single" w:sz="12" w:space="0" w:color="auto"/>
            </w:tcBorders>
            <w:shd w:val="clear" w:color="auto" w:fill="auto"/>
            <w:vAlign w:val="bottom"/>
          </w:tcPr>
          <w:p w14:paraId="4AC8B630"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180 528</w:t>
            </w:r>
          </w:p>
        </w:tc>
        <w:tc>
          <w:tcPr>
            <w:tcW w:w="742" w:type="dxa"/>
            <w:tcBorders>
              <w:top w:val="single" w:sz="12" w:space="0" w:color="auto"/>
            </w:tcBorders>
            <w:shd w:val="clear" w:color="auto" w:fill="auto"/>
            <w:vAlign w:val="bottom"/>
          </w:tcPr>
          <w:p w14:paraId="11022456"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259 514</w:t>
            </w:r>
          </w:p>
        </w:tc>
        <w:tc>
          <w:tcPr>
            <w:tcW w:w="757" w:type="dxa"/>
            <w:tcBorders>
              <w:top w:val="single" w:sz="12" w:space="0" w:color="auto"/>
            </w:tcBorders>
            <w:shd w:val="clear" w:color="auto" w:fill="auto"/>
            <w:vAlign w:val="bottom"/>
          </w:tcPr>
          <w:p w14:paraId="1A38A301"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173 731</w:t>
            </w:r>
          </w:p>
        </w:tc>
        <w:tc>
          <w:tcPr>
            <w:tcW w:w="729" w:type="dxa"/>
            <w:tcBorders>
              <w:top w:val="single" w:sz="12" w:space="0" w:color="auto"/>
            </w:tcBorders>
            <w:shd w:val="clear" w:color="auto" w:fill="auto"/>
            <w:vAlign w:val="bottom"/>
          </w:tcPr>
          <w:p w14:paraId="09D213D7"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251 550</w:t>
            </w:r>
          </w:p>
        </w:tc>
        <w:tc>
          <w:tcPr>
            <w:tcW w:w="768" w:type="dxa"/>
            <w:tcBorders>
              <w:top w:val="single" w:sz="12" w:space="0" w:color="auto"/>
            </w:tcBorders>
            <w:shd w:val="clear" w:color="auto" w:fill="auto"/>
            <w:vAlign w:val="bottom"/>
          </w:tcPr>
          <w:p w14:paraId="5B4FD49A"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161 290</w:t>
            </w:r>
          </w:p>
        </w:tc>
        <w:tc>
          <w:tcPr>
            <w:tcW w:w="769" w:type="dxa"/>
            <w:tcBorders>
              <w:top w:val="single" w:sz="12" w:space="0" w:color="auto"/>
            </w:tcBorders>
            <w:shd w:val="clear" w:color="auto" w:fill="auto"/>
            <w:vAlign w:val="bottom"/>
          </w:tcPr>
          <w:p w14:paraId="209C0C50"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275 614</w:t>
            </w:r>
          </w:p>
        </w:tc>
        <w:tc>
          <w:tcPr>
            <w:tcW w:w="856" w:type="dxa"/>
            <w:tcBorders>
              <w:top w:val="single" w:sz="12" w:space="0" w:color="auto"/>
            </w:tcBorders>
            <w:shd w:val="clear" w:color="auto" w:fill="auto"/>
            <w:vAlign w:val="bottom"/>
          </w:tcPr>
          <w:p w14:paraId="1D910FEA"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176 475</w:t>
            </w:r>
          </w:p>
        </w:tc>
      </w:tr>
      <w:tr w:rsidR="001B3E09" w:rsidRPr="00BE634B" w14:paraId="5C4D161A" w14:textId="77777777" w:rsidTr="00E3327F">
        <w:trPr>
          <w:cantSplit/>
          <w:trHeight w:val="431"/>
        </w:trPr>
        <w:tc>
          <w:tcPr>
            <w:tcW w:w="979" w:type="dxa"/>
            <w:tcBorders>
              <w:bottom w:val="single" w:sz="4" w:space="0" w:color="auto"/>
            </w:tcBorders>
            <w:shd w:val="clear" w:color="auto" w:fill="auto"/>
            <w:vAlign w:val="bottom"/>
          </w:tcPr>
          <w:p w14:paraId="124FE44F" w14:textId="2F09D066" w:rsidR="001B3E09" w:rsidRPr="00BE634B" w:rsidRDefault="001B3E09" w:rsidP="00E3327F">
            <w:pPr>
              <w:suppressAutoHyphens w:val="0"/>
              <w:spacing w:before="40" w:after="40" w:line="220" w:lineRule="exact"/>
              <w:rPr>
                <w:sz w:val="18"/>
              </w:rPr>
            </w:pPr>
            <w:r>
              <w:rPr>
                <w:sz w:val="18"/>
                <w:lang w:val="fr-FR"/>
              </w:rPr>
              <w:t>Universités privées</w:t>
            </w:r>
          </w:p>
        </w:tc>
        <w:tc>
          <w:tcPr>
            <w:tcW w:w="742" w:type="dxa"/>
            <w:tcBorders>
              <w:bottom w:val="single" w:sz="4" w:space="0" w:color="auto"/>
            </w:tcBorders>
            <w:shd w:val="clear" w:color="auto" w:fill="auto"/>
            <w:vAlign w:val="bottom"/>
          </w:tcPr>
          <w:p w14:paraId="1DF6636C"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39 980</w:t>
            </w:r>
          </w:p>
        </w:tc>
        <w:tc>
          <w:tcPr>
            <w:tcW w:w="785" w:type="dxa"/>
            <w:tcBorders>
              <w:bottom w:val="single" w:sz="4" w:space="0" w:color="auto"/>
            </w:tcBorders>
            <w:shd w:val="clear" w:color="auto" w:fill="auto"/>
            <w:vAlign w:val="bottom"/>
          </w:tcPr>
          <w:p w14:paraId="1050ECF8"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31 666</w:t>
            </w:r>
          </w:p>
        </w:tc>
        <w:tc>
          <w:tcPr>
            <w:tcW w:w="738" w:type="dxa"/>
            <w:tcBorders>
              <w:bottom w:val="single" w:sz="4" w:space="0" w:color="auto"/>
            </w:tcBorders>
            <w:shd w:val="clear" w:color="auto" w:fill="auto"/>
            <w:vAlign w:val="bottom"/>
          </w:tcPr>
          <w:p w14:paraId="0B9FAB8E"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42 454</w:t>
            </w:r>
          </w:p>
        </w:tc>
        <w:tc>
          <w:tcPr>
            <w:tcW w:w="759" w:type="dxa"/>
            <w:tcBorders>
              <w:bottom w:val="single" w:sz="4" w:space="0" w:color="auto"/>
            </w:tcBorders>
            <w:shd w:val="clear" w:color="auto" w:fill="auto"/>
            <w:vAlign w:val="bottom"/>
          </w:tcPr>
          <w:p w14:paraId="078528AD"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37 994</w:t>
            </w:r>
          </w:p>
        </w:tc>
        <w:tc>
          <w:tcPr>
            <w:tcW w:w="737" w:type="dxa"/>
            <w:tcBorders>
              <w:bottom w:val="single" w:sz="4" w:space="0" w:color="auto"/>
            </w:tcBorders>
            <w:shd w:val="clear" w:color="auto" w:fill="auto"/>
            <w:vAlign w:val="bottom"/>
          </w:tcPr>
          <w:p w14:paraId="1A763045"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39 125</w:t>
            </w:r>
          </w:p>
        </w:tc>
        <w:tc>
          <w:tcPr>
            <w:tcW w:w="760" w:type="dxa"/>
            <w:tcBorders>
              <w:bottom w:val="single" w:sz="4" w:space="0" w:color="auto"/>
            </w:tcBorders>
            <w:shd w:val="clear" w:color="auto" w:fill="auto"/>
            <w:vAlign w:val="bottom"/>
          </w:tcPr>
          <w:p w14:paraId="43267C1E"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38</w:t>
            </w:r>
            <w:r>
              <w:rPr>
                <w:sz w:val="18"/>
                <w:szCs w:val="18"/>
              </w:rPr>
              <w:t xml:space="preserve"> </w:t>
            </w:r>
            <w:r w:rsidRPr="00472C57">
              <w:rPr>
                <w:sz w:val="18"/>
                <w:szCs w:val="18"/>
              </w:rPr>
              <w:t>804</w:t>
            </w:r>
          </w:p>
        </w:tc>
        <w:tc>
          <w:tcPr>
            <w:tcW w:w="734" w:type="dxa"/>
            <w:tcBorders>
              <w:bottom w:val="single" w:sz="4" w:space="0" w:color="auto"/>
            </w:tcBorders>
            <w:shd w:val="clear" w:color="auto" w:fill="auto"/>
            <w:vAlign w:val="bottom"/>
          </w:tcPr>
          <w:p w14:paraId="36745574"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43 547</w:t>
            </w:r>
          </w:p>
        </w:tc>
        <w:tc>
          <w:tcPr>
            <w:tcW w:w="736" w:type="dxa"/>
            <w:tcBorders>
              <w:bottom w:val="single" w:sz="4" w:space="0" w:color="auto"/>
            </w:tcBorders>
            <w:shd w:val="clear" w:color="auto" w:fill="auto"/>
            <w:vAlign w:val="bottom"/>
          </w:tcPr>
          <w:p w14:paraId="27FF12B7"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41 648</w:t>
            </w:r>
          </w:p>
        </w:tc>
        <w:tc>
          <w:tcPr>
            <w:tcW w:w="732" w:type="dxa"/>
            <w:tcBorders>
              <w:bottom w:val="single" w:sz="4" w:space="0" w:color="auto"/>
            </w:tcBorders>
            <w:shd w:val="clear" w:color="auto" w:fill="auto"/>
            <w:vAlign w:val="bottom"/>
          </w:tcPr>
          <w:p w14:paraId="7F7DCC92"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43</w:t>
            </w:r>
            <w:r>
              <w:rPr>
                <w:sz w:val="18"/>
                <w:szCs w:val="18"/>
              </w:rPr>
              <w:t xml:space="preserve"> </w:t>
            </w:r>
            <w:r w:rsidRPr="00472C57">
              <w:rPr>
                <w:sz w:val="18"/>
                <w:szCs w:val="18"/>
              </w:rPr>
              <w:t>253</w:t>
            </w:r>
          </w:p>
        </w:tc>
        <w:tc>
          <w:tcPr>
            <w:tcW w:w="724" w:type="dxa"/>
            <w:tcBorders>
              <w:bottom w:val="single" w:sz="4" w:space="0" w:color="auto"/>
            </w:tcBorders>
            <w:shd w:val="clear" w:color="auto" w:fill="auto"/>
            <w:vAlign w:val="bottom"/>
          </w:tcPr>
          <w:p w14:paraId="181DF1EE"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37 675</w:t>
            </w:r>
          </w:p>
        </w:tc>
        <w:tc>
          <w:tcPr>
            <w:tcW w:w="742" w:type="dxa"/>
            <w:tcBorders>
              <w:bottom w:val="single" w:sz="4" w:space="0" w:color="auto"/>
            </w:tcBorders>
            <w:shd w:val="clear" w:color="auto" w:fill="auto"/>
            <w:vAlign w:val="bottom"/>
          </w:tcPr>
          <w:p w14:paraId="4FD6F8B9"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46 764</w:t>
            </w:r>
          </w:p>
        </w:tc>
        <w:tc>
          <w:tcPr>
            <w:tcW w:w="757" w:type="dxa"/>
            <w:tcBorders>
              <w:bottom w:val="single" w:sz="4" w:space="0" w:color="auto"/>
            </w:tcBorders>
            <w:shd w:val="clear" w:color="auto" w:fill="auto"/>
            <w:vAlign w:val="bottom"/>
          </w:tcPr>
          <w:p w14:paraId="0510B311"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39 453</w:t>
            </w:r>
          </w:p>
        </w:tc>
        <w:tc>
          <w:tcPr>
            <w:tcW w:w="729" w:type="dxa"/>
            <w:tcBorders>
              <w:bottom w:val="single" w:sz="4" w:space="0" w:color="auto"/>
            </w:tcBorders>
            <w:shd w:val="clear" w:color="auto" w:fill="auto"/>
            <w:vAlign w:val="bottom"/>
          </w:tcPr>
          <w:p w14:paraId="6CB24F31"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51 494</w:t>
            </w:r>
          </w:p>
        </w:tc>
        <w:tc>
          <w:tcPr>
            <w:tcW w:w="768" w:type="dxa"/>
            <w:tcBorders>
              <w:bottom w:val="single" w:sz="4" w:space="0" w:color="auto"/>
            </w:tcBorders>
            <w:shd w:val="clear" w:color="auto" w:fill="auto"/>
            <w:vAlign w:val="bottom"/>
          </w:tcPr>
          <w:p w14:paraId="0F94F79A"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45 134</w:t>
            </w:r>
          </w:p>
        </w:tc>
        <w:tc>
          <w:tcPr>
            <w:tcW w:w="769" w:type="dxa"/>
            <w:tcBorders>
              <w:bottom w:val="single" w:sz="4" w:space="0" w:color="auto"/>
            </w:tcBorders>
            <w:shd w:val="clear" w:color="auto" w:fill="auto"/>
            <w:vAlign w:val="bottom"/>
          </w:tcPr>
          <w:p w14:paraId="60EB7887"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50 257</w:t>
            </w:r>
          </w:p>
        </w:tc>
        <w:tc>
          <w:tcPr>
            <w:tcW w:w="856" w:type="dxa"/>
            <w:tcBorders>
              <w:bottom w:val="single" w:sz="4" w:space="0" w:color="auto"/>
            </w:tcBorders>
            <w:shd w:val="clear" w:color="auto" w:fill="auto"/>
            <w:vAlign w:val="bottom"/>
          </w:tcPr>
          <w:p w14:paraId="447BCBFA" w14:textId="77777777" w:rsidR="001B3E09" w:rsidRPr="00472C57" w:rsidRDefault="001B3E09" w:rsidP="00285701">
            <w:pPr>
              <w:suppressAutoHyphens w:val="0"/>
              <w:spacing w:before="40" w:after="40" w:line="220" w:lineRule="exact"/>
              <w:ind w:right="113"/>
              <w:jc w:val="right"/>
              <w:rPr>
                <w:sz w:val="18"/>
                <w:szCs w:val="18"/>
              </w:rPr>
            </w:pPr>
            <w:r w:rsidRPr="00472C57">
              <w:rPr>
                <w:sz w:val="18"/>
                <w:szCs w:val="18"/>
              </w:rPr>
              <w:t>44 353</w:t>
            </w:r>
          </w:p>
        </w:tc>
      </w:tr>
      <w:tr w:rsidR="001B3E09" w:rsidRPr="00BE634B" w14:paraId="0140DC77" w14:textId="77777777" w:rsidTr="00E3327F">
        <w:trPr>
          <w:cantSplit/>
        </w:trPr>
        <w:tc>
          <w:tcPr>
            <w:tcW w:w="979" w:type="dxa"/>
            <w:tcBorders>
              <w:top w:val="single" w:sz="4" w:space="0" w:color="auto"/>
              <w:bottom w:val="single" w:sz="12" w:space="0" w:color="auto"/>
            </w:tcBorders>
            <w:shd w:val="clear" w:color="auto" w:fill="auto"/>
          </w:tcPr>
          <w:p w14:paraId="1455CCF3" w14:textId="72341E7D" w:rsidR="001B3E09" w:rsidRPr="00472C57" w:rsidRDefault="001B3E09" w:rsidP="00285701">
            <w:pPr>
              <w:suppressAutoHyphens w:val="0"/>
              <w:spacing w:before="80" w:after="80" w:line="220" w:lineRule="exact"/>
              <w:ind w:right="113"/>
              <w:jc w:val="right"/>
              <w:rPr>
                <w:b/>
                <w:sz w:val="18"/>
              </w:rPr>
            </w:pPr>
            <w:r w:rsidRPr="00472C57">
              <w:rPr>
                <w:b/>
                <w:sz w:val="18"/>
              </w:rPr>
              <w:t>Total</w:t>
            </w:r>
          </w:p>
        </w:tc>
        <w:tc>
          <w:tcPr>
            <w:tcW w:w="1527" w:type="dxa"/>
            <w:gridSpan w:val="2"/>
            <w:tcBorders>
              <w:top w:val="single" w:sz="4" w:space="0" w:color="auto"/>
              <w:bottom w:val="single" w:sz="12" w:space="0" w:color="auto"/>
            </w:tcBorders>
            <w:shd w:val="clear" w:color="auto" w:fill="auto"/>
            <w:vAlign w:val="bottom"/>
          </w:tcPr>
          <w:p w14:paraId="3AA4302A" w14:textId="77777777" w:rsidR="001B3E09" w:rsidRPr="00472C57" w:rsidRDefault="001B3E09" w:rsidP="00E3327F">
            <w:pPr>
              <w:suppressAutoHyphens w:val="0"/>
              <w:spacing w:before="40" w:after="40" w:line="220" w:lineRule="exact"/>
              <w:ind w:right="113"/>
              <w:jc w:val="center"/>
              <w:rPr>
                <w:b/>
                <w:bCs/>
                <w:sz w:val="18"/>
              </w:rPr>
            </w:pPr>
            <w:r w:rsidRPr="00472C57">
              <w:rPr>
                <w:b/>
                <w:bCs/>
                <w:sz w:val="18"/>
              </w:rPr>
              <w:t>361 379</w:t>
            </w:r>
          </w:p>
        </w:tc>
        <w:tc>
          <w:tcPr>
            <w:tcW w:w="1497" w:type="dxa"/>
            <w:gridSpan w:val="2"/>
            <w:tcBorders>
              <w:top w:val="single" w:sz="4" w:space="0" w:color="auto"/>
              <w:bottom w:val="single" w:sz="12" w:space="0" w:color="auto"/>
            </w:tcBorders>
            <w:shd w:val="clear" w:color="auto" w:fill="auto"/>
            <w:vAlign w:val="bottom"/>
          </w:tcPr>
          <w:p w14:paraId="47D88357" w14:textId="77777777" w:rsidR="001B3E09" w:rsidRPr="00472C57" w:rsidRDefault="001B3E09" w:rsidP="00E3327F">
            <w:pPr>
              <w:suppressAutoHyphens w:val="0"/>
              <w:spacing w:before="40" w:after="40" w:line="220" w:lineRule="exact"/>
              <w:ind w:right="113"/>
              <w:jc w:val="center"/>
              <w:rPr>
                <w:b/>
                <w:bCs/>
                <w:sz w:val="18"/>
              </w:rPr>
            </w:pPr>
            <w:r w:rsidRPr="00472C57">
              <w:rPr>
                <w:b/>
                <w:bCs/>
                <w:sz w:val="18"/>
              </w:rPr>
              <w:t>443 783</w:t>
            </w:r>
          </w:p>
        </w:tc>
        <w:tc>
          <w:tcPr>
            <w:tcW w:w="1497" w:type="dxa"/>
            <w:gridSpan w:val="2"/>
            <w:tcBorders>
              <w:top w:val="single" w:sz="4" w:space="0" w:color="auto"/>
              <w:bottom w:val="single" w:sz="12" w:space="0" w:color="auto"/>
            </w:tcBorders>
            <w:shd w:val="clear" w:color="auto" w:fill="auto"/>
            <w:vAlign w:val="bottom"/>
          </w:tcPr>
          <w:p w14:paraId="58337067" w14:textId="77777777" w:rsidR="001B3E09" w:rsidRPr="00472C57" w:rsidRDefault="001B3E09" w:rsidP="00E3327F">
            <w:pPr>
              <w:suppressAutoHyphens w:val="0"/>
              <w:spacing w:before="40" w:after="40" w:line="220" w:lineRule="exact"/>
              <w:ind w:right="113"/>
              <w:jc w:val="center"/>
              <w:rPr>
                <w:b/>
                <w:bCs/>
                <w:sz w:val="18"/>
              </w:rPr>
            </w:pPr>
            <w:r w:rsidRPr="00472C57">
              <w:rPr>
                <w:b/>
                <w:bCs/>
                <w:sz w:val="18"/>
              </w:rPr>
              <w:t>510 685</w:t>
            </w:r>
          </w:p>
        </w:tc>
        <w:tc>
          <w:tcPr>
            <w:tcW w:w="1470" w:type="dxa"/>
            <w:gridSpan w:val="2"/>
            <w:tcBorders>
              <w:top w:val="single" w:sz="4" w:space="0" w:color="auto"/>
              <w:bottom w:val="single" w:sz="12" w:space="0" w:color="auto"/>
            </w:tcBorders>
            <w:shd w:val="clear" w:color="auto" w:fill="auto"/>
            <w:vAlign w:val="bottom"/>
          </w:tcPr>
          <w:p w14:paraId="486C0A6A" w14:textId="77777777" w:rsidR="001B3E09" w:rsidRPr="00472C57" w:rsidRDefault="001B3E09" w:rsidP="00E3327F">
            <w:pPr>
              <w:suppressAutoHyphens w:val="0"/>
              <w:spacing w:before="40" w:after="40" w:line="220" w:lineRule="exact"/>
              <w:ind w:right="113"/>
              <w:jc w:val="center"/>
              <w:rPr>
                <w:b/>
                <w:bCs/>
                <w:sz w:val="18"/>
              </w:rPr>
            </w:pPr>
            <w:r w:rsidRPr="00472C57">
              <w:rPr>
                <w:b/>
                <w:bCs/>
                <w:sz w:val="18"/>
              </w:rPr>
              <w:t>564 507</w:t>
            </w:r>
          </w:p>
        </w:tc>
        <w:tc>
          <w:tcPr>
            <w:tcW w:w="1456" w:type="dxa"/>
            <w:gridSpan w:val="2"/>
            <w:tcBorders>
              <w:top w:val="single" w:sz="4" w:space="0" w:color="auto"/>
              <w:bottom w:val="single" w:sz="12" w:space="0" w:color="auto"/>
            </w:tcBorders>
            <w:shd w:val="clear" w:color="auto" w:fill="auto"/>
            <w:vAlign w:val="bottom"/>
          </w:tcPr>
          <w:p w14:paraId="73D86D08" w14:textId="77777777" w:rsidR="001B3E09" w:rsidRPr="00472C57" w:rsidRDefault="001B3E09" w:rsidP="00E3327F">
            <w:pPr>
              <w:suppressAutoHyphens w:val="0"/>
              <w:spacing w:before="40" w:after="40" w:line="220" w:lineRule="exact"/>
              <w:ind w:right="113"/>
              <w:jc w:val="center"/>
              <w:rPr>
                <w:b/>
                <w:bCs/>
                <w:sz w:val="18"/>
              </w:rPr>
            </w:pPr>
            <w:r w:rsidRPr="00472C57">
              <w:rPr>
                <w:b/>
                <w:bCs/>
                <w:sz w:val="18"/>
              </w:rPr>
              <w:t>522 059</w:t>
            </w:r>
          </w:p>
        </w:tc>
        <w:tc>
          <w:tcPr>
            <w:tcW w:w="1499" w:type="dxa"/>
            <w:gridSpan w:val="2"/>
            <w:tcBorders>
              <w:top w:val="single" w:sz="4" w:space="0" w:color="auto"/>
              <w:bottom w:val="single" w:sz="12" w:space="0" w:color="auto"/>
            </w:tcBorders>
            <w:shd w:val="clear" w:color="auto" w:fill="auto"/>
            <w:vAlign w:val="bottom"/>
          </w:tcPr>
          <w:p w14:paraId="50DBB4A8" w14:textId="77777777" w:rsidR="001B3E09" w:rsidRPr="00472C57" w:rsidRDefault="001B3E09" w:rsidP="00E3327F">
            <w:pPr>
              <w:suppressAutoHyphens w:val="0"/>
              <w:spacing w:before="40" w:after="40" w:line="220" w:lineRule="exact"/>
              <w:ind w:right="113"/>
              <w:jc w:val="center"/>
              <w:rPr>
                <w:b/>
                <w:bCs/>
                <w:sz w:val="18"/>
              </w:rPr>
            </w:pPr>
            <w:r w:rsidRPr="00472C57">
              <w:rPr>
                <w:b/>
                <w:bCs/>
                <w:sz w:val="18"/>
              </w:rPr>
              <w:t>519 462</w:t>
            </w:r>
          </w:p>
        </w:tc>
        <w:tc>
          <w:tcPr>
            <w:tcW w:w="1497" w:type="dxa"/>
            <w:gridSpan w:val="2"/>
            <w:tcBorders>
              <w:top w:val="single" w:sz="4" w:space="0" w:color="auto"/>
              <w:bottom w:val="single" w:sz="12" w:space="0" w:color="auto"/>
            </w:tcBorders>
            <w:shd w:val="clear" w:color="auto" w:fill="auto"/>
            <w:vAlign w:val="bottom"/>
          </w:tcPr>
          <w:p w14:paraId="17AE687A" w14:textId="77777777" w:rsidR="001B3E09" w:rsidRPr="00472C57" w:rsidRDefault="001B3E09" w:rsidP="00E3327F">
            <w:pPr>
              <w:suppressAutoHyphens w:val="0"/>
              <w:spacing w:before="40" w:after="40" w:line="220" w:lineRule="exact"/>
              <w:ind w:right="113"/>
              <w:jc w:val="center"/>
              <w:rPr>
                <w:b/>
                <w:bCs/>
                <w:sz w:val="18"/>
              </w:rPr>
            </w:pPr>
            <w:r w:rsidRPr="00472C57">
              <w:rPr>
                <w:b/>
                <w:bCs/>
                <w:sz w:val="18"/>
              </w:rPr>
              <w:t>509 468</w:t>
            </w:r>
          </w:p>
        </w:tc>
        <w:tc>
          <w:tcPr>
            <w:tcW w:w="1625" w:type="dxa"/>
            <w:gridSpan w:val="2"/>
            <w:tcBorders>
              <w:top w:val="single" w:sz="4" w:space="0" w:color="auto"/>
              <w:bottom w:val="single" w:sz="12" w:space="0" w:color="auto"/>
            </w:tcBorders>
            <w:shd w:val="clear" w:color="auto" w:fill="auto"/>
            <w:vAlign w:val="bottom"/>
          </w:tcPr>
          <w:p w14:paraId="18EAC2D3" w14:textId="77777777" w:rsidR="001B3E09" w:rsidRPr="00472C57" w:rsidRDefault="001B3E09" w:rsidP="00E3327F">
            <w:pPr>
              <w:suppressAutoHyphens w:val="0"/>
              <w:spacing w:before="40" w:after="40" w:line="220" w:lineRule="exact"/>
              <w:ind w:right="113"/>
              <w:jc w:val="center"/>
              <w:rPr>
                <w:b/>
                <w:bCs/>
                <w:sz w:val="18"/>
              </w:rPr>
            </w:pPr>
            <w:r w:rsidRPr="00472C57">
              <w:rPr>
                <w:b/>
                <w:bCs/>
                <w:sz w:val="18"/>
              </w:rPr>
              <w:t>546 699</w:t>
            </w:r>
          </w:p>
        </w:tc>
      </w:tr>
    </w:tbl>
    <w:p w14:paraId="064B2DF4" w14:textId="52B687D5" w:rsidR="001B3E09" w:rsidRPr="00E3327F" w:rsidRDefault="00E3327F" w:rsidP="00E3327F">
      <w:pPr>
        <w:pStyle w:val="SingleTxtG"/>
        <w:spacing w:before="120"/>
        <w:ind w:firstLine="170"/>
        <w:rPr>
          <w:sz w:val="18"/>
          <w:szCs w:val="18"/>
          <w:lang w:val="fr-FR"/>
        </w:rPr>
      </w:pPr>
      <w:r w:rsidRPr="00D46385">
        <w:rPr>
          <w:i/>
          <w:iCs/>
          <w:sz w:val="18"/>
          <w:lang w:val="fr-FR"/>
        </w:rPr>
        <w:t>Source</w:t>
      </w:r>
      <w:r>
        <w:rPr>
          <w:i/>
          <w:iCs/>
          <w:sz w:val="18"/>
          <w:lang w:val="fr-FR"/>
        </w:rPr>
        <w:t> </w:t>
      </w:r>
      <w:r w:rsidRPr="00D46385">
        <w:rPr>
          <w:sz w:val="18"/>
          <w:lang w:val="fr-FR"/>
        </w:rPr>
        <w:t xml:space="preserve">: </w:t>
      </w:r>
      <w:r>
        <w:rPr>
          <w:sz w:val="18"/>
          <w:lang w:val="fr-FR"/>
        </w:rPr>
        <w:t xml:space="preserve">Ministère </w:t>
      </w:r>
      <w:r w:rsidRPr="00E3327F">
        <w:rPr>
          <w:sz w:val="18"/>
          <w:szCs w:val="18"/>
          <w:lang w:val="fr-FR"/>
        </w:rPr>
        <w:t>de</w:t>
      </w:r>
      <w:r>
        <w:rPr>
          <w:sz w:val="18"/>
          <w:lang w:val="fr-FR"/>
        </w:rPr>
        <w:t xml:space="preserve"> </w:t>
      </w:r>
      <w:r w:rsidRPr="00E3327F">
        <w:rPr>
          <w:sz w:val="18"/>
          <w:szCs w:val="18"/>
          <w:lang w:val="fr-FR"/>
        </w:rPr>
        <w:t>l</w:t>
      </w:r>
      <w:r w:rsidR="00731B72">
        <w:rPr>
          <w:sz w:val="18"/>
          <w:szCs w:val="18"/>
          <w:lang w:val="fr-FR"/>
        </w:rPr>
        <w:t>’</w:t>
      </w:r>
      <w:r w:rsidRPr="00E3327F">
        <w:rPr>
          <w:sz w:val="18"/>
          <w:szCs w:val="18"/>
          <w:lang w:val="fr-FR"/>
        </w:rPr>
        <w:t xml:space="preserve">éducation et Bureau national de la statistique, </w:t>
      </w:r>
      <w:proofErr w:type="spellStart"/>
      <w:r w:rsidRPr="00E3327F">
        <w:rPr>
          <w:sz w:val="18"/>
          <w:szCs w:val="18"/>
          <w:lang w:val="fr-FR"/>
        </w:rPr>
        <w:t>Economic</w:t>
      </w:r>
      <w:proofErr w:type="spellEnd"/>
      <w:r w:rsidRPr="00E3327F">
        <w:rPr>
          <w:sz w:val="18"/>
          <w:szCs w:val="18"/>
          <w:lang w:val="fr-FR"/>
        </w:rPr>
        <w:t xml:space="preserve"> Survey Report, 2019-2021.</w:t>
      </w:r>
    </w:p>
    <w:p w14:paraId="4802B262" w14:textId="77777777" w:rsidR="00C17EE1" w:rsidRDefault="00C17EE1" w:rsidP="00185E19">
      <w:pPr>
        <w:rPr>
          <w:lang w:val="fr-FR"/>
        </w:rPr>
        <w:sectPr w:rsidR="00C17EE1" w:rsidSect="00185E19">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p>
    <w:p w14:paraId="6169D8A2" w14:textId="42105269" w:rsidR="003612AC" w:rsidRPr="00D46385" w:rsidRDefault="003612AC" w:rsidP="003612AC">
      <w:pPr>
        <w:pStyle w:val="Titre1"/>
        <w:rPr>
          <w:lang w:val="fr-FR"/>
        </w:rPr>
      </w:pPr>
      <w:r w:rsidRPr="00D46385">
        <w:rPr>
          <w:lang w:val="fr-FR"/>
        </w:rPr>
        <w:lastRenderedPageBreak/>
        <w:t>Table</w:t>
      </w:r>
      <w:r>
        <w:rPr>
          <w:lang w:val="fr-FR"/>
        </w:rPr>
        <w:t>au</w:t>
      </w:r>
      <w:r w:rsidRPr="00D46385">
        <w:rPr>
          <w:lang w:val="fr-FR"/>
        </w:rPr>
        <w:t xml:space="preserve"> 4</w:t>
      </w:r>
      <w:r>
        <w:rPr>
          <w:lang w:val="fr-FR"/>
        </w:rPr>
        <w:t> </w:t>
      </w:r>
      <w:r w:rsidRPr="00D46385">
        <w:rPr>
          <w:lang w:val="fr-FR"/>
        </w:rPr>
        <w:t xml:space="preserve">: </w:t>
      </w:r>
      <w:r>
        <w:rPr>
          <w:lang w:val="fr-FR"/>
        </w:rPr>
        <w:br/>
      </w:r>
      <w:r w:rsidRPr="003612AC">
        <w:rPr>
          <w:b/>
          <w:bCs/>
          <w:lang w:val="fr-FR"/>
        </w:rPr>
        <w:t>Nombre d</w:t>
      </w:r>
      <w:r w:rsidR="00731B72">
        <w:rPr>
          <w:b/>
          <w:bCs/>
          <w:lang w:val="fr-FR"/>
        </w:rPr>
        <w:t>’</w:t>
      </w:r>
      <w:r w:rsidRPr="003612AC">
        <w:rPr>
          <w:b/>
          <w:bCs/>
          <w:lang w:val="fr-FR"/>
        </w:rPr>
        <w:t>inscrits dans des établissements d</w:t>
      </w:r>
      <w:r w:rsidR="00731B72">
        <w:rPr>
          <w:b/>
          <w:bCs/>
          <w:lang w:val="fr-FR"/>
        </w:rPr>
        <w:t>’</w:t>
      </w:r>
      <w:r w:rsidRPr="003612AC">
        <w:rPr>
          <w:b/>
          <w:bCs/>
          <w:lang w:val="fr-FR"/>
        </w:rPr>
        <w:t>enseignement publics et privés, par comté</w:t>
      </w:r>
    </w:p>
    <w:p w14:paraId="34A8A7D4" w14:textId="788F2DB2" w:rsidR="003612AC" w:rsidRDefault="003612AC" w:rsidP="003612AC">
      <w:pPr>
        <w:pStyle w:val="H4G"/>
        <w:rPr>
          <w:lang w:val="fr-FR"/>
        </w:rPr>
      </w:pPr>
      <w:r w:rsidRPr="00D46385">
        <w:rPr>
          <w:lang w:val="fr-FR"/>
        </w:rPr>
        <w:tab/>
      </w:r>
      <w:r w:rsidRPr="00D46385">
        <w:rPr>
          <w:lang w:val="fr-FR"/>
        </w:rPr>
        <w:tab/>
      </w:r>
      <w:r w:rsidRPr="007C6663">
        <w:rPr>
          <w:lang w:val="fr-FR"/>
        </w:rPr>
        <w:t>Le tableau suivant présente le nombre d</w:t>
      </w:r>
      <w:r w:rsidR="00731B72">
        <w:rPr>
          <w:lang w:val="fr-FR"/>
        </w:rPr>
        <w:t>’</w:t>
      </w:r>
      <w:r w:rsidRPr="007C6663">
        <w:rPr>
          <w:lang w:val="fr-FR"/>
        </w:rPr>
        <w:t xml:space="preserve">inscrits dans </w:t>
      </w:r>
      <w:r>
        <w:rPr>
          <w:lang w:val="fr-FR"/>
        </w:rPr>
        <w:t>d</w:t>
      </w:r>
      <w:r w:rsidRPr="007C6663">
        <w:rPr>
          <w:lang w:val="fr-FR"/>
        </w:rPr>
        <w:t>es établissements d</w:t>
      </w:r>
      <w:r w:rsidR="00731B72">
        <w:rPr>
          <w:lang w:val="fr-FR"/>
        </w:rPr>
        <w:t>’</w:t>
      </w:r>
      <w:r w:rsidRPr="007C6663">
        <w:rPr>
          <w:lang w:val="fr-FR"/>
        </w:rPr>
        <w:t>enseignement publics et privés, aux niveaux préscolaire, primaire et secondaire</w:t>
      </w:r>
      <w:r w:rsidRPr="00D46385">
        <w:rPr>
          <w:lang w:val="fr-FR"/>
        </w:rPr>
        <w:t>.</w:t>
      </w:r>
    </w:p>
    <w:tbl>
      <w:tblPr>
        <w:tblW w:w="737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
        <w:gridCol w:w="1070"/>
        <w:gridCol w:w="992"/>
        <w:gridCol w:w="850"/>
        <w:gridCol w:w="1079"/>
        <w:gridCol w:w="1048"/>
        <w:gridCol w:w="850"/>
        <w:gridCol w:w="994"/>
      </w:tblGrid>
      <w:tr w:rsidR="003612AC" w:rsidRPr="00472C57" w14:paraId="30E4C30E" w14:textId="77777777" w:rsidTr="00206B55">
        <w:trPr>
          <w:cantSplit/>
          <w:tblHeader/>
        </w:trPr>
        <w:tc>
          <w:tcPr>
            <w:tcW w:w="490" w:type="dxa"/>
            <w:vMerge w:val="restart"/>
            <w:tcBorders>
              <w:top w:val="single" w:sz="4" w:space="0" w:color="auto"/>
              <w:bottom w:val="single" w:sz="12" w:space="0" w:color="auto"/>
            </w:tcBorders>
            <w:shd w:val="clear" w:color="auto" w:fill="auto"/>
            <w:vAlign w:val="bottom"/>
          </w:tcPr>
          <w:p w14:paraId="57920DF8" w14:textId="4C1E54F1" w:rsidR="003612AC" w:rsidRPr="00472C57" w:rsidRDefault="003612AC" w:rsidP="00285701">
            <w:pPr>
              <w:pStyle w:val="SingleTxtG"/>
              <w:tabs>
                <w:tab w:val="clear" w:pos="1701"/>
                <w:tab w:val="clear" w:pos="2268"/>
              </w:tabs>
              <w:suppressAutoHyphens w:val="0"/>
              <w:spacing w:before="80" w:after="80" w:line="200" w:lineRule="exact"/>
              <w:ind w:left="0" w:right="113"/>
              <w:jc w:val="left"/>
              <w:rPr>
                <w:i/>
                <w:sz w:val="16"/>
              </w:rPr>
            </w:pPr>
            <w:r w:rsidRPr="003612AC">
              <w:rPr>
                <w:i/>
                <w:sz w:val="16"/>
                <w:lang w:val="fr-FR"/>
              </w:rPr>
              <w:t>N</w:t>
            </w:r>
            <w:r w:rsidRPr="003612AC">
              <w:rPr>
                <w:i/>
                <w:sz w:val="16"/>
                <w:vertAlign w:val="superscript"/>
                <w:lang w:val="fr-FR"/>
              </w:rPr>
              <w:t>o</w:t>
            </w:r>
          </w:p>
        </w:tc>
        <w:tc>
          <w:tcPr>
            <w:tcW w:w="1070" w:type="dxa"/>
            <w:vMerge w:val="restart"/>
            <w:tcBorders>
              <w:top w:val="single" w:sz="4" w:space="0" w:color="auto"/>
              <w:bottom w:val="single" w:sz="12" w:space="0" w:color="auto"/>
            </w:tcBorders>
            <w:shd w:val="clear" w:color="auto" w:fill="auto"/>
            <w:vAlign w:val="bottom"/>
          </w:tcPr>
          <w:p w14:paraId="192EBC7C" w14:textId="1124C228" w:rsidR="003612AC" w:rsidRPr="00472C57" w:rsidRDefault="003612AC" w:rsidP="00206B55">
            <w:pPr>
              <w:pStyle w:val="SingleTxtG"/>
              <w:tabs>
                <w:tab w:val="clear" w:pos="1701"/>
                <w:tab w:val="clear" w:pos="2268"/>
              </w:tabs>
              <w:suppressAutoHyphens w:val="0"/>
              <w:spacing w:before="80" w:after="80" w:line="200" w:lineRule="exact"/>
              <w:ind w:left="0" w:right="57"/>
              <w:jc w:val="left"/>
              <w:rPr>
                <w:i/>
                <w:sz w:val="16"/>
                <w:lang w:eastAsia="en-GB"/>
              </w:rPr>
            </w:pPr>
            <w:r w:rsidRPr="003612AC">
              <w:rPr>
                <w:i/>
                <w:sz w:val="16"/>
                <w:lang w:val="fr-FR" w:eastAsia="en-GB"/>
              </w:rPr>
              <w:t>Comté</w:t>
            </w:r>
          </w:p>
        </w:tc>
        <w:tc>
          <w:tcPr>
            <w:tcW w:w="2921" w:type="dxa"/>
            <w:gridSpan w:val="3"/>
            <w:tcBorders>
              <w:top w:val="single" w:sz="4" w:space="0" w:color="auto"/>
              <w:bottom w:val="single" w:sz="4" w:space="0" w:color="auto"/>
              <w:right w:val="single" w:sz="24" w:space="0" w:color="FFFFFF" w:themeColor="background1"/>
            </w:tcBorders>
            <w:shd w:val="clear" w:color="auto" w:fill="auto"/>
            <w:vAlign w:val="bottom"/>
          </w:tcPr>
          <w:p w14:paraId="3101AF46" w14:textId="352B24C6" w:rsidR="003612AC" w:rsidRPr="00472C57" w:rsidRDefault="003612AC" w:rsidP="00285701">
            <w:pPr>
              <w:pStyle w:val="SingleTxtG"/>
              <w:tabs>
                <w:tab w:val="clear" w:pos="1701"/>
                <w:tab w:val="clear" w:pos="2268"/>
              </w:tabs>
              <w:suppressAutoHyphens w:val="0"/>
              <w:spacing w:before="80" w:after="80" w:line="200" w:lineRule="exact"/>
              <w:ind w:left="0" w:right="113"/>
              <w:jc w:val="center"/>
              <w:rPr>
                <w:i/>
                <w:sz w:val="16"/>
              </w:rPr>
            </w:pPr>
            <w:r w:rsidRPr="003612AC">
              <w:rPr>
                <w:i/>
                <w:sz w:val="16"/>
                <w:lang w:val="fr-FR"/>
              </w:rPr>
              <w:t>Établissements publics − 2019</w:t>
            </w:r>
          </w:p>
        </w:tc>
        <w:tc>
          <w:tcPr>
            <w:tcW w:w="2892" w:type="dxa"/>
            <w:gridSpan w:val="3"/>
            <w:tcBorders>
              <w:top w:val="single" w:sz="4" w:space="0" w:color="auto"/>
              <w:left w:val="single" w:sz="24" w:space="0" w:color="FFFFFF" w:themeColor="background1"/>
              <w:bottom w:val="single" w:sz="4" w:space="0" w:color="auto"/>
            </w:tcBorders>
            <w:shd w:val="clear" w:color="auto" w:fill="auto"/>
            <w:vAlign w:val="bottom"/>
          </w:tcPr>
          <w:p w14:paraId="28ADDC2F" w14:textId="169789A1" w:rsidR="003612AC" w:rsidRPr="00472C57" w:rsidRDefault="003612AC" w:rsidP="00285701">
            <w:pPr>
              <w:pStyle w:val="SingleTxtG"/>
              <w:tabs>
                <w:tab w:val="clear" w:pos="1701"/>
                <w:tab w:val="clear" w:pos="2268"/>
              </w:tabs>
              <w:suppressAutoHyphens w:val="0"/>
              <w:spacing w:before="80" w:after="80" w:line="200" w:lineRule="exact"/>
              <w:ind w:left="0" w:right="113"/>
              <w:jc w:val="center"/>
              <w:rPr>
                <w:i/>
                <w:sz w:val="16"/>
              </w:rPr>
            </w:pPr>
            <w:r w:rsidRPr="003612AC">
              <w:rPr>
                <w:i/>
                <w:sz w:val="16"/>
                <w:lang w:val="fr-FR"/>
              </w:rPr>
              <w:t>Établissements privés − 2019</w:t>
            </w:r>
          </w:p>
        </w:tc>
      </w:tr>
      <w:tr w:rsidR="003612AC" w:rsidRPr="00472C57" w14:paraId="439D62DA" w14:textId="77777777" w:rsidTr="00206B55">
        <w:trPr>
          <w:cantSplit/>
          <w:tblHeader/>
        </w:trPr>
        <w:tc>
          <w:tcPr>
            <w:tcW w:w="490" w:type="dxa"/>
            <w:vMerge/>
            <w:tcBorders>
              <w:top w:val="nil"/>
              <w:bottom w:val="single" w:sz="12" w:space="0" w:color="auto"/>
            </w:tcBorders>
            <w:shd w:val="clear" w:color="auto" w:fill="auto"/>
            <w:vAlign w:val="bottom"/>
          </w:tcPr>
          <w:p w14:paraId="531BAA9B" w14:textId="77777777" w:rsidR="003612AC" w:rsidRPr="00472C57" w:rsidRDefault="003612AC" w:rsidP="00285701">
            <w:pPr>
              <w:pStyle w:val="SingleTxtG"/>
              <w:tabs>
                <w:tab w:val="clear" w:pos="1701"/>
                <w:tab w:val="clear" w:pos="2268"/>
              </w:tabs>
              <w:suppressAutoHyphens w:val="0"/>
              <w:spacing w:before="40" w:after="40" w:line="220" w:lineRule="exact"/>
              <w:ind w:left="0" w:right="113"/>
              <w:jc w:val="left"/>
              <w:rPr>
                <w:sz w:val="18"/>
                <w:lang w:eastAsia="en-GB"/>
              </w:rPr>
            </w:pPr>
          </w:p>
        </w:tc>
        <w:tc>
          <w:tcPr>
            <w:tcW w:w="1070" w:type="dxa"/>
            <w:vMerge/>
            <w:tcBorders>
              <w:top w:val="nil"/>
              <w:bottom w:val="single" w:sz="12" w:space="0" w:color="auto"/>
            </w:tcBorders>
            <w:shd w:val="clear" w:color="auto" w:fill="auto"/>
            <w:vAlign w:val="bottom"/>
          </w:tcPr>
          <w:p w14:paraId="676CD0D3" w14:textId="77777777" w:rsidR="003612AC" w:rsidRPr="00472C57" w:rsidRDefault="003612AC" w:rsidP="00206B55">
            <w:pPr>
              <w:pStyle w:val="SingleTxtG"/>
              <w:tabs>
                <w:tab w:val="clear" w:pos="1701"/>
                <w:tab w:val="clear" w:pos="2268"/>
              </w:tabs>
              <w:suppressAutoHyphens w:val="0"/>
              <w:spacing w:before="40" w:after="40" w:line="220" w:lineRule="exact"/>
              <w:ind w:left="0" w:right="57"/>
              <w:jc w:val="left"/>
              <w:rPr>
                <w:sz w:val="18"/>
                <w:lang w:eastAsia="en-GB"/>
              </w:rPr>
            </w:pPr>
          </w:p>
        </w:tc>
        <w:tc>
          <w:tcPr>
            <w:tcW w:w="992" w:type="dxa"/>
            <w:tcBorders>
              <w:top w:val="single" w:sz="4" w:space="0" w:color="auto"/>
              <w:bottom w:val="single" w:sz="12" w:space="0" w:color="auto"/>
            </w:tcBorders>
            <w:shd w:val="clear" w:color="auto" w:fill="auto"/>
            <w:vAlign w:val="bottom"/>
          </w:tcPr>
          <w:p w14:paraId="54942AA8" w14:textId="24AB0FAD" w:rsidR="003612AC" w:rsidRPr="004B15E3" w:rsidRDefault="00206B55" w:rsidP="00206B55">
            <w:pPr>
              <w:pStyle w:val="SingleTxtG"/>
              <w:tabs>
                <w:tab w:val="clear" w:pos="1701"/>
                <w:tab w:val="clear" w:pos="2268"/>
              </w:tabs>
              <w:suppressAutoHyphens w:val="0"/>
              <w:spacing w:before="80" w:after="80" w:line="200" w:lineRule="exact"/>
              <w:ind w:left="0" w:right="57"/>
              <w:jc w:val="center"/>
              <w:rPr>
                <w:i/>
                <w:sz w:val="16"/>
              </w:rPr>
            </w:pPr>
            <w:r w:rsidRPr="003612AC">
              <w:rPr>
                <w:sz w:val="18"/>
                <w:szCs w:val="14"/>
                <w:lang w:val="fr-FR"/>
              </w:rPr>
              <w:t>Préscolaires</w:t>
            </w:r>
          </w:p>
        </w:tc>
        <w:tc>
          <w:tcPr>
            <w:tcW w:w="850" w:type="dxa"/>
            <w:tcBorders>
              <w:top w:val="single" w:sz="4" w:space="0" w:color="auto"/>
              <w:bottom w:val="single" w:sz="12" w:space="0" w:color="auto"/>
            </w:tcBorders>
            <w:shd w:val="clear" w:color="auto" w:fill="auto"/>
            <w:vAlign w:val="bottom"/>
          </w:tcPr>
          <w:p w14:paraId="53356079" w14:textId="74B7ECB5" w:rsidR="003612AC" w:rsidRPr="004B15E3" w:rsidRDefault="00206B55" w:rsidP="00285701">
            <w:pPr>
              <w:pStyle w:val="SingleTxtG"/>
              <w:tabs>
                <w:tab w:val="clear" w:pos="1701"/>
                <w:tab w:val="clear" w:pos="2268"/>
              </w:tabs>
              <w:suppressAutoHyphens w:val="0"/>
              <w:spacing w:before="80" w:after="80" w:line="200" w:lineRule="exact"/>
              <w:ind w:left="0" w:right="113"/>
              <w:jc w:val="center"/>
              <w:rPr>
                <w:i/>
                <w:sz w:val="16"/>
              </w:rPr>
            </w:pPr>
            <w:r w:rsidRPr="003612AC">
              <w:rPr>
                <w:sz w:val="18"/>
                <w:szCs w:val="14"/>
                <w:lang w:val="fr-FR"/>
              </w:rPr>
              <w:t>Primaires</w:t>
            </w:r>
          </w:p>
        </w:tc>
        <w:tc>
          <w:tcPr>
            <w:tcW w:w="1079" w:type="dxa"/>
            <w:tcBorders>
              <w:top w:val="single" w:sz="4" w:space="0" w:color="auto"/>
              <w:bottom w:val="single" w:sz="12" w:space="0" w:color="auto"/>
              <w:right w:val="single" w:sz="24" w:space="0" w:color="FFFFFF" w:themeColor="background1"/>
            </w:tcBorders>
            <w:shd w:val="clear" w:color="auto" w:fill="auto"/>
            <w:vAlign w:val="bottom"/>
          </w:tcPr>
          <w:p w14:paraId="41C2DBF2" w14:textId="148F26E4" w:rsidR="003612AC" w:rsidRPr="004B15E3" w:rsidRDefault="00206B55" w:rsidP="00285701">
            <w:pPr>
              <w:pStyle w:val="SingleTxtG"/>
              <w:tabs>
                <w:tab w:val="clear" w:pos="1701"/>
                <w:tab w:val="clear" w:pos="2268"/>
              </w:tabs>
              <w:suppressAutoHyphens w:val="0"/>
              <w:spacing w:before="80" w:after="80" w:line="200" w:lineRule="exact"/>
              <w:ind w:left="0" w:right="113"/>
              <w:jc w:val="center"/>
              <w:rPr>
                <w:i/>
                <w:sz w:val="16"/>
              </w:rPr>
            </w:pPr>
            <w:r w:rsidRPr="003612AC">
              <w:rPr>
                <w:sz w:val="18"/>
                <w:szCs w:val="14"/>
                <w:lang w:val="fr-FR"/>
              </w:rPr>
              <w:t>Secondaires</w:t>
            </w:r>
          </w:p>
        </w:tc>
        <w:tc>
          <w:tcPr>
            <w:tcW w:w="1048" w:type="dxa"/>
            <w:tcBorders>
              <w:top w:val="single" w:sz="4" w:space="0" w:color="auto"/>
              <w:left w:val="single" w:sz="24" w:space="0" w:color="FFFFFF" w:themeColor="background1"/>
              <w:bottom w:val="single" w:sz="12" w:space="0" w:color="auto"/>
            </w:tcBorders>
            <w:shd w:val="clear" w:color="auto" w:fill="auto"/>
            <w:vAlign w:val="bottom"/>
          </w:tcPr>
          <w:p w14:paraId="6B7CB285" w14:textId="09467EC1" w:rsidR="003612AC" w:rsidRPr="004B15E3" w:rsidRDefault="00206B55" w:rsidP="00285701">
            <w:pPr>
              <w:pStyle w:val="SingleTxtG"/>
              <w:tabs>
                <w:tab w:val="clear" w:pos="1701"/>
                <w:tab w:val="clear" w:pos="2268"/>
              </w:tabs>
              <w:suppressAutoHyphens w:val="0"/>
              <w:spacing w:before="80" w:after="80" w:line="200" w:lineRule="exact"/>
              <w:ind w:left="0" w:right="113"/>
              <w:jc w:val="center"/>
              <w:rPr>
                <w:i/>
                <w:sz w:val="16"/>
              </w:rPr>
            </w:pPr>
            <w:r w:rsidRPr="003612AC">
              <w:rPr>
                <w:sz w:val="18"/>
                <w:szCs w:val="14"/>
                <w:lang w:val="fr-FR"/>
              </w:rPr>
              <w:t>Préscolaires</w:t>
            </w:r>
          </w:p>
        </w:tc>
        <w:tc>
          <w:tcPr>
            <w:tcW w:w="850" w:type="dxa"/>
            <w:tcBorders>
              <w:top w:val="single" w:sz="4" w:space="0" w:color="auto"/>
              <w:bottom w:val="single" w:sz="12" w:space="0" w:color="auto"/>
            </w:tcBorders>
            <w:shd w:val="clear" w:color="auto" w:fill="auto"/>
            <w:vAlign w:val="bottom"/>
          </w:tcPr>
          <w:p w14:paraId="29D98FD4" w14:textId="26D3B400" w:rsidR="003612AC" w:rsidRPr="004B15E3" w:rsidRDefault="00206B55" w:rsidP="00285701">
            <w:pPr>
              <w:pStyle w:val="SingleTxtG"/>
              <w:tabs>
                <w:tab w:val="clear" w:pos="1701"/>
                <w:tab w:val="clear" w:pos="2268"/>
              </w:tabs>
              <w:suppressAutoHyphens w:val="0"/>
              <w:spacing w:before="80" w:after="80" w:line="200" w:lineRule="exact"/>
              <w:ind w:left="0" w:right="113"/>
              <w:jc w:val="center"/>
              <w:rPr>
                <w:i/>
                <w:sz w:val="16"/>
              </w:rPr>
            </w:pPr>
            <w:r w:rsidRPr="003612AC">
              <w:rPr>
                <w:sz w:val="18"/>
                <w:szCs w:val="14"/>
                <w:lang w:val="fr-FR"/>
              </w:rPr>
              <w:t>Primaires</w:t>
            </w:r>
          </w:p>
        </w:tc>
        <w:tc>
          <w:tcPr>
            <w:tcW w:w="994" w:type="dxa"/>
            <w:tcBorders>
              <w:top w:val="single" w:sz="4" w:space="0" w:color="auto"/>
              <w:bottom w:val="single" w:sz="12" w:space="0" w:color="auto"/>
            </w:tcBorders>
            <w:shd w:val="clear" w:color="auto" w:fill="auto"/>
            <w:vAlign w:val="bottom"/>
          </w:tcPr>
          <w:p w14:paraId="1A6F8711" w14:textId="19E38D2C" w:rsidR="003612AC" w:rsidRPr="004B15E3" w:rsidRDefault="00206B55" w:rsidP="00206B55">
            <w:pPr>
              <w:pStyle w:val="SingleTxtG"/>
              <w:tabs>
                <w:tab w:val="clear" w:pos="1701"/>
                <w:tab w:val="clear" w:pos="2268"/>
              </w:tabs>
              <w:suppressAutoHyphens w:val="0"/>
              <w:spacing w:before="80" w:after="80" w:line="200" w:lineRule="exact"/>
              <w:ind w:left="0" w:right="57"/>
              <w:jc w:val="center"/>
              <w:rPr>
                <w:i/>
                <w:sz w:val="16"/>
              </w:rPr>
            </w:pPr>
            <w:r w:rsidRPr="003612AC">
              <w:rPr>
                <w:sz w:val="18"/>
                <w:szCs w:val="14"/>
                <w:lang w:val="fr-FR"/>
              </w:rPr>
              <w:t>Secondaires</w:t>
            </w:r>
          </w:p>
        </w:tc>
      </w:tr>
      <w:tr w:rsidR="00A16E71" w:rsidRPr="00472C57" w14:paraId="35FEEDC7" w14:textId="77777777" w:rsidTr="00206B55">
        <w:trPr>
          <w:cantSplit/>
        </w:trPr>
        <w:tc>
          <w:tcPr>
            <w:tcW w:w="490" w:type="dxa"/>
            <w:tcBorders>
              <w:top w:val="single" w:sz="12" w:space="0" w:color="auto"/>
            </w:tcBorders>
            <w:shd w:val="clear" w:color="auto" w:fill="auto"/>
          </w:tcPr>
          <w:p w14:paraId="07E63092"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w:t>
            </w:r>
          </w:p>
        </w:tc>
        <w:tc>
          <w:tcPr>
            <w:tcW w:w="1070" w:type="dxa"/>
            <w:tcBorders>
              <w:top w:val="single" w:sz="12" w:space="0" w:color="auto"/>
            </w:tcBorders>
            <w:shd w:val="clear" w:color="auto" w:fill="auto"/>
            <w:vAlign w:val="bottom"/>
          </w:tcPr>
          <w:p w14:paraId="24E20FAE" w14:textId="77777777" w:rsidR="00A16E71" w:rsidRPr="00574AED" w:rsidRDefault="00A16E71" w:rsidP="00A16E71">
            <w:pPr>
              <w:pStyle w:val="SingleTxtG"/>
              <w:tabs>
                <w:tab w:val="clear" w:pos="1701"/>
                <w:tab w:val="clear" w:pos="2268"/>
              </w:tabs>
              <w:suppressAutoHyphens w:val="0"/>
              <w:spacing w:before="40" w:after="40" w:line="220" w:lineRule="exact"/>
              <w:ind w:left="0" w:right="57"/>
              <w:jc w:val="left"/>
            </w:pPr>
            <w:r w:rsidRPr="00472C57">
              <w:rPr>
                <w:sz w:val="18"/>
                <w:lang w:eastAsia="en-GB"/>
              </w:rPr>
              <w:t>Mombasa</w:t>
            </w:r>
          </w:p>
        </w:tc>
        <w:tc>
          <w:tcPr>
            <w:tcW w:w="992" w:type="dxa"/>
            <w:tcBorders>
              <w:top w:val="single" w:sz="12" w:space="0" w:color="auto"/>
            </w:tcBorders>
            <w:shd w:val="clear" w:color="auto" w:fill="auto"/>
            <w:vAlign w:val="bottom"/>
          </w:tcPr>
          <w:p w14:paraId="0F805A5C" w14:textId="3CD700E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8 900</w:t>
            </w:r>
          </w:p>
        </w:tc>
        <w:tc>
          <w:tcPr>
            <w:tcW w:w="850" w:type="dxa"/>
            <w:tcBorders>
              <w:top w:val="single" w:sz="12" w:space="0" w:color="auto"/>
            </w:tcBorders>
            <w:shd w:val="clear" w:color="auto" w:fill="auto"/>
            <w:vAlign w:val="bottom"/>
          </w:tcPr>
          <w:p w14:paraId="4A172E39" w14:textId="350FEB3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75 100</w:t>
            </w:r>
          </w:p>
        </w:tc>
        <w:tc>
          <w:tcPr>
            <w:tcW w:w="1079" w:type="dxa"/>
            <w:tcBorders>
              <w:top w:val="single" w:sz="12" w:space="0" w:color="auto"/>
            </w:tcBorders>
            <w:shd w:val="clear" w:color="auto" w:fill="auto"/>
            <w:vAlign w:val="bottom"/>
          </w:tcPr>
          <w:p w14:paraId="76552063" w14:textId="6A2BB45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23 200</w:t>
            </w:r>
          </w:p>
        </w:tc>
        <w:tc>
          <w:tcPr>
            <w:tcW w:w="1048" w:type="dxa"/>
            <w:tcBorders>
              <w:top w:val="single" w:sz="12" w:space="0" w:color="auto"/>
            </w:tcBorders>
            <w:shd w:val="clear" w:color="auto" w:fill="auto"/>
            <w:vAlign w:val="bottom"/>
          </w:tcPr>
          <w:p w14:paraId="3AC87472" w14:textId="60143DC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18 400</w:t>
            </w:r>
          </w:p>
        </w:tc>
        <w:tc>
          <w:tcPr>
            <w:tcW w:w="850" w:type="dxa"/>
            <w:tcBorders>
              <w:top w:val="single" w:sz="12" w:space="0" w:color="auto"/>
            </w:tcBorders>
            <w:shd w:val="clear" w:color="auto" w:fill="auto"/>
            <w:vAlign w:val="bottom"/>
          </w:tcPr>
          <w:p w14:paraId="37280445" w14:textId="4FDA1F0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80 270</w:t>
            </w:r>
          </w:p>
        </w:tc>
        <w:tc>
          <w:tcPr>
            <w:tcW w:w="994" w:type="dxa"/>
            <w:tcBorders>
              <w:top w:val="single" w:sz="12" w:space="0" w:color="auto"/>
            </w:tcBorders>
            <w:shd w:val="clear" w:color="auto" w:fill="auto"/>
            <w:vAlign w:val="bottom"/>
          </w:tcPr>
          <w:p w14:paraId="15389027" w14:textId="73CC2DC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13 300</w:t>
            </w:r>
          </w:p>
        </w:tc>
      </w:tr>
      <w:tr w:rsidR="00A16E71" w:rsidRPr="00472C57" w14:paraId="2C9D9709" w14:textId="77777777" w:rsidTr="00206B55">
        <w:trPr>
          <w:cantSplit/>
        </w:trPr>
        <w:tc>
          <w:tcPr>
            <w:tcW w:w="490" w:type="dxa"/>
            <w:shd w:val="clear" w:color="auto" w:fill="auto"/>
          </w:tcPr>
          <w:p w14:paraId="0FF4BB52"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w:t>
            </w:r>
          </w:p>
        </w:tc>
        <w:tc>
          <w:tcPr>
            <w:tcW w:w="1070" w:type="dxa"/>
            <w:shd w:val="clear" w:color="auto" w:fill="auto"/>
            <w:vAlign w:val="bottom"/>
          </w:tcPr>
          <w:p w14:paraId="3AC2EBF7"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Kwale</w:t>
            </w:r>
          </w:p>
        </w:tc>
        <w:tc>
          <w:tcPr>
            <w:tcW w:w="992" w:type="dxa"/>
            <w:shd w:val="clear" w:color="auto" w:fill="auto"/>
            <w:vAlign w:val="bottom"/>
          </w:tcPr>
          <w:p w14:paraId="62E33EE4" w14:textId="7958024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52 900</w:t>
            </w:r>
          </w:p>
        </w:tc>
        <w:tc>
          <w:tcPr>
            <w:tcW w:w="850" w:type="dxa"/>
            <w:shd w:val="clear" w:color="auto" w:fill="auto"/>
            <w:vAlign w:val="bottom"/>
          </w:tcPr>
          <w:p w14:paraId="42F09AB4" w14:textId="1385B6D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189 000</w:t>
            </w:r>
          </w:p>
        </w:tc>
        <w:tc>
          <w:tcPr>
            <w:tcW w:w="1079" w:type="dxa"/>
            <w:shd w:val="clear" w:color="auto" w:fill="auto"/>
            <w:vAlign w:val="bottom"/>
          </w:tcPr>
          <w:p w14:paraId="236BB81F" w14:textId="00EBC30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32 300</w:t>
            </w:r>
          </w:p>
        </w:tc>
        <w:tc>
          <w:tcPr>
            <w:tcW w:w="1048" w:type="dxa"/>
            <w:shd w:val="clear" w:color="auto" w:fill="auto"/>
            <w:vAlign w:val="bottom"/>
          </w:tcPr>
          <w:p w14:paraId="768330BC" w14:textId="40BEB40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14 400</w:t>
            </w:r>
          </w:p>
        </w:tc>
        <w:tc>
          <w:tcPr>
            <w:tcW w:w="850" w:type="dxa"/>
            <w:shd w:val="clear" w:color="auto" w:fill="auto"/>
            <w:vAlign w:val="bottom"/>
          </w:tcPr>
          <w:p w14:paraId="21F19456" w14:textId="0898D8F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14 660</w:t>
            </w:r>
          </w:p>
        </w:tc>
        <w:tc>
          <w:tcPr>
            <w:tcW w:w="994" w:type="dxa"/>
            <w:shd w:val="clear" w:color="auto" w:fill="auto"/>
            <w:vAlign w:val="bottom"/>
          </w:tcPr>
          <w:p w14:paraId="4BD45A6B" w14:textId="31AA656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1 900</w:t>
            </w:r>
          </w:p>
        </w:tc>
      </w:tr>
      <w:tr w:rsidR="00A16E71" w:rsidRPr="00472C57" w14:paraId="514BC448" w14:textId="77777777" w:rsidTr="00206B55">
        <w:trPr>
          <w:cantSplit/>
        </w:trPr>
        <w:tc>
          <w:tcPr>
            <w:tcW w:w="490" w:type="dxa"/>
            <w:tcBorders>
              <w:bottom w:val="nil"/>
            </w:tcBorders>
            <w:shd w:val="clear" w:color="auto" w:fill="auto"/>
          </w:tcPr>
          <w:p w14:paraId="34B7F7C8"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3</w:t>
            </w:r>
          </w:p>
        </w:tc>
        <w:tc>
          <w:tcPr>
            <w:tcW w:w="1070" w:type="dxa"/>
            <w:tcBorders>
              <w:bottom w:val="nil"/>
            </w:tcBorders>
            <w:shd w:val="clear" w:color="auto" w:fill="auto"/>
            <w:vAlign w:val="bottom"/>
          </w:tcPr>
          <w:p w14:paraId="10A98063"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Kilifi</w:t>
            </w:r>
            <w:proofErr w:type="spellEnd"/>
          </w:p>
        </w:tc>
        <w:tc>
          <w:tcPr>
            <w:tcW w:w="992" w:type="dxa"/>
            <w:tcBorders>
              <w:bottom w:val="nil"/>
            </w:tcBorders>
            <w:shd w:val="clear" w:color="auto" w:fill="auto"/>
            <w:vAlign w:val="bottom"/>
          </w:tcPr>
          <w:p w14:paraId="51AF0971" w14:textId="2C23088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48 800</w:t>
            </w:r>
          </w:p>
        </w:tc>
        <w:tc>
          <w:tcPr>
            <w:tcW w:w="850" w:type="dxa"/>
            <w:tcBorders>
              <w:bottom w:val="nil"/>
            </w:tcBorders>
            <w:shd w:val="clear" w:color="auto" w:fill="auto"/>
            <w:vAlign w:val="bottom"/>
          </w:tcPr>
          <w:p w14:paraId="430A05B9" w14:textId="53FD133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310 900</w:t>
            </w:r>
          </w:p>
        </w:tc>
        <w:tc>
          <w:tcPr>
            <w:tcW w:w="1079" w:type="dxa"/>
            <w:tcBorders>
              <w:bottom w:val="nil"/>
            </w:tcBorders>
            <w:shd w:val="clear" w:color="auto" w:fill="auto"/>
            <w:vAlign w:val="bottom"/>
          </w:tcPr>
          <w:p w14:paraId="728A6398" w14:textId="6FB6F2F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69 000</w:t>
            </w:r>
          </w:p>
        </w:tc>
        <w:tc>
          <w:tcPr>
            <w:tcW w:w="1048" w:type="dxa"/>
            <w:tcBorders>
              <w:bottom w:val="nil"/>
            </w:tcBorders>
            <w:shd w:val="clear" w:color="auto" w:fill="auto"/>
            <w:vAlign w:val="bottom"/>
          </w:tcPr>
          <w:p w14:paraId="421BB2CF" w14:textId="19D15D8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42 400</w:t>
            </w:r>
          </w:p>
        </w:tc>
        <w:tc>
          <w:tcPr>
            <w:tcW w:w="850" w:type="dxa"/>
            <w:tcBorders>
              <w:bottom w:val="nil"/>
            </w:tcBorders>
            <w:shd w:val="clear" w:color="auto" w:fill="auto"/>
            <w:vAlign w:val="bottom"/>
          </w:tcPr>
          <w:p w14:paraId="3BA77AF4" w14:textId="3DC273D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42 370</w:t>
            </w:r>
          </w:p>
        </w:tc>
        <w:tc>
          <w:tcPr>
            <w:tcW w:w="994" w:type="dxa"/>
            <w:tcBorders>
              <w:bottom w:val="nil"/>
            </w:tcBorders>
            <w:shd w:val="clear" w:color="auto" w:fill="auto"/>
            <w:vAlign w:val="bottom"/>
          </w:tcPr>
          <w:p w14:paraId="2324AE9F" w14:textId="6410E50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13 100</w:t>
            </w:r>
          </w:p>
        </w:tc>
      </w:tr>
      <w:tr w:rsidR="00A16E71" w:rsidRPr="00472C57" w14:paraId="269CF7DB" w14:textId="77777777" w:rsidTr="00206B55">
        <w:trPr>
          <w:cantSplit/>
        </w:trPr>
        <w:tc>
          <w:tcPr>
            <w:tcW w:w="490" w:type="dxa"/>
            <w:tcBorders>
              <w:top w:val="nil"/>
              <w:bottom w:val="nil"/>
            </w:tcBorders>
            <w:shd w:val="clear" w:color="auto" w:fill="auto"/>
          </w:tcPr>
          <w:p w14:paraId="62B5D2AC"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4</w:t>
            </w:r>
          </w:p>
        </w:tc>
        <w:tc>
          <w:tcPr>
            <w:tcW w:w="1070" w:type="dxa"/>
            <w:tcBorders>
              <w:top w:val="nil"/>
              <w:bottom w:val="nil"/>
            </w:tcBorders>
            <w:shd w:val="clear" w:color="auto" w:fill="auto"/>
            <w:vAlign w:val="bottom"/>
          </w:tcPr>
          <w:p w14:paraId="74600C7D"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Tana River</w:t>
            </w:r>
          </w:p>
        </w:tc>
        <w:tc>
          <w:tcPr>
            <w:tcW w:w="992" w:type="dxa"/>
            <w:tcBorders>
              <w:top w:val="nil"/>
              <w:bottom w:val="nil"/>
            </w:tcBorders>
            <w:shd w:val="clear" w:color="auto" w:fill="auto"/>
            <w:vAlign w:val="bottom"/>
          </w:tcPr>
          <w:p w14:paraId="23CC08DB" w14:textId="582D0BB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23 400</w:t>
            </w:r>
          </w:p>
        </w:tc>
        <w:tc>
          <w:tcPr>
            <w:tcW w:w="850" w:type="dxa"/>
            <w:tcBorders>
              <w:top w:val="nil"/>
              <w:bottom w:val="nil"/>
            </w:tcBorders>
            <w:shd w:val="clear" w:color="auto" w:fill="auto"/>
            <w:vAlign w:val="bottom"/>
          </w:tcPr>
          <w:p w14:paraId="657C6D55" w14:textId="088EAF8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53 100</w:t>
            </w:r>
          </w:p>
        </w:tc>
        <w:tc>
          <w:tcPr>
            <w:tcW w:w="1079" w:type="dxa"/>
            <w:tcBorders>
              <w:top w:val="nil"/>
              <w:bottom w:val="nil"/>
            </w:tcBorders>
            <w:shd w:val="clear" w:color="auto" w:fill="auto"/>
            <w:vAlign w:val="bottom"/>
          </w:tcPr>
          <w:p w14:paraId="717B436C" w14:textId="70090BB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8 200</w:t>
            </w:r>
          </w:p>
        </w:tc>
        <w:tc>
          <w:tcPr>
            <w:tcW w:w="1048" w:type="dxa"/>
            <w:tcBorders>
              <w:top w:val="nil"/>
              <w:bottom w:val="nil"/>
            </w:tcBorders>
            <w:shd w:val="clear" w:color="auto" w:fill="auto"/>
            <w:vAlign w:val="bottom"/>
          </w:tcPr>
          <w:p w14:paraId="20D67581" w14:textId="29827DB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3 500</w:t>
            </w:r>
          </w:p>
        </w:tc>
        <w:tc>
          <w:tcPr>
            <w:tcW w:w="850" w:type="dxa"/>
            <w:tcBorders>
              <w:top w:val="nil"/>
              <w:bottom w:val="nil"/>
            </w:tcBorders>
            <w:shd w:val="clear" w:color="auto" w:fill="auto"/>
            <w:vAlign w:val="bottom"/>
          </w:tcPr>
          <w:p w14:paraId="5E66A5A9" w14:textId="14DE3B1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6 590</w:t>
            </w:r>
          </w:p>
        </w:tc>
        <w:tc>
          <w:tcPr>
            <w:tcW w:w="994" w:type="dxa"/>
            <w:tcBorders>
              <w:top w:val="nil"/>
              <w:bottom w:val="nil"/>
            </w:tcBorders>
            <w:shd w:val="clear" w:color="auto" w:fill="auto"/>
            <w:vAlign w:val="bottom"/>
          </w:tcPr>
          <w:p w14:paraId="22EE2F65" w14:textId="7359798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700</w:t>
            </w:r>
          </w:p>
        </w:tc>
      </w:tr>
      <w:tr w:rsidR="00A16E71" w:rsidRPr="00472C57" w14:paraId="1AA40402" w14:textId="77777777" w:rsidTr="00206B55">
        <w:trPr>
          <w:cantSplit/>
        </w:trPr>
        <w:tc>
          <w:tcPr>
            <w:tcW w:w="490" w:type="dxa"/>
            <w:tcBorders>
              <w:top w:val="nil"/>
            </w:tcBorders>
            <w:shd w:val="clear" w:color="auto" w:fill="auto"/>
          </w:tcPr>
          <w:p w14:paraId="6EDD4EF1"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5</w:t>
            </w:r>
          </w:p>
        </w:tc>
        <w:tc>
          <w:tcPr>
            <w:tcW w:w="1070" w:type="dxa"/>
            <w:tcBorders>
              <w:top w:val="nil"/>
            </w:tcBorders>
            <w:shd w:val="clear" w:color="auto" w:fill="auto"/>
            <w:vAlign w:val="bottom"/>
          </w:tcPr>
          <w:p w14:paraId="3B2A7135"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Lamu</w:t>
            </w:r>
          </w:p>
        </w:tc>
        <w:tc>
          <w:tcPr>
            <w:tcW w:w="992" w:type="dxa"/>
            <w:tcBorders>
              <w:top w:val="nil"/>
            </w:tcBorders>
            <w:shd w:val="clear" w:color="auto" w:fill="auto"/>
            <w:vAlign w:val="bottom"/>
          </w:tcPr>
          <w:p w14:paraId="6645C941" w14:textId="2A0C93D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6 400</w:t>
            </w:r>
          </w:p>
        </w:tc>
        <w:tc>
          <w:tcPr>
            <w:tcW w:w="850" w:type="dxa"/>
            <w:tcBorders>
              <w:top w:val="nil"/>
            </w:tcBorders>
            <w:shd w:val="clear" w:color="auto" w:fill="auto"/>
            <w:vAlign w:val="bottom"/>
          </w:tcPr>
          <w:p w14:paraId="1E46BC00" w14:textId="07BB18C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28 400</w:t>
            </w:r>
          </w:p>
        </w:tc>
        <w:tc>
          <w:tcPr>
            <w:tcW w:w="1079" w:type="dxa"/>
            <w:tcBorders>
              <w:top w:val="nil"/>
            </w:tcBorders>
            <w:shd w:val="clear" w:color="auto" w:fill="auto"/>
            <w:vAlign w:val="bottom"/>
          </w:tcPr>
          <w:p w14:paraId="1AA7095E" w14:textId="7B84510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7 000</w:t>
            </w:r>
          </w:p>
        </w:tc>
        <w:tc>
          <w:tcPr>
            <w:tcW w:w="1048" w:type="dxa"/>
            <w:tcBorders>
              <w:top w:val="nil"/>
            </w:tcBorders>
            <w:shd w:val="clear" w:color="auto" w:fill="auto"/>
            <w:vAlign w:val="bottom"/>
          </w:tcPr>
          <w:p w14:paraId="151F2BED" w14:textId="2E6651C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3 000</w:t>
            </w:r>
          </w:p>
        </w:tc>
        <w:tc>
          <w:tcPr>
            <w:tcW w:w="850" w:type="dxa"/>
            <w:tcBorders>
              <w:top w:val="nil"/>
            </w:tcBorders>
            <w:shd w:val="clear" w:color="auto" w:fill="auto"/>
            <w:vAlign w:val="bottom"/>
          </w:tcPr>
          <w:p w14:paraId="67E4CF3A" w14:textId="55D8B2F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3 970</w:t>
            </w:r>
          </w:p>
        </w:tc>
        <w:tc>
          <w:tcPr>
            <w:tcW w:w="994" w:type="dxa"/>
            <w:tcBorders>
              <w:top w:val="nil"/>
            </w:tcBorders>
            <w:shd w:val="clear" w:color="auto" w:fill="auto"/>
            <w:vAlign w:val="bottom"/>
          </w:tcPr>
          <w:p w14:paraId="4FEEE3BF" w14:textId="1CC8340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300</w:t>
            </w:r>
          </w:p>
        </w:tc>
      </w:tr>
      <w:tr w:rsidR="00A16E71" w:rsidRPr="00472C57" w14:paraId="6975EE94" w14:textId="77777777" w:rsidTr="00206B55">
        <w:trPr>
          <w:cantSplit/>
        </w:trPr>
        <w:tc>
          <w:tcPr>
            <w:tcW w:w="490" w:type="dxa"/>
            <w:shd w:val="clear" w:color="auto" w:fill="auto"/>
          </w:tcPr>
          <w:p w14:paraId="213A909A"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6</w:t>
            </w:r>
          </w:p>
        </w:tc>
        <w:tc>
          <w:tcPr>
            <w:tcW w:w="1070" w:type="dxa"/>
            <w:shd w:val="clear" w:color="auto" w:fill="auto"/>
            <w:vAlign w:val="bottom"/>
          </w:tcPr>
          <w:p w14:paraId="5ECA2F8C"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Taita</w:t>
            </w:r>
            <w:proofErr w:type="spellEnd"/>
            <w:r w:rsidRPr="00472C57">
              <w:rPr>
                <w:sz w:val="18"/>
                <w:lang w:eastAsia="en-GB"/>
              </w:rPr>
              <w:t xml:space="preserve"> </w:t>
            </w:r>
            <w:proofErr w:type="spellStart"/>
            <w:r w:rsidRPr="00472C57">
              <w:rPr>
                <w:sz w:val="18"/>
                <w:lang w:eastAsia="en-GB"/>
              </w:rPr>
              <w:t>Taveta</w:t>
            </w:r>
            <w:proofErr w:type="spellEnd"/>
          </w:p>
        </w:tc>
        <w:tc>
          <w:tcPr>
            <w:tcW w:w="992" w:type="dxa"/>
            <w:shd w:val="clear" w:color="auto" w:fill="auto"/>
            <w:vAlign w:val="bottom"/>
          </w:tcPr>
          <w:p w14:paraId="0D8EF244" w14:textId="56ACC6F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10 100</w:t>
            </w:r>
          </w:p>
        </w:tc>
        <w:tc>
          <w:tcPr>
            <w:tcW w:w="850" w:type="dxa"/>
            <w:shd w:val="clear" w:color="auto" w:fill="auto"/>
            <w:vAlign w:val="bottom"/>
          </w:tcPr>
          <w:p w14:paraId="3FF0DD77" w14:textId="52EA85E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60 200</w:t>
            </w:r>
          </w:p>
        </w:tc>
        <w:tc>
          <w:tcPr>
            <w:tcW w:w="1079" w:type="dxa"/>
            <w:shd w:val="clear" w:color="auto" w:fill="auto"/>
            <w:vAlign w:val="bottom"/>
          </w:tcPr>
          <w:p w14:paraId="166CF201" w14:textId="2E4C7B7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24 600</w:t>
            </w:r>
          </w:p>
        </w:tc>
        <w:tc>
          <w:tcPr>
            <w:tcW w:w="1048" w:type="dxa"/>
            <w:shd w:val="clear" w:color="auto" w:fill="auto"/>
            <w:vAlign w:val="bottom"/>
          </w:tcPr>
          <w:p w14:paraId="6C8CC6AF" w14:textId="182A744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3 300</w:t>
            </w:r>
          </w:p>
        </w:tc>
        <w:tc>
          <w:tcPr>
            <w:tcW w:w="850" w:type="dxa"/>
            <w:shd w:val="clear" w:color="auto" w:fill="auto"/>
            <w:vAlign w:val="bottom"/>
          </w:tcPr>
          <w:p w14:paraId="6FAF1BDC" w14:textId="6B0FB22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6 970</w:t>
            </w:r>
          </w:p>
        </w:tc>
        <w:tc>
          <w:tcPr>
            <w:tcW w:w="994" w:type="dxa"/>
            <w:shd w:val="clear" w:color="auto" w:fill="auto"/>
            <w:vAlign w:val="bottom"/>
          </w:tcPr>
          <w:p w14:paraId="2BCCC387" w14:textId="53390AA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700</w:t>
            </w:r>
          </w:p>
        </w:tc>
      </w:tr>
      <w:tr w:rsidR="00A16E71" w:rsidRPr="00472C57" w14:paraId="71810713" w14:textId="77777777" w:rsidTr="00206B55">
        <w:trPr>
          <w:cantSplit/>
        </w:trPr>
        <w:tc>
          <w:tcPr>
            <w:tcW w:w="490" w:type="dxa"/>
            <w:shd w:val="clear" w:color="auto" w:fill="auto"/>
          </w:tcPr>
          <w:p w14:paraId="6C4E8A1E"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7</w:t>
            </w:r>
          </w:p>
        </w:tc>
        <w:tc>
          <w:tcPr>
            <w:tcW w:w="1070" w:type="dxa"/>
            <w:shd w:val="clear" w:color="auto" w:fill="auto"/>
            <w:vAlign w:val="bottom"/>
          </w:tcPr>
          <w:p w14:paraId="1C157F63"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Garissa</w:t>
            </w:r>
          </w:p>
        </w:tc>
        <w:tc>
          <w:tcPr>
            <w:tcW w:w="992" w:type="dxa"/>
            <w:shd w:val="clear" w:color="auto" w:fill="auto"/>
            <w:vAlign w:val="bottom"/>
          </w:tcPr>
          <w:p w14:paraId="7FC4AE63" w14:textId="6EDC2CC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15 700</w:t>
            </w:r>
          </w:p>
        </w:tc>
        <w:tc>
          <w:tcPr>
            <w:tcW w:w="850" w:type="dxa"/>
            <w:shd w:val="clear" w:color="auto" w:fill="auto"/>
            <w:vAlign w:val="bottom"/>
          </w:tcPr>
          <w:p w14:paraId="3762F95C" w14:textId="311D5DB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51 900</w:t>
            </w:r>
          </w:p>
        </w:tc>
        <w:tc>
          <w:tcPr>
            <w:tcW w:w="1079" w:type="dxa"/>
            <w:shd w:val="clear" w:color="auto" w:fill="auto"/>
            <w:vAlign w:val="bottom"/>
          </w:tcPr>
          <w:p w14:paraId="6B051FC0" w14:textId="7A38D57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14 000</w:t>
            </w:r>
          </w:p>
        </w:tc>
        <w:tc>
          <w:tcPr>
            <w:tcW w:w="1048" w:type="dxa"/>
            <w:shd w:val="clear" w:color="auto" w:fill="auto"/>
            <w:vAlign w:val="bottom"/>
          </w:tcPr>
          <w:p w14:paraId="3EA00714" w14:textId="48E9F9B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6 100</w:t>
            </w:r>
          </w:p>
        </w:tc>
        <w:tc>
          <w:tcPr>
            <w:tcW w:w="850" w:type="dxa"/>
            <w:shd w:val="clear" w:color="auto" w:fill="auto"/>
            <w:vAlign w:val="bottom"/>
          </w:tcPr>
          <w:p w14:paraId="1C3C6DB3" w14:textId="144C163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25 570</w:t>
            </w:r>
          </w:p>
        </w:tc>
        <w:tc>
          <w:tcPr>
            <w:tcW w:w="994" w:type="dxa"/>
            <w:shd w:val="clear" w:color="auto" w:fill="auto"/>
            <w:vAlign w:val="bottom"/>
          </w:tcPr>
          <w:p w14:paraId="554920ED" w14:textId="008147B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10 100</w:t>
            </w:r>
          </w:p>
        </w:tc>
      </w:tr>
      <w:tr w:rsidR="00A16E71" w:rsidRPr="00472C57" w14:paraId="1D46B3C2" w14:textId="77777777" w:rsidTr="00206B55">
        <w:trPr>
          <w:cantSplit/>
        </w:trPr>
        <w:tc>
          <w:tcPr>
            <w:tcW w:w="490" w:type="dxa"/>
            <w:shd w:val="clear" w:color="auto" w:fill="auto"/>
          </w:tcPr>
          <w:p w14:paraId="7DF96214"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8</w:t>
            </w:r>
          </w:p>
        </w:tc>
        <w:tc>
          <w:tcPr>
            <w:tcW w:w="1070" w:type="dxa"/>
            <w:shd w:val="clear" w:color="auto" w:fill="auto"/>
            <w:vAlign w:val="bottom"/>
          </w:tcPr>
          <w:p w14:paraId="633494F8"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Wajir</w:t>
            </w:r>
          </w:p>
        </w:tc>
        <w:tc>
          <w:tcPr>
            <w:tcW w:w="992" w:type="dxa"/>
            <w:shd w:val="clear" w:color="auto" w:fill="auto"/>
            <w:vAlign w:val="bottom"/>
          </w:tcPr>
          <w:p w14:paraId="7343EA19" w14:textId="62D6DA3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17 900</w:t>
            </w:r>
          </w:p>
        </w:tc>
        <w:tc>
          <w:tcPr>
            <w:tcW w:w="850" w:type="dxa"/>
            <w:shd w:val="clear" w:color="auto" w:fill="auto"/>
            <w:vAlign w:val="bottom"/>
          </w:tcPr>
          <w:p w14:paraId="0F78B287" w14:textId="6D8A8C8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65 100</w:t>
            </w:r>
          </w:p>
        </w:tc>
        <w:tc>
          <w:tcPr>
            <w:tcW w:w="1079" w:type="dxa"/>
            <w:shd w:val="clear" w:color="auto" w:fill="auto"/>
            <w:vAlign w:val="bottom"/>
          </w:tcPr>
          <w:p w14:paraId="246598D2" w14:textId="13819C4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17 400</w:t>
            </w:r>
          </w:p>
        </w:tc>
        <w:tc>
          <w:tcPr>
            <w:tcW w:w="1048" w:type="dxa"/>
            <w:shd w:val="clear" w:color="auto" w:fill="auto"/>
            <w:vAlign w:val="bottom"/>
          </w:tcPr>
          <w:p w14:paraId="68A47778" w14:textId="3A5D66B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3 800</w:t>
            </w:r>
          </w:p>
        </w:tc>
        <w:tc>
          <w:tcPr>
            <w:tcW w:w="850" w:type="dxa"/>
            <w:shd w:val="clear" w:color="auto" w:fill="auto"/>
            <w:vAlign w:val="bottom"/>
          </w:tcPr>
          <w:p w14:paraId="088825DE" w14:textId="53DBA9C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11 870</w:t>
            </w:r>
          </w:p>
        </w:tc>
        <w:tc>
          <w:tcPr>
            <w:tcW w:w="994" w:type="dxa"/>
            <w:shd w:val="clear" w:color="auto" w:fill="auto"/>
            <w:vAlign w:val="bottom"/>
          </w:tcPr>
          <w:p w14:paraId="6A215F02" w14:textId="4E5AC84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500</w:t>
            </w:r>
          </w:p>
        </w:tc>
      </w:tr>
      <w:tr w:rsidR="00A16E71" w:rsidRPr="00472C57" w14:paraId="40B0905F" w14:textId="77777777" w:rsidTr="00206B55">
        <w:trPr>
          <w:cantSplit/>
        </w:trPr>
        <w:tc>
          <w:tcPr>
            <w:tcW w:w="490" w:type="dxa"/>
            <w:shd w:val="clear" w:color="auto" w:fill="auto"/>
          </w:tcPr>
          <w:p w14:paraId="3C6ADFC3"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9</w:t>
            </w:r>
          </w:p>
        </w:tc>
        <w:tc>
          <w:tcPr>
            <w:tcW w:w="1070" w:type="dxa"/>
            <w:shd w:val="clear" w:color="auto" w:fill="auto"/>
            <w:vAlign w:val="bottom"/>
          </w:tcPr>
          <w:p w14:paraId="6B16FDD9"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Mandera</w:t>
            </w:r>
          </w:p>
        </w:tc>
        <w:tc>
          <w:tcPr>
            <w:tcW w:w="992" w:type="dxa"/>
            <w:shd w:val="clear" w:color="auto" w:fill="auto"/>
            <w:vAlign w:val="bottom"/>
          </w:tcPr>
          <w:p w14:paraId="6C156F02" w14:textId="270F546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27 400</w:t>
            </w:r>
          </w:p>
        </w:tc>
        <w:tc>
          <w:tcPr>
            <w:tcW w:w="850" w:type="dxa"/>
            <w:shd w:val="clear" w:color="auto" w:fill="auto"/>
            <w:vAlign w:val="bottom"/>
          </w:tcPr>
          <w:p w14:paraId="0D507F43" w14:textId="50D85C4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91 100</w:t>
            </w:r>
          </w:p>
        </w:tc>
        <w:tc>
          <w:tcPr>
            <w:tcW w:w="1079" w:type="dxa"/>
            <w:shd w:val="clear" w:color="auto" w:fill="auto"/>
            <w:vAlign w:val="bottom"/>
          </w:tcPr>
          <w:p w14:paraId="642EF798" w14:textId="53004AA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15 600</w:t>
            </w:r>
          </w:p>
        </w:tc>
        <w:tc>
          <w:tcPr>
            <w:tcW w:w="1048" w:type="dxa"/>
            <w:shd w:val="clear" w:color="auto" w:fill="auto"/>
            <w:vAlign w:val="bottom"/>
          </w:tcPr>
          <w:p w14:paraId="78DD5C48" w14:textId="5AAC8FD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2 900</w:t>
            </w:r>
          </w:p>
        </w:tc>
        <w:tc>
          <w:tcPr>
            <w:tcW w:w="850" w:type="dxa"/>
            <w:shd w:val="clear" w:color="auto" w:fill="auto"/>
            <w:vAlign w:val="bottom"/>
          </w:tcPr>
          <w:p w14:paraId="5F2A1CBB" w14:textId="57134CE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11 450</w:t>
            </w:r>
          </w:p>
        </w:tc>
        <w:tc>
          <w:tcPr>
            <w:tcW w:w="994" w:type="dxa"/>
            <w:shd w:val="clear" w:color="auto" w:fill="auto"/>
            <w:vAlign w:val="bottom"/>
          </w:tcPr>
          <w:p w14:paraId="6D9D2565" w14:textId="55B4296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7 500</w:t>
            </w:r>
          </w:p>
        </w:tc>
      </w:tr>
      <w:tr w:rsidR="00A16E71" w:rsidRPr="00472C57" w14:paraId="4A62F926" w14:textId="77777777" w:rsidTr="00206B55">
        <w:trPr>
          <w:cantSplit/>
        </w:trPr>
        <w:tc>
          <w:tcPr>
            <w:tcW w:w="490" w:type="dxa"/>
            <w:shd w:val="clear" w:color="auto" w:fill="auto"/>
          </w:tcPr>
          <w:p w14:paraId="509F6FF1"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10</w:t>
            </w:r>
          </w:p>
        </w:tc>
        <w:tc>
          <w:tcPr>
            <w:tcW w:w="1070" w:type="dxa"/>
            <w:shd w:val="clear" w:color="auto" w:fill="auto"/>
            <w:vAlign w:val="bottom"/>
          </w:tcPr>
          <w:p w14:paraId="0F964BD1"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Marsabit</w:t>
            </w:r>
          </w:p>
        </w:tc>
        <w:tc>
          <w:tcPr>
            <w:tcW w:w="992" w:type="dxa"/>
            <w:shd w:val="clear" w:color="auto" w:fill="auto"/>
            <w:vAlign w:val="bottom"/>
          </w:tcPr>
          <w:p w14:paraId="13E74D8C" w14:textId="1723DEF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18 200</w:t>
            </w:r>
          </w:p>
        </w:tc>
        <w:tc>
          <w:tcPr>
            <w:tcW w:w="850" w:type="dxa"/>
            <w:shd w:val="clear" w:color="auto" w:fill="auto"/>
            <w:vAlign w:val="bottom"/>
          </w:tcPr>
          <w:p w14:paraId="2B96A550" w14:textId="094B4F3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50 900</w:t>
            </w:r>
          </w:p>
        </w:tc>
        <w:tc>
          <w:tcPr>
            <w:tcW w:w="1079" w:type="dxa"/>
            <w:shd w:val="clear" w:color="auto" w:fill="auto"/>
            <w:vAlign w:val="bottom"/>
          </w:tcPr>
          <w:p w14:paraId="4D50C368" w14:textId="0F513AB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8 200</w:t>
            </w:r>
          </w:p>
        </w:tc>
        <w:tc>
          <w:tcPr>
            <w:tcW w:w="1048" w:type="dxa"/>
            <w:shd w:val="clear" w:color="auto" w:fill="auto"/>
            <w:vAlign w:val="bottom"/>
          </w:tcPr>
          <w:p w14:paraId="2E65425A" w14:textId="3E2EC8F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3 800</w:t>
            </w:r>
          </w:p>
        </w:tc>
        <w:tc>
          <w:tcPr>
            <w:tcW w:w="850" w:type="dxa"/>
            <w:shd w:val="clear" w:color="auto" w:fill="auto"/>
            <w:vAlign w:val="bottom"/>
          </w:tcPr>
          <w:p w14:paraId="7DAF3ACD" w14:textId="7DD779F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13 850</w:t>
            </w:r>
          </w:p>
        </w:tc>
        <w:tc>
          <w:tcPr>
            <w:tcW w:w="994" w:type="dxa"/>
            <w:shd w:val="clear" w:color="auto" w:fill="auto"/>
            <w:vAlign w:val="bottom"/>
          </w:tcPr>
          <w:p w14:paraId="466FCEF2" w14:textId="392A7B1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 xml:space="preserve"> 900</w:t>
            </w:r>
          </w:p>
        </w:tc>
      </w:tr>
      <w:tr w:rsidR="00A16E71" w:rsidRPr="00472C57" w14:paraId="123A059C" w14:textId="77777777" w:rsidTr="00206B55">
        <w:trPr>
          <w:cantSplit/>
        </w:trPr>
        <w:tc>
          <w:tcPr>
            <w:tcW w:w="490" w:type="dxa"/>
            <w:shd w:val="clear" w:color="auto" w:fill="auto"/>
          </w:tcPr>
          <w:p w14:paraId="51FCFB79"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11</w:t>
            </w:r>
          </w:p>
        </w:tc>
        <w:tc>
          <w:tcPr>
            <w:tcW w:w="1070" w:type="dxa"/>
            <w:shd w:val="clear" w:color="auto" w:fill="auto"/>
            <w:vAlign w:val="bottom"/>
          </w:tcPr>
          <w:p w14:paraId="71483489"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Isiolo</w:t>
            </w:r>
            <w:proofErr w:type="spellEnd"/>
          </w:p>
        </w:tc>
        <w:tc>
          <w:tcPr>
            <w:tcW w:w="992" w:type="dxa"/>
            <w:shd w:val="clear" w:color="auto" w:fill="auto"/>
            <w:vAlign w:val="bottom"/>
          </w:tcPr>
          <w:p w14:paraId="7A1454F7" w14:textId="738237B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15 400</w:t>
            </w:r>
          </w:p>
        </w:tc>
        <w:tc>
          <w:tcPr>
            <w:tcW w:w="850" w:type="dxa"/>
            <w:shd w:val="clear" w:color="auto" w:fill="auto"/>
            <w:vAlign w:val="bottom"/>
          </w:tcPr>
          <w:p w14:paraId="790C88D4" w14:textId="671B0DE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23 800</w:t>
            </w:r>
          </w:p>
        </w:tc>
        <w:tc>
          <w:tcPr>
            <w:tcW w:w="1079" w:type="dxa"/>
            <w:shd w:val="clear" w:color="auto" w:fill="auto"/>
            <w:vAlign w:val="bottom"/>
          </w:tcPr>
          <w:p w14:paraId="70EA2C04" w14:textId="414E441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5 900</w:t>
            </w:r>
          </w:p>
        </w:tc>
        <w:tc>
          <w:tcPr>
            <w:tcW w:w="1048" w:type="dxa"/>
            <w:shd w:val="clear" w:color="auto" w:fill="auto"/>
            <w:vAlign w:val="bottom"/>
          </w:tcPr>
          <w:p w14:paraId="62A79128" w14:textId="39B54C1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7 300</w:t>
            </w:r>
          </w:p>
        </w:tc>
        <w:tc>
          <w:tcPr>
            <w:tcW w:w="850" w:type="dxa"/>
            <w:shd w:val="clear" w:color="auto" w:fill="auto"/>
            <w:vAlign w:val="bottom"/>
          </w:tcPr>
          <w:p w14:paraId="5178A789" w14:textId="3C73E18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6 440</w:t>
            </w:r>
          </w:p>
        </w:tc>
        <w:tc>
          <w:tcPr>
            <w:tcW w:w="994" w:type="dxa"/>
            <w:shd w:val="clear" w:color="auto" w:fill="auto"/>
            <w:vAlign w:val="bottom"/>
          </w:tcPr>
          <w:p w14:paraId="1CC02437" w14:textId="360C297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 xml:space="preserve"> 800</w:t>
            </w:r>
          </w:p>
        </w:tc>
      </w:tr>
      <w:tr w:rsidR="00A16E71" w:rsidRPr="00472C57" w14:paraId="302F0FC2" w14:textId="77777777" w:rsidTr="00206B55">
        <w:trPr>
          <w:cantSplit/>
        </w:trPr>
        <w:tc>
          <w:tcPr>
            <w:tcW w:w="490" w:type="dxa"/>
            <w:shd w:val="clear" w:color="auto" w:fill="auto"/>
          </w:tcPr>
          <w:p w14:paraId="56F5EAEB"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12</w:t>
            </w:r>
          </w:p>
        </w:tc>
        <w:tc>
          <w:tcPr>
            <w:tcW w:w="1070" w:type="dxa"/>
            <w:shd w:val="clear" w:color="auto" w:fill="auto"/>
            <w:vAlign w:val="bottom"/>
          </w:tcPr>
          <w:p w14:paraId="33420A85"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Meru</w:t>
            </w:r>
          </w:p>
        </w:tc>
        <w:tc>
          <w:tcPr>
            <w:tcW w:w="992" w:type="dxa"/>
            <w:shd w:val="clear" w:color="auto" w:fill="auto"/>
            <w:vAlign w:val="bottom"/>
          </w:tcPr>
          <w:p w14:paraId="079A5F4B" w14:textId="1A36086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52 700</w:t>
            </w:r>
          </w:p>
        </w:tc>
        <w:tc>
          <w:tcPr>
            <w:tcW w:w="850" w:type="dxa"/>
            <w:shd w:val="clear" w:color="auto" w:fill="auto"/>
            <w:vAlign w:val="bottom"/>
          </w:tcPr>
          <w:p w14:paraId="484684F5" w14:textId="1A72E10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251 100</w:t>
            </w:r>
          </w:p>
        </w:tc>
        <w:tc>
          <w:tcPr>
            <w:tcW w:w="1079" w:type="dxa"/>
            <w:shd w:val="clear" w:color="auto" w:fill="auto"/>
            <w:vAlign w:val="bottom"/>
          </w:tcPr>
          <w:p w14:paraId="54677422" w14:textId="6D32369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112 900</w:t>
            </w:r>
          </w:p>
        </w:tc>
        <w:tc>
          <w:tcPr>
            <w:tcW w:w="1048" w:type="dxa"/>
            <w:shd w:val="clear" w:color="auto" w:fill="auto"/>
            <w:vAlign w:val="bottom"/>
          </w:tcPr>
          <w:p w14:paraId="1FDF20FC" w14:textId="6ED6FAD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21 300</w:t>
            </w:r>
          </w:p>
        </w:tc>
        <w:tc>
          <w:tcPr>
            <w:tcW w:w="850" w:type="dxa"/>
            <w:shd w:val="clear" w:color="auto" w:fill="auto"/>
            <w:vAlign w:val="bottom"/>
          </w:tcPr>
          <w:p w14:paraId="4E0114D9" w14:textId="05CA9FD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66 190</w:t>
            </w:r>
          </w:p>
        </w:tc>
        <w:tc>
          <w:tcPr>
            <w:tcW w:w="994" w:type="dxa"/>
            <w:shd w:val="clear" w:color="auto" w:fill="auto"/>
            <w:vAlign w:val="bottom"/>
          </w:tcPr>
          <w:p w14:paraId="1A89B69B" w14:textId="17EDE8A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2 700</w:t>
            </w:r>
          </w:p>
        </w:tc>
      </w:tr>
      <w:tr w:rsidR="00A16E71" w:rsidRPr="00472C57" w14:paraId="726105FF" w14:textId="77777777" w:rsidTr="00206B55">
        <w:trPr>
          <w:cantSplit/>
        </w:trPr>
        <w:tc>
          <w:tcPr>
            <w:tcW w:w="490" w:type="dxa"/>
            <w:shd w:val="clear" w:color="auto" w:fill="auto"/>
          </w:tcPr>
          <w:p w14:paraId="187C48D7"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13</w:t>
            </w:r>
          </w:p>
        </w:tc>
        <w:tc>
          <w:tcPr>
            <w:tcW w:w="1070" w:type="dxa"/>
            <w:shd w:val="clear" w:color="auto" w:fill="auto"/>
            <w:vAlign w:val="bottom"/>
          </w:tcPr>
          <w:p w14:paraId="73031EE5"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Tharaka</w:t>
            </w:r>
            <w:proofErr w:type="spellEnd"/>
            <w:r w:rsidRPr="00472C57">
              <w:rPr>
                <w:sz w:val="18"/>
                <w:lang w:eastAsia="en-GB"/>
              </w:rPr>
              <w:t xml:space="preserve"> </w:t>
            </w:r>
            <w:proofErr w:type="spellStart"/>
            <w:r w:rsidRPr="00472C57">
              <w:rPr>
                <w:sz w:val="18"/>
                <w:lang w:eastAsia="en-GB"/>
              </w:rPr>
              <w:t>Nithi</w:t>
            </w:r>
            <w:proofErr w:type="spellEnd"/>
          </w:p>
        </w:tc>
        <w:tc>
          <w:tcPr>
            <w:tcW w:w="992" w:type="dxa"/>
            <w:shd w:val="clear" w:color="auto" w:fill="auto"/>
            <w:vAlign w:val="bottom"/>
          </w:tcPr>
          <w:p w14:paraId="59C51945" w14:textId="2798BD4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18 400</w:t>
            </w:r>
          </w:p>
        </w:tc>
        <w:tc>
          <w:tcPr>
            <w:tcW w:w="850" w:type="dxa"/>
            <w:shd w:val="clear" w:color="auto" w:fill="auto"/>
            <w:vAlign w:val="bottom"/>
          </w:tcPr>
          <w:p w14:paraId="7967636D" w14:textId="44C661B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88 600</w:t>
            </w:r>
          </w:p>
        </w:tc>
        <w:tc>
          <w:tcPr>
            <w:tcW w:w="1079" w:type="dxa"/>
            <w:shd w:val="clear" w:color="auto" w:fill="auto"/>
            <w:vAlign w:val="bottom"/>
          </w:tcPr>
          <w:p w14:paraId="0E5E3401" w14:textId="2EE3ADD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47 200</w:t>
            </w:r>
          </w:p>
        </w:tc>
        <w:tc>
          <w:tcPr>
            <w:tcW w:w="1048" w:type="dxa"/>
            <w:shd w:val="clear" w:color="auto" w:fill="auto"/>
            <w:vAlign w:val="bottom"/>
          </w:tcPr>
          <w:p w14:paraId="4EFDB0F3" w14:textId="7F566FF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4 600</w:t>
            </w:r>
          </w:p>
        </w:tc>
        <w:tc>
          <w:tcPr>
            <w:tcW w:w="850" w:type="dxa"/>
            <w:shd w:val="clear" w:color="auto" w:fill="auto"/>
            <w:vAlign w:val="bottom"/>
          </w:tcPr>
          <w:p w14:paraId="757A4905" w14:textId="5B00FFD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10 390</w:t>
            </w:r>
          </w:p>
        </w:tc>
        <w:tc>
          <w:tcPr>
            <w:tcW w:w="994" w:type="dxa"/>
            <w:shd w:val="clear" w:color="auto" w:fill="auto"/>
            <w:vAlign w:val="bottom"/>
          </w:tcPr>
          <w:p w14:paraId="6F50307C" w14:textId="2EF600B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2 000</w:t>
            </w:r>
          </w:p>
        </w:tc>
      </w:tr>
      <w:tr w:rsidR="00A16E71" w:rsidRPr="00472C57" w14:paraId="565E7466" w14:textId="77777777" w:rsidTr="00206B55">
        <w:trPr>
          <w:cantSplit/>
        </w:trPr>
        <w:tc>
          <w:tcPr>
            <w:tcW w:w="490" w:type="dxa"/>
            <w:shd w:val="clear" w:color="auto" w:fill="auto"/>
          </w:tcPr>
          <w:p w14:paraId="0F2FF8B5"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14</w:t>
            </w:r>
          </w:p>
        </w:tc>
        <w:tc>
          <w:tcPr>
            <w:tcW w:w="1070" w:type="dxa"/>
            <w:shd w:val="clear" w:color="auto" w:fill="auto"/>
            <w:vAlign w:val="bottom"/>
          </w:tcPr>
          <w:p w14:paraId="3E64EEFA"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Embu</w:t>
            </w:r>
          </w:p>
        </w:tc>
        <w:tc>
          <w:tcPr>
            <w:tcW w:w="992" w:type="dxa"/>
            <w:shd w:val="clear" w:color="auto" w:fill="auto"/>
            <w:vAlign w:val="bottom"/>
          </w:tcPr>
          <w:p w14:paraId="4130C1A4" w14:textId="63DC385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17 300</w:t>
            </w:r>
          </w:p>
        </w:tc>
        <w:tc>
          <w:tcPr>
            <w:tcW w:w="850" w:type="dxa"/>
            <w:shd w:val="clear" w:color="auto" w:fill="auto"/>
            <w:vAlign w:val="bottom"/>
          </w:tcPr>
          <w:p w14:paraId="06817BBC" w14:textId="36EC7B2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101 40</w:t>
            </w:r>
          </w:p>
        </w:tc>
        <w:tc>
          <w:tcPr>
            <w:tcW w:w="1079" w:type="dxa"/>
            <w:shd w:val="clear" w:color="auto" w:fill="auto"/>
            <w:vAlign w:val="bottom"/>
          </w:tcPr>
          <w:p w14:paraId="307495E4" w14:textId="27A47B4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54 400</w:t>
            </w:r>
          </w:p>
        </w:tc>
        <w:tc>
          <w:tcPr>
            <w:tcW w:w="1048" w:type="dxa"/>
            <w:shd w:val="clear" w:color="auto" w:fill="auto"/>
            <w:vAlign w:val="bottom"/>
          </w:tcPr>
          <w:p w14:paraId="03A72752" w14:textId="66FDD81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5 800</w:t>
            </w:r>
          </w:p>
        </w:tc>
        <w:tc>
          <w:tcPr>
            <w:tcW w:w="850" w:type="dxa"/>
            <w:shd w:val="clear" w:color="auto" w:fill="auto"/>
            <w:vAlign w:val="bottom"/>
          </w:tcPr>
          <w:p w14:paraId="3E9C1FF3" w14:textId="5CBAA14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23 350</w:t>
            </w:r>
          </w:p>
        </w:tc>
        <w:tc>
          <w:tcPr>
            <w:tcW w:w="994" w:type="dxa"/>
            <w:shd w:val="clear" w:color="auto" w:fill="auto"/>
            <w:vAlign w:val="bottom"/>
          </w:tcPr>
          <w:p w14:paraId="068278BC" w14:textId="07A603D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2 200</w:t>
            </w:r>
          </w:p>
        </w:tc>
      </w:tr>
      <w:tr w:rsidR="00A16E71" w:rsidRPr="00472C57" w14:paraId="78D96BB8" w14:textId="77777777" w:rsidTr="00206B55">
        <w:trPr>
          <w:cantSplit/>
        </w:trPr>
        <w:tc>
          <w:tcPr>
            <w:tcW w:w="490" w:type="dxa"/>
            <w:shd w:val="clear" w:color="auto" w:fill="auto"/>
          </w:tcPr>
          <w:p w14:paraId="00A45E6D"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15</w:t>
            </w:r>
          </w:p>
        </w:tc>
        <w:tc>
          <w:tcPr>
            <w:tcW w:w="1070" w:type="dxa"/>
            <w:shd w:val="clear" w:color="auto" w:fill="auto"/>
            <w:vAlign w:val="bottom"/>
          </w:tcPr>
          <w:p w14:paraId="3CC72841"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Kitui</w:t>
            </w:r>
            <w:proofErr w:type="spellEnd"/>
          </w:p>
        </w:tc>
        <w:tc>
          <w:tcPr>
            <w:tcW w:w="992" w:type="dxa"/>
            <w:shd w:val="clear" w:color="auto" w:fill="auto"/>
            <w:vAlign w:val="bottom"/>
          </w:tcPr>
          <w:p w14:paraId="3F602958" w14:textId="6187336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63 000</w:t>
            </w:r>
          </w:p>
        </w:tc>
        <w:tc>
          <w:tcPr>
            <w:tcW w:w="850" w:type="dxa"/>
            <w:shd w:val="clear" w:color="auto" w:fill="auto"/>
            <w:vAlign w:val="bottom"/>
          </w:tcPr>
          <w:p w14:paraId="671EF134" w14:textId="73F624C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318 60</w:t>
            </w:r>
          </w:p>
        </w:tc>
        <w:tc>
          <w:tcPr>
            <w:tcW w:w="1079" w:type="dxa"/>
            <w:shd w:val="clear" w:color="auto" w:fill="auto"/>
            <w:vAlign w:val="bottom"/>
          </w:tcPr>
          <w:p w14:paraId="291848BC" w14:textId="7A5C321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98 800</w:t>
            </w:r>
          </w:p>
        </w:tc>
        <w:tc>
          <w:tcPr>
            <w:tcW w:w="1048" w:type="dxa"/>
            <w:shd w:val="clear" w:color="auto" w:fill="auto"/>
            <w:vAlign w:val="bottom"/>
          </w:tcPr>
          <w:p w14:paraId="23AB1CE8" w14:textId="43DBB27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4 500</w:t>
            </w:r>
          </w:p>
        </w:tc>
        <w:tc>
          <w:tcPr>
            <w:tcW w:w="850" w:type="dxa"/>
            <w:shd w:val="clear" w:color="auto" w:fill="auto"/>
            <w:vAlign w:val="bottom"/>
          </w:tcPr>
          <w:p w14:paraId="7680A421" w14:textId="558C00C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16 450</w:t>
            </w:r>
          </w:p>
        </w:tc>
        <w:tc>
          <w:tcPr>
            <w:tcW w:w="994" w:type="dxa"/>
            <w:shd w:val="clear" w:color="auto" w:fill="auto"/>
            <w:vAlign w:val="bottom"/>
          </w:tcPr>
          <w:p w14:paraId="40257A81" w14:textId="03E4B5B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1 500</w:t>
            </w:r>
          </w:p>
        </w:tc>
      </w:tr>
      <w:tr w:rsidR="00A16E71" w:rsidRPr="00472C57" w14:paraId="437A0B0F" w14:textId="77777777" w:rsidTr="00206B55">
        <w:trPr>
          <w:cantSplit/>
        </w:trPr>
        <w:tc>
          <w:tcPr>
            <w:tcW w:w="490" w:type="dxa"/>
            <w:shd w:val="clear" w:color="auto" w:fill="auto"/>
          </w:tcPr>
          <w:p w14:paraId="48066F46"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16</w:t>
            </w:r>
          </w:p>
        </w:tc>
        <w:tc>
          <w:tcPr>
            <w:tcW w:w="1070" w:type="dxa"/>
            <w:shd w:val="clear" w:color="auto" w:fill="auto"/>
            <w:vAlign w:val="bottom"/>
          </w:tcPr>
          <w:p w14:paraId="39E7ACF8"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Machakos</w:t>
            </w:r>
          </w:p>
        </w:tc>
        <w:tc>
          <w:tcPr>
            <w:tcW w:w="992" w:type="dxa"/>
            <w:shd w:val="clear" w:color="auto" w:fill="auto"/>
            <w:vAlign w:val="bottom"/>
          </w:tcPr>
          <w:p w14:paraId="07E36616" w14:textId="788DD46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32 100</w:t>
            </w:r>
          </w:p>
        </w:tc>
        <w:tc>
          <w:tcPr>
            <w:tcW w:w="850" w:type="dxa"/>
            <w:shd w:val="clear" w:color="auto" w:fill="auto"/>
            <w:vAlign w:val="bottom"/>
          </w:tcPr>
          <w:p w14:paraId="39D0121D" w14:textId="6129F94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238 60</w:t>
            </w:r>
          </w:p>
        </w:tc>
        <w:tc>
          <w:tcPr>
            <w:tcW w:w="1079" w:type="dxa"/>
            <w:shd w:val="clear" w:color="auto" w:fill="auto"/>
            <w:vAlign w:val="bottom"/>
          </w:tcPr>
          <w:p w14:paraId="7E53BE3E" w14:textId="2E054E2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104 40</w:t>
            </w:r>
          </w:p>
        </w:tc>
        <w:tc>
          <w:tcPr>
            <w:tcW w:w="1048" w:type="dxa"/>
            <w:shd w:val="clear" w:color="auto" w:fill="auto"/>
            <w:vAlign w:val="bottom"/>
          </w:tcPr>
          <w:p w14:paraId="6DB65D50" w14:textId="6BA9BDA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50 000</w:t>
            </w:r>
          </w:p>
        </w:tc>
        <w:tc>
          <w:tcPr>
            <w:tcW w:w="850" w:type="dxa"/>
            <w:shd w:val="clear" w:color="auto" w:fill="auto"/>
            <w:vAlign w:val="bottom"/>
          </w:tcPr>
          <w:p w14:paraId="0826AB98" w14:textId="5C2018C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45 830</w:t>
            </w:r>
          </w:p>
        </w:tc>
        <w:tc>
          <w:tcPr>
            <w:tcW w:w="994" w:type="dxa"/>
            <w:shd w:val="clear" w:color="auto" w:fill="auto"/>
            <w:vAlign w:val="bottom"/>
          </w:tcPr>
          <w:p w14:paraId="4E919E7D" w14:textId="299E490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13 800</w:t>
            </w:r>
          </w:p>
        </w:tc>
      </w:tr>
      <w:tr w:rsidR="00A16E71" w:rsidRPr="00472C57" w14:paraId="602BCE24" w14:textId="77777777" w:rsidTr="00206B55">
        <w:trPr>
          <w:cantSplit/>
        </w:trPr>
        <w:tc>
          <w:tcPr>
            <w:tcW w:w="490" w:type="dxa"/>
            <w:shd w:val="clear" w:color="auto" w:fill="auto"/>
          </w:tcPr>
          <w:p w14:paraId="3C071CA2"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17</w:t>
            </w:r>
          </w:p>
        </w:tc>
        <w:tc>
          <w:tcPr>
            <w:tcW w:w="1070" w:type="dxa"/>
            <w:shd w:val="clear" w:color="auto" w:fill="auto"/>
            <w:vAlign w:val="bottom"/>
          </w:tcPr>
          <w:p w14:paraId="77E2590D"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Makueni</w:t>
            </w:r>
            <w:proofErr w:type="spellEnd"/>
          </w:p>
        </w:tc>
        <w:tc>
          <w:tcPr>
            <w:tcW w:w="992" w:type="dxa"/>
            <w:shd w:val="clear" w:color="auto" w:fill="auto"/>
            <w:vAlign w:val="bottom"/>
          </w:tcPr>
          <w:p w14:paraId="417F3EA2" w14:textId="63B97FD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41 700</w:t>
            </w:r>
          </w:p>
        </w:tc>
        <w:tc>
          <w:tcPr>
            <w:tcW w:w="850" w:type="dxa"/>
            <w:shd w:val="clear" w:color="auto" w:fill="auto"/>
            <w:vAlign w:val="bottom"/>
          </w:tcPr>
          <w:p w14:paraId="4992B0E1" w14:textId="2833BF7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238 600</w:t>
            </w:r>
          </w:p>
        </w:tc>
        <w:tc>
          <w:tcPr>
            <w:tcW w:w="1079" w:type="dxa"/>
            <w:shd w:val="clear" w:color="auto" w:fill="auto"/>
            <w:vAlign w:val="bottom"/>
          </w:tcPr>
          <w:p w14:paraId="1B989463" w14:textId="5CBB88E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111 100</w:t>
            </w:r>
          </w:p>
        </w:tc>
        <w:tc>
          <w:tcPr>
            <w:tcW w:w="1048" w:type="dxa"/>
            <w:shd w:val="clear" w:color="auto" w:fill="auto"/>
            <w:vAlign w:val="bottom"/>
          </w:tcPr>
          <w:p w14:paraId="47815BFA" w14:textId="56021D7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5 100</w:t>
            </w:r>
          </w:p>
        </w:tc>
        <w:tc>
          <w:tcPr>
            <w:tcW w:w="850" w:type="dxa"/>
            <w:shd w:val="clear" w:color="auto" w:fill="auto"/>
            <w:vAlign w:val="bottom"/>
          </w:tcPr>
          <w:p w14:paraId="48B260A2" w14:textId="310C48C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16 540</w:t>
            </w:r>
          </w:p>
        </w:tc>
        <w:tc>
          <w:tcPr>
            <w:tcW w:w="994" w:type="dxa"/>
            <w:shd w:val="clear" w:color="auto" w:fill="auto"/>
            <w:vAlign w:val="bottom"/>
          </w:tcPr>
          <w:p w14:paraId="7E320662" w14:textId="2ABED78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3 000</w:t>
            </w:r>
          </w:p>
        </w:tc>
      </w:tr>
      <w:tr w:rsidR="00A16E71" w:rsidRPr="00472C57" w14:paraId="59DDCE7F" w14:textId="77777777" w:rsidTr="00206B55">
        <w:trPr>
          <w:cantSplit/>
        </w:trPr>
        <w:tc>
          <w:tcPr>
            <w:tcW w:w="490" w:type="dxa"/>
            <w:shd w:val="clear" w:color="auto" w:fill="auto"/>
          </w:tcPr>
          <w:p w14:paraId="0B9034B1"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18</w:t>
            </w:r>
          </w:p>
        </w:tc>
        <w:tc>
          <w:tcPr>
            <w:tcW w:w="1070" w:type="dxa"/>
            <w:shd w:val="clear" w:color="auto" w:fill="auto"/>
            <w:vAlign w:val="bottom"/>
          </w:tcPr>
          <w:p w14:paraId="36421636"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Nyandarua</w:t>
            </w:r>
            <w:proofErr w:type="spellEnd"/>
          </w:p>
        </w:tc>
        <w:tc>
          <w:tcPr>
            <w:tcW w:w="992" w:type="dxa"/>
            <w:shd w:val="clear" w:color="auto" w:fill="auto"/>
            <w:vAlign w:val="bottom"/>
          </w:tcPr>
          <w:p w14:paraId="205ADA07" w14:textId="561FFE5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22 600</w:t>
            </w:r>
          </w:p>
        </w:tc>
        <w:tc>
          <w:tcPr>
            <w:tcW w:w="850" w:type="dxa"/>
            <w:shd w:val="clear" w:color="auto" w:fill="auto"/>
            <w:vAlign w:val="bottom"/>
          </w:tcPr>
          <w:p w14:paraId="586B1229" w14:textId="33BAF55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116 400</w:t>
            </w:r>
          </w:p>
        </w:tc>
        <w:tc>
          <w:tcPr>
            <w:tcW w:w="1079" w:type="dxa"/>
            <w:shd w:val="clear" w:color="auto" w:fill="auto"/>
            <w:vAlign w:val="bottom"/>
          </w:tcPr>
          <w:p w14:paraId="1EA4A403" w14:textId="3ABA7CE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62 400</w:t>
            </w:r>
          </w:p>
        </w:tc>
        <w:tc>
          <w:tcPr>
            <w:tcW w:w="1048" w:type="dxa"/>
            <w:shd w:val="clear" w:color="auto" w:fill="auto"/>
            <w:vAlign w:val="bottom"/>
          </w:tcPr>
          <w:p w14:paraId="2D34B6E5" w14:textId="4C5E5EF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11 200</w:t>
            </w:r>
          </w:p>
        </w:tc>
        <w:tc>
          <w:tcPr>
            <w:tcW w:w="850" w:type="dxa"/>
            <w:shd w:val="clear" w:color="auto" w:fill="auto"/>
            <w:vAlign w:val="bottom"/>
          </w:tcPr>
          <w:p w14:paraId="5A5944AF" w14:textId="489181D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22 280</w:t>
            </w:r>
          </w:p>
        </w:tc>
        <w:tc>
          <w:tcPr>
            <w:tcW w:w="994" w:type="dxa"/>
            <w:shd w:val="clear" w:color="auto" w:fill="auto"/>
            <w:vAlign w:val="bottom"/>
          </w:tcPr>
          <w:p w14:paraId="2DACD115" w14:textId="64B0A3D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4 400</w:t>
            </w:r>
          </w:p>
        </w:tc>
      </w:tr>
      <w:tr w:rsidR="00A16E71" w:rsidRPr="00472C57" w14:paraId="0E38ED41" w14:textId="77777777" w:rsidTr="00206B55">
        <w:trPr>
          <w:cantSplit/>
        </w:trPr>
        <w:tc>
          <w:tcPr>
            <w:tcW w:w="490" w:type="dxa"/>
            <w:shd w:val="clear" w:color="auto" w:fill="auto"/>
          </w:tcPr>
          <w:p w14:paraId="2D47BCFF"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19</w:t>
            </w:r>
          </w:p>
        </w:tc>
        <w:tc>
          <w:tcPr>
            <w:tcW w:w="1070" w:type="dxa"/>
            <w:shd w:val="clear" w:color="auto" w:fill="auto"/>
            <w:vAlign w:val="bottom"/>
          </w:tcPr>
          <w:p w14:paraId="342A5AD4"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Nyeri</w:t>
            </w:r>
          </w:p>
        </w:tc>
        <w:tc>
          <w:tcPr>
            <w:tcW w:w="992" w:type="dxa"/>
            <w:shd w:val="clear" w:color="auto" w:fill="auto"/>
            <w:vAlign w:val="bottom"/>
          </w:tcPr>
          <w:p w14:paraId="57EB48D6" w14:textId="366C61A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14 400</w:t>
            </w:r>
          </w:p>
        </w:tc>
        <w:tc>
          <w:tcPr>
            <w:tcW w:w="850" w:type="dxa"/>
            <w:shd w:val="clear" w:color="auto" w:fill="auto"/>
            <w:vAlign w:val="bottom"/>
          </w:tcPr>
          <w:p w14:paraId="78562111" w14:textId="63993B6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101 400</w:t>
            </w:r>
          </w:p>
        </w:tc>
        <w:tc>
          <w:tcPr>
            <w:tcW w:w="1079" w:type="dxa"/>
            <w:shd w:val="clear" w:color="auto" w:fill="auto"/>
            <w:vAlign w:val="bottom"/>
          </w:tcPr>
          <w:p w14:paraId="1B3F7586" w14:textId="6746AB3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74 000</w:t>
            </w:r>
          </w:p>
        </w:tc>
        <w:tc>
          <w:tcPr>
            <w:tcW w:w="1048" w:type="dxa"/>
            <w:shd w:val="clear" w:color="auto" w:fill="auto"/>
            <w:vAlign w:val="bottom"/>
          </w:tcPr>
          <w:p w14:paraId="6C8C6254" w14:textId="54FEA52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8 700</w:t>
            </w:r>
          </w:p>
        </w:tc>
        <w:tc>
          <w:tcPr>
            <w:tcW w:w="850" w:type="dxa"/>
            <w:shd w:val="clear" w:color="auto" w:fill="auto"/>
            <w:vAlign w:val="bottom"/>
          </w:tcPr>
          <w:p w14:paraId="60A529BF" w14:textId="3819F0B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23 470</w:t>
            </w:r>
          </w:p>
        </w:tc>
        <w:tc>
          <w:tcPr>
            <w:tcW w:w="994" w:type="dxa"/>
            <w:shd w:val="clear" w:color="auto" w:fill="auto"/>
            <w:vAlign w:val="bottom"/>
          </w:tcPr>
          <w:p w14:paraId="3B3F80B2" w14:textId="09D0329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3 100</w:t>
            </w:r>
          </w:p>
        </w:tc>
      </w:tr>
      <w:tr w:rsidR="00A16E71" w:rsidRPr="00472C57" w14:paraId="28C5ED74" w14:textId="77777777" w:rsidTr="00206B55">
        <w:trPr>
          <w:cantSplit/>
        </w:trPr>
        <w:tc>
          <w:tcPr>
            <w:tcW w:w="490" w:type="dxa"/>
            <w:shd w:val="clear" w:color="auto" w:fill="auto"/>
          </w:tcPr>
          <w:p w14:paraId="38F2A01E"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20</w:t>
            </w:r>
          </w:p>
        </w:tc>
        <w:tc>
          <w:tcPr>
            <w:tcW w:w="1070" w:type="dxa"/>
            <w:shd w:val="clear" w:color="auto" w:fill="auto"/>
            <w:vAlign w:val="bottom"/>
          </w:tcPr>
          <w:p w14:paraId="4EF58001"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Kirinyaga</w:t>
            </w:r>
          </w:p>
        </w:tc>
        <w:tc>
          <w:tcPr>
            <w:tcW w:w="992" w:type="dxa"/>
            <w:shd w:val="clear" w:color="auto" w:fill="auto"/>
            <w:vAlign w:val="bottom"/>
          </w:tcPr>
          <w:p w14:paraId="3B3C8FCA" w14:textId="0CD9E33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12 900</w:t>
            </w:r>
          </w:p>
        </w:tc>
        <w:tc>
          <w:tcPr>
            <w:tcW w:w="850" w:type="dxa"/>
            <w:shd w:val="clear" w:color="auto" w:fill="auto"/>
            <w:vAlign w:val="bottom"/>
          </w:tcPr>
          <w:p w14:paraId="1D6501AA" w14:textId="4844DE5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76 800</w:t>
            </w:r>
          </w:p>
        </w:tc>
        <w:tc>
          <w:tcPr>
            <w:tcW w:w="1079" w:type="dxa"/>
            <w:shd w:val="clear" w:color="auto" w:fill="auto"/>
            <w:vAlign w:val="bottom"/>
          </w:tcPr>
          <w:p w14:paraId="46FDA2F6" w14:textId="2294C27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51 700</w:t>
            </w:r>
          </w:p>
        </w:tc>
        <w:tc>
          <w:tcPr>
            <w:tcW w:w="1048" w:type="dxa"/>
            <w:shd w:val="clear" w:color="auto" w:fill="auto"/>
            <w:vAlign w:val="bottom"/>
          </w:tcPr>
          <w:p w14:paraId="0B6186CB" w14:textId="615CF1C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10 600</w:t>
            </w:r>
          </w:p>
        </w:tc>
        <w:tc>
          <w:tcPr>
            <w:tcW w:w="850" w:type="dxa"/>
            <w:shd w:val="clear" w:color="auto" w:fill="auto"/>
            <w:vAlign w:val="bottom"/>
          </w:tcPr>
          <w:p w14:paraId="377CE1E7" w14:textId="16D3A9F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31 170</w:t>
            </w:r>
          </w:p>
        </w:tc>
        <w:tc>
          <w:tcPr>
            <w:tcW w:w="994" w:type="dxa"/>
            <w:shd w:val="clear" w:color="auto" w:fill="auto"/>
            <w:vAlign w:val="bottom"/>
          </w:tcPr>
          <w:p w14:paraId="4CF331AF" w14:textId="171446C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1 200</w:t>
            </w:r>
          </w:p>
        </w:tc>
      </w:tr>
      <w:tr w:rsidR="00A16E71" w:rsidRPr="00472C57" w14:paraId="016ED33C" w14:textId="77777777" w:rsidTr="00206B55">
        <w:trPr>
          <w:cantSplit/>
        </w:trPr>
        <w:tc>
          <w:tcPr>
            <w:tcW w:w="490" w:type="dxa"/>
            <w:shd w:val="clear" w:color="auto" w:fill="auto"/>
          </w:tcPr>
          <w:p w14:paraId="4C333DAD"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21</w:t>
            </w:r>
          </w:p>
        </w:tc>
        <w:tc>
          <w:tcPr>
            <w:tcW w:w="1070" w:type="dxa"/>
            <w:shd w:val="clear" w:color="auto" w:fill="auto"/>
            <w:vAlign w:val="bottom"/>
          </w:tcPr>
          <w:p w14:paraId="64D1FB13" w14:textId="4830D085"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Muran</w:t>
            </w:r>
            <w:r w:rsidR="00731B72">
              <w:rPr>
                <w:sz w:val="18"/>
                <w:lang w:eastAsia="en-GB"/>
              </w:rPr>
              <w:t>’</w:t>
            </w:r>
            <w:r w:rsidRPr="00472C57">
              <w:rPr>
                <w:sz w:val="18"/>
                <w:lang w:eastAsia="en-GB"/>
              </w:rPr>
              <w:t>ga</w:t>
            </w:r>
            <w:proofErr w:type="spellEnd"/>
          </w:p>
        </w:tc>
        <w:tc>
          <w:tcPr>
            <w:tcW w:w="992" w:type="dxa"/>
            <w:shd w:val="clear" w:color="auto" w:fill="auto"/>
            <w:vAlign w:val="bottom"/>
          </w:tcPr>
          <w:p w14:paraId="6699F0F3" w14:textId="7DCA629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38 200</w:t>
            </w:r>
          </w:p>
        </w:tc>
        <w:tc>
          <w:tcPr>
            <w:tcW w:w="850" w:type="dxa"/>
            <w:shd w:val="clear" w:color="auto" w:fill="auto"/>
            <w:vAlign w:val="bottom"/>
          </w:tcPr>
          <w:p w14:paraId="3ABD8D71" w14:textId="03FDE9B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176 50</w:t>
            </w:r>
          </w:p>
        </w:tc>
        <w:tc>
          <w:tcPr>
            <w:tcW w:w="1079" w:type="dxa"/>
            <w:shd w:val="clear" w:color="auto" w:fill="auto"/>
            <w:vAlign w:val="bottom"/>
          </w:tcPr>
          <w:p w14:paraId="14E808DC" w14:textId="71BEDF5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115 80</w:t>
            </w:r>
          </w:p>
        </w:tc>
        <w:tc>
          <w:tcPr>
            <w:tcW w:w="1048" w:type="dxa"/>
            <w:shd w:val="clear" w:color="auto" w:fill="auto"/>
            <w:vAlign w:val="bottom"/>
          </w:tcPr>
          <w:p w14:paraId="24A8AD7A" w14:textId="51E0399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10 002</w:t>
            </w:r>
          </w:p>
        </w:tc>
        <w:tc>
          <w:tcPr>
            <w:tcW w:w="850" w:type="dxa"/>
            <w:shd w:val="clear" w:color="auto" w:fill="auto"/>
            <w:vAlign w:val="bottom"/>
          </w:tcPr>
          <w:p w14:paraId="7613D4B8" w14:textId="2B25358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29 910</w:t>
            </w:r>
          </w:p>
        </w:tc>
        <w:tc>
          <w:tcPr>
            <w:tcW w:w="994" w:type="dxa"/>
            <w:shd w:val="clear" w:color="auto" w:fill="auto"/>
            <w:vAlign w:val="bottom"/>
          </w:tcPr>
          <w:p w14:paraId="71D487E8" w14:textId="52D334D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6 300</w:t>
            </w:r>
          </w:p>
        </w:tc>
      </w:tr>
      <w:tr w:rsidR="00A16E71" w:rsidRPr="00472C57" w14:paraId="3943949C" w14:textId="77777777" w:rsidTr="00206B55">
        <w:trPr>
          <w:cantSplit/>
        </w:trPr>
        <w:tc>
          <w:tcPr>
            <w:tcW w:w="490" w:type="dxa"/>
            <w:shd w:val="clear" w:color="auto" w:fill="auto"/>
          </w:tcPr>
          <w:p w14:paraId="13AA5355"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22</w:t>
            </w:r>
          </w:p>
        </w:tc>
        <w:tc>
          <w:tcPr>
            <w:tcW w:w="1070" w:type="dxa"/>
            <w:shd w:val="clear" w:color="auto" w:fill="auto"/>
            <w:vAlign w:val="bottom"/>
          </w:tcPr>
          <w:p w14:paraId="084B8FA4"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Kiambu</w:t>
            </w:r>
            <w:proofErr w:type="spellEnd"/>
          </w:p>
        </w:tc>
        <w:tc>
          <w:tcPr>
            <w:tcW w:w="992" w:type="dxa"/>
            <w:shd w:val="clear" w:color="auto" w:fill="auto"/>
            <w:vAlign w:val="bottom"/>
          </w:tcPr>
          <w:p w14:paraId="55D2488D" w14:textId="0E3FAFA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33 300</w:t>
            </w:r>
          </w:p>
        </w:tc>
        <w:tc>
          <w:tcPr>
            <w:tcW w:w="850" w:type="dxa"/>
            <w:shd w:val="clear" w:color="auto" w:fill="auto"/>
            <w:vAlign w:val="bottom"/>
          </w:tcPr>
          <w:p w14:paraId="7F3633BB" w14:textId="410A2E4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227 60</w:t>
            </w:r>
          </w:p>
        </w:tc>
        <w:tc>
          <w:tcPr>
            <w:tcW w:w="1079" w:type="dxa"/>
            <w:shd w:val="clear" w:color="auto" w:fill="auto"/>
            <w:vAlign w:val="bottom"/>
          </w:tcPr>
          <w:p w14:paraId="5D6B81AC" w14:textId="682F703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129 90</w:t>
            </w:r>
          </w:p>
        </w:tc>
        <w:tc>
          <w:tcPr>
            <w:tcW w:w="1048" w:type="dxa"/>
            <w:shd w:val="clear" w:color="auto" w:fill="auto"/>
            <w:vAlign w:val="bottom"/>
          </w:tcPr>
          <w:p w14:paraId="005A7D54" w14:textId="74FB02C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42 200</w:t>
            </w:r>
          </w:p>
        </w:tc>
        <w:tc>
          <w:tcPr>
            <w:tcW w:w="850" w:type="dxa"/>
            <w:shd w:val="clear" w:color="auto" w:fill="auto"/>
            <w:vAlign w:val="bottom"/>
          </w:tcPr>
          <w:p w14:paraId="2A86AAD3" w14:textId="16308CF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119 930</w:t>
            </w:r>
          </w:p>
        </w:tc>
        <w:tc>
          <w:tcPr>
            <w:tcW w:w="994" w:type="dxa"/>
            <w:shd w:val="clear" w:color="auto" w:fill="auto"/>
            <w:vAlign w:val="bottom"/>
          </w:tcPr>
          <w:p w14:paraId="0B543A0C" w14:textId="0693ED8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10 700</w:t>
            </w:r>
          </w:p>
        </w:tc>
      </w:tr>
      <w:tr w:rsidR="00A16E71" w:rsidRPr="00472C57" w14:paraId="3F9556CE" w14:textId="77777777" w:rsidTr="00206B55">
        <w:trPr>
          <w:cantSplit/>
        </w:trPr>
        <w:tc>
          <w:tcPr>
            <w:tcW w:w="490" w:type="dxa"/>
            <w:shd w:val="clear" w:color="auto" w:fill="auto"/>
          </w:tcPr>
          <w:p w14:paraId="70A8EBA0"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23</w:t>
            </w:r>
          </w:p>
        </w:tc>
        <w:tc>
          <w:tcPr>
            <w:tcW w:w="1070" w:type="dxa"/>
            <w:shd w:val="clear" w:color="auto" w:fill="auto"/>
            <w:vAlign w:val="bottom"/>
          </w:tcPr>
          <w:p w14:paraId="1B6459DB"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Turkana</w:t>
            </w:r>
          </w:p>
        </w:tc>
        <w:tc>
          <w:tcPr>
            <w:tcW w:w="992" w:type="dxa"/>
            <w:shd w:val="clear" w:color="auto" w:fill="auto"/>
            <w:vAlign w:val="bottom"/>
          </w:tcPr>
          <w:p w14:paraId="73D7DC6E" w14:textId="0BD4332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117 700</w:t>
            </w:r>
          </w:p>
        </w:tc>
        <w:tc>
          <w:tcPr>
            <w:tcW w:w="850" w:type="dxa"/>
            <w:shd w:val="clear" w:color="auto" w:fill="auto"/>
            <w:vAlign w:val="bottom"/>
          </w:tcPr>
          <w:p w14:paraId="3B3058CE" w14:textId="1F236C4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151 100</w:t>
            </w:r>
          </w:p>
        </w:tc>
        <w:tc>
          <w:tcPr>
            <w:tcW w:w="1079" w:type="dxa"/>
            <w:shd w:val="clear" w:color="auto" w:fill="auto"/>
            <w:vAlign w:val="bottom"/>
          </w:tcPr>
          <w:p w14:paraId="48CB9F97" w14:textId="358C703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20 300</w:t>
            </w:r>
          </w:p>
        </w:tc>
        <w:tc>
          <w:tcPr>
            <w:tcW w:w="1048" w:type="dxa"/>
            <w:shd w:val="clear" w:color="auto" w:fill="auto"/>
            <w:vAlign w:val="bottom"/>
          </w:tcPr>
          <w:p w14:paraId="46B64C01" w14:textId="74498B1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3 500</w:t>
            </w:r>
          </w:p>
        </w:tc>
        <w:tc>
          <w:tcPr>
            <w:tcW w:w="850" w:type="dxa"/>
            <w:shd w:val="clear" w:color="auto" w:fill="auto"/>
            <w:vAlign w:val="bottom"/>
          </w:tcPr>
          <w:p w14:paraId="5A8EAEA2" w14:textId="07E453A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11 460</w:t>
            </w:r>
          </w:p>
        </w:tc>
        <w:tc>
          <w:tcPr>
            <w:tcW w:w="994" w:type="dxa"/>
            <w:shd w:val="clear" w:color="auto" w:fill="auto"/>
            <w:vAlign w:val="bottom"/>
          </w:tcPr>
          <w:p w14:paraId="2ECE68C0" w14:textId="5963EBF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1 300</w:t>
            </w:r>
          </w:p>
        </w:tc>
      </w:tr>
      <w:tr w:rsidR="00A16E71" w:rsidRPr="00472C57" w14:paraId="52FDA6FD" w14:textId="77777777" w:rsidTr="00206B55">
        <w:trPr>
          <w:cantSplit/>
        </w:trPr>
        <w:tc>
          <w:tcPr>
            <w:tcW w:w="490" w:type="dxa"/>
            <w:shd w:val="clear" w:color="auto" w:fill="auto"/>
          </w:tcPr>
          <w:p w14:paraId="5F2FFA7F"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24</w:t>
            </w:r>
          </w:p>
        </w:tc>
        <w:tc>
          <w:tcPr>
            <w:tcW w:w="1070" w:type="dxa"/>
            <w:shd w:val="clear" w:color="auto" w:fill="auto"/>
            <w:vAlign w:val="bottom"/>
          </w:tcPr>
          <w:p w14:paraId="4EA9B5EC"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 xml:space="preserve">West </w:t>
            </w:r>
            <w:proofErr w:type="spellStart"/>
            <w:r w:rsidRPr="00472C57">
              <w:rPr>
                <w:sz w:val="18"/>
                <w:lang w:eastAsia="en-GB"/>
              </w:rPr>
              <w:t>Pokot</w:t>
            </w:r>
            <w:proofErr w:type="spellEnd"/>
          </w:p>
        </w:tc>
        <w:tc>
          <w:tcPr>
            <w:tcW w:w="992" w:type="dxa"/>
            <w:shd w:val="clear" w:color="auto" w:fill="auto"/>
            <w:vAlign w:val="bottom"/>
          </w:tcPr>
          <w:p w14:paraId="5FB50C21" w14:textId="185D00E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46 300</w:t>
            </w:r>
          </w:p>
        </w:tc>
        <w:tc>
          <w:tcPr>
            <w:tcW w:w="850" w:type="dxa"/>
            <w:shd w:val="clear" w:color="auto" w:fill="auto"/>
            <w:vAlign w:val="bottom"/>
          </w:tcPr>
          <w:p w14:paraId="3F9F2F52" w14:textId="505687D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180 500</w:t>
            </w:r>
          </w:p>
        </w:tc>
        <w:tc>
          <w:tcPr>
            <w:tcW w:w="1079" w:type="dxa"/>
            <w:shd w:val="clear" w:color="auto" w:fill="auto"/>
            <w:vAlign w:val="bottom"/>
          </w:tcPr>
          <w:p w14:paraId="58E734C1" w14:textId="328424C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38 300</w:t>
            </w:r>
          </w:p>
        </w:tc>
        <w:tc>
          <w:tcPr>
            <w:tcW w:w="1048" w:type="dxa"/>
            <w:shd w:val="clear" w:color="auto" w:fill="auto"/>
            <w:vAlign w:val="bottom"/>
          </w:tcPr>
          <w:p w14:paraId="38DFB365" w14:textId="0A6DC8E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29 600</w:t>
            </w:r>
          </w:p>
        </w:tc>
        <w:tc>
          <w:tcPr>
            <w:tcW w:w="850" w:type="dxa"/>
            <w:shd w:val="clear" w:color="auto" w:fill="auto"/>
            <w:vAlign w:val="bottom"/>
          </w:tcPr>
          <w:p w14:paraId="78F1F704" w14:textId="532C9C7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14 900</w:t>
            </w:r>
          </w:p>
        </w:tc>
        <w:tc>
          <w:tcPr>
            <w:tcW w:w="994" w:type="dxa"/>
            <w:shd w:val="clear" w:color="auto" w:fill="auto"/>
            <w:vAlign w:val="bottom"/>
          </w:tcPr>
          <w:p w14:paraId="759E3FAC" w14:textId="2EDB7A8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300</w:t>
            </w:r>
          </w:p>
        </w:tc>
      </w:tr>
      <w:tr w:rsidR="00A16E71" w:rsidRPr="00472C57" w14:paraId="1CBED44D" w14:textId="77777777" w:rsidTr="00206B55">
        <w:trPr>
          <w:cantSplit/>
        </w:trPr>
        <w:tc>
          <w:tcPr>
            <w:tcW w:w="490" w:type="dxa"/>
            <w:shd w:val="clear" w:color="auto" w:fill="auto"/>
          </w:tcPr>
          <w:p w14:paraId="67FC1B56"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25</w:t>
            </w:r>
          </w:p>
        </w:tc>
        <w:tc>
          <w:tcPr>
            <w:tcW w:w="1070" w:type="dxa"/>
            <w:shd w:val="clear" w:color="auto" w:fill="auto"/>
            <w:vAlign w:val="bottom"/>
          </w:tcPr>
          <w:p w14:paraId="4DB1B3DE"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Samburu</w:t>
            </w:r>
            <w:proofErr w:type="spellEnd"/>
          </w:p>
        </w:tc>
        <w:tc>
          <w:tcPr>
            <w:tcW w:w="992" w:type="dxa"/>
            <w:shd w:val="clear" w:color="auto" w:fill="auto"/>
            <w:vAlign w:val="bottom"/>
          </w:tcPr>
          <w:p w14:paraId="354E2EA1" w14:textId="59B5400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42 500</w:t>
            </w:r>
          </w:p>
        </w:tc>
        <w:tc>
          <w:tcPr>
            <w:tcW w:w="850" w:type="dxa"/>
            <w:shd w:val="clear" w:color="auto" w:fill="auto"/>
            <w:vAlign w:val="bottom"/>
          </w:tcPr>
          <w:p w14:paraId="135FAE4F" w14:textId="5BAAA49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53 200</w:t>
            </w:r>
          </w:p>
        </w:tc>
        <w:tc>
          <w:tcPr>
            <w:tcW w:w="1079" w:type="dxa"/>
            <w:shd w:val="clear" w:color="auto" w:fill="auto"/>
            <w:vAlign w:val="bottom"/>
          </w:tcPr>
          <w:p w14:paraId="58AEBBAE" w14:textId="7DB0B00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10 800</w:t>
            </w:r>
          </w:p>
        </w:tc>
        <w:tc>
          <w:tcPr>
            <w:tcW w:w="1048" w:type="dxa"/>
            <w:shd w:val="clear" w:color="auto" w:fill="auto"/>
            <w:vAlign w:val="bottom"/>
          </w:tcPr>
          <w:p w14:paraId="4262D7C7" w14:textId="09D2610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1 200</w:t>
            </w:r>
          </w:p>
        </w:tc>
        <w:tc>
          <w:tcPr>
            <w:tcW w:w="850" w:type="dxa"/>
            <w:shd w:val="clear" w:color="auto" w:fill="auto"/>
            <w:vAlign w:val="bottom"/>
          </w:tcPr>
          <w:p w14:paraId="64FCD7C4" w14:textId="5C8BE63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3 310</w:t>
            </w:r>
          </w:p>
        </w:tc>
        <w:tc>
          <w:tcPr>
            <w:tcW w:w="994" w:type="dxa"/>
            <w:shd w:val="clear" w:color="auto" w:fill="auto"/>
            <w:vAlign w:val="bottom"/>
          </w:tcPr>
          <w:p w14:paraId="52EE5850" w14:textId="0A9B302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1 100</w:t>
            </w:r>
          </w:p>
        </w:tc>
      </w:tr>
      <w:tr w:rsidR="00A16E71" w:rsidRPr="00472C57" w14:paraId="182105B3" w14:textId="77777777" w:rsidTr="00206B55">
        <w:trPr>
          <w:cantSplit/>
        </w:trPr>
        <w:tc>
          <w:tcPr>
            <w:tcW w:w="490" w:type="dxa"/>
            <w:shd w:val="clear" w:color="auto" w:fill="auto"/>
          </w:tcPr>
          <w:p w14:paraId="5FE33C47"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26</w:t>
            </w:r>
          </w:p>
        </w:tc>
        <w:tc>
          <w:tcPr>
            <w:tcW w:w="1070" w:type="dxa"/>
            <w:shd w:val="clear" w:color="auto" w:fill="auto"/>
            <w:vAlign w:val="bottom"/>
          </w:tcPr>
          <w:p w14:paraId="2B8C5360"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Trans-</w:t>
            </w:r>
            <w:proofErr w:type="spellStart"/>
            <w:r w:rsidRPr="00472C57">
              <w:rPr>
                <w:sz w:val="18"/>
                <w:lang w:eastAsia="en-GB"/>
              </w:rPr>
              <w:t>Nzoia</w:t>
            </w:r>
            <w:proofErr w:type="spellEnd"/>
          </w:p>
        </w:tc>
        <w:tc>
          <w:tcPr>
            <w:tcW w:w="992" w:type="dxa"/>
            <w:shd w:val="clear" w:color="auto" w:fill="auto"/>
            <w:vAlign w:val="bottom"/>
          </w:tcPr>
          <w:p w14:paraId="41674CB6" w14:textId="7CDD47F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37 800</w:t>
            </w:r>
          </w:p>
        </w:tc>
        <w:tc>
          <w:tcPr>
            <w:tcW w:w="850" w:type="dxa"/>
            <w:shd w:val="clear" w:color="auto" w:fill="auto"/>
            <w:vAlign w:val="bottom"/>
          </w:tcPr>
          <w:p w14:paraId="32F6BCDB" w14:textId="73E58A0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223 600</w:t>
            </w:r>
          </w:p>
        </w:tc>
        <w:tc>
          <w:tcPr>
            <w:tcW w:w="1079" w:type="dxa"/>
            <w:shd w:val="clear" w:color="auto" w:fill="auto"/>
            <w:vAlign w:val="bottom"/>
          </w:tcPr>
          <w:p w14:paraId="3EB7F620" w14:textId="6DA36FA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86 500</w:t>
            </w:r>
          </w:p>
        </w:tc>
        <w:tc>
          <w:tcPr>
            <w:tcW w:w="1048" w:type="dxa"/>
            <w:shd w:val="clear" w:color="auto" w:fill="auto"/>
            <w:vAlign w:val="bottom"/>
          </w:tcPr>
          <w:p w14:paraId="3269F7ED" w14:textId="5A0021C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13 500</w:t>
            </w:r>
          </w:p>
        </w:tc>
        <w:tc>
          <w:tcPr>
            <w:tcW w:w="850" w:type="dxa"/>
            <w:shd w:val="clear" w:color="auto" w:fill="auto"/>
            <w:vAlign w:val="bottom"/>
          </w:tcPr>
          <w:p w14:paraId="265911D2" w14:textId="4BDD34A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51 030</w:t>
            </w:r>
          </w:p>
        </w:tc>
        <w:tc>
          <w:tcPr>
            <w:tcW w:w="994" w:type="dxa"/>
            <w:shd w:val="clear" w:color="auto" w:fill="auto"/>
            <w:vAlign w:val="bottom"/>
          </w:tcPr>
          <w:p w14:paraId="420D6D25" w14:textId="2592B63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2 700</w:t>
            </w:r>
          </w:p>
        </w:tc>
      </w:tr>
      <w:tr w:rsidR="00A16E71" w:rsidRPr="00472C57" w14:paraId="164D50E7" w14:textId="77777777" w:rsidTr="00206B55">
        <w:trPr>
          <w:cantSplit/>
        </w:trPr>
        <w:tc>
          <w:tcPr>
            <w:tcW w:w="490" w:type="dxa"/>
            <w:shd w:val="clear" w:color="auto" w:fill="auto"/>
          </w:tcPr>
          <w:p w14:paraId="45E47506"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27</w:t>
            </w:r>
          </w:p>
        </w:tc>
        <w:tc>
          <w:tcPr>
            <w:tcW w:w="1070" w:type="dxa"/>
            <w:shd w:val="clear" w:color="auto" w:fill="auto"/>
            <w:vAlign w:val="bottom"/>
          </w:tcPr>
          <w:p w14:paraId="686A4E94"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Uasin-Gishu</w:t>
            </w:r>
            <w:proofErr w:type="spellEnd"/>
          </w:p>
        </w:tc>
        <w:tc>
          <w:tcPr>
            <w:tcW w:w="992" w:type="dxa"/>
            <w:shd w:val="clear" w:color="auto" w:fill="auto"/>
            <w:vAlign w:val="bottom"/>
          </w:tcPr>
          <w:p w14:paraId="51557714" w14:textId="084AE96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34 700</w:t>
            </w:r>
          </w:p>
        </w:tc>
        <w:tc>
          <w:tcPr>
            <w:tcW w:w="850" w:type="dxa"/>
            <w:shd w:val="clear" w:color="auto" w:fill="auto"/>
            <w:vAlign w:val="bottom"/>
          </w:tcPr>
          <w:p w14:paraId="56C62902" w14:textId="70260E4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173 900</w:t>
            </w:r>
          </w:p>
        </w:tc>
        <w:tc>
          <w:tcPr>
            <w:tcW w:w="1079" w:type="dxa"/>
            <w:shd w:val="clear" w:color="auto" w:fill="auto"/>
            <w:vAlign w:val="bottom"/>
          </w:tcPr>
          <w:p w14:paraId="0B201D67" w14:textId="775B58F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61 300</w:t>
            </w:r>
          </w:p>
        </w:tc>
        <w:tc>
          <w:tcPr>
            <w:tcW w:w="1048" w:type="dxa"/>
            <w:shd w:val="clear" w:color="auto" w:fill="auto"/>
            <w:vAlign w:val="bottom"/>
          </w:tcPr>
          <w:p w14:paraId="6A14AC91" w14:textId="61656EE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22 300</w:t>
            </w:r>
          </w:p>
        </w:tc>
        <w:tc>
          <w:tcPr>
            <w:tcW w:w="850" w:type="dxa"/>
            <w:shd w:val="clear" w:color="auto" w:fill="auto"/>
            <w:vAlign w:val="bottom"/>
          </w:tcPr>
          <w:p w14:paraId="362D20B3" w14:textId="17F97DE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57 280</w:t>
            </w:r>
          </w:p>
        </w:tc>
        <w:tc>
          <w:tcPr>
            <w:tcW w:w="994" w:type="dxa"/>
            <w:shd w:val="clear" w:color="auto" w:fill="auto"/>
            <w:vAlign w:val="bottom"/>
          </w:tcPr>
          <w:p w14:paraId="7C4C4DB0" w14:textId="31D2EB7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8 400</w:t>
            </w:r>
          </w:p>
        </w:tc>
      </w:tr>
      <w:tr w:rsidR="00A16E71" w:rsidRPr="00472C57" w14:paraId="624744C1" w14:textId="77777777" w:rsidTr="00206B55">
        <w:trPr>
          <w:cantSplit/>
        </w:trPr>
        <w:tc>
          <w:tcPr>
            <w:tcW w:w="490" w:type="dxa"/>
            <w:shd w:val="clear" w:color="auto" w:fill="auto"/>
          </w:tcPr>
          <w:p w14:paraId="2F255A0D"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28</w:t>
            </w:r>
          </w:p>
        </w:tc>
        <w:tc>
          <w:tcPr>
            <w:tcW w:w="1070" w:type="dxa"/>
            <w:shd w:val="clear" w:color="auto" w:fill="auto"/>
            <w:vAlign w:val="bottom"/>
          </w:tcPr>
          <w:p w14:paraId="46FC7E09"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Elgeyo</w:t>
            </w:r>
            <w:proofErr w:type="spellEnd"/>
            <w:r w:rsidRPr="00472C57">
              <w:rPr>
                <w:sz w:val="18"/>
                <w:lang w:eastAsia="en-GB"/>
              </w:rPr>
              <w:t xml:space="preserve"> </w:t>
            </w:r>
            <w:proofErr w:type="spellStart"/>
            <w:r w:rsidRPr="00472C57">
              <w:rPr>
                <w:sz w:val="18"/>
                <w:lang w:eastAsia="en-GB"/>
              </w:rPr>
              <w:t>Marakwet</w:t>
            </w:r>
            <w:proofErr w:type="spellEnd"/>
          </w:p>
        </w:tc>
        <w:tc>
          <w:tcPr>
            <w:tcW w:w="992" w:type="dxa"/>
            <w:shd w:val="clear" w:color="auto" w:fill="auto"/>
            <w:vAlign w:val="bottom"/>
          </w:tcPr>
          <w:p w14:paraId="5F7C0CE3" w14:textId="390D3E3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30 700</w:t>
            </w:r>
          </w:p>
        </w:tc>
        <w:tc>
          <w:tcPr>
            <w:tcW w:w="850" w:type="dxa"/>
            <w:shd w:val="clear" w:color="auto" w:fill="auto"/>
            <w:vAlign w:val="bottom"/>
          </w:tcPr>
          <w:p w14:paraId="350756B4" w14:textId="3F02046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109 600</w:t>
            </w:r>
          </w:p>
        </w:tc>
        <w:tc>
          <w:tcPr>
            <w:tcW w:w="1079" w:type="dxa"/>
            <w:shd w:val="clear" w:color="auto" w:fill="auto"/>
            <w:vAlign w:val="bottom"/>
          </w:tcPr>
          <w:p w14:paraId="759602FE" w14:textId="1C2ED6F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41 900</w:t>
            </w:r>
          </w:p>
        </w:tc>
        <w:tc>
          <w:tcPr>
            <w:tcW w:w="1048" w:type="dxa"/>
            <w:shd w:val="clear" w:color="auto" w:fill="auto"/>
            <w:vAlign w:val="bottom"/>
          </w:tcPr>
          <w:p w14:paraId="16FDAEAE" w14:textId="2521AC2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6 700</w:t>
            </w:r>
          </w:p>
        </w:tc>
        <w:tc>
          <w:tcPr>
            <w:tcW w:w="850" w:type="dxa"/>
            <w:shd w:val="clear" w:color="auto" w:fill="auto"/>
            <w:vAlign w:val="bottom"/>
          </w:tcPr>
          <w:p w14:paraId="1D230BF9" w14:textId="7A48DF6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14 180</w:t>
            </w:r>
          </w:p>
        </w:tc>
        <w:tc>
          <w:tcPr>
            <w:tcW w:w="994" w:type="dxa"/>
            <w:shd w:val="clear" w:color="auto" w:fill="auto"/>
            <w:vAlign w:val="bottom"/>
          </w:tcPr>
          <w:p w14:paraId="648F233A" w14:textId="3C4E713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300</w:t>
            </w:r>
          </w:p>
        </w:tc>
      </w:tr>
      <w:tr w:rsidR="00A16E71" w:rsidRPr="00472C57" w14:paraId="716F3582" w14:textId="77777777" w:rsidTr="00206B55">
        <w:trPr>
          <w:cantSplit/>
        </w:trPr>
        <w:tc>
          <w:tcPr>
            <w:tcW w:w="490" w:type="dxa"/>
            <w:shd w:val="clear" w:color="auto" w:fill="auto"/>
          </w:tcPr>
          <w:p w14:paraId="63259466"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29</w:t>
            </w:r>
          </w:p>
        </w:tc>
        <w:tc>
          <w:tcPr>
            <w:tcW w:w="1070" w:type="dxa"/>
            <w:shd w:val="clear" w:color="auto" w:fill="auto"/>
            <w:vAlign w:val="bottom"/>
          </w:tcPr>
          <w:p w14:paraId="33BB09A9"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Nandi</w:t>
            </w:r>
          </w:p>
        </w:tc>
        <w:tc>
          <w:tcPr>
            <w:tcW w:w="992" w:type="dxa"/>
            <w:shd w:val="clear" w:color="auto" w:fill="auto"/>
            <w:vAlign w:val="bottom"/>
          </w:tcPr>
          <w:p w14:paraId="296E74DC" w14:textId="21F923D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52 300</w:t>
            </w:r>
          </w:p>
        </w:tc>
        <w:tc>
          <w:tcPr>
            <w:tcW w:w="850" w:type="dxa"/>
            <w:shd w:val="clear" w:color="auto" w:fill="auto"/>
            <w:vAlign w:val="bottom"/>
          </w:tcPr>
          <w:p w14:paraId="0D85D4F2" w14:textId="7772384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205 900</w:t>
            </w:r>
          </w:p>
        </w:tc>
        <w:tc>
          <w:tcPr>
            <w:tcW w:w="1079" w:type="dxa"/>
            <w:shd w:val="clear" w:color="auto" w:fill="auto"/>
            <w:vAlign w:val="bottom"/>
          </w:tcPr>
          <w:p w14:paraId="62470428" w14:textId="678E8FC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76 700</w:t>
            </w:r>
          </w:p>
        </w:tc>
        <w:tc>
          <w:tcPr>
            <w:tcW w:w="1048" w:type="dxa"/>
            <w:shd w:val="clear" w:color="auto" w:fill="auto"/>
            <w:vAlign w:val="bottom"/>
          </w:tcPr>
          <w:p w14:paraId="59774DDE" w14:textId="0E56B02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10 700</w:t>
            </w:r>
          </w:p>
        </w:tc>
        <w:tc>
          <w:tcPr>
            <w:tcW w:w="850" w:type="dxa"/>
            <w:shd w:val="clear" w:color="auto" w:fill="auto"/>
            <w:vAlign w:val="bottom"/>
          </w:tcPr>
          <w:p w14:paraId="50F32799" w14:textId="2447626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25 970</w:t>
            </w:r>
          </w:p>
        </w:tc>
        <w:tc>
          <w:tcPr>
            <w:tcW w:w="994" w:type="dxa"/>
            <w:shd w:val="clear" w:color="auto" w:fill="auto"/>
            <w:vAlign w:val="bottom"/>
          </w:tcPr>
          <w:p w14:paraId="1B42EC48" w14:textId="6DE7F9B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900</w:t>
            </w:r>
          </w:p>
        </w:tc>
      </w:tr>
      <w:tr w:rsidR="00A16E71" w:rsidRPr="00472C57" w14:paraId="08BEED72" w14:textId="77777777" w:rsidTr="00206B55">
        <w:trPr>
          <w:cantSplit/>
        </w:trPr>
        <w:tc>
          <w:tcPr>
            <w:tcW w:w="490" w:type="dxa"/>
            <w:shd w:val="clear" w:color="auto" w:fill="auto"/>
          </w:tcPr>
          <w:p w14:paraId="5264B4A3"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rPr>
            </w:pPr>
            <w:r w:rsidRPr="00472C57">
              <w:rPr>
                <w:sz w:val="18"/>
              </w:rPr>
              <w:t>30</w:t>
            </w:r>
          </w:p>
        </w:tc>
        <w:tc>
          <w:tcPr>
            <w:tcW w:w="1070" w:type="dxa"/>
            <w:shd w:val="clear" w:color="auto" w:fill="auto"/>
            <w:vAlign w:val="bottom"/>
          </w:tcPr>
          <w:p w14:paraId="7C72A727"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Baringo</w:t>
            </w:r>
            <w:proofErr w:type="spellEnd"/>
          </w:p>
        </w:tc>
        <w:tc>
          <w:tcPr>
            <w:tcW w:w="992" w:type="dxa"/>
            <w:shd w:val="clear" w:color="auto" w:fill="auto"/>
            <w:vAlign w:val="bottom"/>
          </w:tcPr>
          <w:p w14:paraId="5583907B" w14:textId="5966831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51 300</w:t>
            </w:r>
          </w:p>
        </w:tc>
        <w:tc>
          <w:tcPr>
            <w:tcW w:w="850" w:type="dxa"/>
            <w:shd w:val="clear" w:color="auto" w:fill="auto"/>
            <w:vAlign w:val="bottom"/>
          </w:tcPr>
          <w:p w14:paraId="334AAEB4" w14:textId="1E0256A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143 600</w:t>
            </w:r>
          </w:p>
        </w:tc>
        <w:tc>
          <w:tcPr>
            <w:tcW w:w="1079" w:type="dxa"/>
            <w:shd w:val="clear" w:color="auto" w:fill="auto"/>
            <w:vAlign w:val="bottom"/>
          </w:tcPr>
          <w:p w14:paraId="531CF812" w14:textId="67E0C13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44 700</w:t>
            </w:r>
          </w:p>
        </w:tc>
        <w:tc>
          <w:tcPr>
            <w:tcW w:w="1048" w:type="dxa"/>
            <w:shd w:val="clear" w:color="auto" w:fill="auto"/>
            <w:vAlign w:val="bottom"/>
          </w:tcPr>
          <w:p w14:paraId="1965ABB9" w14:textId="1AD3739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7 900</w:t>
            </w:r>
          </w:p>
        </w:tc>
        <w:tc>
          <w:tcPr>
            <w:tcW w:w="850" w:type="dxa"/>
            <w:shd w:val="clear" w:color="auto" w:fill="auto"/>
            <w:vAlign w:val="bottom"/>
          </w:tcPr>
          <w:p w14:paraId="6C79A23C" w14:textId="5E6DB38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18 300</w:t>
            </w:r>
          </w:p>
        </w:tc>
        <w:tc>
          <w:tcPr>
            <w:tcW w:w="994" w:type="dxa"/>
            <w:shd w:val="clear" w:color="auto" w:fill="auto"/>
            <w:vAlign w:val="bottom"/>
          </w:tcPr>
          <w:p w14:paraId="1151C352" w14:textId="00C350E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rPr>
            </w:pPr>
            <w:r w:rsidRPr="003612AC">
              <w:rPr>
                <w:sz w:val="18"/>
                <w:szCs w:val="18"/>
              </w:rPr>
              <w:t>2 100</w:t>
            </w:r>
          </w:p>
        </w:tc>
      </w:tr>
      <w:tr w:rsidR="00A16E71" w:rsidRPr="00472C57" w14:paraId="47BCB9B1" w14:textId="77777777" w:rsidTr="00206B55">
        <w:trPr>
          <w:cantSplit/>
        </w:trPr>
        <w:tc>
          <w:tcPr>
            <w:tcW w:w="490" w:type="dxa"/>
            <w:shd w:val="clear" w:color="auto" w:fill="auto"/>
          </w:tcPr>
          <w:p w14:paraId="1FA7DAEC"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31</w:t>
            </w:r>
          </w:p>
        </w:tc>
        <w:tc>
          <w:tcPr>
            <w:tcW w:w="1070" w:type="dxa"/>
            <w:shd w:val="clear" w:color="auto" w:fill="auto"/>
            <w:vAlign w:val="bottom"/>
          </w:tcPr>
          <w:p w14:paraId="05866588"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Laikipia</w:t>
            </w:r>
            <w:proofErr w:type="spellEnd"/>
          </w:p>
        </w:tc>
        <w:tc>
          <w:tcPr>
            <w:tcW w:w="992" w:type="dxa"/>
            <w:shd w:val="clear" w:color="auto" w:fill="auto"/>
            <w:vAlign w:val="bottom"/>
          </w:tcPr>
          <w:p w14:paraId="0FF1C510" w14:textId="102351E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20 700</w:t>
            </w:r>
          </w:p>
        </w:tc>
        <w:tc>
          <w:tcPr>
            <w:tcW w:w="850" w:type="dxa"/>
            <w:shd w:val="clear" w:color="auto" w:fill="auto"/>
            <w:vAlign w:val="bottom"/>
          </w:tcPr>
          <w:p w14:paraId="4921A232" w14:textId="2169352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85 600</w:t>
            </w:r>
          </w:p>
        </w:tc>
        <w:tc>
          <w:tcPr>
            <w:tcW w:w="1079" w:type="dxa"/>
            <w:shd w:val="clear" w:color="auto" w:fill="auto"/>
            <w:vAlign w:val="bottom"/>
          </w:tcPr>
          <w:p w14:paraId="2A583886" w14:textId="3E88D8D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36 700</w:t>
            </w:r>
          </w:p>
        </w:tc>
        <w:tc>
          <w:tcPr>
            <w:tcW w:w="1048" w:type="dxa"/>
            <w:shd w:val="clear" w:color="auto" w:fill="auto"/>
            <w:vAlign w:val="bottom"/>
          </w:tcPr>
          <w:p w14:paraId="157D36C9" w14:textId="13B28D8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6 600</w:t>
            </w:r>
          </w:p>
        </w:tc>
        <w:tc>
          <w:tcPr>
            <w:tcW w:w="850" w:type="dxa"/>
            <w:shd w:val="clear" w:color="auto" w:fill="auto"/>
            <w:vAlign w:val="bottom"/>
          </w:tcPr>
          <w:p w14:paraId="7FAB8925" w14:textId="31B269B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12 120</w:t>
            </w:r>
          </w:p>
        </w:tc>
        <w:tc>
          <w:tcPr>
            <w:tcW w:w="994" w:type="dxa"/>
            <w:shd w:val="clear" w:color="auto" w:fill="auto"/>
            <w:vAlign w:val="bottom"/>
          </w:tcPr>
          <w:p w14:paraId="72B93F42" w14:textId="26482EE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2 600</w:t>
            </w:r>
          </w:p>
        </w:tc>
      </w:tr>
      <w:tr w:rsidR="00A16E71" w:rsidRPr="00472C57" w14:paraId="25404945" w14:textId="77777777" w:rsidTr="00206B55">
        <w:trPr>
          <w:cantSplit/>
        </w:trPr>
        <w:tc>
          <w:tcPr>
            <w:tcW w:w="490" w:type="dxa"/>
            <w:shd w:val="clear" w:color="auto" w:fill="auto"/>
          </w:tcPr>
          <w:p w14:paraId="2E2C98BD"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32</w:t>
            </w:r>
          </w:p>
        </w:tc>
        <w:tc>
          <w:tcPr>
            <w:tcW w:w="1070" w:type="dxa"/>
            <w:shd w:val="clear" w:color="auto" w:fill="auto"/>
            <w:vAlign w:val="bottom"/>
          </w:tcPr>
          <w:p w14:paraId="7FEC518A"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Nakuru</w:t>
            </w:r>
          </w:p>
        </w:tc>
        <w:tc>
          <w:tcPr>
            <w:tcW w:w="992" w:type="dxa"/>
            <w:shd w:val="clear" w:color="auto" w:fill="auto"/>
            <w:vAlign w:val="bottom"/>
          </w:tcPr>
          <w:p w14:paraId="280114E5" w14:textId="54580E2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53 300</w:t>
            </w:r>
          </w:p>
        </w:tc>
        <w:tc>
          <w:tcPr>
            <w:tcW w:w="850" w:type="dxa"/>
            <w:shd w:val="clear" w:color="auto" w:fill="auto"/>
            <w:vAlign w:val="bottom"/>
          </w:tcPr>
          <w:p w14:paraId="4C8B4F1C" w14:textId="0AA231E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376 700</w:t>
            </w:r>
          </w:p>
        </w:tc>
        <w:tc>
          <w:tcPr>
            <w:tcW w:w="1079" w:type="dxa"/>
            <w:shd w:val="clear" w:color="auto" w:fill="auto"/>
            <w:vAlign w:val="bottom"/>
          </w:tcPr>
          <w:p w14:paraId="1766CEAC" w14:textId="4CDD0FF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141 300</w:t>
            </w:r>
          </w:p>
        </w:tc>
        <w:tc>
          <w:tcPr>
            <w:tcW w:w="1048" w:type="dxa"/>
            <w:shd w:val="clear" w:color="auto" w:fill="auto"/>
            <w:vAlign w:val="bottom"/>
          </w:tcPr>
          <w:p w14:paraId="5E136CBB" w14:textId="31E5A81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57 300</w:t>
            </w:r>
          </w:p>
        </w:tc>
        <w:tc>
          <w:tcPr>
            <w:tcW w:w="850" w:type="dxa"/>
            <w:shd w:val="clear" w:color="auto" w:fill="auto"/>
            <w:vAlign w:val="bottom"/>
          </w:tcPr>
          <w:p w14:paraId="2A3F3061" w14:textId="7340F30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101 320</w:t>
            </w:r>
          </w:p>
        </w:tc>
        <w:tc>
          <w:tcPr>
            <w:tcW w:w="994" w:type="dxa"/>
            <w:shd w:val="clear" w:color="auto" w:fill="auto"/>
            <w:vAlign w:val="bottom"/>
          </w:tcPr>
          <w:p w14:paraId="552FC909" w14:textId="55AAE65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30 400</w:t>
            </w:r>
          </w:p>
        </w:tc>
      </w:tr>
      <w:tr w:rsidR="00A16E71" w:rsidRPr="00472C57" w14:paraId="50E8936B" w14:textId="77777777" w:rsidTr="00206B55">
        <w:trPr>
          <w:cantSplit/>
        </w:trPr>
        <w:tc>
          <w:tcPr>
            <w:tcW w:w="490" w:type="dxa"/>
            <w:shd w:val="clear" w:color="auto" w:fill="auto"/>
          </w:tcPr>
          <w:p w14:paraId="2E479E3B"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33</w:t>
            </w:r>
          </w:p>
        </w:tc>
        <w:tc>
          <w:tcPr>
            <w:tcW w:w="1070" w:type="dxa"/>
            <w:shd w:val="clear" w:color="auto" w:fill="auto"/>
            <w:vAlign w:val="bottom"/>
          </w:tcPr>
          <w:p w14:paraId="0C8DFFD3"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Narok</w:t>
            </w:r>
            <w:proofErr w:type="spellEnd"/>
          </w:p>
        </w:tc>
        <w:tc>
          <w:tcPr>
            <w:tcW w:w="992" w:type="dxa"/>
            <w:shd w:val="clear" w:color="auto" w:fill="auto"/>
            <w:vAlign w:val="bottom"/>
          </w:tcPr>
          <w:p w14:paraId="3E9BF295" w14:textId="2BFE633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38 200</w:t>
            </w:r>
          </w:p>
        </w:tc>
        <w:tc>
          <w:tcPr>
            <w:tcW w:w="850" w:type="dxa"/>
            <w:shd w:val="clear" w:color="auto" w:fill="auto"/>
            <w:vAlign w:val="bottom"/>
          </w:tcPr>
          <w:p w14:paraId="7FB6090E" w14:textId="36E79CB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263 200</w:t>
            </w:r>
          </w:p>
        </w:tc>
        <w:tc>
          <w:tcPr>
            <w:tcW w:w="1079" w:type="dxa"/>
            <w:shd w:val="clear" w:color="auto" w:fill="auto"/>
            <w:vAlign w:val="bottom"/>
          </w:tcPr>
          <w:p w14:paraId="05865081" w14:textId="78F1CB9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40 600</w:t>
            </w:r>
          </w:p>
        </w:tc>
        <w:tc>
          <w:tcPr>
            <w:tcW w:w="1048" w:type="dxa"/>
            <w:shd w:val="clear" w:color="auto" w:fill="auto"/>
            <w:vAlign w:val="bottom"/>
          </w:tcPr>
          <w:p w14:paraId="0CCB266E" w14:textId="1987A41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11 300</w:t>
            </w:r>
          </w:p>
        </w:tc>
        <w:tc>
          <w:tcPr>
            <w:tcW w:w="850" w:type="dxa"/>
            <w:shd w:val="clear" w:color="auto" w:fill="auto"/>
            <w:vAlign w:val="bottom"/>
          </w:tcPr>
          <w:p w14:paraId="688DFAF6" w14:textId="4998C0D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34 460</w:t>
            </w:r>
          </w:p>
        </w:tc>
        <w:tc>
          <w:tcPr>
            <w:tcW w:w="994" w:type="dxa"/>
            <w:shd w:val="clear" w:color="auto" w:fill="auto"/>
            <w:vAlign w:val="bottom"/>
          </w:tcPr>
          <w:p w14:paraId="29E1A7A1" w14:textId="161C3C2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1 700</w:t>
            </w:r>
          </w:p>
        </w:tc>
      </w:tr>
      <w:tr w:rsidR="00A16E71" w:rsidRPr="00472C57" w14:paraId="25490912" w14:textId="77777777" w:rsidTr="00206B55">
        <w:trPr>
          <w:cantSplit/>
        </w:trPr>
        <w:tc>
          <w:tcPr>
            <w:tcW w:w="490" w:type="dxa"/>
            <w:shd w:val="clear" w:color="auto" w:fill="auto"/>
          </w:tcPr>
          <w:p w14:paraId="056C581A"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34</w:t>
            </w:r>
          </w:p>
        </w:tc>
        <w:tc>
          <w:tcPr>
            <w:tcW w:w="1070" w:type="dxa"/>
            <w:shd w:val="clear" w:color="auto" w:fill="auto"/>
            <w:vAlign w:val="bottom"/>
          </w:tcPr>
          <w:p w14:paraId="287C83F6"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Kajiado</w:t>
            </w:r>
            <w:proofErr w:type="spellEnd"/>
          </w:p>
        </w:tc>
        <w:tc>
          <w:tcPr>
            <w:tcW w:w="992" w:type="dxa"/>
            <w:shd w:val="clear" w:color="auto" w:fill="auto"/>
            <w:vAlign w:val="bottom"/>
          </w:tcPr>
          <w:p w14:paraId="4BDF35C7" w14:textId="45E5251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39 000</w:t>
            </w:r>
          </w:p>
        </w:tc>
        <w:tc>
          <w:tcPr>
            <w:tcW w:w="850" w:type="dxa"/>
            <w:shd w:val="clear" w:color="auto" w:fill="auto"/>
            <w:vAlign w:val="bottom"/>
          </w:tcPr>
          <w:p w14:paraId="4D1F0316" w14:textId="1FE5B1E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138 800</w:t>
            </w:r>
          </w:p>
        </w:tc>
        <w:tc>
          <w:tcPr>
            <w:tcW w:w="1079" w:type="dxa"/>
            <w:shd w:val="clear" w:color="auto" w:fill="auto"/>
            <w:vAlign w:val="bottom"/>
          </w:tcPr>
          <w:p w14:paraId="39C63D22" w14:textId="31CA152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28 500</w:t>
            </w:r>
          </w:p>
        </w:tc>
        <w:tc>
          <w:tcPr>
            <w:tcW w:w="1048" w:type="dxa"/>
            <w:shd w:val="clear" w:color="auto" w:fill="auto"/>
            <w:vAlign w:val="bottom"/>
          </w:tcPr>
          <w:p w14:paraId="0524088A" w14:textId="4A19843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17 400</w:t>
            </w:r>
          </w:p>
        </w:tc>
        <w:tc>
          <w:tcPr>
            <w:tcW w:w="850" w:type="dxa"/>
            <w:shd w:val="clear" w:color="auto" w:fill="auto"/>
            <w:vAlign w:val="bottom"/>
          </w:tcPr>
          <w:p w14:paraId="526838AD" w14:textId="0BCC046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52 370</w:t>
            </w:r>
          </w:p>
        </w:tc>
        <w:tc>
          <w:tcPr>
            <w:tcW w:w="994" w:type="dxa"/>
            <w:shd w:val="clear" w:color="auto" w:fill="auto"/>
            <w:vAlign w:val="bottom"/>
          </w:tcPr>
          <w:p w14:paraId="03531493" w14:textId="7978075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10 500</w:t>
            </w:r>
          </w:p>
        </w:tc>
      </w:tr>
      <w:tr w:rsidR="00A16E71" w:rsidRPr="00472C57" w14:paraId="0D560F54" w14:textId="77777777" w:rsidTr="00206B55">
        <w:trPr>
          <w:cantSplit/>
        </w:trPr>
        <w:tc>
          <w:tcPr>
            <w:tcW w:w="490" w:type="dxa"/>
            <w:shd w:val="clear" w:color="auto" w:fill="auto"/>
          </w:tcPr>
          <w:p w14:paraId="7DEDBDD2"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35</w:t>
            </w:r>
          </w:p>
        </w:tc>
        <w:tc>
          <w:tcPr>
            <w:tcW w:w="1070" w:type="dxa"/>
            <w:shd w:val="clear" w:color="auto" w:fill="auto"/>
            <w:vAlign w:val="bottom"/>
          </w:tcPr>
          <w:p w14:paraId="249820AB"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Kericho</w:t>
            </w:r>
            <w:proofErr w:type="spellEnd"/>
          </w:p>
        </w:tc>
        <w:tc>
          <w:tcPr>
            <w:tcW w:w="992" w:type="dxa"/>
            <w:shd w:val="clear" w:color="auto" w:fill="auto"/>
            <w:vAlign w:val="bottom"/>
          </w:tcPr>
          <w:p w14:paraId="7B2A11DD" w14:textId="0970579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36 800</w:t>
            </w:r>
          </w:p>
        </w:tc>
        <w:tc>
          <w:tcPr>
            <w:tcW w:w="850" w:type="dxa"/>
            <w:shd w:val="clear" w:color="auto" w:fill="auto"/>
            <w:vAlign w:val="bottom"/>
          </w:tcPr>
          <w:p w14:paraId="17FC5202" w14:textId="592662F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178 600</w:t>
            </w:r>
          </w:p>
        </w:tc>
        <w:tc>
          <w:tcPr>
            <w:tcW w:w="1079" w:type="dxa"/>
            <w:shd w:val="clear" w:color="auto" w:fill="auto"/>
            <w:vAlign w:val="bottom"/>
          </w:tcPr>
          <w:p w14:paraId="45E2E0FB" w14:textId="07D3161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78 400</w:t>
            </w:r>
          </w:p>
        </w:tc>
        <w:tc>
          <w:tcPr>
            <w:tcW w:w="1048" w:type="dxa"/>
            <w:shd w:val="clear" w:color="auto" w:fill="auto"/>
            <w:vAlign w:val="bottom"/>
          </w:tcPr>
          <w:p w14:paraId="2BDDD740" w14:textId="4FB5AB6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24 600</w:t>
            </w:r>
          </w:p>
        </w:tc>
        <w:tc>
          <w:tcPr>
            <w:tcW w:w="850" w:type="dxa"/>
            <w:shd w:val="clear" w:color="auto" w:fill="auto"/>
            <w:vAlign w:val="bottom"/>
          </w:tcPr>
          <w:p w14:paraId="78977276" w14:textId="6411F38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44 040</w:t>
            </w:r>
          </w:p>
        </w:tc>
        <w:tc>
          <w:tcPr>
            <w:tcW w:w="994" w:type="dxa"/>
            <w:shd w:val="clear" w:color="auto" w:fill="auto"/>
            <w:vAlign w:val="bottom"/>
          </w:tcPr>
          <w:p w14:paraId="650F0C41" w14:textId="0CFAB9E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2 200</w:t>
            </w:r>
          </w:p>
        </w:tc>
      </w:tr>
      <w:tr w:rsidR="00A16E71" w:rsidRPr="00472C57" w14:paraId="244A9F10" w14:textId="77777777" w:rsidTr="00206B55">
        <w:trPr>
          <w:cantSplit/>
        </w:trPr>
        <w:tc>
          <w:tcPr>
            <w:tcW w:w="490" w:type="dxa"/>
            <w:shd w:val="clear" w:color="auto" w:fill="auto"/>
          </w:tcPr>
          <w:p w14:paraId="3996CAB4"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36</w:t>
            </w:r>
          </w:p>
        </w:tc>
        <w:tc>
          <w:tcPr>
            <w:tcW w:w="1070" w:type="dxa"/>
            <w:shd w:val="clear" w:color="auto" w:fill="auto"/>
            <w:vAlign w:val="bottom"/>
          </w:tcPr>
          <w:p w14:paraId="68EB3647"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Bomet</w:t>
            </w:r>
            <w:proofErr w:type="spellEnd"/>
          </w:p>
        </w:tc>
        <w:tc>
          <w:tcPr>
            <w:tcW w:w="992" w:type="dxa"/>
            <w:shd w:val="clear" w:color="auto" w:fill="auto"/>
            <w:vAlign w:val="bottom"/>
          </w:tcPr>
          <w:p w14:paraId="228E284C" w14:textId="3CE9098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50 900</w:t>
            </w:r>
          </w:p>
        </w:tc>
        <w:tc>
          <w:tcPr>
            <w:tcW w:w="850" w:type="dxa"/>
            <w:shd w:val="clear" w:color="auto" w:fill="auto"/>
            <w:vAlign w:val="bottom"/>
          </w:tcPr>
          <w:p w14:paraId="42ACB1AB" w14:textId="096E36F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198 900</w:t>
            </w:r>
          </w:p>
        </w:tc>
        <w:tc>
          <w:tcPr>
            <w:tcW w:w="1079" w:type="dxa"/>
            <w:shd w:val="clear" w:color="auto" w:fill="auto"/>
            <w:vAlign w:val="bottom"/>
          </w:tcPr>
          <w:p w14:paraId="7628C097" w14:textId="527CB1E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82 000</w:t>
            </w:r>
          </w:p>
        </w:tc>
        <w:tc>
          <w:tcPr>
            <w:tcW w:w="1048" w:type="dxa"/>
            <w:shd w:val="clear" w:color="auto" w:fill="auto"/>
            <w:vAlign w:val="bottom"/>
          </w:tcPr>
          <w:p w14:paraId="14714809" w14:textId="679AC42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12 600</w:t>
            </w:r>
          </w:p>
        </w:tc>
        <w:tc>
          <w:tcPr>
            <w:tcW w:w="850" w:type="dxa"/>
            <w:shd w:val="clear" w:color="auto" w:fill="auto"/>
            <w:vAlign w:val="bottom"/>
          </w:tcPr>
          <w:p w14:paraId="58E53964" w14:textId="30DA808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32 340</w:t>
            </w:r>
          </w:p>
        </w:tc>
        <w:tc>
          <w:tcPr>
            <w:tcW w:w="994" w:type="dxa"/>
            <w:shd w:val="clear" w:color="auto" w:fill="auto"/>
            <w:vAlign w:val="bottom"/>
          </w:tcPr>
          <w:p w14:paraId="6CD78D0A" w14:textId="11F3464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1 400</w:t>
            </w:r>
          </w:p>
        </w:tc>
      </w:tr>
      <w:tr w:rsidR="00A16E71" w:rsidRPr="00472C57" w14:paraId="15B4E2AC" w14:textId="77777777" w:rsidTr="00206B55">
        <w:trPr>
          <w:cantSplit/>
        </w:trPr>
        <w:tc>
          <w:tcPr>
            <w:tcW w:w="490" w:type="dxa"/>
            <w:shd w:val="clear" w:color="auto" w:fill="auto"/>
          </w:tcPr>
          <w:p w14:paraId="5DC4E7FA"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37</w:t>
            </w:r>
          </w:p>
        </w:tc>
        <w:tc>
          <w:tcPr>
            <w:tcW w:w="1070" w:type="dxa"/>
            <w:shd w:val="clear" w:color="auto" w:fill="auto"/>
            <w:vAlign w:val="bottom"/>
          </w:tcPr>
          <w:p w14:paraId="66044061"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Kakamega</w:t>
            </w:r>
            <w:proofErr w:type="spellEnd"/>
          </w:p>
        </w:tc>
        <w:tc>
          <w:tcPr>
            <w:tcW w:w="992" w:type="dxa"/>
            <w:shd w:val="clear" w:color="auto" w:fill="auto"/>
            <w:vAlign w:val="bottom"/>
          </w:tcPr>
          <w:p w14:paraId="4C26ABEB" w14:textId="07DB5D7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119 100</w:t>
            </w:r>
          </w:p>
        </w:tc>
        <w:tc>
          <w:tcPr>
            <w:tcW w:w="850" w:type="dxa"/>
            <w:shd w:val="clear" w:color="auto" w:fill="auto"/>
            <w:vAlign w:val="bottom"/>
          </w:tcPr>
          <w:p w14:paraId="029E38AE" w14:textId="0E8B4F3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519 900</w:t>
            </w:r>
          </w:p>
        </w:tc>
        <w:tc>
          <w:tcPr>
            <w:tcW w:w="1079" w:type="dxa"/>
            <w:shd w:val="clear" w:color="auto" w:fill="auto"/>
            <w:vAlign w:val="bottom"/>
          </w:tcPr>
          <w:p w14:paraId="0AF12AAE" w14:textId="2330BEE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161 700</w:t>
            </w:r>
          </w:p>
        </w:tc>
        <w:tc>
          <w:tcPr>
            <w:tcW w:w="1048" w:type="dxa"/>
            <w:shd w:val="clear" w:color="auto" w:fill="auto"/>
            <w:vAlign w:val="bottom"/>
          </w:tcPr>
          <w:p w14:paraId="60FF02EB" w14:textId="4B4BA7C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28 500</w:t>
            </w:r>
          </w:p>
        </w:tc>
        <w:tc>
          <w:tcPr>
            <w:tcW w:w="850" w:type="dxa"/>
            <w:shd w:val="clear" w:color="auto" w:fill="auto"/>
            <w:vAlign w:val="bottom"/>
          </w:tcPr>
          <w:p w14:paraId="321FDA90" w14:textId="7F87030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35 160</w:t>
            </w:r>
          </w:p>
        </w:tc>
        <w:tc>
          <w:tcPr>
            <w:tcW w:w="994" w:type="dxa"/>
            <w:shd w:val="clear" w:color="auto" w:fill="auto"/>
            <w:vAlign w:val="bottom"/>
          </w:tcPr>
          <w:p w14:paraId="0B1091C5" w14:textId="385CFA6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3 600</w:t>
            </w:r>
          </w:p>
        </w:tc>
      </w:tr>
      <w:tr w:rsidR="00A16E71" w:rsidRPr="00472C57" w14:paraId="401F3EA7" w14:textId="77777777" w:rsidTr="00206B55">
        <w:trPr>
          <w:cantSplit/>
        </w:trPr>
        <w:tc>
          <w:tcPr>
            <w:tcW w:w="490" w:type="dxa"/>
            <w:tcBorders>
              <w:bottom w:val="nil"/>
            </w:tcBorders>
            <w:shd w:val="clear" w:color="auto" w:fill="auto"/>
          </w:tcPr>
          <w:p w14:paraId="5768AB7D"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38</w:t>
            </w:r>
          </w:p>
        </w:tc>
        <w:tc>
          <w:tcPr>
            <w:tcW w:w="1070" w:type="dxa"/>
            <w:tcBorders>
              <w:bottom w:val="nil"/>
            </w:tcBorders>
            <w:shd w:val="clear" w:color="auto" w:fill="auto"/>
            <w:vAlign w:val="bottom"/>
          </w:tcPr>
          <w:p w14:paraId="6587AD6E"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Vihiga</w:t>
            </w:r>
            <w:proofErr w:type="spellEnd"/>
          </w:p>
        </w:tc>
        <w:tc>
          <w:tcPr>
            <w:tcW w:w="992" w:type="dxa"/>
            <w:tcBorders>
              <w:bottom w:val="nil"/>
            </w:tcBorders>
            <w:shd w:val="clear" w:color="auto" w:fill="auto"/>
            <w:vAlign w:val="bottom"/>
          </w:tcPr>
          <w:p w14:paraId="211538B1" w14:textId="7A569E0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36 000</w:t>
            </w:r>
          </w:p>
        </w:tc>
        <w:tc>
          <w:tcPr>
            <w:tcW w:w="850" w:type="dxa"/>
            <w:tcBorders>
              <w:bottom w:val="nil"/>
            </w:tcBorders>
            <w:shd w:val="clear" w:color="auto" w:fill="auto"/>
            <w:vAlign w:val="bottom"/>
          </w:tcPr>
          <w:p w14:paraId="462CAF13" w14:textId="14309AB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158 700</w:t>
            </w:r>
          </w:p>
        </w:tc>
        <w:tc>
          <w:tcPr>
            <w:tcW w:w="1079" w:type="dxa"/>
            <w:tcBorders>
              <w:bottom w:val="nil"/>
            </w:tcBorders>
            <w:shd w:val="clear" w:color="auto" w:fill="auto"/>
            <w:vAlign w:val="bottom"/>
          </w:tcPr>
          <w:p w14:paraId="3B453E66" w14:textId="40765E9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68 200</w:t>
            </w:r>
          </w:p>
        </w:tc>
        <w:tc>
          <w:tcPr>
            <w:tcW w:w="1048" w:type="dxa"/>
            <w:tcBorders>
              <w:bottom w:val="nil"/>
            </w:tcBorders>
            <w:shd w:val="clear" w:color="auto" w:fill="auto"/>
            <w:vAlign w:val="bottom"/>
          </w:tcPr>
          <w:p w14:paraId="6A77A85E" w14:textId="51A9C68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8 700</w:t>
            </w:r>
          </w:p>
        </w:tc>
        <w:tc>
          <w:tcPr>
            <w:tcW w:w="850" w:type="dxa"/>
            <w:tcBorders>
              <w:bottom w:val="nil"/>
            </w:tcBorders>
            <w:shd w:val="clear" w:color="auto" w:fill="auto"/>
            <w:vAlign w:val="bottom"/>
          </w:tcPr>
          <w:p w14:paraId="0B830BC6" w14:textId="7DFE898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10 670</w:t>
            </w:r>
          </w:p>
        </w:tc>
        <w:tc>
          <w:tcPr>
            <w:tcW w:w="994" w:type="dxa"/>
            <w:tcBorders>
              <w:bottom w:val="nil"/>
            </w:tcBorders>
            <w:shd w:val="clear" w:color="auto" w:fill="auto"/>
            <w:vAlign w:val="bottom"/>
          </w:tcPr>
          <w:p w14:paraId="3D675471" w14:textId="239C1D4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400</w:t>
            </w:r>
          </w:p>
        </w:tc>
      </w:tr>
      <w:tr w:rsidR="00A16E71" w:rsidRPr="00472C57" w14:paraId="32B87DAD" w14:textId="77777777" w:rsidTr="00206B55">
        <w:trPr>
          <w:cantSplit/>
        </w:trPr>
        <w:tc>
          <w:tcPr>
            <w:tcW w:w="490" w:type="dxa"/>
            <w:tcBorders>
              <w:top w:val="nil"/>
              <w:bottom w:val="nil"/>
            </w:tcBorders>
            <w:shd w:val="clear" w:color="auto" w:fill="auto"/>
          </w:tcPr>
          <w:p w14:paraId="09B37113"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39</w:t>
            </w:r>
          </w:p>
        </w:tc>
        <w:tc>
          <w:tcPr>
            <w:tcW w:w="1070" w:type="dxa"/>
            <w:tcBorders>
              <w:top w:val="nil"/>
              <w:bottom w:val="nil"/>
            </w:tcBorders>
            <w:shd w:val="clear" w:color="auto" w:fill="auto"/>
            <w:vAlign w:val="bottom"/>
          </w:tcPr>
          <w:p w14:paraId="4405A8AA"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Bungoma</w:t>
            </w:r>
            <w:proofErr w:type="spellEnd"/>
          </w:p>
        </w:tc>
        <w:tc>
          <w:tcPr>
            <w:tcW w:w="992" w:type="dxa"/>
            <w:tcBorders>
              <w:top w:val="nil"/>
              <w:bottom w:val="nil"/>
            </w:tcBorders>
            <w:shd w:val="clear" w:color="auto" w:fill="auto"/>
            <w:vAlign w:val="bottom"/>
          </w:tcPr>
          <w:p w14:paraId="28245588" w14:textId="2B8FBC1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85 800</w:t>
            </w:r>
          </w:p>
        </w:tc>
        <w:tc>
          <w:tcPr>
            <w:tcW w:w="850" w:type="dxa"/>
            <w:tcBorders>
              <w:top w:val="nil"/>
              <w:bottom w:val="nil"/>
            </w:tcBorders>
            <w:shd w:val="clear" w:color="auto" w:fill="auto"/>
            <w:vAlign w:val="bottom"/>
          </w:tcPr>
          <w:p w14:paraId="14F1F8BB" w14:textId="5826854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449 100</w:t>
            </w:r>
          </w:p>
        </w:tc>
        <w:tc>
          <w:tcPr>
            <w:tcW w:w="1079" w:type="dxa"/>
            <w:tcBorders>
              <w:top w:val="nil"/>
              <w:bottom w:val="nil"/>
            </w:tcBorders>
            <w:shd w:val="clear" w:color="auto" w:fill="auto"/>
            <w:vAlign w:val="bottom"/>
          </w:tcPr>
          <w:p w14:paraId="21DFEBDC" w14:textId="3450D51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151 400</w:t>
            </w:r>
          </w:p>
        </w:tc>
        <w:tc>
          <w:tcPr>
            <w:tcW w:w="1048" w:type="dxa"/>
            <w:tcBorders>
              <w:top w:val="nil"/>
              <w:bottom w:val="nil"/>
            </w:tcBorders>
            <w:shd w:val="clear" w:color="auto" w:fill="auto"/>
            <w:vAlign w:val="bottom"/>
          </w:tcPr>
          <w:p w14:paraId="26682D2B" w14:textId="6B91C4C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34 600</w:t>
            </w:r>
          </w:p>
        </w:tc>
        <w:tc>
          <w:tcPr>
            <w:tcW w:w="850" w:type="dxa"/>
            <w:tcBorders>
              <w:top w:val="nil"/>
              <w:bottom w:val="nil"/>
            </w:tcBorders>
            <w:shd w:val="clear" w:color="auto" w:fill="auto"/>
            <w:vAlign w:val="bottom"/>
          </w:tcPr>
          <w:p w14:paraId="059980B9" w14:textId="20AB4E5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51 010</w:t>
            </w:r>
          </w:p>
        </w:tc>
        <w:tc>
          <w:tcPr>
            <w:tcW w:w="994" w:type="dxa"/>
            <w:tcBorders>
              <w:top w:val="nil"/>
              <w:bottom w:val="nil"/>
            </w:tcBorders>
            <w:shd w:val="clear" w:color="auto" w:fill="auto"/>
            <w:vAlign w:val="bottom"/>
          </w:tcPr>
          <w:p w14:paraId="6CEBF23A" w14:textId="46045BA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2 300</w:t>
            </w:r>
          </w:p>
        </w:tc>
      </w:tr>
      <w:tr w:rsidR="00A16E71" w:rsidRPr="00472C57" w14:paraId="4D5E09DA" w14:textId="77777777" w:rsidTr="00206B55">
        <w:trPr>
          <w:cantSplit/>
        </w:trPr>
        <w:tc>
          <w:tcPr>
            <w:tcW w:w="490" w:type="dxa"/>
            <w:tcBorders>
              <w:top w:val="nil"/>
            </w:tcBorders>
            <w:shd w:val="clear" w:color="auto" w:fill="auto"/>
          </w:tcPr>
          <w:p w14:paraId="6ABA312F"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lastRenderedPageBreak/>
              <w:t>40</w:t>
            </w:r>
          </w:p>
        </w:tc>
        <w:tc>
          <w:tcPr>
            <w:tcW w:w="1070" w:type="dxa"/>
            <w:tcBorders>
              <w:top w:val="nil"/>
            </w:tcBorders>
            <w:shd w:val="clear" w:color="auto" w:fill="auto"/>
            <w:vAlign w:val="bottom"/>
          </w:tcPr>
          <w:p w14:paraId="03FDC207"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Busia</w:t>
            </w:r>
            <w:proofErr w:type="spellEnd"/>
          </w:p>
        </w:tc>
        <w:tc>
          <w:tcPr>
            <w:tcW w:w="992" w:type="dxa"/>
            <w:tcBorders>
              <w:top w:val="nil"/>
            </w:tcBorders>
            <w:shd w:val="clear" w:color="auto" w:fill="auto"/>
            <w:vAlign w:val="bottom"/>
          </w:tcPr>
          <w:p w14:paraId="390933E0" w14:textId="1B024C1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62 400</w:t>
            </w:r>
          </w:p>
        </w:tc>
        <w:tc>
          <w:tcPr>
            <w:tcW w:w="850" w:type="dxa"/>
            <w:tcBorders>
              <w:top w:val="nil"/>
            </w:tcBorders>
            <w:shd w:val="clear" w:color="auto" w:fill="auto"/>
            <w:vAlign w:val="bottom"/>
          </w:tcPr>
          <w:p w14:paraId="3117EE18" w14:textId="0AEEC8F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231 800</w:t>
            </w:r>
          </w:p>
        </w:tc>
        <w:tc>
          <w:tcPr>
            <w:tcW w:w="1079" w:type="dxa"/>
            <w:tcBorders>
              <w:top w:val="nil"/>
            </w:tcBorders>
            <w:shd w:val="clear" w:color="auto" w:fill="auto"/>
            <w:vAlign w:val="bottom"/>
          </w:tcPr>
          <w:p w14:paraId="7E15E0C3" w14:textId="03467B1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64 000</w:t>
            </w:r>
          </w:p>
        </w:tc>
        <w:tc>
          <w:tcPr>
            <w:tcW w:w="1048" w:type="dxa"/>
            <w:tcBorders>
              <w:top w:val="nil"/>
            </w:tcBorders>
            <w:shd w:val="clear" w:color="auto" w:fill="auto"/>
            <w:vAlign w:val="bottom"/>
          </w:tcPr>
          <w:p w14:paraId="285C9513" w14:textId="36295B7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26 600</w:t>
            </w:r>
          </w:p>
        </w:tc>
        <w:tc>
          <w:tcPr>
            <w:tcW w:w="850" w:type="dxa"/>
            <w:tcBorders>
              <w:top w:val="nil"/>
            </w:tcBorders>
            <w:shd w:val="clear" w:color="auto" w:fill="auto"/>
            <w:vAlign w:val="bottom"/>
          </w:tcPr>
          <w:p w14:paraId="02CFB3AD" w14:textId="1EE6BCC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19 100</w:t>
            </w:r>
          </w:p>
        </w:tc>
        <w:tc>
          <w:tcPr>
            <w:tcW w:w="994" w:type="dxa"/>
            <w:tcBorders>
              <w:top w:val="nil"/>
            </w:tcBorders>
            <w:shd w:val="clear" w:color="auto" w:fill="auto"/>
            <w:vAlign w:val="bottom"/>
          </w:tcPr>
          <w:p w14:paraId="752CA90B" w14:textId="2D66952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rPr>
              <w:t>200</w:t>
            </w:r>
          </w:p>
        </w:tc>
      </w:tr>
      <w:tr w:rsidR="00A16E71" w:rsidRPr="00472C57" w14:paraId="16A11BBD" w14:textId="77777777" w:rsidTr="00206B55">
        <w:trPr>
          <w:cantSplit/>
        </w:trPr>
        <w:tc>
          <w:tcPr>
            <w:tcW w:w="490" w:type="dxa"/>
            <w:shd w:val="clear" w:color="auto" w:fill="auto"/>
          </w:tcPr>
          <w:p w14:paraId="2BACCE88"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41</w:t>
            </w:r>
          </w:p>
        </w:tc>
        <w:tc>
          <w:tcPr>
            <w:tcW w:w="1070" w:type="dxa"/>
            <w:shd w:val="clear" w:color="auto" w:fill="auto"/>
            <w:vAlign w:val="bottom"/>
          </w:tcPr>
          <w:p w14:paraId="1F7C052F"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Siaya</w:t>
            </w:r>
            <w:proofErr w:type="spellEnd"/>
          </w:p>
        </w:tc>
        <w:tc>
          <w:tcPr>
            <w:tcW w:w="992" w:type="dxa"/>
            <w:shd w:val="clear" w:color="auto" w:fill="auto"/>
            <w:vAlign w:val="bottom"/>
          </w:tcPr>
          <w:p w14:paraId="73DFA461" w14:textId="5468464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65 200</w:t>
            </w:r>
          </w:p>
        </w:tc>
        <w:tc>
          <w:tcPr>
            <w:tcW w:w="850" w:type="dxa"/>
            <w:shd w:val="clear" w:color="auto" w:fill="auto"/>
            <w:vAlign w:val="bottom"/>
          </w:tcPr>
          <w:p w14:paraId="65B201F1" w14:textId="498BF65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253 500</w:t>
            </w:r>
          </w:p>
        </w:tc>
        <w:tc>
          <w:tcPr>
            <w:tcW w:w="1079" w:type="dxa"/>
            <w:shd w:val="clear" w:color="auto" w:fill="auto"/>
            <w:vAlign w:val="bottom"/>
          </w:tcPr>
          <w:p w14:paraId="7901592F" w14:textId="573B0D9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92 000</w:t>
            </w:r>
          </w:p>
        </w:tc>
        <w:tc>
          <w:tcPr>
            <w:tcW w:w="1048" w:type="dxa"/>
            <w:shd w:val="clear" w:color="auto" w:fill="auto"/>
            <w:vAlign w:val="bottom"/>
          </w:tcPr>
          <w:p w14:paraId="43C749B9" w14:textId="6F2376E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34 600</w:t>
            </w:r>
          </w:p>
        </w:tc>
        <w:tc>
          <w:tcPr>
            <w:tcW w:w="850" w:type="dxa"/>
            <w:shd w:val="clear" w:color="auto" w:fill="auto"/>
            <w:vAlign w:val="bottom"/>
          </w:tcPr>
          <w:p w14:paraId="4F641C8B" w14:textId="1707136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16 030</w:t>
            </w:r>
          </w:p>
        </w:tc>
        <w:tc>
          <w:tcPr>
            <w:tcW w:w="994" w:type="dxa"/>
            <w:shd w:val="clear" w:color="auto" w:fill="auto"/>
            <w:vAlign w:val="bottom"/>
          </w:tcPr>
          <w:p w14:paraId="4EA7CE45" w14:textId="06B5BD7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200</w:t>
            </w:r>
          </w:p>
        </w:tc>
      </w:tr>
      <w:tr w:rsidR="00A16E71" w:rsidRPr="00472C57" w14:paraId="7A4D05EE" w14:textId="77777777" w:rsidTr="00206B55">
        <w:trPr>
          <w:cantSplit/>
        </w:trPr>
        <w:tc>
          <w:tcPr>
            <w:tcW w:w="490" w:type="dxa"/>
            <w:shd w:val="clear" w:color="auto" w:fill="auto"/>
          </w:tcPr>
          <w:p w14:paraId="3DB1E000"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42</w:t>
            </w:r>
          </w:p>
        </w:tc>
        <w:tc>
          <w:tcPr>
            <w:tcW w:w="1070" w:type="dxa"/>
            <w:shd w:val="clear" w:color="auto" w:fill="auto"/>
            <w:vAlign w:val="bottom"/>
          </w:tcPr>
          <w:p w14:paraId="6BEB3EA2"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Kisumu</w:t>
            </w:r>
          </w:p>
        </w:tc>
        <w:tc>
          <w:tcPr>
            <w:tcW w:w="992" w:type="dxa"/>
            <w:shd w:val="clear" w:color="auto" w:fill="auto"/>
            <w:vAlign w:val="bottom"/>
          </w:tcPr>
          <w:p w14:paraId="3ACEB680" w14:textId="66106404"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49 000</w:t>
            </w:r>
          </w:p>
        </w:tc>
        <w:tc>
          <w:tcPr>
            <w:tcW w:w="850" w:type="dxa"/>
            <w:shd w:val="clear" w:color="auto" w:fill="auto"/>
            <w:vAlign w:val="bottom"/>
          </w:tcPr>
          <w:p w14:paraId="273C2AD6" w14:textId="4C3CFAA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254 000</w:t>
            </w:r>
          </w:p>
        </w:tc>
        <w:tc>
          <w:tcPr>
            <w:tcW w:w="1079" w:type="dxa"/>
            <w:shd w:val="clear" w:color="auto" w:fill="auto"/>
            <w:vAlign w:val="bottom"/>
          </w:tcPr>
          <w:p w14:paraId="4A442184" w14:textId="22B6EB3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90 100</w:t>
            </w:r>
          </w:p>
        </w:tc>
        <w:tc>
          <w:tcPr>
            <w:tcW w:w="1048" w:type="dxa"/>
            <w:shd w:val="clear" w:color="auto" w:fill="auto"/>
            <w:vAlign w:val="bottom"/>
          </w:tcPr>
          <w:p w14:paraId="32C6B3A0" w14:textId="39A456B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28 800</w:t>
            </w:r>
          </w:p>
        </w:tc>
        <w:tc>
          <w:tcPr>
            <w:tcW w:w="850" w:type="dxa"/>
            <w:shd w:val="clear" w:color="auto" w:fill="auto"/>
            <w:vAlign w:val="bottom"/>
          </w:tcPr>
          <w:p w14:paraId="0BE5BF78" w14:textId="0ABEFAF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33 150</w:t>
            </w:r>
          </w:p>
        </w:tc>
        <w:tc>
          <w:tcPr>
            <w:tcW w:w="994" w:type="dxa"/>
            <w:shd w:val="clear" w:color="auto" w:fill="auto"/>
            <w:vAlign w:val="bottom"/>
          </w:tcPr>
          <w:p w14:paraId="07EF16DE" w14:textId="4A1EA0A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3 200</w:t>
            </w:r>
          </w:p>
        </w:tc>
      </w:tr>
      <w:tr w:rsidR="00A16E71" w:rsidRPr="00472C57" w14:paraId="378657A3" w14:textId="77777777" w:rsidTr="00206B55">
        <w:trPr>
          <w:cantSplit/>
        </w:trPr>
        <w:tc>
          <w:tcPr>
            <w:tcW w:w="490" w:type="dxa"/>
            <w:shd w:val="clear" w:color="auto" w:fill="auto"/>
          </w:tcPr>
          <w:p w14:paraId="77E98002"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43</w:t>
            </w:r>
          </w:p>
        </w:tc>
        <w:tc>
          <w:tcPr>
            <w:tcW w:w="1070" w:type="dxa"/>
            <w:shd w:val="clear" w:color="auto" w:fill="auto"/>
            <w:vAlign w:val="bottom"/>
          </w:tcPr>
          <w:p w14:paraId="53E0B301"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Homa Bay</w:t>
            </w:r>
          </w:p>
        </w:tc>
        <w:tc>
          <w:tcPr>
            <w:tcW w:w="992" w:type="dxa"/>
            <w:shd w:val="clear" w:color="auto" w:fill="auto"/>
            <w:vAlign w:val="bottom"/>
          </w:tcPr>
          <w:p w14:paraId="6E4004F4" w14:textId="37F7668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79 900</w:t>
            </w:r>
          </w:p>
        </w:tc>
        <w:tc>
          <w:tcPr>
            <w:tcW w:w="850" w:type="dxa"/>
            <w:shd w:val="clear" w:color="auto" w:fill="auto"/>
            <w:vAlign w:val="bottom"/>
          </w:tcPr>
          <w:p w14:paraId="290AEB72" w14:textId="1FB29D41"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279 600</w:t>
            </w:r>
          </w:p>
        </w:tc>
        <w:tc>
          <w:tcPr>
            <w:tcW w:w="1079" w:type="dxa"/>
            <w:shd w:val="clear" w:color="auto" w:fill="auto"/>
            <w:vAlign w:val="bottom"/>
          </w:tcPr>
          <w:p w14:paraId="22F72FFC" w14:textId="2F17688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101 500</w:t>
            </w:r>
          </w:p>
        </w:tc>
        <w:tc>
          <w:tcPr>
            <w:tcW w:w="1048" w:type="dxa"/>
            <w:shd w:val="clear" w:color="auto" w:fill="auto"/>
            <w:vAlign w:val="bottom"/>
          </w:tcPr>
          <w:p w14:paraId="7FF89987" w14:textId="16D7DD6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37 100</w:t>
            </w:r>
          </w:p>
        </w:tc>
        <w:tc>
          <w:tcPr>
            <w:tcW w:w="850" w:type="dxa"/>
            <w:shd w:val="clear" w:color="auto" w:fill="auto"/>
            <w:vAlign w:val="bottom"/>
          </w:tcPr>
          <w:p w14:paraId="7F26DF14" w14:textId="766EDF5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34 070</w:t>
            </w:r>
          </w:p>
        </w:tc>
        <w:tc>
          <w:tcPr>
            <w:tcW w:w="994" w:type="dxa"/>
            <w:shd w:val="clear" w:color="auto" w:fill="auto"/>
            <w:vAlign w:val="bottom"/>
          </w:tcPr>
          <w:p w14:paraId="1148F908" w14:textId="288DCF0B"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2 200</w:t>
            </w:r>
          </w:p>
        </w:tc>
      </w:tr>
      <w:tr w:rsidR="00A16E71" w:rsidRPr="00472C57" w14:paraId="58C333C1" w14:textId="77777777" w:rsidTr="00206B55">
        <w:trPr>
          <w:cantSplit/>
        </w:trPr>
        <w:tc>
          <w:tcPr>
            <w:tcW w:w="490" w:type="dxa"/>
            <w:shd w:val="clear" w:color="auto" w:fill="auto"/>
          </w:tcPr>
          <w:p w14:paraId="37DCD6BE"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44</w:t>
            </w:r>
          </w:p>
        </w:tc>
        <w:tc>
          <w:tcPr>
            <w:tcW w:w="1070" w:type="dxa"/>
            <w:shd w:val="clear" w:color="auto" w:fill="auto"/>
            <w:vAlign w:val="bottom"/>
          </w:tcPr>
          <w:p w14:paraId="2E26F84A"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Migori</w:t>
            </w:r>
            <w:proofErr w:type="spellEnd"/>
          </w:p>
        </w:tc>
        <w:tc>
          <w:tcPr>
            <w:tcW w:w="992" w:type="dxa"/>
            <w:shd w:val="clear" w:color="auto" w:fill="auto"/>
            <w:vAlign w:val="bottom"/>
          </w:tcPr>
          <w:p w14:paraId="280FEA61" w14:textId="0DD7CB8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65 900</w:t>
            </w:r>
          </w:p>
        </w:tc>
        <w:tc>
          <w:tcPr>
            <w:tcW w:w="850" w:type="dxa"/>
            <w:shd w:val="clear" w:color="auto" w:fill="auto"/>
            <w:vAlign w:val="bottom"/>
          </w:tcPr>
          <w:p w14:paraId="059F4742" w14:textId="2050EA8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273 700</w:t>
            </w:r>
          </w:p>
        </w:tc>
        <w:tc>
          <w:tcPr>
            <w:tcW w:w="1079" w:type="dxa"/>
            <w:shd w:val="clear" w:color="auto" w:fill="auto"/>
            <w:vAlign w:val="bottom"/>
          </w:tcPr>
          <w:p w14:paraId="4A7D7569" w14:textId="1D13C7EC"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86 500</w:t>
            </w:r>
          </w:p>
        </w:tc>
        <w:tc>
          <w:tcPr>
            <w:tcW w:w="1048" w:type="dxa"/>
            <w:shd w:val="clear" w:color="auto" w:fill="auto"/>
            <w:vAlign w:val="bottom"/>
          </w:tcPr>
          <w:p w14:paraId="4A0E0D18" w14:textId="0A267FE2"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22 600</w:t>
            </w:r>
          </w:p>
        </w:tc>
        <w:tc>
          <w:tcPr>
            <w:tcW w:w="850" w:type="dxa"/>
            <w:shd w:val="clear" w:color="auto" w:fill="auto"/>
            <w:vAlign w:val="bottom"/>
          </w:tcPr>
          <w:p w14:paraId="1819244B" w14:textId="07659C67"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40 480</w:t>
            </w:r>
          </w:p>
        </w:tc>
        <w:tc>
          <w:tcPr>
            <w:tcW w:w="994" w:type="dxa"/>
            <w:shd w:val="clear" w:color="auto" w:fill="auto"/>
            <w:vAlign w:val="bottom"/>
          </w:tcPr>
          <w:p w14:paraId="17920B2B" w14:textId="56CC025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3 200</w:t>
            </w:r>
          </w:p>
        </w:tc>
      </w:tr>
      <w:tr w:rsidR="00A16E71" w:rsidRPr="00472C57" w14:paraId="5D670C72" w14:textId="77777777" w:rsidTr="00206B55">
        <w:trPr>
          <w:cantSplit/>
        </w:trPr>
        <w:tc>
          <w:tcPr>
            <w:tcW w:w="490" w:type="dxa"/>
            <w:shd w:val="clear" w:color="auto" w:fill="auto"/>
          </w:tcPr>
          <w:p w14:paraId="53A569B9"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45</w:t>
            </w:r>
          </w:p>
        </w:tc>
        <w:tc>
          <w:tcPr>
            <w:tcW w:w="1070" w:type="dxa"/>
            <w:shd w:val="clear" w:color="auto" w:fill="auto"/>
            <w:vAlign w:val="bottom"/>
          </w:tcPr>
          <w:p w14:paraId="0BD5CCA8"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Kisii</w:t>
            </w:r>
            <w:proofErr w:type="spellEnd"/>
          </w:p>
        </w:tc>
        <w:tc>
          <w:tcPr>
            <w:tcW w:w="992" w:type="dxa"/>
            <w:shd w:val="clear" w:color="auto" w:fill="auto"/>
            <w:vAlign w:val="bottom"/>
          </w:tcPr>
          <w:p w14:paraId="2418F278" w14:textId="1C7A7C53"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57 700</w:t>
            </w:r>
          </w:p>
        </w:tc>
        <w:tc>
          <w:tcPr>
            <w:tcW w:w="850" w:type="dxa"/>
            <w:shd w:val="clear" w:color="auto" w:fill="auto"/>
            <w:vAlign w:val="bottom"/>
          </w:tcPr>
          <w:p w14:paraId="6C1AAA3A" w14:textId="000CD8AD"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255 600</w:t>
            </w:r>
          </w:p>
        </w:tc>
        <w:tc>
          <w:tcPr>
            <w:tcW w:w="1079" w:type="dxa"/>
            <w:shd w:val="clear" w:color="auto" w:fill="auto"/>
            <w:vAlign w:val="bottom"/>
          </w:tcPr>
          <w:p w14:paraId="56015B98" w14:textId="61A2B77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131 300</w:t>
            </w:r>
          </w:p>
        </w:tc>
        <w:tc>
          <w:tcPr>
            <w:tcW w:w="1048" w:type="dxa"/>
            <w:shd w:val="clear" w:color="auto" w:fill="auto"/>
            <w:vAlign w:val="bottom"/>
          </w:tcPr>
          <w:p w14:paraId="0D23BF0C" w14:textId="06661149"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29 800</w:t>
            </w:r>
          </w:p>
        </w:tc>
        <w:tc>
          <w:tcPr>
            <w:tcW w:w="850" w:type="dxa"/>
            <w:shd w:val="clear" w:color="auto" w:fill="auto"/>
            <w:vAlign w:val="bottom"/>
          </w:tcPr>
          <w:p w14:paraId="2F64E742" w14:textId="06B9A0A5"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56 400</w:t>
            </w:r>
          </w:p>
        </w:tc>
        <w:tc>
          <w:tcPr>
            <w:tcW w:w="994" w:type="dxa"/>
            <w:shd w:val="clear" w:color="auto" w:fill="auto"/>
            <w:vAlign w:val="bottom"/>
          </w:tcPr>
          <w:p w14:paraId="4D0895C9" w14:textId="3AA7DDB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1 800</w:t>
            </w:r>
          </w:p>
        </w:tc>
      </w:tr>
      <w:tr w:rsidR="00A16E71" w:rsidRPr="00472C57" w14:paraId="6B949C00" w14:textId="77777777" w:rsidTr="00206B55">
        <w:trPr>
          <w:cantSplit/>
        </w:trPr>
        <w:tc>
          <w:tcPr>
            <w:tcW w:w="490" w:type="dxa"/>
            <w:shd w:val="clear" w:color="auto" w:fill="auto"/>
          </w:tcPr>
          <w:p w14:paraId="555555BE"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46</w:t>
            </w:r>
          </w:p>
        </w:tc>
        <w:tc>
          <w:tcPr>
            <w:tcW w:w="1070" w:type="dxa"/>
            <w:shd w:val="clear" w:color="auto" w:fill="auto"/>
            <w:vAlign w:val="bottom"/>
          </w:tcPr>
          <w:p w14:paraId="45C73C2E"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proofErr w:type="spellStart"/>
            <w:r w:rsidRPr="00472C57">
              <w:rPr>
                <w:sz w:val="18"/>
                <w:lang w:eastAsia="en-GB"/>
              </w:rPr>
              <w:t>Nyamira</w:t>
            </w:r>
            <w:proofErr w:type="spellEnd"/>
          </w:p>
        </w:tc>
        <w:tc>
          <w:tcPr>
            <w:tcW w:w="992" w:type="dxa"/>
            <w:shd w:val="clear" w:color="auto" w:fill="auto"/>
            <w:vAlign w:val="bottom"/>
          </w:tcPr>
          <w:p w14:paraId="075C889B" w14:textId="28E188F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34 900</w:t>
            </w:r>
          </w:p>
        </w:tc>
        <w:tc>
          <w:tcPr>
            <w:tcW w:w="850" w:type="dxa"/>
            <w:shd w:val="clear" w:color="auto" w:fill="auto"/>
            <w:vAlign w:val="bottom"/>
          </w:tcPr>
          <w:p w14:paraId="03F15843" w14:textId="6AB9A04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125 600</w:t>
            </w:r>
          </w:p>
        </w:tc>
        <w:tc>
          <w:tcPr>
            <w:tcW w:w="1079" w:type="dxa"/>
            <w:shd w:val="clear" w:color="auto" w:fill="auto"/>
            <w:vAlign w:val="bottom"/>
          </w:tcPr>
          <w:p w14:paraId="5CD3AD6C" w14:textId="005FD41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56 400</w:t>
            </w:r>
          </w:p>
        </w:tc>
        <w:tc>
          <w:tcPr>
            <w:tcW w:w="1048" w:type="dxa"/>
            <w:shd w:val="clear" w:color="auto" w:fill="auto"/>
            <w:vAlign w:val="bottom"/>
          </w:tcPr>
          <w:p w14:paraId="3FB0F315" w14:textId="63A3F63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12 700</w:t>
            </w:r>
          </w:p>
        </w:tc>
        <w:tc>
          <w:tcPr>
            <w:tcW w:w="850" w:type="dxa"/>
            <w:shd w:val="clear" w:color="auto" w:fill="auto"/>
            <w:vAlign w:val="bottom"/>
          </w:tcPr>
          <w:p w14:paraId="026A4739" w14:textId="612D3DEA"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36 950</w:t>
            </w:r>
          </w:p>
        </w:tc>
        <w:tc>
          <w:tcPr>
            <w:tcW w:w="994" w:type="dxa"/>
            <w:shd w:val="clear" w:color="auto" w:fill="auto"/>
            <w:vAlign w:val="bottom"/>
          </w:tcPr>
          <w:p w14:paraId="423AF9F9" w14:textId="4FAB28D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900</w:t>
            </w:r>
          </w:p>
        </w:tc>
      </w:tr>
      <w:tr w:rsidR="00A16E71" w:rsidRPr="00472C57" w14:paraId="0A3958BA" w14:textId="77777777" w:rsidTr="00206B55">
        <w:trPr>
          <w:cantSplit/>
        </w:trPr>
        <w:tc>
          <w:tcPr>
            <w:tcW w:w="490" w:type="dxa"/>
            <w:tcBorders>
              <w:bottom w:val="single" w:sz="12" w:space="0" w:color="auto"/>
            </w:tcBorders>
            <w:shd w:val="clear" w:color="auto" w:fill="auto"/>
          </w:tcPr>
          <w:p w14:paraId="3F3194FA" w14:textId="77777777" w:rsidR="00A16E71" w:rsidRPr="00472C57" w:rsidRDefault="00A16E71" w:rsidP="00A16E71">
            <w:pPr>
              <w:pStyle w:val="SingleTxtG"/>
              <w:tabs>
                <w:tab w:val="clear" w:pos="1701"/>
                <w:tab w:val="clear" w:pos="2268"/>
              </w:tabs>
              <w:suppressAutoHyphens w:val="0"/>
              <w:spacing w:before="40" w:after="40" w:line="220" w:lineRule="exact"/>
              <w:ind w:left="0" w:right="113"/>
              <w:jc w:val="left"/>
              <w:rPr>
                <w:sz w:val="18"/>
                <w:lang w:eastAsia="en-GB"/>
              </w:rPr>
            </w:pPr>
            <w:r w:rsidRPr="00472C57">
              <w:rPr>
                <w:sz w:val="18"/>
                <w:lang w:eastAsia="en-GB"/>
              </w:rPr>
              <w:t>47</w:t>
            </w:r>
          </w:p>
        </w:tc>
        <w:tc>
          <w:tcPr>
            <w:tcW w:w="1070" w:type="dxa"/>
            <w:tcBorders>
              <w:bottom w:val="single" w:sz="12" w:space="0" w:color="auto"/>
            </w:tcBorders>
            <w:shd w:val="clear" w:color="auto" w:fill="auto"/>
            <w:vAlign w:val="bottom"/>
          </w:tcPr>
          <w:p w14:paraId="6C2D00BA" w14:textId="77777777" w:rsidR="00A16E71" w:rsidRPr="00472C57" w:rsidRDefault="00A16E71" w:rsidP="00A16E71">
            <w:pPr>
              <w:pStyle w:val="SingleTxtG"/>
              <w:tabs>
                <w:tab w:val="clear" w:pos="1701"/>
                <w:tab w:val="clear" w:pos="2268"/>
              </w:tabs>
              <w:suppressAutoHyphens w:val="0"/>
              <w:spacing w:before="40" w:after="40" w:line="220" w:lineRule="exact"/>
              <w:ind w:left="0" w:right="57"/>
              <w:jc w:val="left"/>
              <w:rPr>
                <w:sz w:val="18"/>
                <w:lang w:eastAsia="en-GB"/>
              </w:rPr>
            </w:pPr>
            <w:r w:rsidRPr="00472C57">
              <w:rPr>
                <w:sz w:val="18"/>
                <w:lang w:eastAsia="en-GB"/>
              </w:rPr>
              <w:t>Nairobi</w:t>
            </w:r>
          </w:p>
        </w:tc>
        <w:tc>
          <w:tcPr>
            <w:tcW w:w="992" w:type="dxa"/>
            <w:tcBorders>
              <w:bottom w:val="single" w:sz="12" w:space="0" w:color="auto"/>
            </w:tcBorders>
            <w:shd w:val="clear" w:color="auto" w:fill="auto"/>
            <w:vAlign w:val="bottom"/>
          </w:tcPr>
          <w:p w14:paraId="1581CB78" w14:textId="439D4748"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23 100</w:t>
            </w:r>
          </w:p>
        </w:tc>
        <w:tc>
          <w:tcPr>
            <w:tcW w:w="850" w:type="dxa"/>
            <w:tcBorders>
              <w:bottom w:val="single" w:sz="12" w:space="0" w:color="auto"/>
            </w:tcBorders>
            <w:shd w:val="clear" w:color="auto" w:fill="auto"/>
            <w:vAlign w:val="bottom"/>
          </w:tcPr>
          <w:p w14:paraId="2F6783A6" w14:textId="219281EF"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230 000</w:t>
            </w:r>
          </w:p>
        </w:tc>
        <w:tc>
          <w:tcPr>
            <w:tcW w:w="1079" w:type="dxa"/>
            <w:tcBorders>
              <w:bottom w:val="single" w:sz="12" w:space="0" w:color="auto"/>
            </w:tcBorders>
            <w:shd w:val="clear" w:color="auto" w:fill="auto"/>
            <w:vAlign w:val="bottom"/>
          </w:tcPr>
          <w:p w14:paraId="313254F7" w14:textId="738ED8E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66 400</w:t>
            </w:r>
          </w:p>
        </w:tc>
        <w:tc>
          <w:tcPr>
            <w:tcW w:w="1048" w:type="dxa"/>
            <w:tcBorders>
              <w:bottom w:val="single" w:sz="12" w:space="0" w:color="auto"/>
            </w:tcBorders>
            <w:shd w:val="clear" w:color="auto" w:fill="auto"/>
            <w:vAlign w:val="bottom"/>
          </w:tcPr>
          <w:p w14:paraId="72F26384" w14:textId="60DCA9C6"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49 000</w:t>
            </w:r>
          </w:p>
        </w:tc>
        <w:tc>
          <w:tcPr>
            <w:tcW w:w="850" w:type="dxa"/>
            <w:tcBorders>
              <w:bottom w:val="single" w:sz="12" w:space="0" w:color="auto"/>
            </w:tcBorders>
            <w:shd w:val="clear" w:color="auto" w:fill="auto"/>
            <w:vAlign w:val="bottom"/>
          </w:tcPr>
          <w:p w14:paraId="57E0AC59" w14:textId="565D795E"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184 040</w:t>
            </w:r>
          </w:p>
        </w:tc>
        <w:tc>
          <w:tcPr>
            <w:tcW w:w="994" w:type="dxa"/>
            <w:tcBorders>
              <w:bottom w:val="single" w:sz="12" w:space="0" w:color="auto"/>
            </w:tcBorders>
            <w:shd w:val="clear" w:color="auto" w:fill="auto"/>
            <w:vAlign w:val="bottom"/>
          </w:tcPr>
          <w:p w14:paraId="6140B3AA" w14:textId="0CBB6940" w:rsidR="00A16E71" w:rsidRPr="00472C57" w:rsidRDefault="00A16E71" w:rsidP="00A16E71">
            <w:pPr>
              <w:pStyle w:val="SingleTxtG"/>
              <w:tabs>
                <w:tab w:val="clear" w:pos="1701"/>
                <w:tab w:val="clear" w:pos="2268"/>
              </w:tabs>
              <w:suppressAutoHyphens w:val="0"/>
              <w:spacing w:before="40" w:after="40" w:line="220" w:lineRule="exact"/>
              <w:ind w:left="0" w:right="113"/>
              <w:jc w:val="right"/>
              <w:rPr>
                <w:sz w:val="18"/>
                <w:lang w:eastAsia="en-GB"/>
              </w:rPr>
            </w:pPr>
            <w:r w:rsidRPr="003612AC">
              <w:rPr>
                <w:sz w:val="18"/>
                <w:szCs w:val="18"/>
                <w:lang w:val="fr-FR"/>
              </w:rPr>
              <w:t>33 400</w:t>
            </w:r>
          </w:p>
        </w:tc>
      </w:tr>
    </w:tbl>
    <w:p w14:paraId="1A8B10B2" w14:textId="77777777" w:rsidR="003612AC" w:rsidRPr="00D46385" w:rsidRDefault="003612AC" w:rsidP="002E6F3B">
      <w:pPr>
        <w:pStyle w:val="H23G"/>
        <w:rPr>
          <w:lang w:val="fr-FR"/>
        </w:rPr>
      </w:pPr>
      <w:bookmarkStart w:id="19" w:name="_Toc80193459"/>
      <w:r w:rsidRPr="00D46385">
        <w:rPr>
          <w:lang w:val="fr-FR"/>
        </w:rPr>
        <w:tab/>
        <w:t>2.</w:t>
      </w:r>
      <w:r w:rsidRPr="00D46385">
        <w:rPr>
          <w:lang w:val="fr-FR"/>
        </w:rPr>
        <w:tab/>
        <w:t>Emplo</w:t>
      </w:r>
      <w:r>
        <w:rPr>
          <w:lang w:val="fr-FR"/>
        </w:rPr>
        <w:t>i</w:t>
      </w:r>
      <w:bookmarkEnd w:id="19"/>
    </w:p>
    <w:p w14:paraId="640C37EE" w14:textId="322BB2AE" w:rsidR="003612AC" w:rsidRPr="00D46385" w:rsidRDefault="003612AC" w:rsidP="002E6F3B">
      <w:pPr>
        <w:pStyle w:val="SingleTxtG"/>
        <w:rPr>
          <w:lang w:val="fr-FR"/>
        </w:rPr>
      </w:pPr>
      <w:r w:rsidRPr="00D46385">
        <w:rPr>
          <w:color w:val="000000" w:themeColor="text1"/>
          <w:lang w:val="fr-FR"/>
        </w:rPr>
        <w:t>109.</w:t>
      </w:r>
      <w:r w:rsidRPr="00D46385">
        <w:rPr>
          <w:color w:val="000000" w:themeColor="text1"/>
          <w:lang w:val="fr-FR"/>
        </w:rPr>
        <w:tab/>
      </w:r>
      <w:r w:rsidRPr="00221971">
        <w:rPr>
          <w:lang w:val="fr-FR"/>
        </w:rPr>
        <w:t>En 2019,</w:t>
      </w:r>
      <w:r>
        <w:rPr>
          <w:lang w:val="fr-FR"/>
        </w:rPr>
        <w:t xml:space="preserve"> selon les estimations et </w:t>
      </w:r>
      <w:r w:rsidRPr="00221971">
        <w:rPr>
          <w:lang w:val="fr-FR"/>
        </w:rPr>
        <w:t xml:space="preserve">exclusion </w:t>
      </w:r>
      <w:r>
        <w:rPr>
          <w:lang w:val="fr-FR"/>
        </w:rPr>
        <w:t xml:space="preserve">faite </w:t>
      </w:r>
      <w:r w:rsidRPr="00221971">
        <w:rPr>
          <w:lang w:val="fr-FR"/>
        </w:rPr>
        <w:t xml:space="preserve">des activités agricoles et pastorales à petite échelle, </w:t>
      </w:r>
      <w:r w:rsidRPr="00E308D4">
        <w:rPr>
          <w:lang w:val="fr-FR"/>
        </w:rPr>
        <w:t>l</w:t>
      </w:r>
      <w:r w:rsidR="00731B72">
        <w:rPr>
          <w:lang w:val="fr-FR"/>
        </w:rPr>
        <w:t>’</w:t>
      </w:r>
      <w:r w:rsidRPr="00E308D4">
        <w:rPr>
          <w:lang w:val="fr-FR"/>
        </w:rPr>
        <w:t xml:space="preserve">emploi total </w:t>
      </w:r>
      <w:r w:rsidRPr="00221971">
        <w:rPr>
          <w:lang w:val="fr-FR"/>
        </w:rPr>
        <w:t>a augmenté</w:t>
      </w:r>
      <w:r>
        <w:rPr>
          <w:lang w:val="fr-FR"/>
        </w:rPr>
        <w:t xml:space="preserve"> pour s</w:t>
      </w:r>
      <w:r w:rsidR="00731B72">
        <w:rPr>
          <w:lang w:val="fr-FR"/>
        </w:rPr>
        <w:t>’</w:t>
      </w:r>
      <w:r>
        <w:rPr>
          <w:lang w:val="fr-FR"/>
        </w:rPr>
        <w:t>établir à</w:t>
      </w:r>
      <w:r w:rsidRPr="00221971">
        <w:rPr>
          <w:lang w:val="fr-FR"/>
        </w:rPr>
        <w:t xml:space="preserve"> 18,1</w:t>
      </w:r>
      <w:r w:rsidR="00FA19A0">
        <w:rPr>
          <w:lang w:val="fr-FR"/>
        </w:rPr>
        <w:t> </w:t>
      </w:r>
      <w:r w:rsidRPr="00221971">
        <w:rPr>
          <w:lang w:val="fr-FR"/>
        </w:rPr>
        <w:t>millions</w:t>
      </w:r>
      <w:r>
        <w:rPr>
          <w:lang w:val="fr-FR"/>
        </w:rPr>
        <w:t xml:space="preserve"> d</w:t>
      </w:r>
      <w:r w:rsidR="00731B72">
        <w:rPr>
          <w:lang w:val="fr-FR"/>
        </w:rPr>
        <w:t>’</w:t>
      </w:r>
      <w:r>
        <w:rPr>
          <w:lang w:val="fr-FR"/>
        </w:rPr>
        <w:t xml:space="preserve">emplois contre </w:t>
      </w:r>
      <w:r w:rsidRPr="00221971">
        <w:rPr>
          <w:lang w:val="fr-FR"/>
        </w:rPr>
        <w:t>17,3</w:t>
      </w:r>
      <w:r w:rsidR="00FA19A0">
        <w:rPr>
          <w:lang w:val="fr-FR"/>
        </w:rPr>
        <w:t> </w:t>
      </w:r>
      <w:r w:rsidRPr="00221971">
        <w:rPr>
          <w:lang w:val="fr-FR"/>
        </w:rPr>
        <w:t>millions en 2018. Au total, 846</w:t>
      </w:r>
      <w:r w:rsidR="00FA19A0">
        <w:rPr>
          <w:lang w:val="fr-FR"/>
        </w:rPr>
        <w:t> </w:t>
      </w:r>
      <w:r w:rsidRPr="00221971">
        <w:rPr>
          <w:lang w:val="fr-FR"/>
        </w:rPr>
        <w:t>300</w:t>
      </w:r>
      <w:r w:rsidR="00FA19A0">
        <w:rPr>
          <w:lang w:val="fr-FR"/>
        </w:rPr>
        <w:t> </w:t>
      </w:r>
      <w:r>
        <w:rPr>
          <w:lang w:val="fr-FR"/>
        </w:rPr>
        <w:t xml:space="preserve">emplois ont été créés </w:t>
      </w:r>
      <w:r w:rsidRPr="00221971">
        <w:rPr>
          <w:lang w:val="fr-FR"/>
        </w:rPr>
        <w:t>en 2019. Selon les estimations, 767</w:t>
      </w:r>
      <w:r w:rsidR="00FA19A0">
        <w:rPr>
          <w:lang w:val="fr-FR"/>
        </w:rPr>
        <w:t> </w:t>
      </w:r>
      <w:r w:rsidRPr="00221971">
        <w:rPr>
          <w:lang w:val="fr-FR"/>
        </w:rPr>
        <w:t>900</w:t>
      </w:r>
      <w:r w:rsidR="00FA19A0">
        <w:rPr>
          <w:lang w:val="fr-FR"/>
        </w:rPr>
        <w:t> </w:t>
      </w:r>
      <w:r w:rsidRPr="00221971">
        <w:rPr>
          <w:lang w:val="fr-FR"/>
        </w:rPr>
        <w:t>nouveaux emplois ont été créés dans le secteur informel en 2019, contre 744 100 en 2018. En 2020, l</w:t>
      </w:r>
      <w:r w:rsidR="00731B72">
        <w:rPr>
          <w:lang w:val="fr-FR"/>
        </w:rPr>
        <w:t>’</w:t>
      </w:r>
      <w:r w:rsidRPr="00221971">
        <w:rPr>
          <w:lang w:val="fr-FR"/>
        </w:rPr>
        <w:t>emploi total en dehors des activités agricoles et pastorales à petite échelle s</w:t>
      </w:r>
      <w:r w:rsidR="00731B72">
        <w:rPr>
          <w:lang w:val="fr-FR"/>
        </w:rPr>
        <w:t>’</w:t>
      </w:r>
      <w:r w:rsidRPr="00221971">
        <w:rPr>
          <w:lang w:val="fr-FR"/>
        </w:rPr>
        <w:t>est établi à 17,4</w:t>
      </w:r>
      <w:r w:rsidR="00FA19A0">
        <w:rPr>
          <w:lang w:val="fr-FR"/>
        </w:rPr>
        <w:t> </w:t>
      </w:r>
      <w:r w:rsidRPr="00221971">
        <w:rPr>
          <w:lang w:val="fr-FR"/>
        </w:rPr>
        <w:t>millions, en baisse par rapport aux 18,1</w:t>
      </w:r>
      <w:r w:rsidR="00FA19A0">
        <w:rPr>
          <w:lang w:val="fr-FR"/>
        </w:rPr>
        <w:t> </w:t>
      </w:r>
      <w:r w:rsidRPr="00221971">
        <w:rPr>
          <w:lang w:val="fr-FR"/>
        </w:rPr>
        <w:t>millions enregistrés en 2019. Au</w:t>
      </w:r>
      <w:r w:rsidR="00FA19A0">
        <w:rPr>
          <w:lang w:val="fr-FR"/>
        </w:rPr>
        <w:t> </w:t>
      </w:r>
      <w:r w:rsidRPr="00221971">
        <w:rPr>
          <w:lang w:val="fr-FR"/>
        </w:rPr>
        <w:t>cours de la même période, l</w:t>
      </w:r>
      <w:r w:rsidR="00731B72">
        <w:rPr>
          <w:lang w:val="fr-FR"/>
        </w:rPr>
        <w:t>’</w:t>
      </w:r>
      <w:r w:rsidRPr="00221971">
        <w:rPr>
          <w:lang w:val="fr-FR"/>
        </w:rPr>
        <w:t>emploi salarié dans le secteur privé a diminué de 10,0</w:t>
      </w:r>
      <w:r w:rsidR="00FA19A0">
        <w:rPr>
          <w:lang w:val="fr-FR"/>
        </w:rPr>
        <w:t> </w:t>
      </w:r>
      <w:r w:rsidRPr="00221971">
        <w:rPr>
          <w:lang w:val="fr-FR"/>
        </w:rPr>
        <w:t>%, passant de 2</w:t>
      </w:r>
      <w:r w:rsidR="004D11B3">
        <w:rPr>
          <w:lang w:val="fr-FR"/>
        </w:rPr>
        <w:t> </w:t>
      </w:r>
      <w:r w:rsidRPr="00221971">
        <w:rPr>
          <w:lang w:val="fr-FR"/>
        </w:rPr>
        <w:t>063</w:t>
      </w:r>
      <w:r w:rsidR="00FA19A0">
        <w:rPr>
          <w:lang w:val="fr-FR"/>
        </w:rPr>
        <w:t> </w:t>
      </w:r>
      <w:r w:rsidRPr="00221971">
        <w:rPr>
          <w:lang w:val="fr-FR"/>
        </w:rPr>
        <w:t>200</w:t>
      </w:r>
      <w:r w:rsidR="00FA19A0">
        <w:rPr>
          <w:lang w:val="fr-FR"/>
        </w:rPr>
        <w:t> </w:t>
      </w:r>
      <w:r w:rsidRPr="00221971">
        <w:rPr>
          <w:lang w:val="fr-FR"/>
        </w:rPr>
        <w:t>emplois en 2019 à 1</w:t>
      </w:r>
      <w:r w:rsidR="004D11B3">
        <w:rPr>
          <w:lang w:val="fr-FR"/>
        </w:rPr>
        <w:t> </w:t>
      </w:r>
      <w:r w:rsidRPr="00221971">
        <w:rPr>
          <w:lang w:val="fr-FR"/>
        </w:rPr>
        <w:t>856</w:t>
      </w:r>
      <w:r w:rsidR="004D11B3">
        <w:rPr>
          <w:lang w:val="fr-FR"/>
        </w:rPr>
        <w:t> </w:t>
      </w:r>
      <w:r w:rsidRPr="00221971">
        <w:rPr>
          <w:lang w:val="fr-FR"/>
        </w:rPr>
        <w:t>500</w:t>
      </w:r>
      <w:r w:rsidR="004D11B3">
        <w:rPr>
          <w:lang w:val="fr-FR"/>
        </w:rPr>
        <w:t> </w:t>
      </w:r>
      <w:r w:rsidRPr="00221971">
        <w:rPr>
          <w:lang w:val="fr-FR"/>
        </w:rPr>
        <w:t>emplois. Dans le secteur public, l</w:t>
      </w:r>
      <w:r w:rsidR="00731B72">
        <w:rPr>
          <w:lang w:val="fr-FR"/>
        </w:rPr>
        <w:t>’</w:t>
      </w:r>
      <w:r w:rsidRPr="00221971">
        <w:rPr>
          <w:lang w:val="fr-FR"/>
        </w:rPr>
        <w:t>emploi salarié est passé de 865</w:t>
      </w:r>
      <w:r w:rsidR="004D11B3">
        <w:rPr>
          <w:lang w:val="fr-FR"/>
        </w:rPr>
        <w:t> </w:t>
      </w:r>
      <w:r w:rsidRPr="00221971">
        <w:rPr>
          <w:lang w:val="fr-FR"/>
        </w:rPr>
        <w:t>200</w:t>
      </w:r>
      <w:r w:rsidR="004D11B3">
        <w:rPr>
          <w:lang w:val="fr-FR"/>
        </w:rPr>
        <w:t> </w:t>
      </w:r>
      <w:r>
        <w:rPr>
          <w:lang w:val="fr-FR"/>
        </w:rPr>
        <w:t xml:space="preserve">emplois </w:t>
      </w:r>
      <w:r w:rsidRPr="00221971">
        <w:rPr>
          <w:lang w:val="fr-FR"/>
        </w:rPr>
        <w:t>en 2019 à 884</w:t>
      </w:r>
      <w:r w:rsidR="004D11B3">
        <w:rPr>
          <w:lang w:val="fr-FR"/>
        </w:rPr>
        <w:t> </w:t>
      </w:r>
      <w:r w:rsidRPr="00221971">
        <w:rPr>
          <w:lang w:val="fr-FR"/>
        </w:rPr>
        <w:t>600</w:t>
      </w:r>
      <w:r w:rsidR="004D11B3">
        <w:rPr>
          <w:lang w:val="fr-FR"/>
        </w:rPr>
        <w:t> </w:t>
      </w:r>
      <w:r w:rsidRPr="00221971">
        <w:rPr>
          <w:lang w:val="fr-FR"/>
        </w:rPr>
        <w:t>en 2020</w:t>
      </w:r>
      <w:r w:rsidRPr="00D46385">
        <w:rPr>
          <w:lang w:val="fr-FR"/>
        </w:rPr>
        <w:t>.</w:t>
      </w:r>
    </w:p>
    <w:p w14:paraId="43CA994D" w14:textId="62996256" w:rsidR="003612AC" w:rsidRPr="00D46385" w:rsidRDefault="003612AC" w:rsidP="002E6F3B">
      <w:pPr>
        <w:pStyle w:val="Titre1"/>
        <w:spacing w:after="120"/>
        <w:rPr>
          <w:lang w:val="fr-FR"/>
        </w:rPr>
      </w:pPr>
      <w:r w:rsidRPr="00D46385">
        <w:rPr>
          <w:lang w:val="fr-FR"/>
        </w:rPr>
        <w:t>Table</w:t>
      </w:r>
      <w:r>
        <w:rPr>
          <w:lang w:val="fr-FR"/>
        </w:rPr>
        <w:t>au</w:t>
      </w:r>
      <w:r w:rsidRPr="00D46385">
        <w:rPr>
          <w:lang w:val="fr-FR"/>
        </w:rPr>
        <w:t xml:space="preserve"> 5</w:t>
      </w:r>
      <w:r w:rsidR="002E6F3B">
        <w:rPr>
          <w:lang w:val="fr-FR"/>
        </w:rPr>
        <w:t xml:space="preserve"> </w:t>
      </w:r>
      <w:r w:rsidR="002E6F3B">
        <w:rPr>
          <w:lang w:val="fr-FR"/>
        </w:rPr>
        <w:br/>
      </w:r>
      <w:r w:rsidRPr="002E6F3B">
        <w:rPr>
          <w:b/>
          <w:bCs/>
          <w:lang w:val="fr-FR"/>
        </w:rPr>
        <w:t>Sélection d</w:t>
      </w:r>
      <w:r w:rsidR="00731B72">
        <w:rPr>
          <w:b/>
          <w:bCs/>
          <w:lang w:val="fr-FR"/>
        </w:rPr>
        <w:t>’</w:t>
      </w:r>
      <w:r w:rsidRPr="002E6F3B">
        <w:rPr>
          <w:b/>
          <w:bCs/>
          <w:lang w:val="fr-FR"/>
        </w:rPr>
        <w:t>indicateurs sur l</w:t>
      </w:r>
      <w:r w:rsidR="00731B72">
        <w:rPr>
          <w:b/>
          <w:bCs/>
          <w:lang w:val="fr-FR"/>
        </w:rPr>
        <w:t>’</w:t>
      </w:r>
      <w:r w:rsidRPr="002E6F3B">
        <w:rPr>
          <w:b/>
          <w:bCs/>
          <w:lang w:val="fr-FR"/>
        </w:rPr>
        <w:t>emploi</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851"/>
        <w:gridCol w:w="1134"/>
        <w:gridCol w:w="992"/>
        <w:gridCol w:w="992"/>
        <w:gridCol w:w="991"/>
      </w:tblGrid>
      <w:tr w:rsidR="002E6F3B" w:rsidRPr="002E6F3B" w14:paraId="2094C60B" w14:textId="77777777" w:rsidTr="004D11B3">
        <w:trPr>
          <w:cantSplit/>
          <w:tblHeader/>
        </w:trPr>
        <w:tc>
          <w:tcPr>
            <w:tcW w:w="2410" w:type="dxa"/>
            <w:tcBorders>
              <w:top w:val="single" w:sz="4" w:space="0" w:color="auto"/>
              <w:bottom w:val="single" w:sz="12" w:space="0" w:color="auto"/>
            </w:tcBorders>
            <w:shd w:val="clear" w:color="auto" w:fill="auto"/>
            <w:vAlign w:val="bottom"/>
          </w:tcPr>
          <w:p w14:paraId="4E67F1C5" w14:textId="77777777" w:rsidR="003612AC" w:rsidRPr="002E6F3B" w:rsidRDefault="003612AC" w:rsidP="002E6F3B">
            <w:pPr>
              <w:suppressAutoHyphens w:val="0"/>
              <w:spacing w:before="80" w:after="80" w:line="200" w:lineRule="exact"/>
              <w:rPr>
                <w:i/>
                <w:sz w:val="16"/>
                <w:lang w:val="fr-FR"/>
              </w:rPr>
            </w:pPr>
            <w:r w:rsidRPr="002E6F3B">
              <w:rPr>
                <w:i/>
                <w:sz w:val="16"/>
                <w:lang w:val="fr-FR"/>
              </w:rPr>
              <w:t>Indicateur</w:t>
            </w:r>
          </w:p>
        </w:tc>
        <w:tc>
          <w:tcPr>
            <w:tcW w:w="851" w:type="dxa"/>
            <w:tcBorders>
              <w:top w:val="single" w:sz="4" w:space="0" w:color="auto"/>
              <w:bottom w:val="single" w:sz="12" w:space="0" w:color="auto"/>
            </w:tcBorders>
            <w:shd w:val="clear" w:color="auto" w:fill="auto"/>
            <w:vAlign w:val="bottom"/>
          </w:tcPr>
          <w:p w14:paraId="04B2E165" w14:textId="77777777" w:rsidR="003612AC" w:rsidRPr="002E6F3B" w:rsidRDefault="003612AC" w:rsidP="002E6F3B">
            <w:pPr>
              <w:suppressAutoHyphens w:val="0"/>
              <w:spacing w:before="80" w:after="80" w:line="200" w:lineRule="exact"/>
              <w:jc w:val="right"/>
              <w:rPr>
                <w:i/>
                <w:sz w:val="16"/>
                <w:lang w:val="fr-FR"/>
              </w:rPr>
            </w:pPr>
            <w:r w:rsidRPr="002E6F3B">
              <w:rPr>
                <w:i/>
                <w:sz w:val="16"/>
                <w:lang w:val="fr-FR"/>
              </w:rPr>
              <w:t>2016</w:t>
            </w:r>
          </w:p>
        </w:tc>
        <w:tc>
          <w:tcPr>
            <w:tcW w:w="1134" w:type="dxa"/>
            <w:tcBorders>
              <w:top w:val="single" w:sz="4" w:space="0" w:color="auto"/>
              <w:bottom w:val="single" w:sz="12" w:space="0" w:color="auto"/>
            </w:tcBorders>
            <w:shd w:val="clear" w:color="auto" w:fill="auto"/>
            <w:vAlign w:val="bottom"/>
          </w:tcPr>
          <w:p w14:paraId="5D7D9676" w14:textId="77777777" w:rsidR="003612AC" w:rsidRPr="002E6F3B" w:rsidRDefault="003612AC" w:rsidP="002E6F3B">
            <w:pPr>
              <w:suppressAutoHyphens w:val="0"/>
              <w:spacing w:before="80" w:after="80" w:line="200" w:lineRule="exact"/>
              <w:jc w:val="right"/>
              <w:rPr>
                <w:i/>
                <w:sz w:val="16"/>
                <w:lang w:val="fr-FR"/>
              </w:rPr>
            </w:pPr>
            <w:r w:rsidRPr="002E6F3B">
              <w:rPr>
                <w:i/>
                <w:sz w:val="16"/>
                <w:lang w:val="fr-FR"/>
              </w:rPr>
              <w:t>2017</w:t>
            </w:r>
          </w:p>
        </w:tc>
        <w:tc>
          <w:tcPr>
            <w:tcW w:w="992" w:type="dxa"/>
            <w:tcBorders>
              <w:top w:val="single" w:sz="4" w:space="0" w:color="auto"/>
              <w:bottom w:val="single" w:sz="12" w:space="0" w:color="auto"/>
            </w:tcBorders>
            <w:shd w:val="clear" w:color="auto" w:fill="auto"/>
            <w:vAlign w:val="bottom"/>
          </w:tcPr>
          <w:p w14:paraId="3602249B" w14:textId="77777777" w:rsidR="003612AC" w:rsidRPr="002E6F3B" w:rsidRDefault="003612AC" w:rsidP="002E6F3B">
            <w:pPr>
              <w:suppressAutoHyphens w:val="0"/>
              <w:spacing w:before="80" w:after="80" w:line="200" w:lineRule="exact"/>
              <w:jc w:val="right"/>
              <w:rPr>
                <w:i/>
                <w:sz w:val="16"/>
                <w:lang w:val="fr-FR"/>
              </w:rPr>
            </w:pPr>
            <w:r w:rsidRPr="002E6F3B">
              <w:rPr>
                <w:i/>
                <w:sz w:val="16"/>
                <w:lang w:val="fr-FR"/>
              </w:rPr>
              <w:t>2018</w:t>
            </w:r>
          </w:p>
        </w:tc>
        <w:tc>
          <w:tcPr>
            <w:tcW w:w="992" w:type="dxa"/>
            <w:tcBorders>
              <w:top w:val="single" w:sz="4" w:space="0" w:color="auto"/>
              <w:bottom w:val="single" w:sz="12" w:space="0" w:color="auto"/>
            </w:tcBorders>
            <w:shd w:val="clear" w:color="auto" w:fill="auto"/>
            <w:vAlign w:val="bottom"/>
          </w:tcPr>
          <w:p w14:paraId="0B430BD4" w14:textId="77777777" w:rsidR="003612AC" w:rsidRPr="002E6F3B" w:rsidRDefault="003612AC" w:rsidP="002E6F3B">
            <w:pPr>
              <w:suppressAutoHyphens w:val="0"/>
              <w:spacing w:before="80" w:after="80" w:line="200" w:lineRule="exact"/>
              <w:jc w:val="right"/>
              <w:rPr>
                <w:i/>
                <w:sz w:val="16"/>
                <w:lang w:val="fr-FR"/>
              </w:rPr>
            </w:pPr>
            <w:r w:rsidRPr="002E6F3B">
              <w:rPr>
                <w:i/>
                <w:sz w:val="16"/>
                <w:lang w:val="fr-FR"/>
              </w:rPr>
              <w:t>2019</w:t>
            </w:r>
          </w:p>
        </w:tc>
        <w:tc>
          <w:tcPr>
            <w:tcW w:w="991" w:type="dxa"/>
            <w:tcBorders>
              <w:top w:val="single" w:sz="4" w:space="0" w:color="auto"/>
              <w:bottom w:val="single" w:sz="12" w:space="0" w:color="auto"/>
            </w:tcBorders>
            <w:shd w:val="clear" w:color="auto" w:fill="auto"/>
            <w:vAlign w:val="bottom"/>
          </w:tcPr>
          <w:p w14:paraId="26297C5D" w14:textId="77777777" w:rsidR="003612AC" w:rsidRPr="002E6F3B" w:rsidRDefault="003612AC" w:rsidP="002E6F3B">
            <w:pPr>
              <w:suppressAutoHyphens w:val="0"/>
              <w:spacing w:before="80" w:after="80" w:line="200" w:lineRule="exact"/>
              <w:jc w:val="right"/>
              <w:rPr>
                <w:i/>
                <w:sz w:val="16"/>
                <w:lang w:val="fr-FR"/>
              </w:rPr>
            </w:pPr>
            <w:r w:rsidRPr="002E6F3B">
              <w:rPr>
                <w:i/>
                <w:sz w:val="16"/>
                <w:lang w:val="fr-FR"/>
              </w:rPr>
              <w:t>2020</w:t>
            </w:r>
          </w:p>
        </w:tc>
      </w:tr>
      <w:tr w:rsidR="002E6F3B" w:rsidRPr="002E6F3B" w14:paraId="67559386" w14:textId="77777777" w:rsidTr="004D11B3">
        <w:trPr>
          <w:cantSplit/>
        </w:trPr>
        <w:tc>
          <w:tcPr>
            <w:tcW w:w="2410" w:type="dxa"/>
            <w:tcBorders>
              <w:top w:val="single" w:sz="12" w:space="0" w:color="auto"/>
              <w:bottom w:val="single" w:sz="4" w:space="0" w:color="auto"/>
            </w:tcBorders>
            <w:shd w:val="clear" w:color="auto" w:fill="auto"/>
          </w:tcPr>
          <w:p w14:paraId="067E47B3" w14:textId="77777777" w:rsidR="003612AC" w:rsidRPr="002E6F3B" w:rsidRDefault="003612AC" w:rsidP="004D11B3">
            <w:pPr>
              <w:suppressAutoHyphens w:val="0"/>
              <w:spacing w:before="80" w:after="80" w:line="220" w:lineRule="exact"/>
              <w:ind w:left="170"/>
              <w:rPr>
                <w:b/>
                <w:sz w:val="18"/>
                <w:lang w:val="fr-FR"/>
              </w:rPr>
            </w:pPr>
            <w:r w:rsidRPr="002E6F3B">
              <w:rPr>
                <w:b/>
                <w:sz w:val="18"/>
                <w:lang w:val="fr-FR"/>
              </w:rPr>
              <w:t>Nombre total de personnes occupant un emploi</w:t>
            </w:r>
          </w:p>
        </w:tc>
        <w:tc>
          <w:tcPr>
            <w:tcW w:w="851" w:type="dxa"/>
            <w:tcBorders>
              <w:top w:val="single" w:sz="12" w:space="0" w:color="auto"/>
              <w:bottom w:val="single" w:sz="4" w:space="0" w:color="auto"/>
            </w:tcBorders>
            <w:shd w:val="clear" w:color="auto" w:fill="auto"/>
            <w:vAlign w:val="bottom"/>
          </w:tcPr>
          <w:p w14:paraId="35915E3E" w14:textId="77777777" w:rsidR="003612AC" w:rsidRPr="002E6F3B" w:rsidRDefault="003612AC" w:rsidP="004D11B3">
            <w:pPr>
              <w:suppressAutoHyphens w:val="0"/>
              <w:spacing w:before="80" w:after="80" w:line="220" w:lineRule="exact"/>
              <w:jc w:val="right"/>
              <w:rPr>
                <w:b/>
                <w:sz w:val="18"/>
                <w:szCs w:val="16"/>
                <w:lang w:val="fr-FR"/>
              </w:rPr>
            </w:pPr>
            <w:r w:rsidRPr="002E6F3B">
              <w:rPr>
                <w:b/>
                <w:sz w:val="18"/>
                <w:szCs w:val="16"/>
                <w:lang w:val="fr-FR"/>
              </w:rPr>
              <w:t>16 millions</w:t>
            </w:r>
          </w:p>
        </w:tc>
        <w:tc>
          <w:tcPr>
            <w:tcW w:w="1134" w:type="dxa"/>
            <w:tcBorders>
              <w:top w:val="single" w:sz="12" w:space="0" w:color="auto"/>
              <w:bottom w:val="single" w:sz="4" w:space="0" w:color="auto"/>
            </w:tcBorders>
            <w:shd w:val="clear" w:color="auto" w:fill="auto"/>
            <w:vAlign w:val="bottom"/>
          </w:tcPr>
          <w:p w14:paraId="24D93D8D" w14:textId="77777777" w:rsidR="003612AC" w:rsidRPr="002E6F3B" w:rsidRDefault="003612AC" w:rsidP="004D11B3">
            <w:pPr>
              <w:suppressAutoHyphens w:val="0"/>
              <w:spacing w:before="80" w:after="80" w:line="220" w:lineRule="exact"/>
              <w:jc w:val="right"/>
              <w:rPr>
                <w:b/>
                <w:sz w:val="18"/>
                <w:szCs w:val="16"/>
                <w:lang w:val="fr-FR"/>
              </w:rPr>
            </w:pPr>
            <w:r w:rsidRPr="002E6F3B">
              <w:rPr>
                <w:b/>
                <w:sz w:val="18"/>
                <w:szCs w:val="16"/>
                <w:lang w:val="fr-FR"/>
              </w:rPr>
              <w:t>16,9 millions</w:t>
            </w:r>
          </w:p>
        </w:tc>
        <w:tc>
          <w:tcPr>
            <w:tcW w:w="992" w:type="dxa"/>
            <w:tcBorders>
              <w:top w:val="single" w:sz="12" w:space="0" w:color="auto"/>
              <w:bottom w:val="single" w:sz="4" w:space="0" w:color="auto"/>
            </w:tcBorders>
            <w:shd w:val="clear" w:color="auto" w:fill="auto"/>
            <w:vAlign w:val="bottom"/>
          </w:tcPr>
          <w:p w14:paraId="3D1B1992" w14:textId="77777777" w:rsidR="003612AC" w:rsidRPr="002E6F3B" w:rsidRDefault="003612AC" w:rsidP="004D11B3">
            <w:pPr>
              <w:suppressAutoHyphens w:val="0"/>
              <w:spacing w:before="80" w:after="80" w:line="220" w:lineRule="exact"/>
              <w:jc w:val="right"/>
              <w:rPr>
                <w:b/>
                <w:sz w:val="18"/>
                <w:szCs w:val="16"/>
                <w:lang w:val="fr-FR"/>
              </w:rPr>
            </w:pPr>
            <w:r w:rsidRPr="002E6F3B">
              <w:rPr>
                <w:b/>
                <w:sz w:val="18"/>
                <w:szCs w:val="16"/>
                <w:lang w:val="fr-FR"/>
              </w:rPr>
              <w:t>17,8 millions</w:t>
            </w:r>
          </w:p>
        </w:tc>
        <w:tc>
          <w:tcPr>
            <w:tcW w:w="992" w:type="dxa"/>
            <w:tcBorders>
              <w:top w:val="single" w:sz="12" w:space="0" w:color="auto"/>
              <w:bottom w:val="single" w:sz="4" w:space="0" w:color="auto"/>
            </w:tcBorders>
            <w:shd w:val="clear" w:color="auto" w:fill="auto"/>
            <w:vAlign w:val="bottom"/>
          </w:tcPr>
          <w:p w14:paraId="53B0DD97" w14:textId="77777777" w:rsidR="003612AC" w:rsidRPr="002E6F3B" w:rsidRDefault="003612AC" w:rsidP="004D11B3">
            <w:pPr>
              <w:suppressAutoHyphens w:val="0"/>
              <w:spacing w:before="80" w:after="80" w:line="220" w:lineRule="exact"/>
              <w:jc w:val="right"/>
              <w:rPr>
                <w:b/>
                <w:sz w:val="18"/>
                <w:szCs w:val="16"/>
                <w:lang w:val="fr-FR"/>
              </w:rPr>
            </w:pPr>
            <w:r w:rsidRPr="002E6F3B">
              <w:rPr>
                <w:b/>
                <w:sz w:val="18"/>
                <w:szCs w:val="16"/>
                <w:lang w:val="fr-FR"/>
              </w:rPr>
              <w:t>18,1 millions</w:t>
            </w:r>
          </w:p>
        </w:tc>
        <w:tc>
          <w:tcPr>
            <w:tcW w:w="991" w:type="dxa"/>
            <w:tcBorders>
              <w:top w:val="single" w:sz="12" w:space="0" w:color="auto"/>
              <w:bottom w:val="single" w:sz="4" w:space="0" w:color="auto"/>
            </w:tcBorders>
            <w:shd w:val="clear" w:color="auto" w:fill="auto"/>
            <w:vAlign w:val="bottom"/>
          </w:tcPr>
          <w:p w14:paraId="4331C4BE" w14:textId="77777777" w:rsidR="003612AC" w:rsidRPr="002E6F3B" w:rsidRDefault="003612AC" w:rsidP="004D11B3">
            <w:pPr>
              <w:suppressAutoHyphens w:val="0"/>
              <w:spacing w:before="80" w:after="80" w:line="220" w:lineRule="exact"/>
              <w:jc w:val="right"/>
              <w:rPr>
                <w:b/>
                <w:sz w:val="18"/>
                <w:szCs w:val="16"/>
                <w:lang w:val="fr-FR"/>
              </w:rPr>
            </w:pPr>
            <w:r w:rsidRPr="002E6F3B">
              <w:rPr>
                <w:b/>
                <w:sz w:val="18"/>
                <w:szCs w:val="16"/>
                <w:lang w:val="fr-FR"/>
              </w:rPr>
              <w:t>17,4 millions</w:t>
            </w:r>
          </w:p>
        </w:tc>
      </w:tr>
      <w:tr w:rsidR="002E6F3B" w:rsidRPr="002E6F3B" w14:paraId="196B988B" w14:textId="77777777" w:rsidTr="004D11B3">
        <w:trPr>
          <w:cantSplit/>
        </w:trPr>
        <w:tc>
          <w:tcPr>
            <w:tcW w:w="2410" w:type="dxa"/>
            <w:tcBorders>
              <w:top w:val="single" w:sz="4" w:space="0" w:color="auto"/>
            </w:tcBorders>
            <w:shd w:val="clear" w:color="auto" w:fill="auto"/>
          </w:tcPr>
          <w:p w14:paraId="5909681A" w14:textId="77777777" w:rsidR="003612AC" w:rsidRPr="002E6F3B" w:rsidRDefault="003612AC" w:rsidP="002E6F3B">
            <w:pPr>
              <w:suppressAutoHyphens w:val="0"/>
              <w:spacing w:before="40" w:after="40" w:line="220" w:lineRule="exact"/>
              <w:rPr>
                <w:sz w:val="18"/>
                <w:lang w:val="fr-FR"/>
              </w:rPr>
            </w:pPr>
            <w:r w:rsidRPr="002E6F3B">
              <w:rPr>
                <w:sz w:val="18"/>
                <w:lang w:val="fr-FR"/>
              </w:rPr>
              <w:t>Emploi salarié dans le secteur informel</w:t>
            </w:r>
          </w:p>
        </w:tc>
        <w:tc>
          <w:tcPr>
            <w:tcW w:w="851" w:type="dxa"/>
            <w:tcBorders>
              <w:top w:val="single" w:sz="4" w:space="0" w:color="auto"/>
            </w:tcBorders>
            <w:shd w:val="clear" w:color="auto" w:fill="auto"/>
            <w:vAlign w:val="bottom"/>
          </w:tcPr>
          <w:p w14:paraId="58EB80EA"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133 000 </w:t>
            </w:r>
          </w:p>
        </w:tc>
        <w:tc>
          <w:tcPr>
            <w:tcW w:w="1134" w:type="dxa"/>
            <w:tcBorders>
              <w:top w:val="single" w:sz="4" w:space="0" w:color="auto"/>
            </w:tcBorders>
            <w:shd w:val="clear" w:color="auto" w:fill="auto"/>
            <w:vAlign w:val="bottom"/>
          </w:tcPr>
          <w:p w14:paraId="5DBD782F"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794 400 </w:t>
            </w:r>
          </w:p>
        </w:tc>
        <w:tc>
          <w:tcPr>
            <w:tcW w:w="992" w:type="dxa"/>
            <w:tcBorders>
              <w:top w:val="single" w:sz="4" w:space="0" w:color="auto"/>
            </w:tcBorders>
            <w:shd w:val="clear" w:color="auto" w:fill="auto"/>
            <w:vAlign w:val="bottom"/>
          </w:tcPr>
          <w:p w14:paraId="48B8817C"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762 100 </w:t>
            </w:r>
          </w:p>
        </w:tc>
        <w:tc>
          <w:tcPr>
            <w:tcW w:w="992" w:type="dxa"/>
            <w:tcBorders>
              <w:top w:val="single" w:sz="4" w:space="0" w:color="auto"/>
            </w:tcBorders>
            <w:shd w:val="clear" w:color="auto" w:fill="auto"/>
            <w:vAlign w:val="bottom"/>
          </w:tcPr>
          <w:p w14:paraId="694C46CA"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767 900 </w:t>
            </w:r>
          </w:p>
        </w:tc>
        <w:tc>
          <w:tcPr>
            <w:tcW w:w="991" w:type="dxa"/>
            <w:tcBorders>
              <w:top w:val="single" w:sz="4" w:space="0" w:color="auto"/>
            </w:tcBorders>
            <w:shd w:val="clear" w:color="auto" w:fill="auto"/>
            <w:vAlign w:val="bottom"/>
          </w:tcPr>
          <w:p w14:paraId="2E449DEF" w14:textId="77777777" w:rsidR="003612AC" w:rsidRPr="002E6F3B" w:rsidRDefault="003612AC" w:rsidP="002E6F3B">
            <w:pPr>
              <w:suppressAutoHyphens w:val="0"/>
              <w:spacing w:before="40" w:after="40" w:line="220" w:lineRule="exact"/>
              <w:jc w:val="right"/>
              <w:rPr>
                <w:sz w:val="18"/>
                <w:szCs w:val="18"/>
                <w:lang w:val="fr-FR"/>
              </w:rPr>
            </w:pPr>
          </w:p>
        </w:tc>
      </w:tr>
      <w:tr w:rsidR="002E6F3B" w:rsidRPr="002E6F3B" w14:paraId="170CDA31" w14:textId="77777777" w:rsidTr="002E6F3B">
        <w:trPr>
          <w:cantSplit/>
        </w:trPr>
        <w:tc>
          <w:tcPr>
            <w:tcW w:w="2410" w:type="dxa"/>
            <w:shd w:val="clear" w:color="auto" w:fill="auto"/>
          </w:tcPr>
          <w:p w14:paraId="4FC7C13F" w14:textId="77777777" w:rsidR="003612AC" w:rsidRPr="002E6F3B" w:rsidRDefault="003612AC" w:rsidP="002E6F3B">
            <w:pPr>
              <w:suppressAutoHyphens w:val="0"/>
              <w:spacing w:before="40" w:after="40" w:line="220" w:lineRule="exact"/>
              <w:rPr>
                <w:sz w:val="18"/>
                <w:lang w:val="fr-FR"/>
              </w:rPr>
            </w:pPr>
            <w:r w:rsidRPr="002E6F3B">
              <w:rPr>
                <w:sz w:val="18"/>
                <w:lang w:val="fr-FR"/>
              </w:rPr>
              <w:t>Emploi salarié dans le secteur moderne</w:t>
            </w:r>
          </w:p>
        </w:tc>
        <w:tc>
          <w:tcPr>
            <w:tcW w:w="851" w:type="dxa"/>
            <w:shd w:val="clear" w:color="auto" w:fill="auto"/>
            <w:vAlign w:val="bottom"/>
          </w:tcPr>
          <w:p w14:paraId="3D4D62EE"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2 686 800 </w:t>
            </w:r>
          </w:p>
        </w:tc>
        <w:tc>
          <w:tcPr>
            <w:tcW w:w="1134" w:type="dxa"/>
            <w:shd w:val="clear" w:color="auto" w:fill="auto"/>
            <w:vAlign w:val="bottom"/>
          </w:tcPr>
          <w:p w14:paraId="5CD92484"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2 931 900</w:t>
            </w:r>
          </w:p>
        </w:tc>
        <w:tc>
          <w:tcPr>
            <w:tcW w:w="992" w:type="dxa"/>
            <w:shd w:val="clear" w:color="auto" w:fill="auto"/>
            <w:vAlign w:val="bottom"/>
          </w:tcPr>
          <w:p w14:paraId="115AD6EA"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3 012 100 </w:t>
            </w:r>
          </w:p>
        </w:tc>
        <w:tc>
          <w:tcPr>
            <w:tcW w:w="992" w:type="dxa"/>
            <w:shd w:val="clear" w:color="auto" w:fill="auto"/>
            <w:vAlign w:val="bottom"/>
          </w:tcPr>
          <w:p w14:paraId="64F38541"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3 091 100 </w:t>
            </w:r>
          </w:p>
        </w:tc>
        <w:tc>
          <w:tcPr>
            <w:tcW w:w="991" w:type="dxa"/>
            <w:shd w:val="clear" w:color="auto" w:fill="auto"/>
            <w:vAlign w:val="bottom"/>
          </w:tcPr>
          <w:p w14:paraId="6D4BFBEE" w14:textId="77777777" w:rsidR="003612AC" w:rsidRPr="002E6F3B" w:rsidRDefault="003612AC" w:rsidP="002E6F3B">
            <w:pPr>
              <w:suppressAutoHyphens w:val="0"/>
              <w:spacing w:before="40" w:after="40" w:line="220" w:lineRule="exact"/>
              <w:jc w:val="right"/>
              <w:rPr>
                <w:sz w:val="18"/>
                <w:szCs w:val="18"/>
                <w:lang w:val="fr-FR"/>
              </w:rPr>
            </w:pPr>
          </w:p>
        </w:tc>
      </w:tr>
      <w:tr w:rsidR="002E6F3B" w:rsidRPr="002E6F3B" w14:paraId="47C0B91F" w14:textId="77777777" w:rsidTr="002E6F3B">
        <w:trPr>
          <w:cantSplit/>
        </w:trPr>
        <w:tc>
          <w:tcPr>
            <w:tcW w:w="2410" w:type="dxa"/>
            <w:tcBorders>
              <w:bottom w:val="single" w:sz="12" w:space="0" w:color="auto"/>
            </w:tcBorders>
            <w:shd w:val="clear" w:color="auto" w:fill="auto"/>
          </w:tcPr>
          <w:p w14:paraId="631B3FAC" w14:textId="77777777" w:rsidR="003612AC" w:rsidRPr="002E6F3B" w:rsidRDefault="003612AC" w:rsidP="002E6F3B">
            <w:pPr>
              <w:suppressAutoHyphens w:val="0"/>
              <w:spacing w:before="40" w:after="40" w:line="220" w:lineRule="exact"/>
              <w:rPr>
                <w:sz w:val="18"/>
                <w:lang w:val="fr-FR"/>
              </w:rPr>
            </w:pPr>
            <w:r w:rsidRPr="002E6F3B">
              <w:rPr>
                <w:sz w:val="18"/>
                <w:lang w:val="fr-FR"/>
              </w:rPr>
              <w:t>Emploi salarié dans le secteur public</w:t>
            </w:r>
          </w:p>
        </w:tc>
        <w:tc>
          <w:tcPr>
            <w:tcW w:w="851" w:type="dxa"/>
            <w:tcBorders>
              <w:bottom w:val="single" w:sz="12" w:space="0" w:color="auto"/>
            </w:tcBorders>
            <w:shd w:val="clear" w:color="auto" w:fill="auto"/>
            <w:vAlign w:val="bottom"/>
          </w:tcPr>
          <w:p w14:paraId="27669A54"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737 100 </w:t>
            </w:r>
          </w:p>
        </w:tc>
        <w:tc>
          <w:tcPr>
            <w:tcW w:w="1134" w:type="dxa"/>
            <w:tcBorders>
              <w:bottom w:val="single" w:sz="12" w:space="0" w:color="auto"/>
            </w:tcBorders>
            <w:shd w:val="clear" w:color="auto" w:fill="auto"/>
            <w:vAlign w:val="bottom"/>
          </w:tcPr>
          <w:p w14:paraId="263B511F"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833 100 </w:t>
            </w:r>
          </w:p>
        </w:tc>
        <w:tc>
          <w:tcPr>
            <w:tcW w:w="992" w:type="dxa"/>
            <w:tcBorders>
              <w:bottom w:val="single" w:sz="12" w:space="0" w:color="auto"/>
            </w:tcBorders>
            <w:shd w:val="clear" w:color="auto" w:fill="auto"/>
            <w:vAlign w:val="bottom"/>
          </w:tcPr>
          <w:p w14:paraId="4CA3EC7A"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 xml:space="preserve">842 900 </w:t>
            </w:r>
          </w:p>
        </w:tc>
        <w:tc>
          <w:tcPr>
            <w:tcW w:w="992" w:type="dxa"/>
            <w:tcBorders>
              <w:bottom w:val="single" w:sz="12" w:space="0" w:color="auto"/>
            </w:tcBorders>
            <w:shd w:val="clear" w:color="auto" w:fill="auto"/>
            <w:vAlign w:val="bottom"/>
          </w:tcPr>
          <w:p w14:paraId="47B3D278" w14:textId="77777777" w:rsidR="003612AC" w:rsidRPr="002E6F3B" w:rsidRDefault="003612AC" w:rsidP="002E6F3B">
            <w:pPr>
              <w:suppressAutoHyphens w:val="0"/>
              <w:spacing w:before="40" w:after="40" w:line="220" w:lineRule="exact"/>
              <w:jc w:val="right"/>
              <w:rPr>
                <w:sz w:val="18"/>
                <w:szCs w:val="18"/>
                <w:lang w:val="fr-FR"/>
              </w:rPr>
            </w:pPr>
            <w:r w:rsidRPr="002E6F3B">
              <w:rPr>
                <w:sz w:val="18"/>
                <w:szCs w:val="18"/>
              </w:rPr>
              <w:t>865 200</w:t>
            </w:r>
          </w:p>
        </w:tc>
        <w:tc>
          <w:tcPr>
            <w:tcW w:w="991" w:type="dxa"/>
            <w:tcBorders>
              <w:bottom w:val="single" w:sz="12" w:space="0" w:color="auto"/>
            </w:tcBorders>
            <w:shd w:val="clear" w:color="auto" w:fill="auto"/>
            <w:vAlign w:val="bottom"/>
          </w:tcPr>
          <w:p w14:paraId="589E30BD" w14:textId="77777777" w:rsidR="003612AC" w:rsidRPr="002E6F3B" w:rsidRDefault="003612AC" w:rsidP="002E6F3B">
            <w:pPr>
              <w:suppressAutoHyphens w:val="0"/>
              <w:spacing w:before="40" w:after="40" w:line="220" w:lineRule="exact"/>
              <w:jc w:val="right"/>
              <w:rPr>
                <w:bCs/>
                <w:sz w:val="18"/>
                <w:szCs w:val="18"/>
                <w:lang w:val="fr-FR"/>
              </w:rPr>
            </w:pPr>
            <w:r w:rsidRPr="002E6F3B">
              <w:rPr>
                <w:sz w:val="18"/>
                <w:szCs w:val="18"/>
              </w:rPr>
              <w:t>884 600</w:t>
            </w:r>
          </w:p>
        </w:tc>
      </w:tr>
    </w:tbl>
    <w:p w14:paraId="478ABAC5" w14:textId="74755B03" w:rsidR="003612AC" w:rsidRPr="00D46385" w:rsidRDefault="003612AC" w:rsidP="002E6F3B">
      <w:pPr>
        <w:pStyle w:val="SingleTxtG"/>
        <w:spacing w:before="120"/>
        <w:ind w:firstLine="170"/>
        <w:rPr>
          <w:sz w:val="18"/>
          <w:lang w:val="fr-FR"/>
        </w:rPr>
      </w:pPr>
      <w:r w:rsidRPr="00D46385">
        <w:rPr>
          <w:i/>
          <w:iCs/>
          <w:sz w:val="18"/>
          <w:lang w:val="fr-FR"/>
        </w:rPr>
        <w:t>Source</w:t>
      </w:r>
      <w:r w:rsidR="002E6F3B">
        <w:rPr>
          <w:i/>
          <w:iCs/>
          <w:sz w:val="18"/>
          <w:lang w:val="fr-FR"/>
        </w:rPr>
        <w:t> </w:t>
      </w:r>
      <w:r w:rsidRPr="00D46385">
        <w:rPr>
          <w:sz w:val="18"/>
          <w:lang w:val="fr-FR"/>
        </w:rPr>
        <w:t xml:space="preserve">: </w:t>
      </w:r>
      <w:r w:rsidRPr="00FD51AE">
        <w:rPr>
          <w:sz w:val="18"/>
          <w:lang w:val="fr-FR"/>
        </w:rPr>
        <w:t xml:space="preserve">Bureau national de la statistique, </w:t>
      </w:r>
      <w:proofErr w:type="spellStart"/>
      <w:r w:rsidRPr="00FD51AE">
        <w:rPr>
          <w:sz w:val="18"/>
          <w:lang w:val="fr-FR"/>
        </w:rPr>
        <w:t>Economic</w:t>
      </w:r>
      <w:proofErr w:type="spellEnd"/>
      <w:r w:rsidRPr="00FD51AE">
        <w:rPr>
          <w:sz w:val="18"/>
          <w:lang w:val="fr-FR"/>
        </w:rPr>
        <w:t xml:space="preserve"> Survey Report 2019, 2020 et 2021</w:t>
      </w:r>
      <w:r w:rsidRPr="00D46385">
        <w:rPr>
          <w:sz w:val="18"/>
          <w:lang w:val="fr-FR"/>
        </w:rPr>
        <w:t>.</w:t>
      </w:r>
    </w:p>
    <w:p w14:paraId="302BEF9C" w14:textId="02D1FA44" w:rsidR="003612AC" w:rsidRPr="004026AD" w:rsidRDefault="003612AC" w:rsidP="002E6F3B">
      <w:pPr>
        <w:pStyle w:val="SingleTxtG"/>
        <w:rPr>
          <w:bCs/>
          <w:lang w:val="fr-FR"/>
        </w:rPr>
      </w:pPr>
      <w:r w:rsidRPr="00D46385">
        <w:rPr>
          <w:color w:val="000000" w:themeColor="text1"/>
          <w:lang w:val="fr-FR"/>
        </w:rPr>
        <w:t>110.</w:t>
      </w:r>
      <w:r w:rsidRPr="00D46385">
        <w:rPr>
          <w:color w:val="000000" w:themeColor="text1"/>
          <w:lang w:val="fr-FR"/>
        </w:rPr>
        <w:tab/>
      </w:r>
      <w:r w:rsidRPr="008A176F">
        <w:rPr>
          <w:lang w:val="fr-FR"/>
        </w:rPr>
        <w:t>En 2020, les taux d</w:t>
      </w:r>
      <w:r w:rsidR="00731B72">
        <w:rPr>
          <w:lang w:val="fr-FR"/>
        </w:rPr>
        <w:t>’</w:t>
      </w:r>
      <w:r w:rsidRPr="008A176F">
        <w:rPr>
          <w:lang w:val="fr-FR"/>
        </w:rPr>
        <w:t>emploi dans le monde se sont considérablement détériorés sous l</w:t>
      </w:r>
      <w:r w:rsidR="00731B72">
        <w:rPr>
          <w:lang w:val="fr-FR"/>
        </w:rPr>
        <w:t>’</w:t>
      </w:r>
      <w:r w:rsidRPr="008A176F">
        <w:rPr>
          <w:lang w:val="fr-FR"/>
        </w:rPr>
        <w:t>effet du ralentissement économique provoqué par la pandémie de COVID-19</w:t>
      </w:r>
      <w:r>
        <w:rPr>
          <w:lang w:val="fr-FR"/>
        </w:rPr>
        <w:t xml:space="preserve"> et d</w:t>
      </w:r>
      <w:r w:rsidRPr="008A176F">
        <w:rPr>
          <w:lang w:val="fr-FR"/>
        </w:rPr>
        <w:t>es fermetures d</w:t>
      </w:r>
      <w:r w:rsidR="00731B72">
        <w:rPr>
          <w:lang w:val="fr-FR"/>
        </w:rPr>
        <w:t>’</w:t>
      </w:r>
      <w:r w:rsidRPr="008A176F">
        <w:rPr>
          <w:lang w:val="fr-FR"/>
        </w:rPr>
        <w:t>entreprises ou réduction</w:t>
      </w:r>
      <w:r>
        <w:rPr>
          <w:lang w:val="fr-FR"/>
        </w:rPr>
        <w:t>s</w:t>
      </w:r>
      <w:r w:rsidRPr="008A176F">
        <w:rPr>
          <w:lang w:val="fr-FR"/>
        </w:rPr>
        <w:t xml:space="preserve"> </w:t>
      </w:r>
      <w:r>
        <w:rPr>
          <w:lang w:val="fr-FR"/>
        </w:rPr>
        <w:t>du temps</w:t>
      </w:r>
      <w:r w:rsidRPr="008A176F">
        <w:rPr>
          <w:lang w:val="fr-FR"/>
        </w:rPr>
        <w:t xml:space="preserve"> de travail qui l</w:t>
      </w:r>
      <w:r w:rsidR="00731B72">
        <w:rPr>
          <w:lang w:val="fr-FR"/>
        </w:rPr>
        <w:t>’</w:t>
      </w:r>
      <w:r w:rsidRPr="008A176F">
        <w:rPr>
          <w:lang w:val="fr-FR"/>
        </w:rPr>
        <w:t>ont accompagné</w:t>
      </w:r>
      <w:r>
        <w:rPr>
          <w:lang w:val="fr-FR"/>
        </w:rPr>
        <w:t>e</w:t>
      </w:r>
      <w:r w:rsidRPr="008A176F">
        <w:rPr>
          <w:lang w:val="fr-FR"/>
        </w:rPr>
        <w:t xml:space="preserve">. Selon les estimations, la pandémie </w:t>
      </w:r>
      <w:r>
        <w:rPr>
          <w:lang w:val="fr-FR"/>
        </w:rPr>
        <w:t>aurait fait basculer</w:t>
      </w:r>
      <w:r w:rsidRPr="008A176F">
        <w:rPr>
          <w:lang w:val="fr-FR"/>
        </w:rPr>
        <w:t xml:space="preserve"> 81 millions de personnes dans l</w:t>
      </w:r>
      <w:r w:rsidR="00731B72">
        <w:rPr>
          <w:lang w:val="fr-FR"/>
        </w:rPr>
        <w:t>’</w:t>
      </w:r>
      <w:r w:rsidRPr="008A176F">
        <w:rPr>
          <w:lang w:val="fr-FR"/>
        </w:rPr>
        <w:t>inactivité au cours de la période considérée. En outre, le taux d</w:t>
      </w:r>
      <w:r w:rsidR="00731B72">
        <w:rPr>
          <w:lang w:val="fr-FR"/>
        </w:rPr>
        <w:t>’</w:t>
      </w:r>
      <w:r w:rsidRPr="008A176F">
        <w:rPr>
          <w:lang w:val="fr-FR"/>
        </w:rPr>
        <w:t xml:space="preserve">activité a </w:t>
      </w:r>
      <w:r>
        <w:rPr>
          <w:lang w:val="fr-FR"/>
        </w:rPr>
        <w:t>fléchi</w:t>
      </w:r>
      <w:r w:rsidRPr="008A176F">
        <w:rPr>
          <w:lang w:val="fr-FR"/>
        </w:rPr>
        <w:t>, passant de 60,7</w:t>
      </w:r>
      <w:r w:rsidR="0056137A">
        <w:rPr>
          <w:lang w:val="fr-FR"/>
        </w:rPr>
        <w:t> </w:t>
      </w:r>
      <w:r w:rsidRPr="008A176F">
        <w:rPr>
          <w:lang w:val="fr-FR"/>
        </w:rPr>
        <w:t>% en 2019 à 58,7</w:t>
      </w:r>
      <w:r w:rsidR="0056137A">
        <w:rPr>
          <w:lang w:val="fr-FR"/>
        </w:rPr>
        <w:t> </w:t>
      </w:r>
      <w:r w:rsidRPr="008A176F">
        <w:rPr>
          <w:lang w:val="fr-FR"/>
        </w:rPr>
        <w:t xml:space="preserve">% en 2020. Le taux de chômage est </w:t>
      </w:r>
      <w:r>
        <w:rPr>
          <w:lang w:val="fr-FR"/>
        </w:rPr>
        <w:t xml:space="preserve">quant à lui </w:t>
      </w:r>
      <w:r w:rsidRPr="008A176F">
        <w:rPr>
          <w:lang w:val="fr-FR"/>
        </w:rPr>
        <w:t>passé de 5,5</w:t>
      </w:r>
      <w:r w:rsidR="0056137A">
        <w:rPr>
          <w:lang w:val="fr-FR"/>
        </w:rPr>
        <w:t> </w:t>
      </w:r>
      <w:r w:rsidRPr="008A176F">
        <w:rPr>
          <w:lang w:val="fr-FR"/>
        </w:rPr>
        <w:t>% en 2019 à 6,5</w:t>
      </w:r>
      <w:r w:rsidR="0056137A">
        <w:rPr>
          <w:lang w:val="fr-FR"/>
        </w:rPr>
        <w:t> </w:t>
      </w:r>
      <w:r w:rsidRPr="008A176F">
        <w:rPr>
          <w:lang w:val="fr-FR"/>
        </w:rPr>
        <w:t>% en</w:t>
      </w:r>
      <w:r w:rsidR="0056137A">
        <w:rPr>
          <w:lang w:val="fr-FR"/>
        </w:rPr>
        <w:t> </w:t>
      </w:r>
      <w:r w:rsidRPr="008A176F">
        <w:rPr>
          <w:lang w:val="fr-FR"/>
        </w:rPr>
        <w:t>2020</w:t>
      </w:r>
      <w:r w:rsidRPr="00D46385">
        <w:rPr>
          <w:lang w:val="fr-FR"/>
        </w:rPr>
        <w:t>.</w:t>
      </w:r>
    </w:p>
    <w:p w14:paraId="2093F78F" w14:textId="7459F94D" w:rsidR="003612AC" w:rsidRPr="00D46385" w:rsidRDefault="003612AC" w:rsidP="002E6F3B">
      <w:pPr>
        <w:pStyle w:val="SingleTxtG"/>
        <w:rPr>
          <w:lang w:val="fr-FR"/>
        </w:rPr>
      </w:pPr>
      <w:r w:rsidRPr="00D46385">
        <w:rPr>
          <w:color w:val="000000" w:themeColor="text1"/>
          <w:lang w:val="fr-FR"/>
        </w:rPr>
        <w:t>111.</w:t>
      </w:r>
      <w:r w:rsidRPr="00D46385">
        <w:rPr>
          <w:color w:val="000000" w:themeColor="text1"/>
          <w:lang w:val="fr-FR"/>
        </w:rPr>
        <w:tab/>
      </w:r>
      <w:r w:rsidRPr="00940311">
        <w:rPr>
          <w:lang w:val="fr-FR"/>
        </w:rPr>
        <w:t>La plupart des affaires de discrimination au travail sont entendues par le Tribunal du travail et des relations de travail qui a obtenu le statut de Haute Cour en 2011. La loi de 2007 relative à l</w:t>
      </w:r>
      <w:r w:rsidR="00731B72">
        <w:rPr>
          <w:lang w:val="fr-FR"/>
        </w:rPr>
        <w:t>’</w:t>
      </w:r>
      <w:r w:rsidRPr="00940311">
        <w:rPr>
          <w:lang w:val="fr-FR"/>
        </w:rPr>
        <w:t>emploi définit les normes fondamentales du travail au Kenya. En ce qui concerne la discrimination en matière d</w:t>
      </w:r>
      <w:r w:rsidR="00731B72">
        <w:rPr>
          <w:lang w:val="fr-FR"/>
        </w:rPr>
        <w:t>’</w:t>
      </w:r>
      <w:r w:rsidRPr="00940311">
        <w:rPr>
          <w:lang w:val="fr-FR"/>
        </w:rPr>
        <w:t>emploi, l</w:t>
      </w:r>
      <w:r w:rsidR="00731B72">
        <w:rPr>
          <w:lang w:val="fr-FR"/>
        </w:rPr>
        <w:t>’</w:t>
      </w:r>
      <w:r w:rsidRPr="00940311">
        <w:rPr>
          <w:lang w:val="fr-FR"/>
        </w:rPr>
        <w:t>article</w:t>
      </w:r>
      <w:r w:rsidR="0056137A">
        <w:rPr>
          <w:lang w:val="fr-FR"/>
        </w:rPr>
        <w:t> </w:t>
      </w:r>
      <w:r w:rsidRPr="00940311">
        <w:rPr>
          <w:lang w:val="fr-FR"/>
        </w:rPr>
        <w:t>5 (par.</w:t>
      </w:r>
      <w:r w:rsidR="0056137A">
        <w:rPr>
          <w:lang w:val="fr-FR"/>
        </w:rPr>
        <w:t> </w:t>
      </w:r>
      <w:r w:rsidRPr="00940311">
        <w:rPr>
          <w:lang w:val="fr-FR"/>
        </w:rPr>
        <w:t xml:space="preserve">2) </w:t>
      </w:r>
      <w:r>
        <w:rPr>
          <w:lang w:val="fr-FR"/>
        </w:rPr>
        <w:t xml:space="preserve">de ladite loi </w:t>
      </w:r>
      <w:r w:rsidRPr="00940311">
        <w:rPr>
          <w:lang w:val="fr-FR"/>
        </w:rPr>
        <w:t>dispose que l</w:t>
      </w:r>
      <w:r w:rsidR="00731B72">
        <w:rPr>
          <w:lang w:val="fr-FR"/>
        </w:rPr>
        <w:t>’</w:t>
      </w:r>
      <w:r w:rsidRPr="00940311">
        <w:rPr>
          <w:lang w:val="fr-FR"/>
        </w:rPr>
        <w:t>employeur doit promouvoir l</w:t>
      </w:r>
      <w:r w:rsidR="00731B72">
        <w:rPr>
          <w:lang w:val="fr-FR"/>
        </w:rPr>
        <w:t>’</w:t>
      </w:r>
      <w:r w:rsidRPr="00940311">
        <w:rPr>
          <w:lang w:val="fr-FR"/>
        </w:rPr>
        <w:t>égalité des chances en matière d</w:t>
      </w:r>
      <w:r w:rsidR="00731B72">
        <w:rPr>
          <w:lang w:val="fr-FR"/>
        </w:rPr>
        <w:t>’</w:t>
      </w:r>
      <w:r w:rsidRPr="00940311">
        <w:rPr>
          <w:lang w:val="fr-FR"/>
        </w:rPr>
        <w:t>emploi et s</w:t>
      </w:r>
      <w:r w:rsidR="00731B72">
        <w:rPr>
          <w:lang w:val="fr-FR"/>
        </w:rPr>
        <w:t>’</w:t>
      </w:r>
      <w:r w:rsidRPr="00940311">
        <w:rPr>
          <w:lang w:val="fr-FR"/>
        </w:rPr>
        <w:t>efforcer d</w:t>
      </w:r>
      <w:r w:rsidR="00731B72">
        <w:rPr>
          <w:lang w:val="fr-FR"/>
        </w:rPr>
        <w:t>’</w:t>
      </w:r>
      <w:r w:rsidRPr="00940311">
        <w:rPr>
          <w:lang w:val="fr-FR"/>
        </w:rPr>
        <w:t>éliminer toute discrimination dans les politiques et pratiques relatives à l</w:t>
      </w:r>
      <w:r w:rsidR="00731B72">
        <w:rPr>
          <w:lang w:val="fr-FR"/>
        </w:rPr>
        <w:t>’</w:t>
      </w:r>
      <w:r w:rsidRPr="00940311">
        <w:rPr>
          <w:lang w:val="fr-FR"/>
        </w:rPr>
        <w:t>emploi</w:t>
      </w:r>
      <w:r w:rsidRPr="00D46385">
        <w:rPr>
          <w:lang w:val="fr-FR"/>
        </w:rPr>
        <w:t>.</w:t>
      </w:r>
    </w:p>
    <w:p w14:paraId="678CF227" w14:textId="0997F418" w:rsidR="003612AC" w:rsidRPr="00D46385" w:rsidRDefault="003612AC" w:rsidP="002E6F3B">
      <w:pPr>
        <w:pStyle w:val="SingleTxtG"/>
        <w:rPr>
          <w:lang w:val="fr-FR"/>
        </w:rPr>
      </w:pPr>
      <w:r w:rsidRPr="00D46385">
        <w:rPr>
          <w:color w:val="000000" w:themeColor="text1"/>
          <w:lang w:val="fr-FR"/>
        </w:rPr>
        <w:t>112.</w:t>
      </w:r>
      <w:r w:rsidRPr="00D46385">
        <w:rPr>
          <w:color w:val="000000" w:themeColor="text1"/>
          <w:lang w:val="fr-FR"/>
        </w:rPr>
        <w:tab/>
      </w:r>
      <w:r w:rsidRPr="009D1ED1">
        <w:rPr>
          <w:lang w:val="fr-FR"/>
        </w:rPr>
        <w:t>Dans l</w:t>
      </w:r>
      <w:r w:rsidR="00731B72">
        <w:rPr>
          <w:lang w:val="fr-FR"/>
        </w:rPr>
        <w:t>’</w:t>
      </w:r>
      <w:r w:rsidRPr="009D1ED1">
        <w:rPr>
          <w:lang w:val="fr-FR"/>
        </w:rPr>
        <w:t xml:space="preserve">affaire </w:t>
      </w:r>
      <w:r w:rsidRPr="000D3CA4">
        <w:rPr>
          <w:lang w:val="fr-FR"/>
        </w:rPr>
        <w:t xml:space="preserve">Kenya Union of Domestic, Hotels, </w:t>
      </w:r>
      <w:proofErr w:type="spellStart"/>
      <w:r w:rsidRPr="000D3CA4">
        <w:rPr>
          <w:lang w:val="fr-FR"/>
        </w:rPr>
        <w:t>Educational</w:t>
      </w:r>
      <w:proofErr w:type="spellEnd"/>
      <w:r w:rsidRPr="000D3CA4">
        <w:rPr>
          <w:lang w:val="fr-FR"/>
        </w:rPr>
        <w:t xml:space="preserve"> Institutions, </w:t>
      </w:r>
      <w:proofErr w:type="spellStart"/>
      <w:r w:rsidRPr="000D3CA4">
        <w:rPr>
          <w:lang w:val="fr-FR"/>
        </w:rPr>
        <w:t>Hospitals</w:t>
      </w:r>
      <w:proofErr w:type="spellEnd"/>
      <w:r w:rsidRPr="000D3CA4">
        <w:rPr>
          <w:lang w:val="fr-FR"/>
        </w:rPr>
        <w:t xml:space="preserve"> and </w:t>
      </w:r>
      <w:proofErr w:type="spellStart"/>
      <w:r w:rsidRPr="000D3CA4">
        <w:rPr>
          <w:lang w:val="fr-FR"/>
        </w:rPr>
        <w:t>Allied</w:t>
      </w:r>
      <w:proofErr w:type="spellEnd"/>
      <w:r w:rsidRPr="000D3CA4">
        <w:rPr>
          <w:lang w:val="fr-FR"/>
        </w:rPr>
        <w:t xml:space="preserve"> </w:t>
      </w:r>
      <w:proofErr w:type="spellStart"/>
      <w:r w:rsidRPr="000D3CA4">
        <w:rPr>
          <w:lang w:val="fr-FR"/>
        </w:rPr>
        <w:t>Workers</w:t>
      </w:r>
      <w:proofErr w:type="spellEnd"/>
      <w:r w:rsidRPr="009D1ED1">
        <w:rPr>
          <w:lang w:val="fr-FR"/>
        </w:rPr>
        <w:t xml:space="preserve"> c.</w:t>
      </w:r>
      <w:r w:rsidR="0056137A">
        <w:rPr>
          <w:lang w:val="fr-FR"/>
        </w:rPr>
        <w:t> </w:t>
      </w:r>
      <w:r w:rsidRPr="009D1ED1">
        <w:rPr>
          <w:lang w:val="fr-FR"/>
        </w:rPr>
        <w:t xml:space="preserve">M P Shah Hospital [2018] </w:t>
      </w:r>
      <w:proofErr w:type="spellStart"/>
      <w:r w:rsidRPr="009D1ED1">
        <w:rPr>
          <w:lang w:val="fr-FR"/>
        </w:rPr>
        <w:t>eKLR</w:t>
      </w:r>
      <w:proofErr w:type="spellEnd"/>
      <w:r w:rsidRPr="009D1ED1">
        <w:rPr>
          <w:lang w:val="fr-FR"/>
        </w:rPr>
        <w:t xml:space="preserve">, le </w:t>
      </w:r>
      <w:r>
        <w:rPr>
          <w:lang w:val="fr-FR"/>
        </w:rPr>
        <w:t xml:space="preserve">demandeur </w:t>
      </w:r>
      <w:r w:rsidRPr="009D1ED1">
        <w:rPr>
          <w:lang w:val="fr-FR"/>
        </w:rPr>
        <w:t xml:space="preserve">a sollicité une ordonnance de suspension de la décision du défendeur </w:t>
      </w:r>
      <w:r>
        <w:rPr>
          <w:lang w:val="fr-FR"/>
        </w:rPr>
        <w:t>de mettre à la retraite les adhérents du demandeur</w:t>
      </w:r>
      <w:r w:rsidRPr="008F7E04">
        <w:rPr>
          <w:lang w:val="fr-FR"/>
        </w:rPr>
        <w:t xml:space="preserve"> </w:t>
      </w:r>
      <w:r w:rsidRPr="00371DCA">
        <w:rPr>
          <w:lang w:val="fr-FR"/>
        </w:rPr>
        <w:t xml:space="preserve">à </w:t>
      </w:r>
      <w:r>
        <w:rPr>
          <w:lang w:val="fr-FR"/>
        </w:rPr>
        <w:t>l</w:t>
      </w:r>
      <w:r w:rsidR="00731B72">
        <w:rPr>
          <w:lang w:val="fr-FR"/>
        </w:rPr>
        <w:t>’</w:t>
      </w:r>
      <w:r>
        <w:rPr>
          <w:lang w:val="fr-FR"/>
        </w:rPr>
        <w:t xml:space="preserve">âge </w:t>
      </w:r>
      <w:r w:rsidRPr="00371DCA">
        <w:rPr>
          <w:lang w:val="fr-FR"/>
        </w:rPr>
        <w:t>57 ans</w:t>
      </w:r>
      <w:r w:rsidRPr="009D1ED1">
        <w:rPr>
          <w:lang w:val="fr-FR"/>
        </w:rPr>
        <w:t>. En 2015, les parties avaient signé une convention collective qui devait rester en vigueur pendant deux ans</w:t>
      </w:r>
      <w:r>
        <w:rPr>
          <w:lang w:val="fr-FR"/>
        </w:rPr>
        <w:t>. L</w:t>
      </w:r>
      <w:r w:rsidR="00731B72">
        <w:rPr>
          <w:lang w:val="fr-FR"/>
        </w:rPr>
        <w:t>’</w:t>
      </w:r>
      <w:r w:rsidRPr="009D1ED1">
        <w:rPr>
          <w:lang w:val="fr-FR"/>
        </w:rPr>
        <w:t xml:space="preserve">article 21 de la convention </w:t>
      </w:r>
      <w:r>
        <w:rPr>
          <w:lang w:val="fr-FR"/>
        </w:rPr>
        <w:t xml:space="preserve">fixait à 57 ans </w:t>
      </w:r>
      <w:r w:rsidRPr="009D1ED1">
        <w:rPr>
          <w:lang w:val="fr-FR"/>
        </w:rPr>
        <w:t>l</w:t>
      </w:r>
      <w:r w:rsidR="00731B72">
        <w:rPr>
          <w:lang w:val="fr-FR"/>
        </w:rPr>
        <w:t>’</w:t>
      </w:r>
      <w:r w:rsidRPr="009D1ED1">
        <w:rPr>
          <w:lang w:val="fr-FR"/>
        </w:rPr>
        <w:t xml:space="preserve">âge </w:t>
      </w:r>
      <w:r w:rsidRPr="009D1ED1">
        <w:rPr>
          <w:lang w:val="fr-FR"/>
        </w:rPr>
        <w:lastRenderedPageBreak/>
        <w:t xml:space="preserve">de </w:t>
      </w:r>
      <w:r>
        <w:rPr>
          <w:lang w:val="fr-FR"/>
        </w:rPr>
        <w:t xml:space="preserve">départ à </w:t>
      </w:r>
      <w:r w:rsidRPr="009D1ED1">
        <w:rPr>
          <w:lang w:val="fr-FR"/>
        </w:rPr>
        <w:t xml:space="preserve">la retraite </w:t>
      </w:r>
      <w:r>
        <w:rPr>
          <w:lang w:val="fr-FR"/>
        </w:rPr>
        <w:t>de</w:t>
      </w:r>
      <w:r w:rsidRPr="009D1ED1">
        <w:rPr>
          <w:lang w:val="fr-FR"/>
        </w:rPr>
        <w:t xml:space="preserve"> tous les employés </w:t>
      </w:r>
      <w:bookmarkStart w:id="20" w:name="_Hlk107996054"/>
      <w:r>
        <w:rPr>
          <w:lang w:val="fr-FR"/>
        </w:rPr>
        <w:t xml:space="preserve">pouvant </w:t>
      </w:r>
      <w:r w:rsidRPr="000D45F3">
        <w:rPr>
          <w:lang w:val="fr-FR"/>
        </w:rPr>
        <w:t>s</w:t>
      </w:r>
      <w:r w:rsidR="00731B72">
        <w:rPr>
          <w:lang w:val="fr-FR"/>
        </w:rPr>
        <w:t>’</w:t>
      </w:r>
      <w:r w:rsidRPr="000D45F3">
        <w:rPr>
          <w:lang w:val="fr-FR"/>
        </w:rPr>
        <w:t xml:space="preserve">affilier </w:t>
      </w:r>
      <w:r>
        <w:rPr>
          <w:lang w:val="fr-FR"/>
        </w:rPr>
        <w:t>au</w:t>
      </w:r>
      <w:r w:rsidRPr="000D45F3">
        <w:rPr>
          <w:lang w:val="fr-FR"/>
        </w:rPr>
        <w:t xml:space="preserve"> syndicat</w:t>
      </w:r>
      <w:bookmarkEnd w:id="20"/>
      <w:r w:rsidRPr="009D1ED1">
        <w:rPr>
          <w:lang w:val="fr-FR"/>
        </w:rPr>
        <w:t>. De plus, conformément à l</w:t>
      </w:r>
      <w:r w:rsidR="00731B72">
        <w:rPr>
          <w:lang w:val="fr-FR"/>
        </w:rPr>
        <w:t>’</w:t>
      </w:r>
      <w:r w:rsidRPr="009D1ED1">
        <w:rPr>
          <w:lang w:val="fr-FR"/>
        </w:rPr>
        <w:t>article 32, la convention devait rester en vigueur jusqu</w:t>
      </w:r>
      <w:r w:rsidR="00731B72">
        <w:rPr>
          <w:lang w:val="fr-FR"/>
        </w:rPr>
        <w:t>’</w:t>
      </w:r>
      <w:r w:rsidRPr="009D1ED1">
        <w:rPr>
          <w:lang w:val="fr-FR"/>
        </w:rPr>
        <w:t>à la prochaine convention collective. Celle-ci a été signée le 13 avril 2018 et prévoyait, à l</w:t>
      </w:r>
      <w:r w:rsidR="00731B72">
        <w:rPr>
          <w:lang w:val="fr-FR"/>
        </w:rPr>
        <w:t>’</w:t>
      </w:r>
      <w:r w:rsidRPr="009D1ED1">
        <w:rPr>
          <w:lang w:val="fr-FR"/>
        </w:rPr>
        <w:t xml:space="preserve">article 21, que les employés </w:t>
      </w:r>
      <w:r w:rsidRPr="000D45F3">
        <w:rPr>
          <w:lang w:val="fr-FR"/>
        </w:rPr>
        <w:t>pouvant s</w:t>
      </w:r>
      <w:r w:rsidR="00731B72">
        <w:rPr>
          <w:lang w:val="fr-FR"/>
        </w:rPr>
        <w:t>’</w:t>
      </w:r>
      <w:r w:rsidRPr="000D45F3">
        <w:rPr>
          <w:lang w:val="fr-FR"/>
        </w:rPr>
        <w:t>affilier au syndicat</w:t>
      </w:r>
      <w:r w:rsidRPr="009D1ED1">
        <w:rPr>
          <w:lang w:val="fr-FR"/>
        </w:rPr>
        <w:t xml:space="preserve"> devaient prendre leur retraite à 57</w:t>
      </w:r>
      <w:r w:rsidR="0056137A">
        <w:rPr>
          <w:lang w:val="fr-FR"/>
        </w:rPr>
        <w:t> </w:t>
      </w:r>
      <w:r w:rsidRPr="009D1ED1">
        <w:rPr>
          <w:lang w:val="fr-FR"/>
        </w:rPr>
        <w:t>ans. Toutefois, l</w:t>
      </w:r>
      <w:r w:rsidR="00731B72">
        <w:rPr>
          <w:lang w:val="fr-FR"/>
        </w:rPr>
        <w:t>’</w:t>
      </w:r>
      <w:r w:rsidRPr="009D1ED1">
        <w:rPr>
          <w:lang w:val="fr-FR"/>
        </w:rPr>
        <w:t xml:space="preserve">âge de </w:t>
      </w:r>
      <w:r>
        <w:rPr>
          <w:lang w:val="fr-FR"/>
        </w:rPr>
        <w:t xml:space="preserve">départ à </w:t>
      </w:r>
      <w:r w:rsidRPr="009D1ED1">
        <w:rPr>
          <w:lang w:val="fr-FR"/>
        </w:rPr>
        <w:t>la retraite des membres du personnel administratif est fixé à 60</w:t>
      </w:r>
      <w:r w:rsidR="0056137A">
        <w:rPr>
          <w:lang w:val="fr-FR"/>
        </w:rPr>
        <w:t> </w:t>
      </w:r>
      <w:r w:rsidRPr="009D1ED1">
        <w:rPr>
          <w:lang w:val="fr-FR"/>
        </w:rPr>
        <w:t>ans. Le</w:t>
      </w:r>
      <w:r w:rsidR="0056137A">
        <w:rPr>
          <w:lang w:val="fr-FR"/>
        </w:rPr>
        <w:t> </w:t>
      </w:r>
      <w:r w:rsidRPr="009D1ED1">
        <w:rPr>
          <w:lang w:val="fr-FR"/>
        </w:rPr>
        <w:t xml:space="preserve">tribunal a ordonné la suspension de la décision </w:t>
      </w:r>
      <w:r w:rsidRPr="00386555">
        <w:rPr>
          <w:lang w:val="fr-FR"/>
        </w:rPr>
        <w:t xml:space="preserve">du défendeur </w:t>
      </w:r>
      <w:r>
        <w:rPr>
          <w:lang w:val="fr-FR"/>
        </w:rPr>
        <w:t>de mettre</w:t>
      </w:r>
      <w:r w:rsidRPr="009D1ED1">
        <w:rPr>
          <w:lang w:val="fr-FR"/>
        </w:rPr>
        <w:t xml:space="preserve"> à la retraite </w:t>
      </w:r>
      <w:r>
        <w:rPr>
          <w:lang w:val="fr-FR"/>
        </w:rPr>
        <w:t>les adhérents</w:t>
      </w:r>
      <w:r w:rsidRPr="009D1ED1">
        <w:rPr>
          <w:lang w:val="fr-FR"/>
        </w:rPr>
        <w:t xml:space="preserve"> du </w:t>
      </w:r>
      <w:r>
        <w:rPr>
          <w:lang w:val="fr-FR"/>
        </w:rPr>
        <w:t>demandeur</w:t>
      </w:r>
      <w:r w:rsidRPr="009D1ED1">
        <w:rPr>
          <w:lang w:val="fr-FR"/>
        </w:rPr>
        <w:t xml:space="preserve"> à </w:t>
      </w:r>
      <w:r>
        <w:rPr>
          <w:lang w:val="fr-FR"/>
        </w:rPr>
        <w:t>l</w:t>
      </w:r>
      <w:r w:rsidR="00731B72">
        <w:rPr>
          <w:lang w:val="fr-FR"/>
        </w:rPr>
        <w:t>’</w:t>
      </w:r>
      <w:r>
        <w:rPr>
          <w:lang w:val="fr-FR"/>
        </w:rPr>
        <w:t xml:space="preserve">âge de </w:t>
      </w:r>
      <w:r w:rsidRPr="009D1ED1">
        <w:rPr>
          <w:lang w:val="fr-FR"/>
        </w:rPr>
        <w:t>57 ans, jusqu</w:t>
      </w:r>
      <w:r w:rsidR="00731B72">
        <w:rPr>
          <w:lang w:val="fr-FR"/>
        </w:rPr>
        <w:t>’</w:t>
      </w:r>
      <w:r w:rsidRPr="009D1ED1">
        <w:rPr>
          <w:lang w:val="fr-FR"/>
        </w:rPr>
        <w:t>à ce que le défendeur modifie sa politique ou renégocie l</w:t>
      </w:r>
      <w:r w:rsidR="00731B72">
        <w:rPr>
          <w:lang w:val="fr-FR"/>
        </w:rPr>
        <w:t>’</w:t>
      </w:r>
      <w:r w:rsidRPr="009D1ED1">
        <w:rPr>
          <w:lang w:val="fr-FR"/>
        </w:rPr>
        <w:t xml:space="preserve">âge normal de départ à la retraite </w:t>
      </w:r>
      <w:r>
        <w:rPr>
          <w:lang w:val="fr-FR"/>
        </w:rPr>
        <w:t>de</w:t>
      </w:r>
      <w:r w:rsidRPr="009D1ED1">
        <w:rPr>
          <w:lang w:val="fr-FR"/>
        </w:rPr>
        <w:t xml:space="preserve"> ses employés, </w:t>
      </w:r>
      <w:r>
        <w:rPr>
          <w:lang w:val="fr-FR"/>
        </w:rPr>
        <w:t>de manière à le rendre conforme</w:t>
      </w:r>
      <w:r w:rsidRPr="009D1ED1">
        <w:rPr>
          <w:lang w:val="fr-FR"/>
        </w:rPr>
        <w:t xml:space="preserve"> aux dispositions et obligations du défendeur prévues à l</w:t>
      </w:r>
      <w:r w:rsidR="00731B72">
        <w:rPr>
          <w:lang w:val="fr-FR"/>
        </w:rPr>
        <w:t>’</w:t>
      </w:r>
      <w:r w:rsidRPr="009D1ED1">
        <w:rPr>
          <w:lang w:val="fr-FR"/>
        </w:rPr>
        <w:t>article 5 (par. 2) de la loi de 2007 sur l</w:t>
      </w:r>
      <w:r w:rsidR="00731B72">
        <w:rPr>
          <w:lang w:val="fr-FR"/>
        </w:rPr>
        <w:t>’</w:t>
      </w:r>
      <w:r w:rsidRPr="009D1ED1">
        <w:rPr>
          <w:lang w:val="fr-FR"/>
        </w:rPr>
        <w:t>emploi. La Cour a ordonné que l</w:t>
      </w:r>
      <w:r w:rsidR="00731B72">
        <w:rPr>
          <w:lang w:val="fr-FR"/>
        </w:rPr>
        <w:t>’</w:t>
      </w:r>
      <w:r w:rsidRPr="009D1ED1">
        <w:rPr>
          <w:lang w:val="fr-FR"/>
        </w:rPr>
        <w:t>âge de départ à la retraite soit fixé à 60</w:t>
      </w:r>
      <w:r w:rsidR="0056137A">
        <w:rPr>
          <w:lang w:val="fr-FR"/>
        </w:rPr>
        <w:t> </w:t>
      </w:r>
      <w:r w:rsidRPr="009D1ED1">
        <w:rPr>
          <w:lang w:val="fr-FR"/>
        </w:rPr>
        <w:t>ans</w:t>
      </w:r>
      <w:r w:rsidRPr="00D46385">
        <w:rPr>
          <w:lang w:val="fr-FR"/>
        </w:rPr>
        <w:t>.</w:t>
      </w:r>
    </w:p>
    <w:p w14:paraId="2532ADC4" w14:textId="5F8A4379" w:rsidR="003612AC" w:rsidRPr="00D46385" w:rsidRDefault="003612AC" w:rsidP="002E6F3B">
      <w:pPr>
        <w:pStyle w:val="SingleTxtG"/>
        <w:rPr>
          <w:lang w:val="fr-FR"/>
        </w:rPr>
      </w:pPr>
      <w:r w:rsidRPr="00D46385">
        <w:rPr>
          <w:color w:val="000000" w:themeColor="text1"/>
          <w:lang w:val="fr-FR"/>
        </w:rPr>
        <w:t>113.</w:t>
      </w:r>
      <w:r w:rsidRPr="00D46385">
        <w:rPr>
          <w:color w:val="000000" w:themeColor="text1"/>
          <w:lang w:val="fr-FR"/>
        </w:rPr>
        <w:tab/>
      </w:r>
      <w:r w:rsidRPr="002E675E">
        <w:rPr>
          <w:lang w:val="fr-FR"/>
        </w:rPr>
        <w:t>En 2016, la Commission nationale pour la cohésion et l</w:t>
      </w:r>
      <w:r w:rsidR="00731B72">
        <w:rPr>
          <w:lang w:val="fr-FR"/>
        </w:rPr>
        <w:t>’</w:t>
      </w:r>
      <w:r w:rsidRPr="002E675E">
        <w:rPr>
          <w:lang w:val="fr-FR"/>
        </w:rPr>
        <w:t xml:space="preserve">intégration a réalisé un audit de </w:t>
      </w:r>
      <w:r>
        <w:rPr>
          <w:lang w:val="fr-FR"/>
        </w:rPr>
        <w:t>la diversité ethnique</w:t>
      </w:r>
      <w:r w:rsidRPr="002E675E">
        <w:rPr>
          <w:lang w:val="fr-FR"/>
        </w:rPr>
        <w:t xml:space="preserve"> dans différents </w:t>
      </w:r>
      <w:r>
        <w:rPr>
          <w:lang w:val="fr-FR"/>
        </w:rPr>
        <w:t>secteurs</w:t>
      </w:r>
      <w:r w:rsidRPr="002E675E">
        <w:rPr>
          <w:lang w:val="fr-FR"/>
        </w:rPr>
        <w:t xml:space="preserve"> de la fonction publique</w:t>
      </w:r>
      <w:r>
        <w:rPr>
          <w:lang w:val="fr-FR"/>
        </w:rPr>
        <w:t xml:space="preserve"> dont les</w:t>
      </w:r>
      <w:r w:rsidRPr="002E675E">
        <w:rPr>
          <w:lang w:val="fr-FR"/>
        </w:rPr>
        <w:t xml:space="preserve"> résultats sont présentés ci-dessous</w:t>
      </w:r>
      <w:r w:rsidRPr="00D46385">
        <w:rPr>
          <w:lang w:val="fr-FR"/>
        </w:rPr>
        <w:t>.</w:t>
      </w:r>
    </w:p>
    <w:p w14:paraId="24410BC0" w14:textId="003A459E" w:rsidR="003612AC" w:rsidRPr="00D46385" w:rsidRDefault="003612AC" w:rsidP="0058714E">
      <w:pPr>
        <w:pStyle w:val="Titre1"/>
        <w:spacing w:after="120"/>
        <w:rPr>
          <w:lang w:val="fr-FR"/>
        </w:rPr>
      </w:pPr>
      <w:r w:rsidRPr="00D46385">
        <w:rPr>
          <w:lang w:val="fr-FR"/>
        </w:rPr>
        <w:t>Table</w:t>
      </w:r>
      <w:r>
        <w:rPr>
          <w:lang w:val="fr-FR"/>
        </w:rPr>
        <w:t>au</w:t>
      </w:r>
      <w:r w:rsidRPr="00D46385">
        <w:rPr>
          <w:lang w:val="fr-FR"/>
        </w:rPr>
        <w:t xml:space="preserve"> 6</w:t>
      </w:r>
      <w:r w:rsidR="008B290A">
        <w:rPr>
          <w:lang w:val="fr-FR"/>
        </w:rPr>
        <w:t xml:space="preserve"> </w:t>
      </w:r>
      <w:r w:rsidR="008B290A">
        <w:rPr>
          <w:lang w:val="fr-FR"/>
        </w:rPr>
        <w:br/>
      </w:r>
      <w:r w:rsidRPr="008B290A">
        <w:rPr>
          <w:b/>
          <w:bCs/>
          <w:lang w:val="fr-FR"/>
        </w:rPr>
        <w:t>Audit de la diversité ethnique dans la fonction publique, 2016</w:t>
      </w:r>
    </w:p>
    <w:tbl>
      <w:tblPr>
        <w:tblW w:w="7370" w:type="dxa"/>
        <w:tblInd w:w="1134" w:type="dxa"/>
        <w:tblLayout w:type="fixed"/>
        <w:tblCellMar>
          <w:left w:w="0" w:type="dxa"/>
          <w:right w:w="0" w:type="dxa"/>
        </w:tblCellMar>
        <w:tblLook w:val="04A0" w:firstRow="1" w:lastRow="0" w:firstColumn="1" w:lastColumn="0" w:noHBand="0" w:noVBand="1"/>
      </w:tblPr>
      <w:tblGrid>
        <w:gridCol w:w="475"/>
        <w:gridCol w:w="2306"/>
        <w:gridCol w:w="2181"/>
        <w:gridCol w:w="1134"/>
        <w:gridCol w:w="1274"/>
      </w:tblGrid>
      <w:tr w:rsidR="008B290A" w:rsidRPr="008B290A" w14:paraId="590AFE8C" w14:textId="77777777" w:rsidTr="0058714E">
        <w:trPr>
          <w:cantSplit/>
          <w:tblHeader/>
        </w:trPr>
        <w:tc>
          <w:tcPr>
            <w:tcW w:w="475" w:type="dxa"/>
            <w:tcBorders>
              <w:top w:val="single" w:sz="4" w:space="0" w:color="auto"/>
              <w:bottom w:val="single" w:sz="12" w:space="0" w:color="auto"/>
            </w:tcBorders>
            <w:shd w:val="clear" w:color="auto" w:fill="auto"/>
            <w:vAlign w:val="bottom"/>
          </w:tcPr>
          <w:p w14:paraId="6E6C8C87" w14:textId="77777777" w:rsidR="003612AC" w:rsidRPr="008B290A" w:rsidRDefault="003612AC" w:rsidP="008B290A">
            <w:pPr>
              <w:suppressAutoHyphens w:val="0"/>
              <w:spacing w:before="80" w:after="80" w:line="200" w:lineRule="exact"/>
              <w:rPr>
                <w:i/>
                <w:sz w:val="16"/>
                <w:lang w:val="fr-FR"/>
              </w:rPr>
            </w:pPr>
            <w:r w:rsidRPr="008B290A">
              <w:rPr>
                <w:i/>
                <w:sz w:val="16"/>
                <w:lang w:val="fr-FR"/>
              </w:rPr>
              <w:t>N</w:t>
            </w:r>
            <w:r w:rsidRPr="008B290A">
              <w:rPr>
                <w:i/>
                <w:sz w:val="16"/>
                <w:vertAlign w:val="superscript"/>
                <w:lang w:val="fr-FR"/>
              </w:rPr>
              <w:t>o</w:t>
            </w:r>
          </w:p>
        </w:tc>
        <w:tc>
          <w:tcPr>
            <w:tcW w:w="2306" w:type="dxa"/>
            <w:tcBorders>
              <w:top w:val="single" w:sz="4" w:space="0" w:color="auto"/>
              <w:bottom w:val="single" w:sz="12" w:space="0" w:color="auto"/>
            </w:tcBorders>
            <w:shd w:val="clear" w:color="auto" w:fill="auto"/>
            <w:vAlign w:val="bottom"/>
          </w:tcPr>
          <w:p w14:paraId="555817B2" w14:textId="77777777" w:rsidR="003612AC" w:rsidRPr="008B290A" w:rsidRDefault="003612AC" w:rsidP="008B290A">
            <w:pPr>
              <w:suppressAutoHyphens w:val="0"/>
              <w:spacing w:before="80" w:after="80" w:line="200" w:lineRule="exact"/>
              <w:rPr>
                <w:i/>
                <w:sz w:val="16"/>
                <w:lang w:val="fr-FR"/>
              </w:rPr>
            </w:pPr>
            <w:r w:rsidRPr="008B290A">
              <w:rPr>
                <w:i/>
                <w:sz w:val="16"/>
                <w:lang w:val="fr-FR"/>
              </w:rPr>
              <w:t>Entité</w:t>
            </w:r>
          </w:p>
        </w:tc>
        <w:tc>
          <w:tcPr>
            <w:tcW w:w="2181" w:type="dxa"/>
            <w:tcBorders>
              <w:top w:val="single" w:sz="4" w:space="0" w:color="auto"/>
              <w:bottom w:val="single" w:sz="12" w:space="0" w:color="auto"/>
            </w:tcBorders>
            <w:shd w:val="clear" w:color="auto" w:fill="auto"/>
            <w:vAlign w:val="bottom"/>
          </w:tcPr>
          <w:p w14:paraId="2F91DCDC" w14:textId="264C0466" w:rsidR="003612AC" w:rsidRPr="008B290A" w:rsidRDefault="003612AC" w:rsidP="008B290A">
            <w:pPr>
              <w:suppressAutoHyphens w:val="0"/>
              <w:spacing w:before="80" w:after="80" w:line="200" w:lineRule="exact"/>
              <w:jc w:val="right"/>
              <w:rPr>
                <w:i/>
                <w:sz w:val="16"/>
                <w:lang w:val="fr-FR"/>
              </w:rPr>
            </w:pPr>
            <w:r w:rsidRPr="008B290A">
              <w:rPr>
                <w:i/>
                <w:sz w:val="16"/>
                <w:lang w:val="fr-FR"/>
              </w:rPr>
              <w:t>Nombre total d</w:t>
            </w:r>
            <w:r w:rsidR="00731B72">
              <w:rPr>
                <w:i/>
                <w:sz w:val="16"/>
                <w:lang w:val="fr-FR"/>
              </w:rPr>
              <w:t>’</w:t>
            </w:r>
            <w:r w:rsidRPr="008B290A">
              <w:rPr>
                <w:i/>
                <w:sz w:val="16"/>
                <w:lang w:val="fr-FR"/>
              </w:rPr>
              <w:t>entités auditées</w:t>
            </w:r>
          </w:p>
        </w:tc>
        <w:tc>
          <w:tcPr>
            <w:tcW w:w="1134" w:type="dxa"/>
            <w:tcBorders>
              <w:top w:val="single" w:sz="4" w:space="0" w:color="auto"/>
              <w:bottom w:val="single" w:sz="12" w:space="0" w:color="auto"/>
            </w:tcBorders>
            <w:shd w:val="clear" w:color="auto" w:fill="auto"/>
            <w:vAlign w:val="bottom"/>
          </w:tcPr>
          <w:p w14:paraId="09D2AB8F" w14:textId="77777777" w:rsidR="003612AC" w:rsidRPr="008B290A" w:rsidRDefault="003612AC" w:rsidP="008B290A">
            <w:pPr>
              <w:suppressAutoHyphens w:val="0"/>
              <w:spacing w:before="80" w:after="80" w:line="200" w:lineRule="exact"/>
              <w:jc w:val="right"/>
              <w:rPr>
                <w:i/>
                <w:sz w:val="16"/>
                <w:lang w:val="fr-FR"/>
              </w:rPr>
            </w:pPr>
            <w:r w:rsidRPr="008B290A">
              <w:rPr>
                <w:i/>
                <w:sz w:val="16"/>
                <w:lang w:val="fr-FR"/>
              </w:rPr>
              <w:t>Conformes</w:t>
            </w:r>
          </w:p>
        </w:tc>
        <w:tc>
          <w:tcPr>
            <w:tcW w:w="1274" w:type="dxa"/>
            <w:tcBorders>
              <w:top w:val="single" w:sz="4" w:space="0" w:color="auto"/>
              <w:bottom w:val="single" w:sz="12" w:space="0" w:color="auto"/>
            </w:tcBorders>
            <w:shd w:val="clear" w:color="auto" w:fill="auto"/>
            <w:vAlign w:val="bottom"/>
          </w:tcPr>
          <w:p w14:paraId="720C32EF" w14:textId="77777777" w:rsidR="003612AC" w:rsidRPr="008B290A" w:rsidRDefault="003612AC" w:rsidP="008B290A">
            <w:pPr>
              <w:suppressAutoHyphens w:val="0"/>
              <w:spacing w:before="80" w:after="80" w:line="200" w:lineRule="exact"/>
              <w:jc w:val="right"/>
              <w:rPr>
                <w:i/>
                <w:sz w:val="16"/>
                <w:lang w:val="fr-FR"/>
              </w:rPr>
            </w:pPr>
            <w:r w:rsidRPr="008B290A">
              <w:rPr>
                <w:i/>
                <w:sz w:val="16"/>
                <w:lang w:val="fr-FR"/>
              </w:rPr>
              <w:t>Non-conformes</w:t>
            </w:r>
          </w:p>
        </w:tc>
      </w:tr>
      <w:tr w:rsidR="008B290A" w:rsidRPr="008B290A" w14:paraId="013D4D19" w14:textId="77777777" w:rsidTr="0058714E">
        <w:trPr>
          <w:cantSplit/>
        </w:trPr>
        <w:tc>
          <w:tcPr>
            <w:tcW w:w="475" w:type="dxa"/>
            <w:shd w:val="clear" w:color="auto" w:fill="auto"/>
          </w:tcPr>
          <w:p w14:paraId="6BD82DAC" w14:textId="77777777" w:rsidR="003612AC" w:rsidRPr="008B290A" w:rsidRDefault="003612AC" w:rsidP="008B290A">
            <w:pPr>
              <w:suppressAutoHyphens w:val="0"/>
              <w:spacing w:before="40" w:after="40" w:line="220" w:lineRule="exact"/>
              <w:rPr>
                <w:sz w:val="18"/>
                <w:lang w:val="fr-FR"/>
              </w:rPr>
            </w:pPr>
            <w:r w:rsidRPr="008B290A">
              <w:rPr>
                <w:sz w:val="18"/>
                <w:lang w:val="fr-FR"/>
              </w:rPr>
              <w:t>1.</w:t>
            </w:r>
          </w:p>
        </w:tc>
        <w:tc>
          <w:tcPr>
            <w:tcW w:w="2306" w:type="dxa"/>
            <w:shd w:val="clear" w:color="auto" w:fill="auto"/>
            <w:vAlign w:val="bottom"/>
          </w:tcPr>
          <w:p w14:paraId="5F5D163E" w14:textId="77777777" w:rsidR="003612AC" w:rsidRPr="008B290A" w:rsidRDefault="003612AC" w:rsidP="008B290A">
            <w:pPr>
              <w:suppressAutoHyphens w:val="0"/>
              <w:spacing w:before="40" w:after="40" w:line="220" w:lineRule="exact"/>
              <w:rPr>
                <w:sz w:val="18"/>
                <w:lang w:val="fr-FR"/>
              </w:rPr>
            </w:pPr>
            <w:r w:rsidRPr="008B290A">
              <w:rPr>
                <w:sz w:val="18"/>
                <w:lang w:val="fr-FR"/>
              </w:rPr>
              <w:t>Fonction publique nationale</w:t>
            </w:r>
          </w:p>
        </w:tc>
        <w:tc>
          <w:tcPr>
            <w:tcW w:w="2181" w:type="dxa"/>
            <w:shd w:val="clear" w:color="auto" w:fill="auto"/>
            <w:vAlign w:val="bottom"/>
          </w:tcPr>
          <w:p w14:paraId="112B44FC" w14:textId="77777777" w:rsidR="003612AC" w:rsidRPr="008B290A" w:rsidRDefault="003612AC" w:rsidP="008B290A">
            <w:pPr>
              <w:suppressAutoHyphens w:val="0"/>
              <w:spacing w:before="40" w:after="40" w:line="220" w:lineRule="exact"/>
              <w:jc w:val="right"/>
              <w:rPr>
                <w:sz w:val="18"/>
                <w:lang w:val="fr-FR"/>
              </w:rPr>
            </w:pPr>
            <w:r w:rsidRPr="008B290A">
              <w:rPr>
                <w:sz w:val="18"/>
                <w:lang w:val="fr-FR"/>
              </w:rPr>
              <w:t>49</w:t>
            </w:r>
          </w:p>
        </w:tc>
        <w:tc>
          <w:tcPr>
            <w:tcW w:w="1134" w:type="dxa"/>
            <w:shd w:val="clear" w:color="auto" w:fill="auto"/>
            <w:vAlign w:val="bottom"/>
          </w:tcPr>
          <w:p w14:paraId="44021FB5" w14:textId="4EBE75AA" w:rsidR="003612AC" w:rsidRPr="008B290A" w:rsidRDefault="003612AC" w:rsidP="008B290A">
            <w:pPr>
              <w:suppressAutoHyphens w:val="0"/>
              <w:spacing w:before="40" w:after="40" w:line="220" w:lineRule="exact"/>
              <w:jc w:val="right"/>
              <w:rPr>
                <w:sz w:val="18"/>
                <w:lang w:val="fr-FR"/>
              </w:rPr>
            </w:pPr>
            <w:r w:rsidRPr="008B290A">
              <w:rPr>
                <w:sz w:val="18"/>
                <w:lang w:val="fr-FR"/>
              </w:rPr>
              <w:t>87,7</w:t>
            </w:r>
            <w:r w:rsidR="00B929AB">
              <w:rPr>
                <w:sz w:val="18"/>
                <w:lang w:val="fr-FR"/>
              </w:rPr>
              <w:t> </w:t>
            </w:r>
            <w:r w:rsidRPr="008B290A">
              <w:rPr>
                <w:sz w:val="18"/>
                <w:lang w:val="fr-FR"/>
              </w:rPr>
              <w:t>%</w:t>
            </w:r>
          </w:p>
        </w:tc>
        <w:tc>
          <w:tcPr>
            <w:tcW w:w="1274" w:type="dxa"/>
            <w:shd w:val="clear" w:color="auto" w:fill="auto"/>
            <w:vAlign w:val="bottom"/>
          </w:tcPr>
          <w:p w14:paraId="20874A62" w14:textId="500627BF" w:rsidR="003612AC" w:rsidRPr="008B290A" w:rsidRDefault="003612AC" w:rsidP="008B290A">
            <w:pPr>
              <w:suppressAutoHyphens w:val="0"/>
              <w:spacing w:before="40" w:after="40" w:line="220" w:lineRule="exact"/>
              <w:jc w:val="right"/>
              <w:rPr>
                <w:sz w:val="18"/>
                <w:lang w:val="fr-FR"/>
              </w:rPr>
            </w:pPr>
            <w:r w:rsidRPr="008B290A">
              <w:rPr>
                <w:sz w:val="18"/>
                <w:lang w:val="fr-FR"/>
              </w:rPr>
              <w:t>12,3</w:t>
            </w:r>
            <w:r w:rsidR="00B929AB">
              <w:rPr>
                <w:sz w:val="18"/>
                <w:lang w:val="fr-FR"/>
              </w:rPr>
              <w:t> </w:t>
            </w:r>
            <w:r w:rsidRPr="008B290A">
              <w:rPr>
                <w:sz w:val="18"/>
                <w:lang w:val="fr-FR"/>
              </w:rPr>
              <w:t>%</w:t>
            </w:r>
          </w:p>
        </w:tc>
      </w:tr>
      <w:tr w:rsidR="008B290A" w:rsidRPr="008B290A" w14:paraId="1242DECA" w14:textId="77777777" w:rsidTr="0058714E">
        <w:trPr>
          <w:cantSplit/>
        </w:trPr>
        <w:tc>
          <w:tcPr>
            <w:tcW w:w="475" w:type="dxa"/>
            <w:shd w:val="clear" w:color="auto" w:fill="auto"/>
          </w:tcPr>
          <w:p w14:paraId="27C3741A" w14:textId="77777777" w:rsidR="003612AC" w:rsidRPr="008B290A" w:rsidRDefault="003612AC" w:rsidP="008B290A">
            <w:pPr>
              <w:suppressAutoHyphens w:val="0"/>
              <w:spacing w:before="40" w:after="40" w:line="220" w:lineRule="exact"/>
              <w:rPr>
                <w:sz w:val="18"/>
                <w:lang w:val="fr-FR"/>
              </w:rPr>
            </w:pPr>
            <w:r w:rsidRPr="008B290A">
              <w:rPr>
                <w:sz w:val="18"/>
                <w:lang w:val="fr-FR"/>
              </w:rPr>
              <w:t>2.</w:t>
            </w:r>
          </w:p>
        </w:tc>
        <w:tc>
          <w:tcPr>
            <w:tcW w:w="2306" w:type="dxa"/>
            <w:shd w:val="clear" w:color="auto" w:fill="auto"/>
            <w:vAlign w:val="bottom"/>
          </w:tcPr>
          <w:p w14:paraId="1049CFE2" w14:textId="77777777" w:rsidR="003612AC" w:rsidRPr="008B290A" w:rsidRDefault="003612AC" w:rsidP="008B290A">
            <w:pPr>
              <w:suppressAutoHyphens w:val="0"/>
              <w:spacing w:before="40" w:after="40" w:line="220" w:lineRule="exact"/>
              <w:rPr>
                <w:sz w:val="18"/>
                <w:lang w:val="fr-FR"/>
              </w:rPr>
            </w:pPr>
            <w:r w:rsidRPr="008B290A">
              <w:rPr>
                <w:sz w:val="18"/>
                <w:lang w:val="fr-FR"/>
              </w:rPr>
              <w:t>Fonction publique des comtés</w:t>
            </w:r>
          </w:p>
        </w:tc>
        <w:tc>
          <w:tcPr>
            <w:tcW w:w="2181" w:type="dxa"/>
            <w:shd w:val="clear" w:color="auto" w:fill="auto"/>
            <w:vAlign w:val="bottom"/>
          </w:tcPr>
          <w:p w14:paraId="7AB8C62F" w14:textId="77777777" w:rsidR="003612AC" w:rsidRPr="008B290A" w:rsidRDefault="003612AC" w:rsidP="008B290A">
            <w:pPr>
              <w:suppressAutoHyphens w:val="0"/>
              <w:spacing w:before="40" w:after="40" w:line="220" w:lineRule="exact"/>
              <w:jc w:val="right"/>
              <w:rPr>
                <w:sz w:val="18"/>
                <w:lang w:val="fr-FR"/>
              </w:rPr>
            </w:pPr>
            <w:r w:rsidRPr="008B290A">
              <w:rPr>
                <w:sz w:val="18"/>
                <w:lang w:val="fr-FR"/>
              </w:rPr>
              <w:t>47</w:t>
            </w:r>
          </w:p>
        </w:tc>
        <w:tc>
          <w:tcPr>
            <w:tcW w:w="1134" w:type="dxa"/>
            <w:shd w:val="clear" w:color="auto" w:fill="auto"/>
            <w:vAlign w:val="bottom"/>
          </w:tcPr>
          <w:p w14:paraId="1D9800A9" w14:textId="7BB4E0E2" w:rsidR="003612AC" w:rsidRPr="008B290A" w:rsidRDefault="003612AC" w:rsidP="008B290A">
            <w:pPr>
              <w:suppressAutoHyphens w:val="0"/>
              <w:spacing w:before="40" w:after="40" w:line="220" w:lineRule="exact"/>
              <w:jc w:val="right"/>
              <w:rPr>
                <w:sz w:val="18"/>
                <w:lang w:val="fr-FR"/>
              </w:rPr>
            </w:pPr>
            <w:r w:rsidRPr="008B290A">
              <w:rPr>
                <w:sz w:val="18"/>
                <w:lang w:val="fr-FR"/>
              </w:rPr>
              <w:t>31,9</w:t>
            </w:r>
            <w:r w:rsidR="00B929AB">
              <w:rPr>
                <w:sz w:val="18"/>
                <w:lang w:val="fr-FR"/>
              </w:rPr>
              <w:t> </w:t>
            </w:r>
            <w:r w:rsidRPr="008B290A">
              <w:rPr>
                <w:sz w:val="18"/>
                <w:lang w:val="fr-FR"/>
              </w:rPr>
              <w:t>%</w:t>
            </w:r>
          </w:p>
        </w:tc>
        <w:tc>
          <w:tcPr>
            <w:tcW w:w="1274" w:type="dxa"/>
            <w:shd w:val="clear" w:color="auto" w:fill="auto"/>
            <w:vAlign w:val="bottom"/>
          </w:tcPr>
          <w:p w14:paraId="6B5E0DC3" w14:textId="41B8223C" w:rsidR="003612AC" w:rsidRPr="008B290A" w:rsidRDefault="003612AC" w:rsidP="008B290A">
            <w:pPr>
              <w:suppressAutoHyphens w:val="0"/>
              <w:spacing w:before="40" w:after="40" w:line="220" w:lineRule="exact"/>
              <w:jc w:val="right"/>
              <w:rPr>
                <w:sz w:val="18"/>
                <w:lang w:val="fr-FR"/>
              </w:rPr>
            </w:pPr>
            <w:r w:rsidRPr="008B290A">
              <w:rPr>
                <w:sz w:val="18"/>
                <w:lang w:val="fr-FR"/>
              </w:rPr>
              <w:t>68,1</w:t>
            </w:r>
            <w:r w:rsidR="00B929AB">
              <w:rPr>
                <w:sz w:val="18"/>
                <w:lang w:val="fr-FR"/>
              </w:rPr>
              <w:t> </w:t>
            </w:r>
            <w:r w:rsidRPr="008B290A">
              <w:rPr>
                <w:sz w:val="18"/>
                <w:lang w:val="fr-FR"/>
              </w:rPr>
              <w:t>%</w:t>
            </w:r>
          </w:p>
        </w:tc>
      </w:tr>
      <w:tr w:rsidR="008B290A" w:rsidRPr="008B290A" w14:paraId="5DB43970" w14:textId="77777777" w:rsidTr="0058714E">
        <w:trPr>
          <w:cantSplit/>
        </w:trPr>
        <w:tc>
          <w:tcPr>
            <w:tcW w:w="475" w:type="dxa"/>
            <w:shd w:val="clear" w:color="auto" w:fill="auto"/>
          </w:tcPr>
          <w:p w14:paraId="2A69A30E" w14:textId="77777777" w:rsidR="003612AC" w:rsidRPr="008B290A" w:rsidRDefault="003612AC" w:rsidP="008B290A">
            <w:pPr>
              <w:suppressAutoHyphens w:val="0"/>
              <w:spacing w:before="40" w:after="40" w:line="220" w:lineRule="exact"/>
              <w:rPr>
                <w:sz w:val="18"/>
                <w:lang w:val="fr-FR"/>
              </w:rPr>
            </w:pPr>
            <w:r w:rsidRPr="008B290A">
              <w:rPr>
                <w:sz w:val="18"/>
                <w:lang w:val="fr-FR"/>
              </w:rPr>
              <w:t>3.</w:t>
            </w:r>
          </w:p>
        </w:tc>
        <w:tc>
          <w:tcPr>
            <w:tcW w:w="2306" w:type="dxa"/>
            <w:shd w:val="clear" w:color="auto" w:fill="auto"/>
            <w:vAlign w:val="bottom"/>
          </w:tcPr>
          <w:p w14:paraId="31A1285A" w14:textId="77777777" w:rsidR="003612AC" w:rsidRPr="008B290A" w:rsidRDefault="003612AC" w:rsidP="008B290A">
            <w:pPr>
              <w:suppressAutoHyphens w:val="0"/>
              <w:spacing w:before="40" w:after="40" w:line="220" w:lineRule="exact"/>
              <w:rPr>
                <w:sz w:val="18"/>
                <w:lang w:val="fr-FR"/>
              </w:rPr>
            </w:pPr>
            <w:r w:rsidRPr="008B290A">
              <w:rPr>
                <w:sz w:val="18"/>
                <w:lang w:val="fr-FR"/>
              </w:rPr>
              <w:t>Universités publiques</w:t>
            </w:r>
          </w:p>
        </w:tc>
        <w:tc>
          <w:tcPr>
            <w:tcW w:w="2181" w:type="dxa"/>
            <w:shd w:val="clear" w:color="auto" w:fill="auto"/>
            <w:vAlign w:val="bottom"/>
          </w:tcPr>
          <w:p w14:paraId="0E95DD7D" w14:textId="77777777" w:rsidR="003612AC" w:rsidRPr="008B290A" w:rsidRDefault="003612AC" w:rsidP="008B290A">
            <w:pPr>
              <w:suppressAutoHyphens w:val="0"/>
              <w:spacing w:before="40" w:after="40" w:line="220" w:lineRule="exact"/>
              <w:jc w:val="right"/>
              <w:rPr>
                <w:sz w:val="18"/>
                <w:lang w:val="fr-FR"/>
              </w:rPr>
            </w:pPr>
            <w:r w:rsidRPr="008B290A">
              <w:rPr>
                <w:sz w:val="18"/>
                <w:lang w:val="fr-FR"/>
              </w:rPr>
              <w:t>31</w:t>
            </w:r>
          </w:p>
        </w:tc>
        <w:tc>
          <w:tcPr>
            <w:tcW w:w="1134" w:type="dxa"/>
            <w:shd w:val="clear" w:color="auto" w:fill="auto"/>
            <w:vAlign w:val="bottom"/>
          </w:tcPr>
          <w:p w14:paraId="265EC141" w14:textId="65242E0B" w:rsidR="003612AC" w:rsidRPr="008B290A" w:rsidRDefault="003612AC" w:rsidP="008B290A">
            <w:pPr>
              <w:suppressAutoHyphens w:val="0"/>
              <w:spacing w:before="40" w:after="40" w:line="220" w:lineRule="exact"/>
              <w:jc w:val="right"/>
              <w:rPr>
                <w:sz w:val="18"/>
                <w:lang w:val="fr-FR"/>
              </w:rPr>
            </w:pPr>
            <w:r w:rsidRPr="008B290A">
              <w:rPr>
                <w:sz w:val="18"/>
                <w:lang w:val="fr-FR"/>
              </w:rPr>
              <w:t>16,1</w:t>
            </w:r>
            <w:r w:rsidR="00B929AB">
              <w:rPr>
                <w:sz w:val="18"/>
                <w:lang w:val="fr-FR"/>
              </w:rPr>
              <w:t> </w:t>
            </w:r>
            <w:r w:rsidRPr="008B290A">
              <w:rPr>
                <w:sz w:val="18"/>
                <w:lang w:val="fr-FR"/>
              </w:rPr>
              <w:t>%</w:t>
            </w:r>
          </w:p>
        </w:tc>
        <w:tc>
          <w:tcPr>
            <w:tcW w:w="1274" w:type="dxa"/>
            <w:shd w:val="clear" w:color="auto" w:fill="auto"/>
            <w:vAlign w:val="bottom"/>
          </w:tcPr>
          <w:p w14:paraId="1C28A0F9" w14:textId="7341E341" w:rsidR="003612AC" w:rsidRPr="008B290A" w:rsidRDefault="003612AC" w:rsidP="008B290A">
            <w:pPr>
              <w:suppressAutoHyphens w:val="0"/>
              <w:spacing w:before="40" w:after="40" w:line="220" w:lineRule="exact"/>
              <w:jc w:val="right"/>
              <w:rPr>
                <w:sz w:val="18"/>
                <w:lang w:val="fr-FR"/>
              </w:rPr>
            </w:pPr>
            <w:r w:rsidRPr="008B290A">
              <w:rPr>
                <w:sz w:val="18"/>
                <w:lang w:val="fr-FR"/>
              </w:rPr>
              <w:t>83,9</w:t>
            </w:r>
            <w:r w:rsidR="00B929AB">
              <w:rPr>
                <w:sz w:val="18"/>
                <w:lang w:val="fr-FR"/>
              </w:rPr>
              <w:t> </w:t>
            </w:r>
            <w:r w:rsidRPr="008B290A">
              <w:rPr>
                <w:sz w:val="18"/>
                <w:lang w:val="fr-FR"/>
              </w:rPr>
              <w:t>%</w:t>
            </w:r>
          </w:p>
        </w:tc>
      </w:tr>
      <w:tr w:rsidR="008B290A" w:rsidRPr="008B290A" w14:paraId="4E807F15" w14:textId="77777777" w:rsidTr="0058714E">
        <w:trPr>
          <w:cantSplit/>
        </w:trPr>
        <w:tc>
          <w:tcPr>
            <w:tcW w:w="475" w:type="dxa"/>
            <w:shd w:val="clear" w:color="auto" w:fill="auto"/>
          </w:tcPr>
          <w:p w14:paraId="660C5461" w14:textId="77777777" w:rsidR="003612AC" w:rsidRPr="008B290A" w:rsidRDefault="003612AC" w:rsidP="008B290A">
            <w:pPr>
              <w:suppressAutoHyphens w:val="0"/>
              <w:spacing w:before="40" w:after="40" w:line="220" w:lineRule="exact"/>
              <w:rPr>
                <w:sz w:val="18"/>
                <w:lang w:val="fr-FR"/>
              </w:rPr>
            </w:pPr>
            <w:r w:rsidRPr="008B290A">
              <w:rPr>
                <w:sz w:val="18"/>
                <w:lang w:val="fr-FR"/>
              </w:rPr>
              <w:t>4.</w:t>
            </w:r>
          </w:p>
        </w:tc>
        <w:tc>
          <w:tcPr>
            <w:tcW w:w="2306" w:type="dxa"/>
            <w:shd w:val="clear" w:color="auto" w:fill="auto"/>
            <w:vAlign w:val="bottom"/>
          </w:tcPr>
          <w:p w14:paraId="020DED27" w14:textId="77777777" w:rsidR="003612AC" w:rsidRPr="008B290A" w:rsidRDefault="003612AC" w:rsidP="008B290A">
            <w:pPr>
              <w:suppressAutoHyphens w:val="0"/>
              <w:spacing w:before="40" w:after="40" w:line="220" w:lineRule="exact"/>
              <w:rPr>
                <w:sz w:val="18"/>
                <w:lang w:val="fr-FR"/>
              </w:rPr>
            </w:pPr>
            <w:r w:rsidRPr="008B290A">
              <w:rPr>
                <w:sz w:val="18"/>
                <w:lang w:val="fr-FR"/>
              </w:rPr>
              <w:t>Entreprises publiques</w:t>
            </w:r>
          </w:p>
        </w:tc>
        <w:tc>
          <w:tcPr>
            <w:tcW w:w="2181" w:type="dxa"/>
            <w:shd w:val="clear" w:color="auto" w:fill="auto"/>
            <w:vAlign w:val="bottom"/>
          </w:tcPr>
          <w:p w14:paraId="6B4F9176" w14:textId="77777777" w:rsidR="003612AC" w:rsidRPr="008B290A" w:rsidRDefault="003612AC" w:rsidP="008B290A">
            <w:pPr>
              <w:suppressAutoHyphens w:val="0"/>
              <w:spacing w:before="40" w:after="40" w:line="220" w:lineRule="exact"/>
              <w:jc w:val="right"/>
              <w:rPr>
                <w:sz w:val="18"/>
                <w:lang w:val="fr-FR"/>
              </w:rPr>
            </w:pPr>
            <w:r w:rsidRPr="008B290A">
              <w:rPr>
                <w:sz w:val="18"/>
                <w:lang w:val="fr-FR"/>
              </w:rPr>
              <w:t>185</w:t>
            </w:r>
          </w:p>
        </w:tc>
        <w:tc>
          <w:tcPr>
            <w:tcW w:w="1134" w:type="dxa"/>
            <w:shd w:val="clear" w:color="auto" w:fill="auto"/>
            <w:vAlign w:val="bottom"/>
          </w:tcPr>
          <w:p w14:paraId="668C40B9" w14:textId="38074439" w:rsidR="003612AC" w:rsidRPr="008B290A" w:rsidRDefault="003612AC" w:rsidP="008B290A">
            <w:pPr>
              <w:suppressAutoHyphens w:val="0"/>
              <w:spacing w:before="40" w:after="40" w:line="220" w:lineRule="exact"/>
              <w:jc w:val="right"/>
              <w:rPr>
                <w:sz w:val="18"/>
                <w:lang w:val="fr-FR"/>
              </w:rPr>
            </w:pPr>
            <w:r w:rsidRPr="008B290A">
              <w:rPr>
                <w:sz w:val="18"/>
                <w:lang w:val="fr-FR"/>
              </w:rPr>
              <w:t>68,3</w:t>
            </w:r>
            <w:r w:rsidR="00B929AB">
              <w:rPr>
                <w:sz w:val="18"/>
                <w:lang w:val="fr-FR"/>
              </w:rPr>
              <w:t> </w:t>
            </w:r>
            <w:r w:rsidRPr="008B290A">
              <w:rPr>
                <w:sz w:val="18"/>
                <w:lang w:val="fr-FR"/>
              </w:rPr>
              <w:t>%</w:t>
            </w:r>
          </w:p>
        </w:tc>
        <w:tc>
          <w:tcPr>
            <w:tcW w:w="1274" w:type="dxa"/>
            <w:shd w:val="clear" w:color="auto" w:fill="auto"/>
            <w:vAlign w:val="bottom"/>
          </w:tcPr>
          <w:p w14:paraId="2D9BD67F" w14:textId="70FE9FB5" w:rsidR="003612AC" w:rsidRPr="008B290A" w:rsidRDefault="003612AC" w:rsidP="008B290A">
            <w:pPr>
              <w:suppressAutoHyphens w:val="0"/>
              <w:spacing w:before="40" w:after="40" w:line="220" w:lineRule="exact"/>
              <w:jc w:val="right"/>
              <w:rPr>
                <w:sz w:val="18"/>
                <w:lang w:val="fr-FR"/>
              </w:rPr>
            </w:pPr>
            <w:r w:rsidRPr="008B290A">
              <w:rPr>
                <w:sz w:val="18"/>
                <w:lang w:val="fr-FR"/>
              </w:rPr>
              <w:t>31,7</w:t>
            </w:r>
            <w:r w:rsidR="00B929AB">
              <w:rPr>
                <w:sz w:val="18"/>
                <w:lang w:val="fr-FR"/>
              </w:rPr>
              <w:t> </w:t>
            </w:r>
            <w:r w:rsidRPr="008B290A">
              <w:rPr>
                <w:sz w:val="18"/>
                <w:lang w:val="fr-FR"/>
              </w:rPr>
              <w:t>%</w:t>
            </w:r>
          </w:p>
        </w:tc>
      </w:tr>
      <w:tr w:rsidR="008B290A" w:rsidRPr="008B290A" w14:paraId="1CAA43DB" w14:textId="77777777" w:rsidTr="0058714E">
        <w:trPr>
          <w:cantSplit/>
        </w:trPr>
        <w:tc>
          <w:tcPr>
            <w:tcW w:w="475" w:type="dxa"/>
            <w:tcBorders>
              <w:bottom w:val="single" w:sz="12" w:space="0" w:color="auto"/>
            </w:tcBorders>
            <w:shd w:val="clear" w:color="auto" w:fill="auto"/>
          </w:tcPr>
          <w:p w14:paraId="32982444" w14:textId="77777777" w:rsidR="003612AC" w:rsidRPr="008B290A" w:rsidRDefault="003612AC" w:rsidP="008B290A">
            <w:pPr>
              <w:suppressAutoHyphens w:val="0"/>
              <w:spacing w:before="40" w:after="40" w:line="220" w:lineRule="exact"/>
              <w:rPr>
                <w:sz w:val="18"/>
                <w:lang w:val="fr-FR"/>
              </w:rPr>
            </w:pPr>
            <w:r w:rsidRPr="008B290A">
              <w:rPr>
                <w:sz w:val="18"/>
                <w:lang w:val="fr-FR"/>
              </w:rPr>
              <w:t>5.</w:t>
            </w:r>
          </w:p>
        </w:tc>
        <w:tc>
          <w:tcPr>
            <w:tcW w:w="2306" w:type="dxa"/>
            <w:tcBorders>
              <w:bottom w:val="single" w:sz="12" w:space="0" w:color="auto"/>
            </w:tcBorders>
            <w:shd w:val="clear" w:color="auto" w:fill="auto"/>
            <w:vAlign w:val="bottom"/>
          </w:tcPr>
          <w:p w14:paraId="11B4242A" w14:textId="77777777" w:rsidR="003612AC" w:rsidRPr="008B290A" w:rsidRDefault="003612AC" w:rsidP="008B290A">
            <w:pPr>
              <w:suppressAutoHyphens w:val="0"/>
              <w:spacing w:before="40" w:after="40" w:line="220" w:lineRule="exact"/>
              <w:rPr>
                <w:sz w:val="18"/>
                <w:lang w:val="fr-FR"/>
              </w:rPr>
            </w:pPr>
            <w:r w:rsidRPr="008B290A">
              <w:rPr>
                <w:sz w:val="18"/>
                <w:lang w:val="fr-FR"/>
              </w:rPr>
              <w:t>Commissions</w:t>
            </w:r>
          </w:p>
        </w:tc>
        <w:tc>
          <w:tcPr>
            <w:tcW w:w="2181" w:type="dxa"/>
            <w:tcBorders>
              <w:bottom w:val="single" w:sz="12" w:space="0" w:color="auto"/>
            </w:tcBorders>
            <w:shd w:val="clear" w:color="auto" w:fill="auto"/>
            <w:vAlign w:val="bottom"/>
          </w:tcPr>
          <w:p w14:paraId="46DC2278" w14:textId="77777777" w:rsidR="003612AC" w:rsidRPr="008B290A" w:rsidRDefault="003612AC" w:rsidP="008B290A">
            <w:pPr>
              <w:suppressAutoHyphens w:val="0"/>
              <w:spacing w:before="40" w:after="40" w:line="220" w:lineRule="exact"/>
              <w:jc w:val="right"/>
              <w:rPr>
                <w:sz w:val="18"/>
                <w:lang w:val="fr-FR"/>
              </w:rPr>
            </w:pPr>
            <w:r w:rsidRPr="008B290A">
              <w:rPr>
                <w:sz w:val="18"/>
                <w:lang w:val="fr-FR"/>
              </w:rPr>
              <w:t>15</w:t>
            </w:r>
          </w:p>
        </w:tc>
        <w:tc>
          <w:tcPr>
            <w:tcW w:w="1134" w:type="dxa"/>
            <w:tcBorders>
              <w:bottom w:val="single" w:sz="12" w:space="0" w:color="auto"/>
            </w:tcBorders>
            <w:shd w:val="clear" w:color="auto" w:fill="auto"/>
            <w:vAlign w:val="bottom"/>
          </w:tcPr>
          <w:p w14:paraId="06232CD0" w14:textId="09D10B96" w:rsidR="003612AC" w:rsidRPr="008B290A" w:rsidRDefault="003612AC" w:rsidP="008B290A">
            <w:pPr>
              <w:suppressAutoHyphens w:val="0"/>
              <w:spacing w:before="40" w:after="40" w:line="220" w:lineRule="exact"/>
              <w:jc w:val="right"/>
              <w:rPr>
                <w:sz w:val="18"/>
                <w:lang w:val="fr-FR"/>
              </w:rPr>
            </w:pPr>
            <w:r w:rsidRPr="008B290A">
              <w:rPr>
                <w:sz w:val="18"/>
                <w:lang w:val="fr-FR"/>
              </w:rPr>
              <w:t>93,3</w:t>
            </w:r>
            <w:r w:rsidR="00B929AB">
              <w:rPr>
                <w:sz w:val="18"/>
                <w:lang w:val="fr-FR"/>
              </w:rPr>
              <w:t> </w:t>
            </w:r>
            <w:r w:rsidRPr="008B290A">
              <w:rPr>
                <w:sz w:val="18"/>
                <w:lang w:val="fr-FR"/>
              </w:rPr>
              <w:t>%</w:t>
            </w:r>
          </w:p>
        </w:tc>
        <w:tc>
          <w:tcPr>
            <w:tcW w:w="1274" w:type="dxa"/>
            <w:tcBorders>
              <w:bottom w:val="single" w:sz="12" w:space="0" w:color="auto"/>
            </w:tcBorders>
            <w:shd w:val="clear" w:color="auto" w:fill="auto"/>
            <w:vAlign w:val="bottom"/>
          </w:tcPr>
          <w:p w14:paraId="0E7AEB87" w14:textId="33B63AE8" w:rsidR="003612AC" w:rsidRPr="008B290A" w:rsidRDefault="003612AC" w:rsidP="008B290A">
            <w:pPr>
              <w:suppressAutoHyphens w:val="0"/>
              <w:spacing w:before="40" w:after="40" w:line="220" w:lineRule="exact"/>
              <w:jc w:val="right"/>
              <w:rPr>
                <w:sz w:val="18"/>
                <w:lang w:val="fr-FR"/>
              </w:rPr>
            </w:pPr>
            <w:r w:rsidRPr="008B290A">
              <w:rPr>
                <w:sz w:val="18"/>
                <w:lang w:val="fr-FR"/>
              </w:rPr>
              <w:t>6,7</w:t>
            </w:r>
            <w:r w:rsidR="00B929AB">
              <w:rPr>
                <w:sz w:val="18"/>
                <w:lang w:val="fr-FR"/>
              </w:rPr>
              <w:t> </w:t>
            </w:r>
            <w:r w:rsidRPr="008B290A">
              <w:rPr>
                <w:sz w:val="18"/>
                <w:lang w:val="fr-FR"/>
              </w:rPr>
              <w:t>%</w:t>
            </w:r>
          </w:p>
        </w:tc>
      </w:tr>
    </w:tbl>
    <w:p w14:paraId="4AF9E9AC" w14:textId="384EF17B" w:rsidR="003612AC" w:rsidRPr="00D46385" w:rsidRDefault="003612AC" w:rsidP="0058714E">
      <w:pPr>
        <w:pStyle w:val="SingleTxtG"/>
        <w:spacing w:before="240"/>
        <w:rPr>
          <w:lang w:val="fr-FR"/>
        </w:rPr>
      </w:pPr>
      <w:r w:rsidRPr="00D46385">
        <w:rPr>
          <w:color w:val="000000" w:themeColor="text1"/>
          <w:lang w:val="fr-FR"/>
        </w:rPr>
        <w:t>114.</w:t>
      </w:r>
      <w:r w:rsidRPr="00D46385">
        <w:rPr>
          <w:color w:val="000000" w:themeColor="text1"/>
          <w:lang w:val="fr-FR"/>
        </w:rPr>
        <w:tab/>
      </w:r>
      <w:r w:rsidRPr="00451E45">
        <w:rPr>
          <w:lang w:val="fr-FR"/>
        </w:rPr>
        <w:t>Le programme d</w:t>
      </w:r>
      <w:r w:rsidR="00731B72">
        <w:rPr>
          <w:lang w:val="fr-FR"/>
        </w:rPr>
        <w:t>’</w:t>
      </w:r>
      <w:r w:rsidRPr="00451E45">
        <w:rPr>
          <w:lang w:val="fr-FR"/>
        </w:rPr>
        <w:t xml:space="preserve">accès aux marchés publics établi en 2013 </w:t>
      </w:r>
      <w:r>
        <w:rPr>
          <w:lang w:val="fr-FR"/>
        </w:rPr>
        <w:t>permet aux</w:t>
      </w:r>
      <w:r w:rsidRPr="00451E45">
        <w:rPr>
          <w:lang w:val="fr-FR"/>
        </w:rPr>
        <w:t xml:space="preserve"> entreprises détenues par des femmes, des jeunes et des personnes handicapées </w:t>
      </w:r>
      <w:r>
        <w:rPr>
          <w:lang w:val="fr-FR"/>
        </w:rPr>
        <w:t>de</w:t>
      </w:r>
      <w:r w:rsidRPr="00451E45">
        <w:rPr>
          <w:lang w:val="fr-FR"/>
        </w:rPr>
        <w:t xml:space="preserve"> participer aux appels d</w:t>
      </w:r>
      <w:r w:rsidR="00731B72">
        <w:rPr>
          <w:lang w:val="fr-FR"/>
        </w:rPr>
        <w:t>’</w:t>
      </w:r>
      <w:r w:rsidRPr="00451E45">
        <w:rPr>
          <w:lang w:val="fr-FR"/>
        </w:rPr>
        <w:t>offres du Gouvernement. Pour ce faire, la loi prévoit que 30</w:t>
      </w:r>
      <w:r w:rsidR="00B929AB">
        <w:rPr>
          <w:lang w:val="fr-FR"/>
        </w:rPr>
        <w:t> </w:t>
      </w:r>
      <w:r w:rsidRPr="00451E45">
        <w:rPr>
          <w:lang w:val="fr-FR"/>
        </w:rPr>
        <w:t xml:space="preserve">% des marchés publics </w:t>
      </w:r>
      <w:r>
        <w:rPr>
          <w:lang w:val="fr-FR"/>
        </w:rPr>
        <w:t>leur soient expressément réservés</w:t>
      </w:r>
      <w:r w:rsidRPr="00451E45">
        <w:rPr>
          <w:lang w:val="fr-FR"/>
        </w:rPr>
        <w:t>. Depuis sa création en 2013, les femmes chefs d</w:t>
      </w:r>
      <w:r w:rsidR="00731B72">
        <w:rPr>
          <w:lang w:val="fr-FR"/>
        </w:rPr>
        <w:t>’</w:t>
      </w:r>
      <w:r w:rsidRPr="00451E45">
        <w:rPr>
          <w:lang w:val="fr-FR"/>
        </w:rPr>
        <w:t>entreprise ont remporté 30</w:t>
      </w:r>
      <w:r w:rsidR="00B929AB">
        <w:rPr>
          <w:lang w:val="fr-FR"/>
        </w:rPr>
        <w:t> </w:t>
      </w:r>
      <w:r w:rsidRPr="00451E45">
        <w:rPr>
          <w:lang w:val="fr-FR"/>
        </w:rPr>
        <w:t>205</w:t>
      </w:r>
      <w:r w:rsidR="00B929AB">
        <w:rPr>
          <w:lang w:val="fr-FR"/>
        </w:rPr>
        <w:t> </w:t>
      </w:r>
      <w:r w:rsidRPr="00451E45">
        <w:rPr>
          <w:lang w:val="fr-FR"/>
        </w:rPr>
        <w:t>appels d</w:t>
      </w:r>
      <w:r w:rsidR="00731B72">
        <w:rPr>
          <w:lang w:val="fr-FR"/>
        </w:rPr>
        <w:t>’</w:t>
      </w:r>
      <w:r w:rsidRPr="00451E45">
        <w:rPr>
          <w:lang w:val="fr-FR"/>
        </w:rPr>
        <w:t>offres pour une valeur de 33</w:t>
      </w:r>
      <w:r w:rsidR="00B929AB">
        <w:rPr>
          <w:lang w:val="fr-FR"/>
        </w:rPr>
        <w:t> </w:t>
      </w:r>
      <w:r w:rsidRPr="00451E45">
        <w:rPr>
          <w:lang w:val="fr-FR"/>
        </w:rPr>
        <w:t>953</w:t>
      </w:r>
      <w:r w:rsidR="00B929AB">
        <w:rPr>
          <w:lang w:val="fr-FR"/>
        </w:rPr>
        <w:t> </w:t>
      </w:r>
      <w:r w:rsidRPr="00451E45">
        <w:rPr>
          <w:lang w:val="fr-FR"/>
        </w:rPr>
        <w:t>900</w:t>
      </w:r>
      <w:r w:rsidR="00B929AB">
        <w:rPr>
          <w:lang w:val="fr-FR"/>
        </w:rPr>
        <w:t> </w:t>
      </w:r>
      <w:r w:rsidRPr="00451E45">
        <w:rPr>
          <w:lang w:val="fr-FR"/>
        </w:rPr>
        <w:t>402</w:t>
      </w:r>
      <w:r w:rsidR="00B929AB">
        <w:rPr>
          <w:lang w:val="fr-FR"/>
        </w:rPr>
        <w:t> </w:t>
      </w:r>
      <w:r w:rsidRPr="00451E45">
        <w:rPr>
          <w:lang w:val="fr-FR"/>
        </w:rPr>
        <w:t>shillings kényans (environ 339</w:t>
      </w:r>
      <w:r w:rsidR="00B929AB">
        <w:rPr>
          <w:lang w:val="fr-FR"/>
        </w:rPr>
        <w:t> </w:t>
      </w:r>
      <w:r w:rsidRPr="00451E45">
        <w:rPr>
          <w:lang w:val="fr-FR"/>
        </w:rPr>
        <w:t>millions de dollars des États-Unis), soit 52,32</w:t>
      </w:r>
      <w:r w:rsidR="00B929AB">
        <w:rPr>
          <w:lang w:val="fr-FR"/>
        </w:rPr>
        <w:t> </w:t>
      </w:r>
      <w:r w:rsidRPr="00451E45">
        <w:rPr>
          <w:lang w:val="fr-FR"/>
        </w:rPr>
        <w:t>% du volume total des appels d</w:t>
      </w:r>
      <w:r w:rsidR="00731B72">
        <w:rPr>
          <w:lang w:val="fr-FR"/>
        </w:rPr>
        <w:t>’</w:t>
      </w:r>
      <w:r w:rsidRPr="00451E45">
        <w:rPr>
          <w:lang w:val="fr-FR"/>
        </w:rPr>
        <w:t>offres attribués aux groupes d</w:t>
      </w:r>
      <w:r w:rsidR="00731B72">
        <w:rPr>
          <w:lang w:val="fr-FR"/>
        </w:rPr>
        <w:t>’</w:t>
      </w:r>
      <w:r w:rsidRPr="00451E45">
        <w:rPr>
          <w:lang w:val="fr-FR"/>
        </w:rPr>
        <w:t>intérêt</w:t>
      </w:r>
      <w:r w:rsidRPr="00D46385">
        <w:rPr>
          <w:lang w:val="fr-FR"/>
        </w:rPr>
        <w:t>.</w:t>
      </w:r>
    </w:p>
    <w:p w14:paraId="70863F67" w14:textId="29EDB5B7" w:rsidR="003612AC" w:rsidRPr="00D46385" w:rsidRDefault="003612AC" w:rsidP="0058714E">
      <w:pPr>
        <w:pStyle w:val="SingleTxtG"/>
        <w:rPr>
          <w:lang w:val="fr-FR"/>
        </w:rPr>
      </w:pPr>
      <w:r w:rsidRPr="00D46385">
        <w:rPr>
          <w:color w:val="000000" w:themeColor="text1"/>
          <w:lang w:val="fr-FR"/>
        </w:rPr>
        <w:t>115.</w:t>
      </w:r>
      <w:r w:rsidRPr="00D46385">
        <w:rPr>
          <w:color w:val="000000" w:themeColor="text1"/>
          <w:lang w:val="fr-FR"/>
        </w:rPr>
        <w:tab/>
      </w:r>
      <w:r w:rsidRPr="00D87076">
        <w:rPr>
          <w:lang w:val="fr-FR"/>
        </w:rPr>
        <w:t>L</w:t>
      </w:r>
      <w:r w:rsidR="00731B72">
        <w:rPr>
          <w:lang w:val="fr-FR"/>
        </w:rPr>
        <w:t>’</w:t>
      </w:r>
      <w:r w:rsidRPr="00D87076">
        <w:rPr>
          <w:lang w:val="fr-FR"/>
        </w:rPr>
        <w:t>Agence nationale pour l</w:t>
      </w:r>
      <w:r w:rsidR="00731B72">
        <w:rPr>
          <w:lang w:val="fr-FR"/>
        </w:rPr>
        <w:t>’</w:t>
      </w:r>
      <w:r w:rsidRPr="00D87076">
        <w:rPr>
          <w:lang w:val="fr-FR"/>
        </w:rPr>
        <w:t>emploi a été créée en application de la loi de 2016 sur l</w:t>
      </w:r>
      <w:r w:rsidR="00731B72">
        <w:rPr>
          <w:lang w:val="fr-FR"/>
        </w:rPr>
        <w:t>’</w:t>
      </w:r>
      <w:r w:rsidRPr="00D87076">
        <w:rPr>
          <w:lang w:val="fr-FR"/>
        </w:rPr>
        <w:t>Agence nationale pour l</w:t>
      </w:r>
      <w:r w:rsidR="00731B72">
        <w:rPr>
          <w:lang w:val="fr-FR"/>
        </w:rPr>
        <w:t>’</w:t>
      </w:r>
      <w:r w:rsidRPr="00D87076">
        <w:rPr>
          <w:lang w:val="fr-FR"/>
        </w:rPr>
        <w:t>emploi. La loi transfère à l</w:t>
      </w:r>
      <w:r w:rsidR="00731B72">
        <w:rPr>
          <w:lang w:val="fr-FR"/>
        </w:rPr>
        <w:t>’</w:t>
      </w:r>
      <w:r w:rsidRPr="00D87076">
        <w:rPr>
          <w:lang w:val="fr-FR"/>
        </w:rPr>
        <w:t>Agence toutes les missions relatives à l</w:t>
      </w:r>
      <w:r w:rsidR="00731B72">
        <w:rPr>
          <w:lang w:val="fr-FR"/>
        </w:rPr>
        <w:t>’</w:t>
      </w:r>
      <w:r w:rsidRPr="00D87076">
        <w:rPr>
          <w:lang w:val="fr-FR"/>
        </w:rPr>
        <w:t>emploi. Celle-ci fournit un cadre institutionnel complet pour la gestion de l</w:t>
      </w:r>
      <w:r w:rsidR="00731B72">
        <w:rPr>
          <w:lang w:val="fr-FR"/>
        </w:rPr>
        <w:t>’</w:t>
      </w:r>
      <w:r w:rsidRPr="00D87076">
        <w:rPr>
          <w:lang w:val="fr-FR"/>
        </w:rPr>
        <w:t>emploi</w:t>
      </w:r>
      <w:r>
        <w:rPr>
          <w:lang w:val="fr-FR"/>
        </w:rPr>
        <w:t xml:space="preserve"> et</w:t>
      </w:r>
      <w:r w:rsidRPr="00D87076">
        <w:rPr>
          <w:lang w:val="fr-FR"/>
        </w:rPr>
        <w:t xml:space="preserve"> l</w:t>
      </w:r>
      <w:r w:rsidR="00731B72">
        <w:rPr>
          <w:lang w:val="fr-FR"/>
        </w:rPr>
        <w:t>’</w:t>
      </w:r>
      <w:r w:rsidRPr="00D87076">
        <w:rPr>
          <w:lang w:val="fr-FR"/>
        </w:rPr>
        <w:t>amélioration des initiatives de promotion de l</w:t>
      </w:r>
      <w:r w:rsidR="00731B72">
        <w:rPr>
          <w:lang w:val="fr-FR"/>
        </w:rPr>
        <w:t>’</w:t>
      </w:r>
      <w:r w:rsidRPr="00D87076">
        <w:rPr>
          <w:lang w:val="fr-FR"/>
        </w:rPr>
        <w:t xml:space="preserve">emploi et </w:t>
      </w:r>
      <w:r>
        <w:rPr>
          <w:lang w:val="fr-FR"/>
        </w:rPr>
        <w:t xml:space="preserve">de </w:t>
      </w:r>
      <w:r w:rsidRPr="00D87076">
        <w:rPr>
          <w:lang w:val="fr-FR"/>
        </w:rPr>
        <w:t>l</w:t>
      </w:r>
      <w:r w:rsidR="00731B72">
        <w:rPr>
          <w:lang w:val="fr-FR"/>
        </w:rPr>
        <w:t>’</w:t>
      </w:r>
      <w:r w:rsidRPr="00D87076">
        <w:rPr>
          <w:lang w:val="fr-FR"/>
        </w:rPr>
        <w:t xml:space="preserve">accès des jeunes, des minorités et des groupes marginalisés </w:t>
      </w:r>
      <w:r>
        <w:rPr>
          <w:lang w:val="fr-FR"/>
        </w:rPr>
        <w:t>au marché du travail, ainsi que</w:t>
      </w:r>
      <w:r w:rsidRPr="00D87076">
        <w:rPr>
          <w:lang w:val="fr-FR"/>
        </w:rPr>
        <w:t xml:space="preserve"> pour d</w:t>
      </w:r>
      <w:r w:rsidR="00731B72">
        <w:rPr>
          <w:lang w:val="fr-FR"/>
        </w:rPr>
        <w:t>’</w:t>
      </w:r>
      <w:r w:rsidRPr="00D87076">
        <w:rPr>
          <w:lang w:val="fr-FR"/>
        </w:rPr>
        <w:t xml:space="preserve">autres objectifs connexes. </w:t>
      </w:r>
      <w:r>
        <w:rPr>
          <w:lang w:val="fr-FR"/>
        </w:rPr>
        <w:t>Tout</w:t>
      </w:r>
      <w:r w:rsidRPr="00D87076">
        <w:rPr>
          <w:lang w:val="fr-FR"/>
        </w:rPr>
        <w:t xml:space="preserve"> </w:t>
      </w:r>
      <w:r>
        <w:rPr>
          <w:lang w:val="fr-FR"/>
        </w:rPr>
        <w:t>employeur</w:t>
      </w:r>
      <w:r w:rsidRPr="00D87076">
        <w:rPr>
          <w:lang w:val="fr-FR"/>
        </w:rPr>
        <w:t xml:space="preserve"> </w:t>
      </w:r>
      <w:r>
        <w:rPr>
          <w:lang w:val="fr-FR"/>
        </w:rPr>
        <w:t>d</w:t>
      </w:r>
      <w:r w:rsidR="00731B72">
        <w:rPr>
          <w:lang w:val="fr-FR"/>
        </w:rPr>
        <w:t>’</w:t>
      </w:r>
      <w:r>
        <w:rPr>
          <w:lang w:val="fr-FR"/>
        </w:rPr>
        <w:t>au</w:t>
      </w:r>
      <w:r w:rsidRPr="00D87076">
        <w:rPr>
          <w:lang w:val="fr-FR"/>
        </w:rPr>
        <w:t xml:space="preserve"> moins 25 </w:t>
      </w:r>
      <w:r>
        <w:rPr>
          <w:lang w:val="fr-FR"/>
        </w:rPr>
        <w:t>salari</w:t>
      </w:r>
      <w:r w:rsidRPr="00D87076">
        <w:rPr>
          <w:lang w:val="fr-FR"/>
        </w:rPr>
        <w:t>és doit notifier au directeur de l</w:t>
      </w:r>
      <w:r w:rsidR="00731B72">
        <w:rPr>
          <w:lang w:val="fr-FR"/>
        </w:rPr>
        <w:t>’</w:t>
      </w:r>
      <w:r w:rsidRPr="00D87076">
        <w:rPr>
          <w:lang w:val="fr-FR"/>
        </w:rPr>
        <w:t>emploi toute vacance de poste et toute cessation d</w:t>
      </w:r>
      <w:r w:rsidR="00731B72">
        <w:rPr>
          <w:lang w:val="fr-FR"/>
        </w:rPr>
        <w:t>’</w:t>
      </w:r>
      <w:r w:rsidRPr="00D87076">
        <w:rPr>
          <w:lang w:val="fr-FR"/>
        </w:rPr>
        <w:t>emploi dans son entreprise</w:t>
      </w:r>
      <w:r w:rsidRPr="00D46385">
        <w:rPr>
          <w:lang w:val="fr-FR"/>
        </w:rPr>
        <w:t>.</w:t>
      </w:r>
    </w:p>
    <w:p w14:paraId="693B3D0A" w14:textId="28D30891" w:rsidR="003612AC" w:rsidRPr="00D46385" w:rsidRDefault="003612AC" w:rsidP="0058714E">
      <w:pPr>
        <w:pStyle w:val="SingleTxtG"/>
        <w:rPr>
          <w:lang w:val="fr-FR"/>
        </w:rPr>
      </w:pPr>
      <w:r w:rsidRPr="00D46385">
        <w:rPr>
          <w:color w:val="000000" w:themeColor="text1"/>
          <w:lang w:val="fr-FR"/>
        </w:rPr>
        <w:t>116.</w:t>
      </w:r>
      <w:r w:rsidRPr="00D46385">
        <w:rPr>
          <w:color w:val="000000" w:themeColor="text1"/>
          <w:lang w:val="fr-FR"/>
        </w:rPr>
        <w:tab/>
      </w:r>
      <w:r w:rsidRPr="00092594">
        <w:rPr>
          <w:lang w:val="fr-FR"/>
        </w:rPr>
        <w:t>Le taux élevé de chômage au Kenya a été une source de grande préoccupation pour les décideurs du Gouvernement et d</w:t>
      </w:r>
      <w:r w:rsidR="00731B72">
        <w:rPr>
          <w:lang w:val="fr-FR"/>
        </w:rPr>
        <w:t>’</w:t>
      </w:r>
      <w:r w:rsidRPr="00092594">
        <w:rPr>
          <w:lang w:val="fr-FR"/>
        </w:rPr>
        <w:t>autres secteurs cl</w:t>
      </w:r>
      <w:r w:rsidR="000A7C96">
        <w:rPr>
          <w:lang w:val="fr-FR"/>
        </w:rPr>
        <w:t>ef</w:t>
      </w:r>
      <w:r w:rsidRPr="00092594">
        <w:rPr>
          <w:lang w:val="fr-FR"/>
        </w:rPr>
        <w:t>s. Le manque d</w:t>
      </w:r>
      <w:r w:rsidR="00731B72">
        <w:rPr>
          <w:lang w:val="fr-FR"/>
        </w:rPr>
        <w:t>’</w:t>
      </w:r>
      <w:r w:rsidRPr="00092594">
        <w:rPr>
          <w:lang w:val="fr-FR"/>
        </w:rPr>
        <w:t xml:space="preserve">expérience professionnelle pratique des diplômés </w:t>
      </w:r>
      <w:r>
        <w:rPr>
          <w:lang w:val="fr-FR"/>
        </w:rPr>
        <w:t xml:space="preserve">fait partie </w:t>
      </w:r>
      <w:r w:rsidRPr="00092594">
        <w:rPr>
          <w:lang w:val="fr-FR"/>
        </w:rPr>
        <w:t xml:space="preserve">des facteurs </w:t>
      </w:r>
      <w:r>
        <w:rPr>
          <w:lang w:val="fr-FR"/>
        </w:rPr>
        <w:t>contribuant</w:t>
      </w:r>
      <w:r w:rsidRPr="00092594">
        <w:rPr>
          <w:lang w:val="fr-FR"/>
        </w:rPr>
        <w:t xml:space="preserve"> à cette situation. En</w:t>
      </w:r>
      <w:r w:rsidR="000A7C96">
        <w:rPr>
          <w:lang w:val="fr-FR"/>
        </w:rPr>
        <w:t> </w:t>
      </w:r>
      <w:r w:rsidRPr="00092594">
        <w:rPr>
          <w:lang w:val="fr-FR"/>
        </w:rPr>
        <w:t>tant que l</w:t>
      </w:r>
      <w:r w:rsidR="00731B72">
        <w:rPr>
          <w:lang w:val="fr-FR"/>
        </w:rPr>
        <w:t>’</w:t>
      </w:r>
      <w:r w:rsidRPr="00092594">
        <w:rPr>
          <w:lang w:val="fr-FR"/>
        </w:rPr>
        <w:t>un des plus grands employeurs du pays, la fonction publique a un rôle à jouer pour remédier à ce problème en veillant à ce que les jeunes, en particulier ceux qui possèdent des qualifications pertinentes, se voient offrir des possibilités leur permettant d</w:t>
      </w:r>
      <w:r w:rsidR="00731B72">
        <w:rPr>
          <w:lang w:val="fr-FR"/>
        </w:rPr>
        <w:t>’</w:t>
      </w:r>
      <w:r w:rsidRPr="00092594">
        <w:rPr>
          <w:lang w:val="fr-FR"/>
        </w:rPr>
        <w:t>acquérir une expérience professionnelle pratique. C</w:t>
      </w:r>
      <w:r w:rsidR="00731B72">
        <w:rPr>
          <w:lang w:val="fr-FR"/>
        </w:rPr>
        <w:t>’</w:t>
      </w:r>
      <w:r w:rsidRPr="00092594">
        <w:rPr>
          <w:lang w:val="fr-FR"/>
        </w:rPr>
        <w:t>est dans ce contexte qu</w:t>
      </w:r>
      <w:r w:rsidR="00731B72">
        <w:rPr>
          <w:lang w:val="fr-FR"/>
        </w:rPr>
        <w:t>’</w:t>
      </w:r>
      <w:r w:rsidRPr="00092594">
        <w:rPr>
          <w:lang w:val="fr-FR"/>
        </w:rPr>
        <w:t>en 2016, le Gouvernement, par l</w:t>
      </w:r>
      <w:r w:rsidR="00731B72">
        <w:rPr>
          <w:lang w:val="fr-FR"/>
        </w:rPr>
        <w:t>’</w:t>
      </w:r>
      <w:r w:rsidRPr="00092594">
        <w:rPr>
          <w:lang w:val="fr-FR"/>
        </w:rPr>
        <w:t>intermédiaire de la Commission de la fonction publique, a élaboré une politique et des lignes directrices sur les stages dans la fonction publique</w:t>
      </w:r>
      <w:r w:rsidRPr="008F7E04">
        <w:rPr>
          <w:rStyle w:val="Appelnotedebasdep"/>
        </w:rPr>
        <w:footnoteReference w:id="13"/>
      </w:r>
      <w:r>
        <w:rPr>
          <w:lang w:val="fr-FR"/>
        </w:rPr>
        <w:t>.</w:t>
      </w:r>
      <w:r w:rsidRPr="00D46385">
        <w:rPr>
          <w:lang w:val="fr-FR"/>
        </w:rPr>
        <w:t xml:space="preserve"> </w:t>
      </w:r>
      <w:r w:rsidRPr="00846C6C">
        <w:rPr>
          <w:lang w:val="fr-FR"/>
        </w:rPr>
        <w:t>Cette politique fournit un cadre pour l</w:t>
      </w:r>
      <w:r>
        <w:rPr>
          <w:lang w:val="fr-FR"/>
        </w:rPr>
        <w:t>e recrutement des stagiaires</w:t>
      </w:r>
      <w:r w:rsidRPr="00846C6C">
        <w:rPr>
          <w:lang w:val="fr-FR"/>
        </w:rPr>
        <w:t xml:space="preserve"> et la gestion des programmes de stages dans la fonction publique. Il décrit les différentes dispositions et exigences du programme, les procédures de sélection et les rôles et responsabilités des différentes parties prenantes</w:t>
      </w:r>
      <w:r w:rsidRPr="00D46385">
        <w:rPr>
          <w:lang w:val="fr-FR"/>
        </w:rPr>
        <w:t>.</w:t>
      </w:r>
    </w:p>
    <w:p w14:paraId="20A194C2" w14:textId="1325ADD5" w:rsidR="003612AC" w:rsidRPr="00D46385" w:rsidRDefault="003612AC" w:rsidP="00D60F23">
      <w:pPr>
        <w:pStyle w:val="SingleTxtG"/>
        <w:rPr>
          <w:color w:val="000000"/>
          <w:sz w:val="24"/>
          <w:szCs w:val="24"/>
          <w:lang w:val="fr-FR"/>
        </w:rPr>
      </w:pPr>
      <w:r w:rsidRPr="00F67AFD">
        <w:rPr>
          <w:color w:val="000000" w:themeColor="text1"/>
          <w:lang w:val="fr-FR"/>
        </w:rPr>
        <w:lastRenderedPageBreak/>
        <w:t>117.</w:t>
      </w:r>
      <w:r w:rsidRPr="00F67AFD">
        <w:rPr>
          <w:color w:val="000000" w:themeColor="text1"/>
          <w:lang w:val="fr-FR"/>
        </w:rPr>
        <w:tab/>
      </w:r>
      <w:r w:rsidRPr="00F67AFD">
        <w:rPr>
          <w:lang w:val="fr-FR"/>
        </w:rPr>
        <w:t>Au cours</w:t>
      </w:r>
      <w:r w:rsidRPr="003339BF">
        <w:rPr>
          <w:lang w:val="fr-FR"/>
        </w:rPr>
        <w:t xml:space="preserve"> de l</w:t>
      </w:r>
      <w:r w:rsidR="00731B72">
        <w:rPr>
          <w:lang w:val="fr-FR"/>
        </w:rPr>
        <w:t>’</w:t>
      </w:r>
      <w:r w:rsidRPr="003339BF">
        <w:rPr>
          <w:lang w:val="fr-FR"/>
        </w:rPr>
        <w:t xml:space="preserve">exercice 2018-2019, les institutions publiques ont </w:t>
      </w:r>
      <w:r>
        <w:rPr>
          <w:lang w:val="fr-FR"/>
        </w:rPr>
        <w:t>recrut</w:t>
      </w:r>
      <w:r w:rsidRPr="003339BF">
        <w:rPr>
          <w:lang w:val="fr-FR"/>
        </w:rPr>
        <w:t>é un total de 5</w:t>
      </w:r>
      <w:r w:rsidR="00F67AFD">
        <w:rPr>
          <w:lang w:val="fr-FR"/>
        </w:rPr>
        <w:t> </w:t>
      </w:r>
      <w:r w:rsidRPr="003339BF">
        <w:rPr>
          <w:lang w:val="fr-FR"/>
        </w:rPr>
        <w:t>344</w:t>
      </w:r>
      <w:r w:rsidR="00F67AFD">
        <w:rPr>
          <w:lang w:val="fr-FR"/>
        </w:rPr>
        <w:t> </w:t>
      </w:r>
      <w:r w:rsidRPr="003339BF">
        <w:rPr>
          <w:lang w:val="fr-FR"/>
        </w:rPr>
        <w:t>stagiaires, dont 2</w:t>
      </w:r>
      <w:r w:rsidR="00F67AFD">
        <w:rPr>
          <w:lang w:val="fr-FR"/>
        </w:rPr>
        <w:t> </w:t>
      </w:r>
      <w:r w:rsidRPr="003339BF">
        <w:rPr>
          <w:lang w:val="fr-FR"/>
        </w:rPr>
        <w:t>452 (46</w:t>
      </w:r>
      <w:r w:rsidR="00F67AFD">
        <w:rPr>
          <w:lang w:val="fr-FR"/>
        </w:rPr>
        <w:t> </w:t>
      </w:r>
      <w:r w:rsidRPr="003339BF">
        <w:rPr>
          <w:lang w:val="fr-FR"/>
        </w:rPr>
        <w:t>%) hommes, 2</w:t>
      </w:r>
      <w:r w:rsidR="00F67AFD">
        <w:rPr>
          <w:lang w:val="fr-FR"/>
        </w:rPr>
        <w:t> </w:t>
      </w:r>
      <w:r w:rsidRPr="003339BF">
        <w:rPr>
          <w:lang w:val="fr-FR"/>
        </w:rPr>
        <w:t>892 (54</w:t>
      </w:r>
      <w:r w:rsidR="00F67AFD">
        <w:rPr>
          <w:lang w:val="fr-FR"/>
        </w:rPr>
        <w:t> </w:t>
      </w:r>
      <w:r w:rsidRPr="003339BF">
        <w:rPr>
          <w:lang w:val="fr-FR"/>
        </w:rPr>
        <w:t>%) femmes et 81 (1,5</w:t>
      </w:r>
      <w:r w:rsidR="00F67AFD">
        <w:rPr>
          <w:lang w:val="fr-FR"/>
        </w:rPr>
        <w:t> </w:t>
      </w:r>
      <w:r w:rsidRPr="003339BF">
        <w:rPr>
          <w:lang w:val="fr-FR"/>
        </w:rPr>
        <w:t>%) personnes handicapées</w:t>
      </w:r>
      <w:r w:rsidRPr="008F7E04">
        <w:rPr>
          <w:rStyle w:val="Appelnotedebasdep"/>
        </w:rPr>
        <w:footnoteReference w:id="14"/>
      </w:r>
      <w:r>
        <w:rPr>
          <w:lang w:val="fr-FR"/>
        </w:rPr>
        <w:t>.</w:t>
      </w:r>
      <w:r w:rsidRPr="00D46385">
        <w:rPr>
          <w:lang w:val="fr-FR"/>
        </w:rPr>
        <w:t xml:space="preserve"> </w:t>
      </w:r>
      <w:r w:rsidRPr="001B324F">
        <w:rPr>
          <w:lang w:val="fr-FR"/>
        </w:rPr>
        <w:t>Au cours de l</w:t>
      </w:r>
      <w:r w:rsidR="00731B72">
        <w:rPr>
          <w:lang w:val="fr-FR"/>
        </w:rPr>
        <w:t>’</w:t>
      </w:r>
      <w:r w:rsidRPr="001B324F">
        <w:rPr>
          <w:lang w:val="fr-FR"/>
        </w:rPr>
        <w:t>exercice 2019-2020, la Commission a recruté et placé 5</w:t>
      </w:r>
      <w:r w:rsidR="00F67AFD">
        <w:rPr>
          <w:lang w:val="fr-FR"/>
        </w:rPr>
        <w:t> </w:t>
      </w:r>
      <w:r w:rsidRPr="001B324F">
        <w:rPr>
          <w:lang w:val="fr-FR"/>
        </w:rPr>
        <w:t>560</w:t>
      </w:r>
      <w:r w:rsidR="00F67AFD">
        <w:rPr>
          <w:lang w:val="fr-FR"/>
        </w:rPr>
        <w:t> </w:t>
      </w:r>
      <w:r w:rsidRPr="001B324F">
        <w:rPr>
          <w:lang w:val="fr-FR"/>
        </w:rPr>
        <w:t>stagiaires</w:t>
      </w:r>
      <w:r w:rsidRPr="008F7E04">
        <w:rPr>
          <w:lang w:val="fr-FR"/>
        </w:rPr>
        <w:t xml:space="preserve"> </w:t>
      </w:r>
      <w:r w:rsidRPr="00013371">
        <w:rPr>
          <w:lang w:val="fr-FR"/>
        </w:rPr>
        <w:t>dans les ministères, départements et organismes de l</w:t>
      </w:r>
      <w:r w:rsidR="00731B72">
        <w:rPr>
          <w:lang w:val="fr-FR"/>
        </w:rPr>
        <w:t>’</w:t>
      </w:r>
      <w:r w:rsidRPr="00013371">
        <w:rPr>
          <w:lang w:val="fr-FR"/>
        </w:rPr>
        <w:t>État</w:t>
      </w:r>
      <w:r>
        <w:rPr>
          <w:lang w:val="fr-FR"/>
        </w:rPr>
        <w:t>. Ceux-ci étaient</w:t>
      </w:r>
      <w:r w:rsidRPr="001B324F">
        <w:rPr>
          <w:lang w:val="fr-FR"/>
        </w:rPr>
        <w:t xml:space="preserve"> répartis </w:t>
      </w:r>
      <w:r>
        <w:rPr>
          <w:lang w:val="fr-FR"/>
        </w:rPr>
        <w:t>dans</w:t>
      </w:r>
      <w:r w:rsidRPr="001B324F">
        <w:rPr>
          <w:lang w:val="fr-FR"/>
        </w:rPr>
        <w:t xml:space="preserve"> deux cohortes</w:t>
      </w:r>
      <w:r>
        <w:rPr>
          <w:lang w:val="fr-FR"/>
        </w:rPr>
        <w:t> :</w:t>
      </w:r>
      <w:r w:rsidRPr="001B324F">
        <w:rPr>
          <w:lang w:val="fr-FR"/>
        </w:rPr>
        <w:t xml:space="preserve"> la cohorte</w:t>
      </w:r>
      <w:r w:rsidR="00F67AFD">
        <w:rPr>
          <w:lang w:val="fr-FR"/>
        </w:rPr>
        <w:t> </w:t>
      </w:r>
      <w:r w:rsidRPr="001B324F">
        <w:rPr>
          <w:lang w:val="fr-FR"/>
        </w:rPr>
        <w:t>1 qui a rejoint la fonction publique en octobre 2019 et la cohorte</w:t>
      </w:r>
      <w:r w:rsidR="00F67AFD">
        <w:rPr>
          <w:lang w:val="fr-FR"/>
        </w:rPr>
        <w:t> </w:t>
      </w:r>
      <w:r w:rsidRPr="001B324F">
        <w:rPr>
          <w:lang w:val="fr-FR"/>
        </w:rPr>
        <w:t xml:space="preserve">2 </w:t>
      </w:r>
      <w:r>
        <w:rPr>
          <w:lang w:val="fr-FR"/>
        </w:rPr>
        <w:t>qui l</w:t>
      </w:r>
      <w:r w:rsidR="00731B72">
        <w:rPr>
          <w:lang w:val="fr-FR"/>
        </w:rPr>
        <w:t>’</w:t>
      </w:r>
      <w:r>
        <w:rPr>
          <w:lang w:val="fr-FR"/>
        </w:rPr>
        <w:t xml:space="preserve">a rejointe </w:t>
      </w:r>
      <w:r w:rsidRPr="001B324F">
        <w:rPr>
          <w:lang w:val="fr-FR"/>
        </w:rPr>
        <w:t xml:space="preserve">en janvier 2020. Le nombre de stagiaires </w:t>
      </w:r>
      <w:r>
        <w:rPr>
          <w:lang w:val="fr-FR"/>
        </w:rPr>
        <w:t>recrut</w:t>
      </w:r>
      <w:r w:rsidRPr="001B324F">
        <w:rPr>
          <w:lang w:val="fr-FR"/>
        </w:rPr>
        <w:t>és par les institutions publiques, ventilé par sexe, statut d</w:t>
      </w:r>
      <w:r w:rsidR="00731B72">
        <w:rPr>
          <w:lang w:val="fr-FR"/>
        </w:rPr>
        <w:t>’</w:t>
      </w:r>
      <w:r w:rsidRPr="001B324F">
        <w:rPr>
          <w:lang w:val="fr-FR"/>
        </w:rPr>
        <w:t xml:space="preserve">handicapé et durée </w:t>
      </w:r>
      <w:r>
        <w:rPr>
          <w:lang w:val="fr-FR"/>
        </w:rPr>
        <w:t>du stage</w:t>
      </w:r>
      <w:r w:rsidRPr="001B324F">
        <w:rPr>
          <w:lang w:val="fr-FR"/>
        </w:rPr>
        <w:t>, est présenté dans le tableau 8 ci-dessous</w:t>
      </w:r>
      <w:r w:rsidRPr="00D46385">
        <w:rPr>
          <w:lang w:val="fr-FR"/>
        </w:rPr>
        <w:t>.</w:t>
      </w:r>
    </w:p>
    <w:p w14:paraId="71D48E12" w14:textId="019F7A58" w:rsidR="003612AC" w:rsidRDefault="003612AC" w:rsidP="00F67AFD">
      <w:pPr>
        <w:pStyle w:val="Titre1"/>
        <w:spacing w:after="120"/>
        <w:rPr>
          <w:b/>
          <w:bCs/>
          <w:lang w:val="fr-FR"/>
        </w:rPr>
      </w:pPr>
      <w:r w:rsidRPr="00D46385">
        <w:rPr>
          <w:lang w:val="fr-FR"/>
        </w:rPr>
        <w:t>Table</w:t>
      </w:r>
      <w:r>
        <w:rPr>
          <w:lang w:val="fr-FR"/>
        </w:rPr>
        <w:t>au</w:t>
      </w:r>
      <w:r w:rsidRPr="00D46385">
        <w:rPr>
          <w:lang w:val="fr-FR"/>
        </w:rPr>
        <w:t xml:space="preserve"> 8</w:t>
      </w:r>
      <w:r w:rsidR="00AF538F">
        <w:rPr>
          <w:lang w:val="fr-FR"/>
        </w:rPr>
        <w:t xml:space="preserve"> </w:t>
      </w:r>
      <w:r w:rsidR="00AF538F">
        <w:rPr>
          <w:lang w:val="fr-FR"/>
        </w:rPr>
        <w:br/>
      </w:r>
      <w:r w:rsidRPr="00AF538F">
        <w:rPr>
          <w:b/>
          <w:bCs/>
          <w:lang w:val="fr-FR"/>
        </w:rPr>
        <w:t>Stagiaires recrutés, par institution publique, au cours de l</w:t>
      </w:r>
      <w:r w:rsidR="00731B72">
        <w:rPr>
          <w:b/>
          <w:bCs/>
          <w:lang w:val="fr-FR"/>
        </w:rPr>
        <w:t>’</w:t>
      </w:r>
      <w:r w:rsidRPr="00AF538F">
        <w:rPr>
          <w:b/>
          <w:bCs/>
          <w:lang w:val="fr-FR"/>
        </w:rPr>
        <w:t>exercice 2018-2019</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851"/>
        <w:gridCol w:w="708"/>
        <w:gridCol w:w="709"/>
        <w:gridCol w:w="992"/>
        <w:gridCol w:w="993"/>
        <w:gridCol w:w="850"/>
        <w:gridCol w:w="711"/>
        <w:gridCol w:w="848"/>
      </w:tblGrid>
      <w:tr w:rsidR="00DE6EA7" w:rsidRPr="00F30F62" w14:paraId="60900204" w14:textId="77777777" w:rsidTr="006972FB">
        <w:trPr>
          <w:cantSplit/>
          <w:tblHeader/>
        </w:trPr>
        <w:tc>
          <w:tcPr>
            <w:tcW w:w="1843" w:type="dxa"/>
            <w:tcBorders>
              <w:top w:val="single" w:sz="4" w:space="0" w:color="auto"/>
              <w:bottom w:val="nil"/>
            </w:tcBorders>
            <w:shd w:val="clear" w:color="auto" w:fill="auto"/>
            <w:vAlign w:val="bottom"/>
          </w:tcPr>
          <w:p w14:paraId="4AFBB286" w14:textId="77777777" w:rsidR="00DE6EA7" w:rsidRPr="00F30F62" w:rsidRDefault="00DE6EA7" w:rsidP="00285701">
            <w:pPr>
              <w:pStyle w:val="SingleTxtG"/>
              <w:tabs>
                <w:tab w:val="clear" w:pos="1701"/>
                <w:tab w:val="clear" w:pos="2268"/>
              </w:tabs>
              <w:suppressAutoHyphens w:val="0"/>
              <w:spacing w:before="80" w:after="80" w:line="200" w:lineRule="exact"/>
              <w:ind w:left="0" w:right="113"/>
              <w:jc w:val="left"/>
              <w:rPr>
                <w:i/>
                <w:sz w:val="16"/>
              </w:rPr>
            </w:pPr>
          </w:p>
        </w:tc>
        <w:tc>
          <w:tcPr>
            <w:tcW w:w="851" w:type="dxa"/>
            <w:tcBorders>
              <w:top w:val="single" w:sz="4" w:space="0" w:color="auto"/>
              <w:bottom w:val="nil"/>
            </w:tcBorders>
            <w:shd w:val="clear" w:color="auto" w:fill="auto"/>
            <w:vAlign w:val="bottom"/>
          </w:tcPr>
          <w:p w14:paraId="34FCACFA" w14:textId="77777777" w:rsidR="00DE6EA7" w:rsidRPr="00F30F62" w:rsidRDefault="00DE6EA7" w:rsidP="00285701">
            <w:pPr>
              <w:pStyle w:val="SingleTxtG"/>
              <w:tabs>
                <w:tab w:val="clear" w:pos="1701"/>
                <w:tab w:val="clear" w:pos="2268"/>
              </w:tabs>
              <w:suppressAutoHyphens w:val="0"/>
              <w:spacing w:before="80" w:after="80" w:line="200" w:lineRule="exact"/>
              <w:ind w:left="0" w:right="113"/>
              <w:jc w:val="right"/>
              <w:rPr>
                <w:i/>
                <w:sz w:val="16"/>
              </w:rPr>
            </w:pPr>
          </w:p>
        </w:tc>
        <w:tc>
          <w:tcPr>
            <w:tcW w:w="1417" w:type="dxa"/>
            <w:gridSpan w:val="2"/>
            <w:tcBorders>
              <w:top w:val="single" w:sz="4" w:space="0" w:color="auto"/>
              <w:bottom w:val="single" w:sz="4" w:space="0" w:color="auto"/>
              <w:right w:val="single" w:sz="24" w:space="0" w:color="FFFFFF" w:themeColor="background1"/>
            </w:tcBorders>
            <w:shd w:val="clear" w:color="auto" w:fill="auto"/>
            <w:vAlign w:val="bottom"/>
          </w:tcPr>
          <w:p w14:paraId="5C84B4AE" w14:textId="0D8067A8" w:rsidR="00DE6EA7" w:rsidRPr="00F30F62" w:rsidRDefault="00DE6EA7" w:rsidP="00285701">
            <w:pPr>
              <w:pStyle w:val="SingleTxtG"/>
              <w:tabs>
                <w:tab w:val="clear" w:pos="1701"/>
                <w:tab w:val="clear" w:pos="2268"/>
              </w:tabs>
              <w:suppressAutoHyphens w:val="0"/>
              <w:spacing w:before="80" w:after="80" w:line="200" w:lineRule="exact"/>
              <w:ind w:left="0" w:right="113"/>
              <w:jc w:val="center"/>
              <w:rPr>
                <w:i/>
                <w:sz w:val="16"/>
              </w:rPr>
            </w:pPr>
            <w:r>
              <w:rPr>
                <w:i/>
                <w:sz w:val="16"/>
                <w:lang w:val="fr-FR"/>
              </w:rPr>
              <w:t>Sexe</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A146A73" w14:textId="3D3A956B" w:rsidR="00DE6EA7" w:rsidRPr="00F30F62" w:rsidRDefault="00DE6EA7" w:rsidP="00285701">
            <w:pPr>
              <w:pStyle w:val="SingleTxtG"/>
              <w:tabs>
                <w:tab w:val="clear" w:pos="1701"/>
                <w:tab w:val="clear" w:pos="2268"/>
              </w:tabs>
              <w:suppressAutoHyphens w:val="0"/>
              <w:spacing w:before="80" w:after="80" w:line="200" w:lineRule="exact"/>
              <w:ind w:left="0" w:right="113"/>
              <w:jc w:val="center"/>
              <w:rPr>
                <w:i/>
                <w:sz w:val="16"/>
              </w:rPr>
            </w:pPr>
            <w:r>
              <w:rPr>
                <w:i/>
                <w:sz w:val="16"/>
                <w:lang w:val="fr-FR"/>
              </w:rPr>
              <w:t>Handicap</w:t>
            </w:r>
          </w:p>
        </w:tc>
        <w:tc>
          <w:tcPr>
            <w:tcW w:w="2409" w:type="dxa"/>
            <w:gridSpan w:val="3"/>
            <w:tcBorders>
              <w:top w:val="single" w:sz="4" w:space="0" w:color="auto"/>
              <w:left w:val="single" w:sz="24" w:space="0" w:color="FFFFFF" w:themeColor="background1"/>
              <w:bottom w:val="single" w:sz="4" w:space="0" w:color="auto"/>
            </w:tcBorders>
            <w:shd w:val="clear" w:color="auto" w:fill="auto"/>
            <w:vAlign w:val="bottom"/>
          </w:tcPr>
          <w:p w14:paraId="2C44A58E" w14:textId="6D659DB1" w:rsidR="00DE6EA7" w:rsidRPr="00F30F62" w:rsidRDefault="00DE6EA7" w:rsidP="00285701">
            <w:pPr>
              <w:pStyle w:val="SingleTxtG"/>
              <w:tabs>
                <w:tab w:val="clear" w:pos="1701"/>
                <w:tab w:val="clear" w:pos="2268"/>
              </w:tabs>
              <w:suppressAutoHyphens w:val="0"/>
              <w:spacing w:before="80" w:after="80" w:line="200" w:lineRule="exact"/>
              <w:ind w:left="0" w:right="113"/>
              <w:jc w:val="center"/>
              <w:rPr>
                <w:i/>
                <w:sz w:val="16"/>
              </w:rPr>
            </w:pPr>
            <w:r w:rsidRPr="00D46385">
              <w:rPr>
                <w:i/>
                <w:sz w:val="16"/>
                <w:lang w:val="fr-FR"/>
              </w:rPr>
              <w:t>Dur</w:t>
            </w:r>
            <w:r>
              <w:rPr>
                <w:i/>
                <w:sz w:val="16"/>
                <w:lang w:val="fr-FR"/>
              </w:rPr>
              <w:t>ée du stage</w:t>
            </w:r>
          </w:p>
        </w:tc>
      </w:tr>
      <w:tr w:rsidR="00DE6EA7" w:rsidRPr="00F30F62" w14:paraId="12A40392" w14:textId="77777777" w:rsidTr="006972FB">
        <w:trPr>
          <w:cantSplit/>
        </w:trPr>
        <w:tc>
          <w:tcPr>
            <w:tcW w:w="1843" w:type="dxa"/>
            <w:tcBorders>
              <w:top w:val="nil"/>
              <w:bottom w:val="single" w:sz="12" w:space="0" w:color="auto"/>
            </w:tcBorders>
            <w:shd w:val="clear" w:color="auto" w:fill="auto"/>
            <w:vAlign w:val="bottom"/>
          </w:tcPr>
          <w:p w14:paraId="0FAA2D98" w14:textId="1D824ED8" w:rsidR="00DE6EA7" w:rsidRPr="00F30F62" w:rsidRDefault="00F67AFD" w:rsidP="006972FB">
            <w:pPr>
              <w:pStyle w:val="SingleTxtG"/>
              <w:tabs>
                <w:tab w:val="clear" w:pos="1701"/>
                <w:tab w:val="clear" w:pos="2268"/>
              </w:tabs>
              <w:suppressAutoHyphens w:val="0"/>
              <w:spacing w:before="40" w:after="40" w:line="220" w:lineRule="exact"/>
              <w:ind w:left="0" w:right="113"/>
              <w:jc w:val="left"/>
              <w:rPr>
                <w:sz w:val="18"/>
              </w:rPr>
            </w:pPr>
            <w:r w:rsidRPr="00F30F62">
              <w:rPr>
                <w:i/>
                <w:sz w:val="16"/>
              </w:rPr>
              <w:t>Catégorie</w:t>
            </w:r>
            <w:r w:rsidR="00DE6EA7" w:rsidRPr="00F30F62">
              <w:rPr>
                <w:i/>
                <w:sz w:val="16"/>
              </w:rPr>
              <w:t xml:space="preserve"> </w:t>
            </w:r>
            <w:r>
              <w:rPr>
                <w:i/>
                <w:sz w:val="16"/>
              </w:rPr>
              <w:t>d’</w:t>
            </w:r>
            <w:r w:rsidR="00DE6EA7" w:rsidRPr="00F30F62">
              <w:rPr>
                <w:i/>
                <w:sz w:val="16"/>
              </w:rPr>
              <w:t>Institutions</w:t>
            </w:r>
          </w:p>
        </w:tc>
        <w:tc>
          <w:tcPr>
            <w:tcW w:w="851" w:type="dxa"/>
            <w:tcBorders>
              <w:top w:val="nil"/>
              <w:bottom w:val="single" w:sz="12" w:space="0" w:color="auto"/>
            </w:tcBorders>
            <w:shd w:val="clear" w:color="auto" w:fill="auto"/>
            <w:vAlign w:val="bottom"/>
          </w:tcPr>
          <w:p w14:paraId="0EA3E767" w14:textId="46135B02" w:rsidR="00DE6EA7" w:rsidRPr="00F30F62" w:rsidRDefault="00A1451D" w:rsidP="00285701">
            <w:pPr>
              <w:pStyle w:val="SingleTxtG"/>
              <w:tabs>
                <w:tab w:val="clear" w:pos="1701"/>
                <w:tab w:val="clear" w:pos="2268"/>
              </w:tabs>
              <w:suppressAutoHyphens w:val="0"/>
              <w:spacing w:before="40" w:after="40" w:line="220" w:lineRule="exact"/>
              <w:ind w:left="0" w:right="113"/>
              <w:jc w:val="right"/>
              <w:rPr>
                <w:sz w:val="18"/>
              </w:rPr>
            </w:pPr>
            <w:r w:rsidRPr="00A1451D">
              <w:rPr>
                <w:i/>
                <w:sz w:val="16"/>
                <w:lang w:val="fr-FR"/>
              </w:rPr>
              <w:t>Nombre total de stagiaires</w:t>
            </w:r>
          </w:p>
        </w:tc>
        <w:tc>
          <w:tcPr>
            <w:tcW w:w="708" w:type="dxa"/>
            <w:tcBorders>
              <w:top w:val="single" w:sz="4" w:space="0" w:color="auto"/>
              <w:bottom w:val="single" w:sz="12" w:space="0" w:color="auto"/>
            </w:tcBorders>
            <w:shd w:val="clear" w:color="auto" w:fill="auto"/>
            <w:vAlign w:val="bottom"/>
          </w:tcPr>
          <w:p w14:paraId="40F12353" w14:textId="5F982771" w:rsidR="00DE6EA7" w:rsidRPr="00B62E7D" w:rsidRDefault="00A1451D" w:rsidP="00285701">
            <w:pPr>
              <w:pStyle w:val="SingleTxtG"/>
              <w:tabs>
                <w:tab w:val="clear" w:pos="1701"/>
                <w:tab w:val="clear" w:pos="2268"/>
              </w:tabs>
              <w:suppressAutoHyphens w:val="0"/>
              <w:spacing w:before="80" w:after="80" w:line="200" w:lineRule="exact"/>
              <w:ind w:left="0" w:right="113"/>
              <w:jc w:val="right"/>
              <w:rPr>
                <w:i/>
                <w:sz w:val="16"/>
              </w:rPr>
            </w:pPr>
            <w:r w:rsidRPr="00A1451D">
              <w:rPr>
                <w:i/>
                <w:sz w:val="16"/>
                <w:lang w:val="fr-FR"/>
              </w:rPr>
              <w:t>Hommes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7DE4F6DF" w14:textId="346A4ABE" w:rsidR="00DE6EA7" w:rsidRPr="00B62E7D" w:rsidRDefault="00A1451D" w:rsidP="00285701">
            <w:pPr>
              <w:pStyle w:val="SingleTxtG"/>
              <w:tabs>
                <w:tab w:val="clear" w:pos="1701"/>
                <w:tab w:val="clear" w:pos="2268"/>
              </w:tabs>
              <w:suppressAutoHyphens w:val="0"/>
              <w:spacing w:before="80" w:after="80" w:line="200" w:lineRule="exact"/>
              <w:ind w:left="0" w:right="113"/>
              <w:jc w:val="right"/>
              <w:rPr>
                <w:i/>
                <w:sz w:val="16"/>
              </w:rPr>
            </w:pPr>
            <w:r w:rsidRPr="00A1451D">
              <w:rPr>
                <w:i/>
                <w:sz w:val="16"/>
                <w:lang w:val="fr-FR"/>
              </w:rPr>
              <w:t>Femmes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53DFD367" w14:textId="2BA4F372" w:rsidR="00DE6EA7" w:rsidRPr="00B62E7D" w:rsidRDefault="00A1451D" w:rsidP="00285701">
            <w:pPr>
              <w:pStyle w:val="SingleTxtG"/>
              <w:tabs>
                <w:tab w:val="clear" w:pos="1701"/>
                <w:tab w:val="clear" w:pos="2268"/>
              </w:tabs>
              <w:suppressAutoHyphens w:val="0"/>
              <w:spacing w:before="80" w:after="80" w:line="200" w:lineRule="exact"/>
              <w:ind w:left="0" w:right="113"/>
              <w:jc w:val="right"/>
              <w:rPr>
                <w:i/>
                <w:sz w:val="16"/>
              </w:rPr>
            </w:pPr>
            <w:r w:rsidRPr="00A1451D">
              <w:rPr>
                <w:i/>
                <w:sz w:val="16"/>
                <w:lang w:val="fr-FR"/>
              </w:rPr>
              <w:t>Non handicapés</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4CBE0323" w14:textId="7B2FF9EE" w:rsidR="00DE6EA7" w:rsidRPr="00B62E7D" w:rsidRDefault="00A1451D" w:rsidP="00285701">
            <w:pPr>
              <w:pStyle w:val="SingleTxtG"/>
              <w:tabs>
                <w:tab w:val="clear" w:pos="1701"/>
                <w:tab w:val="clear" w:pos="2268"/>
              </w:tabs>
              <w:suppressAutoHyphens w:val="0"/>
              <w:spacing w:before="80" w:after="80" w:line="200" w:lineRule="exact"/>
              <w:ind w:left="0" w:right="113"/>
              <w:jc w:val="right"/>
              <w:rPr>
                <w:i/>
                <w:sz w:val="16"/>
              </w:rPr>
            </w:pPr>
            <w:r w:rsidRPr="00A1451D">
              <w:rPr>
                <w:i/>
                <w:sz w:val="16"/>
                <w:lang w:val="fr-FR"/>
              </w:rPr>
              <w:t>Handicapés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308B450F" w14:textId="33F0D241" w:rsidR="00DE6EA7" w:rsidRPr="00B62E7D" w:rsidRDefault="00A1451D" w:rsidP="00285701">
            <w:pPr>
              <w:pStyle w:val="SingleTxtG"/>
              <w:tabs>
                <w:tab w:val="clear" w:pos="1701"/>
                <w:tab w:val="clear" w:pos="2268"/>
              </w:tabs>
              <w:suppressAutoHyphens w:val="0"/>
              <w:spacing w:before="80" w:after="80" w:line="200" w:lineRule="exact"/>
              <w:ind w:left="0" w:right="113"/>
              <w:jc w:val="right"/>
              <w:rPr>
                <w:i/>
                <w:sz w:val="16"/>
              </w:rPr>
            </w:pPr>
            <w:r w:rsidRPr="00A1451D">
              <w:rPr>
                <w:i/>
                <w:sz w:val="16"/>
                <w:lang w:val="fr-FR"/>
              </w:rPr>
              <w:t>Moins de</w:t>
            </w:r>
            <w:r w:rsidR="006972FB">
              <w:rPr>
                <w:i/>
                <w:sz w:val="16"/>
                <w:lang w:val="fr-FR"/>
              </w:rPr>
              <w:t> </w:t>
            </w:r>
            <w:r w:rsidRPr="00A1451D">
              <w:rPr>
                <w:i/>
                <w:sz w:val="16"/>
                <w:lang w:val="fr-FR"/>
              </w:rPr>
              <w:t>6 mois</w:t>
            </w:r>
          </w:p>
        </w:tc>
        <w:tc>
          <w:tcPr>
            <w:tcW w:w="711" w:type="dxa"/>
            <w:tcBorders>
              <w:top w:val="single" w:sz="4" w:space="0" w:color="auto"/>
              <w:bottom w:val="single" w:sz="12" w:space="0" w:color="auto"/>
            </w:tcBorders>
            <w:shd w:val="clear" w:color="auto" w:fill="auto"/>
            <w:vAlign w:val="bottom"/>
          </w:tcPr>
          <w:p w14:paraId="69E52724" w14:textId="0A28CB6E" w:rsidR="00DE6EA7" w:rsidRPr="00B62E7D" w:rsidRDefault="00A1451D" w:rsidP="00285701">
            <w:pPr>
              <w:pStyle w:val="SingleTxtG"/>
              <w:tabs>
                <w:tab w:val="clear" w:pos="1701"/>
                <w:tab w:val="clear" w:pos="2268"/>
              </w:tabs>
              <w:suppressAutoHyphens w:val="0"/>
              <w:spacing w:before="80" w:after="80" w:line="200" w:lineRule="exact"/>
              <w:ind w:left="0" w:right="113"/>
              <w:jc w:val="right"/>
              <w:rPr>
                <w:i/>
                <w:sz w:val="16"/>
              </w:rPr>
            </w:pPr>
            <w:r w:rsidRPr="00A1451D">
              <w:rPr>
                <w:i/>
                <w:sz w:val="16"/>
                <w:lang w:val="fr-FR"/>
              </w:rPr>
              <w:t>6 mois à</w:t>
            </w:r>
            <w:r w:rsidR="006972FB">
              <w:rPr>
                <w:i/>
                <w:sz w:val="16"/>
                <w:lang w:val="fr-FR"/>
              </w:rPr>
              <w:t> </w:t>
            </w:r>
            <w:r w:rsidRPr="00A1451D">
              <w:rPr>
                <w:i/>
                <w:sz w:val="16"/>
                <w:lang w:val="fr-FR"/>
              </w:rPr>
              <w:t>1 an</w:t>
            </w:r>
          </w:p>
        </w:tc>
        <w:tc>
          <w:tcPr>
            <w:tcW w:w="848" w:type="dxa"/>
            <w:tcBorders>
              <w:top w:val="single" w:sz="4" w:space="0" w:color="auto"/>
              <w:bottom w:val="single" w:sz="12" w:space="0" w:color="auto"/>
            </w:tcBorders>
            <w:shd w:val="clear" w:color="auto" w:fill="auto"/>
            <w:vAlign w:val="bottom"/>
          </w:tcPr>
          <w:p w14:paraId="171B6FFD" w14:textId="55EE77FD" w:rsidR="00DE6EA7" w:rsidRPr="00B62E7D" w:rsidRDefault="00A1451D" w:rsidP="00285701">
            <w:pPr>
              <w:pStyle w:val="SingleTxtG"/>
              <w:tabs>
                <w:tab w:val="clear" w:pos="1701"/>
                <w:tab w:val="clear" w:pos="2268"/>
              </w:tabs>
              <w:suppressAutoHyphens w:val="0"/>
              <w:spacing w:before="80" w:after="80" w:line="200" w:lineRule="exact"/>
              <w:ind w:left="0" w:right="113"/>
              <w:jc w:val="right"/>
              <w:rPr>
                <w:i/>
                <w:sz w:val="16"/>
              </w:rPr>
            </w:pPr>
            <w:r w:rsidRPr="00A1451D">
              <w:rPr>
                <w:i/>
                <w:sz w:val="16"/>
                <w:lang w:val="fr-FR"/>
              </w:rPr>
              <w:t>Plus d</w:t>
            </w:r>
            <w:r w:rsidR="00731B72">
              <w:rPr>
                <w:i/>
                <w:sz w:val="16"/>
                <w:lang w:val="fr-FR"/>
              </w:rPr>
              <w:t>’</w:t>
            </w:r>
            <w:r w:rsidRPr="00A1451D">
              <w:rPr>
                <w:i/>
                <w:sz w:val="16"/>
                <w:lang w:val="fr-FR"/>
              </w:rPr>
              <w:t>un</w:t>
            </w:r>
            <w:r w:rsidR="006972FB">
              <w:rPr>
                <w:i/>
                <w:sz w:val="16"/>
                <w:lang w:val="fr-FR"/>
              </w:rPr>
              <w:t> </w:t>
            </w:r>
            <w:r w:rsidRPr="00A1451D">
              <w:rPr>
                <w:i/>
                <w:sz w:val="16"/>
                <w:lang w:val="fr-FR"/>
              </w:rPr>
              <w:t>an</w:t>
            </w:r>
          </w:p>
        </w:tc>
      </w:tr>
      <w:tr w:rsidR="00DE6EA7" w:rsidRPr="00F30F62" w14:paraId="62BDDCF4" w14:textId="77777777" w:rsidTr="006972FB">
        <w:trPr>
          <w:cantSplit/>
        </w:trPr>
        <w:tc>
          <w:tcPr>
            <w:tcW w:w="1843" w:type="dxa"/>
            <w:tcBorders>
              <w:top w:val="single" w:sz="12" w:space="0" w:color="auto"/>
            </w:tcBorders>
            <w:shd w:val="clear" w:color="auto" w:fill="auto"/>
          </w:tcPr>
          <w:p w14:paraId="3929B688" w14:textId="133D683F" w:rsidR="00DE6EA7" w:rsidRPr="00A1451D" w:rsidRDefault="00A1451D" w:rsidP="00285701">
            <w:pPr>
              <w:pStyle w:val="SingleTxtG"/>
              <w:tabs>
                <w:tab w:val="clear" w:pos="1701"/>
                <w:tab w:val="clear" w:pos="2268"/>
              </w:tabs>
              <w:suppressAutoHyphens w:val="0"/>
              <w:spacing w:before="40" w:after="40" w:line="220" w:lineRule="exact"/>
              <w:ind w:left="0" w:right="113"/>
              <w:jc w:val="left"/>
              <w:rPr>
                <w:sz w:val="18"/>
              </w:rPr>
            </w:pPr>
            <w:r w:rsidRPr="00A1451D">
              <w:rPr>
                <w:sz w:val="18"/>
                <w:lang w:val="fr-FR"/>
              </w:rPr>
              <w:t>Commissions constitutionnelles et bureaux indépendants</w:t>
            </w:r>
          </w:p>
        </w:tc>
        <w:tc>
          <w:tcPr>
            <w:tcW w:w="851" w:type="dxa"/>
            <w:tcBorders>
              <w:top w:val="single" w:sz="12" w:space="0" w:color="auto"/>
            </w:tcBorders>
            <w:shd w:val="clear" w:color="auto" w:fill="auto"/>
            <w:vAlign w:val="bottom"/>
          </w:tcPr>
          <w:p w14:paraId="104C459E"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177</w:t>
            </w:r>
          </w:p>
        </w:tc>
        <w:tc>
          <w:tcPr>
            <w:tcW w:w="708" w:type="dxa"/>
            <w:tcBorders>
              <w:top w:val="single" w:sz="12" w:space="0" w:color="auto"/>
            </w:tcBorders>
            <w:shd w:val="clear" w:color="auto" w:fill="auto"/>
            <w:vAlign w:val="bottom"/>
          </w:tcPr>
          <w:p w14:paraId="59177971"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95</w:t>
            </w:r>
          </w:p>
        </w:tc>
        <w:tc>
          <w:tcPr>
            <w:tcW w:w="709" w:type="dxa"/>
            <w:tcBorders>
              <w:top w:val="single" w:sz="12" w:space="0" w:color="auto"/>
            </w:tcBorders>
            <w:shd w:val="clear" w:color="auto" w:fill="auto"/>
            <w:vAlign w:val="bottom"/>
          </w:tcPr>
          <w:p w14:paraId="749AC2FB"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82</w:t>
            </w:r>
          </w:p>
        </w:tc>
        <w:tc>
          <w:tcPr>
            <w:tcW w:w="992" w:type="dxa"/>
            <w:tcBorders>
              <w:top w:val="single" w:sz="12" w:space="0" w:color="auto"/>
            </w:tcBorders>
            <w:shd w:val="clear" w:color="auto" w:fill="auto"/>
            <w:vAlign w:val="bottom"/>
          </w:tcPr>
          <w:p w14:paraId="70371CB4"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177</w:t>
            </w:r>
          </w:p>
        </w:tc>
        <w:tc>
          <w:tcPr>
            <w:tcW w:w="993" w:type="dxa"/>
            <w:tcBorders>
              <w:top w:val="single" w:sz="12" w:space="0" w:color="auto"/>
            </w:tcBorders>
            <w:shd w:val="clear" w:color="auto" w:fill="auto"/>
            <w:vAlign w:val="bottom"/>
          </w:tcPr>
          <w:p w14:paraId="0D55199C"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0</w:t>
            </w:r>
          </w:p>
        </w:tc>
        <w:tc>
          <w:tcPr>
            <w:tcW w:w="850" w:type="dxa"/>
            <w:tcBorders>
              <w:top w:val="single" w:sz="12" w:space="0" w:color="auto"/>
            </w:tcBorders>
            <w:shd w:val="clear" w:color="auto" w:fill="auto"/>
            <w:vAlign w:val="bottom"/>
          </w:tcPr>
          <w:p w14:paraId="14C41EA9"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59</w:t>
            </w:r>
          </w:p>
        </w:tc>
        <w:tc>
          <w:tcPr>
            <w:tcW w:w="711" w:type="dxa"/>
            <w:tcBorders>
              <w:top w:val="single" w:sz="12" w:space="0" w:color="auto"/>
            </w:tcBorders>
            <w:shd w:val="clear" w:color="auto" w:fill="auto"/>
            <w:vAlign w:val="bottom"/>
          </w:tcPr>
          <w:p w14:paraId="42D8FA95"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113</w:t>
            </w:r>
          </w:p>
        </w:tc>
        <w:tc>
          <w:tcPr>
            <w:tcW w:w="848" w:type="dxa"/>
            <w:tcBorders>
              <w:top w:val="single" w:sz="12" w:space="0" w:color="auto"/>
            </w:tcBorders>
            <w:shd w:val="clear" w:color="auto" w:fill="auto"/>
            <w:vAlign w:val="bottom"/>
          </w:tcPr>
          <w:p w14:paraId="19120105"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5</w:t>
            </w:r>
          </w:p>
        </w:tc>
      </w:tr>
      <w:tr w:rsidR="00DE6EA7" w:rsidRPr="00F30F62" w14:paraId="33A2ACA3" w14:textId="77777777" w:rsidTr="006972FB">
        <w:trPr>
          <w:cantSplit/>
        </w:trPr>
        <w:tc>
          <w:tcPr>
            <w:tcW w:w="1843" w:type="dxa"/>
            <w:shd w:val="clear" w:color="auto" w:fill="auto"/>
          </w:tcPr>
          <w:p w14:paraId="28D26910" w14:textId="296DE3D1" w:rsidR="00DE6EA7" w:rsidRPr="00F30F62" w:rsidRDefault="00A1451D" w:rsidP="00285701">
            <w:pPr>
              <w:pStyle w:val="SingleTxtG"/>
              <w:tabs>
                <w:tab w:val="clear" w:pos="1701"/>
                <w:tab w:val="clear" w:pos="2268"/>
              </w:tabs>
              <w:suppressAutoHyphens w:val="0"/>
              <w:spacing w:before="40" w:after="40" w:line="220" w:lineRule="exact"/>
              <w:ind w:left="0" w:right="113"/>
              <w:jc w:val="left"/>
              <w:rPr>
                <w:sz w:val="18"/>
              </w:rPr>
            </w:pPr>
            <w:r w:rsidRPr="00D46385">
              <w:rPr>
                <w:sz w:val="18"/>
                <w:lang w:val="fr-FR"/>
              </w:rPr>
              <w:t>Minist</w:t>
            </w:r>
            <w:r>
              <w:rPr>
                <w:sz w:val="18"/>
                <w:lang w:val="fr-FR"/>
              </w:rPr>
              <w:t>ères et Secrétariats d</w:t>
            </w:r>
            <w:r w:rsidR="00731B72">
              <w:rPr>
                <w:sz w:val="18"/>
                <w:lang w:val="fr-FR"/>
              </w:rPr>
              <w:t>’</w:t>
            </w:r>
            <w:r>
              <w:rPr>
                <w:sz w:val="18"/>
                <w:lang w:val="fr-FR"/>
              </w:rPr>
              <w:t>État</w:t>
            </w:r>
          </w:p>
        </w:tc>
        <w:tc>
          <w:tcPr>
            <w:tcW w:w="851" w:type="dxa"/>
            <w:shd w:val="clear" w:color="auto" w:fill="auto"/>
            <w:vAlign w:val="bottom"/>
          </w:tcPr>
          <w:p w14:paraId="2B155E49"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360</w:t>
            </w:r>
          </w:p>
        </w:tc>
        <w:tc>
          <w:tcPr>
            <w:tcW w:w="708" w:type="dxa"/>
            <w:shd w:val="clear" w:color="auto" w:fill="auto"/>
            <w:vAlign w:val="bottom"/>
          </w:tcPr>
          <w:p w14:paraId="6DCED754"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174</w:t>
            </w:r>
          </w:p>
        </w:tc>
        <w:tc>
          <w:tcPr>
            <w:tcW w:w="709" w:type="dxa"/>
            <w:shd w:val="clear" w:color="auto" w:fill="auto"/>
            <w:vAlign w:val="bottom"/>
          </w:tcPr>
          <w:p w14:paraId="3327B64A"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186</w:t>
            </w:r>
          </w:p>
        </w:tc>
        <w:tc>
          <w:tcPr>
            <w:tcW w:w="992" w:type="dxa"/>
            <w:shd w:val="clear" w:color="auto" w:fill="auto"/>
            <w:vAlign w:val="bottom"/>
          </w:tcPr>
          <w:p w14:paraId="158909A1"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360</w:t>
            </w:r>
          </w:p>
        </w:tc>
        <w:tc>
          <w:tcPr>
            <w:tcW w:w="993" w:type="dxa"/>
            <w:shd w:val="clear" w:color="auto" w:fill="auto"/>
            <w:vAlign w:val="bottom"/>
          </w:tcPr>
          <w:p w14:paraId="454329AC"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0</w:t>
            </w:r>
          </w:p>
        </w:tc>
        <w:tc>
          <w:tcPr>
            <w:tcW w:w="850" w:type="dxa"/>
            <w:shd w:val="clear" w:color="auto" w:fill="auto"/>
            <w:vAlign w:val="bottom"/>
          </w:tcPr>
          <w:p w14:paraId="3CA29090"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48</w:t>
            </w:r>
          </w:p>
        </w:tc>
        <w:tc>
          <w:tcPr>
            <w:tcW w:w="711" w:type="dxa"/>
            <w:shd w:val="clear" w:color="auto" w:fill="auto"/>
            <w:vAlign w:val="bottom"/>
          </w:tcPr>
          <w:p w14:paraId="4390BF6D"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289</w:t>
            </w:r>
          </w:p>
        </w:tc>
        <w:tc>
          <w:tcPr>
            <w:tcW w:w="848" w:type="dxa"/>
            <w:shd w:val="clear" w:color="auto" w:fill="auto"/>
            <w:vAlign w:val="bottom"/>
          </w:tcPr>
          <w:p w14:paraId="230C8DA5"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23</w:t>
            </w:r>
          </w:p>
        </w:tc>
      </w:tr>
      <w:tr w:rsidR="00DE6EA7" w:rsidRPr="00F30F62" w14:paraId="0A6168A8" w14:textId="77777777" w:rsidTr="006972FB">
        <w:trPr>
          <w:cantSplit/>
        </w:trPr>
        <w:tc>
          <w:tcPr>
            <w:tcW w:w="1843" w:type="dxa"/>
            <w:shd w:val="clear" w:color="auto" w:fill="auto"/>
          </w:tcPr>
          <w:p w14:paraId="02C5BDD0" w14:textId="3F604058" w:rsidR="00DE6EA7" w:rsidRPr="00F30F62" w:rsidRDefault="00A1451D" w:rsidP="00285701">
            <w:pPr>
              <w:pStyle w:val="SingleTxtG"/>
              <w:tabs>
                <w:tab w:val="clear" w:pos="1701"/>
                <w:tab w:val="clear" w:pos="2268"/>
              </w:tabs>
              <w:suppressAutoHyphens w:val="0"/>
              <w:spacing w:before="40" w:after="40" w:line="220" w:lineRule="exact"/>
              <w:ind w:left="0" w:right="113"/>
              <w:jc w:val="left"/>
              <w:rPr>
                <w:sz w:val="18"/>
              </w:rPr>
            </w:pPr>
            <w:r>
              <w:rPr>
                <w:sz w:val="18"/>
                <w:lang w:val="fr-FR"/>
              </w:rPr>
              <w:t>Universités publiques</w:t>
            </w:r>
          </w:p>
        </w:tc>
        <w:tc>
          <w:tcPr>
            <w:tcW w:w="851" w:type="dxa"/>
            <w:shd w:val="clear" w:color="auto" w:fill="auto"/>
            <w:vAlign w:val="bottom"/>
          </w:tcPr>
          <w:p w14:paraId="770F8ACF"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326</w:t>
            </w:r>
          </w:p>
        </w:tc>
        <w:tc>
          <w:tcPr>
            <w:tcW w:w="708" w:type="dxa"/>
            <w:shd w:val="clear" w:color="auto" w:fill="auto"/>
            <w:vAlign w:val="bottom"/>
          </w:tcPr>
          <w:p w14:paraId="2A4D1486"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168</w:t>
            </w:r>
          </w:p>
        </w:tc>
        <w:tc>
          <w:tcPr>
            <w:tcW w:w="709" w:type="dxa"/>
            <w:shd w:val="clear" w:color="auto" w:fill="auto"/>
            <w:vAlign w:val="bottom"/>
          </w:tcPr>
          <w:p w14:paraId="6A1923AE"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158</w:t>
            </w:r>
          </w:p>
        </w:tc>
        <w:tc>
          <w:tcPr>
            <w:tcW w:w="992" w:type="dxa"/>
            <w:shd w:val="clear" w:color="auto" w:fill="auto"/>
            <w:vAlign w:val="bottom"/>
          </w:tcPr>
          <w:p w14:paraId="617AC398"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321</w:t>
            </w:r>
          </w:p>
        </w:tc>
        <w:tc>
          <w:tcPr>
            <w:tcW w:w="993" w:type="dxa"/>
            <w:shd w:val="clear" w:color="auto" w:fill="auto"/>
            <w:vAlign w:val="bottom"/>
          </w:tcPr>
          <w:p w14:paraId="3DAE81F3"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5</w:t>
            </w:r>
          </w:p>
        </w:tc>
        <w:tc>
          <w:tcPr>
            <w:tcW w:w="850" w:type="dxa"/>
            <w:shd w:val="clear" w:color="auto" w:fill="auto"/>
            <w:vAlign w:val="bottom"/>
          </w:tcPr>
          <w:p w14:paraId="6ABC180C"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231</w:t>
            </w:r>
          </w:p>
        </w:tc>
        <w:tc>
          <w:tcPr>
            <w:tcW w:w="711" w:type="dxa"/>
            <w:shd w:val="clear" w:color="auto" w:fill="auto"/>
            <w:vAlign w:val="bottom"/>
          </w:tcPr>
          <w:p w14:paraId="4CF37D38"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81</w:t>
            </w:r>
          </w:p>
        </w:tc>
        <w:tc>
          <w:tcPr>
            <w:tcW w:w="848" w:type="dxa"/>
            <w:shd w:val="clear" w:color="auto" w:fill="auto"/>
            <w:vAlign w:val="bottom"/>
          </w:tcPr>
          <w:p w14:paraId="3417A6A9"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14</w:t>
            </w:r>
          </w:p>
        </w:tc>
      </w:tr>
      <w:tr w:rsidR="00DE6EA7" w:rsidRPr="00F30F62" w14:paraId="2E0D4B05" w14:textId="77777777" w:rsidTr="006972FB">
        <w:trPr>
          <w:cantSplit/>
        </w:trPr>
        <w:tc>
          <w:tcPr>
            <w:tcW w:w="1843" w:type="dxa"/>
            <w:shd w:val="clear" w:color="auto" w:fill="auto"/>
          </w:tcPr>
          <w:p w14:paraId="55F89E8A" w14:textId="253E7749" w:rsidR="00DE6EA7" w:rsidRPr="00A1451D" w:rsidRDefault="00A1451D" w:rsidP="00285701">
            <w:pPr>
              <w:pStyle w:val="SingleTxtG"/>
              <w:tabs>
                <w:tab w:val="clear" w:pos="1701"/>
                <w:tab w:val="clear" w:pos="2268"/>
              </w:tabs>
              <w:suppressAutoHyphens w:val="0"/>
              <w:spacing w:before="40" w:after="40" w:line="220" w:lineRule="exact"/>
              <w:ind w:left="0" w:right="113"/>
              <w:jc w:val="left"/>
              <w:rPr>
                <w:sz w:val="18"/>
              </w:rPr>
            </w:pPr>
            <w:r w:rsidRPr="00A1451D">
              <w:rPr>
                <w:sz w:val="18"/>
                <w:lang w:val="fr-FR"/>
              </w:rPr>
              <w:t>Entreprises publiques et organismes publics semi-autonomes</w:t>
            </w:r>
          </w:p>
        </w:tc>
        <w:tc>
          <w:tcPr>
            <w:tcW w:w="851" w:type="dxa"/>
            <w:shd w:val="clear" w:color="auto" w:fill="auto"/>
            <w:vAlign w:val="bottom"/>
          </w:tcPr>
          <w:p w14:paraId="3DE70619"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4</w:t>
            </w:r>
            <w:r>
              <w:rPr>
                <w:sz w:val="18"/>
              </w:rPr>
              <w:t xml:space="preserve"> </w:t>
            </w:r>
            <w:r w:rsidRPr="00F30F62">
              <w:rPr>
                <w:sz w:val="18"/>
              </w:rPr>
              <w:t>369</w:t>
            </w:r>
          </w:p>
        </w:tc>
        <w:tc>
          <w:tcPr>
            <w:tcW w:w="708" w:type="dxa"/>
            <w:shd w:val="clear" w:color="auto" w:fill="auto"/>
            <w:vAlign w:val="bottom"/>
          </w:tcPr>
          <w:p w14:paraId="62E1D17C"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w:t>
            </w:r>
            <w:r>
              <w:rPr>
                <w:sz w:val="18"/>
              </w:rPr>
              <w:t xml:space="preserve"> </w:t>
            </w:r>
            <w:r w:rsidRPr="00F30F62">
              <w:rPr>
                <w:sz w:val="18"/>
              </w:rPr>
              <w:t>950</w:t>
            </w:r>
          </w:p>
        </w:tc>
        <w:tc>
          <w:tcPr>
            <w:tcW w:w="709" w:type="dxa"/>
            <w:shd w:val="clear" w:color="auto" w:fill="auto"/>
            <w:vAlign w:val="bottom"/>
          </w:tcPr>
          <w:p w14:paraId="0C2E6B2D"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2</w:t>
            </w:r>
            <w:r>
              <w:rPr>
                <w:sz w:val="18"/>
              </w:rPr>
              <w:t xml:space="preserve"> </w:t>
            </w:r>
            <w:r w:rsidRPr="00F30F62">
              <w:rPr>
                <w:sz w:val="18"/>
              </w:rPr>
              <w:t>419</w:t>
            </w:r>
          </w:p>
        </w:tc>
        <w:tc>
          <w:tcPr>
            <w:tcW w:w="992" w:type="dxa"/>
            <w:shd w:val="clear" w:color="auto" w:fill="auto"/>
            <w:vAlign w:val="bottom"/>
          </w:tcPr>
          <w:p w14:paraId="6BD24AC0"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4</w:t>
            </w:r>
            <w:r>
              <w:rPr>
                <w:sz w:val="18"/>
              </w:rPr>
              <w:t xml:space="preserve"> </w:t>
            </w:r>
            <w:r w:rsidRPr="00F30F62">
              <w:rPr>
                <w:sz w:val="18"/>
              </w:rPr>
              <w:t>293</w:t>
            </w:r>
          </w:p>
        </w:tc>
        <w:tc>
          <w:tcPr>
            <w:tcW w:w="993" w:type="dxa"/>
            <w:shd w:val="clear" w:color="auto" w:fill="auto"/>
            <w:vAlign w:val="bottom"/>
          </w:tcPr>
          <w:p w14:paraId="7D8AAACC"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76</w:t>
            </w:r>
          </w:p>
        </w:tc>
        <w:tc>
          <w:tcPr>
            <w:tcW w:w="850" w:type="dxa"/>
            <w:shd w:val="clear" w:color="auto" w:fill="auto"/>
            <w:vAlign w:val="bottom"/>
          </w:tcPr>
          <w:p w14:paraId="4BC74879"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2</w:t>
            </w:r>
            <w:r>
              <w:rPr>
                <w:sz w:val="18"/>
              </w:rPr>
              <w:t xml:space="preserve"> </w:t>
            </w:r>
            <w:r w:rsidRPr="00F30F62">
              <w:rPr>
                <w:sz w:val="18"/>
              </w:rPr>
              <w:t>227</w:t>
            </w:r>
          </w:p>
        </w:tc>
        <w:tc>
          <w:tcPr>
            <w:tcW w:w="711" w:type="dxa"/>
            <w:shd w:val="clear" w:color="auto" w:fill="auto"/>
            <w:vAlign w:val="bottom"/>
          </w:tcPr>
          <w:p w14:paraId="3734273E"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w:t>
            </w:r>
            <w:r>
              <w:rPr>
                <w:sz w:val="18"/>
              </w:rPr>
              <w:t xml:space="preserve"> </w:t>
            </w:r>
            <w:r w:rsidRPr="00F30F62">
              <w:rPr>
                <w:sz w:val="18"/>
              </w:rPr>
              <w:t>451</w:t>
            </w:r>
          </w:p>
        </w:tc>
        <w:tc>
          <w:tcPr>
            <w:tcW w:w="848" w:type="dxa"/>
            <w:shd w:val="clear" w:color="auto" w:fill="auto"/>
            <w:vAlign w:val="bottom"/>
          </w:tcPr>
          <w:p w14:paraId="66D254D5"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691</w:t>
            </w:r>
          </w:p>
        </w:tc>
      </w:tr>
      <w:tr w:rsidR="00DE6EA7" w:rsidRPr="00F30F62" w14:paraId="0AA6D2F5" w14:textId="77777777" w:rsidTr="006972FB">
        <w:trPr>
          <w:cantSplit/>
        </w:trPr>
        <w:tc>
          <w:tcPr>
            <w:tcW w:w="1843" w:type="dxa"/>
            <w:tcBorders>
              <w:bottom w:val="single" w:sz="4" w:space="0" w:color="auto"/>
            </w:tcBorders>
            <w:shd w:val="clear" w:color="auto" w:fill="auto"/>
          </w:tcPr>
          <w:p w14:paraId="4F03B7E9" w14:textId="716C2C73" w:rsidR="00DE6EA7" w:rsidRPr="00F30F62" w:rsidRDefault="00A1451D" w:rsidP="00285701">
            <w:pPr>
              <w:pStyle w:val="SingleTxtG"/>
              <w:tabs>
                <w:tab w:val="clear" w:pos="1701"/>
                <w:tab w:val="clear" w:pos="2268"/>
              </w:tabs>
              <w:suppressAutoHyphens w:val="0"/>
              <w:spacing w:before="40" w:after="40" w:line="220" w:lineRule="exact"/>
              <w:ind w:left="0" w:right="113"/>
              <w:jc w:val="left"/>
              <w:rPr>
                <w:sz w:val="18"/>
              </w:rPr>
            </w:pPr>
            <w:r>
              <w:rPr>
                <w:sz w:val="18"/>
                <w:lang w:val="fr-FR"/>
              </w:rPr>
              <w:t>Commissions et autorités (créées en application de la loi)</w:t>
            </w:r>
          </w:p>
        </w:tc>
        <w:tc>
          <w:tcPr>
            <w:tcW w:w="851" w:type="dxa"/>
            <w:tcBorders>
              <w:bottom w:val="single" w:sz="4" w:space="0" w:color="auto"/>
            </w:tcBorders>
            <w:shd w:val="clear" w:color="auto" w:fill="auto"/>
            <w:vAlign w:val="bottom"/>
          </w:tcPr>
          <w:p w14:paraId="5CB34F38"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112</w:t>
            </w:r>
          </w:p>
        </w:tc>
        <w:tc>
          <w:tcPr>
            <w:tcW w:w="708" w:type="dxa"/>
            <w:tcBorders>
              <w:bottom w:val="single" w:sz="4" w:space="0" w:color="auto"/>
            </w:tcBorders>
            <w:shd w:val="clear" w:color="auto" w:fill="auto"/>
            <w:vAlign w:val="bottom"/>
          </w:tcPr>
          <w:p w14:paraId="65F2EE8F"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65</w:t>
            </w:r>
          </w:p>
        </w:tc>
        <w:tc>
          <w:tcPr>
            <w:tcW w:w="709" w:type="dxa"/>
            <w:tcBorders>
              <w:bottom w:val="single" w:sz="4" w:space="0" w:color="auto"/>
            </w:tcBorders>
            <w:shd w:val="clear" w:color="auto" w:fill="auto"/>
            <w:vAlign w:val="bottom"/>
          </w:tcPr>
          <w:p w14:paraId="33B6CE46"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47</w:t>
            </w:r>
          </w:p>
        </w:tc>
        <w:tc>
          <w:tcPr>
            <w:tcW w:w="992" w:type="dxa"/>
            <w:tcBorders>
              <w:bottom w:val="single" w:sz="4" w:space="0" w:color="auto"/>
            </w:tcBorders>
            <w:shd w:val="clear" w:color="auto" w:fill="auto"/>
            <w:vAlign w:val="bottom"/>
          </w:tcPr>
          <w:p w14:paraId="0714239B"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112</w:t>
            </w:r>
          </w:p>
        </w:tc>
        <w:tc>
          <w:tcPr>
            <w:tcW w:w="993" w:type="dxa"/>
            <w:tcBorders>
              <w:bottom w:val="single" w:sz="4" w:space="0" w:color="auto"/>
            </w:tcBorders>
            <w:shd w:val="clear" w:color="auto" w:fill="auto"/>
            <w:vAlign w:val="bottom"/>
          </w:tcPr>
          <w:p w14:paraId="2AA6B26C"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0</w:t>
            </w:r>
          </w:p>
        </w:tc>
        <w:tc>
          <w:tcPr>
            <w:tcW w:w="850" w:type="dxa"/>
            <w:tcBorders>
              <w:bottom w:val="single" w:sz="4" w:space="0" w:color="auto"/>
            </w:tcBorders>
            <w:shd w:val="clear" w:color="auto" w:fill="auto"/>
            <w:vAlign w:val="bottom"/>
          </w:tcPr>
          <w:p w14:paraId="5817AD27"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10</w:t>
            </w:r>
          </w:p>
        </w:tc>
        <w:tc>
          <w:tcPr>
            <w:tcW w:w="711" w:type="dxa"/>
            <w:tcBorders>
              <w:bottom w:val="single" w:sz="4" w:space="0" w:color="auto"/>
            </w:tcBorders>
            <w:shd w:val="clear" w:color="auto" w:fill="auto"/>
            <w:vAlign w:val="bottom"/>
          </w:tcPr>
          <w:p w14:paraId="1F5A9BCB"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91</w:t>
            </w:r>
          </w:p>
        </w:tc>
        <w:tc>
          <w:tcPr>
            <w:tcW w:w="848" w:type="dxa"/>
            <w:tcBorders>
              <w:bottom w:val="single" w:sz="4" w:space="0" w:color="auto"/>
            </w:tcBorders>
            <w:shd w:val="clear" w:color="auto" w:fill="auto"/>
            <w:vAlign w:val="bottom"/>
          </w:tcPr>
          <w:p w14:paraId="7217806D" w14:textId="77777777" w:rsidR="00DE6EA7" w:rsidRPr="00F30F62" w:rsidRDefault="00DE6EA7" w:rsidP="00285701">
            <w:pPr>
              <w:pStyle w:val="SingleTxtG"/>
              <w:tabs>
                <w:tab w:val="clear" w:pos="1701"/>
                <w:tab w:val="clear" w:pos="2268"/>
              </w:tabs>
              <w:suppressAutoHyphens w:val="0"/>
              <w:spacing w:before="40" w:after="40" w:line="220" w:lineRule="exact"/>
              <w:ind w:left="0" w:right="113"/>
              <w:jc w:val="right"/>
              <w:rPr>
                <w:sz w:val="18"/>
              </w:rPr>
            </w:pPr>
            <w:r w:rsidRPr="00F30F62">
              <w:rPr>
                <w:sz w:val="18"/>
              </w:rPr>
              <w:t>11</w:t>
            </w:r>
          </w:p>
        </w:tc>
      </w:tr>
      <w:tr w:rsidR="00DE6EA7" w:rsidRPr="00B62E7D" w14:paraId="66F72929" w14:textId="77777777" w:rsidTr="006972FB">
        <w:trPr>
          <w:cantSplit/>
        </w:trPr>
        <w:tc>
          <w:tcPr>
            <w:tcW w:w="1843" w:type="dxa"/>
            <w:tcBorders>
              <w:top w:val="single" w:sz="4" w:space="0" w:color="auto"/>
              <w:bottom w:val="single" w:sz="12" w:space="0" w:color="auto"/>
            </w:tcBorders>
            <w:shd w:val="clear" w:color="auto" w:fill="auto"/>
          </w:tcPr>
          <w:p w14:paraId="3CF7B022" w14:textId="77777777" w:rsidR="00DE6EA7" w:rsidRPr="00B62E7D" w:rsidRDefault="00DE6EA7" w:rsidP="00A1451D">
            <w:pPr>
              <w:pStyle w:val="SingleTxtG"/>
              <w:tabs>
                <w:tab w:val="clear" w:pos="1701"/>
                <w:tab w:val="clear" w:pos="2268"/>
              </w:tabs>
              <w:suppressAutoHyphens w:val="0"/>
              <w:spacing w:before="80" w:after="80" w:line="220" w:lineRule="exact"/>
              <w:ind w:left="170" w:right="113"/>
              <w:jc w:val="left"/>
              <w:rPr>
                <w:b/>
                <w:sz w:val="18"/>
              </w:rPr>
            </w:pPr>
            <w:r w:rsidRPr="00B62E7D">
              <w:rPr>
                <w:b/>
                <w:sz w:val="18"/>
              </w:rPr>
              <w:t>Total</w:t>
            </w:r>
          </w:p>
        </w:tc>
        <w:tc>
          <w:tcPr>
            <w:tcW w:w="851" w:type="dxa"/>
            <w:tcBorders>
              <w:top w:val="single" w:sz="4" w:space="0" w:color="auto"/>
              <w:bottom w:val="single" w:sz="12" w:space="0" w:color="auto"/>
            </w:tcBorders>
            <w:shd w:val="clear" w:color="auto" w:fill="auto"/>
            <w:vAlign w:val="bottom"/>
          </w:tcPr>
          <w:p w14:paraId="052CEBDC" w14:textId="77777777" w:rsidR="00DE6EA7" w:rsidRPr="00B62E7D" w:rsidRDefault="00DE6EA7" w:rsidP="00285701">
            <w:pPr>
              <w:pStyle w:val="SingleTxtG"/>
              <w:tabs>
                <w:tab w:val="clear" w:pos="1701"/>
                <w:tab w:val="clear" w:pos="2268"/>
              </w:tabs>
              <w:suppressAutoHyphens w:val="0"/>
              <w:spacing w:before="80" w:after="80" w:line="220" w:lineRule="exact"/>
              <w:ind w:left="0" w:right="113"/>
              <w:jc w:val="right"/>
              <w:rPr>
                <w:b/>
                <w:sz w:val="18"/>
              </w:rPr>
            </w:pPr>
            <w:r w:rsidRPr="00B62E7D">
              <w:rPr>
                <w:b/>
                <w:sz w:val="18"/>
              </w:rPr>
              <w:t>5</w:t>
            </w:r>
            <w:r>
              <w:rPr>
                <w:b/>
                <w:sz w:val="18"/>
              </w:rPr>
              <w:t xml:space="preserve"> </w:t>
            </w:r>
            <w:r w:rsidRPr="00B62E7D">
              <w:rPr>
                <w:b/>
                <w:sz w:val="18"/>
              </w:rPr>
              <w:t>344</w:t>
            </w:r>
          </w:p>
        </w:tc>
        <w:tc>
          <w:tcPr>
            <w:tcW w:w="708" w:type="dxa"/>
            <w:tcBorders>
              <w:top w:val="single" w:sz="4" w:space="0" w:color="auto"/>
              <w:bottom w:val="single" w:sz="12" w:space="0" w:color="auto"/>
            </w:tcBorders>
            <w:shd w:val="clear" w:color="auto" w:fill="auto"/>
            <w:vAlign w:val="bottom"/>
          </w:tcPr>
          <w:p w14:paraId="276112CB" w14:textId="77777777" w:rsidR="00DE6EA7" w:rsidRPr="00B62E7D" w:rsidRDefault="00DE6EA7" w:rsidP="00285701">
            <w:pPr>
              <w:pStyle w:val="SingleTxtG"/>
              <w:tabs>
                <w:tab w:val="clear" w:pos="1701"/>
                <w:tab w:val="clear" w:pos="2268"/>
              </w:tabs>
              <w:suppressAutoHyphens w:val="0"/>
              <w:spacing w:before="80" w:after="80" w:line="220" w:lineRule="exact"/>
              <w:ind w:left="0" w:right="113"/>
              <w:jc w:val="right"/>
              <w:rPr>
                <w:b/>
                <w:sz w:val="18"/>
              </w:rPr>
            </w:pPr>
            <w:r w:rsidRPr="00B62E7D">
              <w:rPr>
                <w:b/>
                <w:sz w:val="18"/>
              </w:rPr>
              <w:t>2</w:t>
            </w:r>
            <w:r>
              <w:rPr>
                <w:b/>
                <w:sz w:val="18"/>
              </w:rPr>
              <w:t xml:space="preserve"> </w:t>
            </w:r>
            <w:r w:rsidRPr="00B62E7D">
              <w:rPr>
                <w:b/>
                <w:sz w:val="18"/>
              </w:rPr>
              <w:t>452</w:t>
            </w:r>
          </w:p>
        </w:tc>
        <w:tc>
          <w:tcPr>
            <w:tcW w:w="709" w:type="dxa"/>
            <w:tcBorders>
              <w:top w:val="single" w:sz="4" w:space="0" w:color="auto"/>
              <w:bottom w:val="single" w:sz="12" w:space="0" w:color="auto"/>
            </w:tcBorders>
            <w:shd w:val="clear" w:color="auto" w:fill="auto"/>
            <w:vAlign w:val="bottom"/>
          </w:tcPr>
          <w:p w14:paraId="521AAE3E" w14:textId="77777777" w:rsidR="00DE6EA7" w:rsidRPr="00B62E7D" w:rsidRDefault="00DE6EA7" w:rsidP="00285701">
            <w:pPr>
              <w:pStyle w:val="SingleTxtG"/>
              <w:tabs>
                <w:tab w:val="clear" w:pos="1701"/>
                <w:tab w:val="clear" w:pos="2268"/>
              </w:tabs>
              <w:suppressAutoHyphens w:val="0"/>
              <w:spacing w:before="80" w:after="80" w:line="220" w:lineRule="exact"/>
              <w:ind w:left="0" w:right="113"/>
              <w:jc w:val="right"/>
              <w:rPr>
                <w:b/>
                <w:sz w:val="18"/>
              </w:rPr>
            </w:pPr>
            <w:r w:rsidRPr="00B62E7D">
              <w:rPr>
                <w:b/>
                <w:sz w:val="18"/>
              </w:rPr>
              <w:t>2</w:t>
            </w:r>
            <w:r>
              <w:rPr>
                <w:b/>
                <w:sz w:val="18"/>
              </w:rPr>
              <w:t xml:space="preserve"> </w:t>
            </w:r>
            <w:r w:rsidRPr="00B62E7D">
              <w:rPr>
                <w:b/>
                <w:sz w:val="18"/>
              </w:rPr>
              <w:t>892</w:t>
            </w:r>
          </w:p>
        </w:tc>
        <w:tc>
          <w:tcPr>
            <w:tcW w:w="992" w:type="dxa"/>
            <w:tcBorders>
              <w:top w:val="single" w:sz="4" w:space="0" w:color="auto"/>
              <w:bottom w:val="single" w:sz="12" w:space="0" w:color="auto"/>
            </w:tcBorders>
            <w:shd w:val="clear" w:color="auto" w:fill="auto"/>
            <w:vAlign w:val="bottom"/>
          </w:tcPr>
          <w:p w14:paraId="649B58B6" w14:textId="77777777" w:rsidR="00DE6EA7" w:rsidRPr="00B62E7D" w:rsidRDefault="00DE6EA7" w:rsidP="00285701">
            <w:pPr>
              <w:pStyle w:val="SingleTxtG"/>
              <w:tabs>
                <w:tab w:val="clear" w:pos="1701"/>
                <w:tab w:val="clear" w:pos="2268"/>
              </w:tabs>
              <w:suppressAutoHyphens w:val="0"/>
              <w:spacing w:before="80" w:after="80" w:line="220" w:lineRule="exact"/>
              <w:ind w:left="0" w:right="113"/>
              <w:jc w:val="right"/>
              <w:rPr>
                <w:b/>
                <w:sz w:val="18"/>
              </w:rPr>
            </w:pPr>
            <w:r w:rsidRPr="00B62E7D">
              <w:rPr>
                <w:b/>
                <w:sz w:val="18"/>
              </w:rPr>
              <w:t>5</w:t>
            </w:r>
            <w:r>
              <w:rPr>
                <w:b/>
                <w:sz w:val="18"/>
              </w:rPr>
              <w:t xml:space="preserve"> </w:t>
            </w:r>
            <w:r w:rsidRPr="00B62E7D">
              <w:rPr>
                <w:b/>
                <w:sz w:val="18"/>
              </w:rPr>
              <w:t>263</w:t>
            </w:r>
          </w:p>
        </w:tc>
        <w:tc>
          <w:tcPr>
            <w:tcW w:w="993" w:type="dxa"/>
            <w:tcBorders>
              <w:top w:val="single" w:sz="4" w:space="0" w:color="auto"/>
              <w:bottom w:val="single" w:sz="12" w:space="0" w:color="auto"/>
            </w:tcBorders>
            <w:shd w:val="clear" w:color="auto" w:fill="auto"/>
            <w:vAlign w:val="bottom"/>
          </w:tcPr>
          <w:p w14:paraId="36A7364E" w14:textId="77777777" w:rsidR="00DE6EA7" w:rsidRPr="00B62E7D" w:rsidRDefault="00DE6EA7" w:rsidP="00285701">
            <w:pPr>
              <w:pStyle w:val="SingleTxtG"/>
              <w:tabs>
                <w:tab w:val="clear" w:pos="1701"/>
                <w:tab w:val="clear" w:pos="2268"/>
              </w:tabs>
              <w:suppressAutoHyphens w:val="0"/>
              <w:spacing w:before="80" w:after="80" w:line="220" w:lineRule="exact"/>
              <w:ind w:left="0" w:right="113"/>
              <w:jc w:val="right"/>
              <w:rPr>
                <w:b/>
                <w:sz w:val="18"/>
              </w:rPr>
            </w:pPr>
            <w:r w:rsidRPr="00B62E7D">
              <w:rPr>
                <w:b/>
                <w:sz w:val="18"/>
              </w:rPr>
              <w:t>81</w:t>
            </w:r>
          </w:p>
        </w:tc>
        <w:tc>
          <w:tcPr>
            <w:tcW w:w="850" w:type="dxa"/>
            <w:tcBorders>
              <w:top w:val="single" w:sz="4" w:space="0" w:color="auto"/>
              <w:bottom w:val="single" w:sz="12" w:space="0" w:color="auto"/>
            </w:tcBorders>
            <w:shd w:val="clear" w:color="auto" w:fill="auto"/>
            <w:vAlign w:val="bottom"/>
          </w:tcPr>
          <w:p w14:paraId="47DB0F4C" w14:textId="77777777" w:rsidR="00DE6EA7" w:rsidRPr="00B62E7D" w:rsidRDefault="00DE6EA7" w:rsidP="00285701">
            <w:pPr>
              <w:pStyle w:val="SingleTxtG"/>
              <w:tabs>
                <w:tab w:val="clear" w:pos="1701"/>
                <w:tab w:val="clear" w:pos="2268"/>
              </w:tabs>
              <w:suppressAutoHyphens w:val="0"/>
              <w:spacing w:before="80" w:after="80" w:line="220" w:lineRule="exact"/>
              <w:ind w:left="0" w:right="113"/>
              <w:jc w:val="right"/>
              <w:rPr>
                <w:b/>
                <w:sz w:val="18"/>
              </w:rPr>
            </w:pPr>
            <w:r w:rsidRPr="00B62E7D">
              <w:rPr>
                <w:b/>
                <w:sz w:val="18"/>
              </w:rPr>
              <w:t>2</w:t>
            </w:r>
            <w:r>
              <w:rPr>
                <w:b/>
                <w:sz w:val="18"/>
              </w:rPr>
              <w:t xml:space="preserve"> </w:t>
            </w:r>
            <w:r w:rsidRPr="00B62E7D">
              <w:rPr>
                <w:b/>
                <w:sz w:val="18"/>
              </w:rPr>
              <w:t>575</w:t>
            </w:r>
          </w:p>
        </w:tc>
        <w:tc>
          <w:tcPr>
            <w:tcW w:w="711" w:type="dxa"/>
            <w:tcBorders>
              <w:top w:val="single" w:sz="4" w:space="0" w:color="auto"/>
              <w:bottom w:val="single" w:sz="12" w:space="0" w:color="auto"/>
            </w:tcBorders>
            <w:shd w:val="clear" w:color="auto" w:fill="auto"/>
            <w:vAlign w:val="bottom"/>
          </w:tcPr>
          <w:p w14:paraId="39E6C2F5" w14:textId="77777777" w:rsidR="00DE6EA7" w:rsidRPr="00B62E7D" w:rsidRDefault="00DE6EA7" w:rsidP="00285701">
            <w:pPr>
              <w:pStyle w:val="SingleTxtG"/>
              <w:tabs>
                <w:tab w:val="clear" w:pos="1701"/>
                <w:tab w:val="clear" w:pos="2268"/>
              </w:tabs>
              <w:suppressAutoHyphens w:val="0"/>
              <w:spacing w:before="80" w:after="80" w:line="220" w:lineRule="exact"/>
              <w:ind w:left="0" w:right="113"/>
              <w:jc w:val="right"/>
              <w:rPr>
                <w:b/>
                <w:sz w:val="18"/>
              </w:rPr>
            </w:pPr>
            <w:r w:rsidRPr="00B62E7D">
              <w:rPr>
                <w:b/>
                <w:sz w:val="18"/>
              </w:rPr>
              <w:t>2</w:t>
            </w:r>
            <w:r>
              <w:rPr>
                <w:b/>
                <w:sz w:val="18"/>
              </w:rPr>
              <w:t xml:space="preserve"> </w:t>
            </w:r>
            <w:r w:rsidRPr="00B62E7D">
              <w:rPr>
                <w:b/>
                <w:sz w:val="18"/>
              </w:rPr>
              <w:t>025</w:t>
            </w:r>
          </w:p>
        </w:tc>
        <w:tc>
          <w:tcPr>
            <w:tcW w:w="848" w:type="dxa"/>
            <w:tcBorders>
              <w:top w:val="single" w:sz="4" w:space="0" w:color="auto"/>
              <w:bottom w:val="single" w:sz="12" w:space="0" w:color="auto"/>
            </w:tcBorders>
            <w:shd w:val="clear" w:color="auto" w:fill="auto"/>
            <w:vAlign w:val="bottom"/>
          </w:tcPr>
          <w:p w14:paraId="64D1FD81" w14:textId="77777777" w:rsidR="00DE6EA7" w:rsidRPr="00B62E7D" w:rsidRDefault="00DE6EA7" w:rsidP="00285701">
            <w:pPr>
              <w:pStyle w:val="SingleTxtG"/>
              <w:tabs>
                <w:tab w:val="clear" w:pos="1701"/>
                <w:tab w:val="clear" w:pos="2268"/>
              </w:tabs>
              <w:suppressAutoHyphens w:val="0"/>
              <w:spacing w:before="80" w:after="80" w:line="220" w:lineRule="exact"/>
              <w:ind w:left="0" w:right="113"/>
              <w:jc w:val="right"/>
              <w:rPr>
                <w:b/>
                <w:sz w:val="18"/>
              </w:rPr>
            </w:pPr>
            <w:r w:rsidRPr="00B62E7D">
              <w:rPr>
                <w:b/>
                <w:sz w:val="18"/>
              </w:rPr>
              <w:t>744</w:t>
            </w:r>
          </w:p>
        </w:tc>
      </w:tr>
    </w:tbl>
    <w:p w14:paraId="20F3DC71" w14:textId="609E81DB" w:rsidR="003612AC" w:rsidRPr="008F7E04" w:rsidRDefault="003612AC" w:rsidP="00002FDC">
      <w:pPr>
        <w:pStyle w:val="SingleTxtG"/>
        <w:spacing w:before="120"/>
        <w:ind w:firstLine="170"/>
        <w:rPr>
          <w:sz w:val="18"/>
          <w:lang w:val="en-US"/>
        </w:rPr>
      </w:pPr>
      <w:r w:rsidRPr="008F7E04">
        <w:rPr>
          <w:i/>
          <w:iCs/>
          <w:sz w:val="18"/>
          <w:lang w:val="en-US"/>
        </w:rPr>
        <w:t>Source </w:t>
      </w:r>
      <w:r w:rsidRPr="008F7E04">
        <w:rPr>
          <w:sz w:val="18"/>
          <w:lang w:val="en-US"/>
        </w:rPr>
        <w:t>: Rapport «</w:t>
      </w:r>
      <w:r w:rsidR="006972FB">
        <w:rPr>
          <w:sz w:val="18"/>
          <w:lang w:val="en-US"/>
        </w:rPr>
        <w:t> </w:t>
      </w:r>
      <w:r w:rsidRPr="008F7E04">
        <w:rPr>
          <w:sz w:val="18"/>
          <w:lang w:val="en-US"/>
        </w:rPr>
        <w:t xml:space="preserve">Status of the </w:t>
      </w:r>
      <w:r w:rsidRPr="00731B72">
        <w:rPr>
          <w:sz w:val="18"/>
          <w:szCs w:val="18"/>
          <w:lang w:val="en-US"/>
        </w:rPr>
        <w:t>Public</w:t>
      </w:r>
      <w:r w:rsidRPr="008F7E04">
        <w:rPr>
          <w:sz w:val="18"/>
          <w:lang w:val="en-US"/>
        </w:rPr>
        <w:t xml:space="preserve"> Service Compliance with the Values and Principles in Articles</w:t>
      </w:r>
      <w:r w:rsidR="006972FB">
        <w:rPr>
          <w:sz w:val="18"/>
          <w:lang w:val="en-US"/>
        </w:rPr>
        <w:t> </w:t>
      </w:r>
      <w:r w:rsidRPr="008F7E04">
        <w:rPr>
          <w:sz w:val="18"/>
          <w:lang w:val="en-US"/>
        </w:rPr>
        <w:t xml:space="preserve">10 and </w:t>
      </w:r>
      <w:r w:rsidRPr="00731B72">
        <w:rPr>
          <w:sz w:val="18"/>
          <w:szCs w:val="18"/>
          <w:lang w:val="en-US"/>
        </w:rPr>
        <w:t>232</w:t>
      </w:r>
      <w:r w:rsidRPr="008F7E04">
        <w:rPr>
          <w:sz w:val="18"/>
          <w:lang w:val="en-US"/>
        </w:rPr>
        <w:t xml:space="preserve"> of the Constitution for the year 2018/</w:t>
      </w:r>
      <w:r w:rsidRPr="00731B72">
        <w:rPr>
          <w:sz w:val="18"/>
          <w:szCs w:val="18"/>
          <w:lang w:val="en-US"/>
        </w:rPr>
        <w:t>2019</w:t>
      </w:r>
      <w:r w:rsidR="006972FB">
        <w:rPr>
          <w:sz w:val="18"/>
          <w:szCs w:val="18"/>
          <w:lang w:val="en-US"/>
        </w:rPr>
        <w:t xml:space="preserve"> report</w:t>
      </w:r>
      <w:r w:rsidR="006972FB">
        <w:rPr>
          <w:sz w:val="18"/>
          <w:lang w:val="en-US"/>
        </w:rPr>
        <w:t> </w:t>
      </w:r>
      <w:r w:rsidRPr="008F7E04">
        <w:rPr>
          <w:sz w:val="18"/>
          <w:lang w:val="en-US"/>
        </w:rPr>
        <w:t>».</w:t>
      </w:r>
    </w:p>
    <w:p w14:paraId="465CA95A" w14:textId="7475EFA6" w:rsidR="003612AC" w:rsidRPr="00D46385" w:rsidRDefault="003612AC" w:rsidP="006972FB">
      <w:pPr>
        <w:pStyle w:val="Titre1"/>
        <w:spacing w:before="240" w:after="120"/>
        <w:rPr>
          <w:lang w:val="fr-FR"/>
        </w:rPr>
      </w:pPr>
      <w:r w:rsidRPr="00D46385">
        <w:rPr>
          <w:lang w:val="fr-FR"/>
        </w:rPr>
        <w:t>Table</w:t>
      </w:r>
      <w:r>
        <w:rPr>
          <w:lang w:val="fr-FR"/>
        </w:rPr>
        <w:t>au</w:t>
      </w:r>
      <w:r w:rsidRPr="00D46385">
        <w:rPr>
          <w:lang w:val="fr-FR"/>
        </w:rPr>
        <w:t xml:space="preserve"> 9</w:t>
      </w:r>
      <w:r w:rsidR="00002FDC">
        <w:rPr>
          <w:lang w:val="fr-FR"/>
        </w:rPr>
        <w:t xml:space="preserve"> </w:t>
      </w:r>
      <w:r w:rsidR="00002FDC">
        <w:rPr>
          <w:lang w:val="fr-FR"/>
        </w:rPr>
        <w:br/>
      </w:r>
      <w:r w:rsidRPr="00002FDC">
        <w:rPr>
          <w:b/>
          <w:bCs/>
          <w:lang w:val="fr-FR"/>
        </w:rPr>
        <w:t xml:space="preserve">Répartition des stagiaires dans les institutions publiques </w:t>
      </w:r>
      <w:r w:rsidR="00002FDC">
        <w:rPr>
          <w:b/>
          <w:bCs/>
          <w:lang w:val="fr-FR"/>
        </w:rPr>
        <w:br/>
      </w:r>
      <w:r w:rsidRPr="00002FDC">
        <w:rPr>
          <w:b/>
          <w:bCs/>
          <w:lang w:val="fr-FR"/>
        </w:rPr>
        <w:t>au cours de l</w:t>
      </w:r>
      <w:r w:rsidR="00731B72">
        <w:rPr>
          <w:b/>
          <w:bCs/>
          <w:lang w:val="fr-FR"/>
        </w:rPr>
        <w:t>’</w:t>
      </w:r>
      <w:r w:rsidRPr="00002FDC">
        <w:rPr>
          <w:b/>
          <w:bCs/>
          <w:lang w:val="fr-FR"/>
        </w:rPr>
        <w:t xml:space="preserve">exercice </w:t>
      </w:r>
      <w:r w:rsidRPr="00D66434">
        <w:rPr>
          <w:b/>
          <w:bCs/>
          <w:lang w:val="fr-FR"/>
        </w:rPr>
        <w:t>201</w:t>
      </w:r>
      <w:r w:rsidR="00D66434">
        <w:rPr>
          <w:b/>
          <w:bCs/>
          <w:lang w:val="fr-FR"/>
        </w:rPr>
        <w:t>9</w:t>
      </w:r>
      <w:r w:rsidRPr="00D66434">
        <w:rPr>
          <w:b/>
          <w:bCs/>
          <w:lang w:val="fr-FR"/>
        </w:rPr>
        <w:t>-20</w:t>
      </w:r>
      <w:r w:rsidR="00D66434">
        <w:rPr>
          <w:b/>
          <w:bCs/>
          <w:lang w:val="fr-FR"/>
        </w:rPr>
        <w:t>20</w:t>
      </w:r>
    </w:p>
    <w:tbl>
      <w:tblPr>
        <w:tblW w:w="7370" w:type="dxa"/>
        <w:tblInd w:w="1134" w:type="dxa"/>
        <w:tblLayout w:type="fixed"/>
        <w:tblCellMar>
          <w:left w:w="0" w:type="dxa"/>
          <w:right w:w="0" w:type="dxa"/>
        </w:tblCellMar>
        <w:tblLook w:val="04A0" w:firstRow="1" w:lastRow="0" w:firstColumn="1" w:lastColumn="0" w:noHBand="0" w:noVBand="1"/>
      </w:tblPr>
      <w:tblGrid>
        <w:gridCol w:w="2466"/>
        <w:gridCol w:w="2212"/>
        <w:gridCol w:w="1418"/>
        <w:gridCol w:w="1274"/>
      </w:tblGrid>
      <w:tr w:rsidR="00002FDC" w:rsidRPr="00002FDC" w14:paraId="4DC10688" w14:textId="77777777" w:rsidTr="00002FDC">
        <w:trPr>
          <w:cantSplit/>
          <w:tblHeader/>
        </w:trPr>
        <w:tc>
          <w:tcPr>
            <w:tcW w:w="2466" w:type="dxa"/>
            <w:tcBorders>
              <w:top w:val="single" w:sz="4" w:space="0" w:color="auto"/>
              <w:bottom w:val="single" w:sz="12" w:space="0" w:color="auto"/>
            </w:tcBorders>
            <w:shd w:val="clear" w:color="auto" w:fill="auto"/>
            <w:vAlign w:val="bottom"/>
          </w:tcPr>
          <w:p w14:paraId="6BD9B46A" w14:textId="2A7DC43B" w:rsidR="003612AC" w:rsidRPr="00002FDC" w:rsidRDefault="003612AC" w:rsidP="00002FDC">
            <w:pPr>
              <w:suppressAutoHyphens w:val="0"/>
              <w:spacing w:before="80" w:after="80" w:line="200" w:lineRule="exact"/>
              <w:rPr>
                <w:i/>
                <w:sz w:val="16"/>
                <w:lang w:val="fr-FR"/>
              </w:rPr>
            </w:pPr>
            <w:r w:rsidRPr="00002FDC">
              <w:rPr>
                <w:i/>
                <w:sz w:val="16"/>
                <w:lang w:val="fr-FR"/>
              </w:rPr>
              <w:t>Catégorie d</w:t>
            </w:r>
            <w:r w:rsidR="00731B72">
              <w:rPr>
                <w:i/>
                <w:sz w:val="16"/>
                <w:lang w:val="fr-FR"/>
              </w:rPr>
              <w:t>’</w:t>
            </w:r>
            <w:r w:rsidRPr="00002FDC">
              <w:rPr>
                <w:i/>
                <w:sz w:val="16"/>
                <w:lang w:val="fr-FR"/>
              </w:rPr>
              <w:t>institution publique</w:t>
            </w:r>
          </w:p>
        </w:tc>
        <w:tc>
          <w:tcPr>
            <w:tcW w:w="2212" w:type="dxa"/>
            <w:tcBorders>
              <w:top w:val="single" w:sz="4" w:space="0" w:color="auto"/>
              <w:bottom w:val="single" w:sz="12" w:space="0" w:color="auto"/>
            </w:tcBorders>
            <w:shd w:val="clear" w:color="auto" w:fill="auto"/>
            <w:vAlign w:val="bottom"/>
          </w:tcPr>
          <w:p w14:paraId="19EB34BB" w14:textId="77777777" w:rsidR="003612AC" w:rsidRPr="00002FDC" w:rsidRDefault="003612AC" w:rsidP="00002FDC">
            <w:pPr>
              <w:suppressAutoHyphens w:val="0"/>
              <w:spacing w:before="80" w:after="80" w:line="200" w:lineRule="exact"/>
              <w:jc w:val="right"/>
              <w:rPr>
                <w:i/>
                <w:sz w:val="16"/>
                <w:lang w:val="fr-FR"/>
              </w:rPr>
            </w:pPr>
            <w:r w:rsidRPr="00002FDC">
              <w:rPr>
                <w:i/>
                <w:sz w:val="16"/>
                <w:lang w:val="fr-FR"/>
              </w:rPr>
              <w:t>Nombre total de stagiaires</w:t>
            </w:r>
          </w:p>
        </w:tc>
        <w:tc>
          <w:tcPr>
            <w:tcW w:w="1418" w:type="dxa"/>
            <w:tcBorders>
              <w:top w:val="single" w:sz="4" w:space="0" w:color="auto"/>
              <w:bottom w:val="single" w:sz="12" w:space="0" w:color="auto"/>
            </w:tcBorders>
            <w:shd w:val="clear" w:color="auto" w:fill="auto"/>
            <w:vAlign w:val="bottom"/>
          </w:tcPr>
          <w:p w14:paraId="6F52A4E6" w14:textId="77777777" w:rsidR="003612AC" w:rsidRPr="00002FDC" w:rsidRDefault="003612AC" w:rsidP="00002FDC">
            <w:pPr>
              <w:suppressAutoHyphens w:val="0"/>
              <w:spacing w:before="80" w:after="80" w:line="200" w:lineRule="exact"/>
              <w:jc w:val="right"/>
              <w:rPr>
                <w:i/>
                <w:sz w:val="16"/>
                <w:lang w:val="fr-FR"/>
              </w:rPr>
            </w:pPr>
            <w:r w:rsidRPr="00002FDC">
              <w:rPr>
                <w:i/>
                <w:sz w:val="16"/>
                <w:lang w:val="fr-FR"/>
              </w:rPr>
              <w:t>Femmes</w:t>
            </w:r>
          </w:p>
        </w:tc>
        <w:tc>
          <w:tcPr>
            <w:tcW w:w="1274" w:type="dxa"/>
            <w:tcBorders>
              <w:top w:val="single" w:sz="4" w:space="0" w:color="auto"/>
              <w:bottom w:val="single" w:sz="12" w:space="0" w:color="auto"/>
            </w:tcBorders>
            <w:shd w:val="clear" w:color="auto" w:fill="auto"/>
            <w:vAlign w:val="bottom"/>
          </w:tcPr>
          <w:p w14:paraId="508D09E2" w14:textId="77777777" w:rsidR="003612AC" w:rsidRPr="00002FDC" w:rsidRDefault="003612AC" w:rsidP="00002FDC">
            <w:pPr>
              <w:suppressAutoHyphens w:val="0"/>
              <w:spacing w:before="80" w:after="80" w:line="200" w:lineRule="exact"/>
              <w:jc w:val="right"/>
              <w:rPr>
                <w:i/>
                <w:sz w:val="16"/>
                <w:lang w:val="fr-FR"/>
              </w:rPr>
            </w:pPr>
            <w:r w:rsidRPr="00002FDC">
              <w:rPr>
                <w:i/>
                <w:sz w:val="16"/>
                <w:lang w:val="fr-FR"/>
              </w:rPr>
              <w:t>Hommes</w:t>
            </w:r>
          </w:p>
        </w:tc>
      </w:tr>
      <w:tr w:rsidR="00002FDC" w:rsidRPr="00002FDC" w14:paraId="64713C39" w14:textId="77777777" w:rsidTr="00002FDC">
        <w:trPr>
          <w:cantSplit/>
        </w:trPr>
        <w:tc>
          <w:tcPr>
            <w:tcW w:w="2466" w:type="dxa"/>
            <w:tcBorders>
              <w:top w:val="single" w:sz="12" w:space="0" w:color="auto"/>
            </w:tcBorders>
            <w:shd w:val="clear" w:color="auto" w:fill="auto"/>
          </w:tcPr>
          <w:p w14:paraId="01246AAC" w14:textId="53C739D6" w:rsidR="003612AC" w:rsidRPr="00002FDC" w:rsidRDefault="003612AC" w:rsidP="00002FDC">
            <w:pPr>
              <w:suppressAutoHyphens w:val="0"/>
              <w:spacing w:before="40" w:after="40" w:line="220" w:lineRule="exact"/>
              <w:rPr>
                <w:sz w:val="18"/>
                <w:szCs w:val="18"/>
                <w:lang w:val="fr-FR"/>
              </w:rPr>
            </w:pPr>
            <w:r w:rsidRPr="00002FDC">
              <w:rPr>
                <w:sz w:val="18"/>
                <w:szCs w:val="18"/>
                <w:lang w:val="fr-FR"/>
              </w:rPr>
              <w:t>Commissions constitutionnelles et bureaux indépendants</w:t>
            </w:r>
          </w:p>
        </w:tc>
        <w:tc>
          <w:tcPr>
            <w:tcW w:w="2212" w:type="dxa"/>
            <w:tcBorders>
              <w:top w:val="single" w:sz="12" w:space="0" w:color="auto"/>
            </w:tcBorders>
            <w:shd w:val="clear" w:color="auto" w:fill="auto"/>
            <w:vAlign w:val="bottom"/>
          </w:tcPr>
          <w:p w14:paraId="6D1D0519"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90</w:t>
            </w:r>
          </w:p>
        </w:tc>
        <w:tc>
          <w:tcPr>
            <w:tcW w:w="1418" w:type="dxa"/>
            <w:tcBorders>
              <w:top w:val="single" w:sz="12" w:space="0" w:color="auto"/>
            </w:tcBorders>
            <w:shd w:val="clear" w:color="auto" w:fill="auto"/>
            <w:vAlign w:val="bottom"/>
          </w:tcPr>
          <w:p w14:paraId="0D598E44"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44</w:t>
            </w:r>
          </w:p>
        </w:tc>
        <w:tc>
          <w:tcPr>
            <w:tcW w:w="1274" w:type="dxa"/>
            <w:tcBorders>
              <w:top w:val="single" w:sz="12" w:space="0" w:color="auto"/>
            </w:tcBorders>
            <w:shd w:val="clear" w:color="auto" w:fill="auto"/>
            <w:vAlign w:val="bottom"/>
          </w:tcPr>
          <w:p w14:paraId="3FB38139"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46</w:t>
            </w:r>
          </w:p>
        </w:tc>
      </w:tr>
      <w:tr w:rsidR="00002FDC" w:rsidRPr="00002FDC" w14:paraId="0B23E543" w14:textId="77777777" w:rsidTr="00002FDC">
        <w:trPr>
          <w:cantSplit/>
        </w:trPr>
        <w:tc>
          <w:tcPr>
            <w:tcW w:w="2466" w:type="dxa"/>
            <w:shd w:val="clear" w:color="auto" w:fill="auto"/>
          </w:tcPr>
          <w:p w14:paraId="672052B6" w14:textId="1A8F58AD" w:rsidR="003612AC" w:rsidRPr="00002FDC" w:rsidRDefault="003612AC" w:rsidP="00002FDC">
            <w:pPr>
              <w:suppressAutoHyphens w:val="0"/>
              <w:spacing w:before="40" w:after="40" w:line="220" w:lineRule="exact"/>
              <w:rPr>
                <w:sz w:val="18"/>
                <w:szCs w:val="18"/>
                <w:lang w:val="fr-FR"/>
              </w:rPr>
            </w:pPr>
            <w:r w:rsidRPr="00002FDC">
              <w:rPr>
                <w:sz w:val="18"/>
                <w:szCs w:val="18"/>
                <w:lang w:val="fr-FR"/>
              </w:rPr>
              <w:t>Ministères et secrétariats d</w:t>
            </w:r>
            <w:r w:rsidR="00731B72">
              <w:rPr>
                <w:sz w:val="18"/>
                <w:szCs w:val="18"/>
                <w:lang w:val="fr-FR"/>
              </w:rPr>
              <w:t>’</w:t>
            </w:r>
            <w:r w:rsidRPr="00002FDC">
              <w:rPr>
                <w:sz w:val="18"/>
                <w:szCs w:val="18"/>
                <w:lang w:val="fr-FR"/>
              </w:rPr>
              <w:t>État</w:t>
            </w:r>
          </w:p>
        </w:tc>
        <w:tc>
          <w:tcPr>
            <w:tcW w:w="2212" w:type="dxa"/>
            <w:shd w:val="clear" w:color="auto" w:fill="auto"/>
            <w:vAlign w:val="bottom"/>
          </w:tcPr>
          <w:p w14:paraId="5E12018F"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3 151</w:t>
            </w:r>
          </w:p>
        </w:tc>
        <w:tc>
          <w:tcPr>
            <w:tcW w:w="1418" w:type="dxa"/>
            <w:shd w:val="clear" w:color="auto" w:fill="auto"/>
            <w:vAlign w:val="bottom"/>
          </w:tcPr>
          <w:p w14:paraId="73D2A4EF"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1 431</w:t>
            </w:r>
          </w:p>
        </w:tc>
        <w:tc>
          <w:tcPr>
            <w:tcW w:w="1274" w:type="dxa"/>
            <w:shd w:val="clear" w:color="auto" w:fill="auto"/>
            <w:vAlign w:val="bottom"/>
          </w:tcPr>
          <w:p w14:paraId="730E6ACB"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1 720</w:t>
            </w:r>
          </w:p>
        </w:tc>
      </w:tr>
      <w:tr w:rsidR="00002FDC" w:rsidRPr="00002FDC" w14:paraId="1361ECD9" w14:textId="77777777" w:rsidTr="00002FDC">
        <w:trPr>
          <w:cantSplit/>
        </w:trPr>
        <w:tc>
          <w:tcPr>
            <w:tcW w:w="2466" w:type="dxa"/>
            <w:shd w:val="clear" w:color="auto" w:fill="auto"/>
          </w:tcPr>
          <w:p w14:paraId="7B1EE406" w14:textId="77777777" w:rsidR="003612AC" w:rsidRPr="00002FDC" w:rsidRDefault="003612AC" w:rsidP="00002FDC">
            <w:pPr>
              <w:suppressAutoHyphens w:val="0"/>
              <w:spacing w:before="40" w:after="40" w:line="220" w:lineRule="exact"/>
              <w:rPr>
                <w:sz w:val="18"/>
                <w:szCs w:val="18"/>
                <w:lang w:val="fr-FR"/>
              </w:rPr>
            </w:pPr>
            <w:r w:rsidRPr="00002FDC">
              <w:rPr>
                <w:sz w:val="18"/>
                <w:szCs w:val="18"/>
                <w:lang w:val="fr-FR"/>
              </w:rPr>
              <w:t>Entreprises publiques</w:t>
            </w:r>
          </w:p>
        </w:tc>
        <w:tc>
          <w:tcPr>
            <w:tcW w:w="2212" w:type="dxa"/>
            <w:shd w:val="clear" w:color="auto" w:fill="auto"/>
            <w:vAlign w:val="bottom"/>
          </w:tcPr>
          <w:p w14:paraId="6B1EAC38"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1 948</w:t>
            </w:r>
          </w:p>
        </w:tc>
        <w:tc>
          <w:tcPr>
            <w:tcW w:w="1418" w:type="dxa"/>
            <w:shd w:val="clear" w:color="auto" w:fill="auto"/>
            <w:vAlign w:val="bottom"/>
          </w:tcPr>
          <w:p w14:paraId="12C1CBDE"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849</w:t>
            </w:r>
          </w:p>
        </w:tc>
        <w:tc>
          <w:tcPr>
            <w:tcW w:w="1274" w:type="dxa"/>
            <w:shd w:val="clear" w:color="auto" w:fill="auto"/>
            <w:vAlign w:val="bottom"/>
          </w:tcPr>
          <w:p w14:paraId="2FB6D04D"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1 099</w:t>
            </w:r>
          </w:p>
        </w:tc>
      </w:tr>
      <w:tr w:rsidR="00002FDC" w:rsidRPr="00002FDC" w14:paraId="78511E44" w14:textId="77777777" w:rsidTr="00002FDC">
        <w:trPr>
          <w:cantSplit/>
        </w:trPr>
        <w:tc>
          <w:tcPr>
            <w:tcW w:w="2466" w:type="dxa"/>
            <w:shd w:val="clear" w:color="auto" w:fill="auto"/>
          </w:tcPr>
          <w:p w14:paraId="2EC7F043" w14:textId="77777777" w:rsidR="003612AC" w:rsidRPr="00002FDC" w:rsidRDefault="003612AC" w:rsidP="00002FDC">
            <w:pPr>
              <w:suppressAutoHyphens w:val="0"/>
              <w:spacing w:before="40" w:after="40" w:line="220" w:lineRule="exact"/>
              <w:rPr>
                <w:sz w:val="18"/>
                <w:szCs w:val="18"/>
                <w:lang w:val="fr-FR"/>
              </w:rPr>
            </w:pPr>
            <w:r w:rsidRPr="00002FDC">
              <w:rPr>
                <w:sz w:val="18"/>
                <w:szCs w:val="18"/>
                <w:lang w:val="fr-FR"/>
              </w:rPr>
              <w:t xml:space="preserve">Universités publiques </w:t>
            </w:r>
          </w:p>
        </w:tc>
        <w:tc>
          <w:tcPr>
            <w:tcW w:w="2212" w:type="dxa"/>
            <w:shd w:val="clear" w:color="auto" w:fill="auto"/>
            <w:vAlign w:val="bottom"/>
          </w:tcPr>
          <w:p w14:paraId="4759135B"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340</w:t>
            </w:r>
          </w:p>
        </w:tc>
        <w:tc>
          <w:tcPr>
            <w:tcW w:w="1418" w:type="dxa"/>
            <w:shd w:val="clear" w:color="auto" w:fill="auto"/>
            <w:vAlign w:val="bottom"/>
          </w:tcPr>
          <w:p w14:paraId="3F485BCE"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111</w:t>
            </w:r>
          </w:p>
        </w:tc>
        <w:tc>
          <w:tcPr>
            <w:tcW w:w="1274" w:type="dxa"/>
            <w:shd w:val="clear" w:color="auto" w:fill="auto"/>
            <w:vAlign w:val="bottom"/>
          </w:tcPr>
          <w:p w14:paraId="55F6CE31"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229</w:t>
            </w:r>
          </w:p>
        </w:tc>
      </w:tr>
      <w:tr w:rsidR="00002FDC" w:rsidRPr="00002FDC" w14:paraId="00176595" w14:textId="77777777" w:rsidTr="00D66434">
        <w:trPr>
          <w:cantSplit/>
        </w:trPr>
        <w:tc>
          <w:tcPr>
            <w:tcW w:w="2466" w:type="dxa"/>
            <w:tcBorders>
              <w:bottom w:val="single" w:sz="4" w:space="0" w:color="auto"/>
            </w:tcBorders>
            <w:shd w:val="clear" w:color="auto" w:fill="auto"/>
          </w:tcPr>
          <w:p w14:paraId="5B030931" w14:textId="77777777" w:rsidR="003612AC" w:rsidRPr="00002FDC" w:rsidRDefault="003612AC" w:rsidP="00002FDC">
            <w:pPr>
              <w:suppressAutoHyphens w:val="0"/>
              <w:spacing w:before="40" w:after="40" w:line="220" w:lineRule="exact"/>
              <w:rPr>
                <w:sz w:val="18"/>
                <w:szCs w:val="18"/>
                <w:lang w:val="fr-FR"/>
              </w:rPr>
            </w:pPr>
            <w:r w:rsidRPr="00002FDC">
              <w:rPr>
                <w:sz w:val="18"/>
                <w:szCs w:val="18"/>
                <w:lang w:val="fr-FR"/>
              </w:rPr>
              <w:t>Commissions et autorités (créées en application de la loi)</w:t>
            </w:r>
          </w:p>
        </w:tc>
        <w:tc>
          <w:tcPr>
            <w:tcW w:w="2212" w:type="dxa"/>
            <w:tcBorders>
              <w:bottom w:val="single" w:sz="4" w:space="0" w:color="auto"/>
            </w:tcBorders>
            <w:shd w:val="clear" w:color="auto" w:fill="auto"/>
            <w:vAlign w:val="bottom"/>
          </w:tcPr>
          <w:p w14:paraId="1E848B9F"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31</w:t>
            </w:r>
          </w:p>
        </w:tc>
        <w:tc>
          <w:tcPr>
            <w:tcW w:w="1418" w:type="dxa"/>
            <w:tcBorders>
              <w:bottom w:val="single" w:sz="4" w:space="0" w:color="auto"/>
            </w:tcBorders>
            <w:shd w:val="clear" w:color="auto" w:fill="auto"/>
            <w:vAlign w:val="bottom"/>
          </w:tcPr>
          <w:p w14:paraId="5DED1F0A"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11</w:t>
            </w:r>
          </w:p>
        </w:tc>
        <w:tc>
          <w:tcPr>
            <w:tcW w:w="1274" w:type="dxa"/>
            <w:tcBorders>
              <w:bottom w:val="single" w:sz="4" w:space="0" w:color="auto"/>
            </w:tcBorders>
            <w:shd w:val="clear" w:color="auto" w:fill="auto"/>
            <w:vAlign w:val="bottom"/>
          </w:tcPr>
          <w:p w14:paraId="6CCC9906"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20</w:t>
            </w:r>
          </w:p>
        </w:tc>
      </w:tr>
      <w:tr w:rsidR="00002FDC" w:rsidRPr="00002FDC" w14:paraId="0A226110" w14:textId="77777777" w:rsidTr="00D66434">
        <w:trPr>
          <w:cantSplit/>
        </w:trPr>
        <w:tc>
          <w:tcPr>
            <w:tcW w:w="2466" w:type="dxa"/>
            <w:tcBorders>
              <w:top w:val="single" w:sz="4" w:space="0" w:color="auto"/>
              <w:bottom w:val="single" w:sz="4" w:space="0" w:color="auto"/>
            </w:tcBorders>
            <w:shd w:val="clear" w:color="auto" w:fill="auto"/>
          </w:tcPr>
          <w:p w14:paraId="1CA0B5E9" w14:textId="77777777" w:rsidR="003612AC" w:rsidRPr="00002FDC" w:rsidRDefault="003612AC" w:rsidP="00D66434">
            <w:pPr>
              <w:suppressAutoHyphens w:val="0"/>
              <w:spacing w:before="80" w:after="80" w:line="220" w:lineRule="exact"/>
              <w:ind w:left="170"/>
              <w:rPr>
                <w:b/>
                <w:sz w:val="18"/>
                <w:lang w:val="fr-FR"/>
              </w:rPr>
            </w:pPr>
            <w:r w:rsidRPr="00002FDC">
              <w:rPr>
                <w:b/>
                <w:sz w:val="18"/>
                <w:lang w:val="fr-FR"/>
              </w:rPr>
              <w:t>Nombre total de stagiaires</w:t>
            </w:r>
          </w:p>
        </w:tc>
        <w:tc>
          <w:tcPr>
            <w:tcW w:w="2212" w:type="dxa"/>
            <w:tcBorders>
              <w:top w:val="single" w:sz="4" w:space="0" w:color="auto"/>
              <w:bottom w:val="single" w:sz="4" w:space="0" w:color="auto"/>
            </w:tcBorders>
            <w:shd w:val="clear" w:color="auto" w:fill="auto"/>
            <w:vAlign w:val="bottom"/>
          </w:tcPr>
          <w:p w14:paraId="5C6F68A3" w14:textId="77777777" w:rsidR="003612AC" w:rsidRPr="00002FDC" w:rsidRDefault="003612AC" w:rsidP="00D66434">
            <w:pPr>
              <w:suppressAutoHyphens w:val="0"/>
              <w:spacing w:before="80" w:after="80" w:line="220" w:lineRule="exact"/>
              <w:jc w:val="right"/>
              <w:rPr>
                <w:b/>
                <w:sz w:val="18"/>
                <w:lang w:val="fr-FR"/>
              </w:rPr>
            </w:pPr>
            <w:r w:rsidRPr="00002FDC">
              <w:rPr>
                <w:b/>
                <w:sz w:val="18"/>
                <w:lang w:val="fr-FR"/>
              </w:rPr>
              <w:t>5 560</w:t>
            </w:r>
          </w:p>
        </w:tc>
        <w:tc>
          <w:tcPr>
            <w:tcW w:w="1418" w:type="dxa"/>
            <w:tcBorders>
              <w:top w:val="single" w:sz="4" w:space="0" w:color="auto"/>
              <w:bottom w:val="single" w:sz="4" w:space="0" w:color="auto"/>
            </w:tcBorders>
            <w:shd w:val="clear" w:color="auto" w:fill="auto"/>
            <w:vAlign w:val="bottom"/>
          </w:tcPr>
          <w:p w14:paraId="390E1726" w14:textId="77777777" w:rsidR="003612AC" w:rsidRPr="00002FDC" w:rsidRDefault="003612AC" w:rsidP="00D66434">
            <w:pPr>
              <w:suppressAutoHyphens w:val="0"/>
              <w:spacing w:before="80" w:after="80" w:line="220" w:lineRule="exact"/>
              <w:jc w:val="right"/>
              <w:rPr>
                <w:b/>
                <w:sz w:val="18"/>
                <w:lang w:val="fr-FR"/>
              </w:rPr>
            </w:pPr>
            <w:r w:rsidRPr="00002FDC">
              <w:rPr>
                <w:b/>
                <w:sz w:val="18"/>
                <w:lang w:val="fr-FR"/>
              </w:rPr>
              <w:t>2 446</w:t>
            </w:r>
          </w:p>
        </w:tc>
        <w:tc>
          <w:tcPr>
            <w:tcW w:w="1274" w:type="dxa"/>
            <w:tcBorders>
              <w:top w:val="single" w:sz="4" w:space="0" w:color="auto"/>
              <w:bottom w:val="single" w:sz="4" w:space="0" w:color="auto"/>
            </w:tcBorders>
            <w:shd w:val="clear" w:color="auto" w:fill="auto"/>
            <w:vAlign w:val="bottom"/>
          </w:tcPr>
          <w:p w14:paraId="6C9ACFCA" w14:textId="77777777" w:rsidR="003612AC" w:rsidRPr="00002FDC" w:rsidRDefault="003612AC" w:rsidP="00D66434">
            <w:pPr>
              <w:suppressAutoHyphens w:val="0"/>
              <w:spacing w:before="80" w:after="80" w:line="220" w:lineRule="exact"/>
              <w:jc w:val="right"/>
              <w:rPr>
                <w:b/>
                <w:sz w:val="18"/>
                <w:lang w:val="fr-FR"/>
              </w:rPr>
            </w:pPr>
            <w:r w:rsidRPr="00002FDC">
              <w:rPr>
                <w:b/>
                <w:sz w:val="18"/>
                <w:lang w:val="fr-FR"/>
              </w:rPr>
              <w:t>3 114</w:t>
            </w:r>
          </w:p>
        </w:tc>
      </w:tr>
      <w:tr w:rsidR="00002FDC" w:rsidRPr="00002FDC" w14:paraId="54FA869E" w14:textId="77777777" w:rsidTr="00D66434">
        <w:trPr>
          <w:cantSplit/>
        </w:trPr>
        <w:tc>
          <w:tcPr>
            <w:tcW w:w="2466" w:type="dxa"/>
            <w:tcBorders>
              <w:top w:val="single" w:sz="4" w:space="0" w:color="auto"/>
              <w:bottom w:val="single" w:sz="12" w:space="0" w:color="auto"/>
            </w:tcBorders>
            <w:shd w:val="clear" w:color="auto" w:fill="auto"/>
          </w:tcPr>
          <w:p w14:paraId="63F24CD8" w14:textId="77777777" w:rsidR="003612AC" w:rsidRPr="00002FDC" w:rsidRDefault="003612AC" w:rsidP="00002FDC">
            <w:pPr>
              <w:suppressAutoHyphens w:val="0"/>
              <w:spacing w:before="40" w:after="40" w:line="220" w:lineRule="exact"/>
              <w:rPr>
                <w:sz w:val="18"/>
                <w:lang w:val="fr-FR"/>
              </w:rPr>
            </w:pPr>
            <w:r w:rsidRPr="00002FDC">
              <w:rPr>
                <w:sz w:val="18"/>
                <w:lang w:val="fr-FR"/>
              </w:rPr>
              <w:t>Pourcentage</w:t>
            </w:r>
          </w:p>
        </w:tc>
        <w:tc>
          <w:tcPr>
            <w:tcW w:w="2212" w:type="dxa"/>
            <w:tcBorders>
              <w:top w:val="single" w:sz="4" w:space="0" w:color="auto"/>
              <w:bottom w:val="single" w:sz="12" w:space="0" w:color="auto"/>
            </w:tcBorders>
            <w:shd w:val="clear" w:color="auto" w:fill="auto"/>
            <w:vAlign w:val="bottom"/>
          </w:tcPr>
          <w:p w14:paraId="617AF6D9"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100</w:t>
            </w:r>
          </w:p>
        </w:tc>
        <w:tc>
          <w:tcPr>
            <w:tcW w:w="1418" w:type="dxa"/>
            <w:tcBorders>
              <w:top w:val="single" w:sz="4" w:space="0" w:color="auto"/>
              <w:bottom w:val="single" w:sz="12" w:space="0" w:color="auto"/>
            </w:tcBorders>
            <w:shd w:val="clear" w:color="auto" w:fill="auto"/>
            <w:vAlign w:val="bottom"/>
          </w:tcPr>
          <w:p w14:paraId="455CD0C0"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44</w:t>
            </w:r>
          </w:p>
        </w:tc>
        <w:tc>
          <w:tcPr>
            <w:tcW w:w="1274" w:type="dxa"/>
            <w:tcBorders>
              <w:top w:val="single" w:sz="4" w:space="0" w:color="auto"/>
              <w:bottom w:val="single" w:sz="12" w:space="0" w:color="auto"/>
            </w:tcBorders>
            <w:shd w:val="clear" w:color="auto" w:fill="auto"/>
            <w:vAlign w:val="bottom"/>
          </w:tcPr>
          <w:p w14:paraId="14C14180" w14:textId="77777777" w:rsidR="003612AC" w:rsidRPr="00002FDC" w:rsidRDefault="003612AC" w:rsidP="00002FDC">
            <w:pPr>
              <w:suppressAutoHyphens w:val="0"/>
              <w:spacing w:before="40" w:after="40" w:line="220" w:lineRule="exact"/>
              <w:jc w:val="right"/>
              <w:rPr>
                <w:sz w:val="18"/>
                <w:lang w:val="fr-FR"/>
              </w:rPr>
            </w:pPr>
            <w:r w:rsidRPr="00002FDC">
              <w:rPr>
                <w:sz w:val="18"/>
                <w:lang w:val="fr-FR"/>
              </w:rPr>
              <w:t>56</w:t>
            </w:r>
          </w:p>
        </w:tc>
      </w:tr>
    </w:tbl>
    <w:p w14:paraId="2A0B414D" w14:textId="2A2D041A" w:rsidR="003612AC" w:rsidRPr="00D46385" w:rsidRDefault="003612AC" w:rsidP="00002FDC">
      <w:pPr>
        <w:pStyle w:val="SingleTxtG"/>
        <w:spacing w:before="120"/>
        <w:ind w:firstLine="170"/>
        <w:rPr>
          <w:sz w:val="18"/>
          <w:lang w:val="fr-FR"/>
        </w:rPr>
      </w:pPr>
      <w:r w:rsidRPr="00D46385">
        <w:rPr>
          <w:i/>
          <w:iCs/>
          <w:sz w:val="18"/>
          <w:lang w:val="fr-FR"/>
        </w:rPr>
        <w:t>Source</w:t>
      </w:r>
      <w:r w:rsidR="00B955D2">
        <w:rPr>
          <w:i/>
          <w:iCs/>
          <w:sz w:val="18"/>
          <w:lang w:val="fr-FR"/>
        </w:rPr>
        <w:t> </w:t>
      </w:r>
      <w:r w:rsidRPr="00D46385">
        <w:rPr>
          <w:sz w:val="18"/>
          <w:lang w:val="fr-FR"/>
        </w:rPr>
        <w:t xml:space="preserve">: </w:t>
      </w:r>
      <w:r>
        <w:rPr>
          <w:sz w:val="18"/>
          <w:lang w:val="fr-FR"/>
        </w:rPr>
        <w:t>Rapport annuel</w:t>
      </w:r>
      <w:r w:rsidRPr="00D46385">
        <w:rPr>
          <w:sz w:val="18"/>
          <w:lang w:val="fr-FR"/>
        </w:rPr>
        <w:t xml:space="preserve"> 2019</w:t>
      </w:r>
      <w:r>
        <w:rPr>
          <w:sz w:val="18"/>
          <w:lang w:val="fr-FR"/>
        </w:rPr>
        <w:t>-</w:t>
      </w:r>
      <w:r w:rsidRPr="00D46385">
        <w:rPr>
          <w:sz w:val="18"/>
          <w:lang w:val="fr-FR"/>
        </w:rPr>
        <w:t>2020</w:t>
      </w:r>
      <w:r>
        <w:rPr>
          <w:sz w:val="18"/>
          <w:lang w:val="fr-FR"/>
        </w:rPr>
        <w:t xml:space="preserve"> de la </w:t>
      </w:r>
      <w:r w:rsidRPr="00960CB9">
        <w:rPr>
          <w:sz w:val="18"/>
          <w:lang w:val="fr-FR"/>
        </w:rPr>
        <w:t xml:space="preserve">Commission de la </w:t>
      </w:r>
      <w:r w:rsidRPr="00B955D2">
        <w:rPr>
          <w:sz w:val="18"/>
        </w:rPr>
        <w:t>fonction</w:t>
      </w:r>
      <w:r w:rsidRPr="00960CB9">
        <w:rPr>
          <w:sz w:val="18"/>
          <w:lang w:val="fr-FR"/>
        </w:rPr>
        <w:t xml:space="preserve"> publique.</w:t>
      </w:r>
    </w:p>
    <w:p w14:paraId="0CD50204" w14:textId="5D731814" w:rsidR="003612AC" w:rsidRPr="00D46385" w:rsidRDefault="003612AC" w:rsidP="00A81DA4">
      <w:pPr>
        <w:pStyle w:val="SingleTxtG"/>
        <w:rPr>
          <w:lang w:val="fr-FR"/>
        </w:rPr>
      </w:pPr>
      <w:r w:rsidRPr="00D46385">
        <w:rPr>
          <w:color w:val="000000" w:themeColor="text1"/>
          <w:lang w:val="fr-FR"/>
        </w:rPr>
        <w:t>118.</w:t>
      </w:r>
      <w:r w:rsidRPr="00D46385">
        <w:rPr>
          <w:color w:val="000000" w:themeColor="text1"/>
          <w:lang w:val="fr-FR"/>
        </w:rPr>
        <w:tab/>
      </w:r>
      <w:r w:rsidRPr="00CD4B52">
        <w:rPr>
          <w:lang w:val="fr-FR"/>
        </w:rPr>
        <w:t>Le Gouvernement, par l</w:t>
      </w:r>
      <w:r w:rsidR="00731B72">
        <w:rPr>
          <w:lang w:val="fr-FR"/>
        </w:rPr>
        <w:t>’</w:t>
      </w:r>
      <w:r w:rsidRPr="00CD4B52">
        <w:rPr>
          <w:lang w:val="fr-FR"/>
        </w:rPr>
        <w:t>intermédiaire du Ministère de l</w:t>
      </w:r>
      <w:r w:rsidR="00731B72">
        <w:rPr>
          <w:lang w:val="fr-FR"/>
        </w:rPr>
        <w:t>’</w:t>
      </w:r>
      <w:r w:rsidRPr="00CD4B52">
        <w:rPr>
          <w:lang w:val="fr-FR"/>
        </w:rPr>
        <w:t xml:space="preserve">éducation, a lancé un programme </w:t>
      </w:r>
      <w:r>
        <w:rPr>
          <w:lang w:val="fr-FR"/>
        </w:rPr>
        <w:t>de construction d</w:t>
      </w:r>
      <w:r w:rsidR="00731B72">
        <w:rPr>
          <w:lang w:val="fr-FR"/>
        </w:rPr>
        <w:t>’</w:t>
      </w:r>
      <w:r w:rsidRPr="00CD4B52">
        <w:rPr>
          <w:lang w:val="fr-FR"/>
        </w:rPr>
        <w:t>instituts techniques dans chaque circonscription afin de renforcer les capacités des instituts existants, d</w:t>
      </w:r>
      <w:r w:rsidR="00731B72">
        <w:rPr>
          <w:lang w:val="fr-FR"/>
        </w:rPr>
        <w:t>’</w:t>
      </w:r>
      <w:r w:rsidRPr="00CD4B52">
        <w:rPr>
          <w:lang w:val="fr-FR"/>
        </w:rPr>
        <w:t xml:space="preserve">augmenter le nombre de jeunes qualifiés et </w:t>
      </w:r>
      <w:r w:rsidRPr="00CD4B52">
        <w:rPr>
          <w:lang w:val="fr-FR"/>
        </w:rPr>
        <w:lastRenderedPageBreak/>
        <w:t>d</w:t>
      </w:r>
      <w:r w:rsidR="00731B72">
        <w:rPr>
          <w:lang w:val="fr-FR"/>
        </w:rPr>
        <w:t>’</w:t>
      </w:r>
      <w:r w:rsidRPr="00CD4B52">
        <w:rPr>
          <w:lang w:val="fr-FR"/>
        </w:rPr>
        <w:t>accroître leurs possibilités d</w:t>
      </w:r>
      <w:r w:rsidR="00731B72">
        <w:rPr>
          <w:lang w:val="fr-FR"/>
        </w:rPr>
        <w:t>’</w:t>
      </w:r>
      <w:r w:rsidRPr="00CD4B52">
        <w:rPr>
          <w:lang w:val="fr-FR"/>
        </w:rPr>
        <w:t>emploi. Le Gouvernement a également élaboré une politique nationale de formation industrielle et de stages en industrie pour encadrer les formations et les stages dans le pays. L</w:t>
      </w:r>
      <w:r w:rsidR="00731B72">
        <w:rPr>
          <w:lang w:val="fr-FR"/>
        </w:rPr>
        <w:t>’</w:t>
      </w:r>
      <w:r w:rsidRPr="00CD4B52">
        <w:rPr>
          <w:lang w:val="fr-FR"/>
        </w:rPr>
        <w:t xml:space="preserve">objectif est de </w:t>
      </w:r>
      <w:r>
        <w:rPr>
          <w:lang w:val="fr-FR"/>
        </w:rPr>
        <w:t>permettre aux</w:t>
      </w:r>
      <w:r w:rsidRPr="00CD4B52">
        <w:rPr>
          <w:lang w:val="fr-FR"/>
        </w:rPr>
        <w:t xml:space="preserve"> jeunes </w:t>
      </w:r>
      <w:r>
        <w:rPr>
          <w:lang w:val="fr-FR"/>
        </w:rPr>
        <w:t>d</w:t>
      </w:r>
      <w:r w:rsidR="00731B72">
        <w:rPr>
          <w:lang w:val="fr-FR"/>
        </w:rPr>
        <w:t>’</w:t>
      </w:r>
      <w:r>
        <w:rPr>
          <w:lang w:val="fr-FR"/>
        </w:rPr>
        <w:t>acquérir les</w:t>
      </w:r>
      <w:r w:rsidRPr="00CD4B52">
        <w:rPr>
          <w:lang w:val="fr-FR"/>
        </w:rPr>
        <w:t xml:space="preserve"> compétences </w:t>
      </w:r>
      <w:r>
        <w:rPr>
          <w:lang w:val="fr-FR"/>
        </w:rPr>
        <w:t>requise</w:t>
      </w:r>
      <w:r w:rsidRPr="00CD4B52">
        <w:rPr>
          <w:lang w:val="fr-FR"/>
        </w:rPr>
        <w:t>s, d</w:t>
      </w:r>
      <w:r w:rsidR="00731B72">
        <w:rPr>
          <w:lang w:val="fr-FR"/>
        </w:rPr>
        <w:t>’</w:t>
      </w:r>
      <w:r w:rsidRPr="00CD4B52">
        <w:rPr>
          <w:lang w:val="fr-FR"/>
        </w:rPr>
        <w:t>accroître leurs possibilités d</w:t>
      </w:r>
      <w:r w:rsidR="00731B72">
        <w:rPr>
          <w:lang w:val="fr-FR"/>
        </w:rPr>
        <w:t>’</w:t>
      </w:r>
      <w:r w:rsidRPr="00CD4B52">
        <w:rPr>
          <w:lang w:val="fr-FR"/>
        </w:rPr>
        <w:t>emploi et leur productivité et d</w:t>
      </w:r>
      <w:r w:rsidR="00731B72">
        <w:rPr>
          <w:lang w:val="fr-FR"/>
        </w:rPr>
        <w:t>’</w:t>
      </w:r>
      <w:r w:rsidRPr="00CD4B52">
        <w:rPr>
          <w:lang w:val="fr-FR"/>
        </w:rPr>
        <w:t>améliorer les liens entre l</w:t>
      </w:r>
      <w:r w:rsidR="00731B72">
        <w:rPr>
          <w:lang w:val="fr-FR"/>
        </w:rPr>
        <w:t>’</w:t>
      </w:r>
      <w:r w:rsidRPr="00CD4B52">
        <w:rPr>
          <w:lang w:val="fr-FR"/>
        </w:rPr>
        <w:t xml:space="preserve">industrie et les établissements de formation. Le Fonds pour les jeunes entrepreneurs a été </w:t>
      </w:r>
      <w:r w:rsidRPr="00C509FF">
        <w:rPr>
          <w:lang w:val="fr-FR"/>
        </w:rPr>
        <w:t xml:space="preserve">rationalisé afin de donner aux jeunes les moyens de créer leurs propres entreprises et les faire </w:t>
      </w:r>
      <w:r>
        <w:rPr>
          <w:lang w:val="fr-FR"/>
        </w:rPr>
        <w:t>prospérer</w:t>
      </w:r>
      <w:r w:rsidRPr="00C509FF">
        <w:rPr>
          <w:lang w:val="fr-FR"/>
        </w:rPr>
        <w:t>. Le service national de la jeunesse a permis de recruter de jeunes chômeurs, de leur donner la possibilité d</w:t>
      </w:r>
      <w:r w:rsidR="00731B72">
        <w:rPr>
          <w:lang w:val="fr-FR"/>
        </w:rPr>
        <w:t>’</w:t>
      </w:r>
      <w:r w:rsidRPr="00C509FF">
        <w:rPr>
          <w:lang w:val="fr-FR"/>
        </w:rPr>
        <w:t>acquérir des qualifications et, partant, d</w:t>
      </w:r>
      <w:r w:rsidR="00731B72">
        <w:rPr>
          <w:lang w:val="fr-FR"/>
        </w:rPr>
        <w:t>’</w:t>
      </w:r>
      <w:r w:rsidRPr="00C509FF">
        <w:rPr>
          <w:lang w:val="fr-FR"/>
        </w:rPr>
        <w:t>améliorer leurs possibilités d</w:t>
      </w:r>
      <w:r w:rsidR="00731B72">
        <w:rPr>
          <w:lang w:val="fr-FR"/>
        </w:rPr>
        <w:t>’</w:t>
      </w:r>
      <w:r w:rsidRPr="00C509FF">
        <w:rPr>
          <w:lang w:val="fr-FR"/>
        </w:rPr>
        <w:t>emploi. La mise en œuvre des politiques de marchés publics préférentiels (action positive sur les marchés publics) soutient les entreprises dirigées par des personnes vulnérables, créant ainsi des emplois et multipliant les possibilités d</w:t>
      </w:r>
      <w:r w:rsidR="00731B72">
        <w:rPr>
          <w:lang w:val="fr-FR"/>
        </w:rPr>
        <w:t>’</w:t>
      </w:r>
      <w:r w:rsidRPr="00C509FF">
        <w:rPr>
          <w:lang w:val="fr-FR"/>
        </w:rPr>
        <w:t>emploi.</w:t>
      </w:r>
    </w:p>
    <w:p w14:paraId="62BAFB2A" w14:textId="77777777" w:rsidR="003612AC" w:rsidRPr="00D46385" w:rsidRDefault="003612AC" w:rsidP="00A57A7E">
      <w:pPr>
        <w:pStyle w:val="H23G"/>
        <w:rPr>
          <w:lang w:val="fr-FR"/>
        </w:rPr>
      </w:pPr>
      <w:bookmarkStart w:id="21" w:name="_Toc80193466"/>
      <w:r w:rsidRPr="00D46385">
        <w:rPr>
          <w:lang w:val="fr-FR"/>
        </w:rPr>
        <w:tab/>
        <w:t>3.</w:t>
      </w:r>
      <w:r w:rsidRPr="00D46385">
        <w:rPr>
          <w:lang w:val="fr-FR"/>
        </w:rPr>
        <w:tab/>
      </w:r>
      <w:bookmarkEnd w:id="21"/>
      <w:r>
        <w:rPr>
          <w:lang w:val="fr-FR"/>
        </w:rPr>
        <w:t>D</w:t>
      </w:r>
      <w:r w:rsidRPr="00AA2BD3">
        <w:rPr>
          <w:lang w:val="fr-FR"/>
        </w:rPr>
        <w:t>roit de former des syndicats</w:t>
      </w:r>
    </w:p>
    <w:p w14:paraId="3A425E70" w14:textId="0E2237A9" w:rsidR="003612AC" w:rsidRPr="00D46385" w:rsidRDefault="003612AC" w:rsidP="00A81DA4">
      <w:pPr>
        <w:pStyle w:val="SingleTxtG"/>
        <w:rPr>
          <w:lang w:val="fr-FR"/>
        </w:rPr>
      </w:pPr>
      <w:r w:rsidRPr="00D46385">
        <w:rPr>
          <w:color w:val="000000" w:themeColor="text1"/>
          <w:lang w:val="fr-FR"/>
        </w:rPr>
        <w:t>119.</w:t>
      </w:r>
      <w:r w:rsidRPr="00D46385">
        <w:rPr>
          <w:color w:val="000000" w:themeColor="text1"/>
          <w:lang w:val="fr-FR"/>
        </w:rPr>
        <w:tab/>
      </w:r>
      <w:r w:rsidRPr="00C50DBD">
        <w:rPr>
          <w:lang w:val="fr-FR"/>
        </w:rPr>
        <w:t>Le Kenya respecte le droit des syndicats de faire grève pour défendre leurs intérêts collectifs. En tant qu</w:t>
      </w:r>
      <w:r w:rsidR="00731B72">
        <w:rPr>
          <w:lang w:val="fr-FR"/>
        </w:rPr>
        <w:t>’</w:t>
      </w:r>
      <w:r>
        <w:rPr>
          <w:lang w:val="fr-FR"/>
        </w:rPr>
        <w:t>État</w:t>
      </w:r>
      <w:r w:rsidRPr="00C50DBD">
        <w:rPr>
          <w:lang w:val="fr-FR"/>
        </w:rPr>
        <w:t xml:space="preserve"> membre de l</w:t>
      </w:r>
      <w:r w:rsidR="00731B72">
        <w:rPr>
          <w:lang w:val="fr-FR"/>
        </w:rPr>
        <w:t>’</w:t>
      </w:r>
      <w:r w:rsidRPr="00C50DBD">
        <w:rPr>
          <w:lang w:val="fr-FR"/>
        </w:rPr>
        <w:t xml:space="preserve">Organisation internationale du Travail (OIT), le </w:t>
      </w:r>
      <w:r>
        <w:rPr>
          <w:lang w:val="fr-FR"/>
        </w:rPr>
        <w:t>Kenya</w:t>
      </w:r>
      <w:r w:rsidRPr="00C50DBD">
        <w:rPr>
          <w:lang w:val="fr-FR"/>
        </w:rPr>
        <w:t xml:space="preserve"> a modifié sa législation du travail pour la rendre conforme aux conventions de l</w:t>
      </w:r>
      <w:r w:rsidR="00731B72">
        <w:rPr>
          <w:lang w:val="fr-FR"/>
        </w:rPr>
        <w:t>’</w:t>
      </w:r>
      <w:r w:rsidRPr="00C50DBD">
        <w:rPr>
          <w:lang w:val="fr-FR"/>
        </w:rPr>
        <w:t>OIT et à la Constitution. La loi de 2012 portant modification de la loi de 2007 sur l</w:t>
      </w:r>
      <w:r w:rsidR="00731B72">
        <w:rPr>
          <w:lang w:val="fr-FR"/>
        </w:rPr>
        <w:t>’</w:t>
      </w:r>
      <w:r w:rsidRPr="00C50DBD">
        <w:rPr>
          <w:lang w:val="fr-FR"/>
        </w:rPr>
        <w:t>emploi, la loi de 2012 portant modification de la loi de 2007 sur l</w:t>
      </w:r>
      <w:r w:rsidR="00731B72">
        <w:rPr>
          <w:lang w:val="fr-FR"/>
        </w:rPr>
        <w:t>’</w:t>
      </w:r>
      <w:r w:rsidRPr="00C50DBD">
        <w:rPr>
          <w:lang w:val="fr-FR"/>
        </w:rPr>
        <w:t xml:space="preserve">indemnisation des accidents du travail et la loi de 2012 portant modification de loi de 2007 sur la sécurité et la santé au travail ont été </w:t>
      </w:r>
      <w:r>
        <w:rPr>
          <w:lang w:val="fr-FR"/>
        </w:rPr>
        <w:t>rendues</w:t>
      </w:r>
      <w:r w:rsidRPr="00C50DBD">
        <w:rPr>
          <w:lang w:val="fr-FR"/>
        </w:rPr>
        <w:t xml:space="preserve"> conformes à la Constitution et </w:t>
      </w:r>
      <w:r>
        <w:rPr>
          <w:lang w:val="fr-FR"/>
        </w:rPr>
        <w:t xml:space="preserve">modifiées </w:t>
      </w:r>
      <w:r w:rsidRPr="00C50DBD">
        <w:rPr>
          <w:lang w:val="fr-FR"/>
        </w:rPr>
        <w:t>pour s</w:t>
      </w:r>
      <w:r w:rsidR="00731B72">
        <w:rPr>
          <w:lang w:val="fr-FR"/>
        </w:rPr>
        <w:t>’</w:t>
      </w:r>
      <w:r w:rsidRPr="00C50DBD">
        <w:rPr>
          <w:lang w:val="fr-FR"/>
        </w:rPr>
        <w:t>assurer qu</w:t>
      </w:r>
      <w:r w:rsidR="00731B72">
        <w:rPr>
          <w:lang w:val="fr-FR"/>
        </w:rPr>
        <w:t>’</w:t>
      </w:r>
      <w:r w:rsidRPr="00C50DBD">
        <w:rPr>
          <w:lang w:val="fr-FR"/>
        </w:rPr>
        <w:t>elles respectent les droits des travailleurs</w:t>
      </w:r>
      <w:r w:rsidRPr="00D46385">
        <w:rPr>
          <w:lang w:val="fr-FR"/>
        </w:rPr>
        <w:t>.</w:t>
      </w:r>
    </w:p>
    <w:p w14:paraId="1F2DC2E9" w14:textId="77777777" w:rsidR="003612AC" w:rsidRPr="00D46385" w:rsidRDefault="003612AC" w:rsidP="00A57A7E">
      <w:pPr>
        <w:pStyle w:val="H23G"/>
        <w:rPr>
          <w:lang w:val="fr-FR"/>
        </w:rPr>
      </w:pPr>
      <w:r w:rsidRPr="00D46385">
        <w:rPr>
          <w:lang w:val="fr-FR"/>
        </w:rPr>
        <w:tab/>
        <w:t>4.</w:t>
      </w:r>
      <w:r w:rsidRPr="00D46385">
        <w:rPr>
          <w:lang w:val="fr-FR"/>
        </w:rPr>
        <w:tab/>
      </w:r>
      <w:r>
        <w:rPr>
          <w:lang w:val="fr-FR"/>
        </w:rPr>
        <w:t>Santé</w:t>
      </w:r>
    </w:p>
    <w:p w14:paraId="399B1E6A" w14:textId="77777777" w:rsidR="003612AC" w:rsidRPr="00D46385" w:rsidRDefault="003612AC" w:rsidP="00A81DA4">
      <w:pPr>
        <w:pStyle w:val="SingleTxtG"/>
        <w:rPr>
          <w:lang w:val="fr-FR"/>
        </w:rPr>
      </w:pPr>
      <w:r w:rsidRPr="00D46385">
        <w:rPr>
          <w:color w:val="000000" w:themeColor="text1"/>
          <w:lang w:val="fr-FR"/>
        </w:rPr>
        <w:t>120.</w:t>
      </w:r>
      <w:r w:rsidRPr="00D46385">
        <w:rPr>
          <w:color w:val="000000" w:themeColor="text1"/>
          <w:lang w:val="fr-FR"/>
        </w:rPr>
        <w:tab/>
      </w:r>
      <w:r w:rsidRPr="000C3FD9">
        <w:rPr>
          <w:lang w:val="fr-FR"/>
        </w:rPr>
        <w:t>La pandémie de maladie à coronavirus (COVID-19) a exercé une pression sans précédent sur les systèmes de santé et causé des perturbations économiques dans le monde entier. Au Kenya, le premier cas de COVID-19 a été confirmé en mars 2020</w:t>
      </w:r>
      <w:r w:rsidRPr="00D46385">
        <w:rPr>
          <w:lang w:val="fr-FR"/>
        </w:rPr>
        <w:t>.</w:t>
      </w:r>
    </w:p>
    <w:p w14:paraId="0EEAA413" w14:textId="2915A008" w:rsidR="003612AC" w:rsidRPr="00D46385" w:rsidRDefault="003612AC" w:rsidP="00A81DA4">
      <w:pPr>
        <w:pStyle w:val="SingleTxtG"/>
        <w:rPr>
          <w:lang w:val="fr-FR"/>
        </w:rPr>
      </w:pPr>
      <w:r w:rsidRPr="00D46385">
        <w:rPr>
          <w:color w:val="000000" w:themeColor="text1"/>
          <w:lang w:val="fr-FR"/>
        </w:rPr>
        <w:t>121.</w:t>
      </w:r>
      <w:r w:rsidRPr="00D46385">
        <w:rPr>
          <w:color w:val="000000" w:themeColor="text1"/>
          <w:lang w:val="fr-FR"/>
        </w:rPr>
        <w:tab/>
      </w:r>
      <w:r w:rsidRPr="001A7201">
        <w:rPr>
          <w:lang w:val="fr-FR"/>
        </w:rPr>
        <w:t>Les dépenses de santé du Gouvernement central ont augmenté de 34,5</w:t>
      </w:r>
      <w:r w:rsidR="00397D6C">
        <w:rPr>
          <w:lang w:val="fr-FR"/>
        </w:rPr>
        <w:t> </w:t>
      </w:r>
      <w:r w:rsidRPr="001A7201">
        <w:rPr>
          <w:lang w:val="fr-FR"/>
        </w:rPr>
        <w:t>% pour se chiffrer à 103,1</w:t>
      </w:r>
      <w:r w:rsidR="00397D6C">
        <w:rPr>
          <w:lang w:val="fr-FR"/>
        </w:rPr>
        <w:t> </w:t>
      </w:r>
      <w:r w:rsidRPr="001A7201">
        <w:rPr>
          <w:lang w:val="fr-FR"/>
        </w:rPr>
        <w:t xml:space="preserve">milliards de shillings kényans en 2019-2020, </w:t>
      </w:r>
      <w:r>
        <w:rPr>
          <w:lang w:val="fr-FR"/>
        </w:rPr>
        <w:t>dont 41,0</w:t>
      </w:r>
      <w:r w:rsidR="00397D6C">
        <w:rPr>
          <w:lang w:val="fr-FR"/>
        </w:rPr>
        <w:t> </w:t>
      </w:r>
      <w:r>
        <w:rPr>
          <w:lang w:val="fr-FR"/>
        </w:rPr>
        <w:t>% représentent d</w:t>
      </w:r>
      <w:r w:rsidRPr="001A7201">
        <w:rPr>
          <w:lang w:val="fr-FR"/>
        </w:rPr>
        <w:t xml:space="preserve">es </w:t>
      </w:r>
      <w:r>
        <w:rPr>
          <w:lang w:val="fr-FR"/>
        </w:rPr>
        <w:t xml:space="preserve">dépenses </w:t>
      </w:r>
      <w:r w:rsidRPr="006219BC">
        <w:rPr>
          <w:lang w:val="fr-FR"/>
        </w:rPr>
        <w:t>d</w:t>
      </w:r>
      <w:r w:rsidR="00731B72">
        <w:rPr>
          <w:lang w:val="fr-FR"/>
        </w:rPr>
        <w:t>’</w:t>
      </w:r>
      <w:r w:rsidRPr="006219BC">
        <w:rPr>
          <w:lang w:val="fr-FR"/>
        </w:rPr>
        <w:t>équi</w:t>
      </w:r>
      <w:r w:rsidR="00397D6C">
        <w:rPr>
          <w:lang w:val="fr-FR"/>
        </w:rPr>
        <w:t>p</w:t>
      </w:r>
      <w:r w:rsidRPr="006219BC">
        <w:rPr>
          <w:lang w:val="fr-FR"/>
        </w:rPr>
        <w:t>ement</w:t>
      </w:r>
      <w:r w:rsidRPr="001A7201">
        <w:rPr>
          <w:lang w:val="fr-FR"/>
        </w:rPr>
        <w:t>. Les dépenses de santé des gouvernements de comté ont augmenté de 16,0</w:t>
      </w:r>
      <w:r w:rsidR="00397D6C">
        <w:rPr>
          <w:lang w:val="fr-FR"/>
        </w:rPr>
        <w:t> </w:t>
      </w:r>
      <w:r w:rsidRPr="001A7201">
        <w:rPr>
          <w:lang w:val="fr-FR"/>
        </w:rPr>
        <w:t>% pour s</w:t>
      </w:r>
      <w:r w:rsidR="00731B72">
        <w:rPr>
          <w:lang w:val="fr-FR"/>
        </w:rPr>
        <w:t>’</w:t>
      </w:r>
      <w:r w:rsidRPr="001A7201">
        <w:rPr>
          <w:lang w:val="fr-FR"/>
        </w:rPr>
        <w:t>établir à 106,7</w:t>
      </w:r>
      <w:r w:rsidR="00397D6C">
        <w:rPr>
          <w:lang w:val="fr-FR"/>
        </w:rPr>
        <w:t> </w:t>
      </w:r>
      <w:r w:rsidRPr="001A7201">
        <w:rPr>
          <w:lang w:val="fr-FR"/>
        </w:rPr>
        <w:t>milliards de shillings kényans en 2019-2020, dont 83,5</w:t>
      </w:r>
      <w:r w:rsidR="00B82C63">
        <w:rPr>
          <w:lang w:val="fr-FR"/>
        </w:rPr>
        <w:t> </w:t>
      </w:r>
      <w:r w:rsidRPr="001A7201">
        <w:rPr>
          <w:lang w:val="fr-FR"/>
        </w:rPr>
        <w:t>% étaient des dépenses de fonctionnement. Le proportion des dépenses publiques de santé rapportée aux dépenses totales s</w:t>
      </w:r>
      <w:r w:rsidR="00731B72">
        <w:rPr>
          <w:lang w:val="fr-FR"/>
        </w:rPr>
        <w:t>’</w:t>
      </w:r>
      <w:r w:rsidRPr="001A7201">
        <w:rPr>
          <w:lang w:val="fr-FR"/>
        </w:rPr>
        <w:t>est établi à 6,2</w:t>
      </w:r>
      <w:r w:rsidR="00B82C63">
        <w:rPr>
          <w:lang w:val="fr-FR"/>
        </w:rPr>
        <w:t> </w:t>
      </w:r>
      <w:r w:rsidRPr="001A7201">
        <w:rPr>
          <w:lang w:val="fr-FR"/>
        </w:rPr>
        <w:t>% en 2019-2020. Les dépenses de santé devraient augmenter de 6,5</w:t>
      </w:r>
      <w:r w:rsidR="00B82C63">
        <w:rPr>
          <w:lang w:val="fr-FR"/>
        </w:rPr>
        <w:t> </w:t>
      </w:r>
      <w:r w:rsidRPr="001A7201">
        <w:rPr>
          <w:lang w:val="fr-FR"/>
        </w:rPr>
        <w:t>% pour atteindre 113,7</w:t>
      </w:r>
      <w:r w:rsidR="00B82C63">
        <w:rPr>
          <w:lang w:val="fr-FR"/>
        </w:rPr>
        <w:t> </w:t>
      </w:r>
      <w:r w:rsidRPr="001A7201">
        <w:rPr>
          <w:lang w:val="fr-FR"/>
        </w:rPr>
        <w:t>milliards de shillings kényans en 2020</w:t>
      </w:r>
      <w:r w:rsidR="00B82C63">
        <w:rPr>
          <w:lang w:val="fr-FR"/>
        </w:rPr>
        <w:noBreakHyphen/>
      </w:r>
      <w:r w:rsidRPr="001A7201">
        <w:rPr>
          <w:lang w:val="fr-FR"/>
        </w:rPr>
        <w:t>2021</w:t>
      </w:r>
      <w:r w:rsidRPr="00D46385">
        <w:rPr>
          <w:lang w:val="fr-FR"/>
        </w:rPr>
        <w:t>.</w:t>
      </w:r>
    </w:p>
    <w:p w14:paraId="5AA51F07" w14:textId="2BDDAF2F" w:rsidR="003612AC" w:rsidRPr="00D46385" w:rsidRDefault="003612AC" w:rsidP="00A81DA4">
      <w:pPr>
        <w:pStyle w:val="SingleTxtG"/>
        <w:rPr>
          <w:lang w:val="fr-FR"/>
        </w:rPr>
      </w:pPr>
      <w:r w:rsidRPr="00036E8E">
        <w:rPr>
          <w:color w:val="000000" w:themeColor="text1"/>
          <w:lang w:val="fr-FR"/>
        </w:rPr>
        <w:t>122.</w:t>
      </w:r>
      <w:r w:rsidRPr="00036E8E">
        <w:rPr>
          <w:color w:val="000000" w:themeColor="text1"/>
          <w:lang w:val="fr-FR"/>
        </w:rPr>
        <w:tab/>
      </w:r>
      <w:r w:rsidRPr="00036E8E">
        <w:rPr>
          <w:lang w:val="fr-FR"/>
        </w:rPr>
        <w:t>L</w:t>
      </w:r>
      <w:r w:rsidRPr="00312048">
        <w:rPr>
          <w:lang w:val="fr-FR"/>
        </w:rPr>
        <w:t xml:space="preserve">es </w:t>
      </w:r>
      <w:r>
        <w:rPr>
          <w:lang w:val="fr-FR"/>
        </w:rPr>
        <w:t>affiliations</w:t>
      </w:r>
      <w:r w:rsidRPr="00312048">
        <w:rPr>
          <w:lang w:val="fr-FR"/>
        </w:rPr>
        <w:t xml:space="preserve"> </w:t>
      </w:r>
      <w:r>
        <w:rPr>
          <w:lang w:val="fr-FR"/>
        </w:rPr>
        <w:t>à la Caisse</w:t>
      </w:r>
      <w:r w:rsidRPr="00312048">
        <w:rPr>
          <w:lang w:val="fr-FR"/>
        </w:rPr>
        <w:t xml:space="preserve"> national</w:t>
      </w:r>
      <w:r>
        <w:rPr>
          <w:lang w:val="fr-FR"/>
        </w:rPr>
        <w:t>e</w:t>
      </w:r>
      <w:r w:rsidRPr="00312048">
        <w:rPr>
          <w:lang w:val="fr-FR"/>
        </w:rPr>
        <w:t xml:space="preserve"> d</w:t>
      </w:r>
      <w:r w:rsidR="00731B72">
        <w:rPr>
          <w:lang w:val="fr-FR"/>
        </w:rPr>
        <w:t>’</w:t>
      </w:r>
      <w:r w:rsidRPr="00312048">
        <w:rPr>
          <w:lang w:val="fr-FR"/>
        </w:rPr>
        <w:t>assurance maladie ont augmenté de 6,0</w:t>
      </w:r>
      <w:r w:rsidR="00036E8E">
        <w:rPr>
          <w:lang w:val="fr-FR"/>
        </w:rPr>
        <w:t> </w:t>
      </w:r>
      <w:r w:rsidRPr="00312048">
        <w:rPr>
          <w:lang w:val="fr-FR"/>
        </w:rPr>
        <w:t>% pour atteindre 22</w:t>
      </w:r>
      <w:r w:rsidR="00036E8E">
        <w:rPr>
          <w:lang w:val="fr-FR"/>
        </w:rPr>
        <w:t> </w:t>
      </w:r>
      <w:r w:rsidRPr="00312048">
        <w:rPr>
          <w:lang w:val="fr-FR"/>
        </w:rPr>
        <w:t>millions en 2019-2020. Par conséquent, les cotisations à l</w:t>
      </w:r>
      <w:r w:rsidR="00731B72">
        <w:rPr>
          <w:lang w:val="fr-FR"/>
        </w:rPr>
        <w:t>’</w:t>
      </w:r>
      <w:r w:rsidRPr="00312048">
        <w:rPr>
          <w:lang w:val="fr-FR"/>
        </w:rPr>
        <w:t>assurance maladie ont augmenté de 5,7</w:t>
      </w:r>
      <w:r w:rsidR="00036E8E">
        <w:rPr>
          <w:lang w:val="fr-FR"/>
        </w:rPr>
        <w:t> </w:t>
      </w:r>
      <w:r w:rsidRPr="00312048">
        <w:rPr>
          <w:lang w:val="fr-FR"/>
        </w:rPr>
        <w:t>% pour s</w:t>
      </w:r>
      <w:r w:rsidR="00731B72">
        <w:rPr>
          <w:lang w:val="fr-FR"/>
        </w:rPr>
        <w:t>’</w:t>
      </w:r>
      <w:r w:rsidRPr="00312048">
        <w:rPr>
          <w:lang w:val="fr-FR"/>
        </w:rPr>
        <w:t>établir à 59,5</w:t>
      </w:r>
      <w:r w:rsidR="00036E8E">
        <w:rPr>
          <w:lang w:val="fr-FR"/>
        </w:rPr>
        <w:t> </w:t>
      </w:r>
      <w:r w:rsidRPr="00312048">
        <w:rPr>
          <w:lang w:val="fr-FR"/>
        </w:rPr>
        <w:t>milliards de shillings kényans en 2019-2020. Le</w:t>
      </w:r>
      <w:r w:rsidR="00036E8E">
        <w:rPr>
          <w:lang w:val="fr-FR"/>
        </w:rPr>
        <w:t> </w:t>
      </w:r>
      <w:r w:rsidRPr="00312048">
        <w:rPr>
          <w:lang w:val="fr-FR"/>
        </w:rPr>
        <w:t>montant des prestations versées a augmenté de 1,8</w:t>
      </w:r>
      <w:r w:rsidR="00036E8E">
        <w:rPr>
          <w:lang w:val="fr-FR"/>
        </w:rPr>
        <w:t> </w:t>
      </w:r>
      <w:r w:rsidRPr="00312048">
        <w:rPr>
          <w:lang w:val="fr-FR"/>
        </w:rPr>
        <w:t xml:space="preserve">% </w:t>
      </w:r>
      <w:r>
        <w:rPr>
          <w:lang w:val="fr-FR"/>
        </w:rPr>
        <w:t>et se sont chiffrées</w:t>
      </w:r>
      <w:r w:rsidRPr="00312048">
        <w:rPr>
          <w:lang w:val="fr-FR"/>
        </w:rPr>
        <w:t xml:space="preserve"> à 54,4</w:t>
      </w:r>
      <w:r w:rsidR="00036E8E">
        <w:rPr>
          <w:lang w:val="fr-FR"/>
        </w:rPr>
        <w:t> </w:t>
      </w:r>
      <w:r w:rsidRPr="00312048">
        <w:rPr>
          <w:lang w:val="fr-FR"/>
        </w:rPr>
        <w:t>milliards de shillings kényans. Le nombre d</w:t>
      </w:r>
      <w:r w:rsidR="00731B72">
        <w:rPr>
          <w:lang w:val="fr-FR"/>
        </w:rPr>
        <w:t>’</w:t>
      </w:r>
      <w:r w:rsidRPr="00312048">
        <w:rPr>
          <w:lang w:val="fr-FR"/>
        </w:rPr>
        <w:t>établissements de santé est passé de 13</w:t>
      </w:r>
      <w:r w:rsidR="00036E8E">
        <w:rPr>
          <w:lang w:val="fr-FR"/>
        </w:rPr>
        <w:t> </w:t>
      </w:r>
      <w:r w:rsidRPr="00312048">
        <w:rPr>
          <w:lang w:val="fr-FR"/>
        </w:rPr>
        <w:t>700 en 2019 à 14</w:t>
      </w:r>
      <w:r w:rsidR="00036E8E">
        <w:rPr>
          <w:lang w:val="fr-FR"/>
        </w:rPr>
        <w:t> </w:t>
      </w:r>
      <w:r w:rsidRPr="00312048">
        <w:rPr>
          <w:lang w:val="fr-FR"/>
        </w:rPr>
        <w:t>600 en 2020. Le nombre de lits d</w:t>
      </w:r>
      <w:r w:rsidR="00731B72">
        <w:rPr>
          <w:lang w:val="fr-FR"/>
        </w:rPr>
        <w:t>’</w:t>
      </w:r>
      <w:r w:rsidRPr="00312048">
        <w:rPr>
          <w:lang w:val="fr-FR"/>
        </w:rPr>
        <w:t>hôpitaux a augmenté de 9,6</w:t>
      </w:r>
      <w:r w:rsidR="00036E8E">
        <w:rPr>
          <w:lang w:val="fr-FR"/>
        </w:rPr>
        <w:t> </w:t>
      </w:r>
      <w:r w:rsidRPr="00312048">
        <w:rPr>
          <w:lang w:val="fr-FR"/>
        </w:rPr>
        <w:t>% pour atteindre 82</w:t>
      </w:r>
      <w:r w:rsidR="00036E8E">
        <w:rPr>
          <w:lang w:val="fr-FR"/>
        </w:rPr>
        <w:t> </w:t>
      </w:r>
      <w:r w:rsidRPr="00312048">
        <w:rPr>
          <w:lang w:val="fr-FR"/>
        </w:rPr>
        <w:t xml:space="preserve">091, tandis que le nombre de lits </w:t>
      </w:r>
      <w:r>
        <w:rPr>
          <w:lang w:val="fr-FR"/>
        </w:rPr>
        <w:t>pédiatriques</w:t>
      </w:r>
      <w:r w:rsidRPr="00312048">
        <w:rPr>
          <w:lang w:val="fr-FR"/>
        </w:rPr>
        <w:t xml:space="preserve"> a augmenté de 7,7</w:t>
      </w:r>
      <w:r w:rsidR="00036E8E">
        <w:rPr>
          <w:lang w:val="fr-FR"/>
        </w:rPr>
        <w:t> </w:t>
      </w:r>
      <w:r w:rsidRPr="00312048">
        <w:rPr>
          <w:lang w:val="fr-FR"/>
        </w:rPr>
        <w:t>% pour s</w:t>
      </w:r>
      <w:r w:rsidR="00731B72">
        <w:rPr>
          <w:lang w:val="fr-FR"/>
        </w:rPr>
        <w:t>’</w:t>
      </w:r>
      <w:r w:rsidRPr="00312048">
        <w:rPr>
          <w:lang w:val="fr-FR"/>
        </w:rPr>
        <w:t>établir à 8</w:t>
      </w:r>
      <w:r w:rsidR="00036E8E">
        <w:rPr>
          <w:lang w:val="fr-FR"/>
        </w:rPr>
        <w:t> </w:t>
      </w:r>
      <w:r w:rsidRPr="00312048">
        <w:rPr>
          <w:lang w:val="fr-FR"/>
        </w:rPr>
        <w:t>946 au cours de la période considérée. La majorité (45,0</w:t>
      </w:r>
      <w:r w:rsidR="00036E8E">
        <w:rPr>
          <w:lang w:val="fr-FR"/>
        </w:rPr>
        <w:t> </w:t>
      </w:r>
      <w:r w:rsidRPr="00312048">
        <w:rPr>
          <w:lang w:val="fr-FR"/>
        </w:rPr>
        <w:t>%) de ces lits se trouvent dans des établissements de santé publics</w:t>
      </w:r>
      <w:r w:rsidRPr="00D46385">
        <w:rPr>
          <w:lang w:val="fr-FR"/>
        </w:rPr>
        <w:t>.</w:t>
      </w:r>
    </w:p>
    <w:p w14:paraId="0BA43D3E" w14:textId="42F0C35B" w:rsidR="003612AC" w:rsidRPr="00D46385" w:rsidRDefault="003612AC" w:rsidP="00A81DA4">
      <w:pPr>
        <w:pStyle w:val="SingleTxtG"/>
        <w:rPr>
          <w:lang w:val="fr-FR"/>
        </w:rPr>
      </w:pPr>
      <w:r w:rsidRPr="00D46385">
        <w:rPr>
          <w:color w:val="000000" w:themeColor="text1"/>
          <w:lang w:val="fr-FR"/>
        </w:rPr>
        <w:t>123.</w:t>
      </w:r>
      <w:r w:rsidRPr="00D46385">
        <w:rPr>
          <w:color w:val="000000" w:themeColor="text1"/>
          <w:lang w:val="fr-FR"/>
        </w:rPr>
        <w:tab/>
      </w:r>
      <w:r w:rsidRPr="00496231">
        <w:rPr>
          <w:lang w:val="fr-FR"/>
        </w:rPr>
        <w:t>Les accouchements dans les établissements de santé ont augmenté de 1,8</w:t>
      </w:r>
      <w:r w:rsidR="00036E8E">
        <w:rPr>
          <w:lang w:val="fr-FR"/>
        </w:rPr>
        <w:t> </w:t>
      </w:r>
      <w:r w:rsidRPr="00496231">
        <w:rPr>
          <w:lang w:val="fr-FR"/>
        </w:rPr>
        <w:t>% pour atteindre 1,2</w:t>
      </w:r>
      <w:r w:rsidR="00036E8E">
        <w:rPr>
          <w:lang w:val="fr-FR"/>
        </w:rPr>
        <w:t> </w:t>
      </w:r>
      <w:r w:rsidRPr="00496231">
        <w:rPr>
          <w:lang w:val="fr-FR"/>
        </w:rPr>
        <w:t>million en 2020, dont 82,8</w:t>
      </w:r>
      <w:r w:rsidR="00036E8E">
        <w:rPr>
          <w:lang w:val="fr-FR"/>
        </w:rPr>
        <w:t> </w:t>
      </w:r>
      <w:r w:rsidRPr="00496231">
        <w:rPr>
          <w:lang w:val="fr-FR"/>
        </w:rPr>
        <w:t xml:space="preserve">% ont été des accouchements normaux. </w:t>
      </w:r>
      <w:r>
        <w:rPr>
          <w:lang w:val="fr-FR"/>
        </w:rPr>
        <w:t>U</w:t>
      </w:r>
      <w:r w:rsidRPr="00496231">
        <w:rPr>
          <w:lang w:val="fr-FR"/>
        </w:rPr>
        <w:t>ne baisse généralisée de l</w:t>
      </w:r>
      <w:r w:rsidR="00731B72">
        <w:rPr>
          <w:lang w:val="fr-FR"/>
        </w:rPr>
        <w:t>’</w:t>
      </w:r>
      <w:r w:rsidRPr="00496231">
        <w:rPr>
          <w:lang w:val="fr-FR"/>
        </w:rPr>
        <w:t>utilisation des méthodes contraceptives modernes</w:t>
      </w:r>
      <w:r>
        <w:rPr>
          <w:lang w:val="fr-FR"/>
        </w:rPr>
        <w:t xml:space="preserve"> a été observée en 2020</w:t>
      </w:r>
      <w:r w:rsidRPr="00496231">
        <w:rPr>
          <w:lang w:val="fr-FR"/>
        </w:rPr>
        <w:t>, à l</w:t>
      </w:r>
      <w:r w:rsidR="00731B72">
        <w:rPr>
          <w:lang w:val="fr-FR"/>
        </w:rPr>
        <w:t>’</w:t>
      </w:r>
      <w:r w:rsidRPr="00496231">
        <w:rPr>
          <w:lang w:val="fr-FR"/>
        </w:rPr>
        <w:t>exception de la pilule</w:t>
      </w:r>
      <w:r>
        <w:rPr>
          <w:lang w:val="fr-FR"/>
        </w:rPr>
        <w:t xml:space="preserve"> contraceptive</w:t>
      </w:r>
      <w:r w:rsidRPr="00D46385">
        <w:rPr>
          <w:lang w:val="fr-FR"/>
        </w:rPr>
        <w:t>.</w:t>
      </w:r>
    </w:p>
    <w:p w14:paraId="36CE2401" w14:textId="299F2F0E" w:rsidR="003612AC" w:rsidRPr="00D46385" w:rsidRDefault="003612AC" w:rsidP="00036E8E">
      <w:pPr>
        <w:pStyle w:val="Titre1"/>
        <w:spacing w:after="120"/>
        <w:rPr>
          <w:lang w:val="fr-FR"/>
        </w:rPr>
      </w:pPr>
      <w:r w:rsidRPr="00D46385">
        <w:rPr>
          <w:lang w:val="fr-FR"/>
        </w:rPr>
        <w:lastRenderedPageBreak/>
        <w:t>Table</w:t>
      </w:r>
      <w:r>
        <w:rPr>
          <w:lang w:val="fr-FR"/>
        </w:rPr>
        <w:t>au</w:t>
      </w:r>
      <w:r w:rsidRPr="00D46385">
        <w:rPr>
          <w:lang w:val="fr-FR"/>
        </w:rPr>
        <w:t xml:space="preserve"> 7</w:t>
      </w:r>
      <w:r w:rsidR="00A57A7E">
        <w:rPr>
          <w:lang w:val="fr-FR"/>
        </w:rPr>
        <w:t xml:space="preserve"> </w:t>
      </w:r>
      <w:r w:rsidR="00A57A7E">
        <w:rPr>
          <w:lang w:val="fr-FR"/>
        </w:rPr>
        <w:br/>
      </w:r>
      <w:r w:rsidRPr="00A57A7E">
        <w:rPr>
          <w:b/>
          <w:bCs/>
          <w:lang w:val="fr-FR"/>
        </w:rPr>
        <w:t>Sélection d</w:t>
      </w:r>
      <w:r w:rsidR="00731B72">
        <w:rPr>
          <w:b/>
          <w:bCs/>
          <w:lang w:val="fr-FR"/>
        </w:rPr>
        <w:t>’</w:t>
      </w:r>
      <w:r w:rsidRPr="00A57A7E">
        <w:rPr>
          <w:b/>
          <w:bCs/>
          <w:lang w:val="fr-FR"/>
        </w:rPr>
        <w:t>indicateurs sur la santé</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037"/>
        <w:gridCol w:w="1259"/>
        <w:gridCol w:w="1125"/>
        <w:gridCol w:w="1115"/>
        <w:gridCol w:w="991"/>
      </w:tblGrid>
      <w:tr w:rsidR="00A57A7E" w:rsidRPr="00A57A7E" w14:paraId="3C6F5B7B" w14:textId="77777777" w:rsidTr="00036E8E">
        <w:trPr>
          <w:cantSplit/>
          <w:tblHeader/>
        </w:trPr>
        <w:tc>
          <w:tcPr>
            <w:tcW w:w="1843" w:type="dxa"/>
            <w:tcBorders>
              <w:top w:val="single" w:sz="4" w:space="0" w:color="auto"/>
              <w:bottom w:val="single" w:sz="12" w:space="0" w:color="auto"/>
            </w:tcBorders>
            <w:shd w:val="clear" w:color="auto" w:fill="auto"/>
            <w:vAlign w:val="bottom"/>
          </w:tcPr>
          <w:p w14:paraId="1D4801D9" w14:textId="77777777" w:rsidR="003612AC" w:rsidRPr="00A57A7E" w:rsidRDefault="003612AC" w:rsidP="00036E8E">
            <w:pPr>
              <w:keepNext/>
              <w:suppressAutoHyphens w:val="0"/>
              <w:spacing w:before="80" w:after="80" w:line="200" w:lineRule="exact"/>
              <w:rPr>
                <w:i/>
                <w:sz w:val="16"/>
                <w:lang w:val="fr-FR"/>
              </w:rPr>
            </w:pPr>
            <w:r w:rsidRPr="00A57A7E">
              <w:rPr>
                <w:i/>
                <w:sz w:val="16"/>
                <w:lang w:val="fr-FR"/>
              </w:rPr>
              <w:t>Indicateur</w:t>
            </w:r>
          </w:p>
        </w:tc>
        <w:tc>
          <w:tcPr>
            <w:tcW w:w="1037" w:type="dxa"/>
            <w:tcBorders>
              <w:top w:val="single" w:sz="4" w:space="0" w:color="auto"/>
              <w:bottom w:val="single" w:sz="12" w:space="0" w:color="auto"/>
            </w:tcBorders>
            <w:shd w:val="clear" w:color="auto" w:fill="auto"/>
            <w:vAlign w:val="bottom"/>
          </w:tcPr>
          <w:p w14:paraId="6E7BA03F" w14:textId="77777777" w:rsidR="003612AC" w:rsidRPr="00A57A7E" w:rsidRDefault="003612AC" w:rsidP="00036E8E">
            <w:pPr>
              <w:keepNext/>
              <w:suppressAutoHyphens w:val="0"/>
              <w:spacing w:before="80" w:after="80" w:line="200" w:lineRule="exact"/>
              <w:jc w:val="right"/>
              <w:rPr>
                <w:i/>
                <w:sz w:val="16"/>
                <w:lang w:val="fr-FR"/>
              </w:rPr>
            </w:pPr>
            <w:r w:rsidRPr="00A57A7E">
              <w:rPr>
                <w:i/>
                <w:sz w:val="16"/>
                <w:lang w:val="fr-FR"/>
              </w:rPr>
              <w:t>2016</w:t>
            </w:r>
          </w:p>
        </w:tc>
        <w:tc>
          <w:tcPr>
            <w:tcW w:w="1259" w:type="dxa"/>
            <w:tcBorders>
              <w:top w:val="single" w:sz="4" w:space="0" w:color="auto"/>
              <w:bottom w:val="single" w:sz="12" w:space="0" w:color="auto"/>
            </w:tcBorders>
            <w:shd w:val="clear" w:color="auto" w:fill="auto"/>
            <w:vAlign w:val="bottom"/>
          </w:tcPr>
          <w:p w14:paraId="17BF767E" w14:textId="77777777" w:rsidR="003612AC" w:rsidRPr="00A57A7E" w:rsidRDefault="003612AC" w:rsidP="00036E8E">
            <w:pPr>
              <w:keepNext/>
              <w:suppressAutoHyphens w:val="0"/>
              <w:spacing w:before="80" w:after="80" w:line="200" w:lineRule="exact"/>
              <w:jc w:val="right"/>
              <w:rPr>
                <w:i/>
                <w:sz w:val="16"/>
                <w:lang w:val="fr-FR"/>
              </w:rPr>
            </w:pPr>
            <w:r w:rsidRPr="00A57A7E">
              <w:rPr>
                <w:i/>
                <w:sz w:val="16"/>
                <w:lang w:val="fr-FR"/>
              </w:rPr>
              <w:t>2017</w:t>
            </w:r>
          </w:p>
        </w:tc>
        <w:tc>
          <w:tcPr>
            <w:tcW w:w="1125" w:type="dxa"/>
            <w:tcBorders>
              <w:top w:val="single" w:sz="4" w:space="0" w:color="auto"/>
              <w:bottom w:val="single" w:sz="12" w:space="0" w:color="auto"/>
            </w:tcBorders>
            <w:shd w:val="clear" w:color="auto" w:fill="auto"/>
            <w:vAlign w:val="bottom"/>
          </w:tcPr>
          <w:p w14:paraId="27317EF1" w14:textId="77777777" w:rsidR="003612AC" w:rsidRPr="00A57A7E" w:rsidRDefault="003612AC" w:rsidP="00036E8E">
            <w:pPr>
              <w:keepNext/>
              <w:suppressAutoHyphens w:val="0"/>
              <w:spacing w:before="80" w:after="80" w:line="200" w:lineRule="exact"/>
              <w:jc w:val="right"/>
              <w:rPr>
                <w:i/>
                <w:sz w:val="16"/>
                <w:lang w:val="fr-FR"/>
              </w:rPr>
            </w:pPr>
            <w:r w:rsidRPr="00A57A7E">
              <w:rPr>
                <w:i/>
                <w:sz w:val="16"/>
                <w:lang w:val="fr-FR"/>
              </w:rPr>
              <w:t>2018</w:t>
            </w:r>
          </w:p>
        </w:tc>
        <w:tc>
          <w:tcPr>
            <w:tcW w:w="1115" w:type="dxa"/>
            <w:tcBorders>
              <w:top w:val="single" w:sz="4" w:space="0" w:color="auto"/>
              <w:bottom w:val="single" w:sz="12" w:space="0" w:color="auto"/>
            </w:tcBorders>
            <w:shd w:val="clear" w:color="auto" w:fill="auto"/>
            <w:vAlign w:val="bottom"/>
          </w:tcPr>
          <w:p w14:paraId="30DF9BC0" w14:textId="77777777" w:rsidR="003612AC" w:rsidRPr="00A57A7E" w:rsidRDefault="003612AC" w:rsidP="00036E8E">
            <w:pPr>
              <w:keepNext/>
              <w:suppressAutoHyphens w:val="0"/>
              <w:spacing w:before="80" w:after="80" w:line="200" w:lineRule="exact"/>
              <w:jc w:val="right"/>
              <w:rPr>
                <w:i/>
                <w:sz w:val="16"/>
                <w:lang w:val="fr-FR"/>
              </w:rPr>
            </w:pPr>
            <w:r w:rsidRPr="00A57A7E">
              <w:rPr>
                <w:i/>
                <w:sz w:val="16"/>
                <w:lang w:val="fr-FR"/>
              </w:rPr>
              <w:t>2019</w:t>
            </w:r>
          </w:p>
        </w:tc>
        <w:tc>
          <w:tcPr>
            <w:tcW w:w="991" w:type="dxa"/>
            <w:tcBorders>
              <w:top w:val="single" w:sz="4" w:space="0" w:color="auto"/>
              <w:bottom w:val="single" w:sz="12" w:space="0" w:color="auto"/>
            </w:tcBorders>
            <w:shd w:val="clear" w:color="auto" w:fill="auto"/>
            <w:vAlign w:val="bottom"/>
          </w:tcPr>
          <w:p w14:paraId="0D66D112" w14:textId="77777777" w:rsidR="003612AC" w:rsidRPr="00A57A7E" w:rsidRDefault="003612AC" w:rsidP="00036E8E">
            <w:pPr>
              <w:keepNext/>
              <w:suppressAutoHyphens w:val="0"/>
              <w:spacing w:before="80" w:after="80" w:line="200" w:lineRule="exact"/>
              <w:jc w:val="right"/>
              <w:rPr>
                <w:i/>
                <w:sz w:val="16"/>
                <w:lang w:val="fr-FR"/>
              </w:rPr>
            </w:pPr>
            <w:r w:rsidRPr="00A57A7E">
              <w:rPr>
                <w:i/>
                <w:sz w:val="16"/>
                <w:lang w:val="fr-FR"/>
              </w:rPr>
              <w:t>2020</w:t>
            </w:r>
          </w:p>
        </w:tc>
      </w:tr>
      <w:tr w:rsidR="00A57A7E" w:rsidRPr="00A57A7E" w14:paraId="719E6CFD" w14:textId="77777777" w:rsidTr="00036E8E">
        <w:trPr>
          <w:cantSplit/>
        </w:trPr>
        <w:tc>
          <w:tcPr>
            <w:tcW w:w="1843" w:type="dxa"/>
            <w:tcBorders>
              <w:top w:val="single" w:sz="12" w:space="0" w:color="auto"/>
            </w:tcBorders>
            <w:shd w:val="clear" w:color="auto" w:fill="auto"/>
          </w:tcPr>
          <w:p w14:paraId="17156384" w14:textId="6BCBEBAE" w:rsidR="003612AC" w:rsidRPr="00A57A7E" w:rsidRDefault="003612AC" w:rsidP="00036E8E">
            <w:pPr>
              <w:keepNext/>
              <w:suppressAutoHyphens w:val="0"/>
              <w:spacing w:before="40" w:after="40" w:line="220" w:lineRule="exact"/>
              <w:rPr>
                <w:sz w:val="18"/>
                <w:lang w:val="fr-FR"/>
              </w:rPr>
            </w:pPr>
            <w:r w:rsidRPr="00A57A7E">
              <w:rPr>
                <w:sz w:val="18"/>
                <w:lang w:val="fr-FR"/>
              </w:rPr>
              <w:t>Nombre d</w:t>
            </w:r>
            <w:r w:rsidR="00731B72">
              <w:rPr>
                <w:sz w:val="18"/>
                <w:lang w:val="fr-FR"/>
              </w:rPr>
              <w:t>’</w:t>
            </w:r>
            <w:r w:rsidRPr="00A57A7E">
              <w:rPr>
                <w:sz w:val="18"/>
                <w:lang w:val="fr-FR"/>
              </w:rPr>
              <w:t>établissements de santé</w:t>
            </w:r>
          </w:p>
        </w:tc>
        <w:tc>
          <w:tcPr>
            <w:tcW w:w="1037" w:type="dxa"/>
            <w:tcBorders>
              <w:top w:val="single" w:sz="12" w:space="0" w:color="auto"/>
            </w:tcBorders>
            <w:shd w:val="clear" w:color="auto" w:fill="auto"/>
            <w:vAlign w:val="bottom"/>
          </w:tcPr>
          <w:p w14:paraId="2A976CA9"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w:t>
            </w:r>
          </w:p>
        </w:tc>
        <w:tc>
          <w:tcPr>
            <w:tcW w:w="1259" w:type="dxa"/>
            <w:tcBorders>
              <w:top w:val="single" w:sz="12" w:space="0" w:color="auto"/>
            </w:tcBorders>
            <w:shd w:val="clear" w:color="auto" w:fill="auto"/>
            <w:vAlign w:val="bottom"/>
          </w:tcPr>
          <w:p w14:paraId="0E306198"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w:t>
            </w:r>
          </w:p>
        </w:tc>
        <w:tc>
          <w:tcPr>
            <w:tcW w:w="1125" w:type="dxa"/>
            <w:tcBorders>
              <w:top w:val="single" w:sz="12" w:space="0" w:color="auto"/>
            </w:tcBorders>
            <w:shd w:val="clear" w:color="auto" w:fill="auto"/>
            <w:vAlign w:val="bottom"/>
          </w:tcPr>
          <w:p w14:paraId="711CC1A8"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10 820</w:t>
            </w:r>
          </w:p>
        </w:tc>
        <w:tc>
          <w:tcPr>
            <w:tcW w:w="1115" w:type="dxa"/>
            <w:tcBorders>
              <w:top w:val="single" w:sz="12" w:space="0" w:color="auto"/>
            </w:tcBorders>
            <w:shd w:val="clear" w:color="auto" w:fill="auto"/>
            <w:vAlign w:val="bottom"/>
          </w:tcPr>
          <w:p w14:paraId="773E4822"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13 790</w:t>
            </w:r>
          </w:p>
        </w:tc>
        <w:tc>
          <w:tcPr>
            <w:tcW w:w="991" w:type="dxa"/>
            <w:tcBorders>
              <w:top w:val="single" w:sz="12" w:space="0" w:color="auto"/>
            </w:tcBorders>
            <w:shd w:val="clear" w:color="auto" w:fill="auto"/>
            <w:vAlign w:val="bottom"/>
          </w:tcPr>
          <w:p w14:paraId="2B62352B"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14 600</w:t>
            </w:r>
          </w:p>
        </w:tc>
      </w:tr>
      <w:tr w:rsidR="00A57A7E" w:rsidRPr="00A57A7E" w14:paraId="255EEF32" w14:textId="77777777" w:rsidTr="00036E8E">
        <w:trPr>
          <w:cantSplit/>
        </w:trPr>
        <w:tc>
          <w:tcPr>
            <w:tcW w:w="1843" w:type="dxa"/>
            <w:tcBorders>
              <w:bottom w:val="single" w:sz="12" w:space="0" w:color="auto"/>
            </w:tcBorders>
            <w:shd w:val="clear" w:color="auto" w:fill="auto"/>
          </w:tcPr>
          <w:p w14:paraId="65C812DB" w14:textId="4A229999" w:rsidR="003612AC" w:rsidRPr="00A57A7E" w:rsidRDefault="003612AC" w:rsidP="00036E8E">
            <w:pPr>
              <w:keepNext/>
              <w:suppressAutoHyphens w:val="0"/>
              <w:spacing w:before="40" w:after="40" w:line="220" w:lineRule="exact"/>
              <w:rPr>
                <w:sz w:val="18"/>
                <w:lang w:val="fr-FR"/>
              </w:rPr>
            </w:pPr>
            <w:r w:rsidRPr="00A57A7E">
              <w:rPr>
                <w:sz w:val="18"/>
                <w:lang w:val="fr-FR"/>
              </w:rPr>
              <w:t>Affiliés à la Caisse nationale d</w:t>
            </w:r>
            <w:r w:rsidR="00731B72">
              <w:rPr>
                <w:sz w:val="18"/>
                <w:lang w:val="fr-FR"/>
              </w:rPr>
              <w:t>’</w:t>
            </w:r>
            <w:r w:rsidRPr="00A57A7E">
              <w:rPr>
                <w:sz w:val="18"/>
                <w:lang w:val="fr-FR"/>
              </w:rPr>
              <w:t>assurance maladie</w:t>
            </w:r>
          </w:p>
        </w:tc>
        <w:tc>
          <w:tcPr>
            <w:tcW w:w="1037" w:type="dxa"/>
            <w:tcBorders>
              <w:bottom w:val="single" w:sz="12" w:space="0" w:color="auto"/>
            </w:tcBorders>
            <w:shd w:val="clear" w:color="auto" w:fill="auto"/>
            <w:vAlign w:val="bottom"/>
          </w:tcPr>
          <w:p w14:paraId="47883998"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13,5 millions</w:t>
            </w:r>
          </w:p>
        </w:tc>
        <w:tc>
          <w:tcPr>
            <w:tcW w:w="1259" w:type="dxa"/>
            <w:tcBorders>
              <w:bottom w:val="single" w:sz="12" w:space="0" w:color="auto"/>
            </w:tcBorders>
            <w:shd w:val="clear" w:color="auto" w:fill="auto"/>
            <w:vAlign w:val="bottom"/>
          </w:tcPr>
          <w:p w14:paraId="5016547C"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 xml:space="preserve">15,5 millions </w:t>
            </w:r>
          </w:p>
        </w:tc>
        <w:tc>
          <w:tcPr>
            <w:tcW w:w="1125" w:type="dxa"/>
            <w:tcBorders>
              <w:bottom w:val="single" w:sz="12" w:space="0" w:color="auto"/>
            </w:tcBorders>
            <w:shd w:val="clear" w:color="auto" w:fill="auto"/>
            <w:vAlign w:val="bottom"/>
          </w:tcPr>
          <w:p w14:paraId="03B3F1D7"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17,4 millions</w:t>
            </w:r>
          </w:p>
        </w:tc>
        <w:tc>
          <w:tcPr>
            <w:tcW w:w="1115" w:type="dxa"/>
            <w:tcBorders>
              <w:bottom w:val="single" w:sz="12" w:space="0" w:color="auto"/>
            </w:tcBorders>
            <w:shd w:val="clear" w:color="auto" w:fill="auto"/>
            <w:vAlign w:val="bottom"/>
          </w:tcPr>
          <w:p w14:paraId="295181F3"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20,7 millions</w:t>
            </w:r>
          </w:p>
        </w:tc>
        <w:tc>
          <w:tcPr>
            <w:tcW w:w="991" w:type="dxa"/>
            <w:tcBorders>
              <w:bottom w:val="single" w:sz="12" w:space="0" w:color="auto"/>
            </w:tcBorders>
            <w:shd w:val="clear" w:color="auto" w:fill="auto"/>
            <w:vAlign w:val="bottom"/>
          </w:tcPr>
          <w:p w14:paraId="36F30DA3" w14:textId="77777777" w:rsidR="003612AC" w:rsidRPr="00A57A7E" w:rsidRDefault="003612AC" w:rsidP="00036E8E">
            <w:pPr>
              <w:keepNext/>
              <w:suppressAutoHyphens w:val="0"/>
              <w:spacing w:before="40" w:after="40" w:line="220" w:lineRule="exact"/>
              <w:jc w:val="right"/>
              <w:rPr>
                <w:sz w:val="18"/>
                <w:lang w:val="fr-FR"/>
              </w:rPr>
            </w:pPr>
            <w:r w:rsidRPr="00A57A7E">
              <w:rPr>
                <w:sz w:val="18"/>
                <w:lang w:val="fr-FR"/>
              </w:rPr>
              <w:t>22 millions</w:t>
            </w:r>
          </w:p>
        </w:tc>
      </w:tr>
    </w:tbl>
    <w:p w14:paraId="460B27DB" w14:textId="2FF995FB" w:rsidR="003612AC" w:rsidRPr="00D46385" w:rsidRDefault="003612AC" w:rsidP="00A57A7E">
      <w:pPr>
        <w:pStyle w:val="SingleTxtG"/>
        <w:spacing w:before="120"/>
        <w:ind w:firstLine="170"/>
        <w:rPr>
          <w:sz w:val="18"/>
          <w:lang w:val="fr-FR"/>
        </w:rPr>
      </w:pPr>
      <w:r w:rsidRPr="00D46385">
        <w:rPr>
          <w:i/>
          <w:iCs/>
          <w:sz w:val="18"/>
          <w:lang w:val="fr-FR"/>
        </w:rPr>
        <w:t>Source</w:t>
      </w:r>
      <w:r w:rsidR="00A57A7E">
        <w:rPr>
          <w:i/>
          <w:iCs/>
          <w:sz w:val="18"/>
          <w:lang w:val="fr-FR"/>
        </w:rPr>
        <w:t> </w:t>
      </w:r>
      <w:r w:rsidRPr="00D46385">
        <w:rPr>
          <w:sz w:val="18"/>
          <w:lang w:val="fr-FR"/>
        </w:rPr>
        <w:t xml:space="preserve">: </w:t>
      </w:r>
      <w:r w:rsidRPr="00794E72">
        <w:rPr>
          <w:sz w:val="18"/>
          <w:lang w:val="fr-FR"/>
        </w:rPr>
        <w:t xml:space="preserve">Bureau national de la statistique, </w:t>
      </w:r>
      <w:proofErr w:type="spellStart"/>
      <w:r w:rsidRPr="00794E72">
        <w:rPr>
          <w:sz w:val="18"/>
          <w:lang w:val="fr-FR"/>
        </w:rPr>
        <w:t>Economic</w:t>
      </w:r>
      <w:proofErr w:type="spellEnd"/>
      <w:r w:rsidRPr="00794E72">
        <w:rPr>
          <w:sz w:val="18"/>
          <w:lang w:val="fr-FR"/>
        </w:rPr>
        <w:t xml:space="preserve"> Survey Report</w:t>
      </w:r>
      <w:r w:rsidRPr="00D46385">
        <w:rPr>
          <w:sz w:val="18"/>
          <w:lang w:val="fr-FR"/>
        </w:rPr>
        <w:t xml:space="preserve"> 2020 </w:t>
      </w:r>
      <w:r>
        <w:rPr>
          <w:sz w:val="18"/>
          <w:lang w:val="fr-FR"/>
        </w:rPr>
        <w:t>et</w:t>
      </w:r>
      <w:r w:rsidRPr="00D46385">
        <w:rPr>
          <w:sz w:val="18"/>
          <w:lang w:val="fr-FR"/>
        </w:rPr>
        <w:t xml:space="preserve"> </w:t>
      </w:r>
      <w:r w:rsidRPr="00A57A7E">
        <w:rPr>
          <w:sz w:val="18"/>
        </w:rPr>
        <w:t>2021</w:t>
      </w:r>
      <w:r w:rsidRPr="00D46385">
        <w:rPr>
          <w:sz w:val="18"/>
          <w:lang w:val="fr-FR"/>
        </w:rPr>
        <w:t>.</w:t>
      </w:r>
    </w:p>
    <w:p w14:paraId="3504DC78" w14:textId="50B2F923" w:rsidR="003612AC" w:rsidRPr="00D46385" w:rsidRDefault="003612AC" w:rsidP="00A81DA4">
      <w:pPr>
        <w:pStyle w:val="SingleTxtG"/>
        <w:rPr>
          <w:lang w:val="fr-FR"/>
        </w:rPr>
      </w:pPr>
      <w:r w:rsidRPr="00D46385">
        <w:rPr>
          <w:color w:val="000000" w:themeColor="text1"/>
          <w:lang w:val="fr-FR"/>
        </w:rPr>
        <w:t>124.</w:t>
      </w:r>
      <w:r w:rsidRPr="00D46385">
        <w:rPr>
          <w:color w:val="000000" w:themeColor="text1"/>
          <w:lang w:val="fr-FR"/>
        </w:rPr>
        <w:tab/>
      </w:r>
      <w:r w:rsidRPr="008D315A">
        <w:rPr>
          <w:lang w:val="fr-FR"/>
        </w:rPr>
        <w:t xml:space="preserve">La </w:t>
      </w:r>
      <w:r>
        <w:rPr>
          <w:lang w:val="fr-FR"/>
        </w:rPr>
        <w:t>majorité des principales mesures</w:t>
      </w:r>
      <w:r w:rsidRPr="008D315A">
        <w:rPr>
          <w:lang w:val="fr-FR"/>
        </w:rPr>
        <w:t xml:space="preserve"> de prévention du VIH et de prise en charge des personnes séropositives nécessitent un personnel de santé aguerri et compétent, réparti dans les comtés où la circulation du VIH est importante et dans des établissements qui accueillent un nombre élevé de personnes séropositives et disposent des compétences nécessaires pour </w:t>
      </w:r>
      <w:r>
        <w:rPr>
          <w:lang w:val="fr-FR"/>
        </w:rPr>
        <w:t>leur</w:t>
      </w:r>
      <w:r w:rsidRPr="008D315A">
        <w:rPr>
          <w:lang w:val="fr-FR"/>
        </w:rPr>
        <w:t xml:space="preserve"> prise en charge. Le rapport de 2015 sur le personnel de santé du Kenya (</w:t>
      </w:r>
      <w:proofErr w:type="spellStart"/>
      <w:r w:rsidRPr="008D315A">
        <w:rPr>
          <w:lang w:val="fr-FR"/>
        </w:rPr>
        <w:t>Status</w:t>
      </w:r>
      <w:proofErr w:type="spellEnd"/>
      <w:r w:rsidRPr="008D315A">
        <w:rPr>
          <w:lang w:val="fr-FR"/>
        </w:rPr>
        <w:t xml:space="preserve"> of Healthcare </w:t>
      </w:r>
      <w:proofErr w:type="spellStart"/>
      <w:r w:rsidRPr="008D315A">
        <w:rPr>
          <w:lang w:val="fr-FR"/>
        </w:rPr>
        <w:t>Professionals</w:t>
      </w:r>
      <w:proofErr w:type="spellEnd"/>
      <w:r w:rsidRPr="008D315A">
        <w:rPr>
          <w:lang w:val="fr-FR"/>
        </w:rPr>
        <w:t xml:space="preserve"> in Kenya) permet l</w:t>
      </w:r>
      <w:r w:rsidR="00731B72">
        <w:rPr>
          <w:lang w:val="fr-FR"/>
        </w:rPr>
        <w:t>’</w:t>
      </w:r>
      <w:r w:rsidRPr="008D315A">
        <w:rPr>
          <w:lang w:val="fr-FR"/>
        </w:rPr>
        <w:t>analyse en continu</w:t>
      </w:r>
      <w:r>
        <w:rPr>
          <w:lang w:val="fr-FR"/>
        </w:rPr>
        <w:t xml:space="preserve"> </w:t>
      </w:r>
      <w:r w:rsidRPr="008D315A">
        <w:rPr>
          <w:lang w:val="fr-FR"/>
        </w:rPr>
        <w:t>des données afin de renforcer et de gérer le personnel de santé pour atteindre les objectifs du pays et du Plan d</w:t>
      </w:r>
      <w:r w:rsidR="00731B72">
        <w:rPr>
          <w:lang w:val="fr-FR"/>
        </w:rPr>
        <w:t>’</w:t>
      </w:r>
      <w:r w:rsidRPr="008D315A">
        <w:rPr>
          <w:lang w:val="fr-FR"/>
        </w:rPr>
        <w:t>urgence pour la lutte contre le sida mis en place par le Président des États-Unis, qui sont cruciaux pour concevoir et planifier des interventions durables de lutte contre le VIH</w:t>
      </w:r>
      <w:r w:rsidRPr="008F7E04">
        <w:rPr>
          <w:rStyle w:val="Appelnotedebasdep"/>
        </w:rPr>
        <w:footnoteReference w:id="15"/>
      </w:r>
      <w:r>
        <w:rPr>
          <w:lang w:val="fr-FR"/>
        </w:rPr>
        <w:t>.</w:t>
      </w:r>
    </w:p>
    <w:p w14:paraId="168AAE41" w14:textId="77777777" w:rsidR="003612AC" w:rsidRPr="00D46385" w:rsidRDefault="003612AC" w:rsidP="00A57A7E">
      <w:pPr>
        <w:pStyle w:val="H23G"/>
        <w:rPr>
          <w:lang w:val="fr-FR"/>
        </w:rPr>
      </w:pPr>
      <w:r w:rsidRPr="00D46385">
        <w:rPr>
          <w:lang w:val="fr-FR"/>
        </w:rPr>
        <w:tab/>
        <w:t>5.</w:t>
      </w:r>
      <w:r w:rsidRPr="00D46385">
        <w:rPr>
          <w:lang w:val="fr-FR"/>
        </w:rPr>
        <w:tab/>
      </w:r>
      <w:r>
        <w:rPr>
          <w:lang w:val="fr-FR"/>
        </w:rPr>
        <w:t>Logement</w:t>
      </w:r>
    </w:p>
    <w:p w14:paraId="614BB21A" w14:textId="51D264E7" w:rsidR="003612AC" w:rsidRPr="00D46385" w:rsidRDefault="003612AC" w:rsidP="00A81DA4">
      <w:pPr>
        <w:pStyle w:val="SingleTxtG"/>
        <w:rPr>
          <w:lang w:val="fr-FR"/>
        </w:rPr>
      </w:pPr>
      <w:r w:rsidRPr="00D46385">
        <w:rPr>
          <w:color w:val="000000" w:themeColor="text1"/>
          <w:lang w:val="fr-FR"/>
        </w:rPr>
        <w:t>125.</w:t>
      </w:r>
      <w:r w:rsidRPr="00D46385">
        <w:rPr>
          <w:color w:val="000000" w:themeColor="text1"/>
          <w:lang w:val="fr-FR"/>
        </w:rPr>
        <w:tab/>
      </w:r>
      <w:r w:rsidRPr="008E47FC">
        <w:rPr>
          <w:lang w:val="fr-FR"/>
        </w:rPr>
        <w:t>L</w:t>
      </w:r>
      <w:r w:rsidR="00731B72">
        <w:rPr>
          <w:lang w:val="fr-FR"/>
        </w:rPr>
        <w:t>’</w:t>
      </w:r>
      <w:r w:rsidRPr="008E47FC">
        <w:rPr>
          <w:lang w:val="fr-FR"/>
        </w:rPr>
        <w:t>article</w:t>
      </w:r>
      <w:r w:rsidR="00036E8E">
        <w:rPr>
          <w:lang w:val="fr-FR"/>
        </w:rPr>
        <w:t> </w:t>
      </w:r>
      <w:r w:rsidRPr="008E47FC">
        <w:rPr>
          <w:lang w:val="fr-FR"/>
        </w:rPr>
        <w:t>43 (par.</w:t>
      </w:r>
      <w:r w:rsidR="00036E8E">
        <w:rPr>
          <w:lang w:val="fr-FR"/>
        </w:rPr>
        <w:t> </w:t>
      </w:r>
      <w:r w:rsidRPr="008E47FC">
        <w:rPr>
          <w:lang w:val="fr-FR"/>
        </w:rPr>
        <w:t>1</w:t>
      </w:r>
      <w:r w:rsidR="00036E8E">
        <w:rPr>
          <w:lang w:val="fr-FR"/>
        </w:rPr>
        <w:t> </w:t>
      </w:r>
      <w:r w:rsidRPr="008E47FC">
        <w:rPr>
          <w:lang w:val="fr-FR"/>
        </w:rPr>
        <w:t>b)) de la Constitution dispose que chacun a le droit de bénéficier d</w:t>
      </w:r>
      <w:r w:rsidR="00731B72">
        <w:rPr>
          <w:lang w:val="fr-FR"/>
        </w:rPr>
        <w:t>’</w:t>
      </w:r>
      <w:r w:rsidRPr="008E47FC">
        <w:rPr>
          <w:lang w:val="fr-FR"/>
        </w:rPr>
        <w:t>un logement accessible et convenable et de normes d</w:t>
      </w:r>
      <w:r w:rsidR="00731B72">
        <w:rPr>
          <w:lang w:val="fr-FR"/>
        </w:rPr>
        <w:t>’</w:t>
      </w:r>
      <w:r w:rsidRPr="008E47FC">
        <w:rPr>
          <w:lang w:val="fr-FR"/>
        </w:rPr>
        <w:t>hygiène raisonnables. La «</w:t>
      </w:r>
      <w:r w:rsidR="00DD1736">
        <w:rPr>
          <w:lang w:val="fr-FR"/>
        </w:rPr>
        <w:t> </w:t>
      </w:r>
      <w:r w:rsidRPr="008E47FC">
        <w:rPr>
          <w:lang w:val="fr-FR"/>
        </w:rPr>
        <w:t>Vision 2030</w:t>
      </w:r>
      <w:r w:rsidR="00DD1736">
        <w:rPr>
          <w:lang w:val="fr-FR"/>
        </w:rPr>
        <w:t> </w:t>
      </w:r>
      <w:r w:rsidRPr="008E47FC">
        <w:rPr>
          <w:lang w:val="fr-FR"/>
        </w:rPr>
        <w:t xml:space="preserve">» et la nouvelle </w:t>
      </w:r>
      <w:r>
        <w:rPr>
          <w:lang w:val="fr-FR"/>
        </w:rPr>
        <w:t>p</w:t>
      </w:r>
      <w:r w:rsidRPr="008E47FC">
        <w:rPr>
          <w:lang w:val="fr-FR"/>
        </w:rPr>
        <w:t>olitique nationale du logement de 2016 établissent la nécessité de promouvoir l</w:t>
      </w:r>
      <w:r w:rsidR="00731B72">
        <w:rPr>
          <w:lang w:val="fr-FR"/>
        </w:rPr>
        <w:t>’</w:t>
      </w:r>
      <w:r w:rsidRPr="008E47FC">
        <w:rPr>
          <w:lang w:val="fr-FR"/>
        </w:rPr>
        <w:t>accès à un logement décent et abordable pour tous. Le Gouvernement a inscrit la livraison de 500</w:t>
      </w:r>
      <w:r w:rsidR="00DD1736">
        <w:rPr>
          <w:lang w:val="fr-FR"/>
        </w:rPr>
        <w:t> </w:t>
      </w:r>
      <w:r w:rsidRPr="008E47FC">
        <w:rPr>
          <w:lang w:val="fr-FR"/>
        </w:rPr>
        <w:t>000</w:t>
      </w:r>
      <w:r w:rsidR="00DD1736">
        <w:rPr>
          <w:lang w:val="fr-FR"/>
        </w:rPr>
        <w:t> </w:t>
      </w:r>
      <w:r w:rsidRPr="008E47FC">
        <w:rPr>
          <w:lang w:val="fr-FR"/>
        </w:rPr>
        <w:t>logements abordables aux communautés à revenu faible ou modéré au nombre des priorités du plan dit des «</w:t>
      </w:r>
      <w:r w:rsidR="00DD1736">
        <w:rPr>
          <w:lang w:val="fr-FR"/>
        </w:rPr>
        <w:t> </w:t>
      </w:r>
      <w:r w:rsidRPr="008E47FC">
        <w:rPr>
          <w:lang w:val="fr-FR"/>
        </w:rPr>
        <w:t>quatre grands chantiers</w:t>
      </w:r>
      <w:r w:rsidR="00DD1736">
        <w:rPr>
          <w:lang w:val="fr-FR"/>
        </w:rPr>
        <w:t> </w:t>
      </w:r>
      <w:r w:rsidRPr="008E47FC">
        <w:rPr>
          <w:lang w:val="fr-FR"/>
        </w:rPr>
        <w:t>» («</w:t>
      </w:r>
      <w:r w:rsidR="00DD1736">
        <w:rPr>
          <w:lang w:val="fr-FR"/>
        </w:rPr>
        <w:t> </w:t>
      </w:r>
      <w:r w:rsidRPr="008E47FC">
        <w:rPr>
          <w:lang w:val="fr-FR"/>
        </w:rPr>
        <w:t>Big Four Agenda</w:t>
      </w:r>
      <w:r w:rsidR="00DD1736">
        <w:rPr>
          <w:lang w:val="fr-FR"/>
        </w:rPr>
        <w:t> </w:t>
      </w:r>
      <w:r w:rsidRPr="008E47FC">
        <w:rPr>
          <w:lang w:val="fr-FR"/>
        </w:rPr>
        <w:t>»). Actuellement, le déficit de logements au Kenya s</w:t>
      </w:r>
      <w:r w:rsidR="00731B72">
        <w:rPr>
          <w:lang w:val="fr-FR"/>
        </w:rPr>
        <w:t>’</w:t>
      </w:r>
      <w:r w:rsidRPr="008E47FC">
        <w:rPr>
          <w:lang w:val="fr-FR"/>
        </w:rPr>
        <w:t>élève à 4,5</w:t>
      </w:r>
      <w:r w:rsidR="00DD1736">
        <w:rPr>
          <w:lang w:val="fr-FR"/>
        </w:rPr>
        <w:t> </w:t>
      </w:r>
      <w:r w:rsidRPr="008E47FC">
        <w:rPr>
          <w:lang w:val="fr-FR"/>
        </w:rPr>
        <w:t>millions et il est prévu de construire 50</w:t>
      </w:r>
      <w:r w:rsidR="00DD1736">
        <w:rPr>
          <w:lang w:val="fr-FR"/>
        </w:rPr>
        <w:t> </w:t>
      </w:r>
      <w:r w:rsidRPr="008E47FC">
        <w:rPr>
          <w:lang w:val="fr-FR"/>
        </w:rPr>
        <w:t>000</w:t>
      </w:r>
      <w:r w:rsidR="00DD1736">
        <w:rPr>
          <w:lang w:val="fr-FR"/>
        </w:rPr>
        <w:t> l</w:t>
      </w:r>
      <w:r w:rsidRPr="008E47FC">
        <w:rPr>
          <w:lang w:val="fr-FR"/>
        </w:rPr>
        <w:t>ogements par an afin de le combler d</w:t>
      </w:r>
      <w:r w:rsidR="00731B72">
        <w:rPr>
          <w:lang w:val="fr-FR"/>
        </w:rPr>
        <w:t>’</w:t>
      </w:r>
      <w:r w:rsidRPr="008E47FC">
        <w:rPr>
          <w:lang w:val="fr-FR"/>
        </w:rPr>
        <w:t>ici à la fin de l</w:t>
      </w:r>
      <w:r w:rsidR="00731B72">
        <w:rPr>
          <w:lang w:val="fr-FR"/>
        </w:rPr>
        <w:t>’</w:t>
      </w:r>
      <w:r w:rsidRPr="008E47FC">
        <w:rPr>
          <w:lang w:val="fr-FR"/>
        </w:rPr>
        <w:t>année cible fixée</w:t>
      </w:r>
      <w:r w:rsidRPr="00D46385">
        <w:rPr>
          <w:lang w:val="fr-FR"/>
        </w:rPr>
        <w:t>.</w:t>
      </w:r>
    </w:p>
    <w:p w14:paraId="2FFC7C05" w14:textId="5F4DB34A" w:rsidR="003612AC" w:rsidRPr="00D46385" w:rsidRDefault="003612AC" w:rsidP="00A81DA4">
      <w:pPr>
        <w:pStyle w:val="SingleTxtG"/>
        <w:rPr>
          <w:lang w:val="fr-FR"/>
        </w:rPr>
      </w:pPr>
      <w:r w:rsidRPr="00D46385">
        <w:rPr>
          <w:color w:val="000000" w:themeColor="text1"/>
          <w:lang w:val="fr-FR"/>
        </w:rPr>
        <w:t>126.</w:t>
      </w:r>
      <w:r w:rsidRPr="00D46385">
        <w:rPr>
          <w:color w:val="000000" w:themeColor="text1"/>
          <w:lang w:val="fr-FR"/>
        </w:rPr>
        <w:tab/>
      </w:r>
      <w:r w:rsidRPr="00ED7803">
        <w:rPr>
          <w:lang w:val="fr-FR"/>
        </w:rPr>
        <w:t xml:space="preserve">La construction de logements a déjà </w:t>
      </w:r>
      <w:r w:rsidRPr="00C11757">
        <w:rPr>
          <w:lang w:val="fr-FR"/>
        </w:rPr>
        <w:t>débuté dans les principales zones urbaines du pays. Leur construction fait appel à des matériaux abordables et des techniques économiques, respectueux de l</w:t>
      </w:r>
      <w:r w:rsidR="00731B72">
        <w:rPr>
          <w:lang w:val="fr-FR"/>
        </w:rPr>
        <w:t>’</w:t>
      </w:r>
      <w:r w:rsidRPr="00C11757">
        <w:rPr>
          <w:lang w:val="fr-FR"/>
        </w:rPr>
        <w:t>environnement. Le projet de programme de logements abordables de Park Road est achevé. Il s</w:t>
      </w:r>
      <w:r w:rsidR="00731B72">
        <w:rPr>
          <w:lang w:val="fr-FR"/>
        </w:rPr>
        <w:t>’</w:t>
      </w:r>
      <w:r w:rsidRPr="00C11757">
        <w:rPr>
          <w:lang w:val="fr-FR"/>
        </w:rPr>
        <w:t>agit du premier projet immobilier parrainé par le Gouvernement dans le cadre du programme de logements abordables. Ce projet intégré</w:t>
      </w:r>
      <w:r w:rsidRPr="00ED7803">
        <w:rPr>
          <w:lang w:val="fr-FR"/>
        </w:rPr>
        <w:t xml:space="preserve"> d</w:t>
      </w:r>
      <w:r w:rsidR="00731B72">
        <w:rPr>
          <w:lang w:val="fr-FR"/>
        </w:rPr>
        <w:t>’</w:t>
      </w:r>
      <w:r w:rsidRPr="00ED7803">
        <w:rPr>
          <w:lang w:val="fr-FR"/>
        </w:rPr>
        <w:t xml:space="preserve">établissements humains est situé dans le quartier de </w:t>
      </w:r>
      <w:proofErr w:type="spellStart"/>
      <w:r w:rsidRPr="00ED7803">
        <w:rPr>
          <w:lang w:val="fr-FR"/>
        </w:rPr>
        <w:t>Ngara</w:t>
      </w:r>
      <w:proofErr w:type="spellEnd"/>
      <w:r w:rsidRPr="00ED7803">
        <w:rPr>
          <w:lang w:val="fr-FR"/>
        </w:rPr>
        <w:t>, à Nairobi, et comprendra 1</w:t>
      </w:r>
      <w:r w:rsidR="00DD1736">
        <w:rPr>
          <w:lang w:val="fr-FR"/>
        </w:rPr>
        <w:t> </w:t>
      </w:r>
      <w:r w:rsidRPr="00ED7803">
        <w:rPr>
          <w:lang w:val="fr-FR"/>
        </w:rPr>
        <w:t>370</w:t>
      </w:r>
      <w:r w:rsidR="00DD1736">
        <w:rPr>
          <w:lang w:val="fr-FR"/>
        </w:rPr>
        <w:t> </w:t>
      </w:r>
      <w:r w:rsidRPr="00ED7803">
        <w:rPr>
          <w:lang w:val="fr-FR"/>
        </w:rPr>
        <w:t>logements dont 40</w:t>
      </w:r>
      <w:r w:rsidR="00DD1736">
        <w:rPr>
          <w:lang w:val="fr-FR"/>
        </w:rPr>
        <w:t> </w:t>
      </w:r>
      <w:r w:rsidRPr="00ED7803">
        <w:rPr>
          <w:lang w:val="fr-FR"/>
        </w:rPr>
        <w:t xml:space="preserve">% seront alloués à des fonctionnaires. Les logements sont attribués dans le </w:t>
      </w:r>
      <w:r>
        <w:rPr>
          <w:lang w:val="fr-FR"/>
        </w:rPr>
        <w:t xml:space="preserve">strict </w:t>
      </w:r>
      <w:r w:rsidRPr="00ED7803">
        <w:rPr>
          <w:lang w:val="fr-FR"/>
        </w:rPr>
        <w:t>respect des principes d</w:t>
      </w:r>
      <w:r w:rsidR="00731B72">
        <w:rPr>
          <w:lang w:val="fr-FR"/>
        </w:rPr>
        <w:t>’</w:t>
      </w:r>
      <w:r w:rsidRPr="00ED7803">
        <w:rPr>
          <w:lang w:val="fr-FR"/>
        </w:rPr>
        <w:t>égalité, de non-discrimination et d</w:t>
      </w:r>
      <w:r w:rsidR="00731B72">
        <w:rPr>
          <w:lang w:val="fr-FR"/>
        </w:rPr>
        <w:t>’</w:t>
      </w:r>
      <w:r w:rsidRPr="00ED7803">
        <w:rPr>
          <w:lang w:val="fr-FR"/>
        </w:rPr>
        <w:t>équilibre régional</w:t>
      </w:r>
      <w:r w:rsidRPr="008F7E04">
        <w:rPr>
          <w:lang w:val="fr-FR"/>
        </w:rPr>
        <w:t xml:space="preserve"> </w:t>
      </w:r>
      <w:r w:rsidRPr="00713EBC">
        <w:rPr>
          <w:lang w:val="fr-FR"/>
        </w:rPr>
        <w:t>consacrés par la Constitution</w:t>
      </w:r>
      <w:r w:rsidRPr="00D46385">
        <w:rPr>
          <w:lang w:val="fr-FR"/>
        </w:rPr>
        <w:t>.</w:t>
      </w:r>
    </w:p>
    <w:p w14:paraId="042E86DD" w14:textId="58203233" w:rsidR="003612AC" w:rsidRPr="00D46385" w:rsidRDefault="003612AC" w:rsidP="00A81DA4">
      <w:pPr>
        <w:pStyle w:val="SingleTxtG"/>
        <w:rPr>
          <w:lang w:val="fr-FR"/>
        </w:rPr>
      </w:pPr>
      <w:r w:rsidRPr="00D46385">
        <w:rPr>
          <w:color w:val="000000" w:themeColor="text1"/>
          <w:lang w:val="fr-FR"/>
        </w:rPr>
        <w:t>127.</w:t>
      </w:r>
      <w:r w:rsidRPr="00D46385">
        <w:rPr>
          <w:color w:val="000000" w:themeColor="text1"/>
          <w:lang w:val="fr-FR"/>
        </w:rPr>
        <w:tab/>
      </w:r>
      <w:r>
        <w:rPr>
          <w:color w:val="000000" w:themeColor="text1"/>
          <w:lang w:val="fr-FR"/>
        </w:rPr>
        <w:t xml:space="preserve">Si le Gouvernement joue </w:t>
      </w:r>
      <w:r w:rsidRPr="00DD1AED">
        <w:rPr>
          <w:lang w:val="fr-FR"/>
        </w:rPr>
        <w:t xml:space="preserve">un rôle de </w:t>
      </w:r>
      <w:r>
        <w:rPr>
          <w:lang w:val="fr-FR"/>
        </w:rPr>
        <w:t>levier</w:t>
      </w:r>
      <w:r w:rsidRPr="00DD1AED">
        <w:rPr>
          <w:lang w:val="fr-FR"/>
        </w:rPr>
        <w:t xml:space="preserve">, de partenaire et de catalyseur dans la construction de logements, </w:t>
      </w:r>
      <w:r>
        <w:rPr>
          <w:lang w:val="fr-FR"/>
        </w:rPr>
        <w:t>il n</w:t>
      </w:r>
      <w:r w:rsidR="00731B72">
        <w:rPr>
          <w:lang w:val="fr-FR"/>
        </w:rPr>
        <w:t>’</w:t>
      </w:r>
      <w:r>
        <w:rPr>
          <w:lang w:val="fr-FR"/>
        </w:rPr>
        <w:t>en</w:t>
      </w:r>
      <w:r w:rsidRPr="00DD1AED">
        <w:rPr>
          <w:lang w:val="fr-FR"/>
        </w:rPr>
        <w:t xml:space="preserve"> collabore </w:t>
      </w:r>
      <w:r>
        <w:rPr>
          <w:lang w:val="fr-FR"/>
        </w:rPr>
        <w:t xml:space="preserve">pas moins </w:t>
      </w:r>
      <w:r w:rsidRPr="00DD1AED">
        <w:rPr>
          <w:lang w:val="fr-FR"/>
        </w:rPr>
        <w:t>avec différents acteurs du secteur privé</w:t>
      </w:r>
      <w:r>
        <w:rPr>
          <w:lang w:val="fr-FR"/>
        </w:rPr>
        <w:t xml:space="preserve"> qui ont aussi un rôle à jouer dans ce domaine</w:t>
      </w:r>
      <w:r w:rsidRPr="00DD1AED">
        <w:rPr>
          <w:lang w:val="fr-FR"/>
        </w:rPr>
        <w:t xml:space="preserve">. </w:t>
      </w:r>
      <w:r w:rsidRPr="00FB1874">
        <w:rPr>
          <w:lang w:val="fr-FR"/>
        </w:rPr>
        <w:t>La loi de finances de 2016 a</w:t>
      </w:r>
      <w:r>
        <w:rPr>
          <w:lang w:val="fr-FR"/>
        </w:rPr>
        <w:t xml:space="preserve"> ainsi</w:t>
      </w:r>
      <w:r w:rsidRPr="00FB1874">
        <w:rPr>
          <w:lang w:val="fr-FR"/>
        </w:rPr>
        <w:t xml:space="preserve"> permis aux promoteurs immobiliers de bénéficier d</w:t>
      </w:r>
      <w:r w:rsidR="00731B72">
        <w:rPr>
          <w:lang w:val="fr-FR"/>
        </w:rPr>
        <w:t>’</w:t>
      </w:r>
      <w:r w:rsidRPr="00FB1874">
        <w:rPr>
          <w:lang w:val="fr-FR"/>
        </w:rPr>
        <w:t>un important dispositif d</w:t>
      </w:r>
      <w:r w:rsidR="00731B72">
        <w:rPr>
          <w:lang w:val="fr-FR"/>
        </w:rPr>
        <w:t>’</w:t>
      </w:r>
      <w:r w:rsidRPr="00FB1874">
        <w:rPr>
          <w:lang w:val="fr-FR"/>
        </w:rPr>
        <w:t>incitation fiscale, le Parlement ayant accepté de faire passer l</w:t>
      </w:r>
      <w:r w:rsidR="00731B72">
        <w:rPr>
          <w:lang w:val="fr-FR"/>
        </w:rPr>
        <w:t>’</w:t>
      </w:r>
      <w:r w:rsidRPr="00FB1874">
        <w:rPr>
          <w:lang w:val="fr-FR"/>
        </w:rPr>
        <w:t>impôt s</w:t>
      </w:r>
      <w:r w:rsidRPr="00DD1AED">
        <w:rPr>
          <w:lang w:val="fr-FR"/>
        </w:rPr>
        <w:t>ur les sociétés de 30</w:t>
      </w:r>
      <w:r w:rsidR="00DD1736">
        <w:rPr>
          <w:lang w:val="fr-FR"/>
        </w:rPr>
        <w:t> </w:t>
      </w:r>
      <w:r w:rsidRPr="00DD1AED">
        <w:rPr>
          <w:lang w:val="fr-FR"/>
        </w:rPr>
        <w:t>% à 15</w:t>
      </w:r>
      <w:r w:rsidR="00DD1736">
        <w:rPr>
          <w:lang w:val="fr-FR"/>
        </w:rPr>
        <w:t> </w:t>
      </w:r>
      <w:r w:rsidRPr="00DD1AED">
        <w:rPr>
          <w:lang w:val="fr-FR"/>
        </w:rPr>
        <w:t>% pour les promoteurs qui construisent un minimum de 400</w:t>
      </w:r>
      <w:r w:rsidR="00DD1736">
        <w:rPr>
          <w:lang w:val="fr-FR"/>
        </w:rPr>
        <w:t> </w:t>
      </w:r>
      <w:r w:rsidRPr="00DD1AED">
        <w:rPr>
          <w:lang w:val="fr-FR"/>
        </w:rPr>
        <w:t xml:space="preserve">logements par an. Cette mesure visait à </w:t>
      </w:r>
      <w:r>
        <w:rPr>
          <w:lang w:val="fr-FR"/>
        </w:rPr>
        <w:t xml:space="preserve">remédier à </w:t>
      </w:r>
      <w:r w:rsidRPr="00DD1AED">
        <w:rPr>
          <w:lang w:val="fr-FR"/>
        </w:rPr>
        <w:t xml:space="preserve">la pénurie de logements et à promouvoir la construction de logements décents à bon marché. Les acteurs du secteur du logement, tels que les promoteurs, les propriétaires fonciers, les organismes financiers, les fabricants de matériaux de construction et les coopératives, sont encouragés à élaborer des solutions innovantes et pratiques qui permettront de </w:t>
      </w:r>
      <w:r>
        <w:rPr>
          <w:lang w:val="fr-FR"/>
        </w:rPr>
        <w:t>livrer</w:t>
      </w:r>
      <w:r w:rsidRPr="00DD1AED">
        <w:rPr>
          <w:lang w:val="fr-FR"/>
        </w:rPr>
        <w:t xml:space="preserve"> rapidement des logements abordables et accessibles à la population</w:t>
      </w:r>
      <w:r w:rsidRPr="00D46385">
        <w:rPr>
          <w:lang w:val="fr-FR"/>
        </w:rPr>
        <w:t>.</w:t>
      </w:r>
    </w:p>
    <w:p w14:paraId="07F884DC" w14:textId="245311EB" w:rsidR="003612AC" w:rsidRPr="00D46385" w:rsidRDefault="003612AC" w:rsidP="00A81DA4">
      <w:pPr>
        <w:pStyle w:val="SingleTxtG"/>
        <w:rPr>
          <w:lang w:val="fr-FR"/>
        </w:rPr>
      </w:pPr>
      <w:r w:rsidRPr="00D46385">
        <w:rPr>
          <w:color w:val="000000" w:themeColor="text1"/>
          <w:lang w:val="fr-FR"/>
        </w:rPr>
        <w:t>128.</w:t>
      </w:r>
      <w:r w:rsidRPr="00D46385">
        <w:rPr>
          <w:color w:val="000000" w:themeColor="text1"/>
          <w:lang w:val="fr-FR"/>
        </w:rPr>
        <w:tab/>
      </w:r>
      <w:r w:rsidRPr="007D23BC">
        <w:rPr>
          <w:lang w:val="fr-FR"/>
        </w:rPr>
        <w:t xml:space="preserve">Le Gouvernement a supprimé </w:t>
      </w:r>
      <w:r>
        <w:rPr>
          <w:lang w:val="fr-FR"/>
        </w:rPr>
        <w:t>les taxes</w:t>
      </w:r>
      <w:r w:rsidRPr="007D23BC">
        <w:rPr>
          <w:lang w:val="fr-FR"/>
        </w:rPr>
        <w:t xml:space="preserve"> de l</w:t>
      </w:r>
      <w:r w:rsidR="00731B72">
        <w:rPr>
          <w:lang w:val="fr-FR"/>
        </w:rPr>
        <w:t>’</w:t>
      </w:r>
      <w:r w:rsidRPr="007D23BC">
        <w:rPr>
          <w:lang w:val="fr-FR"/>
        </w:rPr>
        <w:t>Agence nationale de la construction et de l</w:t>
      </w:r>
      <w:r w:rsidR="00731B72">
        <w:rPr>
          <w:lang w:val="fr-FR"/>
        </w:rPr>
        <w:t>’</w:t>
      </w:r>
      <w:r w:rsidRPr="007D23BC">
        <w:rPr>
          <w:lang w:val="fr-FR"/>
        </w:rPr>
        <w:t>Agence nationale de l</w:t>
      </w:r>
      <w:r w:rsidR="00731B72">
        <w:rPr>
          <w:lang w:val="fr-FR"/>
        </w:rPr>
        <w:t>’</w:t>
      </w:r>
      <w:r w:rsidRPr="007D23BC">
        <w:rPr>
          <w:lang w:val="fr-FR"/>
        </w:rPr>
        <w:t xml:space="preserve">environnement dans le but de </w:t>
      </w:r>
      <w:r>
        <w:rPr>
          <w:lang w:val="fr-FR"/>
        </w:rPr>
        <w:t>stimuler</w:t>
      </w:r>
      <w:r w:rsidRPr="007D23BC">
        <w:rPr>
          <w:lang w:val="fr-FR"/>
        </w:rPr>
        <w:t xml:space="preserve"> la construction de logements. En outre, il encourage les comtés à investir dans la construction de logements sociaux pour </w:t>
      </w:r>
      <w:r w:rsidRPr="007D23BC">
        <w:rPr>
          <w:lang w:val="fr-FR"/>
        </w:rPr>
        <w:lastRenderedPageBreak/>
        <w:t>pouvoir faire face à l</w:t>
      </w:r>
      <w:r w:rsidR="00731B72">
        <w:rPr>
          <w:lang w:val="fr-FR"/>
        </w:rPr>
        <w:t>’</w:t>
      </w:r>
      <w:r w:rsidRPr="007D23BC">
        <w:rPr>
          <w:lang w:val="fr-FR"/>
        </w:rPr>
        <w:t>arrivée massive de ruraux venus s</w:t>
      </w:r>
      <w:r w:rsidR="00731B72">
        <w:rPr>
          <w:lang w:val="fr-FR"/>
        </w:rPr>
        <w:t>’</w:t>
      </w:r>
      <w:r w:rsidRPr="007D23BC">
        <w:rPr>
          <w:lang w:val="fr-FR"/>
        </w:rPr>
        <w:t>installer dans leurs capitales à la recherche d</w:t>
      </w:r>
      <w:r w:rsidR="00731B72">
        <w:rPr>
          <w:lang w:val="fr-FR"/>
        </w:rPr>
        <w:t>’</w:t>
      </w:r>
      <w:r w:rsidRPr="007D23BC">
        <w:rPr>
          <w:lang w:val="fr-FR"/>
        </w:rPr>
        <w:t>emplois et de débouchés</w:t>
      </w:r>
      <w:r w:rsidRPr="00D46385">
        <w:rPr>
          <w:lang w:val="fr-FR"/>
        </w:rPr>
        <w:t>.</w:t>
      </w:r>
    </w:p>
    <w:p w14:paraId="640DA4B7" w14:textId="4103C8D5" w:rsidR="003612AC" w:rsidRPr="00D46385" w:rsidRDefault="003612AC" w:rsidP="00A81DA4">
      <w:pPr>
        <w:pStyle w:val="SingleTxtG"/>
        <w:rPr>
          <w:lang w:val="fr-FR"/>
        </w:rPr>
      </w:pPr>
      <w:r w:rsidRPr="00D46385">
        <w:rPr>
          <w:color w:val="000000" w:themeColor="text1"/>
          <w:lang w:val="fr-FR"/>
        </w:rPr>
        <w:t>129.</w:t>
      </w:r>
      <w:r w:rsidRPr="00D46385">
        <w:rPr>
          <w:color w:val="000000" w:themeColor="text1"/>
          <w:lang w:val="fr-FR"/>
        </w:rPr>
        <w:tab/>
      </w:r>
      <w:r>
        <w:rPr>
          <w:color w:val="000000" w:themeColor="text1"/>
          <w:lang w:val="fr-FR"/>
        </w:rPr>
        <w:t xml:space="preserve">Quatre-vingt-treize </w:t>
      </w:r>
      <w:r w:rsidRPr="00B20D2E">
        <w:rPr>
          <w:lang w:val="fr-FR"/>
        </w:rPr>
        <w:t xml:space="preserve">centres de matériaux et techniques de construction appropriés ont été créés afin </w:t>
      </w:r>
      <w:r>
        <w:rPr>
          <w:lang w:val="fr-FR"/>
        </w:rPr>
        <w:t>d</w:t>
      </w:r>
      <w:r w:rsidR="00731B72">
        <w:rPr>
          <w:lang w:val="fr-FR"/>
        </w:rPr>
        <w:t>’</w:t>
      </w:r>
      <w:r w:rsidRPr="008F1D62">
        <w:rPr>
          <w:lang w:val="fr-FR"/>
        </w:rPr>
        <w:t xml:space="preserve">alléger les coûts élevés de fabrication des matériaux de construction, </w:t>
      </w:r>
      <w:r w:rsidRPr="00B20D2E">
        <w:rPr>
          <w:lang w:val="fr-FR"/>
        </w:rPr>
        <w:t>de réduire les coûts de construction et d</w:t>
      </w:r>
      <w:r w:rsidR="00731B72">
        <w:rPr>
          <w:lang w:val="fr-FR"/>
        </w:rPr>
        <w:t>’</w:t>
      </w:r>
      <w:r w:rsidRPr="00B20D2E">
        <w:rPr>
          <w:lang w:val="fr-FR"/>
        </w:rPr>
        <w:t>améliorer la qualité et la rapidité des travaux. Quinze autres centres seront construits dans tout le pays d</w:t>
      </w:r>
      <w:r w:rsidR="00731B72">
        <w:rPr>
          <w:lang w:val="fr-FR"/>
        </w:rPr>
        <w:t>’</w:t>
      </w:r>
      <w:r w:rsidRPr="00B20D2E">
        <w:rPr>
          <w:lang w:val="fr-FR"/>
        </w:rPr>
        <w:t xml:space="preserve">ici à 2022. Les matériaux et techniques de construction appropriés désignent des procédés, matériaux, </w:t>
      </w:r>
      <w:r>
        <w:rPr>
          <w:lang w:val="fr-FR"/>
        </w:rPr>
        <w:t>équipements</w:t>
      </w:r>
      <w:r w:rsidRPr="00B20D2E">
        <w:rPr>
          <w:lang w:val="fr-FR"/>
        </w:rPr>
        <w:t xml:space="preserve"> et outils qui sont compatibles avec l</w:t>
      </w:r>
      <w:r w:rsidR="00731B72">
        <w:rPr>
          <w:lang w:val="fr-FR"/>
        </w:rPr>
        <w:t>’</w:t>
      </w:r>
      <w:r w:rsidRPr="00B20D2E">
        <w:rPr>
          <w:lang w:val="fr-FR"/>
        </w:rPr>
        <w:t>environnement socioculturel, économique, physique et écologique d</w:t>
      </w:r>
      <w:r w:rsidR="00731B72">
        <w:rPr>
          <w:lang w:val="fr-FR"/>
        </w:rPr>
        <w:t>’</w:t>
      </w:r>
      <w:r w:rsidRPr="00B20D2E">
        <w:rPr>
          <w:lang w:val="fr-FR"/>
        </w:rPr>
        <w:t xml:space="preserve">une région donnée. Les centres ont pour mission de faciliter ou de coordonner la recherche collaborative et la </w:t>
      </w:r>
      <w:r>
        <w:rPr>
          <w:lang w:val="fr-FR"/>
        </w:rPr>
        <w:t xml:space="preserve">production de </w:t>
      </w:r>
      <w:r w:rsidRPr="00B20D2E">
        <w:rPr>
          <w:lang w:val="fr-FR"/>
        </w:rPr>
        <w:t>documentation, de promouvoir la création d</w:t>
      </w:r>
      <w:r w:rsidR="00731B72">
        <w:rPr>
          <w:lang w:val="fr-FR"/>
        </w:rPr>
        <w:t>’</w:t>
      </w:r>
      <w:r w:rsidRPr="00B20D2E">
        <w:rPr>
          <w:lang w:val="fr-FR"/>
        </w:rPr>
        <w:t>incubateurs de technologies et d</w:t>
      </w:r>
      <w:r w:rsidR="00731B72">
        <w:rPr>
          <w:lang w:val="fr-FR"/>
        </w:rPr>
        <w:t>’</w:t>
      </w:r>
      <w:r w:rsidRPr="00B20D2E">
        <w:rPr>
          <w:lang w:val="fr-FR"/>
        </w:rPr>
        <w:t xml:space="preserve">entreprises, </w:t>
      </w:r>
      <w:r>
        <w:rPr>
          <w:lang w:val="fr-FR"/>
        </w:rPr>
        <w:t xml:space="preserve">de même que </w:t>
      </w:r>
      <w:r w:rsidRPr="00B20D2E">
        <w:rPr>
          <w:lang w:val="fr-FR"/>
        </w:rPr>
        <w:t>les transferts de technologies, la formation</w:t>
      </w:r>
      <w:r>
        <w:rPr>
          <w:lang w:val="fr-FR"/>
        </w:rPr>
        <w:t>,</w:t>
      </w:r>
      <w:r w:rsidRPr="00B20D2E">
        <w:rPr>
          <w:lang w:val="fr-FR"/>
        </w:rPr>
        <w:t xml:space="preserve"> le renforcement des capacités </w:t>
      </w:r>
      <w:r>
        <w:rPr>
          <w:lang w:val="fr-FR"/>
        </w:rPr>
        <w:t>et</w:t>
      </w:r>
      <w:r w:rsidRPr="00B20D2E">
        <w:rPr>
          <w:lang w:val="fr-FR"/>
        </w:rPr>
        <w:t xml:space="preserve"> la diffusion des connaissances </w:t>
      </w:r>
      <w:r>
        <w:rPr>
          <w:lang w:val="fr-FR"/>
        </w:rPr>
        <w:t>afin de</w:t>
      </w:r>
      <w:r w:rsidRPr="00B20D2E">
        <w:rPr>
          <w:lang w:val="fr-FR"/>
        </w:rPr>
        <w:t xml:space="preserve"> faciliter la fourniture de logements </w:t>
      </w:r>
      <w:r w:rsidRPr="001E1AF2">
        <w:rPr>
          <w:lang w:val="fr-FR"/>
        </w:rPr>
        <w:t>économes en ressources</w:t>
      </w:r>
      <w:r>
        <w:rPr>
          <w:lang w:val="fr-FR"/>
        </w:rPr>
        <w:t xml:space="preserve"> et moins coûteux</w:t>
      </w:r>
      <w:r w:rsidRPr="00B20D2E">
        <w:rPr>
          <w:lang w:val="fr-FR"/>
        </w:rPr>
        <w:t>. La coordination de ces centres au niveau des comtés est assurée par les directeurs des services du logement des comtés</w:t>
      </w:r>
      <w:r w:rsidRPr="00D46385">
        <w:rPr>
          <w:lang w:val="fr-FR"/>
        </w:rPr>
        <w:t>.</w:t>
      </w:r>
    </w:p>
    <w:p w14:paraId="7A74F48B" w14:textId="74B20A4A" w:rsidR="003612AC" w:rsidRPr="00D46385" w:rsidRDefault="003612AC" w:rsidP="00A81DA4">
      <w:pPr>
        <w:pStyle w:val="SingleTxtG"/>
        <w:rPr>
          <w:lang w:val="fr-FR"/>
        </w:rPr>
      </w:pPr>
      <w:r w:rsidRPr="00D46385">
        <w:rPr>
          <w:color w:val="000000" w:themeColor="text1"/>
          <w:lang w:val="fr-FR"/>
        </w:rPr>
        <w:t>130.</w:t>
      </w:r>
      <w:r w:rsidRPr="00D46385">
        <w:rPr>
          <w:color w:val="000000" w:themeColor="text1"/>
          <w:lang w:val="fr-FR"/>
        </w:rPr>
        <w:tab/>
      </w:r>
      <w:r>
        <w:rPr>
          <w:lang w:val="fr-FR"/>
        </w:rPr>
        <w:t>Dans cette optique</w:t>
      </w:r>
      <w:r w:rsidRPr="00D32B10">
        <w:rPr>
          <w:lang w:val="fr-FR"/>
        </w:rPr>
        <w:t xml:space="preserve">, le Gouvernement </w:t>
      </w:r>
      <w:r w:rsidRPr="00596531">
        <w:rPr>
          <w:lang w:val="fr-FR"/>
        </w:rPr>
        <w:t>a encouragé l</w:t>
      </w:r>
      <w:r w:rsidR="00731B72">
        <w:rPr>
          <w:lang w:val="fr-FR"/>
        </w:rPr>
        <w:t>’</w:t>
      </w:r>
      <w:r w:rsidRPr="00596531">
        <w:rPr>
          <w:lang w:val="fr-FR"/>
        </w:rPr>
        <w:t xml:space="preserve">utilisation de briques autobloquantes fabriquées avec de la terre compressée et stabilisée en raison de leur caractère hautement approprié, de la disponibilité locale des matières premières entrant dans leur fabrication, de la possibilité de les appliquer à petite échelle et </w:t>
      </w:r>
      <w:r>
        <w:rPr>
          <w:lang w:val="fr-FR"/>
        </w:rPr>
        <w:t>du rôle potentiel qu</w:t>
      </w:r>
      <w:r w:rsidR="00731B72">
        <w:rPr>
          <w:lang w:val="fr-FR"/>
        </w:rPr>
        <w:t>’</w:t>
      </w:r>
      <w:r>
        <w:rPr>
          <w:lang w:val="fr-FR"/>
        </w:rPr>
        <w:t>elles peuvent jouer dans la résolution des</w:t>
      </w:r>
      <w:r w:rsidRPr="00596531">
        <w:rPr>
          <w:lang w:val="fr-FR"/>
        </w:rPr>
        <w:t xml:space="preserve"> problèmes de pauvreté et d</w:t>
      </w:r>
      <w:r w:rsidR="00731B72">
        <w:rPr>
          <w:lang w:val="fr-FR"/>
        </w:rPr>
        <w:t>’</w:t>
      </w:r>
      <w:r w:rsidRPr="00596531">
        <w:rPr>
          <w:lang w:val="fr-FR"/>
        </w:rPr>
        <w:t>accès au logement auxquels font face la majorité des Kényans</w:t>
      </w:r>
      <w:r w:rsidRPr="00D32B10">
        <w:rPr>
          <w:lang w:val="fr-FR"/>
        </w:rPr>
        <w:t>. Lorsqu</w:t>
      </w:r>
      <w:r w:rsidR="00731B72">
        <w:rPr>
          <w:lang w:val="fr-FR"/>
        </w:rPr>
        <w:t>’</w:t>
      </w:r>
      <w:r w:rsidRPr="00D32B10">
        <w:rPr>
          <w:lang w:val="fr-FR"/>
        </w:rPr>
        <w:t xml:space="preserve">elles sont correctement utilisées, ces briques peuvent réduire </w:t>
      </w:r>
      <w:r>
        <w:rPr>
          <w:lang w:val="fr-FR"/>
        </w:rPr>
        <w:t xml:space="preserve">de près de moitié </w:t>
      </w:r>
      <w:r w:rsidRPr="00D32B10">
        <w:rPr>
          <w:lang w:val="fr-FR"/>
        </w:rPr>
        <w:t>les coûts de construction, permettre la création d</w:t>
      </w:r>
      <w:r w:rsidR="00731B72">
        <w:rPr>
          <w:lang w:val="fr-FR"/>
        </w:rPr>
        <w:t>’</w:t>
      </w:r>
      <w:r w:rsidRPr="00D32B10">
        <w:rPr>
          <w:lang w:val="fr-FR"/>
        </w:rPr>
        <w:t>emplois pérennes</w:t>
      </w:r>
      <w:r>
        <w:rPr>
          <w:lang w:val="fr-FR"/>
        </w:rPr>
        <w:t xml:space="preserve"> et le transfert de</w:t>
      </w:r>
      <w:r w:rsidRPr="00D32B10">
        <w:rPr>
          <w:lang w:val="fr-FR"/>
        </w:rPr>
        <w:t xml:space="preserve"> compétences, </w:t>
      </w:r>
      <w:r>
        <w:rPr>
          <w:lang w:val="fr-FR"/>
        </w:rPr>
        <w:t xml:space="preserve">en plus </w:t>
      </w:r>
      <w:r w:rsidRPr="00D32B10">
        <w:rPr>
          <w:lang w:val="fr-FR"/>
        </w:rPr>
        <w:t>de préserver l</w:t>
      </w:r>
      <w:r w:rsidR="00731B72">
        <w:rPr>
          <w:lang w:val="fr-FR"/>
        </w:rPr>
        <w:t>’</w:t>
      </w:r>
      <w:r w:rsidRPr="00D32B10">
        <w:rPr>
          <w:lang w:val="fr-FR"/>
        </w:rPr>
        <w:t>environnement et d</w:t>
      </w:r>
      <w:r w:rsidR="00731B72">
        <w:rPr>
          <w:lang w:val="fr-FR"/>
        </w:rPr>
        <w:t>’</w:t>
      </w:r>
      <w:r w:rsidRPr="00D32B10">
        <w:rPr>
          <w:lang w:val="fr-FR"/>
        </w:rPr>
        <w:t xml:space="preserve">améliorer </w:t>
      </w:r>
      <w:r>
        <w:rPr>
          <w:lang w:val="fr-FR"/>
        </w:rPr>
        <w:t>les conditions</w:t>
      </w:r>
      <w:r w:rsidRPr="00D32B10">
        <w:rPr>
          <w:lang w:val="fr-FR"/>
        </w:rPr>
        <w:t xml:space="preserve"> de vie. Le Gouvernement a encouragé l</w:t>
      </w:r>
      <w:r w:rsidR="00731B72">
        <w:rPr>
          <w:lang w:val="fr-FR"/>
        </w:rPr>
        <w:t>’</w:t>
      </w:r>
      <w:r w:rsidRPr="00D32B10">
        <w:rPr>
          <w:lang w:val="fr-FR"/>
        </w:rPr>
        <w:t>utilisation de ces briques dans les 47</w:t>
      </w:r>
      <w:r w:rsidR="00804A39">
        <w:rPr>
          <w:lang w:val="fr-FR"/>
        </w:rPr>
        <w:t> </w:t>
      </w:r>
      <w:r w:rsidRPr="00D32B10">
        <w:rPr>
          <w:lang w:val="fr-FR"/>
        </w:rPr>
        <w:t>comtés du pays et sensibilisé à leurs applications, ainsi qu</w:t>
      </w:r>
      <w:r w:rsidR="00731B72">
        <w:rPr>
          <w:lang w:val="fr-FR"/>
        </w:rPr>
        <w:t>’</w:t>
      </w:r>
      <w:r w:rsidRPr="00D32B10">
        <w:rPr>
          <w:lang w:val="fr-FR"/>
        </w:rPr>
        <w:t>à leur production, à leur entretien et aux procédés de construction</w:t>
      </w:r>
      <w:r w:rsidRPr="00D46385">
        <w:rPr>
          <w:lang w:val="fr-FR"/>
        </w:rPr>
        <w:t>.</w:t>
      </w:r>
    </w:p>
    <w:p w14:paraId="73D66032" w14:textId="0E074B80" w:rsidR="003612AC" w:rsidRPr="00D46385" w:rsidRDefault="003612AC" w:rsidP="00A81DA4">
      <w:pPr>
        <w:pStyle w:val="SingleTxtG"/>
        <w:rPr>
          <w:lang w:val="fr-FR"/>
        </w:rPr>
      </w:pPr>
      <w:r w:rsidRPr="00D46385">
        <w:rPr>
          <w:color w:val="000000" w:themeColor="text1"/>
          <w:lang w:val="fr-FR"/>
        </w:rPr>
        <w:t>131.</w:t>
      </w:r>
      <w:r w:rsidRPr="00D46385">
        <w:rPr>
          <w:color w:val="000000" w:themeColor="text1"/>
          <w:lang w:val="fr-FR"/>
        </w:rPr>
        <w:tab/>
      </w:r>
      <w:r w:rsidRPr="007F44E2">
        <w:rPr>
          <w:lang w:val="fr-FR"/>
        </w:rPr>
        <w:t>En 2004, en collaboration avec ONU-Habitat et d</w:t>
      </w:r>
      <w:r w:rsidR="00731B72">
        <w:rPr>
          <w:lang w:val="fr-FR"/>
        </w:rPr>
        <w:t>’</w:t>
      </w:r>
      <w:r w:rsidRPr="007F44E2">
        <w:rPr>
          <w:lang w:val="fr-FR"/>
        </w:rPr>
        <w:t>autres parties prenantes, le Gouvernement a lancé le programme d</w:t>
      </w:r>
      <w:r w:rsidR="00731B72">
        <w:rPr>
          <w:lang w:val="fr-FR"/>
        </w:rPr>
        <w:t>’</w:t>
      </w:r>
      <w:r w:rsidRPr="007F44E2">
        <w:rPr>
          <w:lang w:val="fr-FR"/>
        </w:rPr>
        <w:t xml:space="preserve">assainissement </w:t>
      </w:r>
      <w:r w:rsidRPr="00447602">
        <w:rPr>
          <w:lang w:val="fr-FR"/>
        </w:rPr>
        <w:t xml:space="preserve">des quartiers insalubres </w:t>
      </w:r>
      <w:r w:rsidRPr="007F44E2">
        <w:rPr>
          <w:lang w:val="fr-FR"/>
        </w:rPr>
        <w:t>(KENSUP). Ce projet, qui est en cours d</w:t>
      </w:r>
      <w:r w:rsidR="00731B72">
        <w:rPr>
          <w:lang w:val="fr-FR"/>
        </w:rPr>
        <w:t>’</w:t>
      </w:r>
      <w:r w:rsidRPr="007F44E2">
        <w:rPr>
          <w:lang w:val="fr-FR"/>
        </w:rPr>
        <w:t>exécution, a pour objectif d</w:t>
      </w:r>
      <w:r w:rsidR="00731B72">
        <w:rPr>
          <w:lang w:val="fr-FR"/>
        </w:rPr>
        <w:t>’</w:t>
      </w:r>
      <w:r w:rsidRPr="007F44E2">
        <w:rPr>
          <w:lang w:val="fr-FR"/>
        </w:rPr>
        <w:t>améliorer les conditions de vie et les moyens de subsistance des personnes travaillant et vivant dans des</w:t>
      </w:r>
      <w:r w:rsidRPr="00447602">
        <w:rPr>
          <w:lang w:val="fr-FR"/>
        </w:rPr>
        <w:t xml:space="preserve"> quartiers insalubres</w:t>
      </w:r>
      <w:r w:rsidRPr="007F44E2">
        <w:rPr>
          <w:lang w:val="fr-FR"/>
        </w:rPr>
        <w:t xml:space="preserve"> </w:t>
      </w:r>
      <w:r>
        <w:rPr>
          <w:lang w:val="fr-FR"/>
        </w:rPr>
        <w:t>grâce à</w:t>
      </w:r>
      <w:r w:rsidRPr="007F44E2">
        <w:rPr>
          <w:lang w:val="fr-FR"/>
        </w:rPr>
        <w:t xml:space="preserve"> diverses initiatives et interventions. Au moins 10</w:t>
      </w:r>
      <w:r w:rsidR="00804A39">
        <w:rPr>
          <w:lang w:val="fr-FR"/>
        </w:rPr>
        <w:t> </w:t>
      </w:r>
      <w:r w:rsidRPr="007F44E2">
        <w:rPr>
          <w:lang w:val="fr-FR"/>
        </w:rPr>
        <w:t>millions d</w:t>
      </w:r>
      <w:r w:rsidR="00731B72">
        <w:rPr>
          <w:lang w:val="fr-FR"/>
        </w:rPr>
        <w:t>’</w:t>
      </w:r>
      <w:r w:rsidRPr="007F44E2">
        <w:rPr>
          <w:lang w:val="fr-FR"/>
        </w:rPr>
        <w:t xml:space="preserve">habitants de </w:t>
      </w:r>
      <w:r>
        <w:rPr>
          <w:lang w:val="fr-FR"/>
        </w:rPr>
        <w:t xml:space="preserve">ces quartiers </w:t>
      </w:r>
      <w:r w:rsidRPr="007F44E2">
        <w:rPr>
          <w:lang w:val="fr-FR"/>
        </w:rPr>
        <w:t>seront concernés à l</w:t>
      </w:r>
      <w:r w:rsidR="00731B72">
        <w:rPr>
          <w:lang w:val="fr-FR"/>
        </w:rPr>
        <w:t>’</w:t>
      </w:r>
      <w:r w:rsidRPr="007F44E2">
        <w:rPr>
          <w:lang w:val="fr-FR"/>
        </w:rPr>
        <w:t>horizon 2020</w:t>
      </w:r>
      <w:r w:rsidRPr="00D46385">
        <w:rPr>
          <w:lang w:val="fr-FR"/>
        </w:rPr>
        <w:t>.</w:t>
      </w:r>
    </w:p>
    <w:p w14:paraId="023546FE" w14:textId="730E11C2" w:rsidR="003612AC" w:rsidRPr="00D46385" w:rsidRDefault="003612AC" w:rsidP="00A81DA4">
      <w:pPr>
        <w:pStyle w:val="SingleTxtG"/>
        <w:rPr>
          <w:lang w:val="fr-FR"/>
        </w:rPr>
      </w:pPr>
      <w:r w:rsidRPr="00D46385">
        <w:rPr>
          <w:color w:val="000000" w:themeColor="text1"/>
          <w:lang w:val="fr-FR"/>
        </w:rPr>
        <w:t>132.</w:t>
      </w:r>
      <w:r w:rsidRPr="00D46385">
        <w:rPr>
          <w:color w:val="000000" w:themeColor="text1"/>
          <w:lang w:val="fr-FR"/>
        </w:rPr>
        <w:tab/>
      </w:r>
      <w:r w:rsidRPr="008405FA">
        <w:rPr>
          <w:lang w:val="fr-FR"/>
        </w:rPr>
        <w:t>Projets d</w:t>
      </w:r>
      <w:r w:rsidR="00731B72">
        <w:rPr>
          <w:lang w:val="fr-FR"/>
        </w:rPr>
        <w:t>’</w:t>
      </w:r>
      <w:r w:rsidRPr="008405FA">
        <w:rPr>
          <w:lang w:val="fr-FR"/>
        </w:rPr>
        <w:t>assainissement des</w:t>
      </w:r>
      <w:r w:rsidRPr="00447602">
        <w:rPr>
          <w:lang w:val="fr-FR"/>
        </w:rPr>
        <w:t xml:space="preserve"> quartiers insalubres</w:t>
      </w:r>
      <w:r w:rsidR="00804A39">
        <w:rPr>
          <w:lang w:val="fr-FR"/>
        </w:rPr>
        <w:t> </w:t>
      </w:r>
      <w:r w:rsidRPr="008405FA">
        <w:rPr>
          <w:lang w:val="fr-FR"/>
        </w:rPr>
        <w:t>: la construction de 462</w:t>
      </w:r>
      <w:r w:rsidR="00804A39">
        <w:rPr>
          <w:lang w:val="fr-FR"/>
        </w:rPr>
        <w:t> </w:t>
      </w:r>
      <w:r w:rsidRPr="008405FA">
        <w:rPr>
          <w:lang w:val="fr-FR"/>
        </w:rPr>
        <w:t xml:space="preserve">logements et </w:t>
      </w:r>
      <w:r>
        <w:rPr>
          <w:lang w:val="fr-FR"/>
        </w:rPr>
        <w:t>d</w:t>
      </w:r>
      <w:r w:rsidRPr="008405FA">
        <w:rPr>
          <w:lang w:val="fr-FR"/>
        </w:rPr>
        <w:t xml:space="preserve">es infrastructures environnantes, dont une école primaire, un poste de police, un marché, un centre commercial et deux écoles maternelles, est en cours et </w:t>
      </w:r>
      <w:r>
        <w:rPr>
          <w:lang w:val="fr-FR"/>
        </w:rPr>
        <w:t>complétée</w:t>
      </w:r>
      <w:r w:rsidRPr="008405FA">
        <w:rPr>
          <w:lang w:val="fr-FR"/>
        </w:rPr>
        <w:t xml:space="preserve"> à 93</w:t>
      </w:r>
      <w:r w:rsidR="00804A39">
        <w:rPr>
          <w:lang w:val="fr-FR"/>
        </w:rPr>
        <w:t> </w:t>
      </w:r>
      <w:r w:rsidRPr="008405FA">
        <w:rPr>
          <w:lang w:val="fr-FR"/>
        </w:rPr>
        <w:t xml:space="preserve">%. Dix salles de classe ont été construites </w:t>
      </w:r>
      <w:r>
        <w:rPr>
          <w:lang w:val="fr-FR"/>
        </w:rPr>
        <w:t>dans</w:t>
      </w:r>
      <w:r w:rsidRPr="008405FA">
        <w:rPr>
          <w:lang w:val="fr-FR"/>
        </w:rPr>
        <w:t xml:space="preserve"> l</w:t>
      </w:r>
      <w:r w:rsidR="00731B72">
        <w:rPr>
          <w:lang w:val="fr-FR"/>
        </w:rPr>
        <w:t>’</w:t>
      </w:r>
      <w:r w:rsidRPr="008405FA">
        <w:rPr>
          <w:lang w:val="fr-FR"/>
        </w:rPr>
        <w:t xml:space="preserve">école primaire </w:t>
      </w:r>
      <w:proofErr w:type="spellStart"/>
      <w:r w:rsidRPr="008405FA">
        <w:rPr>
          <w:lang w:val="fr-FR"/>
        </w:rPr>
        <w:t>Mukhaweli</w:t>
      </w:r>
      <w:proofErr w:type="spellEnd"/>
      <w:r w:rsidRPr="008405FA">
        <w:rPr>
          <w:lang w:val="fr-FR"/>
        </w:rPr>
        <w:t xml:space="preserve"> de </w:t>
      </w:r>
      <w:proofErr w:type="spellStart"/>
      <w:r w:rsidRPr="008405FA">
        <w:rPr>
          <w:lang w:val="fr-FR"/>
        </w:rPr>
        <w:t>Bungoma</w:t>
      </w:r>
      <w:proofErr w:type="spellEnd"/>
      <w:r w:rsidRPr="008405FA">
        <w:rPr>
          <w:lang w:val="fr-FR"/>
        </w:rPr>
        <w:t>, de même que 15</w:t>
      </w:r>
      <w:r w:rsidR="00804A39">
        <w:rPr>
          <w:lang w:val="fr-FR"/>
        </w:rPr>
        <w:t> </w:t>
      </w:r>
      <w:r w:rsidRPr="008405FA">
        <w:rPr>
          <w:lang w:val="fr-FR"/>
        </w:rPr>
        <w:t xml:space="preserve">puits dans divers bidonvilles. Enfin, les puits du comté de Lamu ont été assainis et le marché </w:t>
      </w:r>
      <w:proofErr w:type="spellStart"/>
      <w:r w:rsidRPr="008405FA">
        <w:rPr>
          <w:lang w:val="fr-FR"/>
        </w:rPr>
        <w:t>Kibung</w:t>
      </w:r>
      <w:r w:rsidR="00731B72">
        <w:rPr>
          <w:lang w:val="fr-FR"/>
        </w:rPr>
        <w:t>’</w:t>
      </w:r>
      <w:r w:rsidRPr="008405FA">
        <w:rPr>
          <w:lang w:val="fr-FR"/>
        </w:rPr>
        <w:t>a</w:t>
      </w:r>
      <w:proofErr w:type="spellEnd"/>
      <w:r w:rsidRPr="008405FA">
        <w:rPr>
          <w:lang w:val="fr-FR"/>
        </w:rPr>
        <w:t xml:space="preserve"> du bidonville de </w:t>
      </w:r>
      <w:proofErr w:type="spellStart"/>
      <w:r w:rsidRPr="008405FA">
        <w:rPr>
          <w:lang w:val="fr-FR"/>
        </w:rPr>
        <w:t>Tharaka</w:t>
      </w:r>
      <w:proofErr w:type="spellEnd"/>
      <w:r w:rsidRPr="008405FA">
        <w:rPr>
          <w:lang w:val="fr-FR"/>
        </w:rPr>
        <w:t xml:space="preserve"> </w:t>
      </w:r>
      <w:proofErr w:type="spellStart"/>
      <w:r w:rsidRPr="008405FA">
        <w:rPr>
          <w:lang w:val="fr-FR"/>
        </w:rPr>
        <w:t>Nithi</w:t>
      </w:r>
      <w:proofErr w:type="spellEnd"/>
      <w:r w:rsidRPr="008405FA">
        <w:rPr>
          <w:lang w:val="fr-FR"/>
        </w:rPr>
        <w:t xml:space="preserve"> a été réaménagé</w:t>
      </w:r>
      <w:r w:rsidRPr="00D46385">
        <w:rPr>
          <w:lang w:val="fr-FR"/>
        </w:rPr>
        <w:t>.</w:t>
      </w:r>
    </w:p>
    <w:p w14:paraId="50F1363F" w14:textId="5C98AF63" w:rsidR="003612AC" w:rsidRPr="00D46385" w:rsidRDefault="003612AC" w:rsidP="00A81DA4">
      <w:pPr>
        <w:pStyle w:val="SingleTxtG"/>
        <w:rPr>
          <w:lang w:val="fr-FR"/>
        </w:rPr>
      </w:pPr>
      <w:r w:rsidRPr="00D46385">
        <w:rPr>
          <w:color w:val="000000" w:themeColor="text1"/>
          <w:lang w:val="fr-FR"/>
        </w:rPr>
        <w:t>133.</w:t>
      </w:r>
      <w:r w:rsidRPr="00D46385">
        <w:rPr>
          <w:color w:val="000000" w:themeColor="text1"/>
          <w:lang w:val="fr-FR"/>
        </w:rPr>
        <w:tab/>
      </w:r>
      <w:r w:rsidRPr="00B56C25">
        <w:rPr>
          <w:lang w:val="fr-FR"/>
        </w:rPr>
        <w:t>Mise en œuvre du projet d</w:t>
      </w:r>
      <w:r w:rsidR="00731B72">
        <w:rPr>
          <w:lang w:val="fr-FR"/>
        </w:rPr>
        <w:t>’</w:t>
      </w:r>
      <w:r w:rsidRPr="00B56C25">
        <w:rPr>
          <w:lang w:val="fr-FR"/>
        </w:rPr>
        <w:t xml:space="preserve">assainissement des établissements </w:t>
      </w:r>
      <w:r w:rsidR="00606457">
        <w:rPr>
          <w:lang w:val="fr-FR"/>
        </w:rPr>
        <w:t>informel</w:t>
      </w:r>
      <w:r w:rsidRPr="00B56C25">
        <w:rPr>
          <w:lang w:val="fr-FR"/>
        </w:rPr>
        <w:t>s au Kenya</w:t>
      </w:r>
      <w:r w:rsidR="00804A39">
        <w:rPr>
          <w:lang w:val="fr-FR"/>
        </w:rPr>
        <w:t> </w:t>
      </w:r>
      <w:r w:rsidRPr="00B56C25">
        <w:rPr>
          <w:lang w:val="fr-FR"/>
        </w:rPr>
        <w:t xml:space="preserve">: les comtés de </w:t>
      </w:r>
      <w:proofErr w:type="spellStart"/>
      <w:r w:rsidRPr="00B56C25">
        <w:rPr>
          <w:lang w:val="fr-FR"/>
        </w:rPr>
        <w:t>Kericho</w:t>
      </w:r>
      <w:proofErr w:type="spellEnd"/>
      <w:r w:rsidRPr="00B56C25">
        <w:rPr>
          <w:lang w:val="fr-FR"/>
        </w:rPr>
        <w:t xml:space="preserve">, Nakuru, Kisumu, </w:t>
      </w:r>
      <w:proofErr w:type="spellStart"/>
      <w:r w:rsidRPr="00B56C25">
        <w:rPr>
          <w:lang w:val="fr-FR"/>
        </w:rPr>
        <w:t>Uasin</w:t>
      </w:r>
      <w:proofErr w:type="spellEnd"/>
      <w:r w:rsidRPr="00B56C25">
        <w:rPr>
          <w:lang w:val="fr-FR"/>
        </w:rPr>
        <w:t xml:space="preserve"> </w:t>
      </w:r>
      <w:proofErr w:type="spellStart"/>
      <w:r w:rsidRPr="00B56C25">
        <w:rPr>
          <w:lang w:val="fr-FR"/>
        </w:rPr>
        <w:t>Gishu</w:t>
      </w:r>
      <w:proofErr w:type="spellEnd"/>
      <w:r w:rsidRPr="00B56C25">
        <w:rPr>
          <w:lang w:val="fr-FR"/>
        </w:rPr>
        <w:t xml:space="preserve">, Embu, </w:t>
      </w:r>
      <w:proofErr w:type="spellStart"/>
      <w:r w:rsidRPr="00B56C25">
        <w:rPr>
          <w:lang w:val="fr-FR"/>
        </w:rPr>
        <w:t>Kitui</w:t>
      </w:r>
      <w:proofErr w:type="spellEnd"/>
      <w:r w:rsidRPr="00B56C25">
        <w:rPr>
          <w:lang w:val="fr-FR"/>
        </w:rPr>
        <w:t xml:space="preserve"> et </w:t>
      </w:r>
      <w:proofErr w:type="spellStart"/>
      <w:r w:rsidRPr="00B56C25">
        <w:rPr>
          <w:lang w:val="fr-FR"/>
        </w:rPr>
        <w:t>Kilifi</w:t>
      </w:r>
      <w:proofErr w:type="spellEnd"/>
      <w:r w:rsidRPr="00B56C25">
        <w:rPr>
          <w:lang w:val="fr-FR"/>
        </w:rPr>
        <w:t xml:space="preserve"> ont bénéficié des projets d</w:t>
      </w:r>
      <w:r w:rsidR="00731B72">
        <w:rPr>
          <w:lang w:val="fr-FR"/>
        </w:rPr>
        <w:t>’</w:t>
      </w:r>
      <w:r w:rsidRPr="00B56C25">
        <w:rPr>
          <w:lang w:val="fr-FR"/>
        </w:rPr>
        <w:t>infrastructure suivants</w:t>
      </w:r>
      <w:r w:rsidR="00804A39">
        <w:rPr>
          <w:lang w:val="fr-FR"/>
        </w:rPr>
        <w:t> </w:t>
      </w:r>
      <w:r w:rsidRPr="00B56C25">
        <w:rPr>
          <w:lang w:val="fr-FR"/>
        </w:rPr>
        <w:t>: construction de 83</w:t>
      </w:r>
      <w:r w:rsidR="00804A39">
        <w:rPr>
          <w:lang w:val="fr-FR"/>
        </w:rPr>
        <w:t> </w:t>
      </w:r>
      <w:r w:rsidRPr="00B56C25">
        <w:rPr>
          <w:lang w:val="fr-FR"/>
        </w:rPr>
        <w:t>km de voies d</w:t>
      </w:r>
      <w:r w:rsidR="00731B72">
        <w:rPr>
          <w:lang w:val="fr-FR"/>
        </w:rPr>
        <w:t>’</w:t>
      </w:r>
      <w:r w:rsidRPr="00B56C25">
        <w:rPr>
          <w:lang w:val="fr-FR"/>
        </w:rPr>
        <w:t>accès</w:t>
      </w:r>
      <w:r w:rsidR="00FD328A">
        <w:rPr>
          <w:lang w:val="fr-FR"/>
        </w:rPr>
        <w:t> </w:t>
      </w:r>
      <w:r w:rsidRPr="00B56C25">
        <w:rPr>
          <w:lang w:val="fr-FR"/>
        </w:rPr>
        <w:t>; installation de 84</w:t>
      </w:r>
      <w:r w:rsidR="00FD328A">
        <w:rPr>
          <w:lang w:val="fr-FR"/>
        </w:rPr>
        <w:t> </w:t>
      </w:r>
      <w:r w:rsidRPr="00B56C25">
        <w:rPr>
          <w:lang w:val="fr-FR"/>
        </w:rPr>
        <w:t>projecteurs à haut mât</w:t>
      </w:r>
      <w:r w:rsidR="00FD328A">
        <w:rPr>
          <w:lang w:val="fr-FR"/>
        </w:rPr>
        <w:t> </w:t>
      </w:r>
      <w:r w:rsidRPr="00B56C25">
        <w:rPr>
          <w:lang w:val="fr-FR"/>
        </w:rPr>
        <w:t>; construction de 38</w:t>
      </w:r>
      <w:r w:rsidR="00FD328A">
        <w:rPr>
          <w:lang w:val="fr-FR"/>
        </w:rPr>
        <w:t> </w:t>
      </w:r>
      <w:r w:rsidRPr="00B56C25">
        <w:rPr>
          <w:lang w:val="fr-FR"/>
        </w:rPr>
        <w:t>km d</w:t>
      </w:r>
      <w:r w:rsidR="00731B72">
        <w:rPr>
          <w:lang w:val="fr-FR"/>
        </w:rPr>
        <w:t>’</w:t>
      </w:r>
      <w:r w:rsidRPr="00B56C25">
        <w:rPr>
          <w:lang w:val="fr-FR"/>
        </w:rPr>
        <w:t>égouts</w:t>
      </w:r>
      <w:r w:rsidR="00FD328A">
        <w:rPr>
          <w:lang w:val="fr-FR"/>
        </w:rPr>
        <w:t> </w:t>
      </w:r>
      <w:r w:rsidRPr="00B56C25">
        <w:rPr>
          <w:lang w:val="fr-FR"/>
        </w:rPr>
        <w:t>; réalisation de 2</w:t>
      </w:r>
      <w:r w:rsidR="00FD328A">
        <w:rPr>
          <w:lang w:val="fr-FR"/>
        </w:rPr>
        <w:t> </w:t>
      </w:r>
      <w:r w:rsidRPr="00B56C25">
        <w:rPr>
          <w:lang w:val="fr-FR"/>
        </w:rPr>
        <w:t>876</w:t>
      </w:r>
      <w:r w:rsidR="00FD328A">
        <w:rPr>
          <w:lang w:val="fr-FR"/>
        </w:rPr>
        <w:t> </w:t>
      </w:r>
      <w:r w:rsidRPr="00B56C25">
        <w:rPr>
          <w:lang w:val="fr-FR"/>
        </w:rPr>
        <w:t>raccordements aux égouts</w:t>
      </w:r>
      <w:r w:rsidR="00FD328A">
        <w:rPr>
          <w:lang w:val="fr-FR"/>
        </w:rPr>
        <w:t> </w:t>
      </w:r>
      <w:r w:rsidRPr="00B56C25">
        <w:rPr>
          <w:lang w:val="fr-FR"/>
        </w:rPr>
        <w:t>; construction d</w:t>
      </w:r>
      <w:r w:rsidR="00731B72">
        <w:rPr>
          <w:lang w:val="fr-FR"/>
        </w:rPr>
        <w:t>’</w:t>
      </w:r>
      <w:r w:rsidRPr="00B56C25">
        <w:rPr>
          <w:lang w:val="fr-FR"/>
        </w:rPr>
        <w:t>un pipeline de 50</w:t>
      </w:r>
      <w:r w:rsidR="00FD328A">
        <w:rPr>
          <w:lang w:val="fr-FR"/>
        </w:rPr>
        <w:t> </w:t>
      </w:r>
      <w:r w:rsidRPr="00B56C25">
        <w:rPr>
          <w:lang w:val="fr-FR"/>
        </w:rPr>
        <w:t>km</w:t>
      </w:r>
      <w:r w:rsidR="00FD328A">
        <w:rPr>
          <w:lang w:val="fr-FR"/>
        </w:rPr>
        <w:t> </w:t>
      </w:r>
      <w:r w:rsidRPr="00B56C25">
        <w:rPr>
          <w:lang w:val="fr-FR"/>
        </w:rPr>
        <w:t>; réalisation de 3</w:t>
      </w:r>
      <w:r w:rsidR="00FD328A">
        <w:rPr>
          <w:lang w:val="fr-FR"/>
        </w:rPr>
        <w:t> </w:t>
      </w:r>
      <w:r w:rsidRPr="00B56C25">
        <w:rPr>
          <w:lang w:val="fr-FR"/>
        </w:rPr>
        <w:t>500</w:t>
      </w:r>
      <w:r w:rsidR="00FD328A">
        <w:rPr>
          <w:lang w:val="fr-FR"/>
        </w:rPr>
        <w:t> </w:t>
      </w:r>
      <w:r w:rsidRPr="00B56C25">
        <w:rPr>
          <w:lang w:val="fr-FR"/>
        </w:rPr>
        <w:t>raccordements au réseau d</w:t>
      </w:r>
      <w:r w:rsidR="00731B72">
        <w:rPr>
          <w:lang w:val="fr-FR"/>
        </w:rPr>
        <w:t>’</w:t>
      </w:r>
      <w:r w:rsidRPr="00B56C25">
        <w:rPr>
          <w:lang w:val="fr-FR"/>
        </w:rPr>
        <w:t>eau et construction de 14</w:t>
      </w:r>
      <w:r w:rsidR="00FD328A">
        <w:rPr>
          <w:lang w:val="fr-FR"/>
        </w:rPr>
        <w:t> </w:t>
      </w:r>
      <w:r w:rsidRPr="0037445B">
        <w:rPr>
          <w:lang w:val="fr-FR"/>
        </w:rPr>
        <w:t>installations sanitaires</w:t>
      </w:r>
      <w:r w:rsidRPr="00D46385">
        <w:rPr>
          <w:lang w:val="fr-FR"/>
        </w:rPr>
        <w:t>.</w:t>
      </w:r>
    </w:p>
    <w:p w14:paraId="50BADCAA" w14:textId="0178EA78" w:rsidR="003612AC" w:rsidRPr="00D46385" w:rsidRDefault="003612AC" w:rsidP="00A81DA4">
      <w:pPr>
        <w:pStyle w:val="SingleTxtG"/>
        <w:rPr>
          <w:lang w:val="fr-FR"/>
        </w:rPr>
      </w:pPr>
      <w:r w:rsidRPr="00D46385">
        <w:rPr>
          <w:color w:val="000000" w:themeColor="text1"/>
          <w:lang w:val="fr-FR"/>
        </w:rPr>
        <w:t>134.</w:t>
      </w:r>
      <w:r w:rsidRPr="00D46385">
        <w:rPr>
          <w:color w:val="000000" w:themeColor="text1"/>
          <w:lang w:val="fr-FR"/>
        </w:rPr>
        <w:tab/>
      </w:r>
      <w:r w:rsidRPr="008A1F14">
        <w:rPr>
          <w:lang w:val="fr-FR"/>
        </w:rPr>
        <w:t>Construction de logements pour les fonctionnaires de la police nationale et de l</w:t>
      </w:r>
      <w:r w:rsidR="00731B72">
        <w:rPr>
          <w:lang w:val="fr-FR"/>
        </w:rPr>
        <w:t>’</w:t>
      </w:r>
      <w:r w:rsidRPr="008A1F14">
        <w:rPr>
          <w:lang w:val="fr-FR"/>
        </w:rPr>
        <w:t>administration pénitentiaire</w:t>
      </w:r>
      <w:r w:rsidR="00FD328A">
        <w:rPr>
          <w:lang w:val="fr-FR"/>
        </w:rPr>
        <w:t> </w:t>
      </w:r>
      <w:r w:rsidRPr="008A1F14">
        <w:rPr>
          <w:lang w:val="fr-FR"/>
        </w:rPr>
        <w:t>: 1</w:t>
      </w:r>
      <w:r w:rsidR="00FD328A">
        <w:rPr>
          <w:lang w:val="fr-FR"/>
        </w:rPr>
        <w:t> </w:t>
      </w:r>
      <w:r w:rsidRPr="008A1F14">
        <w:rPr>
          <w:lang w:val="fr-FR"/>
        </w:rPr>
        <w:t>290</w:t>
      </w:r>
      <w:r w:rsidR="00FD328A">
        <w:rPr>
          <w:lang w:val="fr-FR"/>
        </w:rPr>
        <w:t> </w:t>
      </w:r>
      <w:r w:rsidRPr="008A1F14">
        <w:rPr>
          <w:lang w:val="fr-FR"/>
        </w:rPr>
        <w:t>logements sur les 3</w:t>
      </w:r>
      <w:r w:rsidR="00FD328A">
        <w:rPr>
          <w:lang w:val="fr-FR"/>
        </w:rPr>
        <w:t> </w:t>
      </w:r>
      <w:r w:rsidRPr="008A1F14">
        <w:rPr>
          <w:lang w:val="fr-FR"/>
        </w:rPr>
        <w:t>444</w:t>
      </w:r>
      <w:r w:rsidR="00FD328A">
        <w:rPr>
          <w:lang w:val="fr-FR"/>
        </w:rPr>
        <w:t> </w:t>
      </w:r>
      <w:r w:rsidRPr="008A1F14">
        <w:rPr>
          <w:lang w:val="fr-FR"/>
        </w:rPr>
        <w:t>prévus ont été construits et attribués</w:t>
      </w:r>
      <w:r>
        <w:rPr>
          <w:lang w:val="fr-FR"/>
        </w:rPr>
        <w:t> </w:t>
      </w:r>
      <w:r w:rsidRPr="008A1F14">
        <w:rPr>
          <w:lang w:val="fr-FR"/>
        </w:rPr>
        <w:t xml:space="preserve">; </w:t>
      </w:r>
      <w:r>
        <w:rPr>
          <w:lang w:val="fr-FR"/>
        </w:rPr>
        <w:t xml:space="preserve">la construction de </w:t>
      </w:r>
      <w:r w:rsidRPr="008A1F14">
        <w:rPr>
          <w:lang w:val="fr-FR"/>
        </w:rPr>
        <w:t>2</w:t>
      </w:r>
      <w:r w:rsidR="00FD328A">
        <w:rPr>
          <w:lang w:val="fr-FR"/>
        </w:rPr>
        <w:t> </w:t>
      </w:r>
      <w:r w:rsidRPr="008A1F14">
        <w:rPr>
          <w:lang w:val="fr-FR"/>
        </w:rPr>
        <w:t>154</w:t>
      </w:r>
      <w:r w:rsidR="00FD328A">
        <w:rPr>
          <w:lang w:val="fr-FR"/>
        </w:rPr>
        <w:t> </w:t>
      </w:r>
      <w:r>
        <w:rPr>
          <w:lang w:val="fr-FR"/>
        </w:rPr>
        <w:t>autres</w:t>
      </w:r>
      <w:r w:rsidRPr="008A1F14">
        <w:rPr>
          <w:lang w:val="fr-FR"/>
        </w:rPr>
        <w:t xml:space="preserve"> logements </w:t>
      </w:r>
      <w:r>
        <w:rPr>
          <w:lang w:val="fr-FR"/>
        </w:rPr>
        <w:t>a atteint différents niveaux</w:t>
      </w:r>
      <w:r w:rsidRPr="008A1F14">
        <w:rPr>
          <w:lang w:val="fr-FR"/>
        </w:rPr>
        <w:t xml:space="preserve"> d</w:t>
      </w:r>
      <w:r w:rsidR="00731B72">
        <w:rPr>
          <w:lang w:val="fr-FR"/>
        </w:rPr>
        <w:t>’</w:t>
      </w:r>
      <w:r w:rsidRPr="008A1F14">
        <w:rPr>
          <w:lang w:val="fr-FR"/>
        </w:rPr>
        <w:t xml:space="preserve">avancement. Prison principale de </w:t>
      </w:r>
      <w:proofErr w:type="spellStart"/>
      <w:r w:rsidRPr="008A1F14">
        <w:rPr>
          <w:lang w:val="fr-FR"/>
        </w:rPr>
        <w:t>Kakamega</w:t>
      </w:r>
      <w:proofErr w:type="spellEnd"/>
      <w:r w:rsidRPr="008A1F14">
        <w:rPr>
          <w:lang w:val="fr-FR"/>
        </w:rPr>
        <w:t xml:space="preserve"> (60) </w:t>
      </w:r>
      <w:r w:rsidR="007E275C">
        <w:rPr>
          <w:lang w:val="fr-FR"/>
        </w:rPr>
        <w:t>−</w:t>
      </w:r>
      <w:r w:rsidRPr="008A1F14">
        <w:rPr>
          <w:lang w:val="fr-FR"/>
        </w:rPr>
        <w:t xml:space="preserve"> 60</w:t>
      </w:r>
      <w:r w:rsidR="00FD328A">
        <w:rPr>
          <w:lang w:val="fr-FR"/>
        </w:rPr>
        <w:t> </w:t>
      </w:r>
      <w:r w:rsidRPr="008A1F14">
        <w:rPr>
          <w:lang w:val="fr-FR"/>
        </w:rPr>
        <w:t>%</w:t>
      </w:r>
      <w:r w:rsidR="007E275C">
        <w:rPr>
          <w:lang w:val="fr-FR"/>
        </w:rPr>
        <w:t> </w:t>
      </w:r>
      <w:r w:rsidRPr="008A1F14">
        <w:rPr>
          <w:lang w:val="fr-FR"/>
        </w:rPr>
        <w:t xml:space="preserve">; Commissariat de police de </w:t>
      </w:r>
      <w:proofErr w:type="spellStart"/>
      <w:r w:rsidRPr="008A1F14">
        <w:rPr>
          <w:lang w:val="fr-FR"/>
        </w:rPr>
        <w:t>Narok</w:t>
      </w:r>
      <w:proofErr w:type="spellEnd"/>
      <w:r w:rsidRPr="008A1F14">
        <w:rPr>
          <w:lang w:val="fr-FR"/>
        </w:rPr>
        <w:t xml:space="preserve"> (60) </w:t>
      </w:r>
      <w:r w:rsidR="007E275C">
        <w:rPr>
          <w:lang w:val="fr-FR"/>
        </w:rPr>
        <w:t>−</w:t>
      </w:r>
      <w:r w:rsidRPr="008A1F14">
        <w:rPr>
          <w:lang w:val="fr-FR"/>
        </w:rPr>
        <w:t xml:space="preserve"> 85</w:t>
      </w:r>
      <w:r w:rsidR="007E275C">
        <w:rPr>
          <w:lang w:val="fr-FR"/>
        </w:rPr>
        <w:t> </w:t>
      </w:r>
      <w:r w:rsidRPr="008A1F14">
        <w:rPr>
          <w:lang w:val="fr-FR"/>
        </w:rPr>
        <w:t>%</w:t>
      </w:r>
      <w:r w:rsidR="007E275C">
        <w:rPr>
          <w:lang w:val="fr-FR"/>
        </w:rPr>
        <w:t> </w:t>
      </w:r>
      <w:r w:rsidRPr="008A1F14">
        <w:rPr>
          <w:lang w:val="fr-FR"/>
        </w:rPr>
        <w:t xml:space="preserve">; Prison principale de </w:t>
      </w:r>
      <w:proofErr w:type="spellStart"/>
      <w:r w:rsidRPr="008A1F14">
        <w:rPr>
          <w:lang w:val="fr-FR"/>
        </w:rPr>
        <w:t>Kapenguria</w:t>
      </w:r>
      <w:proofErr w:type="spellEnd"/>
      <w:r w:rsidRPr="008A1F14">
        <w:rPr>
          <w:lang w:val="fr-FR"/>
        </w:rPr>
        <w:t xml:space="preserve"> (60) </w:t>
      </w:r>
      <w:r w:rsidR="007E275C">
        <w:rPr>
          <w:lang w:val="fr-FR"/>
        </w:rPr>
        <w:t>−</w:t>
      </w:r>
      <w:r w:rsidRPr="008A1F14">
        <w:rPr>
          <w:lang w:val="fr-FR"/>
        </w:rPr>
        <w:t xml:space="preserve"> 55</w:t>
      </w:r>
      <w:r w:rsidR="007E275C">
        <w:rPr>
          <w:lang w:val="fr-FR"/>
        </w:rPr>
        <w:t> </w:t>
      </w:r>
      <w:r w:rsidRPr="008A1F14">
        <w:rPr>
          <w:lang w:val="fr-FR"/>
        </w:rPr>
        <w:t>%</w:t>
      </w:r>
      <w:r w:rsidR="007E275C">
        <w:rPr>
          <w:lang w:val="fr-FR"/>
        </w:rPr>
        <w:t> </w:t>
      </w:r>
      <w:r w:rsidRPr="008A1F14">
        <w:rPr>
          <w:lang w:val="fr-FR"/>
        </w:rPr>
        <w:t xml:space="preserve">; </w:t>
      </w:r>
      <w:proofErr w:type="spellStart"/>
      <w:r w:rsidRPr="008A1F14">
        <w:rPr>
          <w:lang w:val="fr-FR"/>
        </w:rPr>
        <w:t>Bondo</w:t>
      </w:r>
      <w:proofErr w:type="spellEnd"/>
      <w:r w:rsidRPr="008A1F14">
        <w:rPr>
          <w:lang w:val="fr-FR"/>
        </w:rPr>
        <w:t xml:space="preserve"> AP Lines (60) </w:t>
      </w:r>
      <w:r w:rsidR="007E275C">
        <w:rPr>
          <w:lang w:val="fr-FR"/>
        </w:rPr>
        <w:t>– </w:t>
      </w:r>
      <w:r w:rsidRPr="008A1F14">
        <w:rPr>
          <w:lang w:val="fr-FR"/>
        </w:rPr>
        <w:t>55</w:t>
      </w:r>
      <w:r w:rsidR="007E275C">
        <w:rPr>
          <w:lang w:val="fr-FR"/>
        </w:rPr>
        <w:t> </w:t>
      </w:r>
      <w:r w:rsidRPr="008A1F14">
        <w:rPr>
          <w:lang w:val="fr-FR"/>
        </w:rPr>
        <w:t>%</w:t>
      </w:r>
      <w:r w:rsidR="007E275C">
        <w:rPr>
          <w:lang w:val="fr-FR"/>
        </w:rPr>
        <w:t> </w:t>
      </w:r>
      <w:r w:rsidRPr="008A1F14">
        <w:rPr>
          <w:lang w:val="fr-FR"/>
        </w:rPr>
        <w:t xml:space="preserve">; Collège de formation de la police de </w:t>
      </w:r>
      <w:proofErr w:type="spellStart"/>
      <w:r w:rsidRPr="008A1F14">
        <w:rPr>
          <w:lang w:val="fr-FR"/>
        </w:rPr>
        <w:t>Loresho</w:t>
      </w:r>
      <w:proofErr w:type="spellEnd"/>
      <w:r w:rsidRPr="008A1F14">
        <w:rPr>
          <w:lang w:val="fr-FR"/>
        </w:rPr>
        <w:t xml:space="preserve"> (72) </w:t>
      </w:r>
      <w:r w:rsidR="007E275C">
        <w:rPr>
          <w:lang w:val="fr-FR"/>
        </w:rPr>
        <w:t>−</w:t>
      </w:r>
      <w:r w:rsidRPr="008A1F14">
        <w:rPr>
          <w:lang w:val="fr-FR"/>
        </w:rPr>
        <w:t xml:space="preserve"> 70</w:t>
      </w:r>
      <w:r w:rsidR="007E275C">
        <w:rPr>
          <w:lang w:val="fr-FR"/>
        </w:rPr>
        <w:t> </w:t>
      </w:r>
      <w:r w:rsidRPr="008A1F14">
        <w:rPr>
          <w:lang w:val="fr-FR"/>
        </w:rPr>
        <w:t>%</w:t>
      </w:r>
      <w:r w:rsidR="007E275C">
        <w:rPr>
          <w:lang w:val="fr-FR"/>
        </w:rPr>
        <w:t> </w:t>
      </w:r>
      <w:r w:rsidRPr="008A1F14">
        <w:rPr>
          <w:lang w:val="fr-FR"/>
        </w:rPr>
        <w:t xml:space="preserve">; </w:t>
      </w:r>
      <w:proofErr w:type="spellStart"/>
      <w:r w:rsidRPr="008A1F14">
        <w:rPr>
          <w:lang w:val="fr-FR"/>
        </w:rPr>
        <w:t>Eldama</w:t>
      </w:r>
      <w:proofErr w:type="spellEnd"/>
      <w:r w:rsidRPr="008A1F14">
        <w:rPr>
          <w:lang w:val="fr-FR"/>
        </w:rPr>
        <w:t xml:space="preserve"> Ravine AP Camp (60) </w:t>
      </w:r>
      <w:r w:rsidR="007E275C">
        <w:rPr>
          <w:lang w:val="fr-FR"/>
        </w:rPr>
        <w:t>−</w:t>
      </w:r>
      <w:r w:rsidRPr="008A1F14">
        <w:rPr>
          <w:lang w:val="fr-FR"/>
        </w:rPr>
        <w:t xml:space="preserve"> 60</w:t>
      </w:r>
      <w:r w:rsidR="007E275C">
        <w:rPr>
          <w:lang w:val="fr-FR"/>
        </w:rPr>
        <w:t> </w:t>
      </w:r>
      <w:r w:rsidRPr="008A1F14">
        <w:rPr>
          <w:lang w:val="fr-FR"/>
        </w:rPr>
        <w:t>%</w:t>
      </w:r>
      <w:r w:rsidR="007E275C">
        <w:rPr>
          <w:lang w:val="fr-FR"/>
        </w:rPr>
        <w:t> </w:t>
      </w:r>
      <w:r w:rsidRPr="008A1F14">
        <w:rPr>
          <w:lang w:val="fr-FR"/>
        </w:rPr>
        <w:t xml:space="preserve">; Poste de police de </w:t>
      </w:r>
      <w:proofErr w:type="spellStart"/>
      <w:r w:rsidRPr="008A1F14">
        <w:rPr>
          <w:lang w:val="fr-FR"/>
        </w:rPr>
        <w:t>Ndaragwa</w:t>
      </w:r>
      <w:proofErr w:type="spellEnd"/>
      <w:r w:rsidRPr="008A1F14">
        <w:rPr>
          <w:lang w:val="fr-FR"/>
        </w:rPr>
        <w:t xml:space="preserve"> (60) </w:t>
      </w:r>
      <w:r w:rsidR="007E275C">
        <w:rPr>
          <w:lang w:val="fr-FR"/>
        </w:rPr>
        <w:t>−</w:t>
      </w:r>
      <w:r w:rsidRPr="008A1F14">
        <w:rPr>
          <w:lang w:val="fr-FR"/>
        </w:rPr>
        <w:t xml:space="preserve"> 50</w:t>
      </w:r>
      <w:r w:rsidR="007E275C">
        <w:rPr>
          <w:lang w:val="fr-FR"/>
        </w:rPr>
        <w:t> </w:t>
      </w:r>
      <w:r w:rsidRPr="008A1F14">
        <w:rPr>
          <w:lang w:val="fr-FR"/>
        </w:rPr>
        <w:t>%</w:t>
      </w:r>
      <w:r w:rsidR="007E275C">
        <w:rPr>
          <w:lang w:val="fr-FR"/>
        </w:rPr>
        <w:t> </w:t>
      </w:r>
      <w:r w:rsidRPr="008A1F14">
        <w:rPr>
          <w:lang w:val="fr-FR"/>
        </w:rPr>
        <w:t xml:space="preserve">; Prison principale de Meru (60) </w:t>
      </w:r>
      <w:r w:rsidR="007E275C">
        <w:rPr>
          <w:lang w:val="fr-FR"/>
        </w:rPr>
        <w:t>− </w:t>
      </w:r>
      <w:r w:rsidRPr="008A1F14">
        <w:rPr>
          <w:lang w:val="fr-FR"/>
        </w:rPr>
        <w:t>90</w:t>
      </w:r>
      <w:r w:rsidR="007E275C">
        <w:rPr>
          <w:lang w:val="fr-FR"/>
        </w:rPr>
        <w:t> </w:t>
      </w:r>
      <w:r w:rsidRPr="008A1F14">
        <w:rPr>
          <w:lang w:val="fr-FR"/>
        </w:rPr>
        <w:t>%</w:t>
      </w:r>
      <w:r w:rsidR="007E275C">
        <w:rPr>
          <w:lang w:val="fr-FR"/>
        </w:rPr>
        <w:t> </w:t>
      </w:r>
      <w:r w:rsidRPr="008A1F14">
        <w:rPr>
          <w:lang w:val="fr-FR"/>
        </w:rPr>
        <w:t xml:space="preserve">; et </w:t>
      </w:r>
      <w:proofErr w:type="spellStart"/>
      <w:r w:rsidRPr="008A1F14">
        <w:rPr>
          <w:lang w:val="fr-FR"/>
        </w:rPr>
        <w:t>Kitui</w:t>
      </w:r>
      <w:proofErr w:type="spellEnd"/>
      <w:r w:rsidRPr="008A1F14">
        <w:rPr>
          <w:lang w:val="fr-FR"/>
        </w:rPr>
        <w:t xml:space="preserve"> AP Border </w:t>
      </w:r>
      <w:proofErr w:type="spellStart"/>
      <w:r w:rsidRPr="008A1F14">
        <w:rPr>
          <w:lang w:val="fr-FR"/>
        </w:rPr>
        <w:t>Patrol</w:t>
      </w:r>
      <w:proofErr w:type="spellEnd"/>
      <w:r w:rsidRPr="008A1F14">
        <w:rPr>
          <w:lang w:val="fr-FR"/>
        </w:rPr>
        <w:t xml:space="preserve"> (60) </w:t>
      </w:r>
      <w:r w:rsidR="007E275C">
        <w:rPr>
          <w:lang w:val="fr-FR"/>
        </w:rPr>
        <w:t>−</w:t>
      </w:r>
      <w:r w:rsidRPr="008A1F14">
        <w:rPr>
          <w:lang w:val="fr-FR"/>
        </w:rPr>
        <w:t xml:space="preserve"> 70</w:t>
      </w:r>
      <w:r w:rsidR="007E275C">
        <w:rPr>
          <w:lang w:val="fr-FR"/>
        </w:rPr>
        <w:t> </w:t>
      </w:r>
      <w:r w:rsidRPr="008A1F14">
        <w:rPr>
          <w:lang w:val="fr-FR"/>
        </w:rPr>
        <w:t xml:space="preserve">%. En décembre 2019, </w:t>
      </w:r>
      <w:r>
        <w:rPr>
          <w:lang w:val="fr-FR"/>
        </w:rPr>
        <w:t>75 % de la totalité des travaux étaient achevés</w:t>
      </w:r>
      <w:r w:rsidRPr="00D46385">
        <w:rPr>
          <w:lang w:val="fr-FR"/>
        </w:rPr>
        <w:t>.</w:t>
      </w:r>
    </w:p>
    <w:p w14:paraId="2BB04511" w14:textId="7E02AE76" w:rsidR="003612AC" w:rsidRPr="00D46385" w:rsidRDefault="003612AC" w:rsidP="00A81DA4">
      <w:pPr>
        <w:pStyle w:val="SingleTxtG"/>
        <w:rPr>
          <w:lang w:val="fr-FR"/>
        </w:rPr>
      </w:pPr>
      <w:r w:rsidRPr="00D46385">
        <w:rPr>
          <w:color w:val="000000" w:themeColor="text1"/>
          <w:lang w:val="fr-FR"/>
        </w:rPr>
        <w:t>135.</w:t>
      </w:r>
      <w:r w:rsidRPr="00D46385">
        <w:rPr>
          <w:color w:val="000000" w:themeColor="text1"/>
          <w:lang w:val="fr-FR"/>
        </w:rPr>
        <w:tab/>
      </w:r>
      <w:r w:rsidRPr="00876706">
        <w:rPr>
          <w:lang w:val="fr-FR"/>
        </w:rPr>
        <w:t>Programme de logement pour les fonctionnaires</w:t>
      </w:r>
      <w:r w:rsidR="007E275C">
        <w:rPr>
          <w:lang w:val="fr-FR"/>
        </w:rPr>
        <w:t> </w:t>
      </w:r>
      <w:r w:rsidRPr="00876706">
        <w:rPr>
          <w:lang w:val="fr-FR"/>
        </w:rPr>
        <w:t>: 613</w:t>
      </w:r>
      <w:r w:rsidR="007E275C">
        <w:rPr>
          <w:lang w:val="fr-FR"/>
        </w:rPr>
        <w:t> </w:t>
      </w:r>
      <w:r w:rsidRPr="00876706">
        <w:rPr>
          <w:lang w:val="fr-FR"/>
        </w:rPr>
        <w:t>logement</w:t>
      </w:r>
      <w:r w:rsidR="007E275C">
        <w:rPr>
          <w:lang w:val="fr-FR"/>
        </w:rPr>
        <w:t>s</w:t>
      </w:r>
      <w:r w:rsidRPr="00876706">
        <w:rPr>
          <w:lang w:val="fr-FR"/>
        </w:rPr>
        <w:t xml:space="preserve"> ont été construits et attribués à des fonctionnaires à </w:t>
      </w:r>
      <w:proofErr w:type="spellStart"/>
      <w:r w:rsidRPr="00876706">
        <w:rPr>
          <w:lang w:val="fr-FR"/>
        </w:rPr>
        <w:t>Kiambu</w:t>
      </w:r>
      <w:proofErr w:type="spellEnd"/>
      <w:r w:rsidRPr="00876706">
        <w:rPr>
          <w:lang w:val="fr-FR"/>
        </w:rPr>
        <w:t xml:space="preserve"> (193), Embu (220) et Machakos (200). Un total de 496</w:t>
      </w:r>
      <w:r w:rsidR="002169EE">
        <w:rPr>
          <w:lang w:val="fr-FR"/>
        </w:rPr>
        <w:t> </w:t>
      </w:r>
      <w:r w:rsidRPr="00876706">
        <w:rPr>
          <w:lang w:val="fr-FR"/>
        </w:rPr>
        <w:t xml:space="preserve">fonctionnaires ont bénéficié </w:t>
      </w:r>
      <w:r>
        <w:rPr>
          <w:lang w:val="fr-FR"/>
        </w:rPr>
        <w:t>d</w:t>
      </w:r>
      <w:r w:rsidR="00731B72">
        <w:rPr>
          <w:lang w:val="fr-FR"/>
        </w:rPr>
        <w:t>’</w:t>
      </w:r>
      <w:r w:rsidRPr="00876706">
        <w:rPr>
          <w:lang w:val="fr-FR"/>
        </w:rPr>
        <w:t>un prêt hypothécaire du Programme de logement pour les fonctionnaires</w:t>
      </w:r>
      <w:r w:rsidRPr="008F7E04">
        <w:rPr>
          <w:lang w:val="fr-FR"/>
        </w:rPr>
        <w:t xml:space="preserve"> </w:t>
      </w:r>
      <w:r w:rsidRPr="00425051">
        <w:rPr>
          <w:lang w:val="fr-FR"/>
        </w:rPr>
        <w:t>pour accéder à la propriété</w:t>
      </w:r>
      <w:r w:rsidRPr="00876706">
        <w:rPr>
          <w:lang w:val="fr-FR"/>
        </w:rPr>
        <w:t xml:space="preserve">. En outre, les documents fonciers nécessaires à la </w:t>
      </w:r>
      <w:r w:rsidRPr="00876706">
        <w:rPr>
          <w:lang w:val="fr-FR"/>
        </w:rPr>
        <w:lastRenderedPageBreak/>
        <w:t>construction de 1</w:t>
      </w:r>
      <w:r w:rsidR="002169EE">
        <w:rPr>
          <w:lang w:val="fr-FR"/>
        </w:rPr>
        <w:t> </w:t>
      </w:r>
      <w:r w:rsidRPr="00876706">
        <w:rPr>
          <w:lang w:val="fr-FR"/>
        </w:rPr>
        <w:t>350</w:t>
      </w:r>
      <w:r w:rsidR="002169EE">
        <w:rPr>
          <w:lang w:val="fr-FR"/>
        </w:rPr>
        <w:t> </w:t>
      </w:r>
      <w:r w:rsidRPr="00876706">
        <w:rPr>
          <w:lang w:val="fr-FR"/>
        </w:rPr>
        <w:t xml:space="preserve">logements sont en préparation, dont 150 respectivement à </w:t>
      </w:r>
      <w:proofErr w:type="spellStart"/>
      <w:r w:rsidRPr="00876706">
        <w:rPr>
          <w:lang w:val="fr-FR"/>
        </w:rPr>
        <w:t>Murang</w:t>
      </w:r>
      <w:r w:rsidR="00731B72">
        <w:rPr>
          <w:lang w:val="fr-FR"/>
        </w:rPr>
        <w:t>’</w:t>
      </w:r>
      <w:r w:rsidRPr="00876706">
        <w:rPr>
          <w:lang w:val="fr-FR"/>
        </w:rPr>
        <w:t>a</w:t>
      </w:r>
      <w:proofErr w:type="spellEnd"/>
      <w:r w:rsidRPr="00876706">
        <w:rPr>
          <w:lang w:val="fr-FR"/>
        </w:rPr>
        <w:t xml:space="preserve">, à </w:t>
      </w:r>
      <w:proofErr w:type="spellStart"/>
      <w:r w:rsidRPr="00876706">
        <w:rPr>
          <w:lang w:val="fr-FR"/>
        </w:rPr>
        <w:t>Kakamega</w:t>
      </w:r>
      <w:proofErr w:type="spellEnd"/>
      <w:r w:rsidRPr="00876706">
        <w:rPr>
          <w:lang w:val="fr-FR"/>
        </w:rPr>
        <w:t xml:space="preserve">, à Nyeri, à </w:t>
      </w:r>
      <w:proofErr w:type="spellStart"/>
      <w:r w:rsidRPr="00876706">
        <w:rPr>
          <w:lang w:val="fr-FR"/>
        </w:rPr>
        <w:t>Kisii</w:t>
      </w:r>
      <w:proofErr w:type="spellEnd"/>
      <w:r w:rsidR="002169EE">
        <w:rPr>
          <w:lang w:val="fr-FR"/>
        </w:rPr>
        <w:t xml:space="preserve"> et à </w:t>
      </w:r>
      <w:r w:rsidR="002169EE" w:rsidRPr="00137DB0">
        <w:t>Mombasa</w:t>
      </w:r>
      <w:r w:rsidRPr="00876706">
        <w:rPr>
          <w:lang w:val="fr-FR"/>
        </w:rPr>
        <w:t xml:space="preserve">, 200 à Garissa, 100 à Nakuru, et 150 respectivement à </w:t>
      </w:r>
      <w:proofErr w:type="spellStart"/>
      <w:r w:rsidR="002169EE" w:rsidRPr="00137DB0">
        <w:t>Uasin</w:t>
      </w:r>
      <w:proofErr w:type="spellEnd"/>
      <w:r w:rsidR="002169EE">
        <w:t xml:space="preserve"> </w:t>
      </w:r>
      <w:proofErr w:type="spellStart"/>
      <w:r w:rsidR="002169EE" w:rsidRPr="00137DB0">
        <w:t>Gishu</w:t>
      </w:r>
      <w:proofErr w:type="spellEnd"/>
      <w:r w:rsidRPr="00876706">
        <w:rPr>
          <w:lang w:val="fr-FR"/>
        </w:rPr>
        <w:t xml:space="preserve"> et à Meru. En moyenne, 10</w:t>
      </w:r>
      <w:r w:rsidR="002169EE">
        <w:rPr>
          <w:lang w:val="fr-FR"/>
        </w:rPr>
        <w:t> </w:t>
      </w:r>
      <w:r w:rsidRPr="00876706">
        <w:rPr>
          <w:lang w:val="fr-FR"/>
        </w:rPr>
        <w:t xml:space="preserve">% des travaux ont été </w:t>
      </w:r>
      <w:r>
        <w:rPr>
          <w:lang w:val="fr-FR"/>
        </w:rPr>
        <w:t>réalis</w:t>
      </w:r>
      <w:r w:rsidRPr="00876706">
        <w:rPr>
          <w:lang w:val="fr-FR"/>
        </w:rPr>
        <w:t>és</w:t>
      </w:r>
      <w:r w:rsidRPr="00D46385">
        <w:rPr>
          <w:lang w:val="fr-FR"/>
        </w:rPr>
        <w:t>.</w:t>
      </w:r>
    </w:p>
    <w:p w14:paraId="245678D1" w14:textId="3F96A841" w:rsidR="003612AC" w:rsidRPr="00D46385" w:rsidRDefault="003612AC" w:rsidP="00A81DA4">
      <w:pPr>
        <w:pStyle w:val="SingleTxtG"/>
        <w:rPr>
          <w:lang w:val="fr-FR"/>
        </w:rPr>
      </w:pPr>
      <w:r w:rsidRPr="00D46385">
        <w:rPr>
          <w:color w:val="000000" w:themeColor="text1"/>
          <w:lang w:val="fr-FR"/>
        </w:rPr>
        <w:t>136.</w:t>
      </w:r>
      <w:r w:rsidRPr="00D46385">
        <w:rPr>
          <w:color w:val="000000" w:themeColor="text1"/>
          <w:lang w:val="fr-FR"/>
        </w:rPr>
        <w:tab/>
      </w:r>
      <w:r w:rsidRPr="00233F31">
        <w:rPr>
          <w:lang w:val="fr-FR"/>
        </w:rPr>
        <w:t>Politique et législation</w:t>
      </w:r>
      <w:r w:rsidR="002169EE">
        <w:rPr>
          <w:lang w:val="fr-FR"/>
        </w:rPr>
        <w:t> </w:t>
      </w:r>
      <w:r w:rsidRPr="00233F31">
        <w:rPr>
          <w:lang w:val="fr-FR"/>
        </w:rPr>
        <w:t>: Les mesures prises pour garantir le droit au logement comprennent, l</w:t>
      </w:r>
      <w:r w:rsidR="00731B72">
        <w:rPr>
          <w:lang w:val="fr-FR"/>
        </w:rPr>
        <w:t>’</w:t>
      </w:r>
      <w:r w:rsidRPr="00233F31">
        <w:rPr>
          <w:lang w:val="fr-FR"/>
        </w:rPr>
        <w:t>élaboration et la modification de lois et de politiques, comme suit</w:t>
      </w:r>
      <w:r w:rsidR="002169EE">
        <w:rPr>
          <w:lang w:val="fr-FR"/>
        </w:rPr>
        <w:t> </w:t>
      </w:r>
      <w:r w:rsidRPr="00233F31">
        <w:rPr>
          <w:lang w:val="fr-FR"/>
        </w:rPr>
        <w:t xml:space="preserve">: </w:t>
      </w:r>
      <w:r>
        <w:rPr>
          <w:lang w:val="fr-FR"/>
        </w:rPr>
        <w:t>p</w:t>
      </w:r>
      <w:r w:rsidRPr="00233F31">
        <w:rPr>
          <w:lang w:val="fr-FR"/>
        </w:rPr>
        <w:t xml:space="preserve">olitique nationale du logement de 2016, </w:t>
      </w:r>
      <w:r>
        <w:rPr>
          <w:lang w:val="fr-FR"/>
        </w:rPr>
        <w:t>p</w:t>
      </w:r>
      <w:r w:rsidRPr="00233F31">
        <w:rPr>
          <w:lang w:val="fr-FR"/>
        </w:rPr>
        <w:t>olitique d</w:t>
      </w:r>
      <w:r w:rsidR="00731B72">
        <w:rPr>
          <w:lang w:val="fr-FR"/>
        </w:rPr>
        <w:t>’</w:t>
      </w:r>
      <w:r w:rsidRPr="00233F31">
        <w:rPr>
          <w:lang w:val="fr-FR"/>
        </w:rPr>
        <w:t xml:space="preserve">assainissement des </w:t>
      </w:r>
      <w:r>
        <w:rPr>
          <w:lang w:val="fr-FR"/>
        </w:rPr>
        <w:t>quartiers insalubres</w:t>
      </w:r>
      <w:r w:rsidRPr="00233F31">
        <w:rPr>
          <w:lang w:val="fr-FR"/>
        </w:rPr>
        <w:t xml:space="preserve"> de 2016, </w:t>
      </w:r>
      <w:r>
        <w:rPr>
          <w:lang w:val="fr-FR"/>
        </w:rPr>
        <w:t>p</w:t>
      </w:r>
      <w:r w:rsidRPr="00233F31">
        <w:rPr>
          <w:lang w:val="fr-FR"/>
        </w:rPr>
        <w:t>olitique nationale d</w:t>
      </w:r>
      <w:r w:rsidR="00731B72">
        <w:rPr>
          <w:lang w:val="fr-FR"/>
        </w:rPr>
        <w:t>’</w:t>
      </w:r>
      <w:r w:rsidRPr="00233F31">
        <w:rPr>
          <w:lang w:val="fr-FR"/>
        </w:rPr>
        <w:t xml:space="preserve">urbanisme de 2016, modification de la loi sur les zones urbaines et les villes par le Parlement en octobre 2017, approbation, par le Conseil des ministres, du projet de loi de 2018 sur les copropriétés en février 2019, projet de loi de 2019 sur le logement et </w:t>
      </w:r>
      <w:r>
        <w:rPr>
          <w:lang w:val="fr-FR"/>
        </w:rPr>
        <w:t>création</w:t>
      </w:r>
      <w:r w:rsidRPr="00233F31">
        <w:rPr>
          <w:lang w:val="fr-FR"/>
        </w:rPr>
        <w:t xml:space="preserve"> d</w:t>
      </w:r>
      <w:r w:rsidR="00731B72">
        <w:rPr>
          <w:lang w:val="fr-FR"/>
        </w:rPr>
        <w:t>’</w:t>
      </w:r>
      <w:r w:rsidRPr="00233F31">
        <w:rPr>
          <w:lang w:val="fr-FR"/>
        </w:rPr>
        <w:t>une taxe pour le logement dans la loi de finances de 2018</w:t>
      </w:r>
      <w:r w:rsidRPr="00D46385">
        <w:rPr>
          <w:lang w:val="fr-FR"/>
        </w:rPr>
        <w:t>.</w:t>
      </w:r>
    </w:p>
    <w:p w14:paraId="2465A306" w14:textId="43ABE2BA" w:rsidR="003612AC" w:rsidRPr="00D46385" w:rsidRDefault="003612AC" w:rsidP="00A81DA4">
      <w:pPr>
        <w:pStyle w:val="SingleTxtG"/>
        <w:rPr>
          <w:sz w:val="24"/>
          <w:szCs w:val="24"/>
          <w:lang w:val="fr-FR"/>
        </w:rPr>
      </w:pPr>
      <w:r w:rsidRPr="00D46385">
        <w:rPr>
          <w:color w:val="000000" w:themeColor="text1"/>
          <w:lang w:val="fr-FR"/>
        </w:rPr>
        <w:t>137.</w:t>
      </w:r>
      <w:r w:rsidRPr="00D46385">
        <w:rPr>
          <w:color w:val="000000" w:themeColor="text1"/>
          <w:lang w:val="fr-FR"/>
        </w:rPr>
        <w:tab/>
      </w:r>
      <w:r w:rsidRPr="00680B2C">
        <w:rPr>
          <w:lang w:val="fr-FR"/>
        </w:rPr>
        <w:t>L</w:t>
      </w:r>
      <w:r w:rsidR="00731B72">
        <w:rPr>
          <w:lang w:val="fr-FR"/>
        </w:rPr>
        <w:t>’</w:t>
      </w:r>
      <w:r w:rsidRPr="00680B2C">
        <w:rPr>
          <w:lang w:val="fr-FR"/>
        </w:rPr>
        <w:t>offre de logements abordables a été fortement entravée par le coût élevé des terrains, en particulier dans les zones urbaines. Cette situation est encore exacerbée par l</w:t>
      </w:r>
      <w:r w:rsidR="00731B72">
        <w:rPr>
          <w:lang w:val="fr-FR"/>
        </w:rPr>
        <w:t>’</w:t>
      </w:r>
      <w:r w:rsidRPr="00680B2C">
        <w:rPr>
          <w:lang w:val="fr-FR"/>
        </w:rPr>
        <w:t>augmentation constante de la population dans les villes. Le Gouvernement s</w:t>
      </w:r>
      <w:r w:rsidR="00731B72">
        <w:rPr>
          <w:lang w:val="fr-FR"/>
        </w:rPr>
        <w:t>’</w:t>
      </w:r>
      <w:r w:rsidRPr="00680B2C">
        <w:rPr>
          <w:lang w:val="fr-FR"/>
        </w:rPr>
        <w:t>emploie à remédier à cette situation en libérant de vastes étendues de terrains publics afin de réaliser le programme de logement pour les personnes à faible et moyen revenu</w:t>
      </w:r>
      <w:r w:rsidRPr="00D46385">
        <w:rPr>
          <w:sz w:val="24"/>
          <w:szCs w:val="24"/>
          <w:lang w:val="fr-FR"/>
        </w:rPr>
        <w:t>.</w:t>
      </w:r>
    </w:p>
    <w:p w14:paraId="6A2BE063" w14:textId="77777777" w:rsidR="003612AC" w:rsidRPr="00D46385" w:rsidRDefault="003612AC" w:rsidP="00A57A7E">
      <w:pPr>
        <w:pStyle w:val="HChG"/>
        <w:rPr>
          <w:lang w:val="fr-FR"/>
        </w:rPr>
      </w:pPr>
      <w:r w:rsidRPr="00D46385">
        <w:rPr>
          <w:lang w:val="fr-FR"/>
        </w:rPr>
        <w:tab/>
        <w:t>III.</w:t>
      </w:r>
      <w:r w:rsidRPr="00D46385">
        <w:rPr>
          <w:lang w:val="fr-FR"/>
        </w:rPr>
        <w:tab/>
      </w:r>
      <w:r>
        <w:rPr>
          <w:lang w:val="fr-FR"/>
        </w:rPr>
        <w:t>Autres r</w:t>
      </w:r>
      <w:r w:rsidRPr="00D46385">
        <w:rPr>
          <w:lang w:val="fr-FR"/>
        </w:rPr>
        <w:t>ecomm</w:t>
      </w:r>
      <w:r>
        <w:rPr>
          <w:lang w:val="fr-FR"/>
        </w:rPr>
        <w:t>a</w:t>
      </w:r>
      <w:r w:rsidRPr="00D46385">
        <w:rPr>
          <w:lang w:val="fr-FR"/>
        </w:rPr>
        <w:t>ndations</w:t>
      </w:r>
    </w:p>
    <w:p w14:paraId="304C338C" w14:textId="21CC5D5E" w:rsidR="003612AC" w:rsidRPr="00D46385" w:rsidRDefault="003612AC" w:rsidP="00A57A7E">
      <w:pPr>
        <w:pStyle w:val="H1G"/>
        <w:rPr>
          <w:lang w:val="fr-FR"/>
        </w:rPr>
      </w:pPr>
      <w:bookmarkStart w:id="22" w:name="_Toc80193473"/>
      <w:r w:rsidRPr="00D46385">
        <w:rPr>
          <w:lang w:val="fr-FR"/>
        </w:rPr>
        <w:tab/>
        <w:t>A.</w:t>
      </w:r>
      <w:r w:rsidRPr="00D46385">
        <w:rPr>
          <w:lang w:val="fr-FR"/>
        </w:rPr>
        <w:tab/>
        <w:t xml:space="preserve">Ratification </w:t>
      </w:r>
      <w:r>
        <w:rPr>
          <w:lang w:val="fr-FR"/>
        </w:rPr>
        <w:t>de la</w:t>
      </w:r>
      <w:r w:rsidRPr="00D46385">
        <w:rPr>
          <w:lang w:val="fr-FR"/>
        </w:rPr>
        <w:t xml:space="preserve"> </w:t>
      </w:r>
      <w:r w:rsidRPr="000F5A37">
        <w:rPr>
          <w:lang w:val="fr-FR"/>
        </w:rPr>
        <w:t xml:space="preserve">Convention internationale sur la protection des droits de tous les travailleurs migrants et de leurs familles </w:t>
      </w:r>
      <w:r>
        <w:rPr>
          <w:lang w:val="fr-FR"/>
        </w:rPr>
        <w:t xml:space="preserve">et de la </w:t>
      </w:r>
      <w:bookmarkEnd w:id="22"/>
      <w:r w:rsidRPr="0044566C">
        <w:rPr>
          <w:lang w:val="fr-FR"/>
        </w:rPr>
        <w:t>Convention de 1989 relative aux peuples indigènes et tribaux (n</w:t>
      </w:r>
      <w:r w:rsidR="002169EE">
        <w:rPr>
          <w:vertAlign w:val="superscript"/>
          <w:lang w:val="fr-FR"/>
        </w:rPr>
        <w:t>o</w:t>
      </w:r>
      <w:r w:rsidR="002169EE" w:rsidRPr="002169EE">
        <w:rPr>
          <w:lang w:val="fr-FR"/>
        </w:rPr>
        <w:t> </w:t>
      </w:r>
      <w:r w:rsidRPr="0044566C">
        <w:rPr>
          <w:lang w:val="fr-FR"/>
        </w:rPr>
        <w:t>169)</w:t>
      </w:r>
      <w:r>
        <w:rPr>
          <w:lang w:val="fr-FR"/>
        </w:rPr>
        <w:t xml:space="preserve"> de l</w:t>
      </w:r>
      <w:r w:rsidR="00731B72">
        <w:rPr>
          <w:lang w:val="fr-FR"/>
        </w:rPr>
        <w:t>’</w:t>
      </w:r>
      <w:r>
        <w:rPr>
          <w:lang w:val="fr-FR"/>
        </w:rPr>
        <w:t>OIT</w:t>
      </w:r>
    </w:p>
    <w:p w14:paraId="766245D1" w14:textId="593114E5" w:rsidR="003612AC" w:rsidRPr="00D46385" w:rsidRDefault="003612AC" w:rsidP="00A81DA4">
      <w:pPr>
        <w:pStyle w:val="SingleTxtG"/>
        <w:rPr>
          <w:lang w:val="fr-FR"/>
        </w:rPr>
      </w:pPr>
      <w:r w:rsidRPr="00D46385">
        <w:rPr>
          <w:color w:val="000000" w:themeColor="text1"/>
          <w:lang w:val="fr-FR"/>
        </w:rPr>
        <w:t>138.</w:t>
      </w:r>
      <w:r w:rsidRPr="00D46385">
        <w:rPr>
          <w:color w:val="000000" w:themeColor="text1"/>
          <w:lang w:val="fr-FR"/>
        </w:rPr>
        <w:tab/>
      </w:r>
      <w:r w:rsidRPr="001C2F88">
        <w:rPr>
          <w:lang w:val="fr-FR"/>
        </w:rPr>
        <w:t xml:space="preserve">En ce qui concerne </w:t>
      </w:r>
      <w:r>
        <w:rPr>
          <w:lang w:val="fr-FR"/>
        </w:rPr>
        <w:t>l</w:t>
      </w:r>
      <w:r w:rsidR="00731B72">
        <w:rPr>
          <w:lang w:val="fr-FR"/>
        </w:rPr>
        <w:t>’</w:t>
      </w:r>
      <w:r>
        <w:rPr>
          <w:lang w:val="fr-FR"/>
        </w:rPr>
        <w:t>appel du Comité recommandant la ratification de</w:t>
      </w:r>
      <w:r w:rsidRPr="001C2F88">
        <w:rPr>
          <w:lang w:val="fr-FR"/>
        </w:rPr>
        <w:t xml:space="preserve"> la Convention internationale sur la protection des droits de tous les travailleurs migrants et des membres de leur</w:t>
      </w:r>
      <w:r>
        <w:rPr>
          <w:lang w:val="fr-FR"/>
        </w:rPr>
        <w:t>s</w:t>
      </w:r>
      <w:r w:rsidRPr="001C2F88">
        <w:rPr>
          <w:lang w:val="fr-FR"/>
        </w:rPr>
        <w:t xml:space="preserve"> famille</w:t>
      </w:r>
      <w:r>
        <w:rPr>
          <w:lang w:val="fr-FR"/>
        </w:rPr>
        <w:t>s</w:t>
      </w:r>
      <w:r w:rsidRPr="001C2F88">
        <w:rPr>
          <w:lang w:val="fr-FR"/>
        </w:rPr>
        <w:t>, il convient de noter que les travailleurs migrants sont reconnus par la loi de 2007 relative à l</w:t>
      </w:r>
      <w:r w:rsidR="00731B72">
        <w:rPr>
          <w:lang w:val="fr-FR"/>
        </w:rPr>
        <w:t>’</w:t>
      </w:r>
      <w:r w:rsidRPr="001C2F88">
        <w:rPr>
          <w:lang w:val="fr-FR"/>
        </w:rPr>
        <w:t>emploi. Celle-ci promeut et garantit l</w:t>
      </w:r>
      <w:r w:rsidR="00731B72">
        <w:rPr>
          <w:lang w:val="fr-FR"/>
        </w:rPr>
        <w:t>’</w:t>
      </w:r>
      <w:r w:rsidRPr="001C2F88">
        <w:rPr>
          <w:lang w:val="fr-FR"/>
        </w:rPr>
        <w:t>égalité des chances pour les travailleurs migrants et les membres de leur</w:t>
      </w:r>
      <w:r>
        <w:rPr>
          <w:lang w:val="fr-FR"/>
        </w:rPr>
        <w:t>s</w:t>
      </w:r>
      <w:r w:rsidRPr="001C2F88">
        <w:rPr>
          <w:lang w:val="fr-FR"/>
        </w:rPr>
        <w:t xml:space="preserve"> famille</w:t>
      </w:r>
      <w:r>
        <w:rPr>
          <w:lang w:val="fr-FR"/>
        </w:rPr>
        <w:t>s</w:t>
      </w:r>
      <w:r w:rsidRPr="001C2F88">
        <w:rPr>
          <w:lang w:val="fr-FR"/>
        </w:rPr>
        <w:t xml:space="preserve"> présents légalement sur le territoire </w:t>
      </w:r>
      <w:r>
        <w:rPr>
          <w:lang w:val="fr-FR"/>
        </w:rPr>
        <w:t>national</w:t>
      </w:r>
      <w:r w:rsidRPr="001C2F88">
        <w:rPr>
          <w:lang w:val="fr-FR"/>
        </w:rPr>
        <w:t xml:space="preserve">. Les employeurs sont appelés à </w:t>
      </w:r>
      <w:r>
        <w:rPr>
          <w:lang w:val="fr-FR"/>
        </w:rPr>
        <w:t>s</w:t>
      </w:r>
      <w:r w:rsidR="00731B72">
        <w:rPr>
          <w:lang w:val="fr-FR"/>
        </w:rPr>
        <w:t>’</w:t>
      </w:r>
      <w:r>
        <w:rPr>
          <w:lang w:val="fr-FR"/>
        </w:rPr>
        <w:t>efforcer d</w:t>
      </w:r>
      <w:r w:rsidR="00731B72">
        <w:rPr>
          <w:lang w:val="fr-FR"/>
        </w:rPr>
        <w:t>’</w:t>
      </w:r>
      <w:r>
        <w:rPr>
          <w:lang w:val="fr-FR"/>
        </w:rPr>
        <w:t xml:space="preserve">éliminer toute </w:t>
      </w:r>
      <w:r w:rsidRPr="001C2F88">
        <w:rPr>
          <w:lang w:val="fr-FR"/>
        </w:rPr>
        <w:t xml:space="preserve">discrimination </w:t>
      </w:r>
      <w:r>
        <w:rPr>
          <w:lang w:val="fr-FR"/>
        </w:rPr>
        <w:t>dans leurs</w:t>
      </w:r>
      <w:r w:rsidRPr="001C2F88">
        <w:rPr>
          <w:lang w:val="fr-FR"/>
        </w:rPr>
        <w:t xml:space="preserve"> politiques et pratiques en matière d</w:t>
      </w:r>
      <w:r w:rsidR="00731B72">
        <w:rPr>
          <w:lang w:val="fr-FR"/>
        </w:rPr>
        <w:t>’</w:t>
      </w:r>
      <w:r w:rsidRPr="001C2F88">
        <w:rPr>
          <w:lang w:val="fr-FR"/>
        </w:rPr>
        <w:t>emploi. Le Kenya est également partie à la Convention de 1949 sur les travailleurs migrants (révisée). Le Gouvernement rend régulièrement compte au Comité des mesures prises pour protéger les droits des travailleurs migrants</w:t>
      </w:r>
      <w:r w:rsidRPr="00D46385">
        <w:rPr>
          <w:lang w:val="fr-FR"/>
        </w:rPr>
        <w:t>.</w:t>
      </w:r>
    </w:p>
    <w:p w14:paraId="331D5977" w14:textId="3DBBB07D" w:rsidR="003612AC" w:rsidRPr="00D46385" w:rsidRDefault="003612AC" w:rsidP="00A81DA4">
      <w:pPr>
        <w:pStyle w:val="SingleTxtG"/>
        <w:rPr>
          <w:lang w:val="fr-FR"/>
        </w:rPr>
      </w:pPr>
      <w:r w:rsidRPr="00D46385">
        <w:rPr>
          <w:color w:val="000000" w:themeColor="text1"/>
          <w:lang w:val="fr-FR"/>
        </w:rPr>
        <w:t>139.</w:t>
      </w:r>
      <w:r w:rsidRPr="00D46385">
        <w:rPr>
          <w:color w:val="000000" w:themeColor="text1"/>
          <w:lang w:val="fr-FR"/>
        </w:rPr>
        <w:tab/>
      </w:r>
      <w:r>
        <w:rPr>
          <w:lang w:val="fr-FR"/>
        </w:rPr>
        <w:t>S</w:t>
      </w:r>
      <w:r w:rsidR="00731B72">
        <w:rPr>
          <w:lang w:val="fr-FR"/>
        </w:rPr>
        <w:t>’</w:t>
      </w:r>
      <w:r>
        <w:rPr>
          <w:lang w:val="fr-FR"/>
        </w:rPr>
        <w:t>agissant de</w:t>
      </w:r>
      <w:r w:rsidRPr="0051010D">
        <w:rPr>
          <w:lang w:val="fr-FR"/>
        </w:rPr>
        <w:t xml:space="preserve"> la ratification de la Convention de 1989 relative aux peuples indigènes et tribaux (n</w:t>
      </w:r>
      <w:r w:rsidR="00CC7B59">
        <w:rPr>
          <w:vertAlign w:val="superscript"/>
          <w:lang w:val="fr-FR"/>
        </w:rPr>
        <w:t>o</w:t>
      </w:r>
      <w:r w:rsidR="00CC7B59" w:rsidRPr="00CC7B59">
        <w:rPr>
          <w:lang w:val="fr-FR"/>
        </w:rPr>
        <w:t> </w:t>
      </w:r>
      <w:r w:rsidRPr="0051010D">
        <w:rPr>
          <w:lang w:val="fr-FR"/>
        </w:rPr>
        <w:t>169) de l</w:t>
      </w:r>
      <w:r w:rsidR="00731B72">
        <w:rPr>
          <w:lang w:val="fr-FR"/>
        </w:rPr>
        <w:t>’</w:t>
      </w:r>
      <w:r w:rsidRPr="0051010D">
        <w:rPr>
          <w:lang w:val="fr-FR"/>
        </w:rPr>
        <w:t xml:space="preserve">OIT, le Kenya fait valoir que la Constitution reconnaît que les </w:t>
      </w:r>
      <w:r>
        <w:rPr>
          <w:lang w:val="fr-FR"/>
        </w:rPr>
        <w:t>peuples</w:t>
      </w:r>
      <w:r w:rsidRPr="0051010D">
        <w:rPr>
          <w:lang w:val="fr-FR"/>
        </w:rPr>
        <w:t xml:space="preserve"> autochtones font partie de communautés marginalisées qui doivent être protégées par une mesures </w:t>
      </w:r>
      <w:r>
        <w:rPr>
          <w:lang w:val="fr-FR"/>
        </w:rPr>
        <w:t>d</w:t>
      </w:r>
      <w:r w:rsidR="00731B72">
        <w:rPr>
          <w:lang w:val="fr-FR"/>
        </w:rPr>
        <w:t>’</w:t>
      </w:r>
      <w:r>
        <w:rPr>
          <w:lang w:val="fr-FR"/>
        </w:rPr>
        <w:t>action</w:t>
      </w:r>
      <w:r w:rsidRPr="0051010D">
        <w:rPr>
          <w:lang w:val="fr-FR"/>
        </w:rPr>
        <w:t xml:space="preserve"> positive afin de leur garantir la jouissance de leurs </w:t>
      </w:r>
      <w:r>
        <w:rPr>
          <w:lang w:val="fr-FR"/>
        </w:rPr>
        <w:t>liberté</w:t>
      </w:r>
      <w:r w:rsidRPr="0051010D">
        <w:rPr>
          <w:lang w:val="fr-FR"/>
        </w:rPr>
        <w:t xml:space="preserve">s et </w:t>
      </w:r>
      <w:r>
        <w:rPr>
          <w:lang w:val="fr-FR"/>
        </w:rPr>
        <w:t>droits</w:t>
      </w:r>
      <w:r w:rsidRPr="0051010D">
        <w:rPr>
          <w:lang w:val="fr-FR"/>
        </w:rPr>
        <w:t xml:space="preserve"> fondamentaux, sur un pied d</w:t>
      </w:r>
      <w:r w:rsidR="00731B72">
        <w:rPr>
          <w:lang w:val="fr-FR"/>
        </w:rPr>
        <w:t>’</w:t>
      </w:r>
      <w:r w:rsidRPr="0051010D">
        <w:rPr>
          <w:lang w:val="fr-FR"/>
        </w:rPr>
        <w:t>égalité avec les autres. À cette fin, diverses mesures législatives, politiques et administratives ont été prises pour améliorer leurs conditions de vie</w:t>
      </w:r>
      <w:r w:rsidRPr="00D46385">
        <w:rPr>
          <w:lang w:val="fr-FR"/>
        </w:rPr>
        <w:t>.</w:t>
      </w:r>
    </w:p>
    <w:p w14:paraId="07FDEB7F" w14:textId="48F292BC" w:rsidR="003612AC" w:rsidRPr="00D46385" w:rsidRDefault="003612AC" w:rsidP="00A57A7E">
      <w:pPr>
        <w:pStyle w:val="H1G"/>
        <w:rPr>
          <w:lang w:val="fr-FR"/>
        </w:rPr>
      </w:pPr>
      <w:bookmarkStart w:id="23" w:name="_Toc80193474"/>
      <w:r w:rsidRPr="00D46385">
        <w:rPr>
          <w:lang w:val="fr-FR"/>
        </w:rPr>
        <w:tab/>
        <w:t>B.</w:t>
      </w:r>
      <w:r w:rsidRPr="00D46385">
        <w:rPr>
          <w:lang w:val="fr-FR"/>
        </w:rPr>
        <w:tab/>
      </w:r>
      <w:bookmarkEnd w:id="23"/>
      <w:r w:rsidRPr="004C6759">
        <w:rPr>
          <w:lang w:val="fr-FR"/>
        </w:rPr>
        <w:t>Suite donnée à la Déclaration et au Programme d</w:t>
      </w:r>
      <w:r w:rsidR="00731B72">
        <w:rPr>
          <w:lang w:val="fr-FR"/>
        </w:rPr>
        <w:t>’</w:t>
      </w:r>
      <w:r w:rsidRPr="004C6759">
        <w:rPr>
          <w:lang w:val="fr-FR"/>
        </w:rPr>
        <w:t>action de Durban</w:t>
      </w:r>
    </w:p>
    <w:p w14:paraId="334022A2" w14:textId="004841ED" w:rsidR="003612AC" w:rsidRPr="00D46385" w:rsidRDefault="003612AC" w:rsidP="00A81DA4">
      <w:pPr>
        <w:pStyle w:val="SingleTxtG"/>
        <w:rPr>
          <w:lang w:val="fr-FR"/>
        </w:rPr>
      </w:pPr>
      <w:r w:rsidRPr="00D46385">
        <w:rPr>
          <w:color w:val="000000" w:themeColor="text1"/>
          <w:lang w:val="fr-FR"/>
        </w:rPr>
        <w:t>140.</w:t>
      </w:r>
      <w:r w:rsidRPr="00D46385">
        <w:rPr>
          <w:color w:val="000000" w:themeColor="text1"/>
          <w:lang w:val="fr-FR"/>
        </w:rPr>
        <w:tab/>
      </w:r>
      <w:r w:rsidRPr="00D8455F">
        <w:rPr>
          <w:lang w:val="fr-FR"/>
        </w:rPr>
        <w:t xml:space="preserve">Le Gouvernement a pris des mesures </w:t>
      </w:r>
      <w:r>
        <w:rPr>
          <w:lang w:val="fr-FR"/>
        </w:rPr>
        <w:t>stratégiques</w:t>
      </w:r>
      <w:r w:rsidRPr="00D8455F">
        <w:rPr>
          <w:lang w:val="fr-FR"/>
        </w:rPr>
        <w:t xml:space="preserve">, législatives, judiciaires et administratives pour appliquer la </w:t>
      </w:r>
      <w:r>
        <w:rPr>
          <w:lang w:val="fr-FR"/>
        </w:rPr>
        <w:t>D</w:t>
      </w:r>
      <w:r w:rsidRPr="00D8455F">
        <w:rPr>
          <w:lang w:val="fr-FR"/>
        </w:rPr>
        <w:t xml:space="preserve">éclaration et le </w:t>
      </w:r>
      <w:r>
        <w:rPr>
          <w:lang w:val="fr-FR"/>
        </w:rPr>
        <w:t>P</w:t>
      </w:r>
      <w:r w:rsidRPr="00D8455F">
        <w:rPr>
          <w:lang w:val="fr-FR"/>
        </w:rPr>
        <w:t>rogramme d</w:t>
      </w:r>
      <w:r w:rsidR="00731B72">
        <w:rPr>
          <w:lang w:val="fr-FR"/>
        </w:rPr>
        <w:t>’</w:t>
      </w:r>
      <w:r w:rsidRPr="00D8455F">
        <w:rPr>
          <w:lang w:val="fr-FR"/>
        </w:rPr>
        <w:t>action de Durban. Ces</w:t>
      </w:r>
      <w:r w:rsidR="00CC7B59">
        <w:rPr>
          <w:lang w:val="fr-FR"/>
        </w:rPr>
        <w:t> </w:t>
      </w:r>
      <w:r w:rsidRPr="00D8455F">
        <w:rPr>
          <w:lang w:val="fr-FR"/>
        </w:rPr>
        <w:t xml:space="preserve">mesures sont bien documentées dans le présent rapport et dans </w:t>
      </w:r>
      <w:r>
        <w:rPr>
          <w:lang w:val="fr-FR"/>
        </w:rPr>
        <w:t>les</w:t>
      </w:r>
      <w:r w:rsidRPr="00D8455F">
        <w:rPr>
          <w:lang w:val="fr-FR"/>
        </w:rPr>
        <w:t xml:space="preserve"> rapports destinés à d</w:t>
      </w:r>
      <w:r w:rsidR="00731B72">
        <w:rPr>
          <w:lang w:val="fr-FR"/>
        </w:rPr>
        <w:t>’</w:t>
      </w:r>
      <w:r w:rsidRPr="00D8455F">
        <w:rPr>
          <w:lang w:val="fr-FR"/>
        </w:rPr>
        <w:t xml:space="preserve">autres organes </w:t>
      </w:r>
      <w:r>
        <w:rPr>
          <w:lang w:val="fr-FR"/>
        </w:rPr>
        <w:t>conventionnels</w:t>
      </w:r>
      <w:r w:rsidRPr="00D46385">
        <w:rPr>
          <w:lang w:val="fr-FR"/>
        </w:rPr>
        <w:t>.</w:t>
      </w:r>
    </w:p>
    <w:p w14:paraId="3E7D5CDF" w14:textId="697BB345" w:rsidR="003612AC" w:rsidRPr="00D46385" w:rsidRDefault="003612AC" w:rsidP="00A57A7E">
      <w:pPr>
        <w:pStyle w:val="H1G"/>
        <w:rPr>
          <w:lang w:val="fr-FR"/>
        </w:rPr>
      </w:pPr>
      <w:bookmarkStart w:id="24" w:name="_Toc80193475"/>
      <w:r w:rsidRPr="00D46385">
        <w:rPr>
          <w:lang w:val="fr-FR"/>
        </w:rPr>
        <w:tab/>
        <w:t>C.</w:t>
      </w:r>
      <w:r w:rsidRPr="00D46385">
        <w:rPr>
          <w:lang w:val="fr-FR"/>
        </w:rPr>
        <w:tab/>
      </w:r>
      <w:bookmarkEnd w:id="24"/>
      <w:r w:rsidRPr="00806400">
        <w:rPr>
          <w:lang w:val="fr-FR"/>
        </w:rPr>
        <w:t>Décennie internationale des personnes d</w:t>
      </w:r>
      <w:r w:rsidR="00731B72">
        <w:rPr>
          <w:lang w:val="fr-FR"/>
        </w:rPr>
        <w:t>’</w:t>
      </w:r>
      <w:r w:rsidRPr="00806400">
        <w:rPr>
          <w:lang w:val="fr-FR"/>
        </w:rPr>
        <w:t>ascendance africaine</w:t>
      </w:r>
    </w:p>
    <w:p w14:paraId="6A609D71" w14:textId="353529CF" w:rsidR="003612AC" w:rsidRPr="00D46385" w:rsidRDefault="003612AC" w:rsidP="00A81DA4">
      <w:pPr>
        <w:pStyle w:val="SingleTxtG"/>
        <w:rPr>
          <w:lang w:val="fr-FR"/>
        </w:rPr>
      </w:pPr>
      <w:r w:rsidRPr="00D46385">
        <w:rPr>
          <w:color w:val="000000" w:themeColor="text1"/>
          <w:lang w:val="fr-FR"/>
        </w:rPr>
        <w:t>141.</w:t>
      </w:r>
      <w:r w:rsidRPr="00D46385">
        <w:rPr>
          <w:color w:val="000000" w:themeColor="text1"/>
          <w:lang w:val="fr-FR"/>
        </w:rPr>
        <w:tab/>
      </w:r>
      <w:r w:rsidRPr="00A979BA">
        <w:rPr>
          <w:lang w:val="fr-FR"/>
        </w:rPr>
        <w:t xml:space="preserve">Le Kenya a pris diverses mesures juridiques, </w:t>
      </w:r>
      <w:r>
        <w:rPr>
          <w:lang w:val="fr-FR"/>
        </w:rPr>
        <w:t>stratégiques</w:t>
      </w:r>
      <w:r w:rsidRPr="00A979BA">
        <w:rPr>
          <w:lang w:val="fr-FR"/>
        </w:rPr>
        <w:t>, programmatiques et autres pour combattre le racisme, la discrimination raciale, la xénophobie et l</w:t>
      </w:r>
      <w:r w:rsidR="00731B72">
        <w:rPr>
          <w:lang w:val="fr-FR"/>
        </w:rPr>
        <w:t>’</w:t>
      </w:r>
      <w:r w:rsidRPr="00A979BA">
        <w:rPr>
          <w:lang w:val="fr-FR"/>
        </w:rPr>
        <w:t xml:space="preserve">intolérance qui y est associée, auxquels </w:t>
      </w:r>
      <w:r>
        <w:rPr>
          <w:lang w:val="fr-FR"/>
        </w:rPr>
        <w:t>se heurtent</w:t>
      </w:r>
      <w:r w:rsidRPr="00A979BA">
        <w:rPr>
          <w:lang w:val="fr-FR"/>
        </w:rPr>
        <w:t xml:space="preserve"> les personnes d</w:t>
      </w:r>
      <w:r w:rsidR="00731B72">
        <w:rPr>
          <w:lang w:val="fr-FR"/>
        </w:rPr>
        <w:t>’</w:t>
      </w:r>
      <w:r w:rsidRPr="00A979BA">
        <w:rPr>
          <w:lang w:val="fr-FR"/>
        </w:rPr>
        <w:t>ascendance africaine. Ces mesures, dont certaines sont bien documentées dans le présent rapport, sont les suivantes</w:t>
      </w:r>
      <w:r w:rsidR="00CC7B59">
        <w:rPr>
          <w:lang w:val="fr-FR"/>
        </w:rPr>
        <w:t> </w:t>
      </w:r>
      <w:r w:rsidRPr="00D46385">
        <w:rPr>
          <w:lang w:val="fr-FR"/>
        </w:rPr>
        <w:t>:</w:t>
      </w:r>
    </w:p>
    <w:p w14:paraId="1784EE5E" w14:textId="166BAFBA" w:rsidR="003612AC" w:rsidRPr="00D46385" w:rsidRDefault="003612AC" w:rsidP="00A57A7E">
      <w:pPr>
        <w:pStyle w:val="Bullet1G"/>
        <w:rPr>
          <w:lang w:val="fr-FR"/>
        </w:rPr>
      </w:pPr>
      <w:r w:rsidRPr="00BC5BB0">
        <w:rPr>
          <w:lang w:val="fr-FR"/>
        </w:rPr>
        <w:t>La promulgation d</w:t>
      </w:r>
      <w:r w:rsidR="00731B72">
        <w:rPr>
          <w:lang w:val="fr-FR"/>
        </w:rPr>
        <w:t>’</w:t>
      </w:r>
      <w:r w:rsidRPr="00BC5BB0">
        <w:rPr>
          <w:lang w:val="fr-FR"/>
        </w:rPr>
        <w:t>une constitution fondée sur les droits de l</w:t>
      </w:r>
      <w:r w:rsidR="00731B72">
        <w:rPr>
          <w:lang w:val="fr-FR"/>
        </w:rPr>
        <w:t>’</w:t>
      </w:r>
      <w:r w:rsidRPr="00BC5BB0">
        <w:rPr>
          <w:lang w:val="fr-FR"/>
        </w:rPr>
        <w:t>homme qui consacre le droit à l</w:t>
      </w:r>
      <w:r w:rsidR="00731B72">
        <w:rPr>
          <w:lang w:val="fr-FR"/>
        </w:rPr>
        <w:t>’</w:t>
      </w:r>
      <w:r w:rsidRPr="00BC5BB0">
        <w:rPr>
          <w:lang w:val="fr-FR"/>
        </w:rPr>
        <w:t>égalité et à la non-discrimination</w:t>
      </w:r>
      <w:r w:rsidR="00CC7B59">
        <w:rPr>
          <w:lang w:val="fr-FR"/>
        </w:rPr>
        <w:t> </w:t>
      </w:r>
      <w:r w:rsidRPr="00D46385">
        <w:rPr>
          <w:lang w:val="fr-FR"/>
        </w:rPr>
        <w:t>;</w:t>
      </w:r>
    </w:p>
    <w:p w14:paraId="61B9385B" w14:textId="2BA51D4A" w:rsidR="003612AC" w:rsidRPr="00D46385" w:rsidRDefault="003612AC" w:rsidP="00A57A7E">
      <w:pPr>
        <w:pStyle w:val="Bullet1G"/>
        <w:rPr>
          <w:lang w:val="fr-FR"/>
        </w:rPr>
      </w:pPr>
      <w:r w:rsidRPr="000E4F24">
        <w:rPr>
          <w:lang w:val="fr-FR"/>
        </w:rPr>
        <w:lastRenderedPageBreak/>
        <w:t>La mise en place d</w:t>
      </w:r>
      <w:r w:rsidR="00731B72">
        <w:rPr>
          <w:lang w:val="fr-FR"/>
        </w:rPr>
        <w:t>’</w:t>
      </w:r>
      <w:r w:rsidRPr="000E4F24">
        <w:rPr>
          <w:lang w:val="fr-FR"/>
        </w:rPr>
        <w:t xml:space="preserve">institutions indépendantes </w:t>
      </w:r>
      <w:r>
        <w:rPr>
          <w:lang w:val="fr-FR"/>
        </w:rPr>
        <w:t>robust</w:t>
      </w:r>
      <w:r w:rsidRPr="000E4F24">
        <w:rPr>
          <w:lang w:val="fr-FR"/>
        </w:rPr>
        <w:t>es, telles que la Commission nationale pour la cohésion et l</w:t>
      </w:r>
      <w:r w:rsidR="00731B72">
        <w:rPr>
          <w:lang w:val="fr-FR"/>
        </w:rPr>
        <w:t>’</w:t>
      </w:r>
      <w:r w:rsidRPr="000E4F24">
        <w:rPr>
          <w:lang w:val="fr-FR"/>
        </w:rPr>
        <w:t>intégration, la Commission nationale pour l</w:t>
      </w:r>
      <w:r w:rsidR="00731B72">
        <w:rPr>
          <w:lang w:val="fr-FR"/>
        </w:rPr>
        <w:t>’</w:t>
      </w:r>
      <w:r w:rsidRPr="000E4F24">
        <w:rPr>
          <w:lang w:val="fr-FR"/>
        </w:rPr>
        <w:t>égalité des sexes et la Commission nationale des droits de l</w:t>
      </w:r>
      <w:r w:rsidR="00731B72">
        <w:rPr>
          <w:lang w:val="fr-FR"/>
        </w:rPr>
        <w:t>’</w:t>
      </w:r>
      <w:r w:rsidRPr="000E4F24">
        <w:rPr>
          <w:lang w:val="fr-FR"/>
        </w:rPr>
        <w:t xml:space="preserve">homme, </w:t>
      </w:r>
      <w:r>
        <w:rPr>
          <w:lang w:val="fr-FR"/>
        </w:rPr>
        <w:t>pour la surveillance de</w:t>
      </w:r>
      <w:r w:rsidRPr="000E4F24">
        <w:rPr>
          <w:lang w:val="fr-FR"/>
        </w:rPr>
        <w:t xml:space="preserve"> l</w:t>
      </w:r>
      <w:r w:rsidR="00731B72">
        <w:rPr>
          <w:lang w:val="fr-FR"/>
        </w:rPr>
        <w:t>’</w:t>
      </w:r>
      <w:r w:rsidRPr="000E4F24">
        <w:rPr>
          <w:lang w:val="fr-FR"/>
        </w:rPr>
        <w:t>ethnicité négative, de la discrimination raciale et de l</w:t>
      </w:r>
      <w:r w:rsidR="00731B72">
        <w:rPr>
          <w:lang w:val="fr-FR"/>
        </w:rPr>
        <w:t>’</w:t>
      </w:r>
      <w:r w:rsidRPr="000E4F24">
        <w:rPr>
          <w:lang w:val="fr-FR"/>
        </w:rPr>
        <w:t>intolérance qui y est associée dans le pays</w:t>
      </w:r>
      <w:r w:rsidR="00CC7B59">
        <w:rPr>
          <w:lang w:val="fr-FR"/>
        </w:rPr>
        <w:t> </w:t>
      </w:r>
      <w:r w:rsidRPr="00D46385">
        <w:rPr>
          <w:lang w:val="fr-FR"/>
        </w:rPr>
        <w:t>;</w:t>
      </w:r>
    </w:p>
    <w:p w14:paraId="19B3DB58" w14:textId="4D0C10F3" w:rsidR="003612AC" w:rsidRPr="00D46385" w:rsidRDefault="003612AC" w:rsidP="00A57A7E">
      <w:pPr>
        <w:pStyle w:val="Bullet1G"/>
        <w:rPr>
          <w:lang w:val="fr-FR"/>
        </w:rPr>
      </w:pPr>
      <w:r w:rsidRPr="000D6326">
        <w:rPr>
          <w:lang w:val="fr-FR"/>
        </w:rPr>
        <w:t>La garantie de l</w:t>
      </w:r>
      <w:r w:rsidR="00731B72">
        <w:rPr>
          <w:lang w:val="fr-FR"/>
        </w:rPr>
        <w:t>’</w:t>
      </w:r>
      <w:r w:rsidRPr="000D6326">
        <w:rPr>
          <w:lang w:val="fr-FR"/>
        </w:rPr>
        <w:t xml:space="preserve">accès à la justice pour tous grâce à la construction de tribunaux dans tous les comtés, à </w:t>
      </w:r>
      <w:r>
        <w:rPr>
          <w:lang w:val="fr-FR"/>
        </w:rPr>
        <w:t>la création de</w:t>
      </w:r>
      <w:r w:rsidRPr="000D6326">
        <w:rPr>
          <w:lang w:val="fr-FR"/>
        </w:rPr>
        <w:t xml:space="preserve"> tribunaux </w:t>
      </w:r>
      <w:r>
        <w:rPr>
          <w:lang w:val="fr-FR"/>
        </w:rPr>
        <w:t>d</w:t>
      </w:r>
      <w:r w:rsidRPr="000D6326">
        <w:rPr>
          <w:lang w:val="fr-FR"/>
        </w:rPr>
        <w:t xml:space="preserve">es petits litiges, </w:t>
      </w:r>
      <w:r>
        <w:rPr>
          <w:lang w:val="fr-FR"/>
        </w:rPr>
        <w:t>au recours à</w:t>
      </w:r>
      <w:r w:rsidRPr="000D6326">
        <w:rPr>
          <w:lang w:val="fr-FR"/>
        </w:rPr>
        <w:t xml:space="preserve"> des modes alternatifs de résolution des conflits et à la fourniture de services d</w:t>
      </w:r>
      <w:r w:rsidR="00731B72">
        <w:rPr>
          <w:lang w:val="fr-FR"/>
        </w:rPr>
        <w:t>’</w:t>
      </w:r>
      <w:r w:rsidRPr="000D6326">
        <w:rPr>
          <w:lang w:val="fr-FR"/>
        </w:rPr>
        <w:t xml:space="preserve">aide juridictionnelle aux </w:t>
      </w:r>
      <w:r>
        <w:rPr>
          <w:lang w:val="fr-FR"/>
        </w:rPr>
        <w:t>plus démunis</w:t>
      </w:r>
      <w:r w:rsidR="00CC7B59">
        <w:rPr>
          <w:lang w:val="fr-FR"/>
        </w:rPr>
        <w:t> </w:t>
      </w:r>
      <w:r w:rsidRPr="00D46385">
        <w:rPr>
          <w:lang w:val="fr-FR"/>
        </w:rPr>
        <w:t>;</w:t>
      </w:r>
    </w:p>
    <w:p w14:paraId="23F2821B" w14:textId="23548931" w:rsidR="003612AC" w:rsidRPr="00D46385" w:rsidRDefault="003612AC" w:rsidP="00A57A7E">
      <w:pPr>
        <w:pStyle w:val="Bullet1G"/>
        <w:rPr>
          <w:lang w:val="fr-FR"/>
        </w:rPr>
      </w:pPr>
      <w:r w:rsidRPr="008C45D9">
        <w:rPr>
          <w:lang w:val="fr-FR"/>
        </w:rPr>
        <w:t>La célébration de journées culturelles et l</w:t>
      </w:r>
      <w:r w:rsidR="00731B72">
        <w:rPr>
          <w:lang w:val="fr-FR"/>
        </w:rPr>
        <w:t>’</w:t>
      </w:r>
      <w:r w:rsidRPr="008C45D9">
        <w:rPr>
          <w:lang w:val="fr-FR"/>
        </w:rPr>
        <w:t>organisation de festivals annuels de musique et de théâtre</w:t>
      </w:r>
      <w:r>
        <w:rPr>
          <w:lang w:val="fr-FR"/>
        </w:rPr>
        <w:t>,</w:t>
      </w:r>
      <w:r w:rsidRPr="008C45D9">
        <w:rPr>
          <w:lang w:val="fr-FR"/>
        </w:rPr>
        <w:t xml:space="preserve"> qui ont permis d</w:t>
      </w:r>
      <w:r w:rsidR="00731B72">
        <w:rPr>
          <w:lang w:val="fr-FR"/>
        </w:rPr>
        <w:t>’</w:t>
      </w:r>
      <w:r w:rsidRPr="008C45D9">
        <w:rPr>
          <w:lang w:val="fr-FR"/>
        </w:rPr>
        <w:t>instaurer la tolérance ethnique dans le pays</w:t>
      </w:r>
      <w:r w:rsidR="00CC7B59">
        <w:rPr>
          <w:lang w:val="fr-FR"/>
        </w:rPr>
        <w:t> </w:t>
      </w:r>
      <w:r w:rsidRPr="00D46385">
        <w:rPr>
          <w:lang w:val="fr-FR"/>
        </w:rPr>
        <w:t>;</w:t>
      </w:r>
    </w:p>
    <w:p w14:paraId="2976160F" w14:textId="4B99A207" w:rsidR="003612AC" w:rsidRPr="00D46385" w:rsidRDefault="003612AC" w:rsidP="00A57A7E">
      <w:pPr>
        <w:pStyle w:val="Bullet1G"/>
        <w:rPr>
          <w:lang w:val="fr-FR"/>
        </w:rPr>
      </w:pPr>
      <w:r>
        <w:rPr>
          <w:rFonts w:eastAsia="SimSun"/>
          <w:lang w:val="fr-FR"/>
        </w:rPr>
        <w:t>La s</w:t>
      </w:r>
      <w:r w:rsidRPr="00380DD3">
        <w:rPr>
          <w:lang w:val="fr-FR"/>
        </w:rPr>
        <w:t xml:space="preserve">ensibilisation des </w:t>
      </w:r>
      <w:proofErr w:type="spellStart"/>
      <w:r w:rsidRPr="00380DD3">
        <w:rPr>
          <w:lang w:val="fr-FR"/>
        </w:rPr>
        <w:t>médias</w:t>
      </w:r>
      <w:proofErr w:type="spellEnd"/>
      <w:r w:rsidRPr="00380DD3">
        <w:rPr>
          <w:lang w:val="fr-FR"/>
        </w:rPr>
        <w:t xml:space="preserve"> au </w:t>
      </w:r>
      <w:r>
        <w:rPr>
          <w:lang w:val="fr-FR"/>
        </w:rPr>
        <w:t>journalisme</w:t>
      </w:r>
      <w:r w:rsidRPr="00380DD3">
        <w:rPr>
          <w:lang w:val="fr-FR"/>
        </w:rPr>
        <w:t xml:space="preserve"> responsable afin d</w:t>
      </w:r>
      <w:r w:rsidR="00731B72">
        <w:rPr>
          <w:lang w:val="fr-FR"/>
        </w:rPr>
        <w:t>’</w:t>
      </w:r>
      <w:r w:rsidRPr="00380DD3">
        <w:rPr>
          <w:lang w:val="fr-FR"/>
        </w:rPr>
        <w:t xml:space="preserve">éviter les reportages négatifs sur les membres de certains groupes ethniques. Le Gouvernement a reconnu plusieurs apatrides vivant dans le pays et leur a octroyé la nationalité kényane. Toutes les personnes </w:t>
      </w:r>
      <w:r>
        <w:rPr>
          <w:lang w:val="fr-FR"/>
        </w:rPr>
        <w:t>naturalisées</w:t>
      </w:r>
      <w:r w:rsidRPr="00380DD3">
        <w:rPr>
          <w:lang w:val="fr-FR"/>
        </w:rPr>
        <w:t xml:space="preserve"> ont reçu des titres de propriété. Les groupes reconnus sont les Makondés, les Shona et les Nubiens, y compris leurs enfants</w:t>
      </w:r>
      <w:r w:rsidR="00CC7B59">
        <w:rPr>
          <w:lang w:val="fr-FR"/>
        </w:rPr>
        <w:t> </w:t>
      </w:r>
      <w:r w:rsidRPr="00D46385">
        <w:rPr>
          <w:lang w:val="fr-FR"/>
        </w:rPr>
        <w:t>;</w:t>
      </w:r>
    </w:p>
    <w:p w14:paraId="32390588" w14:textId="4047A93B" w:rsidR="003612AC" w:rsidRPr="00D46385" w:rsidRDefault="003612AC" w:rsidP="00A57A7E">
      <w:pPr>
        <w:pStyle w:val="Bullet1G"/>
        <w:rPr>
          <w:lang w:val="fr-FR"/>
        </w:rPr>
      </w:pPr>
      <w:r w:rsidRPr="00E907BD">
        <w:rPr>
          <w:lang w:val="fr-FR"/>
        </w:rPr>
        <w:t>La formulation de la stratégie «</w:t>
      </w:r>
      <w:r w:rsidR="00CC7B59">
        <w:rPr>
          <w:lang w:val="fr-FR"/>
        </w:rPr>
        <w:t> </w:t>
      </w:r>
      <w:r w:rsidRPr="00E907BD">
        <w:rPr>
          <w:lang w:val="fr-FR"/>
        </w:rPr>
        <w:t>Vision 2030</w:t>
      </w:r>
      <w:r w:rsidR="00CC7B59">
        <w:rPr>
          <w:lang w:val="fr-FR"/>
        </w:rPr>
        <w:t> »</w:t>
      </w:r>
      <w:r w:rsidRPr="00E907BD">
        <w:rPr>
          <w:lang w:val="fr-FR"/>
        </w:rPr>
        <w:t xml:space="preserve">, principal programme de développement du pays pour la période de 2008-2030. </w:t>
      </w:r>
      <w:r>
        <w:rPr>
          <w:lang w:val="fr-FR"/>
        </w:rPr>
        <w:t>Cette stratégie prévoit des</w:t>
      </w:r>
      <w:r w:rsidRPr="00E907BD">
        <w:rPr>
          <w:lang w:val="fr-FR"/>
        </w:rPr>
        <w:t xml:space="preserve"> plans et programmes de développement économique et social fondés sur l</w:t>
      </w:r>
      <w:r w:rsidR="00731B72">
        <w:rPr>
          <w:lang w:val="fr-FR"/>
        </w:rPr>
        <w:t>’</w:t>
      </w:r>
      <w:r w:rsidRPr="00E907BD">
        <w:rPr>
          <w:lang w:val="fr-FR"/>
        </w:rPr>
        <w:t>égalité et la non-discrimination</w:t>
      </w:r>
      <w:r w:rsidR="00CC7B59">
        <w:rPr>
          <w:lang w:val="fr-FR"/>
        </w:rPr>
        <w:t> </w:t>
      </w:r>
      <w:r w:rsidRPr="00D46385">
        <w:rPr>
          <w:lang w:val="fr-FR"/>
        </w:rPr>
        <w:t>;</w:t>
      </w:r>
    </w:p>
    <w:p w14:paraId="50960234" w14:textId="46D76512" w:rsidR="003612AC" w:rsidRPr="00D46385" w:rsidRDefault="003612AC" w:rsidP="00A57A7E">
      <w:pPr>
        <w:pStyle w:val="Bullet1G"/>
        <w:rPr>
          <w:lang w:val="fr-FR"/>
        </w:rPr>
      </w:pPr>
      <w:r>
        <w:rPr>
          <w:lang w:val="fr-FR"/>
        </w:rPr>
        <w:t>L</w:t>
      </w:r>
      <w:r w:rsidR="00731B72">
        <w:rPr>
          <w:lang w:val="fr-FR"/>
        </w:rPr>
        <w:t>’</w:t>
      </w:r>
      <w:r>
        <w:rPr>
          <w:lang w:val="fr-FR"/>
        </w:rPr>
        <w:t>enseignement primaire universel et gratuit.</w:t>
      </w:r>
    </w:p>
    <w:p w14:paraId="25DF6FE4" w14:textId="77777777" w:rsidR="003612AC" w:rsidRPr="00D46385" w:rsidRDefault="003612AC" w:rsidP="00763989">
      <w:pPr>
        <w:pStyle w:val="H1G"/>
        <w:rPr>
          <w:lang w:val="fr-FR"/>
        </w:rPr>
      </w:pPr>
      <w:bookmarkStart w:id="25" w:name="_Toc80193476"/>
      <w:r w:rsidRPr="00D46385">
        <w:rPr>
          <w:lang w:val="fr-FR"/>
        </w:rPr>
        <w:tab/>
        <w:t>D.</w:t>
      </w:r>
      <w:r w:rsidRPr="00D46385">
        <w:rPr>
          <w:lang w:val="fr-FR"/>
        </w:rPr>
        <w:tab/>
        <w:t xml:space="preserve">Consultations </w:t>
      </w:r>
      <w:bookmarkEnd w:id="25"/>
      <w:r w:rsidRPr="0029696F">
        <w:rPr>
          <w:lang w:val="fr-FR"/>
        </w:rPr>
        <w:t>avec la société civile</w:t>
      </w:r>
    </w:p>
    <w:p w14:paraId="07D43FFE" w14:textId="01C10720" w:rsidR="003612AC" w:rsidRPr="00D46385" w:rsidRDefault="003612AC" w:rsidP="00A81DA4">
      <w:pPr>
        <w:pStyle w:val="SingleTxtG"/>
        <w:rPr>
          <w:lang w:val="fr-FR"/>
        </w:rPr>
      </w:pPr>
      <w:r w:rsidRPr="00D46385">
        <w:rPr>
          <w:color w:val="000000" w:themeColor="text1"/>
          <w:lang w:val="fr-FR"/>
        </w:rPr>
        <w:t>142.</w:t>
      </w:r>
      <w:r w:rsidRPr="00D46385">
        <w:rPr>
          <w:color w:val="000000" w:themeColor="text1"/>
          <w:lang w:val="fr-FR"/>
        </w:rPr>
        <w:tab/>
      </w:r>
      <w:r w:rsidRPr="0013375B">
        <w:rPr>
          <w:lang w:val="fr-FR"/>
        </w:rPr>
        <w:t>L</w:t>
      </w:r>
      <w:r>
        <w:rPr>
          <w:lang w:val="fr-FR"/>
        </w:rPr>
        <w:t>e</w:t>
      </w:r>
      <w:r w:rsidRPr="0013375B">
        <w:rPr>
          <w:lang w:val="fr-FR"/>
        </w:rPr>
        <w:t xml:space="preserve"> présent rapport </w:t>
      </w:r>
      <w:r>
        <w:rPr>
          <w:lang w:val="fr-FR"/>
        </w:rPr>
        <w:t>est le fruit</w:t>
      </w:r>
      <w:r w:rsidRPr="0013375B">
        <w:rPr>
          <w:lang w:val="fr-FR"/>
        </w:rPr>
        <w:t xml:space="preserve"> d</w:t>
      </w:r>
      <w:r w:rsidR="00731B72">
        <w:rPr>
          <w:lang w:val="fr-FR"/>
        </w:rPr>
        <w:t>’</w:t>
      </w:r>
      <w:r w:rsidRPr="0013375B">
        <w:rPr>
          <w:lang w:val="fr-FR"/>
        </w:rPr>
        <w:t>un processus consultatif et participatif</w:t>
      </w:r>
      <w:r>
        <w:rPr>
          <w:lang w:val="fr-FR"/>
        </w:rPr>
        <w:t xml:space="preserve"> mené</w:t>
      </w:r>
      <w:r w:rsidRPr="0013375B">
        <w:rPr>
          <w:lang w:val="fr-FR"/>
        </w:rPr>
        <w:t xml:space="preserve"> avec des organisations de la société civile actives dans divers domaines de la protection des droits de l</w:t>
      </w:r>
      <w:r w:rsidR="00731B72">
        <w:rPr>
          <w:lang w:val="fr-FR"/>
        </w:rPr>
        <w:t>’</w:t>
      </w:r>
      <w:r w:rsidRPr="0013375B">
        <w:rPr>
          <w:lang w:val="fr-FR"/>
        </w:rPr>
        <w:t>homme, ainsi qu</w:t>
      </w:r>
      <w:r w:rsidR="00731B72">
        <w:rPr>
          <w:lang w:val="fr-FR"/>
        </w:rPr>
        <w:t>’</w:t>
      </w:r>
      <w:r>
        <w:rPr>
          <w:lang w:val="fr-FR"/>
        </w:rPr>
        <w:t>avec</w:t>
      </w:r>
      <w:r w:rsidRPr="0013375B">
        <w:rPr>
          <w:lang w:val="fr-FR"/>
        </w:rPr>
        <w:t xml:space="preserve"> des universitaires et la Law Society du Kenya. Les observations finales ont été </w:t>
      </w:r>
      <w:r w:rsidRPr="00530735">
        <w:rPr>
          <w:lang w:val="fr-FR"/>
        </w:rPr>
        <w:t>diffusées dans toutes les franges de la société</w:t>
      </w:r>
      <w:r>
        <w:rPr>
          <w:lang w:val="fr-FR"/>
        </w:rPr>
        <w:t xml:space="preserve"> kényane</w:t>
      </w:r>
      <w:r w:rsidRPr="0013375B">
        <w:rPr>
          <w:lang w:val="fr-FR"/>
        </w:rPr>
        <w:t xml:space="preserve">. </w:t>
      </w:r>
      <w:r>
        <w:rPr>
          <w:lang w:val="fr-FR"/>
        </w:rPr>
        <w:t>L</w:t>
      </w:r>
      <w:r w:rsidRPr="0013375B">
        <w:rPr>
          <w:lang w:val="fr-FR"/>
        </w:rPr>
        <w:t>es ministères du Gouvernement ainsi que les organisations de la société civile</w:t>
      </w:r>
      <w:r>
        <w:rPr>
          <w:lang w:val="fr-FR"/>
        </w:rPr>
        <w:t xml:space="preserve"> prennent part au suivi des observations finales</w:t>
      </w:r>
      <w:r w:rsidRPr="00D46385">
        <w:rPr>
          <w:lang w:val="fr-FR"/>
        </w:rPr>
        <w:t>.</w:t>
      </w:r>
    </w:p>
    <w:p w14:paraId="74A7B5A8" w14:textId="2358CC22" w:rsidR="003612AC" w:rsidRPr="00D46385" w:rsidRDefault="003612AC" w:rsidP="00763989">
      <w:pPr>
        <w:pStyle w:val="H1G"/>
        <w:rPr>
          <w:lang w:val="fr-FR"/>
        </w:rPr>
      </w:pPr>
      <w:bookmarkStart w:id="26" w:name="_Toc80193477"/>
      <w:r w:rsidRPr="00D46385">
        <w:rPr>
          <w:lang w:val="fr-FR"/>
        </w:rPr>
        <w:tab/>
        <w:t>E.</w:t>
      </w:r>
      <w:r w:rsidRPr="00D46385">
        <w:rPr>
          <w:lang w:val="fr-FR"/>
        </w:rPr>
        <w:tab/>
      </w:r>
      <w:bookmarkEnd w:id="26"/>
      <w:r w:rsidRPr="00440DF1">
        <w:rPr>
          <w:lang w:val="fr-FR"/>
        </w:rPr>
        <w:t>Amendement à l</w:t>
      </w:r>
      <w:r w:rsidR="00731B72">
        <w:rPr>
          <w:lang w:val="fr-FR"/>
        </w:rPr>
        <w:t>’</w:t>
      </w:r>
      <w:r w:rsidRPr="00440DF1">
        <w:rPr>
          <w:lang w:val="fr-FR"/>
        </w:rPr>
        <w:t>article 8 de la Convention</w:t>
      </w:r>
    </w:p>
    <w:p w14:paraId="60F0EBAF" w14:textId="3AC0547B" w:rsidR="003612AC" w:rsidRPr="00D46385" w:rsidRDefault="003612AC" w:rsidP="00A81DA4">
      <w:pPr>
        <w:pStyle w:val="SingleTxtG"/>
        <w:rPr>
          <w:lang w:val="fr-FR"/>
        </w:rPr>
      </w:pPr>
      <w:r w:rsidRPr="00D46385">
        <w:rPr>
          <w:color w:val="000000" w:themeColor="text1"/>
          <w:lang w:val="fr-FR"/>
        </w:rPr>
        <w:t>143.</w:t>
      </w:r>
      <w:r w:rsidRPr="00D46385">
        <w:rPr>
          <w:color w:val="000000" w:themeColor="text1"/>
          <w:lang w:val="fr-FR"/>
        </w:rPr>
        <w:tab/>
      </w:r>
      <w:r w:rsidRPr="008E0365">
        <w:rPr>
          <w:lang w:val="fr-FR"/>
        </w:rPr>
        <w:t>Le Bureau du Procureur General et le Ministère de la justice examinent les amendements proposés à l</w:t>
      </w:r>
      <w:r w:rsidR="00731B72">
        <w:rPr>
          <w:lang w:val="fr-FR"/>
        </w:rPr>
        <w:t>’</w:t>
      </w:r>
      <w:r w:rsidRPr="008E0365">
        <w:rPr>
          <w:lang w:val="fr-FR"/>
        </w:rPr>
        <w:t>article</w:t>
      </w:r>
      <w:r w:rsidR="00CC7B59">
        <w:rPr>
          <w:lang w:val="fr-FR"/>
        </w:rPr>
        <w:t> </w:t>
      </w:r>
      <w:r w:rsidRPr="008E0365">
        <w:rPr>
          <w:lang w:val="fr-FR"/>
        </w:rPr>
        <w:t>8 (par.</w:t>
      </w:r>
      <w:r w:rsidR="00CC7B59">
        <w:rPr>
          <w:lang w:val="fr-FR"/>
        </w:rPr>
        <w:t> </w:t>
      </w:r>
      <w:r w:rsidRPr="008E0365">
        <w:rPr>
          <w:lang w:val="fr-FR"/>
        </w:rPr>
        <w:t>6) de la Convention sur la mise à disposition de personnel au Comité</w:t>
      </w:r>
      <w:r w:rsidRPr="008F7E04">
        <w:rPr>
          <w:rStyle w:val="Appelnotedebasdep"/>
        </w:rPr>
        <w:footnoteReference w:id="16"/>
      </w:r>
      <w:r>
        <w:rPr>
          <w:lang w:val="fr-FR"/>
        </w:rPr>
        <w:t xml:space="preserve">, </w:t>
      </w:r>
      <w:r w:rsidRPr="00F9427C">
        <w:rPr>
          <w:lang w:val="fr-FR"/>
        </w:rPr>
        <w:t>en vue de rendre un avis au Cabinet à ce sujet</w:t>
      </w:r>
      <w:r w:rsidRPr="00D46385">
        <w:rPr>
          <w:lang w:val="fr-FR"/>
        </w:rPr>
        <w:t>.</w:t>
      </w:r>
    </w:p>
    <w:p w14:paraId="158E89F2" w14:textId="06DED268" w:rsidR="003612AC" w:rsidRPr="00D46385" w:rsidRDefault="003612AC" w:rsidP="00763989">
      <w:pPr>
        <w:pStyle w:val="H1G"/>
        <w:rPr>
          <w:lang w:val="fr-FR"/>
        </w:rPr>
      </w:pPr>
      <w:bookmarkStart w:id="27" w:name="_Toc80193478"/>
      <w:r w:rsidRPr="00D46385">
        <w:rPr>
          <w:lang w:val="fr-FR"/>
        </w:rPr>
        <w:tab/>
        <w:t>F.</w:t>
      </w:r>
      <w:r w:rsidRPr="00D46385">
        <w:rPr>
          <w:lang w:val="fr-FR"/>
        </w:rPr>
        <w:tab/>
      </w:r>
      <w:bookmarkEnd w:id="27"/>
      <w:r w:rsidRPr="00DB4D56">
        <w:rPr>
          <w:lang w:val="fr-FR"/>
        </w:rPr>
        <w:t>Déclaration visée à l</w:t>
      </w:r>
      <w:r w:rsidR="00731B72">
        <w:rPr>
          <w:lang w:val="fr-FR"/>
        </w:rPr>
        <w:t>’</w:t>
      </w:r>
      <w:r w:rsidRPr="00DB4D56">
        <w:rPr>
          <w:lang w:val="fr-FR"/>
        </w:rPr>
        <w:t>article</w:t>
      </w:r>
      <w:r w:rsidR="00470E87">
        <w:rPr>
          <w:lang w:val="fr-FR"/>
        </w:rPr>
        <w:t> </w:t>
      </w:r>
      <w:r w:rsidRPr="00DB4D56">
        <w:rPr>
          <w:lang w:val="fr-FR"/>
        </w:rPr>
        <w:t>14 de la Convention</w:t>
      </w:r>
    </w:p>
    <w:p w14:paraId="184EB593" w14:textId="3AB1A257" w:rsidR="003612AC" w:rsidRPr="00D46385" w:rsidRDefault="003612AC" w:rsidP="00A81DA4">
      <w:pPr>
        <w:pStyle w:val="SingleTxtG"/>
        <w:rPr>
          <w:lang w:val="fr-FR"/>
        </w:rPr>
      </w:pPr>
      <w:r w:rsidRPr="00D46385">
        <w:rPr>
          <w:color w:val="000000" w:themeColor="text1"/>
          <w:lang w:val="fr-FR"/>
        </w:rPr>
        <w:t>144.</w:t>
      </w:r>
      <w:r w:rsidRPr="00D46385">
        <w:rPr>
          <w:color w:val="000000" w:themeColor="text1"/>
          <w:lang w:val="fr-FR"/>
        </w:rPr>
        <w:tab/>
      </w:r>
      <w:r w:rsidRPr="007B75D2">
        <w:rPr>
          <w:lang w:val="fr-FR"/>
        </w:rPr>
        <w:t>S</w:t>
      </w:r>
      <w:r w:rsidR="00731B72">
        <w:rPr>
          <w:lang w:val="fr-FR"/>
        </w:rPr>
        <w:t>’</w:t>
      </w:r>
      <w:r w:rsidRPr="007B75D2">
        <w:rPr>
          <w:lang w:val="fr-FR"/>
        </w:rPr>
        <w:t xml:space="preserve">agissant de </w:t>
      </w:r>
      <w:r>
        <w:rPr>
          <w:lang w:val="fr-FR"/>
        </w:rPr>
        <w:t>la recommandation adressée par le</w:t>
      </w:r>
      <w:r w:rsidRPr="007B75D2">
        <w:rPr>
          <w:lang w:val="fr-FR"/>
        </w:rPr>
        <w:t xml:space="preserve"> Comité </w:t>
      </w:r>
      <w:r>
        <w:rPr>
          <w:lang w:val="fr-FR"/>
        </w:rPr>
        <w:t xml:space="preserve">au Kenya tendant à </w:t>
      </w:r>
      <w:r w:rsidRPr="00371408">
        <w:rPr>
          <w:lang w:val="fr-FR"/>
        </w:rPr>
        <w:t>faire la déclaration facultative prévue à l</w:t>
      </w:r>
      <w:r w:rsidR="00731B72">
        <w:rPr>
          <w:lang w:val="fr-FR"/>
        </w:rPr>
        <w:t>’</w:t>
      </w:r>
      <w:r w:rsidRPr="00371408">
        <w:rPr>
          <w:lang w:val="fr-FR"/>
        </w:rPr>
        <w:t>article</w:t>
      </w:r>
      <w:r w:rsidR="00470E87">
        <w:rPr>
          <w:lang w:val="fr-FR"/>
        </w:rPr>
        <w:t> </w:t>
      </w:r>
      <w:r w:rsidRPr="00371408">
        <w:rPr>
          <w:lang w:val="fr-FR"/>
        </w:rPr>
        <w:t>14 de la Convention</w:t>
      </w:r>
      <w:r w:rsidRPr="007B75D2">
        <w:rPr>
          <w:lang w:val="fr-FR"/>
        </w:rPr>
        <w:t xml:space="preserve">, par laquelle les États parties reconnaissent la compétence du Comité pour recevoir et examiner des communications </w:t>
      </w:r>
      <w:r>
        <w:rPr>
          <w:lang w:val="fr-FR"/>
        </w:rPr>
        <w:t>émanant de particuliers</w:t>
      </w:r>
      <w:r w:rsidRPr="007B75D2">
        <w:rPr>
          <w:lang w:val="fr-FR"/>
        </w:rPr>
        <w:t>, le Kenya estime qu</w:t>
      </w:r>
      <w:r w:rsidR="00731B72">
        <w:rPr>
          <w:lang w:val="fr-FR"/>
        </w:rPr>
        <w:t>’</w:t>
      </w:r>
      <w:r w:rsidRPr="007B75D2">
        <w:rPr>
          <w:lang w:val="fr-FR"/>
        </w:rPr>
        <w:t>il dispose de cadres constitutionnels et juridiques suffisamment robustes et efficaces pour lutter contre la discrimination raciale et permettre aux plaignants de demander réparation auprès des nombreux tribunaux et institutions des droits de l</w:t>
      </w:r>
      <w:r w:rsidR="00731B72">
        <w:rPr>
          <w:lang w:val="fr-FR"/>
        </w:rPr>
        <w:t>’</w:t>
      </w:r>
      <w:r w:rsidRPr="007B75D2">
        <w:rPr>
          <w:lang w:val="fr-FR"/>
        </w:rPr>
        <w:t>homme impartiaux et indépendants du pays</w:t>
      </w:r>
      <w:r w:rsidRPr="00D46385">
        <w:rPr>
          <w:lang w:val="fr-FR"/>
        </w:rPr>
        <w:t>.</w:t>
      </w:r>
    </w:p>
    <w:p w14:paraId="1E9885C5" w14:textId="0A94B613" w:rsidR="003612AC" w:rsidRPr="00D46385" w:rsidRDefault="003612AC" w:rsidP="00763989">
      <w:pPr>
        <w:pStyle w:val="H1G"/>
        <w:rPr>
          <w:lang w:val="fr-FR"/>
        </w:rPr>
      </w:pPr>
      <w:bookmarkStart w:id="28" w:name="_Toc80193479"/>
      <w:r w:rsidRPr="00D46385">
        <w:rPr>
          <w:lang w:val="fr-FR"/>
        </w:rPr>
        <w:lastRenderedPageBreak/>
        <w:tab/>
        <w:t>G.</w:t>
      </w:r>
      <w:r w:rsidRPr="00D46385">
        <w:rPr>
          <w:lang w:val="fr-FR"/>
        </w:rPr>
        <w:tab/>
      </w:r>
      <w:bookmarkEnd w:id="28"/>
      <w:r w:rsidRPr="001C797D">
        <w:rPr>
          <w:lang w:val="fr-FR"/>
        </w:rPr>
        <w:t>Paragraphes d</w:t>
      </w:r>
      <w:r w:rsidR="00731B72">
        <w:rPr>
          <w:lang w:val="fr-FR"/>
        </w:rPr>
        <w:t>’</w:t>
      </w:r>
      <w:r w:rsidRPr="001C797D">
        <w:rPr>
          <w:lang w:val="fr-FR"/>
        </w:rPr>
        <w:t>importance particulière</w:t>
      </w:r>
    </w:p>
    <w:p w14:paraId="5C50A756" w14:textId="359895BB" w:rsidR="003612AC" w:rsidRPr="00D46385" w:rsidRDefault="003612AC" w:rsidP="00A81DA4">
      <w:pPr>
        <w:pStyle w:val="SingleTxtG"/>
        <w:rPr>
          <w:lang w:val="fr-FR"/>
        </w:rPr>
      </w:pPr>
      <w:r w:rsidRPr="00D46385">
        <w:rPr>
          <w:color w:val="000000" w:themeColor="text1"/>
          <w:lang w:val="fr-FR"/>
        </w:rPr>
        <w:t>145.</w:t>
      </w:r>
      <w:r w:rsidRPr="00D46385">
        <w:rPr>
          <w:color w:val="000000" w:themeColor="text1"/>
          <w:lang w:val="fr-FR"/>
        </w:rPr>
        <w:tab/>
      </w:r>
      <w:r>
        <w:rPr>
          <w:lang w:val="fr-FR"/>
        </w:rPr>
        <w:t>D</w:t>
      </w:r>
      <w:r w:rsidRPr="0086131D">
        <w:rPr>
          <w:lang w:val="fr-FR"/>
        </w:rPr>
        <w:t>es informations sur l</w:t>
      </w:r>
      <w:r w:rsidR="00731B72">
        <w:rPr>
          <w:lang w:val="fr-FR"/>
        </w:rPr>
        <w:t>’</w:t>
      </w:r>
      <w:r w:rsidRPr="0086131D">
        <w:rPr>
          <w:lang w:val="fr-FR"/>
        </w:rPr>
        <w:t>application des recommandations figurant dans les paragraphes</w:t>
      </w:r>
      <w:r w:rsidR="001D1ADC">
        <w:rPr>
          <w:lang w:val="fr-FR"/>
        </w:rPr>
        <w:t> </w:t>
      </w:r>
      <w:r w:rsidRPr="0086131D">
        <w:rPr>
          <w:lang w:val="fr-FR"/>
        </w:rPr>
        <w:t>8 et 14 (al.</w:t>
      </w:r>
      <w:r w:rsidR="001D1ADC">
        <w:rPr>
          <w:lang w:val="fr-FR"/>
        </w:rPr>
        <w:t> </w:t>
      </w:r>
      <w:r w:rsidRPr="0086131D">
        <w:rPr>
          <w:lang w:val="fr-FR"/>
        </w:rPr>
        <w:t xml:space="preserve">c) et d)), 20, 24, 26 et 38 </w:t>
      </w:r>
      <w:r>
        <w:rPr>
          <w:lang w:val="fr-FR"/>
        </w:rPr>
        <w:t>sont fournies</w:t>
      </w:r>
      <w:r w:rsidRPr="0086131D">
        <w:rPr>
          <w:lang w:val="fr-FR"/>
        </w:rPr>
        <w:t xml:space="preserve"> dans le présent rapport. Le</w:t>
      </w:r>
      <w:r w:rsidR="001D1ADC">
        <w:rPr>
          <w:lang w:val="fr-FR"/>
        </w:rPr>
        <w:t> </w:t>
      </w:r>
      <w:r w:rsidRPr="0086131D">
        <w:rPr>
          <w:lang w:val="fr-FR"/>
        </w:rPr>
        <w:t xml:space="preserve">retard dans la présentation des réponses a été occasionné par les difficultés rencontrées </w:t>
      </w:r>
      <w:r>
        <w:rPr>
          <w:lang w:val="fr-FR"/>
        </w:rPr>
        <w:t>pour</w:t>
      </w:r>
      <w:r w:rsidRPr="0086131D">
        <w:rPr>
          <w:lang w:val="fr-FR"/>
        </w:rPr>
        <w:t xml:space="preserve"> la collecte des données statistiques et par l</w:t>
      </w:r>
      <w:r w:rsidR="00731B72">
        <w:rPr>
          <w:lang w:val="fr-FR"/>
        </w:rPr>
        <w:t>’</w:t>
      </w:r>
      <w:r w:rsidRPr="0086131D">
        <w:rPr>
          <w:lang w:val="fr-FR"/>
        </w:rPr>
        <w:t>épidémie de COVID</w:t>
      </w:r>
      <w:r>
        <w:rPr>
          <w:lang w:val="fr-FR"/>
        </w:rPr>
        <w:t>-</w:t>
      </w:r>
      <w:r w:rsidRPr="0086131D">
        <w:rPr>
          <w:lang w:val="fr-FR"/>
        </w:rPr>
        <w:t>19</w:t>
      </w:r>
      <w:r>
        <w:rPr>
          <w:lang w:val="fr-FR"/>
        </w:rPr>
        <w:t>,</w:t>
      </w:r>
      <w:r w:rsidRPr="0086131D">
        <w:rPr>
          <w:lang w:val="fr-FR"/>
        </w:rPr>
        <w:t xml:space="preserve"> dont les </w:t>
      </w:r>
      <w:r>
        <w:rPr>
          <w:lang w:val="fr-FR"/>
        </w:rPr>
        <w:t>effets</w:t>
      </w:r>
      <w:r w:rsidRPr="0086131D">
        <w:rPr>
          <w:lang w:val="fr-FR"/>
        </w:rPr>
        <w:t xml:space="preserve"> ont été </w:t>
      </w:r>
      <w:r>
        <w:rPr>
          <w:lang w:val="fr-FR"/>
        </w:rPr>
        <w:t>décrit</w:t>
      </w:r>
      <w:r w:rsidRPr="0086131D">
        <w:rPr>
          <w:lang w:val="fr-FR"/>
        </w:rPr>
        <w:t>s dans le rapport</w:t>
      </w:r>
      <w:r w:rsidRPr="00D46385">
        <w:rPr>
          <w:lang w:val="fr-FR"/>
        </w:rPr>
        <w:t>.</w:t>
      </w:r>
    </w:p>
    <w:p w14:paraId="1D30871B" w14:textId="6DE614E1" w:rsidR="003612AC" w:rsidRPr="00D46385" w:rsidRDefault="003612AC" w:rsidP="00763989">
      <w:pPr>
        <w:pStyle w:val="H1G"/>
        <w:rPr>
          <w:lang w:val="fr-FR"/>
        </w:rPr>
      </w:pPr>
      <w:bookmarkStart w:id="29" w:name="_Toc80193480"/>
      <w:r w:rsidRPr="00D46385">
        <w:rPr>
          <w:lang w:val="fr-FR"/>
        </w:rPr>
        <w:tab/>
        <w:t>H.</w:t>
      </w:r>
      <w:r w:rsidRPr="00D46385">
        <w:rPr>
          <w:lang w:val="fr-FR"/>
        </w:rPr>
        <w:tab/>
      </w:r>
      <w:bookmarkEnd w:id="29"/>
      <w:r w:rsidRPr="00E54EF3">
        <w:rPr>
          <w:lang w:val="fr-FR"/>
        </w:rPr>
        <w:t>Accès aux rapports de l</w:t>
      </w:r>
      <w:r w:rsidR="00731B72">
        <w:rPr>
          <w:lang w:val="fr-FR"/>
        </w:rPr>
        <w:t>’</w:t>
      </w:r>
      <w:r w:rsidRPr="00E54EF3">
        <w:rPr>
          <w:lang w:val="fr-FR"/>
        </w:rPr>
        <w:t>État sur la Convention sur l</w:t>
      </w:r>
      <w:r w:rsidR="00731B72">
        <w:rPr>
          <w:lang w:val="fr-FR"/>
        </w:rPr>
        <w:t>’</w:t>
      </w:r>
      <w:r w:rsidRPr="00E54EF3">
        <w:rPr>
          <w:lang w:val="fr-FR"/>
        </w:rPr>
        <w:t>élimination de</w:t>
      </w:r>
      <w:r w:rsidR="001D1ADC">
        <w:rPr>
          <w:lang w:val="fr-FR"/>
        </w:rPr>
        <w:t> </w:t>
      </w:r>
      <w:r w:rsidRPr="00E54EF3">
        <w:rPr>
          <w:lang w:val="fr-FR"/>
        </w:rPr>
        <w:t>toutes les formes de discrimination raciale</w:t>
      </w:r>
    </w:p>
    <w:p w14:paraId="69BBC9C2" w14:textId="77777777" w:rsidR="003612AC" w:rsidRPr="00D46385" w:rsidRDefault="003612AC" w:rsidP="00A81DA4">
      <w:pPr>
        <w:pStyle w:val="SingleTxtG"/>
        <w:rPr>
          <w:lang w:val="fr-FR"/>
        </w:rPr>
      </w:pPr>
      <w:r w:rsidRPr="00D46385">
        <w:rPr>
          <w:color w:val="000000" w:themeColor="text1"/>
          <w:lang w:val="fr-FR"/>
        </w:rPr>
        <w:t>146.</w:t>
      </w:r>
      <w:r w:rsidRPr="00D46385">
        <w:rPr>
          <w:color w:val="000000" w:themeColor="text1"/>
          <w:lang w:val="fr-FR"/>
        </w:rPr>
        <w:tab/>
      </w:r>
      <w:r w:rsidRPr="00D96237">
        <w:rPr>
          <w:lang w:val="fr-FR"/>
        </w:rPr>
        <w:t xml:space="preserve">Le Bureau du Procureur général et le Ministère de la justice ont mis en ligne </w:t>
      </w:r>
      <w:r>
        <w:rPr>
          <w:lang w:val="fr-FR"/>
        </w:rPr>
        <w:t xml:space="preserve">le présent </w:t>
      </w:r>
      <w:r w:rsidRPr="00D96237">
        <w:rPr>
          <w:lang w:val="fr-FR"/>
        </w:rPr>
        <w:t xml:space="preserve">rapport et les observations finales précédentes sur leur site Internet. Les observations finales ont été diffusées auprès de </w:t>
      </w:r>
      <w:r>
        <w:rPr>
          <w:lang w:val="fr-FR"/>
        </w:rPr>
        <w:t>différents</w:t>
      </w:r>
      <w:r w:rsidRPr="00D96237">
        <w:rPr>
          <w:lang w:val="fr-FR"/>
        </w:rPr>
        <w:t xml:space="preserve"> groupes, dont des organisations de la société civile</w:t>
      </w:r>
      <w:r>
        <w:rPr>
          <w:lang w:val="fr-FR"/>
        </w:rPr>
        <w:t xml:space="preserve">, le Gouvernement central et </w:t>
      </w:r>
      <w:r w:rsidRPr="00D96237">
        <w:rPr>
          <w:lang w:val="fr-FR"/>
        </w:rPr>
        <w:t>les gouvernements des comtés</w:t>
      </w:r>
      <w:r w:rsidRPr="00D46385">
        <w:rPr>
          <w:lang w:val="fr-FR"/>
        </w:rPr>
        <w:t>.</w:t>
      </w:r>
    </w:p>
    <w:p w14:paraId="64380518" w14:textId="77777777" w:rsidR="003612AC" w:rsidRPr="00D46385" w:rsidRDefault="003612AC" w:rsidP="00763989">
      <w:pPr>
        <w:pStyle w:val="H1G"/>
        <w:rPr>
          <w:lang w:val="fr-FR"/>
        </w:rPr>
      </w:pPr>
      <w:bookmarkStart w:id="30" w:name="_Toc80193481"/>
      <w:r w:rsidRPr="00D46385">
        <w:rPr>
          <w:lang w:val="fr-FR"/>
        </w:rPr>
        <w:tab/>
        <w:t>I.</w:t>
      </w:r>
      <w:r w:rsidRPr="00D46385">
        <w:rPr>
          <w:lang w:val="fr-FR"/>
        </w:rPr>
        <w:tab/>
        <w:t xml:space="preserve">Soumission </w:t>
      </w:r>
      <w:r>
        <w:rPr>
          <w:lang w:val="fr-FR"/>
        </w:rPr>
        <w:t>du document de base commun</w:t>
      </w:r>
      <w:bookmarkEnd w:id="30"/>
    </w:p>
    <w:p w14:paraId="54285FF4" w14:textId="262D284A" w:rsidR="003612AC" w:rsidRPr="00D46385" w:rsidRDefault="003612AC" w:rsidP="00A81DA4">
      <w:pPr>
        <w:pStyle w:val="SingleTxtG"/>
        <w:rPr>
          <w:lang w:val="fr-FR"/>
        </w:rPr>
      </w:pPr>
      <w:r w:rsidRPr="00D46385">
        <w:rPr>
          <w:color w:val="000000" w:themeColor="text1"/>
          <w:lang w:val="fr-FR"/>
        </w:rPr>
        <w:t>147.</w:t>
      </w:r>
      <w:r w:rsidRPr="00D46385">
        <w:rPr>
          <w:color w:val="000000" w:themeColor="text1"/>
          <w:lang w:val="fr-FR"/>
        </w:rPr>
        <w:tab/>
      </w:r>
      <w:r w:rsidRPr="00257160">
        <w:rPr>
          <w:lang w:val="fr-FR"/>
        </w:rPr>
        <w:t xml:space="preserve">Le Gouvernement a mis à jour son document de base commun de 2011 à la suite du recensement de la population et du logement réalisé par le Bureau national de la statistique en 2019. Le document de base a été soumis avec le présent rapport et peut </w:t>
      </w:r>
      <w:r w:rsidRPr="00852252">
        <w:rPr>
          <w:lang w:val="fr-FR"/>
        </w:rPr>
        <w:t xml:space="preserve">être </w:t>
      </w:r>
      <w:r>
        <w:rPr>
          <w:lang w:val="fr-FR"/>
        </w:rPr>
        <w:t>lu conjointement</w:t>
      </w:r>
      <w:r w:rsidRPr="00852252">
        <w:rPr>
          <w:lang w:val="fr-FR"/>
        </w:rPr>
        <w:t xml:space="preserve"> avec</w:t>
      </w:r>
      <w:r w:rsidRPr="00257160">
        <w:rPr>
          <w:lang w:val="fr-FR"/>
        </w:rPr>
        <w:t xml:space="preserve"> les autres rapports périodiques que l</w:t>
      </w:r>
      <w:r w:rsidR="007A5BF9">
        <w:rPr>
          <w:lang w:val="fr-FR"/>
        </w:rPr>
        <w:t>e</w:t>
      </w:r>
      <w:r w:rsidRPr="00257160">
        <w:rPr>
          <w:lang w:val="fr-FR"/>
        </w:rPr>
        <w:t xml:space="preserve"> Kenya soumet aux organes conventionnels</w:t>
      </w:r>
      <w:r w:rsidRPr="00D46385">
        <w:rPr>
          <w:lang w:val="fr-FR"/>
        </w:rPr>
        <w:t>.</w:t>
      </w:r>
    </w:p>
    <w:p w14:paraId="2BF6059C" w14:textId="77777777" w:rsidR="003612AC" w:rsidRPr="00D46385" w:rsidRDefault="003612AC" w:rsidP="00763989">
      <w:pPr>
        <w:pStyle w:val="HChG"/>
        <w:rPr>
          <w:lang w:val="fr-FR"/>
        </w:rPr>
      </w:pPr>
      <w:r w:rsidRPr="00D46385">
        <w:rPr>
          <w:lang w:val="fr-FR"/>
        </w:rPr>
        <w:tab/>
        <w:t>IV.</w:t>
      </w:r>
      <w:r w:rsidRPr="00D46385">
        <w:rPr>
          <w:lang w:val="fr-FR"/>
        </w:rPr>
        <w:tab/>
        <w:t>Article</w:t>
      </w:r>
      <w:r>
        <w:rPr>
          <w:lang w:val="fr-FR"/>
        </w:rPr>
        <w:t>s</w:t>
      </w:r>
      <w:r w:rsidRPr="00D46385">
        <w:rPr>
          <w:lang w:val="fr-FR"/>
        </w:rPr>
        <w:t xml:space="preserve"> 5 </w:t>
      </w:r>
      <w:r>
        <w:rPr>
          <w:lang w:val="fr-FR"/>
        </w:rPr>
        <w:t>et</w:t>
      </w:r>
      <w:r w:rsidRPr="00D46385">
        <w:rPr>
          <w:lang w:val="fr-FR"/>
        </w:rPr>
        <w:t xml:space="preserve"> 7 </w:t>
      </w:r>
      <w:r>
        <w:rPr>
          <w:lang w:val="fr-FR"/>
        </w:rPr>
        <w:t>de la</w:t>
      </w:r>
      <w:r w:rsidRPr="00D46385">
        <w:rPr>
          <w:lang w:val="fr-FR"/>
        </w:rPr>
        <w:t xml:space="preserve"> Convention</w:t>
      </w:r>
    </w:p>
    <w:p w14:paraId="1841EFB7" w14:textId="23D6D82A" w:rsidR="003612AC" w:rsidRPr="00D46385" w:rsidRDefault="003612AC" w:rsidP="00763989">
      <w:pPr>
        <w:pStyle w:val="H1G"/>
        <w:rPr>
          <w:lang w:val="fr-FR"/>
        </w:rPr>
      </w:pPr>
      <w:r w:rsidRPr="00D46385">
        <w:rPr>
          <w:rStyle w:val="Titre3Car"/>
          <w:rFonts w:eastAsiaTheme="minorHAnsi"/>
          <w:sz w:val="24"/>
          <w:lang w:val="fr-FR"/>
        </w:rPr>
        <w:tab/>
      </w:r>
      <w:r w:rsidRPr="00D46385">
        <w:rPr>
          <w:rStyle w:val="Titre3Car"/>
          <w:rFonts w:eastAsiaTheme="minorHAnsi"/>
          <w:sz w:val="24"/>
          <w:lang w:val="fr-FR"/>
        </w:rPr>
        <w:tab/>
        <w:t>Article 5</w:t>
      </w:r>
      <w:r>
        <w:rPr>
          <w:rStyle w:val="Titre3Car"/>
          <w:rFonts w:eastAsiaTheme="minorHAnsi"/>
          <w:sz w:val="24"/>
          <w:lang w:val="fr-FR"/>
        </w:rPr>
        <w:t> </w:t>
      </w:r>
      <w:r w:rsidRPr="00D46385">
        <w:rPr>
          <w:rStyle w:val="Titre3Car"/>
          <w:rFonts w:eastAsiaTheme="minorHAnsi"/>
          <w:sz w:val="24"/>
          <w:lang w:val="fr-FR"/>
        </w:rPr>
        <w:t xml:space="preserve">: </w:t>
      </w:r>
      <w:r w:rsidRPr="00AE6AE4">
        <w:rPr>
          <w:rStyle w:val="Titre3Car"/>
          <w:rFonts w:eastAsiaTheme="minorHAnsi"/>
          <w:sz w:val="24"/>
          <w:lang w:val="fr-FR"/>
        </w:rPr>
        <w:t>Liberté de circulation, de réunion pacifique, d</w:t>
      </w:r>
      <w:r w:rsidR="00731B72">
        <w:rPr>
          <w:rStyle w:val="Titre3Car"/>
          <w:rFonts w:eastAsiaTheme="minorHAnsi"/>
          <w:sz w:val="24"/>
          <w:lang w:val="fr-FR"/>
        </w:rPr>
        <w:t>’</w:t>
      </w:r>
      <w:r w:rsidRPr="00AE6AE4">
        <w:rPr>
          <w:rStyle w:val="Titre3Car"/>
          <w:rFonts w:eastAsiaTheme="minorHAnsi"/>
          <w:sz w:val="24"/>
          <w:lang w:val="fr-FR"/>
        </w:rPr>
        <w:t>association et</w:t>
      </w:r>
      <w:r w:rsidR="007A5BF9">
        <w:rPr>
          <w:rStyle w:val="Titre3Car"/>
          <w:rFonts w:eastAsiaTheme="minorHAnsi"/>
          <w:sz w:val="24"/>
          <w:lang w:val="fr-FR"/>
        </w:rPr>
        <w:t> </w:t>
      </w:r>
      <w:r w:rsidRPr="00AE6AE4">
        <w:rPr>
          <w:rStyle w:val="Titre3Car"/>
          <w:rFonts w:eastAsiaTheme="minorHAnsi"/>
          <w:sz w:val="24"/>
          <w:lang w:val="fr-FR"/>
        </w:rPr>
        <w:t>d</w:t>
      </w:r>
      <w:r w:rsidR="00731B72">
        <w:rPr>
          <w:rStyle w:val="Titre3Car"/>
          <w:rFonts w:eastAsiaTheme="minorHAnsi"/>
          <w:sz w:val="24"/>
          <w:lang w:val="fr-FR"/>
        </w:rPr>
        <w:t>’</w:t>
      </w:r>
      <w:r w:rsidRPr="00AE6AE4">
        <w:rPr>
          <w:rStyle w:val="Titre3Car"/>
          <w:rFonts w:eastAsiaTheme="minorHAnsi"/>
          <w:sz w:val="24"/>
          <w:lang w:val="fr-FR"/>
        </w:rPr>
        <w:t>accès aux lieux publics</w:t>
      </w:r>
    </w:p>
    <w:p w14:paraId="3496023E" w14:textId="32ADB0B5" w:rsidR="003612AC" w:rsidRPr="00D46385" w:rsidRDefault="003612AC" w:rsidP="00A81DA4">
      <w:pPr>
        <w:pStyle w:val="SingleTxtG"/>
        <w:rPr>
          <w:color w:val="000000"/>
          <w:shd w:val="clear" w:color="auto" w:fill="FFFFFF"/>
          <w:lang w:val="fr-FR"/>
        </w:rPr>
      </w:pPr>
      <w:r w:rsidRPr="00D46385">
        <w:rPr>
          <w:color w:val="000000" w:themeColor="text1"/>
          <w:lang w:val="fr-FR"/>
        </w:rPr>
        <w:t>148.</w:t>
      </w:r>
      <w:r w:rsidRPr="00D46385">
        <w:rPr>
          <w:color w:val="000000" w:themeColor="text1"/>
          <w:lang w:val="fr-FR"/>
        </w:rPr>
        <w:tab/>
      </w:r>
      <w:r>
        <w:rPr>
          <w:lang w:val="fr-FR"/>
        </w:rPr>
        <w:t>L</w:t>
      </w:r>
      <w:r w:rsidRPr="004A3E15">
        <w:rPr>
          <w:lang w:val="fr-FR"/>
        </w:rPr>
        <w:t>a pandémie mondiale de COVID-19</w:t>
      </w:r>
      <w:r>
        <w:rPr>
          <w:lang w:val="fr-FR"/>
        </w:rPr>
        <w:t xml:space="preserve"> a contraint</w:t>
      </w:r>
      <w:r w:rsidRPr="004A3E15">
        <w:rPr>
          <w:lang w:val="fr-FR"/>
        </w:rPr>
        <w:t xml:space="preserve"> les </w:t>
      </w:r>
      <w:r>
        <w:rPr>
          <w:lang w:val="fr-FR"/>
        </w:rPr>
        <w:t>États</w:t>
      </w:r>
      <w:r w:rsidRPr="004A3E15">
        <w:rPr>
          <w:lang w:val="fr-FR"/>
        </w:rPr>
        <w:t xml:space="preserve"> du monde entier </w:t>
      </w:r>
      <w:r>
        <w:rPr>
          <w:lang w:val="fr-FR"/>
        </w:rPr>
        <w:t>à prendre des</w:t>
      </w:r>
      <w:r w:rsidRPr="004A3E15">
        <w:rPr>
          <w:lang w:val="fr-FR"/>
        </w:rPr>
        <w:t xml:space="preserve"> mesures </w:t>
      </w:r>
      <w:r>
        <w:rPr>
          <w:lang w:val="fr-FR"/>
        </w:rPr>
        <w:t>qui ont eu pour effet de limiter l</w:t>
      </w:r>
      <w:r w:rsidR="00731B72">
        <w:rPr>
          <w:lang w:val="fr-FR"/>
        </w:rPr>
        <w:t>’</w:t>
      </w:r>
      <w:r>
        <w:rPr>
          <w:lang w:val="fr-FR"/>
        </w:rPr>
        <w:t>exercice de</w:t>
      </w:r>
      <w:r w:rsidRPr="004A3E15">
        <w:rPr>
          <w:lang w:val="fr-FR"/>
        </w:rPr>
        <w:t xml:space="preserve"> plusieurs droits fondamentaux dans le but d</w:t>
      </w:r>
      <w:r w:rsidR="00731B72">
        <w:rPr>
          <w:lang w:val="fr-FR"/>
        </w:rPr>
        <w:t>’</w:t>
      </w:r>
      <w:r w:rsidRPr="004A3E15">
        <w:rPr>
          <w:lang w:val="fr-FR"/>
        </w:rPr>
        <w:t xml:space="preserve">enrayer la propagation du virus et de protéger la santé </w:t>
      </w:r>
      <w:r w:rsidRPr="005F0C05">
        <w:rPr>
          <w:lang w:val="fr-FR"/>
        </w:rPr>
        <w:t>publique. Après la confirmation du premier cas de COVID-19, le Gouvernement k</w:t>
      </w:r>
      <w:r>
        <w:rPr>
          <w:lang w:val="fr-FR"/>
        </w:rPr>
        <w:t>é</w:t>
      </w:r>
      <w:r w:rsidRPr="005F0C05">
        <w:rPr>
          <w:lang w:val="fr-FR"/>
        </w:rPr>
        <w:t>nyan a imposé des restrictions à l</w:t>
      </w:r>
      <w:r w:rsidR="00731B72">
        <w:rPr>
          <w:lang w:val="fr-FR"/>
        </w:rPr>
        <w:t>’</w:t>
      </w:r>
      <w:r w:rsidRPr="005F0C05">
        <w:rPr>
          <w:lang w:val="fr-FR"/>
        </w:rPr>
        <w:t>exercice de plusieurs droits de l</w:t>
      </w:r>
      <w:r w:rsidR="00731B72">
        <w:rPr>
          <w:lang w:val="fr-FR"/>
        </w:rPr>
        <w:t>’</w:t>
      </w:r>
      <w:r w:rsidRPr="005F0C05">
        <w:rPr>
          <w:lang w:val="fr-FR"/>
        </w:rPr>
        <w:t>homme. Ces restrictions, en particulier l</w:t>
      </w:r>
      <w:r w:rsidR="00731B72">
        <w:rPr>
          <w:lang w:val="fr-FR"/>
        </w:rPr>
        <w:t>’</w:t>
      </w:r>
      <w:r w:rsidRPr="005F0C05">
        <w:rPr>
          <w:lang w:val="fr-FR"/>
        </w:rPr>
        <w:t>instauration de couvre-feux du crépuscule jusqu</w:t>
      </w:r>
      <w:r w:rsidR="00731B72">
        <w:rPr>
          <w:lang w:val="fr-FR"/>
        </w:rPr>
        <w:t>’</w:t>
      </w:r>
      <w:r w:rsidRPr="005F0C05">
        <w:rPr>
          <w:lang w:val="fr-FR"/>
        </w:rPr>
        <w:t>à l</w:t>
      </w:r>
      <w:r w:rsidR="00731B72">
        <w:rPr>
          <w:lang w:val="fr-FR"/>
        </w:rPr>
        <w:t>’</w:t>
      </w:r>
      <w:r w:rsidRPr="005F0C05">
        <w:rPr>
          <w:lang w:val="fr-FR"/>
        </w:rPr>
        <w:t xml:space="preserve">aube, la mise en place </w:t>
      </w:r>
      <w:r>
        <w:rPr>
          <w:lang w:val="fr-FR"/>
        </w:rPr>
        <w:t>de</w:t>
      </w:r>
      <w:r w:rsidRPr="005F0C05">
        <w:rPr>
          <w:lang w:val="fr-FR"/>
        </w:rPr>
        <w:t xml:space="preserve"> confinement</w:t>
      </w:r>
      <w:r>
        <w:rPr>
          <w:lang w:val="fr-FR"/>
        </w:rPr>
        <w:t>s</w:t>
      </w:r>
      <w:r w:rsidRPr="005F0C05">
        <w:rPr>
          <w:lang w:val="fr-FR"/>
        </w:rPr>
        <w:t xml:space="preserve"> dans plusieurs comtés</w:t>
      </w:r>
      <w:r>
        <w:rPr>
          <w:lang w:val="fr-FR"/>
        </w:rPr>
        <w:t xml:space="preserve"> et</w:t>
      </w:r>
      <w:r w:rsidRPr="005F0C05">
        <w:rPr>
          <w:lang w:val="fr-FR"/>
        </w:rPr>
        <w:t xml:space="preserve"> les restrictions concernant les trajets et déplacements et les vols intérieurs et internationaux, ont eu pour effet de limiter l</w:t>
      </w:r>
      <w:r w:rsidR="00731B72">
        <w:rPr>
          <w:lang w:val="fr-FR"/>
        </w:rPr>
        <w:t>’</w:t>
      </w:r>
      <w:r w:rsidRPr="005F0C05">
        <w:rPr>
          <w:lang w:val="fr-FR"/>
        </w:rPr>
        <w:t>exercice des droits</w:t>
      </w:r>
      <w:r w:rsidRPr="004A3E15">
        <w:rPr>
          <w:lang w:val="fr-FR"/>
        </w:rPr>
        <w:t xml:space="preserve"> à la liberté d</w:t>
      </w:r>
      <w:r w:rsidR="00731B72">
        <w:rPr>
          <w:lang w:val="fr-FR"/>
        </w:rPr>
        <w:t>’</w:t>
      </w:r>
      <w:r w:rsidRPr="004A3E15">
        <w:rPr>
          <w:lang w:val="fr-FR"/>
        </w:rPr>
        <w:t>expression, de réunion et d</w:t>
      </w:r>
      <w:r w:rsidR="00731B72">
        <w:rPr>
          <w:lang w:val="fr-FR"/>
        </w:rPr>
        <w:t>’</w:t>
      </w:r>
      <w:r w:rsidRPr="004A3E15">
        <w:rPr>
          <w:lang w:val="fr-FR"/>
        </w:rPr>
        <w:t xml:space="preserve">accès aux lieux publics </w:t>
      </w:r>
      <w:r>
        <w:rPr>
          <w:lang w:val="fr-FR"/>
        </w:rPr>
        <w:t>consacrés</w:t>
      </w:r>
      <w:r w:rsidRPr="004A3E15">
        <w:rPr>
          <w:lang w:val="fr-FR"/>
        </w:rPr>
        <w:t xml:space="preserve"> </w:t>
      </w:r>
      <w:r>
        <w:rPr>
          <w:lang w:val="fr-FR"/>
        </w:rPr>
        <w:t>à</w:t>
      </w:r>
      <w:r w:rsidRPr="004A3E15">
        <w:rPr>
          <w:lang w:val="fr-FR"/>
        </w:rPr>
        <w:t xml:space="preserve"> l</w:t>
      </w:r>
      <w:r w:rsidR="00731B72">
        <w:rPr>
          <w:lang w:val="fr-FR"/>
        </w:rPr>
        <w:t>’</w:t>
      </w:r>
      <w:r w:rsidRPr="004A3E15">
        <w:rPr>
          <w:lang w:val="fr-FR"/>
        </w:rPr>
        <w:t>article</w:t>
      </w:r>
      <w:r w:rsidR="007A5BF9">
        <w:rPr>
          <w:lang w:val="fr-FR"/>
        </w:rPr>
        <w:t> </w:t>
      </w:r>
      <w:r w:rsidRPr="004A3E15">
        <w:rPr>
          <w:lang w:val="fr-FR"/>
        </w:rPr>
        <w:t>5 de la Convention. Les restrictions de ces droits ont à leur tour compromis l</w:t>
      </w:r>
      <w:r w:rsidR="00731B72">
        <w:rPr>
          <w:lang w:val="fr-FR"/>
        </w:rPr>
        <w:t>’</w:t>
      </w:r>
      <w:r w:rsidRPr="004A3E15">
        <w:rPr>
          <w:lang w:val="fr-FR"/>
        </w:rPr>
        <w:t xml:space="preserve">exercice des droits </w:t>
      </w:r>
      <w:proofErr w:type="spellStart"/>
      <w:r w:rsidRPr="004A3E15">
        <w:rPr>
          <w:lang w:val="fr-FR"/>
        </w:rPr>
        <w:t>socioéconomiques</w:t>
      </w:r>
      <w:proofErr w:type="spellEnd"/>
      <w:r w:rsidRPr="004A3E15">
        <w:rPr>
          <w:lang w:val="fr-FR"/>
        </w:rPr>
        <w:t xml:space="preserve">, tels que le droit à un moyen de subsistance, </w:t>
      </w:r>
      <w:r>
        <w:rPr>
          <w:lang w:val="fr-FR"/>
        </w:rPr>
        <w:t>sachant que</w:t>
      </w:r>
      <w:r w:rsidRPr="004A3E15">
        <w:rPr>
          <w:lang w:val="fr-FR"/>
        </w:rPr>
        <w:t xml:space="preserve"> de nombreuses personnes </w:t>
      </w:r>
      <w:r>
        <w:rPr>
          <w:lang w:val="fr-FR"/>
        </w:rPr>
        <w:t>travaillant</w:t>
      </w:r>
      <w:r w:rsidRPr="005F0C05">
        <w:rPr>
          <w:lang w:val="fr-FR"/>
        </w:rPr>
        <w:t xml:space="preserve"> dans l</w:t>
      </w:r>
      <w:r w:rsidR="00731B72">
        <w:rPr>
          <w:lang w:val="fr-FR"/>
        </w:rPr>
        <w:t>’</w:t>
      </w:r>
      <w:r w:rsidRPr="005F0C05">
        <w:rPr>
          <w:lang w:val="fr-FR"/>
        </w:rPr>
        <w:t xml:space="preserve">économie informelle </w:t>
      </w:r>
      <w:r w:rsidRPr="004A3E15">
        <w:rPr>
          <w:lang w:val="fr-FR"/>
        </w:rPr>
        <w:t>luttent pour gagner leur vie</w:t>
      </w:r>
      <w:r w:rsidRPr="00D46385">
        <w:rPr>
          <w:color w:val="000000"/>
          <w:shd w:val="clear" w:color="auto" w:fill="FFFFFF"/>
          <w:lang w:val="fr-FR"/>
        </w:rPr>
        <w:t>.</w:t>
      </w:r>
    </w:p>
    <w:p w14:paraId="79E0D84A" w14:textId="5DF284F4" w:rsidR="003612AC" w:rsidRPr="00D46385" w:rsidRDefault="003612AC" w:rsidP="00A81DA4">
      <w:pPr>
        <w:pStyle w:val="SingleTxtG"/>
        <w:rPr>
          <w:shd w:val="clear" w:color="auto" w:fill="FFFFFF"/>
          <w:lang w:val="fr-FR"/>
        </w:rPr>
      </w:pPr>
      <w:r w:rsidRPr="00D46385">
        <w:rPr>
          <w:color w:val="000000" w:themeColor="text1"/>
          <w:lang w:val="fr-FR"/>
        </w:rPr>
        <w:t>149.</w:t>
      </w:r>
      <w:r w:rsidRPr="00D46385">
        <w:rPr>
          <w:color w:val="000000" w:themeColor="text1"/>
          <w:lang w:val="fr-FR"/>
        </w:rPr>
        <w:tab/>
      </w:r>
      <w:r>
        <w:rPr>
          <w:lang w:val="fr-FR"/>
        </w:rPr>
        <w:t>C</w:t>
      </w:r>
      <w:r w:rsidRPr="007C3D52">
        <w:rPr>
          <w:lang w:val="fr-FR"/>
        </w:rPr>
        <w:t xml:space="preserve">es restrictions ont touché toutes les personnes </w:t>
      </w:r>
      <w:r>
        <w:rPr>
          <w:lang w:val="fr-FR"/>
        </w:rPr>
        <w:t>qui ne travaillaient pas pour des</w:t>
      </w:r>
      <w:r w:rsidRPr="007C3D52">
        <w:rPr>
          <w:lang w:val="fr-FR"/>
        </w:rPr>
        <w:t xml:space="preserve"> services essentiels. Elles ont été appliquées sans distinction de race, de couleur, d</w:t>
      </w:r>
      <w:r w:rsidR="00731B72">
        <w:rPr>
          <w:lang w:val="fr-FR"/>
        </w:rPr>
        <w:t>’</w:t>
      </w:r>
      <w:r w:rsidRPr="007C3D52">
        <w:rPr>
          <w:lang w:val="fr-FR"/>
        </w:rPr>
        <w:t>ascendance ou d</w:t>
      </w:r>
      <w:r w:rsidR="00731B72">
        <w:rPr>
          <w:lang w:val="fr-FR"/>
        </w:rPr>
        <w:t>’</w:t>
      </w:r>
      <w:r w:rsidRPr="007C3D52">
        <w:rPr>
          <w:lang w:val="fr-FR"/>
        </w:rPr>
        <w:t>origine nationale ou ethnique. Il convient de noter que les mesures prises ont été et continuent d</w:t>
      </w:r>
      <w:r w:rsidR="00731B72">
        <w:rPr>
          <w:lang w:val="fr-FR"/>
        </w:rPr>
        <w:t>’</w:t>
      </w:r>
      <w:r w:rsidRPr="007C3D52">
        <w:rPr>
          <w:lang w:val="fr-FR"/>
        </w:rPr>
        <w:t xml:space="preserve">être </w:t>
      </w:r>
      <w:r>
        <w:rPr>
          <w:lang w:val="fr-FR"/>
        </w:rPr>
        <w:t>appliquées</w:t>
      </w:r>
      <w:r w:rsidRPr="007C3D52">
        <w:rPr>
          <w:lang w:val="fr-FR"/>
        </w:rPr>
        <w:t xml:space="preserve"> strictement dans le cadre de diverses lois, politiques et réglementations habilitantes, </w:t>
      </w:r>
      <w:r>
        <w:rPr>
          <w:lang w:val="fr-FR"/>
        </w:rPr>
        <w:t>dont</w:t>
      </w:r>
      <w:r w:rsidRPr="007C3D52">
        <w:rPr>
          <w:lang w:val="fr-FR"/>
        </w:rPr>
        <w:t xml:space="preserve"> la Constitution du Kenya, la loi sur la santé publique (chap</w:t>
      </w:r>
      <w:r w:rsidR="007A5BF9">
        <w:rPr>
          <w:lang w:val="fr-FR"/>
        </w:rPr>
        <w:t>. </w:t>
      </w:r>
      <w:r w:rsidRPr="007C3D52">
        <w:rPr>
          <w:lang w:val="fr-FR"/>
        </w:rPr>
        <w:t>242), la loi n</w:t>
      </w:r>
      <w:r w:rsidR="007A5BF9" w:rsidRPr="007A5BF9">
        <w:rPr>
          <w:vertAlign w:val="superscript"/>
          <w:lang w:val="fr-FR"/>
        </w:rPr>
        <w:t>o</w:t>
      </w:r>
      <w:r w:rsidR="007A5BF9">
        <w:rPr>
          <w:lang w:val="fr-FR"/>
        </w:rPr>
        <w:t> </w:t>
      </w:r>
      <w:r w:rsidRPr="007C3D52">
        <w:rPr>
          <w:lang w:val="fr-FR"/>
        </w:rPr>
        <w:t>21 de 2017 sur la santé et la loi sur l</w:t>
      </w:r>
      <w:r w:rsidR="00731B72">
        <w:rPr>
          <w:lang w:val="fr-FR"/>
        </w:rPr>
        <w:t>’</w:t>
      </w:r>
      <w:r w:rsidRPr="007C3D52">
        <w:rPr>
          <w:lang w:val="fr-FR"/>
        </w:rPr>
        <w:t>ordre public (chap</w:t>
      </w:r>
      <w:r w:rsidR="007A5BF9">
        <w:rPr>
          <w:lang w:val="fr-FR"/>
        </w:rPr>
        <w:t>. </w:t>
      </w:r>
      <w:r w:rsidRPr="007C3D52">
        <w:rPr>
          <w:lang w:val="fr-FR"/>
        </w:rPr>
        <w:t>50)</w:t>
      </w:r>
      <w:r w:rsidRPr="00D46385">
        <w:rPr>
          <w:shd w:val="clear" w:color="auto" w:fill="FFFFFF"/>
          <w:lang w:val="fr-FR"/>
        </w:rPr>
        <w:t>.</w:t>
      </w:r>
    </w:p>
    <w:p w14:paraId="41D691EF" w14:textId="1F3B6992" w:rsidR="003612AC" w:rsidRPr="00D46385" w:rsidRDefault="003612AC" w:rsidP="00763989">
      <w:pPr>
        <w:pStyle w:val="H1G"/>
        <w:rPr>
          <w:lang w:val="fr-FR"/>
        </w:rPr>
      </w:pPr>
      <w:r w:rsidRPr="00D46385">
        <w:rPr>
          <w:lang w:val="fr-FR"/>
        </w:rPr>
        <w:tab/>
      </w:r>
      <w:r w:rsidRPr="00D46385">
        <w:rPr>
          <w:lang w:val="fr-FR"/>
        </w:rPr>
        <w:tab/>
        <w:t>Article 7</w:t>
      </w:r>
      <w:r w:rsidR="007A5BF9">
        <w:rPr>
          <w:lang w:val="fr-FR"/>
        </w:rPr>
        <w:t> </w:t>
      </w:r>
      <w:r w:rsidRPr="00D46385">
        <w:rPr>
          <w:lang w:val="fr-FR"/>
        </w:rPr>
        <w:t xml:space="preserve">: </w:t>
      </w:r>
      <w:r>
        <w:rPr>
          <w:lang w:val="fr-FR"/>
        </w:rPr>
        <w:t xml:space="preserve">Élimination de la discrimination raciale dans </w:t>
      </w:r>
      <w:r w:rsidRPr="006C61AC">
        <w:rPr>
          <w:lang w:val="fr-FR"/>
        </w:rPr>
        <w:t>les domaines de</w:t>
      </w:r>
      <w:r w:rsidR="007A5BF9">
        <w:rPr>
          <w:lang w:val="fr-FR"/>
        </w:rPr>
        <w:t> </w:t>
      </w:r>
      <w:r w:rsidRPr="006C61AC">
        <w:rPr>
          <w:lang w:val="fr-FR"/>
        </w:rPr>
        <w:t>l</w:t>
      </w:r>
      <w:r w:rsidR="00731B72">
        <w:rPr>
          <w:lang w:val="fr-FR"/>
        </w:rPr>
        <w:t>’</w:t>
      </w:r>
      <w:r w:rsidRPr="006C61AC">
        <w:rPr>
          <w:lang w:val="fr-FR"/>
        </w:rPr>
        <w:t>enseignement, de l</w:t>
      </w:r>
      <w:r w:rsidR="00731B72">
        <w:rPr>
          <w:lang w:val="fr-FR"/>
        </w:rPr>
        <w:t>’</w:t>
      </w:r>
      <w:r w:rsidRPr="006C61AC">
        <w:rPr>
          <w:lang w:val="fr-FR"/>
        </w:rPr>
        <w:t>éducation, de la culture et de l</w:t>
      </w:r>
      <w:r w:rsidR="00731B72">
        <w:rPr>
          <w:lang w:val="fr-FR"/>
        </w:rPr>
        <w:t>’</w:t>
      </w:r>
      <w:r w:rsidRPr="006C61AC">
        <w:rPr>
          <w:lang w:val="fr-FR"/>
        </w:rPr>
        <w:t>information</w:t>
      </w:r>
    </w:p>
    <w:p w14:paraId="5FA94BD3" w14:textId="7337E734" w:rsidR="003612AC" w:rsidRPr="00D46385" w:rsidRDefault="003612AC" w:rsidP="00A81DA4">
      <w:pPr>
        <w:pStyle w:val="SingleTxtG"/>
        <w:rPr>
          <w:lang w:val="fr-FR"/>
        </w:rPr>
      </w:pPr>
      <w:r w:rsidRPr="00D46385">
        <w:rPr>
          <w:color w:val="000000" w:themeColor="text1"/>
          <w:lang w:val="fr-FR"/>
        </w:rPr>
        <w:t>150.</w:t>
      </w:r>
      <w:r w:rsidRPr="00D46385">
        <w:rPr>
          <w:color w:val="000000" w:themeColor="text1"/>
          <w:lang w:val="fr-FR"/>
        </w:rPr>
        <w:tab/>
      </w:r>
      <w:r w:rsidRPr="00D17733">
        <w:rPr>
          <w:lang w:val="fr-FR"/>
        </w:rPr>
        <w:t>Au cours de la période considérée, le Gouvernement, la Commission pour la cohésion nationale et l</w:t>
      </w:r>
      <w:r w:rsidR="00731B72">
        <w:rPr>
          <w:lang w:val="fr-FR"/>
        </w:rPr>
        <w:t>’</w:t>
      </w:r>
      <w:r w:rsidRPr="00D17733">
        <w:rPr>
          <w:lang w:val="fr-FR"/>
        </w:rPr>
        <w:t>intégration, la Commission nationale pour l</w:t>
      </w:r>
      <w:r w:rsidR="00731B72">
        <w:rPr>
          <w:lang w:val="fr-FR"/>
        </w:rPr>
        <w:t>’</w:t>
      </w:r>
      <w:r w:rsidRPr="00D17733">
        <w:rPr>
          <w:lang w:val="fr-FR"/>
        </w:rPr>
        <w:t>égalité des sexes et d</w:t>
      </w:r>
      <w:r w:rsidR="00731B72">
        <w:rPr>
          <w:lang w:val="fr-FR"/>
        </w:rPr>
        <w:t>’</w:t>
      </w:r>
      <w:r w:rsidRPr="00D17733">
        <w:rPr>
          <w:lang w:val="fr-FR"/>
        </w:rPr>
        <w:t>autres organis</w:t>
      </w:r>
      <w:r>
        <w:rPr>
          <w:lang w:val="fr-FR"/>
        </w:rPr>
        <w:t>me</w:t>
      </w:r>
      <w:r w:rsidRPr="00D17733">
        <w:rPr>
          <w:lang w:val="fr-FR"/>
        </w:rPr>
        <w:t xml:space="preserve">s ont </w:t>
      </w:r>
      <w:r>
        <w:rPr>
          <w:lang w:val="fr-FR"/>
        </w:rPr>
        <w:t>eu recours aux</w:t>
      </w:r>
      <w:r w:rsidRPr="00D17733">
        <w:rPr>
          <w:lang w:val="fr-FR"/>
        </w:rPr>
        <w:t xml:space="preserve"> </w:t>
      </w:r>
      <w:proofErr w:type="spellStart"/>
      <w:r w:rsidRPr="00D17733">
        <w:rPr>
          <w:lang w:val="fr-FR"/>
        </w:rPr>
        <w:t>médias</w:t>
      </w:r>
      <w:proofErr w:type="spellEnd"/>
      <w:r w:rsidRPr="00D17733">
        <w:rPr>
          <w:lang w:val="fr-FR"/>
        </w:rPr>
        <w:t xml:space="preserve"> et </w:t>
      </w:r>
      <w:r>
        <w:rPr>
          <w:lang w:val="fr-FR"/>
        </w:rPr>
        <w:t>aux</w:t>
      </w:r>
      <w:r w:rsidRPr="00D17733">
        <w:rPr>
          <w:lang w:val="fr-FR"/>
        </w:rPr>
        <w:t xml:space="preserve"> réseaux sociaux pour diffuser des messages sur la discrimination raciale afin de promouvoir un esprit et une culture de tolérance ethnique. </w:t>
      </w:r>
      <w:r w:rsidRPr="00D17733">
        <w:rPr>
          <w:lang w:val="fr-FR"/>
        </w:rPr>
        <w:lastRenderedPageBreak/>
        <w:t>Des messages sur les droits de l</w:t>
      </w:r>
      <w:r w:rsidR="00731B72">
        <w:rPr>
          <w:lang w:val="fr-FR"/>
        </w:rPr>
        <w:t>’</w:t>
      </w:r>
      <w:r w:rsidRPr="00D17733">
        <w:rPr>
          <w:lang w:val="fr-FR"/>
        </w:rPr>
        <w:t>homme sont diffusés en permanence</w:t>
      </w:r>
      <w:r>
        <w:rPr>
          <w:lang w:val="fr-FR"/>
        </w:rPr>
        <w:t xml:space="preserve"> dans le cadre de différentes</w:t>
      </w:r>
      <w:r w:rsidRPr="00C931C0">
        <w:rPr>
          <w:lang w:val="fr-FR"/>
        </w:rPr>
        <w:t xml:space="preserve"> manifestations</w:t>
      </w:r>
      <w:r>
        <w:rPr>
          <w:lang w:val="fr-FR"/>
        </w:rPr>
        <w:t>, ainsi qu</w:t>
      </w:r>
      <w:r w:rsidR="00731B72">
        <w:rPr>
          <w:lang w:val="fr-FR"/>
        </w:rPr>
        <w:t>’</w:t>
      </w:r>
      <w:r>
        <w:rPr>
          <w:lang w:val="fr-FR"/>
        </w:rPr>
        <w:t>à la télévision et sur les ondes de la</w:t>
      </w:r>
      <w:r w:rsidRPr="00D17733">
        <w:rPr>
          <w:lang w:val="fr-FR"/>
        </w:rPr>
        <w:t xml:space="preserve"> radio nationale et </w:t>
      </w:r>
      <w:r>
        <w:rPr>
          <w:lang w:val="fr-FR"/>
        </w:rPr>
        <w:t xml:space="preserve">des </w:t>
      </w:r>
      <w:r w:rsidRPr="00B05827">
        <w:rPr>
          <w:lang w:val="fr-FR"/>
        </w:rPr>
        <w:t>stations radio diffusant en langue vernaculaire</w:t>
      </w:r>
      <w:r w:rsidRPr="00D46385">
        <w:rPr>
          <w:lang w:val="fr-FR"/>
        </w:rPr>
        <w:t>.</w:t>
      </w:r>
    </w:p>
    <w:p w14:paraId="7CCEBADC" w14:textId="77777777" w:rsidR="003612AC" w:rsidRPr="00D46385" w:rsidRDefault="003612AC" w:rsidP="00763989">
      <w:pPr>
        <w:pStyle w:val="H1G"/>
        <w:rPr>
          <w:lang w:val="fr-FR"/>
        </w:rPr>
      </w:pPr>
      <w:r w:rsidRPr="00D46385">
        <w:rPr>
          <w:lang w:val="fr-FR"/>
        </w:rPr>
        <w:tab/>
        <w:t>A.</w:t>
      </w:r>
      <w:r w:rsidRPr="00D46385">
        <w:rPr>
          <w:lang w:val="fr-FR"/>
        </w:rPr>
        <w:tab/>
      </w:r>
      <w:r w:rsidRPr="00763989">
        <w:rPr>
          <w:rStyle w:val="Titre3Car"/>
          <w:rFonts w:eastAsiaTheme="minorHAnsi"/>
          <w:sz w:val="24"/>
        </w:rPr>
        <w:t>Culture</w:t>
      </w:r>
    </w:p>
    <w:p w14:paraId="21E388A1" w14:textId="5AD88D00" w:rsidR="003612AC" w:rsidRPr="00D46385" w:rsidRDefault="003612AC" w:rsidP="00A81DA4">
      <w:pPr>
        <w:pStyle w:val="SingleTxtG"/>
        <w:rPr>
          <w:sz w:val="2"/>
          <w:lang w:val="fr-FR"/>
        </w:rPr>
      </w:pPr>
      <w:r w:rsidRPr="00D46385">
        <w:rPr>
          <w:color w:val="000000" w:themeColor="text1"/>
          <w:lang w:val="fr-FR"/>
        </w:rPr>
        <w:t>151.</w:t>
      </w:r>
      <w:r w:rsidRPr="00D46385">
        <w:rPr>
          <w:color w:val="000000" w:themeColor="text1"/>
          <w:lang w:val="fr-FR"/>
        </w:rPr>
        <w:tab/>
      </w:r>
      <w:r w:rsidRPr="00B10FAA">
        <w:rPr>
          <w:lang w:val="fr-FR"/>
        </w:rPr>
        <w:t>Les échanges culturels font partie des mécanismes employés pour promouvoir le patriotisme et l</w:t>
      </w:r>
      <w:r w:rsidR="00731B72">
        <w:rPr>
          <w:lang w:val="fr-FR"/>
        </w:rPr>
        <w:t>’</w:t>
      </w:r>
      <w:r w:rsidRPr="00B10FAA">
        <w:rPr>
          <w:lang w:val="fr-FR"/>
        </w:rPr>
        <w:t xml:space="preserve">unité nationale et jouent un rôle essentiel pour dissiper un certain nombre de préjugés raciaux dans la société. Les festivals annuels de musique et de théâtre organisés à tous les niveaux du système éducatif sont un bon exemple des initiatives entreprises pour cimenter la nation. Différentes communautés organisent par ailleurs des journées culturelles, comme les festivals culturels du lac Turkana, de </w:t>
      </w:r>
      <w:proofErr w:type="spellStart"/>
      <w:r w:rsidRPr="00B10FAA">
        <w:rPr>
          <w:lang w:val="fr-FR"/>
        </w:rPr>
        <w:t>Samburu</w:t>
      </w:r>
      <w:proofErr w:type="spellEnd"/>
      <w:r w:rsidRPr="00B10FAA">
        <w:rPr>
          <w:lang w:val="fr-FR"/>
        </w:rPr>
        <w:t xml:space="preserve">, de Marsabit, de Lamu et les festivals culturels des communautés pastorales. En outre, le </w:t>
      </w:r>
      <w:r>
        <w:rPr>
          <w:lang w:val="fr-FR"/>
        </w:rPr>
        <w:t xml:space="preserve">site </w:t>
      </w:r>
      <w:r w:rsidRPr="00B10FAA">
        <w:rPr>
          <w:lang w:val="fr-FR"/>
        </w:rPr>
        <w:t>Web «</w:t>
      </w:r>
      <w:r w:rsidR="00035E70">
        <w:rPr>
          <w:lang w:val="fr-FR"/>
        </w:rPr>
        <w:t> </w:t>
      </w:r>
      <w:r w:rsidRPr="00B10FAA">
        <w:rPr>
          <w:lang w:val="fr-FR"/>
        </w:rPr>
        <w:t>Kenya</w:t>
      </w:r>
      <w:r w:rsidR="00035E70">
        <w:rPr>
          <w:lang w:val="fr-FR"/>
        </w:rPr>
        <w:t> </w:t>
      </w:r>
      <w:r w:rsidRPr="00B10FAA">
        <w:rPr>
          <w:lang w:val="fr-FR"/>
        </w:rPr>
        <w:t xml:space="preserve">» recense les diverses </w:t>
      </w:r>
      <w:r>
        <w:rPr>
          <w:lang w:val="fr-FR"/>
        </w:rPr>
        <w:t xml:space="preserve">activités </w:t>
      </w:r>
      <w:r w:rsidRPr="00B10FAA">
        <w:rPr>
          <w:lang w:val="fr-FR"/>
        </w:rPr>
        <w:t xml:space="preserve">culturelles </w:t>
      </w:r>
      <w:r>
        <w:rPr>
          <w:lang w:val="fr-FR"/>
        </w:rPr>
        <w:t>dans le pays</w:t>
      </w:r>
      <w:r w:rsidRPr="00B10FAA">
        <w:rPr>
          <w:lang w:val="fr-FR"/>
        </w:rPr>
        <w:t>. L</w:t>
      </w:r>
      <w:r w:rsidR="00731B72">
        <w:rPr>
          <w:lang w:val="fr-FR"/>
        </w:rPr>
        <w:t>’</w:t>
      </w:r>
      <w:r w:rsidRPr="00B10FAA">
        <w:rPr>
          <w:lang w:val="fr-FR"/>
        </w:rPr>
        <w:t xml:space="preserve">État a également versé des subventions aux artistes pour </w:t>
      </w:r>
      <w:r>
        <w:rPr>
          <w:lang w:val="fr-FR"/>
        </w:rPr>
        <w:t>encourager</w:t>
      </w:r>
      <w:r w:rsidRPr="00B10FAA">
        <w:rPr>
          <w:lang w:val="fr-FR"/>
        </w:rPr>
        <w:t xml:space="preserve"> la création artistique</w:t>
      </w:r>
      <w:r w:rsidRPr="00D46385">
        <w:rPr>
          <w:lang w:val="fr-FR"/>
        </w:rPr>
        <w:t>.</w:t>
      </w:r>
    </w:p>
    <w:p w14:paraId="30FD41F6" w14:textId="77777777" w:rsidR="003612AC" w:rsidRPr="00D46385" w:rsidRDefault="003612AC" w:rsidP="00763989">
      <w:pPr>
        <w:pStyle w:val="H1G"/>
        <w:rPr>
          <w:lang w:val="fr-FR"/>
        </w:rPr>
      </w:pPr>
      <w:r w:rsidRPr="00D46385">
        <w:rPr>
          <w:lang w:val="fr-FR"/>
        </w:rPr>
        <w:tab/>
        <w:t>B.</w:t>
      </w:r>
      <w:r w:rsidRPr="00D46385">
        <w:rPr>
          <w:rStyle w:val="Titre3Car"/>
          <w:rFonts w:eastAsiaTheme="minorHAnsi"/>
          <w:lang w:val="fr-FR"/>
        </w:rPr>
        <w:tab/>
      </w:r>
      <w:r w:rsidRPr="00763989">
        <w:rPr>
          <w:rStyle w:val="Titre3Car"/>
          <w:rFonts w:eastAsiaTheme="minorHAnsi"/>
          <w:sz w:val="24"/>
        </w:rPr>
        <w:t>Information</w:t>
      </w:r>
    </w:p>
    <w:p w14:paraId="7ED83A0D" w14:textId="478B4EDF" w:rsidR="003612AC" w:rsidRPr="00D46385" w:rsidRDefault="003612AC" w:rsidP="00A81DA4">
      <w:pPr>
        <w:pStyle w:val="SingleTxtG"/>
        <w:rPr>
          <w:lang w:val="fr-FR"/>
        </w:rPr>
      </w:pPr>
      <w:r w:rsidRPr="00D46385">
        <w:rPr>
          <w:color w:val="000000" w:themeColor="text1"/>
          <w:lang w:val="fr-FR"/>
        </w:rPr>
        <w:t>152.</w:t>
      </w:r>
      <w:r w:rsidRPr="00D46385">
        <w:rPr>
          <w:color w:val="000000" w:themeColor="text1"/>
          <w:lang w:val="fr-FR"/>
        </w:rPr>
        <w:tab/>
      </w:r>
      <w:r w:rsidRPr="0002201D">
        <w:rPr>
          <w:lang w:val="fr-FR"/>
        </w:rPr>
        <w:t>La diffusion d</w:t>
      </w:r>
      <w:r w:rsidR="00731B72">
        <w:rPr>
          <w:lang w:val="fr-FR"/>
        </w:rPr>
        <w:t>’</w:t>
      </w:r>
      <w:r w:rsidRPr="0002201D">
        <w:rPr>
          <w:lang w:val="fr-FR"/>
        </w:rPr>
        <w:t xml:space="preserve">informations sous diverses formes, y compris en langue vernaculaire pour un rayonnement le plus large possible, </w:t>
      </w:r>
      <w:r>
        <w:rPr>
          <w:lang w:val="fr-FR"/>
        </w:rPr>
        <w:t>renforce la</w:t>
      </w:r>
      <w:r w:rsidRPr="0002201D">
        <w:rPr>
          <w:lang w:val="fr-FR"/>
        </w:rPr>
        <w:t xml:space="preserve"> compréhension et </w:t>
      </w:r>
      <w:r>
        <w:rPr>
          <w:lang w:val="fr-FR"/>
        </w:rPr>
        <w:t>la</w:t>
      </w:r>
      <w:r w:rsidRPr="0002201D">
        <w:rPr>
          <w:lang w:val="fr-FR"/>
        </w:rPr>
        <w:t xml:space="preserve"> tolérance dans la société. Les </w:t>
      </w:r>
      <w:proofErr w:type="spellStart"/>
      <w:r w:rsidRPr="0002201D">
        <w:rPr>
          <w:lang w:val="fr-FR"/>
        </w:rPr>
        <w:t>médias</w:t>
      </w:r>
      <w:proofErr w:type="spellEnd"/>
      <w:r w:rsidRPr="0002201D">
        <w:rPr>
          <w:lang w:val="fr-FR"/>
        </w:rPr>
        <w:t xml:space="preserve"> d</w:t>
      </w:r>
      <w:r w:rsidR="00731B72">
        <w:rPr>
          <w:lang w:val="fr-FR"/>
        </w:rPr>
        <w:t>’</w:t>
      </w:r>
      <w:r w:rsidRPr="0002201D">
        <w:rPr>
          <w:lang w:val="fr-FR"/>
        </w:rPr>
        <w:t xml:space="preserve">État ont facilité la création de différentes stations de radio et de télévision en langue vernaculaire </w:t>
      </w:r>
      <w:r>
        <w:rPr>
          <w:lang w:val="fr-FR"/>
        </w:rPr>
        <w:t>et de</w:t>
      </w:r>
      <w:r w:rsidRPr="0002201D">
        <w:rPr>
          <w:lang w:val="fr-FR"/>
        </w:rPr>
        <w:t xml:space="preserve"> programmes </w:t>
      </w:r>
      <w:r>
        <w:rPr>
          <w:lang w:val="fr-FR"/>
        </w:rPr>
        <w:t xml:space="preserve">visant </w:t>
      </w:r>
      <w:r w:rsidRPr="0002201D">
        <w:rPr>
          <w:lang w:val="fr-FR"/>
        </w:rPr>
        <w:t xml:space="preserve">à sensibiliser et à conscientiser le public et à diffuser des connaissances ou des informations sur la discrimination raciale au plus grand nombre. Les </w:t>
      </w:r>
      <w:proofErr w:type="spellStart"/>
      <w:r w:rsidRPr="0002201D">
        <w:rPr>
          <w:lang w:val="fr-FR"/>
        </w:rPr>
        <w:t>médias</w:t>
      </w:r>
      <w:proofErr w:type="spellEnd"/>
      <w:r w:rsidRPr="0002201D">
        <w:rPr>
          <w:lang w:val="fr-FR"/>
        </w:rPr>
        <w:t xml:space="preserve"> d</w:t>
      </w:r>
      <w:r w:rsidR="00731B72">
        <w:rPr>
          <w:lang w:val="fr-FR"/>
        </w:rPr>
        <w:t>’</w:t>
      </w:r>
      <w:r w:rsidRPr="0002201D">
        <w:rPr>
          <w:lang w:val="fr-FR"/>
        </w:rPr>
        <w:t>État proposent des programmes qui mettent en valeur les diverses cultures et traditions du pays afin de favoriser l</w:t>
      </w:r>
      <w:r w:rsidR="00731B72">
        <w:rPr>
          <w:lang w:val="fr-FR"/>
        </w:rPr>
        <w:t>’</w:t>
      </w:r>
      <w:r w:rsidRPr="0002201D">
        <w:rPr>
          <w:lang w:val="fr-FR"/>
        </w:rPr>
        <w:t xml:space="preserve">harmonie et la compréhension entre les différentes communautés ethniques. Les </w:t>
      </w:r>
      <w:proofErr w:type="spellStart"/>
      <w:r w:rsidRPr="0002201D">
        <w:rPr>
          <w:lang w:val="fr-FR"/>
        </w:rPr>
        <w:t>médias</w:t>
      </w:r>
      <w:proofErr w:type="spellEnd"/>
      <w:r w:rsidRPr="0002201D">
        <w:rPr>
          <w:lang w:val="fr-FR"/>
        </w:rPr>
        <w:t xml:space="preserve"> de masse publient pour leur part des articles ou éditoriaux sur les droits de l</w:t>
      </w:r>
      <w:r w:rsidR="00731B72">
        <w:rPr>
          <w:lang w:val="fr-FR"/>
        </w:rPr>
        <w:t>’</w:t>
      </w:r>
      <w:r w:rsidRPr="0002201D">
        <w:rPr>
          <w:lang w:val="fr-FR"/>
        </w:rPr>
        <w:t>homme signés par divers écrivains, chroniqueurs, conférenciers et défenseurs des droits de l</w:t>
      </w:r>
      <w:r w:rsidR="00731B72">
        <w:rPr>
          <w:lang w:val="fr-FR"/>
        </w:rPr>
        <w:t>’</w:t>
      </w:r>
      <w:r w:rsidRPr="0002201D">
        <w:rPr>
          <w:lang w:val="fr-FR"/>
        </w:rPr>
        <w:t>homme</w:t>
      </w:r>
      <w:r w:rsidRPr="00D46385">
        <w:rPr>
          <w:lang w:val="fr-FR"/>
        </w:rPr>
        <w:t>.</w:t>
      </w:r>
    </w:p>
    <w:p w14:paraId="4838140F" w14:textId="2A740137" w:rsidR="003612AC" w:rsidRPr="00D46385" w:rsidRDefault="003612AC" w:rsidP="00A81DA4">
      <w:pPr>
        <w:pStyle w:val="SingleTxtG"/>
        <w:rPr>
          <w:lang w:val="fr-FR"/>
        </w:rPr>
      </w:pPr>
      <w:r w:rsidRPr="00D46385">
        <w:rPr>
          <w:color w:val="000000" w:themeColor="text1"/>
          <w:lang w:val="fr-FR"/>
        </w:rPr>
        <w:t>153.</w:t>
      </w:r>
      <w:r w:rsidRPr="00D46385">
        <w:rPr>
          <w:color w:val="000000" w:themeColor="text1"/>
          <w:lang w:val="fr-FR"/>
        </w:rPr>
        <w:tab/>
      </w:r>
      <w:r w:rsidRPr="00784D37">
        <w:rPr>
          <w:lang w:val="fr-FR"/>
        </w:rPr>
        <w:t xml:space="preserve">Les professionnels des </w:t>
      </w:r>
      <w:proofErr w:type="spellStart"/>
      <w:r w:rsidRPr="00784D37">
        <w:rPr>
          <w:lang w:val="fr-FR"/>
        </w:rPr>
        <w:t>médias</w:t>
      </w:r>
      <w:proofErr w:type="spellEnd"/>
      <w:r w:rsidRPr="00784D37">
        <w:rPr>
          <w:lang w:val="fr-FR"/>
        </w:rPr>
        <w:t xml:space="preserve"> sont sensibilisés en permanence à un journalisme responsable afin d</w:t>
      </w:r>
      <w:r w:rsidR="00731B72">
        <w:rPr>
          <w:lang w:val="fr-FR"/>
        </w:rPr>
        <w:t>’</w:t>
      </w:r>
      <w:r w:rsidRPr="00784D37">
        <w:rPr>
          <w:lang w:val="fr-FR"/>
        </w:rPr>
        <w:t>éviter les reportages négatifs sur les membres de certains groupes. Le</w:t>
      </w:r>
      <w:r w:rsidR="00035E70">
        <w:rPr>
          <w:lang w:val="fr-FR"/>
        </w:rPr>
        <w:t> </w:t>
      </w:r>
      <w:r w:rsidRPr="00784D37">
        <w:rPr>
          <w:lang w:val="fr-FR"/>
        </w:rPr>
        <w:t xml:space="preserve">Conseil des </w:t>
      </w:r>
      <w:proofErr w:type="spellStart"/>
      <w:r w:rsidRPr="00784D37">
        <w:rPr>
          <w:lang w:val="fr-FR"/>
        </w:rPr>
        <w:t>médias</w:t>
      </w:r>
      <w:proofErr w:type="spellEnd"/>
      <w:r w:rsidRPr="00784D37">
        <w:rPr>
          <w:lang w:val="fr-FR"/>
        </w:rPr>
        <w:t xml:space="preserve"> organise des formations spécialisées et sur mesure pour les professionnels des </w:t>
      </w:r>
      <w:proofErr w:type="spellStart"/>
      <w:r w:rsidRPr="00784D37">
        <w:rPr>
          <w:lang w:val="fr-FR"/>
        </w:rPr>
        <w:t>médias</w:t>
      </w:r>
      <w:proofErr w:type="spellEnd"/>
      <w:r w:rsidRPr="00784D37">
        <w:rPr>
          <w:lang w:val="fr-FR"/>
        </w:rPr>
        <w:t>, de manière à promouvoir l</w:t>
      </w:r>
      <w:r w:rsidR="00731B72">
        <w:rPr>
          <w:lang w:val="fr-FR"/>
        </w:rPr>
        <w:t>’</w:t>
      </w:r>
      <w:r w:rsidRPr="00784D37">
        <w:rPr>
          <w:lang w:val="fr-FR"/>
        </w:rPr>
        <w:t>éthique et le professionnalisme. Ces</w:t>
      </w:r>
      <w:r w:rsidR="00035E70">
        <w:rPr>
          <w:lang w:val="fr-FR"/>
        </w:rPr>
        <w:t> </w:t>
      </w:r>
      <w:r w:rsidRPr="00784D37">
        <w:rPr>
          <w:lang w:val="fr-FR"/>
        </w:rPr>
        <w:t>formations portent notamment sur la liberté d</w:t>
      </w:r>
      <w:r w:rsidR="00731B72">
        <w:rPr>
          <w:lang w:val="fr-FR"/>
        </w:rPr>
        <w:t>’</w:t>
      </w:r>
      <w:r w:rsidRPr="00784D37">
        <w:rPr>
          <w:lang w:val="fr-FR"/>
        </w:rPr>
        <w:t>expression et les discours de haine, les</w:t>
      </w:r>
      <w:r w:rsidR="00035E70">
        <w:rPr>
          <w:lang w:val="fr-FR"/>
        </w:rPr>
        <w:t> </w:t>
      </w:r>
      <w:r w:rsidRPr="00784D37">
        <w:rPr>
          <w:lang w:val="fr-FR"/>
        </w:rPr>
        <w:t>injustices historiques et la manière dont la Constitution les aborde, ainsi que sur le constitutionnalisme</w:t>
      </w:r>
      <w:r w:rsidRPr="00D46385">
        <w:rPr>
          <w:lang w:val="fr-FR"/>
        </w:rPr>
        <w:t>.</w:t>
      </w:r>
    </w:p>
    <w:p w14:paraId="2A666FB9" w14:textId="6815EF25" w:rsidR="003612AC" w:rsidRPr="00D46385" w:rsidRDefault="003612AC" w:rsidP="00A81DA4">
      <w:pPr>
        <w:pStyle w:val="SingleTxtG"/>
        <w:rPr>
          <w:lang w:val="fr-FR"/>
        </w:rPr>
      </w:pPr>
      <w:r w:rsidRPr="00D46385">
        <w:rPr>
          <w:color w:val="000000" w:themeColor="text1"/>
          <w:lang w:val="fr-FR"/>
        </w:rPr>
        <w:t>154.</w:t>
      </w:r>
      <w:r w:rsidRPr="00D46385">
        <w:rPr>
          <w:color w:val="000000" w:themeColor="text1"/>
          <w:lang w:val="fr-FR"/>
        </w:rPr>
        <w:tab/>
      </w:r>
      <w:r w:rsidRPr="00D77CE6">
        <w:rPr>
          <w:lang w:val="fr-FR"/>
        </w:rPr>
        <w:t>Au cours de la période considérée, la Commission nationale pour l</w:t>
      </w:r>
      <w:r w:rsidR="00731B72">
        <w:rPr>
          <w:lang w:val="fr-FR"/>
        </w:rPr>
        <w:t>’</w:t>
      </w:r>
      <w:r w:rsidRPr="00D77CE6">
        <w:rPr>
          <w:lang w:val="fr-FR"/>
        </w:rPr>
        <w:t>égalité des sexes a animé et coordonné des formations pour les groupes d</w:t>
      </w:r>
      <w:r w:rsidR="00731B72">
        <w:rPr>
          <w:lang w:val="fr-FR"/>
        </w:rPr>
        <w:t>’</w:t>
      </w:r>
      <w:r w:rsidRPr="00D77CE6">
        <w:rPr>
          <w:lang w:val="fr-FR"/>
        </w:rPr>
        <w:t>intérêt sur l</w:t>
      </w:r>
      <w:r>
        <w:rPr>
          <w:lang w:val="fr-FR"/>
        </w:rPr>
        <w:t>es</w:t>
      </w:r>
      <w:r w:rsidRPr="00D77CE6">
        <w:rPr>
          <w:lang w:val="fr-FR"/>
        </w:rPr>
        <w:t xml:space="preserve"> droits</w:t>
      </w:r>
      <w:r>
        <w:rPr>
          <w:lang w:val="fr-FR"/>
        </w:rPr>
        <w:t xml:space="preserve"> qui leur sont reconnus</w:t>
      </w:r>
      <w:r w:rsidRPr="00D77CE6">
        <w:rPr>
          <w:lang w:val="fr-FR"/>
        </w:rPr>
        <w:t xml:space="preserve"> et </w:t>
      </w:r>
      <w:r>
        <w:rPr>
          <w:lang w:val="fr-FR"/>
        </w:rPr>
        <w:t xml:space="preserve">sur </w:t>
      </w:r>
      <w:r w:rsidRPr="00D77CE6">
        <w:rPr>
          <w:lang w:val="fr-FR"/>
        </w:rPr>
        <w:t>les possibilités s</w:t>
      </w:r>
      <w:r w:rsidR="00731B72">
        <w:rPr>
          <w:lang w:val="fr-FR"/>
        </w:rPr>
        <w:t>’</w:t>
      </w:r>
      <w:r w:rsidRPr="00D77CE6">
        <w:rPr>
          <w:lang w:val="fr-FR"/>
        </w:rPr>
        <w:t>offrant à eux. Les communautés ciblées comprenaient des minorités ethniques et des communautés marginalisées dans les huit comtés suivants</w:t>
      </w:r>
      <w:r w:rsidR="00035E70">
        <w:rPr>
          <w:lang w:val="fr-FR"/>
        </w:rPr>
        <w:t> </w:t>
      </w:r>
      <w:r w:rsidRPr="00D77CE6">
        <w:rPr>
          <w:lang w:val="fr-FR"/>
        </w:rPr>
        <w:t xml:space="preserve">: Garissa, Tana River, </w:t>
      </w:r>
      <w:proofErr w:type="spellStart"/>
      <w:r w:rsidRPr="00D77CE6">
        <w:rPr>
          <w:lang w:val="fr-FR"/>
        </w:rPr>
        <w:t>Kiambu</w:t>
      </w:r>
      <w:proofErr w:type="spellEnd"/>
      <w:r w:rsidRPr="00D77CE6">
        <w:rPr>
          <w:lang w:val="fr-FR"/>
        </w:rPr>
        <w:t xml:space="preserve">, West </w:t>
      </w:r>
      <w:proofErr w:type="spellStart"/>
      <w:r w:rsidRPr="00D77CE6">
        <w:rPr>
          <w:lang w:val="fr-FR"/>
        </w:rPr>
        <w:t>Pokot</w:t>
      </w:r>
      <w:proofErr w:type="spellEnd"/>
      <w:r w:rsidRPr="00D77CE6">
        <w:rPr>
          <w:lang w:val="fr-FR"/>
        </w:rPr>
        <w:t xml:space="preserve">, </w:t>
      </w:r>
      <w:proofErr w:type="spellStart"/>
      <w:r w:rsidRPr="00D77CE6">
        <w:rPr>
          <w:lang w:val="fr-FR"/>
        </w:rPr>
        <w:t>Kajiado</w:t>
      </w:r>
      <w:proofErr w:type="spellEnd"/>
      <w:r w:rsidRPr="00D77CE6">
        <w:rPr>
          <w:lang w:val="fr-FR"/>
        </w:rPr>
        <w:t xml:space="preserve">, </w:t>
      </w:r>
      <w:proofErr w:type="spellStart"/>
      <w:r w:rsidRPr="00D77CE6">
        <w:rPr>
          <w:lang w:val="fr-FR"/>
        </w:rPr>
        <w:t>Makueni</w:t>
      </w:r>
      <w:proofErr w:type="spellEnd"/>
      <w:r w:rsidRPr="00D77CE6">
        <w:rPr>
          <w:lang w:val="fr-FR"/>
        </w:rPr>
        <w:t xml:space="preserve">, </w:t>
      </w:r>
      <w:proofErr w:type="spellStart"/>
      <w:r w:rsidRPr="00D77CE6">
        <w:rPr>
          <w:lang w:val="fr-FR"/>
        </w:rPr>
        <w:t>Vihiga</w:t>
      </w:r>
      <w:proofErr w:type="spellEnd"/>
      <w:r w:rsidRPr="00D77CE6">
        <w:rPr>
          <w:lang w:val="fr-FR"/>
        </w:rPr>
        <w:t xml:space="preserve"> et </w:t>
      </w:r>
      <w:proofErr w:type="spellStart"/>
      <w:r w:rsidRPr="00D77CE6">
        <w:rPr>
          <w:lang w:val="fr-FR"/>
        </w:rPr>
        <w:t>Migori</w:t>
      </w:r>
      <w:proofErr w:type="spellEnd"/>
      <w:r w:rsidRPr="00D77CE6">
        <w:rPr>
          <w:lang w:val="fr-FR"/>
        </w:rPr>
        <w:t>. La</w:t>
      </w:r>
      <w:r w:rsidR="00035E70">
        <w:rPr>
          <w:lang w:val="fr-FR"/>
        </w:rPr>
        <w:t> </w:t>
      </w:r>
      <w:r w:rsidRPr="00D77CE6">
        <w:rPr>
          <w:lang w:val="fr-FR"/>
        </w:rPr>
        <w:t xml:space="preserve">Commission </w:t>
      </w:r>
      <w:r>
        <w:rPr>
          <w:lang w:val="fr-FR"/>
        </w:rPr>
        <w:t>poursuit sa mission d</w:t>
      </w:r>
      <w:r w:rsidR="00731B72">
        <w:rPr>
          <w:lang w:val="fr-FR"/>
        </w:rPr>
        <w:t>’</w:t>
      </w:r>
      <w:r>
        <w:rPr>
          <w:lang w:val="fr-FR"/>
        </w:rPr>
        <w:t>information du public</w:t>
      </w:r>
      <w:r w:rsidRPr="00D77CE6">
        <w:rPr>
          <w:lang w:val="fr-FR"/>
        </w:rPr>
        <w:t xml:space="preserve"> sur les groupes protégés lors de la semaine du pastoralisme et dans le cadre des festivals culturels propres à chaque communauté</w:t>
      </w:r>
      <w:r w:rsidRPr="00D46385">
        <w:rPr>
          <w:lang w:val="fr-FR"/>
        </w:rPr>
        <w:t>.</w:t>
      </w:r>
    </w:p>
    <w:p w14:paraId="28A5B611" w14:textId="146E1B56" w:rsidR="004657CB" w:rsidRDefault="003612AC" w:rsidP="00A81DA4">
      <w:pPr>
        <w:pStyle w:val="SingleTxtG"/>
        <w:rPr>
          <w:lang w:val="fr-FR"/>
        </w:rPr>
      </w:pPr>
      <w:r w:rsidRPr="00D46385">
        <w:rPr>
          <w:color w:val="000000" w:themeColor="text1"/>
          <w:lang w:val="fr-FR"/>
        </w:rPr>
        <w:t>155.</w:t>
      </w:r>
      <w:r w:rsidRPr="00D46385">
        <w:rPr>
          <w:color w:val="000000" w:themeColor="text1"/>
          <w:lang w:val="fr-FR"/>
        </w:rPr>
        <w:tab/>
      </w:r>
      <w:r w:rsidRPr="00E804D6">
        <w:rPr>
          <w:lang w:val="fr-FR"/>
        </w:rPr>
        <w:t>La Commission nationale pour l</w:t>
      </w:r>
      <w:r w:rsidR="00731B72">
        <w:rPr>
          <w:lang w:val="fr-FR"/>
        </w:rPr>
        <w:t>’</w:t>
      </w:r>
      <w:r w:rsidRPr="00E804D6">
        <w:rPr>
          <w:lang w:val="fr-FR"/>
        </w:rPr>
        <w:t>égalité des sexes a mis en place des groupes de travail techniques sur l</w:t>
      </w:r>
      <w:r w:rsidR="00731B72">
        <w:rPr>
          <w:lang w:val="fr-FR"/>
        </w:rPr>
        <w:t>’</w:t>
      </w:r>
      <w:r w:rsidRPr="00E804D6">
        <w:rPr>
          <w:lang w:val="fr-FR"/>
        </w:rPr>
        <w:t>égalité et l</w:t>
      </w:r>
      <w:r w:rsidR="00731B72">
        <w:rPr>
          <w:lang w:val="fr-FR"/>
        </w:rPr>
        <w:t>’</w:t>
      </w:r>
      <w:r w:rsidRPr="00E804D6">
        <w:rPr>
          <w:lang w:val="fr-FR"/>
        </w:rPr>
        <w:t>inclusion afin de mieux coordonner les interventions des organismes qui œuvrent pour l</w:t>
      </w:r>
      <w:r w:rsidR="00731B72">
        <w:rPr>
          <w:lang w:val="fr-FR"/>
        </w:rPr>
        <w:t>’</w:t>
      </w:r>
      <w:r w:rsidRPr="00E804D6">
        <w:rPr>
          <w:lang w:val="fr-FR"/>
        </w:rPr>
        <w:t>égalité et l</w:t>
      </w:r>
      <w:r w:rsidR="00731B72">
        <w:rPr>
          <w:lang w:val="fr-FR"/>
        </w:rPr>
        <w:t>’</w:t>
      </w:r>
      <w:r w:rsidRPr="00E804D6">
        <w:rPr>
          <w:lang w:val="fr-FR"/>
        </w:rPr>
        <w:t xml:space="preserve">inclusion des groupes les plus vulnérables et </w:t>
      </w:r>
      <w:r>
        <w:rPr>
          <w:lang w:val="fr-FR"/>
        </w:rPr>
        <w:t>de renforcer</w:t>
      </w:r>
      <w:r w:rsidRPr="00E804D6">
        <w:rPr>
          <w:lang w:val="fr-FR"/>
        </w:rPr>
        <w:t xml:space="preserve"> leur coopération. Ces groupes de travail </w:t>
      </w:r>
      <w:r>
        <w:rPr>
          <w:lang w:val="fr-FR"/>
        </w:rPr>
        <w:t xml:space="preserve">préconisent une approche globale et coordonnée pour </w:t>
      </w:r>
      <w:r w:rsidRPr="00A666E0">
        <w:rPr>
          <w:lang w:val="fr-FR"/>
        </w:rPr>
        <w:t>parvenir à l</w:t>
      </w:r>
      <w:r w:rsidR="00731B72">
        <w:rPr>
          <w:lang w:val="fr-FR"/>
        </w:rPr>
        <w:t>’</w:t>
      </w:r>
      <w:r w:rsidRPr="00A666E0">
        <w:rPr>
          <w:lang w:val="fr-FR"/>
        </w:rPr>
        <w:t>égalité et à l</w:t>
      </w:r>
      <w:r w:rsidR="00731B72">
        <w:rPr>
          <w:lang w:val="fr-FR"/>
        </w:rPr>
        <w:t>’</w:t>
      </w:r>
      <w:r w:rsidRPr="00A666E0">
        <w:rPr>
          <w:lang w:val="fr-FR"/>
        </w:rPr>
        <w:t xml:space="preserve">inclusion </w:t>
      </w:r>
      <w:r w:rsidRPr="00E804D6">
        <w:rPr>
          <w:lang w:val="fr-FR"/>
        </w:rPr>
        <w:t>des groupes d</w:t>
      </w:r>
      <w:r w:rsidR="00731B72">
        <w:rPr>
          <w:lang w:val="fr-FR"/>
        </w:rPr>
        <w:t>’</w:t>
      </w:r>
      <w:r w:rsidRPr="00E804D6">
        <w:rPr>
          <w:lang w:val="fr-FR"/>
        </w:rPr>
        <w:t xml:space="preserve">intérêt dans toutes les sphères de la vie, partagent la même vision et intègrent les stratégies et </w:t>
      </w:r>
      <w:r>
        <w:rPr>
          <w:lang w:val="fr-FR"/>
        </w:rPr>
        <w:t>méthodes</w:t>
      </w:r>
      <w:r w:rsidRPr="00E804D6">
        <w:rPr>
          <w:lang w:val="fr-FR"/>
        </w:rPr>
        <w:t xml:space="preserve"> des différentes parties prenantes afin de mieux </w:t>
      </w:r>
      <w:r w:rsidRPr="00916B4E">
        <w:rPr>
          <w:lang w:val="fr-FR"/>
        </w:rPr>
        <w:t xml:space="preserve">traiter </w:t>
      </w:r>
      <w:r>
        <w:rPr>
          <w:lang w:val="fr-FR"/>
        </w:rPr>
        <w:t>l</w:t>
      </w:r>
      <w:r w:rsidRPr="00916B4E">
        <w:rPr>
          <w:lang w:val="fr-FR"/>
        </w:rPr>
        <w:t>es questions d</w:t>
      </w:r>
      <w:r w:rsidR="00731B72">
        <w:rPr>
          <w:lang w:val="fr-FR"/>
        </w:rPr>
        <w:t>’</w:t>
      </w:r>
      <w:r w:rsidRPr="00916B4E">
        <w:rPr>
          <w:lang w:val="fr-FR"/>
        </w:rPr>
        <w:t xml:space="preserve">actualité </w:t>
      </w:r>
      <w:r w:rsidRPr="00E804D6">
        <w:rPr>
          <w:lang w:val="fr-FR"/>
        </w:rPr>
        <w:t>en matière d</w:t>
      </w:r>
      <w:r w:rsidR="00731B72">
        <w:rPr>
          <w:lang w:val="fr-FR"/>
        </w:rPr>
        <w:t>’</w:t>
      </w:r>
      <w:r w:rsidRPr="00E804D6">
        <w:rPr>
          <w:lang w:val="fr-FR"/>
        </w:rPr>
        <w:t>égalité et d</w:t>
      </w:r>
      <w:r w:rsidR="00731B72">
        <w:rPr>
          <w:lang w:val="fr-FR"/>
        </w:rPr>
        <w:t>’</w:t>
      </w:r>
      <w:r w:rsidRPr="00E804D6">
        <w:rPr>
          <w:lang w:val="fr-FR"/>
        </w:rPr>
        <w:t>inclusion</w:t>
      </w:r>
      <w:r w:rsidRPr="00D46385">
        <w:rPr>
          <w:lang w:val="fr-FR"/>
        </w:rPr>
        <w:t>.</w:t>
      </w:r>
    </w:p>
    <w:p w14:paraId="59761B18" w14:textId="0076C01C" w:rsidR="00C17EE1" w:rsidRPr="00763989" w:rsidRDefault="00763989" w:rsidP="0076398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17EE1" w:rsidRPr="00763989" w:rsidSect="00C17EE1">
      <w:headerReference w:type="even" r:id="rId17"/>
      <w:headerReference w:type="default" r:id="rId18"/>
      <w:footerReference w:type="even" r:id="rId19"/>
      <w:footerReference w:type="default" r:id="rId2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D53A4" w14:textId="77777777" w:rsidR="008A1321" w:rsidRDefault="008A1321" w:rsidP="00F95C08">
      <w:pPr>
        <w:spacing w:line="240" w:lineRule="auto"/>
      </w:pPr>
    </w:p>
  </w:endnote>
  <w:endnote w:type="continuationSeparator" w:id="0">
    <w:p w14:paraId="67F24370" w14:textId="77777777" w:rsidR="008A1321" w:rsidRPr="00AC3823" w:rsidRDefault="008A1321" w:rsidP="00AC3823">
      <w:pPr>
        <w:pStyle w:val="Pieddepage"/>
      </w:pPr>
    </w:p>
  </w:endnote>
  <w:endnote w:type="continuationNotice" w:id="1">
    <w:p w14:paraId="55C5E65A" w14:textId="77777777" w:rsidR="008A1321" w:rsidRDefault="008A13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9504F" w14:textId="67CEE0C4" w:rsidR="007E4A6E" w:rsidRPr="007E4A6E" w:rsidRDefault="007E4A6E" w:rsidP="007E4A6E">
    <w:pPr>
      <w:pStyle w:val="Pieddepage"/>
      <w:tabs>
        <w:tab w:val="right" w:pos="9638"/>
      </w:tabs>
    </w:pPr>
    <w:r w:rsidRPr="007E4A6E">
      <w:rPr>
        <w:b/>
        <w:sz w:val="18"/>
      </w:rPr>
      <w:fldChar w:fldCharType="begin"/>
    </w:r>
    <w:r w:rsidRPr="007E4A6E">
      <w:rPr>
        <w:b/>
        <w:sz w:val="18"/>
      </w:rPr>
      <w:instrText xml:space="preserve"> PAGE  \* MERGEFORMAT </w:instrText>
    </w:r>
    <w:r w:rsidRPr="007E4A6E">
      <w:rPr>
        <w:b/>
        <w:sz w:val="18"/>
      </w:rPr>
      <w:fldChar w:fldCharType="separate"/>
    </w:r>
    <w:r w:rsidRPr="007E4A6E">
      <w:rPr>
        <w:b/>
        <w:noProof/>
        <w:sz w:val="18"/>
      </w:rPr>
      <w:t>2</w:t>
    </w:r>
    <w:r w:rsidRPr="007E4A6E">
      <w:rPr>
        <w:b/>
        <w:sz w:val="18"/>
      </w:rPr>
      <w:fldChar w:fldCharType="end"/>
    </w:r>
    <w:r>
      <w:rPr>
        <w:b/>
        <w:sz w:val="18"/>
      </w:rPr>
      <w:tab/>
    </w:r>
    <w:r>
      <w:t>GE.22-02157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C2188" w14:textId="04778433" w:rsidR="007E4A6E" w:rsidRPr="007E4A6E" w:rsidRDefault="007E4A6E" w:rsidP="007E4A6E">
    <w:pPr>
      <w:pStyle w:val="Pieddepage"/>
      <w:tabs>
        <w:tab w:val="right" w:pos="9638"/>
      </w:tabs>
      <w:rPr>
        <w:b/>
        <w:sz w:val="18"/>
      </w:rPr>
    </w:pPr>
    <w:r>
      <w:t>GE.22-02157</w:t>
    </w:r>
    <w:r>
      <w:tab/>
    </w:r>
    <w:r w:rsidRPr="007E4A6E">
      <w:rPr>
        <w:b/>
        <w:sz w:val="18"/>
      </w:rPr>
      <w:fldChar w:fldCharType="begin"/>
    </w:r>
    <w:r w:rsidRPr="007E4A6E">
      <w:rPr>
        <w:b/>
        <w:sz w:val="18"/>
      </w:rPr>
      <w:instrText xml:space="preserve"> PAGE  \* MERGEFORMAT </w:instrText>
    </w:r>
    <w:r w:rsidRPr="007E4A6E">
      <w:rPr>
        <w:b/>
        <w:sz w:val="18"/>
      </w:rPr>
      <w:fldChar w:fldCharType="separate"/>
    </w:r>
    <w:r w:rsidRPr="007E4A6E">
      <w:rPr>
        <w:b/>
        <w:noProof/>
        <w:sz w:val="18"/>
      </w:rPr>
      <w:t>3</w:t>
    </w:r>
    <w:r w:rsidRPr="007E4A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1604E" w14:textId="0C090053" w:rsidR="00984B29" w:rsidRPr="007E4A6E" w:rsidRDefault="007E4A6E" w:rsidP="007E4A6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1AF5D24" wp14:editId="4864935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22-02157  (F)</w:t>
    </w:r>
    <w:r>
      <w:rPr>
        <w:noProof/>
        <w:sz w:val="20"/>
      </w:rPr>
      <w:drawing>
        <wp:anchor distT="0" distB="0" distL="114300" distR="114300" simplePos="0" relativeHeight="251660288" behindDoc="0" locked="0" layoutInCell="1" allowOverlap="1" wp14:anchorId="33F662B6" wp14:editId="0D0CA1B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B72">
      <w:rPr>
        <w:sz w:val="20"/>
      </w:rPr>
      <w:t xml:space="preserve">    080822    </w:t>
    </w:r>
    <w:r w:rsidR="00892E10">
      <w:rPr>
        <w:sz w:val="20"/>
      </w:rPr>
      <w:t>0109</w:t>
    </w:r>
    <w:r w:rsidR="00731B72">
      <w:rPr>
        <w:sz w:val="20"/>
      </w:rPr>
      <w:t>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6497E" w14:textId="243A1FF6" w:rsidR="00185E19" w:rsidRPr="00185E19" w:rsidRDefault="00185E19" w:rsidP="00185E19">
    <w:pPr>
      <w:pStyle w:val="Pieddepage"/>
    </w:pPr>
    <w:r>
      <w:rPr>
        <w:noProof/>
      </w:rPr>
      <mc:AlternateContent>
        <mc:Choice Requires="wps">
          <w:drawing>
            <wp:anchor distT="0" distB="0" distL="114300" distR="114300" simplePos="0" relativeHeight="251662336" behindDoc="0" locked="0" layoutInCell="1" allowOverlap="1" wp14:anchorId="64E8EEE4" wp14:editId="6D6D64B3">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7840F5D" w14:textId="77777777" w:rsidR="00185E19" w:rsidRPr="007E4A6E" w:rsidRDefault="00185E19" w:rsidP="00185E19">
                          <w:pPr>
                            <w:pStyle w:val="Pieddepage"/>
                            <w:tabs>
                              <w:tab w:val="right" w:pos="9638"/>
                            </w:tabs>
                          </w:pPr>
                          <w:r w:rsidRPr="007E4A6E">
                            <w:rPr>
                              <w:b/>
                              <w:sz w:val="18"/>
                            </w:rPr>
                            <w:fldChar w:fldCharType="begin"/>
                          </w:r>
                          <w:r w:rsidRPr="007E4A6E">
                            <w:rPr>
                              <w:b/>
                              <w:sz w:val="18"/>
                            </w:rPr>
                            <w:instrText xml:space="preserve"> PAGE  \* MERGEFORMAT </w:instrText>
                          </w:r>
                          <w:r w:rsidRPr="007E4A6E">
                            <w:rPr>
                              <w:b/>
                              <w:sz w:val="18"/>
                            </w:rPr>
                            <w:fldChar w:fldCharType="separate"/>
                          </w:r>
                          <w:r>
                            <w:rPr>
                              <w:b/>
                              <w:sz w:val="18"/>
                            </w:rPr>
                            <w:t>24</w:t>
                          </w:r>
                          <w:r w:rsidRPr="007E4A6E">
                            <w:rPr>
                              <w:b/>
                              <w:sz w:val="18"/>
                            </w:rPr>
                            <w:fldChar w:fldCharType="end"/>
                          </w:r>
                          <w:r>
                            <w:rPr>
                              <w:b/>
                              <w:sz w:val="18"/>
                            </w:rPr>
                            <w:tab/>
                          </w:r>
                          <w:r>
                            <w:t>GE.22-02157</w:t>
                          </w:r>
                        </w:p>
                        <w:p w14:paraId="15DF3805" w14:textId="77777777" w:rsidR="00185E19" w:rsidRDefault="00185E1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4E8EEE4" id="_x0000_t202" coordsize="21600,21600" o:spt="202" path="m,l,21600r21600,l21600,xe">
              <v:stroke joinstyle="miter"/>
              <v:path gradientshapeok="t" o:connecttype="rect"/>
            </v:shapetype>
            <v:shape id="Zone de texte 5"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57840F5D" w14:textId="77777777" w:rsidR="00185E19" w:rsidRPr="007E4A6E" w:rsidRDefault="00185E19" w:rsidP="00185E19">
                    <w:pPr>
                      <w:pStyle w:val="Pieddepage"/>
                      <w:tabs>
                        <w:tab w:val="right" w:pos="9638"/>
                      </w:tabs>
                    </w:pPr>
                    <w:r w:rsidRPr="007E4A6E">
                      <w:rPr>
                        <w:b/>
                        <w:sz w:val="18"/>
                      </w:rPr>
                      <w:fldChar w:fldCharType="begin"/>
                    </w:r>
                    <w:r w:rsidRPr="007E4A6E">
                      <w:rPr>
                        <w:b/>
                        <w:sz w:val="18"/>
                      </w:rPr>
                      <w:instrText xml:space="preserve"> PAGE  \* MERGEFORMAT </w:instrText>
                    </w:r>
                    <w:r w:rsidRPr="007E4A6E">
                      <w:rPr>
                        <w:b/>
                        <w:sz w:val="18"/>
                      </w:rPr>
                      <w:fldChar w:fldCharType="separate"/>
                    </w:r>
                    <w:r>
                      <w:rPr>
                        <w:b/>
                        <w:sz w:val="18"/>
                      </w:rPr>
                      <w:t>24</w:t>
                    </w:r>
                    <w:r w:rsidRPr="007E4A6E">
                      <w:rPr>
                        <w:b/>
                        <w:sz w:val="18"/>
                      </w:rPr>
                      <w:fldChar w:fldCharType="end"/>
                    </w:r>
                    <w:r>
                      <w:rPr>
                        <w:b/>
                        <w:sz w:val="18"/>
                      </w:rPr>
                      <w:tab/>
                    </w:r>
                    <w:r>
                      <w:t>GE.22-02157</w:t>
                    </w:r>
                  </w:p>
                  <w:p w14:paraId="15DF3805" w14:textId="77777777" w:rsidR="00185E19" w:rsidRDefault="00185E1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90E7" w14:textId="117B7185" w:rsidR="00185E19" w:rsidRPr="00185E19" w:rsidRDefault="00185E19" w:rsidP="00185E19">
    <w:pPr>
      <w:pStyle w:val="Pieddepage"/>
    </w:pPr>
    <w:r>
      <w:rPr>
        <w:noProof/>
      </w:rPr>
      <mc:AlternateContent>
        <mc:Choice Requires="wps">
          <w:drawing>
            <wp:anchor distT="0" distB="0" distL="114300" distR="114300" simplePos="0" relativeHeight="251664384" behindDoc="0" locked="0" layoutInCell="1" allowOverlap="1" wp14:anchorId="47BEBB01" wp14:editId="517B4A3D">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8004386" w14:textId="77777777" w:rsidR="00185E19" w:rsidRPr="007E4A6E" w:rsidRDefault="00185E19" w:rsidP="00185E19">
                          <w:pPr>
                            <w:pStyle w:val="Pieddepage"/>
                            <w:tabs>
                              <w:tab w:val="right" w:pos="9638"/>
                            </w:tabs>
                            <w:rPr>
                              <w:b/>
                              <w:sz w:val="18"/>
                            </w:rPr>
                          </w:pPr>
                          <w:r>
                            <w:t>GE.22-02157</w:t>
                          </w:r>
                          <w:r>
                            <w:tab/>
                          </w:r>
                          <w:r w:rsidRPr="007E4A6E">
                            <w:rPr>
                              <w:b/>
                              <w:sz w:val="18"/>
                            </w:rPr>
                            <w:fldChar w:fldCharType="begin"/>
                          </w:r>
                          <w:r w:rsidRPr="007E4A6E">
                            <w:rPr>
                              <w:b/>
                              <w:sz w:val="18"/>
                            </w:rPr>
                            <w:instrText xml:space="preserve"> PAGE  \* MERGEFORMAT </w:instrText>
                          </w:r>
                          <w:r w:rsidRPr="007E4A6E">
                            <w:rPr>
                              <w:b/>
                              <w:sz w:val="18"/>
                            </w:rPr>
                            <w:fldChar w:fldCharType="separate"/>
                          </w:r>
                          <w:r>
                            <w:rPr>
                              <w:b/>
                              <w:sz w:val="18"/>
                            </w:rPr>
                            <w:t>25</w:t>
                          </w:r>
                          <w:r w:rsidRPr="007E4A6E">
                            <w:rPr>
                              <w:b/>
                              <w:sz w:val="18"/>
                            </w:rPr>
                            <w:fldChar w:fldCharType="end"/>
                          </w:r>
                        </w:p>
                        <w:p w14:paraId="645D4E9D" w14:textId="77777777" w:rsidR="00185E19" w:rsidRDefault="00185E1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7BEBB01" id="_x0000_t202" coordsize="21600,21600" o:spt="202" path="m,l,21600r21600,l21600,xe">
              <v:stroke joinstyle="miter"/>
              <v:path gradientshapeok="t" o:connecttype="rect"/>
            </v:shapetype>
            <v:shape id="Zone de texte 7"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48004386" w14:textId="77777777" w:rsidR="00185E19" w:rsidRPr="007E4A6E" w:rsidRDefault="00185E19" w:rsidP="00185E19">
                    <w:pPr>
                      <w:pStyle w:val="Pieddepage"/>
                      <w:tabs>
                        <w:tab w:val="right" w:pos="9638"/>
                      </w:tabs>
                      <w:rPr>
                        <w:b/>
                        <w:sz w:val="18"/>
                      </w:rPr>
                    </w:pPr>
                    <w:r>
                      <w:t>GE.22-02157</w:t>
                    </w:r>
                    <w:r>
                      <w:tab/>
                    </w:r>
                    <w:r w:rsidRPr="007E4A6E">
                      <w:rPr>
                        <w:b/>
                        <w:sz w:val="18"/>
                      </w:rPr>
                      <w:fldChar w:fldCharType="begin"/>
                    </w:r>
                    <w:r w:rsidRPr="007E4A6E">
                      <w:rPr>
                        <w:b/>
                        <w:sz w:val="18"/>
                      </w:rPr>
                      <w:instrText xml:space="preserve"> PAGE  \* MERGEFORMAT </w:instrText>
                    </w:r>
                    <w:r w:rsidRPr="007E4A6E">
                      <w:rPr>
                        <w:b/>
                        <w:sz w:val="18"/>
                      </w:rPr>
                      <w:fldChar w:fldCharType="separate"/>
                    </w:r>
                    <w:r>
                      <w:rPr>
                        <w:b/>
                        <w:sz w:val="18"/>
                      </w:rPr>
                      <w:t>25</w:t>
                    </w:r>
                    <w:r w:rsidRPr="007E4A6E">
                      <w:rPr>
                        <w:b/>
                        <w:sz w:val="18"/>
                      </w:rPr>
                      <w:fldChar w:fldCharType="end"/>
                    </w:r>
                  </w:p>
                  <w:p w14:paraId="645D4E9D" w14:textId="77777777" w:rsidR="00185E19" w:rsidRDefault="00185E19"/>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8763D" w14:textId="08995081" w:rsidR="00C17EE1" w:rsidRPr="00C17EE1" w:rsidRDefault="00C17EE1" w:rsidP="00C17EE1">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rsidRPr="00C17EE1">
      <w:t>GE.22-02157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52783" w14:textId="2725FA00" w:rsidR="00C17EE1" w:rsidRPr="00C17EE1" w:rsidRDefault="00C17EE1" w:rsidP="00C17EE1">
    <w:pPr>
      <w:pStyle w:val="Pieddepage"/>
      <w:tabs>
        <w:tab w:val="right" w:pos="9638"/>
      </w:tabs>
      <w:rPr>
        <w:b/>
        <w:sz w:val="18"/>
      </w:rPr>
    </w:pPr>
    <w:r>
      <w:t>GE.</w:t>
    </w:r>
    <w:r w:rsidRPr="00C17EE1">
      <w:t>22</w:t>
    </w:r>
    <w:r>
      <w:t>-</w:t>
    </w:r>
    <w:r w:rsidRPr="00C17EE1">
      <w:t>02157</w:t>
    </w:r>
    <w:r>
      <w:tab/>
    </w:r>
    <w:r>
      <w:rPr>
        <w:b/>
        <w:sz w:val="18"/>
      </w:rPr>
      <w:fldChar w:fldCharType="begin"/>
    </w:r>
    <w:r>
      <w:rPr>
        <w:b/>
        <w:sz w:val="18"/>
      </w:rPr>
      <w:instrText xml:space="preserve"> PAGE  \* MERGEFORMAT </w:instrText>
    </w:r>
    <w:r>
      <w:rPr>
        <w:b/>
        <w:sz w:val="18"/>
      </w:rPr>
      <w:fldChar w:fldCharType="separate"/>
    </w:r>
    <w:r>
      <w:rPr>
        <w:b/>
        <w:noProof/>
        <w:sz w:val="18"/>
      </w:rPr>
      <w:t>25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B0EC7" w14:textId="77777777" w:rsidR="008A1321" w:rsidRPr="00AC3823" w:rsidRDefault="008A1321" w:rsidP="00AC3823">
      <w:pPr>
        <w:pStyle w:val="Pieddepage"/>
        <w:tabs>
          <w:tab w:val="right" w:pos="2155"/>
        </w:tabs>
        <w:spacing w:after="80" w:line="240" w:lineRule="atLeast"/>
        <w:ind w:left="680"/>
        <w:rPr>
          <w:u w:val="single"/>
        </w:rPr>
      </w:pPr>
      <w:r>
        <w:rPr>
          <w:u w:val="single"/>
        </w:rPr>
        <w:tab/>
      </w:r>
    </w:p>
  </w:footnote>
  <w:footnote w:type="continuationSeparator" w:id="0">
    <w:p w14:paraId="25C25BF0" w14:textId="77777777" w:rsidR="008A1321" w:rsidRPr="00AC3823" w:rsidRDefault="008A1321" w:rsidP="00AC3823">
      <w:pPr>
        <w:pStyle w:val="Pieddepage"/>
        <w:tabs>
          <w:tab w:val="right" w:pos="2155"/>
        </w:tabs>
        <w:spacing w:after="80" w:line="240" w:lineRule="atLeast"/>
        <w:ind w:left="680"/>
        <w:rPr>
          <w:u w:val="single"/>
        </w:rPr>
      </w:pPr>
      <w:r>
        <w:rPr>
          <w:u w:val="single"/>
        </w:rPr>
        <w:tab/>
      </w:r>
    </w:p>
  </w:footnote>
  <w:footnote w:type="continuationNotice" w:id="1">
    <w:p w14:paraId="3E28D14D" w14:textId="77777777" w:rsidR="008A1321" w:rsidRPr="00AC3823" w:rsidRDefault="008A1321">
      <w:pPr>
        <w:spacing w:line="240" w:lineRule="auto"/>
        <w:rPr>
          <w:sz w:val="2"/>
          <w:szCs w:val="2"/>
        </w:rPr>
      </w:pPr>
    </w:p>
  </w:footnote>
  <w:footnote w:id="2">
    <w:p w14:paraId="32E2C337" w14:textId="59D88C03" w:rsidR="001738C3" w:rsidRPr="001738C3" w:rsidRDefault="001738C3">
      <w:pPr>
        <w:pStyle w:val="Notedebasdepage"/>
      </w:pPr>
      <w:r>
        <w:rPr>
          <w:rStyle w:val="Appelnotedebasdep"/>
        </w:rPr>
        <w:tab/>
      </w:r>
      <w:r w:rsidRPr="001738C3">
        <w:rPr>
          <w:rStyle w:val="Appelnotedebasdep"/>
          <w:sz w:val="20"/>
          <w:vertAlign w:val="baseline"/>
        </w:rPr>
        <w:t>*</w:t>
      </w:r>
      <w:r>
        <w:rPr>
          <w:rStyle w:val="Appelnotedebasdep"/>
          <w:sz w:val="20"/>
          <w:vertAlign w:val="baseline"/>
        </w:rPr>
        <w:tab/>
      </w:r>
      <w:r w:rsidRPr="002702F8">
        <w:rPr>
          <w:lang w:val="fr-FR"/>
        </w:rPr>
        <w:t>La version originale du présent document n</w:t>
      </w:r>
      <w:r w:rsidR="00731B72">
        <w:rPr>
          <w:lang w:val="fr-FR"/>
        </w:rPr>
        <w:t>’</w:t>
      </w:r>
      <w:r w:rsidRPr="002702F8">
        <w:rPr>
          <w:lang w:val="fr-FR"/>
        </w:rPr>
        <w:t>a pas été revue par les services d</w:t>
      </w:r>
      <w:r w:rsidR="00731B72">
        <w:rPr>
          <w:lang w:val="fr-FR"/>
        </w:rPr>
        <w:t>’</w:t>
      </w:r>
      <w:r w:rsidRPr="002702F8">
        <w:rPr>
          <w:lang w:val="fr-FR"/>
        </w:rPr>
        <w:t>édition.</w:t>
      </w:r>
    </w:p>
  </w:footnote>
  <w:footnote w:id="3">
    <w:p w14:paraId="11A69119" w14:textId="367356AD" w:rsidR="007E4A6E" w:rsidRPr="00C437FB" w:rsidRDefault="007E4A6E" w:rsidP="007E4A6E">
      <w:pPr>
        <w:pStyle w:val="Notedebasdepage"/>
        <w:rPr>
          <w:lang w:val="fr-FR"/>
        </w:rPr>
      </w:pPr>
      <w:r w:rsidRPr="00C62D3E">
        <w:rPr>
          <w:lang w:val="fr-FR"/>
        </w:rPr>
        <w:tab/>
      </w:r>
      <w:r w:rsidRPr="00C62D3E">
        <w:rPr>
          <w:rStyle w:val="Appelnotedebasdep"/>
        </w:rPr>
        <w:footnoteRef/>
      </w:r>
      <w:r w:rsidRPr="004502B1">
        <w:rPr>
          <w:rStyle w:val="Appelnotedebasdep"/>
          <w:vertAlign w:val="baseline"/>
          <w:lang w:val="fr-FR"/>
        </w:rPr>
        <w:tab/>
      </w:r>
      <w:r w:rsidRPr="00C437FB">
        <w:rPr>
          <w:lang w:val="fr-FR"/>
        </w:rPr>
        <w:t>Art</w:t>
      </w:r>
      <w:r w:rsidR="006D2F46">
        <w:rPr>
          <w:lang w:val="fr-FR"/>
        </w:rPr>
        <w:t>. </w:t>
      </w:r>
      <w:r w:rsidRPr="00C437FB">
        <w:rPr>
          <w:lang w:val="fr-FR"/>
        </w:rPr>
        <w:t>22 (par. 2 a) et b)).</w:t>
      </w:r>
    </w:p>
  </w:footnote>
  <w:footnote w:id="4">
    <w:p w14:paraId="3E19222E" w14:textId="75F048A7" w:rsidR="007E4A6E" w:rsidRPr="00744B51" w:rsidRDefault="007E4A6E" w:rsidP="007E4A6E">
      <w:pPr>
        <w:pStyle w:val="Notedebasdepage"/>
        <w:rPr>
          <w:lang w:val="fr-FR"/>
        </w:rPr>
      </w:pPr>
      <w:r w:rsidRPr="00C437FB">
        <w:rPr>
          <w:lang w:val="fr-FR"/>
        </w:rPr>
        <w:tab/>
      </w:r>
      <w:r w:rsidRPr="00C62D3E">
        <w:rPr>
          <w:rStyle w:val="Appelnotedebasdep"/>
        </w:rPr>
        <w:footnoteRef/>
      </w:r>
      <w:r w:rsidRPr="00636563">
        <w:rPr>
          <w:rStyle w:val="Appelnotedebasdep"/>
          <w:vertAlign w:val="baseline"/>
          <w:lang w:val="fr-FR"/>
        </w:rPr>
        <w:tab/>
      </w:r>
      <w:r>
        <w:rPr>
          <w:lang w:val="fr-FR"/>
        </w:rPr>
        <w:t>L</w:t>
      </w:r>
      <w:r w:rsidR="00731B72">
        <w:rPr>
          <w:lang w:val="fr-FR"/>
        </w:rPr>
        <w:t>’</w:t>
      </w:r>
      <w:r>
        <w:rPr>
          <w:lang w:val="fr-FR"/>
        </w:rPr>
        <w:t>a</w:t>
      </w:r>
      <w:r w:rsidRPr="00C437FB">
        <w:rPr>
          <w:lang w:val="fr-FR"/>
        </w:rPr>
        <w:t>rticle 27 (par. 4) de la Constitution</w:t>
      </w:r>
      <w:r>
        <w:rPr>
          <w:lang w:val="fr-FR"/>
        </w:rPr>
        <w:t xml:space="preserve"> dispose que n</w:t>
      </w:r>
      <w:r w:rsidRPr="00C22405">
        <w:rPr>
          <w:lang w:val="fr-FR"/>
        </w:rPr>
        <w:t>ul ne fera l</w:t>
      </w:r>
      <w:r w:rsidR="00731B72">
        <w:rPr>
          <w:lang w:val="fr-FR"/>
        </w:rPr>
        <w:t>’</w:t>
      </w:r>
      <w:r w:rsidRPr="00C22405">
        <w:rPr>
          <w:lang w:val="fr-FR"/>
        </w:rPr>
        <w:t>objet de la part de l</w:t>
      </w:r>
      <w:r w:rsidR="00731B72">
        <w:rPr>
          <w:lang w:val="fr-FR"/>
        </w:rPr>
        <w:t>’</w:t>
      </w:r>
      <w:r w:rsidRPr="00C22405">
        <w:rPr>
          <w:lang w:val="fr-FR"/>
        </w:rPr>
        <w:t>État d</w:t>
      </w:r>
      <w:r w:rsidR="00731B72">
        <w:rPr>
          <w:lang w:val="fr-FR"/>
        </w:rPr>
        <w:t>’</w:t>
      </w:r>
      <w:r w:rsidRPr="00C22405">
        <w:rPr>
          <w:lang w:val="fr-FR"/>
        </w:rPr>
        <w:t>une</w:t>
      </w:r>
      <w:r>
        <w:rPr>
          <w:lang w:val="fr-FR"/>
        </w:rPr>
        <w:t xml:space="preserve"> </w:t>
      </w:r>
      <w:r w:rsidRPr="00C22405">
        <w:rPr>
          <w:lang w:val="fr-FR"/>
        </w:rPr>
        <w:t>quelconque</w:t>
      </w:r>
      <w:r>
        <w:rPr>
          <w:lang w:val="fr-FR"/>
        </w:rPr>
        <w:t xml:space="preserve"> </w:t>
      </w:r>
      <w:r w:rsidRPr="00C22405">
        <w:rPr>
          <w:lang w:val="fr-FR"/>
        </w:rPr>
        <w:t>discrimination</w:t>
      </w:r>
      <w:r>
        <w:rPr>
          <w:lang w:val="fr-FR"/>
        </w:rPr>
        <w:t>,</w:t>
      </w:r>
      <w:r w:rsidRPr="00C22405">
        <w:rPr>
          <w:lang w:val="fr-FR"/>
        </w:rPr>
        <w:t xml:space="preserve"> directe ou indirecte, pour quelque motif que ce soit </w:t>
      </w:r>
      <w:r w:rsidR="006D2F46">
        <w:rPr>
          <w:lang w:val="fr-FR"/>
        </w:rPr>
        <w:t>−</w:t>
      </w:r>
      <w:r w:rsidRPr="00C22405">
        <w:rPr>
          <w:lang w:val="fr-FR"/>
        </w:rPr>
        <w:t xml:space="preserve"> </w:t>
      </w:r>
      <w:r w:rsidRPr="00744B51">
        <w:rPr>
          <w:lang w:val="fr-FR"/>
        </w:rPr>
        <w:t>race, sexe, grossesse, situation matrimoniale, état de santé, origine ethnique ou sociale, couleur de la peau, âge, handicap, religion, opinion, croyances, culture, tenue vestimentaire, langue ou naissance.</w:t>
      </w:r>
    </w:p>
  </w:footnote>
  <w:footnote w:id="5">
    <w:p w14:paraId="65411E18" w14:textId="23143FE8" w:rsidR="007E4A6E" w:rsidRPr="006D2F46" w:rsidRDefault="007E4A6E" w:rsidP="007E4A6E">
      <w:pPr>
        <w:pStyle w:val="Notedebasdepage"/>
        <w:rPr>
          <w:lang w:val="en-US"/>
        </w:rPr>
      </w:pPr>
      <w:r w:rsidRPr="00744B51">
        <w:rPr>
          <w:lang w:val="fr-FR"/>
        </w:rPr>
        <w:tab/>
      </w:r>
      <w:r w:rsidRPr="00C62D3E">
        <w:rPr>
          <w:rStyle w:val="Appelnotedebasdep"/>
        </w:rPr>
        <w:footnoteRef/>
      </w:r>
      <w:r w:rsidRPr="006D2F46">
        <w:rPr>
          <w:rStyle w:val="Appelnotedebasdep"/>
          <w:vertAlign w:val="baseline"/>
          <w:lang w:val="en-US"/>
        </w:rPr>
        <w:tab/>
      </w:r>
      <w:r w:rsidRPr="006D2F46">
        <w:rPr>
          <w:lang w:val="en-US"/>
        </w:rPr>
        <w:t>Art</w:t>
      </w:r>
      <w:r w:rsidR="006D2F46" w:rsidRPr="006D2F46">
        <w:rPr>
          <w:lang w:val="en-US"/>
        </w:rPr>
        <w:t>. </w:t>
      </w:r>
      <w:r w:rsidRPr="006D2F46">
        <w:rPr>
          <w:lang w:val="en-US"/>
        </w:rPr>
        <w:t>29.</w:t>
      </w:r>
    </w:p>
  </w:footnote>
  <w:footnote w:id="6">
    <w:p w14:paraId="0E2C6154" w14:textId="722B0443" w:rsidR="007E4A6E" w:rsidRPr="006D2F46" w:rsidRDefault="007E4A6E" w:rsidP="007E4A6E">
      <w:pPr>
        <w:pStyle w:val="Notedebasdepage"/>
        <w:rPr>
          <w:lang w:val="en-US"/>
        </w:rPr>
      </w:pPr>
      <w:r w:rsidRPr="006D2F46">
        <w:rPr>
          <w:lang w:val="en-US"/>
        </w:rPr>
        <w:tab/>
      </w:r>
      <w:r w:rsidRPr="00C62D3E">
        <w:rPr>
          <w:rStyle w:val="Appelnotedebasdep"/>
        </w:rPr>
        <w:footnoteRef/>
      </w:r>
      <w:r w:rsidRPr="006D2F46">
        <w:rPr>
          <w:rStyle w:val="Appelnotedebasdep"/>
          <w:vertAlign w:val="baseline"/>
          <w:lang w:val="en-US"/>
        </w:rPr>
        <w:tab/>
      </w:r>
      <w:r w:rsidRPr="006D2F46">
        <w:rPr>
          <w:lang w:val="en-US"/>
        </w:rPr>
        <w:t>Art</w:t>
      </w:r>
      <w:r w:rsidR="006D2F46" w:rsidRPr="006D2F46">
        <w:rPr>
          <w:lang w:val="en-US"/>
        </w:rPr>
        <w:t>.</w:t>
      </w:r>
      <w:r w:rsidR="006D2F46">
        <w:rPr>
          <w:lang w:val="en-US"/>
        </w:rPr>
        <w:t> </w:t>
      </w:r>
      <w:r w:rsidRPr="006D2F46">
        <w:rPr>
          <w:lang w:val="en-US"/>
        </w:rPr>
        <w:t xml:space="preserve">13 (al. f) et </w:t>
      </w:r>
      <w:proofErr w:type="spellStart"/>
      <w:r w:rsidRPr="006D2F46">
        <w:rPr>
          <w:lang w:val="en-US"/>
        </w:rPr>
        <w:t>i</w:t>
      </w:r>
      <w:proofErr w:type="spellEnd"/>
      <w:r w:rsidRPr="006D2F46">
        <w:rPr>
          <w:lang w:val="en-US"/>
        </w:rPr>
        <w:t>)).</w:t>
      </w:r>
    </w:p>
  </w:footnote>
  <w:footnote w:id="7">
    <w:p w14:paraId="579E887D" w14:textId="77777777" w:rsidR="007E4A6E" w:rsidRPr="00750DB9" w:rsidRDefault="007E4A6E" w:rsidP="007E4A6E">
      <w:pPr>
        <w:pStyle w:val="Notedebasdepage"/>
        <w:rPr>
          <w:lang w:val="fr-FR"/>
        </w:rPr>
      </w:pPr>
      <w:r w:rsidRPr="006D2F46">
        <w:rPr>
          <w:lang w:val="en-US"/>
        </w:rPr>
        <w:tab/>
      </w:r>
      <w:r w:rsidRPr="00C62D3E">
        <w:rPr>
          <w:rStyle w:val="Appelnotedebasdep"/>
        </w:rPr>
        <w:footnoteRef/>
      </w:r>
      <w:r w:rsidRPr="00636563">
        <w:rPr>
          <w:rStyle w:val="Appelnotedebasdep"/>
          <w:vertAlign w:val="baseline"/>
          <w:lang w:val="fr-FR"/>
        </w:rPr>
        <w:tab/>
      </w:r>
      <w:r w:rsidRPr="00750DB9">
        <w:rPr>
          <w:lang w:val="fr-FR"/>
        </w:rPr>
        <w:t>Deuxième annexe, article 26 (par. 1).</w:t>
      </w:r>
    </w:p>
  </w:footnote>
  <w:footnote w:id="8">
    <w:p w14:paraId="77E70D5B" w14:textId="41F65884" w:rsidR="007E4A6E" w:rsidRPr="00C62D3E" w:rsidRDefault="007E4A6E" w:rsidP="007E4A6E">
      <w:pPr>
        <w:pStyle w:val="Notedebasdepage"/>
        <w:rPr>
          <w:lang w:val="fr-FR"/>
        </w:rPr>
      </w:pPr>
      <w:r w:rsidRPr="00C62D3E">
        <w:rPr>
          <w:lang w:val="fr-FR"/>
        </w:rPr>
        <w:tab/>
      </w:r>
      <w:r w:rsidRPr="00C62D3E">
        <w:rPr>
          <w:rStyle w:val="Appelnotedebasdep"/>
        </w:rPr>
        <w:footnoteRef/>
      </w:r>
      <w:r w:rsidRPr="008C1CCE">
        <w:rPr>
          <w:rStyle w:val="Appelnotedebasdep"/>
          <w:vertAlign w:val="baseline"/>
          <w:lang w:val="fr-FR"/>
        </w:rPr>
        <w:tab/>
      </w:r>
      <w:r w:rsidRPr="008A3566">
        <w:rPr>
          <w:lang w:val="fr-FR"/>
        </w:rPr>
        <w:t>Plus d</w:t>
      </w:r>
      <w:r w:rsidR="00731B72">
        <w:rPr>
          <w:lang w:val="fr-FR"/>
        </w:rPr>
        <w:t>’</w:t>
      </w:r>
      <w:r w:rsidRPr="008A3566">
        <w:rPr>
          <w:lang w:val="fr-FR"/>
        </w:rPr>
        <w:t>informations sur ces plaintes à l</w:t>
      </w:r>
      <w:r w:rsidR="00731B72">
        <w:rPr>
          <w:lang w:val="fr-FR"/>
        </w:rPr>
        <w:t>’</w:t>
      </w:r>
      <w:r w:rsidRPr="008A3566">
        <w:rPr>
          <w:lang w:val="fr-FR"/>
        </w:rPr>
        <w:t>adresse suivante</w:t>
      </w:r>
      <w:r w:rsidR="0010174F">
        <w:rPr>
          <w:lang w:val="fr-FR"/>
        </w:rPr>
        <w:t xml:space="preserve"> : </w:t>
      </w:r>
      <w:hyperlink r:id="rId1" w:history="1">
        <w:r w:rsidR="0010174F" w:rsidRPr="003A545B">
          <w:rPr>
            <w:rStyle w:val="Lienhypertexte"/>
            <w:lang w:val="fr-FR"/>
          </w:rPr>
          <w:t>https://www.ngeckenya.org/Downloads/</w:t>
        </w:r>
        <w:r w:rsidR="0010174F" w:rsidRPr="003A545B">
          <w:rPr>
            <w:rStyle w:val="Lienhypertexte"/>
            <w:lang w:val="fr-FR"/>
          </w:rPr>
          <w:br/>
          <w:t>Annualreports</w:t>
        </w:r>
      </w:hyperlink>
      <w:r w:rsidRPr="00C62D3E">
        <w:rPr>
          <w:lang w:val="fr-FR"/>
        </w:rPr>
        <w:t>.</w:t>
      </w:r>
    </w:p>
  </w:footnote>
  <w:footnote w:id="9">
    <w:p w14:paraId="75F8561D" w14:textId="4E412507" w:rsidR="007E4A6E" w:rsidRPr="005F2770" w:rsidRDefault="007E4A6E" w:rsidP="007E4A6E">
      <w:pPr>
        <w:pStyle w:val="Notedebasdepage"/>
        <w:rPr>
          <w:lang w:val="fr-FR"/>
        </w:rPr>
      </w:pPr>
      <w:r w:rsidRPr="00C62D3E">
        <w:rPr>
          <w:lang w:val="fr-FR"/>
        </w:rPr>
        <w:tab/>
      </w:r>
      <w:r w:rsidRPr="00C62D3E">
        <w:rPr>
          <w:rStyle w:val="Appelnotedebasdep"/>
        </w:rPr>
        <w:footnoteRef/>
      </w:r>
      <w:r w:rsidRPr="00784EB2">
        <w:rPr>
          <w:rStyle w:val="Appelnotedebasdep"/>
          <w:vertAlign w:val="baseline"/>
          <w:lang w:val="fr-FR"/>
        </w:rPr>
        <w:tab/>
      </w:r>
      <w:r w:rsidRPr="005F2770">
        <w:rPr>
          <w:bCs/>
          <w:color w:val="000000"/>
          <w:lang w:val="fr-FR"/>
        </w:rPr>
        <w:t>Les valeurs et les principes nationaux de gouvernance énoncés à l</w:t>
      </w:r>
      <w:r w:rsidR="00731B72">
        <w:rPr>
          <w:bCs/>
          <w:color w:val="000000"/>
          <w:lang w:val="fr-FR"/>
        </w:rPr>
        <w:t>’</w:t>
      </w:r>
      <w:r w:rsidRPr="005F2770">
        <w:rPr>
          <w:bCs/>
          <w:color w:val="000000"/>
          <w:lang w:val="fr-FR"/>
        </w:rPr>
        <w:t>article 10 de la Constitution comprennent l</w:t>
      </w:r>
      <w:r w:rsidR="00731B72">
        <w:rPr>
          <w:bCs/>
          <w:color w:val="000000"/>
          <w:lang w:val="fr-FR"/>
        </w:rPr>
        <w:t>’</w:t>
      </w:r>
      <w:r w:rsidRPr="005F2770">
        <w:rPr>
          <w:bCs/>
          <w:color w:val="000000"/>
          <w:lang w:val="fr-FR"/>
        </w:rPr>
        <w:t>unité nationale, la dignité humaine, l</w:t>
      </w:r>
      <w:r w:rsidR="00731B72">
        <w:rPr>
          <w:bCs/>
          <w:color w:val="000000"/>
          <w:lang w:val="fr-FR"/>
        </w:rPr>
        <w:t>’</w:t>
      </w:r>
      <w:r w:rsidRPr="005F2770">
        <w:rPr>
          <w:bCs/>
          <w:color w:val="000000"/>
          <w:lang w:val="fr-FR"/>
        </w:rPr>
        <w:t>équité, la justice sociale, l</w:t>
      </w:r>
      <w:r w:rsidR="00731B72">
        <w:rPr>
          <w:bCs/>
          <w:color w:val="000000"/>
          <w:lang w:val="fr-FR"/>
        </w:rPr>
        <w:t>’</w:t>
      </w:r>
      <w:r w:rsidRPr="005F2770">
        <w:rPr>
          <w:bCs/>
          <w:color w:val="000000"/>
          <w:lang w:val="fr-FR"/>
        </w:rPr>
        <w:t>inclusion, l</w:t>
      </w:r>
      <w:r w:rsidR="00731B72">
        <w:rPr>
          <w:bCs/>
          <w:color w:val="000000"/>
          <w:lang w:val="fr-FR"/>
        </w:rPr>
        <w:t>’</w:t>
      </w:r>
      <w:r w:rsidRPr="005F2770">
        <w:rPr>
          <w:bCs/>
          <w:color w:val="000000"/>
          <w:lang w:val="fr-FR"/>
        </w:rPr>
        <w:t>égalité, les droits de l</w:t>
      </w:r>
      <w:r w:rsidR="00731B72">
        <w:rPr>
          <w:bCs/>
          <w:color w:val="000000"/>
          <w:lang w:val="fr-FR"/>
        </w:rPr>
        <w:t>’</w:t>
      </w:r>
      <w:r w:rsidRPr="005F2770">
        <w:rPr>
          <w:bCs/>
          <w:color w:val="000000"/>
          <w:lang w:val="fr-FR"/>
        </w:rPr>
        <w:t>homme, la non-discrimination et la protection des personnes marginalisées</w:t>
      </w:r>
      <w:r w:rsidRPr="005F2770">
        <w:rPr>
          <w:color w:val="000000"/>
          <w:lang w:val="fr-FR"/>
        </w:rPr>
        <w:t>.</w:t>
      </w:r>
    </w:p>
  </w:footnote>
  <w:footnote w:id="10">
    <w:p w14:paraId="530C92B1" w14:textId="1E6D811A" w:rsidR="007E4A6E" w:rsidRPr="005F2770" w:rsidRDefault="007E4A6E" w:rsidP="007E4A6E">
      <w:pPr>
        <w:pStyle w:val="Notedebasdepage"/>
        <w:rPr>
          <w:lang w:val="fr-FR"/>
        </w:rPr>
      </w:pPr>
      <w:r w:rsidRPr="005F2770">
        <w:rPr>
          <w:lang w:val="fr-FR"/>
        </w:rPr>
        <w:tab/>
      </w:r>
      <w:r w:rsidRPr="00C62D3E">
        <w:rPr>
          <w:rStyle w:val="Appelnotedebasdep"/>
        </w:rPr>
        <w:footnoteRef/>
      </w:r>
      <w:r w:rsidRPr="00784EB2">
        <w:rPr>
          <w:rStyle w:val="Appelnotedebasdep"/>
          <w:vertAlign w:val="baseline"/>
          <w:lang w:val="fr-FR"/>
        </w:rPr>
        <w:tab/>
      </w:r>
      <w:r w:rsidRPr="003F6E02">
        <w:rPr>
          <w:bCs/>
          <w:color w:val="000000"/>
          <w:lang w:val="fr-FR"/>
        </w:rPr>
        <w:t>L</w:t>
      </w:r>
      <w:r w:rsidR="00731B72">
        <w:rPr>
          <w:bCs/>
          <w:color w:val="000000"/>
          <w:lang w:val="fr-FR"/>
        </w:rPr>
        <w:t>’</w:t>
      </w:r>
      <w:r w:rsidRPr="003F6E02">
        <w:rPr>
          <w:bCs/>
          <w:color w:val="000000"/>
          <w:lang w:val="fr-FR"/>
        </w:rPr>
        <w:t>article 232 (par.</w:t>
      </w:r>
      <w:r w:rsidR="00784EB2">
        <w:rPr>
          <w:bCs/>
          <w:color w:val="000000"/>
          <w:lang w:val="fr-FR"/>
        </w:rPr>
        <w:t> </w:t>
      </w:r>
      <w:r w:rsidRPr="003F6E02">
        <w:rPr>
          <w:bCs/>
          <w:color w:val="000000"/>
          <w:lang w:val="fr-FR"/>
        </w:rPr>
        <w:t>1) de la Constitution dispose que les valeurs et les principes de la fonction publique sont notamment les suivants</w:t>
      </w:r>
      <w:r w:rsidR="00784EB2">
        <w:rPr>
          <w:bCs/>
          <w:color w:val="000000"/>
          <w:lang w:val="fr-FR"/>
        </w:rPr>
        <w:t> </w:t>
      </w:r>
      <w:r w:rsidRPr="003F6E02">
        <w:rPr>
          <w:bCs/>
          <w:color w:val="000000"/>
          <w:lang w:val="fr-FR"/>
        </w:rPr>
        <w:t>: h)</w:t>
      </w:r>
      <w:r w:rsidR="00784EB2">
        <w:rPr>
          <w:bCs/>
          <w:color w:val="000000"/>
          <w:lang w:val="fr-FR"/>
        </w:rPr>
        <w:t> </w:t>
      </w:r>
      <w:r w:rsidRPr="003F6E02">
        <w:rPr>
          <w:bCs/>
          <w:color w:val="000000"/>
          <w:lang w:val="fr-FR"/>
        </w:rPr>
        <w:t>la représentation des diverses communautés du Kenya</w:t>
      </w:r>
      <w:r w:rsidR="00784EB2">
        <w:rPr>
          <w:bCs/>
          <w:color w:val="000000"/>
          <w:lang w:val="fr-FR"/>
        </w:rPr>
        <w:t> </w:t>
      </w:r>
      <w:r w:rsidRPr="003F6E02">
        <w:rPr>
          <w:bCs/>
          <w:color w:val="000000"/>
          <w:lang w:val="fr-FR"/>
        </w:rPr>
        <w:t>; et i)</w:t>
      </w:r>
      <w:r w:rsidR="00784EB2">
        <w:rPr>
          <w:bCs/>
          <w:color w:val="000000"/>
          <w:lang w:val="fr-FR"/>
        </w:rPr>
        <w:t> </w:t>
      </w:r>
      <w:r w:rsidRPr="003F6E02">
        <w:rPr>
          <w:bCs/>
          <w:color w:val="000000"/>
          <w:lang w:val="fr-FR"/>
        </w:rPr>
        <w:t>des possibilités adéquates et égales de nomination, de formation et d</w:t>
      </w:r>
      <w:r w:rsidR="00731B72">
        <w:rPr>
          <w:bCs/>
          <w:color w:val="000000"/>
          <w:lang w:val="fr-FR"/>
        </w:rPr>
        <w:t>’</w:t>
      </w:r>
      <w:r w:rsidRPr="003F6E02">
        <w:rPr>
          <w:bCs/>
          <w:color w:val="000000"/>
          <w:lang w:val="fr-FR"/>
        </w:rPr>
        <w:t>avancement, à tous les niveaux de la fonction publique, i)</w:t>
      </w:r>
      <w:r w:rsidR="00784EB2">
        <w:rPr>
          <w:bCs/>
          <w:color w:val="000000"/>
          <w:lang w:val="fr-FR"/>
        </w:rPr>
        <w:t> </w:t>
      </w:r>
      <w:r w:rsidRPr="003F6E02">
        <w:rPr>
          <w:bCs/>
          <w:color w:val="000000"/>
          <w:lang w:val="fr-FR"/>
        </w:rPr>
        <w:t xml:space="preserve">aux hommes </w:t>
      </w:r>
      <w:r>
        <w:rPr>
          <w:bCs/>
          <w:color w:val="000000"/>
          <w:lang w:val="fr-FR"/>
        </w:rPr>
        <w:t>comme</w:t>
      </w:r>
      <w:r w:rsidRPr="003F6E02">
        <w:rPr>
          <w:bCs/>
          <w:color w:val="000000"/>
          <w:lang w:val="fr-FR"/>
        </w:rPr>
        <w:t xml:space="preserve"> aux femmes</w:t>
      </w:r>
      <w:r w:rsidR="00784EB2">
        <w:rPr>
          <w:bCs/>
          <w:color w:val="000000"/>
          <w:lang w:val="fr-FR"/>
        </w:rPr>
        <w:t> ;</w:t>
      </w:r>
      <w:r w:rsidRPr="003F6E02">
        <w:rPr>
          <w:bCs/>
          <w:color w:val="000000"/>
          <w:lang w:val="fr-FR"/>
        </w:rPr>
        <w:t xml:space="preserve"> ii)</w:t>
      </w:r>
      <w:r w:rsidR="00784EB2">
        <w:rPr>
          <w:bCs/>
          <w:color w:val="000000"/>
          <w:lang w:val="fr-FR"/>
        </w:rPr>
        <w:t> </w:t>
      </w:r>
      <w:r w:rsidRPr="003F6E02">
        <w:rPr>
          <w:bCs/>
          <w:color w:val="000000"/>
          <w:lang w:val="fr-FR"/>
        </w:rPr>
        <w:t>aux membres de tous les groupes ethniques</w:t>
      </w:r>
      <w:r w:rsidR="00784EB2">
        <w:rPr>
          <w:bCs/>
          <w:color w:val="000000"/>
          <w:lang w:val="fr-FR"/>
        </w:rPr>
        <w:t> </w:t>
      </w:r>
      <w:r w:rsidRPr="003F6E02">
        <w:rPr>
          <w:bCs/>
          <w:color w:val="000000"/>
          <w:lang w:val="fr-FR"/>
        </w:rPr>
        <w:t>; et iii)</w:t>
      </w:r>
      <w:r w:rsidR="00784EB2">
        <w:rPr>
          <w:bCs/>
          <w:color w:val="000000"/>
          <w:lang w:val="fr-FR"/>
        </w:rPr>
        <w:t> </w:t>
      </w:r>
      <w:r w:rsidRPr="003F6E02">
        <w:rPr>
          <w:bCs/>
          <w:color w:val="000000"/>
          <w:lang w:val="fr-FR"/>
        </w:rPr>
        <w:t>aux personnes handicapées</w:t>
      </w:r>
      <w:r w:rsidRPr="005F2770">
        <w:rPr>
          <w:color w:val="000000"/>
          <w:lang w:val="fr-FR"/>
        </w:rPr>
        <w:t>.</w:t>
      </w:r>
    </w:p>
  </w:footnote>
  <w:footnote w:id="11">
    <w:p w14:paraId="24646964" w14:textId="77777777" w:rsidR="007E4A6E" w:rsidRPr="00C62D3E" w:rsidRDefault="007E4A6E" w:rsidP="007E4A6E">
      <w:pPr>
        <w:pStyle w:val="Notedebasdepage"/>
        <w:rPr>
          <w:lang w:val="fr-FR"/>
        </w:rPr>
      </w:pPr>
      <w:r w:rsidRPr="00C62D3E">
        <w:rPr>
          <w:lang w:val="fr-FR"/>
        </w:rPr>
        <w:tab/>
      </w:r>
      <w:r w:rsidRPr="00C62D3E">
        <w:rPr>
          <w:rStyle w:val="Appelnotedebasdep"/>
        </w:rPr>
        <w:footnoteRef/>
      </w:r>
      <w:r w:rsidRPr="0009558B">
        <w:rPr>
          <w:rStyle w:val="Appelnotedebasdep"/>
          <w:vertAlign w:val="baseline"/>
          <w:lang w:val="fr-FR"/>
        </w:rPr>
        <w:tab/>
      </w:r>
      <w:r w:rsidRPr="00C62D3E">
        <w:rPr>
          <w:lang w:val="fr-FR"/>
        </w:rPr>
        <w:t>Article 10 de la Constitution du Kenya.</w:t>
      </w:r>
    </w:p>
  </w:footnote>
  <w:footnote w:id="12">
    <w:p w14:paraId="3B2BFA0B" w14:textId="234B36D8" w:rsidR="007E4A6E" w:rsidRPr="00C62D3E" w:rsidRDefault="007E4A6E" w:rsidP="007E4A6E">
      <w:pPr>
        <w:pStyle w:val="Notedebasdepage"/>
        <w:rPr>
          <w:lang w:val="fr-FR"/>
        </w:rPr>
      </w:pPr>
      <w:r w:rsidRPr="00C62D3E">
        <w:rPr>
          <w:lang w:val="fr-FR"/>
        </w:rPr>
        <w:tab/>
      </w:r>
      <w:r w:rsidRPr="00C62D3E">
        <w:rPr>
          <w:rStyle w:val="Appelnotedebasdep"/>
        </w:rPr>
        <w:footnoteRef/>
      </w:r>
      <w:hyperlink r:id="rId2" w:history="1">
        <w:r w:rsidR="00CC39DA" w:rsidRPr="00C02CC8">
          <w:rPr>
            <w:rStyle w:val="Lienhypertexte"/>
            <w:lang w:val="fr-FR"/>
          </w:rPr>
          <w:tab/>
          <w:t>https://www.education.go.ke/images/Approved_Basic_Education_Statistical_Booklet_2019</w:t>
        </w:r>
        <w:r w:rsidR="00CC39DA" w:rsidRPr="00C02CC8">
          <w:rPr>
            <w:rStyle w:val="Lienhypertexte"/>
            <w:lang w:val="fr-FR"/>
          </w:rPr>
          <w:br/>
          <w:t>_approved_compressed.pdf</w:t>
        </w:r>
      </w:hyperlink>
      <w:r w:rsidR="00CC39DA" w:rsidRPr="00713152">
        <w:rPr>
          <w:lang w:val="fr-FR"/>
        </w:rPr>
        <w:t>.</w:t>
      </w:r>
      <w:r w:rsidRPr="00713152">
        <w:rPr>
          <w:lang w:val="fr-FR"/>
        </w:rPr>
        <w:t xml:space="preserve"> P</w:t>
      </w:r>
      <w:r w:rsidR="00713152" w:rsidRPr="00713152">
        <w:rPr>
          <w:lang w:val="fr-FR"/>
        </w:rPr>
        <w:t>a</w:t>
      </w:r>
      <w:r w:rsidRPr="00713152">
        <w:rPr>
          <w:lang w:val="fr-FR"/>
        </w:rPr>
        <w:t>g</w:t>
      </w:r>
      <w:r w:rsidR="00713152" w:rsidRPr="00713152">
        <w:rPr>
          <w:lang w:val="fr-FR"/>
        </w:rPr>
        <w:t>e</w:t>
      </w:r>
      <w:r w:rsidRPr="00713152">
        <w:rPr>
          <w:lang w:val="fr-FR"/>
        </w:rPr>
        <w:t xml:space="preserve"> 11, les figures 3 à 8 présentent le nombre d</w:t>
      </w:r>
      <w:r w:rsidR="00731B72" w:rsidRPr="00713152">
        <w:rPr>
          <w:lang w:val="fr-FR"/>
        </w:rPr>
        <w:t>’</w:t>
      </w:r>
      <w:r w:rsidRPr="00713152">
        <w:rPr>
          <w:lang w:val="fr-FR"/>
        </w:rPr>
        <w:t>inscrits dans les établissements publics et privés, par comté</w:t>
      </w:r>
      <w:r>
        <w:rPr>
          <w:lang w:val="fr-FR"/>
        </w:rPr>
        <w:t>, aux niveaux préscolaire, primaire et secondaire</w:t>
      </w:r>
      <w:r w:rsidRPr="00EB4A20">
        <w:rPr>
          <w:lang w:val="fr-FR"/>
        </w:rPr>
        <w:t>.</w:t>
      </w:r>
    </w:p>
  </w:footnote>
  <w:footnote w:id="13">
    <w:p w14:paraId="36F32F14" w14:textId="0B237EDF" w:rsidR="003612AC" w:rsidRPr="008F7E04" w:rsidRDefault="003612AC" w:rsidP="003612AC">
      <w:pPr>
        <w:pStyle w:val="Notedebasdepage"/>
        <w:rPr>
          <w:lang w:val="fr-FR"/>
        </w:rPr>
      </w:pPr>
      <w:r w:rsidRPr="008F7E04">
        <w:rPr>
          <w:lang w:val="fr-FR"/>
        </w:rPr>
        <w:tab/>
      </w:r>
      <w:r w:rsidRPr="008F7E04">
        <w:rPr>
          <w:rStyle w:val="Appelnotedebasdep"/>
        </w:rPr>
        <w:footnoteRef/>
      </w:r>
      <w:r w:rsidRPr="000A7C96">
        <w:rPr>
          <w:rStyle w:val="Appelnotedebasdep"/>
          <w:vertAlign w:val="baseline"/>
          <w:lang w:val="fr-FR"/>
        </w:rPr>
        <w:tab/>
      </w:r>
      <w:r w:rsidRPr="000A7B79">
        <w:rPr>
          <w:lang w:val="fr-FR"/>
        </w:rPr>
        <w:t>Commission de la fonction publique (2016) « </w:t>
      </w:r>
      <w:proofErr w:type="spellStart"/>
      <w:r w:rsidRPr="000A7B79">
        <w:rPr>
          <w:lang w:val="fr-FR"/>
        </w:rPr>
        <w:t>Internship</w:t>
      </w:r>
      <w:proofErr w:type="spellEnd"/>
      <w:r w:rsidRPr="000A7B79">
        <w:rPr>
          <w:lang w:val="fr-FR"/>
        </w:rPr>
        <w:t xml:space="preserve"> Policy and Guidelines for the Public Service »</w:t>
      </w:r>
      <w:r>
        <w:rPr>
          <w:lang w:val="fr-FR"/>
        </w:rPr>
        <w:t xml:space="preserve"> (Politique et lignes directrices sur les stages dans la fonction publique)</w:t>
      </w:r>
      <w:r w:rsidRPr="000A7B79">
        <w:rPr>
          <w:lang w:val="fr-FR"/>
        </w:rPr>
        <w:t>, accessible à l</w:t>
      </w:r>
      <w:r w:rsidR="00731B72">
        <w:rPr>
          <w:lang w:val="fr-FR"/>
        </w:rPr>
        <w:t>’</w:t>
      </w:r>
      <w:r w:rsidRPr="000A7B79">
        <w:rPr>
          <w:lang w:val="fr-FR"/>
        </w:rPr>
        <w:t>adresse</w:t>
      </w:r>
      <w:r w:rsidR="000A7C96">
        <w:rPr>
          <w:lang w:val="fr-FR"/>
        </w:rPr>
        <w:t> :</w:t>
      </w:r>
      <w:r w:rsidRPr="008F7E04">
        <w:rPr>
          <w:lang w:val="fr-FR"/>
        </w:rPr>
        <w:t xml:space="preserve"> </w:t>
      </w:r>
      <w:hyperlink r:id="rId3" w:history="1">
        <w:r w:rsidR="000A7C96" w:rsidRPr="00F67110">
          <w:rPr>
            <w:rStyle w:val="Lienhypertexte"/>
            <w:lang w:val="fr-FR"/>
          </w:rPr>
          <w:t>https://www.publicservice.go.ke/images/guidlines/PSC_INTERNSHIP_POLICY</w:t>
        </w:r>
        <w:r w:rsidR="000A7C96" w:rsidRPr="00F67110">
          <w:rPr>
            <w:rStyle w:val="Lienhypertexte"/>
            <w:lang w:val="fr-FR"/>
          </w:rPr>
          <w:br/>
          <w:t>_AND_GUIDELINES_FOR_THE_PUBLIC_SERVICE_MAY_2016.pdf</w:t>
        </w:r>
      </w:hyperlink>
      <w:r w:rsidRPr="008F7E04">
        <w:rPr>
          <w:lang w:val="fr-FR"/>
        </w:rPr>
        <w:t>.</w:t>
      </w:r>
    </w:p>
  </w:footnote>
  <w:footnote w:id="14">
    <w:p w14:paraId="2A61EFED" w14:textId="755DA0F8" w:rsidR="003612AC" w:rsidRPr="002E5950" w:rsidRDefault="003612AC" w:rsidP="003612AC">
      <w:pPr>
        <w:pStyle w:val="Notedebasdepage"/>
        <w:rPr>
          <w:lang w:val="en-US"/>
        </w:rPr>
      </w:pPr>
      <w:r w:rsidRPr="008F7E04">
        <w:rPr>
          <w:lang w:val="fr-FR"/>
        </w:rPr>
        <w:tab/>
      </w:r>
      <w:r w:rsidRPr="008F7E04">
        <w:rPr>
          <w:rStyle w:val="Appelnotedebasdep"/>
        </w:rPr>
        <w:footnoteRef/>
      </w:r>
      <w:r w:rsidRPr="002E5950">
        <w:rPr>
          <w:rStyle w:val="Appelnotedebasdep"/>
          <w:lang w:val="en-US"/>
        </w:rPr>
        <w:tab/>
      </w:r>
      <w:r w:rsidRPr="008F7E04">
        <w:rPr>
          <w:lang w:val="en-US"/>
        </w:rPr>
        <w:t xml:space="preserve">Commission de la </w:t>
      </w:r>
      <w:proofErr w:type="spellStart"/>
      <w:r w:rsidRPr="008F7E04">
        <w:rPr>
          <w:lang w:val="en-US"/>
        </w:rPr>
        <w:t>fonction</w:t>
      </w:r>
      <w:proofErr w:type="spellEnd"/>
      <w:r w:rsidRPr="008F7E04">
        <w:rPr>
          <w:lang w:val="en-US"/>
        </w:rPr>
        <w:t xml:space="preserve"> </w:t>
      </w:r>
      <w:proofErr w:type="spellStart"/>
      <w:r w:rsidRPr="008F7E04">
        <w:rPr>
          <w:lang w:val="en-US"/>
        </w:rPr>
        <w:t>publique</w:t>
      </w:r>
      <w:proofErr w:type="spellEnd"/>
      <w:r w:rsidRPr="008F7E04">
        <w:rPr>
          <w:lang w:val="en-US"/>
        </w:rPr>
        <w:t xml:space="preserve"> (2019), « Status of the Public Service Compliance with the Values and Principles in Articles 10 and 232 of the Constitution for the year 2018/2019 », accessible à </w:t>
      </w:r>
      <w:proofErr w:type="spellStart"/>
      <w:r w:rsidRPr="008F7E04">
        <w:rPr>
          <w:lang w:val="en-US"/>
        </w:rPr>
        <w:t>l</w:t>
      </w:r>
      <w:r w:rsidR="00731B72">
        <w:rPr>
          <w:lang w:val="en-US"/>
        </w:rPr>
        <w:t>’</w:t>
      </w:r>
      <w:r w:rsidRPr="008F7E04">
        <w:rPr>
          <w:lang w:val="en-US"/>
        </w:rPr>
        <w:t>adresse</w:t>
      </w:r>
      <w:proofErr w:type="spellEnd"/>
      <w:r w:rsidRPr="008F7E04">
        <w:rPr>
          <w:lang w:val="en-US"/>
        </w:rPr>
        <w:t> :</w:t>
      </w:r>
      <w:r>
        <w:rPr>
          <w:lang w:val="en-US"/>
        </w:rPr>
        <w:t xml:space="preserve"> </w:t>
      </w:r>
      <w:hyperlink r:id="rId4" w:history="1">
        <w:r w:rsidR="000A7C96" w:rsidRPr="00F67110">
          <w:rPr>
            <w:rStyle w:val="Lienhypertexte"/>
            <w:lang w:val="en-US"/>
          </w:rPr>
          <w:t>https://www.publicservice.go.ke/index.php/publications/reports</w:t>
        </w:r>
      </w:hyperlink>
      <w:r w:rsidRPr="002E5950">
        <w:rPr>
          <w:lang w:val="en-US"/>
        </w:rPr>
        <w:t>.</w:t>
      </w:r>
    </w:p>
  </w:footnote>
  <w:footnote w:id="15">
    <w:p w14:paraId="0A3E32E3" w14:textId="11803683" w:rsidR="003612AC" w:rsidRPr="002E5950" w:rsidRDefault="003612AC" w:rsidP="003612AC">
      <w:pPr>
        <w:pStyle w:val="Notedebasdepage"/>
        <w:rPr>
          <w:lang w:val="en-US"/>
        </w:rPr>
      </w:pPr>
      <w:r w:rsidRPr="002E5950">
        <w:rPr>
          <w:lang w:val="en-US"/>
        </w:rPr>
        <w:tab/>
      </w:r>
      <w:r w:rsidRPr="008F7E04">
        <w:rPr>
          <w:rStyle w:val="Appelnotedebasdep"/>
        </w:rPr>
        <w:footnoteRef/>
      </w:r>
      <w:r w:rsidRPr="00470E87">
        <w:rPr>
          <w:rStyle w:val="Appelnotedebasdep"/>
          <w:vertAlign w:val="baseline"/>
          <w:lang w:val="en-US"/>
        </w:rPr>
        <w:tab/>
      </w:r>
      <w:r w:rsidR="00A85A13">
        <w:fldChar w:fldCharType="begin"/>
      </w:r>
      <w:r w:rsidR="00A85A13" w:rsidRPr="00A647F3">
        <w:rPr>
          <w:lang w:val="en-US"/>
        </w:rPr>
        <w:instrText xml:space="preserve"> HYPERLINK "https://taskforce.org/wp-content/uploads/2019/09/KHWF_2017Report_Fullreport_042317-MR-comments.pdf" </w:instrText>
      </w:r>
      <w:r w:rsidR="00A85A13">
        <w:fldChar w:fldCharType="separate"/>
      </w:r>
      <w:r w:rsidRPr="00DD1736">
        <w:rPr>
          <w:rStyle w:val="Lienhypertexte"/>
          <w:lang w:val="en-US"/>
        </w:rPr>
        <w:t>https://taskforce.org/wp-content/uploads/2019/09/KHWF_2017Report_Fullreport_042317-MR-comments.pdf</w:t>
      </w:r>
      <w:r w:rsidR="00A85A13">
        <w:rPr>
          <w:rStyle w:val="Lienhypertexte"/>
          <w:lang w:val="en-US"/>
        </w:rPr>
        <w:fldChar w:fldCharType="end"/>
      </w:r>
      <w:r w:rsidRPr="002E5950">
        <w:rPr>
          <w:lang w:val="en-US"/>
        </w:rPr>
        <w:t>.</w:t>
      </w:r>
    </w:p>
  </w:footnote>
  <w:footnote w:id="16">
    <w:p w14:paraId="0F32F580" w14:textId="2701038F" w:rsidR="003612AC" w:rsidRPr="000F0ACB" w:rsidRDefault="003612AC" w:rsidP="003612AC">
      <w:pPr>
        <w:pStyle w:val="Notedebasdepage"/>
        <w:rPr>
          <w:lang w:val="fr-FR"/>
        </w:rPr>
      </w:pPr>
      <w:r w:rsidRPr="002E5950">
        <w:rPr>
          <w:lang w:val="en-US"/>
        </w:rPr>
        <w:tab/>
      </w:r>
      <w:r w:rsidRPr="008F7E04">
        <w:rPr>
          <w:rStyle w:val="Appelnotedebasdep"/>
        </w:rPr>
        <w:footnoteRef/>
      </w:r>
      <w:r w:rsidRPr="00470E87">
        <w:rPr>
          <w:rStyle w:val="Appelnotedebasdep"/>
          <w:vertAlign w:val="baseline"/>
          <w:lang w:val="fr-FR"/>
        </w:rPr>
        <w:tab/>
      </w:r>
      <w:r w:rsidRPr="008F7E04">
        <w:rPr>
          <w:lang w:val="fr-FR"/>
        </w:rPr>
        <w:t>« </w:t>
      </w:r>
      <w:r w:rsidRPr="000F0ACB">
        <w:rPr>
          <w:lang w:val="fr-FR"/>
        </w:rPr>
        <w:t>Le Secrétaire général de l</w:t>
      </w:r>
      <w:r w:rsidR="00731B72">
        <w:rPr>
          <w:lang w:val="fr-FR"/>
        </w:rPr>
        <w:t>’</w:t>
      </w:r>
      <w:r w:rsidRPr="000F0ACB">
        <w:rPr>
          <w:lang w:val="fr-FR"/>
        </w:rPr>
        <w:t xml:space="preserve">Organisation des Nations Unies (ci-après dénommé </w:t>
      </w:r>
      <w:r w:rsidR="001D1ADC">
        <w:rPr>
          <w:lang w:val="fr-FR"/>
        </w:rPr>
        <w:t>“</w:t>
      </w:r>
      <w:r w:rsidRPr="000F0ACB">
        <w:rPr>
          <w:lang w:val="fr-FR"/>
        </w:rPr>
        <w:t>le Secrétaire général</w:t>
      </w:r>
      <w:r w:rsidR="001D1ADC">
        <w:rPr>
          <w:lang w:val="fr-FR"/>
        </w:rPr>
        <w:t>”</w:t>
      </w:r>
      <w:r w:rsidRPr="000F0ACB">
        <w:rPr>
          <w:lang w:val="fr-FR"/>
        </w:rPr>
        <w:t>) met à la disposition du Comité le personnel et les moyens matériels qui lui sont nécessaires pour s</w:t>
      </w:r>
      <w:r w:rsidR="00731B72">
        <w:rPr>
          <w:lang w:val="fr-FR"/>
        </w:rPr>
        <w:t>’</w:t>
      </w:r>
      <w:r w:rsidRPr="000F0ACB">
        <w:rPr>
          <w:lang w:val="fr-FR"/>
        </w:rPr>
        <w:t>acquitter efficacement des fonctions qui lui sont confiées en vertu de la Convention.</w:t>
      </w:r>
      <w:r w:rsidR="001D1ADC">
        <w:rPr>
          <w:lang w:val="fr-FR"/>
        </w:rPr>
        <w:t> </w:t>
      </w:r>
      <w:r w:rsidRPr="000F0ACB">
        <w:rPr>
          <w:lang w:val="fr-FR"/>
        </w:rPr>
        <w:t>»</w:t>
      </w:r>
      <w:r w:rsidR="001D1AD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2CC4C" w14:textId="2027A9B4" w:rsidR="007E4A6E" w:rsidRPr="007E4A6E" w:rsidRDefault="00A85A13">
    <w:pPr>
      <w:pStyle w:val="En-tte"/>
    </w:pPr>
    <w:r>
      <w:fldChar w:fldCharType="begin"/>
    </w:r>
    <w:r>
      <w:instrText xml:space="preserve"> TITLE  \* MERGEFORMAT </w:instrText>
    </w:r>
    <w:r>
      <w:fldChar w:fldCharType="separate"/>
    </w:r>
    <w:r w:rsidR="007E4A6E">
      <w:t>CERD/C/KEN/8-9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66FA2" w14:textId="2E020FC7" w:rsidR="007E4A6E" w:rsidRPr="007E4A6E" w:rsidRDefault="00A85A13" w:rsidP="007E4A6E">
    <w:pPr>
      <w:pStyle w:val="En-tte"/>
      <w:jc w:val="right"/>
    </w:pPr>
    <w:r>
      <w:fldChar w:fldCharType="begin"/>
    </w:r>
    <w:r>
      <w:instrText xml:space="preserve"> TITLE  \* MERGEFORMAT </w:instrText>
    </w:r>
    <w:r>
      <w:fldChar w:fldCharType="separate"/>
    </w:r>
    <w:r w:rsidR="007E4A6E">
      <w:t>CERD/C/KEN/8-9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7D35E" w14:textId="2A2E18E4" w:rsidR="00185E19" w:rsidRPr="00185E19" w:rsidRDefault="00185E19" w:rsidP="00185E19">
    <w:r>
      <w:rPr>
        <w:noProof/>
      </w:rPr>
      <mc:AlternateContent>
        <mc:Choice Requires="wps">
          <w:drawing>
            <wp:anchor distT="0" distB="0" distL="114300" distR="114300" simplePos="0" relativeHeight="251661312" behindDoc="0" locked="0" layoutInCell="1" allowOverlap="1" wp14:anchorId="457DAC08" wp14:editId="3D210986">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EA4FFED" w14:textId="77777777" w:rsidR="00185E19" w:rsidRPr="007E4A6E" w:rsidRDefault="00606457" w:rsidP="00185E19">
                          <w:pPr>
                            <w:pStyle w:val="En-tte"/>
                          </w:pPr>
                          <w:fldSimple w:instr=" TITLE  \* MERGEFORMAT ">
                            <w:r w:rsidR="00185E19">
                              <w:t>CERD/C/KEN/8-9</w:t>
                            </w:r>
                          </w:fldSimple>
                        </w:p>
                        <w:p w14:paraId="26496AE4" w14:textId="77777777" w:rsidR="00185E19" w:rsidRDefault="00185E1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57DAC08" id="_x0000_t202" coordsize="21600,21600" o:spt="202" path="m,l,21600r21600,l21600,xe">
              <v:stroke joinstyle="miter"/>
              <v:path gradientshapeok="t" o:connecttype="rect"/>
            </v:shapetype>
            <v:shape id="Zone de texte 4"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5EA4FFED" w14:textId="77777777" w:rsidR="00185E19" w:rsidRPr="007E4A6E" w:rsidRDefault="00185E19" w:rsidP="00185E19">
                    <w:pPr>
                      <w:pStyle w:val="En-tte"/>
                    </w:pPr>
                    <w:r>
                      <w:fldChar w:fldCharType="begin"/>
                    </w:r>
                    <w:r>
                      <w:instrText xml:space="preserve"> TITLE  \* MERGEFORMAT </w:instrText>
                    </w:r>
                    <w:r>
                      <w:fldChar w:fldCharType="separate"/>
                    </w:r>
                    <w:r>
                      <w:t>CERD/C/KEN/8-9</w:t>
                    </w:r>
                    <w:r>
                      <w:fldChar w:fldCharType="end"/>
                    </w:r>
                  </w:p>
                  <w:p w14:paraId="26496AE4" w14:textId="77777777" w:rsidR="00185E19" w:rsidRDefault="00185E1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BDF84" w14:textId="405DD861" w:rsidR="00185E19" w:rsidRPr="00185E19" w:rsidRDefault="00185E19" w:rsidP="00185E19">
    <w:r>
      <w:rPr>
        <w:noProof/>
      </w:rPr>
      <mc:AlternateContent>
        <mc:Choice Requires="wps">
          <w:drawing>
            <wp:anchor distT="0" distB="0" distL="114300" distR="114300" simplePos="0" relativeHeight="251663360" behindDoc="0" locked="0" layoutInCell="1" allowOverlap="1" wp14:anchorId="6B42D156" wp14:editId="627C0EEC">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B3F2D31" w14:textId="77777777" w:rsidR="00185E19" w:rsidRPr="007E4A6E" w:rsidRDefault="00606457" w:rsidP="00185E19">
                          <w:pPr>
                            <w:pStyle w:val="En-tte"/>
                            <w:jc w:val="right"/>
                          </w:pPr>
                          <w:fldSimple w:instr=" TITLE  \* MERGEFORMAT ">
                            <w:r w:rsidR="00185E19">
                              <w:t>CERD/C/KEN/8-9</w:t>
                            </w:r>
                          </w:fldSimple>
                        </w:p>
                        <w:p w14:paraId="7E5E68B4" w14:textId="77777777" w:rsidR="00185E19" w:rsidRDefault="00185E1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B42D156" id="_x0000_t202" coordsize="21600,21600" o:spt="202" path="m,l,21600r21600,l21600,xe">
              <v:stroke joinstyle="miter"/>
              <v:path gradientshapeok="t" o:connecttype="rect"/>
            </v:shapetype>
            <v:shape id="Zone de texte 6"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4B3F2D31" w14:textId="77777777" w:rsidR="00185E19" w:rsidRPr="007E4A6E" w:rsidRDefault="00185E19" w:rsidP="00185E19">
                    <w:pPr>
                      <w:pStyle w:val="En-tte"/>
                      <w:jc w:val="right"/>
                    </w:pPr>
                    <w:r>
                      <w:fldChar w:fldCharType="begin"/>
                    </w:r>
                    <w:r>
                      <w:instrText xml:space="preserve"> TITLE  \* MERGEFORMAT </w:instrText>
                    </w:r>
                    <w:r>
                      <w:fldChar w:fldCharType="separate"/>
                    </w:r>
                    <w:r>
                      <w:t>CERD/C/KEN/8-9</w:t>
                    </w:r>
                    <w:r>
                      <w:fldChar w:fldCharType="end"/>
                    </w:r>
                  </w:p>
                  <w:p w14:paraId="7E5E68B4" w14:textId="77777777" w:rsidR="00185E19" w:rsidRDefault="00185E1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946A5" w14:textId="1711D5AD" w:rsidR="00C17EE1" w:rsidRPr="00C17EE1" w:rsidRDefault="00A85A13" w:rsidP="00C17EE1">
    <w:pPr>
      <w:pStyle w:val="En-tte"/>
    </w:pPr>
    <w:r>
      <w:fldChar w:fldCharType="begin"/>
    </w:r>
    <w:r>
      <w:instrText xml:space="preserve"> TITLE  \* MERGEFORMAT </w:instrText>
    </w:r>
    <w:r>
      <w:fldChar w:fldCharType="separate"/>
    </w:r>
    <w:r w:rsidR="00C17EE1">
      <w:t>CERD/C/KEN/8-9</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6ED59" w14:textId="5FBA06B9" w:rsidR="00C17EE1" w:rsidRPr="00C17EE1" w:rsidRDefault="00A85A13" w:rsidP="00C17EE1">
    <w:pPr>
      <w:pStyle w:val="En-tte"/>
      <w:jc w:val="right"/>
    </w:pPr>
    <w:r>
      <w:fldChar w:fldCharType="begin"/>
    </w:r>
    <w:r>
      <w:instrText xml:space="preserve"> TITLE  \* MERGEFORMAT </w:instrText>
    </w:r>
    <w:r>
      <w:fldChar w:fldCharType="separate"/>
    </w:r>
    <w:r w:rsidR="00C17EE1">
      <w:t>CERD/C/KEN/8-9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70009008">
    <w:abstractNumId w:val="4"/>
  </w:num>
  <w:num w:numId="2" w16cid:durableId="145630867">
    <w:abstractNumId w:val="2"/>
  </w:num>
  <w:num w:numId="3" w16cid:durableId="549848507">
    <w:abstractNumId w:val="1"/>
  </w:num>
  <w:num w:numId="4" w16cid:durableId="2004821929">
    <w:abstractNumId w:val="0"/>
  </w:num>
  <w:num w:numId="5" w16cid:durableId="1978609348">
    <w:abstractNumId w:val="3"/>
  </w:num>
  <w:num w:numId="6" w16cid:durableId="130419708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21"/>
    <w:rsid w:val="00002FDC"/>
    <w:rsid w:val="0000727E"/>
    <w:rsid w:val="00010CCE"/>
    <w:rsid w:val="00017F94"/>
    <w:rsid w:val="00023842"/>
    <w:rsid w:val="000334F9"/>
    <w:rsid w:val="00035E70"/>
    <w:rsid w:val="00036E8E"/>
    <w:rsid w:val="000432CF"/>
    <w:rsid w:val="00051573"/>
    <w:rsid w:val="000545DA"/>
    <w:rsid w:val="0007796D"/>
    <w:rsid w:val="00082DDD"/>
    <w:rsid w:val="0009558B"/>
    <w:rsid w:val="000A3B82"/>
    <w:rsid w:val="000A7C96"/>
    <w:rsid w:val="000B7790"/>
    <w:rsid w:val="000D1F05"/>
    <w:rsid w:val="0010174F"/>
    <w:rsid w:val="00111F2F"/>
    <w:rsid w:val="0014365E"/>
    <w:rsid w:val="001738C3"/>
    <w:rsid w:val="00176178"/>
    <w:rsid w:val="001817EE"/>
    <w:rsid w:val="00185E19"/>
    <w:rsid w:val="001B3E09"/>
    <w:rsid w:val="001D1ADC"/>
    <w:rsid w:val="001F525A"/>
    <w:rsid w:val="00206B55"/>
    <w:rsid w:val="00215BEC"/>
    <w:rsid w:val="002169EE"/>
    <w:rsid w:val="00223272"/>
    <w:rsid w:val="00245671"/>
    <w:rsid w:val="0024779E"/>
    <w:rsid w:val="00250A61"/>
    <w:rsid w:val="00262657"/>
    <w:rsid w:val="00264AA8"/>
    <w:rsid w:val="002D41F7"/>
    <w:rsid w:val="002E0F16"/>
    <w:rsid w:val="002E2B59"/>
    <w:rsid w:val="002E6F3B"/>
    <w:rsid w:val="003477A2"/>
    <w:rsid w:val="003612AC"/>
    <w:rsid w:val="00397D6C"/>
    <w:rsid w:val="003C1CD0"/>
    <w:rsid w:val="003E18C1"/>
    <w:rsid w:val="003E737E"/>
    <w:rsid w:val="004026AD"/>
    <w:rsid w:val="00446FE5"/>
    <w:rsid w:val="004502B1"/>
    <w:rsid w:val="00452396"/>
    <w:rsid w:val="00453D91"/>
    <w:rsid w:val="0046435F"/>
    <w:rsid w:val="004657CB"/>
    <w:rsid w:val="00470E87"/>
    <w:rsid w:val="0048032E"/>
    <w:rsid w:val="004D11B3"/>
    <w:rsid w:val="004F094E"/>
    <w:rsid w:val="005505B7"/>
    <w:rsid w:val="0056137A"/>
    <w:rsid w:val="00573BE5"/>
    <w:rsid w:val="00582D4D"/>
    <w:rsid w:val="00585028"/>
    <w:rsid w:val="00586ED3"/>
    <w:rsid w:val="0058714E"/>
    <w:rsid w:val="00596AA9"/>
    <w:rsid w:val="005D64E3"/>
    <w:rsid w:val="005E4998"/>
    <w:rsid w:val="00606457"/>
    <w:rsid w:val="00623CA8"/>
    <w:rsid w:val="00636563"/>
    <w:rsid w:val="006972FB"/>
    <w:rsid w:val="006D2F46"/>
    <w:rsid w:val="006E0451"/>
    <w:rsid w:val="007059FC"/>
    <w:rsid w:val="00712E6E"/>
    <w:rsid w:val="00713152"/>
    <w:rsid w:val="0071601D"/>
    <w:rsid w:val="00731B72"/>
    <w:rsid w:val="00747342"/>
    <w:rsid w:val="00755EAE"/>
    <w:rsid w:val="00762D89"/>
    <w:rsid w:val="00763989"/>
    <w:rsid w:val="00780585"/>
    <w:rsid w:val="0078064E"/>
    <w:rsid w:val="00783E9F"/>
    <w:rsid w:val="00784EB2"/>
    <w:rsid w:val="007A5BF9"/>
    <w:rsid w:val="007A62E6"/>
    <w:rsid w:val="007B1A3E"/>
    <w:rsid w:val="007C29A2"/>
    <w:rsid w:val="007E275C"/>
    <w:rsid w:val="007E4A6E"/>
    <w:rsid w:val="00804A39"/>
    <w:rsid w:val="0080684C"/>
    <w:rsid w:val="00871C75"/>
    <w:rsid w:val="008776DC"/>
    <w:rsid w:val="00892E10"/>
    <w:rsid w:val="008A1321"/>
    <w:rsid w:val="008B290A"/>
    <w:rsid w:val="008C1CCE"/>
    <w:rsid w:val="008F2CFF"/>
    <w:rsid w:val="009662ED"/>
    <w:rsid w:val="009705C8"/>
    <w:rsid w:val="00984B29"/>
    <w:rsid w:val="00994D90"/>
    <w:rsid w:val="009D5F1A"/>
    <w:rsid w:val="009D62FD"/>
    <w:rsid w:val="00A05365"/>
    <w:rsid w:val="00A1451D"/>
    <w:rsid w:val="00A16E71"/>
    <w:rsid w:val="00A30353"/>
    <w:rsid w:val="00A56091"/>
    <w:rsid w:val="00A57A7E"/>
    <w:rsid w:val="00A647F3"/>
    <w:rsid w:val="00A701FF"/>
    <w:rsid w:val="00A81DA4"/>
    <w:rsid w:val="00A85A13"/>
    <w:rsid w:val="00AA6DA2"/>
    <w:rsid w:val="00AC3823"/>
    <w:rsid w:val="00AD4205"/>
    <w:rsid w:val="00AE323C"/>
    <w:rsid w:val="00AF538F"/>
    <w:rsid w:val="00B00181"/>
    <w:rsid w:val="00B20433"/>
    <w:rsid w:val="00B35504"/>
    <w:rsid w:val="00B51DEA"/>
    <w:rsid w:val="00B53AE9"/>
    <w:rsid w:val="00B55FD0"/>
    <w:rsid w:val="00B765F7"/>
    <w:rsid w:val="00B82C63"/>
    <w:rsid w:val="00B929AB"/>
    <w:rsid w:val="00B955D2"/>
    <w:rsid w:val="00BA0CA9"/>
    <w:rsid w:val="00BB0B66"/>
    <w:rsid w:val="00BB19C3"/>
    <w:rsid w:val="00BB38C6"/>
    <w:rsid w:val="00C02897"/>
    <w:rsid w:val="00C17EE1"/>
    <w:rsid w:val="00C45811"/>
    <w:rsid w:val="00C7766C"/>
    <w:rsid w:val="00C95918"/>
    <w:rsid w:val="00CC39DA"/>
    <w:rsid w:val="00CC7B59"/>
    <w:rsid w:val="00CE732F"/>
    <w:rsid w:val="00D06CE3"/>
    <w:rsid w:val="00D2350F"/>
    <w:rsid w:val="00D3439C"/>
    <w:rsid w:val="00D3783E"/>
    <w:rsid w:val="00D60F23"/>
    <w:rsid w:val="00D66434"/>
    <w:rsid w:val="00DB1831"/>
    <w:rsid w:val="00DC0149"/>
    <w:rsid w:val="00DD1736"/>
    <w:rsid w:val="00DD3BFD"/>
    <w:rsid w:val="00DE6EA7"/>
    <w:rsid w:val="00DF6678"/>
    <w:rsid w:val="00E3327F"/>
    <w:rsid w:val="00E73283"/>
    <w:rsid w:val="00E81CD0"/>
    <w:rsid w:val="00EB0890"/>
    <w:rsid w:val="00F10655"/>
    <w:rsid w:val="00F1793A"/>
    <w:rsid w:val="00F42D37"/>
    <w:rsid w:val="00F660DF"/>
    <w:rsid w:val="00F67AFD"/>
    <w:rsid w:val="00F8733D"/>
    <w:rsid w:val="00F95C08"/>
    <w:rsid w:val="00FA19A0"/>
    <w:rsid w:val="00FC0C2B"/>
    <w:rsid w:val="00FD328A"/>
    <w:rsid w:val="00FD3430"/>
    <w:rsid w:val="00FE07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FF0C0"/>
  <w15:docId w15:val="{F8AA2FE0-AB4C-4632-9C89-EF657AAF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7E4A6E"/>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E4A6E"/>
    <w:pPr>
      <w:numPr>
        <w:numId w:val="5"/>
      </w:numPr>
    </w:pPr>
  </w:style>
  <w:style w:type="numbering" w:styleId="1ai">
    <w:name w:val="Outline List 1"/>
    <w:basedOn w:val="Aucuneliste"/>
    <w:semiHidden/>
    <w:rsid w:val="007E4A6E"/>
    <w:pPr>
      <w:numPr>
        <w:numId w:val="6"/>
      </w:numPr>
    </w:pPr>
  </w:style>
  <w:style w:type="character" w:styleId="Titredulivre">
    <w:name w:val="Book Title"/>
    <w:basedOn w:val="Policepardfaut"/>
    <w:uiPriority w:val="33"/>
    <w:semiHidden/>
    <w:rsid w:val="007E4A6E"/>
    <w:rPr>
      <w:b/>
      <w:bCs/>
      <w:smallCaps/>
      <w:spacing w:val="5"/>
    </w:rPr>
  </w:style>
  <w:style w:type="character" w:styleId="Marquedecommentaire">
    <w:name w:val="annotation reference"/>
    <w:basedOn w:val="Policepardfaut"/>
    <w:uiPriority w:val="99"/>
    <w:semiHidden/>
    <w:unhideWhenUsed/>
    <w:rsid w:val="007E4A6E"/>
    <w:rPr>
      <w:sz w:val="16"/>
      <w:szCs w:val="16"/>
    </w:rPr>
  </w:style>
  <w:style w:type="paragraph" w:styleId="Commentaire">
    <w:name w:val="annotation text"/>
    <w:basedOn w:val="Normal"/>
    <w:link w:val="CommentaireCar"/>
    <w:uiPriority w:val="99"/>
    <w:semiHidden/>
    <w:unhideWhenUsed/>
    <w:rsid w:val="007E4A6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E4A6E"/>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7E4A6E"/>
    <w:rPr>
      <w:b/>
      <w:bCs/>
    </w:rPr>
  </w:style>
  <w:style w:type="character" w:customStyle="1" w:styleId="ObjetducommentaireCar">
    <w:name w:val="Objet du commentaire Car"/>
    <w:basedOn w:val="CommentaireCar"/>
    <w:link w:val="Objetducommentaire"/>
    <w:uiPriority w:val="99"/>
    <w:semiHidden/>
    <w:rsid w:val="007E4A6E"/>
    <w:rPr>
      <w:rFonts w:ascii="Times New Roman" w:hAnsi="Times New Roman" w:cs="Times New Roman"/>
      <w:b/>
      <w:bCs/>
      <w:sz w:val="20"/>
      <w:szCs w:val="20"/>
      <w:lang w:val="en-GB" w:eastAsia="en-US"/>
    </w:rPr>
  </w:style>
  <w:style w:type="paragraph" w:styleId="Rvision">
    <w:name w:val="Revision"/>
    <w:hidden/>
    <w:uiPriority w:val="99"/>
    <w:semiHidden/>
    <w:rsid w:val="007E4A6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01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publicservice.go.ke/images/guidlines/PSC_INTERNSHIP_POLICY_AND_GUIDELINES_FOR_THE_PUBLIC_SERVICE_MAY_2016.pdf" TargetMode="External"/><Relationship Id="rId2" Type="http://schemas.openxmlformats.org/officeDocument/2006/relationships/hyperlink" Target="file:///\\conf-share1\LS\FRA\COMMON\FINAL\%09https:\www.education.go.ke\images\Approved_Basic_Education_Statistical_Booklet_2019_approved_compressed.pdf" TargetMode="External"/><Relationship Id="rId1" Type="http://schemas.openxmlformats.org/officeDocument/2006/relationships/hyperlink" Target="https://www.ngeckenya.org/Downloads/Annualreports" TargetMode="External"/><Relationship Id="rId4" Type="http://schemas.openxmlformats.org/officeDocument/2006/relationships/hyperlink" Target="https://www.publicservice.go.ke/index.php/publications/repo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34</Pages>
  <Words>18586</Words>
  <Characters>105941</Characters>
  <Application>Microsoft Office Word</Application>
  <DocSecurity>0</DocSecurity>
  <Lines>882</Lines>
  <Paragraphs>248</Paragraphs>
  <ScaleCrop>false</ScaleCrop>
  <HeadingPairs>
    <vt:vector size="2" baseType="variant">
      <vt:variant>
        <vt:lpstr>Titre</vt:lpstr>
      </vt:variant>
      <vt:variant>
        <vt:i4>1</vt:i4>
      </vt:variant>
    </vt:vector>
  </HeadingPairs>
  <TitlesOfParts>
    <vt:vector size="1" baseType="lpstr">
      <vt:lpstr>CERD/C/KEN/8-9</vt:lpstr>
    </vt:vector>
  </TitlesOfParts>
  <Company>DCM</Company>
  <LinksUpToDate>false</LinksUpToDate>
  <CharactersWithSpaces>124279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CERD/C/KEN/8-9</dc:title>
  <dc:subject/>
  <dc:creator>Julien OKRZESIK</dc:creator>
  <cp:keywords/>
  <cp:lastModifiedBy>Julien Okrzesik</cp:lastModifiedBy>
  <cp:revision>2</cp:revision>
  <cp:lastPrinted>2014-05-14T10:59:00Z</cp:lastPrinted>
  <dcterms:created xsi:type="dcterms:W3CDTF">2022-09-01T07:47:00Z</dcterms:created>
  <dcterms:modified xsi:type="dcterms:W3CDTF">2022-09-01T07:47:00Z</dcterms:modified>
</cp:coreProperties>
</file>