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99C" w:rsidRDefault="009E699C" w:rsidP="009E699C">
      <w:pPr>
        <w:spacing w:line="240" w:lineRule="auto"/>
        <w:rPr>
          <w:sz w:val="2"/>
        </w:rPr>
        <w:sectPr w:rsidR="009E699C" w:rsidSect="009E699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9E699C" w:rsidRDefault="009E699C" w:rsidP="009E699C">
      <w:pPr>
        <w:pStyle w:val="H1"/>
      </w:pPr>
      <w:r>
        <w:lastRenderedPageBreak/>
        <w:t>Comité des droits de l’enfant</w:t>
      </w:r>
    </w:p>
    <w:p w:rsidR="009E699C" w:rsidRDefault="00AC3F08" w:rsidP="00AC3F0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Soixante-dixième session</w:t>
      </w:r>
    </w:p>
    <w:p w:rsidR="009E699C" w:rsidRDefault="009E699C" w:rsidP="009E699C">
      <w:pPr>
        <w:spacing w:line="240" w:lineRule="auto"/>
        <w:rPr>
          <w:sz w:val="12"/>
        </w:rPr>
      </w:pPr>
    </w:p>
    <w:p w:rsidR="009E699C" w:rsidRDefault="009E699C" w:rsidP="009E699C">
      <w:pPr>
        <w:pStyle w:val="H23"/>
      </w:pPr>
      <w:r>
        <w:t>Compte rendu analytique de la 2044</w:t>
      </w:r>
      <w:r>
        <w:rPr>
          <w:vertAlign w:val="superscript"/>
        </w:rPr>
        <w:t>e</w:t>
      </w:r>
      <w:r>
        <w:t xml:space="preserve"> séance</w:t>
      </w:r>
    </w:p>
    <w:p w:rsidR="009E699C" w:rsidRDefault="009E699C" w:rsidP="009E699C">
      <w:r>
        <w:t xml:space="preserve">Tenue au Palais </w:t>
      </w:r>
      <w:r w:rsidR="00AC3F08">
        <w:t>Wilson</w:t>
      </w:r>
      <w:r>
        <w:t xml:space="preserve">, à Genève, le </w:t>
      </w:r>
      <w:r w:rsidR="00AC3F08">
        <w:t>lundi 28 septembre 2015</w:t>
      </w:r>
      <w:r>
        <w:t xml:space="preserve">, à </w:t>
      </w:r>
      <w:r w:rsidR="00AC3F08">
        <w:t xml:space="preserve">15 </w:t>
      </w:r>
      <w:r>
        <w:t>heures</w:t>
      </w:r>
    </w:p>
    <w:p w:rsidR="009E699C" w:rsidRPr="009E699C" w:rsidRDefault="009E699C" w:rsidP="009E699C">
      <w:pPr>
        <w:spacing w:line="120" w:lineRule="exact"/>
        <w:rPr>
          <w:sz w:val="10"/>
        </w:rPr>
      </w:pPr>
    </w:p>
    <w:p w:rsidR="00AC3F08" w:rsidRDefault="009E699C" w:rsidP="00AC3F08">
      <w:pPr>
        <w:tabs>
          <w:tab w:val="right" w:pos="1973"/>
          <w:tab w:val="left" w:pos="2059"/>
          <w:tab w:val="right" w:leader="dot" w:pos="8568"/>
        </w:tabs>
        <w:ind w:right="1267"/>
      </w:pPr>
      <w:r>
        <w:rPr>
          <w:i/>
        </w:rPr>
        <w:t>Président</w:t>
      </w:r>
      <w:r w:rsidR="00AC3F08">
        <w:rPr>
          <w:i/>
        </w:rPr>
        <w:t>(e) </w:t>
      </w:r>
      <w:r w:rsidR="00AC3F08" w:rsidRPr="00AC3F08">
        <w:t>:</w:t>
      </w:r>
      <w:r w:rsidR="00B714B8">
        <w:tab/>
        <w:t xml:space="preserve"> </w:t>
      </w:r>
      <w:r w:rsidR="00AC3F08">
        <w:t>M.</w:t>
      </w:r>
      <w:r w:rsidR="005D7675">
        <w:t> </w:t>
      </w:r>
      <w:r w:rsidR="00AC3F08">
        <w:t>Mezmur</w:t>
      </w:r>
    </w:p>
    <w:p w:rsidR="009E699C" w:rsidRPr="009E699C" w:rsidRDefault="009E699C" w:rsidP="009E699C">
      <w:pPr>
        <w:tabs>
          <w:tab w:val="right" w:pos="1973"/>
          <w:tab w:val="left" w:pos="2059"/>
          <w:tab w:val="right" w:leader="dot" w:pos="8568"/>
        </w:tabs>
        <w:spacing w:line="120" w:lineRule="exact"/>
        <w:ind w:right="1267"/>
        <w:rPr>
          <w:sz w:val="10"/>
        </w:rPr>
      </w:pPr>
    </w:p>
    <w:p w:rsidR="009E699C" w:rsidRPr="009E699C" w:rsidRDefault="009E699C" w:rsidP="009E699C">
      <w:pPr>
        <w:tabs>
          <w:tab w:val="right" w:pos="1973"/>
          <w:tab w:val="left" w:pos="2059"/>
          <w:tab w:val="right" w:leader="dot" w:pos="8568"/>
        </w:tabs>
        <w:spacing w:line="120" w:lineRule="exact"/>
        <w:ind w:right="1267"/>
        <w:rPr>
          <w:sz w:val="10"/>
        </w:rPr>
      </w:pPr>
    </w:p>
    <w:p w:rsidR="009E699C" w:rsidRPr="009E699C" w:rsidRDefault="009E699C" w:rsidP="009E699C">
      <w:pPr>
        <w:tabs>
          <w:tab w:val="right" w:pos="1973"/>
          <w:tab w:val="left" w:pos="2059"/>
          <w:tab w:val="right" w:leader="dot" w:pos="8568"/>
        </w:tabs>
        <w:spacing w:line="120" w:lineRule="exact"/>
        <w:ind w:right="1267"/>
        <w:rPr>
          <w:sz w:val="10"/>
        </w:rPr>
      </w:pPr>
    </w:p>
    <w:p w:rsidR="009E699C" w:rsidRDefault="009E699C" w:rsidP="009E699C">
      <w:pPr>
        <w:pStyle w:val="HCH"/>
        <w:rPr>
          <w:b w:val="0"/>
        </w:rPr>
      </w:pPr>
      <w:r>
        <w:rPr>
          <w:b w:val="0"/>
        </w:rPr>
        <w:t>Sommaire</w:t>
      </w:r>
    </w:p>
    <w:p w:rsidR="009E699C" w:rsidRPr="00B714B8" w:rsidRDefault="009E699C" w:rsidP="00B714B8">
      <w:pPr>
        <w:pStyle w:val="HCH"/>
        <w:spacing w:line="120" w:lineRule="exact"/>
        <w:rPr>
          <w:b w:val="0"/>
          <w:sz w:val="10"/>
        </w:rPr>
      </w:pPr>
    </w:p>
    <w:p w:rsidR="00B714B8" w:rsidRPr="00B714B8" w:rsidRDefault="00B714B8" w:rsidP="00B714B8">
      <w:pPr>
        <w:spacing w:line="120" w:lineRule="exact"/>
        <w:rPr>
          <w:sz w:val="10"/>
        </w:rPr>
      </w:pPr>
    </w:p>
    <w:p w:rsidR="009E699C" w:rsidRDefault="00AC3F08" w:rsidP="00B714B8">
      <w:pPr>
        <w:pStyle w:val="SingleTxt"/>
      </w:pPr>
      <w:r>
        <w:t>Examen des rapports des États parties (</w:t>
      </w:r>
      <w:r w:rsidRPr="00AC3F08">
        <w:rPr>
          <w:i/>
        </w:rPr>
        <w:t>suite</w:t>
      </w:r>
      <w:r>
        <w:t>)</w:t>
      </w:r>
    </w:p>
    <w:p w:rsidR="00AC3F08" w:rsidRDefault="00AC3F08" w:rsidP="00B714B8">
      <w:pPr>
        <w:pStyle w:val="SingleTxt"/>
        <w:suppressAutoHyphens/>
        <w:ind w:left="1742" w:hanging="475"/>
        <w:jc w:val="left"/>
      </w:pPr>
      <w:r>
        <w:tab/>
      </w:r>
      <w:r>
        <w:rPr>
          <w:i/>
        </w:rPr>
        <w:t xml:space="preserve">Rapport initial de Madagascar sur la mise en œuvre du Protocole facultatif </w:t>
      </w:r>
      <w:r w:rsidR="00B714B8">
        <w:rPr>
          <w:i/>
        </w:rPr>
        <w:br/>
      </w:r>
      <w:r>
        <w:rPr>
          <w:i/>
        </w:rPr>
        <w:t xml:space="preserve">à la Convention relative aux droits de l’enfant, concernant la vente d’enfants, </w:t>
      </w:r>
      <w:r w:rsidR="00B714B8">
        <w:rPr>
          <w:i/>
        </w:rPr>
        <w:br/>
      </w:r>
      <w:r>
        <w:rPr>
          <w:i/>
        </w:rPr>
        <w:t xml:space="preserve">la prostitution des enfants et la pornographie mettant en scène des enfants </w:t>
      </w:r>
      <w:r w:rsidRPr="00AC3F08">
        <w:t>(suite)</w:t>
      </w:r>
    </w:p>
    <w:p w:rsidR="00AC3F08" w:rsidRDefault="00AC3F08" w:rsidP="00B714B8">
      <w:pPr>
        <w:pStyle w:val="SingleTxt"/>
        <w:suppressAutoHyphens/>
        <w:ind w:left="1742" w:hanging="475"/>
        <w:jc w:val="left"/>
      </w:pPr>
      <w:r>
        <w:tab/>
      </w:r>
      <w:r>
        <w:rPr>
          <w:i/>
        </w:rPr>
        <w:t>Rapport initial de Madagascar sur la mise en œuvre du Protocole facultatif</w:t>
      </w:r>
      <w:r w:rsidR="00324169">
        <w:rPr>
          <w:i/>
        </w:rPr>
        <w:t xml:space="preserve"> </w:t>
      </w:r>
      <w:r w:rsidR="00B714B8">
        <w:rPr>
          <w:i/>
        </w:rPr>
        <w:br/>
      </w:r>
      <w:r w:rsidR="00324169">
        <w:rPr>
          <w:i/>
        </w:rPr>
        <w:t>à la Convention relative aux droits de l’enfant, concernant l’implication d</w:t>
      </w:r>
      <w:r w:rsidR="0015010F">
        <w:rPr>
          <w:i/>
        </w:rPr>
        <w:t>’</w:t>
      </w:r>
      <w:r w:rsidR="00324169">
        <w:rPr>
          <w:i/>
        </w:rPr>
        <w:t xml:space="preserve">enfants dans les conflits armés </w:t>
      </w:r>
      <w:r w:rsidR="00324169">
        <w:t>(suite)</w:t>
      </w:r>
    </w:p>
    <w:p w:rsidR="00050B47" w:rsidRDefault="00050B47">
      <w:pPr>
        <w:spacing w:line="240" w:lineRule="auto"/>
      </w:pPr>
      <w:r>
        <w:br w:type="page"/>
      </w:r>
    </w:p>
    <w:p w:rsidR="00050B47" w:rsidRDefault="00050B47" w:rsidP="00050B47">
      <w:pPr>
        <w:pStyle w:val="SingleTxt"/>
        <w:suppressAutoHyphens/>
        <w:ind w:left="1742" w:hanging="475"/>
        <w:rPr>
          <w:i/>
          <w:lang w:val="fr-CH"/>
        </w:rPr>
      </w:pPr>
      <w:r w:rsidRPr="00050B47">
        <w:rPr>
          <w:i/>
          <w:lang w:val="fr-CH"/>
        </w:rPr>
        <w:lastRenderedPageBreak/>
        <w:t>La séance est ouverte à 15 heures.</w:t>
      </w:r>
    </w:p>
    <w:p w:rsidR="00050B47" w:rsidRPr="00050B47" w:rsidRDefault="00050B47" w:rsidP="00050B47">
      <w:pPr>
        <w:pStyle w:val="SingleTxt"/>
        <w:suppressAutoHyphens/>
        <w:spacing w:after="0" w:line="120" w:lineRule="exact"/>
        <w:ind w:left="1742" w:hanging="475"/>
        <w:rPr>
          <w:i/>
          <w:sz w:val="10"/>
          <w:lang w:val="fr-CH"/>
        </w:rPr>
      </w:pPr>
    </w:p>
    <w:p w:rsidR="00050B47" w:rsidRPr="004E0238" w:rsidRDefault="0015010F" w:rsidP="0015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CH"/>
        </w:rPr>
      </w:pPr>
      <w:r>
        <w:rPr>
          <w:lang w:val="fr-CH"/>
        </w:rPr>
        <w:tab/>
      </w:r>
      <w:r>
        <w:rPr>
          <w:lang w:val="fr-CH"/>
        </w:rPr>
        <w:tab/>
      </w:r>
      <w:r w:rsidR="00050B47" w:rsidRPr="00050B47">
        <w:rPr>
          <w:lang w:val="fr-CH"/>
        </w:rPr>
        <w:t xml:space="preserve">Examen des rapports des États parties </w:t>
      </w:r>
      <w:r w:rsidR="00050B47" w:rsidRPr="004E0238">
        <w:rPr>
          <w:b w:val="0"/>
          <w:lang w:val="fr-CH"/>
        </w:rPr>
        <w:t>(</w:t>
      </w:r>
      <w:r w:rsidR="00050B47" w:rsidRPr="004E0238">
        <w:rPr>
          <w:b w:val="0"/>
          <w:i/>
          <w:lang w:val="fr-CH"/>
        </w:rPr>
        <w:t>suite</w:t>
      </w:r>
      <w:r w:rsidR="00050B47" w:rsidRPr="004E0238">
        <w:rPr>
          <w:b w:val="0"/>
          <w:lang w:val="fr-CH"/>
        </w:rPr>
        <w:t>)</w:t>
      </w:r>
    </w:p>
    <w:p w:rsidR="00050B47" w:rsidRPr="00050B47" w:rsidRDefault="00050B47" w:rsidP="00050B47">
      <w:pPr>
        <w:pStyle w:val="SingleTxt"/>
        <w:suppressAutoHyphens/>
        <w:spacing w:after="0" w:line="120" w:lineRule="exact"/>
        <w:ind w:left="1742" w:hanging="475"/>
        <w:rPr>
          <w:sz w:val="10"/>
          <w:lang w:val="fr-CH"/>
        </w:rPr>
      </w:pPr>
    </w:p>
    <w:p w:rsidR="00050B47" w:rsidRDefault="00B714B8" w:rsidP="00B714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0B47">
        <w:t xml:space="preserve">Rapport initial de Madagascar sur la mise en œuvre du Protocole facultatif </w:t>
      </w:r>
      <w:r>
        <w:br/>
      </w:r>
      <w:r w:rsidR="00050B47">
        <w:t xml:space="preserve">à la Convention relative aux droits de l’enfant, concernant la vente d’enfants, </w:t>
      </w:r>
      <w:r>
        <w:br/>
      </w:r>
      <w:r w:rsidR="00050B47">
        <w:t xml:space="preserve">la prostitution des enfants et la pornographie mettant en scène des enfants </w:t>
      </w:r>
      <w:r w:rsidR="00050B47" w:rsidRPr="00B714B8">
        <w:rPr>
          <w:i w:val="0"/>
        </w:rPr>
        <w:t xml:space="preserve">(CRC/C/OPSC/MDG/1; CRC/C/OPSC/MDG/Q/1; </w:t>
      </w:r>
      <w:r>
        <w:rPr>
          <w:i w:val="0"/>
        </w:rPr>
        <w:br/>
      </w:r>
      <w:r w:rsidR="00050B47" w:rsidRPr="00B714B8">
        <w:rPr>
          <w:i w:val="0"/>
        </w:rPr>
        <w:t>CRC/C/OPSC/MDG/Q/1/Add.1</w:t>
      </w:r>
      <w:r w:rsidR="006B546F" w:rsidRPr="00B714B8">
        <w:rPr>
          <w:i w:val="0"/>
        </w:rPr>
        <w:t>)</w:t>
      </w:r>
      <w:r w:rsidR="00050B47" w:rsidRPr="00B714B8">
        <w:rPr>
          <w:i w:val="0"/>
        </w:rPr>
        <w:t xml:space="preserve"> (</w:t>
      </w:r>
      <w:r w:rsidR="00050B47" w:rsidRPr="00050B47">
        <w:t>suite</w:t>
      </w:r>
      <w:r w:rsidR="00050B47" w:rsidRPr="00B714B8">
        <w:rPr>
          <w:i w:val="0"/>
        </w:rPr>
        <w:t>)</w:t>
      </w:r>
    </w:p>
    <w:p w:rsidR="00B714B8" w:rsidRPr="00B714B8" w:rsidRDefault="00B714B8" w:rsidP="00B714B8">
      <w:pPr>
        <w:pStyle w:val="SingleTxt"/>
        <w:spacing w:after="0" w:line="120" w:lineRule="exact"/>
        <w:rPr>
          <w:sz w:val="10"/>
        </w:rPr>
      </w:pPr>
    </w:p>
    <w:p w:rsidR="00050B47" w:rsidRDefault="00B714B8" w:rsidP="00B714B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lang w:val="fr-CH"/>
        </w:rPr>
      </w:pPr>
      <w:r>
        <w:tab/>
      </w:r>
      <w:r>
        <w:tab/>
      </w:r>
      <w:r w:rsidR="00050B47">
        <w:t xml:space="preserve">Rapport initial de Madagascar sur la mise en œuvre du Protocole facultatif </w:t>
      </w:r>
      <w:r>
        <w:br/>
      </w:r>
      <w:r w:rsidR="00050B47">
        <w:t xml:space="preserve">à la Convention relative aux droits de l’enfant, concernant l’implication </w:t>
      </w:r>
      <w:r>
        <w:br/>
      </w:r>
      <w:r w:rsidR="00050B47">
        <w:t>d</w:t>
      </w:r>
      <w:r w:rsidR="006B546F">
        <w:t>’</w:t>
      </w:r>
      <w:r w:rsidR="00050B47">
        <w:t>enfants dans les conflits armés</w:t>
      </w:r>
      <w:r w:rsidR="00050B47" w:rsidRPr="00050B47">
        <w:rPr>
          <w:lang w:val="fr-CH"/>
        </w:rPr>
        <w:t xml:space="preserve"> </w:t>
      </w:r>
      <w:r w:rsidR="00050B47" w:rsidRPr="00B714B8">
        <w:rPr>
          <w:i w:val="0"/>
          <w:lang w:val="fr-CH"/>
        </w:rPr>
        <w:t>(CRC/C/OPA</w:t>
      </w:r>
      <w:bookmarkStart w:id="2" w:name="insstart"/>
      <w:bookmarkEnd w:id="2"/>
      <w:r w:rsidR="00050B47" w:rsidRPr="00B714B8">
        <w:rPr>
          <w:i w:val="0"/>
          <w:lang w:val="fr-CH"/>
        </w:rPr>
        <w:t xml:space="preserve">C/MDG/1; </w:t>
      </w:r>
      <w:r>
        <w:rPr>
          <w:i w:val="0"/>
          <w:lang w:val="fr-CH"/>
        </w:rPr>
        <w:br/>
      </w:r>
      <w:r w:rsidR="00050B47" w:rsidRPr="00B714B8">
        <w:rPr>
          <w:i w:val="0"/>
          <w:lang w:val="fr-CH"/>
        </w:rPr>
        <w:t>CRC/C/OPAC/MDG/Q/1</w:t>
      </w:r>
      <w:r w:rsidR="00BD0A7B" w:rsidRPr="00B714B8">
        <w:rPr>
          <w:i w:val="0"/>
          <w:lang w:val="fr-CH"/>
        </w:rPr>
        <w:t>; CRC/C/OPAC/MDG/Q/1/Add.1</w:t>
      </w:r>
      <w:r w:rsidR="00050B47" w:rsidRPr="00B714B8">
        <w:rPr>
          <w:i w:val="0"/>
          <w:lang w:val="fr-CH"/>
        </w:rPr>
        <w:t>)</w:t>
      </w:r>
      <w:r w:rsidR="00BD0A7B">
        <w:rPr>
          <w:lang w:val="fr-CH"/>
        </w:rPr>
        <w:t xml:space="preserve"> </w:t>
      </w:r>
      <w:r w:rsidR="00BD0A7B" w:rsidRPr="00B714B8">
        <w:rPr>
          <w:i w:val="0"/>
          <w:lang w:val="fr-CH"/>
        </w:rPr>
        <w:t>(</w:t>
      </w:r>
      <w:r w:rsidR="00BD0A7B" w:rsidRPr="00BD0A7B">
        <w:rPr>
          <w:lang w:val="fr-CH"/>
        </w:rPr>
        <w:t>suite</w:t>
      </w:r>
      <w:r w:rsidR="00BD0A7B" w:rsidRPr="00B714B8">
        <w:rPr>
          <w:i w:val="0"/>
          <w:lang w:val="fr-CH"/>
        </w:rPr>
        <w:t>)</w:t>
      </w:r>
    </w:p>
    <w:p w:rsidR="00B714B8" w:rsidRPr="00B714B8" w:rsidRDefault="00B714B8" w:rsidP="00B714B8">
      <w:pPr>
        <w:pStyle w:val="SingleTxt"/>
        <w:spacing w:after="0" w:line="120" w:lineRule="exact"/>
        <w:rPr>
          <w:sz w:val="10"/>
          <w:lang w:val="fr-CH"/>
        </w:rPr>
      </w:pPr>
    </w:p>
    <w:p w:rsidR="00050B47" w:rsidRPr="00050B47" w:rsidRDefault="00050B47" w:rsidP="006874D2">
      <w:pPr>
        <w:pStyle w:val="SingleTxt"/>
        <w:numPr>
          <w:ilvl w:val="0"/>
          <w:numId w:val="8"/>
        </w:numPr>
        <w:tabs>
          <w:tab w:val="clear" w:pos="475"/>
          <w:tab w:val="num" w:pos="1742"/>
        </w:tabs>
        <w:ind w:left="1267"/>
        <w:rPr>
          <w:lang w:val="fr-CH"/>
        </w:rPr>
      </w:pPr>
      <w:r w:rsidRPr="006874D2">
        <w:rPr>
          <w:i/>
          <w:lang w:val="fr-CH"/>
        </w:rPr>
        <w:t>Sur l’invitation du Président, la délégation malgache reprend place à la table du Comité</w:t>
      </w:r>
      <w:r w:rsidRPr="00050B47">
        <w:rPr>
          <w:lang w:val="fr-CH"/>
        </w:rPr>
        <w:t>.</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Pr="00050B47">
        <w:rPr>
          <w:b/>
          <w:vertAlign w:val="superscript"/>
          <w:lang w:val="fr-CH"/>
        </w:rPr>
        <w:t>me</w:t>
      </w:r>
      <w:r w:rsidRPr="006C2B39">
        <w:rPr>
          <w:b/>
          <w:lang w:val="fr-CH"/>
        </w:rPr>
        <w:t> </w:t>
      </w:r>
      <w:r w:rsidRPr="00050B47">
        <w:rPr>
          <w:b/>
          <w:lang w:val="fr-CH"/>
        </w:rPr>
        <w:t>Ramanantenasoa</w:t>
      </w:r>
      <w:r w:rsidRPr="00050B47">
        <w:rPr>
          <w:lang w:val="fr-CH"/>
        </w:rPr>
        <w:t xml:space="preserve"> (Madagascar) dit qu’après leur reddition et leur désarmement, les voleurs de bétail </w:t>
      </w:r>
      <w:r w:rsidR="00154D86">
        <w:rPr>
          <w:lang w:val="fr-CH"/>
        </w:rPr>
        <w:t>« </w:t>
      </w:r>
      <w:r w:rsidRPr="00050B47">
        <w:rPr>
          <w:lang w:val="fr-CH"/>
        </w:rPr>
        <w:t>dahalo</w:t>
      </w:r>
      <w:r w:rsidR="00154D86">
        <w:rPr>
          <w:lang w:val="fr-CH"/>
        </w:rPr>
        <w:t> »</w:t>
      </w:r>
      <w:r w:rsidRPr="00050B47">
        <w:rPr>
          <w:lang w:val="fr-CH"/>
        </w:rPr>
        <w:t xml:space="preserve"> ont bénéficié, à la demande des députés des régions concernées, d’une politique d’exemption de poursuites et d’un programme de suivi et d’accompagnement visant à faciliter leur réinsertion sociale. En outre, en partenariat avec le </w:t>
      </w:r>
      <w:r w:rsidR="00154D86">
        <w:rPr>
          <w:lang w:val="fr-CH"/>
        </w:rPr>
        <w:t>Programme des Nations Unies pour le développement (</w:t>
      </w:r>
      <w:r w:rsidRPr="00050B47">
        <w:rPr>
          <w:lang w:val="fr-CH"/>
        </w:rPr>
        <w:t>PNUD</w:t>
      </w:r>
      <w:r w:rsidR="00154D86">
        <w:rPr>
          <w:lang w:val="fr-CH"/>
        </w:rPr>
        <w:t>)</w:t>
      </w:r>
      <w:r w:rsidRPr="00050B47">
        <w:rPr>
          <w:lang w:val="fr-CH"/>
        </w:rPr>
        <w:t>, le Gouvernement leur a distribué, ainsi qu’aux villageois, des semences, des vivres et du matériel agricole.</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D84AF4">
        <w:rPr>
          <w:b/>
          <w:lang w:val="fr-CH"/>
        </w:rPr>
        <w:t> </w:t>
      </w:r>
      <w:r w:rsidRPr="00050B47">
        <w:rPr>
          <w:b/>
          <w:lang w:val="fr-CH"/>
        </w:rPr>
        <w:t>Rakotoniaina</w:t>
      </w:r>
      <w:r w:rsidRPr="00050B47">
        <w:rPr>
          <w:lang w:val="fr-CH"/>
        </w:rPr>
        <w:t xml:space="preserve"> (Madagascar) dit que les élèves de l’</w:t>
      </w:r>
      <w:r w:rsidR="00154D86">
        <w:rPr>
          <w:lang w:val="fr-CH"/>
        </w:rPr>
        <w:t>É</w:t>
      </w:r>
      <w:r w:rsidRPr="00050B47">
        <w:rPr>
          <w:lang w:val="fr-CH"/>
        </w:rPr>
        <w:t>cole militaire suivent un programme d’enseignement général et ne sont formés ni au maniement des armes ni au combat. Ils ne sont en aucun cas tenus d’intégrer l’</w:t>
      </w:r>
      <w:r w:rsidR="00154D86">
        <w:rPr>
          <w:lang w:val="fr-CH"/>
        </w:rPr>
        <w:t>A</w:t>
      </w:r>
      <w:r w:rsidRPr="00050B47">
        <w:rPr>
          <w:lang w:val="fr-CH"/>
        </w:rPr>
        <w:t>cadémie militaire au terme de leur scolarité. S’ils décident de quitter l’</w:t>
      </w:r>
      <w:r w:rsidR="00154D86">
        <w:rPr>
          <w:lang w:val="fr-CH"/>
        </w:rPr>
        <w:t>É</w:t>
      </w:r>
      <w:r w:rsidRPr="00050B47">
        <w:rPr>
          <w:lang w:val="fr-CH"/>
        </w:rPr>
        <w:t>cole militaire, aucune pénalité n</w:t>
      </w:r>
      <w:r w:rsidR="00154D86">
        <w:rPr>
          <w:lang w:val="fr-CH"/>
        </w:rPr>
        <w:t xml:space="preserve">e leur </w:t>
      </w:r>
      <w:r w:rsidRPr="00050B47">
        <w:rPr>
          <w:lang w:val="fr-CH"/>
        </w:rPr>
        <w:t>est appliquée. M.</w:t>
      </w:r>
      <w:r w:rsidR="00154D86">
        <w:rPr>
          <w:lang w:val="fr-CH"/>
        </w:rPr>
        <w:t> </w:t>
      </w:r>
      <w:r w:rsidRPr="00050B47">
        <w:rPr>
          <w:lang w:val="fr-CH"/>
        </w:rPr>
        <w:t>Rakotoniaina précise que pour être enrôlé dans l’armée, il faut produire un certificat de naissance, ce qui exclut le recrutement de personnes de moins de 18</w:t>
      </w:r>
      <w:r w:rsidR="00154D86">
        <w:rPr>
          <w:lang w:val="fr-CH"/>
        </w:rPr>
        <w:t> </w:t>
      </w:r>
      <w:r w:rsidRPr="00050B47">
        <w:rPr>
          <w:lang w:val="fr-CH"/>
        </w:rPr>
        <w:t>ans. Les personnes qui effectuent leur service civil en dehors du cadre des forces armées sont des volontaires de plus de 18</w:t>
      </w:r>
      <w:r w:rsidR="00154D86">
        <w:rPr>
          <w:lang w:val="fr-CH"/>
        </w:rPr>
        <w:t> </w:t>
      </w:r>
      <w:r w:rsidRPr="00050B47">
        <w:rPr>
          <w:lang w:val="fr-CH"/>
        </w:rPr>
        <w:t>ans qui sont formés aux métiers agricoles et ruraux; ils ne reçoivent pas de formation militaire.</w:t>
      </w:r>
    </w:p>
    <w:p w:rsidR="00050B47" w:rsidRPr="00050B47" w:rsidRDefault="00050B47" w:rsidP="006874D2">
      <w:pPr>
        <w:pStyle w:val="SingleTxt"/>
        <w:numPr>
          <w:ilvl w:val="0"/>
          <w:numId w:val="8"/>
        </w:numPr>
        <w:tabs>
          <w:tab w:val="clear" w:pos="475"/>
          <w:tab w:val="num" w:pos="1742"/>
        </w:tabs>
        <w:ind w:left="1267"/>
        <w:rPr>
          <w:lang w:val="fr-CH"/>
        </w:rPr>
      </w:pPr>
      <w:r w:rsidRPr="00050B47">
        <w:rPr>
          <w:lang w:val="fr-CH"/>
        </w:rPr>
        <w:t>M.</w:t>
      </w:r>
      <w:r w:rsidR="00154D86">
        <w:rPr>
          <w:lang w:val="fr-CH"/>
        </w:rPr>
        <w:t> </w:t>
      </w:r>
      <w:r w:rsidRPr="00050B47">
        <w:rPr>
          <w:lang w:val="fr-CH"/>
        </w:rPr>
        <w:t>Rakotoniaina précise qu’en l’absence de traité d’extradition</w:t>
      </w:r>
      <w:r w:rsidR="00154D86">
        <w:rPr>
          <w:lang w:val="fr-CH"/>
        </w:rPr>
        <w:t xml:space="preserve"> entre Madagascar et le pays qui présente une </w:t>
      </w:r>
      <w:r w:rsidR="00154D86" w:rsidRPr="00050B47">
        <w:rPr>
          <w:lang w:val="fr-CH"/>
        </w:rPr>
        <w:t>demande d’extradition</w:t>
      </w:r>
      <w:r w:rsidRPr="00050B47">
        <w:rPr>
          <w:lang w:val="fr-CH"/>
        </w:rPr>
        <w:t xml:space="preserve">, </w:t>
      </w:r>
      <w:r w:rsidR="006B546F">
        <w:rPr>
          <w:lang w:val="fr-CH"/>
        </w:rPr>
        <w:t xml:space="preserve">le </w:t>
      </w:r>
      <w:r w:rsidR="00154D86">
        <w:rPr>
          <w:lang w:val="fr-CH"/>
        </w:rPr>
        <w:t xml:space="preserve">principe de la </w:t>
      </w:r>
      <w:r w:rsidRPr="00050B47">
        <w:rPr>
          <w:lang w:val="fr-CH"/>
        </w:rPr>
        <w:t>double incrimination</w:t>
      </w:r>
      <w:r w:rsidR="00154D86">
        <w:rPr>
          <w:lang w:val="fr-CH"/>
        </w:rPr>
        <w:t xml:space="preserve"> s’applique</w:t>
      </w:r>
      <w:r w:rsidRPr="00050B47">
        <w:rPr>
          <w:lang w:val="fr-CH"/>
        </w:rPr>
        <w:t xml:space="preserve">. Le Gouvernement élabore actuellement un projet de loi visant à combler les lacunes dans ce domaine et tiendra probablement compte des préoccupations exprimées par le Comité à cet égard. </w:t>
      </w:r>
      <w:r w:rsidR="00154D86">
        <w:rPr>
          <w:lang w:val="fr-CH"/>
        </w:rPr>
        <w:t>En ce qui concerne l</w:t>
      </w:r>
      <w:r w:rsidRPr="00050B47">
        <w:rPr>
          <w:lang w:val="fr-CH"/>
        </w:rPr>
        <w:t>es sociétés de sécurité privées, il faut noter que l’âge minimum de recrutement des agents de sécurité est fixé à 18 ans. En outre, les agents de ces sociétés ne sont pas autorisés à utiliser d</w:t>
      </w:r>
      <w:r w:rsidR="00154D86">
        <w:rPr>
          <w:lang w:val="fr-CH"/>
        </w:rPr>
        <w:t>’</w:t>
      </w:r>
      <w:r w:rsidRPr="00050B47">
        <w:rPr>
          <w:lang w:val="fr-CH"/>
        </w:rPr>
        <w:t>armes à feu; ils ne sont équipés que de gourdins ou de bombes lacrymogènes.</w:t>
      </w:r>
      <w:r w:rsidR="00154D86">
        <w:rPr>
          <w:lang w:val="fr-CH"/>
        </w:rPr>
        <w:t xml:space="preserve"> En ce qui con</w:t>
      </w:r>
      <w:r w:rsidRPr="00050B47">
        <w:rPr>
          <w:lang w:val="fr-CH"/>
        </w:rPr>
        <w:t>cern</w:t>
      </w:r>
      <w:r w:rsidR="00154D86">
        <w:rPr>
          <w:lang w:val="fr-CH"/>
        </w:rPr>
        <w:t>e</w:t>
      </w:r>
      <w:r w:rsidRPr="00050B47">
        <w:rPr>
          <w:lang w:val="fr-CH"/>
        </w:rPr>
        <w:t xml:space="preserve"> la participation de la société civile à l’établissement du rapport,</w:t>
      </w:r>
      <w:r w:rsidR="00154D86">
        <w:rPr>
          <w:lang w:val="fr-CH"/>
        </w:rPr>
        <w:t xml:space="preserve"> </w:t>
      </w:r>
      <w:r w:rsidR="00154D86" w:rsidRPr="00050B47">
        <w:rPr>
          <w:lang w:val="fr-CH"/>
        </w:rPr>
        <w:t>M.</w:t>
      </w:r>
      <w:r w:rsidR="00154D86">
        <w:rPr>
          <w:lang w:val="fr-CH"/>
        </w:rPr>
        <w:t> </w:t>
      </w:r>
      <w:r w:rsidR="00154D86" w:rsidRPr="00050B47">
        <w:rPr>
          <w:lang w:val="fr-CH"/>
        </w:rPr>
        <w:t>Rakotoniaina</w:t>
      </w:r>
      <w:r w:rsidR="00154D86">
        <w:rPr>
          <w:lang w:val="fr-CH"/>
        </w:rPr>
        <w:t xml:space="preserve"> souligne que le </w:t>
      </w:r>
      <w:r w:rsidRPr="00050B47">
        <w:rPr>
          <w:lang w:val="fr-CH"/>
        </w:rPr>
        <w:t>Comité interministériel de rédaction compte cinq ou six représentants de la société civile, qui fournissent des informations recueillies sur le terrain.</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Le Président</w:t>
      </w:r>
      <w:r w:rsidR="00154D86">
        <w:rPr>
          <w:lang w:val="fr-CH"/>
        </w:rPr>
        <w:t xml:space="preserve"> demande </w:t>
      </w:r>
      <w:r w:rsidRPr="00050B47">
        <w:rPr>
          <w:lang w:val="fr-CH"/>
        </w:rPr>
        <w:t xml:space="preserve">ce qui est fait lorsqu’une personne qui ne dispose pas de certificat de naissance </w:t>
      </w:r>
      <w:r w:rsidR="00154D86">
        <w:rPr>
          <w:lang w:val="fr-CH"/>
        </w:rPr>
        <w:t xml:space="preserve">cherche à s’engager </w:t>
      </w:r>
      <w:r w:rsidRPr="00050B47">
        <w:rPr>
          <w:lang w:val="fr-CH"/>
        </w:rPr>
        <w:t>dans l’armée.</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Pr="00050B47">
        <w:rPr>
          <w:b/>
          <w:vertAlign w:val="superscript"/>
          <w:lang w:val="fr-CH"/>
        </w:rPr>
        <w:t>me</w:t>
      </w:r>
      <w:r w:rsidRPr="00154D86">
        <w:rPr>
          <w:b/>
          <w:lang w:val="fr-CH"/>
        </w:rPr>
        <w:t> </w:t>
      </w:r>
      <w:r w:rsidRPr="00050B47">
        <w:rPr>
          <w:b/>
          <w:lang w:val="fr-CH"/>
        </w:rPr>
        <w:t>Ramanantenasoa</w:t>
      </w:r>
      <w:r w:rsidRPr="00050B47">
        <w:rPr>
          <w:lang w:val="fr-CH"/>
        </w:rPr>
        <w:t xml:space="preserve"> (Madagascar) indique que ce cas ne s’est jamais présenté, mais que lorsqu’il n’est pas possible de </w:t>
      </w:r>
      <w:r w:rsidR="00154D86">
        <w:rPr>
          <w:lang w:val="fr-CH"/>
        </w:rPr>
        <w:t>vérifier</w:t>
      </w:r>
      <w:r w:rsidRPr="00050B47">
        <w:rPr>
          <w:lang w:val="fr-CH"/>
        </w:rPr>
        <w:t xml:space="preserve"> l’âge d’une personne, celle-ci fait l’objet d’un examen </w:t>
      </w:r>
      <w:r w:rsidR="00154D86">
        <w:rPr>
          <w:lang w:val="fr-CH"/>
        </w:rPr>
        <w:t>médical</w:t>
      </w:r>
      <w:r w:rsidRPr="00050B47">
        <w:rPr>
          <w:lang w:val="fr-CH"/>
        </w:rPr>
        <w:t xml:space="preserve"> par un médecin référent.</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154D86">
        <w:rPr>
          <w:b/>
          <w:lang w:val="fr-CH"/>
        </w:rPr>
        <w:t> </w:t>
      </w:r>
      <w:r w:rsidRPr="00050B47">
        <w:rPr>
          <w:b/>
          <w:lang w:val="fr-CH"/>
        </w:rPr>
        <w:t>Gastaud</w:t>
      </w:r>
      <w:r w:rsidRPr="00050B47">
        <w:rPr>
          <w:lang w:val="fr-CH"/>
        </w:rPr>
        <w:t xml:space="preserve"> (Rapporteur pour Madagascar, pour le Protocole facultatif concernant l’implication d’enfants dans les conflits armés) demande si tous les jeunes volontaires qui effectuent un service civil participent </w:t>
      </w:r>
      <w:r w:rsidR="00154D86">
        <w:rPr>
          <w:lang w:val="fr-CH"/>
        </w:rPr>
        <w:t>uniquement</w:t>
      </w:r>
      <w:r w:rsidRPr="00050B47">
        <w:rPr>
          <w:lang w:val="fr-CH"/>
        </w:rPr>
        <w:t xml:space="preserve"> au programme de </w:t>
      </w:r>
      <w:r w:rsidRPr="00050B47">
        <w:rPr>
          <w:lang w:val="fr-CH"/>
        </w:rPr>
        <w:lastRenderedPageBreak/>
        <w:t>développement rural et si le Gouvernement prévoit d’inclure dans le Code pénal des dispositions incriminant l’enrôlement de personnes de moins de 18</w:t>
      </w:r>
      <w:r w:rsidR="00154D86">
        <w:rPr>
          <w:lang w:val="fr-CH"/>
        </w:rPr>
        <w:t> </w:t>
      </w:r>
      <w:r w:rsidRPr="00050B47">
        <w:rPr>
          <w:lang w:val="fr-CH"/>
        </w:rPr>
        <w:t>ans</w:t>
      </w:r>
      <w:r w:rsidR="00154D86">
        <w:rPr>
          <w:lang w:val="fr-CH"/>
        </w:rPr>
        <w:t xml:space="preserve"> dans des groupes armés illégaux</w:t>
      </w:r>
      <w:r w:rsidRPr="00050B47">
        <w:rPr>
          <w:lang w:val="fr-CH"/>
        </w:rPr>
        <w:t>.</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Pr="00050B47">
        <w:rPr>
          <w:b/>
          <w:vertAlign w:val="superscript"/>
          <w:lang w:val="fr-CH"/>
        </w:rPr>
        <w:t>me</w:t>
      </w:r>
      <w:r w:rsidRPr="00154D86">
        <w:rPr>
          <w:b/>
          <w:lang w:val="fr-CH"/>
        </w:rPr>
        <w:t> </w:t>
      </w:r>
      <w:r w:rsidRPr="00050B47">
        <w:rPr>
          <w:b/>
          <w:lang w:val="fr-CH"/>
        </w:rPr>
        <w:t>Winter</w:t>
      </w:r>
      <w:r w:rsidRPr="00050B47">
        <w:rPr>
          <w:lang w:val="fr-CH"/>
        </w:rPr>
        <w:t xml:space="preserve"> demande si la législation malgache </w:t>
      </w:r>
      <w:r w:rsidR="00154D86">
        <w:rPr>
          <w:lang w:val="fr-CH"/>
        </w:rPr>
        <w:t>prévoit</w:t>
      </w:r>
      <w:r w:rsidRPr="00050B47">
        <w:rPr>
          <w:lang w:val="fr-CH"/>
        </w:rPr>
        <w:t xml:space="preserve"> la présomption de minorité lorsqu’il est impossible de déterminer l’âge d’une personne.</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154D86">
        <w:rPr>
          <w:b/>
          <w:lang w:val="fr-CH"/>
        </w:rPr>
        <w:t> </w:t>
      </w:r>
      <w:r w:rsidRPr="00050B47">
        <w:rPr>
          <w:b/>
          <w:lang w:val="fr-CH"/>
        </w:rPr>
        <w:t>Nelson</w:t>
      </w:r>
      <w:r w:rsidRPr="00050B47">
        <w:rPr>
          <w:lang w:val="fr-CH"/>
        </w:rPr>
        <w:t xml:space="preserve"> demande s’il existe une loi interdisant le recrutement d’enfants </w:t>
      </w:r>
      <w:r w:rsidR="00D926E2">
        <w:rPr>
          <w:lang w:val="fr-CH"/>
        </w:rPr>
        <w:t xml:space="preserve">dans des </w:t>
      </w:r>
      <w:r w:rsidRPr="00050B47">
        <w:rPr>
          <w:lang w:val="fr-CH"/>
        </w:rPr>
        <w:t xml:space="preserve">groupes </w:t>
      </w:r>
      <w:r w:rsidR="00D926E2">
        <w:rPr>
          <w:lang w:val="fr-CH"/>
        </w:rPr>
        <w:t xml:space="preserve">armés </w:t>
      </w:r>
      <w:r w:rsidRPr="00050B47">
        <w:rPr>
          <w:lang w:val="fr-CH"/>
        </w:rPr>
        <w:t>et souhaite</w:t>
      </w:r>
      <w:r w:rsidR="00D926E2">
        <w:rPr>
          <w:lang w:val="fr-CH"/>
        </w:rPr>
        <w:t>rait</w:t>
      </w:r>
      <w:r w:rsidRPr="00050B47">
        <w:rPr>
          <w:lang w:val="fr-CH"/>
        </w:rPr>
        <w:t xml:space="preserve"> savoir combien d’enfants font actuellement partie de </w:t>
      </w:r>
      <w:r w:rsidR="00D926E2">
        <w:rPr>
          <w:lang w:val="fr-CH"/>
        </w:rPr>
        <w:t>gr</w:t>
      </w:r>
      <w:r w:rsidRPr="00050B47">
        <w:rPr>
          <w:lang w:val="fr-CH"/>
        </w:rPr>
        <w:t>oupes</w:t>
      </w:r>
      <w:r w:rsidR="00D926E2">
        <w:rPr>
          <w:lang w:val="fr-CH"/>
        </w:rPr>
        <w:t xml:space="preserve"> </w:t>
      </w:r>
      <w:r w:rsidR="00D926E2" w:rsidRPr="00050B47">
        <w:rPr>
          <w:lang w:val="fr-CH"/>
        </w:rPr>
        <w:t>criminels de trafiquants de drogue</w:t>
      </w:r>
      <w:r w:rsidRPr="00050B47">
        <w:rPr>
          <w:lang w:val="fr-CH"/>
        </w:rPr>
        <w:t xml:space="preserve">. Il demande si </w:t>
      </w:r>
      <w:r w:rsidR="006C63CF">
        <w:rPr>
          <w:lang w:val="fr-CH"/>
        </w:rPr>
        <w:t xml:space="preserve">les autorités continuent d’organiser </w:t>
      </w:r>
      <w:r w:rsidRPr="00050B47">
        <w:rPr>
          <w:lang w:val="fr-CH"/>
        </w:rPr>
        <w:t xml:space="preserve">des rafles </w:t>
      </w:r>
      <w:r w:rsidR="006C63CF">
        <w:rPr>
          <w:lang w:val="fr-CH"/>
        </w:rPr>
        <w:t xml:space="preserve">visant les gangs d’adolescents et souligne que ces adolescents devraient être </w:t>
      </w:r>
      <w:r w:rsidRPr="00050B47">
        <w:rPr>
          <w:lang w:val="fr-CH"/>
        </w:rPr>
        <w:t>jugés en tant que mineurs, conformément aux dispositions de la Convention.</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Pr="00050B47">
        <w:rPr>
          <w:b/>
          <w:vertAlign w:val="superscript"/>
          <w:lang w:val="fr-CH"/>
        </w:rPr>
        <w:t>me</w:t>
      </w:r>
      <w:r w:rsidRPr="006C63CF">
        <w:rPr>
          <w:b/>
          <w:lang w:val="fr-CH"/>
        </w:rPr>
        <w:t> </w:t>
      </w:r>
      <w:r w:rsidRPr="00050B47">
        <w:rPr>
          <w:b/>
          <w:lang w:val="fr-CH"/>
        </w:rPr>
        <w:t>Ramanantenasoa</w:t>
      </w:r>
      <w:r w:rsidRPr="00050B47">
        <w:rPr>
          <w:lang w:val="fr-CH"/>
        </w:rPr>
        <w:t xml:space="preserve"> (Madagascar) dit que lorsqu’il est impossible de déterminer l’âge d’une personne, la législation malgache </w:t>
      </w:r>
      <w:r w:rsidR="00A7128F">
        <w:rPr>
          <w:lang w:val="fr-CH"/>
        </w:rPr>
        <w:t>prévoit</w:t>
      </w:r>
      <w:r w:rsidRPr="00050B47">
        <w:rPr>
          <w:lang w:val="fr-CH"/>
        </w:rPr>
        <w:t xml:space="preserve"> la présomption de minorité. Les magistrats </w:t>
      </w:r>
      <w:r w:rsidR="00A7128F">
        <w:rPr>
          <w:lang w:val="fr-CH"/>
        </w:rPr>
        <w:t xml:space="preserve">travaillant </w:t>
      </w:r>
      <w:r w:rsidRPr="00050B47">
        <w:rPr>
          <w:lang w:val="fr-CH"/>
        </w:rPr>
        <w:t xml:space="preserve">en milieu urbain sont tous formés au respect des droits de l’enfant. Les enfants sont jugés par des juges pour enfants ou par un magistrat spécialement nommé par le </w:t>
      </w:r>
      <w:r w:rsidR="00A7128F">
        <w:rPr>
          <w:lang w:val="fr-CH"/>
        </w:rPr>
        <w:t>P</w:t>
      </w:r>
      <w:r w:rsidRPr="00050B47">
        <w:rPr>
          <w:lang w:val="fr-CH"/>
        </w:rPr>
        <w:t>résident du tribunal. Les rafles policières visant à combattre la recrudescence de la délinquance juvénile sont menées par la police des mœurs et de la protection des mineurs, dont les membres sont bien formés et prennent toutes les précautions nécessaires. Les enfants de moins de 13</w:t>
      </w:r>
      <w:r w:rsidR="00A7128F">
        <w:rPr>
          <w:lang w:val="fr-CH"/>
        </w:rPr>
        <w:t> </w:t>
      </w:r>
      <w:r w:rsidRPr="00050B47">
        <w:rPr>
          <w:lang w:val="fr-CH"/>
        </w:rPr>
        <w:t>ans ne p</w:t>
      </w:r>
      <w:r w:rsidR="006B546F">
        <w:rPr>
          <w:lang w:val="fr-CH"/>
        </w:rPr>
        <w:t>e</w:t>
      </w:r>
      <w:r w:rsidRPr="00050B47">
        <w:rPr>
          <w:lang w:val="fr-CH"/>
        </w:rPr>
        <w:t>uv</w:t>
      </w:r>
      <w:r w:rsidR="00A7128F">
        <w:rPr>
          <w:lang w:val="fr-CH"/>
        </w:rPr>
        <w:t>e</w:t>
      </w:r>
      <w:r w:rsidRPr="00050B47">
        <w:rPr>
          <w:lang w:val="fr-CH"/>
        </w:rPr>
        <w:t>nt pas faire l’objet de poursuites</w:t>
      </w:r>
      <w:r w:rsidR="00A7128F">
        <w:rPr>
          <w:lang w:val="fr-CH"/>
        </w:rPr>
        <w:t xml:space="preserve"> et</w:t>
      </w:r>
      <w:r w:rsidRPr="00050B47">
        <w:rPr>
          <w:lang w:val="fr-CH"/>
        </w:rPr>
        <w:t xml:space="preserve"> sont </w:t>
      </w:r>
      <w:r w:rsidR="00A7128F">
        <w:rPr>
          <w:lang w:val="fr-CH"/>
        </w:rPr>
        <w:t xml:space="preserve">donc </w:t>
      </w:r>
      <w:r w:rsidRPr="00050B47">
        <w:rPr>
          <w:lang w:val="fr-CH"/>
        </w:rPr>
        <w:t>souvent utilisés par leurs aînés pour commettre des actes délictueux. Dans tous les cas, le</w:t>
      </w:r>
      <w:r w:rsidR="00A7128F">
        <w:rPr>
          <w:lang w:val="fr-CH"/>
        </w:rPr>
        <w:t xml:space="preserve">s autorités s’efforcent de </w:t>
      </w:r>
      <w:r w:rsidRPr="00050B47">
        <w:rPr>
          <w:lang w:val="fr-CH"/>
        </w:rPr>
        <w:t>respecter les droits des enfants en conflit avec la loi.</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A7128F">
        <w:rPr>
          <w:b/>
          <w:lang w:val="fr-CH"/>
        </w:rPr>
        <w:t> </w:t>
      </w:r>
      <w:r w:rsidRPr="00050B47">
        <w:rPr>
          <w:b/>
          <w:lang w:val="fr-CH"/>
        </w:rPr>
        <w:t>Rakotoniaina</w:t>
      </w:r>
      <w:r w:rsidRPr="00050B47">
        <w:rPr>
          <w:lang w:val="fr-CH"/>
        </w:rPr>
        <w:t xml:space="preserve"> (Madagascar) dit qu’il n’existe pas de loi interdisant le recrutement d’enfants </w:t>
      </w:r>
      <w:r w:rsidR="00A7128F">
        <w:rPr>
          <w:lang w:val="fr-CH"/>
        </w:rPr>
        <w:t xml:space="preserve">dans les </w:t>
      </w:r>
      <w:r w:rsidRPr="00050B47">
        <w:rPr>
          <w:lang w:val="fr-CH"/>
        </w:rPr>
        <w:t>groupes armés. Les enfants membres des groupes armés démantelés sont considérés comme des victimes si leur recrutement s’est fait sous la contrainte. S’ils ont intégr</w:t>
      </w:r>
      <w:r w:rsidR="00A7128F">
        <w:rPr>
          <w:lang w:val="fr-CH"/>
        </w:rPr>
        <w:t>é volontairement</w:t>
      </w:r>
      <w:r w:rsidRPr="00050B47">
        <w:rPr>
          <w:lang w:val="fr-CH"/>
        </w:rPr>
        <w:t xml:space="preserve"> le groupe, ils sont jugés comme des délinquants mineurs. L’engagement dans l’armée au terme du service </w:t>
      </w:r>
      <w:r w:rsidR="00A7128F">
        <w:rPr>
          <w:lang w:val="fr-CH"/>
        </w:rPr>
        <w:t xml:space="preserve">national obligatoire </w:t>
      </w:r>
      <w:r w:rsidRPr="00050B47">
        <w:rPr>
          <w:lang w:val="fr-CH"/>
        </w:rPr>
        <w:t>se fait toujours sur la base du volontariat. Le Gouvernement malgache n’exclut pas la possibilité d</w:t>
      </w:r>
      <w:r w:rsidR="00A7128F">
        <w:rPr>
          <w:lang w:val="fr-CH"/>
        </w:rPr>
        <w:t xml:space="preserve">e modifier le Code pénal pour </w:t>
      </w:r>
      <w:r w:rsidRPr="00050B47">
        <w:rPr>
          <w:lang w:val="fr-CH"/>
        </w:rPr>
        <w:t xml:space="preserve">incriminer l’enrôlement </w:t>
      </w:r>
      <w:r w:rsidR="00A7128F">
        <w:rPr>
          <w:lang w:val="fr-CH"/>
        </w:rPr>
        <w:t xml:space="preserve">d’enfants </w:t>
      </w:r>
      <w:r w:rsidRPr="00050B47">
        <w:rPr>
          <w:lang w:val="fr-CH"/>
        </w:rPr>
        <w:t xml:space="preserve">dans </w:t>
      </w:r>
      <w:r w:rsidR="00A7128F">
        <w:rPr>
          <w:lang w:val="fr-CH"/>
        </w:rPr>
        <w:t>d</w:t>
      </w:r>
      <w:r w:rsidRPr="00050B47">
        <w:rPr>
          <w:lang w:val="fr-CH"/>
        </w:rPr>
        <w:t xml:space="preserve">es </w:t>
      </w:r>
      <w:r w:rsidR="00A7128F">
        <w:rPr>
          <w:lang w:val="fr-CH"/>
        </w:rPr>
        <w:t xml:space="preserve">groupes </w:t>
      </w:r>
      <w:r w:rsidRPr="00050B47">
        <w:rPr>
          <w:lang w:val="fr-CH"/>
        </w:rPr>
        <w:t>armés.</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A7128F">
        <w:rPr>
          <w:b/>
          <w:lang w:val="fr-CH"/>
        </w:rPr>
        <w:t> </w:t>
      </w:r>
      <w:r w:rsidRPr="00050B47">
        <w:rPr>
          <w:b/>
          <w:lang w:val="fr-CH"/>
        </w:rPr>
        <w:t>Gastaud</w:t>
      </w:r>
      <w:r w:rsidRPr="00050B47">
        <w:rPr>
          <w:lang w:val="fr-CH"/>
        </w:rPr>
        <w:t xml:space="preserve"> (Rapporteur pour Madagascar, pour le Protocole facultatif concernant l’implication d’enfants dans les conflits armés) </w:t>
      </w:r>
      <w:r w:rsidR="00A7128F">
        <w:rPr>
          <w:lang w:val="fr-CH"/>
        </w:rPr>
        <w:t xml:space="preserve">souligne qu’une telle mesure serait nécessaire </w:t>
      </w:r>
      <w:r w:rsidRPr="00050B47">
        <w:rPr>
          <w:lang w:val="fr-CH"/>
        </w:rPr>
        <w:t xml:space="preserve">aux fins de la mise en conformité de la législation malgache avec les dispositions du </w:t>
      </w:r>
      <w:r w:rsidR="00A7128F">
        <w:rPr>
          <w:lang w:val="fr-CH"/>
        </w:rPr>
        <w:t>P</w:t>
      </w:r>
      <w:r w:rsidRPr="00050B47">
        <w:rPr>
          <w:lang w:val="fr-CH"/>
        </w:rPr>
        <w:t>rotocole facultatif.</w:t>
      </w:r>
    </w:p>
    <w:p w:rsid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A7128F">
        <w:rPr>
          <w:b/>
          <w:lang w:val="fr-CH"/>
        </w:rPr>
        <w:t> </w:t>
      </w:r>
      <w:r w:rsidRPr="00050B47">
        <w:rPr>
          <w:b/>
          <w:lang w:val="fr-CH"/>
        </w:rPr>
        <w:t>Rakotoniaina</w:t>
      </w:r>
      <w:r w:rsidRPr="00050B47">
        <w:rPr>
          <w:lang w:val="fr-CH"/>
        </w:rPr>
        <w:t xml:space="preserve"> (Madagascar) dit que le nombre d’enfants ayant été recrutés par les </w:t>
      </w:r>
      <w:r w:rsidR="006B546F">
        <w:rPr>
          <w:lang w:val="fr-CH"/>
        </w:rPr>
        <w:t>« </w:t>
      </w:r>
      <w:r w:rsidRPr="00050B47">
        <w:rPr>
          <w:lang w:val="fr-CH"/>
        </w:rPr>
        <w:t>dahalo</w:t>
      </w:r>
      <w:r w:rsidR="006B546F">
        <w:rPr>
          <w:lang w:val="fr-CH"/>
        </w:rPr>
        <w:t> »</w:t>
      </w:r>
      <w:r w:rsidRPr="00050B47">
        <w:rPr>
          <w:lang w:val="fr-CH"/>
        </w:rPr>
        <w:t xml:space="preserve"> n’est pas connu. </w:t>
      </w:r>
      <w:r w:rsidR="00A7128F">
        <w:rPr>
          <w:lang w:val="fr-CH"/>
        </w:rPr>
        <w:t>L</w:t>
      </w:r>
      <w:r w:rsidRPr="00050B47">
        <w:rPr>
          <w:lang w:val="fr-CH"/>
        </w:rPr>
        <w:t xml:space="preserve">e Gouvernement n’écarte pas la possibilité de créer une entité chargée de coordonner l’ensemble des actions menées en faveur des droits de l’homme, y compris </w:t>
      </w:r>
      <w:r w:rsidR="00A7128F">
        <w:rPr>
          <w:lang w:val="fr-CH"/>
        </w:rPr>
        <w:t>celles</w:t>
      </w:r>
      <w:r w:rsidRPr="00050B47">
        <w:rPr>
          <w:lang w:val="fr-CH"/>
        </w:rPr>
        <w:t xml:space="preserve"> menées au titre des </w:t>
      </w:r>
      <w:r w:rsidR="00A7128F">
        <w:rPr>
          <w:lang w:val="fr-CH"/>
        </w:rPr>
        <w:t xml:space="preserve">deux </w:t>
      </w:r>
      <w:r w:rsidRPr="00050B47">
        <w:rPr>
          <w:lang w:val="fr-CH"/>
        </w:rPr>
        <w:t>protocoles</w:t>
      </w:r>
      <w:r w:rsidR="00A7128F">
        <w:rPr>
          <w:lang w:val="fr-CH"/>
        </w:rPr>
        <w:t xml:space="preserve"> facultatifs à la Convention</w:t>
      </w:r>
      <w:r w:rsidRPr="00050B47">
        <w:rPr>
          <w:lang w:val="fr-CH"/>
        </w:rPr>
        <w:t>, mais ne prévoit pas de créer un organe spécifiquement chargé de l’application des deux protocoles.</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Pr="00050B47">
        <w:rPr>
          <w:b/>
          <w:vertAlign w:val="superscript"/>
          <w:lang w:val="fr-CH"/>
        </w:rPr>
        <w:t>me</w:t>
      </w:r>
      <w:r w:rsidRPr="00A7128F">
        <w:rPr>
          <w:b/>
          <w:lang w:val="fr-CH"/>
        </w:rPr>
        <w:t> </w:t>
      </w:r>
      <w:r w:rsidRPr="00050B47">
        <w:rPr>
          <w:b/>
          <w:lang w:val="fr-CH"/>
        </w:rPr>
        <w:t>Ayoubi Idrissi</w:t>
      </w:r>
      <w:r w:rsidRPr="00050B47">
        <w:rPr>
          <w:lang w:val="fr-CH"/>
        </w:rPr>
        <w:t xml:space="preserve"> demande de plus amples informations sur la contribution de la Commission </w:t>
      </w:r>
      <w:r w:rsidR="00A7128F">
        <w:rPr>
          <w:lang w:val="fr-CH"/>
        </w:rPr>
        <w:t>n</w:t>
      </w:r>
      <w:r w:rsidRPr="00050B47">
        <w:rPr>
          <w:lang w:val="fr-CH"/>
        </w:rPr>
        <w:t>ationale de droit international humanitaire à la diffusion des dispositions du Protocole facultatif concernant l’implication d’enfants dans les conflits armés. Elle demande si les élèves des écoles militaires connaiss</w:t>
      </w:r>
      <w:r w:rsidR="00A7128F">
        <w:rPr>
          <w:lang w:val="fr-CH"/>
        </w:rPr>
        <w:t>ent</w:t>
      </w:r>
      <w:r w:rsidRPr="00050B47">
        <w:rPr>
          <w:lang w:val="fr-CH"/>
        </w:rPr>
        <w:t xml:space="preserve"> </w:t>
      </w:r>
      <w:r w:rsidR="00A7128F">
        <w:rPr>
          <w:lang w:val="fr-CH"/>
        </w:rPr>
        <w:t>l</w:t>
      </w:r>
      <w:r w:rsidRPr="00050B47">
        <w:rPr>
          <w:lang w:val="fr-CH"/>
        </w:rPr>
        <w:t>es dispositions du protocole et quelles voies de recours leur sont ouvertes en cas de violation de ces dispositions.</w:t>
      </w:r>
    </w:p>
    <w:p w:rsid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A7128F">
        <w:rPr>
          <w:b/>
          <w:lang w:val="fr-CH"/>
        </w:rPr>
        <w:t> </w:t>
      </w:r>
      <w:r w:rsidRPr="00050B47">
        <w:rPr>
          <w:b/>
          <w:lang w:val="fr-CH"/>
        </w:rPr>
        <w:t>Rakotoniaina</w:t>
      </w:r>
      <w:r w:rsidRPr="00050B47">
        <w:rPr>
          <w:lang w:val="fr-CH"/>
        </w:rPr>
        <w:t xml:space="preserve"> (Madagascar) dit que la Commission nationale de droit international humanitaire a déjà </w:t>
      </w:r>
      <w:r w:rsidR="009471E9">
        <w:rPr>
          <w:lang w:val="fr-CH"/>
        </w:rPr>
        <w:t xml:space="preserve">organisé des activités de </w:t>
      </w:r>
      <w:r w:rsidRPr="00050B47">
        <w:rPr>
          <w:lang w:val="fr-CH"/>
        </w:rPr>
        <w:t>formation aux dispositions d</w:t>
      </w:r>
      <w:r w:rsidR="009471E9">
        <w:rPr>
          <w:lang w:val="fr-CH"/>
        </w:rPr>
        <w:t>u Protocole</w:t>
      </w:r>
      <w:r w:rsidRPr="00050B47">
        <w:rPr>
          <w:lang w:val="fr-CH"/>
        </w:rPr>
        <w:t xml:space="preserve">, mais que le Gouvernement </w:t>
      </w:r>
      <w:r w:rsidR="009471E9">
        <w:rPr>
          <w:lang w:val="fr-CH"/>
        </w:rPr>
        <w:t xml:space="preserve">pourrait </w:t>
      </w:r>
      <w:r w:rsidRPr="00050B47">
        <w:rPr>
          <w:lang w:val="fr-CH"/>
        </w:rPr>
        <w:t xml:space="preserve">l’encourager à </w:t>
      </w:r>
      <w:r w:rsidR="009471E9">
        <w:rPr>
          <w:lang w:val="fr-CH"/>
        </w:rPr>
        <w:t xml:space="preserve">intensifier son action </w:t>
      </w:r>
      <w:r w:rsidRPr="00050B47">
        <w:rPr>
          <w:lang w:val="fr-CH"/>
        </w:rPr>
        <w:t xml:space="preserve">en la matière. </w:t>
      </w:r>
      <w:r w:rsidR="009471E9">
        <w:rPr>
          <w:lang w:val="fr-CH"/>
        </w:rPr>
        <w:t>I</w:t>
      </w:r>
      <w:r w:rsidRPr="00050B47">
        <w:rPr>
          <w:lang w:val="fr-CH"/>
        </w:rPr>
        <w:t xml:space="preserve">l existe dans les écoles des procédures de plainte internes accessibles </w:t>
      </w:r>
      <w:r w:rsidRPr="00050B47">
        <w:rPr>
          <w:lang w:val="fr-CH"/>
        </w:rPr>
        <w:lastRenderedPageBreak/>
        <w:t xml:space="preserve">aux élèves, mais </w:t>
      </w:r>
      <w:r w:rsidR="009471E9">
        <w:rPr>
          <w:lang w:val="fr-CH"/>
        </w:rPr>
        <w:t xml:space="preserve">il est très important </w:t>
      </w:r>
      <w:r w:rsidRPr="00050B47">
        <w:rPr>
          <w:lang w:val="fr-CH"/>
        </w:rPr>
        <w:t xml:space="preserve">d’accélérer la mise en place de la Commission nationale indépendante des droits de l’homme, qui </w:t>
      </w:r>
      <w:r w:rsidR="009471E9">
        <w:rPr>
          <w:lang w:val="fr-CH"/>
        </w:rPr>
        <w:t>est</w:t>
      </w:r>
      <w:r w:rsidRPr="00050B47">
        <w:rPr>
          <w:lang w:val="fr-CH"/>
        </w:rPr>
        <w:t xml:space="preserve"> habilitée à recevoir </w:t>
      </w:r>
      <w:r w:rsidR="009471E9">
        <w:rPr>
          <w:lang w:val="fr-CH"/>
        </w:rPr>
        <w:t>l</w:t>
      </w:r>
      <w:r w:rsidRPr="00050B47">
        <w:rPr>
          <w:lang w:val="fr-CH"/>
        </w:rPr>
        <w:t>es plaintes</w:t>
      </w:r>
      <w:r w:rsidR="009471E9">
        <w:rPr>
          <w:lang w:val="fr-CH"/>
        </w:rPr>
        <w:t xml:space="preserve"> de toute personne victime d’une violation des dispositions du Protocole</w:t>
      </w:r>
      <w:r w:rsidRPr="00050B47">
        <w:rPr>
          <w:lang w:val="fr-CH"/>
        </w:rPr>
        <w:t>.</w:t>
      </w:r>
    </w:p>
    <w:p w:rsid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Pr="00050B47">
        <w:rPr>
          <w:b/>
          <w:vertAlign w:val="superscript"/>
          <w:lang w:val="fr-CH"/>
        </w:rPr>
        <w:t>me</w:t>
      </w:r>
      <w:r w:rsidRPr="009471E9">
        <w:rPr>
          <w:b/>
          <w:lang w:val="fr-CH"/>
        </w:rPr>
        <w:t> </w:t>
      </w:r>
      <w:r w:rsidRPr="00050B47">
        <w:rPr>
          <w:b/>
          <w:lang w:val="fr-CH"/>
        </w:rPr>
        <w:t xml:space="preserve">Ayoubi Idrissi </w:t>
      </w:r>
      <w:r w:rsidR="009471E9">
        <w:rPr>
          <w:lang w:val="fr-CH"/>
        </w:rPr>
        <w:t xml:space="preserve">demande un complément d’information </w:t>
      </w:r>
      <w:r w:rsidRPr="00050B47">
        <w:rPr>
          <w:lang w:val="fr-CH"/>
        </w:rPr>
        <w:t xml:space="preserve">sur les efforts que le Gouvernement déploie pour diffuser les dispositions du </w:t>
      </w:r>
      <w:r w:rsidR="009471E9">
        <w:rPr>
          <w:lang w:val="fr-CH"/>
        </w:rPr>
        <w:t>P</w:t>
      </w:r>
      <w:r w:rsidRPr="00050B47">
        <w:rPr>
          <w:lang w:val="fr-CH"/>
        </w:rPr>
        <w:t>rotocole facultatif auprès du grand public.</w:t>
      </w:r>
    </w:p>
    <w:p w:rsid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9471E9">
        <w:rPr>
          <w:b/>
          <w:lang w:val="fr-CH"/>
        </w:rPr>
        <w:t> </w:t>
      </w:r>
      <w:r w:rsidRPr="00050B47">
        <w:rPr>
          <w:b/>
          <w:lang w:val="fr-CH"/>
        </w:rPr>
        <w:t>Rakotoniaina</w:t>
      </w:r>
      <w:r w:rsidRPr="00050B47">
        <w:rPr>
          <w:lang w:val="fr-CH"/>
        </w:rPr>
        <w:t xml:space="preserve"> (Madagascar) dit que le </w:t>
      </w:r>
      <w:r w:rsidR="009471E9">
        <w:rPr>
          <w:lang w:val="fr-CH"/>
        </w:rPr>
        <w:t>P</w:t>
      </w:r>
      <w:r w:rsidRPr="00050B47">
        <w:rPr>
          <w:lang w:val="fr-CH"/>
        </w:rPr>
        <w:t>rotocole facultatif a été traduit en langue malgache et que le Gouvernement prévoit de collaborer avec la société civile et les médias pour en diffuser plus largement les dispositions.</w:t>
      </w:r>
    </w:p>
    <w:p w:rsid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9471E9">
        <w:rPr>
          <w:b/>
          <w:lang w:val="fr-CH"/>
        </w:rPr>
        <w:t> </w:t>
      </w:r>
      <w:r w:rsidRPr="00050B47">
        <w:rPr>
          <w:b/>
          <w:lang w:val="fr-CH"/>
        </w:rPr>
        <w:t>Kotrane</w:t>
      </w:r>
      <w:r w:rsidRPr="00050B47">
        <w:rPr>
          <w:lang w:val="fr-CH"/>
        </w:rPr>
        <w:t xml:space="preserve"> (Rapporteur pour Madagascar, pour le Protocole facultatif concernant la vente d’enfants, la prostitution des enfants et la pornographie mettant en scène des enfants) remercie la délégation malgache pour sa participation au dialogue. Le Comité salue les efforts faits par le Gouvernement </w:t>
      </w:r>
      <w:r w:rsidR="009471E9">
        <w:rPr>
          <w:lang w:val="fr-CH"/>
        </w:rPr>
        <w:t>malgache</w:t>
      </w:r>
      <w:r w:rsidRPr="00050B47">
        <w:rPr>
          <w:lang w:val="fr-CH"/>
        </w:rPr>
        <w:t xml:space="preserve">, notamment en ce qui concerne la mise en conformité de la législation </w:t>
      </w:r>
      <w:r w:rsidR="009471E9">
        <w:rPr>
          <w:lang w:val="fr-CH"/>
        </w:rPr>
        <w:t>interne</w:t>
      </w:r>
      <w:r w:rsidRPr="00050B47">
        <w:rPr>
          <w:lang w:val="fr-CH"/>
        </w:rPr>
        <w:t xml:space="preserve"> avec les dispositions du Protocole facultatif concernant la vente d’enfants, la prostitution des enfants et la pornographie mettant en scène des enfants, et l’encourage à mener davantage d’actions concrètes et à poursuivre ses efforts concernant la sensibilisation aux dispositions du </w:t>
      </w:r>
      <w:r w:rsidR="009471E9">
        <w:rPr>
          <w:lang w:val="fr-CH"/>
        </w:rPr>
        <w:t>P</w:t>
      </w:r>
      <w:r w:rsidRPr="00050B47">
        <w:rPr>
          <w:lang w:val="fr-CH"/>
        </w:rPr>
        <w:t>rotocole, l’affectation des ressources, la coordination des politiques et le renforcement des compétences des acteurs œuvrant en faveur de la protection des enfants.</w:t>
      </w:r>
    </w:p>
    <w:p w:rsid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009471E9">
        <w:rPr>
          <w:b/>
          <w:lang w:val="fr-CH"/>
        </w:rPr>
        <w:t> </w:t>
      </w:r>
      <w:r w:rsidRPr="00050B47">
        <w:rPr>
          <w:b/>
          <w:lang w:val="fr-CH"/>
        </w:rPr>
        <w:t>Gastaud</w:t>
      </w:r>
      <w:r w:rsidRPr="00050B47">
        <w:rPr>
          <w:lang w:val="fr-CH"/>
        </w:rPr>
        <w:t xml:space="preserve"> (Rapporteur pour Madagascar, pour le Protocole facultatif concernant l’implication d’enfants dans les conflits armés) remercie les membres de la délégation malgache pour leur participation sincère au dialogue, qui, il l’espère, aidera le Gouvernement à mettre en œuvre toutes les dispositions du Protocole facultatif concernant l’implication d’enfants dans les conflits armés.</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M</w:t>
      </w:r>
      <w:r w:rsidRPr="00050B47">
        <w:rPr>
          <w:b/>
          <w:vertAlign w:val="superscript"/>
          <w:lang w:val="fr-CH"/>
        </w:rPr>
        <w:t>me</w:t>
      </w:r>
      <w:r w:rsidRPr="009471E9">
        <w:rPr>
          <w:b/>
          <w:lang w:val="fr-CH"/>
        </w:rPr>
        <w:t> </w:t>
      </w:r>
      <w:r w:rsidRPr="00050B47">
        <w:rPr>
          <w:b/>
          <w:lang w:val="fr-CH"/>
        </w:rPr>
        <w:t>Ramanantenasoa</w:t>
      </w:r>
      <w:r w:rsidRPr="00050B47">
        <w:rPr>
          <w:lang w:val="fr-CH"/>
        </w:rPr>
        <w:t xml:space="preserve"> (Madagascar) remercie les membres du Comité pour leurs observations</w:t>
      </w:r>
      <w:r w:rsidR="009471E9">
        <w:rPr>
          <w:lang w:val="fr-CH"/>
        </w:rPr>
        <w:t xml:space="preserve"> et leurs </w:t>
      </w:r>
      <w:r w:rsidRPr="00050B47">
        <w:rPr>
          <w:lang w:val="fr-CH"/>
        </w:rPr>
        <w:t>questions, qui encouragent le Gouvernement malgache à redoubler d’efforts en faveur de la promotion et de la protection des droits de l’homme, en particulier des droits de l’enfant consacrés par l</w:t>
      </w:r>
      <w:r w:rsidR="009471E9">
        <w:rPr>
          <w:lang w:val="fr-CH"/>
        </w:rPr>
        <w:t>es deux protocoles facultatifs.</w:t>
      </w:r>
    </w:p>
    <w:p w:rsidR="00050B47" w:rsidRPr="00050B47" w:rsidRDefault="00050B47" w:rsidP="006874D2">
      <w:pPr>
        <w:pStyle w:val="SingleTxt"/>
        <w:numPr>
          <w:ilvl w:val="0"/>
          <w:numId w:val="8"/>
        </w:numPr>
        <w:tabs>
          <w:tab w:val="clear" w:pos="475"/>
          <w:tab w:val="num" w:pos="1742"/>
        </w:tabs>
        <w:ind w:left="1267"/>
        <w:rPr>
          <w:lang w:val="fr-CH"/>
        </w:rPr>
      </w:pPr>
      <w:r w:rsidRPr="00050B47">
        <w:rPr>
          <w:b/>
          <w:lang w:val="fr-CH"/>
        </w:rPr>
        <w:t>Le Président</w:t>
      </w:r>
      <w:r w:rsidRPr="00050B47">
        <w:rPr>
          <w:lang w:val="fr-CH"/>
        </w:rPr>
        <w:t xml:space="preserve"> encourage Madagascar à ratifier le Protocole facultatif à la Convention relative aux droits de l’enfant établissant une procédure de présentation de communications et remercie la délégation malgache pour l’attitude positive qu’elle a eue tout au long du dialogue avec le Comité.</w:t>
      </w:r>
    </w:p>
    <w:p w:rsidR="00050B47" w:rsidRPr="00324169" w:rsidRDefault="00050B47" w:rsidP="00050B47">
      <w:pPr>
        <w:pStyle w:val="SingleTxt"/>
        <w:suppressAutoHyphens/>
        <w:ind w:left="1742" w:hanging="475"/>
        <w:jc w:val="left"/>
      </w:pPr>
      <w:r w:rsidRPr="00050B47">
        <w:rPr>
          <w:i/>
          <w:lang w:val="fr-CH"/>
        </w:rPr>
        <w:t>La séance est levée à 15 h 45.</w:t>
      </w:r>
    </w:p>
    <w:sectPr w:rsidR="00050B47" w:rsidRPr="00324169" w:rsidSect="009E699C">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1:47:00Z" w:initials="Start">
    <w:p w:rsidR="009E699C" w:rsidRPr="00B714B8" w:rsidRDefault="009E699C">
      <w:pPr>
        <w:pStyle w:val="CommentText"/>
        <w:rPr>
          <w:lang w:val="en-US"/>
        </w:rPr>
      </w:pPr>
      <w:r>
        <w:fldChar w:fldCharType="begin"/>
      </w:r>
      <w:r w:rsidRPr="00B714B8">
        <w:rPr>
          <w:rStyle w:val="CommentReference"/>
          <w:lang w:val="en-US"/>
        </w:rPr>
        <w:instrText xml:space="preserve"> </w:instrText>
      </w:r>
      <w:r w:rsidRPr="00B714B8">
        <w:rPr>
          <w:lang w:val="en-US"/>
        </w:rPr>
        <w:instrText>PAGE \# "'Page: '#'</w:instrText>
      </w:r>
      <w:r w:rsidRPr="00B714B8">
        <w:rPr>
          <w:lang w:val="en-US"/>
        </w:rPr>
        <w:br/>
        <w:instrText>'"</w:instrText>
      </w:r>
      <w:r w:rsidRPr="00B714B8">
        <w:rPr>
          <w:rStyle w:val="CommentReference"/>
          <w:lang w:val="en-US"/>
        </w:rPr>
        <w:instrText xml:space="preserve"> </w:instrText>
      </w:r>
      <w:r>
        <w:fldChar w:fldCharType="end"/>
      </w:r>
      <w:r>
        <w:rPr>
          <w:rStyle w:val="CommentReference"/>
        </w:rPr>
        <w:annotationRef/>
      </w:r>
      <w:r w:rsidRPr="00B714B8">
        <w:rPr>
          <w:lang w:val="en-US"/>
        </w:rPr>
        <w:t>&lt;&lt;ODS JOB NO&gt;&gt;N1522671F&lt;&lt;ODS JOB NO&gt;&gt;</w:t>
      </w:r>
    </w:p>
    <w:p w:rsidR="009E699C" w:rsidRDefault="009E699C">
      <w:pPr>
        <w:pStyle w:val="CommentText"/>
      </w:pPr>
      <w:r>
        <w:t>&lt;&lt;ODS DOC SYMBOL1&gt;&gt;CRC/C/SR.2044&lt;&lt;ODS DOC SYMBOL1&gt;&gt;</w:t>
      </w:r>
    </w:p>
    <w:p w:rsidR="009E699C" w:rsidRDefault="009E69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956" w:rsidRDefault="00E95956" w:rsidP="00F3330B">
      <w:pPr>
        <w:spacing w:line="240" w:lineRule="auto"/>
      </w:pPr>
      <w:r>
        <w:separator/>
      </w:r>
    </w:p>
  </w:endnote>
  <w:endnote w:type="continuationSeparator" w:id="0">
    <w:p w:rsidR="00E95956" w:rsidRDefault="00E9595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E699C" w:rsidTr="009E699C">
      <w:trPr>
        <w:jc w:val="center"/>
      </w:trPr>
      <w:tc>
        <w:tcPr>
          <w:tcW w:w="5126" w:type="dxa"/>
          <w:shd w:val="clear" w:color="auto" w:fill="auto"/>
        </w:tcPr>
        <w:p w:rsidR="009E699C" w:rsidRPr="009E699C" w:rsidRDefault="009E699C" w:rsidP="009E69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6411">
            <w:rPr>
              <w:b w:val="0"/>
              <w:w w:val="103"/>
              <w:sz w:val="14"/>
            </w:rPr>
            <w:t>GE.15-16721</w:t>
          </w:r>
          <w:r>
            <w:rPr>
              <w:b w:val="0"/>
              <w:w w:val="103"/>
              <w:sz w:val="14"/>
            </w:rPr>
            <w:fldChar w:fldCharType="end"/>
          </w:r>
        </w:p>
      </w:tc>
      <w:tc>
        <w:tcPr>
          <w:tcW w:w="5127" w:type="dxa"/>
          <w:shd w:val="clear" w:color="auto" w:fill="auto"/>
        </w:tcPr>
        <w:p w:rsidR="009E699C" w:rsidRPr="009E699C" w:rsidRDefault="009E699C" w:rsidP="009E699C">
          <w:pPr>
            <w:pStyle w:val="Footer"/>
            <w:rPr>
              <w:w w:val="103"/>
            </w:rPr>
          </w:pPr>
          <w:r>
            <w:rPr>
              <w:w w:val="103"/>
            </w:rPr>
            <w:fldChar w:fldCharType="begin"/>
          </w:r>
          <w:r>
            <w:rPr>
              <w:w w:val="103"/>
            </w:rPr>
            <w:instrText xml:space="preserve"> PAGE  \* Arabic  \* MERGEFORMAT </w:instrText>
          </w:r>
          <w:r>
            <w:rPr>
              <w:w w:val="103"/>
            </w:rPr>
            <w:fldChar w:fldCharType="separate"/>
          </w:r>
          <w:r w:rsidR="00286411">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86411">
            <w:rPr>
              <w:noProof/>
              <w:w w:val="103"/>
            </w:rPr>
            <w:t>4</w:t>
          </w:r>
          <w:r>
            <w:rPr>
              <w:w w:val="103"/>
            </w:rPr>
            <w:fldChar w:fldCharType="end"/>
          </w:r>
        </w:p>
      </w:tc>
    </w:tr>
  </w:tbl>
  <w:p w:rsidR="009E699C" w:rsidRPr="009E699C" w:rsidRDefault="009E699C" w:rsidP="009E69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E699C" w:rsidTr="009E699C">
      <w:trPr>
        <w:jc w:val="center"/>
      </w:trPr>
      <w:tc>
        <w:tcPr>
          <w:tcW w:w="5126" w:type="dxa"/>
          <w:shd w:val="clear" w:color="auto" w:fill="auto"/>
        </w:tcPr>
        <w:p w:rsidR="009E699C" w:rsidRPr="009E699C" w:rsidRDefault="009E699C" w:rsidP="009E699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86411">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86411">
            <w:rPr>
              <w:noProof/>
              <w:w w:val="103"/>
            </w:rPr>
            <w:t>4</w:t>
          </w:r>
          <w:r>
            <w:rPr>
              <w:w w:val="103"/>
            </w:rPr>
            <w:fldChar w:fldCharType="end"/>
          </w:r>
        </w:p>
      </w:tc>
      <w:tc>
        <w:tcPr>
          <w:tcW w:w="5127" w:type="dxa"/>
          <w:shd w:val="clear" w:color="auto" w:fill="auto"/>
        </w:tcPr>
        <w:p w:rsidR="009E699C" w:rsidRPr="009E699C" w:rsidRDefault="009E699C" w:rsidP="009E69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6411">
            <w:rPr>
              <w:b w:val="0"/>
              <w:w w:val="103"/>
              <w:sz w:val="14"/>
            </w:rPr>
            <w:t>GE.15-16721</w:t>
          </w:r>
          <w:r>
            <w:rPr>
              <w:b w:val="0"/>
              <w:w w:val="103"/>
              <w:sz w:val="14"/>
            </w:rPr>
            <w:fldChar w:fldCharType="end"/>
          </w:r>
        </w:p>
      </w:tc>
    </w:tr>
  </w:tbl>
  <w:p w:rsidR="009E699C" w:rsidRPr="009E699C" w:rsidRDefault="009E699C" w:rsidP="009E69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99C" w:rsidRDefault="009E699C" w:rsidP="009E699C">
    <w:pPr>
      <w:pStyle w:val="Footer"/>
      <w:pBdr>
        <w:top w:val="single" w:sz="2" w:space="1" w:color="auto"/>
      </w:pBdr>
      <w:rPr>
        <w:sz w:val="2"/>
      </w:rPr>
    </w:pPr>
    <w:r>
      <w:rPr>
        <w:noProof/>
        <w:sz w:val="2"/>
        <w:lang w:val="fr-CH" w:eastAsia="fr-CH"/>
      </w:rPr>
      <w:drawing>
        <wp:anchor distT="0" distB="0" distL="114300" distR="114300" simplePos="0" relativeHeight="251658240" behindDoc="0" locked="0" layoutInCell="1" allowOverlap="1" wp14:anchorId="78C06116" wp14:editId="07598A8C">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CRC/C/SR.204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4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9E699C" w:rsidRDefault="009E699C" w:rsidP="009E699C">
    <w:pPr>
      <w:pStyle w:val="FootnoteText"/>
      <w:spacing w:after="120"/>
      <w:ind w:left="1267" w:right="1267"/>
    </w:pPr>
    <w:r>
      <w:t>Le présent compte rendu est sujet à rectifications.</w:t>
    </w:r>
  </w:p>
  <w:p w:rsidR="009E699C" w:rsidRDefault="009E699C" w:rsidP="009E699C">
    <w:pPr>
      <w:pStyle w:val="FootnoteText"/>
      <w:spacing w:after="120"/>
      <w:ind w:left="1267" w:right="1267"/>
    </w:pPr>
    <w:r>
      <w:t xml:space="preserve">Les rectifications doivent être rédigées dans l'une des langues de travail. Elles doivent être présentées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br/>
      <w:t>Section française de traduction, bureau E.5059, Palais des Nations, Genève (trad_sec_fra@unog.ch).</w:t>
    </w:r>
  </w:p>
  <w:p w:rsidR="009E699C" w:rsidRDefault="009E699C" w:rsidP="009E699C">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9E699C" w:rsidRDefault="009E699C" w:rsidP="009E699C">
    <w:pPr>
      <w:pStyle w:val="FootnoteText"/>
      <w:spacing w:line="120" w:lineRule="exact"/>
      <w:ind w:left="1267" w:right="1267"/>
      <w:rPr>
        <w:sz w:val="10"/>
      </w:rPr>
    </w:pPr>
  </w:p>
  <w:tbl>
    <w:tblPr>
      <w:tblW w:w="0" w:type="auto"/>
      <w:tblLayout w:type="fixed"/>
      <w:tblLook w:val="0000" w:firstRow="0" w:lastRow="0" w:firstColumn="0" w:lastColumn="0" w:noHBand="0" w:noVBand="0"/>
    </w:tblPr>
    <w:tblGrid>
      <w:gridCol w:w="3859"/>
      <w:gridCol w:w="5127"/>
    </w:tblGrid>
    <w:tr w:rsidR="009E699C" w:rsidTr="009E699C">
      <w:tc>
        <w:tcPr>
          <w:tcW w:w="3859" w:type="dxa"/>
        </w:tcPr>
        <w:p w:rsidR="009E699C" w:rsidRDefault="009E699C" w:rsidP="009E69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86411">
            <w:rPr>
              <w:b w:val="0"/>
              <w:sz w:val="20"/>
            </w:rPr>
            <w:t>GE.15-16721 (F)</w:t>
          </w:r>
          <w:r>
            <w:rPr>
              <w:b w:val="0"/>
              <w:sz w:val="20"/>
            </w:rPr>
            <w:fldChar w:fldCharType="end"/>
          </w:r>
          <w:r w:rsidR="00050B47">
            <w:rPr>
              <w:b w:val="0"/>
              <w:sz w:val="20"/>
            </w:rPr>
            <w:t xml:space="preserve">    051015    091015</w:t>
          </w:r>
        </w:p>
        <w:p w:rsidR="009E699C" w:rsidRPr="009E699C" w:rsidRDefault="009E699C" w:rsidP="009E69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86411">
            <w:rPr>
              <w:rFonts w:ascii="Barcode 3 of 9 by request" w:hAnsi="Barcode 3 of 9 by request"/>
              <w:b w:val="0"/>
              <w:spacing w:val="0"/>
              <w:w w:val="100"/>
              <w:sz w:val="24"/>
            </w:rPr>
            <w:t>*1516721*</w:t>
          </w:r>
          <w:r>
            <w:rPr>
              <w:rFonts w:ascii="Barcode 3 of 9 by request" w:hAnsi="Barcode 3 of 9 by request"/>
              <w:b w:val="0"/>
              <w:spacing w:val="0"/>
              <w:w w:val="100"/>
              <w:sz w:val="24"/>
            </w:rPr>
            <w:fldChar w:fldCharType="end"/>
          </w:r>
        </w:p>
      </w:tc>
      <w:tc>
        <w:tcPr>
          <w:tcW w:w="5127" w:type="dxa"/>
        </w:tcPr>
        <w:p w:rsidR="009E699C" w:rsidRDefault="009E699C" w:rsidP="009E699C">
          <w:pPr>
            <w:pStyle w:val="Footer"/>
            <w:spacing w:line="240" w:lineRule="atLeast"/>
            <w:jc w:val="right"/>
            <w:rPr>
              <w:b w:val="0"/>
              <w:sz w:val="20"/>
            </w:rPr>
          </w:pPr>
          <w:r>
            <w:rPr>
              <w:b w:val="0"/>
              <w:noProof/>
              <w:sz w:val="20"/>
              <w:lang w:val="fr-CH" w:eastAsia="fr-CH"/>
            </w:rPr>
            <w:drawing>
              <wp:inline distT="0" distB="0" distL="0" distR="0" wp14:anchorId="1124D296" wp14:editId="4CAF810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E699C" w:rsidRPr="009E699C" w:rsidRDefault="009E699C" w:rsidP="009E699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956" w:rsidRPr="003E47D8" w:rsidRDefault="00E95956" w:rsidP="003E47D8">
      <w:pPr>
        <w:pStyle w:val="Footer"/>
        <w:spacing w:after="80"/>
        <w:rPr>
          <w:sz w:val="16"/>
        </w:rPr>
      </w:pPr>
      <w:r w:rsidRPr="003E47D8">
        <w:rPr>
          <w:sz w:val="16"/>
        </w:rPr>
        <w:t>__________________</w:t>
      </w:r>
    </w:p>
  </w:footnote>
  <w:footnote w:type="continuationSeparator" w:id="0">
    <w:p w:rsidR="00E95956" w:rsidRPr="003E47D8" w:rsidRDefault="00E95956"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E699C" w:rsidTr="009E699C">
      <w:trPr>
        <w:trHeight w:hRule="exact" w:val="864"/>
        <w:jc w:val="center"/>
      </w:trPr>
      <w:tc>
        <w:tcPr>
          <w:tcW w:w="4882" w:type="dxa"/>
          <w:shd w:val="clear" w:color="auto" w:fill="auto"/>
          <w:vAlign w:val="bottom"/>
        </w:tcPr>
        <w:p w:rsidR="009E699C" w:rsidRPr="009E699C" w:rsidRDefault="009E699C" w:rsidP="009E69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6411">
            <w:rPr>
              <w:b/>
              <w:color w:val="000000"/>
            </w:rPr>
            <w:t>CRC/C/SR.2044</w:t>
          </w:r>
          <w:r>
            <w:rPr>
              <w:b/>
              <w:color w:val="000000"/>
            </w:rPr>
            <w:fldChar w:fldCharType="end"/>
          </w:r>
        </w:p>
      </w:tc>
      <w:tc>
        <w:tcPr>
          <w:tcW w:w="5127" w:type="dxa"/>
          <w:shd w:val="clear" w:color="auto" w:fill="auto"/>
          <w:vAlign w:val="bottom"/>
        </w:tcPr>
        <w:p w:rsidR="009E699C" w:rsidRDefault="009E699C" w:rsidP="009E699C">
          <w:pPr>
            <w:pStyle w:val="Header"/>
          </w:pPr>
        </w:p>
      </w:tc>
    </w:tr>
  </w:tbl>
  <w:p w:rsidR="009E699C" w:rsidRPr="009E699C" w:rsidRDefault="009E699C" w:rsidP="009E699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E699C" w:rsidTr="009E699C">
      <w:trPr>
        <w:trHeight w:hRule="exact" w:val="864"/>
        <w:jc w:val="center"/>
      </w:trPr>
      <w:tc>
        <w:tcPr>
          <w:tcW w:w="4882" w:type="dxa"/>
          <w:shd w:val="clear" w:color="auto" w:fill="auto"/>
          <w:vAlign w:val="bottom"/>
        </w:tcPr>
        <w:p w:rsidR="009E699C" w:rsidRDefault="009E699C" w:rsidP="009E699C">
          <w:pPr>
            <w:pStyle w:val="Header"/>
          </w:pPr>
        </w:p>
      </w:tc>
      <w:tc>
        <w:tcPr>
          <w:tcW w:w="5127" w:type="dxa"/>
          <w:shd w:val="clear" w:color="auto" w:fill="auto"/>
          <w:vAlign w:val="bottom"/>
        </w:tcPr>
        <w:p w:rsidR="009E699C" w:rsidRPr="009E699C" w:rsidRDefault="009E699C" w:rsidP="009E69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6411">
            <w:rPr>
              <w:b/>
              <w:color w:val="000000"/>
            </w:rPr>
            <w:t>CRC/C/SR.2044</w:t>
          </w:r>
          <w:r>
            <w:rPr>
              <w:b/>
              <w:color w:val="000000"/>
            </w:rPr>
            <w:fldChar w:fldCharType="end"/>
          </w:r>
        </w:p>
      </w:tc>
    </w:tr>
  </w:tbl>
  <w:p w:rsidR="009E699C" w:rsidRPr="009E699C" w:rsidRDefault="009E699C" w:rsidP="009E699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E699C" w:rsidTr="009E699C">
      <w:trPr>
        <w:trHeight w:hRule="exact" w:val="864"/>
      </w:trPr>
      <w:tc>
        <w:tcPr>
          <w:tcW w:w="1267" w:type="dxa"/>
          <w:tcBorders>
            <w:bottom w:val="single" w:sz="4" w:space="0" w:color="auto"/>
          </w:tcBorders>
          <w:shd w:val="clear" w:color="auto" w:fill="auto"/>
          <w:vAlign w:val="bottom"/>
        </w:tcPr>
        <w:p w:rsidR="009E699C" w:rsidRDefault="009E699C" w:rsidP="009E699C">
          <w:pPr>
            <w:pStyle w:val="Header"/>
            <w:spacing w:after="120"/>
          </w:pPr>
        </w:p>
      </w:tc>
      <w:tc>
        <w:tcPr>
          <w:tcW w:w="2059" w:type="dxa"/>
          <w:tcBorders>
            <w:bottom w:val="single" w:sz="4" w:space="0" w:color="auto"/>
          </w:tcBorders>
          <w:shd w:val="clear" w:color="auto" w:fill="auto"/>
          <w:vAlign w:val="bottom"/>
        </w:tcPr>
        <w:p w:rsidR="009E699C" w:rsidRPr="009E699C" w:rsidRDefault="009E699C" w:rsidP="009E699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E699C" w:rsidRDefault="009E699C" w:rsidP="009E699C">
          <w:pPr>
            <w:pStyle w:val="Header"/>
            <w:spacing w:after="120"/>
          </w:pPr>
        </w:p>
      </w:tc>
      <w:tc>
        <w:tcPr>
          <w:tcW w:w="6653" w:type="dxa"/>
          <w:gridSpan w:val="4"/>
          <w:tcBorders>
            <w:bottom w:val="single" w:sz="4" w:space="0" w:color="auto"/>
          </w:tcBorders>
          <w:shd w:val="clear" w:color="auto" w:fill="auto"/>
          <w:vAlign w:val="bottom"/>
        </w:tcPr>
        <w:p w:rsidR="009E699C" w:rsidRPr="009E699C" w:rsidRDefault="009E699C" w:rsidP="009E699C">
          <w:pPr>
            <w:spacing w:after="80" w:line="240" w:lineRule="auto"/>
            <w:jc w:val="right"/>
            <w:rPr>
              <w:position w:val="-4"/>
            </w:rPr>
          </w:pPr>
          <w:r>
            <w:rPr>
              <w:position w:val="-4"/>
              <w:sz w:val="40"/>
            </w:rPr>
            <w:t>CRC</w:t>
          </w:r>
          <w:r>
            <w:rPr>
              <w:position w:val="-4"/>
            </w:rPr>
            <w:t>/C/SR.2044</w:t>
          </w:r>
        </w:p>
      </w:tc>
    </w:tr>
    <w:tr w:rsidR="009E699C" w:rsidRPr="009E699C" w:rsidTr="009E699C">
      <w:trPr>
        <w:gridAfter w:val="1"/>
        <w:wAfter w:w="18" w:type="dxa"/>
        <w:trHeight w:hRule="exact" w:val="2880"/>
      </w:trPr>
      <w:tc>
        <w:tcPr>
          <w:tcW w:w="1267" w:type="dxa"/>
          <w:tcBorders>
            <w:top w:val="single" w:sz="4" w:space="0" w:color="auto"/>
            <w:bottom w:val="single" w:sz="12" w:space="0" w:color="auto"/>
          </w:tcBorders>
          <w:shd w:val="clear" w:color="auto" w:fill="auto"/>
        </w:tcPr>
        <w:p w:rsidR="009E699C" w:rsidRPr="009E699C" w:rsidRDefault="009E699C" w:rsidP="009E699C">
          <w:pPr>
            <w:pStyle w:val="Header"/>
            <w:spacing w:before="120" w:line="240" w:lineRule="auto"/>
            <w:ind w:left="-72"/>
            <w:jc w:val="center"/>
          </w:pPr>
          <w:r>
            <w:t xml:space="preserve">  </w:t>
          </w:r>
          <w:r>
            <w:rPr>
              <w:noProof/>
              <w:lang w:val="fr-CH" w:eastAsia="fr-CH"/>
            </w:rPr>
            <w:drawing>
              <wp:inline distT="0" distB="0" distL="0" distR="0" wp14:anchorId="32F69AE6" wp14:editId="39A136C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E699C" w:rsidRPr="009E699C" w:rsidRDefault="009E699C" w:rsidP="009E699C">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9E699C" w:rsidRPr="00B714B8" w:rsidRDefault="009E699C" w:rsidP="009E699C">
          <w:pPr>
            <w:pStyle w:val="Header"/>
            <w:spacing w:before="109"/>
            <w:rPr>
              <w:lang w:val="fr-CH"/>
            </w:rPr>
          </w:pPr>
        </w:p>
      </w:tc>
      <w:tc>
        <w:tcPr>
          <w:tcW w:w="3280" w:type="dxa"/>
          <w:tcBorders>
            <w:top w:val="single" w:sz="4" w:space="0" w:color="auto"/>
            <w:bottom w:val="single" w:sz="12" w:space="0" w:color="auto"/>
          </w:tcBorders>
          <w:shd w:val="clear" w:color="auto" w:fill="auto"/>
        </w:tcPr>
        <w:p w:rsidR="009E699C" w:rsidRPr="00B714B8" w:rsidRDefault="009E699C" w:rsidP="009E699C">
          <w:pPr>
            <w:pStyle w:val="Distribution"/>
            <w:rPr>
              <w:color w:val="000000"/>
              <w:lang w:val="fr-CH"/>
            </w:rPr>
          </w:pPr>
          <w:r w:rsidRPr="00B714B8">
            <w:rPr>
              <w:color w:val="000000"/>
              <w:lang w:val="fr-CH"/>
            </w:rPr>
            <w:t>Distr. générale</w:t>
          </w:r>
        </w:p>
        <w:p w:rsidR="009E699C" w:rsidRPr="00B714B8" w:rsidRDefault="00050B47" w:rsidP="009E699C">
          <w:pPr>
            <w:pStyle w:val="Publication"/>
            <w:rPr>
              <w:color w:val="000000"/>
              <w:lang w:val="fr-CH"/>
            </w:rPr>
          </w:pPr>
          <w:r w:rsidRPr="00B714B8">
            <w:rPr>
              <w:color w:val="000000"/>
              <w:lang w:val="fr-CH"/>
            </w:rPr>
            <w:t>9</w:t>
          </w:r>
          <w:r w:rsidR="009E699C" w:rsidRPr="00B714B8">
            <w:rPr>
              <w:color w:val="000000"/>
              <w:lang w:val="fr-CH"/>
            </w:rPr>
            <w:t xml:space="preserve"> octobre 2015</w:t>
          </w:r>
        </w:p>
        <w:p w:rsidR="009E699C" w:rsidRPr="00B714B8" w:rsidRDefault="009E699C" w:rsidP="009E699C">
          <w:pPr>
            <w:rPr>
              <w:lang w:val="fr-CH"/>
            </w:rPr>
          </w:pPr>
        </w:p>
        <w:p w:rsidR="009E699C" w:rsidRPr="00B714B8" w:rsidRDefault="009E699C" w:rsidP="009E699C">
          <w:pPr>
            <w:pStyle w:val="Original"/>
            <w:rPr>
              <w:color w:val="000000"/>
              <w:lang w:val="fr-CH"/>
            </w:rPr>
          </w:pPr>
          <w:r w:rsidRPr="00B714B8">
            <w:rPr>
              <w:color w:val="000000"/>
              <w:lang w:val="fr-CH"/>
            </w:rPr>
            <w:t>Original : français</w:t>
          </w:r>
        </w:p>
      </w:tc>
    </w:tr>
  </w:tbl>
  <w:p w:rsidR="009E699C" w:rsidRPr="00B714B8" w:rsidRDefault="009E699C" w:rsidP="009E699C">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9758CE"/>
    <w:multiLevelType w:val="singleLevel"/>
    <w:tmpl w:val="8F320BCE"/>
    <w:lvl w:ilvl="0">
      <w:start w:val="1"/>
      <w:numFmt w:val="decimal"/>
      <w:lvlRestart w:val="0"/>
      <w:lvlText w:val="%1."/>
      <w:lvlJc w:val="left"/>
      <w:pPr>
        <w:tabs>
          <w:tab w:val="num" w:pos="475"/>
        </w:tabs>
        <w:ind w:left="0" w:firstLine="0"/>
      </w:pPr>
      <w:rPr>
        <w:w w:val="100"/>
      </w:rPr>
    </w:lvl>
  </w:abstractNum>
  <w:abstractNum w:abstractNumId="6">
    <w:nsid w:val="5F114F10"/>
    <w:multiLevelType w:val="singleLevel"/>
    <w:tmpl w:val="8F320BCE"/>
    <w:lvl w:ilvl="0">
      <w:start w:val="1"/>
      <w:numFmt w:val="decimal"/>
      <w:lvlRestart w:val="0"/>
      <w:lvlText w:val="%1."/>
      <w:lvlJc w:val="left"/>
      <w:pPr>
        <w:tabs>
          <w:tab w:val="num" w:pos="475"/>
        </w:tabs>
        <w:ind w:left="0" w:firstLine="0"/>
      </w:pPr>
      <w:rPr>
        <w:w w:val="100"/>
      </w:rPr>
    </w:lvl>
  </w:abstractNum>
  <w:abstractNum w:abstractNumId="7">
    <w:nsid w:val="685D1876"/>
    <w:multiLevelType w:val="hybridMultilevel"/>
    <w:tmpl w:val="A76A1340"/>
    <w:lvl w:ilvl="0" w:tplc="0FE416B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1"/>
  </w:num>
  <w:num w:numId="3">
    <w:abstractNumId w:val="3"/>
  </w:num>
  <w:num w:numId="4">
    <w:abstractNumId w:val="4"/>
  </w:num>
  <w:num w:numId="5">
    <w:abstractNumId w:val="0"/>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721*"/>
    <w:docVar w:name="CreationDt" w:val="10/5/2015 11:47 AM"/>
    <w:docVar w:name="DocCategory" w:val="SROthers"/>
    <w:docVar w:name="DocType" w:val="Final"/>
    <w:docVar w:name="DutyStation" w:val="Geneva"/>
    <w:docVar w:name="FooterJN" w:val="GE.15-16721"/>
    <w:docVar w:name="jobn" w:val="GE.15-16721 (F)"/>
    <w:docVar w:name="jobnDT" w:val="GE.15-16721 (F)   051015"/>
    <w:docVar w:name="jobnDTDT" w:val="GE.15-16721 (F)   051015   051015"/>
    <w:docVar w:name="JobNo" w:val="GE.1516721F"/>
    <w:docVar w:name="JobNo2" w:val="GE.1522671F"/>
    <w:docVar w:name="LocalDrive" w:val="0"/>
    <w:docVar w:name="OandT" w:val="C. ROBERT"/>
    <w:docVar w:name="PaperSize" w:val="A4"/>
    <w:docVar w:name="sss1" w:val="CRC/C/SR.2044"/>
    <w:docVar w:name="sss2" w:val="-"/>
    <w:docVar w:name="Symbol1" w:val="CRC/C/SR.2044"/>
    <w:docVar w:name="Symbol2" w:val="-"/>
  </w:docVars>
  <w:rsids>
    <w:rsidRoot w:val="00E95956"/>
    <w:rsid w:val="000015B8"/>
    <w:rsid w:val="000046A5"/>
    <w:rsid w:val="000055FB"/>
    <w:rsid w:val="00010C97"/>
    <w:rsid w:val="00016483"/>
    <w:rsid w:val="00022173"/>
    <w:rsid w:val="0002226F"/>
    <w:rsid w:val="00022B4A"/>
    <w:rsid w:val="00023E37"/>
    <w:rsid w:val="000249FF"/>
    <w:rsid w:val="00025DE5"/>
    <w:rsid w:val="0002742C"/>
    <w:rsid w:val="000274C2"/>
    <w:rsid w:val="00033DC9"/>
    <w:rsid w:val="000378DE"/>
    <w:rsid w:val="00040497"/>
    <w:rsid w:val="00041ABD"/>
    <w:rsid w:val="00046145"/>
    <w:rsid w:val="00050B47"/>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010F"/>
    <w:rsid w:val="00151710"/>
    <w:rsid w:val="00151AC8"/>
    <w:rsid w:val="00154D86"/>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411"/>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0340"/>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4169"/>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2328"/>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C41"/>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104"/>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238"/>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675"/>
    <w:rsid w:val="005D7CA9"/>
    <w:rsid w:val="005E0F5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4D2"/>
    <w:rsid w:val="00687FB1"/>
    <w:rsid w:val="0069608C"/>
    <w:rsid w:val="00697952"/>
    <w:rsid w:val="006A04E6"/>
    <w:rsid w:val="006A0B3D"/>
    <w:rsid w:val="006A2F71"/>
    <w:rsid w:val="006A5910"/>
    <w:rsid w:val="006B1ABC"/>
    <w:rsid w:val="006B546F"/>
    <w:rsid w:val="006B64BE"/>
    <w:rsid w:val="006C1A92"/>
    <w:rsid w:val="006C2B39"/>
    <w:rsid w:val="006C3BDD"/>
    <w:rsid w:val="006C449D"/>
    <w:rsid w:val="006C63CF"/>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4DA6"/>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B3139"/>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471E9"/>
    <w:rsid w:val="0095064A"/>
    <w:rsid w:val="00951A0B"/>
    <w:rsid w:val="009535B3"/>
    <w:rsid w:val="00953A36"/>
    <w:rsid w:val="00955DBA"/>
    <w:rsid w:val="00957244"/>
    <w:rsid w:val="00962CAC"/>
    <w:rsid w:val="00964BDE"/>
    <w:rsid w:val="009676D3"/>
    <w:rsid w:val="00970A5C"/>
    <w:rsid w:val="00971E24"/>
    <w:rsid w:val="0098128C"/>
    <w:rsid w:val="009813FE"/>
    <w:rsid w:val="009823E1"/>
    <w:rsid w:val="00983DD0"/>
    <w:rsid w:val="0098506E"/>
    <w:rsid w:val="0098670F"/>
    <w:rsid w:val="00986E56"/>
    <w:rsid w:val="00990AFB"/>
    <w:rsid w:val="00991387"/>
    <w:rsid w:val="00992A5D"/>
    <w:rsid w:val="00993B88"/>
    <w:rsid w:val="00993D02"/>
    <w:rsid w:val="00993FED"/>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699C"/>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476C5"/>
    <w:rsid w:val="00A52DF2"/>
    <w:rsid w:val="00A54A5E"/>
    <w:rsid w:val="00A55810"/>
    <w:rsid w:val="00A56CDD"/>
    <w:rsid w:val="00A56E3B"/>
    <w:rsid w:val="00A57C5A"/>
    <w:rsid w:val="00A64AD2"/>
    <w:rsid w:val="00A7128F"/>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3F08"/>
    <w:rsid w:val="00AC625F"/>
    <w:rsid w:val="00AC67C3"/>
    <w:rsid w:val="00AC6CA3"/>
    <w:rsid w:val="00AC6DB5"/>
    <w:rsid w:val="00AD3D04"/>
    <w:rsid w:val="00AD500D"/>
    <w:rsid w:val="00AD7C27"/>
    <w:rsid w:val="00AE0DF0"/>
    <w:rsid w:val="00AE10E9"/>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4B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0A7B"/>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84AF4"/>
    <w:rsid w:val="00D9068D"/>
    <w:rsid w:val="00D926E2"/>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5956"/>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5D9E"/>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E699C"/>
    <w:rPr>
      <w:sz w:val="16"/>
      <w:szCs w:val="16"/>
    </w:rPr>
  </w:style>
  <w:style w:type="paragraph" w:styleId="CommentText">
    <w:name w:val="annotation text"/>
    <w:basedOn w:val="Normal"/>
    <w:link w:val="CommentTextChar"/>
    <w:uiPriority w:val="99"/>
    <w:semiHidden/>
    <w:unhideWhenUsed/>
    <w:rsid w:val="009E699C"/>
    <w:pPr>
      <w:spacing w:line="240" w:lineRule="auto"/>
    </w:pPr>
    <w:rPr>
      <w:szCs w:val="20"/>
    </w:rPr>
  </w:style>
  <w:style w:type="character" w:customStyle="1" w:styleId="CommentTextChar">
    <w:name w:val="Comment Text Char"/>
    <w:basedOn w:val="DefaultParagraphFont"/>
    <w:link w:val="CommentText"/>
    <w:uiPriority w:val="99"/>
    <w:semiHidden/>
    <w:rsid w:val="009E699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E699C"/>
    <w:rPr>
      <w:b/>
      <w:bCs/>
    </w:rPr>
  </w:style>
  <w:style w:type="character" w:customStyle="1" w:styleId="CommentSubjectChar">
    <w:name w:val="Comment Subject Char"/>
    <w:basedOn w:val="CommentTextChar"/>
    <w:link w:val="CommentSubject"/>
    <w:uiPriority w:val="99"/>
    <w:semiHidden/>
    <w:rsid w:val="009E699C"/>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E699C"/>
    <w:rPr>
      <w:sz w:val="16"/>
      <w:szCs w:val="16"/>
    </w:rPr>
  </w:style>
  <w:style w:type="paragraph" w:styleId="CommentText">
    <w:name w:val="annotation text"/>
    <w:basedOn w:val="Normal"/>
    <w:link w:val="CommentTextChar"/>
    <w:uiPriority w:val="99"/>
    <w:semiHidden/>
    <w:unhideWhenUsed/>
    <w:rsid w:val="009E699C"/>
    <w:pPr>
      <w:spacing w:line="240" w:lineRule="auto"/>
    </w:pPr>
    <w:rPr>
      <w:szCs w:val="20"/>
    </w:rPr>
  </w:style>
  <w:style w:type="character" w:customStyle="1" w:styleId="CommentTextChar">
    <w:name w:val="Comment Text Char"/>
    <w:basedOn w:val="DefaultParagraphFont"/>
    <w:link w:val="CommentText"/>
    <w:uiPriority w:val="99"/>
    <w:semiHidden/>
    <w:rsid w:val="009E699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E699C"/>
    <w:rPr>
      <w:b/>
      <w:bCs/>
    </w:rPr>
  </w:style>
  <w:style w:type="character" w:customStyle="1" w:styleId="CommentSubjectChar">
    <w:name w:val="Comment Subject Char"/>
    <w:basedOn w:val="CommentTextChar"/>
    <w:link w:val="CommentSubject"/>
    <w:uiPriority w:val="99"/>
    <w:semiHidden/>
    <w:rsid w:val="009E699C"/>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4AD24-3DDC-4BBE-BD7D-FBDB99C8A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1541</Words>
  <Characters>8907</Characters>
  <Application>Microsoft Office Word</Application>
  <DocSecurity>0</DocSecurity>
  <Lines>269</Lines>
  <Paragraphs>183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10265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Robert Corinne</dc:creator>
  <cp:keywords/>
  <dc:description/>
  <cp:lastModifiedBy>Clere</cp:lastModifiedBy>
  <cp:revision>3</cp:revision>
  <cp:lastPrinted>2015-10-05T14:32:00Z</cp:lastPrinted>
  <dcterms:created xsi:type="dcterms:W3CDTF">2015-10-05T14:32:00Z</dcterms:created>
  <dcterms:modified xsi:type="dcterms:W3CDTF">2015-10-05T14:32:00Z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1516721F</vt:lpwstr>
  </property>
  <property fmtid="{D5CDD505-2E9C-101B-9397-08002B2CF9AE}" pid="3" name="ODSRefJobNo">
    <vt:lpwstr>1522671F</vt:lpwstr>
  </property>
  <property fmtid="{D5CDD505-2E9C-101B-9397-08002B2CF9AE}" pid="4" name="Symbol1">
    <vt:lpwstr>CRC/C/SR.2044</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5 octobre 2015</vt:lpwstr>
  </property>
  <property fmtid="{D5CDD505-2E9C-101B-9397-08002B2CF9AE}" pid="12" name="Original">
    <vt:lpwstr>français</vt:lpwstr>
  </property>
</Properties>
</file>