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32B7" w:rsidRDefault="007632B7" w:rsidP="007632B7">
      <w:pPr>
        <w:spacing w:line="240" w:lineRule="auto"/>
        <w:jc w:val="left"/>
        <w:rPr>
          <w:szCs w:val="6"/>
        </w:rPr>
        <w:sectPr w:rsidR="007632B7" w:rsidSect="007632B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p>
    <w:p w:rsidR="00CD3849" w:rsidRDefault="002650DE" w:rsidP="002650D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اللجنة المعنية بالقضاء على التمييز ضد المرأة</w:t>
      </w:r>
    </w:p>
    <w:p w:rsidR="002650DE" w:rsidRPr="002650DE" w:rsidRDefault="002650DE" w:rsidP="002650DE">
      <w:pPr>
        <w:pStyle w:val="SingleTxt"/>
        <w:spacing w:after="0" w:line="120" w:lineRule="exact"/>
        <w:rPr>
          <w:rFonts w:hint="cs"/>
          <w:sz w:val="10"/>
          <w:rtl/>
        </w:rPr>
      </w:pPr>
    </w:p>
    <w:p w:rsidR="002650DE" w:rsidRPr="002650DE" w:rsidRDefault="002650DE" w:rsidP="002650DE">
      <w:pPr>
        <w:pStyle w:val="SingleTxt"/>
        <w:spacing w:after="0" w:line="120" w:lineRule="exact"/>
        <w:rPr>
          <w:rFonts w:hint="cs"/>
          <w:sz w:val="10"/>
          <w:rtl/>
        </w:rPr>
      </w:pPr>
    </w:p>
    <w:p w:rsidR="002650DE" w:rsidRDefault="002650DE" w:rsidP="002650D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في التقارير المقدمة من الدول الأطراف بموجب المادة 18 من اتفاقية القضاء على جميع أشكال التمييز ضد المرأة</w:t>
      </w:r>
    </w:p>
    <w:p w:rsidR="002650DE" w:rsidRPr="002650DE" w:rsidRDefault="002650DE" w:rsidP="002650DE">
      <w:pPr>
        <w:pStyle w:val="SingleTxt"/>
        <w:spacing w:after="0" w:line="120" w:lineRule="exact"/>
        <w:rPr>
          <w:rFonts w:hint="cs"/>
          <w:sz w:val="10"/>
          <w:rtl/>
        </w:rPr>
      </w:pPr>
    </w:p>
    <w:p w:rsidR="002650DE" w:rsidRPr="002650DE" w:rsidRDefault="002650DE" w:rsidP="002650DE">
      <w:pPr>
        <w:pStyle w:val="SingleTxt"/>
        <w:spacing w:after="0" w:line="120" w:lineRule="exact"/>
        <w:rPr>
          <w:rFonts w:hint="cs"/>
          <w:sz w:val="10"/>
          <w:rtl/>
        </w:rPr>
      </w:pPr>
    </w:p>
    <w:p w:rsidR="002650DE" w:rsidRDefault="002650DE" w:rsidP="002650D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التقرير الدوري الثاني المقدم من الدول الأطراف</w:t>
      </w:r>
    </w:p>
    <w:p w:rsidR="002650DE" w:rsidRPr="002650DE" w:rsidRDefault="002650DE" w:rsidP="002650DE">
      <w:pPr>
        <w:pStyle w:val="SingleTxt"/>
        <w:spacing w:after="0" w:line="120" w:lineRule="exact"/>
        <w:rPr>
          <w:rFonts w:hint="cs"/>
          <w:sz w:val="10"/>
          <w:rtl/>
        </w:rPr>
      </w:pPr>
    </w:p>
    <w:p w:rsidR="002650DE" w:rsidRPr="002650DE" w:rsidRDefault="002650DE" w:rsidP="002650DE">
      <w:pPr>
        <w:pStyle w:val="SingleTxt"/>
        <w:spacing w:after="0" w:line="120" w:lineRule="exact"/>
        <w:rPr>
          <w:rFonts w:hint="cs"/>
          <w:sz w:val="10"/>
          <w:rtl/>
        </w:rPr>
      </w:pPr>
    </w:p>
    <w:p w:rsidR="002650DE" w:rsidRDefault="002650DE" w:rsidP="002650D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لبنان*</w:t>
      </w:r>
    </w:p>
    <w:p w:rsidR="002650DE" w:rsidRPr="00AB57C6" w:rsidRDefault="002650DE" w:rsidP="002650DE">
      <w:pPr>
        <w:framePr w:w="9792" w:h="432" w:hSpace="187" w:wrap="around" w:hAnchor="page" w:x="1196" w:yAlign="bottom"/>
        <w:spacing w:line="240" w:lineRule="auto"/>
        <w:jc w:val="lowKashida"/>
        <w:rPr>
          <w:szCs w:val="10"/>
          <w:rtl/>
        </w:rPr>
      </w:pPr>
    </w:p>
    <w:p w:rsidR="002650DE" w:rsidRPr="00AB57C6" w:rsidRDefault="002650DE" w:rsidP="002650DE">
      <w:pPr>
        <w:framePr w:w="9792" w:h="432" w:hSpace="187" w:wrap="around" w:hAnchor="page" w:x="1196" w:yAlign="bottom"/>
        <w:spacing w:line="240" w:lineRule="auto"/>
        <w:jc w:val="lowKashida"/>
        <w:rPr>
          <w:rFonts w:hint="cs"/>
          <w:szCs w:val="6"/>
          <w:rtl/>
        </w:rPr>
      </w:pPr>
    </w:p>
    <w:p w:rsidR="002650DE" w:rsidRPr="00AB57C6" w:rsidRDefault="002650DE" w:rsidP="002650DE">
      <w:pPr>
        <w:framePr w:w="9792" w:h="432" w:hSpace="187" w:wrap="around" w:hAnchor="page" w:x="1196" w:yAlign="bottom"/>
        <w:tabs>
          <w:tab w:val="right" w:pos="1195"/>
          <w:tab w:val="left" w:pos="1267"/>
        </w:tabs>
        <w:spacing w:after="80" w:line="300" w:lineRule="exact"/>
        <w:ind w:left="1267" w:right="1267" w:hanging="547"/>
        <w:jc w:val="lowKashida"/>
        <w:rPr>
          <w:rFonts w:hint="cs"/>
          <w:sz w:val="17"/>
          <w:szCs w:val="26"/>
        </w:rPr>
      </w:pPr>
      <w:r>
        <w:rPr>
          <w:noProof/>
          <w:w w:val="100"/>
        </w:rPr>
        <w:pict>
          <v:line id="_x0000_s2050" style="position:absolute;left:0;text-align:left;z-index:1" from="396pt,-1pt" to="468pt,-1pt"/>
        </w:pict>
      </w:r>
      <w:r>
        <w:rPr>
          <w:rFonts w:hint="cs"/>
          <w:sz w:val="17"/>
          <w:szCs w:val="26"/>
          <w:rtl/>
        </w:rPr>
        <w:tab/>
        <w:t>*</w:t>
      </w:r>
      <w:r>
        <w:rPr>
          <w:rFonts w:hint="cs"/>
          <w:sz w:val="17"/>
          <w:szCs w:val="26"/>
          <w:rtl/>
        </w:rPr>
        <w:tab/>
        <w:t>صدر هذا التقرير دون تحرير رسمي.</w:t>
      </w:r>
    </w:p>
    <w:p w:rsidR="0065184B" w:rsidRPr="0065184B" w:rsidRDefault="002650DE" w:rsidP="0065184B">
      <w:pPr>
        <w:pStyle w:val="HCh"/>
        <w:spacing w:after="120"/>
        <w:rPr>
          <w:rtl/>
        </w:rPr>
      </w:pPr>
      <w:r>
        <w:rPr>
          <w:rtl/>
        </w:rPr>
        <w:br w:type="page"/>
      </w:r>
      <w:r w:rsidR="0065184B">
        <w:rPr>
          <w:rFonts w:hint="eastAsia"/>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65184B" w:rsidRPr="0065184B">
        <w:tblPrEx>
          <w:tblCellMar>
            <w:top w:w="0" w:type="dxa"/>
            <w:bottom w:w="0" w:type="dxa"/>
          </w:tblCellMar>
        </w:tblPrEx>
        <w:tc>
          <w:tcPr>
            <w:tcW w:w="1296" w:type="dxa"/>
            <w:shd w:val="clear" w:color="auto" w:fill="auto"/>
          </w:tcPr>
          <w:p w:rsidR="0065184B" w:rsidRPr="0065184B" w:rsidRDefault="0065184B" w:rsidP="0065184B">
            <w:pPr>
              <w:spacing w:after="120" w:line="240" w:lineRule="auto"/>
              <w:jc w:val="right"/>
              <w:rPr>
                <w:rFonts w:hint="cs"/>
                <w:iCs/>
                <w:sz w:val="14"/>
                <w:rtl/>
              </w:rPr>
            </w:pPr>
          </w:p>
        </w:tc>
        <w:tc>
          <w:tcPr>
            <w:tcW w:w="6566" w:type="dxa"/>
            <w:shd w:val="clear" w:color="auto" w:fill="auto"/>
          </w:tcPr>
          <w:p w:rsidR="0065184B" w:rsidRPr="0065184B" w:rsidRDefault="0065184B" w:rsidP="0065184B">
            <w:pPr>
              <w:spacing w:after="120" w:line="240" w:lineRule="auto"/>
              <w:rPr>
                <w:rFonts w:hint="cs"/>
                <w:iCs/>
                <w:sz w:val="14"/>
                <w:rtl/>
              </w:rPr>
            </w:pPr>
          </w:p>
        </w:tc>
        <w:tc>
          <w:tcPr>
            <w:tcW w:w="1166" w:type="dxa"/>
            <w:shd w:val="clear" w:color="auto" w:fill="auto"/>
          </w:tcPr>
          <w:p w:rsidR="0065184B" w:rsidRPr="0065184B" w:rsidRDefault="0065184B" w:rsidP="0065184B">
            <w:pPr>
              <w:spacing w:after="120" w:line="240" w:lineRule="auto"/>
              <w:jc w:val="right"/>
              <w:rPr>
                <w:rFonts w:hint="cs"/>
                <w:iCs/>
                <w:sz w:val="14"/>
                <w:rtl/>
              </w:rPr>
            </w:pPr>
          </w:p>
        </w:tc>
        <w:tc>
          <w:tcPr>
            <w:tcW w:w="806" w:type="dxa"/>
            <w:shd w:val="clear" w:color="auto" w:fill="auto"/>
          </w:tcPr>
          <w:p w:rsidR="0065184B" w:rsidRPr="0065184B" w:rsidRDefault="0065184B" w:rsidP="0065184B">
            <w:pPr>
              <w:spacing w:after="120" w:line="240" w:lineRule="auto"/>
              <w:jc w:val="right"/>
              <w:rPr>
                <w:rFonts w:hint="cs"/>
                <w:iCs/>
                <w:sz w:val="14"/>
                <w:rtl/>
              </w:rPr>
            </w:pPr>
            <w:r>
              <w:rPr>
                <w:rFonts w:hint="eastAsia"/>
                <w:iCs/>
                <w:sz w:val="14"/>
                <w:rtl/>
              </w:rPr>
              <w:t>الصفحة</w:t>
            </w:r>
          </w:p>
        </w:tc>
      </w:tr>
      <w:tr w:rsidR="00A56FCF" w:rsidRPr="00A56FCF">
        <w:tblPrEx>
          <w:tblCellMar>
            <w:top w:w="0" w:type="dxa"/>
            <w:bottom w:w="0" w:type="dxa"/>
          </w:tblCellMar>
        </w:tblPrEx>
        <w:tc>
          <w:tcPr>
            <w:tcW w:w="9028" w:type="dxa"/>
            <w:gridSpan w:val="3"/>
            <w:shd w:val="clear" w:color="auto" w:fill="auto"/>
          </w:tcPr>
          <w:p w:rsidR="00A56FCF" w:rsidRPr="00A56FCF" w:rsidRDefault="00A56FCF" w:rsidP="00A56FCF">
            <w:pPr>
              <w:tabs>
                <w:tab w:val="right" w:pos="1080"/>
                <w:tab w:val="left" w:pos="1296"/>
                <w:tab w:val="right" w:leader="dot" w:pos="9029"/>
              </w:tabs>
              <w:spacing w:after="120"/>
              <w:jc w:val="lowKashida"/>
              <w:rPr>
                <w:rFonts w:hint="cs"/>
                <w:spacing w:val="60"/>
                <w:sz w:val="17"/>
                <w:rtl/>
              </w:rPr>
            </w:pPr>
            <w:r>
              <w:rPr>
                <w:rtl/>
              </w:rPr>
              <w:tab/>
            </w:r>
            <w:r>
              <w:rPr>
                <w:rFonts w:hint="cs"/>
                <w:rtl/>
              </w:rPr>
              <w:tab/>
              <w:t>تقديم</w:t>
            </w:r>
            <w:r>
              <w:rPr>
                <w:spacing w:val="60"/>
                <w:sz w:val="17"/>
                <w:rtl/>
              </w:rPr>
              <w:tab/>
            </w:r>
          </w:p>
        </w:tc>
        <w:tc>
          <w:tcPr>
            <w:tcW w:w="806" w:type="dxa"/>
            <w:shd w:val="clear" w:color="auto" w:fill="auto"/>
            <w:vAlign w:val="bottom"/>
          </w:tcPr>
          <w:p w:rsidR="00A56FCF" w:rsidRPr="00A56FCF" w:rsidRDefault="00C054F0" w:rsidP="00A56FCF">
            <w:pPr>
              <w:spacing w:after="120"/>
              <w:jc w:val="right"/>
              <w:rPr>
                <w:rFonts w:hint="cs"/>
                <w:rtl/>
              </w:rPr>
            </w:pPr>
            <w:r>
              <w:rPr>
                <w:rFonts w:hint="cs"/>
                <w:rtl/>
              </w:rPr>
              <w:t>8</w:t>
            </w:r>
          </w:p>
        </w:tc>
      </w:tr>
      <w:tr w:rsidR="00A56FCF" w:rsidRPr="00A56FCF">
        <w:tblPrEx>
          <w:tblCellMar>
            <w:top w:w="0" w:type="dxa"/>
            <w:bottom w:w="0" w:type="dxa"/>
          </w:tblCellMar>
        </w:tblPrEx>
        <w:tc>
          <w:tcPr>
            <w:tcW w:w="9028" w:type="dxa"/>
            <w:gridSpan w:val="3"/>
            <w:shd w:val="clear" w:color="auto" w:fill="auto"/>
          </w:tcPr>
          <w:p w:rsidR="00A56FCF" w:rsidRPr="00A3566B" w:rsidRDefault="0086579B" w:rsidP="00A3566B">
            <w:pPr>
              <w:tabs>
                <w:tab w:val="right" w:pos="1080"/>
                <w:tab w:val="left" w:pos="1296"/>
                <w:tab w:val="left" w:pos="1728"/>
                <w:tab w:val="left" w:pos="2160"/>
                <w:tab w:val="right" w:leader="dot" w:pos="9029"/>
              </w:tabs>
              <w:spacing w:after="120"/>
              <w:jc w:val="lowKashida"/>
              <w:rPr>
                <w:rFonts w:hint="cs"/>
                <w:b/>
                <w:bCs/>
                <w:spacing w:val="60"/>
                <w:sz w:val="17"/>
                <w:rtl/>
              </w:rPr>
            </w:pPr>
            <w:r>
              <w:rPr>
                <w:rtl/>
              </w:rPr>
              <w:tab/>
            </w:r>
            <w:r w:rsidR="00A56FCF">
              <w:rPr>
                <w:rFonts w:hint="cs"/>
                <w:rtl/>
              </w:rPr>
              <w:tab/>
            </w:r>
            <w:r w:rsidR="00A56FCF" w:rsidRPr="00A56FCF">
              <w:rPr>
                <w:rFonts w:hint="cs"/>
                <w:b/>
                <w:bCs/>
                <w:rtl/>
              </w:rPr>
              <w:t>الجزء الأول</w:t>
            </w:r>
          </w:p>
        </w:tc>
        <w:tc>
          <w:tcPr>
            <w:tcW w:w="806" w:type="dxa"/>
            <w:shd w:val="clear" w:color="auto" w:fill="auto"/>
            <w:vAlign w:val="bottom"/>
          </w:tcPr>
          <w:p w:rsidR="00A56FCF" w:rsidRPr="00A56FCF" w:rsidRDefault="00A56FCF" w:rsidP="00A56FCF">
            <w:pPr>
              <w:spacing w:after="120"/>
              <w:jc w:val="right"/>
              <w:rPr>
                <w:rFonts w:hint="eastAsia"/>
                <w:rtl/>
              </w:rPr>
            </w:pPr>
          </w:p>
        </w:tc>
      </w:tr>
      <w:tr w:rsidR="0086579B" w:rsidRPr="00A56FCF">
        <w:tblPrEx>
          <w:tblCellMar>
            <w:top w:w="0" w:type="dxa"/>
            <w:bottom w:w="0" w:type="dxa"/>
          </w:tblCellMar>
        </w:tblPrEx>
        <w:tc>
          <w:tcPr>
            <w:tcW w:w="9028" w:type="dxa"/>
            <w:gridSpan w:val="3"/>
            <w:shd w:val="clear" w:color="auto" w:fill="auto"/>
          </w:tcPr>
          <w:p w:rsidR="0086579B" w:rsidRPr="00A3566B" w:rsidRDefault="0086579B" w:rsidP="00A3566B">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owKashida"/>
              <w:rPr>
                <w:spacing w:val="60"/>
                <w:sz w:val="17"/>
                <w:rtl/>
              </w:rPr>
            </w:pPr>
            <w:r>
              <w:rPr>
                <w:rFonts w:hint="cs"/>
                <w:rtl/>
              </w:rPr>
              <w:tab/>
            </w:r>
            <w:r>
              <w:rPr>
                <w:rtl/>
              </w:rPr>
              <w:tab/>
            </w:r>
            <w:r w:rsidRPr="00A56FCF">
              <w:rPr>
                <w:rFonts w:hint="cs"/>
                <w:b/>
                <w:bCs/>
                <w:rtl/>
              </w:rPr>
              <w:t>البيئة الاجتماعية والسياسية والقانونية</w:t>
            </w:r>
            <w:r w:rsidR="00A3566B">
              <w:rPr>
                <w:spacing w:val="60"/>
                <w:sz w:val="17"/>
                <w:rtl/>
              </w:rPr>
              <w:tab/>
            </w:r>
          </w:p>
        </w:tc>
        <w:tc>
          <w:tcPr>
            <w:tcW w:w="806" w:type="dxa"/>
            <w:shd w:val="clear" w:color="auto" w:fill="auto"/>
            <w:vAlign w:val="bottom"/>
          </w:tcPr>
          <w:p w:rsidR="0086579B" w:rsidRPr="00A56FCF" w:rsidRDefault="00C054F0" w:rsidP="00A56FCF">
            <w:pPr>
              <w:spacing w:after="120"/>
              <w:jc w:val="right"/>
              <w:rPr>
                <w:rFonts w:hint="cs"/>
                <w:rtl/>
              </w:rPr>
            </w:pPr>
            <w:r>
              <w:rPr>
                <w:rFonts w:hint="cs"/>
                <w:rtl/>
              </w:rPr>
              <w:t>9</w:t>
            </w:r>
          </w:p>
        </w:tc>
      </w:tr>
      <w:tr w:rsidR="00A56FCF" w:rsidRPr="00A56FCF">
        <w:tblPrEx>
          <w:tblCellMar>
            <w:top w:w="0" w:type="dxa"/>
            <w:bottom w:w="0" w:type="dxa"/>
          </w:tblCellMar>
        </w:tblPrEx>
        <w:tc>
          <w:tcPr>
            <w:tcW w:w="9028" w:type="dxa"/>
            <w:gridSpan w:val="3"/>
            <w:shd w:val="clear" w:color="auto" w:fill="auto"/>
          </w:tcPr>
          <w:p w:rsidR="00A56FCF" w:rsidRPr="00A56FCF" w:rsidRDefault="00A56FCF" w:rsidP="0065184B">
            <w:pPr>
              <w:tabs>
                <w:tab w:val="right" w:pos="1080"/>
                <w:tab w:val="left" w:pos="1507"/>
                <w:tab w:val="left" w:pos="1728"/>
                <w:tab w:val="left" w:pos="2160"/>
                <w:tab w:val="right" w:leader="dot" w:pos="9029"/>
              </w:tabs>
              <w:spacing w:after="120"/>
              <w:jc w:val="lowKashida"/>
              <w:rPr>
                <w:rFonts w:hint="cs"/>
                <w:spacing w:val="60"/>
                <w:sz w:val="17"/>
                <w:rtl/>
              </w:rPr>
            </w:pPr>
            <w:r>
              <w:rPr>
                <w:rtl/>
              </w:rPr>
              <w:tab/>
            </w:r>
            <w:r>
              <w:rPr>
                <w:rFonts w:hint="cs"/>
                <w:rtl/>
              </w:rPr>
              <w:t>الفصل الأول -</w:t>
            </w:r>
            <w:r>
              <w:rPr>
                <w:rtl/>
              </w:rPr>
              <w:tab/>
            </w:r>
            <w:r>
              <w:rPr>
                <w:rFonts w:hint="cs"/>
                <w:rtl/>
              </w:rPr>
              <w:t>معطيات عامة</w:t>
            </w:r>
            <w:r>
              <w:rPr>
                <w:spacing w:val="60"/>
                <w:sz w:val="17"/>
                <w:rtl/>
              </w:rPr>
              <w:tab/>
            </w:r>
          </w:p>
        </w:tc>
        <w:tc>
          <w:tcPr>
            <w:tcW w:w="806" w:type="dxa"/>
            <w:shd w:val="clear" w:color="auto" w:fill="auto"/>
            <w:vAlign w:val="bottom"/>
          </w:tcPr>
          <w:p w:rsidR="00A56FCF" w:rsidRPr="00A56FCF" w:rsidRDefault="00C054F0" w:rsidP="00A56FCF">
            <w:pPr>
              <w:spacing w:after="120"/>
              <w:jc w:val="right"/>
              <w:rPr>
                <w:rFonts w:hint="cs"/>
                <w:rtl/>
              </w:rPr>
            </w:pPr>
            <w:r>
              <w:rPr>
                <w:rFonts w:hint="cs"/>
                <w:rtl/>
              </w:rPr>
              <w:t>1</w:t>
            </w:r>
            <w:r w:rsidR="001E1066">
              <w:rPr>
                <w:rFonts w:hint="cs"/>
                <w:rtl/>
              </w:rPr>
              <w:t>1</w:t>
            </w:r>
          </w:p>
        </w:tc>
      </w:tr>
      <w:tr w:rsidR="00A56FCF" w:rsidRPr="00A56FCF">
        <w:tblPrEx>
          <w:tblCellMar>
            <w:top w:w="0" w:type="dxa"/>
            <w:bottom w:w="0" w:type="dxa"/>
          </w:tblCellMar>
        </w:tblPrEx>
        <w:tc>
          <w:tcPr>
            <w:tcW w:w="9028" w:type="dxa"/>
            <w:gridSpan w:val="3"/>
            <w:shd w:val="clear" w:color="auto" w:fill="auto"/>
          </w:tcPr>
          <w:p w:rsidR="00A56FCF" w:rsidRPr="00A56FCF" w:rsidRDefault="00A56FCF" w:rsidP="00A56FCF">
            <w:pPr>
              <w:tabs>
                <w:tab w:val="right" w:pos="1080"/>
                <w:tab w:val="left" w:pos="1296"/>
                <w:tab w:val="left" w:pos="1728"/>
                <w:tab w:val="left" w:pos="2160"/>
                <w:tab w:val="right" w:leader="dot" w:pos="9029"/>
              </w:tabs>
              <w:spacing w:after="120"/>
              <w:jc w:val="lowKashida"/>
              <w:rPr>
                <w:rFonts w:hint="cs"/>
                <w:spacing w:val="60"/>
                <w:sz w:val="17"/>
                <w:rtl/>
              </w:rPr>
            </w:pPr>
            <w:r>
              <w:rPr>
                <w:rFonts w:hint="cs"/>
                <w:rtl/>
              </w:rPr>
              <w:tab/>
              <w:t>أولا -</w:t>
            </w:r>
            <w:r>
              <w:rPr>
                <w:rtl/>
              </w:rPr>
              <w:tab/>
            </w:r>
            <w:r>
              <w:rPr>
                <w:rFonts w:hint="cs"/>
                <w:rtl/>
              </w:rPr>
              <w:t>الوضع الجغرافي</w:t>
            </w:r>
            <w:r>
              <w:rPr>
                <w:spacing w:val="60"/>
                <w:sz w:val="17"/>
                <w:rtl/>
              </w:rPr>
              <w:tab/>
            </w:r>
          </w:p>
        </w:tc>
        <w:tc>
          <w:tcPr>
            <w:tcW w:w="806" w:type="dxa"/>
            <w:shd w:val="clear" w:color="auto" w:fill="auto"/>
            <w:vAlign w:val="bottom"/>
          </w:tcPr>
          <w:p w:rsidR="00A56FCF" w:rsidRPr="00A56FCF" w:rsidRDefault="001E1066" w:rsidP="00A56FCF">
            <w:pPr>
              <w:spacing w:after="120"/>
              <w:jc w:val="right"/>
              <w:rPr>
                <w:rFonts w:hint="cs"/>
                <w:rtl/>
              </w:rPr>
            </w:pPr>
            <w:r>
              <w:rPr>
                <w:rFonts w:hint="cs"/>
                <w:rtl/>
              </w:rPr>
              <w:t>11</w:t>
            </w:r>
          </w:p>
        </w:tc>
      </w:tr>
      <w:tr w:rsidR="00A56FCF" w:rsidRPr="00A56FCF">
        <w:tblPrEx>
          <w:tblCellMar>
            <w:top w:w="0" w:type="dxa"/>
            <w:bottom w:w="0" w:type="dxa"/>
          </w:tblCellMar>
        </w:tblPrEx>
        <w:tc>
          <w:tcPr>
            <w:tcW w:w="9028" w:type="dxa"/>
            <w:gridSpan w:val="3"/>
            <w:shd w:val="clear" w:color="auto" w:fill="auto"/>
          </w:tcPr>
          <w:p w:rsidR="00A56FCF" w:rsidRPr="00A56FCF" w:rsidRDefault="00A56FCF" w:rsidP="00A56FCF">
            <w:pPr>
              <w:tabs>
                <w:tab w:val="right" w:pos="1080"/>
                <w:tab w:val="left" w:pos="1296"/>
                <w:tab w:val="left" w:pos="1728"/>
                <w:tab w:val="left" w:pos="2160"/>
                <w:tab w:val="right" w:leader="dot" w:pos="9029"/>
              </w:tabs>
              <w:spacing w:after="120"/>
              <w:jc w:val="lowKashida"/>
              <w:rPr>
                <w:rFonts w:hint="cs"/>
                <w:spacing w:val="60"/>
                <w:sz w:val="17"/>
                <w:rtl/>
              </w:rPr>
            </w:pPr>
            <w:r>
              <w:rPr>
                <w:rtl/>
              </w:rPr>
              <w:tab/>
            </w:r>
            <w:r>
              <w:rPr>
                <w:rFonts w:hint="cs"/>
                <w:rtl/>
              </w:rPr>
              <w:t>ثانيا -</w:t>
            </w:r>
            <w:r>
              <w:rPr>
                <w:rtl/>
              </w:rPr>
              <w:tab/>
            </w:r>
            <w:r>
              <w:rPr>
                <w:rFonts w:hint="cs"/>
                <w:rtl/>
              </w:rPr>
              <w:t>الوضع الديمغرافي</w:t>
            </w:r>
            <w:r>
              <w:rPr>
                <w:spacing w:val="60"/>
                <w:sz w:val="17"/>
                <w:rtl/>
              </w:rPr>
              <w:tab/>
            </w:r>
          </w:p>
        </w:tc>
        <w:tc>
          <w:tcPr>
            <w:tcW w:w="806" w:type="dxa"/>
            <w:shd w:val="clear" w:color="auto" w:fill="auto"/>
            <w:vAlign w:val="bottom"/>
          </w:tcPr>
          <w:p w:rsidR="00A56FCF" w:rsidRPr="00A56FCF" w:rsidRDefault="001E1066" w:rsidP="00A56FCF">
            <w:pPr>
              <w:spacing w:after="120"/>
              <w:jc w:val="right"/>
              <w:rPr>
                <w:rFonts w:hint="cs"/>
                <w:rtl/>
              </w:rPr>
            </w:pPr>
            <w:r>
              <w:rPr>
                <w:rFonts w:hint="cs"/>
                <w:rtl/>
              </w:rPr>
              <w:t>12</w:t>
            </w:r>
          </w:p>
        </w:tc>
      </w:tr>
      <w:tr w:rsidR="00A56FCF" w:rsidRPr="00A56FCF">
        <w:tblPrEx>
          <w:tblCellMar>
            <w:top w:w="0" w:type="dxa"/>
            <w:bottom w:w="0" w:type="dxa"/>
          </w:tblCellMar>
        </w:tblPrEx>
        <w:tc>
          <w:tcPr>
            <w:tcW w:w="9028" w:type="dxa"/>
            <w:gridSpan w:val="3"/>
            <w:shd w:val="clear" w:color="auto" w:fill="auto"/>
          </w:tcPr>
          <w:p w:rsidR="00A56FCF" w:rsidRPr="00A56FCF" w:rsidRDefault="00A56FCF" w:rsidP="00A56FCF">
            <w:pPr>
              <w:tabs>
                <w:tab w:val="right" w:pos="1080"/>
                <w:tab w:val="left" w:pos="1296"/>
                <w:tab w:val="left" w:pos="1728"/>
                <w:tab w:val="left" w:pos="2160"/>
                <w:tab w:val="right" w:leader="dot" w:pos="9029"/>
              </w:tabs>
              <w:spacing w:after="120"/>
              <w:jc w:val="lowKashida"/>
              <w:rPr>
                <w:rFonts w:hint="cs"/>
                <w:spacing w:val="60"/>
                <w:sz w:val="17"/>
                <w:rtl/>
              </w:rPr>
            </w:pPr>
            <w:r>
              <w:rPr>
                <w:rtl/>
              </w:rPr>
              <w:tab/>
            </w:r>
            <w:r>
              <w:rPr>
                <w:rFonts w:hint="cs"/>
                <w:rtl/>
              </w:rPr>
              <w:t>ثالثا -</w:t>
            </w:r>
            <w:r>
              <w:rPr>
                <w:rtl/>
              </w:rPr>
              <w:tab/>
            </w:r>
            <w:r>
              <w:rPr>
                <w:rFonts w:hint="cs"/>
                <w:rtl/>
              </w:rPr>
              <w:t>الوضع الأسري</w:t>
            </w:r>
            <w:r>
              <w:rPr>
                <w:spacing w:val="60"/>
                <w:sz w:val="17"/>
                <w:rtl/>
              </w:rPr>
              <w:tab/>
            </w:r>
          </w:p>
        </w:tc>
        <w:tc>
          <w:tcPr>
            <w:tcW w:w="806" w:type="dxa"/>
            <w:shd w:val="clear" w:color="auto" w:fill="auto"/>
            <w:vAlign w:val="bottom"/>
          </w:tcPr>
          <w:p w:rsidR="00A56FCF" w:rsidRPr="00A56FCF" w:rsidRDefault="00C054F0" w:rsidP="00A56FCF">
            <w:pPr>
              <w:spacing w:after="120"/>
              <w:jc w:val="right"/>
              <w:rPr>
                <w:rFonts w:hint="cs"/>
                <w:rtl/>
              </w:rPr>
            </w:pPr>
            <w:r>
              <w:rPr>
                <w:rFonts w:hint="cs"/>
                <w:rtl/>
              </w:rPr>
              <w:t>1</w:t>
            </w:r>
            <w:r w:rsidR="001E1066">
              <w:rPr>
                <w:rFonts w:hint="cs"/>
                <w:rtl/>
              </w:rPr>
              <w:t>3</w:t>
            </w:r>
          </w:p>
        </w:tc>
      </w:tr>
      <w:tr w:rsidR="00A56FCF" w:rsidRPr="00A56FCF">
        <w:tblPrEx>
          <w:tblCellMar>
            <w:top w:w="0" w:type="dxa"/>
            <w:bottom w:w="0" w:type="dxa"/>
          </w:tblCellMar>
        </w:tblPrEx>
        <w:tc>
          <w:tcPr>
            <w:tcW w:w="9028" w:type="dxa"/>
            <w:gridSpan w:val="3"/>
            <w:shd w:val="clear" w:color="auto" w:fill="auto"/>
          </w:tcPr>
          <w:p w:rsidR="00A56FCF" w:rsidRPr="00A56FCF" w:rsidRDefault="00A56FCF" w:rsidP="0065184B">
            <w:pPr>
              <w:tabs>
                <w:tab w:val="right" w:pos="1080"/>
                <w:tab w:val="left" w:pos="1296"/>
                <w:tab w:val="left" w:pos="1919"/>
                <w:tab w:val="left" w:pos="2160"/>
                <w:tab w:val="right" w:leader="dot" w:pos="9029"/>
              </w:tabs>
              <w:spacing w:after="120"/>
              <w:jc w:val="lowKashida"/>
              <w:rPr>
                <w:rFonts w:hint="cs"/>
                <w:spacing w:val="60"/>
                <w:sz w:val="17"/>
                <w:rtl/>
              </w:rPr>
            </w:pPr>
            <w:r>
              <w:rPr>
                <w:rFonts w:hint="cs"/>
                <w:rtl/>
              </w:rPr>
              <w:tab/>
            </w:r>
            <w:r>
              <w:rPr>
                <w:rtl/>
              </w:rPr>
              <w:tab/>
            </w:r>
            <w:r>
              <w:rPr>
                <w:rFonts w:hint="cs"/>
                <w:rtl/>
              </w:rPr>
              <w:t>1 -</w:t>
            </w:r>
            <w:r>
              <w:rPr>
                <w:rtl/>
              </w:rPr>
              <w:tab/>
            </w:r>
            <w:r>
              <w:rPr>
                <w:rFonts w:hint="cs"/>
                <w:rtl/>
              </w:rPr>
              <w:t>الزواج</w:t>
            </w:r>
            <w:r>
              <w:rPr>
                <w:spacing w:val="60"/>
                <w:sz w:val="17"/>
                <w:rtl/>
              </w:rPr>
              <w:tab/>
            </w:r>
          </w:p>
        </w:tc>
        <w:tc>
          <w:tcPr>
            <w:tcW w:w="806" w:type="dxa"/>
            <w:shd w:val="clear" w:color="auto" w:fill="auto"/>
            <w:vAlign w:val="bottom"/>
          </w:tcPr>
          <w:p w:rsidR="00A56FCF" w:rsidRPr="00A56FCF" w:rsidRDefault="00C054F0" w:rsidP="00A56FCF">
            <w:pPr>
              <w:spacing w:after="120"/>
              <w:jc w:val="right"/>
              <w:rPr>
                <w:rFonts w:hint="cs"/>
                <w:rtl/>
              </w:rPr>
            </w:pPr>
            <w:r>
              <w:rPr>
                <w:rFonts w:hint="cs"/>
                <w:rtl/>
              </w:rPr>
              <w:t>1</w:t>
            </w:r>
            <w:r w:rsidR="001E1066">
              <w:rPr>
                <w:rFonts w:hint="cs"/>
                <w:rtl/>
              </w:rPr>
              <w:t>3</w:t>
            </w:r>
          </w:p>
        </w:tc>
      </w:tr>
      <w:tr w:rsidR="00A56FCF" w:rsidRPr="00A56FCF">
        <w:tblPrEx>
          <w:tblCellMar>
            <w:top w:w="0" w:type="dxa"/>
            <w:bottom w:w="0" w:type="dxa"/>
          </w:tblCellMar>
        </w:tblPrEx>
        <w:tc>
          <w:tcPr>
            <w:tcW w:w="9028" w:type="dxa"/>
            <w:gridSpan w:val="3"/>
            <w:shd w:val="clear" w:color="auto" w:fill="auto"/>
          </w:tcPr>
          <w:p w:rsidR="00A56FCF" w:rsidRPr="00A56FCF" w:rsidRDefault="00A56FCF" w:rsidP="0065184B">
            <w:pPr>
              <w:tabs>
                <w:tab w:val="right" w:pos="1080"/>
                <w:tab w:val="left" w:pos="1296"/>
                <w:tab w:val="left" w:pos="1919"/>
                <w:tab w:val="left" w:pos="2160"/>
                <w:tab w:val="left" w:pos="2592"/>
                <w:tab w:val="left" w:pos="3024"/>
                <w:tab w:val="right" w:leader="dot" w:pos="9029"/>
              </w:tabs>
              <w:spacing w:after="120"/>
              <w:jc w:val="lowKashida"/>
              <w:rPr>
                <w:rFonts w:hint="cs"/>
                <w:spacing w:val="60"/>
                <w:sz w:val="17"/>
                <w:rtl/>
              </w:rPr>
            </w:pPr>
            <w:r>
              <w:rPr>
                <w:rtl/>
              </w:rPr>
              <w:tab/>
            </w:r>
            <w:r>
              <w:rPr>
                <w:rFonts w:hint="cs"/>
                <w:rtl/>
              </w:rPr>
              <w:tab/>
              <w:t>2 -</w:t>
            </w:r>
            <w:r>
              <w:rPr>
                <w:rtl/>
              </w:rPr>
              <w:tab/>
            </w:r>
            <w:r>
              <w:rPr>
                <w:rFonts w:hint="cs"/>
                <w:rtl/>
              </w:rPr>
              <w:t>التنشئة الاجتماعية</w:t>
            </w:r>
            <w:r>
              <w:rPr>
                <w:spacing w:val="60"/>
                <w:sz w:val="17"/>
                <w:rtl/>
              </w:rPr>
              <w:tab/>
            </w:r>
          </w:p>
        </w:tc>
        <w:tc>
          <w:tcPr>
            <w:tcW w:w="806" w:type="dxa"/>
            <w:shd w:val="clear" w:color="auto" w:fill="auto"/>
            <w:vAlign w:val="bottom"/>
          </w:tcPr>
          <w:p w:rsidR="00A56FCF" w:rsidRPr="00A56FCF" w:rsidRDefault="00C054F0" w:rsidP="00A56FCF">
            <w:pPr>
              <w:spacing w:after="120"/>
              <w:jc w:val="right"/>
              <w:rPr>
                <w:rFonts w:hint="cs"/>
                <w:rtl/>
              </w:rPr>
            </w:pPr>
            <w:r>
              <w:rPr>
                <w:rFonts w:hint="cs"/>
                <w:rtl/>
              </w:rPr>
              <w:t>1</w:t>
            </w:r>
            <w:r w:rsidR="001E1066">
              <w:rPr>
                <w:rFonts w:hint="cs"/>
                <w:rtl/>
              </w:rPr>
              <w:t>4</w:t>
            </w:r>
          </w:p>
        </w:tc>
      </w:tr>
      <w:tr w:rsidR="00A56FCF" w:rsidRPr="00A56FCF">
        <w:tblPrEx>
          <w:tblCellMar>
            <w:top w:w="0" w:type="dxa"/>
            <w:bottom w:w="0" w:type="dxa"/>
          </w:tblCellMar>
        </w:tblPrEx>
        <w:tc>
          <w:tcPr>
            <w:tcW w:w="9028" w:type="dxa"/>
            <w:gridSpan w:val="3"/>
            <w:shd w:val="clear" w:color="auto" w:fill="auto"/>
          </w:tcPr>
          <w:p w:rsidR="00A56FCF" w:rsidRPr="00A56FCF" w:rsidRDefault="00A56FCF" w:rsidP="0065184B">
            <w:pPr>
              <w:tabs>
                <w:tab w:val="right" w:pos="1080"/>
                <w:tab w:val="left" w:pos="1296"/>
                <w:tab w:val="left" w:pos="1919"/>
                <w:tab w:val="left" w:pos="2160"/>
                <w:tab w:val="left" w:pos="2592"/>
                <w:tab w:val="right" w:leader="dot" w:pos="9029"/>
              </w:tabs>
              <w:spacing w:after="120"/>
              <w:jc w:val="lowKashida"/>
              <w:rPr>
                <w:rFonts w:hint="cs"/>
                <w:spacing w:val="60"/>
                <w:sz w:val="17"/>
                <w:rtl/>
              </w:rPr>
            </w:pPr>
            <w:r>
              <w:rPr>
                <w:rtl/>
              </w:rPr>
              <w:tab/>
            </w:r>
            <w:r>
              <w:rPr>
                <w:rFonts w:hint="cs"/>
                <w:rtl/>
              </w:rPr>
              <w:tab/>
              <w:t>3 -</w:t>
            </w:r>
            <w:r>
              <w:rPr>
                <w:rtl/>
              </w:rPr>
              <w:tab/>
            </w:r>
            <w:r>
              <w:rPr>
                <w:rFonts w:hint="cs"/>
                <w:rtl/>
              </w:rPr>
              <w:t>تنظيم الأسرة</w:t>
            </w:r>
            <w:r>
              <w:rPr>
                <w:spacing w:val="60"/>
                <w:sz w:val="17"/>
                <w:rtl/>
              </w:rPr>
              <w:tab/>
            </w:r>
          </w:p>
        </w:tc>
        <w:tc>
          <w:tcPr>
            <w:tcW w:w="806" w:type="dxa"/>
            <w:shd w:val="clear" w:color="auto" w:fill="auto"/>
            <w:vAlign w:val="bottom"/>
          </w:tcPr>
          <w:p w:rsidR="00A56FCF" w:rsidRPr="00A56FCF" w:rsidRDefault="00C054F0" w:rsidP="00A56FCF">
            <w:pPr>
              <w:spacing w:after="120"/>
              <w:jc w:val="right"/>
              <w:rPr>
                <w:rFonts w:hint="cs"/>
                <w:rtl/>
              </w:rPr>
            </w:pPr>
            <w:r>
              <w:rPr>
                <w:rFonts w:hint="cs"/>
                <w:rtl/>
              </w:rPr>
              <w:t>1</w:t>
            </w:r>
            <w:r w:rsidR="001E1066">
              <w:rPr>
                <w:rFonts w:hint="cs"/>
                <w:rtl/>
              </w:rPr>
              <w:t>4</w:t>
            </w:r>
          </w:p>
        </w:tc>
      </w:tr>
      <w:tr w:rsidR="00A56FCF" w:rsidRPr="00A56FCF">
        <w:tblPrEx>
          <w:tblCellMar>
            <w:top w:w="0" w:type="dxa"/>
            <w:bottom w:w="0" w:type="dxa"/>
          </w:tblCellMar>
        </w:tblPrEx>
        <w:tc>
          <w:tcPr>
            <w:tcW w:w="9028" w:type="dxa"/>
            <w:gridSpan w:val="3"/>
            <w:shd w:val="clear" w:color="auto" w:fill="auto"/>
          </w:tcPr>
          <w:p w:rsidR="00A56FCF" w:rsidRPr="00A56FCF" w:rsidRDefault="00A56FCF" w:rsidP="0065184B">
            <w:pPr>
              <w:tabs>
                <w:tab w:val="right" w:pos="1080"/>
                <w:tab w:val="left" w:pos="1296"/>
                <w:tab w:val="left" w:pos="1919"/>
                <w:tab w:val="left" w:pos="2160"/>
                <w:tab w:val="left" w:pos="2592"/>
                <w:tab w:val="right" w:leader="dot" w:pos="9029"/>
              </w:tabs>
              <w:spacing w:after="120"/>
              <w:jc w:val="lowKashida"/>
              <w:rPr>
                <w:rFonts w:hint="cs"/>
                <w:spacing w:val="60"/>
                <w:sz w:val="17"/>
                <w:rtl/>
              </w:rPr>
            </w:pPr>
            <w:r>
              <w:rPr>
                <w:rFonts w:hint="cs"/>
                <w:rtl/>
              </w:rPr>
              <w:tab/>
            </w:r>
            <w:r>
              <w:rPr>
                <w:rtl/>
              </w:rPr>
              <w:tab/>
            </w:r>
            <w:r>
              <w:rPr>
                <w:rFonts w:hint="cs"/>
                <w:rtl/>
              </w:rPr>
              <w:t>4 -</w:t>
            </w:r>
            <w:r>
              <w:rPr>
                <w:rtl/>
              </w:rPr>
              <w:tab/>
            </w:r>
            <w:r>
              <w:rPr>
                <w:rFonts w:hint="cs"/>
                <w:rtl/>
              </w:rPr>
              <w:t>القيادة الأسرية</w:t>
            </w:r>
            <w:r>
              <w:rPr>
                <w:spacing w:val="60"/>
                <w:sz w:val="17"/>
                <w:rtl/>
              </w:rPr>
              <w:tab/>
            </w:r>
          </w:p>
        </w:tc>
        <w:tc>
          <w:tcPr>
            <w:tcW w:w="806" w:type="dxa"/>
            <w:shd w:val="clear" w:color="auto" w:fill="auto"/>
            <w:vAlign w:val="bottom"/>
          </w:tcPr>
          <w:p w:rsidR="00A56FCF" w:rsidRPr="00A56FCF" w:rsidRDefault="00C054F0" w:rsidP="00A56FCF">
            <w:pPr>
              <w:spacing w:after="120"/>
              <w:jc w:val="right"/>
              <w:rPr>
                <w:rFonts w:hint="cs"/>
                <w:rtl/>
              </w:rPr>
            </w:pPr>
            <w:r>
              <w:rPr>
                <w:rFonts w:hint="cs"/>
                <w:rtl/>
              </w:rPr>
              <w:t>1</w:t>
            </w:r>
            <w:r w:rsidR="001E1066">
              <w:rPr>
                <w:rFonts w:hint="cs"/>
                <w:rtl/>
              </w:rPr>
              <w:t>5</w:t>
            </w:r>
          </w:p>
        </w:tc>
      </w:tr>
      <w:tr w:rsidR="00A56FCF" w:rsidRPr="00A56FCF">
        <w:tblPrEx>
          <w:tblCellMar>
            <w:top w:w="0" w:type="dxa"/>
            <w:bottom w:w="0" w:type="dxa"/>
          </w:tblCellMar>
        </w:tblPrEx>
        <w:tc>
          <w:tcPr>
            <w:tcW w:w="9028" w:type="dxa"/>
            <w:gridSpan w:val="3"/>
            <w:shd w:val="clear" w:color="auto" w:fill="auto"/>
          </w:tcPr>
          <w:p w:rsidR="00A56FCF" w:rsidRPr="00A56FCF" w:rsidRDefault="00A56FCF" w:rsidP="0065184B">
            <w:pPr>
              <w:tabs>
                <w:tab w:val="right" w:pos="1080"/>
                <w:tab w:val="left" w:pos="1296"/>
                <w:tab w:val="left" w:pos="1919"/>
                <w:tab w:val="left" w:pos="2160"/>
                <w:tab w:val="right" w:leader="dot" w:pos="9029"/>
              </w:tabs>
              <w:spacing w:after="120"/>
              <w:jc w:val="lowKashida"/>
              <w:rPr>
                <w:rFonts w:hint="cs"/>
                <w:spacing w:val="60"/>
                <w:sz w:val="17"/>
                <w:rtl/>
              </w:rPr>
            </w:pPr>
            <w:r>
              <w:rPr>
                <w:rtl/>
              </w:rPr>
              <w:tab/>
            </w:r>
            <w:r>
              <w:rPr>
                <w:rFonts w:hint="cs"/>
                <w:rtl/>
              </w:rPr>
              <w:tab/>
              <w:t>5 -</w:t>
            </w:r>
            <w:r>
              <w:rPr>
                <w:rtl/>
              </w:rPr>
              <w:tab/>
            </w:r>
            <w:r>
              <w:rPr>
                <w:rFonts w:hint="cs"/>
                <w:rtl/>
              </w:rPr>
              <w:t>التعليم</w:t>
            </w:r>
            <w:r>
              <w:rPr>
                <w:spacing w:val="60"/>
                <w:sz w:val="17"/>
                <w:rtl/>
              </w:rPr>
              <w:tab/>
            </w:r>
          </w:p>
        </w:tc>
        <w:tc>
          <w:tcPr>
            <w:tcW w:w="806" w:type="dxa"/>
            <w:shd w:val="clear" w:color="auto" w:fill="auto"/>
            <w:vAlign w:val="bottom"/>
          </w:tcPr>
          <w:p w:rsidR="00A56FCF" w:rsidRPr="00A56FCF" w:rsidRDefault="00C054F0" w:rsidP="00A56FCF">
            <w:pPr>
              <w:spacing w:after="120"/>
              <w:jc w:val="right"/>
              <w:rPr>
                <w:rFonts w:hint="cs"/>
                <w:rtl/>
              </w:rPr>
            </w:pPr>
            <w:r>
              <w:rPr>
                <w:rFonts w:hint="cs"/>
                <w:rtl/>
              </w:rPr>
              <w:t>1</w:t>
            </w:r>
            <w:r w:rsidR="001E1066">
              <w:rPr>
                <w:rFonts w:hint="cs"/>
                <w:rtl/>
              </w:rPr>
              <w:t>5</w:t>
            </w:r>
          </w:p>
        </w:tc>
      </w:tr>
      <w:tr w:rsidR="00A56FCF" w:rsidRPr="00A56FCF">
        <w:tblPrEx>
          <w:tblCellMar>
            <w:top w:w="0" w:type="dxa"/>
            <w:bottom w:w="0" w:type="dxa"/>
          </w:tblCellMar>
        </w:tblPrEx>
        <w:tc>
          <w:tcPr>
            <w:tcW w:w="9028" w:type="dxa"/>
            <w:gridSpan w:val="3"/>
            <w:shd w:val="clear" w:color="auto" w:fill="auto"/>
          </w:tcPr>
          <w:p w:rsidR="00A56FCF" w:rsidRPr="00A56FCF" w:rsidRDefault="00A56FCF" w:rsidP="00A56FCF">
            <w:pPr>
              <w:tabs>
                <w:tab w:val="right" w:pos="1080"/>
                <w:tab w:val="left" w:pos="1296"/>
                <w:tab w:val="left" w:pos="1728"/>
                <w:tab w:val="left" w:pos="2160"/>
                <w:tab w:val="right" w:leader="dot" w:pos="9029"/>
              </w:tabs>
              <w:spacing w:after="120"/>
              <w:jc w:val="lowKashida"/>
              <w:rPr>
                <w:rFonts w:hint="cs"/>
                <w:spacing w:val="60"/>
                <w:sz w:val="17"/>
                <w:rtl/>
              </w:rPr>
            </w:pPr>
            <w:r>
              <w:rPr>
                <w:rtl/>
              </w:rPr>
              <w:tab/>
            </w:r>
            <w:r>
              <w:rPr>
                <w:rFonts w:hint="cs"/>
                <w:rtl/>
              </w:rPr>
              <w:t>رابعا -</w:t>
            </w:r>
            <w:r>
              <w:rPr>
                <w:rtl/>
              </w:rPr>
              <w:tab/>
            </w:r>
            <w:r>
              <w:rPr>
                <w:rFonts w:hint="cs"/>
                <w:rtl/>
              </w:rPr>
              <w:t>النظام السياسي</w:t>
            </w:r>
            <w:r>
              <w:rPr>
                <w:spacing w:val="60"/>
                <w:sz w:val="17"/>
                <w:rtl/>
              </w:rPr>
              <w:tab/>
            </w:r>
          </w:p>
        </w:tc>
        <w:tc>
          <w:tcPr>
            <w:tcW w:w="806" w:type="dxa"/>
            <w:shd w:val="clear" w:color="auto" w:fill="auto"/>
            <w:vAlign w:val="bottom"/>
          </w:tcPr>
          <w:p w:rsidR="00A56FCF" w:rsidRPr="00A56FCF" w:rsidRDefault="00C054F0" w:rsidP="00A56FCF">
            <w:pPr>
              <w:spacing w:after="120"/>
              <w:jc w:val="right"/>
              <w:rPr>
                <w:rFonts w:hint="cs"/>
                <w:rtl/>
              </w:rPr>
            </w:pPr>
            <w:r>
              <w:rPr>
                <w:rFonts w:hint="cs"/>
                <w:rtl/>
              </w:rPr>
              <w:t>1</w:t>
            </w:r>
            <w:r w:rsidR="001E1066">
              <w:rPr>
                <w:rFonts w:hint="cs"/>
                <w:rtl/>
              </w:rPr>
              <w:t>6</w:t>
            </w:r>
          </w:p>
        </w:tc>
      </w:tr>
      <w:tr w:rsidR="00A56FCF" w:rsidRPr="00A56FCF">
        <w:tblPrEx>
          <w:tblCellMar>
            <w:top w:w="0" w:type="dxa"/>
            <w:bottom w:w="0" w:type="dxa"/>
          </w:tblCellMar>
        </w:tblPrEx>
        <w:tc>
          <w:tcPr>
            <w:tcW w:w="9028" w:type="dxa"/>
            <w:gridSpan w:val="3"/>
            <w:shd w:val="clear" w:color="auto" w:fill="auto"/>
          </w:tcPr>
          <w:p w:rsidR="00A56FCF" w:rsidRPr="00A56FCF" w:rsidRDefault="00A56FCF" w:rsidP="0065184B">
            <w:pPr>
              <w:tabs>
                <w:tab w:val="right" w:pos="1080"/>
                <w:tab w:val="left" w:pos="1296"/>
                <w:tab w:val="left" w:pos="1919"/>
                <w:tab w:val="left" w:pos="2160"/>
                <w:tab w:val="right" w:leader="dot" w:pos="9029"/>
              </w:tabs>
              <w:spacing w:after="120"/>
              <w:jc w:val="lowKashida"/>
              <w:rPr>
                <w:rFonts w:hint="cs"/>
                <w:spacing w:val="60"/>
                <w:sz w:val="17"/>
                <w:rtl/>
              </w:rPr>
            </w:pPr>
            <w:r>
              <w:rPr>
                <w:rFonts w:hint="cs"/>
                <w:rtl/>
              </w:rPr>
              <w:tab/>
            </w:r>
            <w:r>
              <w:rPr>
                <w:rtl/>
              </w:rPr>
              <w:tab/>
            </w:r>
            <w:r>
              <w:rPr>
                <w:rFonts w:hint="cs"/>
                <w:rtl/>
              </w:rPr>
              <w:t>1 -</w:t>
            </w:r>
            <w:r>
              <w:rPr>
                <w:rtl/>
              </w:rPr>
              <w:tab/>
            </w:r>
            <w:r>
              <w:rPr>
                <w:rFonts w:hint="cs"/>
                <w:rtl/>
              </w:rPr>
              <w:t>السلطات</w:t>
            </w:r>
            <w:r>
              <w:rPr>
                <w:spacing w:val="60"/>
                <w:sz w:val="17"/>
                <w:rtl/>
              </w:rPr>
              <w:tab/>
            </w:r>
          </w:p>
        </w:tc>
        <w:tc>
          <w:tcPr>
            <w:tcW w:w="806" w:type="dxa"/>
            <w:shd w:val="clear" w:color="auto" w:fill="auto"/>
            <w:vAlign w:val="bottom"/>
          </w:tcPr>
          <w:p w:rsidR="00A56FCF" w:rsidRPr="00A56FCF" w:rsidRDefault="00066128" w:rsidP="00A56FCF">
            <w:pPr>
              <w:spacing w:after="120"/>
              <w:jc w:val="right"/>
              <w:rPr>
                <w:rFonts w:hint="cs"/>
                <w:rtl/>
              </w:rPr>
            </w:pPr>
            <w:r>
              <w:rPr>
                <w:rFonts w:hint="cs"/>
                <w:rtl/>
              </w:rPr>
              <w:t>1</w:t>
            </w:r>
            <w:r w:rsidR="001E1066">
              <w:rPr>
                <w:rFonts w:hint="cs"/>
                <w:rtl/>
              </w:rPr>
              <w:t>6</w:t>
            </w:r>
          </w:p>
        </w:tc>
      </w:tr>
      <w:tr w:rsidR="00A56FCF" w:rsidRPr="00A56FCF">
        <w:tblPrEx>
          <w:tblCellMar>
            <w:top w:w="0" w:type="dxa"/>
            <w:bottom w:w="0" w:type="dxa"/>
          </w:tblCellMar>
        </w:tblPrEx>
        <w:tc>
          <w:tcPr>
            <w:tcW w:w="9028" w:type="dxa"/>
            <w:gridSpan w:val="3"/>
            <w:shd w:val="clear" w:color="auto" w:fill="auto"/>
          </w:tcPr>
          <w:p w:rsidR="00A56FCF" w:rsidRPr="00A56FCF" w:rsidRDefault="00A56FCF" w:rsidP="0065184B">
            <w:pPr>
              <w:tabs>
                <w:tab w:val="right" w:pos="1080"/>
                <w:tab w:val="left" w:pos="1296"/>
                <w:tab w:val="left" w:pos="1919"/>
                <w:tab w:val="left" w:pos="2160"/>
                <w:tab w:val="left" w:pos="2592"/>
                <w:tab w:val="right" w:leader="dot" w:pos="9029"/>
              </w:tabs>
              <w:spacing w:after="120"/>
              <w:jc w:val="lowKashida"/>
              <w:rPr>
                <w:rFonts w:hint="cs"/>
                <w:spacing w:val="60"/>
                <w:sz w:val="17"/>
                <w:rtl/>
              </w:rPr>
            </w:pPr>
            <w:r>
              <w:rPr>
                <w:rtl/>
              </w:rPr>
              <w:tab/>
            </w:r>
            <w:r>
              <w:rPr>
                <w:rFonts w:hint="cs"/>
                <w:rtl/>
              </w:rPr>
              <w:tab/>
              <w:t>2 -</w:t>
            </w:r>
            <w:r>
              <w:rPr>
                <w:rtl/>
              </w:rPr>
              <w:tab/>
            </w:r>
            <w:r>
              <w:rPr>
                <w:rFonts w:hint="cs"/>
                <w:rtl/>
              </w:rPr>
              <w:t>المجالس المحلية</w:t>
            </w:r>
            <w:r>
              <w:rPr>
                <w:spacing w:val="60"/>
                <w:sz w:val="17"/>
                <w:rtl/>
              </w:rPr>
              <w:tab/>
            </w:r>
          </w:p>
        </w:tc>
        <w:tc>
          <w:tcPr>
            <w:tcW w:w="806" w:type="dxa"/>
            <w:shd w:val="clear" w:color="auto" w:fill="auto"/>
            <w:vAlign w:val="bottom"/>
          </w:tcPr>
          <w:p w:rsidR="00A56FCF" w:rsidRPr="00A56FCF" w:rsidRDefault="00066128" w:rsidP="00A56FCF">
            <w:pPr>
              <w:spacing w:after="120"/>
              <w:jc w:val="right"/>
              <w:rPr>
                <w:rFonts w:hint="cs"/>
                <w:rtl/>
              </w:rPr>
            </w:pPr>
            <w:r>
              <w:rPr>
                <w:rFonts w:hint="cs"/>
                <w:rtl/>
              </w:rPr>
              <w:t>1</w:t>
            </w:r>
            <w:r w:rsidR="001E1066">
              <w:rPr>
                <w:rFonts w:hint="cs"/>
                <w:rtl/>
              </w:rPr>
              <w:t>9</w:t>
            </w:r>
          </w:p>
        </w:tc>
      </w:tr>
      <w:tr w:rsidR="00A56FCF" w:rsidRPr="00A56FCF">
        <w:tblPrEx>
          <w:tblCellMar>
            <w:top w:w="0" w:type="dxa"/>
            <w:bottom w:w="0" w:type="dxa"/>
          </w:tblCellMar>
        </w:tblPrEx>
        <w:tc>
          <w:tcPr>
            <w:tcW w:w="9028" w:type="dxa"/>
            <w:gridSpan w:val="3"/>
            <w:shd w:val="clear" w:color="auto" w:fill="auto"/>
          </w:tcPr>
          <w:p w:rsidR="00A56FCF" w:rsidRPr="00A56FCF" w:rsidRDefault="00A56FCF" w:rsidP="0065184B">
            <w:pPr>
              <w:tabs>
                <w:tab w:val="right" w:pos="1080"/>
                <w:tab w:val="left" w:pos="1507"/>
                <w:tab w:val="left" w:pos="1728"/>
                <w:tab w:val="left" w:pos="2160"/>
                <w:tab w:val="left" w:pos="2592"/>
                <w:tab w:val="left" w:pos="3024"/>
                <w:tab w:val="left" w:pos="3456"/>
                <w:tab w:val="left" w:pos="3888"/>
                <w:tab w:val="left" w:pos="4320"/>
                <w:tab w:val="right" w:leader="dot" w:pos="9029"/>
              </w:tabs>
              <w:spacing w:after="120"/>
              <w:jc w:val="lowKashida"/>
              <w:rPr>
                <w:rFonts w:hint="cs"/>
                <w:spacing w:val="60"/>
                <w:sz w:val="17"/>
                <w:rtl/>
              </w:rPr>
            </w:pPr>
            <w:r>
              <w:rPr>
                <w:rtl/>
              </w:rPr>
              <w:tab/>
            </w:r>
            <w:r>
              <w:rPr>
                <w:rFonts w:hint="cs"/>
                <w:rtl/>
              </w:rPr>
              <w:t>الف</w:t>
            </w:r>
            <w:r w:rsidRPr="00A56FCF">
              <w:rPr>
                <w:rFonts w:hint="cs"/>
                <w:rtl/>
              </w:rPr>
              <w:t>صل الثاني -</w:t>
            </w:r>
            <w:r w:rsidRPr="00A56FCF">
              <w:rPr>
                <w:rtl/>
              </w:rPr>
              <w:tab/>
            </w:r>
            <w:r w:rsidRPr="00A56FCF">
              <w:rPr>
                <w:rFonts w:hint="cs"/>
                <w:rtl/>
              </w:rPr>
              <w:t>الإطار القانوني العام لحماية حقوق الإنسان</w:t>
            </w:r>
            <w:r>
              <w:rPr>
                <w:spacing w:val="60"/>
                <w:sz w:val="17"/>
                <w:rtl/>
              </w:rPr>
              <w:tab/>
            </w:r>
          </w:p>
        </w:tc>
        <w:tc>
          <w:tcPr>
            <w:tcW w:w="806" w:type="dxa"/>
            <w:shd w:val="clear" w:color="auto" w:fill="auto"/>
            <w:vAlign w:val="bottom"/>
          </w:tcPr>
          <w:p w:rsidR="00A56FCF" w:rsidRPr="00A56FCF" w:rsidRDefault="00066128" w:rsidP="00A56FCF">
            <w:pPr>
              <w:spacing w:after="120"/>
              <w:jc w:val="right"/>
              <w:rPr>
                <w:rFonts w:hint="cs"/>
                <w:rtl/>
              </w:rPr>
            </w:pPr>
            <w:r>
              <w:rPr>
                <w:rFonts w:hint="cs"/>
                <w:rtl/>
              </w:rPr>
              <w:t>2</w:t>
            </w:r>
            <w:r w:rsidR="001E1066">
              <w:rPr>
                <w:rFonts w:hint="cs"/>
                <w:rtl/>
              </w:rPr>
              <w:t>1</w:t>
            </w:r>
          </w:p>
        </w:tc>
      </w:tr>
      <w:tr w:rsidR="00A56FCF" w:rsidRPr="00A56FCF">
        <w:tblPrEx>
          <w:tblCellMar>
            <w:top w:w="0" w:type="dxa"/>
            <w:bottom w:w="0" w:type="dxa"/>
          </w:tblCellMar>
        </w:tblPrEx>
        <w:tc>
          <w:tcPr>
            <w:tcW w:w="9028" w:type="dxa"/>
            <w:gridSpan w:val="3"/>
            <w:shd w:val="clear" w:color="auto" w:fill="auto"/>
          </w:tcPr>
          <w:p w:rsidR="00A56FCF" w:rsidRPr="00A56FCF" w:rsidRDefault="00A56FCF" w:rsidP="00A56FCF">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owKashida"/>
              <w:rPr>
                <w:rFonts w:hint="cs"/>
                <w:spacing w:val="60"/>
                <w:sz w:val="17"/>
                <w:rtl/>
              </w:rPr>
            </w:pPr>
            <w:r>
              <w:rPr>
                <w:rtl/>
              </w:rPr>
              <w:tab/>
            </w:r>
            <w:r>
              <w:rPr>
                <w:rFonts w:hint="cs"/>
                <w:rtl/>
              </w:rPr>
              <w:t>أولا -</w:t>
            </w:r>
            <w:r>
              <w:rPr>
                <w:rtl/>
              </w:rPr>
              <w:tab/>
            </w:r>
            <w:r>
              <w:rPr>
                <w:rFonts w:hint="cs"/>
                <w:rtl/>
              </w:rPr>
              <w:t>الأحكام الدستورية والرقابة الدستورية على القوانين</w:t>
            </w:r>
            <w:r>
              <w:rPr>
                <w:spacing w:val="60"/>
                <w:sz w:val="17"/>
                <w:rtl/>
              </w:rPr>
              <w:tab/>
            </w:r>
          </w:p>
        </w:tc>
        <w:tc>
          <w:tcPr>
            <w:tcW w:w="806" w:type="dxa"/>
            <w:shd w:val="clear" w:color="auto" w:fill="auto"/>
            <w:vAlign w:val="bottom"/>
          </w:tcPr>
          <w:p w:rsidR="00A56FCF" w:rsidRPr="00A56FCF" w:rsidRDefault="00066128" w:rsidP="00A56FCF">
            <w:pPr>
              <w:spacing w:after="120"/>
              <w:jc w:val="right"/>
              <w:rPr>
                <w:rFonts w:hint="cs"/>
                <w:rtl/>
              </w:rPr>
            </w:pPr>
            <w:r>
              <w:rPr>
                <w:rFonts w:hint="cs"/>
                <w:rtl/>
              </w:rPr>
              <w:t>2</w:t>
            </w:r>
            <w:r w:rsidR="001E1066">
              <w:rPr>
                <w:rFonts w:hint="cs"/>
                <w:rtl/>
              </w:rPr>
              <w:t>1</w:t>
            </w:r>
          </w:p>
        </w:tc>
      </w:tr>
      <w:tr w:rsidR="00A56FCF" w:rsidRPr="00A56FCF">
        <w:tblPrEx>
          <w:tblCellMar>
            <w:top w:w="0" w:type="dxa"/>
            <w:bottom w:w="0" w:type="dxa"/>
          </w:tblCellMar>
        </w:tblPrEx>
        <w:tc>
          <w:tcPr>
            <w:tcW w:w="9028" w:type="dxa"/>
            <w:gridSpan w:val="3"/>
            <w:shd w:val="clear" w:color="auto" w:fill="auto"/>
          </w:tcPr>
          <w:p w:rsidR="00A56FCF" w:rsidRPr="00A56FCF" w:rsidRDefault="00A56FCF" w:rsidP="00A56FCF">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owKashida"/>
              <w:rPr>
                <w:rFonts w:hint="cs"/>
                <w:spacing w:val="60"/>
                <w:sz w:val="17"/>
                <w:rtl/>
              </w:rPr>
            </w:pPr>
            <w:r>
              <w:rPr>
                <w:rFonts w:hint="cs"/>
                <w:rtl/>
              </w:rPr>
              <w:tab/>
              <w:t>ثانيا -</w:t>
            </w:r>
            <w:r>
              <w:rPr>
                <w:rtl/>
              </w:rPr>
              <w:tab/>
            </w:r>
            <w:r>
              <w:rPr>
                <w:rFonts w:hint="cs"/>
                <w:rtl/>
              </w:rPr>
              <w:t>الأحكام الدولية وأولويتها على القوانين الوطنية</w:t>
            </w:r>
            <w:r>
              <w:rPr>
                <w:spacing w:val="60"/>
                <w:sz w:val="17"/>
                <w:rtl/>
              </w:rPr>
              <w:tab/>
            </w:r>
          </w:p>
        </w:tc>
        <w:tc>
          <w:tcPr>
            <w:tcW w:w="806" w:type="dxa"/>
            <w:shd w:val="clear" w:color="auto" w:fill="auto"/>
            <w:vAlign w:val="bottom"/>
          </w:tcPr>
          <w:p w:rsidR="00A56FCF" w:rsidRPr="00A56FCF" w:rsidRDefault="00066128" w:rsidP="00A56FCF">
            <w:pPr>
              <w:spacing w:after="120"/>
              <w:jc w:val="right"/>
              <w:rPr>
                <w:rFonts w:hint="cs"/>
                <w:rtl/>
              </w:rPr>
            </w:pPr>
            <w:r>
              <w:rPr>
                <w:rFonts w:hint="cs"/>
                <w:rtl/>
              </w:rPr>
              <w:t>2</w:t>
            </w:r>
            <w:r w:rsidR="001E1066">
              <w:rPr>
                <w:rFonts w:hint="cs"/>
                <w:rtl/>
              </w:rPr>
              <w:t>2</w:t>
            </w:r>
          </w:p>
        </w:tc>
      </w:tr>
      <w:tr w:rsidR="00A56FCF" w:rsidRPr="00A56FCF">
        <w:tblPrEx>
          <w:tblCellMar>
            <w:top w:w="0" w:type="dxa"/>
            <w:bottom w:w="0" w:type="dxa"/>
          </w:tblCellMar>
        </w:tblPrEx>
        <w:tc>
          <w:tcPr>
            <w:tcW w:w="9028" w:type="dxa"/>
            <w:gridSpan w:val="3"/>
            <w:shd w:val="clear" w:color="auto" w:fill="auto"/>
          </w:tcPr>
          <w:p w:rsidR="00A56FCF" w:rsidRPr="00A56FCF" w:rsidRDefault="00A56FCF" w:rsidP="00A56FCF">
            <w:pPr>
              <w:tabs>
                <w:tab w:val="right" w:pos="1080"/>
                <w:tab w:val="left" w:pos="1296"/>
                <w:tab w:val="left" w:pos="1728"/>
                <w:tab w:val="left" w:pos="2160"/>
                <w:tab w:val="left" w:pos="2592"/>
                <w:tab w:val="left" w:pos="3024"/>
                <w:tab w:val="left" w:pos="3456"/>
                <w:tab w:val="right" w:leader="dot" w:pos="9029"/>
              </w:tabs>
              <w:spacing w:after="120"/>
              <w:jc w:val="lowKashida"/>
              <w:rPr>
                <w:rFonts w:hint="cs"/>
                <w:spacing w:val="60"/>
                <w:sz w:val="17"/>
                <w:rtl/>
              </w:rPr>
            </w:pPr>
            <w:r>
              <w:rPr>
                <w:rFonts w:hint="cs"/>
                <w:rtl/>
              </w:rPr>
              <w:tab/>
              <w:t>ثالثا -</w:t>
            </w:r>
            <w:r>
              <w:rPr>
                <w:rFonts w:hint="cs"/>
                <w:rtl/>
              </w:rPr>
              <w:tab/>
              <w:t>مراقبة قانونية الأعمال الإدارية</w:t>
            </w:r>
            <w:r>
              <w:rPr>
                <w:spacing w:val="60"/>
                <w:sz w:val="17"/>
                <w:rtl/>
              </w:rPr>
              <w:tab/>
            </w:r>
          </w:p>
        </w:tc>
        <w:tc>
          <w:tcPr>
            <w:tcW w:w="806" w:type="dxa"/>
            <w:shd w:val="clear" w:color="auto" w:fill="auto"/>
            <w:vAlign w:val="bottom"/>
          </w:tcPr>
          <w:p w:rsidR="00A56FCF" w:rsidRPr="00A56FCF" w:rsidRDefault="00066128" w:rsidP="00A56FCF">
            <w:pPr>
              <w:spacing w:after="120"/>
              <w:jc w:val="right"/>
              <w:rPr>
                <w:rFonts w:hint="cs"/>
                <w:rtl/>
              </w:rPr>
            </w:pPr>
            <w:r>
              <w:rPr>
                <w:rFonts w:hint="cs"/>
                <w:rtl/>
              </w:rPr>
              <w:t>2</w:t>
            </w:r>
            <w:r w:rsidR="001E1066">
              <w:rPr>
                <w:rFonts w:hint="cs"/>
                <w:rtl/>
              </w:rPr>
              <w:t>3</w:t>
            </w:r>
          </w:p>
        </w:tc>
      </w:tr>
      <w:tr w:rsidR="00A56FCF" w:rsidRPr="00A56FCF">
        <w:tblPrEx>
          <w:tblCellMar>
            <w:top w:w="0" w:type="dxa"/>
            <w:bottom w:w="0" w:type="dxa"/>
          </w:tblCellMar>
        </w:tblPrEx>
        <w:tc>
          <w:tcPr>
            <w:tcW w:w="9028" w:type="dxa"/>
            <w:gridSpan w:val="3"/>
            <w:shd w:val="clear" w:color="auto" w:fill="auto"/>
          </w:tcPr>
          <w:p w:rsidR="00A56FCF" w:rsidRPr="00A56FCF" w:rsidRDefault="00A56FCF" w:rsidP="0065184B">
            <w:pPr>
              <w:tabs>
                <w:tab w:val="right" w:pos="1080"/>
                <w:tab w:val="left" w:pos="1507"/>
                <w:tab w:val="left" w:pos="1728"/>
                <w:tab w:val="left" w:pos="2160"/>
                <w:tab w:val="left" w:pos="2592"/>
                <w:tab w:val="left" w:pos="3024"/>
                <w:tab w:val="left" w:pos="3456"/>
                <w:tab w:val="left" w:pos="3888"/>
                <w:tab w:val="left" w:pos="4320"/>
                <w:tab w:val="right" w:leader="dot" w:pos="9029"/>
              </w:tabs>
              <w:spacing w:after="120"/>
              <w:jc w:val="lowKashida"/>
              <w:rPr>
                <w:rFonts w:hint="cs"/>
                <w:spacing w:val="60"/>
                <w:sz w:val="17"/>
                <w:rtl/>
              </w:rPr>
            </w:pPr>
            <w:r>
              <w:rPr>
                <w:rFonts w:hint="cs"/>
                <w:rtl/>
              </w:rPr>
              <w:tab/>
              <w:t>الفصل الثالث -</w:t>
            </w:r>
            <w:r>
              <w:rPr>
                <w:rtl/>
              </w:rPr>
              <w:tab/>
            </w:r>
            <w:r>
              <w:rPr>
                <w:rFonts w:hint="cs"/>
                <w:rtl/>
              </w:rPr>
              <w:t>الهيئات العاملة في القطاعين الرسمي والأهلي</w:t>
            </w:r>
            <w:r>
              <w:rPr>
                <w:spacing w:val="60"/>
                <w:sz w:val="17"/>
                <w:rtl/>
              </w:rPr>
              <w:tab/>
            </w:r>
          </w:p>
        </w:tc>
        <w:tc>
          <w:tcPr>
            <w:tcW w:w="806" w:type="dxa"/>
            <w:shd w:val="clear" w:color="auto" w:fill="auto"/>
            <w:vAlign w:val="bottom"/>
          </w:tcPr>
          <w:p w:rsidR="00A56FCF" w:rsidRPr="00A56FCF" w:rsidRDefault="00066128" w:rsidP="00A56FCF">
            <w:pPr>
              <w:spacing w:after="120"/>
              <w:jc w:val="right"/>
              <w:rPr>
                <w:rFonts w:hint="cs"/>
                <w:rtl/>
              </w:rPr>
            </w:pPr>
            <w:r>
              <w:rPr>
                <w:rFonts w:hint="cs"/>
                <w:rtl/>
              </w:rPr>
              <w:t>2</w:t>
            </w:r>
            <w:r w:rsidR="001E1066">
              <w:rPr>
                <w:rFonts w:hint="cs"/>
                <w:rtl/>
              </w:rPr>
              <w:t>5</w:t>
            </w:r>
          </w:p>
        </w:tc>
      </w:tr>
      <w:tr w:rsidR="00A56FCF" w:rsidRPr="00A56FCF">
        <w:tblPrEx>
          <w:tblCellMar>
            <w:top w:w="0" w:type="dxa"/>
            <w:bottom w:w="0" w:type="dxa"/>
          </w:tblCellMar>
        </w:tblPrEx>
        <w:tc>
          <w:tcPr>
            <w:tcW w:w="9028" w:type="dxa"/>
            <w:gridSpan w:val="3"/>
            <w:shd w:val="clear" w:color="auto" w:fill="auto"/>
          </w:tcPr>
          <w:p w:rsidR="00A56FCF" w:rsidRPr="00A56FCF" w:rsidRDefault="00A56FCF" w:rsidP="00A56FCF">
            <w:pPr>
              <w:tabs>
                <w:tab w:val="right" w:pos="1080"/>
                <w:tab w:val="left" w:pos="1296"/>
                <w:tab w:val="left" w:pos="1728"/>
                <w:tab w:val="left" w:pos="2160"/>
                <w:tab w:val="left" w:pos="2592"/>
                <w:tab w:val="left" w:pos="3024"/>
                <w:tab w:val="left" w:pos="3456"/>
                <w:tab w:val="right" w:leader="dot" w:pos="9029"/>
              </w:tabs>
              <w:spacing w:after="120"/>
              <w:jc w:val="lowKashida"/>
              <w:rPr>
                <w:rFonts w:hint="cs"/>
                <w:spacing w:val="60"/>
                <w:sz w:val="17"/>
                <w:rtl/>
              </w:rPr>
            </w:pPr>
            <w:r>
              <w:rPr>
                <w:rtl/>
              </w:rPr>
              <w:tab/>
            </w:r>
            <w:r>
              <w:rPr>
                <w:rFonts w:hint="cs"/>
                <w:rtl/>
              </w:rPr>
              <w:t>أولا -</w:t>
            </w:r>
            <w:r>
              <w:rPr>
                <w:rtl/>
              </w:rPr>
              <w:tab/>
            </w:r>
            <w:r>
              <w:rPr>
                <w:rFonts w:hint="cs"/>
                <w:rtl/>
              </w:rPr>
              <w:t>الهيئات العاملة في القطاع الرسمي</w:t>
            </w:r>
            <w:r>
              <w:rPr>
                <w:spacing w:val="60"/>
                <w:sz w:val="17"/>
                <w:rtl/>
              </w:rPr>
              <w:tab/>
            </w:r>
          </w:p>
        </w:tc>
        <w:tc>
          <w:tcPr>
            <w:tcW w:w="806" w:type="dxa"/>
            <w:shd w:val="clear" w:color="auto" w:fill="auto"/>
            <w:vAlign w:val="bottom"/>
          </w:tcPr>
          <w:p w:rsidR="00A56FCF" w:rsidRPr="00A56FCF" w:rsidRDefault="00066128" w:rsidP="00A56FCF">
            <w:pPr>
              <w:spacing w:after="120"/>
              <w:jc w:val="right"/>
              <w:rPr>
                <w:rFonts w:hint="cs"/>
                <w:rtl/>
              </w:rPr>
            </w:pPr>
            <w:r>
              <w:rPr>
                <w:rFonts w:hint="cs"/>
                <w:rtl/>
              </w:rPr>
              <w:t>2</w:t>
            </w:r>
            <w:r w:rsidR="001E1066">
              <w:rPr>
                <w:rFonts w:hint="cs"/>
                <w:rtl/>
              </w:rPr>
              <w:t>5</w:t>
            </w:r>
          </w:p>
        </w:tc>
      </w:tr>
      <w:tr w:rsidR="0086579B" w:rsidRPr="00A56FCF">
        <w:tblPrEx>
          <w:tblCellMar>
            <w:top w:w="0" w:type="dxa"/>
            <w:bottom w:w="0" w:type="dxa"/>
          </w:tblCellMar>
        </w:tblPrEx>
        <w:tc>
          <w:tcPr>
            <w:tcW w:w="9028" w:type="dxa"/>
            <w:gridSpan w:val="3"/>
            <w:shd w:val="clear" w:color="auto" w:fill="auto"/>
          </w:tcPr>
          <w:p w:rsidR="0086579B" w:rsidRPr="0086579B" w:rsidRDefault="0086579B"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left" w:pos="3456"/>
                <w:tab w:val="left" w:pos="3888"/>
                <w:tab w:val="left" w:pos="4320"/>
                <w:tab w:val="right" w:leader="dot" w:pos="9029"/>
              </w:tabs>
              <w:ind w:left="0" w:right="0"/>
              <w:rPr>
                <w:rFonts w:hint="cs"/>
                <w:spacing w:val="60"/>
                <w:sz w:val="17"/>
                <w:rtl/>
              </w:rPr>
            </w:pPr>
            <w:r>
              <w:rPr>
                <w:rFonts w:hint="cs"/>
                <w:sz w:val="24"/>
                <w:rtl/>
              </w:rPr>
              <w:tab/>
            </w:r>
            <w:r>
              <w:rPr>
                <w:sz w:val="24"/>
                <w:rtl/>
              </w:rPr>
              <w:tab/>
            </w:r>
            <w:r w:rsidRPr="00A56FCF">
              <w:rPr>
                <w:rFonts w:hint="cs"/>
                <w:sz w:val="24"/>
                <w:rtl/>
              </w:rPr>
              <w:t>1</w:t>
            </w:r>
            <w:r>
              <w:rPr>
                <w:rFonts w:hint="cs"/>
                <w:sz w:val="24"/>
                <w:rtl/>
              </w:rPr>
              <w:t xml:space="preserve"> </w:t>
            </w:r>
            <w:r w:rsidR="0065184B">
              <w:rPr>
                <w:rFonts w:hint="cs"/>
                <w:sz w:val="24"/>
                <w:rtl/>
              </w:rPr>
              <w:t>-</w:t>
            </w:r>
            <w:r>
              <w:rPr>
                <w:sz w:val="24"/>
                <w:rtl/>
              </w:rPr>
              <w:tab/>
            </w:r>
            <w:r w:rsidRPr="00A56FCF">
              <w:rPr>
                <w:rFonts w:hint="cs"/>
                <w:sz w:val="24"/>
                <w:rtl/>
              </w:rPr>
              <w:t xml:space="preserve">الهيئة الوطنية لشؤون المرأة اللبنانية </w:t>
            </w:r>
            <w:r>
              <w:rPr>
                <w:spacing w:val="60"/>
                <w:sz w:val="17"/>
                <w:rtl/>
              </w:rPr>
              <w:tab/>
            </w:r>
          </w:p>
        </w:tc>
        <w:tc>
          <w:tcPr>
            <w:tcW w:w="806" w:type="dxa"/>
            <w:shd w:val="clear" w:color="auto" w:fill="auto"/>
            <w:vAlign w:val="bottom"/>
          </w:tcPr>
          <w:p w:rsidR="0086579B" w:rsidRPr="00A56FCF" w:rsidRDefault="00066128" w:rsidP="00A56FCF">
            <w:pPr>
              <w:spacing w:after="120"/>
              <w:jc w:val="right"/>
              <w:rPr>
                <w:rFonts w:hint="cs"/>
                <w:rtl/>
              </w:rPr>
            </w:pPr>
            <w:r>
              <w:rPr>
                <w:rFonts w:hint="cs"/>
                <w:rtl/>
              </w:rPr>
              <w:t>2</w:t>
            </w:r>
            <w:r w:rsidR="001E1066">
              <w:rPr>
                <w:rFonts w:hint="cs"/>
                <w:rtl/>
              </w:rPr>
              <w:t>5</w:t>
            </w:r>
          </w:p>
        </w:tc>
      </w:tr>
      <w:tr w:rsidR="0086579B" w:rsidRPr="00A56FCF">
        <w:tblPrEx>
          <w:tblCellMar>
            <w:top w:w="0" w:type="dxa"/>
            <w:bottom w:w="0" w:type="dxa"/>
          </w:tblCellMar>
        </w:tblPrEx>
        <w:tc>
          <w:tcPr>
            <w:tcW w:w="9028" w:type="dxa"/>
            <w:gridSpan w:val="3"/>
            <w:shd w:val="clear" w:color="auto" w:fill="auto"/>
          </w:tcPr>
          <w:p w:rsidR="0086579B" w:rsidRPr="0086579B" w:rsidRDefault="0086579B"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left" w:pos="3456"/>
                <w:tab w:val="right" w:leader="dot" w:pos="9029"/>
              </w:tabs>
              <w:ind w:left="0" w:right="0"/>
              <w:rPr>
                <w:rFonts w:hint="cs"/>
                <w:spacing w:val="60"/>
                <w:sz w:val="17"/>
              </w:rPr>
            </w:pPr>
            <w:r>
              <w:rPr>
                <w:sz w:val="24"/>
                <w:rtl/>
              </w:rPr>
              <w:tab/>
            </w:r>
            <w:r>
              <w:rPr>
                <w:rFonts w:hint="cs"/>
                <w:sz w:val="24"/>
                <w:rtl/>
              </w:rPr>
              <w:tab/>
              <w:t>2 -</w:t>
            </w:r>
            <w:r>
              <w:rPr>
                <w:sz w:val="24"/>
                <w:rtl/>
              </w:rPr>
              <w:tab/>
            </w:r>
            <w:r w:rsidRPr="00A56FCF">
              <w:rPr>
                <w:rFonts w:hint="cs"/>
                <w:sz w:val="24"/>
                <w:rtl/>
              </w:rPr>
              <w:t xml:space="preserve">لجنة المرأة والطفل النيابية </w:t>
            </w:r>
            <w:r>
              <w:rPr>
                <w:spacing w:val="60"/>
                <w:sz w:val="17"/>
                <w:rtl/>
              </w:rPr>
              <w:tab/>
            </w:r>
          </w:p>
        </w:tc>
        <w:tc>
          <w:tcPr>
            <w:tcW w:w="806" w:type="dxa"/>
            <w:shd w:val="clear" w:color="auto" w:fill="auto"/>
            <w:vAlign w:val="bottom"/>
          </w:tcPr>
          <w:p w:rsidR="0086579B" w:rsidRPr="00A56FCF" w:rsidRDefault="00066128" w:rsidP="00A56FCF">
            <w:pPr>
              <w:spacing w:after="120"/>
              <w:jc w:val="right"/>
              <w:rPr>
                <w:rFonts w:hint="cs"/>
                <w:rtl/>
              </w:rPr>
            </w:pPr>
            <w:r>
              <w:rPr>
                <w:rFonts w:hint="cs"/>
                <w:rtl/>
              </w:rPr>
              <w:t>2</w:t>
            </w:r>
            <w:r w:rsidR="001E1066">
              <w:rPr>
                <w:rFonts w:hint="cs"/>
                <w:rtl/>
              </w:rPr>
              <w:t>6</w:t>
            </w:r>
          </w:p>
        </w:tc>
      </w:tr>
      <w:tr w:rsidR="0086579B" w:rsidRPr="00A56FCF">
        <w:tblPrEx>
          <w:tblCellMar>
            <w:top w:w="0" w:type="dxa"/>
            <w:bottom w:w="0" w:type="dxa"/>
          </w:tblCellMar>
        </w:tblPrEx>
        <w:tc>
          <w:tcPr>
            <w:tcW w:w="9028" w:type="dxa"/>
            <w:gridSpan w:val="3"/>
            <w:shd w:val="clear" w:color="auto" w:fill="auto"/>
          </w:tcPr>
          <w:p w:rsidR="0086579B" w:rsidRPr="0086579B" w:rsidRDefault="0086579B"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left" w:pos="3456"/>
                <w:tab w:val="left" w:pos="3888"/>
                <w:tab w:val="left" w:pos="4320"/>
                <w:tab w:val="left" w:pos="4752"/>
                <w:tab w:val="left" w:pos="5184"/>
                <w:tab w:val="right" w:leader="dot" w:pos="9029"/>
              </w:tabs>
              <w:ind w:left="0" w:right="0"/>
              <w:rPr>
                <w:rFonts w:hint="cs"/>
                <w:spacing w:val="60"/>
                <w:sz w:val="17"/>
              </w:rPr>
            </w:pPr>
            <w:r>
              <w:rPr>
                <w:sz w:val="24"/>
                <w:rtl/>
              </w:rPr>
              <w:tab/>
            </w:r>
            <w:r>
              <w:rPr>
                <w:rFonts w:hint="cs"/>
                <w:sz w:val="24"/>
                <w:rtl/>
              </w:rPr>
              <w:tab/>
            </w:r>
            <w:r w:rsidRPr="00A56FCF">
              <w:rPr>
                <w:rFonts w:hint="cs"/>
                <w:sz w:val="24"/>
                <w:rtl/>
              </w:rPr>
              <w:t>3</w:t>
            </w:r>
            <w:r>
              <w:rPr>
                <w:rFonts w:hint="cs"/>
                <w:sz w:val="24"/>
                <w:rtl/>
              </w:rPr>
              <w:t xml:space="preserve"> -</w:t>
            </w:r>
            <w:r>
              <w:rPr>
                <w:sz w:val="24"/>
                <w:rtl/>
              </w:rPr>
              <w:tab/>
            </w:r>
            <w:r w:rsidRPr="00A56FCF">
              <w:rPr>
                <w:rFonts w:hint="cs"/>
                <w:sz w:val="24"/>
                <w:rtl/>
              </w:rPr>
              <w:t xml:space="preserve">دائرة شؤون المرأة في وزارة الشؤون الاجتماعية </w:t>
            </w:r>
            <w:r>
              <w:rPr>
                <w:spacing w:val="60"/>
                <w:sz w:val="17"/>
                <w:rtl/>
              </w:rPr>
              <w:tab/>
            </w:r>
          </w:p>
        </w:tc>
        <w:tc>
          <w:tcPr>
            <w:tcW w:w="806" w:type="dxa"/>
            <w:shd w:val="clear" w:color="auto" w:fill="auto"/>
            <w:vAlign w:val="bottom"/>
          </w:tcPr>
          <w:p w:rsidR="0086579B" w:rsidRPr="00A56FCF" w:rsidRDefault="00066128" w:rsidP="00A56FCF">
            <w:pPr>
              <w:spacing w:after="120"/>
              <w:jc w:val="right"/>
              <w:rPr>
                <w:rFonts w:hint="cs"/>
                <w:rtl/>
              </w:rPr>
            </w:pPr>
            <w:r>
              <w:rPr>
                <w:rFonts w:hint="cs"/>
                <w:rtl/>
              </w:rPr>
              <w:t>2</w:t>
            </w:r>
            <w:r w:rsidR="001E1066">
              <w:rPr>
                <w:rFonts w:hint="cs"/>
                <w:rtl/>
              </w:rPr>
              <w:t>7</w:t>
            </w:r>
          </w:p>
        </w:tc>
      </w:tr>
      <w:tr w:rsidR="0086579B" w:rsidRPr="00A56FCF">
        <w:tblPrEx>
          <w:tblCellMar>
            <w:top w:w="0" w:type="dxa"/>
            <w:bottom w:w="0" w:type="dxa"/>
          </w:tblCellMar>
        </w:tblPrEx>
        <w:tc>
          <w:tcPr>
            <w:tcW w:w="9028" w:type="dxa"/>
            <w:gridSpan w:val="3"/>
            <w:shd w:val="clear" w:color="auto" w:fill="auto"/>
          </w:tcPr>
          <w:p w:rsidR="0086579B" w:rsidRPr="0086579B" w:rsidRDefault="0086579B"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left" w:pos="3456"/>
                <w:tab w:val="left" w:pos="3888"/>
                <w:tab w:val="right" w:leader="dot" w:pos="9029"/>
              </w:tabs>
              <w:ind w:left="0" w:right="0"/>
              <w:rPr>
                <w:rFonts w:hint="cs"/>
                <w:spacing w:val="60"/>
                <w:sz w:val="17"/>
                <w:rtl/>
              </w:rPr>
            </w:pPr>
            <w:r>
              <w:rPr>
                <w:sz w:val="24"/>
                <w:rtl/>
              </w:rPr>
              <w:tab/>
            </w:r>
            <w:r>
              <w:rPr>
                <w:rFonts w:hint="cs"/>
                <w:sz w:val="24"/>
                <w:rtl/>
              </w:rPr>
              <w:tab/>
            </w:r>
            <w:r w:rsidRPr="00A56FCF">
              <w:rPr>
                <w:rFonts w:hint="cs"/>
                <w:sz w:val="24"/>
                <w:rtl/>
              </w:rPr>
              <w:t>4</w:t>
            </w:r>
            <w:r>
              <w:rPr>
                <w:rFonts w:hint="cs"/>
                <w:sz w:val="24"/>
                <w:rtl/>
              </w:rPr>
              <w:t xml:space="preserve"> -</w:t>
            </w:r>
            <w:r>
              <w:rPr>
                <w:sz w:val="24"/>
                <w:rtl/>
              </w:rPr>
              <w:tab/>
            </w:r>
            <w:r w:rsidRPr="00A56FCF">
              <w:rPr>
                <w:rFonts w:hint="cs"/>
                <w:sz w:val="24"/>
                <w:rtl/>
              </w:rPr>
              <w:t>المجلس الاقتصادي والاجتماعي</w:t>
            </w:r>
            <w:r>
              <w:rPr>
                <w:spacing w:val="60"/>
                <w:sz w:val="17"/>
                <w:rtl/>
              </w:rPr>
              <w:tab/>
            </w:r>
          </w:p>
        </w:tc>
        <w:tc>
          <w:tcPr>
            <w:tcW w:w="806" w:type="dxa"/>
            <w:shd w:val="clear" w:color="auto" w:fill="auto"/>
            <w:vAlign w:val="bottom"/>
          </w:tcPr>
          <w:p w:rsidR="0086579B" w:rsidRPr="00A56FCF" w:rsidRDefault="00066128" w:rsidP="00A56FCF">
            <w:pPr>
              <w:spacing w:after="120"/>
              <w:jc w:val="right"/>
              <w:rPr>
                <w:rFonts w:hint="cs"/>
                <w:rtl/>
              </w:rPr>
            </w:pPr>
            <w:r>
              <w:rPr>
                <w:rFonts w:hint="cs"/>
                <w:rtl/>
              </w:rPr>
              <w:t>2</w:t>
            </w:r>
            <w:r w:rsidR="001E1066">
              <w:rPr>
                <w:rFonts w:hint="cs"/>
                <w:rtl/>
              </w:rPr>
              <w:t>8</w:t>
            </w:r>
          </w:p>
        </w:tc>
      </w:tr>
      <w:tr w:rsidR="0086579B" w:rsidRPr="00A56FCF">
        <w:tblPrEx>
          <w:tblCellMar>
            <w:top w:w="0" w:type="dxa"/>
            <w:bottom w:w="0" w:type="dxa"/>
          </w:tblCellMar>
        </w:tblPrEx>
        <w:tc>
          <w:tcPr>
            <w:tcW w:w="9028" w:type="dxa"/>
            <w:gridSpan w:val="3"/>
            <w:shd w:val="clear" w:color="auto" w:fill="auto"/>
          </w:tcPr>
          <w:p w:rsidR="0086579B" w:rsidRPr="0086579B" w:rsidRDefault="0086579B" w:rsidP="0086579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2592"/>
                <w:tab w:val="left" w:pos="3024"/>
                <w:tab w:val="left" w:pos="3456"/>
                <w:tab w:val="left" w:pos="3888"/>
                <w:tab w:val="left" w:pos="4320"/>
                <w:tab w:val="right" w:leader="dot" w:pos="9029"/>
              </w:tabs>
              <w:ind w:left="0" w:right="0"/>
              <w:rPr>
                <w:rFonts w:hint="cs"/>
                <w:spacing w:val="60"/>
                <w:sz w:val="17"/>
                <w:rtl/>
              </w:rPr>
            </w:pPr>
            <w:r>
              <w:rPr>
                <w:sz w:val="24"/>
              </w:rPr>
              <w:tab/>
            </w:r>
            <w:r>
              <w:rPr>
                <w:rFonts w:hint="cs"/>
                <w:sz w:val="24"/>
                <w:rtl/>
              </w:rPr>
              <w:t>ثانيا -</w:t>
            </w:r>
            <w:r>
              <w:rPr>
                <w:sz w:val="24"/>
                <w:rtl/>
              </w:rPr>
              <w:tab/>
            </w:r>
            <w:r w:rsidRPr="00A56FCF">
              <w:rPr>
                <w:rFonts w:hint="cs"/>
                <w:sz w:val="24"/>
                <w:rtl/>
              </w:rPr>
              <w:t>الهيئات العاملة في القطاع غير الحكومي</w:t>
            </w:r>
            <w:r>
              <w:rPr>
                <w:spacing w:val="60"/>
                <w:sz w:val="17"/>
                <w:rtl/>
              </w:rPr>
              <w:tab/>
            </w:r>
          </w:p>
        </w:tc>
        <w:tc>
          <w:tcPr>
            <w:tcW w:w="806" w:type="dxa"/>
            <w:shd w:val="clear" w:color="auto" w:fill="auto"/>
            <w:vAlign w:val="bottom"/>
          </w:tcPr>
          <w:p w:rsidR="0086579B" w:rsidRPr="00A56FCF" w:rsidRDefault="00066128" w:rsidP="00A56FCF">
            <w:pPr>
              <w:spacing w:after="120"/>
              <w:jc w:val="right"/>
              <w:rPr>
                <w:rFonts w:hint="cs"/>
                <w:rtl/>
              </w:rPr>
            </w:pPr>
            <w:r>
              <w:rPr>
                <w:rFonts w:hint="cs"/>
                <w:rtl/>
              </w:rPr>
              <w:t>2</w:t>
            </w:r>
            <w:r w:rsidR="001E1066">
              <w:rPr>
                <w:rFonts w:hint="cs"/>
                <w:rtl/>
              </w:rPr>
              <w:t>9</w:t>
            </w:r>
          </w:p>
        </w:tc>
      </w:tr>
      <w:tr w:rsidR="0086579B" w:rsidRPr="00A56FCF">
        <w:tblPrEx>
          <w:tblCellMar>
            <w:top w:w="0" w:type="dxa"/>
            <w:bottom w:w="0" w:type="dxa"/>
          </w:tblCellMar>
        </w:tblPrEx>
        <w:tc>
          <w:tcPr>
            <w:tcW w:w="9028" w:type="dxa"/>
            <w:gridSpan w:val="3"/>
            <w:shd w:val="clear" w:color="auto" w:fill="auto"/>
          </w:tcPr>
          <w:p w:rsidR="0086579B" w:rsidRPr="0086579B" w:rsidRDefault="0086579B" w:rsidP="00066128">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left" w:pos="3456"/>
                <w:tab w:val="left" w:pos="3888"/>
                <w:tab w:val="right" w:leader="dot" w:pos="9029"/>
              </w:tabs>
              <w:ind w:left="0" w:right="0"/>
              <w:rPr>
                <w:rFonts w:hint="cs"/>
                <w:spacing w:val="60"/>
                <w:sz w:val="17"/>
              </w:rPr>
            </w:pPr>
            <w:r>
              <w:rPr>
                <w:sz w:val="24"/>
                <w:rtl/>
              </w:rPr>
              <w:tab/>
            </w:r>
            <w:r>
              <w:rPr>
                <w:rFonts w:hint="cs"/>
                <w:sz w:val="24"/>
                <w:rtl/>
              </w:rPr>
              <w:tab/>
            </w:r>
            <w:r w:rsidRPr="00A56FCF">
              <w:rPr>
                <w:rFonts w:hint="cs"/>
                <w:sz w:val="24"/>
                <w:rtl/>
              </w:rPr>
              <w:t>1</w:t>
            </w:r>
            <w:r>
              <w:rPr>
                <w:rFonts w:hint="cs"/>
                <w:sz w:val="24"/>
                <w:rtl/>
              </w:rPr>
              <w:t xml:space="preserve"> </w:t>
            </w:r>
            <w:r w:rsidRPr="00A56FCF">
              <w:rPr>
                <w:rFonts w:hint="cs"/>
                <w:sz w:val="24"/>
                <w:rtl/>
              </w:rPr>
              <w:t xml:space="preserve">- </w:t>
            </w:r>
            <w:r>
              <w:rPr>
                <w:sz w:val="24"/>
                <w:rtl/>
              </w:rPr>
              <w:tab/>
            </w:r>
            <w:r w:rsidRPr="00A56FCF">
              <w:rPr>
                <w:rFonts w:hint="cs"/>
                <w:sz w:val="24"/>
                <w:rtl/>
              </w:rPr>
              <w:t>الهيئات ذات الطابع التحالفي</w:t>
            </w:r>
            <w:r>
              <w:rPr>
                <w:spacing w:val="60"/>
                <w:sz w:val="17"/>
                <w:rtl/>
              </w:rPr>
              <w:tab/>
            </w:r>
          </w:p>
        </w:tc>
        <w:tc>
          <w:tcPr>
            <w:tcW w:w="806" w:type="dxa"/>
            <w:shd w:val="clear" w:color="auto" w:fill="auto"/>
            <w:vAlign w:val="bottom"/>
          </w:tcPr>
          <w:p w:rsidR="0086579B" w:rsidRPr="00A56FCF" w:rsidRDefault="00066128" w:rsidP="00A56FCF">
            <w:pPr>
              <w:spacing w:after="120"/>
              <w:jc w:val="right"/>
              <w:rPr>
                <w:rFonts w:hint="cs"/>
                <w:rtl/>
              </w:rPr>
            </w:pPr>
            <w:r>
              <w:rPr>
                <w:rFonts w:hint="cs"/>
                <w:rtl/>
              </w:rPr>
              <w:t>2</w:t>
            </w:r>
            <w:r w:rsidR="001E1066">
              <w:rPr>
                <w:rFonts w:hint="cs"/>
                <w:rtl/>
              </w:rPr>
              <w:t>9</w:t>
            </w:r>
          </w:p>
        </w:tc>
      </w:tr>
      <w:tr w:rsidR="0086579B" w:rsidRPr="00A56FCF">
        <w:tblPrEx>
          <w:tblCellMar>
            <w:top w:w="0" w:type="dxa"/>
            <w:bottom w:w="0" w:type="dxa"/>
          </w:tblCellMar>
        </w:tblPrEx>
        <w:tc>
          <w:tcPr>
            <w:tcW w:w="9028" w:type="dxa"/>
            <w:gridSpan w:val="3"/>
            <w:shd w:val="clear" w:color="auto" w:fill="auto"/>
          </w:tcPr>
          <w:p w:rsidR="0086579B" w:rsidRPr="0086579B" w:rsidRDefault="0086579B"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left" w:pos="3456"/>
                <w:tab w:val="left" w:pos="3888"/>
                <w:tab w:val="left" w:pos="4320"/>
                <w:tab w:val="left" w:pos="4752"/>
                <w:tab w:val="left" w:pos="5184"/>
                <w:tab w:val="left" w:pos="5616"/>
                <w:tab w:val="left" w:pos="6048"/>
                <w:tab w:val="right" w:leader="dot" w:pos="9029"/>
              </w:tabs>
              <w:ind w:left="0" w:right="0"/>
              <w:rPr>
                <w:rFonts w:hint="cs"/>
                <w:spacing w:val="60"/>
                <w:sz w:val="17"/>
              </w:rPr>
            </w:pPr>
            <w:r>
              <w:rPr>
                <w:rFonts w:hint="cs"/>
                <w:sz w:val="24"/>
                <w:rtl/>
              </w:rPr>
              <w:tab/>
            </w:r>
            <w:r>
              <w:rPr>
                <w:sz w:val="24"/>
                <w:rtl/>
              </w:rPr>
              <w:tab/>
            </w:r>
            <w:r w:rsidRPr="00A56FCF">
              <w:rPr>
                <w:rFonts w:hint="cs"/>
                <w:sz w:val="24"/>
                <w:rtl/>
              </w:rPr>
              <w:t>2</w:t>
            </w:r>
            <w:r>
              <w:rPr>
                <w:rFonts w:hint="cs"/>
                <w:sz w:val="24"/>
                <w:rtl/>
              </w:rPr>
              <w:t xml:space="preserve"> -</w:t>
            </w:r>
            <w:r>
              <w:rPr>
                <w:sz w:val="24"/>
                <w:rtl/>
              </w:rPr>
              <w:tab/>
            </w:r>
            <w:r w:rsidRPr="00A56FCF">
              <w:rPr>
                <w:rFonts w:hint="cs"/>
                <w:sz w:val="24"/>
                <w:rtl/>
              </w:rPr>
              <w:t>منظمات غير حكومية لمناهضة العنف ضد النساء (نموذجان)</w:t>
            </w:r>
            <w:r>
              <w:rPr>
                <w:spacing w:val="60"/>
                <w:sz w:val="17"/>
                <w:rtl/>
              </w:rPr>
              <w:tab/>
            </w:r>
            <w:r>
              <w:rPr>
                <w:spacing w:val="60"/>
                <w:sz w:val="17"/>
              </w:rPr>
              <w:tab/>
            </w:r>
          </w:p>
        </w:tc>
        <w:tc>
          <w:tcPr>
            <w:tcW w:w="806" w:type="dxa"/>
            <w:shd w:val="clear" w:color="auto" w:fill="auto"/>
            <w:vAlign w:val="bottom"/>
          </w:tcPr>
          <w:p w:rsidR="0086579B" w:rsidRPr="00A56FCF" w:rsidRDefault="00066128" w:rsidP="00A56FCF">
            <w:pPr>
              <w:spacing w:after="120"/>
              <w:jc w:val="right"/>
              <w:rPr>
                <w:rFonts w:hint="cs"/>
                <w:rtl/>
              </w:rPr>
            </w:pPr>
            <w:r>
              <w:rPr>
                <w:rFonts w:hint="cs"/>
                <w:rtl/>
              </w:rPr>
              <w:t>3</w:t>
            </w:r>
            <w:r w:rsidR="001E1066">
              <w:rPr>
                <w:rFonts w:hint="cs"/>
                <w:rtl/>
              </w:rPr>
              <w:t>2</w:t>
            </w:r>
          </w:p>
        </w:tc>
      </w:tr>
      <w:tr w:rsidR="0086579B" w:rsidRPr="00A56FCF">
        <w:tblPrEx>
          <w:tblCellMar>
            <w:top w:w="0" w:type="dxa"/>
            <w:bottom w:w="0" w:type="dxa"/>
          </w:tblCellMar>
        </w:tblPrEx>
        <w:tc>
          <w:tcPr>
            <w:tcW w:w="9028" w:type="dxa"/>
            <w:gridSpan w:val="3"/>
            <w:shd w:val="clear" w:color="auto" w:fill="auto"/>
          </w:tcPr>
          <w:p w:rsidR="0086579B" w:rsidRPr="0086579B" w:rsidRDefault="0086579B"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ind w:left="0" w:right="0"/>
              <w:rPr>
                <w:rFonts w:hint="cs"/>
                <w:spacing w:val="60"/>
                <w:sz w:val="17"/>
              </w:rPr>
            </w:pPr>
            <w:r>
              <w:rPr>
                <w:sz w:val="24"/>
                <w:rtl/>
              </w:rPr>
              <w:tab/>
            </w:r>
            <w:r>
              <w:rPr>
                <w:sz w:val="24"/>
                <w:rtl/>
              </w:rPr>
              <w:tab/>
            </w:r>
            <w:r w:rsidRPr="00A56FCF">
              <w:rPr>
                <w:rFonts w:hint="cs"/>
                <w:sz w:val="24"/>
                <w:rtl/>
              </w:rPr>
              <w:t>3</w:t>
            </w:r>
            <w:r>
              <w:rPr>
                <w:rFonts w:hint="cs"/>
                <w:sz w:val="24"/>
                <w:rtl/>
              </w:rPr>
              <w:t xml:space="preserve"> -</w:t>
            </w:r>
            <w:r>
              <w:rPr>
                <w:sz w:val="24"/>
                <w:rtl/>
              </w:rPr>
              <w:tab/>
            </w:r>
            <w:r w:rsidRPr="00A56FCF">
              <w:rPr>
                <w:rFonts w:hint="cs"/>
                <w:sz w:val="24"/>
                <w:rtl/>
              </w:rPr>
              <w:t>لجان للمرأة في الأحزاب والنقابات والهيئات اللبنانية والمنظمات غير الحكومية</w:t>
            </w:r>
            <w:r>
              <w:rPr>
                <w:spacing w:val="60"/>
                <w:sz w:val="17"/>
                <w:rtl/>
              </w:rPr>
              <w:tab/>
            </w:r>
          </w:p>
        </w:tc>
        <w:tc>
          <w:tcPr>
            <w:tcW w:w="806" w:type="dxa"/>
            <w:shd w:val="clear" w:color="auto" w:fill="auto"/>
            <w:vAlign w:val="bottom"/>
          </w:tcPr>
          <w:p w:rsidR="0086579B" w:rsidRPr="00A56FCF" w:rsidRDefault="00066128" w:rsidP="00A56FCF">
            <w:pPr>
              <w:spacing w:after="120"/>
              <w:jc w:val="right"/>
              <w:rPr>
                <w:rFonts w:hint="cs"/>
                <w:rtl/>
              </w:rPr>
            </w:pPr>
            <w:r>
              <w:rPr>
                <w:rFonts w:hint="cs"/>
                <w:rtl/>
              </w:rPr>
              <w:t>3</w:t>
            </w:r>
            <w:r w:rsidR="001E1066">
              <w:rPr>
                <w:rFonts w:hint="cs"/>
                <w:rtl/>
              </w:rPr>
              <w:t>3</w:t>
            </w:r>
          </w:p>
        </w:tc>
      </w:tr>
      <w:tr w:rsidR="0086579B" w:rsidRPr="00A56FCF">
        <w:tblPrEx>
          <w:tblCellMar>
            <w:top w:w="0" w:type="dxa"/>
            <w:bottom w:w="0" w:type="dxa"/>
          </w:tblCellMar>
        </w:tblPrEx>
        <w:tc>
          <w:tcPr>
            <w:tcW w:w="9028" w:type="dxa"/>
            <w:gridSpan w:val="3"/>
            <w:shd w:val="clear" w:color="auto" w:fill="auto"/>
          </w:tcPr>
          <w:p w:rsidR="0086579B" w:rsidRPr="0086579B" w:rsidRDefault="0086579B"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ind w:left="0" w:right="0"/>
              <w:rPr>
                <w:rFonts w:hint="cs"/>
                <w:spacing w:val="60"/>
                <w:sz w:val="17"/>
              </w:rPr>
            </w:pPr>
            <w:r>
              <w:rPr>
                <w:sz w:val="24"/>
                <w:rtl/>
              </w:rPr>
              <w:tab/>
            </w:r>
            <w:r>
              <w:rPr>
                <w:sz w:val="24"/>
                <w:rtl/>
              </w:rPr>
              <w:tab/>
            </w:r>
            <w:r w:rsidRPr="00A56FCF">
              <w:rPr>
                <w:rFonts w:hint="cs"/>
                <w:sz w:val="24"/>
                <w:rtl/>
              </w:rPr>
              <w:t>4</w:t>
            </w:r>
            <w:r>
              <w:rPr>
                <w:rFonts w:hint="cs"/>
                <w:sz w:val="24"/>
                <w:rtl/>
              </w:rPr>
              <w:t xml:space="preserve"> -</w:t>
            </w:r>
            <w:r>
              <w:rPr>
                <w:sz w:val="24"/>
                <w:rtl/>
              </w:rPr>
              <w:tab/>
            </w:r>
            <w:r w:rsidRPr="00A56FCF">
              <w:rPr>
                <w:rFonts w:hint="cs"/>
                <w:sz w:val="24"/>
                <w:rtl/>
              </w:rPr>
              <w:t>المنظمات غ</w:t>
            </w:r>
            <w:r w:rsidR="00066128">
              <w:rPr>
                <w:rFonts w:hint="cs"/>
                <w:sz w:val="24"/>
                <w:rtl/>
              </w:rPr>
              <w:t>ير الحكومية ذات المنحى الثقافي/المعلوماتي/</w:t>
            </w:r>
            <w:r w:rsidRPr="00A56FCF">
              <w:rPr>
                <w:rFonts w:hint="cs"/>
                <w:sz w:val="24"/>
                <w:rtl/>
              </w:rPr>
              <w:t>الاتصالي</w:t>
            </w:r>
            <w:r>
              <w:rPr>
                <w:spacing w:val="60"/>
                <w:sz w:val="17"/>
                <w:rtl/>
              </w:rPr>
              <w:tab/>
            </w:r>
          </w:p>
        </w:tc>
        <w:tc>
          <w:tcPr>
            <w:tcW w:w="806" w:type="dxa"/>
            <w:shd w:val="clear" w:color="auto" w:fill="auto"/>
            <w:vAlign w:val="bottom"/>
          </w:tcPr>
          <w:p w:rsidR="0086579B" w:rsidRPr="00066128" w:rsidRDefault="00066128" w:rsidP="00A56FCF">
            <w:pPr>
              <w:spacing w:after="120"/>
              <w:jc w:val="right"/>
              <w:rPr>
                <w:rFonts w:hint="cs"/>
                <w:rtl/>
              </w:rPr>
            </w:pPr>
            <w:r>
              <w:rPr>
                <w:rFonts w:hint="cs"/>
                <w:rtl/>
              </w:rPr>
              <w:t>3</w:t>
            </w:r>
            <w:r w:rsidR="001E1066">
              <w:rPr>
                <w:rFonts w:hint="cs"/>
                <w:rtl/>
              </w:rPr>
              <w:t>4</w:t>
            </w:r>
          </w:p>
        </w:tc>
      </w:tr>
      <w:tr w:rsidR="0086579B" w:rsidRPr="00A56FCF">
        <w:tblPrEx>
          <w:tblCellMar>
            <w:top w:w="0" w:type="dxa"/>
            <w:bottom w:w="0" w:type="dxa"/>
          </w:tblCellMar>
        </w:tblPrEx>
        <w:tc>
          <w:tcPr>
            <w:tcW w:w="9028" w:type="dxa"/>
            <w:gridSpan w:val="3"/>
            <w:shd w:val="clear" w:color="auto" w:fill="auto"/>
          </w:tcPr>
          <w:p w:rsidR="0086579B" w:rsidRPr="0086579B" w:rsidRDefault="0086579B"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507"/>
                <w:tab w:val="left" w:pos="1728"/>
                <w:tab w:val="left" w:pos="2160"/>
                <w:tab w:val="left" w:pos="2592"/>
                <w:tab w:val="left" w:pos="3024"/>
                <w:tab w:val="left" w:pos="3456"/>
                <w:tab w:val="right" w:leader="dot" w:pos="9029"/>
              </w:tabs>
              <w:ind w:left="0" w:right="0"/>
              <w:rPr>
                <w:rFonts w:hint="cs"/>
                <w:spacing w:val="60"/>
                <w:sz w:val="17"/>
                <w:rtl/>
              </w:rPr>
            </w:pPr>
            <w:r>
              <w:rPr>
                <w:sz w:val="24"/>
                <w:rtl/>
              </w:rPr>
              <w:tab/>
            </w:r>
            <w:r>
              <w:rPr>
                <w:rFonts w:hint="cs"/>
                <w:sz w:val="24"/>
                <w:rtl/>
              </w:rPr>
              <w:t>الفصل الرابع -</w:t>
            </w:r>
            <w:r>
              <w:rPr>
                <w:sz w:val="24"/>
                <w:rtl/>
              </w:rPr>
              <w:tab/>
            </w:r>
            <w:r w:rsidRPr="00A56FCF">
              <w:rPr>
                <w:rFonts w:hint="cs"/>
                <w:sz w:val="24"/>
                <w:rtl/>
              </w:rPr>
              <w:t>تحفظات لبنان على الاتفاقية</w:t>
            </w:r>
            <w:r>
              <w:rPr>
                <w:spacing w:val="60"/>
                <w:sz w:val="17"/>
                <w:rtl/>
              </w:rPr>
              <w:tab/>
            </w:r>
          </w:p>
        </w:tc>
        <w:tc>
          <w:tcPr>
            <w:tcW w:w="806" w:type="dxa"/>
            <w:shd w:val="clear" w:color="auto" w:fill="auto"/>
            <w:vAlign w:val="bottom"/>
          </w:tcPr>
          <w:p w:rsidR="0086579B" w:rsidRPr="00A56FCF" w:rsidRDefault="00066128" w:rsidP="00A56FCF">
            <w:pPr>
              <w:spacing w:after="120"/>
              <w:jc w:val="right"/>
              <w:rPr>
                <w:rFonts w:hint="cs"/>
                <w:rtl/>
              </w:rPr>
            </w:pPr>
            <w:r>
              <w:rPr>
                <w:rFonts w:hint="cs"/>
                <w:rtl/>
              </w:rPr>
              <w:t>3</w:t>
            </w:r>
            <w:r w:rsidR="001E1066">
              <w:rPr>
                <w:rFonts w:hint="cs"/>
                <w:rtl/>
              </w:rPr>
              <w:t>6</w:t>
            </w:r>
          </w:p>
        </w:tc>
      </w:tr>
      <w:tr w:rsidR="0086579B" w:rsidRPr="00A56FCF">
        <w:tblPrEx>
          <w:tblCellMar>
            <w:top w:w="0" w:type="dxa"/>
            <w:bottom w:w="0" w:type="dxa"/>
          </w:tblCellMar>
        </w:tblPrEx>
        <w:tc>
          <w:tcPr>
            <w:tcW w:w="9028" w:type="dxa"/>
            <w:gridSpan w:val="3"/>
            <w:shd w:val="clear" w:color="auto" w:fill="auto"/>
          </w:tcPr>
          <w:p w:rsidR="0086579B" w:rsidRPr="0086579B" w:rsidRDefault="0086579B" w:rsidP="0086579B">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728"/>
                <w:tab w:val="right" w:leader="dot" w:pos="9029"/>
              </w:tabs>
              <w:ind w:left="0" w:right="0"/>
              <w:rPr>
                <w:rFonts w:hint="cs"/>
                <w:spacing w:val="60"/>
                <w:sz w:val="17"/>
                <w:rtl/>
              </w:rPr>
            </w:pPr>
            <w:r>
              <w:rPr>
                <w:sz w:val="24"/>
                <w:rtl/>
              </w:rPr>
              <w:tab/>
            </w:r>
            <w:r>
              <w:rPr>
                <w:rFonts w:hint="cs"/>
                <w:sz w:val="24"/>
                <w:rtl/>
              </w:rPr>
              <w:t>أولا -</w:t>
            </w:r>
            <w:r>
              <w:rPr>
                <w:sz w:val="24"/>
                <w:rtl/>
              </w:rPr>
              <w:tab/>
            </w:r>
            <w:r w:rsidRPr="00A56FCF">
              <w:rPr>
                <w:rFonts w:hint="cs"/>
                <w:sz w:val="24"/>
                <w:rtl/>
              </w:rPr>
              <w:t>في الجنسية</w:t>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36</w:t>
            </w:r>
          </w:p>
        </w:tc>
      </w:tr>
      <w:tr w:rsidR="0086579B" w:rsidRPr="00A56FCF">
        <w:tblPrEx>
          <w:tblCellMar>
            <w:top w:w="0" w:type="dxa"/>
            <w:bottom w:w="0" w:type="dxa"/>
          </w:tblCellMar>
        </w:tblPrEx>
        <w:tc>
          <w:tcPr>
            <w:tcW w:w="9028" w:type="dxa"/>
            <w:gridSpan w:val="3"/>
            <w:shd w:val="clear" w:color="auto" w:fill="auto"/>
          </w:tcPr>
          <w:p w:rsidR="0086579B" w:rsidRPr="0086579B" w:rsidRDefault="0086579B" w:rsidP="0086579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2592"/>
                <w:tab w:val="right" w:leader="dot" w:pos="9029"/>
              </w:tabs>
              <w:ind w:left="0" w:right="0"/>
              <w:rPr>
                <w:rFonts w:hint="cs"/>
                <w:spacing w:val="60"/>
                <w:sz w:val="17"/>
              </w:rPr>
            </w:pPr>
            <w:r>
              <w:rPr>
                <w:sz w:val="24"/>
                <w:rtl/>
              </w:rPr>
              <w:tab/>
            </w:r>
            <w:r>
              <w:rPr>
                <w:rFonts w:hint="cs"/>
                <w:sz w:val="24"/>
                <w:rtl/>
              </w:rPr>
              <w:t>ثانيا -</w:t>
            </w:r>
            <w:r>
              <w:rPr>
                <w:sz w:val="24"/>
                <w:rtl/>
              </w:rPr>
              <w:tab/>
            </w:r>
            <w:r w:rsidRPr="00A56FCF">
              <w:rPr>
                <w:rFonts w:hint="cs"/>
                <w:sz w:val="24"/>
                <w:rtl/>
              </w:rPr>
              <w:t>في الأحوال الشخصية</w:t>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38</w:t>
            </w:r>
          </w:p>
        </w:tc>
      </w:tr>
      <w:tr w:rsidR="0086579B" w:rsidRPr="00A56FCF">
        <w:tblPrEx>
          <w:tblCellMar>
            <w:top w:w="0" w:type="dxa"/>
            <w:bottom w:w="0" w:type="dxa"/>
          </w:tblCellMar>
        </w:tblPrEx>
        <w:tc>
          <w:tcPr>
            <w:tcW w:w="9028" w:type="dxa"/>
            <w:gridSpan w:val="3"/>
            <w:shd w:val="clear" w:color="auto" w:fill="auto"/>
          </w:tcPr>
          <w:p w:rsidR="0086579B" w:rsidRPr="0086579B" w:rsidRDefault="0086579B" w:rsidP="0086579B">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728"/>
                <w:tab w:val="left" w:pos="2160"/>
                <w:tab w:val="right" w:leader="dot" w:pos="9029"/>
              </w:tabs>
              <w:ind w:left="0" w:right="0"/>
              <w:rPr>
                <w:rFonts w:hint="cs"/>
                <w:spacing w:val="60"/>
                <w:sz w:val="17"/>
              </w:rPr>
            </w:pPr>
            <w:r>
              <w:rPr>
                <w:sz w:val="24"/>
                <w:rtl/>
              </w:rPr>
              <w:tab/>
            </w:r>
            <w:r>
              <w:rPr>
                <w:rFonts w:hint="cs"/>
                <w:sz w:val="24"/>
                <w:rtl/>
              </w:rPr>
              <w:t>ثالثا -</w:t>
            </w:r>
            <w:r>
              <w:rPr>
                <w:sz w:val="24"/>
                <w:rtl/>
              </w:rPr>
              <w:tab/>
            </w:r>
            <w:r w:rsidRPr="00A56FCF">
              <w:rPr>
                <w:rFonts w:hint="cs"/>
                <w:sz w:val="24"/>
                <w:rtl/>
              </w:rPr>
              <w:t>في حلّ النزاعات</w:t>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41</w:t>
            </w:r>
          </w:p>
        </w:tc>
      </w:tr>
      <w:tr w:rsidR="0086579B" w:rsidRPr="00A56FCF">
        <w:tblPrEx>
          <w:tblCellMar>
            <w:top w:w="0" w:type="dxa"/>
            <w:bottom w:w="0" w:type="dxa"/>
          </w:tblCellMar>
        </w:tblPrEx>
        <w:tc>
          <w:tcPr>
            <w:tcW w:w="9028" w:type="dxa"/>
            <w:gridSpan w:val="3"/>
            <w:shd w:val="clear" w:color="auto" w:fill="auto"/>
          </w:tcPr>
          <w:p w:rsidR="0086579B" w:rsidRPr="0086579B" w:rsidRDefault="0086579B" w:rsidP="0086579B">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728"/>
                <w:tab w:val="left" w:pos="2160"/>
                <w:tab w:val="right" w:leader="dot" w:pos="9029"/>
              </w:tabs>
              <w:ind w:left="0" w:right="0"/>
              <w:rPr>
                <w:rFonts w:hint="cs"/>
                <w:b/>
                <w:bCs/>
                <w:spacing w:val="60"/>
                <w:sz w:val="17"/>
                <w:rtl/>
              </w:rPr>
            </w:pPr>
            <w:r>
              <w:rPr>
                <w:rFonts w:hint="cs"/>
                <w:b/>
                <w:bCs/>
                <w:sz w:val="24"/>
                <w:rtl/>
              </w:rPr>
              <w:tab/>
            </w:r>
            <w:r w:rsidRPr="0086579B">
              <w:rPr>
                <w:b/>
                <w:bCs/>
                <w:sz w:val="24"/>
                <w:rtl/>
              </w:rPr>
              <w:tab/>
            </w:r>
            <w:r w:rsidRPr="0086579B">
              <w:rPr>
                <w:rFonts w:hint="cs"/>
                <w:b/>
                <w:bCs/>
                <w:sz w:val="24"/>
                <w:rtl/>
              </w:rPr>
              <w:t>الجزء الثاني</w:t>
            </w:r>
          </w:p>
        </w:tc>
        <w:tc>
          <w:tcPr>
            <w:tcW w:w="806" w:type="dxa"/>
            <w:shd w:val="clear" w:color="auto" w:fill="auto"/>
            <w:vAlign w:val="bottom"/>
          </w:tcPr>
          <w:p w:rsidR="0086579B" w:rsidRPr="00A56FCF" w:rsidRDefault="0086579B" w:rsidP="00A56FCF">
            <w:pPr>
              <w:spacing w:after="120"/>
              <w:jc w:val="right"/>
              <w:rPr>
                <w:rFonts w:hint="cs"/>
                <w:rtl/>
              </w:rPr>
            </w:pPr>
          </w:p>
        </w:tc>
      </w:tr>
      <w:tr w:rsidR="0086579B" w:rsidRPr="00A56FCF">
        <w:tblPrEx>
          <w:tblCellMar>
            <w:top w:w="0" w:type="dxa"/>
            <w:bottom w:w="0" w:type="dxa"/>
          </w:tblCellMar>
        </w:tblPrEx>
        <w:tc>
          <w:tcPr>
            <w:tcW w:w="9028" w:type="dxa"/>
            <w:gridSpan w:val="3"/>
            <w:shd w:val="clear" w:color="auto" w:fill="auto"/>
          </w:tcPr>
          <w:p w:rsidR="0086579B" w:rsidRPr="0086579B" w:rsidRDefault="0086579B" w:rsidP="0086579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ind w:left="0" w:right="0"/>
              <w:rPr>
                <w:rFonts w:hint="cs"/>
                <w:b/>
                <w:bCs/>
                <w:spacing w:val="60"/>
                <w:sz w:val="17"/>
                <w:rtl/>
              </w:rPr>
            </w:pPr>
            <w:r>
              <w:rPr>
                <w:rFonts w:hint="cs"/>
                <w:b/>
                <w:bCs/>
                <w:sz w:val="24"/>
                <w:rtl/>
              </w:rPr>
              <w:tab/>
            </w:r>
            <w:r w:rsidRPr="0086579B">
              <w:rPr>
                <w:b/>
                <w:bCs/>
                <w:sz w:val="24"/>
                <w:rtl/>
              </w:rPr>
              <w:tab/>
            </w:r>
            <w:r w:rsidRPr="0086579B">
              <w:rPr>
                <w:rFonts w:hint="cs"/>
                <w:b/>
                <w:bCs/>
                <w:sz w:val="24"/>
                <w:rtl/>
              </w:rPr>
              <w:t>رصد تطبيق اتفاقية القضاء على جميع أشكال التمييز ضد المرأة</w:t>
            </w:r>
            <w:r>
              <w:rPr>
                <w:b/>
                <w:bCs/>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43</w:t>
            </w:r>
          </w:p>
        </w:tc>
      </w:tr>
      <w:tr w:rsidR="0086579B" w:rsidRPr="00A56FCF">
        <w:tblPrEx>
          <w:tblCellMar>
            <w:top w:w="0" w:type="dxa"/>
            <w:bottom w:w="0" w:type="dxa"/>
          </w:tblCellMar>
        </w:tblPrEx>
        <w:tc>
          <w:tcPr>
            <w:tcW w:w="9028" w:type="dxa"/>
            <w:gridSpan w:val="3"/>
            <w:shd w:val="clear" w:color="auto" w:fill="auto"/>
          </w:tcPr>
          <w:p w:rsidR="0086579B" w:rsidRPr="0086579B" w:rsidRDefault="0086579B"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507"/>
                <w:tab w:val="left" w:pos="1728"/>
                <w:tab w:val="left" w:pos="2160"/>
                <w:tab w:val="left" w:pos="2592"/>
                <w:tab w:val="right" w:leader="dot" w:pos="9029"/>
              </w:tabs>
              <w:ind w:left="0" w:right="0"/>
              <w:rPr>
                <w:rFonts w:hint="cs"/>
                <w:spacing w:val="60"/>
                <w:sz w:val="17"/>
                <w:rtl/>
              </w:rPr>
            </w:pPr>
            <w:r>
              <w:rPr>
                <w:sz w:val="24"/>
                <w:rtl/>
              </w:rPr>
              <w:tab/>
            </w:r>
            <w:r w:rsidRPr="00A56FCF">
              <w:rPr>
                <w:rFonts w:hint="cs"/>
                <w:sz w:val="24"/>
                <w:rtl/>
              </w:rPr>
              <w:t>الفصل الأول</w:t>
            </w:r>
            <w:r>
              <w:rPr>
                <w:rFonts w:hint="cs"/>
                <w:sz w:val="24"/>
                <w:rtl/>
              </w:rPr>
              <w:t xml:space="preserve"> -</w:t>
            </w:r>
            <w:r>
              <w:rPr>
                <w:sz w:val="24"/>
                <w:rtl/>
              </w:rPr>
              <w:tab/>
            </w:r>
            <w:r w:rsidRPr="00A56FCF">
              <w:rPr>
                <w:rFonts w:hint="cs"/>
                <w:sz w:val="24"/>
                <w:rtl/>
              </w:rPr>
              <w:t>المساواة أمام القانون</w:t>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45</w:t>
            </w:r>
          </w:p>
        </w:tc>
      </w:tr>
      <w:tr w:rsidR="0086579B" w:rsidRPr="00A56FCF">
        <w:tblPrEx>
          <w:tblCellMar>
            <w:top w:w="0" w:type="dxa"/>
            <w:bottom w:w="0" w:type="dxa"/>
          </w:tblCellMar>
        </w:tblPrEx>
        <w:tc>
          <w:tcPr>
            <w:tcW w:w="9028" w:type="dxa"/>
            <w:gridSpan w:val="3"/>
            <w:shd w:val="clear" w:color="auto" w:fill="auto"/>
          </w:tcPr>
          <w:p w:rsidR="0086579B" w:rsidRPr="0086579B" w:rsidRDefault="0086579B" w:rsidP="0086579B">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728"/>
                <w:tab w:val="left" w:pos="2160"/>
                <w:tab w:val="right" w:leader="dot" w:pos="9029"/>
              </w:tabs>
              <w:ind w:left="0" w:right="0"/>
              <w:rPr>
                <w:rFonts w:hint="cs"/>
                <w:spacing w:val="60"/>
                <w:sz w:val="17"/>
              </w:rPr>
            </w:pPr>
            <w:r>
              <w:rPr>
                <w:sz w:val="24"/>
                <w:rtl/>
              </w:rPr>
              <w:tab/>
            </w:r>
            <w:r>
              <w:rPr>
                <w:rFonts w:hint="cs"/>
                <w:sz w:val="24"/>
                <w:rtl/>
              </w:rPr>
              <w:t>أولا -</w:t>
            </w:r>
            <w:r>
              <w:rPr>
                <w:sz w:val="24"/>
                <w:rtl/>
              </w:rPr>
              <w:tab/>
            </w:r>
            <w:r w:rsidRPr="00A56FCF">
              <w:rPr>
                <w:rFonts w:hint="cs"/>
                <w:sz w:val="24"/>
                <w:rtl/>
              </w:rPr>
              <w:t>الأهلية القانونية</w:t>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45</w:t>
            </w:r>
          </w:p>
        </w:tc>
      </w:tr>
      <w:tr w:rsidR="0086579B" w:rsidRPr="00A56FCF">
        <w:tblPrEx>
          <w:tblCellMar>
            <w:top w:w="0" w:type="dxa"/>
            <w:bottom w:w="0" w:type="dxa"/>
          </w:tblCellMar>
        </w:tblPrEx>
        <w:tc>
          <w:tcPr>
            <w:tcW w:w="9028" w:type="dxa"/>
            <w:gridSpan w:val="3"/>
            <w:shd w:val="clear" w:color="auto" w:fill="auto"/>
          </w:tcPr>
          <w:p w:rsidR="0086579B" w:rsidRPr="0086579B" w:rsidRDefault="0086579B" w:rsidP="0086579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2592"/>
                <w:tab w:val="left" w:pos="3024"/>
                <w:tab w:val="left" w:pos="3456"/>
                <w:tab w:val="right" w:leader="dot" w:pos="9029"/>
              </w:tabs>
              <w:ind w:left="0" w:right="0"/>
              <w:rPr>
                <w:rFonts w:hint="cs"/>
                <w:spacing w:val="60"/>
                <w:sz w:val="17"/>
              </w:rPr>
            </w:pPr>
            <w:r>
              <w:rPr>
                <w:sz w:val="24"/>
                <w:rtl/>
              </w:rPr>
              <w:tab/>
            </w:r>
            <w:r>
              <w:rPr>
                <w:rFonts w:hint="cs"/>
                <w:sz w:val="24"/>
                <w:rtl/>
              </w:rPr>
              <w:t>ثانيا -</w:t>
            </w:r>
            <w:r>
              <w:rPr>
                <w:sz w:val="24"/>
                <w:rtl/>
              </w:rPr>
              <w:tab/>
            </w:r>
            <w:r w:rsidRPr="00A56FCF">
              <w:rPr>
                <w:rFonts w:hint="cs"/>
                <w:sz w:val="24"/>
                <w:rtl/>
              </w:rPr>
              <w:t>التقدم المحرز في بعض القوانين</w:t>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45</w:t>
            </w:r>
          </w:p>
        </w:tc>
      </w:tr>
      <w:tr w:rsidR="0086579B" w:rsidRPr="00A56FCF">
        <w:tblPrEx>
          <w:tblCellMar>
            <w:top w:w="0" w:type="dxa"/>
            <w:bottom w:w="0" w:type="dxa"/>
          </w:tblCellMar>
        </w:tblPrEx>
        <w:tc>
          <w:tcPr>
            <w:tcW w:w="9028" w:type="dxa"/>
            <w:gridSpan w:val="3"/>
            <w:shd w:val="clear" w:color="auto" w:fill="auto"/>
          </w:tcPr>
          <w:p w:rsidR="0086579B" w:rsidRPr="0086579B" w:rsidRDefault="0086579B"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right" w:leader="dot" w:pos="9029"/>
              </w:tabs>
              <w:ind w:left="0" w:right="0"/>
              <w:rPr>
                <w:rFonts w:hint="cs"/>
                <w:spacing w:val="60"/>
                <w:sz w:val="17"/>
                <w:rtl/>
              </w:rPr>
            </w:pPr>
            <w:r>
              <w:rPr>
                <w:sz w:val="24"/>
                <w:rtl/>
              </w:rPr>
              <w:tab/>
            </w:r>
            <w:r>
              <w:rPr>
                <w:rFonts w:hint="cs"/>
                <w:sz w:val="24"/>
                <w:rtl/>
              </w:rPr>
              <w:tab/>
              <w:t>1 -</w:t>
            </w:r>
            <w:r>
              <w:rPr>
                <w:sz w:val="24"/>
                <w:rtl/>
              </w:rPr>
              <w:tab/>
            </w:r>
            <w:r w:rsidRPr="00A56FCF">
              <w:rPr>
                <w:rFonts w:hint="cs"/>
                <w:sz w:val="24"/>
                <w:rtl/>
              </w:rPr>
              <w:t>التعديلات النافذة</w:t>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45</w:t>
            </w:r>
          </w:p>
        </w:tc>
      </w:tr>
      <w:tr w:rsidR="0086579B" w:rsidRPr="00A56FCF">
        <w:tblPrEx>
          <w:tblCellMar>
            <w:top w:w="0" w:type="dxa"/>
            <w:bottom w:w="0" w:type="dxa"/>
          </w:tblCellMar>
        </w:tblPrEx>
        <w:tc>
          <w:tcPr>
            <w:tcW w:w="9028" w:type="dxa"/>
            <w:gridSpan w:val="3"/>
            <w:shd w:val="clear" w:color="auto" w:fill="auto"/>
          </w:tcPr>
          <w:p w:rsidR="0086579B" w:rsidRPr="0086579B" w:rsidRDefault="0086579B"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left" w:pos="3456"/>
                <w:tab w:val="left" w:pos="3888"/>
                <w:tab w:val="left" w:pos="4320"/>
                <w:tab w:val="left" w:pos="4752"/>
                <w:tab w:val="right" w:leader="dot" w:pos="9029"/>
              </w:tabs>
              <w:ind w:left="0" w:right="0"/>
              <w:rPr>
                <w:rFonts w:hint="cs"/>
                <w:spacing w:val="60"/>
                <w:sz w:val="17"/>
              </w:rPr>
            </w:pPr>
            <w:r>
              <w:rPr>
                <w:sz w:val="24"/>
                <w:rtl/>
              </w:rPr>
              <w:tab/>
            </w:r>
            <w:r>
              <w:rPr>
                <w:rFonts w:hint="cs"/>
                <w:sz w:val="24"/>
                <w:rtl/>
              </w:rPr>
              <w:tab/>
              <w:t>2 -</w:t>
            </w:r>
            <w:r>
              <w:rPr>
                <w:sz w:val="24"/>
                <w:rtl/>
              </w:rPr>
              <w:tab/>
            </w:r>
            <w:r w:rsidRPr="00A56FCF">
              <w:rPr>
                <w:rFonts w:hint="cs"/>
                <w:sz w:val="24"/>
                <w:rtl/>
              </w:rPr>
              <w:t>تعديلات قيد الدرس أمام اللجان النيابية</w:t>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49</w:t>
            </w:r>
          </w:p>
        </w:tc>
      </w:tr>
      <w:tr w:rsidR="0086579B" w:rsidRPr="00A56FCF">
        <w:tblPrEx>
          <w:tblCellMar>
            <w:top w:w="0" w:type="dxa"/>
            <w:bottom w:w="0" w:type="dxa"/>
          </w:tblCellMar>
        </w:tblPrEx>
        <w:tc>
          <w:tcPr>
            <w:tcW w:w="9028" w:type="dxa"/>
            <w:gridSpan w:val="3"/>
            <w:shd w:val="clear" w:color="auto" w:fill="auto"/>
          </w:tcPr>
          <w:p w:rsidR="0086579B" w:rsidRPr="0086579B" w:rsidRDefault="0086579B" w:rsidP="0086579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2592"/>
                <w:tab w:val="left" w:pos="3024"/>
                <w:tab w:val="right" w:leader="dot" w:pos="9029"/>
              </w:tabs>
              <w:ind w:left="0" w:right="0"/>
              <w:rPr>
                <w:rFonts w:hint="cs"/>
                <w:spacing w:val="60"/>
                <w:sz w:val="17"/>
              </w:rPr>
            </w:pPr>
            <w:r>
              <w:rPr>
                <w:sz w:val="24"/>
                <w:rtl/>
              </w:rPr>
              <w:tab/>
            </w:r>
            <w:r>
              <w:rPr>
                <w:rFonts w:hint="cs"/>
                <w:sz w:val="24"/>
                <w:rtl/>
              </w:rPr>
              <w:t>ثالثا -</w:t>
            </w:r>
            <w:r>
              <w:rPr>
                <w:sz w:val="24"/>
                <w:rtl/>
              </w:rPr>
              <w:tab/>
            </w:r>
            <w:r w:rsidRPr="00A56FCF">
              <w:rPr>
                <w:rFonts w:hint="cs"/>
                <w:sz w:val="24"/>
                <w:rtl/>
              </w:rPr>
              <w:t xml:space="preserve">مواطن تمييز ضد المرأة </w:t>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50</w:t>
            </w:r>
          </w:p>
        </w:tc>
      </w:tr>
      <w:tr w:rsidR="0086579B" w:rsidRPr="00A56FCF">
        <w:tblPrEx>
          <w:tblCellMar>
            <w:top w:w="0" w:type="dxa"/>
            <w:bottom w:w="0" w:type="dxa"/>
          </w:tblCellMar>
        </w:tblPrEx>
        <w:tc>
          <w:tcPr>
            <w:tcW w:w="9028" w:type="dxa"/>
            <w:gridSpan w:val="3"/>
            <w:shd w:val="clear" w:color="auto" w:fill="auto"/>
          </w:tcPr>
          <w:p w:rsidR="0086579B" w:rsidRPr="0086579B" w:rsidRDefault="0086579B"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right" w:leader="dot" w:pos="9029"/>
              </w:tabs>
              <w:ind w:left="0" w:right="0"/>
              <w:rPr>
                <w:rFonts w:hint="cs"/>
                <w:spacing w:val="60"/>
                <w:sz w:val="17"/>
                <w:rtl/>
              </w:rPr>
            </w:pPr>
            <w:r>
              <w:rPr>
                <w:sz w:val="24"/>
                <w:rtl/>
              </w:rPr>
              <w:tab/>
            </w:r>
            <w:r>
              <w:rPr>
                <w:rFonts w:hint="cs"/>
                <w:sz w:val="24"/>
                <w:rtl/>
              </w:rPr>
              <w:tab/>
              <w:t>1 -</w:t>
            </w:r>
            <w:r>
              <w:rPr>
                <w:sz w:val="24"/>
                <w:rtl/>
              </w:rPr>
              <w:tab/>
            </w:r>
            <w:r w:rsidRPr="00A56FCF">
              <w:rPr>
                <w:rFonts w:hint="cs"/>
                <w:sz w:val="24"/>
                <w:rtl/>
              </w:rPr>
              <w:t>في القطاع غير المنظّم</w:t>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50</w:t>
            </w:r>
          </w:p>
        </w:tc>
      </w:tr>
      <w:tr w:rsidR="0086579B" w:rsidRPr="00A56FCF">
        <w:tblPrEx>
          <w:tblCellMar>
            <w:top w:w="0" w:type="dxa"/>
            <w:bottom w:w="0" w:type="dxa"/>
          </w:tblCellMar>
        </w:tblPrEx>
        <w:tc>
          <w:tcPr>
            <w:tcW w:w="9028" w:type="dxa"/>
            <w:gridSpan w:val="3"/>
            <w:shd w:val="clear" w:color="auto" w:fill="auto"/>
          </w:tcPr>
          <w:p w:rsidR="0086579B" w:rsidRPr="0086579B" w:rsidRDefault="0086579B"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left" w:pos="3456"/>
                <w:tab w:val="left" w:pos="3888"/>
                <w:tab w:val="left" w:pos="4320"/>
                <w:tab w:val="left" w:pos="4752"/>
                <w:tab w:val="left" w:pos="5184"/>
                <w:tab w:val="left" w:pos="5616"/>
                <w:tab w:val="left" w:pos="6048"/>
                <w:tab w:val="right" w:leader="dot" w:pos="9029"/>
              </w:tabs>
              <w:ind w:left="0" w:right="0"/>
              <w:rPr>
                <w:rFonts w:hint="cs"/>
                <w:spacing w:val="60"/>
                <w:sz w:val="17"/>
              </w:rPr>
            </w:pPr>
            <w:r>
              <w:rPr>
                <w:sz w:val="24"/>
                <w:rtl/>
              </w:rPr>
              <w:tab/>
            </w:r>
            <w:r>
              <w:rPr>
                <w:rFonts w:hint="cs"/>
                <w:sz w:val="24"/>
                <w:rtl/>
              </w:rPr>
              <w:tab/>
              <w:t>2 -</w:t>
            </w:r>
            <w:r>
              <w:rPr>
                <w:sz w:val="24"/>
                <w:rtl/>
              </w:rPr>
              <w:tab/>
            </w:r>
            <w:r w:rsidRPr="00A56FCF">
              <w:rPr>
                <w:rFonts w:hint="cs"/>
                <w:sz w:val="24"/>
                <w:rtl/>
              </w:rPr>
              <w:t>في نظام التعويضات والمساعدات الخاص بموظفي الدولة</w:t>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51</w:t>
            </w:r>
          </w:p>
        </w:tc>
      </w:tr>
      <w:tr w:rsidR="0086579B" w:rsidRPr="00A56FCF">
        <w:tblPrEx>
          <w:tblCellMar>
            <w:top w:w="0" w:type="dxa"/>
            <w:bottom w:w="0" w:type="dxa"/>
          </w:tblCellMar>
        </w:tblPrEx>
        <w:tc>
          <w:tcPr>
            <w:tcW w:w="9028" w:type="dxa"/>
            <w:gridSpan w:val="3"/>
            <w:shd w:val="clear" w:color="auto" w:fill="auto"/>
          </w:tcPr>
          <w:p w:rsidR="0086579B" w:rsidRPr="0086579B" w:rsidRDefault="0086579B"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left" w:pos="3456"/>
                <w:tab w:val="left" w:pos="3888"/>
                <w:tab w:val="right" w:leader="dot" w:pos="9029"/>
              </w:tabs>
              <w:ind w:left="0" w:right="0"/>
              <w:rPr>
                <w:rFonts w:hint="cs"/>
                <w:spacing w:val="60"/>
                <w:sz w:val="17"/>
              </w:rPr>
            </w:pPr>
            <w:r>
              <w:rPr>
                <w:sz w:val="24"/>
                <w:rtl/>
              </w:rPr>
              <w:tab/>
            </w:r>
            <w:r>
              <w:rPr>
                <w:rFonts w:hint="cs"/>
                <w:sz w:val="24"/>
                <w:rtl/>
              </w:rPr>
              <w:tab/>
              <w:t>3 -</w:t>
            </w:r>
            <w:r>
              <w:rPr>
                <w:sz w:val="24"/>
                <w:rtl/>
              </w:rPr>
              <w:tab/>
            </w:r>
            <w:r w:rsidRPr="00A56FCF">
              <w:rPr>
                <w:rFonts w:hint="cs"/>
                <w:sz w:val="24"/>
                <w:rtl/>
              </w:rPr>
              <w:t>في النظام العام لأُجَراء الدولة</w:t>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51</w:t>
            </w:r>
          </w:p>
        </w:tc>
      </w:tr>
      <w:tr w:rsidR="0086579B" w:rsidRPr="00A56FCF">
        <w:tblPrEx>
          <w:tblCellMar>
            <w:top w:w="0" w:type="dxa"/>
            <w:bottom w:w="0" w:type="dxa"/>
          </w:tblCellMar>
        </w:tblPrEx>
        <w:tc>
          <w:tcPr>
            <w:tcW w:w="9028" w:type="dxa"/>
            <w:gridSpan w:val="3"/>
            <w:shd w:val="clear" w:color="auto" w:fill="auto"/>
          </w:tcPr>
          <w:p w:rsidR="0086579B" w:rsidRPr="0086579B" w:rsidRDefault="0086579B"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left" w:pos="3456"/>
                <w:tab w:val="right" w:leader="dot" w:pos="9029"/>
              </w:tabs>
              <w:ind w:left="0" w:right="0"/>
              <w:rPr>
                <w:rFonts w:hint="cs"/>
                <w:spacing w:val="60"/>
                <w:sz w:val="17"/>
              </w:rPr>
            </w:pPr>
            <w:r>
              <w:rPr>
                <w:sz w:val="24"/>
                <w:rtl/>
              </w:rPr>
              <w:tab/>
            </w:r>
            <w:r>
              <w:rPr>
                <w:rFonts w:hint="cs"/>
                <w:sz w:val="24"/>
                <w:rtl/>
              </w:rPr>
              <w:tab/>
              <w:t>4 -</w:t>
            </w:r>
            <w:r>
              <w:rPr>
                <w:sz w:val="24"/>
                <w:rtl/>
              </w:rPr>
              <w:tab/>
            </w:r>
            <w:r w:rsidRPr="00A56FCF">
              <w:rPr>
                <w:rFonts w:hint="cs"/>
                <w:sz w:val="24"/>
                <w:rtl/>
              </w:rPr>
              <w:t>في قانون ضريبة الدخل</w:t>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51</w:t>
            </w:r>
          </w:p>
        </w:tc>
      </w:tr>
      <w:tr w:rsidR="0086579B" w:rsidRPr="00A56FCF">
        <w:tblPrEx>
          <w:tblCellMar>
            <w:top w:w="0" w:type="dxa"/>
            <w:bottom w:w="0" w:type="dxa"/>
          </w:tblCellMar>
        </w:tblPrEx>
        <w:tc>
          <w:tcPr>
            <w:tcW w:w="9028" w:type="dxa"/>
            <w:gridSpan w:val="3"/>
            <w:shd w:val="clear" w:color="auto" w:fill="auto"/>
          </w:tcPr>
          <w:p w:rsidR="0086579B" w:rsidRPr="0086579B" w:rsidRDefault="0086579B"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left" w:pos="3456"/>
                <w:tab w:val="left" w:pos="3888"/>
                <w:tab w:val="left" w:pos="4320"/>
                <w:tab w:val="left" w:pos="4752"/>
                <w:tab w:val="left" w:pos="5184"/>
                <w:tab w:val="left" w:pos="5616"/>
                <w:tab w:val="left" w:pos="6048"/>
                <w:tab w:val="right" w:leader="dot" w:pos="9029"/>
              </w:tabs>
              <w:ind w:left="0" w:right="0"/>
              <w:rPr>
                <w:rFonts w:hint="cs"/>
                <w:spacing w:val="60"/>
                <w:sz w:val="17"/>
              </w:rPr>
            </w:pPr>
            <w:r>
              <w:rPr>
                <w:sz w:val="24"/>
                <w:rtl/>
              </w:rPr>
              <w:tab/>
            </w:r>
            <w:r>
              <w:rPr>
                <w:rFonts w:hint="cs"/>
                <w:sz w:val="24"/>
                <w:rtl/>
              </w:rPr>
              <w:tab/>
              <w:t>5 -</w:t>
            </w:r>
            <w:r>
              <w:rPr>
                <w:sz w:val="24"/>
                <w:rtl/>
              </w:rPr>
              <w:tab/>
            </w:r>
            <w:r w:rsidRPr="00A56FCF">
              <w:rPr>
                <w:rFonts w:hint="cs"/>
                <w:sz w:val="24"/>
                <w:rtl/>
              </w:rPr>
              <w:t xml:space="preserve">في قانون رسم </w:t>
            </w:r>
            <w:r w:rsidR="00A3566B" w:rsidRPr="00A56FCF">
              <w:rPr>
                <w:rFonts w:hint="cs"/>
                <w:sz w:val="24"/>
                <w:rtl/>
              </w:rPr>
              <w:t>الانتقال</w:t>
            </w:r>
            <w:r w:rsidRPr="00A56FCF">
              <w:rPr>
                <w:rFonts w:hint="cs"/>
                <w:sz w:val="24"/>
                <w:rtl/>
              </w:rPr>
              <w:t xml:space="preserve"> على الأموال المنقولة وغير المنقولة</w:t>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51</w:t>
            </w:r>
          </w:p>
        </w:tc>
      </w:tr>
      <w:tr w:rsidR="0086579B" w:rsidRPr="00A56FCF">
        <w:tblPrEx>
          <w:tblCellMar>
            <w:top w:w="0" w:type="dxa"/>
            <w:bottom w:w="0" w:type="dxa"/>
          </w:tblCellMar>
        </w:tblPrEx>
        <w:tc>
          <w:tcPr>
            <w:tcW w:w="9028" w:type="dxa"/>
            <w:gridSpan w:val="3"/>
            <w:shd w:val="clear" w:color="auto" w:fill="auto"/>
          </w:tcPr>
          <w:p w:rsidR="0086579B" w:rsidRPr="0086579B" w:rsidRDefault="0086579B"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left" w:pos="3456"/>
                <w:tab w:val="right" w:leader="dot" w:pos="9029"/>
              </w:tabs>
              <w:ind w:left="0" w:right="0"/>
              <w:rPr>
                <w:rFonts w:hint="cs"/>
                <w:spacing w:val="60"/>
                <w:sz w:val="17"/>
              </w:rPr>
            </w:pPr>
            <w:r>
              <w:rPr>
                <w:sz w:val="24"/>
                <w:rtl/>
              </w:rPr>
              <w:tab/>
            </w:r>
            <w:r>
              <w:rPr>
                <w:rFonts w:hint="cs"/>
                <w:sz w:val="24"/>
                <w:rtl/>
              </w:rPr>
              <w:tab/>
              <w:t>6 -</w:t>
            </w:r>
            <w:r>
              <w:rPr>
                <w:sz w:val="24"/>
                <w:rtl/>
              </w:rPr>
              <w:tab/>
            </w:r>
            <w:r w:rsidRPr="00A56FCF">
              <w:rPr>
                <w:rFonts w:hint="cs"/>
                <w:sz w:val="24"/>
                <w:rtl/>
              </w:rPr>
              <w:t>في قانون التجارة البريّة</w:t>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52</w:t>
            </w:r>
          </w:p>
        </w:tc>
      </w:tr>
      <w:tr w:rsidR="0086579B" w:rsidRPr="00A56FCF">
        <w:tblPrEx>
          <w:tblCellMar>
            <w:top w:w="0" w:type="dxa"/>
            <w:bottom w:w="0" w:type="dxa"/>
          </w:tblCellMar>
        </w:tblPrEx>
        <w:tc>
          <w:tcPr>
            <w:tcW w:w="9028" w:type="dxa"/>
            <w:gridSpan w:val="3"/>
            <w:shd w:val="clear" w:color="auto" w:fill="auto"/>
          </w:tcPr>
          <w:p w:rsidR="0086579B" w:rsidRPr="0086579B" w:rsidRDefault="0086579B"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507"/>
                <w:tab w:val="left" w:pos="1728"/>
                <w:tab w:val="left" w:pos="2160"/>
                <w:tab w:val="left" w:pos="2592"/>
                <w:tab w:val="left" w:pos="3024"/>
                <w:tab w:val="left" w:pos="3456"/>
                <w:tab w:val="left" w:pos="3888"/>
                <w:tab w:val="left" w:pos="4320"/>
                <w:tab w:val="right" w:leader="dot" w:pos="9029"/>
              </w:tabs>
              <w:ind w:left="0" w:right="0"/>
              <w:rPr>
                <w:rFonts w:hint="cs"/>
                <w:spacing w:val="60"/>
                <w:sz w:val="17"/>
                <w:rtl/>
              </w:rPr>
            </w:pPr>
            <w:r>
              <w:rPr>
                <w:sz w:val="24"/>
                <w:rtl/>
              </w:rPr>
              <w:tab/>
            </w:r>
            <w:r>
              <w:rPr>
                <w:rFonts w:hint="cs"/>
                <w:sz w:val="24"/>
                <w:rtl/>
              </w:rPr>
              <w:t>الفصل الثاني -</w:t>
            </w:r>
            <w:r>
              <w:rPr>
                <w:sz w:val="24"/>
                <w:rtl/>
              </w:rPr>
              <w:tab/>
            </w:r>
            <w:r w:rsidRPr="00A56FCF">
              <w:rPr>
                <w:rFonts w:hint="cs"/>
                <w:sz w:val="24"/>
                <w:rtl/>
              </w:rPr>
              <w:t>الأدوار النمطية القائمة على أساس الجنس</w:t>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53</w:t>
            </w:r>
          </w:p>
        </w:tc>
      </w:tr>
      <w:tr w:rsidR="0086579B" w:rsidRPr="00A56FCF">
        <w:tblPrEx>
          <w:tblCellMar>
            <w:top w:w="0" w:type="dxa"/>
            <w:bottom w:w="0" w:type="dxa"/>
          </w:tblCellMar>
        </w:tblPrEx>
        <w:tc>
          <w:tcPr>
            <w:tcW w:w="9028" w:type="dxa"/>
            <w:gridSpan w:val="3"/>
            <w:shd w:val="clear" w:color="auto" w:fill="auto"/>
          </w:tcPr>
          <w:p w:rsidR="0086579B" w:rsidRPr="0086579B" w:rsidRDefault="0086579B" w:rsidP="0086579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2592"/>
                <w:tab w:val="left" w:pos="3024"/>
                <w:tab w:val="left" w:pos="3456"/>
                <w:tab w:val="left" w:pos="3888"/>
                <w:tab w:val="left" w:pos="4320"/>
                <w:tab w:val="left" w:pos="4752"/>
                <w:tab w:val="right" w:leader="dot" w:pos="9029"/>
              </w:tabs>
              <w:ind w:left="0" w:right="0"/>
              <w:rPr>
                <w:rFonts w:hint="cs"/>
                <w:spacing w:val="60"/>
                <w:sz w:val="17"/>
                <w:rtl/>
              </w:rPr>
            </w:pPr>
            <w:r>
              <w:rPr>
                <w:sz w:val="24"/>
              </w:rPr>
              <w:tab/>
            </w:r>
            <w:r>
              <w:rPr>
                <w:rFonts w:hint="cs"/>
                <w:sz w:val="24"/>
                <w:rtl/>
              </w:rPr>
              <w:t>أولا -</w:t>
            </w:r>
            <w:r>
              <w:rPr>
                <w:sz w:val="24"/>
                <w:rtl/>
              </w:rPr>
              <w:tab/>
            </w:r>
            <w:r w:rsidRPr="00A56FCF">
              <w:rPr>
                <w:rFonts w:hint="cs"/>
                <w:sz w:val="24"/>
                <w:rtl/>
              </w:rPr>
              <w:t>أدوار المرأة النمطية في المجالات العامة والخاصة</w:t>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54</w:t>
            </w:r>
          </w:p>
        </w:tc>
      </w:tr>
      <w:tr w:rsidR="0086579B" w:rsidRPr="00A56FCF">
        <w:tblPrEx>
          <w:tblCellMar>
            <w:top w:w="0" w:type="dxa"/>
            <w:bottom w:w="0" w:type="dxa"/>
          </w:tblCellMar>
        </w:tblPrEx>
        <w:tc>
          <w:tcPr>
            <w:tcW w:w="9028" w:type="dxa"/>
            <w:gridSpan w:val="3"/>
            <w:shd w:val="clear" w:color="auto" w:fill="auto"/>
          </w:tcPr>
          <w:p w:rsidR="0086579B" w:rsidRPr="0086579B" w:rsidRDefault="0086579B" w:rsidP="0086579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2592"/>
                <w:tab w:val="left" w:pos="3024"/>
                <w:tab w:val="left" w:pos="3456"/>
                <w:tab w:val="left" w:pos="3888"/>
                <w:tab w:val="left" w:pos="4320"/>
                <w:tab w:val="left" w:pos="4752"/>
                <w:tab w:val="right" w:leader="dot" w:pos="9029"/>
              </w:tabs>
              <w:ind w:left="0" w:right="0"/>
              <w:rPr>
                <w:rFonts w:hint="cs"/>
                <w:spacing w:val="60"/>
                <w:sz w:val="17"/>
                <w:rtl/>
              </w:rPr>
            </w:pPr>
            <w:r>
              <w:rPr>
                <w:sz w:val="24"/>
              </w:rPr>
              <w:tab/>
            </w:r>
            <w:r>
              <w:rPr>
                <w:rFonts w:hint="cs"/>
                <w:sz w:val="24"/>
                <w:rtl/>
              </w:rPr>
              <w:t>ثانيا -</w:t>
            </w:r>
            <w:r>
              <w:rPr>
                <w:sz w:val="24"/>
                <w:rtl/>
              </w:rPr>
              <w:tab/>
            </w:r>
            <w:r w:rsidRPr="00A56FCF">
              <w:rPr>
                <w:rFonts w:hint="cs"/>
                <w:sz w:val="24"/>
                <w:rtl/>
              </w:rPr>
              <w:t>الجهود المبذولة من أجل تغيير الأدوار النمطية</w:t>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56</w:t>
            </w:r>
          </w:p>
        </w:tc>
      </w:tr>
      <w:tr w:rsidR="0086579B" w:rsidRPr="00A56FCF">
        <w:tblPrEx>
          <w:tblCellMar>
            <w:top w:w="0" w:type="dxa"/>
            <w:bottom w:w="0" w:type="dxa"/>
          </w:tblCellMar>
        </w:tblPrEx>
        <w:tc>
          <w:tcPr>
            <w:tcW w:w="9028" w:type="dxa"/>
            <w:gridSpan w:val="3"/>
            <w:shd w:val="clear" w:color="auto" w:fill="auto"/>
          </w:tcPr>
          <w:p w:rsidR="0086579B" w:rsidRPr="0086579B" w:rsidRDefault="0086579B" w:rsidP="0086579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2592"/>
                <w:tab w:val="left" w:pos="3024"/>
                <w:tab w:val="left" w:pos="3456"/>
                <w:tab w:val="left" w:pos="3888"/>
                <w:tab w:val="right" w:leader="dot" w:pos="9029"/>
              </w:tabs>
              <w:ind w:left="0" w:right="0"/>
              <w:rPr>
                <w:rFonts w:hint="cs"/>
                <w:spacing w:val="60"/>
                <w:sz w:val="17"/>
                <w:rtl/>
              </w:rPr>
            </w:pPr>
            <w:r>
              <w:rPr>
                <w:rFonts w:hint="cs"/>
                <w:sz w:val="24"/>
                <w:rtl/>
              </w:rPr>
              <w:tab/>
              <w:t>ثالثا -</w:t>
            </w:r>
            <w:r>
              <w:rPr>
                <w:sz w:val="24"/>
                <w:rtl/>
              </w:rPr>
              <w:tab/>
            </w:r>
            <w:r w:rsidRPr="00A56FCF">
              <w:rPr>
                <w:rFonts w:hint="cs"/>
                <w:sz w:val="24"/>
                <w:rtl/>
              </w:rPr>
              <w:t>العقبات أمام تعديل الأدوار النمطية</w:t>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57</w:t>
            </w:r>
          </w:p>
        </w:tc>
      </w:tr>
      <w:tr w:rsidR="0086579B" w:rsidRPr="00A56FCF">
        <w:tblPrEx>
          <w:tblCellMar>
            <w:top w:w="0" w:type="dxa"/>
            <w:bottom w:w="0" w:type="dxa"/>
          </w:tblCellMar>
        </w:tblPrEx>
        <w:tc>
          <w:tcPr>
            <w:tcW w:w="9028" w:type="dxa"/>
            <w:gridSpan w:val="3"/>
            <w:shd w:val="clear" w:color="auto" w:fill="auto"/>
          </w:tcPr>
          <w:p w:rsidR="0086579B" w:rsidRPr="0086579B" w:rsidRDefault="0086579B" w:rsidP="0086579B">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728"/>
                <w:tab w:val="left" w:pos="2160"/>
                <w:tab w:val="right" w:leader="dot" w:pos="9029"/>
              </w:tabs>
              <w:ind w:left="0" w:right="0"/>
              <w:rPr>
                <w:rFonts w:hint="cs"/>
                <w:spacing w:val="60"/>
                <w:sz w:val="17"/>
                <w:rtl/>
              </w:rPr>
            </w:pPr>
            <w:r>
              <w:rPr>
                <w:rFonts w:hint="cs"/>
                <w:sz w:val="24"/>
                <w:rtl/>
              </w:rPr>
              <w:tab/>
              <w:t>رابعا -</w:t>
            </w:r>
            <w:r>
              <w:rPr>
                <w:sz w:val="24"/>
                <w:rtl/>
              </w:rPr>
              <w:tab/>
            </w:r>
            <w:r w:rsidRPr="00A56FCF">
              <w:rPr>
                <w:rFonts w:hint="cs"/>
                <w:sz w:val="24"/>
                <w:rtl/>
              </w:rPr>
              <w:t>العنف والنساء</w:t>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57</w:t>
            </w:r>
          </w:p>
        </w:tc>
      </w:tr>
      <w:tr w:rsidR="0086579B" w:rsidRPr="00A56FCF">
        <w:tblPrEx>
          <w:tblCellMar>
            <w:top w:w="0" w:type="dxa"/>
            <w:bottom w:w="0" w:type="dxa"/>
          </w:tblCellMar>
        </w:tblPrEx>
        <w:tc>
          <w:tcPr>
            <w:tcW w:w="9028" w:type="dxa"/>
            <w:gridSpan w:val="3"/>
            <w:shd w:val="clear" w:color="auto" w:fill="auto"/>
          </w:tcPr>
          <w:p w:rsidR="0086579B" w:rsidRPr="0086579B" w:rsidRDefault="0086579B"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507"/>
                <w:tab w:val="left" w:pos="1728"/>
                <w:tab w:val="left" w:pos="2160"/>
                <w:tab w:val="left" w:pos="2592"/>
                <w:tab w:val="left" w:pos="3024"/>
                <w:tab w:val="left" w:pos="3456"/>
                <w:tab w:val="left" w:pos="3888"/>
                <w:tab w:val="left" w:pos="4320"/>
                <w:tab w:val="left" w:pos="4752"/>
                <w:tab w:val="right" w:leader="dot" w:pos="9029"/>
              </w:tabs>
              <w:ind w:left="0" w:right="0"/>
              <w:rPr>
                <w:rFonts w:hint="cs"/>
                <w:spacing w:val="60"/>
                <w:sz w:val="17"/>
                <w:rtl/>
              </w:rPr>
            </w:pPr>
            <w:r>
              <w:rPr>
                <w:sz w:val="24"/>
                <w:rtl/>
              </w:rPr>
              <w:tab/>
            </w:r>
            <w:r>
              <w:rPr>
                <w:rFonts w:hint="cs"/>
                <w:sz w:val="24"/>
                <w:rtl/>
              </w:rPr>
              <w:t>الفصل الثالث -</w:t>
            </w:r>
            <w:r>
              <w:rPr>
                <w:sz w:val="24"/>
                <w:rtl/>
              </w:rPr>
              <w:tab/>
            </w:r>
            <w:r w:rsidRPr="00A56FCF">
              <w:rPr>
                <w:rFonts w:hint="cs"/>
                <w:sz w:val="24"/>
                <w:rtl/>
              </w:rPr>
              <w:t xml:space="preserve">مكافحة </w:t>
            </w:r>
            <w:r w:rsidR="00A3566B" w:rsidRPr="00A56FCF">
              <w:rPr>
                <w:rFonts w:hint="cs"/>
                <w:sz w:val="24"/>
                <w:rtl/>
              </w:rPr>
              <w:t>الاتجار</w:t>
            </w:r>
            <w:r w:rsidRPr="00A56FCF">
              <w:rPr>
                <w:rFonts w:hint="cs"/>
                <w:sz w:val="24"/>
                <w:rtl/>
              </w:rPr>
              <w:t xml:space="preserve"> بالمرأة واستغلال دعارة المرأة</w:t>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61</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750262">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2592"/>
                <w:tab w:val="left" w:pos="3024"/>
                <w:tab w:val="left" w:pos="3456"/>
                <w:tab w:val="right" w:leader="dot" w:pos="9029"/>
              </w:tabs>
              <w:ind w:left="0" w:right="0"/>
              <w:rPr>
                <w:rFonts w:hint="cs"/>
                <w:spacing w:val="60"/>
                <w:sz w:val="17"/>
                <w:rtl/>
              </w:rPr>
            </w:pPr>
            <w:r>
              <w:rPr>
                <w:rFonts w:hint="cs"/>
                <w:sz w:val="24"/>
                <w:rtl/>
              </w:rPr>
              <w:tab/>
              <w:t>أولا -</w:t>
            </w:r>
            <w:r>
              <w:rPr>
                <w:sz w:val="24"/>
                <w:rtl/>
              </w:rPr>
              <w:tab/>
            </w:r>
            <w:r w:rsidR="0086579B" w:rsidRPr="00A56FCF">
              <w:rPr>
                <w:rFonts w:hint="cs"/>
                <w:sz w:val="24"/>
                <w:rtl/>
              </w:rPr>
              <w:t xml:space="preserve">موضوع </w:t>
            </w:r>
            <w:r w:rsidR="00A3566B" w:rsidRPr="00A56FCF">
              <w:rPr>
                <w:rFonts w:hint="cs"/>
                <w:sz w:val="24"/>
                <w:rtl/>
              </w:rPr>
              <w:t>الاتجار</w:t>
            </w:r>
            <w:r w:rsidR="0086579B" w:rsidRPr="00A56FCF">
              <w:rPr>
                <w:rFonts w:hint="cs"/>
                <w:sz w:val="24"/>
                <w:rtl/>
              </w:rPr>
              <w:t xml:space="preserve"> </w:t>
            </w:r>
            <w:r w:rsidR="00A3566B" w:rsidRPr="00A56FCF">
              <w:rPr>
                <w:rFonts w:hint="cs"/>
                <w:sz w:val="24"/>
                <w:rtl/>
              </w:rPr>
              <w:t>بالأشخاص</w:t>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61</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432878">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728"/>
                <w:tab w:val="left" w:pos="2160"/>
                <w:tab w:val="right" w:leader="dot" w:pos="9029"/>
              </w:tabs>
              <w:ind w:left="0" w:right="0"/>
              <w:rPr>
                <w:rFonts w:hint="cs"/>
                <w:spacing w:val="60"/>
                <w:sz w:val="17"/>
                <w:rtl/>
              </w:rPr>
            </w:pPr>
            <w:r>
              <w:rPr>
                <w:sz w:val="24"/>
              </w:rPr>
              <w:tab/>
            </w:r>
            <w:r>
              <w:rPr>
                <w:rFonts w:hint="cs"/>
                <w:sz w:val="24"/>
                <w:rtl/>
              </w:rPr>
              <w:t>ثانيا -</w:t>
            </w:r>
            <w:r>
              <w:rPr>
                <w:sz w:val="24"/>
                <w:rtl/>
              </w:rPr>
              <w:tab/>
            </w:r>
            <w:r w:rsidR="0086579B" w:rsidRPr="00A56FCF">
              <w:rPr>
                <w:rFonts w:hint="cs"/>
                <w:sz w:val="24"/>
                <w:rtl/>
              </w:rPr>
              <w:t>موضوع البغاء</w:t>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61</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507"/>
                <w:tab w:val="left" w:pos="1728"/>
                <w:tab w:val="left" w:pos="2160"/>
                <w:tab w:val="left" w:pos="2592"/>
                <w:tab w:val="left" w:pos="3024"/>
                <w:tab w:val="right" w:leader="dot" w:pos="9029"/>
              </w:tabs>
              <w:ind w:left="0" w:right="0"/>
              <w:rPr>
                <w:rFonts w:hint="cs"/>
                <w:spacing w:val="60"/>
                <w:sz w:val="17"/>
                <w:rtl/>
              </w:rPr>
            </w:pPr>
            <w:r>
              <w:rPr>
                <w:sz w:val="24"/>
                <w:rtl/>
              </w:rPr>
              <w:tab/>
            </w:r>
            <w:r w:rsidR="0086579B" w:rsidRPr="00A56FCF">
              <w:rPr>
                <w:rFonts w:hint="cs"/>
                <w:sz w:val="24"/>
                <w:rtl/>
              </w:rPr>
              <w:t>الفصل الرابع</w:t>
            </w:r>
            <w:r>
              <w:rPr>
                <w:rFonts w:hint="cs"/>
                <w:sz w:val="24"/>
                <w:rtl/>
              </w:rPr>
              <w:t xml:space="preserve"> -</w:t>
            </w:r>
            <w:r>
              <w:rPr>
                <w:sz w:val="24"/>
                <w:rtl/>
              </w:rPr>
              <w:tab/>
            </w:r>
            <w:r w:rsidR="0086579B" w:rsidRPr="00A56FCF">
              <w:rPr>
                <w:rFonts w:hint="cs"/>
                <w:sz w:val="24"/>
                <w:rtl/>
              </w:rPr>
              <w:t>المرأة والمشاركة السياسية</w:t>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63</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750262">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2592"/>
                <w:tab w:val="left" w:pos="3024"/>
                <w:tab w:val="right" w:leader="dot" w:pos="9029"/>
              </w:tabs>
              <w:ind w:left="0" w:right="0"/>
              <w:rPr>
                <w:rFonts w:hint="cs"/>
                <w:spacing w:val="60"/>
                <w:sz w:val="17"/>
                <w:rtl/>
              </w:rPr>
            </w:pPr>
            <w:r>
              <w:rPr>
                <w:sz w:val="24"/>
                <w:rtl/>
              </w:rPr>
              <w:tab/>
            </w:r>
            <w:r>
              <w:rPr>
                <w:rFonts w:hint="cs"/>
                <w:sz w:val="24"/>
                <w:rtl/>
              </w:rPr>
              <w:t>أولا -</w:t>
            </w:r>
            <w:r>
              <w:rPr>
                <w:sz w:val="24"/>
                <w:rtl/>
              </w:rPr>
              <w:tab/>
            </w:r>
            <w:r w:rsidR="0086579B" w:rsidRPr="00A56FCF">
              <w:rPr>
                <w:rFonts w:hint="cs"/>
                <w:sz w:val="24"/>
                <w:rtl/>
              </w:rPr>
              <w:t>حقوق المرأة في القانون</w:t>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63</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750262">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ind w:left="0" w:right="0"/>
              <w:rPr>
                <w:rFonts w:hint="cs"/>
                <w:spacing w:val="60"/>
                <w:sz w:val="17"/>
                <w:rtl/>
              </w:rPr>
            </w:pPr>
            <w:r>
              <w:rPr>
                <w:sz w:val="24"/>
              </w:rPr>
              <w:tab/>
            </w:r>
            <w:r>
              <w:rPr>
                <w:rFonts w:hint="cs"/>
                <w:sz w:val="24"/>
                <w:rtl/>
              </w:rPr>
              <w:t>ثانيا -</w:t>
            </w:r>
            <w:r>
              <w:rPr>
                <w:sz w:val="24"/>
                <w:rtl/>
              </w:rPr>
              <w:tab/>
            </w:r>
            <w:r w:rsidR="0086579B" w:rsidRPr="00A56FCF">
              <w:rPr>
                <w:rFonts w:hint="cs"/>
                <w:sz w:val="24"/>
                <w:rtl/>
              </w:rPr>
              <w:t xml:space="preserve">واقع مشاركة المرأة </w:t>
            </w:r>
            <w:r w:rsidR="00432878">
              <w:rPr>
                <w:rFonts w:hint="cs"/>
                <w:sz w:val="24"/>
                <w:rtl/>
              </w:rPr>
              <w:t xml:space="preserve">اللبنانية </w:t>
            </w:r>
            <w:r w:rsidR="0086579B" w:rsidRPr="00A56FCF">
              <w:rPr>
                <w:rFonts w:hint="cs"/>
                <w:sz w:val="24"/>
                <w:rtl/>
              </w:rPr>
              <w:t>في العمل السياسي بأوجهه المختلفة</w:t>
            </w:r>
            <w:r>
              <w:rPr>
                <w:spacing w:val="60"/>
                <w:sz w:val="17"/>
                <w:rtl/>
              </w:rPr>
              <w:tab/>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63</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right" w:leader="dot" w:pos="9029"/>
              </w:tabs>
              <w:ind w:left="0" w:right="0"/>
              <w:rPr>
                <w:rFonts w:hint="cs"/>
                <w:spacing w:val="60"/>
                <w:sz w:val="17"/>
                <w:rtl/>
              </w:rPr>
            </w:pPr>
            <w:r>
              <w:rPr>
                <w:sz w:val="24"/>
                <w:rtl/>
              </w:rPr>
              <w:tab/>
            </w:r>
            <w:r>
              <w:rPr>
                <w:rFonts w:hint="cs"/>
                <w:sz w:val="24"/>
                <w:rtl/>
              </w:rPr>
              <w:tab/>
              <w:t>1 -</w:t>
            </w:r>
            <w:r>
              <w:rPr>
                <w:sz w:val="24"/>
                <w:rtl/>
              </w:rPr>
              <w:tab/>
            </w:r>
            <w:r w:rsidR="0086579B" w:rsidRPr="00A56FCF">
              <w:rPr>
                <w:rFonts w:hint="cs"/>
                <w:sz w:val="24"/>
                <w:rtl/>
              </w:rPr>
              <w:t xml:space="preserve">ممارسة حق </w:t>
            </w:r>
            <w:r w:rsidR="00A3566B" w:rsidRPr="00A56FCF">
              <w:rPr>
                <w:rFonts w:hint="cs"/>
                <w:sz w:val="24"/>
                <w:rtl/>
              </w:rPr>
              <w:t>الاقتراع</w:t>
            </w:r>
            <w:r w:rsidR="00432878" w:rsidRPr="00432878">
              <w:rPr>
                <w:rFonts w:hint="cs"/>
                <w:sz w:val="17"/>
                <w:rtl/>
              </w:rPr>
              <w:t xml:space="preserve"> (في الانتخابات النيابية والمحلية)</w:t>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63</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left" w:pos="3456"/>
                <w:tab w:val="left" w:pos="3888"/>
                <w:tab w:val="left" w:pos="4320"/>
                <w:tab w:val="left" w:pos="4752"/>
                <w:tab w:val="left" w:pos="5184"/>
                <w:tab w:val="left" w:pos="5616"/>
                <w:tab w:val="left" w:pos="6048"/>
                <w:tab w:val="right" w:leader="dot" w:pos="9029"/>
              </w:tabs>
              <w:ind w:left="0" w:right="0"/>
              <w:rPr>
                <w:rFonts w:hint="cs"/>
                <w:spacing w:val="60"/>
                <w:sz w:val="17"/>
              </w:rPr>
            </w:pPr>
            <w:r>
              <w:rPr>
                <w:sz w:val="24"/>
                <w:rtl/>
              </w:rPr>
              <w:tab/>
            </w:r>
            <w:r>
              <w:rPr>
                <w:rFonts w:hint="cs"/>
                <w:sz w:val="24"/>
                <w:rtl/>
              </w:rPr>
              <w:tab/>
              <w:t>2 -</w:t>
            </w:r>
            <w:r>
              <w:rPr>
                <w:sz w:val="24"/>
                <w:rtl/>
              </w:rPr>
              <w:tab/>
            </w:r>
            <w:r w:rsidR="0086579B" w:rsidRPr="00A56FCF">
              <w:rPr>
                <w:rFonts w:hint="cs"/>
                <w:sz w:val="24"/>
                <w:rtl/>
              </w:rPr>
              <w:t xml:space="preserve">المشاركة على صعيد الترشيح في </w:t>
            </w:r>
            <w:r w:rsidR="00A3566B" w:rsidRPr="00A56FCF">
              <w:rPr>
                <w:rFonts w:hint="cs"/>
                <w:sz w:val="24"/>
                <w:rtl/>
              </w:rPr>
              <w:t>الانتخابات</w:t>
            </w:r>
            <w:r w:rsidR="0086579B" w:rsidRPr="00A56FCF">
              <w:rPr>
                <w:rFonts w:hint="cs"/>
                <w:sz w:val="24"/>
                <w:rtl/>
              </w:rPr>
              <w:t xml:space="preserve"> الوطنية والمحلية</w:t>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65</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right" w:leader="dot" w:pos="9029"/>
              </w:tabs>
              <w:ind w:left="0" w:right="0"/>
              <w:rPr>
                <w:rFonts w:hint="cs"/>
                <w:spacing w:val="60"/>
                <w:sz w:val="17"/>
              </w:rPr>
            </w:pPr>
            <w:r>
              <w:rPr>
                <w:sz w:val="24"/>
                <w:rtl/>
              </w:rPr>
              <w:tab/>
            </w:r>
            <w:r>
              <w:rPr>
                <w:rFonts w:hint="cs"/>
                <w:sz w:val="24"/>
                <w:rtl/>
              </w:rPr>
              <w:tab/>
              <w:t>3 -</w:t>
            </w:r>
            <w:r>
              <w:rPr>
                <w:sz w:val="24"/>
                <w:rtl/>
              </w:rPr>
              <w:tab/>
            </w:r>
            <w:r w:rsidR="0086579B" w:rsidRPr="00A56FCF">
              <w:rPr>
                <w:rFonts w:hint="cs"/>
                <w:sz w:val="24"/>
                <w:rtl/>
              </w:rPr>
              <w:t>المشاركة عبر التعيين</w:t>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68</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left" w:pos="3456"/>
                <w:tab w:val="left" w:pos="3888"/>
                <w:tab w:val="left" w:pos="4320"/>
                <w:tab w:val="left" w:pos="4752"/>
                <w:tab w:val="left" w:pos="5184"/>
                <w:tab w:val="right" w:leader="dot" w:pos="9029"/>
              </w:tabs>
              <w:ind w:left="0" w:right="0"/>
              <w:rPr>
                <w:rFonts w:hint="cs"/>
                <w:spacing w:val="60"/>
                <w:sz w:val="17"/>
              </w:rPr>
            </w:pPr>
            <w:r>
              <w:rPr>
                <w:sz w:val="24"/>
                <w:rtl/>
              </w:rPr>
              <w:tab/>
            </w:r>
            <w:r>
              <w:rPr>
                <w:rFonts w:hint="cs"/>
                <w:sz w:val="24"/>
                <w:rtl/>
              </w:rPr>
              <w:tab/>
              <w:t>4 -</w:t>
            </w:r>
            <w:r>
              <w:rPr>
                <w:sz w:val="24"/>
                <w:rtl/>
              </w:rPr>
              <w:tab/>
            </w:r>
            <w:r w:rsidR="0086579B" w:rsidRPr="00A56FCF">
              <w:rPr>
                <w:rFonts w:hint="cs"/>
                <w:sz w:val="24"/>
                <w:rtl/>
              </w:rPr>
              <w:t xml:space="preserve">المشاركة في الحملات </w:t>
            </w:r>
            <w:r w:rsidR="00A3566B" w:rsidRPr="00A56FCF">
              <w:rPr>
                <w:rFonts w:hint="cs"/>
                <w:sz w:val="24"/>
                <w:rtl/>
              </w:rPr>
              <w:t>الانتخابية</w:t>
            </w:r>
            <w:r w:rsidR="0086579B" w:rsidRPr="00A56FCF">
              <w:rPr>
                <w:rFonts w:hint="cs"/>
                <w:sz w:val="24"/>
                <w:rtl/>
              </w:rPr>
              <w:t xml:space="preserve"> (النيابية والبلدية)</w:t>
            </w:r>
            <w:r>
              <w:rPr>
                <w:spacing w:val="60"/>
                <w:sz w:val="17"/>
                <w:rtl/>
              </w:rPr>
              <w:tab/>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73</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left" w:pos="3456"/>
                <w:tab w:val="left" w:pos="3888"/>
                <w:tab w:val="right" w:leader="dot" w:pos="9029"/>
              </w:tabs>
              <w:ind w:left="0" w:right="0"/>
              <w:rPr>
                <w:rFonts w:hint="cs"/>
                <w:spacing w:val="60"/>
                <w:sz w:val="17"/>
              </w:rPr>
            </w:pPr>
            <w:r>
              <w:rPr>
                <w:sz w:val="24"/>
                <w:rtl/>
              </w:rPr>
              <w:tab/>
            </w:r>
            <w:r>
              <w:rPr>
                <w:rFonts w:hint="cs"/>
                <w:sz w:val="24"/>
                <w:rtl/>
              </w:rPr>
              <w:tab/>
              <w:t>5 -</w:t>
            </w:r>
            <w:r>
              <w:rPr>
                <w:sz w:val="24"/>
                <w:rtl/>
              </w:rPr>
              <w:tab/>
            </w:r>
            <w:r w:rsidR="0086579B" w:rsidRPr="00A56FCF">
              <w:rPr>
                <w:rFonts w:hint="cs"/>
                <w:sz w:val="24"/>
                <w:rtl/>
              </w:rPr>
              <w:t xml:space="preserve">المشاركة في سياسات </w:t>
            </w:r>
            <w:r w:rsidR="00A3566B" w:rsidRPr="00A56FCF">
              <w:rPr>
                <w:rFonts w:hint="cs"/>
                <w:sz w:val="24"/>
                <w:rtl/>
              </w:rPr>
              <w:t>الاحتجاج</w:t>
            </w:r>
            <w:r>
              <w:rPr>
                <w:spacing w:val="60"/>
                <w:sz w:val="17"/>
                <w:rtl/>
              </w:rPr>
              <w:tab/>
            </w:r>
            <w:r>
              <w:rPr>
                <w:spacing w:val="60"/>
                <w:sz w:val="17"/>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73</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left" w:pos="3456"/>
                <w:tab w:val="left" w:pos="3888"/>
                <w:tab w:val="right" w:leader="dot" w:pos="9029"/>
              </w:tabs>
              <w:ind w:left="0" w:right="0"/>
              <w:rPr>
                <w:rFonts w:hint="cs"/>
                <w:spacing w:val="60"/>
                <w:sz w:val="17"/>
              </w:rPr>
            </w:pPr>
            <w:r>
              <w:rPr>
                <w:sz w:val="24"/>
                <w:rtl/>
              </w:rPr>
              <w:tab/>
            </w:r>
            <w:r>
              <w:rPr>
                <w:rFonts w:hint="cs"/>
                <w:sz w:val="24"/>
                <w:rtl/>
              </w:rPr>
              <w:tab/>
              <w:t>6 -</w:t>
            </w:r>
            <w:r>
              <w:rPr>
                <w:sz w:val="24"/>
                <w:rtl/>
              </w:rPr>
              <w:tab/>
            </w:r>
            <w:r w:rsidR="0086579B" w:rsidRPr="00A56FCF">
              <w:rPr>
                <w:rFonts w:hint="cs"/>
                <w:sz w:val="24"/>
                <w:rtl/>
              </w:rPr>
              <w:t>المشاركة في الأحزاب السياسية</w:t>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74</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left" w:pos="3456"/>
                <w:tab w:val="left" w:pos="3888"/>
                <w:tab w:val="right" w:leader="dot" w:pos="9029"/>
              </w:tabs>
              <w:ind w:left="0" w:right="0"/>
              <w:rPr>
                <w:rFonts w:hint="cs"/>
                <w:spacing w:val="60"/>
                <w:sz w:val="17"/>
              </w:rPr>
            </w:pPr>
            <w:r>
              <w:rPr>
                <w:sz w:val="24"/>
                <w:rtl/>
              </w:rPr>
              <w:tab/>
            </w:r>
            <w:r>
              <w:rPr>
                <w:rFonts w:hint="cs"/>
                <w:sz w:val="24"/>
                <w:rtl/>
              </w:rPr>
              <w:tab/>
              <w:t>7 -</w:t>
            </w:r>
            <w:r>
              <w:rPr>
                <w:sz w:val="24"/>
                <w:rtl/>
              </w:rPr>
              <w:tab/>
            </w:r>
            <w:r w:rsidR="0086579B" w:rsidRPr="00A56FCF">
              <w:rPr>
                <w:rFonts w:hint="cs"/>
                <w:sz w:val="24"/>
                <w:rtl/>
              </w:rPr>
              <w:t>المشاركة في جماعات الضغط</w:t>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75</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left" w:pos="3456"/>
                <w:tab w:val="left" w:pos="3888"/>
                <w:tab w:val="left" w:pos="4320"/>
                <w:tab w:val="left" w:pos="4752"/>
                <w:tab w:val="left" w:pos="5184"/>
                <w:tab w:val="left" w:pos="5616"/>
                <w:tab w:val="left" w:pos="6048"/>
                <w:tab w:val="right" w:leader="dot" w:pos="9029"/>
              </w:tabs>
              <w:ind w:left="0" w:right="0"/>
              <w:rPr>
                <w:rFonts w:hint="cs"/>
                <w:spacing w:val="60"/>
                <w:sz w:val="17"/>
                <w:rtl/>
              </w:rPr>
            </w:pPr>
            <w:r>
              <w:rPr>
                <w:sz w:val="24"/>
              </w:rPr>
              <w:tab/>
            </w:r>
            <w:r>
              <w:rPr>
                <w:rFonts w:hint="cs"/>
                <w:sz w:val="24"/>
                <w:rtl/>
              </w:rPr>
              <w:t>ثالثا -</w:t>
            </w:r>
            <w:r>
              <w:rPr>
                <w:sz w:val="24"/>
                <w:rtl/>
              </w:rPr>
              <w:tab/>
            </w:r>
            <w:r w:rsidR="0086579B" w:rsidRPr="00A56FCF">
              <w:rPr>
                <w:rFonts w:hint="cs"/>
                <w:sz w:val="24"/>
                <w:rtl/>
              </w:rPr>
              <w:t>العوامل الفاعلة في تحديد المشاركة النسائية في العمل السياسي</w:t>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75</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713"/>
                <w:tab w:val="left" w:pos="1919"/>
                <w:tab w:val="left" w:pos="2160"/>
                <w:tab w:val="left" w:pos="2592"/>
                <w:tab w:val="right" w:leader="dot" w:pos="9029"/>
              </w:tabs>
              <w:ind w:left="0" w:right="0"/>
              <w:rPr>
                <w:rFonts w:hint="cs"/>
                <w:spacing w:val="60"/>
                <w:sz w:val="17"/>
                <w:rtl/>
              </w:rPr>
            </w:pPr>
            <w:r>
              <w:rPr>
                <w:sz w:val="24"/>
                <w:rtl/>
              </w:rPr>
              <w:tab/>
            </w:r>
            <w:r>
              <w:rPr>
                <w:rFonts w:hint="cs"/>
                <w:sz w:val="24"/>
                <w:rtl/>
              </w:rPr>
              <w:t>الفصل الخامس -</w:t>
            </w:r>
            <w:r>
              <w:rPr>
                <w:sz w:val="24"/>
                <w:rtl/>
              </w:rPr>
              <w:tab/>
            </w:r>
            <w:r>
              <w:rPr>
                <w:rFonts w:hint="cs"/>
                <w:sz w:val="24"/>
                <w:rtl/>
              </w:rPr>
              <w:t>التعليم المنهجي</w:t>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78</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919"/>
                <w:tab w:val="left" w:pos="2160"/>
                <w:tab w:val="right" w:leader="dot" w:pos="9029"/>
              </w:tabs>
              <w:ind w:left="0" w:right="0"/>
              <w:rPr>
                <w:rFonts w:hint="cs"/>
                <w:spacing w:val="60"/>
                <w:sz w:val="17"/>
              </w:rPr>
            </w:pPr>
            <w:r>
              <w:rPr>
                <w:sz w:val="24"/>
                <w:rtl/>
              </w:rPr>
              <w:tab/>
            </w:r>
            <w:r>
              <w:rPr>
                <w:rFonts w:hint="cs"/>
                <w:sz w:val="24"/>
                <w:rtl/>
              </w:rPr>
              <w:t>أولا -</w:t>
            </w:r>
            <w:r>
              <w:rPr>
                <w:sz w:val="24"/>
                <w:rtl/>
              </w:rPr>
              <w:tab/>
            </w:r>
            <w:r w:rsidR="0086579B" w:rsidRPr="00A56FCF">
              <w:rPr>
                <w:rFonts w:hint="cs"/>
                <w:sz w:val="24"/>
                <w:rtl/>
              </w:rPr>
              <w:t>التعليم العام</w:t>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78</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right" w:leader="dot" w:pos="9029"/>
              </w:tabs>
              <w:ind w:left="0" w:right="0"/>
              <w:rPr>
                <w:rFonts w:hint="cs"/>
                <w:spacing w:val="60"/>
                <w:sz w:val="17"/>
              </w:rPr>
            </w:pPr>
            <w:r>
              <w:rPr>
                <w:sz w:val="24"/>
                <w:rtl/>
              </w:rPr>
              <w:tab/>
            </w:r>
            <w:r>
              <w:rPr>
                <w:rFonts w:hint="cs"/>
                <w:sz w:val="24"/>
                <w:rtl/>
              </w:rPr>
              <w:t>ثانيا -</w:t>
            </w:r>
            <w:r>
              <w:rPr>
                <w:sz w:val="24"/>
                <w:rtl/>
              </w:rPr>
              <w:tab/>
            </w:r>
            <w:r w:rsidR="0086579B" w:rsidRPr="00A56FCF">
              <w:rPr>
                <w:rFonts w:hint="cs"/>
                <w:sz w:val="24"/>
                <w:rtl/>
              </w:rPr>
              <w:t>التعليم التقني والمهني</w:t>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82</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right" w:leader="dot" w:pos="9029"/>
              </w:tabs>
              <w:ind w:left="0" w:right="0"/>
              <w:rPr>
                <w:rFonts w:hint="cs"/>
                <w:spacing w:val="60"/>
                <w:sz w:val="17"/>
              </w:rPr>
            </w:pPr>
            <w:r>
              <w:rPr>
                <w:sz w:val="24"/>
                <w:rtl/>
              </w:rPr>
              <w:tab/>
            </w:r>
            <w:r>
              <w:rPr>
                <w:rFonts w:hint="cs"/>
                <w:sz w:val="24"/>
                <w:rtl/>
              </w:rPr>
              <w:t>ثالثا -</w:t>
            </w:r>
            <w:r>
              <w:rPr>
                <w:sz w:val="24"/>
                <w:rtl/>
              </w:rPr>
              <w:tab/>
            </w:r>
            <w:r w:rsidR="0086579B" w:rsidRPr="00A56FCF">
              <w:rPr>
                <w:rFonts w:hint="cs"/>
                <w:sz w:val="24"/>
                <w:rtl/>
              </w:rPr>
              <w:t>الأمية</w:t>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83</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right" w:leader="dot" w:pos="9029"/>
              </w:tabs>
              <w:ind w:left="0" w:right="0"/>
              <w:rPr>
                <w:rFonts w:hint="cs"/>
                <w:spacing w:val="60"/>
                <w:sz w:val="17"/>
              </w:rPr>
            </w:pPr>
            <w:r>
              <w:rPr>
                <w:sz w:val="24"/>
                <w:rtl/>
              </w:rPr>
              <w:tab/>
            </w:r>
            <w:r>
              <w:rPr>
                <w:rFonts w:hint="cs"/>
                <w:sz w:val="24"/>
                <w:rtl/>
              </w:rPr>
              <w:t>رابعا -</w:t>
            </w:r>
            <w:r>
              <w:rPr>
                <w:sz w:val="24"/>
                <w:rtl/>
              </w:rPr>
              <w:tab/>
            </w:r>
            <w:r w:rsidR="0086579B" w:rsidRPr="00A56FCF">
              <w:rPr>
                <w:rFonts w:hint="cs"/>
                <w:sz w:val="24"/>
                <w:rtl/>
              </w:rPr>
              <w:t>التسرّب والرسوب</w:t>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85</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right" w:leader="dot" w:pos="9029"/>
              </w:tabs>
              <w:ind w:left="0" w:right="0"/>
              <w:rPr>
                <w:rFonts w:hint="cs"/>
                <w:spacing w:val="60"/>
                <w:sz w:val="17"/>
              </w:rPr>
            </w:pPr>
            <w:r>
              <w:rPr>
                <w:sz w:val="24"/>
                <w:rtl/>
              </w:rPr>
              <w:tab/>
            </w:r>
            <w:r>
              <w:rPr>
                <w:rFonts w:hint="cs"/>
                <w:sz w:val="24"/>
                <w:rtl/>
              </w:rPr>
              <w:t>خامسا -</w:t>
            </w:r>
            <w:r>
              <w:rPr>
                <w:sz w:val="24"/>
                <w:rtl/>
              </w:rPr>
              <w:tab/>
            </w:r>
            <w:r w:rsidR="0086579B" w:rsidRPr="00A56FCF">
              <w:rPr>
                <w:rFonts w:hint="cs"/>
                <w:sz w:val="24"/>
                <w:rtl/>
              </w:rPr>
              <w:t>الأنشطة الرياضية</w:t>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85</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919"/>
                <w:tab w:val="left" w:pos="2160"/>
                <w:tab w:val="right" w:leader="dot" w:pos="9029"/>
              </w:tabs>
              <w:ind w:left="0" w:right="0"/>
              <w:rPr>
                <w:rFonts w:hint="cs"/>
                <w:spacing w:val="60"/>
                <w:sz w:val="17"/>
              </w:rPr>
            </w:pPr>
            <w:r>
              <w:rPr>
                <w:sz w:val="24"/>
                <w:rtl/>
              </w:rPr>
              <w:tab/>
            </w:r>
            <w:r>
              <w:rPr>
                <w:rFonts w:hint="cs"/>
                <w:sz w:val="24"/>
                <w:rtl/>
              </w:rPr>
              <w:t>سادسا -</w:t>
            </w:r>
            <w:r>
              <w:rPr>
                <w:sz w:val="24"/>
                <w:rtl/>
              </w:rPr>
              <w:tab/>
            </w:r>
            <w:r w:rsidR="0086579B" w:rsidRPr="00A56FCF">
              <w:rPr>
                <w:rFonts w:hint="cs"/>
                <w:sz w:val="24"/>
                <w:rtl/>
              </w:rPr>
              <w:t>التعليم العالي</w:t>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85</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610"/>
                <w:tab w:val="left" w:pos="1919"/>
                <w:tab w:val="left" w:pos="2160"/>
                <w:tab w:val="left" w:pos="2592"/>
                <w:tab w:val="right" w:leader="dot" w:pos="9029"/>
              </w:tabs>
              <w:ind w:left="0" w:right="0"/>
              <w:rPr>
                <w:rFonts w:hint="cs"/>
                <w:spacing w:val="60"/>
                <w:sz w:val="17"/>
                <w:rtl/>
              </w:rPr>
            </w:pPr>
            <w:r>
              <w:rPr>
                <w:sz w:val="24"/>
                <w:rtl/>
              </w:rPr>
              <w:tab/>
            </w:r>
            <w:r>
              <w:rPr>
                <w:rFonts w:hint="cs"/>
                <w:sz w:val="24"/>
                <w:rtl/>
              </w:rPr>
              <w:t>الفصل السادس -</w:t>
            </w:r>
            <w:r>
              <w:rPr>
                <w:sz w:val="24"/>
                <w:rtl/>
              </w:rPr>
              <w:tab/>
            </w:r>
            <w:r w:rsidR="0086579B" w:rsidRPr="00A56FCF">
              <w:rPr>
                <w:rFonts w:hint="cs"/>
                <w:sz w:val="24"/>
                <w:rtl/>
              </w:rPr>
              <w:t>العمل والاقتصاد</w:t>
            </w:r>
            <w:r>
              <w:rPr>
                <w:spacing w:val="60"/>
                <w:sz w:val="17"/>
                <w:rtl/>
              </w:rPr>
              <w:tab/>
            </w:r>
            <w:r>
              <w:rPr>
                <w:spacing w:val="60"/>
                <w:sz w:val="17"/>
                <w:rtl/>
              </w:rPr>
              <w:tab/>
            </w:r>
          </w:p>
        </w:tc>
        <w:tc>
          <w:tcPr>
            <w:tcW w:w="806" w:type="dxa"/>
            <w:shd w:val="clear" w:color="auto" w:fill="auto"/>
            <w:vAlign w:val="bottom"/>
          </w:tcPr>
          <w:p w:rsidR="0086579B" w:rsidRPr="00A56FCF" w:rsidRDefault="001E1066" w:rsidP="00A56FCF">
            <w:pPr>
              <w:spacing w:after="120"/>
              <w:jc w:val="right"/>
              <w:rPr>
                <w:rFonts w:hint="cs"/>
                <w:rtl/>
              </w:rPr>
            </w:pPr>
            <w:r>
              <w:rPr>
                <w:rFonts w:hint="cs"/>
                <w:rtl/>
              </w:rPr>
              <w:t>89</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left" w:pos="3456"/>
                <w:tab w:val="right" w:leader="dot" w:pos="9029"/>
              </w:tabs>
              <w:ind w:left="0" w:right="0"/>
              <w:rPr>
                <w:rFonts w:hint="cs"/>
                <w:spacing w:val="60"/>
                <w:sz w:val="17"/>
              </w:rPr>
            </w:pPr>
            <w:r>
              <w:rPr>
                <w:sz w:val="24"/>
                <w:rtl/>
              </w:rPr>
              <w:tab/>
            </w:r>
            <w:r>
              <w:rPr>
                <w:rFonts w:hint="cs"/>
                <w:sz w:val="24"/>
                <w:rtl/>
              </w:rPr>
              <w:t>أولا -</w:t>
            </w:r>
            <w:r>
              <w:rPr>
                <w:sz w:val="24"/>
                <w:rtl/>
              </w:rPr>
              <w:tab/>
            </w:r>
            <w:r w:rsidR="0086579B" w:rsidRPr="00A56FCF">
              <w:rPr>
                <w:rFonts w:hint="cs"/>
                <w:sz w:val="24"/>
                <w:rtl/>
              </w:rPr>
              <w:t xml:space="preserve">النشاط الاقتصادي </w:t>
            </w:r>
            <w:r w:rsidR="00A3566B" w:rsidRPr="00A56FCF">
              <w:rPr>
                <w:rFonts w:hint="cs"/>
                <w:sz w:val="24"/>
                <w:rtl/>
              </w:rPr>
              <w:t>الاجتماعي</w:t>
            </w:r>
            <w:r>
              <w:rPr>
                <w:spacing w:val="60"/>
                <w:sz w:val="17"/>
                <w:rtl/>
              </w:rPr>
              <w:tab/>
            </w:r>
          </w:p>
        </w:tc>
        <w:tc>
          <w:tcPr>
            <w:tcW w:w="806" w:type="dxa"/>
            <w:shd w:val="clear" w:color="auto" w:fill="auto"/>
            <w:vAlign w:val="bottom"/>
          </w:tcPr>
          <w:p w:rsidR="0086579B" w:rsidRPr="00A56FCF" w:rsidRDefault="00500BA6" w:rsidP="00A56FCF">
            <w:pPr>
              <w:spacing w:after="120"/>
              <w:jc w:val="right"/>
              <w:rPr>
                <w:rFonts w:hint="cs"/>
                <w:rtl/>
              </w:rPr>
            </w:pPr>
            <w:r>
              <w:rPr>
                <w:rFonts w:hint="cs"/>
                <w:rtl/>
              </w:rPr>
              <w:t>89</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right" w:leader="dot" w:pos="9029"/>
              </w:tabs>
              <w:ind w:left="0" w:right="0"/>
              <w:rPr>
                <w:rFonts w:hint="cs"/>
                <w:spacing w:val="60"/>
                <w:sz w:val="17"/>
                <w:rtl/>
              </w:rPr>
            </w:pPr>
            <w:r>
              <w:rPr>
                <w:sz w:val="24"/>
                <w:rtl/>
              </w:rPr>
              <w:tab/>
            </w:r>
            <w:r>
              <w:rPr>
                <w:rFonts w:hint="cs"/>
                <w:sz w:val="24"/>
                <w:rtl/>
              </w:rPr>
              <w:tab/>
              <w:t>1 -</w:t>
            </w:r>
            <w:r>
              <w:rPr>
                <w:sz w:val="24"/>
                <w:rtl/>
              </w:rPr>
              <w:tab/>
            </w:r>
            <w:r w:rsidR="0086579B" w:rsidRPr="00A56FCF">
              <w:rPr>
                <w:rFonts w:hint="cs"/>
                <w:sz w:val="24"/>
                <w:rtl/>
              </w:rPr>
              <w:t>تطور مداخيل الأُسَر</w:t>
            </w:r>
            <w:r>
              <w:rPr>
                <w:spacing w:val="60"/>
                <w:sz w:val="17"/>
                <w:rtl/>
              </w:rPr>
              <w:tab/>
            </w:r>
          </w:p>
        </w:tc>
        <w:tc>
          <w:tcPr>
            <w:tcW w:w="806" w:type="dxa"/>
            <w:shd w:val="clear" w:color="auto" w:fill="auto"/>
            <w:vAlign w:val="bottom"/>
          </w:tcPr>
          <w:p w:rsidR="0086579B" w:rsidRPr="00A56FCF" w:rsidRDefault="00500BA6" w:rsidP="00A56FCF">
            <w:pPr>
              <w:spacing w:after="120"/>
              <w:jc w:val="right"/>
              <w:rPr>
                <w:rFonts w:hint="cs"/>
                <w:rtl/>
              </w:rPr>
            </w:pPr>
            <w:r>
              <w:rPr>
                <w:rFonts w:hint="cs"/>
                <w:rtl/>
              </w:rPr>
              <w:t>89</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right" w:leader="dot" w:pos="9029"/>
              </w:tabs>
              <w:ind w:left="0" w:right="0"/>
              <w:rPr>
                <w:rFonts w:hint="cs"/>
                <w:spacing w:val="60"/>
                <w:sz w:val="17"/>
              </w:rPr>
            </w:pPr>
            <w:r>
              <w:rPr>
                <w:sz w:val="24"/>
                <w:rtl/>
              </w:rPr>
              <w:tab/>
            </w:r>
            <w:r>
              <w:rPr>
                <w:rFonts w:hint="cs"/>
                <w:sz w:val="24"/>
                <w:rtl/>
              </w:rPr>
              <w:tab/>
              <w:t>2 -</w:t>
            </w:r>
            <w:r>
              <w:rPr>
                <w:sz w:val="24"/>
                <w:rtl/>
              </w:rPr>
              <w:tab/>
            </w:r>
            <w:r w:rsidR="0086579B" w:rsidRPr="00A56FCF">
              <w:rPr>
                <w:rFonts w:hint="cs"/>
                <w:sz w:val="24"/>
                <w:rtl/>
              </w:rPr>
              <w:t>سوق العمل وتطوره</w:t>
            </w:r>
            <w:r>
              <w:rPr>
                <w:spacing w:val="60"/>
                <w:sz w:val="17"/>
                <w:rtl/>
              </w:rPr>
              <w:tab/>
            </w:r>
          </w:p>
        </w:tc>
        <w:tc>
          <w:tcPr>
            <w:tcW w:w="806" w:type="dxa"/>
            <w:shd w:val="clear" w:color="auto" w:fill="auto"/>
            <w:vAlign w:val="bottom"/>
          </w:tcPr>
          <w:p w:rsidR="0086579B" w:rsidRPr="00A56FCF" w:rsidRDefault="00500BA6" w:rsidP="00A56FCF">
            <w:pPr>
              <w:spacing w:after="120"/>
              <w:jc w:val="right"/>
              <w:rPr>
                <w:rFonts w:hint="cs"/>
                <w:rtl/>
              </w:rPr>
            </w:pPr>
            <w:r>
              <w:rPr>
                <w:rFonts w:hint="cs"/>
                <w:rtl/>
              </w:rPr>
              <w:t>90</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left" w:pos="3456"/>
                <w:tab w:val="left" w:pos="3888"/>
                <w:tab w:val="left" w:pos="4320"/>
                <w:tab w:val="left" w:pos="4752"/>
                <w:tab w:val="right" w:leader="dot" w:pos="9029"/>
              </w:tabs>
              <w:ind w:left="0" w:right="0"/>
              <w:rPr>
                <w:rFonts w:hint="cs"/>
                <w:spacing w:val="60"/>
                <w:sz w:val="17"/>
              </w:rPr>
            </w:pPr>
            <w:r>
              <w:rPr>
                <w:sz w:val="24"/>
                <w:rtl/>
              </w:rPr>
              <w:tab/>
            </w:r>
            <w:r>
              <w:rPr>
                <w:rFonts w:hint="cs"/>
                <w:sz w:val="24"/>
                <w:rtl/>
              </w:rPr>
              <w:tab/>
              <w:t>3 -</w:t>
            </w:r>
            <w:r>
              <w:rPr>
                <w:sz w:val="24"/>
                <w:rtl/>
              </w:rPr>
              <w:tab/>
            </w:r>
            <w:r w:rsidR="0086579B" w:rsidRPr="00A56FCF">
              <w:rPr>
                <w:rFonts w:hint="cs"/>
                <w:sz w:val="24"/>
                <w:rtl/>
              </w:rPr>
              <w:t>توزّع العاملين حسب القطاعات والمناطق</w:t>
            </w:r>
            <w:r>
              <w:rPr>
                <w:spacing w:val="60"/>
                <w:sz w:val="17"/>
                <w:rtl/>
              </w:rPr>
              <w:tab/>
            </w:r>
          </w:p>
        </w:tc>
        <w:tc>
          <w:tcPr>
            <w:tcW w:w="806" w:type="dxa"/>
            <w:shd w:val="clear" w:color="auto" w:fill="auto"/>
            <w:vAlign w:val="bottom"/>
          </w:tcPr>
          <w:p w:rsidR="0086579B" w:rsidRPr="00A56FCF" w:rsidRDefault="00500BA6" w:rsidP="00A56FCF">
            <w:pPr>
              <w:spacing w:after="120"/>
              <w:jc w:val="right"/>
              <w:rPr>
                <w:rFonts w:hint="cs"/>
                <w:rtl/>
              </w:rPr>
            </w:pPr>
            <w:r>
              <w:rPr>
                <w:rFonts w:hint="cs"/>
                <w:rtl/>
              </w:rPr>
              <w:t>92</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left" w:pos="3456"/>
                <w:tab w:val="left" w:pos="3888"/>
                <w:tab w:val="left" w:pos="4320"/>
                <w:tab w:val="right" w:leader="dot" w:pos="9029"/>
              </w:tabs>
              <w:ind w:left="0" w:right="0"/>
              <w:rPr>
                <w:rFonts w:hint="cs"/>
                <w:spacing w:val="60"/>
                <w:sz w:val="17"/>
              </w:rPr>
            </w:pPr>
            <w:r>
              <w:rPr>
                <w:sz w:val="24"/>
                <w:rtl/>
              </w:rPr>
              <w:tab/>
            </w:r>
            <w:r>
              <w:rPr>
                <w:rFonts w:hint="cs"/>
                <w:sz w:val="24"/>
                <w:rtl/>
              </w:rPr>
              <w:tab/>
              <w:t>4 -</w:t>
            </w:r>
            <w:r>
              <w:rPr>
                <w:sz w:val="24"/>
                <w:rtl/>
              </w:rPr>
              <w:tab/>
            </w:r>
            <w:r w:rsidR="0086579B" w:rsidRPr="00A56FCF">
              <w:rPr>
                <w:rFonts w:hint="cs"/>
                <w:sz w:val="24"/>
                <w:rtl/>
              </w:rPr>
              <w:t>توزّع العاملين حسب العمر والجنس</w:t>
            </w:r>
            <w:r>
              <w:rPr>
                <w:spacing w:val="60"/>
                <w:sz w:val="17"/>
                <w:rtl/>
              </w:rPr>
              <w:tab/>
            </w:r>
          </w:p>
        </w:tc>
        <w:tc>
          <w:tcPr>
            <w:tcW w:w="806" w:type="dxa"/>
            <w:shd w:val="clear" w:color="auto" w:fill="auto"/>
            <w:vAlign w:val="bottom"/>
          </w:tcPr>
          <w:p w:rsidR="0086579B" w:rsidRPr="00A56FCF" w:rsidRDefault="00500BA6" w:rsidP="00A56FCF">
            <w:pPr>
              <w:spacing w:after="120"/>
              <w:jc w:val="right"/>
              <w:rPr>
                <w:rFonts w:hint="cs"/>
                <w:rtl/>
              </w:rPr>
            </w:pPr>
            <w:r>
              <w:rPr>
                <w:rFonts w:hint="cs"/>
                <w:rtl/>
              </w:rPr>
              <w:t>93</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919"/>
                <w:tab w:val="right" w:leader="dot" w:pos="9029"/>
              </w:tabs>
              <w:ind w:left="0" w:right="0"/>
              <w:rPr>
                <w:rFonts w:hint="cs"/>
                <w:spacing w:val="60"/>
                <w:sz w:val="17"/>
              </w:rPr>
            </w:pPr>
            <w:r>
              <w:rPr>
                <w:sz w:val="24"/>
                <w:rtl/>
              </w:rPr>
              <w:tab/>
            </w:r>
            <w:r>
              <w:rPr>
                <w:rFonts w:hint="cs"/>
                <w:sz w:val="24"/>
                <w:rtl/>
              </w:rPr>
              <w:t>ثانيا -</w:t>
            </w:r>
            <w:r>
              <w:rPr>
                <w:sz w:val="24"/>
                <w:rtl/>
              </w:rPr>
              <w:tab/>
            </w:r>
            <w:r w:rsidR="0086579B" w:rsidRPr="00A56FCF">
              <w:rPr>
                <w:rFonts w:hint="cs"/>
                <w:sz w:val="24"/>
                <w:rtl/>
              </w:rPr>
              <w:t>عمالة المرأة</w:t>
            </w:r>
            <w:r>
              <w:rPr>
                <w:spacing w:val="60"/>
                <w:sz w:val="17"/>
                <w:rtl/>
              </w:rPr>
              <w:tab/>
            </w:r>
            <w:r>
              <w:rPr>
                <w:spacing w:val="60"/>
                <w:sz w:val="17"/>
              </w:rPr>
              <w:tab/>
            </w:r>
          </w:p>
        </w:tc>
        <w:tc>
          <w:tcPr>
            <w:tcW w:w="806" w:type="dxa"/>
            <w:shd w:val="clear" w:color="auto" w:fill="auto"/>
            <w:vAlign w:val="bottom"/>
          </w:tcPr>
          <w:p w:rsidR="0086579B" w:rsidRPr="00A56FCF" w:rsidRDefault="00500BA6" w:rsidP="00A56FCF">
            <w:pPr>
              <w:spacing w:after="120"/>
              <w:jc w:val="right"/>
              <w:rPr>
                <w:rFonts w:hint="cs"/>
                <w:rtl/>
              </w:rPr>
            </w:pPr>
            <w:r>
              <w:rPr>
                <w:rFonts w:hint="cs"/>
                <w:rtl/>
              </w:rPr>
              <w:t>94</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right" w:leader="dot" w:pos="9029"/>
              </w:tabs>
              <w:ind w:left="0" w:right="0"/>
              <w:rPr>
                <w:rFonts w:hint="cs"/>
                <w:spacing w:val="60"/>
                <w:sz w:val="17"/>
                <w:rtl/>
              </w:rPr>
            </w:pPr>
            <w:r>
              <w:rPr>
                <w:sz w:val="24"/>
                <w:rtl/>
              </w:rPr>
              <w:tab/>
            </w:r>
            <w:r>
              <w:rPr>
                <w:rFonts w:hint="cs"/>
                <w:sz w:val="24"/>
                <w:rtl/>
              </w:rPr>
              <w:tab/>
            </w:r>
            <w:r w:rsidR="0086579B" w:rsidRPr="00A56FCF">
              <w:rPr>
                <w:rFonts w:hint="cs"/>
                <w:sz w:val="24"/>
                <w:rtl/>
              </w:rPr>
              <w:t>1</w:t>
            </w:r>
            <w:r>
              <w:rPr>
                <w:rFonts w:hint="cs"/>
                <w:sz w:val="24"/>
                <w:rtl/>
              </w:rPr>
              <w:t xml:space="preserve"> -</w:t>
            </w:r>
            <w:r>
              <w:rPr>
                <w:sz w:val="24"/>
                <w:rtl/>
              </w:rPr>
              <w:tab/>
            </w:r>
            <w:r w:rsidR="0086579B" w:rsidRPr="00A56FCF">
              <w:rPr>
                <w:rFonts w:hint="cs"/>
                <w:sz w:val="24"/>
                <w:rtl/>
              </w:rPr>
              <w:t>القطاع الهامشي</w:t>
            </w:r>
            <w:r>
              <w:rPr>
                <w:spacing w:val="60"/>
                <w:sz w:val="17"/>
                <w:rtl/>
              </w:rPr>
              <w:tab/>
            </w:r>
          </w:p>
        </w:tc>
        <w:tc>
          <w:tcPr>
            <w:tcW w:w="806" w:type="dxa"/>
            <w:shd w:val="clear" w:color="auto" w:fill="auto"/>
            <w:vAlign w:val="bottom"/>
          </w:tcPr>
          <w:p w:rsidR="0086579B" w:rsidRPr="00A56FCF" w:rsidRDefault="00500BA6" w:rsidP="00A56FCF">
            <w:pPr>
              <w:spacing w:after="120"/>
              <w:jc w:val="right"/>
              <w:rPr>
                <w:rFonts w:hint="cs"/>
                <w:rtl/>
              </w:rPr>
            </w:pPr>
            <w:r>
              <w:rPr>
                <w:rFonts w:hint="cs"/>
                <w:rtl/>
              </w:rPr>
              <w:t>94</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right" w:leader="dot" w:pos="9029"/>
              </w:tabs>
              <w:ind w:left="0" w:right="0"/>
              <w:rPr>
                <w:rFonts w:hint="cs"/>
                <w:spacing w:val="60"/>
                <w:sz w:val="17"/>
              </w:rPr>
            </w:pPr>
            <w:r>
              <w:rPr>
                <w:sz w:val="24"/>
                <w:rtl/>
              </w:rPr>
              <w:tab/>
            </w:r>
            <w:r>
              <w:rPr>
                <w:rFonts w:hint="cs"/>
                <w:sz w:val="24"/>
                <w:rtl/>
              </w:rPr>
              <w:tab/>
            </w:r>
            <w:r w:rsidR="0086579B" w:rsidRPr="00A56FCF">
              <w:rPr>
                <w:rFonts w:hint="cs"/>
                <w:sz w:val="24"/>
                <w:rtl/>
              </w:rPr>
              <w:t>2</w:t>
            </w:r>
            <w:r>
              <w:rPr>
                <w:rFonts w:hint="cs"/>
                <w:sz w:val="24"/>
                <w:rtl/>
              </w:rPr>
              <w:t xml:space="preserve"> </w:t>
            </w:r>
            <w:r w:rsidR="0086579B" w:rsidRPr="00A56FCF">
              <w:rPr>
                <w:rFonts w:hint="cs"/>
                <w:sz w:val="24"/>
                <w:rtl/>
              </w:rPr>
              <w:t xml:space="preserve">- </w:t>
            </w:r>
            <w:r>
              <w:rPr>
                <w:sz w:val="24"/>
                <w:rtl/>
              </w:rPr>
              <w:tab/>
            </w:r>
            <w:r w:rsidR="0086579B" w:rsidRPr="00A56FCF">
              <w:rPr>
                <w:rFonts w:hint="cs"/>
                <w:sz w:val="24"/>
                <w:rtl/>
              </w:rPr>
              <w:t>القطاع الصناعي</w:t>
            </w:r>
            <w:r>
              <w:rPr>
                <w:spacing w:val="60"/>
                <w:sz w:val="17"/>
                <w:rtl/>
              </w:rPr>
              <w:tab/>
            </w:r>
            <w:r>
              <w:rPr>
                <w:spacing w:val="60"/>
                <w:sz w:val="17"/>
              </w:rPr>
              <w:tab/>
            </w:r>
          </w:p>
        </w:tc>
        <w:tc>
          <w:tcPr>
            <w:tcW w:w="806" w:type="dxa"/>
            <w:shd w:val="clear" w:color="auto" w:fill="auto"/>
            <w:vAlign w:val="bottom"/>
          </w:tcPr>
          <w:p w:rsidR="0086579B" w:rsidRPr="00A56FCF" w:rsidRDefault="00500BA6" w:rsidP="00A56FCF">
            <w:pPr>
              <w:spacing w:after="120"/>
              <w:jc w:val="right"/>
              <w:rPr>
                <w:rFonts w:hint="cs"/>
                <w:rtl/>
              </w:rPr>
            </w:pPr>
            <w:r>
              <w:rPr>
                <w:rFonts w:hint="cs"/>
                <w:rtl/>
              </w:rPr>
              <w:t>95</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right" w:leader="dot" w:pos="9029"/>
              </w:tabs>
              <w:ind w:left="0" w:right="0"/>
              <w:rPr>
                <w:rFonts w:hint="cs"/>
                <w:spacing w:val="60"/>
                <w:sz w:val="17"/>
              </w:rPr>
            </w:pPr>
            <w:r>
              <w:rPr>
                <w:sz w:val="24"/>
                <w:rtl/>
              </w:rPr>
              <w:tab/>
            </w:r>
            <w:r>
              <w:rPr>
                <w:rFonts w:hint="cs"/>
                <w:sz w:val="24"/>
                <w:rtl/>
              </w:rPr>
              <w:tab/>
            </w:r>
            <w:r w:rsidR="0086579B" w:rsidRPr="00A56FCF">
              <w:rPr>
                <w:rFonts w:hint="cs"/>
                <w:sz w:val="24"/>
                <w:rtl/>
              </w:rPr>
              <w:t>3</w:t>
            </w:r>
            <w:r>
              <w:rPr>
                <w:rFonts w:hint="cs"/>
                <w:sz w:val="24"/>
                <w:rtl/>
              </w:rPr>
              <w:t xml:space="preserve"> </w:t>
            </w:r>
            <w:r w:rsidR="0086579B" w:rsidRPr="00A56FCF">
              <w:rPr>
                <w:rFonts w:hint="cs"/>
                <w:sz w:val="24"/>
                <w:rtl/>
              </w:rPr>
              <w:t xml:space="preserve">- </w:t>
            </w:r>
            <w:r>
              <w:rPr>
                <w:sz w:val="24"/>
                <w:rtl/>
              </w:rPr>
              <w:tab/>
            </w:r>
            <w:r w:rsidR="0086579B" w:rsidRPr="00A56FCF">
              <w:rPr>
                <w:rFonts w:hint="cs"/>
                <w:sz w:val="24"/>
                <w:rtl/>
              </w:rPr>
              <w:t>القطاع الزراعي</w:t>
            </w:r>
            <w:r>
              <w:rPr>
                <w:spacing w:val="60"/>
                <w:sz w:val="17"/>
                <w:rtl/>
              </w:rPr>
              <w:tab/>
            </w:r>
          </w:p>
        </w:tc>
        <w:tc>
          <w:tcPr>
            <w:tcW w:w="806" w:type="dxa"/>
            <w:shd w:val="clear" w:color="auto" w:fill="auto"/>
            <w:vAlign w:val="bottom"/>
          </w:tcPr>
          <w:p w:rsidR="0086579B" w:rsidRPr="00A56FCF" w:rsidRDefault="00500BA6" w:rsidP="00A56FCF">
            <w:pPr>
              <w:spacing w:after="120"/>
              <w:jc w:val="right"/>
              <w:rPr>
                <w:rFonts w:hint="cs"/>
                <w:rtl/>
              </w:rPr>
            </w:pPr>
            <w:r>
              <w:rPr>
                <w:rFonts w:hint="cs"/>
                <w:rtl/>
              </w:rPr>
              <w:t>96</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right" w:leader="dot" w:pos="9029"/>
              </w:tabs>
              <w:ind w:left="0" w:right="0"/>
              <w:rPr>
                <w:rFonts w:hint="cs"/>
                <w:spacing w:val="60"/>
                <w:sz w:val="17"/>
              </w:rPr>
            </w:pPr>
            <w:r>
              <w:rPr>
                <w:sz w:val="24"/>
                <w:rtl/>
              </w:rPr>
              <w:tab/>
            </w:r>
            <w:r>
              <w:rPr>
                <w:rFonts w:hint="cs"/>
                <w:sz w:val="24"/>
                <w:rtl/>
              </w:rPr>
              <w:tab/>
            </w:r>
            <w:r w:rsidR="0086579B" w:rsidRPr="00A56FCF">
              <w:rPr>
                <w:rFonts w:hint="cs"/>
                <w:sz w:val="24"/>
                <w:rtl/>
              </w:rPr>
              <w:t>4</w:t>
            </w:r>
            <w:r>
              <w:rPr>
                <w:rFonts w:hint="cs"/>
                <w:sz w:val="24"/>
                <w:rtl/>
              </w:rPr>
              <w:t xml:space="preserve"> </w:t>
            </w:r>
            <w:r w:rsidR="0086579B" w:rsidRPr="00A56FCF">
              <w:rPr>
                <w:rFonts w:hint="cs"/>
                <w:sz w:val="24"/>
                <w:rtl/>
              </w:rPr>
              <w:t xml:space="preserve">- </w:t>
            </w:r>
            <w:r>
              <w:rPr>
                <w:sz w:val="24"/>
                <w:rtl/>
              </w:rPr>
              <w:tab/>
            </w:r>
            <w:r w:rsidR="0086579B" w:rsidRPr="00A56FCF">
              <w:rPr>
                <w:rFonts w:hint="cs"/>
                <w:sz w:val="24"/>
                <w:rtl/>
              </w:rPr>
              <w:t>القطاع المصرفي</w:t>
            </w:r>
            <w:r>
              <w:rPr>
                <w:spacing w:val="60"/>
                <w:sz w:val="17"/>
                <w:rtl/>
              </w:rPr>
              <w:tab/>
            </w:r>
          </w:p>
        </w:tc>
        <w:tc>
          <w:tcPr>
            <w:tcW w:w="806" w:type="dxa"/>
            <w:shd w:val="clear" w:color="auto" w:fill="auto"/>
            <w:vAlign w:val="bottom"/>
          </w:tcPr>
          <w:p w:rsidR="0086579B" w:rsidRPr="00A56FCF" w:rsidRDefault="00500BA6" w:rsidP="00A56FCF">
            <w:pPr>
              <w:spacing w:after="120"/>
              <w:jc w:val="right"/>
              <w:rPr>
                <w:rFonts w:hint="cs"/>
                <w:rtl/>
              </w:rPr>
            </w:pPr>
            <w:r>
              <w:rPr>
                <w:rFonts w:hint="cs"/>
                <w:rtl/>
              </w:rPr>
              <w:t>96</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right" w:leader="dot" w:pos="9029"/>
              </w:tabs>
              <w:ind w:left="0" w:right="0"/>
              <w:rPr>
                <w:rFonts w:hint="cs"/>
                <w:spacing w:val="60"/>
                <w:sz w:val="17"/>
              </w:rPr>
            </w:pPr>
            <w:r>
              <w:rPr>
                <w:sz w:val="24"/>
                <w:rtl/>
              </w:rPr>
              <w:tab/>
            </w:r>
            <w:r>
              <w:rPr>
                <w:rFonts w:hint="cs"/>
                <w:sz w:val="24"/>
                <w:rtl/>
              </w:rPr>
              <w:tab/>
            </w:r>
            <w:r w:rsidR="0086579B" w:rsidRPr="00A56FCF">
              <w:rPr>
                <w:rFonts w:hint="cs"/>
                <w:sz w:val="24"/>
                <w:rtl/>
              </w:rPr>
              <w:t>5</w:t>
            </w:r>
            <w:r>
              <w:rPr>
                <w:rFonts w:hint="cs"/>
                <w:sz w:val="24"/>
                <w:rtl/>
              </w:rPr>
              <w:t xml:space="preserve"> </w:t>
            </w:r>
            <w:r w:rsidR="0086579B" w:rsidRPr="00A56FCF">
              <w:rPr>
                <w:rFonts w:hint="cs"/>
                <w:sz w:val="24"/>
                <w:rtl/>
              </w:rPr>
              <w:t xml:space="preserve">- </w:t>
            </w:r>
            <w:r>
              <w:rPr>
                <w:sz w:val="24"/>
                <w:rtl/>
              </w:rPr>
              <w:tab/>
            </w:r>
            <w:r w:rsidR="0086579B" w:rsidRPr="00A56FCF">
              <w:rPr>
                <w:rFonts w:hint="cs"/>
                <w:sz w:val="24"/>
                <w:rtl/>
              </w:rPr>
              <w:t>قطاع التعليم</w:t>
            </w:r>
            <w:r>
              <w:rPr>
                <w:spacing w:val="60"/>
                <w:sz w:val="17"/>
                <w:rtl/>
              </w:rPr>
              <w:tab/>
            </w:r>
          </w:p>
        </w:tc>
        <w:tc>
          <w:tcPr>
            <w:tcW w:w="806" w:type="dxa"/>
            <w:shd w:val="clear" w:color="auto" w:fill="auto"/>
            <w:vAlign w:val="bottom"/>
          </w:tcPr>
          <w:p w:rsidR="0086579B" w:rsidRPr="00A56FCF" w:rsidRDefault="00500BA6" w:rsidP="00A56FCF">
            <w:pPr>
              <w:spacing w:after="120"/>
              <w:jc w:val="right"/>
              <w:rPr>
                <w:rFonts w:hint="cs"/>
                <w:rtl/>
              </w:rPr>
            </w:pPr>
            <w:r>
              <w:rPr>
                <w:rFonts w:hint="cs"/>
                <w:rtl/>
              </w:rPr>
              <w:t>97</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right" w:leader="dot" w:pos="9029"/>
              </w:tabs>
              <w:ind w:left="0" w:right="0"/>
              <w:rPr>
                <w:rFonts w:hint="cs"/>
                <w:spacing w:val="60"/>
                <w:sz w:val="17"/>
              </w:rPr>
            </w:pPr>
            <w:r>
              <w:rPr>
                <w:sz w:val="24"/>
                <w:rtl/>
              </w:rPr>
              <w:tab/>
            </w:r>
            <w:r>
              <w:rPr>
                <w:rFonts w:hint="cs"/>
                <w:sz w:val="24"/>
                <w:rtl/>
              </w:rPr>
              <w:tab/>
            </w:r>
            <w:r w:rsidR="0086579B" w:rsidRPr="00A56FCF">
              <w:rPr>
                <w:rFonts w:hint="cs"/>
                <w:sz w:val="24"/>
                <w:rtl/>
              </w:rPr>
              <w:t>6</w:t>
            </w:r>
            <w:r>
              <w:rPr>
                <w:rFonts w:hint="cs"/>
                <w:sz w:val="24"/>
                <w:rtl/>
              </w:rPr>
              <w:t xml:space="preserve"> </w:t>
            </w:r>
            <w:r w:rsidR="0086579B" w:rsidRPr="00A56FCF">
              <w:rPr>
                <w:rFonts w:hint="cs"/>
                <w:sz w:val="24"/>
                <w:rtl/>
              </w:rPr>
              <w:t xml:space="preserve">- </w:t>
            </w:r>
            <w:r>
              <w:rPr>
                <w:sz w:val="24"/>
                <w:rtl/>
              </w:rPr>
              <w:tab/>
            </w:r>
            <w:r w:rsidR="0086579B" w:rsidRPr="00A56FCF">
              <w:rPr>
                <w:rFonts w:hint="cs"/>
                <w:sz w:val="24"/>
                <w:rtl/>
              </w:rPr>
              <w:t>المهن الحرة</w:t>
            </w:r>
            <w:r>
              <w:rPr>
                <w:spacing w:val="60"/>
                <w:sz w:val="17"/>
                <w:rtl/>
              </w:rPr>
              <w:tab/>
            </w:r>
          </w:p>
        </w:tc>
        <w:tc>
          <w:tcPr>
            <w:tcW w:w="806" w:type="dxa"/>
            <w:shd w:val="clear" w:color="auto" w:fill="auto"/>
            <w:vAlign w:val="bottom"/>
          </w:tcPr>
          <w:p w:rsidR="0086579B" w:rsidRPr="00A56FCF" w:rsidRDefault="00500BA6" w:rsidP="00A56FCF">
            <w:pPr>
              <w:spacing w:after="120"/>
              <w:jc w:val="right"/>
              <w:rPr>
                <w:rFonts w:hint="cs"/>
                <w:rtl/>
              </w:rPr>
            </w:pPr>
            <w:r>
              <w:rPr>
                <w:rFonts w:hint="cs"/>
                <w:rtl/>
              </w:rPr>
              <w:t>98</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ind w:left="0" w:right="0"/>
              <w:rPr>
                <w:rFonts w:hint="cs"/>
                <w:spacing w:val="60"/>
                <w:sz w:val="17"/>
              </w:rPr>
            </w:pPr>
            <w:r>
              <w:rPr>
                <w:sz w:val="24"/>
              </w:rPr>
              <w:tab/>
            </w:r>
            <w:r>
              <w:rPr>
                <w:rFonts w:hint="cs"/>
                <w:sz w:val="24"/>
                <w:rtl/>
              </w:rPr>
              <w:t>ثالثا -</w:t>
            </w:r>
            <w:r>
              <w:rPr>
                <w:sz w:val="24"/>
                <w:rtl/>
              </w:rPr>
              <w:tab/>
            </w:r>
            <w:r w:rsidR="0086579B" w:rsidRPr="00A56FCF">
              <w:rPr>
                <w:rFonts w:hint="cs"/>
                <w:sz w:val="24"/>
                <w:rtl/>
              </w:rPr>
              <w:t>المؤسسات التمويلية ودورها في تخفيض نسب الفقر والبطالة، خصوصاً</w:t>
            </w:r>
            <w:r>
              <w:rPr>
                <w:rFonts w:hint="cs"/>
                <w:sz w:val="24"/>
                <w:rtl/>
              </w:rPr>
              <w:t xml:space="preserve"> </w:t>
            </w:r>
            <w:r w:rsidRPr="00A56FCF">
              <w:rPr>
                <w:rFonts w:hint="cs"/>
                <w:sz w:val="24"/>
                <w:rtl/>
              </w:rPr>
              <w:t>لدى النساء</w:t>
            </w:r>
            <w:r>
              <w:rPr>
                <w:spacing w:val="60"/>
                <w:sz w:val="17"/>
                <w:rtl/>
              </w:rPr>
              <w:tab/>
            </w:r>
            <w:r>
              <w:rPr>
                <w:spacing w:val="60"/>
                <w:sz w:val="17"/>
              </w:rPr>
              <w:tab/>
            </w:r>
          </w:p>
        </w:tc>
        <w:tc>
          <w:tcPr>
            <w:tcW w:w="806" w:type="dxa"/>
            <w:shd w:val="clear" w:color="auto" w:fill="auto"/>
            <w:vAlign w:val="bottom"/>
          </w:tcPr>
          <w:p w:rsidR="0086579B" w:rsidRPr="00A56FCF" w:rsidRDefault="00500BA6" w:rsidP="00A56FCF">
            <w:pPr>
              <w:spacing w:after="120"/>
              <w:jc w:val="right"/>
              <w:rPr>
                <w:rFonts w:hint="cs"/>
                <w:rtl/>
              </w:rPr>
            </w:pPr>
            <w:r>
              <w:rPr>
                <w:rFonts w:hint="cs"/>
                <w:rtl/>
              </w:rPr>
              <w:t>98</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507"/>
                <w:tab w:val="left" w:pos="1919"/>
                <w:tab w:val="left" w:pos="2160"/>
                <w:tab w:val="left" w:pos="2592"/>
                <w:tab w:val="left" w:pos="3024"/>
                <w:tab w:val="left" w:pos="3456"/>
                <w:tab w:val="right" w:leader="dot" w:pos="9029"/>
              </w:tabs>
              <w:ind w:left="0" w:right="0"/>
              <w:rPr>
                <w:rFonts w:hint="cs"/>
                <w:spacing w:val="60"/>
                <w:sz w:val="17"/>
                <w:rtl/>
              </w:rPr>
            </w:pPr>
            <w:r>
              <w:rPr>
                <w:sz w:val="24"/>
                <w:rtl/>
              </w:rPr>
              <w:tab/>
            </w:r>
            <w:r>
              <w:rPr>
                <w:rFonts w:hint="cs"/>
                <w:sz w:val="24"/>
                <w:rtl/>
              </w:rPr>
              <w:t>الفصل السابع -</w:t>
            </w:r>
            <w:r>
              <w:rPr>
                <w:sz w:val="24"/>
                <w:rtl/>
              </w:rPr>
              <w:tab/>
            </w:r>
            <w:r w:rsidR="0086579B" w:rsidRPr="00A56FCF">
              <w:rPr>
                <w:rFonts w:hint="cs"/>
                <w:sz w:val="24"/>
                <w:rtl/>
              </w:rPr>
              <w:t>المساواة في الرعاية الصحية</w:t>
            </w:r>
            <w:r>
              <w:rPr>
                <w:spacing w:val="60"/>
                <w:sz w:val="17"/>
                <w:rtl/>
              </w:rPr>
              <w:tab/>
            </w:r>
          </w:p>
        </w:tc>
        <w:tc>
          <w:tcPr>
            <w:tcW w:w="806" w:type="dxa"/>
            <w:shd w:val="clear" w:color="auto" w:fill="auto"/>
            <w:vAlign w:val="bottom"/>
          </w:tcPr>
          <w:p w:rsidR="0086579B" w:rsidRPr="00A56FCF" w:rsidRDefault="00500BA6" w:rsidP="00A56FCF">
            <w:pPr>
              <w:spacing w:after="120"/>
              <w:jc w:val="right"/>
              <w:rPr>
                <w:rFonts w:hint="cs"/>
                <w:rtl/>
              </w:rPr>
            </w:pPr>
            <w:r>
              <w:rPr>
                <w:rFonts w:hint="cs"/>
                <w:rtl/>
              </w:rPr>
              <w:t>100</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left" w:pos="3456"/>
                <w:tab w:val="right" w:leader="dot" w:pos="9029"/>
              </w:tabs>
              <w:ind w:left="0" w:right="0"/>
              <w:rPr>
                <w:rFonts w:hint="cs"/>
                <w:spacing w:val="60"/>
                <w:sz w:val="17"/>
              </w:rPr>
            </w:pPr>
            <w:r>
              <w:rPr>
                <w:sz w:val="24"/>
                <w:rtl/>
              </w:rPr>
              <w:tab/>
            </w:r>
            <w:r>
              <w:rPr>
                <w:rFonts w:hint="cs"/>
                <w:sz w:val="24"/>
                <w:rtl/>
              </w:rPr>
              <w:t>أولا -</w:t>
            </w:r>
            <w:r>
              <w:rPr>
                <w:sz w:val="24"/>
                <w:rtl/>
              </w:rPr>
              <w:tab/>
            </w:r>
            <w:r w:rsidR="0086579B" w:rsidRPr="00A56FCF">
              <w:rPr>
                <w:rFonts w:hint="cs"/>
                <w:sz w:val="24"/>
                <w:rtl/>
              </w:rPr>
              <w:t>الأحكام القانونية المرعية الإجراء</w:t>
            </w:r>
            <w:r>
              <w:rPr>
                <w:spacing w:val="60"/>
                <w:sz w:val="17"/>
                <w:rtl/>
              </w:rPr>
              <w:tab/>
            </w:r>
          </w:p>
        </w:tc>
        <w:tc>
          <w:tcPr>
            <w:tcW w:w="806" w:type="dxa"/>
            <w:shd w:val="clear" w:color="auto" w:fill="auto"/>
            <w:vAlign w:val="bottom"/>
          </w:tcPr>
          <w:p w:rsidR="0086579B" w:rsidRPr="00A56FCF" w:rsidRDefault="00500BA6" w:rsidP="00A56FCF">
            <w:pPr>
              <w:spacing w:after="120"/>
              <w:jc w:val="right"/>
              <w:rPr>
                <w:rFonts w:hint="cs"/>
                <w:rtl/>
              </w:rPr>
            </w:pPr>
            <w:r>
              <w:rPr>
                <w:rFonts w:hint="cs"/>
                <w:rtl/>
              </w:rPr>
              <w:t>100</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right" w:leader="dot" w:pos="9029"/>
              </w:tabs>
              <w:ind w:left="0" w:right="0"/>
              <w:rPr>
                <w:rFonts w:hint="cs"/>
                <w:spacing w:val="60"/>
                <w:sz w:val="17"/>
                <w:rtl/>
              </w:rPr>
            </w:pPr>
            <w:r>
              <w:rPr>
                <w:sz w:val="24"/>
                <w:rtl/>
              </w:rPr>
              <w:tab/>
            </w:r>
            <w:r>
              <w:rPr>
                <w:rFonts w:hint="cs"/>
                <w:sz w:val="24"/>
                <w:rtl/>
              </w:rPr>
              <w:tab/>
              <w:t>1 -</w:t>
            </w:r>
            <w:r>
              <w:rPr>
                <w:sz w:val="24"/>
                <w:rtl/>
              </w:rPr>
              <w:tab/>
            </w:r>
            <w:r w:rsidR="0086579B" w:rsidRPr="00A56FCF">
              <w:rPr>
                <w:rFonts w:hint="cs"/>
                <w:sz w:val="24"/>
                <w:rtl/>
              </w:rPr>
              <w:t>الحق في الصحة</w:t>
            </w:r>
            <w:r>
              <w:rPr>
                <w:spacing w:val="60"/>
                <w:sz w:val="17"/>
                <w:rtl/>
              </w:rPr>
              <w:tab/>
            </w:r>
          </w:p>
        </w:tc>
        <w:tc>
          <w:tcPr>
            <w:tcW w:w="806" w:type="dxa"/>
            <w:shd w:val="clear" w:color="auto" w:fill="auto"/>
            <w:vAlign w:val="bottom"/>
          </w:tcPr>
          <w:p w:rsidR="0086579B" w:rsidRPr="00A56FCF" w:rsidRDefault="00500BA6" w:rsidP="00A56FCF">
            <w:pPr>
              <w:spacing w:after="120"/>
              <w:jc w:val="right"/>
              <w:rPr>
                <w:rFonts w:hint="cs"/>
                <w:rtl/>
              </w:rPr>
            </w:pPr>
            <w:r>
              <w:rPr>
                <w:rFonts w:hint="cs"/>
                <w:rtl/>
              </w:rPr>
              <w:t>100</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right" w:leader="dot" w:pos="9029"/>
              </w:tabs>
              <w:ind w:left="0" w:right="0"/>
              <w:rPr>
                <w:rFonts w:hint="cs"/>
                <w:spacing w:val="60"/>
                <w:sz w:val="17"/>
              </w:rPr>
            </w:pPr>
            <w:r>
              <w:rPr>
                <w:sz w:val="24"/>
                <w:rtl/>
              </w:rPr>
              <w:tab/>
            </w:r>
            <w:r>
              <w:rPr>
                <w:rFonts w:hint="cs"/>
                <w:sz w:val="24"/>
                <w:rtl/>
              </w:rPr>
              <w:tab/>
              <w:t>2 -</w:t>
            </w:r>
            <w:r>
              <w:rPr>
                <w:sz w:val="24"/>
                <w:rtl/>
              </w:rPr>
              <w:tab/>
            </w:r>
            <w:r w:rsidR="0086579B" w:rsidRPr="00A56FCF">
              <w:rPr>
                <w:rFonts w:hint="cs"/>
                <w:sz w:val="24"/>
                <w:rtl/>
              </w:rPr>
              <w:t>تنظيم الأسرة</w:t>
            </w:r>
            <w:r>
              <w:rPr>
                <w:spacing w:val="60"/>
                <w:sz w:val="17"/>
                <w:rtl/>
              </w:rPr>
              <w:tab/>
            </w:r>
          </w:p>
        </w:tc>
        <w:tc>
          <w:tcPr>
            <w:tcW w:w="806" w:type="dxa"/>
            <w:shd w:val="clear" w:color="auto" w:fill="auto"/>
            <w:vAlign w:val="bottom"/>
          </w:tcPr>
          <w:p w:rsidR="0086579B" w:rsidRPr="00A56FCF" w:rsidRDefault="00500BA6" w:rsidP="00A56FCF">
            <w:pPr>
              <w:spacing w:after="120"/>
              <w:jc w:val="right"/>
              <w:rPr>
                <w:rFonts w:hint="cs"/>
                <w:rtl/>
              </w:rPr>
            </w:pPr>
            <w:r>
              <w:rPr>
                <w:rFonts w:hint="cs"/>
                <w:rtl/>
              </w:rPr>
              <w:t>100</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right" w:leader="dot" w:pos="9029"/>
              </w:tabs>
              <w:ind w:left="0" w:right="0"/>
              <w:rPr>
                <w:rFonts w:hint="cs"/>
                <w:spacing w:val="60"/>
                <w:sz w:val="17"/>
              </w:rPr>
            </w:pPr>
            <w:r>
              <w:rPr>
                <w:sz w:val="24"/>
                <w:rtl/>
              </w:rPr>
              <w:tab/>
            </w:r>
            <w:r>
              <w:rPr>
                <w:rFonts w:hint="cs"/>
                <w:sz w:val="24"/>
                <w:rtl/>
              </w:rPr>
              <w:tab/>
              <w:t>3 -</w:t>
            </w:r>
            <w:r>
              <w:rPr>
                <w:sz w:val="24"/>
                <w:rtl/>
              </w:rPr>
              <w:tab/>
            </w:r>
            <w:r w:rsidR="0086579B" w:rsidRPr="00A56FCF">
              <w:rPr>
                <w:rFonts w:hint="cs"/>
                <w:sz w:val="24"/>
                <w:rtl/>
              </w:rPr>
              <w:t>الصحة الإنجابية</w:t>
            </w:r>
            <w:r>
              <w:rPr>
                <w:spacing w:val="60"/>
                <w:sz w:val="17"/>
                <w:rtl/>
              </w:rPr>
              <w:tab/>
            </w:r>
          </w:p>
        </w:tc>
        <w:tc>
          <w:tcPr>
            <w:tcW w:w="806" w:type="dxa"/>
            <w:shd w:val="clear" w:color="auto" w:fill="auto"/>
            <w:vAlign w:val="bottom"/>
          </w:tcPr>
          <w:p w:rsidR="0086579B" w:rsidRPr="00A56FCF" w:rsidRDefault="00500BA6" w:rsidP="00A56FCF">
            <w:pPr>
              <w:spacing w:after="120"/>
              <w:jc w:val="right"/>
              <w:rPr>
                <w:rFonts w:hint="cs"/>
                <w:rtl/>
              </w:rPr>
            </w:pPr>
            <w:r>
              <w:rPr>
                <w:rFonts w:hint="cs"/>
                <w:rtl/>
              </w:rPr>
              <w:t>100</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919"/>
                <w:tab w:val="left" w:pos="2160"/>
                <w:tab w:val="right" w:leader="dot" w:pos="9029"/>
              </w:tabs>
              <w:ind w:left="0" w:right="0"/>
              <w:rPr>
                <w:rFonts w:hint="cs"/>
                <w:spacing w:val="60"/>
                <w:sz w:val="17"/>
              </w:rPr>
            </w:pPr>
            <w:r>
              <w:rPr>
                <w:sz w:val="24"/>
                <w:rtl/>
              </w:rPr>
              <w:tab/>
            </w:r>
            <w:r>
              <w:rPr>
                <w:rFonts w:hint="cs"/>
                <w:sz w:val="24"/>
                <w:rtl/>
              </w:rPr>
              <w:tab/>
              <w:t>4 -</w:t>
            </w:r>
            <w:r>
              <w:rPr>
                <w:sz w:val="24"/>
                <w:rtl/>
              </w:rPr>
              <w:tab/>
            </w:r>
            <w:r w:rsidR="0086579B" w:rsidRPr="00A56FCF">
              <w:rPr>
                <w:rFonts w:hint="cs"/>
                <w:sz w:val="24"/>
                <w:rtl/>
              </w:rPr>
              <w:t>الإجهاض</w:t>
            </w:r>
            <w:r>
              <w:rPr>
                <w:spacing w:val="60"/>
                <w:sz w:val="17"/>
                <w:rtl/>
              </w:rPr>
              <w:tab/>
            </w:r>
          </w:p>
        </w:tc>
        <w:tc>
          <w:tcPr>
            <w:tcW w:w="806" w:type="dxa"/>
            <w:shd w:val="clear" w:color="auto" w:fill="auto"/>
            <w:vAlign w:val="bottom"/>
          </w:tcPr>
          <w:p w:rsidR="0086579B" w:rsidRPr="00A56FCF" w:rsidRDefault="00500BA6" w:rsidP="00A56FCF">
            <w:pPr>
              <w:spacing w:after="120"/>
              <w:jc w:val="right"/>
              <w:rPr>
                <w:rFonts w:hint="cs"/>
                <w:rtl/>
              </w:rPr>
            </w:pPr>
            <w:r>
              <w:rPr>
                <w:rFonts w:hint="cs"/>
                <w:rtl/>
              </w:rPr>
              <w:t>100</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left" w:pos="3456"/>
                <w:tab w:val="right" w:leader="dot" w:pos="9029"/>
              </w:tabs>
              <w:ind w:left="0" w:right="0"/>
              <w:rPr>
                <w:rFonts w:hint="cs"/>
                <w:spacing w:val="60"/>
                <w:sz w:val="17"/>
              </w:rPr>
            </w:pPr>
            <w:r>
              <w:rPr>
                <w:sz w:val="24"/>
                <w:rtl/>
              </w:rPr>
              <w:tab/>
            </w:r>
            <w:r>
              <w:rPr>
                <w:rFonts w:hint="cs"/>
                <w:sz w:val="24"/>
                <w:rtl/>
              </w:rPr>
              <w:t>ثانيا -</w:t>
            </w:r>
            <w:r>
              <w:rPr>
                <w:sz w:val="24"/>
                <w:rtl/>
              </w:rPr>
              <w:tab/>
            </w:r>
            <w:r w:rsidR="0086579B" w:rsidRPr="00A56FCF">
              <w:rPr>
                <w:rFonts w:hint="cs"/>
                <w:sz w:val="24"/>
                <w:rtl/>
              </w:rPr>
              <w:t xml:space="preserve">المستجدّات على </w:t>
            </w:r>
            <w:r w:rsidR="00432878">
              <w:rPr>
                <w:rFonts w:hint="cs"/>
                <w:sz w:val="24"/>
                <w:rtl/>
              </w:rPr>
              <w:t>ال</w:t>
            </w:r>
            <w:r w:rsidR="0086579B" w:rsidRPr="00A56FCF">
              <w:rPr>
                <w:rFonts w:hint="cs"/>
                <w:sz w:val="24"/>
                <w:rtl/>
              </w:rPr>
              <w:t>صعيد القانوني</w:t>
            </w:r>
            <w:r>
              <w:rPr>
                <w:spacing w:val="60"/>
                <w:sz w:val="17"/>
                <w:rtl/>
              </w:rPr>
              <w:tab/>
            </w:r>
          </w:p>
        </w:tc>
        <w:tc>
          <w:tcPr>
            <w:tcW w:w="806" w:type="dxa"/>
            <w:shd w:val="clear" w:color="auto" w:fill="auto"/>
            <w:vAlign w:val="bottom"/>
          </w:tcPr>
          <w:p w:rsidR="0086579B" w:rsidRPr="00A56FCF" w:rsidRDefault="00500BA6" w:rsidP="00A56FCF">
            <w:pPr>
              <w:spacing w:after="120"/>
              <w:jc w:val="right"/>
              <w:rPr>
                <w:rFonts w:hint="cs"/>
                <w:rtl/>
              </w:rPr>
            </w:pPr>
            <w:r>
              <w:rPr>
                <w:rFonts w:hint="cs"/>
                <w:rtl/>
              </w:rPr>
              <w:t>101</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3024"/>
                <w:tab w:val="right" w:leader="dot" w:pos="9029"/>
              </w:tabs>
              <w:ind w:left="0" w:right="0"/>
              <w:rPr>
                <w:rFonts w:hint="cs"/>
                <w:spacing w:val="60"/>
                <w:sz w:val="17"/>
                <w:rtl/>
              </w:rPr>
            </w:pPr>
            <w:r>
              <w:rPr>
                <w:sz w:val="24"/>
                <w:rtl/>
              </w:rPr>
              <w:tab/>
            </w:r>
            <w:r>
              <w:rPr>
                <w:rFonts w:hint="cs"/>
                <w:sz w:val="24"/>
                <w:rtl/>
              </w:rPr>
              <w:tab/>
              <w:t>1 -</w:t>
            </w:r>
            <w:r>
              <w:rPr>
                <w:sz w:val="24"/>
                <w:rtl/>
              </w:rPr>
              <w:tab/>
            </w:r>
            <w:r w:rsidR="0086579B" w:rsidRPr="00A56FCF">
              <w:rPr>
                <w:rFonts w:hint="cs"/>
                <w:sz w:val="24"/>
                <w:rtl/>
              </w:rPr>
              <w:t>في الضمان الصحي</w:t>
            </w:r>
            <w:r>
              <w:rPr>
                <w:spacing w:val="60"/>
                <w:sz w:val="17"/>
                <w:rtl/>
              </w:rPr>
              <w:tab/>
            </w:r>
          </w:p>
        </w:tc>
        <w:tc>
          <w:tcPr>
            <w:tcW w:w="806" w:type="dxa"/>
            <w:shd w:val="clear" w:color="auto" w:fill="auto"/>
            <w:vAlign w:val="bottom"/>
          </w:tcPr>
          <w:p w:rsidR="0086579B" w:rsidRPr="00A56FCF" w:rsidRDefault="00500BA6" w:rsidP="00A56FCF">
            <w:pPr>
              <w:spacing w:after="120"/>
              <w:jc w:val="right"/>
              <w:rPr>
                <w:rFonts w:hint="cs"/>
                <w:rtl/>
              </w:rPr>
            </w:pPr>
            <w:r>
              <w:rPr>
                <w:rFonts w:hint="cs"/>
                <w:rtl/>
              </w:rPr>
              <w:t>101</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right" w:leader="dot" w:pos="9029"/>
              </w:tabs>
              <w:ind w:left="0" w:right="0"/>
              <w:rPr>
                <w:rFonts w:hint="cs"/>
                <w:spacing w:val="60"/>
                <w:sz w:val="17"/>
              </w:rPr>
            </w:pPr>
            <w:r>
              <w:rPr>
                <w:sz w:val="24"/>
                <w:rtl/>
              </w:rPr>
              <w:tab/>
            </w:r>
            <w:r>
              <w:rPr>
                <w:rFonts w:hint="cs"/>
                <w:sz w:val="24"/>
                <w:rtl/>
              </w:rPr>
              <w:tab/>
              <w:t>2 -</w:t>
            </w:r>
            <w:r>
              <w:rPr>
                <w:sz w:val="24"/>
                <w:rtl/>
              </w:rPr>
              <w:tab/>
            </w:r>
            <w:r w:rsidR="0086579B" w:rsidRPr="00A56FCF">
              <w:rPr>
                <w:rFonts w:hint="cs"/>
                <w:sz w:val="24"/>
                <w:rtl/>
              </w:rPr>
              <w:t>في الصحة الإنجابية</w:t>
            </w:r>
            <w:r>
              <w:rPr>
                <w:spacing w:val="60"/>
                <w:sz w:val="17"/>
                <w:rtl/>
              </w:rPr>
              <w:tab/>
            </w:r>
          </w:p>
        </w:tc>
        <w:tc>
          <w:tcPr>
            <w:tcW w:w="806" w:type="dxa"/>
            <w:shd w:val="clear" w:color="auto" w:fill="auto"/>
            <w:vAlign w:val="bottom"/>
          </w:tcPr>
          <w:p w:rsidR="0086579B" w:rsidRPr="00A56FCF" w:rsidRDefault="00500BA6" w:rsidP="00A56FCF">
            <w:pPr>
              <w:spacing w:after="120"/>
              <w:jc w:val="right"/>
              <w:rPr>
                <w:rFonts w:hint="cs"/>
                <w:rtl/>
              </w:rPr>
            </w:pPr>
            <w:r>
              <w:rPr>
                <w:rFonts w:hint="cs"/>
                <w:rtl/>
              </w:rPr>
              <w:t>101</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right" w:leader="dot" w:pos="9029"/>
              </w:tabs>
              <w:ind w:left="0" w:right="0"/>
              <w:rPr>
                <w:rFonts w:hint="cs"/>
                <w:spacing w:val="60"/>
                <w:sz w:val="17"/>
              </w:rPr>
            </w:pPr>
            <w:r>
              <w:rPr>
                <w:sz w:val="24"/>
                <w:rtl/>
              </w:rPr>
              <w:tab/>
            </w:r>
            <w:r>
              <w:rPr>
                <w:rFonts w:hint="cs"/>
                <w:sz w:val="24"/>
                <w:rtl/>
              </w:rPr>
              <w:tab/>
              <w:t>3 -</w:t>
            </w:r>
            <w:r>
              <w:rPr>
                <w:sz w:val="24"/>
                <w:rtl/>
              </w:rPr>
              <w:tab/>
            </w:r>
            <w:r w:rsidR="0086579B" w:rsidRPr="00A56FCF">
              <w:rPr>
                <w:rFonts w:hint="cs"/>
                <w:sz w:val="24"/>
                <w:rtl/>
              </w:rPr>
              <w:t>في صحة المرأة العاملة</w:t>
            </w:r>
            <w:r>
              <w:rPr>
                <w:spacing w:val="60"/>
                <w:sz w:val="17"/>
                <w:rtl/>
              </w:rPr>
              <w:tab/>
            </w:r>
          </w:p>
        </w:tc>
        <w:tc>
          <w:tcPr>
            <w:tcW w:w="806" w:type="dxa"/>
            <w:shd w:val="clear" w:color="auto" w:fill="auto"/>
            <w:vAlign w:val="bottom"/>
          </w:tcPr>
          <w:p w:rsidR="0086579B" w:rsidRPr="00A56FCF" w:rsidRDefault="00500BA6" w:rsidP="00A56FCF">
            <w:pPr>
              <w:spacing w:after="120"/>
              <w:jc w:val="right"/>
              <w:rPr>
                <w:rFonts w:hint="cs"/>
                <w:rtl/>
              </w:rPr>
            </w:pPr>
            <w:r>
              <w:rPr>
                <w:rFonts w:hint="cs"/>
                <w:rtl/>
              </w:rPr>
              <w:t>101</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919"/>
                <w:tab w:val="left" w:pos="2160"/>
                <w:tab w:val="right" w:leader="dot" w:pos="9029"/>
              </w:tabs>
              <w:ind w:left="0" w:right="0"/>
              <w:rPr>
                <w:rFonts w:hint="cs"/>
                <w:spacing w:val="60"/>
                <w:sz w:val="17"/>
              </w:rPr>
            </w:pPr>
            <w:r>
              <w:rPr>
                <w:sz w:val="24"/>
                <w:rtl/>
              </w:rPr>
              <w:tab/>
            </w:r>
            <w:r>
              <w:rPr>
                <w:rFonts w:hint="cs"/>
                <w:sz w:val="24"/>
                <w:rtl/>
              </w:rPr>
              <w:tab/>
              <w:t>4 -</w:t>
            </w:r>
            <w:r>
              <w:rPr>
                <w:sz w:val="24"/>
                <w:rtl/>
              </w:rPr>
              <w:tab/>
            </w:r>
            <w:r w:rsidR="0086579B" w:rsidRPr="00A56FCF">
              <w:rPr>
                <w:rFonts w:hint="cs"/>
                <w:sz w:val="24"/>
                <w:rtl/>
              </w:rPr>
              <w:t>في الإعاقة</w:t>
            </w:r>
            <w:r>
              <w:rPr>
                <w:spacing w:val="60"/>
                <w:sz w:val="17"/>
                <w:rtl/>
              </w:rPr>
              <w:tab/>
            </w:r>
          </w:p>
        </w:tc>
        <w:tc>
          <w:tcPr>
            <w:tcW w:w="806" w:type="dxa"/>
            <w:shd w:val="clear" w:color="auto" w:fill="auto"/>
            <w:vAlign w:val="bottom"/>
          </w:tcPr>
          <w:p w:rsidR="0086579B" w:rsidRPr="00A56FCF" w:rsidRDefault="00500BA6" w:rsidP="00A56FCF">
            <w:pPr>
              <w:spacing w:after="120"/>
              <w:jc w:val="right"/>
              <w:rPr>
                <w:rFonts w:hint="cs"/>
                <w:rtl/>
              </w:rPr>
            </w:pPr>
            <w:r>
              <w:rPr>
                <w:rFonts w:hint="cs"/>
                <w:rtl/>
              </w:rPr>
              <w:t>102</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left" w:pos="3456"/>
                <w:tab w:val="right" w:leader="dot" w:pos="9029"/>
              </w:tabs>
              <w:ind w:left="0" w:right="0"/>
              <w:rPr>
                <w:rFonts w:hint="cs"/>
                <w:spacing w:val="60"/>
                <w:sz w:val="17"/>
              </w:rPr>
            </w:pPr>
            <w:r>
              <w:rPr>
                <w:sz w:val="24"/>
                <w:rtl/>
              </w:rPr>
              <w:tab/>
            </w:r>
            <w:r>
              <w:rPr>
                <w:rFonts w:hint="cs"/>
                <w:sz w:val="24"/>
                <w:rtl/>
              </w:rPr>
              <w:t>ثالثا -</w:t>
            </w:r>
            <w:r>
              <w:rPr>
                <w:sz w:val="24"/>
                <w:rtl/>
              </w:rPr>
              <w:tab/>
            </w:r>
            <w:r w:rsidR="0086579B" w:rsidRPr="00A56FCF">
              <w:rPr>
                <w:rFonts w:hint="cs"/>
                <w:sz w:val="24"/>
                <w:rtl/>
              </w:rPr>
              <w:t>أبرز وجوه التمييز ضد المرأة</w:t>
            </w:r>
            <w:r>
              <w:rPr>
                <w:spacing w:val="60"/>
                <w:sz w:val="17"/>
                <w:rtl/>
              </w:rPr>
              <w:tab/>
            </w:r>
          </w:p>
        </w:tc>
        <w:tc>
          <w:tcPr>
            <w:tcW w:w="806" w:type="dxa"/>
            <w:shd w:val="clear" w:color="auto" w:fill="auto"/>
            <w:vAlign w:val="bottom"/>
          </w:tcPr>
          <w:p w:rsidR="0086579B" w:rsidRPr="00A56FCF" w:rsidRDefault="00500BA6" w:rsidP="00A56FCF">
            <w:pPr>
              <w:spacing w:after="120"/>
              <w:jc w:val="right"/>
              <w:rPr>
                <w:rFonts w:hint="cs"/>
                <w:rtl/>
              </w:rPr>
            </w:pPr>
            <w:r>
              <w:rPr>
                <w:rFonts w:hint="cs"/>
                <w:rtl/>
              </w:rPr>
              <w:t>102</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right" w:leader="dot" w:pos="9029"/>
              </w:tabs>
              <w:ind w:left="0" w:right="0"/>
              <w:rPr>
                <w:rFonts w:hint="cs"/>
                <w:spacing w:val="60"/>
                <w:sz w:val="17"/>
                <w:rtl/>
              </w:rPr>
            </w:pPr>
            <w:r>
              <w:rPr>
                <w:sz w:val="24"/>
                <w:rtl/>
              </w:rPr>
              <w:tab/>
            </w:r>
            <w:r>
              <w:rPr>
                <w:rFonts w:hint="cs"/>
                <w:sz w:val="24"/>
                <w:rtl/>
              </w:rPr>
              <w:tab/>
              <w:t>1 -</w:t>
            </w:r>
            <w:r>
              <w:rPr>
                <w:sz w:val="24"/>
                <w:rtl/>
              </w:rPr>
              <w:tab/>
            </w:r>
            <w:r w:rsidR="0086579B" w:rsidRPr="00A56FCF">
              <w:rPr>
                <w:rFonts w:hint="cs"/>
                <w:sz w:val="24"/>
                <w:rtl/>
              </w:rPr>
              <w:t>في الحق في الصحة</w:t>
            </w:r>
            <w:r>
              <w:rPr>
                <w:spacing w:val="60"/>
                <w:sz w:val="17"/>
                <w:rtl/>
              </w:rPr>
              <w:tab/>
            </w:r>
          </w:p>
        </w:tc>
        <w:tc>
          <w:tcPr>
            <w:tcW w:w="806" w:type="dxa"/>
            <w:shd w:val="clear" w:color="auto" w:fill="auto"/>
            <w:vAlign w:val="bottom"/>
          </w:tcPr>
          <w:p w:rsidR="0086579B" w:rsidRPr="00A56FCF" w:rsidRDefault="00500BA6" w:rsidP="00A56FCF">
            <w:pPr>
              <w:spacing w:after="120"/>
              <w:jc w:val="right"/>
              <w:rPr>
                <w:rFonts w:hint="cs"/>
                <w:rtl/>
              </w:rPr>
            </w:pPr>
            <w:r>
              <w:rPr>
                <w:rFonts w:hint="cs"/>
                <w:rtl/>
              </w:rPr>
              <w:t>102</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919"/>
                <w:tab w:val="left" w:pos="2160"/>
                <w:tab w:val="right" w:leader="dot" w:pos="9029"/>
              </w:tabs>
              <w:ind w:left="0" w:right="0"/>
              <w:rPr>
                <w:rFonts w:hint="cs"/>
                <w:spacing w:val="60"/>
                <w:sz w:val="17"/>
              </w:rPr>
            </w:pPr>
            <w:r>
              <w:rPr>
                <w:sz w:val="24"/>
                <w:rtl/>
              </w:rPr>
              <w:tab/>
            </w:r>
            <w:r>
              <w:rPr>
                <w:rFonts w:hint="cs"/>
                <w:sz w:val="24"/>
                <w:rtl/>
              </w:rPr>
              <w:tab/>
              <w:t>2 -</w:t>
            </w:r>
            <w:r>
              <w:rPr>
                <w:sz w:val="24"/>
                <w:rtl/>
              </w:rPr>
              <w:tab/>
            </w:r>
            <w:r w:rsidR="0086579B" w:rsidRPr="00A56FCF">
              <w:rPr>
                <w:rFonts w:hint="cs"/>
                <w:sz w:val="24"/>
                <w:rtl/>
              </w:rPr>
              <w:t>في</w:t>
            </w:r>
            <w:r w:rsidR="00500BA6">
              <w:rPr>
                <w:rFonts w:hint="cs"/>
                <w:sz w:val="24"/>
                <w:rtl/>
              </w:rPr>
              <w:t xml:space="preserve"> الإجهاض</w:t>
            </w:r>
            <w:r>
              <w:rPr>
                <w:spacing w:val="60"/>
                <w:sz w:val="17"/>
                <w:rtl/>
              </w:rPr>
              <w:tab/>
            </w:r>
          </w:p>
        </w:tc>
        <w:tc>
          <w:tcPr>
            <w:tcW w:w="806" w:type="dxa"/>
            <w:shd w:val="clear" w:color="auto" w:fill="auto"/>
            <w:vAlign w:val="bottom"/>
          </w:tcPr>
          <w:p w:rsidR="0086579B" w:rsidRPr="00A56FCF" w:rsidRDefault="00500BA6" w:rsidP="00A56FCF">
            <w:pPr>
              <w:spacing w:after="120"/>
              <w:jc w:val="right"/>
              <w:rPr>
                <w:rFonts w:hint="cs"/>
                <w:rtl/>
              </w:rPr>
            </w:pPr>
            <w:r>
              <w:rPr>
                <w:rFonts w:hint="cs"/>
                <w:rtl/>
              </w:rPr>
              <w:t>103</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right" w:leader="dot" w:pos="9029"/>
              </w:tabs>
              <w:ind w:left="0" w:right="0"/>
              <w:rPr>
                <w:rFonts w:hint="cs"/>
                <w:spacing w:val="60"/>
                <w:sz w:val="17"/>
              </w:rPr>
            </w:pPr>
            <w:r>
              <w:rPr>
                <w:sz w:val="24"/>
                <w:rtl/>
              </w:rPr>
              <w:tab/>
            </w:r>
            <w:r>
              <w:rPr>
                <w:rFonts w:hint="cs"/>
                <w:sz w:val="24"/>
                <w:rtl/>
              </w:rPr>
              <w:tab/>
              <w:t>3 -</w:t>
            </w:r>
            <w:r>
              <w:rPr>
                <w:sz w:val="24"/>
                <w:rtl/>
              </w:rPr>
              <w:tab/>
            </w:r>
            <w:r w:rsidR="0086579B" w:rsidRPr="00A56FCF">
              <w:rPr>
                <w:rFonts w:hint="cs"/>
                <w:sz w:val="24"/>
                <w:rtl/>
              </w:rPr>
              <w:t>في الإ</w:t>
            </w:r>
            <w:r w:rsidR="00500BA6">
              <w:rPr>
                <w:rFonts w:hint="cs"/>
                <w:sz w:val="24"/>
                <w:rtl/>
              </w:rPr>
              <w:t>عاقة</w:t>
            </w:r>
            <w:r>
              <w:rPr>
                <w:spacing w:val="60"/>
                <w:sz w:val="17"/>
                <w:rtl/>
              </w:rPr>
              <w:tab/>
            </w:r>
          </w:p>
        </w:tc>
        <w:tc>
          <w:tcPr>
            <w:tcW w:w="806" w:type="dxa"/>
            <w:shd w:val="clear" w:color="auto" w:fill="auto"/>
            <w:vAlign w:val="bottom"/>
          </w:tcPr>
          <w:p w:rsidR="0086579B" w:rsidRPr="00A56FCF" w:rsidRDefault="00500BA6" w:rsidP="00A56FCF">
            <w:pPr>
              <w:spacing w:after="120"/>
              <w:jc w:val="right"/>
              <w:rPr>
                <w:rFonts w:hint="cs"/>
                <w:rtl/>
              </w:rPr>
            </w:pPr>
            <w:r>
              <w:rPr>
                <w:rFonts w:hint="cs"/>
                <w:rtl/>
              </w:rPr>
              <w:t>104</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919"/>
                <w:tab w:val="left" w:pos="2160"/>
                <w:tab w:val="right" w:leader="dot" w:pos="9029"/>
              </w:tabs>
              <w:ind w:left="0" w:right="0"/>
              <w:rPr>
                <w:rFonts w:hint="cs"/>
                <w:spacing w:val="60"/>
                <w:sz w:val="17"/>
              </w:rPr>
            </w:pPr>
            <w:r>
              <w:rPr>
                <w:sz w:val="24"/>
                <w:rtl/>
              </w:rPr>
              <w:tab/>
            </w:r>
            <w:r>
              <w:rPr>
                <w:rFonts w:hint="cs"/>
                <w:sz w:val="24"/>
                <w:rtl/>
              </w:rPr>
              <w:tab/>
              <w:t>4 -</w:t>
            </w:r>
            <w:r>
              <w:rPr>
                <w:sz w:val="24"/>
                <w:rtl/>
              </w:rPr>
              <w:tab/>
            </w:r>
            <w:r w:rsidR="0086579B" w:rsidRPr="00A56FCF">
              <w:rPr>
                <w:rFonts w:hint="cs"/>
                <w:sz w:val="24"/>
                <w:rtl/>
              </w:rPr>
              <w:t>في البيئة</w:t>
            </w:r>
            <w:r>
              <w:rPr>
                <w:spacing w:val="60"/>
                <w:sz w:val="17"/>
                <w:rtl/>
              </w:rPr>
              <w:tab/>
            </w:r>
          </w:p>
        </w:tc>
        <w:tc>
          <w:tcPr>
            <w:tcW w:w="806" w:type="dxa"/>
            <w:shd w:val="clear" w:color="auto" w:fill="auto"/>
            <w:vAlign w:val="bottom"/>
          </w:tcPr>
          <w:p w:rsidR="0086579B" w:rsidRPr="00A56FCF" w:rsidRDefault="00500BA6" w:rsidP="00A56FCF">
            <w:pPr>
              <w:spacing w:after="120"/>
              <w:jc w:val="right"/>
              <w:rPr>
                <w:rFonts w:hint="cs"/>
                <w:rtl/>
              </w:rPr>
            </w:pPr>
            <w:r>
              <w:rPr>
                <w:rFonts w:hint="cs"/>
                <w:rtl/>
              </w:rPr>
              <w:t>104</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right" w:leader="dot" w:pos="9029"/>
              </w:tabs>
              <w:ind w:left="0" w:right="0"/>
              <w:rPr>
                <w:rFonts w:hint="cs"/>
                <w:spacing w:val="60"/>
                <w:sz w:val="17"/>
              </w:rPr>
            </w:pPr>
            <w:r>
              <w:rPr>
                <w:sz w:val="24"/>
                <w:rtl/>
              </w:rPr>
              <w:tab/>
            </w:r>
            <w:r>
              <w:rPr>
                <w:rFonts w:hint="cs"/>
                <w:sz w:val="24"/>
                <w:rtl/>
              </w:rPr>
              <w:tab/>
              <w:t>5 -</w:t>
            </w:r>
            <w:r>
              <w:rPr>
                <w:sz w:val="24"/>
                <w:rtl/>
              </w:rPr>
              <w:tab/>
            </w:r>
            <w:r w:rsidR="0086579B" w:rsidRPr="00A56FCF">
              <w:rPr>
                <w:rFonts w:hint="cs"/>
                <w:sz w:val="24"/>
                <w:rtl/>
              </w:rPr>
              <w:t>في الصحة الإنجابية</w:t>
            </w:r>
            <w:r>
              <w:rPr>
                <w:spacing w:val="60"/>
                <w:sz w:val="17"/>
                <w:rtl/>
              </w:rPr>
              <w:tab/>
            </w:r>
          </w:p>
        </w:tc>
        <w:tc>
          <w:tcPr>
            <w:tcW w:w="806" w:type="dxa"/>
            <w:shd w:val="clear" w:color="auto" w:fill="auto"/>
            <w:vAlign w:val="bottom"/>
          </w:tcPr>
          <w:p w:rsidR="0086579B" w:rsidRPr="00A56FCF" w:rsidRDefault="00500BA6" w:rsidP="00A56FCF">
            <w:pPr>
              <w:spacing w:after="120"/>
              <w:jc w:val="right"/>
              <w:rPr>
                <w:rFonts w:hint="cs"/>
                <w:rtl/>
              </w:rPr>
            </w:pPr>
            <w:r>
              <w:rPr>
                <w:rFonts w:hint="cs"/>
                <w:rtl/>
              </w:rPr>
              <w:t>104</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3024"/>
                <w:tab w:val="left" w:pos="3456"/>
                <w:tab w:val="left" w:pos="3888"/>
                <w:tab w:val="right" w:leader="dot" w:pos="9029"/>
              </w:tabs>
              <w:ind w:left="0" w:right="0"/>
              <w:rPr>
                <w:rFonts w:hint="cs"/>
                <w:spacing w:val="60"/>
                <w:sz w:val="17"/>
              </w:rPr>
            </w:pPr>
            <w:r>
              <w:rPr>
                <w:sz w:val="24"/>
                <w:rtl/>
              </w:rPr>
              <w:tab/>
            </w:r>
            <w:r>
              <w:rPr>
                <w:rFonts w:hint="cs"/>
                <w:sz w:val="24"/>
                <w:rtl/>
              </w:rPr>
              <w:t>رابعا -</w:t>
            </w:r>
            <w:r>
              <w:rPr>
                <w:sz w:val="24"/>
                <w:rtl/>
              </w:rPr>
              <w:tab/>
            </w:r>
            <w:r w:rsidR="0086579B" w:rsidRPr="00A56FCF">
              <w:rPr>
                <w:rFonts w:hint="cs"/>
                <w:sz w:val="24"/>
                <w:rtl/>
              </w:rPr>
              <w:t>التطورات على صعيد صحة المرأة</w:t>
            </w:r>
            <w:r>
              <w:rPr>
                <w:spacing w:val="60"/>
                <w:sz w:val="17"/>
                <w:rtl/>
              </w:rPr>
              <w:tab/>
            </w:r>
          </w:p>
        </w:tc>
        <w:tc>
          <w:tcPr>
            <w:tcW w:w="806" w:type="dxa"/>
            <w:shd w:val="clear" w:color="auto" w:fill="auto"/>
            <w:vAlign w:val="bottom"/>
          </w:tcPr>
          <w:p w:rsidR="0086579B" w:rsidRPr="00A56FCF" w:rsidRDefault="00500BA6" w:rsidP="00A56FCF">
            <w:pPr>
              <w:spacing w:after="120"/>
              <w:jc w:val="right"/>
              <w:rPr>
                <w:rFonts w:hint="cs"/>
                <w:rtl/>
              </w:rPr>
            </w:pPr>
            <w:r>
              <w:rPr>
                <w:rFonts w:hint="cs"/>
                <w:rtl/>
              </w:rPr>
              <w:t>104</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3024"/>
                <w:tab w:val="right" w:leader="dot" w:pos="9029"/>
              </w:tabs>
              <w:ind w:left="0" w:right="0"/>
              <w:rPr>
                <w:rFonts w:hint="cs"/>
                <w:spacing w:val="60"/>
                <w:sz w:val="17"/>
                <w:rtl/>
              </w:rPr>
            </w:pPr>
            <w:r>
              <w:rPr>
                <w:sz w:val="24"/>
                <w:rtl/>
              </w:rPr>
              <w:tab/>
            </w:r>
            <w:r>
              <w:rPr>
                <w:rFonts w:hint="cs"/>
                <w:sz w:val="24"/>
                <w:rtl/>
              </w:rPr>
              <w:tab/>
              <w:t>1 -</w:t>
            </w:r>
            <w:r>
              <w:rPr>
                <w:sz w:val="24"/>
                <w:rtl/>
              </w:rPr>
              <w:tab/>
            </w:r>
            <w:r w:rsidR="0086579B" w:rsidRPr="00A56FCF">
              <w:rPr>
                <w:rFonts w:hint="cs"/>
                <w:sz w:val="24"/>
                <w:rtl/>
              </w:rPr>
              <w:t>في الحق في الصحة</w:t>
            </w:r>
            <w:r>
              <w:rPr>
                <w:spacing w:val="60"/>
                <w:sz w:val="17"/>
                <w:rtl/>
              </w:rPr>
              <w:tab/>
            </w:r>
          </w:p>
        </w:tc>
        <w:tc>
          <w:tcPr>
            <w:tcW w:w="806" w:type="dxa"/>
            <w:shd w:val="clear" w:color="auto" w:fill="auto"/>
            <w:vAlign w:val="bottom"/>
          </w:tcPr>
          <w:p w:rsidR="0086579B" w:rsidRPr="00A56FCF" w:rsidRDefault="00500BA6" w:rsidP="00A56FCF">
            <w:pPr>
              <w:spacing w:after="120"/>
              <w:jc w:val="right"/>
              <w:rPr>
                <w:rFonts w:hint="cs"/>
                <w:rtl/>
              </w:rPr>
            </w:pPr>
            <w:r>
              <w:rPr>
                <w:rFonts w:hint="cs"/>
                <w:rtl/>
              </w:rPr>
              <w:t>104</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919"/>
                <w:tab w:val="left" w:pos="2160"/>
                <w:tab w:val="right" w:leader="dot" w:pos="9029"/>
              </w:tabs>
              <w:ind w:left="0" w:right="0"/>
              <w:rPr>
                <w:rFonts w:hint="cs"/>
                <w:spacing w:val="60"/>
                <w:sz w:val="17"/>
              </w:rPr>
            </w:pPr>
            <w:r>
              <w:rPr>
                <w:sz w:val="24"/>
                <w:rtl/>
              </w:rPr>
              <w:tab/>
            </w:r>
            <w:r>
              <w:rPr>
                <w:rFonts w:hint="cs"/>
                <w:sz w:val="24"/>
                <w:rtl/>
              </w:rPr>
              <w:tab/>
              <w:t>2 -</w:t>
            </w:r>
            <w:r>
              <w:rPr>
                <w:sz w:val="24"/>
                <w:rtl/>
              </w:rPr>
              <w:tab/>
            </w:r>
            <w:r w:rsidR="0086579B" w:rsidRPr="00A56FCF">
              <w:rPr>
                <w:rFonts w:hint="cs"/>
                <w:sz w:val="24"/>
                <w:rtl/>
              </w:rPr>
              <w:t>في الإعاقة</w:t>
            </w:r>
            <w:r>
              <w:rPr>
                <w:spacing w:val="60"/>
                <w:sz w:val="17"/>
                <w:rtl/>
              </w:rPr>
              <w:tab/>
            </w:r>
          </w:p>
        </w:tc>
        <w:tc>
          <w:tcPr>
            <w:tcW w:w="806" w:type="dxa"/>
            <w:shd w:val="clear" w:color="auto" w:fill="auto"/>
            <w:vAlign w:val="bottom"/>
          </w:tcPr>
          <w:p w:rsidR="0086579B" w:rsidRPr="00A56FCF" w:rsidRDefault="00500BA6" w:rsidP="00A56FCF">
            <w:pPr>
              <w:spacing w:after="120"/>
              <w:jc w:val="right"/>
              <w:rPr>
                <w:rFonts w:hint="cs"/>
                <w:rtl/>
              </w:rPr>
            </w:pPr>
            <w:r>
              <w:rPr>
                <w:rFonts w:hint="cs"/>
                <w:rtl/>
              </w:rPr>
              <w:t>106</w:t>
            </w:r>
          </w:p>
        </w:tc>
      </w:tr>
      <w:tr w:rsidR="0086579B" w:rsidRPr="00A56FCF">
        <w:tblPrEx>
          <w:tblCellMar>
            <w:top w:w="0" w:type="dxa"/>
            <w:bottom w:w="0" w:type="dxa"/>
          </w:tblCellMar>
        </w:tblPrEx>
        <w:tc>
          <w:tcPr>
            <w:tcW w:w="9028" w:type="dxa"/>
            <w:gridSpan w:val="3"/>
            <w:shd w:val="clear" w:color="auto" w:fill="auto"/>
          </w:tcPr>
          <w:p w:rsidR="0086579B" w:rsidRPr="00750262" w:rsidRDefault="00750262"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right" w:leader="dot" w:pos="9029"/>
              </w:tabs>
              <w:ind w:left="0" w:right="0"/>
              <w:rPr>
                <w:rFonts w:hint="cs"/>
                <w:spacing w:val="60"/>
                <w:sz w:val="17"/>
              </w:rPr>
            </w:pPr>
            <w:r>
              <w:rPr>
                <w:sz w:val="24"/>
                <w:rtl/>
              </w:rPr>
              <w:tab/>
            </w:r>
            <w:r>
              <w:rPr>
                <w:rFonts w:hint="cs"/>
                <w:sz w:val="24"/>
                <w:rtl/>
              </w:rPr>
              <w:tab/>
              <w:t>3 -</w:t>
            </w:r>
            <w:r>
              <w:rPr>
                <w:sz w:val="24"/>
                <w:rtl/>
              </w:rPr>
              <w:tab/>
            </w:r>
            <w:r w:rsidR="0086579B" w:rsidRPr="00A56FCF">
              <w:rPr>
                <w:rFonts w:hint="cs"/>
                <w:sz w:val="24"/>
                <w:rtl/>
              </w:rPr>
              <w:t>في الصحة الإنجابية</w:t>
            </w:r>
            <w:r>
              <w:rPr>
                <w:spacing w:val="60"/>
                <w:sz w:val="17"/>
                <w:rtl/>
              </w:rPr>
              <w:tab/>
            </w:r>
          </w:p>
        </w:tc>
        <w:tc>
          <w:tcPr>
            <w:tcW w:w="806" w:type="dxa"/>
            <w:shd w:val="clear" w:color="auto" w:fill="auto"/>
            <w:vAlign w:val="bottom"/>
          </w:tcPr>
          <w:p w:rsidR="0086579B" w:rsidRPr="00A56FCF" w:rsidRDefault="00500BA6" w:rsidP="00A56FCF">
            <w:pPr>
              <w:spacing w:after="120"/>
              <w:jc w:val="right"/>
              <w:rPr>
                <w:rFonts w:hint="cs"/>
                <w:rtl/>
              </w:rPr>
            </w:pPr>
            <w:r>
              <w:rPr>
                <w:rFonts w:hint="cs"/>
                <w:rtl/>
              </w:rPr>
              <w:t>108</w:t>
            </w:r>
          </w:p>
        </w:tc>
      </w:tr>
      <w:tr w:rsidR="0086579B" w:rsidRPr="00A56FCF">
        <w:tblPrEx>
          <w:tblCellMar>
            <w:top w:w="0" w:type="dxa"/>
            <w:bottom w:w="0" w:type="dxa"/>
          </w:tblCellMar>
        </w:tblPrEx>
        <w:tc>
          <w:tcPr>
            <w:tcW w:w="9028" w:type="dxa"/>
            <w:gridSpan w:val="3"/>
            <w:shd w:val="clear" w:color="auto" w:fill="auto"/>
          </w:tcPr>
          <w:p w:rsidR="0086579B" w:rsidRPr="003927AE" w:rsidRDefault="003927AE"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left" w:pos="3456"/>
                <w:tab w:val="left" w:pos="3888"/>
                <w:tab w:val="left" w:pos="4320"/>
                <w:tab w:val="left" w:pos="4752"/>
                <w:tab w:val="left" w:pos="5184"/>
                <w:tab w:val="left" w:pos="5616"/>
                <w:tab w:val="right" w:leader="dot" w:pos="9029"/>
              </w:tabs>
              <w:ind w:left="0" w:right="0"/>
              <w:rPr>
                <w:rFonts w:hint="cs"/>
                <w:spacing w:val="60"/>
                <w:sz w:val="17"/>
              </w:rPr>
            </w:pPr>
            <w:r>
              <w:rPr>
                <w:sz w:val="24"/>
                <w:rtl/>
              </w:rPr>
              <w:tab/>
            </w:r>
            <w:r w:rsidR="0065184B">
              <w:rPr>
                <w:rFonts w:hint="cs"/>
                <w:sz w:val="24"/>
                <w:rtl/>
              </w:rPr>
              <w:t>خامس</w:t>
            </w:r>
            <w:r>
              <w:rPr>
                <w:rFonts w:hint="cs"/>
                <w:sz w:val="24"/>
                <w:rtl/>
              </w:rPr>
              <w:t>ا -</w:t>
            </w:r>
            <w:r>
              <w:rPr>
                <w:sz w:val="24"/>
                <w:rtl/>
              </w:rPr>
              <w:tab/>
            </w:r>
            <w:r w:rsidR="0086579B" w:rsidRPr="00A56FCF">
              <w:rPr>
                <w:rFonts w:hint="cs"/>
                <w:sz w:val="24"/>
                <w:rtl/>
              </w:rPr>
              <w:t>البرامج الوطنية المدعومة من الأمم المتحدة والمتعلّقة بالصحة</w:t>
            </w:r>
            <w:r>
              <w:rPr>
                <w:spacing w:val="60"/>
                <w:sz w:val="17"/>
                <w:rtl/>
              </w:rPr>
              <w:tab/>
            </w:r>
          </w:p>
        </w:tc>
        <w:tc>
          <w:tcPr>
            <w:tcW w:w="806" w:type="dxa"/>
            <w:shd w:val="clear" w:color="auto" w:fill="auto"/>
            <w:vAlign w:val="bottom"/>
          </w:tcPr>
          <w:p w:rsidR="0086579B" w:rsidRPr="003927AE" w:rsidRDefault="00500BA6" w:rsidP="00A56FCF">
            <w:pPr>
              <w:spacing w:after="120"/>
              <w:jc w:val="right"/>
              <w:rPr>
                <w:rFonts w:hint="cs"/>
                <w:rtl/>
              </w:rPr>
            </w:pPr>
            <w:r>
              <w:rPr>
                <w:rFonts w:hint="cs"/>
                <w:rtl/>
              </w:rPr>
              <w:t>110</w:t>
            </w:r>
          </w:p>
        </w:tc>
      </w:tr>
      <w:tr w:rsidR="0086579B" w:rsidRPr="00A56FCF">
        <w:tblPrEx>
          <w:tblCellMar>
            <w:top w:w="0" w:type="dxa"/>
            <w:bottom w:w="0" w:type="dxa"/>
          </w:tblCellMar>
        </w:tblPrEx>
        <w:tc>
          <w:tcPr>
            <w:tcW w:w="9028" w:type="dxa"/>
            <w:gridSpan w:val="3"/>
            <w:shd w:val="clear" w:color="auto" w:fill="auto"/>
          </w:tcPr>
          <w:p w:rsidR="0086579B" w:rsidRPr="003927AE" w:rsidRDefault="003927AE"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left" w:pos="3456"/>
                <w:tab w:val="left" w:pos="3888"/>
                <w:tab w:val="right" w:leader="dot" w:pos="9029"/>
              </w:tabs>
              <w:ind w:left="0" w:right="0"/>
              <w:rPr>
                <w:rFonts w:hint="cs"/>
                <w:spacing w:val="60"/>
                <w:sz w:val="17"/>
                <w:rtl/>
              </w:rPr>
            </w:pPr>
            <w:r>
              <w:rPr>
                <w:rFonts w:hint="cs"/>
                <w:sz w:val="24"/>
                <w:rtl/>
              </w:rPr>
              <w:tab/>
            </w:r>
            <w:r>
              <w:rPr>
                <w:sz w:val="24"/>
                <w:rtl/>
              </w:rPr>
              <w:tab/>
            </w:r>
            <w:r>
              <w:rPr>
                <w:rFonts w:hint="cs"/>
                <w:sz w:val="24"/>
                <w:rtl/>
              </w:rPr>
              <w:t>1 -</w:t>
            </w:r>
            <w:r>
              <w:rPr>
                <w:sz w:val="24"/>
                <w:rtl/>
              </w:rPr>
              <w:tab/>
            </w:r>
            <w:r w:rsidR="0086579B" w:rsidRPr="00A56FCF">
              <w:rPr>
                <w:rFonts w:hint="cs"/>
                <w:sz w:val="24"/>
                <w:rtl/>
              </w:rPr>
              <w:t>البرنامج الوطني للصحة الإنجابية</w:t>
            </w:r>
            <w:r>
              <w:rPr>
                <w:spacing w:val="60"/>
                <w:sz w:val="17"/>
                <w:rtl/>
              </w:rPr>
              <w:tab/>
            </w:r>
          </w:p>
        </w:tc>
        <w:tc>
          <w:tcPr>
            <w:tcW w:w="806" w:type="dxa"/>
            <w:shd w:val="clear" w:color="auto" w:fill="auto"/>
            <w:vAlign w:val="bottom"/>
          </w:tcPr>
          <w:p w:rsidR="0086579B" w:rsidRPr="00A56FCF" w:rsidRDefault="00500BA6" w:rsidP="00A56FCF">
            <w:pPr>
              <w:spacing w:after="120"/>
              <w:jc w:val="right"/>
              <w:rPr>
                <w:rFonts w:hint="cs"/>
                <w:rtl/>
              </w:rPr>
            </w:pPr>
            <w:r>
              <w:rPr>
                <w:rFonts w:hint="cs"/>
                <w:rtl/>
              </w:rPr>
              <w:t>110</w:t>
            </w:r>
          </w:p>
        </w:tc>
      </w:tr>
      <w:tr w:rsidR="0086579B" w:rsidRPr="00A56FCF">
        <w:tblPrEx>
          <w:tblCellMar>
            <w:top w:w="0" w:type="dxa"/>
            <w:bottom w:w="0" w:type="dxa"/>
          </w:tblCellMar>
        </w:tblPrEx>
        <w:tc>
          <w:tcPr>
            <w:tcW w:w="9028" w:type="dxa"/>
            <w:gridSpan w:val="3"/>
            <w:shd w:val="clear" w:color="auto" w:fill="auto"/>
          </w:tcPr>
          <w:p w:rsidR="0086579B" w:rsidRPr="003927AE" w:rsidRDefault="003927AE"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left" w:pos="3456"/>
                <w:tab w:val="left" w:pos="3888"/>
                <w:tab w:val="left" w:pos="4320"/>
                <w:tab w:val="left" w:pos="4752"/>
                <w:tab w:val="left" w:pos="5184"/>
                <w:tab w:val="left" w:pos="5616"/>
                <w:tab w:val="left" w:pos="6048"/>
                <w:tab w:val="right" w:leader="dot" w:pos="9029"/>
              </w:tabs>
              <w:ind w:left="0" w:right="0"/>
              <w:rPr>
                <w:rFonts w:hint="cs"/>
                <w:spacing w:val="60"/>
                <w:sz w:val="17"/>
              </w:rPr>
            </w:pPr>
            <w:r>
              <w:rPr>
                <w:sz w:val="24"/>
                <w:rtl/>
              </w:rPr>
              <w:tab/>
            </w:r>
            <w:r>
              <w:rPr>
                <w:rFonts w:hint="cs"/>
                <w:sz w:val="24"/>
                <w:rtl/>
              </w:rPr>
              <w:tab/>
              <w:t>2 -</w:t>
            </w:r>
            <w:r>
              <w:rPr>
                <w:sz w:val="24"/>
                <w:rtl/>
              </w:rPr>
              <w:tab/>
            </w:r>
            <w:r w:rsidR="0086579B" w:rsidRPr="00A56FCF">
              <w:rPr>
                <w:rFonts w:hint="cs"/>
                <w:sz w:val="24"/>
                <w:rtl/>
              </w:rPr>
              <w:t xml:space="preserve">البرنامج الوطني لمكافحة </w:t>
            </w:r>
            <w:r w:rsidR="0086579B" w:rsidRPr="00A56FCF">
              <w:rPr>
                <w:sz w:val="24"/>
                <w:rtl/>
              </w:rPr>
              <w:t>الس</w:t>
            </w:r>
            <w:r w:rsidR="0086579B" w:rsidRPr="00A56FCF">
              <w:rPr>
                <w:rFonts w:hint="cs"/>
                <w:sz w:val="24"/>
                <w:rtl/>
              </w:rPr>
              <w:t>يدا والأمراض المتناقلة جنسياً</w:t>
            </w:r>
            <w:r>
              <w:rPr>
                <w:spacing w:val="60"/>
                <w:sz w:val="17"/>
                <w:rtl/>
              </w:rPr>
              <w:tab/>
            </w:r>
          </w:p>
        </w:tc>
        <w:tc>
          <w:tcPr>
            <w:tcW w:w="806" w:type="dxa"/>
            <w:shd w:val="clear" w:color="auto" w:fill="auto"/>
            <w:vAlign w:val="bottom"/>
          </w:tcPr>
          <w:p w:rsidR="0086579B" w:rsidRPr="00A56FCF" w:rsidRDefault="00500BA6" w:rsidP="00A56FCF">
            <w:pPr>
              <w:spacing w:after="120"/>
              <w:jc w:val="right"/>
              <w:rPr>
                <w:rFonts w:hint="cs"/>
                <w:rtl/>
              </w:rPr>
            </w:pPr>
            <w:r>
              <w:rPr>
                <w:rFonts w:hint="cs"/>
                <w:rtl/>
              </w:rPr>
              <w:t>111</w:t>
            </w:r>
          </w:p>
        </w:tc>
      </w:tr>
      <w:tr w:rsidR="0086579B" w:rsidRPr="00A56FCF">
        <w:tblPrEx>
          <w:tblCellMar>
            <w:top w:w="0" w:type="dxa"/>
            <w:bottom w:w="0" w:type="dxa"/>
          </w:tblCellMar>
        </w:tblPrEx>
        <w:tc>
          <w:tcPr>
            <w:tcW w:w="9028" w:type="dxa"/>
            <w:gridSpan w:val="3"/>
            <w:shd w:val="clear" w:color="auto" w:fill="auto"/>
          </w:tcPr>
          <w:p w:rsidR="0086579B" w:rsidRPr="003927AE" w:rsidRDefault="003927AE" w:rsidP="0065184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919"/>
                <w:tab w:val="left" w:pos="2160"/>
                <w:tab w:val="left" w:pos="2592"/>
                <w:tab w:val="left" w:pos="3024"/>
                <w:tab w:val="left" w:pos="3456"/>
                <w:tab w:val="left" w:pos="3888"/>
                <w:tab w:val="left" w:pos="4320"/>
                <w:tab w:val="right" w:leader="dot" w:pos="9029"/>
              </w:tabs>
              <w:ind w:left="0" w:right="0"/>
              <w:rPr>
                <w:rFonts w:hint="cs"/>
                <w:spacing w:val="60"/>
                <w:sz w:val="17"/>
              </w:rPr>
            </w:pPr>
            <w:r>
              <w:rPr>
                <w:sz w:val="24"/>
                <w:rtl/>
              </w:rPr>
              <w:tab/>
            </w:r>
            <w:r>
              <w:rPr>
                <w:rFonts w:hint="cs"/>
                <w:sz w:val="24"/>
                <w:rtl/>
              </w:rPr>
              <w:tab/>
              <w:t>3 -</w:t>
            </w:r>
            <w:r>
              <w:rPr>
                <w:sz w:val="24"/>
                <w:rtl/>
              </w:rPr>
              <w:tab/>
            </w:r>
            <w:r w:rsidR="0086579B" w:rsidRPr="00A56FCF">
              <w:rPr>
                <w:rFonts w:hint="cs"/>
                <w:sz w:val="24"/>
                <w:rtl/>
              </w:rPr>
              <w:t xml:space="preserve">البرنامج الوطني للأمراض غير </w:t>
            </w:r>
            <w:r w:rsidR="00A3566B" w:rsidRPr="00A56FCF">
              <w:rPr>
                <w:rFonts w:hint="cs"/>
                <w:sz w:val="24"/>
                <w:rtl/>
              </w:rPr>
              <w:t>الانتقالية</w:t>
            </w:r>
            <w:r>
              <w:rPr>
                <w:spacing w:val="60"/>
                <w:sz w:val="17"/>
                <w:rtl/>
              </w:rPr>
              <w:tab/>
            </w:r>
            <w:r>
              <w:rPr>
                <w:spacing w:val="60"/>
                <w:sz w:val="17"/>
              </w:rPr>
              <w:tab/>
            </w:r>
          </w:p>
        </w:tc>
        <w:tc>
          <w:tcPr>
            <w:tcW w:w="806" w:type="dxa"/>
            <w:shd w:val="clear" w:color="auto" w:fill="auto"/>
            <w:vAlign w:val="bottom"/>
          </w:tcPr>
          <w:p w:rsidR="0086579B" w:rsidRPr="00A56FCF" w:rsidRDefault="00500BA6" w:rsidP="00A56FCF">
            <w:pPr>
              <w:spacing w:after="120"/>
              <w:jc w:val="right"/>
              <w:rPr>
                <w:rFonts w:hint="cs"/>
                <w:rtl/>
              </w:rPr>
            </w:pPr>
            <w:r>
              <w:rPr>
                <w:rFonts w:hint="cs"/>
                <w:rtl/>
              </w:rPr>
              <w:t>112</w:t>
            </w:r>
          </w:p>
        </w:tc>
      </w:tr>
      <w:tr w:rsidR="0086579B" w:rsidRPr="00A56FCF">
        <w:tblPrEx>
          <w:tblCellMar>
            <w:top w:w="0" w:type="dxa"/>
            <w:bottom w:w="0" w:type="dxa"/>
          </w:tblCellMar>
        </w:tblPrEx>
        <w:tc>
          <w:tcPr>
            <w:tcW w:w="9028" w:type="dxa"/>
            <w:gridSpan w:val="3"/>
            <w:shd w:val="clear" w:color="auto" w:fill="auto"/>
          </w:tcPr>
          <w:p w:rsidR="0086579B" w:rsidRPr="003927AE" w:rsidRDefault="003927AE" w:rsidP="0065184B">
            <w:pPr>
              <w:pStyle w:val="H1"/>
              <w:tabs>
                <w:tab w:val="right" w:pos="1080"/>
                <w:tab w:val="left" w:pos="1296"/>
                <w:tab w:val="left" w:pos="1919"/>
                <w:tab w:val="left" w:pos="2160"/>
                <w:tab w:val="left" w:pos="2592"/>
                <w:tab w:val="left" w:pos="3024"/>
                <w:tab w:val="left" w:pos="3456"/>
                <w:tab w:val="left" w:pos="3888"/>
                <w:tab w:val="right" w:leader="dot" w:pos="9029"/>
              </w:tabs>
              <w:rPr>
                <w:rFonts w:hint="cs"/>
                <w:b w:val="0"/>
                <w:bCs w:val="0"/>
                <w:spacing w:val="60"/>
                <w:sz w:val="17"/>
                <w:szCs w:val="30"/>
              </w:rPr>
            </w:pPr>
            <w:r w:rsidRPr="003927AE">
              <w:rPr>
                <w:b w:val="0"/>
                <w:bCs w:val="0"/>
                <w:szCs w:val="30"/>
                <w:rtl/>
              </w:rPr>
              <w:tab/>
            </w:r>
            <w:r w:rsidRPr="003927AE">
              <w:rPr>
                <w:rFonts w:hint="cs"/>
                <w:b w:val="0"/>
                <w:bCs w:val="0"/>
                <w:szCs w:val="30"/>
                <w:rtl/>
              </w:rPr>
              <w:tab/>
            </w:r>
            <w:r>
              <w:rPr>
                <w:rFonts w:hint="cs"/>
                <w:b w:val="0"/>
                <w:bCs w:val="0"/>
                <w:szCs w:val="30"/>
                <w:rtl/>
              </w:rPr>
              <w:t>4 -</w:t>
            </w:r>
            <w:r>
              <w:rPr>
                <w:b w:val="0"/>
                <w:bCs w:val="0"/>
                <w:szCs w:val="30"/>
                <w:rtl/>
              </w:rPr>
              <w:tab/>
            </w:r>
            <w:r w:rsidR="0086579B" w:rsidRPr="003927AE">
              <w:rPr>
                <w:rFonts w:hint="cs"/>
                <w:b w:val="0"/>
                <w:bCs w:val="0"/>
                <w:szCs w:val="30"/>
                <w:rtl/>
              </w:rPr>
              <w:t>برنامج الدواء للمرضى المزمنين</w:t>
            </w:r>
            <w:r>
              <w:rPr>
                <w:b w:val="0"/>
                <w:bCs w:val="0"/>
                <w:spacing w:val="60"/>
                <w:sz w:val="17"/>
                <w:szCs w:val="30"/>
                <w:rtl/>
              </w:rPr>
              <w:tab/>
            </w:r>
          </w:p>
        </w:tc>
        <w:tc>
          <w:tcPr>
            <w:tcW w:w="806" w:type="dxa"/>
            <w:shd w:val="clear" w:color="auto" w:fill="auto"/>
            <w:vAlign w:val="bottom"/>
          </w:tcPr>
          <w:p w:rsidR="0086579B" w:rsidRPr="003927AE" w:rsidRDefault="00500BA6" w:rsidP="00A56FCF">
            <w:pPr>
              <w:spacing w:after="120"/>
              <w:jc w:val="right"/>
              <w:rPr>
                <w:rFonts w:hint="cs"/>
                <w:rtl/>
              </w:rPr>
            </w:pPr>
            <w:r>
              <w:rPr>
                <w:rFonts w:hint="cs"/>
                <w:rtl/>
              </w:rPr>
              <w:t>113</w:t>
            </w:r>
          </w:p>
        </w:tc>
      </w:tr>
      <w:tr w:rsidR="0086579B" w:rsidRPr="00A56FCF">
        <w:tblPrEx>
          <w:tblCellMar>
            <w:top w:w="0" w:type="dxa"/>
            <w:bottom w:w="0" w:type="dxa"/>
          </w:tblCellMar>
        </w:tblPrEx>
        <w:tc>
          <w:tcPr>
            <w:tcW w:w="9028" w:type="dxa"/>
            <w:gridSpan w:val="3"/>
            <w:shd w:val="clear" w:color="auto" w:fill="auto"/>
          </w:tcPr>
          <w:p w:rsidR="0086579B" w:rsidRPr="003927AE" w:rsidRDefault="003927AE" w:rsidP="003927AE">
            <w:pPr>
              <w:pStyle w:val="H1"/>
              <w:tabs>
                <w:tab w:val="right" w:pos="1080"/>
                <w:tab w:val="left" w:pos="1296"/>
                <w:tab w:val="left" w:pos="1728"/>
                <w:tab w:val="left" w:pos="2160"/>
                <w:tab w:val="left" w:pos="2592"/>
                <w:tab w:val="left" w:pos="3024"/>
                <w:tab w:val="right" w:leader="dot" w:pos="9029"/>
              </w:tabs>
              <w:rPr>
                <w:rFonts w:hint="cs"/>
                <w:b w:val="0"/>
                <w:bCs w:val="0"/>
                <w:spacing w:val="60"/>
                <w:sz w:val="17"/>
                <w:szCs w:val="30"/>
              </w:rPr>
            </w:pPr>
            <w:r>
              <w:rPr>
                <w:b w:val="0"/>
                <w:bCs w:val="0"/>
                <w:szCs w:val="30"/>
                <w:rtl/>
              </w:rPr>
              <w:tab/>
            </w:r>
            <w:r>
              <w:rPr>
                <w:rFonts w:hint="cs"/>
                <w:b w:val="0"/>
                <w:bCs w:val="0"/>
                <w:szCs w:val="30"/>
                <w:rtl/>
              </w:rPr>
              <w:t>سادسا -</w:t>
            </w:r>
            <w:r>
              <w:rPr>
                <w:b w:val="0"/>
                <w:bCs w:val="0"/>
                <w:szCs w:val="30"/>
                <w:rtl/>
              </w:rPr>
              <w:tab/>
            </w:r>
            <w:r w:rsidR="0086579B" w:rsidRPr="003927AE">
              <w:rPr>
                <w:rFonts w:hint="cs"/>
                <w:b w:val="0"/>
                <w:bCs w:val="0"/>
                <w:szCs w:val="30"/>
                <w:rtl/>
              </w:rPr>
              <w:t>العاملون في مجال الصحة</w:t>
            </w:r>
            <w:r>
              <w:rPr>
                <w:b w:val="0"/>
                <w:bCs w:val="0"/>
                <w:spacing w:val="60"/>
                <w:sz w:val="17"/>
                <w:szCs w:val="30"/>
                <w:rtl/>
              </w:rPr>
              <w:tab/>
            </w:r>
          </w:p>
        </w:tc>
        <w:tc>
          <w:tcPr>
            <w:tcW w:w="806" w:type="dxa"/>
            <w:shd w:val="clear" w:color="auto" w:fill="auto"/>
            <w:vAlign w:val="bottom"/>
          </w:tcPr>
          <w:p w:rsidR="0086579B" w:rsidRPr="003927AE" w:rsidRDefault="00500BA6" w:rsidP="00A56FCF">
            <w:pPr>
              <w:spacing w:after="120"/>
              <w:jc w:val="right"/>
              <w:rPr>
                <w:rFonts w:hint="cs"/>
                <w:rtl/>
              </w:rPr>
            </w:pPr>
            <w:r>
              <w:rPr>
                <w:rFonts w:hint="cs"/>
                <w:rtl/>
              </w:rPr>
              <w:t>113</w:t>
            </w:r>
          </w:p>
        </w:tc>
      </w:tr>
      <w:tr w:rsidR="0086579B" w:rsidRPr="00A56FCF">
        <w:tblPrEx>
          <w:tblCellMar>
            <w:top w:w="0" w:type="dxa"/>
            <w:bottom w:w="0" w:type="dxa"/>
          </w:tblCellMar>
        </w:tblPrEx>
        <w:tc>
          <w:tcPr>
            <w:tcW w:w="9028" w:type="dxa"/>
            <w:gridSpan w:val="3"/>
            <w:shd w:val="clear" w:color="auto" w:fill="auto"/>
          </w:tcPr>
          <w:p w:rsidR="0086579B" w:rsidRPr="003927AE" w:rsidRDefault="003927AE" w:rsidP="003927AE">
            <w:pPr>
              <w:pStyle w:val="H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rPr>
                <w:rFonts w:hint="cs"/>
                <w:b w:val="0"/>
                <w:bCs w:val="0"/>
                <w:spacing w:val="60"/>
                <w:sz w:val="17"/>
                <w:szCs w:val="30"/>
                <w:rtl/>
              </w:rPr>
            </w:pPr>
            <w:r>
              <w:rPr>
                <w:b w:val="0"/>
                <w:bCs w:val="0"/>
                <w:szCs w:val="30"/>
                <w:rtl/>
              </w:rPr>
              <w:tab/>
            </w:r>
            <w:r>
              <w:rPr>
                <w:rFonts w:hint="cs"/>
                <w:b w:val="0"/>
                <w:bCs w:val="0"/>
                <w:szCs w:val="30"/>
                <w:rtl/>
              </w:rPr>
              <w:t>سابعا -</w:t>
            </w:r>
            <w:r>
              <w:rPr>
                <w:b w:val="0"/>
                <w:bCs w:val="0"/>
                <w:szCs w:val="30"/>
                <w:rtl/>
              </w:rPr>
              <w:tab/>
            </w:r>
            <w:r w:rsidR="0086579B" w:rsidRPr="003927AE">
              <w:rPr>
                <w:rFonts w:hint="cs"/>
                <w:b w:val="0"/>
                <w:bCs w:val="0"/>
                <w:szCs w:val="30"/>
                <w:rtl/>
              </w:rPr>
              <w:t>التحديات والقيود التي تواجه تحقيق حق المرأة في الصحة</w:t>
            </w:r>
            <w:r>
              <w:rPr>
                <w:b w:val="0"/>
                <w:bCs w:val="0"/>
                <w:spacing w:val="60"/>
                <w:sz w:val="17"/>
                <w:szCs w:val="30"/>
                <w:rtl/>
              </w:rPr>
              <w:tab/>
            </w:r>
          </w:p>
        </w:tc>
        <w:tc>
          <w:tcPr>
            <w:tcW w:w="806" w:type="dxa"/>
            <w:shd w:val="clear" w:color="auto" w:fill="auto"/>
            <w:vAlign w:val="bottom"/>
          </w:tcPr>
          <w:p w:rsidR="0086579B" w:rsidRPr="003927AE" w:rsidRDefault="00500BA6" w:rsidP="00A56FCF">
            <w:pPr>
              <w:spacing w:after="120"/>
              <w:jc w:val="right"/>
              <w:rPr>
                <w:rFonts w:hint="cs"/>
                <w:rtl/>
              </w:rPr>
            </w:pPr>
            <w:r>
              <w:rPr>
                <w:rFonts w:hint="cs"/>
                <w:rtl/>
              </w:rPr>
              <w:t>114</w:t>
            </w:r>
          </w:p>
        </w:tc>
      </w:tr>
      <w:tr w:rsidR="0086579B" w:rsidRPr="00A56FCF">
        <w:tblPrEx>
          <w:tblCellMar>
            <w:top w:w="0" w:type="dxa"/>
            <w:bottom w:w="0" w:type="dxa"/>
          </w:tblCellMar>
        </w:tblPrEx>
        <w:tc>
          <w:tcPr>
            <w:tcW w:w="9028" w:type="dxa"/>
            <w:gridSpan w:val="3"/>
            <w:shd w:val="clear" w:color="auto" w:fill="auto"/>
          </w:tcPr>
          <w:p w:rsidR="0086579B" w:rsidRPr="003927AE" w:rsidRDefault="003927AE" w:rsidP="003927AE">
            <w:pPr>
              <w:pStyle w:val="H1"/>
              <w:tabs>
                <w:tab w:val="right" w:pos="1080"/>
                <w:tab w:val="left" w:pos="1296"/>
                <w:tab w:val="left" w:pos="1728"/>
                <w:tab w:val="right" w:leader="dot" w:pos="9029"/>
              </w:tabs>
              <w:rPr>
                <w:rFonts w:hint="cs"/>
                <w:b w:val="0"/>
                <w:bCs w:val="0"/>
                <w:spacing w:val="60"/>
                <w:sz w:val="17"/>
                <w:szCs w:val="30"/>
                <w:rtl/>
              </w:rPr>
            </w:pPr>
            <w:r>
              <w:rPr>
                <w:b w:val="0"/>
                <w:bCs w:val="0"/>
                <w:szCs w:val="30"/>
                <w:rtl/>
              </w:rPr>
              <w:tab/>
            </w:r>
            <w:r>
              <w:rPr>
                <w:rFonts w:hint="cs"/>
                <w:b w:val="0"/>
                <w:bCs w:val="0"/>
                <w:szCs w:val="30"/>
                <w:rtl/>
              </w:rPr>
              <w:tab/>
            </w:r>
            <w:r w:rsidR="00432878">
              <w:rPr>
                <w:rFonts w:hint="cs"/>
                <w:b w:val="0"/>
                <w:bCs w:val="0"/>
                <w:szCs w:val="30"/>
                <w:rtl/>
              </w:rPr>
              <w:t xml:space="preserve">قائمة </w:t>
            </w:r>
            <w:r>
              <w:rPr>
                <w:rFonts w:hint="cs"/>
                <w:b w:val="0"/>
                <w:bCs w:val="0"/>
                <w:szCs w:val="30"/>
                <w:rtl/>
              </w:rPr>
              <w:t>المراجع</w:t>
            </w:r>
            <w:r>
              <w:rPr>
                <w:b w:val="0"/>
                <w:bCs w:val="0"/>
                <w:spacing w:val="60"/>
                <w:sz w:val="17"/>
                <w:szCs w:val="30"/>
                <w:rtl/>
              </w:rPr>
              <w:tab/>
            </w:r>
          </w:p>
        </w:tc>
        <w:tc>
          <w:tcPr>
            <w:tcW w:w="806" w:type="dxa"/>
            <w:shd w:val="clear" w:color="auto" w:fill="auto"/>
            <w:vAlign w:val="bottom"/>
          </w:tcPr>
          <w:p w:rsidR="0086579B" w:rsidRPr="003927AE" w:rsidRDefault="00500BA6" w:rsidP="00A56FCF">
            <w:pPr>
              <w:spacing w:after="120"/>
              <w:jc w:val="right"/>
              <w:rPr>
                <w:rFonts w:hint="cs"/>
                <w:rtl/>
              </w:rPr>
            </w:pPr>
            <w:r>
              <w:rPr>
                <w:rFonts w:hint="cs"/>
                <w:rtl/>
              </w:rPr>
              <w:t>115</w:t>
            </w:r>
          </w:p>
        </w:tc>
      </w:tr>
    </w:tbl>
    <w:p w:rsidR="002650DE" w:rsidRPr="002650DE" w:rsidRDefault="002650DE" w:rsidP="002650DE">
      <w:pPr>
        <w:spacing w:line="120" w:lineRule="exact"/>
        <w:jc w:val="lowKashida"/>
        <w:rPr>
          <w:rFonts w:cs="Arabic Transparent" w:hint="cs"/>
          <w:b/>
          <w:bCs/>
          <w:sz w:val="10"/>
          <w:szCs w:val="28"/>
          <w:rtl/>
        </w:rPr>
      </w:pPr>
    </w:p>
    <w:p w:rsidR="002650DE" w:rsidRPr="002650DE" w:rsidRDefault="002650DE" w:rsidP="002650DE">
      <w:pPr>
        <w:spacing w:line="120" w:lineRule="exact"/>
        <w:jc w:val="lowKashida"/>
        <w:rPr>
          <w:rFonts w:cs="Arabic Transparent" w:hint="cs"/>
          <w:b/>
          <w:bCs/>
          <w:sz w:val="10"/>
          <w:szCs w:val="28"/>
          <w:rtl/>
        </w:rPr>
      </w:pPr>
    </w:p>
    <w:p w:rsidR="002650DE" w:rsidRPr="002650DE" w:rsidRDefault="002650DE" w:rsidP="002650DE">
      <w:pPr>
        <w:spacing w:line="120" w:lineRule="exact"/>
        <w:jc w:val="lowKashida"/>
        <w:rPr>
          <w:rFonts w:cs="Arabic Transparent" w:hint="cs"/>
          <w:b/>
          <w:bCs/>
          <w:sz w:val="10"/>
          <w:szCs w:val="28"/>
          <w:rtl/>
        </w:rPr>
      </w:pPr>
    </w:p>
    <w:p w:rsidR="002650DE" w:rsidRPr="00B36A77" w:rsidRDefault="002650DE" w:rsidP="003927A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3927AE">
        <w:rPr>
          <w:rFonts w:hint="cs"/>
          <w:rtl/>
        </w:rPr>
        <w:tab/>
      </w:r>
      <w:r w:rsidR="003927AE">
        <w:rPr>
          <w:rtl/>
        </w:rPr>
        <w:tab/>
      </w:r>
      <w:r w:rsidRPr="00B36A77">
        <w:rPr>
          <w:rFonts w:hint="cs"/>
          <w:rtl/>
        </w:rPr>
        <w:t>تقديم</w:t>
      </w:r>
    </w:p>
    <w:p w:rsidR="002650DE" w:rsidRPr="00E034DF" w:rsidRDefault="003927AE" w:rsidP="003927AE">
      <w:pPr>
        <w:pStyle w:val="SingleTxt"/>
        <w:spacing w:line="380" w:lineRule="exact"/>
        <w:rPr>
          <w:rFonts w:hint="cs"/>
          <w:rtl/>
        </w:rPr>
      </w:pPr>
      <w:r>
        <w:rPr>
          <w:rtl/>
        </w:rPr>
        <w:tab/>
      </w:r>
      <w:r w:rsidR="002650DE" w:rsidRPr="00E034DF">
        <w:rPr>
          <w:rFonts w:hint="cs"/>
          <w:rtl/>
        </w:rPr>
        <w:t>يأتي هذا التقرير، وهو التقرير الرسمي الثاني للدولة اللبنانية، تطبيقا</w:t>
      </w:r>
      <w:r w:rsidR="002650DE">
        <w:rPr>
          <w:rFonts w:hint="cs"/>
          <w:rtl/>
        </w:rPr>
        <w:t>ً</w:t>
      </w:r>
      <w:r w:rsidR="002650DE" w:rsidRPr="00E034DF">
        <w:rPr>
          <w:rFonts w:hint="cs"/>
          <w:rtl/>
        </w:rPr>
        <w:t xml:space="preserve"> للمادة 18 من </w:t>
      </w:r>
      <w:r w:rsidR="00A3566B" w:rsidRPr="00E034DF">
        <w:rPr>
          <w:rFonts w:hint="cs"/>
          <w:rtl/>
        </w:rPr>
        <w:t>اتفاقية</w:t>
      </w:r>
      <w:r w:rsidR="002650DE" w:rsidRPr="00E034DF">
        <w:rPr>
          <w:rFonts w:hint="cs"/>
          <w:rtl/>
        </w:rPr>
        <w:t xml:space="preserve"> القضاء على جميع أشكال التمييز ضد المرأة. وهو يتقدّم ببيان حول المحصلة الع</w:t>
      </w:r>
      <w:r w:rsidR="002650DE">
        <w:rPr>
          <w:rFonts w:hint="cs"/>
          <w:rtl/>
        </w:rPr>
        <w:t>امة والتفصيليّة للتعديلات التي أد</w:t>
      </w:r>
      <w:r w:rsidR="002650DE" w:rsidRPr="00E034DF">
        <w:rPr>
          <w:rFonts w:hint="cs"/>
          <w:rtl/>
        </w:rPr>
        <w:t xml:space="preserve">خلت على الأحكام التشريعيّة والتنظيميّة وللتطوّرات الطارئة على المجتمع - </w:t>
      </w:r>
      <w:r w:rsidR="002650DE">
        <w:rPr>
          <w:rFonts w:hint="cs"/>
          <w:rtl/>
        </w:rPr>
        <w:t>وب</w:t>
      </w:r>
      <w:r w:rsidR="002650DE" w:rsidRPr="00E034DF">
        <w:rPr>
          <w:rFonts w:hint="cs"/>
          <w:rtl/>
        </w:rPr>
        <w:t>خاصة من خلال عمل المنظّمات الحكوميّة وغير الحكوميّة</w:t>
      </w:r>
      <w:r w:rsidR="00C92B9E">
        <w:rPr>
          <w:rFonts w:hint="cs"/>
          <w:rtl/>
        </w:rPr>
        <w:t xml:space="preserve"> - </w:t>
      </w:r>
      <w:r w:rsidR="002650DE" w:rsidRPr="00E034DF">
        <w:rPr>
          <w:rFonts w:hint="cs"/>
          <w:rtl/>
        </w:rPr>
        <w:t xml:space="preserve">من أجل توفير بنية ميسّرة لتحقيق المساواة بين النساء والرجال. </w:t>
      </w:r>
    </w:p>
    <w:p w:rsidR="002650DE" w:rsidRPr="00E034DF" w:rsidRDefault="003927AE" w:rsidP="003927AE">
      <w:pPr>
        <w:pStyle w:val="SingleTxt"/>
        <w:spacing w:line="380" w:lineRule="exact"/>
        <w:rPr>
          <w:rFonts w:hint="cs"/>
          <w:rtl/>
        </w:rPr>
      </w:pPr>
      <w:r>
        <w:rPr>
          <w:rtl/>
        </w:rPr>
        <w:tab/>
      </w:r>
      <w:r w:rsidR="002650DE" w:rsidRPr="00E034DF">
        <w:rPr>
          <w:rFonts w:hint="cs"/>
          <w:rtl/>
        </w:rPr>
        <w:t xml:space="preserve">يشرح هذا التقرير مظاهر التحوّلات والثوابت وشروطها في أوضاع المرأة اللبنانية في السنوات الخمس الماضية، في الفترة الفاصلة بين تاريخ إنجاز التقرير الرسمي الأول المقدّم إلى لجنة </w:t>
      </w:r>
      <w:r w:rsidR="00A3566B" w:rsidRPr="00E034DF">
        <w:rPr>
          <w:rFonts w:hint="cs"/>
          <w:rtl/>
        </w:rPr>
        <w:t>اتفاقية</w:t>
      </w:r>
      <w:r w:rsidR="002650DE" w:rsidRPr="00E034DF">
        <w:rPr>
          <w:rFonts w:hint="cs"/>
          <w:rtl/>
        </w:rPr>
        <w:t xml:space="preserve"> القضاء على جميع أشكال التمييز ضد المرأة والتاريخ الحاضر، لحظة إعداد التقرير الثاني، وذلك في المجالات التي تتناولها </w:t>
      </w:r>
      <w:r w:rsidR="00A3566B" w:rsidRPr="00E034DF">
        <w:rPr>
          <w:rFonts w:hint="cs"/>
          <w:rtl/>
        </w:rPr>
        <w:t>الاتفاقية</w:t>
      </w:r>
      <w:r w:rsidR="002650DE" w:rsidRPr="00E034DF">
        <w:rPr>
          <w:rFonts w:hint="cs"/>
          <w:rtl/>
        </w:rPr>
        <w:t xml:space="preserve">: في التشريع، </w:t>
      </w:r>
      <w:r w:rsidR="002650DE">
        <w:rPr>
          <w:rFonts w:hint="cs"/>
          <w:rtl/>
        </w:rPr>
        <w:t>و</w:t>
      </w:r>
      <w:r w:rsidR="002650DE" w:rsidRPr="00E034DF">
        <w:rPr>
          <w:rFonts w:hint="cs"/>
          <w:rtl/>
        </w:rPr>
        <w:t xml:space="preserve">الإدارة والسياسة، </w:t>
      </w:r>
      <w:r w:rsidR="002650DE">
        <w:rPr>
          <w:rFonts w:hint="cs"/>
          <w:rtl/>
        </w:rPr>
        <w:t>و</w:t>
      </w:r>
      <w:r w:rsidR="002650DE" w:rsidRPr="00E034DF">
        <w:rPr>
          <w:rFonts w:hint="cs"/>
          <w:rtl/>
        </w:rPr>
        <w:t xml:space="preserve">التعليم، </w:t>
      </w:r>
      <w:r w:rsidR="002650DE">
        <w:rPr>
          <w:rFonts w:hint="cs"/>
          <w:rtl/>
        </w:rPr>
        <w:t>و</w:t>
      </w:r>
      <w:r w:rsidR="002650DE" w:rsidRPr="00E034DF">
        <w:rPr>
          <w:rFonts w:hint="cs"/>
          <w:rtl/>
        </w:rPr>
        <w:t xml:space="preserve">الصحة، </w:t>
      </w:r>
      <w:r w:rsidR="002650DE">
        <w:rPr>
          <w:rFonts w:hint="cs"/>
          <w:rtl/>
        </w:rPr>
        <w:t>و</w:t>
      </w:r>
      <w:r w:rsidR="002650DE" w:rsidRPr="00E034DF">
        <w:rPr>
          <w:rFonts w:hint="cs"/>
          <w:rtl/>
        </w:rPr>
        <w:t>العمل، وفي البنى الثقافية التي تظلّل هذه المجالات جميعها.</w:t>
      </w:r>
    </w:p>
    <w:p w:rsidR="002650DE" w:rsidRPr="00E034DF" w:rsidRDefault="003927AE" w:rsidP="003927AE">
      <w:pPr>
        <w:pStyle w:val="SingleTxt"/>
        <w:spacing w:line="380" w:lineRule="exact"/>
        <w:rPr>
          <w:rFonts w:hint="cs"/>
          <w:rtl/>
        </w:rPr>
      </w:pPr>
      <w:r>
        <w:rPr>
          <w:rtl/>
        </w:rPr>
        <w:tab/>
      </w:r>
      <w:r w:rsidR="002650DE" w:rsidRPr="00E034DF">
        <w:rPr>
          <w:rFonts w:hint="cs"/>
          <w:rtl/>
        </w:rPr>
        <w:t>يتأل</w:t>
      </w:r>
      <w:r w:rsidR="002650DE">
        <w:rPr>
          <w:rFonts w:hint="cs"/>
          <w:rtl/>
        </w:rPr>
        <w:t>ّ</w:t>
      </w:r>
      <w:r w:rsidR="002650DE" w:rsidRPr="00E034DF">
        <w:rPr>
          <w:rFonts w:hint="cs"/>
          <w:rtl/>
        </w:rPr>
        <w:t>ف هذا التقرير من جزئين:</w:t>
      </w:r>
    </w:p>
    <w:p w:rsidR="002650DE" w:rsidRDefault="003927AE" w:rsidP="003927A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rPr>
      </w:pPr>
      <w:r>
        <w:rPr>
          <w:rtl/>
        </w:rPr>
        <w:tab/>
      </w:r>
      <w:r>
        <w:rPr>
          <w:rFonts w:hint="cs"/>
          <w:rtl/>
        </w:rPr>
        <w:t>•</w:t>
      </w:r>
      <w:r>
        <w:rPr>
          <w:rtl/>
        </w:rPr>
        <w:tab/>
      </w:r>
      <w:r w:rsidR="002650DE" w:rsidRPr="00E034DF">
        <w:rPr>
          <w:rFonts w:hint="cs"/>
          <w:rtl/>
        </w:rPr>
        <w:t>يرسم الجزء الأول إطارا</w:t>
      </w:r>
      <w:r w:rsidR="002650DE">
        <w:rPr>
          <w:rFonts w:hint="cs"/>
          <w:rtl/>
        </w:rPr>
        <w:t>ً</w:t>
      </w:r>
      <w:r w:rsidR="002650DE" w:rsidRPr="00E034DF">
        <w:rPr>
          <w:rFonts w:hint="cs"/>
          <w:rtl/>
        </w:rPr>
        <w:t xml:space="preserve"> للتعريف بالجمهورية اللبنانية من النواحي الجغرافية والبشرية ويقدّم وصفا</w:t>
      </w:r>
      <w:r w:rsidR="002650DE">
        <w:rPr>
          <w:rFonts w:hint="cs"/>
          <w:rtl/>
        </w:rPr>
        <w:t>ً</w:t>
      </w:r>
      <w:r w:rsidR="002650DE" w:rsidRPr="00E034DF">
        <w:rPr>
          <w:rFonts w:hint="cs"/>
          <w:rtl/>
        </w:rPr>
        <w:t xml:space="preserve"> تحليليا</w:t>
      </w:r>
      <w:r w:rsidR="002650DE">
        <w:rPr>
          <w:rFonts w:hint="cs"/>
          <w:rtl/>
        </w:rPr>
        <w:t>ً</w:t>
      </w:r>
      <w:r w:rsidR="002650DE" w:rsidRPr="00E034DF">
        <w:rPr>
          <w:rFonts w:hint="cs"/>
          <w:rtl/>
        </w:rPr>
        <w:t xml:space="preserve"> للأنظمة السياسية والتشريعية والمؤسسية التي تقوم عليها. الغاية المتوخاة من ذلك هي التعريف بالبيئة الأعم التي تحتضن النساء وتسهم في إنتاج أحوالهن. وقد تم</w:t>
      </w:r>
      <w:r w:rsidR="002650DE">
        <w:rPr>
          <w:rFonts w:hint="cs"/>
          <w:rtl/>
        </w:rPr>
        <w:t>ّ</w:t>
      </w:r>
      <w:r w:rsidR="002650DE" w:rsidRPr="00E034DF">
        <w:rPr>
          <w:rFonts w:hint="cs"/>
          <w:rtl/>
        </w:rPr>
        <w:t xml:space="preserve"> ذلك في سياق الاستجابة صراحة</w:t>
      </w:r>
      <w:r w:rsidR="002650DE">
        <w:rPr>
          <w:rFonts w:hint="cs"/>
          <w:rtl/>
        </w:rPr>
        <w:t>ً</w:t>
      </w:r>
      <w:r w:rsidR="002650DE" w:rsidRPr="00E034DF">
        <w:rPr>
          <w:rFonts w:hint="cs"/>
          <w:rtl/>
        </w:rPr>
        <w:t xml:space="preserve"> أو ضمنا</w:t>
      </w:r>
      <w:r w:rsidR="002650DE">
        <w:rPr>
          <w:rFonts w:hint="cs"/>
          <w:rtl/>
        </w:rPr>
        <w:t>ً</w:t>
      </w:r>
      <w:r w:rsidR="002650DE" w:rsidRPr="00E034DF">
        <w:rPr>
          <w:rFonts w:hint="cs"/>
          <w:rtl/>
        </w:rPr>
        <w:t xml:space="preserve"> إلى روح </w:t>
      </w:r>
      <w:r w:rsidR="00A3566B" w:rsidRPr="00E034DF">
        <w:rPr>
          <w:rFonts w:hint="cs"/>
          <w:rtl/>
        </w:rPr>
        <w:t>الاتفاقية</w:t>
      </w:r>
      <w:r w:rsidR="002650DE" w:rsidRPr="00E034DF">
        <w:rPr>
          <w:rFonts w:hint="cs"/>
          <w:rtl/>
        </w:rPr>
        <w:t xml:space="preserve"> ونصّها.</w:t>
      </w:r>
    </w:p>
    <w:p w:rsidR="002650DE" w:rsidRPr="00E034DF" w:rsidRDefault="003927AE" w:rsidP="003927A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Pr>
      </w:pPr>
      <w:r>
        <w:rPr>
          <w:rtl/>
        </w:rPr>
        <w:tab/>
      </w:r>
      <w:r>
        <w:rPr>
          <w:rFonts w:hint="cs"/>
          <w:rtl/>
        </w:rPr>
        <w:t>•</w:t>
      </w:r>
      <w:r>
        <w:rPr>
          <w:rtl/>
        </w:rPr>
        <w:tab/>
      </w:r>
      <w:r w:rsidR="002650DE" w:rsidRPr="00E034DF">
        <w:rPr>
          <w:rFonts w:hint="cs"/>
          <w:rtl/>
        </w:rPr>
        <w:t xml:space="preserve">يتناول الجزء الثاني بنود </w:t>
      </w:r>
      <w:r w:rsidR="00A3566B" w:rsidRPr="00E034DF">
        <w:rPr>
          <w:rFonts w:hint="cs"/>
          <w:rtl/>
        </w:rPr>
        <w:t>الاتفاقية</w:t>
      </w:r>
      <w:r w:rsidR="002650DE" w:rsidRPr="00E034DF">
        <w:rPr>
          <w:rFonts w:hint="cs"/>
          <w:rtl/>
        </w:rPr>
        <w:t xml:space="preserve"> بالتفصيل ويعالجها في فصول محدّدة ترد </w:t>
      </w:r>
      <w:r w:rsidR="002650DE">
        <w:rPr>
          <w:rFonts w:hint="cs"/>
          <w:rtl/>
        </w:rPr>
        <w:t>عموماً</w:t>
      </w:r>
      <w:r w:rsidR="002650DE" w:rsidRPr="00E034DF">
        <w:rPr>
          <w:rFonts w:hint="cs"/>
          <w:rtl/>
        </w:rPr>
        <w:t xml:space="preserve"> بحسب الترتيب المعتمد في </w:t>
      </w:r>
      <w:r w:rsidR="00A3566B" w:rsidRPr="00E034DF">
        <w:rPr>
          <w:rFonts w:hint="cs"/>
          <w:rtl/>
        </w:rPr>
        <w:t>الاتفاقية</w:t>
      </w:r>
      <w:r w:rsidR="002650DE" w:rsidRPr="00E034DF">
        <w:rPr>
          <w:rFonts w:hint="cs"/>
          <w:rtl/>
        </w:rPr>
        <w:t xml:space="preserve"> مع ملاحظة بأن التقرير تناول المادة 14، حيث يجب، في متن فصول</w:t>
      </w:r>
      <w:r w:rsidR="002650DE" w:rsidRPr="00B9547C">
        <w:rPr>
          <w:rFonts w:hint="cs"/>
          <w:rtl/>
        </w:rPr>
        <w:t xml:space="preserve"> </w:t>
      </w:r>
      <w:r w:rsidR="002650DE" w:rsidRPr="00E034DF">
        <w:rPr>
          <w:rFonts w:hint="cs"/>
          <w:rtl/>
        </w:rPr>
        <w:t xml:space="preserve">عدة. </w:t>
      </w:r>
    </w:p>
    <w:p w:rsidR="002650DE" w:rsidRPr="00E034DF" w:rsidRDefault="003927AE" w:rsidP="003927AE">
      <w:pPr>
        <w:pStyle w:val="SingleTxt"/>
        <w:spacing w:line="380" w:lineRule="exact"/>
        <w:rPr>
          <w:rFonts w:hint="cs"/>
          <w:rtl/>
        </w:rPr>
      </w:pPr>
      <w:r>
        <w:rPr>
          <w:rtl/>
        </w:rPr>
        <w:tab/>
      </w:r>
      <w:r w:rsidR="002650DE" w:rsidRPr="00E034DF">
        <w:rPr>
          <w:rFonts w:hint="cs"/>
          <w:rtl/>
        </w:rPr>
        <w:t>أعدّت الهيئة الوطنية لشؤون المرأة اللبنانية هذا التقرير، وتو</w:t>
      </w:r>
      <w:r w:rsidR="002650DE">
        <w:rPr>
          <w:rFonts w:hint="cs"/>
          <w:rtl/>
        </w:rPr>
        <w:t>لّ</w:t>
      </w:r>
      <w:r w:rsidR="002650DE" w:rsidRPr="00E034DF">
        <w:rPr>
          <w:rFonts w:hint="cs"/>
          <w:rtl/>
        </w:rPr>
        <w:t xml:space="preserve">ت لجنة من أعضائها كتابة الجزء الأول منه وأشرفت على إنجاز الجزء الثاني </w:t>
      </w:r>
      <w:r w:rsidR="002650DE">
        <w:rPr>
          <w:rFonts w:hint="cs"/>
          <w:rtl/>
        </w:rPr>
        <w:t>الذي كلّفت به مجموعة من ال</w:t>
      </w:r>
      <w:r w:rsidR="002650DE" w:rsidRPr="00E034DF">
        <w:rPr>
          <w:rFonts w:hint="cs"/>
          <w:rtl/>
        </w:rPr>
        <w:t>خبيرات و</w:t>
      </w:r>
      <w:r w:rsidR="002650DE">
        <w:rPr>
          <w:rFonts w:hint="cs"/>
          <w:rtl/>
        </w:rPr>
        <w:t>ال</w:t>
      </w:r>
      <w:r w:rsidR="002650DE" w:rsidRPr="00E034DF">
        <w:rPr>
          <w:rFonts w:hint="cs"/>
          <w:rtl/>
        </w:rPr>
        <w:t xml:space="preserve">خبراء </w:t>
      </w:r>
      <w:r w:rsidR="002650DE">
        <w:rPr>
          <w:rFonts w:hint="cs"/>
          <w:rtl/>
        </w:rPr>
        <w:t>ال</w:t>
      </w:r>
      <w:r w:rsidR="002650DE" w:rsidRPr="00E034DF">
        <w:rPr>
          <w:rFonts w:hint="cs"/>
          <w:rtl/>
        </w:rPr>
        <w:t xml:space="preserve">مختصّين في المجالات المختلفة. </w:t>
      </w:r>
    </w:p>
    <w:p w:rsidR="002650DE" w:rsidRPr="00E034DF" w:rsidRDefault="003927AE" w:rsidP="003927AE">
      <w:pPr>
        <w:pStyle w:val="SingleTxt"/>
        <w:rPr>
          <w:rFonts w:hint="cs"/>
          <w:rtl/>
        </w:rPr>
      </w:pPr>
      <w:r>
        <w:rPr>
          <w:rtl/>
        </w:rPr>
        <w:tab/>
      </w:r>
      <w:r w:rsidR="002650DE">
        <w:rPr>
          <w:rFonts w:hint="cs"/>
          <w:rtl/>
        </w:rPr>
        <w:t>و</w:t>
      </w:r>
      <w:r w:rsidR="002650DE" w:rsidRPr="00E034DF">
        <w:rPr>
          <w:rFonts w:hint="cs"/>
          <w:rtl/>
        </w:rPr>
        <w:t xml:space="preserve">تتوجّه الهيئة الوطنية لشؤون المرأة اللبنانية بالشكر إلى الذين ساهموا في إعداد التقرير الرسمي الثاني حول </w:t>
      </w:r>
      <w:r w:rsidR="00A3566B" w:rsidRPr="00E034DF">
        <w:rPr>
          <w:rFonts w:hint="cs"/>
          <w:rtl/>
        </w:rPr>
        <w:t>اتفاقية</w:t>
      </w:r>
      <w:r w:rsidR="002650DE" w:rsidRPr="00E034DF">
        <w:rPr>
          <w:rFonts w:hint="cs"/>
          <w:rtl/>
        </w:rPr>
        <w:t xml:space="preserve"> القضاء على جميع أشكال التمييز ضد المرأة :</w:t>
      </w:r>
    </w:p>
    <w:p w:rsidR="002650DE" w:rsidRPr="00E034DF" w:rsidRDefault="003927AE" w:rsidP="0065184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rPr>
      </w:pPr>
      <w:r w:rsidRPr="0065184B">
        <w:rPr>
          <w:rtl/>
        </w:rPr>
        <w:tab/>
      </w:r>
      <w:r w:rsidR="0065184B" w:rsidRPr="0065184B">
        <w:rPr>
          <w:rFonts w:hint="cs"/>
          <w:rtl/>
        </w:rPr>
        <w:t>•</w:t>
      </w:r>
      <w:r w:rsidR="0065184B">
        <w:rPr>
          <w:rFonts w:hint="cs"/>
          <w:b/>
          <w:bCs/>
          <w:rtl/>
        </w:rPr>
        <w:tab/>
      </w:r>
      <w:r w:rsidR="002650DE" w:rsidRPr="00E034DF">
        <w:rPr>
          <w:rFonts w:hint="cs"/>
          <w:b/>
          <w:bCs/>
          <w:rtl/>
        </w:rPr>
        <w:t>اللجنة المشرفة:</w:t>
      </w:r>
      <w:r w:rsidR="002650DE" w:rsidRPr="00E034DF">
        <w:rPr>
          <w:rFonts w:hint="cs"/>
          <w:rtl/>
        </w:rPr>
        <w:t xml:space="preserve"> د. مهى المقد</w:t>
      </w:r>
      <w:r w:rsidR="002650DE">
        <w:rPr>
          <w:rFonts w:hint="cs"/>
          <w:rtl/>
        </w:rPr>
        <w:t>ّ</w:t>
      </w:r>
      <w:r w:rsidR="002650DE" w:rsidRPr="00E034DF">
        <w:rPr>
          <w:rFonts w:hint="cs"/>
          <w:rtl/>
        </w:rPr>
        <w:t>م، د. عز</w:t>
      </w:r>
      <w:r w:rsidR="002650DE">
        <w:rPr>
          <w:rFonts w:hint="cs"/>
          <w:rtl/>
        </w:rPr>
        <w:t>ّ</w:t>
      </w:r>
      <w:r w:rsidR="002650DE" w:rsidRPr="00E034DF">
        <w:rPr>
          <w:rFonts w:hint="cs"/>
          <w:rtl/>
        </w:rPr>
        <w:t>ة شرارة بيضون، د. ليلى عازوري جمهوري، أ. جمانه مفرّج.</w:t>
      </w:r>
    </w:p>
    <w:p w:rsidR="002650DE" w:rsidRPr="003927AE" w:rsidRDefault="0065184B" w:rsidP="0065184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rPr>
      </w:pPr>
      <w:r w:rsidRPr="0065184B">
        <w:rPr>
          <w:rFonts w:hint="cs"/>
          <w:rtl/>
        </w:rPr>
        <w:tab/>
        <w:t>•</w:t>
      </w:r>
      <w:r w:rsidR="003927AE">
        <w:rPr>
          <w:b/>
          <w:bCs/>
          <w:rtl/>
        </w:rPr>
        <w:tab/>
      </w:r>
      <w:r w:rsidR="002650DE" w:rsidRPr="00E034DF">
        <w:rPr>
          <w:rFonts w:hint="cs"/>
          <w:b/>
          <w:bCs/>
          <w:rtl/>
        </w:rPr>
        <w:t>الخبيرات والخبراء:</w:t>
      </w:r>
      <w:r w:rsidR="002650DE" w:rsidRPr="00E034DF">
        <w:rPr>
          <w:rFonts w:hint="cs"/>
          <w:rtl/>
        </w:rPr>
        <w:t xml:space="preserve"> د. مارغريت الحلو، د. فاديا حطيط، د. بشارة حنا، أ. رنا خوري، د. ليل</w:t>
      </w:r>
      <w:r w:rsidR="003927AE">
        <w:rPr>
          <w:rFonts w:hint="cs"/>
          <w:rtl/>
        </w:rPr>
        <w:t>ى عازوري جمهوري، أ. هيام قاعي.</w:t>
      </w:r>
    </w:p>
    <w:p w:rsidR="003927AE" w:rsidRDefault="003927AE" w:rsidP="003927AE">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p>
    <w:p w:rsidR="003927AE" w:rsidRDefault="003927AE" w:rsidP="003927AE">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p>
    <w:p w:rsidR="003927AE" w:rsidRDefault="003927AE" w:rsidP="003927AE">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p>
    <w:p w:rsidR="003927AE" w:rsidRDefault="003927AE" w:rsidP="003927AE">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p>
    <w:p w:rsidR="003927AE" w:rsidRDefault="003927AE" w:rsidP="003927AE">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p>
    <w:p w:rsidR="003927AE" w:rsidRDefault="003927AE" w:rsidP="003927AE">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p>
    <w:p w:rsidR="00A3566B" w:rsidRDefault="00A3566B" w:rsidP="00A3566B">
      <w:pPr>
        <w:pStyle w:val="SingleTxt"/>
        <w:rPr>
          <w:rFonts w:hint="cs"/>
          <w:rtl/>
        </w:rPr>
      </w:pPr>
    </w:p>
    <w:p w:rsidR="00A3566B" w:rsidRPr="00A3566B" w:rsidRDefault="00A3566B" w:rsidP="00A3566B">
      <w:pPr>
        <w:pStyle w:val="SingleTxt"/>
        <w:rPr>
          <w:rFonts w:hint="cs"/>
          <w:rtl/>
        </w:rPr>
      </w:pPr>
    </w:p>
    <w:p w:rsidR="002650DE" w:rsidRDefault="002650DE" w:rsidP="00A3566B">
      <w:pPr>
        <w:pStyle w:val="XXLarge"/>
        <w:spacing w:line="240" w:lineRule="auto"/>
        <w:jc w:val="center"/>
        <w:rPr>
          <w:rFonts w:hint="cs"/>
          <w:rtl/>
        </w:rPr>
      </w:pPr>
      <w:r w:rsidRPr="003927AE">
        <w:rPr>
          <w:rFonts w:hint="cs"/>
          <w:rtl/>
        </w:rPr>
        <w:t>الجزء الأول</w:t>
      </w:r>
    </w:p>
    <w:p w:rsidR="003927AE" w:rsidRPr="003927AE" w:rsidRDefault="003927AE" w:rsidP="003927AE">
      <w:pPr>
        <w:spacing w:line="120" w:lineRule="exact"/>
        <w:jc w:val="center"/>
        <w:rPr>
          <w:rFonts w:hint="cs"/>
          <w:sz w:val="10"/>
          <w:rtl/>
        </w:rPr>
      </w:pPr>
    </w:p>
    <w:p w:rsidR="003927AE" w:rsidRPr="003927AE" w:rsidRDefault="003927AE" w:rsidP="003927AE">
      <w:pPr>
        <w:spacing w:line="120" w:lineRule="exact"/>
        <w:jc w:val="center"/>
        <w:rPr>
          <w:rFonts w:hint="cs"/>
          <w:sz w:val="10"/>
          <w:rtl/>
        </w:rPr>
      </w:pPr>
    </w:p>
    <w:p w:rsidR="002650DE" w:rsidRPr="003A4643" w:rsidRDefault="002650DE" w:rsidP="00A3566B">
      <w:pPr>
        <w:pStyle w:val="XXLarge"/>
        <w:spacing w:line="240" w:lineRule="auto"/>
        <w:jc w:val="center"/>
        <w:rPr>
          <w:rFonts w:hint="cs"/>
          <w:rtl/>
        </w:rPr>
      </w:pPr>
      <w:r w:rsidRPr="003A4643">
        <w:rPr>
          <w:rFonts w:hint="cs"/>
          <w:rtl/>
        </w:rPr>
        <w:t xml:space="preserve">البيئة الاجتماعية </w:t>
      </w:r>
      <w:r>
        <w:rPr>
          <w:rFonts w:hint="cs"/>
          <w:rtl/>
        </w:rPr>
        <w:t>والسياسيّة</w:t>
      </w:r>
      <w:r w:rsidR="00C92B9E">
        <w:rPr>
          <w:rFonts w:hint="cs"/>
          <w:rtl/>
        </w:rPr>
        <w:t xml:space="preserve"> </w:t>
      </w:r>
      <w:r w:rsidRPr="003A4643">
        <w:rPr>
          <w:rFonts w:hint="cs"/>
          <w:rtl/>
        </w:rPr>
        <w:t>والقانوني</w:t>
      </w:r>
      <w:r>
        <w:rPr>
          <w:rFonts w:hint="cs"/>
          <w:rtl/>
        </w:rPr>
        <w:t>ّ</w:t>
      </w:r>
      <w:r w:rsidRPr="003A4643">
        <w:rPr>
          <w:rFonts w:hint="cs"/>
          <w:rtl/>
        </w:rPr>
        <w:t>ة</w:t>
      </w:r>
    </w:p>
    <w:p w:rsidR="001E1066" w:rsidRDefault="001E1066" w:rsidP="003927A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sectPr w:rsidR="001E1066" w:rsidSect="007632B7">
          <w:endnotePr>
            <w:numFmt w:val="lowerLetter"/>
          </w:endnotePr>
          <w:type w:val="continuous"/>
          <w:pgSz w:w="12240" w:h="15840" w:code="1"/>
          <w:pgMar w:top="1742" w:right="1195" w:bottom="1898" w:left="1195" w:header="576" w:footer="1030" w:gutter="0"/>
          <w:cols w:space="720"/>
          <w:noEndnote/>
          <w:bidi/>
          <w:rtlGutter/>
          <w:docGrid w:linePitch="280"/>
        </w:sectPr>
      </w:pPr>
    </w:p>
    <w:p w:rsidR="002650DE" w:rsidRDefault="003927AE" w:rsidP="003927A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ab/>
      </w:r>
      <w:r w:rsidR="002650DE" w:rsidRPr="00327040">
        <w:rPr>
          <w:rFonts w:hint="cs"/>
          <w:rtl/>
        </w:rPr>
        <w:t>الفصل الأول</w:t>
      </w:r>
    </w:p>
    <w:p w:rsidR="002650DE" w:rsidRDefault="003927AE" w:rsidP="003927A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ab/>
      </w:r>
      <w:r w:rsidR="002650DE" w:rsidRPr="00327040">
        <w:rPr>
          <w:rFonts w:hint="cs"/>
          <w:rtl/>
        </w:rPr>
        <w:t>معطيات عامة</w:t>
      </w:r>
    </w:p>
    <w:p w:rsidR="003927AE" w:rsidRPr="003927AE" w:rsidRDefault="003927AE" w:rsidP="003927AE">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sz w:val="10"/>
          <w:rtl/>
        </w:rPr>
      </w:pPr>
    </w:p>
    <w:p w:rsidR="003927AE" w:rsidRPr="003927AE" w:rsidRDefault="003927AE" w:rsidP="003927AE">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sz w:val="10"/>
          <w:rtl/>
        </w:rPr>
      </w:pPr>
    </w:p>
    <w:p w:rsidR="002650DE" w:rsidRPr="005D675E" w:rsidRDefault="003927AE" w:rsidP="003927A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28"/>
          <w:szCs w:val="28"/>
          <w:rtl/>
        </w:rPr>
      </w:pPr>
      <w:r>
        <w:rPr>
          <w:rtl/>
        </w:rPr>
        <w:tab/>
      </w:r>
      <w:r>
        <w:rPr>
          <w:rFonts w:hint="cs"/>
          <w:rtl/>
        </w:rPr>
        <w:t>أولا -</w:t>
      </w:r>
      <w:r>
        <w:rPr>
          <w:rtl/>
        </w:rPr>
        <w:tab/>
      </w:r>
      <w:r w:rsidR="002650DE" w:rsidRPr="00327040">
        <w:rPr>
          <w:rFonts w:hint="cs"/>
          <w:rtl/>
        </w:rPr>
        <w:t>الوضع الجغرافي</w:t>
      </w:r>
    </w:p>
    <w:p w:rsidR="002650DE" w:rsidRPr="005D675E" w:rsidRDefault="003927AE" w:rsidP="003927AE">
      <w:pPr>
        <w:pStyle w:val="SingleTxt"/>
        <w:rPr>
          <w:rFonts w:hint="cs"/>
          <w:u w:val="single"/>
          <w:rtl/>
        </w:rPr>
      </w:pPr>
      <w:r>
        <w:rPr>
          <w:b/>
          <w:bCs/>
          <w:rtl/>
        </w:rPr>
        <w:tab/>
      </w:r>
      <w:r w:rsidR="002650DE" w:rsidRPr="00425D22">
        <w:rPr>
          <w:rFonts w:hint="cs"/>
          <w:b/>
          <w:bCs/>
          <w:rtl/>
        </w:rPr>
        <w:t>الحدود:</w:t>
      </w:r>
      <w:r w:rsidR="002650DE" w:rsidRPr="005D675E">
        <w:rPr>
          <w:rFonts w:hint="cs"/>
          <w:rtl/>
        </w:rPr>
        <w:t xml:space="preserve"> تبلغ مساحة لبنان 10452 كلم2، ويحد</w:t>
      </w:r>
      <w:r w:rsidR="002650DE">
        <w:rPr>
          <w:rFonts w:hint="cs"/>
          <w:rtl/>
        </w:rPr>
        <w:t>ّ</w:t>
      </w:r>
      <w:r w:rsidR="002650DE" w:rsidRPr="005D675E">
        <w:rPr>
          <w:rFonts w:hint="cs"/>
          <w:rtl/>
        </w:rPr>
        <w:t>ه شمالاً وشرقاً سوري</w:t>
      </w:r>
      <w:r w:rsidR="002650DE">
        <w:rPr>
          <w:rFonts w:hint="cs"/>
          <w:rtl/>
        </w:rPr>
        <w:t>ة</w:t>
      </w:r>
      <w:r w:rsidR="002650DE" w:rsidRPr="005D675E">
        <w:rPr>
          <w:rFonts w:hint="cs"/>
          <w:rtl/>
        </w:rPr>
        <w:t>، وجنوب</w:t>
      </w:r>
      <w:r w:rsidR="002650DE">
        <w:rPr>
          <w:rFonts w:hint="cs"/>
          <w:rtl/>
        </w:rPr>
        <w:t>اً</w:t>
      </w:r>
      <w:r w:rsidR="002650DE" w:rsidRPr="005D675E">
        <w:rPr>
          <w:rFonts w:hint="cs"/>
          <w:rtl/>
        </w:rPr>
        <w:t xml:space="preserve"> فلسطين، وتمتد واجهته على البحر المتوسط غرباً.</w:t>
      </w:r>
    </w:p>
    <w:p w:rsidR="002650DE" w:rsidRPr="005D675E" w:rsidRDefault="003927AE" w:rsidP="003927AE">
      <w:pPr>
        <w:pStyle w:val="SingleTxt"/>
        <w:rPr>
          <w:rFonts w:hint="cs"/>
          <w:rtl/>
        </w:rPr>
      </w:pPr>
      <w:r>
        <w:rPr>
          <w:b/>
          <w:bCs/>
          <w:rtl/>
        </w:rPr>
        <w:tab/>
      </w:r>
      <w:r w:rsidR="002650DE" w:rsidRPr="00425D22">
        <w:rPr>
          <w:rFonts w:hint="cs"/>
          <w:b/>
          <w:bCs/>
          <w:rtl/>
        </w:rPr>
        <w:t>الموقع:</w:t>
      </w:r>
      <w:r w:rsidR="002650DE" w:rsidRPr="005D675E">
        <w:rPr>
          <w:rFonts w:hint="cs"/>
          <w:rtl/>
        </w:rPr>
        <w:t xml:space="preserve"> يقع لبنان في الطرف الجنوبي الغربي من قارة آسيا، ويحتل موقعاً جغرافياً فريداً، إذ تشرف أراضيه على الحوض الشرقي للبحر المتوسط، ضمن المنطقة </w:t>
      </w:r>
      <w:r w:rsidR="002650DE">
        <w:rPr>
          <w:rFonts w:hint="cs"/>
          <w:rtl/>
        </w:rPr>
        <w:t xml:space="preserve">الشمالية </w:t>
      </w:r>
      <w:r w:rsidR="002650DE" w:rsidRPr="005D675E">
        <w:rPr>
          <w:rFonts w:hint="cs"/>
          <w:rtl/>
        </w:rPr>
        <w:t>المعتدلة.</w:t>
      </w:r>
      <w:r w:rsidR="002650DE">
        <w:rPr>
          <w:rFonts w:hint="cs"/>
          <w:rtl/>
        </w:rPr>
        <w:t xml:space="preserve"> لقد </w:t>
      </w:r>
      <w:r w:rsidR="002650DE" w:rsidRPr="005D675E">
        <w:rPr>
          <w:rFonts w:hint="cs"/>
          <w:rtl/>
        </w:rPr>
        <w:t>عُرف لبنان منذ العصور الغابرة بالموقع الممي</w:t>
      </w:r>
      <w:r w:rsidR="002650DE">
        <w:rPr>
          <w:rFonts w:hint="cs"/>
          <w:rtl/>
        </w:rPr>
        <w:t>ّ</w:t>
      </w:r>
      <w:r w:rsidR="002650DE" w:rsidRPr="005D675E">
        <w:rPr>
          <w:rFonts w:hint="cs"/>
          <w:rtl/>
        </w:rPr>
        <w:t>ز لجباله التي يصل ارتفاعها إلى 3088</w:t>
      </w:r>
      <w:r w:rsidR="0065184B">
        <w:rPr>
          <w:rFonts w:hint="cs"/>
          <w:rtl/>
        </w:rPr>
        <w:t xml:space="preserve"> </w:t>
      </w:r>
      <w:r w:rsidR="002650DE" w:rsidRPr="005D675E">
        <w:rPr>
          <w:rFonts w:hint="cs"/>
          <w:rtl/>
        </w:rPr>
        <w:t>م.</w:t>
      </w:r>
      <w:r w:rsidR="002650DE">
        <w:rPr>
          <w:rFonts w:hint="cs"/>
          <w:rtl/>
        </w:rPr>
        <w:t xml:space="preserve"> وهو يُ</w:t>
      </w:r>
      <w:r w:rsidR="002650DE" w:rsidRPr="005D675E">
        <w:rPr>
          <w:rFonts w:hint="cs"/>
          <w:rtl/>
        </w:rPr>
        <w:t xml:space="preserve">عتبر مركز الثقل في الحركة التجارية، والتنمية الثقافية، والمزج الحضاري بين الشرق والغرب، </w:t>
      </w:r>
      <w:r w:rsidR="002650DE">
        <w:rPr>
          <w:rFonts w:hint="cs"/>
          <w:rtl/>
        </w:rPr>
        <w:t>بحيث لُ</w:t>
      </w:r>
      <w:r w:rsidR="002650DE" w:rsidRPr="005D675E">
        <w:rPr>
          <w:rFonts w:hint="cs"/>
          <w:rtl/>
        </w:rPr>
        <w:t>ّق</w:t>
      </w:r>
      <w:r w:rsidR="002650DE">
        <w:rPr>
          <w:rFonts w:hint="cs"/>
          <w:rtl/>
        </w:rPr>
        <w:t>ّ</w:t>
      </w:r>
      <w:r w:rsidR="002650DE" w:rsidRPr="005D675E">
        <w:rPr>
          <w:rFonts w:hint="cs"/>
          <w:rtl/>
        </w:rPr>
        <w:t>ب ببوابة الغرب إلى الشرق.</w:t>
      </w:r>
    </w:p>
    <w:p w:rsidR="002650DE" w:rsidRPr="005D675E" w:rsidRDefault="003927AE" w:rsidP="003927AE">
      <w:pPr>
        <w:pStyle w:val="SingleTxt"/>
        <w:rPr>
          <w:rFonts w:hint="cs"/>
          <w:rtl/>
        </w:rPr>
      </w:pPr>
      <w:r>
        <w:rPr>
          <w:rtl/>
        </w:rPr>
        <w:tab/>
      </w:r>
      <w:r w:rsidR="002650DE" w:rsidRPr="005D675E">
        <w:rPr>
          <w:rFonts w:hint="cs"/>
          <w:rtl/>
        </w:rPr>
        <w:t xml:space="preserve">وإلى جانب أثر موقع لبنان الجغرافي في ظروف البلاد السياسية عبر فترات التاريخ المختلفة، فإن لهذا الموقع أكبر الأثر في تشكيل موارده الطبيعية ونظمه </w:t>
      </w:r>
      <w:r w:rsidR="00A3566B" w:rsidRPr="005D675E">
        <w:rPr>
          <w:rFonts w:hint="cs"/>
          <w:rtl/>
        </w:rPr>
        <w:t>الاقتصادية</w:t>
      </w:r>
      <w:r w:rsidR="002650DE" w:rsidRPr="005D675E">
        <w:rPr>
          <w:rFonts w:hint="cs"/>
          <w:rtl/>
        </w:rPr>
        <w:t>.</w:t>
      </w:r>
      <w:r w:rsidR="002650DE">
        <w:rPr>
          <w:rFonts w:hint="cs"/>
          <w:rtl/>
        </w:rPr>
        <w:t xml:space="preserve"> </w:t>
      </w:r>
    </w:p>
    <w:p w:rsidR="002650DE" w:rsidRPr="005D675E" w:rsidRDefault="003927AE" w:rsidP="003927AE">
      <w:pPr>
        <w:pStyle w:val="SingleTxt"/>
        <w:rPr>
          <w:rFonts w:hint="cs"/>
          <w:rtl/>
        </w:rPr>
      </w:pPr>
      <w:r>
        <w:rPr>
          <w:rtl/>
        </w:rPr>
        <w:tab/>
      </w:r>
      <w:r w:rsidR="002650DE" w:rsidRPr="005D675E">
        <w:rPr>
          <w:rFonts w:hint="cs"/>
          <w:rtl/>
        </w:rPr>
        <w:t>لقد تعرضت مساحة كبيرة من جنوب لبنان للاحتلال الإسرائيلي عام 1978 تمك</w:t>
      </w:r>
      <w:r w:rsidR="002650DE">
        <w:rPr>
          <w:rFonts w:hint="cs"/>
          <w:rtl/>
        </w:rPr>
        <w:t>ّ</w:t>
      </w:r>
      <w:r w:rsidR="002650DE" w:rsidRPr="005D675E">
        <w:rPr>
          <w:rFonts w:hint="cs"/>
          <w:rtl/>
        </w:rPr>
        <w:t>ن من تحرير ما ي</w:t>
      </w:r>
      <w:r w:rsidR="002650DE">
        <w:rPr>
          <w:rFonts w:hint="cs"/>
          <w:rtl/>
        </w:rPr>
        <w:t>ُ</w:t>
      </w:r>
      <w:r w:rsidR="002650DE" w:rsidRPr="005D675E">
        <w:rPr>
          <w:rFonts w:hint="cs"/>
          <w:rtl/>
        </w:rPr>
        <w:t xml:space="preserve">عرف بشريطه الحدودي في أواخر </w:t>
      </w:r>
      <w:r w:rsidR="00F97906">
        <w:rPr>
          <w:rFonts w:hint="cs"/>
          <w:rtl/>
        </w:rPr>
        <w:t>أيار/مايو</w:t>
      </w:r>
      <w:r w:rsidR="002650DE" w:rsidRPr="005D675E">
        <w:rPr>
          <w:rFonts w:hint="cs"/>
          <w:rtl/>
        </w:rPr>
        <w:t xml:space="preserve"> عام 2000، باستثناء مزارع شبعا التي لا تزال تحت الاحتلال الإسرائيلي، وقد انعكس هذا التحرير على تحرير السجينات والسجناء من معتقل </w:t>
      </w:r>
      <w:r w:rsidR="00C92B9E">
        <w:rPr>
          <w:rFonts w:hint="cs"/>
          <w:rtl/>
        </w:rPr>
        <w:t>”</w:t>
      </w:r>
      <w:r w:rsidR="002650DE" w:rsidRPr="005D675E">
        <w:rPr>
          <w:rFonts w:hint="cs"/>
          <w:rtl/>
        </w:rPr>
        <w:t>الخيام</w:t>
      </w:r>
      <w:r w:rsidR="00C92B9E">
        <w:rPr>
          <w:rFonts w:hint="cs"/>
          <w:rtl/>
        </w:rPr>
        <w:t>“</w:t>
      </w:r>
      <w:r w:rsidR="002650DE" w:rsidRPr="005D675E">
        <w:rPr>
          <w:rFonts w:hint="cs"/>
          <w:rtl/>
        </w:rPr>
        <w:t xml:space="preserve"> الذي ح</w:t>
      </w:r>
      <w:r w:rsidR="002650DE">
        <w:rPr>
          <w:rFonts w:hint="cs"/>
          <w:rtl/>
        </w:rPr>
        <w:t>ُ</w:t>
      </w:r>
      <w:r w:rsidR="002650DE" w:rsidRPr="005D675E">
        <w:rPr>
          <w:rFonts w:hint="cs"/>
          <w:rtl/>
        </w:rPr>
        <w:t>وّل إلى مزار، تؤم</w:t>
      </w:r>
      <w:r w:rsidR="002650DE">
        <w:rPr>
          <w:rFonts w:hint="cs"/>
          <w:rtl/>
        </w:rPr>
        <w:t>ّ</w:t>
      </w:r>
      <w:r w:rsidR="002650DE" w:rsidRPr="005D675E">
        <w:rPr>
          <w:rFonts w:hint="cs"/>
          <w:rtl/>
        </w:rPr>
        <w:t>ه الوفود من جميع أقطار العالم للتعرف على ظلم إسرائيل وبطشها. وإذا كانت نسبة الهجرة الخارجية قد ازدادت بسبب الحرب الأهلية وانعكاساتها الاقتصادية المدم</w:t>
      </w:r>
      <w:r w:rsidR="002650DE">
        <w:rPr>
          <w:rFonts w:hint="cs"/>
          <w:rtl/>
        </w:rPr>
        <w:t>ّ</w:t>
      </w:r>
      <w:r w:rsidR="002650DE" w:rsidRPr="005D675E">
        <w:rPr>
          <w:rFonts w:hint="cs"/>
          <w:rtl/>
        </w:rPr>
        <w:t>رة، فإن أكثر المهّجرين داخل الوطن قد عادوا إلى مناطقهم بعد أن زالت الأسباب الخارجة عن إرادتهم والداعية إلى نزوحهم إلى منطقة أخرى.</w:t>
      </w:r>
    </w:p>
    <w:p w:rsidR="002650DE" w:rsidRPr="005D675E" w:rsidRDefault="003927AE" w:rsidP="003927AE">
      <w:pPr>
        <w:pStyle w:val="SingleTxt"/>
        <w:rPr>
          <w:rFonts w:hint="cs"/>
          <w:rtl/>
        </w:rPr>
      </w:pPr>
      <w:r>
        <w:rPr>
          <w:b/>
          <w:bCs/>
          <w:rtl/>
        </w:rPr>
        <w:tab/>
      </w:r>
      <w:r w:rsidR="002650DE" w:rsidRPr="008E5BDA">
        <w:rPr>
          <w:rFonts w:hint="cs"/>
          <w:b/>
          <w:bCs/>
          <w:rtl/>
        </w:rPr>
        <w:t>العاصمة:</w:t>
      </w:r>
      <w:r w:rsidR="00C92B9E">
        <w:rPr>
          <w:rFonts w:hint="cs"/>
          <w:rtl/>
        </w:rPr>
        <w:t xml:space="preserve"> </w:t>
      </w:r>
      <w:r w:rsidR="002650DE" w:rsidRPr="005D675E">
        <w:rPr>
          <w:rFonts w:hint="cs"/>
          <w:rtl/>
        </w:rPr>
        <w:t xml:space="preserve">عاصمة لبنان بيروت يسكنها 1.5 مليون نسمة تقريباً، تقبع على رأس صخري وسط ساحله، </w:t>
      </w:r>
      <w:r w:rsidR="002650DE">
        <w:rPr>
          <w:rFonts w:hint="cs"/>
          <w:rtl/>
        </w:rPr>
        <w:t xml:space="preserve">وهي </w:t>
      </w:r>
      <w:r w:rsidR="002650DE" w:rsidRPr="005D675E">
        <w:rPr>
          <w:rFonts w:hint="cs"/>
          <w:rtl/>
        </w:rPr>
        <w:t>تمث</w:t>
      </w:r>
      <w:r w:rsidR="002650DE">
        <w:rPr>
          <w:rFonts w:hint="cs"/>
          <w:rtl/>
        </w:rPr>
        <w:t>ّ</w:t>
      </w:r>
      <w:r w:rsidR="002650DE" w:rsidRPr="005D675E">
        <w:rPr>
          <w:rFonts w:hint="cs"/>
          <w:rtl/>
        </w:rPr>
        <w:t xml:space="preserve">ل عقدة مواصلات رئيسية في لبنان. </w:t>
      </w:r>
    </w:p>
    <w:p w:rsidR="003927AE" w:rsidRDefault="003927AE" w:rsidP="003927AE">
      <w:pPr>
        <w:pStyle w:val="SingleTxt"/>
        <w:rPr>
          <w:rFonts w:hint="cs"/>
          <w:rtl/>
        </w:rPr>
      </w:pPr>
      <w:r>
        <w:rPr>
          <w:b/>
          <w:bCs/>
          <w:rtl/>
        </w:rPr>
        <w:tab/>
      </w:r>
      <w:r w:rsidR="002650DE" w:rsidRPr="008E5BDA">
        <w:rPr>
          <w:rFonts w:hint="cs"/>
          <w:b/>
          <w:bCs/>
          <w:rtl/>
        </w:rPr>
        <w:t>المناخ:</w:t>
      </w:r>
      <w:r w:rsidR="002650DE" w:rsidRPr="005D675E">
        <w:rPr>
          <w:rFonts w:hint="cs"/>
          <w:rtl/>
        </w:rPr>
        <w:t xml:space="preserve"> ي</w:t>
      </w:r>
      <w:r w:rsidR="002650DE">
        <w:rPr>
          <w:rFonts w:hint="cs"/>
          <w:rtl/>
        </w:rPr>
        <w:t>ُ</w:t>
      </w:r>
      <w:r w:rsidR="002650DE" w:rsidRPr="005D675E">
        <w:rPr>
          <w:rFonts w:hint="cs"/>
          <w:rtl/>
        </w:rPr>
        <w:t>عتبر مناخ لبنان من أجمل مناخات الكرة الأرضية، يتمي</w:t>
      </w:r>
      <w:r w:rsidR="002650DE">
        <w:rPr>
          <w:rFonts w:hint="cs"/>
          <w:rtl/>
        </w:rPr>
        <w:t>ّ</w:t>
      </w:r>
      <w:r w:rsidR="002650DE" w:rsidRPr="005D675E">
        <w:rPr>
          <w:rFonts w:hint="cs"/>
          <w:rtl/>
        </w:rPr>
        <w:t>ز بفصوله الأربعة، فبرده وحر</w:t>
      </w:r>
      <w:r w:rsidR="002650DE">
        <w:rPr>
          <w:rFonts w:hint="cs"/>
          <w:rtl/>
        </w:rPr>
        <w:t>ّ</w:t>
      </w:r>
      <w:r w:rsidR="002650DE" w:rsidRPr="005D675E">
        <w:rPr>
          <w:rFonts w:hint="cs"/>
          <w:rtl/>
        </w:rPr>
        <w:t>ه معتدلان، مما جعل مناخه صحياً سليماً، ويقسم مناخياً إلى ثلاث مناطق رئيسية: الساحلية، والجبلية، والداخلية</w:t>
      </w:r>
      <w:r w:rsidR="002650DE">
        <w:rPr>
          <w:rFonts w:hint="cs"/>
          <w:rtl/>
        </w:rPr>
        <w:t>.</w:t>
      </w:r>
      <w:r>
        <w:rPr>
          <w:rFonts w:hint="cs"/>
          <w:rtl/>
        </w:rPr>
        <w:t xml:space="preserve"> </w:t>
      </w:r>
    </w:p>
    <w:p w:rsidR="0065184B" w:rsidRPr="0065184B" w:rsidRDefault="0065184B" w:rsidP="0065184B">
      <w:pPr>
        <w:pStyle w:val="H1"/>
        <w:keepNext w:val="0"/>
        <w:keepLines w:val="0"/>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650DE" w:rsidRPr="003927AE" w:rsidRDefault="003927AE" w:rsidP="003927A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ثانيا -</w:t>
      </w:r>
      <w:r>
        <w:rPr>
          <w:rtl/>
        </w:rPr>
        <w:tab/>
      </w:r>
      <w:r w:rsidR="002650DE">
        <w:rPr>
          <w:rFonts w:hint="cs"/>
          <w:rtl/>
        </w:rPr>
        <w:t>الوضع الديمغرافي</w:t>
      </w:r>
    </w:p>
    <w:p w:rsidR="002650DE" w:rsidRPr="005D675E" w:rsidRDefault="003927AE" w:rsidP="003927AE">
      <w:pPr>
        <w:pStyle w:val="SingleTxt"/>
      </w:pPr>
      <w:r>
        <w:rPr>
          <w:b/>
          <w:bCs/>
          <w:rtl/>
        </w:rPr>
        <w:tab/>
      </w:r>
      <w:r w:rsidR="002650DE" w:rsidRPr="00CE1D16">
        <w:rPr>
          <w:rFonts w:hint="cs"/>
          <w:b/>
          <w:bCs/>
          <w:rtl/>
        </w:rPr>
        <w:t>عدد السكان:</w:t>
      </w:r>
      <w:r w:rsidR="002650DE" w:rsidRPr="005D675E">
        <w:rPr>
          <w:rFonts w:hint="cs"/>
          <w:rtl/>
        </w:rPr>
        <w:t xml:space="preserve"> ق</w:t>
      </w:r>
      <w:r w:rsidR="002650DE">
        <w:rPr>
          <w:rFonts w:hint="cs"/>
          <w:rtl/>
        </w:rPr>
        <w:t>ُ</w:t>
      </w:r>
      <w:r w:rsidR="002650DE" w:rsidRPr="005D675E">
        <w:rPr>
          <w:rFonts w:hint="cs"/>
          <w:rtl/>
        </w:rPr>
        <w:t xml:space="preserve">دّر عدد السكان المقيمين في لبنان بحوالي 4 ملايين نسمة عام 1997. </w:t>
      </w:r>
    </w:p>
    <w:p w:rsidR="002650DE" w:rsidRPr="005D675E" w:rsidRDefault="003927AE" w:rsidP="003927AE">
      <w:pPr>
        <w:pStyle w:val="SingleTxt"/>
      </w:pPr>
      <w:r>
        <w:rPr>
          <w:b/>
          <w:bCs/>
          <w:rtl/>
        </w:rPr>
        <w:tab/>
      </w:r>
      <w:r w:rsidR="002650DE" w:rsidRPr="00CE1D16">
        <w:rPr>
          <w:rFonts w:hint="cs"/>
          <w:b/>
          <w:bCs/>
          <w:rtl/>
        </w:rPr>
        <w:t>النمو السكاني:</w:t>
      </w:r>
      <w:r w:rsidR="002650DE">
        <w:rPr>
          <w:rFonts w:hint="cs"/>
          <w:rtl/>
        </w:rPr>
        <w:t xml:space="preserve"> </w:t>
      </w:r>
      <w:r w:rsidR="002650DE" w:rsidRPr="005D675E">
        <w:rPr>
          <w:rFonts w:hint="cs"/>
          <w:rtl/>
        </w:rPr>
        <w:t>ق</w:t>
      </w:r>
      <w:r w:rsidR="002650DE">
        <w:rPr>
          <w:rFonts w:hint="cs"/>
          <w:rtl/>
        </w:rPr>
        <w:t>ُ</w:t>
      </w:r>
      <w:r w:rsidR="002650DE" w:rsidRPr="005D675E">
        <w:rPr>
          <w:rFonts w:hint="cs"/>
          <w:rtl/>
        </w:rPr>
        <w:t>دّر المعدل السنوي لنمو السكان ب</w:t>
      </w:r>
      <w:r w:rsidR="00062687">
        <w:rPr>
          <w:rFonts w:hint="cs"/>
          <w:rtl/>
        </w:rPr>
        <w:t>ـ</w:t>
      </w:r>
      <w:r w:rsidR="002650DE" w:rsidRPr="005D675E">
        <w:rPr>
          <w:rFonts w:hint="cs"/>
          <w:rtl/>
        </w:rPr>
        <w:t xml:space="preserve"> 1.3</w:t>
      </w:r>
      <w:r w:rsidR="00062687">
        <w:rPr>
          <w:rFonts w:hint="cs"/>
          <w:rtl/>
        </w:rPr>
        <w:t xml:space="preserve"> في المائة</w:t>
      </w:r>
      <w:r w:rsidR="002650DE" w:rsidRPr="005D675E">
        <w:rPr>
          <w:rFonts w:hint="cs"/>
          <w:rtl/>
        </w:rPr>
        <w:t xml:space="preserve"> بين سنة 1996 وسنة 2001، بينما كان هذا ال</w:t>
      </w:r>
      <w:r w:rsidR="002650DE">
        <w:rPr>
          <w:rFonts w:hint="cs"/>
          <w:rtl/>
        </w:rPr>
        <w:t>م</w:t>
      </w:r>
      <w:r w:rsidR="002650DE" w:rsidRPr="005D675E">
        <w:rPr>
          <w:rFonts w:hint="cs"/>
          <w:rtl/>
        </w:rPr>
        <w:t>عد</w:t>
      </w:r>
      <w:r w:rsidR="002650DE">
        <w:rPr>
          <w:rFonts w:hint="cs"/>
          <w:rtl/>
        </w:rPr>
        <w:t>ل</w:t>
      </w:r>
      <w:r w:rsidR="002650DE" w:rsidRPr="005D675E">
        <w:rPr>
          <w:rFonts w:hint="cs"/>
          <w:rtl/>
        </w:rPr>
        <w:t xml:space="preserve"> يقدّر بحوالي 2.5</w:t>
      </w:r>
      <w:r w:rsidR="00062687">
        <w:rPr>
          <w:rFonts w:hint="cs"/>
          <w:rtl/>
        </w:rPr>
        <w:t xml:space="preserve"> في المائة</w:t>
      </w:r>
      <w:r w:rsidR="002650DE" w:rsidRPr="005D675E">
        <w:rPr>
          <w:rFonts w:hint="cs"/>
          <w:rtl/>
        </w:rPr>
        <w:t xml:space="preserve"> سنة 1970.</w:t>
      </w:r>
      <w:r w:rsidR="002650DE" w:rsidRPr="005D675E">
        <w:rPr>
          <w:rFonts w:hint="cs"/>
          <w:rtl/>
        </w:rPr>
        <w:tab/>
      </w:r>
    </w:p>
    <w:p w:rsidR="002650DE" w:rsidRPr="005D675E" w:rsidRDefault="003927AE" w:rsidP="003927AE">
      <w:pPr>
        <w:pStyle w:val="SingleTxt"/>
      </w:pPr>
      <w:r>
        <w:rPr>
          <w:rtl/>
        </w:rPr>
        <w:tab/>
      </w:r>
      <w:r w:rsidR="002650DE" w:rsidRPr="005D675E">
        <w:rPr>
          <w:rFonts w:hint="cs"/>
          <w:rtl/>
        </w:rPr>
        <w:t>وت</w:t>
      </w:r>
      <w:r w:rsidR="002650DE">
        <w:rPr>
          <w:rFonts w:hint="cs"/>
          <w:rtl/>
        </w:rPr>
        <w:t>ُ</w:t>
      </w:r>
      <w:r w:rsidR="002650DE" w:rsidRPr="005D675E">
        <w:rPr>
          <w:rFonts w:hint="cs"/>
          <w:rtl/>
        </w:rPr>
        <w:t xml:space="preserve">عتبر الكثافة السكانية </w:t>
      </w:r>
      <w:r w:rsidR="002650DE">
        <w:rPr>
          <w:rFonts w:hint="cs"/>
          <w:rtl/>
        </w:rPr>
        <w:t xml:space="preserve">في لبنان </w:t>
      </w:r>
      <w:r w:rsidR="002650DE" w:rsidRPr="005D675E">
        <w:rPr>
          <w:rFonts w:hint="cs"/>
          <w:rtl/>
        </w:rPr>
        <w:t>مرتفعة، والمساحة المشغولة بالسكان مكتظة بشرياً، ولعل ذلك من بين العوامل التي حملت اللبناني على التوج</w:t>
      </w:r>
      <w:r w:rsidR="002650DE">
        <w:rPr>
          <w:rFonts w:hint="cs"/>
          <w:rtl/>
        </w:rPr>
        <w:t>ّ</w:t>
      </w:r>
      <w:r w:rsidR="002650DE" w:rsidRPr="005D675E">
        <w:rPr>
          <w:rFonts w:hint="cs"/>
          <w:rtl/>
        </w:rPr>
        <w:t xml:space="preserve">ه نحو دنيا </w:t>
      </w:r>
      <w:r w:rsidR="00A3566B" w:rsidRPr="005D675E">
        <w:rPr>
          <w:rFonts w:hint="cs"/>
          <w:rtl/>
        </w:rPr>
        <w:t>الاغتراب</w:t>
      </w:r>
      <w:r w:rsidR="002650DE" w:rsidRPr="005D675E">
        <w:rPr>
          <w:rFonts w:hint="cs"/>
          <w:rtl/>
        </w:rPr>
        <w:t xml:space="preserve"> سعياً وراء الرزق، إلى جانب عوامل أخرى </w:t>
      </w:r>
      <w:r w:rsidR="00A3566B" w:rsidRPr="005D675E">
        <w:rPr>
          <w:rFonts w:hint="cs"/>
          <w:rtl/>
        </w:rPr>
        <w:t>اقتصادية</w:t>
      </w:r>
      <w:r w:rsidR="002650DE" w:rsidRPr="005D675E">
        <w:rPr>
          <w:rFonts w:hint="cs"/>
          <w:rtl/>
        </w:rPr>
        <w:t xml:space="preserve"> وسياسية ونفسية... إلخ.</w:t>
      </w:r>
    </w:p>
    <w:p w:rsidR="002650DE" w:rsidRPr="005D675E" w:rsidRDefault="003927AE" w:rsidP="003927AE">
      <w:pPr>
        <w:pStyle w:val="SingleTxt"/>
        <w:rPr>
          <w:rFonts w:hint="cs"/>
          <w:rtl/>
        </w:rPr>
      </w:pPr>
      <w:r>
        <w:rPr>
          <w:b/>
          <w:bCs/>
          <w:rtl/>
        </w:rPr>
        <w:tab/>
      </w:r>
      <w:r w:rsidR="002650DE" w:rsidRPr="00CE1D16">
        <w:rPr>
          <w:rFonts w:hint="cs"/>
          <w:b/>
          <w:bCs/>
          <w:rtl/>
        </w:rPr>
        <w:t>معدل العمر:</w:t>
      </w:r>
      <w:r w:rsidR="002650DE">
        <w:rPr>
          <w:rFonts w:hint="cs"/>
          <w:rtl/>
        </w:rPr>
        <w:t xml:space="preserve"> </w:t>
      </w:r>
      <w:r w:rsidR="002650DE" w:rsidRPr="005D675E">
        <w:rPr>
          <w:rFonts w:hint="cs"/>
          <w:rtl/>
        </w:rPr>
        <w:t xml:space="preserve">بلغ معدل العمر72.6 سنة في العام 2001، بزيادة </w:t>
      </w:r>
      <w:r w:rsidR="002650DE">
        <w:rPr>
          <w:rFonts w:hint="cs"/>
          <w:rtl/>
        </w:rPr>
        <w:t>تفوق</w:t>
      </w:r>
      <w:r w:rsidR="002650DE" w:rsidRPr="005D675E">
        <w:rPr>
          <w:rFonts w:hint="cs"/>
          <w:rtl/>
        </w:rPr>
        <w:t xml:space="preserve"> 7</w:t>
      </w:r>
      <w:r w:rsidR="002650DE">
        <w:rPr>
          <w:rFonts w:hint="cs"/>
          <w:rtl/>
        </w:rPr>
        <w:t xml:space="preserve"> </w:t>
      </w:r>
      <w:r w:rsidR="002650DE" w:rsidRPr="005D675E">
        <w:rPr>
          <w:rFonts w:hint="cs"/>
          <w:rtl/>
        </w:rPr>
        <w:t>سنوات عن</w:t>
      </w:r>
      <w:r w:rsidR="002650DE">
        <w:rPr>
          <w:rFonts w:hint="cs"/>
          <w:rtl/>
        </w:rPr>
        <w:t>ه</w:t>
      </w:r>
      <w:r w:rsidR="002650DE" w:rsidRPr="005D675E">
        <w:rPr>
          <w:rFonts w:hint="cs"/>
          <w:rtl/>
        </w:rPr>
        <w:t xml:space="preserve"> </w:t>
      </w:r>
      <w:r w:rsidR="002650DE">
        <w:rPr>
          <w:rFonts w:hint="cs"/>
          <w:rtl/>
        </w:rPr>
        <w:t xml:space="preserve">في </w:t>
      </w:r>
      <w:r w:rsidR="002650DE" w:rsidRPr="005D675E">
        <w:rPr>
          <w:rFonts w:hint="cs"/>
          <w:rtl/>
        </w:rPr>
        <w:t>العام 1970، وعام 2002</w:t>
      </w:r>
      <w:r w:rsidR="002650DE">
        <w:rPr>
          <w:rFonts w:hint="cs"/>
          <w:rtl/>
        </w:rPr>
        <w:t>، بلغ معدل الحياة عند الولادة</w:t>
      </w:r>
      <w:r w:rsidR="002650DE" w:rsidRPr="005D675E">
        <w:rPr>
          <w:rFonts w:hint="cs"/>
          <w:rtl/>
        </w:rPr>
        <w:t xml:space="preserve"> 72 سنة </w:t>
      </w:r>
      <w:r w:rsidR="002650DE">
        <w:rPr>
          <w:rFonts w:hint="cs"/>
          <w:rtl/>
        </w:rPr>
        <w:t>لدى ا</w:t>
      </w:r>
      <w:r w:rsidR="002650DE" w:rsidRPr="005D675E">
        <w:rPr>
          <w:rFonts w:hint="cs"/>
          <w:rtl/>
        </w:rPr>
        <w:t xml:space="preserve">لإناث </w:t>
      </w:r>
      <w:r>
        <w:rPr>
          <w:rFonts w:hint="cs"/>
          <w:rtl/>
        </w:rPr>
        <w:t>و</w:t>
      </w:r>
      <w:r>
        <w:rPr>
          <w:rFonts w:hint="eastAsia"/>
          <w:rtl/>
        </w:rPr>
        <w:t> </w:t>
      </w:r>
      <w:r w:rsidR="002650DE" w:rsidRPr="005D675E">
        <w:rPr>
          <w:rFonts w:hint="cs"/>
          <w:rtl/>
        </w:rPr>
        <w:t xml:space="preserve">67.6سنة </w:t>
      </w:r>
      <w:r w:rsidR="002650DE">
        <w:rPr>
          <w:rFonts w:hint="cs"/>
          <w:rtl/>
        </w:rPr>
        <w:t>لدى ال</w:t>
      </w:r>
      <w:r w:rsidR="002650DE" w:rsidRPr="005D675E">
        <w:rPr>
          <w:rFonts w:hint="cs"/>
          <w:rtl/>
        </w:rPr>
        <w:t>ذكور.</w:t>
      </w:r>
    </w:p>
    <w:p w:rsidR="002650DE" w:rsidRPr="005D675E" w:rsidRDefault="003927AE" w:rsidP="003927AE">
      <w:pPr>
        <w:pStyle w:val="SingleTxt"/>
        <w:rPr>
          <w:rFonts w:hint="cs"/>
          <w:rtl/>
        </w:rPr>
      </w:pPr>
      <w:r>
        <w:rPr>
          <w:b/>
          <w:bCs/>
          <w:rtl/>
        </w:rPr>
        <w:tab/>
      </w:r>
      <w:r w:rsidR="002650DE" w:rsidRPr="00CE1D16">
        <w:rPr>
          <w:rFonts w:hint="cs"/>
          <w:b/>
          <w:bCs/>
          <w:rtl/>
        </w:rPr>
        <w:t>الخصوبة:</w:t>
      </w:r>
      <w:r>
        <w:rPr>
          <w:rFonts w:hint="cs"/>
          <w:b/>
          <w:bCs/>
          <w:rtl/>
        </w:rPr>
        <w:t xml:space="preserve"> </w:t>
      </w:r>
      <w:r w:rsidR="002650DE" w:rsidRPr="005D675E">
        <w:rPr>
          <w:rFonts w:hint="cs"/>
          <w:rtl/>
        </w:rPr>
        <w:t>بلغ متوسط عدد المواليد الأحياء للنساء المتزوجات أو اللواتي سبق لهن الزواج 3.16 مو</w:t>
      </w:r>
      <w:r w:rsidR="002650DE">
        <w:rPr>
          <w:rFonts w:hint="cs"/>
          <w:rtl/>
        </w:rPr>
        <w:t>ا</w:t>
      </w:r>
      <w:r w:rsidR="002650DE" w:rsidRPr="005D675E">
        <w:rPr>
          <w:rFonts w:hint="cs"/>
          <w:rtl/>
        </w:rPr>
        <w:t>ل</w:t>
      </w:r>
      <w:r w:rsidR="002650DE">
        <w:rPr>
          <w:rFonts w:hint="cs"/>
          <w:rtl/>
        </w:rPr>
        <w:t>ي</w:t>
      </w:r>
      <w:r w:rsidR="002650DE" w:rsidRPr="005D675E">
        <w:rPr>
          <w:rFonts w:hint="cs"/>
          <w:rtl/>
        </w:rPr>
        <w:t>د عام 2000.</w:t>
      </w:r>
    </w:p>
    <w:p w:rsidR="002650DE" w:rsidRPr="005D675E" w:rsidRDefault="003927AE" w:rsidP="003927AE">
      <w:pPr>
        <w:pStyle w:val="SingleTxt"/>
        <w:rPr>
          <w:rFonts w:hint="cs"/>
          <w:rtl/>
        </w:rPr>
      </w:pPr>
      <w:r>
        <w:rPr>
          <w:b/>
          <w:bCs/>
          <w:rtl/>
        </w:rPr>
        <w:tab/>
      </w:r>
      <w:r w:rsidR="002650DE" w:rsidRPr="00CE1D16">
        <w:rPr>
          <w:rFonts w:hint="cs"/>
          <w:b/>
          <w:bCs/>
          <w:rtl/>
        </w:rPr>
        <w:t>وفيات الأطفال:</w:t>
      </w:r>
      <w:r w:rsidR="002650DE">
        <w:rPr>
          <w:rFonts w:hint="cs"/>
          <w:rtl/>
        </w:rPr>
        <w:t xml:space="preserve"> </w:t>
      </w:r>
      <w:r w:rsidR="002650DE" w:rsidRPr="005D675E">
        <w:rPr>
          <w:rFonts w:hint="cs"/>
          <w:rtl/>
        </w:rPr>
        <w:t xml:space="preserve">تشير </w:t>
      </w:r>
      <w:r w:rsidR="00A3566B" w:rsidRPr="005D675E">
        <w:rPr>
          <w:rFonts w:hint="cs"/>
          <w:rtl/>
        </w:rPr>
        <w:t>إحصاءات</w:t>
      </w:r>
      <w:r w:rsidR="002650DE" w:rsidRPr="005D675E">
        <w:rPr>
          <w:rFonts w:hint="cs"/>
          <w:rtl/>
        </w:rPr>
        <w:t xml:space="preserve"> عام 2000 إلى أن 52</w:t>
      </w:r>
      <w:r w:rsidR="00062687">
        <w:rPr>
          <w:rFonts w:hint="cs"/>
          <w:rtl/>
        </w:rPr>
        <w:t xml:space="preserve"> في المائة</w:t>
      </w:r>
      <w:r w:rsidR="002650DE" w:rsidRPr="005D675E">
        <w:rPr>
          <w:rFonts w:hint="cs"/>
          <w:rtl/>
        </w:rPr>
        <w:t xml:space="preserve"> من وفيات الأطفال وقعت في الأسبوع الأول بعد الولادة، و 77</w:t>
      </w:r>
      <w:r w:rsidR="00062687">
        <w:rPr>
          <w:rFonts w:hint="cs"/>
          <w:rtl/>
        </w:rPr>
        <w:t xml:space="preserve"> في المائة</w:t>
      </w:r>
      <w:r w:rsidR="002650DE" w:rsidRPr="005D675E">
        <w:rPr>
          <w:rFonts w:hint="cs"/>
          <w:rtl/>
        </w:rPr>
        <w:t xml:space="preserve"> </w:t>
      </w:r>
      <w:r w:rsidR="002650DE">
        <w:rPr>
          <w:rFonts w:hint="cs"/>
          <w:rtl/>
        </w:rPr>
        <w:t xml:space="preserve">منها </w:t>
      </w:r>
      <w:r w:rsidR="002650DE" w:rsidRPr="005D675E">
        <w:rPr>
          <w:rFonts w:hint="cs"/>
          <w:rtl/>
        </w:rPr>
        <w:t xml:space="preserve">وقعت في الشهر الأول، كما تشير </w:t>
      </w:r>
      <w:r w:rsidR="00A3566B" w:rsidRPr="005D675E">
        <w:rPr>
          <w:rFonts w:hint="cs"/>
          <w:rtl/>
        </w:rPr>
        <w:t>إحصاءات</w:t>
      </w:r>
      <w:r w:rsidR="002650DE" w:rsidRPr="005D675E">
        <w:rPr>
          <w:rFonts w:hint="cs"/>
          <w:rtl/>
        </w:rPr>
        <w:t xml:space="preserve"> عام 2002 إلى توزع وفيات الأطفال </w:t>
      </w:r>
      <w:r w:rsidR="002650DE">
        <w:rPr>
          <w:rFonts w:hint="cs"/>
          <w:rtl/>
        </w:rPr>
        <w:t>كالآتي:</w:t>
      </w:r>
      <w:r w:rsidR="002650DE" w:rsidRPr="005D675E">
        <w:rPr>
          <w:rFonts w:hint="cs"/>
          <w:rtl/>
        </w:rPr>
        <w:t xml:space="preserve"> 29 </w:t>
      </w:r>
      <w:r w:rsidR="002650DE">
        <w:rPr>
          <w:rFonts w:hint="cs"/>
          <w:rtl/>
        </w:rPr>
        <w:t>أنثى</w:t>
      </w:r>
      <w:r w:rsidR="002650DE" w:rsidRPr="005D675E">
        <w:rPr>
          <w:rFonts w:hint="cs"/>
          <w:rtl/>
        </w:rPr>
        <w:t xml:space="preserve"> و 35 ذكر</w:t>
      </w:r>
      <w:r w:rsidR="002650DE">
        <w:rPr>
          <w:rFonts w:hint="cs"/>
          <w:rtl/>
        </w:rPr>
        <w:t>اً</w:t>
      </w:r>
      <w:r w:rsidR="002650DE" w:rsidRPr="005D675E">
        <w:rPr>
          <w:rFonts w:hint="cs"/>
          <w:rtl/>
        </w:rPr>
        <w:t xml:space="preserve"> لكل 1000 طفل، مما يبي</w:t>
      </w:r>
      <w:r w:rsidR="002650DE">
        <w:rPr>
          <w:rFonts w:hint="cs"/>
          <w:rtl/>
        </w:rPr>
        <w:t>ّ</w:t>
      </w:r>
      <w:r w:rsidR="002650DE" w:rsidRPr="005D675E">
        <w:rPr>
          <w:rFonts w:hint="cs"/>
          <w:rtl/>
        </w:rPr>
        <w:t>ن أهمية واقع صحة الأم والطفل في مرحلة ما حول الولادة.</w:t>
      </w:r>
    </w:p>
    <w:p w:rsidR="002650DE" w:rsidRPr="005D675E" w:rsidRDefault="003927AE" w:rsidP="003927AE">
      <w:pPr>
        <w:pStyle w:val="SingleTxt"/>
        <w:rPr>
          <w:rFonts w:hint="cs"/>
          <w:rtl/>
        </w:rPr>
      </w:pPr>
      <w:r>
        <w:rPr>
          <w:b/>
          <w:bCs/>
          <w:rtl/>
        </w:rPr>
        <w:tab/>
      </w:r>
      <w:r w:rsidR="002650DE" w:rsidRPr="00CE1D16">
        <w:rPr>
          <w:rFonts w:hint="cs"/>
          <w:b/>
          <w:bCs/>
          <w:rtl/>
        </w:rPr>
        <w:t>الوفيات:</w:t>
      </w:r>
      <w:r w:rsidR="002650DE" w:rsidRPr="005D675E">
        <w:rPr>
          <w:rFonts w:hint="cs"/>
          <w:rtl/>
        </w:rPr>
        <w:t xml:space="preserve"> تدن</w:t>
      </w:r>
      <w:r w:rsidR="002650DE">
        <w:rPr>
          <w:rFonts w:hint="cs"/>
          <w:rtl/>
        </w:rPr>
        <w:t>ّ</w:t>
      </w:r>
      <w:r w:rsidR="002650DE" w:rsidRPr="005D675E">
        <w:rPr>
          <w:rFonts w:hint="cs"/>
          <w:rtl/>
        </w:rPr>
        <w:t>ى معدل الوفيات ال</w:t>
      </w:r>
      <w:r w:rsidR="002650DE">
        <w:rPr>
          <w:rFonts w:hint="cs"/>
          <w:rtl/>
        </w:rPr>
        <w:t>إجمالي</w:t>
      </w:r>
      <w:r w:rsidR="002650DE" w:rsidRPr="005D675E">
        <w:rPr>
          <w:rFonts w:hint="cs"/>
          <w:rtl/>
        </w:rPr>
        <w:t xml:space="preserve"> من 9 إلى 7.4 في الألف في العام 1996، وي</w:t>
      </w:r>
      <w:r w:rsidR="002650DE">
        <w:rPr>
          <w:rFonts w:hint="cs"/>
          <w:rtl/>
        </w:rPr>
        <w:t>ُ</w:t>
      </w:r>
      <w:r w:rsidR="002650DE" w:rsidRPr="005D675E">
        <w:rPr>
          <w:rFonts w:hint="cs"/>
          <w:rtl/>
        </w:rPr>
        <w:t>توق</w:t>
      </w:r>
      <w:r w:rsidR="002650DE">
        <w:rPr>
          <w:rFonts w:hint="cs"/>
          <w:rtl/>
        </w:rPr>
        <w:t>ّ</w:t>
      </w:r>
      <w:r w:rsidR="002650DE" w:rsidRPr="005D675E">
        <w:rPr>
          <w:rFonts w:hint="cs"/>
          <w:rtl/>
        </w:rPr>
        <w:t xml:space="preserve">ع استمرار انخفاض معدل الوفيات </w:t>
      </w:r>
      <w:r w:rsidR="002650DE">
        <w:rPr>
          <w:rFonts w:hint="cs"/>
          <w:rtl/>
        </w:rPr>
        <w:t xml:space="preserve">هذا </w:t>
      </w:r>
      <w:r w:rsidR="002650DE" w:rsidRPr="005D675E">
        <w:rPr>
          <w:rFonts w:hint="cs"/>
          <w:rtl/>
        </w:rPr>
        <w:t xml:space="preserve">إلى 6 في الألف عام 2021. </w:t>
      </w:r>
    </w:p>
    <w:p w:rsidR="002650DE" w:rsidRPr="005D675E" w:rsidRDefault="003927AE" w:rsidP="003927AE">
      <w:pPr>
        <w:pStyle w:val="SingleTxt"/>
        <w:rPr>
          <w:rFonts w:hint="cs"/>
          <w:rtl/>
        </w:rPr>
      </w:pPr>
      <w:r>
        <w:rPr>
          <w:rtl/>
        </w:rPr>
        <w:tab/>
      </w:r>
      <w:r w:rsidR="002650DE" w:rsidRPr="005D675E">
        <w:rPr>
          <w:rFonts w:hint="cs"/>
          <w:rtl/>
        </w:rPr>
        <w:t xml:space="preserve">وتشير </w:t>
      </w:r>
      <w:r w:rsidR="00A3566B" w:rsidRPr="005D675E">
        <w:rPr>
          <w:rFonts w:hint="cs"/>
          <w:rtl/>
        </w:rPr>
        <w:t>إحصاءات</w:t>
      </w:r>
      <w:r w:rsidR="002650DE" w:rsidRPr="005D675E">
        <w:rPr>
          <w:rFonts w:hint="cs"/>
          <w:rtl/>
        </w:rPr>
        <w:t xml:space="preserve"> عام 2002 إلى توزع وفيات البالغين لكل 1000 شخص </w:t>
      </w:r>
      <w:r w:rsidR="002650DE">
        <w:rPr>
          <w:rFonts w:hint="cs"/>
          <w:rtl/>
        </w:rPr>
        <w:t>كالآتي:</w:t>
      </w:r>
      <w:r w:rsidR="002650DE" w:rsidRPr="005D675E">
        <w:rPr>
          <w:rFonts w:hint="cs"/>
          <w:rtl/>
        </w:rPr>
        <w:t xml:space="preserve"> 129 </w:t>
      </w:r>
      <w:r w:rsidR="002650DE">
        <w:rPr>
          <w:rFonts w:hint="cs"/>
          <w:rtl/>
        </w:rPr>
        <w:t xml:space="preserve">من الإناث </w:t>
      </w:r>
      <w:r w:rsidR="002650DE" w:rsidRPr="005D675E">
        <w:rPr>
          <w:rFonts w:hint="cs"/>
          <w:rtl/>
        </w:rPr>
        <w:t xml:space="preserve">و 201 </w:t>
      </w:r>
      <w:r w:rsidR="002650DE">
        <w:rPr>
          <w:rFonts w:hint="cs"/>
          <w:rtl/>
        </w:rPr>
        <w:t>من الذكور</w:t>
      </w:r>
      <w:r w:rsidR="002650DE" w:rsidRPr="005D675E">
        <w:rPr>
          <w:rFonts w:hint="cs"/>
          <w:rtl/>
        </w:rPr>
        <w:t>.</w:t>
      </w:r>
      <w:r w:rsidR="002650DE">
        <w:rPr>
          <w:rFonts w:hint="cs"/>
          <w:rtl/>
        </w:rPr>
        <w:t xml:space="preserve"> </w:t>
      </w:r>
    </w:p>
    <w:p w:rsidR="002650DE" w:rsidRPr="005D675E" w:rsidRDefault="003927AE" w:rsidP="003927AE">
      <w:pPr>
        <w:pStyle w:val="SingleTxt"/>
        <w:rPr>
          <w:rFonts w:hint="cs"/>
          <w:rtl/>
        </w:rPr>
      </w:pPr>
      <w:r>
        <w:rPr>
          <w:rtl/>
        </w:rPr>
        <w:tab/>
      </w:r>
      <w:r w:rsidR="002650DE" w:rsidRPr="005D675E">
        <w:rPr>
          <w:rFonts w:hint="cs"/>
          <w:rtl/>
        </w:rPr>
        <w:t xml:space="preserve">وتجدر الإشارة إلى أن المؤشرات اللبنانية تختلف </w:t>
      </w:r>
      <w:r w:rsidR="00A3566B" w:rsidRPr="005D675E">
        <w:rPr>
          <w:rFonts w:hint="cs"/>
          <w:rtl/>
        </w:rPr>
        <w:t>باختلاف</w:t>
      </w:r>
      <w:r w:rsidR="002650DE" w:rsidRPr="005D675E">
        <w:rPr>
          <w:rFonts w:hint="cs"/>
          <w:rtl/>
        </w:rPr>
        <w:t xml:space="preserve"> المحافظات</w:t>
      </w:r>
      <w:r w:rsidR="002650DE">
        <w:rPr>
          <w:rFonts w:hint="cs"/>
          <w:rtl/>
        </w:rPr>
        <w:t>،</w:t>
      </w:r>
      <w:r w:rsidR="002650DE" w:rsidRPr="005D675E">
        <w:rPr>
          <w:rFonts w:hint="cs"/>
          <w:rtl/>
        </w:rPr>
        <w:t xml:space="preserve"> وهي تختلف داخل المحافظة بين منطقة وأخرى.</w:t>
      </w:r>
    </w:p>
    <w:p w:rsidR="002650DE" w:rsidRPr="005D675E" w:rsidRDefault="003927AE" w:rsidP="003927AE">
      <w:pPr>
        <w:pStyle w:val="SingleTxt"/>
        <w:rPr>
          <w:rFonts w:hint="cs"/>
          <w:rtl/>
        </w:rPr>
      </w:pPr>
      <w:r>
        <w:rPr>
          <w:b/>
          <w:bCs/>
          <w:rtl/>
        </w:rPr>
        <w:tab/>
      </w:r>
      <w:r w:rsidR="002650DE" w:rsidRPr="00CE1D16">
        <w:rPr>
          <w:rFonts w:hint="cs"/>
          <w:b/>
          <w:bCs/>
          <w:rtl/>
        </w:rPr>
        <w:t>العمالة:</w:t>
      </w:r>
      <w:r w:rsidR="002650DE">
        <w:rPr>
          <w:rFonts w:hint="cs"/>
          <w:rtl/>
        </w:rPr>
        <w:t xml:space="preserve"> </w:t>
      </w:r>
      <w:r w:rsidR="002650DE" w:rsidRPr="005D675E">
        <w:rPr>
          <w:rFonts w:hint="cs"/>
          <w:rtl/>
        </w:rPr>
        <w:t>تبي</w:t>
      </w:r>
      <w:r w:rsidR="002650DE">
        <w:rPr>
          <w:rFonts w:hint="cs"/>
          <w:rtl/>
        </w:rPr>
        <w:t>ّ</w:t>
      </w:r>
      <w:r w:rsidR="002650DE" w:rsidRPr="005D675E">
        <w:rPr>
          <w:rFonts w:hint="cs"/>
          <w:rtl/>
        </w:rPr>
        <w:t xml:space="preserve">ن الإحصاءات </w:t>
      </w:r>
      <w:r w:rsidR="002650DE">
        <w:rPr>
          <w:rFonts w:hint="cs"/>
          <w:rtl/>
        </w:rPr>
        <w:t>ا</w:t>
      </w:r>
      <w:r w:rsidR="002650DE" w:rsidRPr="005D675E">
        <w:rPr>
          <w:rFonts w:hint="cs"/>
          <w:rtl/>
        </w:rPr>
        <w:t>ز</w:t>
      </w:r>
      <w:r w:rsidR="002650DE">
        <w:rPr>
          <w:rFonts w:hint="cs"/>
          <w:rtl/>
        </w:rPr>
        <w:t>د</w:t>
      </w:r>
      <w:r w:rsidR="002650DE" w:rsidRPr="005D675E">
        <w:rPr>
          <w:rFonts w:hint="cs"/>
          <w:rtl/>
        </w:rPr>
        <w:t>يا</w:t>
      </w:r>
      <w:r w:rsidR="002650DE">
        <w:rPr>
          <w:rFonts w:hint="cs"/>
          <w:rtl/>
        </w:rPr>
        <w:t>د</w:t>
      </w:r>
      <w:r w:rsidR="002650DE" w:rsidRPr="005D675E">
        <w:rPr>
          <w:rFonts w:hint="cs"/>
          <w:rtl/>
        </w:rPr>
        <w:t xml:space="preserve"> نسبة مشاركة المرأة في سوق العمل، إذ بلغت نسبة </w:t>
      </w:r>
      <w:r w:rsidR="002650DE">
        <w:rPr>
          <w:rFonts w:hint="cs"/>
          <w:rtl/>
        </w:rPr>
        <w:t>هذه ال</w:t>
      </w:r>
      <w:r w:rsidR="002650DE" w:rsidRPr="005D675E">
        <w:rPr>
          <w:rFonts w:hint="cs"/>
          <w:rtl/>
        </w:rPr>
        <w:t>مشاركة 25</w:t>
      </w:r>
      <w:r w:rsidR="00062687">
        <w:rPr>
          <w:rFonts w:hint="cs"/>
          <w:rtl/>
        </w:rPr>
        <w:t xml:space="preserve"> في المائة</w:t>
      </w:r>
      <w:r w:rsidR="002650DE" w:rsidRPr="005D675E">
        <w:rPr>
          <w:rFonts w:hint="cs"/>
          <w:rtl/>
        </w:rPr>
        <w:t xml:space="preserve"> مم</w:t>
      </w:r>
      <w:r w:rsidR="002650DE">
        <w:rPr>
          <w:rFonts w:hint="cs"/>
          <w:rtl/>
        </w:rPr>
        <w:t>ّ</w:t>
      </w:r>
      <w:r w:rsidR="002650DE" w:rsidRPr="005D675E">
        <w:rPr>
          <w:rFonts w:hint="cs"/>
          <w:rtl/>
        </w:rPr>
        <w:t>ن هنّ في سن العمل</w:t>
      </w:r>
      <w:r w:rsidR="002650DE" w:rsidRPr="00025DDF">
        <w:rPr>
          <w:rFonts w:hint="cs"/>
          <w:rtl/>
        </w:rPr>
        <w:t xml:space="preserve"> </w:t>
      </w:r>
      <w:r w:rsidR="002650DE" w:rsidRPr="005D675E">
        <w:rPr>
          <w:rFonts w:hint="cs"/>
          <w:rtl/>
        </w:rPr>
        <w:t>عام 2001.</w:t>
      </w:r>
    </w:p>
    <w:p w:rsidR="002650DE" w:rsidRPr="005D675E" w:rsidRDefault="003927AE" w:rsidP="003927AE">
      <w:pPr>
        <w:pStyle w:val="SingleTxt"/>
        <w:rPr>
          <w:rFonts w:hint="cs"/>
          <w:rtl/>
        </w:rPr>
      </w:pPr>
      <w:r>
        <w:rPr>
          <w:rtl/>
        </w:rPr>
        <w:tab/>
      </w:r>
      <w:r w:rsidR="002650DE" w:rsidRPr="008152CF">
        <w:rPr>
          <w:rFonts w:hint="cs"/>
          <w:b/>
          <w:bCs/>
          <w:rtl/>
        </w:rPr>
        <w:t>الطلاق والهجر:</w:t>
      </w:r>
      <w:r w:rsidR="002650DE" w:rsidRPr="005D675E">
        <w:rPr>
          <w:rFonts w:hint="cs"/>
          <w:rtl/>
        </w:rPr>
        <w:t xml:space="preserve"> تصل نسبة الطلاق إلى أعلى مستوياتها في فئتي العمر 35-39 </w:t>
      </w:r>
      <w:r w:rsidR="0065184B">
        <w:rPr>
          <w:rFonts w:hint="cs"/>
          <w:rtl/>
        </w:rPr>
        <w:t xml:space="preserve">سنة </w:t>
      </w:r>
      <w:r w:rsidR="002650DE" w:rsidRPr="005D675E">
        <w:rPr>
          <w:rFonts w:hint="cs"/>
          <w:rtl/>
        </w:rPr>
        <w:t>و 40-44</w:t>
      </w:r>
      <w:r w:rsidR="002650DE">
        <w:rPr>
          <w:rFonts w:hint="cs"/>
          <w:rtl/>
        </w:rPr>
        <w:t xml:space="preserve"> سنة</w:t>
      </w:r>
      <w:r w:rsidR="002650DE" w:rsidRPr="005D675E">
        <w:rPr>
          <w:rFonts w:hint="cs"/>
          <w:rtl/>
        </w:rPr>
        <w:t>، وتبدأ بعد ذلك بالتدني</w:t>
      </w:r>
      <w:r w:rsidR="002650DE">
        <w:rPr>
          <w:rFonts w:hint="cs"/>
          <w:rtl/>
        </w:rPr>
        <w:t>،</w:t>
      </w:r>
      <w:r w:rsidR="002650DE" w:rsidRPr="005D675E">
        <w:rPr>
          <w:rFonts w:hint="cs"/>
          <w:rtl/>
        </w:rPr>
        <w:t xml:space="preserve"> كما يبي</w:t>
      </w:r>
      <w:r w:rsidR="002650DE">
        <w:rPr>
          <w:rFonts w:hint="cs"/>
          <w:rtl/>
        </w:rPr>
        <w:t>ّ</w:t>
      </w:r>
      <w:r w:rsidR="002650DE" w:rsidRPr="005D675E">
        <w:rPr>
          <w:rFonts w:hint="cs"/>
          <w:rtl/>
        </w:rPr>
        <w:t>ن الجدول التالي:</w:t>
      </w:r>
    </w:p>
    <w:p w:rsidR="002650DE" w:rsidRPr="003927AE" w:rsidRDefault="002650DE" w:rsidP="003927AE">
      <w:pPr>
        <w:pStyle w:val="SingleTxt"/>
        <w:rPr>
          <w:rFonts w:hint="cs"/>
          <w:rtl/>
        </w:rPr>
      </w:pPr>
      <w:r w:rsidRPr="003927AE">
        <w:rPr>
          <w:rFonts w:hint="cs"/>
          <w:rtl/>
        </w:rPr>
        <w:t>جدول رقم 1</w:t>
      </w:r>
    </w:p>
    <w:p w:rsidR="002650DE" w:rsidRDefault="002650DE" w:rsidP="003927AE">
      <w:pPr>
        <w:pStyle w:val="SingleTxt"/>
        <w:rPr>
          <w:rFonts w:hint="cs"/>
          <w:b/>
          <w:bCs/>
          <w:rtl/>
        </w:rPr>
      </w:pPr>
      <w:r w:rsidRPr="00D53D4F">
        <w:rPr>
          <w:rFonts w:hint="cs"/>
          <w:b/>
          <w:bCs/>
          <w:rtl/>
        </w:rPr>
        <w:t>توز</w:t>
      </w:r>
      <w:r>
        <w:rPr>
          <w:rFonts w:hint="cs"/>
          <w:b/>
          <w:bCs/>
          <w:rtl/>
        </w:rPr>
        <w:t>ّ</w:t>
      </w:r>
      <w:r w:rsidRPr="00D53D4F">
        <w:rPr>
          <w:rFonts w:hint="cs"/>
          <w:b/>
          <w:bCs/>
          <w:rtl/>
        </w:rPr>
        <w:t xml:space="preserve">ع </w:t>
      </w:r>
      <w:r>
        <w:rPr>
          <w:rFonts w:hint="cs"/>
          <w:b/>
          <w:bCs/>
          <w:rtl/>
        </w:rPr>
        <w:t>الإناث</w:t>
      </w:r>
      <w:r w:rsidRPr="00D53D4F">
        <w:rPr>
          <w:rFonts w:hint="cs"/>
          <w:b/>
          <w:bCs/>
          <w:rtl/>
        </w:rPr>
        <w:t xml:space="preserve"> (15-54 سنة) حسب الحالة الزواجية والعمر (بالألف)</w:t>
      </w:r>
    </w:p>
    <w:p w:rsidR="003927AE" w:rsidRPr="003927AE" w:rsidRDefault="003927AE" w:rsidP="003927AE">
      <w:pPr>
        <w:pStyle w:val="SingleTxt"/>
        <w:spacing w:after="0" w:line="120" w:lineRule="exact"/>
        <w:rPr>
          <w:rFonts w:hint="cs"/>
          <w:b/>
          <w:bCs/>
          <w:sz w:val="10"/>
          <w:rtl/>
        </w:rPr>
      </w:pPr>
    </w:p>
    <w:tbl>
      <w:tblPr>
        <w:tblStyle w:val="TableGrid"/>
        <w:bidiVisual/>
        <w:tblW w:w="0" w:type="auto"/>
        <w:jc w:val="center"/>
        <w:tblInd w:w="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133"/>
        <w:gridCol w:w="1393"/>
        <w:gridCol w:w="1285"/>
        <w:gridCol w:w="1339"/>
        <w:gridCol w:w="1442"/>
        <w:gridCol w:w="1157"/>
      </w:tblGrid>
      <w:tr w:rsidR="0065184B" w:rsidRPr="00432878">
        <w:trPr>
          <w:cantSplit/>
          <w:tblHeader/>
          <w:jc w:val="center"/>
        </w:trPr>
        <w:tc>
          <w:tcPr>
            <w:tcW w:w="1133" w:type="dxa"/>
            <w:vMerge w:val="restart"/>
            <w:tcBorders>
              <w:top w:val="single" w:sz="4" w:space="0" w:color="auto"/>
            </w:tcBorders>
            <w:shd w:val="clear" w:color="auto" w:fill="auto"/>
            <w:vAlign w:val="bottom"/>
          </w:tcPr>
          <w:p w:rsidR="0065184B" w:rsidRPr="00432878" w:rsidRDefault="0065184B" w:rsidP="0065184B">
            <w:pPr>
              <w:spacing w:before="80" w:after="80" w:line="240" w:lineRule="exact"/>
              <w:jc w:val="left"/>
              <w:rPr>
                <w:rFonts w:cs="Traditional Arabic" w:hint="cs"/>
                <w:i/>
                <w:iCs/>
                <w:sz w:val="16"/>
                <w:szCs w:val="24"/>
                <w:rtl/>
              </w:rPr>
            </w:pPr>
            <w:r w:rsidRPr="00432878">
              <w:rPr>
                <w:rFonts w:cs="Traditional Arabic" w:hint="cs"/>
                <w:i/>
                <w:iCs/>
                <w:sz w:val="16"/>
                <w:szCs w:val="24"/>
                <w:rtl/>
              </w:rPr>
              <w:t>الفئة العمرية</w:t>
            </w:r>
          </w:p>
        </w:tc>
        <w:tc>
          <w:tcPr>
            <w:tcW w:w="1393" w:type="dxa"/>
            <w:tcBorders>
              <w:top w:val="single" w:sz="4" w:space="0" w:color="auto"/>
            </w:tcBorders>
            <w:shd w:val="clear" w:color="auto" w:fill="auto"/>
            <w:vAlign w:val="bottom"/>
          </w:tcPr>
          <w:p w:rsidR="0065184B" w:rsidRPr="00432878" w:rsidRDefault="0065184B" w:rsidP="0065184B">
            <w:pPr>
              <w:spacing w:before="80" w:after="80" w:line="240" w:lineRule="exact"/>
              <w:ind w:right="144"/>
              <w:jc w:val="left"/>
              <w:rPr>
                <w:rFonts w:cs="Traditional Arabic"/>
                <w:i/>
                <w:iCs/>
                <w:color w:val="FFFFFF"/>
                <w:sz w:val="16"/>
                <w:szCs w:val="24"/>
                <w:rtl/>
              </w:rPr>
            </w:pPr>
          </w:p>
        </w:tc>
        <w:tc>
          <w:tcPr>
            <w:tcW w:w="5223" w:type="dxa"/>
            <w:gridSpan w:val="4"/>
            <w:tcBorders>
              <w:top w:val="single" w:sz="4" w:space="0" w:color="auto"/>
              <w:bottom w:val="single" w:sz="2" w:space="0" w:color="auto"/>
            </w:tcBorders>
            <w:shd w:val="clear" w:color="auto" w:fill="auto"/>
            <w:vAlign w:val="bottom"/>
          </w:tcPr>
          <w:p w:rsidR="0065184B" w:rsidRPr="00432878" w:rsidRDefault="0065184B" w:rsidP="0065184B">
            <w:pPr>
              <w:spacing w:before="80" w:after="80" w:line="240" w:lineRule="exact"/>
              <w:ind w:right="144"/>
              <w:jc w:val="center"/>
              <w:rPr>
                <w:rFonts w:cs="Traditional Arabic"/>
                <w:i/>
                <w:iCs/>
                <w:color w:val="FFFFFF"/>
                <w:sz w:val="16"/>
                <w:szCs w:val="24"/>
                <w:rtl/>
              </w:rPr>
            </w:pPr>
            <w:r w:rsidRPr="00432878">
              <w:rPr>
                <w:rFonts w:cs="Traditional Arabic" w:hint="cs"/>
                <w:i/>
                <w:iCs/>
                <w:color w:val="000000"/>
                <w:sz w:val="16"/>
                <w:szCs w:val="24"/>
                <w:rtl/>
              </w:rPr>
              <w:t>الحالة الزواجية</w:t>
            </w:r>
          </w:p>
        </w:tc>
      </w:tr>
      <w:tr w:rsidR="0065184B" w:rsidRPr="003927AE">
        <w:trPr>
          <w:cantSplit/>
          <w:tblHeader/>
          <w:jc w:val="center"/>
        </w:trPr>
        <w:tc>
          <w:tcPr>
            <w:tcW w:w="1133" w:type="dxa"/>
            <w:vMerge/>
            <w:tcBorders>
              <w:bottom w:val="single" w:sz="12" w:space="0" w:color="auto"/>
            </w:tcBorders>
            <w:shd w:val="clear" w:color="auto" w:fill="auto"/>
            <w:vAlign w:val="bottom"/>
          </w:tcPr>
          <w:p w:rsidR="0065184B" w:rsidRPr="003927AE" w:rsidRDefault="0065184B" w:rsidP="0065184B">
            <w:pPr>
              <w:spacing w:after="80" w:line="240" w:lineRule="exact"/>
              <w:jc w:val="left"/>
              <w:rPr>
                <w:rFonts w:cs="Traditional Arabic"/>
                <w:i/>
                <w:iCs/>
                <w:sz w:val="16"/>
                <w:szCs w:val="24"/>
                <w:rtl/>
              </w:rPr>
            </w:pPr>
          </w:p>
        </w:tc>
        <w:tc>
          <w:tcPr>
            <w:tcW w:w="1393" w:type="dxa"/>
            <w:tcBorders>
              <w:bottom w:val="single" w:sz="12" w:space="0" w:color="auto"/>
            </w:tcBorders>
            <w:shd w:val="clear" w:color="auto" w:fill="auto"/>
            <w:vAlign w:val="bottom"/>
          </w:tcPr>
          <w:p w:rsidR="0065184B" w:rsidRPr="003927AE" w:rsidRDefault="0065184B" w:rsidP="0065184B">
            <w:pPr>
              <w:spacing w:after="80" w:line="240" w:lineRule="exact"/>
              <w:ind w:right="144"/>
              <w:jc w:val="left"/>
              <w:rPr>
                <w:rFonts w:cs="Traditional Arabic" w:hint="cs"/>
                <w:i/>
                <w:iCs/>
                <w:sz w:val="16"/>
                <w:szCs w:val="24"/>
                <w:rtl/>
              </w:rPr>
            </w:pPr>
            <w:r w:rsidRPr="003927AE">
              <w:rPr>
                <w:rFonts w:cs="Traditional Arabic" w:hint="cs"/>
                <w:i/>
                <w:iCs/>
                <w:sz w:val="16"/>
                <w:szCs w:val="24"/>
                <w:rtl/>
              </w:rPr>
              <w:t>عزباء</w:t>
            </w:r>
          </w:p>
        </w:tc>
        <w:tc>
          <w:tcPr>
            <w:tcW w:w="1285" w:type="dxa"/>
            <w:tcBorders>
              <w:top w:val="single" w:sz="2" w:space="0" w:color="auto"/>
              <w:bottom w:val="single" w:sz="12" w:space="0" w:color="auto"/>
            </w:tcBorders>
            <w:shd w:val="clear" w:color="auto" w:fill="auto"/>
            <w:vAlign w:val="bottom"/>
          </w:tcPr>
          <w:p w:rsidR="0065184B" w:rsidRPr="003927AE" w:rsidRDefault="0065184B" w:rsidP="0065184B">
            <w:pPr>
              <w:spacing w:after="80" w:line="240" w:lineRule="exact"/>
              <w:ind w:right="144"/>
              <w:jc w:val="left"/>
              <w:rPr>
                <w:rFonts w:cs="Traditional Arabic" w:hint="cs"/>
                <w:i/>
                <w:iCs/>
                <w:sz w:val="16"/>
                <w:szCs w:val="24"/>
                <w:rtl/>
              </w:rPr>
            </w:pPr>
            <w:r w:rsidRPr="003927AE">
              <w:rPr>
                <w:rFonts w:cs="Traditional Arabic" w:hint="cs"/>
                <w:i/>
                <w:iCs/>
                <w:sz w:val="16"/>
                <w:szCs w:val="24"/>
                <w:rtl/>
              </w:rPr>
              <w:t>متزوجة</w:t>
            </w:r>
          </w:p>
        </w:tc>
        <w:tc>
          <w:tcPr>
            <w:tcW w:w="1339" w:type="dxa"/>
            <w:tcBorders>
              <w:top w:val="single" w:sz="2" w:space="0" w:color="auto"/>
              <w:bottom w:val="single" w:sz="12" w:space="0" w:color="auto"/>
            </w:tcBorders>
            <w:shd w:val="clear" w:color="auto" w:fill="auto"/>
            <w:vAlign w:val="bottom"/>
          </w:tcPr>
          <w:p w:rsidR="0065184B" w:rsidRPr="003927AE" w:rsidRDefault="0065184B" w:rsidP="0065184B">
            <w:pPr>
              <w:spacing w:after="80" w:line="240" w:lineRule="exact"/>
              <w:ind w:right="144"/>
              <w:jc w:val="left"/>
              <w:rPr>
                <w:rFonts w:cs="Traditional Arabic" w:hint="cs"/>
                <w:i/>
                <w:iCs/>
                <w:sz w:val="16"/>
                <w:szCs w:val="24"/>
                <w:rtl/>
              </w:rPr>
            </w:pPr>
            <w:r w:rsidRPr="003927AE">
              <w:rPr>
                <w:rFonts w:cs="Traditional Arabic" w:hint="cs"/>
                <w:i/>
                <w:iCs/>
                <w:sz w:val="16"/>
                <w:szCs w:val="24"/>
                <w:rtl/>
              </w:rPr>
              <w:t>أرملة</w:t>
            </w:r>
          </w:p>
        </w:tc>
        <w:tc>
          <w:tcPr>
            <w:tcW w:w="1442" w:type="dxa"/>
            <w:tcBorders>
              <w:top w:val="single" w:sz="2" w:space="0" w:color="auto"/>
              <w:bottom w:val="single" w:sz="12" w:space="0" w:color="auto"/>
            </w:tcBorders>
            <w:shd w:val="clear" w:color="auto" w:fill="auto"/>
            <w:vAlign w:val="bottom"/>
          </w:tcPr>
          <w:p w:rsidR="0065184B" w:rsidRPr="003927AE" w:rsidRDefault="0065184B" w:rsidP="0065184B">
            <w:pPr>
              <w:spacing w:after="80" w:line="240" w:lineRule="exact"/>
              <w:ind w:right="144"/>
              <w:jc w:val="left"/>
              <w:rPr>
                <w:rFonts w:cs="Traditional Arabic" w:hint="cs"/>
                <w:i/>
                <w:iCs/>
                <w:sz w:val="16"/>
                <w:szCs w:val="24"/>
                <w:rtl/>
              </w:rPr>
            </w:pPr>
            <w:r w:rsidRPr="003927AE">
              <w:rPr>
                <w:rFonts w:cs="Traditional Arabic" w:hint="cs"/>
                <w:i/>
                <w:iCs/>
                <w:sz w:val="16"/>
                <w:szCs w:val="24"/>
                <w:rtl/>
              </w:rPr>
              <w:t>مطلقة أو هاجرة</w:t>
            </w:r>
          </w:p>
        </w:tc>
        <w:tc>
          <w:tcPr>
            <w:tcW w:w="1157" w:type="dxa"/>
            <w:tcBorders>
              <w:top w:val="single" w:sz="2" w:space="0" w:color="auto"/>
              <w:bottom w:val="single" w:sz="12" w:space="0" w:color="auto"/>
            </w:tcBorders>
            <w:shd w:val="clear" w:color="auto" w:fill="auto"/>
            <w:vAlign w:val="bottom"/>
          </w:tcPr>
          <w:p w:rsidR="0065184B" w:rsidRPr="003927AE" w:rsidRDefault="0065184B" w:rsidP="0065184B">
            <w:pPr>
              <w:spacing w:after="80" w:line="240" w:lineRule="exact"/>
              <w:ind w:right="144"/>
              <w:jc w:val="left"/>
              <w:rPr>
                <w:rFonts w:cs="Traditional Arabic" w:hint="cs"/>
                <w:i/>
                <w:iCs/>
                <w:sz w:val="16"/>
                <w:szCs w:val="24"/>
                <w:rtl/>
              </w:rPr>
            </w:pPr>
            <w:r w:rsidRPr="003927AE">
              <w:rPr>
                <w:rFonts w:cs="Traditional Arabic" w:hint="cs"/>
                <w:i/>
                <w:iCs/>
                <w:sz w:val="16"/>
                <w:szCs w:val="24"/>
                <w:rtl/>
              </w:rPr>
              <w:t>المجموع</w:t>
            </w:r>
          </w:p>
        </w:tc>
      </w:tr>
      <w:tr w:rsidR="003927AE" w:rsidRPr="003927AE">
        <w:trPr>
          <w:cantSplit/>
          <w:trHeight w:hRule="exact" w:val="115"/>
          <w:tblHeader/>
          <w:jc w:val="center"/>
        </w:trPr>
        <w:tc>
          <w:tcPr>
            <w:tcW w:w="1133" w:type="dxa"/>
            <w:tcBorders>
              <w:top w:val="single" w:sz="12" w:space="0" w:color="auto"/>
            </w:tcBorders>
            <w:shd w:val="clear" w:color="auto" w:fill="auto"/>
            <w:vAlign w:val="bottom"/>
          </w:tcPr>
          <w:p w:rsidR="003927AE" w:rsidRPr="003927AE" w:rsidRDefault="003927AE" w:rsidP="0065184B">
            <w:pPr>
              <w:spacing w:before="40" w:after="80" w:line="240" w:lineRule="exact"/>
              <w:jc w:val="left"/>
              <w:rPr>
                <w:rFonts w:hint="cs"/>
                <w:sz w:val="16"/>
                <w:szCs w:val="24"/>
                <w:rtl/>
              </w:rPr>
            </w:pPr>
          </w:p>
        </w:tc>
        <w:tc>
          <w:tcPr>
            <w:tcW w:w="1393" w:type="dxa"/>
            <w:tcBorders>
              <w:top w:val="single" w:sz="12" w:space="0" w:color="auto"/>
            </w:tcBorders>
            <w:shd w:val="clear" w:color="auto" w:fill="auto"/>
            <w:vAlign w:val="bottom"/>
          </w:tcPr>
          <w:p w:rsidR="003927AE" w:rsidRPr="003927AE" w:rsidRDefault="003927AE" w:rsidP="0065184B">
            <w:pPr>
              <w:spacing w:before="40" w:after="80" w:line="240" w:lineRule="exact"/>
              <w:jc w:val="left"/>
              <w:rPr>
                <w:rFonts w:hint="cs"/>
                <w:sz w:val="16"/>
                <w:szCs w:val="24"/>
                <w:rtl/>
              </w:rPr>
            </w:pPr>
          </w:p>
        </w:tc>
        <w:tc>
          <w:tcPr>
            <w:tcW w:w="1285" w:type="dxa"/>
            <w:tcBorders>
              <w:top w:val="single" w:sz="12" w:space="0" w:color="auto"/>
            </w:tcBorders>
            <w:shd w:val="clear" w:color="auto" w:fill="auto"/>
            <w:vAlign w:val="bottom"/>
          </w:tcPr>
          <w:p w:rsidR="003927AE" w:rsidRPr="003927AE" w:rsidRDefault="003927AE" w:rsidP="0065184B">
            <w:pPr>
              <w:spacing w:before="40" w:after="80" w:line="240" w:lineRule="exact"/>
              <w:jc w:val="left"/>
              <w:rPr>
                <w:rFonts w:hint="cs"/>
                <w:sz w:val="16"/>
                <w:szCs w:val="24"/>
                <w:rtl/>
              </w:rPr>
            </w:pPr>
          </w:p>
        </w:tc>
        <w:tc>
          <w:tcPr>
            <w:tcW w:w="1339" w:type="dxa"/>
            <w:tcBorders>
              <w:top w:val="single" w:sz="12" w:space="0" w:color="auto"/>
            </w:tcBorders>
            <w:shd w:val="clear" w:color="auto" w:fill="auto"/>
            <w:vAlign w:val="bottom"/>
          </w:tcPr>
          <w:p w:rsidR="003927AE" w:rsidRPr="003927AE" w:rsidRDefault="003927AE" w:rsidP="0065184B">
            <w:pPr>
              <w:spacing w:before="40" w:after="80" w:line="240" w:lineRule="exact"/>
              <w:jc w:val="left"/>
              <w:rPr>
                <w:rFonts w:hint="cs"/>
                <w:sz w:val="16"/>
                <w:szCs w:val="24"/>
                <w:rtl/>
              </w:rPr>
            </w:pPr>
          </w:p>
        </w:tc>
        <w:tc>
          <w:tcPr>
            <w:tcW w:w="1442" w:type="dxa"/>
            <w:tcBorders>
              <w:top w:val="single" w:sz="12" w:space="0" w:color="auto"/>
            </w:tcBorders>
            <w:shd w:val="clear" w:color="auto" w:fill="auto"/>
            <w:vAlign w:val="bottom"/>
          </w:tcPr>
          <w:p w:rsidR="003927AE" w:rsidRPr="003927AE" w:rsidRDefault="003927AE" w:rsidP="0065184B">
            <w:pPr>
              <w:spacing w:before="40" w:after="80" w:line="240" w:lineRule="exact"/>
              <w:jc w:val="left"/>
              <w:rPr>
                <w:rFonts w:hint="cs"/>
                <w:sz w:val="16"/>
                <w:szCs w:val="24"/>
                <w:rtl/>
              </w:rPr>
            </w:pPr>
          </w:p>
        </w:tc>
        <w:tc>
          <w:tcPr>
            <w:tcW w:w="1157" w:type="dxa"/>
            <w:tcBorders>
              <w:top w:val="single" w:sz="12" w:space="0" w:color="auto"/>
            </w:tcBorders>
            <w:shd w:val="clear" w:color="auto" w:fill="auto"/>
            <w:vAlign w:val="bottom"/>
          </w:tcPr>
          <w:p w:rsidR="003927AE" w:rsidRPr="003927AE" w:rsidRDefault="003927AE" w:rsidP="0065184B">
            <w:pPr>
              <w:spacing w:before="40" w:after="80" w:line="240" w:lineRule="exact"/>
              <w:jc w:val="left"/>
              <w:rPr>
                <w:rFonts w:hint="cs"/>
                <w:sz w:val="16"/>
                <w:szCs w:val="24"/>
                <w:rtl/>
              </w:rPr>
            </w:pPr>
          </w:p>
        </w:tc>
      </w:tr>
      <w:tr w:rsidR="002650DE" w:rsidRPr="003927AE">
        <w:trPr>
          <w:cantSplit/>
          <w:jc w:val="center"/>
        </w:trPr>
        <w:tc>
          <w:tcPr>
            <w:tcW w:w="1133"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19-15</w:t>
            </w:r>
          </w:p>
        </w:tc>
        <w:tc>
          <w:tcPr>
            <w:tcW w:w="1393"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943</w:t>
            </w:r>
          </w:p>
        </w:tc>
        <w:tc>
          <w:tcPr>
            <w:tcW w:w="1285"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55</w:t>
            </w:r>
          </w:p>
        </w:tc>
        <w:tc>
          <w:tcPr>
            <w:tcW w:w="1339"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0</w:t>
            </w:r>
          </w:p>
        </w:tc>
        <w:tc>
          <w:tcPr>
            <w:tcW w:w="1442"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2</w:t>
            </w:r>
          </w:p>
        </w:tc>
        <w:tc>
          <w:tcPr>
            <w:tcW w:w="1157"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1000</w:t>
            </w:r>
          </w:p>
        </w:tc>
      </w:tr>
      <w:tr w:rsidR="002650DE" w:rsidRPr="003927AE">
        <w:trPr>
          <w:cantSplit/>
          <w:jc w:val="center"/>
        </w:trPr>
        <w:tc>
          <w:tcPr>
            <w:tcW w:w="1133"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24-20</w:t>
            </w:r>
          </w:p>
        </w:tc>
        <w:tc>
          <w:tcPr>
            <w:tcW w:w="1393"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727</w:t>
            </w:r>
          </w:p>
        </w:tc>
        <w:tc>
          <w:tcPr>
            <w:tcW w:w="1285"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266</w:t>
            </w:r>
          </w:p>
        </w:tc>
        <w:tc>
          <w:tcPr>
            <w:tcW w:w="1339"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1</w:t>
            </w:r>
          </w:p>
        </w:tc>
        <w:tc>
          <w:tcPr>
            <w:tcW w:w="1442"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6</w:t>
            </w:r>
          </w:p>
        </w:tc>
        <w:tc>
          <w:tcPr>
            <w:tcW w:w="1157"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1000</w:t>
            </w:r>
          </w:p>
        </w:tc>
      </w:tr>
      <w:tr w:rsidR="002650DE" w:rsidRPr="003927AE">
        <w:trPr>
          <w:cantSplit/>
          <w:jc w:val="center"/>
        </w:trPr>
        <w:tc>
          <w:tcPr>
            <w:tcW w:w="1133"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29-25</w:t>
            </w:r>
          </w:p>
        </w:tc>
        <w:tc>
          <w:tcPr>
            <w:tcW w:w="1393"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463</w:t>
            </w:r>
          </w:p>
        </w:tc>
        <w:tc>
          <w:tcPr>
            <w:tcW w:w="1285"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518</w:t>
            </w:r>
          </w:p>
        </w:tc>
        <w:tc>
          <w:tcPr>
            <w:tcW w:w="1339"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7</w:t>
            </w:r>
          </w:p>
        </w:tc>
        <w:tc>
          <w:tcPr>
            <w:tcW w:w="1442"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12</w:t>
            </w:r>
          </w:p>
        </w:tc>
        <w:tc>
          <w:tcPr>
            <w:tcW w:w="1157"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1000</w:t>
            </w:r>
          </w:p>
        </w:tc>
      </w:tr>
      <w:tr w:rsidR="002650DE" w:rsidRPr="003927AE">
        <w:trPr>
          <w:cantSplit/>
          <w:jc w:val="center"/>
        </w:trPr>
        <w:tc>
          <w:tcPr>
            <w:tcW w:w="1133"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34-30</w:t>
            </w:r>
          </w:p>
        </w:tc>
        <w:tc>
          <w:tcPr>
            <w:tcW w:w="1393"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308</w:t>
            </w:r>
          </w:p>
        </w:tc>
        <w:tc>
          <w:tcPr>
            <w:tcW w:w="1285"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659</w:t>
            </w:r>
          </w:p>
        </w:tc>
        <w:tc>
          <w:tcPr>
            <w:tcW w:w="1339"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14</w:t>
            </w:r>
          </w:p>
        </w:tc>
        <w:tc>
          <w:tcPr>
            <w:tcW w:w="1442"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19</w:t>
            </w:r>
          </w:p>
        </w:tc>
        <w:tc>
          <w:tcPr>
            <w:tcW w:w="1157"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1000</w:t>
            </w:r>
          </w:p>
        </w:tc>
      </w:tr>
      <w:tr w:rsidR="002650DE" w:rsidRPr="003927AE">
        <w:trPr>
          <w:cantSplit/>
          <w:jc w:val="center"/>
        </w:trPr>
        <w:tc>
          <w:tcPr>
            <w:tcW w:w="1133"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39-35</w:t>
            </w:r>
          </w:p>
        </w:tc>
        <w:tc>
          <w:tcPr>
            <w:tcW w:w="1393"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203</w:t>
            </w:r>
          </w:p>
        </w:tc>
        <w:tc>
          <w:tcPr>
            <w:tcW w:w="1285"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746</w:t>
            </w:r>
          </w:p>
        </w:tc>
        <w:tc>
          <w:tcPr>
            <w:tcW w:w="1339"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29</w:t>
            </w:r>
          </w:p>
        </w:tc>
        <w:tc>
          <w:tcPr>
            <w:tcW w:w="1442"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22</w:t>
            </w:r>
          </w:p>
        </w:tc>
        <w:tc>
          <w:tcPr>
            <w:tcW w:w="1157"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1000</w:t>
            </w:r>
          </w:p>
        </w:tc>
      </w:tr>
      <w:tr w:rsidR="002650DE" w:rsidRPr="003927AE">
        <w:trPr>
          <w:cantSplit/>
          <w:jc w:val="center"/>
        </w:trPr>
        <w:tc>
          <w:tcPr>
            <w:tcW w:w="1133"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44-40</w:t>
            </w:r>
          </w:p>
        </w:tc>
        <w:tc>
          <w:tcPr>
            <w:tcW w:w="1393"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154</w:t>
            </w:r>
          </w:p>
        </w:tc>
        <w:tc>
          <w:tcPr>
            <w:tcW w:w="1285"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783</w:t>
            </w:r>
          </w:p>
        </w:tc>
        <w:tc>
          <w:tcPr>
            <w:tcW w:w="1339"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31</w:t>
            </w:r>
          </w:p>
        </w:tc>
        <w:tc>
          <w:tcPr>
            <w:tcW w:w="1442"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32</w:t>
            </w:r>
          </w:p>
        </w:tc>
        <w:tc>
          <w:tcPr>
            <w:tcW w:w="1157"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1000</w:t>
            </w:r>
          </w:p>
        </w:tc>
      </w:tr>
      <w:tr w:rsidR="002650DE" w:rsidRPr="003927AE">
        <w:trPr>
          <w:cantSplit/>
          <w:jc w:val="center"/>
        </w:trPr>
        <w:tc>
          <w:tcPr>
            <w:tcW w:w="1133"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49-45</w:t>
            </w:r>
          </w:p>
        </w:tc>
        <w:tc>
          <w:tcPr>
            <w:tcW w:w="1393"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139</w:t>
            </w:r>
          </w:p>
        </w:tc>
        <w:tc>
          <w:tcPr>
            <w:tcW w:w="1285"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783</w:t>
            </w:r>
          </w:p>
        </w:tc>
        <w:tc>
          <w:tcPr>
            <w:tcW w:w="1339"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63</w:t>
            </w:r>
          </w:p>
        </w:tc>
        <w:tc>
          <w:tcPr>
            <w:tcW w:w="1442"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15</w:t>
            </w:r>
          </w:p>
        </w:tc>
        <w:tc>
          <w:tcPr>
            <w:tcW w:w="1157" w:type="dxa"/>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1000</w:t>
            </w:r>
          </w:p>
        </w:tc>
      </w:tr>
      <w:tr w:rsidR="002650DE" w:rsidRPr="003927AE">
        <w:trPr>
          <w:cantSplit/>
          <w:jc w:val="center"/>
        </w:trPr>
        <w:tc>
          <w:tcPr>
            <w:tcW w:w="1133" w:type="dxa"/>
            <w:tcBorders>
              <w:bottom w:val="single" w:sz="12" w:space="0" w:color="auto"/>
            </w:tcBorders>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54-50</w:t>
            </w:r>
          </w:p>
        </w:tc>
        <w:tc>
          <w:tcPr>
            <w:tcW w:w="1393" w:type="dxa"/>
            <w:tcBorders>
              <w:bottom w:val="single" w:sz="12" w:space="0" w:color="auto"/>
            </w:tcBorders>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58</w:t>
            </w:r>
          </w:p>
        </w:tc>
        <w:tc>
          <w:tcPr>
            <w:tcW w:w="1285" w:type="dxa"/>
            <w:tcBorders>
              <w:bottom w:val="single" w:sz="12" w:space="0" w:color="auto"/>
            </w:tcBorders>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783</w:t>
            </w:r>
          </w:p>
        </w:tc>
        <w:tc>
          <w:tcPr>
            <w:tcW w:w="1339" w:type="dxa"/>
            <w:tcBorders>
              <w:bottom w:val="single" w:sz="12" w:space="0" w:color="auto"/>
            </w:tcBorders>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148</w:t>
            </w:r>
          </w:p>
        </w:tc>
        <w:tc>
          <w:tcPr>
            <w:tcW w:w="1442" w:type="dxa"/>
            <w:tcBorders>
              <w:bottom w:val="single" w:sz="12" w:space="0" w:color="auto"/>
            </w:tcBorders>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11</w:t>
            </w:r>
          </w:p>
        </w:tc>
        <w:tc>
          <w:tcPr>
            <w:tcW w:w="1157" w:type="dxa"/>
            <w:tcBorders>
              <w:bottom w:val="single" w:sz="12" w:space="0" w:color="auto"/>
            </w:tcBorders>
            <w:shd w:val="clear" w:color="auto" w:fill="auto"/>
            <w:vAlign w:val="bottom"/>
          </w:tcPr>
          <w:p w:rsidR="002650DE" w:rsidRPr="003927AE" w:rsidRDefault="002650DE" w:rsidP="0065184B">
            <w:pPr>
              <w:spacing w:before="40" w:after="80" w:line="240" w:lineRule="exact"/>
              <w:jc w:val="left"/>
              <w:rPr>
                <w:rFonts w:cs="Traditional Arabic" w:hint="cs"/>
                <w:sz w:val="16"/>
                <w:szCs w:val="24"/>
                <w:rtl/>
              </w:rPr>
            </w:pPr>
            <w:r w:rsidRPr="003927AE">
              <w:rPr>
                <w:rFonts w:cs="Traditional Arabic" w:hint="cs"/>
                <w:sz w:val="16"/>
                <w:szCs w:val="24"/>
                <w:rtl/>
              </w:rPr>
              <w:t>1000</w:t>
            </w:r>
          </w:p>
        </w:tc>
      </w:tr>
    </w:tbl>
    <w:p w:rsidR="005567A8" w:rsidRPr="005567A8" w:rsidRDefault="005567A8" w:rsidP="005567A8">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2650DE" w:rsidRPr="00D53D4F" w:rsidRDefault="005567A8" w:rsidP="005567A8">
      <w:pPr>
        <w:pStyle w:val="FootnoteText"/>
        <w:tabs>
          <w:tab w:val="clear" w:pos="418"/>
          <w:tab w:val="right" w:pos="1915"/>
          <w:tab w:val="left" w:pos="2016"/>
          <w:tab w:val="left" w:pos="2491"/>
          <w:tab w:val="left" w:pos="2966"/>
          <w:tab w:val="left" w:pos="3442"/>
          <w:tab w:val="left" w:pos="3917"/>
        </w:tabs>
        <w:spacing w:after="80"/>
        <w:ind w:left="2030" w:right="1267" w:hanging="763"/>
      </w:pPr>
      <w:r>
        <w:rPr>
          <w:rtl/>
        </w:rPr>
        <w:tab/>
      </w:r>
      <w:r w:rsidR="002650DE" w:rsidRPr="005567A8">
        <w:rPr>
          <w:rFonts w:hint="cs"/>
          <w:i/>
          <w:iCs/>
          <w:rtl/>
        </w:rPr>
        <w:t xml:space="preserve">المصدر: </w:t>
      </w:r>
      <w:r>
        <w:rPr>
          <w:rtl/>
        </w:rPr>
        <w:tab/>
      </w:r>
      <w:r w:rsidR="002650DE" w:rsidRPr="00D53D4F">
        <w:rPr>
          <w:rFonts w:hint="cs"/>
          <w:rtl/>
        </w:rPr>
        <w:t>إدارة الإحصاء المركزي/</w:t>
      </w:r>
      <w:r w:rsidR="00A3566B" w:rsidRPr="00D53D4F">
        <w:rPr>
          <w:rFonts w:hint="cs"/>
          <w:rtl/>
        </w:rPr>
        <w:t>اليونيسي</w:t>
      </w:r>
      <w:r w:rsidR="00A3566B" w:rsidRPr="00D53D4F">
        <w:rPr>
          <w:rFonts w:hint="eastAsia"/>
          <w:rtl/>
        </w:rPr>
        <w:t>ف</w:t>
      </w:r>
      <w:r w:rsidR="002650DE" w:rsidRPr="00D53D4F">
        <w:rPr>
          <w:rFonts w:hint="cs"/>
          <w:rtl/>
        </w:rPr>
        <w:t>: وضع الأطفال في لبنان في العام 2000</w:t>
      </w:r>
    </w:p>
    <w:p w:rsidR="005567A8" w:rsidRPr="005567A8" w:rsidRDefault="005567A8" w:rsidP="005567A8">
      <w:pPr>
        <w:pStyle w:val="SingleTxt"/>
        <w:spacing w:after="0" w:line="120" w:lineRule="exact"/>
        <w:rPr>
          <w:rFonts w:hint="cs"/>
          <w:sz w:val="10"/>
          <w:rtl/>
        </w:rPr>
      </w:pPr>
    </w:p>
    <w:p w:rsidR="005567A8" w:rsidRPr="005567A8" w:rsidRDefault="005567A8" w:rsidP="005567A8">
      <w:pPr>
        <w:pStyle w:val="SingleTxt"/>
        <w:spacing w:after="0" w:line="120" w:lineRule="exact"/>
        <w:rPr>
          <w:rFonts w:hint="cs"/>
          <w:sz w:val="10"/>
          <w:rtl/>
        </w:rPr>
      </w:pPr>
    </w:p>
    <w:p w:rsidR="002650DE" w:rsidRPr="005D675E" w:rsidRDefault="005567A8" w:rsidP="005567A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8"/>
          <w:rtl/>
        </w:rPr>
      </w:pPr>
      <w:r>
        <w:rPr>
          <w:rtl/>
        </w:rPr>
        <w:tab/>
      </w:r>
      <w:r>
        <w:rPr>
          <w:rFonts w:hint="cs"/>
          <w:rtl/>
        </w:rPr>
        <w:t>ثالثا -</w:t>
      </w:r>
      <w:r>
        <w:rPr>
          <w:rtl/>
        </w:rPr>
        <w:tab/>
      </w:r>
      <w:r w:rsidR="002650DE" w:rsidRPr="0056632F">
        <w:rPr>
          <w:rFonts w:hint="cs"/>
          <w:rtl/>
        </w:rPr>
        <w:t>الوضع الأس</w:t>
      </w:r>
      <w:r w:rsidR="002650DE">
        <w:rPr>
          <w:rFonts w:hint="cs"/>
          <w:rtl/>
        </w:rPr>
        <w:t>َ</w:t>
      </w:r>
      <w:r w:rsidR="002650DE" w:rsidRPr="0056632F">
        <w:rPr>
          <w:rFonts w:hint="cs"/>
          <w:rtl/>
        </w:rPr>
        <w:t>ري</w:t>
      </w:r>
    </w:p>
    <w:p w:rsidR="002650DE" w:rsidRPr="005D675E" w:rsidRDefault="002650DE" w:rsidP="005567A8">
      <w:pPr>
        <w:pStyle w:val="SingleTxt"/>
        <w:rPr>
          <w:rFonts w:hint="cs"/>
        </w:rPr>
      </w:pPr>
      <w:r w:rsidRPr="00D53D4F">
        <w:rPr>
          <w:rFonts w:hint="cs"/>
          <w:b/>
          <w:bCs/>
          <w:rtl/>
        </w:rPr>
        <w:t>1</w:t>
      </w:r>
      <w:r w:rsidR="005567A8">
        <w:rPr>
          <w:rFonts w:hint="cs"/>
          <w:b/>
          <w:bCs/>
          <w:rtl/>
        </w:rPr>
        <w:t xml:space="preserve"> -</w:t>
      </w:r>
      <w:r w:rsidRPr="0056632F">
        <w:rPr>
          <w:rFonts w:hint="cs"/>
          <w:b/>
          <w:bCs/>
          <w:rtl/>
        </w:rPr>
        <w:t xml:space="preserve"> الزواج:</w:t>
      </w:r>
      <w:r w:rsidRPr="005D675E">
        <w:rPr>
          <w:rFonts w:hint="cs"/>
          <w:rtl/>
        </w:rPr>
        <w:t xml:space="preserve"> ترتبط الأسرة ارتباطاً وثيقاً بمعتقدات الأمة وأديانها وتقاليدها وتاريخها وأعرافها. و</w:t>
      </w:r>
      <w:r>
        <w:rPr>
          <w:rFonts w:hint="cs"/>
          <w:rtl/>
        </w:rPr>
        <w:t>ت</w:t>
      </w:r>
      <w:r w:rsidRPr="005D675E">
        <w:rPr>
          <w:rFonts w:hint="cs"/>
          <w:rtl/>
        </w:rPr>
        <w:t>تعايش على أرض لبنان ثماني عشرة طائفة دينية ومذهب</w:t>
      </w:r>
      <w:r>
        <w:rPr>
          <w:rFonts w:hint="cs"/>
          <w:rtl/>
        </w:rPr>
        <w:t>اً</w:t>
      </w:r>
      <w:r w:rsidRPr="005D675E">
        <w:rPr>
          <w:rFonts w:hint="cs"/>
          <w:rtl/>
        </w:rPr>
        <w:t>، تشك</w:t>
      </w:r>
      <w:r>
        <w:rPr>
          <w:rFonts w:hint="cs"/>
          <w:rtl/>
        </w:rPr>
        <w:t>ّ</w:t>
      </w:r>
      <w:r w:rsidRPr="005D675E">
        <w:rPr>
          <w:rFonts w:hint="cs"/>
          <w:rtl/>
        </w:rPr>
        <w:t>ل مرجعاً أساسياً بالنسبة</w:t>
      </w:r>
      <w:r>
        <w:rPr>
          <w:rFonts w:hint="cs"/>
          <w:rtl/>
        </w:rPr>
        <w:t xml:space="preserve"> إلى </w:t>
      </w:r>
      <w:r w:rsidRPr="005D675E">
        <w:rPr>
          <w:rFonts w:hint="cs"/>
          <w:rtl/>
        </w:rPr>
        <w:t>جميع سكانه في ميدان الأحوال الشخصية، وتشترك معظم هذه الطوائف في اعتبار الزواج عقداً ثنائياً علنياً ذا صفة دينية يت</w:t>
      </w:r>
      <w:r>
        <w:rPr>
          <w:rFonts w:hint="cs"/>
          <w:rtl/>
        </w:rPr>
        <w:t>ّ</w:t>
      </w:r>
      <w:r w:rsidRPr="005D675E">
        <w:rPr>
          <w:rFonts w:hint="cs"/>
          <w:rtl/>
        </w:rPr>
        <w:t xml:space="preserve">فق فيه رجل </w:t>
      </w:r>
      <w:r w:rsidR="00A3566B" w:rsidRPr="005D675E">
        <w:rPr>
          <w:rFonts w:hint="cs"/>
          <w:rtl/>
        </w:rPr>
        <w:t>وامرأة</w:t>
      </w:r>
      <w:r w:rsidRPr="005D675E">
        <w:rPr>
          <w:rFonts w:hint="cs"/>
          <w:rtl/>
        </w:rPr>
        <w:t xml:space="preserve"> على الحياة معاً</w:t>
      </w:r>
      <w:r>
        <w:rPr>
          <w:rFonts w:hint="cs"/>
          <w:rtl/>
        </w:rPr>
        <w:t>.</w:t>
      </w:r>
      <w:r w:rsidRPr="005D675E">
        <w:rPr>
          <w:rFonts w:hint="cs"/>
          <w:rtl/>
        </w:rPr>
        <w:t xml:space="preserve"> وتعتبر الطوائف المسيحية أن رابطة الزواج رابطة مقدسة، ولانعقاد الزواج لدى جميع هذه الطوائف شروط يجب توفرها</w:t>
      </w:r>
      <w:r>
        <w:rPr>
          <w:rFonts w:hint="cs"/>
          <w:rtl/>
        </w:rPr>
        <w:t>،</w:t>
      </w:r>
      <w:r w:rsidRPr="005D675E">
        <w:rPr>
          <w:rFonts w:hint="cs"/>
          <w:rtl/>
        </w:rPr>
        <w:t xml:space="preserve"> وهي تنحصر</w:t>
      </w:r>
      <w:r>
        <w:rPr>
          <w:rFonts w:hint="cs"/>
          <w:rtl/>
        </w:rPr>
        <w:t xml:space="preserve"> في</w:t>
      </w:r>
      <w:r w:rsidRPr="005D675E">
        <w:rPr>
          <w:rFonts w:hint="cs"/>
          <w:rtl/>
        </w:rPr>
        <w:t>: الرضى، والأهلية، والولاية، وعدم المانع والشكل.</w:t>
      </w:r>
      <w:r>
        <w:rPr>
          <w:rFonts w:hint="cs"/>
          <w:rtl/>
        </w:rPr>
        <w:t xml:space="preserve"> </w:t>
      </w:r>
    </w:p>
    <w:p w:rsidR="002650DE" w:rsidRPr="005D675E" w:rsidRDefault="005567A8" w:rsidP="005567A8">
      <w:pPr>
        <w:pStyle w:val="SingleTxt"/>
        <w:rPr>
          <w:rFonts w:hint="cs"/>
          <w:rtl/>
        </w:rPr>
      </w:pPr>
      <w:r>
        <w:rPr>
          <w:rtl/>
        </w:rPr>
        <w:tab/>
      </w:r>
      <w:r w:rsidR="002650DE" w:rsidRPr="005D675E">
        <w:rPr>
          <w:rFonts w:hint="cs"/>
          <w:rtl/>
        </w:rPr>
        <w:t>وتشير إحصاءات عام 2000 إلى انخفاض نسبة الزواج بين الأنسباء، إذ يت</w:t>
      </w:r>
      <w:r w:rsidR="002650DE">
        <w:rPr>
          <w:rFonts w:hint="cs"/>
          <w:rtl/>
        </w:rPr>
        <w:t>ّ</w:t>
      </w:r>
      <w:r w:rsidR="002650DE" w:rsidRPr="005D675E">
        <w:rPr>
          <w:rFonts w:hint="cs"/>
          <w:rtl/>
        </w:rPr>
        <w:t xml:space="preserve">ضح أن هناك </w:t>
      </w:r>
      <w:r w:rsidR="00A3566B" w:rsidRPr="005D675E">
        <w:rPr>
          <w:rFonts w:hint="cs"/>
          <w:rtl/>
        </w:rPr>
        <w:t>امرأة</w:t>
      </w:r>
      <w:r w:rsidR="002650DE" w:rsidRPr="005D675E">
        <w:rPr>
          <w:rFonts w:hint="cs"/>
          <w:rtl/>
        </w:rPr>
        <w:t xml:space="preserve"> واحدة من </w:t>
      </w:r>
      <w:r w:rsidR="002650DE">
        <w:rPr>
          <w:rFonts w:hint="cs"/>
          <w:rtl/>
        </w:rPr>
        <w:t>أصل</w:t>
      </w:r>
      <w:r w:rsidR="002650DE" w:rsidRPr="005D675E">
        <w:rPr>
          <w:rFonts w:hint="cs"/>
          <w:rtl/>
        </w:rPr>
        <w:t xml:space="preserve"> كل أربع نساء متزوجة من أحد أنسبائها، ويلاحظ أن نسبة زواج الأقارب </w:t>
      </w:r>
      <w:r w:rsidR="002650DE">
        <w:rPr>
          <w:rFonts w:hint="cs"/>
          <w:rtl/>
        </w:rPr>
        <w:t>تختلف</w:t>
      </w:r>
      <w:r w:rsidR="002650DE" w:rsidRPr="005D675E">
        <w:rPr>
          <w:rFonts w:hint="cs"/>
          <w:rtl/>
        </w:rPr>
        <w:t xml:space="preserve"> بحسب المحافظة، فهي تسجل أدنى مستوياتها في بيروت ثم </w:t>
      </w:r>
      <w:r w:rsidR="002650DE">
        <w:rPr>
          <w:rFonts w:hint="cs"/>
          <w:rtl/>
        </w:rPr>
        <w:t xml:space="preserve">في </w:t>
      </w:r>
      <w:r w:rsidR="002650DE" w:rsidRPr="005D675E">
        <w:rPr>
          <w:rFonts w:hint="cs"/>
          <w:rtl/>
        </w:rPr>
        <w:t>جبل لبنان (15</w:t>
      </w:r>
      <w:r w:rsidR="00062687">
        <w:rPr>
          <w:rFonts w:hint="cs"/>
          <w:rtl/>
        </w:rPr>
        <w:t xml:space="preserve"> في المائة</w:t>
      </w:r>
      <w:r w:rsidR="002650DE" w:rsidRPr="005D675E">
        <w:rPr>
          <w:rFonts w:hint="cs"/>
          <w:rtl/>
        </w:rPr>
        <w:t xml:space="preserve"> و 20</w:t>
      </w:r>
      <w:r w:rsidR="00062687">
        <w:rPr>
          <w:rFonts w:hint="cs"/>
          <w:rtl/>
        </w:rPr>
        <w:t xml:space="preserve"> في المائة</w:t>
      </w:r>
      <w:r w:rsidR="002650DE" w:rsidRPr="005D675E">
        <w:rPr>
          <w:rFonts w:hint="cs"/>
          <w:rtl/>
        </w:rPr>
        <w:t>) لتصل إلى أعلى مستوياتها في المناطق الريفية.</w:t>
      </w:r>
    </w:p>
    <w:p w:rsidR="002650DE" w:rsidRPr="005D675E" w:rsidRDefault="005567A8" w:rsidP="005567A8">
      <w:pPr>
        <w:pStyle w:val="SingleTxt"/>
        <w:rPr>
          <w:rFonts w:hint="cs"/>
          <w:rtl/>
        </w:rPr>
      </w:pPr>
      <w:r>
        <w:rPr>
          <w:rtl/>
        </w:rPr>
        <w:tab/>
      </w:r>
      <w:r w:rsidR="002650DE" w:rsidRPr="005D675E">
        <w:rPr>
          <w:rFonts w:hint="cs"/>
          <w:rtl/>
        </w:rPr>
        <w:t>ويتبي</w:t>
      </w:r>
      <w:r w:rsidR="002650DE">
        <w:rPr>
          <w:rFonts w:hint="cs"/>
          <w:rtl/>
        </w:rPr>
        <w:t>ّ</w:t>
      </w:r>
      <w:r w:rsidR="002650DE" w:rsidRPr="005D675E">
        <w:rPr>
          <w:rFonts w:hint="cs"/>
          <w:rtl/>
        </w:rPr>
        <w:t xml:space="preserve">ن من الجدول </w:t>
      </w:r>
      <w:r w:rsidR="002650DE">
        <w:rPr>
          <w:rFonts w:hint="cs"/>
          <w:rtl/>
        </w:rPr>
        <w:t>اللاحق</w:t>
      </w:r>
      <w:r w:rsidR="002650DE" w:rsidRPr="005D675E">
        <w:rPr>
          <w:rFonts w:hint="cs"/>
          <w:rtl/>
        </w:rPr>
        <w:t xml:space="preserve"> رقم 2 ارتباط نسبة الزواج بمستوى </w:t>
      </w:r>
      <w:r w:rsidR="002650DE">
        <w:rPr>
          <w:rFonts w:hint="cs"/>
          <w:rtl/>
        </w:rPr>
        <w:t xml:space="preserve">النساء </w:t>
      </w:r>
      <w:r w:rsidR="002650DE" w:rsidRPr="005D675E">
        <w:rPr>
          <w:rFonts w:hint="cs"/>
          <w:rtl/>
        </w:rPr>
        <w:t>التعليمي</w:t>
      </w:r>
      <w:r w:rsidR="002650DE">
        <w:rPr>
          <w:rFonts w:hint="cs"/>
          <w:rtl/>
        </w:rPr>
        <w:t>.</w:t>
      </w:r>
    </w:p>
    <w:p w:rsidR="005567A8" w:rsidRPr="005567A8" w:rsidRDefault="005567A8" w:rsidP="005567A8">
      <w:pPr>
        <w:pStyle w:val="SingleTxt"/>
        <w:spacing w:after="0" w:line="120" w:lineRule="exact"/>
        <w:rPr>
          <w:rFonts w:cs="Arabic Transparent" w:hint="cs"/>
          <w:b/>
          <w:bCs/>
          <w:sz w:val="10"/>
          <w:szCs w:val="28"/>
          <w:rtl/>
        </w:rPr>
      </w:pPr>
    </w:p>
    <w:p w:rsidR="002650DE" w:rsidRPr="0091228E" w:rsidRDefault="005567A8" w:rsidP="005567A8">
      <w:pPr>
        <w:pStyle w:val="SingleTxt"/>
        <w:rPr>
          <w:rFonts w:hint="cs"/>
          <w:rtl/>
        </w:rPr>
      </w:pPr>
      <w:r>
        <w:rPr>
          <w:rtl/>
        </w:rPr>
        <w:br w:type="page"/>
      </w:r>
      <w:r w:rsidR="002650DE" w:rsidRPr="0091228E">
        <w:rPr>
          <w:rFonts w:hint="cs"/>
          <w:rtl/>
        </w:rPr>
        <w:t>جدول رقم 2</w:t>
      </w:r>
    </w:p>
    <w:p w:rsidR="002650DE" w:rsidRDefault="002650DE" w:rsidP="005567A8">
      <w:pPr>
        <w:pStyle w:val="SingleTxt"/>
        <w:rPr>
          <w:rFonts w:hint="cs"/>
          <w:b/>
          <w:bCs/>
          <w:sz w:val="18"/>
          <w:szCs w:val="28"/>
          <w:rtl/>
        </w:rPr>
      </w:pPr>
      <w:r w:rsidRPr="0065184B">
        <w:rPr>
          <w:rFonts w:hint="cs"/>
          <w:b/>
          <w:bCs/>
          <w:sz w:val="18"/>
          <w:szCs w:val="28"/>
          <w:rtl/>
        </w:rPr>
        <w:t>توزّع الإناث اللواتي سبق لهنّ الزواج حسب الفئة العمرية والمستوى التعليمي (بالنسبة المئوية)</w:t>
      </w:r>
    </w:p>
    <w:p w:rsidR="0065184B" w:rsidRPr="0065184B" w:rsidRDefault="0065184B" w:rsidP="0065184B">
      <w:pPr>
        <w:pStyle w:val="SingleTxt"/>
        <w:spacing w:after="0" w:line="120" w:lineRule="exact"/>
        <w:rPr>
          <w:rFonts w:hint="cs"/>
          <w:b/>
          <w:bCs/>
          <w:sz w:val="10"/>
          <w:szCs w:val="28"/>
          <w:rtl/>
        </w:rPr>
      </w:pPr>
    </w:p>
    <w:tbl>
      <w:tblPr>
        <w:tblStyle w:val="TableGrid"/>
        <w:bidiVisual/>
        <w:tblW w:w="79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598"/>
        <w:gridCol w:w="1560"/>
        <w:gridCol w:w="1594"/>
        <w:gridCol w:w="1569"/>
        <w:gridCol w:w="1599"/>
      </w:tblGrid>
      <w:tr w:rsidR="00F9601E" w:rsidRPr="00F9601E">
        <w:trPr>
          <w:cantSplit/>
          <w:tblHeader/>
          <w:jc w:val="center"/>
        </w:trPr>
        <w:tc>
          <w:tcPr>
            <w:tcW w:w="1598" w:type="dxa"/>
            <w:tcBorders>
              <w:top w:val="single" w:sz="4" w:space="0" w:color="auto"/>
            </w:tcBorders>
            <w:shd w:val="clear" w:color="auto" w:fill="auto"/>
            <w:vAlign w:val="bottom"/>
          </w:tcPr>
          <w:p w:rsidR="00F9601E" w:rsidRPr="00F9601E" w:rsidRDefault="00F9601E" w:rsidP="0065184B">
            <w:pPr>
              <w:spacing w:before="80" w:after="80" w:line="240" w:lineRule="exact"/>
              <w:jc w:val="left"/>
              <w:rPr>
                <w:rFonts w:cs="Traditional Arabic" w:hint="cs"/>
                <w:i/>
                <w:iCs/>
                <w:sz w:val="16"/>
                <w:szCs w:val="24"/>
                <w:rtl/>
              </w:rPr>
            </w:pPr>
          </w:p>
        </w:tc>
        <w:tc>
          <w:tcPr>
            <w:tcW w:w="6322" w:type="dxa"/>
            <w:gridSpan w:val="4"/>
            <w:tcBorders>
              <w:top w:val="single" w:sz="4" w:space="0" w:color="auto"/>
              <w:bottom w:val="single" w:sz="2" w:space="0" w:color="auto"/>
            </w:tcBorders>
            <w:shd w:val="clear" w:color="auto" w:fill="auto"/>
            <w:vAlign w:val="bottom"/>
          </w:tcPr>
          <w:p w:rsidR="00F9601E" w:rsidRPr="00F9601E" w:rsidRDefault="00F9601E" w:rsidP="0065184B">
            <w:pPr>
              <w:spacing w:before="80" w:after="80" w:line="240" w:lineRule="exact"/>
              <w:ind w:right="144"/>
              <w:jc w:val="center"/>
              <w:rPr>
                <w:rFonts w:cs="Traditional Arabic" w:hint="cs"/>
                <w:i/>
                <w:iCs/>
                <w:sz w:val="16"/>
                <w:szCs w:val="24"/>
                <w:rtl/>
              </w:rPr>
            </w:pPr>
            <w:r>
              <w:rPr>
                <w:rFonts w:cs="Traditional Arabic" w:hint="cs"/>
                <w:i/>
                <w:iCs/>
                <w:sz w:val="16"/>
                <w:szCs w:val="24"/>
                <w:rtl/>
              </w:rPr>
              <w:t>المستوى التعليمي</w:t>
            </w:r>
          </w:p>
        </w:tc>
      </w:tr>
      <w:tr w:rsidR="00F9601E" w:rsidRPr="00F9601E">
        <w:trPr>
          <w:cantSplit/>
          <w:tblHeader/>
          <w:jc w:val="center"/>
        </w:trPr>
        <w:tc>
          <w:tcPr>
            <w:tcW w:w="1598" w:type="dxa"/>
            <w:tcBorders>
              <w:bottom w:val="single" w:sz="12" w:space="0" w:color="auto"/>
            </w:tcBorders>
            <w:shd w:val="clear" w:color="auto" w:fill="auto"/>
            <w:vAlign w:val="bottom"/>
          </w:tcPr>
          <w:p w:rsidR="00F9601E" w:rsidRPr="00F9601E" w:rsidRDefault="00F9601E" w:rsidP="0065184B">
            <w:pPr>
              <w:spacing w:after="80" w:line="240" w:lineRule="exact"/>
              <w:jc w:val="left"/>
              <w:rPr>
                <w:rFonts w:cs="Traditional Arabic" w:hint="cs"/>
                <w:i/>
                <w:iCs/>
                <w:sz w:val="16"/>
                <w:szCs w:val="24"/>
                <w:rtl/>
              </w:rPr>
            </w:pPr>
            <w:r w:rsidRPr="00F9601E">
              <w:rPr>
                <w:rFonts w:cs="Traditional Arabic" w:hint="cs"/>
                <w:i/>
                <w:iCs/>
                <w:sz w:val="16"/>
                <w:szCs w:val="24"/>
                <w:rtl/>
              </w:rPr>
              <w:t>الفئة العمرية</w:t>
            </w:r>
          </w:p>
        </w:tc>
        <w:tc>
          <w:tcPr>
            <w:tcW w:w="1560" w:type="dxa"/>
            <w:tcBorders>
              <w:top w:val="single" w:sz="2" w:space="0" w:color="auto"/>
              <w:bottom w:val="single" w:sz="12" w:space="0" w:color="auto"/>
            </w:tcBorders>
            <w:shd w:val="clear" w:color="auto" w:fill="auto"/>
            <w:vAlign w:val="bottom"/>
          </w:tcPr>
          <w:p w:rsidR="00F9601E" w:rsidRPr="00F9601E" w:rsidRDefault="00F9601E" w:rsidP="0065184B">
            <w:pPr>
              <w:spacing w:after="80" w:line="240" w:lineRule="exact"/>
              <w:ind w:right="144"/>
              <w:jc w:val="left"/>
              <w:rPr>
                <w:rFonts w:cs="Traditional Arabic" w:hint="cs"/>
                <w:i/>
                <w:iCs/>
                <w:sz w:val="16"/>
                <w:szCs w:val="24"/>
                <w:rtl/>
              </w:rPr>
            </w:pPr>
            <w:r w:rsidRPr="00F9601E">
              <w:rPr>
                <w:rFonts w:cs="Traditional Arabic" w:hint="cs"/>
                <w:i/>
                <w:iCs/>
                <w:sz w:val="16"/>
                <w:szCs w:val="24"/>
                <w:rtl/>
              </w:rPr>
              <w:t>أمية</w:t>
            </w:r>
          </w:p>
        </w:tc>
        <w:tc>
          <w:tcPr>
            <w:tcW w:w="1594" w:type="dxa"/>
            <w:tcBorders>
              <w:top w:val="single" w:sz="2" w:space="0" w:color="auto"/>
              <w:bottom w:val="single" w:sz="12" w:space="0" w:color="auto"/>
            </w:tcBorders>
            <w:shd w:val="clear" w:color="auto" w:fill="auto"/>
            <w:vAlign w:val="bottom"/>
          </w:tcPr>
          <w:p w:rsidR="00F9601E" w:rsidRPr="00F9601E" w:rsidRDefault="00F9601E" w:rsidP="0065184B">
            <w:pPr>
              <w:spacing w:after="80" w:line="240" w:lineRule="exact"/>
              <w:ind w:right="144"/>
              <w:jc w:val="left"/>
              <w:rPr>
                <w:rFonts w:cs="Traditional Arabic" w:hint="cs"/>
                <w:i/>
                <w:iCs/>
                <w:sz w:val="16"/>
                <w:szCs w:val="24"/>
                <w:rtl/>
              </w:rPr>
            </w:pPr>
            <w:r w:rsidRPr="00F9601E">
              <w:rPr>
                <w:rFonts w:cs="Traditional Arabic" w:hint="cs"/>
                <w:i/>
                <w:iCs/>
                <w:sz w:val="16"/>
                <w:szCs w:val="24"/>
                <w:rtl/>
              </w:rPr>
              <w:t>ابتدائي ومتوسط</w:t>
            </w:r>
          </w:p>
        </w:tc>
        <w:tc>
          <w:tcPr>
            <w:tcW w:w="1569" w:type="dxa"/>
            <w:tcBorders>
              <w:top w:val="single" w:sz="2" w:space="0" w:color="auto"/>
              <w:bottom w:val="single" w:sz="12" w:space="0" w:color="auto"/>
            </w:tcBorders>
            <w:shd w:val="clear" w:color="auto" w:fill="auto"/>
            <w:vAlign w:val="bottom"/>
          </w:tcPr>
          <w:p w:rsidR="00F9601E" w:rsidRPr="00F9601E" w:rsidRDefault="00F9601E" w:rsidP="0065184B">
            <w:pPr>
              <w:spacing w:after="80" w:line="240" w:lineRule="exact"/>
              <w:ind w:right="144"/>
              <w:jc w:val="left"/>
              <w:rPr>
                <w:rFonts w:cs="Traditional Arabic" w:hint="cs"/>
                <w:i/>
                <w:iCs/>
                <w:sz w:val="16"/>
                <w:szCs w:val="24"/>
                <w:rtl/>
              </w:rPr>
            </w:pPr>
            <w:r w:rsidRPr="00F9601E">
              <w:rPr>
                <w:rFonts w:cs="Traditional Arabic" w:hint="cs"/>
                <w:i/>
                <w:iCs/>
                <w:sz w:val="16"/>
                <w:szCs w:val="24"/>
                <w:rtl/>
              </w:rPr>
              <w:t>ثانوي وما فوق</w:t>
            </w:r>
          </w:p>
        </w:tc>
        <w:tc>
          <w:tcPr>
            <w:tcW w:w="1599" w:type="dxa"/>
            <w:tcBorders>
              <w:top w:val="single" w:sz="2" w:space="0" w:color="auto"/>
              <w:bottom w:val="single" w:sz="12" w:space="0" w:color="auto"/>
            </w:tcBorders>
            <w:shd w:val="clear" w:color="auto" w:fill="auto"/>
            <w:vAlign w:val="bottom"/>
          </w:tcPr>
          <w:p w:rsidR="00F9601E" w:rsidRPr="00F9601E" w:rsidRDefault="00F9601E" w:rsidP="0065184B">
            <w:pPr>
              <w:spacing w:after="80" w:line="240" w:lineRule="exact"/>
              <w:ind w:right="144"/>
              <w:jc w:val="left"/>
              <w:rPr>
                <w:rFonts w:cs="Traditional Arabic" w:hint="cs"/>
                <w:i/>
                <w:iCs/>
                <w:sz w:val="16"/>
                <w:szCs w:val="24"/>
                <w:rtl/>
              </w:rPr>
            </w:pPr>
            <w:r w:rsidRPr="00F9601E">
              <w:rPr>
                <w:rFonts w:cs="Traditional Arabic" w:hint="cs"/>
                <w:i/>
                <w:iCs/>
                <w:sz w:val="16"/>
                <w:szCs w:val="24"/>
                <w:rtl/>
              </w:rPr>
              <w:t>المجموع</w:t>
            </w:r>
          </w:p>
        </w:tc>
      </w:tr>
      <w:tr w:rsidR="00F9601E" w:rsidRPr="00F9601E">
        <w:trPr>
          <w:cantSplit/>
          <w:trHeight w:hRule="exact" w:val="115"/>
          <w:tblHeader/>
          <w:jc w:val="center"/>
        </w:trPr>
        <w:tc>
          <w:tcPr>
            <w:tcW w:w="1598" w:type="dxa"/>
            <w:tcBorders>
              <w:top w:val="single" w:sz="12" w:space="0" w:color="auto"/>
            </w:tcBorders>
            <w:shd w:val="clear" w:color="auto" w:fill="auto"/>
            <w:vAlign w:val="bottom"/>
          </w:tcPr>
          <w:p w:rsidR="00F9601E" w:rsidRPr="00F9601E" w:rsidRDefault="00F9601E" w:rsidP="0065184B">
            <w:pPr>
              <w:spacing w:before="40" w:after="80" w:line="240" w:lineRule="exact"/>
              <w:jc w:val="left"/>
              <w:rPr>
                <w:rFonts w:hint="cs"/>
                <w:sz w:val="16"/>
                <w:szCs w:val="24"/>
                <w:rtl/>
              </w:rPr>
            </w:pPr>
          </w:p>
        </w:tc>
        <w:tc>
          <w:tcPr>
            <w:tcW w:w="1560" w:type="dxa"/>
            <w:tcBorders>
              <w:top w:val="single" w:sz="12" w:space="0" w:color="auto"/>
            </w:tcBorders>
            <w:shd w:val="clear" w:color="auto" w:fill="auto"/>
            <w:vAlign w:val="bottom"/>
          </w:tcPr>
          <w:p w:rsidR="00F9601E" w:rsidRPr="00F9601E" w:rsidRDefault="00F9601E" w:rsidP="0065184B">
            <w:pPr>
              <w:spacing w:before="40" w:after="80" w:line="240" w:lineRule="exact"/>
              <w:ind w:right="144"/>
              <w:jc w:val="left"/>
              <w:rPr>
                <w:rFonts w:hint="cs"/>
                <w:sz w:val="16"/>
                <w:szCs w:val="24"/>
                <w:rtl/>
              </w:rPr>
            </w:pPr>
          </w:p>
        </w:tc>
        <w:tc>
          <w:tcPr>
            <w:tcW w:w="1594" w:type="dxa"/>
            <w:tcBorders>
              <w:top w:val="single" w:sz="12" w:space="0" w:color="auto"/>
            </w:tcBorders>
            <w:shd w:val="clear" w:color="auto" w:fill="auto"/>
            <w:vAlign w:val="bottom"/>
          </w:tcPr>
          <w:p w:rsidR="00F9601E" w:rsidRPr="00F9601E" w:rsidRDefault="00F9601E" w:rsidP="0065184B">
            <w:pPr>
              <w:spacing w:before="40" w:after="80" w:line="240" w:lineRule="exact"/>
              <w:ind w:right="144"/>
              <w:jc w:val="left"/>
              <w:rPr>
                <w:rFonts w:hint="cs"/>
                <w:sz w:val="16"/>
                <w:szCs w:val="24"/>
                <w:rtl/>
              </w:rPr>
            </w:pPr>
          </w:p>
        </w:tc>
        <w:tc>
          <w:tcPr>
            <w:tcW w:w="1569" w:type="dxa"/>
            <w:tcBorders>
              <w:top w:val="single" w:sz="12" w:space="0" w:color="auto"/>
            </w:tcBorders>
            <w:shd w:val="clear" w:color="auto" w:fill="auto"/>
            <w:vAlign w:val="bottom"/>
          </w:tcPr>
          <w:p w:rsidR="00F9601E" w:rsidRPr="00F9601E" w:rsidRDefault="00F9601E" w:rsidP="0065184B">
            <w:pPr>
              <w:spacing w:before="40" w:after="80" w:line="240" w:lineRule="exact"/>
              <w:ind w:right="144"/>
              <w:jc w:val="left"/>
              <w:rPr>
                <w:rFonts w:hint="cs"/>
                <w:sz w:val="16"/>
                <w:szCs w:val="24"/>
                <w:rtl/>
              </w:rPr>
            </w:pPr>
          </w:p>
        </w:tc>
        <w:tc>
          <w:tcPr>
            <w:tcW w:w="1599" w:type="dxa"/>
            <w:tcBorders>
              <w:top w:val="single" w:sz="12" w:space="0" w:color="auto"/>
            </w:tcBorders>
            <w:shd w:val="clear" w:color="auto" w:fill="auto"/>
            <w:vAlign w:val="bottom"/>
          </w:tcPr>
          <w:p w:rsidR="00F9601E" w:rsidRPr="00F9601E" w:rsidRDefault="00F9601E" w:rsidP="0065184B">
            <w:pPr>
              <w:spacing w:before="40" w:after="80" w:line="240" w:lineRule="exact"/>
              <w:ind w:right="144"/>
              <w:jc w:val="left"/>
              <w:rPr>
                <w:rFonts w:hint="cs"/>
                <w:sz w:val="16"/>
                <w:szCs w:val="24"/>
                <w:rtl/>
              </w:rPr>
            </w:pPr>
          </w:p>
        </w:tc>
      </w:tr>
      <w:tr w:rsidR="002650DE" w:rsidRPr="00F9601E">
        <w:trPr>
          <w:cantSplit/>
          <w:jc w:val="center"/>
        </w:trPr>
        <w:tc>
          <w:tcPr>
            <w:tcW w:w="1598" w:type="dxa"/>
            <w:shd w:val="clear" w:color="auto" w:fill="auto"/>
            <w:vAlign w:val="bottom"/>
          </w:tcPr>
          <w:p w:rsidR="002650DE" w:rsidRPr="00F9601E" w:rsidRDefault="002650DE" w:rsidP="0065184B">
            <w:pPr>
              <w:spacing w:before="40" w:after="80" w:line="240" w:lineRule="exact"/>
              <w:jc w:val="left"/>
              <w:rPr>
                <w:rFonts w:cs="Traditional Arabic" w:hint="cs"/>
                <w:sz w:val="16"/>
                <w:szCs w:val="24"/>
                <w:rtl/>
              </w:rPr>
            </w:pPr>
            <w:r w:rsidRPr="00F9601E">
              <w:rPr>
                <w:rFonts w:cs="Traditional Arabic" w:hint="cs"/>
                <w:sz w:val="16"/>
                <w:szCs w:val="24"/>
                <w:rtl/>
              </w:rPr>
              <w:t>19-15</w:t>
            </w:r>
          </w:p>
        </w:tc>
        <w:tc>
          <w:tcPr>
            <w:tcW w:w="1560" w:type="dxa"/>
            <w:shd w:val="clear" w:color="auto" w:fill="auto"/>
            <w:vAlign w:val="bottom"/>
          </w:tcPr>
          <w:p w:rsidR="002650DE" w:rsidRPr="00F9601E" w:rsidRDefault="002650DE" w:rsidP="0065184B">
            <w:pPr>
              <w:spacing w:before="40" w:after="80" w:line="240" w:lineRule="exact"/>
              <w:ind w:right="144"/>
              <w:jc w:val="left"/>
              <w:rPr>
                <w:rFonts w:cs="Traditional Arabic" w:hint="cs"/>
                <w:sz w:val="16"/>
                <w:szCs w:val="24"/>
                <w:rtl/>
              </w:rPr>
            </w:pPr>
            <w:r w:rsidRPr="00F9601E">
              <w:rPr>
                <w:rFonts w:cs="Traditional Arabic" w:hint="cs"/>
                <w:sz w:val="16"/>
                <w:szCs w:val="24"/>
                <w:rtl/>
              </w:rPr>
              <w:t>-</w:t>
            </w:r>
          </w:p>
        </w:tc>
        <w:tc>
          <w:tcPr>
            <w:tcW w:w="1594" w:type="dxa"/>
            <w:shd w:val="clear" w:color="auto" w:fill="auto"/>
            <w:vAlign w:val="bottom"/>
          </w:tcPr>
          <w:p w:rsidR="002650DE" w:rsidRPr="00F9601E" w:rsidRDefault="002650DE" w:rsidP="0065184B">
            <w:pPr>
              <w:spacing w:before="40" w:after="80" w:line="240" w:lineRule="exact"/>
              <w:ind w:right="144"/>
              <w:jc w:val="left"/>
              <w:rPr>
                <w:rFonts w:cs="Traditional Arabic" w:hint="cs"/>
                <w:sz w:val="16"/>
                <w:szCs w:val="24"/>
                <w:rtl/>
              </w:rPr>
            </w:pPr>
            <w:r w:rsidRPr="00F9601E">
              <w:rPr>
                <w:rFonts w:cs="Traditional Arabic" w:hint="cs"/>
                <w:sz w:val="16"/>
                <w:szCs w:val="24"/>
                <w:rtl/>
              </w:rPr>
              <w:t>76.7</w:t>
            </w:r>
          </w:p>
        </w:tc>
        <w:tc>
          <w:tcPr>
            <w:tcW w:w="1569" w:type="dxa"/>
            <w:shd w:val="clear" w:color="auto" w:fill="auto"/>
            <w:vAlign w:val="bottom"/>
          </w:tcPr>
          <w:p w:rsidR="002650DE" w:rsidRPr="00F9601E" w:rsidRDefault="002650DE" w:rsidP="0065184B">
            <w:pPr>
              <w:spacing w:before="40" w:after="80" w:line="240" w:lineRule="exact"/>
              <w:ind w:right="144"/>
              <w:jc w:val="left"/>
              <w:rPr>
                <w:rFonts w:cs="Traditional Arabic" w:hint="cs"/>
                <w:sz w:val="16"/>
                <w:szCs w:val="24"/>
                <w:rtl/>
              </w:rPr>
            </w:pPr>
            <w:r w:rsidRPr="00F9601E">
              <w:rPr>
                <w:rFonts w:cs="Traditional Arabic" w:hint="cs"/>
                <w:sz w:val="16"/>
                <w:szCs w:val="24"/>
                <w:rtl/>
              </w:rPr>
              <w:t>23.3</w:t>
            </w:r>
          </w:p>
        </w:tc>
        <w:tc>
          <w:tcPr>
            <w:tcW w:w="1599" w:type="dxa"/>
            <w:shd w:val="clear" w:color="auto" w:fill="auto"/>
            <w:vAlign w:val="bottom"/>
          </w:tcPr>
          <w:p w:rsidR="002650DE" w:rsidRPr="00F9601E" w:rsidRDefault="002650DE" w:rsidP="0065184B">
            <w:pPr>
              <w:spacing w:before="40" w:after="80" w:line="240" w:lineRule="exact"/>
              <w:ind w:right="144"/>
              <w:jc w:val="left"/>
              <w:rPr>
                <w:rFonts w:cs="Traditional Arabic" w:hint="cs"/>
                <w:sz w:val="16"/>
                <w:szCs w:val="24"/>
                <w:rtl/>
              </w:rPr>
            </w:pPr>
            <w:r w:rsidRPr="00F9601E">
              <w:rPr>
                <w:rFonts w:cs="Traditional Arabic" w:hint="cs"/>
                <w:sz w:val="16"/>
                <w:szCs w:val="24"/>
                <w:rtl/>
              </w:rPr>
              <w:t>100</w:t>
            </w:r>
          </w:p>
        </w:tc>
      </w:tr>
      <w:tr w:rsidR="002650DE" w:rsidRPr="00F9601E">
        <w:trPr>
          <w:cantSplit/>
          <w:jc w:val="center"/>
        </w:trPr>
        <w:tc>
          <w:tcPr>
            <w:tcW w:w="1598" w:type="dxa"/>
            <w:shd w:val="clear" w:color="auto" w:fill="auto"/>
            <w:vAlign w:val="bottom"/>
          </w:tcPr>
          <w:p w:rsidR="002650DE" w:rsidRPr="00F9601E" w:rsidRDefault="002650DE" w:rsidP="0065184B">
            <w:pPr>
              <w:spacing w:before="40" w:after="80" w:line="240" w:lineRule="exact"/>
              <w:jc w:val="left"/>
              <w:rPr>
                <w:rFonts w:cs="Traditional Arabic" w:hint="cs"/>
                <w:sz w:val="16"/>
                <w:szCs w:val="24"/>
                <w:rtl/>
              </w:rPr>
            </w:pPr>
            <w:r w:rsidRPr="00F9601E">
              <w:rPr>
                <w:rFonts w:cs="Traditional Arabic" w:hint="cs"/>
                <w:sz w:val="16"/>
                <w:szCs w:val="24"/>
                <w:rtl/>
              </w:rPr>
              <w:t>24-20</w:t>
            </w:r>
          </w:p>
        </w:tc>
        <w:tc>
          <w:tcPr>
            <w:tcW w:w="1560" w:type="dxa"/>
            <w:shd w:val="clear" w:color="auto" w:fill="auto"/>
            <w:vAlign w:val="bottom"/>
          </w:tcPr>
          <w:p w:rsidR="002650DE" w:rsidRPr="00F9601E" w:rsidRDefault="002650DE" w:rsidP="0065184B">
            <w:pPr>
              <w:spacing w:before="40" w:after="80" w:line="240" w:lineRule="exact"/>
              <w:ind w:right="144"/>
              <w:jc w:val="left"/>
              <w:rPr>
                <w:rFonts w:cs="Traditional Arabic" w:hint="cs"/>
                <w:sz w:val="16"/>
                <w:szCs w:val="24"/>
                <w:rtl/>
              </w:rPr>
            </w:pPr>
            <w:r w:rsidRPr="00F9601E">
              <w:rPr>
                <w:rFonts w:cs="Traditional Arabic" w:hint="cs"/>
                <w:sz w:val="16"/>
                <w:szCs w:val="24"/>
                <w:rtl/>
              </w:rPr>
              <w:t>0.9</w:t>
            </w:r>
          </w:p>
        </w:tc>
        <w:tc>
          <w:tcPr>
            <w:tcW w:w="1594" w:type="dxa"/>
            <w:shd w:val="clear" w:color="auto" w:fill="auto"/>
            <w:vAlign w:val="bottom"/>
          </w:tcPr>
          <w:p w:rsidR="002650DE" w:rsidRPr="00F9601E" w:rsidRDefault="002650DE" w:rsidP="0065184B">
            <w:pPr>
              <w:spacing w:before="40" w:after="80" w:line="240" w:lineRule="exact"/>
              <w:ind w:right="144"/>
              <w:jc w:val="left"/>
              <w:rPr>
                <w:rFonts w:cs="Traditional Arabic" w:hint="cs"/>
                <w:sz w:val="16"/>
                <w:szCs w:val="24"/>
                <w:rtl/>
              </w:rPr>
            </w:pPr>
            <w:r w:rsidRPr="00F9601E">
              <w:rPr>
                <w:rFonts w:cs="Traditional Arabic" w:hint="cs"/>
                <w:sz w:val="16"/>
                <w:szCs w:val="24"/>
                <w:rtl/>
              </w:rPr>
              <w:t>32</w:t>
            </w:r>
          </w:p>
        </w:tc>
        <w:tc>
          <w:tcPr>
            <w:tcW w:w="1569" w:type="dxa"/>
            <w:shd w:val="clear" w:color="auto" w:fill="auto"/>
            <w:vAlign w:val="bottom"/>
          </w:tcPr>
          <w:p w:rsidR="002650DE" w:rsidRPr="00F9601E" w:rsidRDefault="002650DE" w:rsidP="0065184B">
            <w:pPr>
              <w:spacing w:before="40" w:after="80" w:line="240" w:lineRule="exact"/>
              <w:ind w:right="144"/>
              <w:jc w:val="left"/>
              <w:rPr>
                <w:rFonts w:cs="Traditional Arabic" w:hint="cs"/>
                <w:sz w:val="16"/>
                <w:szCs w:val="24"/>
                <w:rtl/>
              </w:rPr>
            </w:pPr>
            <w:r w:rsidRPr="00F9601E">
              <w:rPr>
                <w:rFonts w:cs="Traditional Arabic" w:hint="cs"/>
                <w:sz w:val="16"/>
                <w:szCs w:val="24"/>
                <w:rtl/>
              </w:rPr>
              <w:t>67.1</w:t>
            </w:r>
          </w:p>
        </w:tc>
        <w:tc>
          <w:tcPr>
            <w:tcW w:w="1599" w:type="dxa"/>
            <w:shd w:val="clear" w:color="auto" w:fill="auto"/>
            <w:vAlign w:val="bottom"/>
          </w:tcPr>
          <w:p w:rsidR="002650DE" w:rsidRPr="00F9601E" w:rsidRDefault="002650DE" w:rsidP="0065184B">
            <w:pPr>
              <w:spacing w:before="40" w:after="80" w:line="240" w:lineRule="exact"/>
              <w:ind w:right="144"/>
              <w:jc w:val="left"/>
              <w:rPr>
                <w:rFonts w:cs="Traditional Arabic" w:hint="cs"/>
                <w:sz w:val="16"/>
                <w:szCs w:val="24"/>
                <w:rtl/>
              </w:rPr>
            </w:pPr>
            <w:r w:rsidRPr="00F9601E">
              <w:rPr>
                <w:rFonts w:cs="Traditional Arabic" w:hint="cs"/>
                <w:sz w:val="16"/>
                <w:szCs w:val="24"/>
                <w:rtl/>
              </w:rPr>
              <w:t>100</w:t>
            </w:r>
          </w:p>
        </w:tc>
      </w:tr>
      <w:tr w:rsidR="002650DE" w:rsidRPr="00F9601E">
        <w:trPr>
          <w:cantSplit/>
          <w:jc w:val="center"/>
        </w:trPr>
        <w:tc>
          <w:tcPr>
            <w:tcW w:w="1598" w:type="dxa"/>
            <w:shd w:val="clear" w:color="auto" w:fill="auto"/>
            <w:vAlign w:val="bottom"/>
          </w:tcPr>
          <w:p w:rsidR="002650DE" w:rsidRPr="00F9601E" w:rsidRDefault="002650DE" w:rsidP="0065184B">
            <w:pPr>
              <w:spacing w:before="40" w:after="80" w:line="240" w:lineRule="exact"/>
              <w:jc w:val="left"/>
              <w:rPr>
                <w:rFonts w:cs="Traditional Arabic" w:hint="cs"/>
                <w:sz w:val="16"/>
                <w:szCs w:val="24"/>
                <w:rtl/>
              </w:rPr>
            </w:pPr>
            <w:r w:rsidRPr="00F9601E">
              <w:rPr>
                <w:rFonts w:cs="Traditional Arabic" w:hint="cs"/>
                <w:sz w:val="16"/>
                <w:szCs w:val="24"/>
                <w:rtl/>
              </w:rPr>
              <w:t>29-25</w:t>
            </w:r>
          </w:p>
        </w:tc>
        <w:tc>
          <w:tcPr>
            <w:tcW w:w="1560" w:type="dxa"/>
            <w:shd w:val="clear" w:color="auto" w:fill="auto"/>
            <w:vAlign w:val="bottom"/>
          </w:tcPr>
          <w:p w:rsidR="002650DE" w:rsidRPr="00F9601E" w:rsidRDefault="002650DE" w:rsidP="0065184B">
            <w:pPr>
              <w:spacing w:before="40" w:after="80" w:line="240" w:lineRule="exact"/>
              <w:ind w:right="144"/>
              <w:jc w:val="left"/>
              <w:rPr>
                <w:rFonts w:cs="Traditional Arabic" w:hint="cs"/>
                <w:sz w:val="16"/>
                <w:szCs w:val="24"/>
                <w:rtl/>
              </w:rPr>
            </w:pPr>
            <w:r w:rsidRPr="00F9601E">
              <w:rPr>
                <w:rFonts w:cs="Traditional Arabic" w:hint="cs"/>
                <w:sz w:val="16"/>
                <w:szCs w:val="24"/>
                <w:rtl/>
              </w:rPr>
              <w:t>4.2</w:t>
            </w:r>
          </w:p>
        </w:tc>
        <w:tc>
          <w:tcPr>
            <w:tcW w:w="1594" w:type="dxa"/>
            <w:shd w:val="clear" w:color="auto" w:fill="auto"/>
            <w:vAlign w:val="bottom"/>
          </w:tcPr>
          <w:p w:rsidR="002650DE" w:rsidRPr="00F9601E" w:rsidRDefault="002650DE" w:rsidP="0065184B">
            <w:pPr>
              <w:spacing w:before="40" w:after="80" w:line="240" w:lineRule="exact"/>
              <w:ind w:right="144"/>
              <w:jc w:val="left"/>
              <w:rPr>
                <w:rFonts w:cs="Traditional Arabic" w:hint="cs"/>
                <w:sz w:val="16"/>
                <w:szCs w:val="24"/>
                <w:rtl/>
              </w:rPr>
            </w:pPr>
            <w:r w:rsidRPr="00F9601E">
              <w:rPr>
                <w:rFonts w:cs="Traditional Arabic" w:hint="cs"/>
                <w:sz w:val="16"/>
                <w:szCs w:val="24"/>
                <w:rtl/>
              </w:rPr>
              <w:t>52.4</w:t>
            </w:r>
          </w:p>
        </w:tc>
        <w:tc>
          <w:tcPr>
            <w:tcW w:w="1569" w:type="dxa"/>
            <w:shd w:val="clear" w:color="auto" w:fill="auto"/>
            <w:vAlign w:val="bottom"/>
          </w:tcPr>
          <w:p w:rsidR="002650DE" w:rsidRPr="00F9601E" w:rsidRDefault="002650DE" w:rsidP="0065184B">
            <w:pPr>
              <w:spacing w:before="40" w:after="80" w:line="240" w:lineRule="exact"/>
              <w:ind w:right="144"/>
              <w:jc w:val="left"/>
              <w:rPr>
                <w:rFonts w:cs="Traditional Arabic" w:hint="cs"/>
                <w:sz w:val="16"/>
                <w:szCs w:val="24"/>
                <w:rtl/>
              </w:rPr>
            </w:pPr>
            <w:r w:rsidRPr="00F9601E">
              <w:rPr>
                <w:rFonts w:cs="Traditional Arabic" w:hint="cs"/>
                <w:sz w:val="16"/>
                <w:szCs w:val="24"/>
                <w:rtl/>
              </w:rPr>
              <w:t>43.4</w:t>
            </w:r>
          </w:p>
        </w:tc>
        <w:tc>
          <w:tcPr>
            <w:tcW w:w="1599" w:type="dxa"/>
            <w:shd w:val="clear" w:color="auto" w:fill="auto"/>
            <w:vAlign w:val="bottom"/>
          </w:tcPr>
          <w:p w:rsidR="002650DE" w:rsidRPr="00F9601E" w:rsidRDefault="002650DE" w:rsidP="0065184B">
            <w:pPr>
              <w:spacing w:before="40" w:after="80" w:line="240" w:lineRule="exact"/>
              <w:ind w:right="144"/>
              <w:jc w:val="left"/>
              <w:rPr>
                <w:rFonts w:cs="Traditional Arabic" w:hint="cs"/>
                <w:sz w:val="16"/>
                <w:szCs w:val="24"/>
                <w:rtl/>
              </w:rPr>
            </w:pPr>
            <w:r w:rsidRPr="00F9601E">
              <w:rPr>
                <w:rFonts w:cs="Traditional Arabic" w:hint="cs"/>
                <w:sz w:val="16"/>
                <w:szCs w:val="24"/>
                <w:rtl/>
              </w:rPr>
              <w:t>100</w:t>
            </w:r>
          </w:p>
        </w:tc>
      </w:tr>
      <w:tr w:rsidR="002650DE" w:rsidRPr="00F9601E">
        <w:trPr>
          <w:cantSplit/>
          <w:jc w:val="center"/>
        </w:trPr>
        <w:tc>
          <w:tcPr>
            <w:tcW w:w="1598" w:type="dxa"/>
            <w:shd w:val="clear" w:color="auto" w:fill="auto"/>
            <w:vAlign w:val="bottom"/>
          </w:tcPr>
          <w:p w:rsidR="002650DE" w:rsidRPr="00F9601E" w:rsidRDefault="002650DE" w:rsidP="0065184B">
            <w:pPr>
              <w:spacing w:before="40" w:after="80" w:line="240" w:lineRule="exact"/>
              <w:jc w:val="left"/>
              <w:rPr>
                <w:rFonts w:cs="Traditional Arabic" w:hint="cs"/>
                <w:sz w:val="16"/>
                <w:szCs w:val="24"/>
                <w:rtl/>
              </w:rPr>
            </w:pPr>
            <w:r w:rsidRPr="00F9601E">
              <w:rPr>
                <w:rFonts w:cs="Traditional Arabic" w:hint="cs"/>
                <w:sz w:val="16"/>
                <w:szCs w:val="24"/>
                <w:rtl/>
              </w:rPr>
              <w:t>34-30</w:t>
            </w:r>
          </w:p>
        </w:tc>
        <w:tc>
          <w:tcPr>
            <w:tcW w:w="1560" w:type="dxa"/>
            <w:shd w:val="clear" w:color="auto" w:fill="auto"/>
            <w:vAlign w:val="bottom"/>
          </w:tcPr>
          <w:p w:rsidR="002650DE" w:rsidRPr="00F9601E" w:rsidRDefault="002650DE" w:rsidP="0065184B">
            <w:pPr>
              <w:spacing w:before="40" w:after="80" w:line="240" w:lineRule="exact"/>
              <w:ind w:right="144"/>
              <w:jc w:val="left"/>
              <w:rPr>
                <w:rFonts w:cs="Traditional Arabic" w:hint="cs"/>
                <w:sz w:val="16"/>
                <w:szCs w:val="24"/>
                <w:rtl/>
              </w:rPr>
            </w:pPr>
            <w:r w:rsidRPr="00F9601E">
              <w:rPr>
                <w:rFonts w:cs="Traditional Arabic" w:hint="cs"/>
                <w:sz w:val="16"/>
                <w:szCs w:val="24"/>
                <w:rtl/>
              </w:rPr>
              <w:t>4.6</w:t>
            </w:r>
          </w:p>
        </w:tc>
        <w:tc>
          <w:tcPr>
            <w:tcW w:w="1594" w:type="dxa"/>
            <w:shd w:val="clear" w:color="auto" w:fill="auto"/>
            <w:vAlign w:val="bottom"/>
          </w:tcPr>
          <w:p w:rsidR="002650DE" w:rsidRPr="00F9601E" w:rsidRDefault="002650DE" w:rsidP="0065184B">
            <w:pPr>
              <w:spacing w:before="40" w:after="80" w:line="240" w:lineRule="exact"/>
              <w:ind w:right="144"/>
              <w:jc w:val="left"/>
              <w:rPr>
                <w:rFonts w:cs="Traditional Arabic" w:hint="cs"/>
                <w:sz w:val="16"/>
                <w:szCs w:val="24"/>
                <w:rtl/>
              </w:rPr>
            </w:pPr>
            <w:r w:rsidRPr="00F9601E">
              <w:rPr>
                <w:rFonts w:cs="Traditional Arabic" w:hint="cs"/>
                <w:sz w:val="16"/>
                <w:szCs w:val="24"/>
                <w:rtl/>
              </w:rPr>
              <w:t>48.2</w:t>
            </w:r>
          </w:p>
        </w:tc>
        <w:tc>
          <w:tcPr>
            <w:tcW w:w="1569" w:type="dxa"/>
            <w:shd w:val="clear" w:color="auto" w:fill="auto"/>
            <w:vAlign w:val="bottom"/>
          </w:tcPr>
          <w:p w:rsidR="002650DE" w:rsidRPr="00F9601E" w:rsidRDefault="002650DE" w:rsidP="0065184B">
            <w:pPr>
              <w:spacing w:before="40" w:after="80" w:line="240" w:lineRule="exact"/>
              <w:ind w:right="144"/>
              <w:jc w:val="left"/>
              <w:rPr>
                <w:rFonts w:cs="Traditional Arabic" w:hint="cs"/>
                <w:sz w:val="16"/>
                <w:szCs w:val="24"/>
                <w:rtl/>
              </w:rPr>
            </w:pPr>
            <w:r w:rsidRPr="00F9601E">
              <w:rPr>
                <w:rFonts w:cs="Traditional Arabic" w:hint="cs"/>
                <w:sz w:val="16"/>
                <w:szCs w:val="24"/>
                <w:rtl/>
              </w:rPr>
              <w:t>47.2</w:t>
            </w:r>
          </w:p>
        </w:tc>
        <w:tc>
          <w:tcPr>
            <w:tcW w:w="1599" w:type="dxa"/>
            <w:shd w:val="clear" w:color="auto" w:fill="auto"/>
            <w:vAlign w:val="bottom"/>
          </w:tcPr>
          <w:p w:rsidR="002650DE" w:rsidRPr="00F9601E" w:rsidRDefault="002650DE" w:rsidP="0065184B">
            <w:pPr>
              <w:spacing w:before="40" w:after="80" w:line="240" w:lineRule="exact"/>
              <w:ind w:right="144"/>
              <w:jc w:val="left"/>
              <w:rPr>
                <w:rFonts w:cs="Traditional Arabic" w:hint="cs"/>
                <w:sz w:val="16"/>
                <w:szCs w:val="24"/>
                <w:rtl/>
              </w:rPr>
            </w:pPr>
            <w:r w:rsidRPr="00F9601E">
              <w:rPr>
                <w:rFonts w:cs="Traditional Arabic" w:hint="cs"/>
                <w:sz w:val="16"/>
                <w:szCs w:val="24"/>
                <w:rtl/>
              </w:rPr>
              <w:t>100</w:t>
            </w:r>
          </w:p>
        </w:tc>
      </w:tr>
      <w:tr w:rsidR="002650DE" w:rsidRPr="00F9601E">
        <w:trPr>
          <w:cantSplit/>
          <w:jc w:val="center"/>
        </w:trPr>
        <w:tc>
          <w:tcPr>
            <w:tcW w:w="1598" w:type="dxa"/>
            <w:shd w:val="clear" w:color="auto" w:fill="auto"/>
            <w:vAlign w:val="bottom"/>
          </w:tcPr>
          <w:p w:rsidR="002650DE" w:rsidRPr="00F9601E" w:rsidRDefault="002650DE" w:rsidP="0065184B">
            <w:pPr>
              <w:spacing w:before="40" w:after="80" w:line="240" w:lineRule="exact"/>
              <w:jc w:val="left"/>
              <w:rPr>
                <w:rFonts w:cs="Traditional Arabic" w:hint="cs"/>
                <w:sz w:val="16"/>
                <w:szCs w:val="24"/>
                <w:rtl/>
              </w:rPr>
            </w:pPr>
            <w:r w:rsidRPr="00F9601E">
              <w:rPr>
                <w:rFonts w:cs="Traditional Arabic" w:hint="cs"/>
                <w:sz w:val="16"/>
                <w:szCs w:val="24"/>
                <w:rtl/>
              </w:rPr>
              <w:t>39-35</w:t>
            </w:r>
          </w:p>
        </w:tc>
        <w:tc>
          <w:tcPr>
            <w:tcW w:w="1560" w:type="dxa"/>
            <w:shd w:val="clear" w:color="auto" w:fill="auto"/>
            <w:vAlign w:val="bottom"/>
          </w:tcPr>
          <w:p w:rsidR="002650DE" w:rsidRPr="00F9601E" w:rsidRDefault="002650DE" w:rsidP="0065184B">
            <w:pPr>
              <w:spacing w:before="40" w:after="80" w:line="240" w:lineRule="exact"/>
              <w:ind w:right="144"/>
              <w:jc w:val="left"/>
              <w:rPr>
                <w:rFonts w:cs="Traditional Arabic" w:hint="cs"/>
                <w:sz w:val="16"/>
                <w:szCs w:val="24"/>
                <w:rtl/>
              </w:rPr>
            </w:pPr>
            <w:r w:rsidRPr="00F9601E">
              <w:rPr>
                <w:rFonts w:cs="Traditional Arabic" w:hint="cs"/>
                <w:sz w:val="16"/>
                <w:szCs w:val="24"/>
                <w:rtl/>
              </w:rPr>
              <w:t>6.1</w:t>
            </w:r>
          </w:p>
        </w:tc>
        <w:tc>
          <w:tcPr>
            <w:tcW w:w="1594" w:type="dxa"/>
            <w:shd w:val="clear" w:color="auto" w:fill="auto"/>
            <w:vAlign w:val="bottom"/>
          </w:tcPr>
          <w:p w:rsidR="002650DE" w:rsidRPr="00F9601E" w:rsidRDefault="002650DE" w:rsidP="0065184B">
            <w:pPr>
              <w:spacing w:before="40" w:after="80" w:line="240" w:lineRule="exact"/>
              <w:ind w:right="144"/>
              <w:jc w:val="left"/>
              <w:rPr>
                <w:rFonts w:cs="Traditional Arabic" w:hint="cs"/>
                <w:sz w:val="16"/>
                <w:szCs w:val="24"/>
                <w:rtl/>
              </w:rPr>
            </w:pPr>
            <w:r w:rsidRPr="00F9601E">
              <w:rPr>
                <w:rFonts w:cs="Traditional Arabic" w:hint="cs"/>
                <w:sz w:val="16"/>
                <w:szCs w:val="24"/>
                <w:rtl/>
              </w:rPr>
              <w:t>51.6</w:t>
            </w:r>
          </w:p>
        </w:tc>
        <w:tc>
          <w:tcPr>
            <w:tcW w:w="1569" w:type="dxa"/>
            <w:shd w:val="clear" w:color="auto" w:fill="auto"/>
            <w:vAlign w:val="bottom"/>
          </w:tcPr>
          <w:p w:rsidR="002650DE" w:rsidRPr="00F9601E" w:rsidRDefault="002650DE" w:rsidP="0065184B">
            <w:pPr>
              <w:spacing w:before="40" w:after="80" w:line="240" w:lineRule="exact"/>
              <w:ind w:right="144"/>
              <w:jc w:val="left"/>
              <w:rPr>
                <w:rFonts w:cs="Traditional Arabic" w:hint="cs"/>
                <w:sz w:val="16"/>
                <w:szCs w:val="24"/>
                <w:rtl/>
              </w:rPr>
            </w:pPr>
            <w:r w:rsidRPr="00F9601E">
              <w:rPr>
                <w:rFonts w:cs="Traditional Arabic" w:hint="cs"/>
                <w:sz w:val="16"/>
                <w:szCs w:val="24"/>
                <w:rtl/>
              </w:rPr>
              <w:t>42.3</w:t>
            </w:r>
          </w:p>
        </w:tc>
        <w:tc>
          <w:tcPr>
            <w:tcW w:w="1599" w:type="dxa"/>
            <w:shd w:val="clear" w:color="auto" w:fill="auto"/>
            <w:vAlign w:val="bottom"/>
          </w:tcPr>
          <w:p w:rsidR="002650DE" w:rsidRPr="00F9601E" w:rsidRDefault="002650DE" w:rsidP="0065184B">
            <w:pPr>
              <w:spacing w:before="40" w:after="80" w:line="240" w:lineRule="exact"/>
              <w:ind w:right="144"/>
              <w:jc w:val="left"/>
              <w:rPr>
                <w:rFonts w:cs="Traditional Arabic" w:hint="cs"/>
                <w:sz w:val="16"/>
                <w:szCs w:val="24"/>
                <w:rtl/>
              </w:rPr>
            </w:pPr>
            <w:r w:rsidRPr="00F9601E">
              <w:rPr>
                <w:rFonts w:cs="Traditional Arabic" w:hint="cs"/>
                <w:sz w:val="16"/>
                <w:szCs w:val="24"/>
                <w:rtl/>
              </w:rPr>
              <w:t>100</w:t>
            </w:r>
          </w:p>
        </w:tc>
      </w:tr>
      <w:tr w:rsidR="002650DE" w:rsidRPr="00F9601E">
        <w:trPr>
          <w:cantSplit/>
          <w:jc w:val="center"/>
        </w:trPr>
        <w:tc>
          <w:tcPr>
            <w:tcW w:w="1598" w:type="dxa"/>
            <w:shd w:val="clear" w:color="auto" w:fill="auto"/>
            <w:vAlign w:val="bottom"/>
          </w:tcPr>
          <w:p w:rsidR="002650DE" w:rsidRPr="00F9601E" w:rsidRDefault="002650DE" w:rsidP="0065184B">
            <w:pPr>
              <w:spacing w:before="40" w:after="80" w:line="240" w:lineRule="exact"/>
              <w:jc w:val="left"/>
              <w:rPr>
                <w:rFonts w:cs="Traditional Arabic" w:hint="cs"/>
                <w:sz w:val="16"/>
                <w:szCs w:val="24"/>
                <w:rtl/>
              </w:rPr>
            </w:pPr>
            <w:r w:rsidRPr="00F9601E">
              <w:rPr>
                <w:rFonts w:cs="Traditional Arabic" w:hint="cs"/>
                <w:sz w:val="16"/>
                <w:szCs w:val="24"/>
                <w:rtl/>
              </w:rPr>
              <w:t>44-40</w:t>
            </w:r>
          </w:p>
        </w:tc>
        <w:tc>
          <w:tcPr>
            <w:tcW w:w="1560" w:type="dxa"/>
            <w:shd w:val="clear" w:color="auto" w:fill="auto"/>
            <w:vAlign w:val="bottom"/>
          </w:tcPr>
          <w:p w:rsidR="002650DE" w:rsidRPr="00F9601E" w:rsidRDefault="002650DE" w:rsidP="0065184B">
            <w:pPr>
              <w:spacing w:before="40" w:after="80" w:line="240" w:lineRule="exact"/>
              <w:ind w:right="144"/>
              <w:jc w:val="left"/>
              <w:rPr>
                <w:rFonts w:cs="Traditional Arabic" w:hint="cs"/>
                <w:sz w:val="16"/>
                <w:szCs w:val="24"/>
                <w:rtl/>
              </w:rPr>
            </w:pPr>
            <w:r w:rsidRPr="00F9601E">
              <w:rPr>
                <w:rFonts w:cs="Traditional Arabic" w:hint="cs"/>
                <w:sz w:val="16"/>
                <w:szCs w:val="24"/>
                <w:rtl/>
              </w:rPr>
              <w:t>9.4</w:t>
            </w:r>
          </w:p>
        </w:tc>
        <w:tc>
          <w:tcPr>
            <w:tcW w:w="1594" w:type="dxa"/>
            <w:shd w:val="clear" w:color="auto" w:fill="auto"/>
            <w:vAlign w:val="bottom"/>
          </w:tcPr>
          <w:p w:rsidR="002650DE" w:rsidRPr="00F9601E" w:rsidRDefault="002650DE" w:rsidP="0065184B">
            <w:pPr>
              <w:spacing w:before="40" w:after="80" w:line="240" w:lineRule="exact"/>
              <w:ind w:right="144"/>
              <w:jc w:val="left"/>
              <w:rPr>
                <w:rFonts w:cs="Traditional Arabic" w:hint="cs"/>
                <w:sz w:val="16"/>
                <w:szCs w:val="24"/>
                <w:rtl/>
              </w:rPr>
            </w:pPr>
            <w:r w:rsidRPr="00F9601E">
              <w:rPr>
                <w:rFonts w:cs="Traditional Arabic" w:hint="cs"/>
                <w:sz w:val="16"/>
                <w:szCs w:val="24"/>
                <w:rtl/>
              </w:rPr>
              <w:t>57.5</w:t>
            </w:r>
          </w:p>
        </w:tc>
        <w:tc>
          <w:tcPr>
            <w:tcW w:w="1569" w:type="dxa"/>
            <w:shd w:val="clear" w:color="auto" w:fill="auto"/>
            <w:vAlign w:val="bottom"/>
          </w:tcPr>
          <w:p w:rsidR="002650DE" w:rsidRPr="00F9601E" w:rsidRDefault="002650DE" w:rsidP="0065184B">
            <w:pPr>
              <w:spacing w:before="40" w:after="80" w:line="240" w:lineRule="exact"/>
              <w:ind w:right="144"/>
              <w:jc w:val="left"/>
              <w:rPr>
                <w:rFonts w:cs="Traditional Arabic" w:hint="cs"/>
                <w:sz w:val="16"/>
                <w:szCs w:val="24"/>
                <w:rtl/>
              </w:rPr>
            </w:pPr>
            <w:r w:rsidRPr="00F9601E">
              <w:rPr>
                <w:rFonts w:cs="Traditional Arabic" w:hint="cs"/>
                <w:sz w:val="16"/>
                <w:szCs w:val="24"/>
                <w:rtl/>
              </w:rPr>
              <w:t>33.1</w:t>
            </w:r>
          </w:p>
        </w:tc>
        <w:tc>
          <w:tcPr>
            <w:tcW w:w="1599" w:type="dxa"/>
            <w:shd w:val="clear" w:color="auto" w:fill="auto"/>
            <w:vAlign w:val="bottom"/>
          </w:tcPr>
          <w:p w:rsidR="002650DE" w:rsidRPr="00F9601E" w:rsidRDefault="002650DE" w:rsidP="0065184B">
            <w:pPr>
              <w:spacing w:before="40" w:after="80" w:line="240" w:lineRule="exact"/>
              <w:ind w:right="144"/>
              <w:jc w:val="left"/>
              <w:rPr>
                <w:rFonts w:cs="Traditional Arabic" w:hint="cs"/>
                <w:sz w:val="16"/>
                <w:szCs w:val="24"/>
                <w:rtl/>
              </w:rPr>
            </w:pPr>
            <w:r w:rsidRPr="00F9601E">
              <w:rPr>
                <w:rFonts w:cs="Traditional Arabic" w:hint="cs"/>
                <w:sz w:val="16"/>
                <w:szCs w:val="24"/>
                <w:rtl/>
              </w:rPr>
              <w:t>100</w:t>
            </w:r>
          </w:p>
        </w:tc>
      </w:tr>
      <w:tr w:rsidR="002650DE" w:rsidRPr="00F9601E">
        <w:trPr>
          <w:cantSplit/>
          <w:jc w:val="center"/>
        </w:trPr>
        <w:tc>
          <w:tcPr>
            <w:tcW w:w="1598" w:type="dxa"/>
            <w:tcBorders>
              <w:bottom w:val="single" w:sz="4" w:space="0" w:color="auto"/>
            </w:tcBorders>
            <w:shd w:val="clear" w:color="auto" w:fill="auto"/>
            <w:vAlign w:val="bottom"/>
          </w:tcPr>
          <w:p w:rsidR="002650DE" w:rsidRPr="00F9601E" w:rsidRDefault="002650DE" w:rsidP="0065184B">
            <w:pPr>
              <w:spacing w:before="40" w:after="80" w:line="240" w:lineRule="exact"/>
              <w:jc w:val="left"/>
              <w:rPr>
                <w:rFonts w:cs="Traditional Arabic" w:hint="cs"/>
                <w:sz w:val="16"/>
                <w:szCs w:val="24"/>
                <w:rtl/>
              </w:rPr>
            </w:pPr>
            <w:r w:rsidRPr="00F9601E">
              <w:rPr>
                <w:rFonts w:cs="Traditional Arabic" w:hint="cs"/>
                <w:sz w:val="16"/>
                <w:szCs w:val="24"/>
                <w:rtl/>
              </w:rPr>
              <w:t>49-45</w:t>
            </w:r>
          </w:p>
        </w:tc>
        <w:tc>
          <w:tcPr>
            <w:tcW w:w="1560" w:type="dxa"/>
            <w:tcBorders>
              <w:bottom w:val="single" w:sz="4" w:space="0" w:color="auto"/>
            </w:tcBorders>
            <w:shd w:val="clear" w:color="auto" w:fill="auto"/>
            <w:vAlign w:val="bottom"/>
          </w:tcPr>
          <w:p w:rsidR="002650DE" w:rsidRPr="00F9601E" w:rsidRDefault="002650DE" w:rsidP="0065184B">
            <w:pPr>
              <w:spacing w:before="40" w:after="80" w:line="240" w:lineRule="exact"/>
              <w:ind w:right="144"/>
              <w:jc w:val="left"/>
              <w:rPr>
                <w:rFonts w:cs="Traditional Arabic" w:hint="cs"/>
                <w:sz w:val="16"/>
                <w:szCs w:val="24"/>
                <w:rtl/>
              </w:rPr>
            </w:pPr>
            <w:r w:rsidRPr="00F9601E">
              <w:rPr>
                <w:rFonts w:cs="Traditional Arabic" w:hint="cs"/>
                <w:sz w:val="16"/>
                <w:szCs w:val="24"/>
                <w:rtl/>
              </w:rPr>
              <w:t>17.9</w:t>
            </w:r>
          </w:p>
        </w:tc>
        <w:tc>
          <w:tcPr>
            <w:tcW w:w="1594" w:type="dxa"/>
            <w:tcBorders>
              <w:bottom w:val="single" w:sz="4" w:space="0" w:color="auto"/>
            </w:tcBorders>
            <w:shd w:val="clear" w:color="auto" w:fill="auto"/>
            <w:vAlign w:val="bottom"/>
          </w:tcPr>
          <w:p w:rsidR="002650DE" w:rsidRPr="00F9601E" w:rsidRDefault="002650DE" w:rsidP="0065184B">
            <w:pPr>
              <w:spacing w:before="40" w:after="80" w:line="240" w:lineRule="exact"/>
              <w:ind w:right="144"/>
              <w:jc w:val="left"/>
              <w:rPr>
                <w:rFonts w:cs="Traditional Arabic" w:hint="cs"/>
                <w:sz w:val="16"/>
                <w:szCs w:val="24"/>
                <w:rtl/>
              </w:rPr>
            </w:pPr>
            <w:r w:rsidRPr="00F9601E">
              <w:rPr>
                <w:rFonts w:cs="Traditional Arabic" w:hint="cs"/>
                <w:sz w:val="16"/>
                <w:szCs w:val="24"/>
                <w:rtl/>
              </w:rPr>
              <w:t>52.6</w:t>
            </w:r>
          </w:p>
        </w:tc>
        <w:tc>
          <w:tcPr>
            <w:tcW w:w="1569" w:type="dxa"/>
            <w:tcBorders>
              <w:bottom w:val="single" w:sz="4" w:space="0" w:color="auto"/>
            </w:tcBorders>
            <w:shd w:val="clear" w:color="auto" w:fill="auto"/>
            <w:vAlign w:val="bottom"/>
          </w:tcPr>
          <w:p w:rsidR="002650DE" w:rsidRPr="00F9601E" w:rsidRDefault="002650DE" w:rsidP="0065184B">
            <w:pPr>
              <w:spacing w:before="40" w:after="80" w:line="240" w:lineRule="exact"/>
              <w:ind w:right="144"/>
              <w:jc w:val="left"/>
              <w:rPr>
                <w:rFonts w:cs="Traditional Arabic" w:hint="cs"/>
                <w:sz w:val="16"/>
                <w:szCs w:val="24"/>
                <w:rtl/>
              </w:rPr>
            </w:pPr>
            <w:r w:rsidRPr="00F9601E">
              <w:rPr>
                <w:rFonts w:cs="Traditional Arabic" w:hint="cs"/>
                <w:sz w:val="16"/>
                <w:szCs w:val="24"/>
                <w:rtl/>
              </w:rPr>
              <w:t>29.5</w:t>
            </w:r>
          </w:p>
        </w:tc>
        <w:tc>
          <w:tcPr>
            <w:tcW w:w="1599" w:type="dxa"/>
            <w:tcBorders>
              <w:bottom w:val="single" w:sz="4" w:space="0" w:color="auto"/>
            </w:tcBorders>
            <w:shd w:val="clear" w:color="auto" w:fill="auto"/>
            <w:vAlign w:val="bottom"/>
          </w:tcPr>
          <w:p w:rsidR="002650DE" w:rsidRPr="00F9601E" w:rsidRDefault="002650DE" w:rsidP="0065184B">
            <w:pPr>
              <w:spacing w:before="40" w:after="80" w:line="240" w:lineRule="exact"/>
              <w:ind w:right="144"/>
              <w:jc w:val="left"/>
              <w:rPr>
                <w:rFonts w:cs="Traditional Arabic" w:hint="cs"/>
                <w:sz w:val="16"/>
                <w:szCs w:val="24"/>
                <w:rtl/>
              </w:rPr>
            </w:pPr>
            <w:r w:rsidRPr="00F9601E">
              <w:rPr>
                <w:rFonts w:cs="Traditional Arabic" w:hint="cs"/>
                <w:sz w:val="16"/>
                <w:szCs w:val="24"/>
                <w:rtl/>
              </w:rPr>
              <w:t>100</w:t>
            </w:r>
          </w:p>
        </w:tc>
      </w:tr>
      <w:tr w:rsidR="002650DE" w:rsidRPr="00F9601E">
        <w:trPr>
          <w:cantSplit/>
          <w:jc w:val="center"/>
        </w:trPr>
        <w:tc>
          <w:tcPr>
            <w:tcW w:w="1598" w:type="dxa"/>
            <w:tcBorders>
              <w:top w:val="single" w:sz="4" w:space="0" w:color="auto"/>
              <w:bottom w:val="single" w:sz="12" w:space="0" w:color="auto"/>
            </w:tcBorders>
            <w:shd w:val="clear" w:color="auto" w:fill="auto"/>
            <w:vAlign w:val="bottom"/>
          </w:tcPr>
          <w:p w:rsidR="002650DE" w:rsidRPr="00F9601E" w:rsidRDefault="002650DE" w:rsidP="0065184B">
            <w:pPr>
              <w:spacing w:before="40" w:after="80" w:line="240" w:lineRule="exact"/>
              <w:jc w:val="left"/>
              <w:rPr>
                <w:rFonts w:cs="Traditional Arabic" w:hint="cs"/>
                <w:b/>
                <w:bCs/>
                <w:sz w:val="16"/>
                <w:szCs w:val="24"/>
                <w:rtl/>
              </w:rPr>
            </w:pPr>
            <w:r w:rsidRPr="00F9601E">
              <w:rPr>
                <w:rFonts w:cs="Traditional Arabic" w:hint="cs"/>
                <w:b/>
                <w:bCs/>
                <w:sz w:val="16"/>
                <w:szCs w:val="24"/>
                <w:rtl/>
              </w:rPr>
              <w:t>الإجمالي</w:t>
            </w:r>
          </w:p>
        </w:tc>
        <w:tc>
          <w:tcPr>
            <w:tcW w:w="1560" w:type="dxa"/>
            <w:tcBorders>
              <w:top w:val="single" w:sz="4" w:space="0" w:color="auto"/>
              <w:bottom w:val="single" w:sz="12" w:space="0" w:color="auto"/>
            </w:tcBorders>
            <w:shd w:val="clear" w:color="auto" w:fill="auto"/>
            <w:vAlign w:val="bottom"/>
          </w:tcPr>
          <w:p w:rsidR="002650DE" w:rsidRPr="00F9601E" w:rsidRDefault="002650DE" w:rsidP="0065184B">
            <w:pPr>
              <w:spacing w:before="40" w:after="80" w:line="240" w:lineRule="exact"/>
              <w:ind w:right="144"/>
              <w:jc w:val="left"/>
              <w:rPr>
                <w:rFonts w:cs="Traditional Arabic" w:hint="cs"/>
                <w:b/>
                <w:bCs/>
                <w:sz w:val="16"/>
                <w:szCs w:val="24"/>
                <w:rtl/>
              </w:rPr>
            </w:pPr>
            <w:r w:rsidRPr="00F9601E">
              <w:rPr>
                <w:rFonts w:cs="Traditional Arabic" w:hint="cs"/>
                <w:b/>
                <w:bCs/>
                <w:sz w:val="16"/>
                <w:szCs w:val="24"/>
                <w:rtl/>
              </w:rPr>
              <w:t>7.1</w:t>
            </w:r>
          </w:p>
        </w:tc>
        <w:tc>
          <w:tcPr>
            <w:tcW w:w="1594" w:type="dxa"/>
            <w:tcBorders>
              <w:top w:val="single" w:sz="4" w:space="0" w:color="auto"/>
              <w:bottom w:val="single" w:sz="12" w:space="0" w:color="auto"/>
            </w:tcBorders>
            <w:shd w:val="clear" w:color="auto" w:fill="auto"/>
            <w:vAlign w:val="bottom"/>
          </w:tcPr>
          <w:p w:rsidR="002650DE" w:rsidRPr="00F9601E" w:rsidRDefault="002650DE" w:rsidP="0065184B">
            <w:pPr>
              <w:spacing w:before="40" w:after="80" w:line="240" w:lineRule="exact"/>
              <w:ind w:right="144"/>
              <w:jc w:val="left"/>
              <w:rPr>
                <w:rFonts w:cs="Traditional Arabic" w:hint="cs"/>
                <w:b/>
                <w:bCs/>
                <w:sz w:val="16"/>
                <w:szCs w:val="24"/>
                <w:rtl/>
              </w:rPr>
            </w:pPr>
            <w:r w:rsidRPr="00F9601E">
              <w:rPr>
                <w:rFonts w:cs="Traditional Arabic" w:hint="cs"/>
                <w:b/>
                <w:bCs/>
                <w:sz w:val="16"/>
                <w:szCs w:val="24"/>
                <w:rtl/>
              </w:rPr>
              <w:t>53.8</w:t>
            </w:r>
          </w:p>
        </w:tc>
        <w:tc>
          <w:tcPr>
            <w:tcW w:w="1569" w:type="dxa"/>
            <w:tcBorders>
              <w:top w:val="single" w:sz="4" w:space="0" w:color="auto"/>
              <w:bottom w:val="single" w:sz="12" w:space="0" w:color="auto"/>
            </w:tcBorders>
            <w:shd w:val="clear" w:color="auto" w:fill="auto"/>
            <w:vAlign w:val="bottom"/>
          </w:tcPr>
          <w:p w:rsidR="002650DE" w:rsidRPr="00F9601E" w:rsidRDefault="002650DE" w:rsidP="0065184B">
            <w:pPr>
              <w:spacing w:before="40" w:after="80" w:line="240" w:lineRule="exact"/>
              <w:ind w:right="144"/>
              <w:jc w:val="left"/>
              <w:rPr>
                <w:rFonts w:cs="Traditional Arabic" w:hint="cs"/>
                <w:b/>
                <w:bCs/>
                <w:sz w:val="16"/>
                <w:szCs w:val="24"/>
                <w:rtl/>
              </w:rPr>
            </w:pPr>
            <w:r w:rsidRPr="00F9601E">
              <w:rPr>
                <w:rFonts w:cs="Traditional Arabic" w:hint="cs"/>
                <w:b/>
                <w:bCs/>
                <w:sz w:val="16"/>
                <w:szCs w:val="24"/>
                <w:rtl/>
              </w:rPr>
              <w:t>39.1</w:t>
            </w:r>
          </w:p>
        </w:tc>
        <w:tc>
          <w:tcPr>
            <w:tcW w:w="1599" w:type="dxa"/>
            <w:tcBorders>
              <w:top w:val="single" w:sz="4" w:space="0" w:color="auto"/>
              <w:bottom w:val="single" w:sz="12" w:space="0" w:color="auto"/>
            </w:tcBorders>
            <w:shd w:val="clear" w:color="auto" w:fill="auto"/>
            <w:vAlign w:val="bottom"/>
          </w:tcPr>
          <w:p w:rsidR="002650DE" w:rsidRPr="00F9601E" w:rsidRDefault="002650DE" w:rsidP="0065184B">
            <w:pPr>
              <w:spacing w:before="40" w:after="80" w:line="240" w:lineRule="exact"/>
              <w:ind w:right="144"/>
              <w:jc w:val="left"/>
              <w:rPr>
                <w:rFonts w:cs="Traditional Arabic" w:hint="cs"/>
                <w:b/>
                <w:bCs/>
                <w:sz w:val="16"/>
                <w:szCs w:val="24"/>
                <w:rtl/>
              </w:rPr>
            </w:pPr>
            <w:r w:rsidRPr="00F9601E">
              <w:rPr>
                <w:rFonts w:cs="Traditional Arabic" w:hint="cs"/>
                <w:b/>
                <w:bCs/>
                <w:sz w:val="16"/>
                <w:szCs w:val="24"/>
                <w:rtl/>
              </w:rPr>
              <w:t>100</w:t>
            </w:r>
          </w:p>
        </w:tc>
      </w:tr>
    </w:tbl>
    <w:p w:rsidR="00F9601E" w:rsidRPr="00F9601E" w:rsidRDefault="00F9601E" w:rsidP="00F9601E">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2650DE" w:rsidRPr="0056632F" w:rsidRDefault="00F9601E" w:rsidP="00F9601E">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i/>
          <w:iCs/>
          <w:rtl/>
        </w:rPr>
        <w:tab/>
      </w:r>
      <w:r w:rsidR="002650DE" w:rsidRPr="00F9601E">
        <w:rPr>
          <w:rFonts w:hint="cs"/>
          <w:i/>
          <w:iCs/>
          <w:rtl/>
        </w:rPr>
        <w:t xml:space="preserve">المصدر: </w:t>
      </w:r>
      <w:r>
        <w:rPr>
          <w:i/>
          <w:iCs/>
          <w:rtl/>
        </w:rPr>
        <w:tab/>
      </w:r>
      <w:r w:rsidR="002650DE" w:rsidRPr="0056632F">
        <w:rPr>
          <w:rFonts w:hint="cs"/>
          <w:rtl/>
        </w:rPr>
        <w:t xml:space="preserve">إدارة الإحصاء المركزي/ </w:t>
      </w:r>
      <w:r w:rsidR="00A3566B" w:rsidRPr="0056632F">
        <w:rPr>
          <w:rFonts w:hint="cs"/>
          <w:rtl/>
        </w:rPr>
        <w:t>اليونيسي</w:t>
      </w:r>
      <w:r w:rsidR="00A3566B" w:rsidRPr="0056632F">
        <w:rPr>
          <w:rFonts w:hint="eastAsia"/>
          <w:rtl/>
        </w:rPr>
        <w:t>ف</w:t>
      </w:r>
      <w:r w:rsidR="002650DE" w:rsidRPr="0056632F">
        <w:rPr>
          <w:rFonts w:hint="cs"/>
          <w:rtl/>
        </w:rPr>
        <w:t>: وضع الأطفال في لبنان في العام 2000.</w:t>
      </w:r>
    </w:p>
    <w:p w:rsidR="00F9601E" w:rsidRPr="00F9601E" w:rsidRDefault="00F9601E" w:rsidP="00F9601E">
      <w:pPr>
        <w:pStyle w:val="SingleTxt"/>
        <w:spacing w:after="0" w:line="120" w:lineRule="exact"/>
        <w:rPr>
          <w:rFonts w:hint="cs"/>
          <w:sz w:val="10"/>
          <w:rtl/>
        </w:rPr>
      </w:pPr>
    </w:p>
    <w:p w:rsidR="00F9601E" w:rsidRPr="00F9601E" w:rsidRDefault="00F9601E" w:rsidP="00F9601E">
      <w:pPr>
        <w:pStyle w:val="SingleTxt"/>
        <w:spacing w:after="0" w:line="120" w:lineRule="exact"/>
        <w:rPr>
          <w:rFonts w:hint="cs"/>
          <w:sz w:val="10"/>
          <w:rtl/>
        </w:rPr>
      </w:pPr>
    </w:p>
    <w:p w:rsidR="002650DE" w:rsidRPr="005D675E" w:rsidRDefault="00F9601E" w:rsidP="00F9601E">
      <w:pPr>
        <w:pStyle w:val="SingleTxt"/>
        <w:rPr>
          <w:rFonts w:hint="cs"/>
          <w:rtl/>
        </w:rPr>
      </w:pPr>
      <w:r>
        <w:rPr>
          <w:rtl/>
        </w:rPr>
        <w:tab/>
      </w:r>
      <w:r w:rsidR="002650DE" w:rsidRPr="005D675E">
        <w:rPr>
          <w:rFonts w:hint="cs"/>
          <w:rtl/>
        </w:rPr>
        <w:t>إن اللافت في معطيات هذا الجدول هو أن نسبة الزواج ترتفع بين اللواتي حصّلن تعليماً ابتدائياً ومتوسطاً في جميع الفئات العمرية</w:t>
      </w:r>
      <w:r w:rsidR="002650DE">
        <w:rPr>
          <w:rFonts w:hint="cs"/>
          <w:rtl/>
        </w:rPr>
        <w:t xml:space="preserve"> تقريباً</w:t>
      </w:r>
      <w:r w:rsidR="002650DE" w:rsidRPr="005D675E">
        <w:rPr>
          <w:rFonts w:hint="cs"/>
          <w:rtl/>
        </w:rPr>
        <w:t>، وهي أقل من ذلك بين الأم</w:t>
      </w:r>
      <w:r w:rsidR="002650DE">
        <w:rPr>
          <w:rFonts w:hint="cs"/>
          <w:rtl/>
        </w:rPr>
        <w:t>ّ</w:t>
      </w:r>
      <w:r w:rsidR="002650DE" w:rsidRPr="005D675E">
        <w:rPr>
          <w:rFonts w:hint="cs"/>
          <w:rtl/>
        </w:rPr>
        <w:t>يات. أما بين من حصّلن تعليماً ثانوياً وما فوق</w:t>
      </w:r>
      <w:r w:rsidR="002650DE">
        <w:rPr>
          <w:rFonts w:hint="cs"/>
          <w:rtl/>
        </w:rPr>
        <w:t>،</w:t>
      </w:r>
      <w:r w:rsidR="002650DE" w:rsidRPr="005D675E">
        <w:rPr>
          <w:rFonts w:hint="cs"/>
          <w:rtl/>
        </w:rPr>
        <w:t xml:space="preserve"> فإن هذه النسبة تتدن</w:t>
      </w:r>
      <w:r w:rsidR="002650DE">
        <w:rPr>
          <w:rFonts w:hint="cs"/>
          <w:rtl/>
        </w:rPr>
        <w:t>ّ</w:t>
      </w:r>
      <w:r w:rsidR="002650DE" w:rsidRPr="005D675E">
        <w:rPr>
          <w:rFonts w:hint="cs"/>
          <w:rtl/>
        </w:rPr>
        <w:t xml:space="preserve">ى، </w:t>
      </w:r>
      <w:r w:rsidR="002650DE">
        <w:rPr>
          <w:rFonts w:hint="cs"/>
          <w:rtl/>
        </w:rPr>
        <w:t>لدى</w:t>
      </w:r>
      <w:r w:rsidR="002650DE" w:rsidRPr="005D675E">
        <w:rPr>
          <w:rFonts w:hint="cs"/>
          <w:rtl/>
        </w:rPr>
        <w:t xml:space="preserve"> الفئات العمرية</w:t>
      </w:r>
      <w:r w:rsidR="002650DE" w:rsidRPr="00564078">
        <w:rPr>
          <w:rFonts w:hint="cs"/>
          <w:rtl/>
        </w:rPr>
        <w:t xml:space="preserve"> </w:t>
      </w:r>
      <w:r w:rsidR="002650DE" w:rsidRPr="005D675E">
        <w:rPr>
          <w:rFonts w:hint="cs"/>
          <w:rtl/>
        </w:rPr>
        <w:t xml:space="preserve">كافة. </w:t>
      </w:r>
    </w:p>
    <w:p w:rsidR="002650DE" w:rsidRPr="005D675E" w:rsidRDefault="002650DE" w:rsidP="00F9601E">
      <w:pPr>
        <w:pStyle w:val="SingleTxt"/>
      </w:pPr>
      <w:r w:rsidRPr="00D53D4F">
        <w:rPr>
          <w:rFonts w:hint="cs"/>
          <w:b/>
          <w:bCs/>
          <w:rtl/>
        </w:rPr>
        <w:t>2</w:t>
      </w:r>
      <w:r w:rsidR="00F9601E">
        <w:rPr>
          <w:rFonts w:hint="cs"/>
          <w:b/>
          <w:bCs/>
          <w:rtl/>
        </w:rPr>
        <w:t xml:space="preserve"> </w:t>
      </w:r>
      <w:r w:rsidRPr="00D53D4F">
        <w:rPr>
          <w:rFonts w:hint="cs"/>
          <w:b/>
          <w:bCs/>
          <w:rtl/>
        </w:rPr>
        <w:t>-</w:t>
      </w:r>
      <w:r w:rsidR="00F9601E">
        <w:rPr>
          <w:b/>
          <w:bCs/>
          <w:rtl/>
        </w:rPr>
        <w:tab/>
      </w:r>
      <w:r w:rsidRPr="0056632F">
        <w:rPr>
          <w:rFonts w:hint="cs"/>
          <w:b/>
          <w:bCs/>
          <w:rtl/>
        </w:rPr>
        <w:t>التنشئة الاجتماعية:</w:t>
      </w:r>
      <w:r w:rsidRPr="005D675E">
        <w:rPr>
          <w:rFonts w:hint="cs"/>
          <w:rtl/>
        </w:rPr>
        <w:t xml:space="preserve"> إن عملية التنشئة الاجتماعية ما زالت تمثل أهم وظائف الأسرة، وت</w:t>
      </w:r>
      <w:r>
        <w:rPr>
          <w:rFonts w:hint="cs"/>
          <w:rtl/>
        </w:rPr>
        <w:t>ُ</w:t>
      </w:r>
      <w:r w:rsidRPr="005D675E">
        <w:rPr>
          <w:rFonts w:hint="cs"/>
          <w:rtl/>
        </w:rPr>
        <w:t xml:space="preserve">عتبر مراقبة وتوجيه سلوك الأطفال وتصرفاتهم والمساهمة في حل مشكلاتهم وتعليمهم من العوامل الأساسية في عملية التنشئة </w:t>
      </w:r>
      <w:r w:rsidR="00A3566B" w:rsidRPr="005D675E">
        <w:rPr>
          <w:rFonts w:hint="cs"/>
          <w:rtl/>
        </w:rPr>
        <w:t>الاجتماعية</w:t>
      </w:r>
      <w:r w:rsidRPr="005D675E">
        <w:rPr>
          <w:rFonts w:hint="cs"/>
          <w:rtl/>
        </w:rPr>
        <w:t>.</w:t>
      </w:r>
    </w:p>
    <w:p w:rsidR="002650DE" w:rsidRPr="00F9601E" w:rsidRDefault="00F9601E" w:rsidP="00F9601E">
      <w:pPr>
        <w:pStyle w:val="SingleTxt"/>
        <w:rPr>
          <w:rFonts w:hint="cs"/>
          <w:rtl/>
        </w:rPr>
      </w:pPr>
      <w:r>
        <w:rPr>
          <w:rtl/>
        </w:rPr>
        <w:tab/>
      </w:r>
      <w:r w:rsidR="002650DE" w:rsidRPr="005D675E">
        <w:rPr>
          <w:rFonts w:hint="cs"/>
          <w:rtl/>
        </w:rPr>
        <w:t xml:space="preserve">وتختلف مشاركة الرجل للمرأة في هذه العملية </w:t>
      </w:r>
      <w:r w:rsidR="00A3566B" w:rsidRPr="005D675E">
        <w:rPr>
          <w:rFonts w:hint="cs"/>
          <w:rtl/>
        </w:rPr>
        <w:t>باختلاف</w:t>
      </w:r>
      <w:r w:rsidR="002650DE" w:rsidRPr="005D675E">
        <w:rPr>
          <w:rFonts w:hint="cs"/>
          <w:rtl/>
        </w:rPr>
        <w:t xml:space="preserve"> التغيرات الاجتماعية والتكنولوجية، كما تختلف باختلاف الأوضاع الاجتماعية لكل أسرة، هذا مع العلم أن المجتمع اللبناني يعتبر ع</w:t>
      </w:r>
      <w:r w:rsidR="002650DE">
        <w:rPr>
          <w:rFonts w:hint="cs"/>
          <w:rtl/>
        </w:rPr>
        <w:t>مو</w:t>
      </w:r>
      <w:r w:rsidR="002650DE" w:rsidRPr="005D675E">
        <w:rPr>
          <w:rFonts w:hint="cs"/>
          <w:rtl/>
        </w:rPr>
        <w:t>م</w:t>
      </w:r>
      <w:r w:rsidR="002650DE">
        <w:rPr>
          <w:rFonts w:hint="cs"/>
          <w:rtl/>
        </w:rPr>
        <w:t>اً</w:t>
      </w:r>
      <w:r w:rsidR="002650DE" w:rsidRPr="005D675E">
        <w:rPr>
          <w:rFonts w:hint="cs"/>
          <w:rtl/>
        </w:rPr>
        <w:t xml:space="preserve"> أن الاهتمام بالأسرة مسؤولية النساء الأساسية، بينما ينظر إلى الزوج كمساعد فقط في هذه العملية.</w:t>
      </w:r>
    </w:p>
    <w:p w:rsidR="002650DE" w:rsidRDefault="002650DE" w:rsidP="00F9601E">
      <w:pPr>
        <w:pStyle w:val="SingleTxt"/>
        <w:rPr>
          <w:rFonts w:hint="cs"/>
          <w:rtl/>
        </w:rPr>
      </w:pPr>
      <w:r w:rsidRPr="00FD0DEE">
        <w:rPr>
          <w:rFonts w:hint="cs"/>
          <w:b/>
          <w:bCs/>
          <w:rtl/>
        </w:rPr>
        <w:t>3</w:t>
      </w:r>
      <w:r w:rsidR="00F9601E">
        <w:rPr>
          <w:rFonts w:hint="cs"/>
          <w:b/>
          <w:bCs/>
          <w:rtl/>
        </w:rPr>
        <w:t xml:space="preserve"> -</w:t>
      </w:r>
      <w:r w:rsidR="00F9601E">
        <w:rPr>
          <w:b/>
          <w:bCs/>
          <w:rtl/>
        </w:rPr>
        <w:tab/>
      </w:r>
      <w:r w:rsidRPr="00FD0DEE">
        <w:rPr>
          <w:rFonts w:hint="cs"/>
          <w:b/>
          <w:bCs/>
          <w:rtl/>
        </w:rPr>
        <w:t>تنظيم الأسرة:</w:t>
      </w:r>
      <w:r w:rsidR="00C92B9E">
        <w:rPr>
          <w:rFonts w:hint="cs"/>
          <w:b/>
          <w:bCs/>
          <w:rtl/>
        </w:rPr>
        <w:t xml:space="preserve"> </w:t>
      </w:r>
      <w:r w:rsidRPr="005D675E">
        <w:rPr>
          <w:rFonts w:hint="cs"/>
          <w:rtl/>
        </w:rPr>
        <w:t>تُقبل المرأة على التخلّص من التقاليد والعادات المختلفة الرافضة لتطبيق مبدأ تنظيم الأسرة، ويعود ذلك إلى الرغبة في المحافظة على مستوى معيشي لائق، وإلى فاعلية الأثر التعليمي، لتقب</w:t>
      </w:r>
      <w:r>
        <w:rPr>
          <w:rFonts w:hint="cs"/>
          <w:rtl/>
        </w:rPr>
        <w:t>ّ</w:t>
      </w:r>
      <w:r w:rsidRPr="005D675E">
        <w:rPr>
          <w:rFonts w:hint="cs"/>
          <w:rtl/>
        </w:rPr>
        <w:t>ل سائر المفاهيم والاتجاهات الوظيفية والاجتماعية المختلفة المرافقة له. وينخفض هذا الإقبال عموماً في المناطق الريفية عن</w:t>
      </w:r>
      <w:r>
        <w:rPr>
          <w:rFonts w:hint="cs"/>
          <w:rtl/>
        </w:rPr>
        <w:t>ه</w:t>
      </w:r>
      <w:r w:rsidRPr="005D675E">
        <w:rPr>
          <w:rFonts w:hint="cs"/>
          <w:rtl/>
        </w:rPr>
        <w:t xml:space="preserve"> في المناطق الحضرية</w:t>
      </w:r>
      <w:r>
        <w:rPr>
          <w:rFonts w:hint="cs"/>
          <w:rtl/>
        </w:rPr>
        <w:t>.</w:t>
      </w:r>
      <w:r w:rsidRPr="005D675E">
        <w:rPr>
          <w:rFonts w:hint="cs"/>
          <w:rtl/>
        </w:rPr>
        <w:t xml:space="preserve"> وتبي</w:t>
      </w:r>
      <w:r>
        <w:rPr>
          <w:rFonts w:hint="cs"/>
          <w:rtl/>
        </w:rPr>
        <w:t>ّ</w:t>
      </w:r>
      <w:r w:rsidRPr="005D675E">
        <w:rPr>
          <w:rFonts w:hint="cs"/>
          <w:rtl/>
        </w:rPr>
        <w:t>ن الدراسات الإحصائية لعدد من المناطق الريفية تزايد نسبة استخدام وسائل تنظيم الأسرة، إذ بلغت هذه النسبة 60</w:t>
      </w:r>
      <w:r w:rsidR="00062687">
        <w:rPr>
          <w:rFonts w:hint="cs"/>
          <w:rtl/>
        </w:rPr>
        <w:t xml:space="preserve"> في المائة</w:t>
      </w:r>
      <w:r w:rsidRPr="005D675E">
        <w:rPr>
          <w:rFonts w:hint="cs"/>
          <w:rtl/>
        </w:rPr>
        <w:t xml:space="preserve"> عام 2002، و64</w:t>
      </w:r>
      <w:r w:rsidR="00062687">
        <w:rPr>
          <w:rFonts w:hint="cs"/>
          <w:rtl/>
        </w:rPr>
        <w:t xml:space="preserve"> في المائة</w:t>
      </w:r>
      <w:r w:rsidRPr="005D675E">
        <w:rPr>
          <w:rFonts w:hint="cs"/>
          <w:rtl/>
        </w:rPr>
        <w:t xml:space="preserve"> عام 2003، كما تشير المعطيات الإحصائية إلى انخفاض متوسط عدد أفراد الأسرة اللبنانية عموماً من 5.3 عام 1970 إلى 4.8 عام 1997، وإلى 4.6 عام 2001، ويتفاوت </w:t>
      </w:r>
      <w:r>
        <w:rPr>
          <w:rFonts w:hint="cs"/>
          <w:rtl/>
        </w:rPr>
        <w:t xml:space="preserve">هذا المتوسط </w:t>
      </w:r>
      <w:r w:rsidRPr="005D675E">
        <w:rPr>
          <w:rFonts w:hint="cs"/>
          <w:rtl/>
        </w:rPr>
        <w:t xml:space="preserve">حسب المناطق: فالأسرة البيروتية هي الأصغر حجماً </w:t>
      </w:r>
      <w:r>
        <w:rPr>
          <w:rFonts w:hint="cs"/>
          <w:rtl/>
        </w:rPr>
        <w:t>إذ يبلغ متوسط عدد أفرادها</w:t>
      </w:r>
      <w:r w:rsidRPr="005D675E">
        <w:rPr>
          <w:rFonts w:hint="cs"/>
          <w:rtl/>
        </w:rPr>
        <w:t xml:space="preserve"> 3.9 أشخاص بينما </w:t>
      </w:r>
      <w:r>
        <w:rPr>
          <w:rFonts w:hint="cs"/>
          <w:rtl/>
        </w:rPr>
        <w:t>هو</w:t>
      </w:r>
      <w:r w:rsidRPr="005D675E">
        <w:rPr>
          <w:rFonts w:hint="cs"/>
          <w:rtl/>
        </w:rPr>
        <w:t xml:space="preserve"> في لبنان الشمالي 5.1، </w:t>
      </w:r>
      <w:r>
        <w:rPr>
          <w:rFonts w:hint="cs"/>
          <w:rtl/>
        </w:rPr>
        <w:t>و</w:t>
      </w:r>
      <w:r w:rsidRPr="005D675E">
        <w:rPr>
          <w:rFonts w:hint="cs"/>
          <w:rtl/>
        </w:rPr>
        <w:t>في المناطق الحدودية المحرّرة</w:t>
      </w:r>
      <w:r w:rsidR="00C92B9E">
        <w:rPr>
          <w:rFonts w:hint="cs"/>
          <w:rtl/>
        </w:rPr>
        <w:t xml:space="preserve"> </w:t>
      </w:r>
      <w:r w:rsidRPr="005D675E">
        <w:rPr>
          <w:rFonts w:hint="cs"/>
          <w:rtl/>
        </w:rPr>
        <w:t>6.2</w:t>
      </w:r>
      <w:r>
        <w:rPr>
          <w:rFonts w:hint="cs"/>
          <w:rtl/>
        </w:rPr>
        <w:t>.</w:t>
      </w:r>
      <w:r w:rsidRPr="005D675E">
        <w:rPr>
          <w:rFonts w:hint="cs"/>
          <w:rtl/>
        </w:rPr>
        <w:t xml:space="preserve"> وي</w:t>
      </w:r>
      <w:r>
        <w:rPr>
          <w:rFonts w:hint="cs"/>
          <w:rtl/>
        </w:rPr>
        <w:t>ُ</w:t>
      </w:r>
      <w:r w:rsidRPr="005D675E">
        <w:rPr>
          <w:rFonts w:hint="cs"/>
          <w:rtl/>
        </w:rPr>
        <w:t xml:space="preserve">عزى الارتفاع </w:t>
      </w:r>
      <w:r>
        <w:rPr>
          <w:rFonts w:hint="cs"/>
          <w:rtl/>
        </w:rPr>
        <w:t xml:space="preserve">في هذه الأخيرة إلى </w:t>
      </w:r>
      <w:r w:rsidRPr="005D675E">
        <w:rPr>
          <w:rFonts w:hint="cs"/>
          <w:rtl/>
        </w:rPr>
        <w:t xml:space="preserve">أن أغلب هذه المناطق ريفية. </w:t>
      </w:r>
    </w:p>
    <w:p w:rsidR="002650DE" w:rsidRDefault="002650DE" w:rsidP="00F9601E">
      <w:pPr>
        <w:pStyle w:val="SingleTxt"/>
        <w:rPr>
          <w:rFonts w:hint="cs"/>
          <w:rtl/>
        </w:rPr>
      </w:pPr>
      <w:r w:rsidRPr="00D53D4F">
        <w:rPr>
          <w:rFonts w:hint="cs"/>
          <w:b/>
          <w:bCs/>
          <w:rtl/>
        </w:rPr>
        <w:t>4</w:t>
      </w:r>
      <w:r w:rsidR="00F9601E">
        <w:rPr>
          <w:rFonts w:hint="cs"/>
          <w:b/>
          <w:bCs/>
          <w:rtl/>
        </w:rPr>
        <w:t xml:space="preserve"> </w:t>
      </w:r>
      <w:r w:rsidRPr="00D53D4F">
        <w:rPr>
          <w:rFonts w:hint="cs"/>
          <w:b/>
          <w:bCs/>
          <w:rtl/>
        </w:rPr>
        <w:t xml:space="preserve">- </w:t>
      </w:r>
      <w:r w:rsidR="00F9601E">
        <w:rPr>
          <w:b/>
          <w:bCs/>
          <w:rtl/>
        </w:rPr>
        <w:tab/>
      </w:r>
      <w:r w:rsidRPr="00D53D4F">
        <w:rPr>
          <w:rFonts w:hint="cs"/>
          <w:b/>
          <w:bCs/>
          <w:rtl/>
        </w:rPr>
        <w:t>القيادة الأس</w:t>
      </w:r>
      <w:r>
        <w:rPr>
          <w:rFonts w:hint="cs"/>
          <w:b/>
          <w:bCs/>
          <w:rtl/>
        </w:rPr>
        <w:t>َ</w:t>
      </w:r>
      <w:r w:rsidRPr="00D53D4F">
        <w:rPr>
          <w:rFonts w:hint="cs"/>
          <w:b/>
          <w:bCs/>
          <w:rtl/>
        </w:rPr>
        <w:t>رية:</w:t>
      </w:r>
      <w:r w:rsidRPr="005D675E">
        <w:rPr>
          <w:rFonts w:hint="cs"/>
          <w:rtl/>
        </w:rPr>
        <w:t xml:space="preserve"> </w:t>
      </w:r>
      <w:r>
        <w:rPr>
          <w:rFonts w:hint="cs"/>
          <w:rtl/>
        </w:rPr>
        <w:t>ي</w:t>
      </w:r>
      <w:r w:rsidRPr="005D675E">
        <w:rPr>
          <w:rFonts w:hint="cs"/>
          <w:rtl/>
        </w:rPr>
        <w:t>ترت</w:t>
      </w:r>
      <w:r>
        <w:rPr>
          <w:rFonts w:hint="cs"/>
          <w:rtl/>
        </w:rPr>
        <w:t>ّ</w:t>
      </w:r>
      <w:r w:rsidRPr="005D675E">
        <w:rPr>
          <w:rFonts w:hint="cs"/>
          <w:rtl/>
        </w:rPr>
        <w:t>ب على صاحب القيادة في الأسرة مسؤولية تأمين احتياجاتها الاقتصادية والاجتماعية</w:t>
      </w:r>
      <w:r>
        <w:rPr>
          <w:rFonts w:hint="cs"/>
          <w:rtl/>
        </w:rPr>
        <w:t>.</w:t>
      </w:r>
      <w:r w:rsidRPr="005D675E">
        <w:rPr>
          <w:rFonts w:hint="cs"/>
          <w:rtl/>
        </w:rPr>
        <w:t xml:space="preserve"> ولما كانت سلطة الأمر والنهي والتوجيه ت</w:t>
      </w:r>
      <w:r>
        <w:rPr>
          <w:rFonts w:hint="cs"/>
          <w:rtl/>
        </w:rPr>
        <w:t>ُ</w:t>
      </w:r>
      <w:r w:rsidRPr="005D675E">
        <w:rPr>
          <w:rFonts w:hint="cs"/>
          <w:rtl/>
        </w:rPr>
        <w:t>عطى من حيث المبدأ لم</w:t>
      </w:r>
      <w:r>
        <w:rPr>
          <w:rFonts w:hint="cs"/>
          <w:rtl/>
        </w:rPr>
        <w:t>َ</w:t>
      </w:r>
      <w:r w:rsidRPr="005D675E">
        <w:rPr>
          <w:rFonts w:hint="cs"/>
          <w:rtl/>
        </w:rPr>
        <w:t>ن يسهم في تأمين أكبر نسبة من دخل العائلة الإنتاجي والنقدي، لذا كان الزوج تقليدياً هو صاحب السلطة والنفو</w:t>
      </w:r>
      <w:r>
        <w:rPr>
          <w:rFonts w:hint="cs"/>
          <w:rtl/>
        </w:rPr>
        <w:t>ذ في أسرته.</w:t>
      </w:r>
      <w:r w:rsidRPr="005D675E">
        <w:rPr>
          <w:rFonts w:hint="cs"/>
          <w:rtl/>
        </w:rPr>
        <w:t xml:space="preserve"> غير أن المرأة اليوم أصبحت تشاركه المسؤولية في تدبير أمور الأسرة وحل</w:t>
      </w:r>
      <w:r>
        <w:rPr>
          <w:rFonts w:hint="cs"/>
          <w:rtl/>
        </w:rPr>
        <w:t>ّ</w:t>
      </w:r>
      <w:r w:rsidRPr="005D675E">
        <w:rPr>
          <w:rFonts w:hint="cs"/>
          <w:rtl/>
        </w:rPr>
        <w:t xml:space="preserve"> مشاكلها</w:t>
      </w:r>
      <w:r>
        <w:rPr>
          <w:rFonts w:hint="cs"/>
          <w:rtl/>
        </w:rPr>
        <w:t>.</w:t>
      </w:r>
      <w:r w:rsidRPr="005D675E">
        <w:rPr>
          <w:rFonts w:hint="cs"/>
          <w:rtl/>
        </w:rPr>
        <w:t xml:space="preserve"> وتبي</w:t>
      </w:r>
      <w:r>
        <w:rPr>
          <w:rFonts w:hint="cs"/>
          <w:rtl/>
        </w:rPr>
        <w:t>ّ</w:t>
      </w:r>
      <w:r w:rsidRPr="005D675E">
        <w:rPr>
          <w:rFonts w:hint="cs"/>
          <w:rtl/>
        </w:rPr>
        <w:t xml:space="preserve">ن أغلب الدراسات أن دور المرأة القيادي </w:t>
      </w:r>
      <w:r>
        <w:rPr>
          <w:rFonts w:hint="cs"/>
          <w:rtl/>
        </w:rPr>
        <w:t xml:space="preserve">ازداد واتّسع </w:t>
      </w:r>
      <w:r w:rsidRPr="005D675E">
        <w:rPr>
          <w:rFonts w:hint="cs"/>
          <w:rtl/>
        </w:rPr>
        <w:t>في تدبير أمور عائلتها وفي أخذ رأيها وعلو</w:t>
      </w:r>
      <w:r>
        <w:rPr>
          <w:rFonts w:hint="cs"/>
          <w:rtl/>
        </w:rPr>
        <w:t>ّ</w:t>
      </w:r>
      <w:r w:rsidRPr="005D675E">
        <w:rPr>
          <w:rFonts w:hint="cs"/>
          <w:rtl/>
        </w:rPr>
        <w:t xml:space="preserve"> شأنها ومكانتها في الأسرة، وأصبح يُنظر إليها كإنسان مُنتج وكطاقة خلا</w:t>
      </w:r>
      <w:r>
        <w:rPr>
          <w:rFonts w:hint="cs"/>
          <w:rtl/>
        </w:rPr>
        <w:t>ّ</w:t>
      </w:r>
      <w:r w:rsidRPr="005D675E">
        <w:rPr>
          <w:rFonts w:hint="cs"/>
          <w:rtl/>
        </w:rPr>
        <w:t>قة</w:t>
      </w:r>
      <w:r>
        <w:rPr>
          <w:rFonts w:hint="cs"/>
          <w:rtl/>
        </w:rPr>
        <w:t>.</w:t>
      </w:r>
      <w:r w:rsidRPr="005D675E">
        <w:rPr>
          <w:rFonts w:hint="cs"/>
          <w:rtl/>
        </w:rPr>
        <w:t xml:space="preserve"> </w:t>
      </w:r>
      <w:r>
        <w:rPr>
          <w:rFonts w:hint="cs"/>
          <w:rtl/>
        </w:rPr>
        <w:t xml:space="preserve">كما </w:t>
      </w:r>
      <w:r w:rsidRPr="005D675E">
        <w:rPr>
          <w:rFonts w:hint="cs"/>
          <w:rtl/>
        </w:rPr>
        <w:t>ظهرت بدايات لما يسم</w:t>
      </w:r>
      <w:r>
        <w:rPr>
          <w:rFonts w:hint="cs"/>
          <w:rtl/>
        </w:rPr>
        <w:t>ّ</w:t>
      </w:r>
      <w:r w:rsidRPr="005D675E">
        <w:rPr>
          <w:rFonts w:hint="cs"/>
          <w:rtl/>
        </w:rPr>
        <w:t xml:space="preserve">ى بالرئاسة المشتركة، </w:t>
      </w:r>
      <w:r>
        <w:rPr>
          <w:rFonts w:hint="cs"/>
          <w:rtl/>
        </w:rPr>
        <w:t xml:space="preserve">ولعلّ </w:t>
      </w:r>
      <w:r w:rsidRPr="005D675E">
        <w:rPr>
          <w:rFonts w:hint="cs"/>
          <w:rtl/>
        </w:rPr>
        <w:t>للترم</w:t>
      </w:r>
      <w:r>
        <w:rPr>
          <w:rFonts w:hint="cs"/>
          <w:rtl/>
        </w:rPr>
        <w:t>ّ</w:t>
      </w:r>
      <w:r w:rsidRPr="005D675E">
        <w:rPr>
          <w:rFonts w:hint="cs"/>
          <w:rtl/>
        </w:rPr>
        <w:t xml:space="preserve">ل وهجرة الذكور أيضاً دور في </w:t>
      </w:r>
      <w:r>
        <w:rPr>
          <w:rFonts w:hint="cs"/>
          <w:rtl/>
        </w:rPr>
        <w:t xml:space="preserve">تشجيع </w:t>
      </w:r>
      <w:r w:rsidRPr="005D675E">
        <w:rPr>
          <w:rFonts w:hint="cs"/>
          <w:rtl/>
        </w:rPr>
        <w:t>تلك القيادة</w:t>
      </w:r>
      <w:r>
        <w:rPr>
          <w:rFonts w:hint="cs"/>
          <w:rtl/>
        </w:rPr>
        <w:t>،</w:t>
      </w:r>
      <w:r w:rsidRPr="005D675E">
        <w:rPr>
          <w:rFonts w:hint="cs"/>
          <w:rtl/>
        </w:rPr>
        <w:t xml:space="preserve"> </w:t>
      </w:r>
      <w:r>
        <w:rPr>
          <w:rFonts w:hint="cs"/>
          <w:rtl/>
        </w:rPr>
        <w:t>إذ</w:t>
      </w:r>
      <w:r w:rsidRPr="005D675E">
        <w:rPr>
          <w:rFonts w:hint="cs"/>
          <w:rtl/>
        </w:rPr>
        <w:t xml:space="preserve"> بلغت نسبة الأرامل اللواتي يرأسن أسرهن 82</w:t>
      </w:r>
      <w:r w:rsidR="00062687">
        <w:rPr>
          <w:rFonts w:hint="cs"/>
          <w:rtl/>
        </w:rPr>
        <w:t xml:space="preserve"> في المائة</w:t>
      </w:r>
      <w:r>
        <w:rPr>
          <w:rFonts w:hint="cs"/>
          <w:rtl/>
        </w:rPr>
        <w:t xml:space="preserve"> من المجموع</w:t>
      </w:r>
      <w:r w:rsidRPr="005D675E">
        <w:rPr>
          <w:rFonts w:hint="cs"/>
          <w:rtl/>
        </w:rPr>
        <w:t>.</w:t>
      </w:r>
      <w:r>
        <w:rPr>
          <w:rFonts w:hint="cs"/>
          <w:rtl/>
        </w:rPr>
        <w:t xml:space="preserve"> </w:t>
      </w:r>
    </w:p>
    <w:p w:rsidR="002650DE" w:rsidRPr="005D675E" w:rsidRDefault="00F9601E" w:rsidP="00F9601E">
      <w:pPr>
        <w:pStyle w:val="SingleTxt"/>
        <w:rPr>
          <w:rFonts w:hint="cs"/>
          <w:rtl/>
        </w:rPr>
      </w:pPr>
      <w:r>
        <w:rPr>
          <w:rtl/>
        </w:rPr>
        <w:tab/>
      </w:r>
      <w:r w:rsidR="002650DE" w:rsidRPr="005D675E">
        <w:rPr>
          <w:rFonts w:hint="cs"/>
          <w:rtl/>
        </w:rPr>
        <w:t>وإذا كانت سلطة الرجل بارزة في توجيه الأوامر وإصدار القرارات النهائية في الريف</w:t>
      </w:r>
      <w:r w:rsidR="002650DE">
        <w:rPr>
          <w:rFonts w:hint="cs"/>
          <w:rtl/>
        </w:rPr>
        <w:t>،</w:t>
      </w:r>
      <w:r w:rsidR="002650DE" w:rsidRPr="005D675E">
        <w:rPr>
          <w:rFonts w:hint="cs"/>
          <w:rtl/>
        </w:rPr>
        <w:t xml:space="preserve"> فإن المرأة الريفية تسهم بقدر كبير في الإنتاج الزراعي. وكثيرات</w:t>
      </w:r>
      <w:r w:rsidR="002650DE">
        <w:rPr>
          <w:rFonts w:hint="cs"/>
          <w:rtl/>
        </w:rPr>
        <w:t xml:space="preserve"> هن</w:t>
      </w:r>
      <w:r w:rsidR="002650DE" w:rsidRPr="005D675E">
        <w:rPr>
          <w:rFonts w:hint="cs"/>
          <w:rtl/>
        </w:rPr>
        <w:t xml:space="preserve"> </w:t>
      </w:r>
      <w:r w:rsidR="002650DE">
        <w:rPr>
          <w:rFonts w:hint="cs"/>
          <w:rtl/>
        </w:rPr>
        <w:t xml:space="preserve">الريفيات </w:t>
      </w:r>
      <w:r w:rsidR="002650DE" w:rsidRPr="005D675E">
        <w:rPr>
          <w:rFonts w:hint="cs"/>
          <w:rtl/>
        </w:rPr>
        <w:t xml:space="preserve">اللواتي </w:t>
      </w:r>
      <w:r w:rsidR="002650DE">
        <w:rPr>
          <w:rFonts w:hint="cs"/>
          <w:rtl/>
        </w:rPr>
        <w:t>ي</w:t>
      </w:r>
      <w:r w:rsidR="002650DE" w:rsidRPr="005D675E">
        <w:rPr>
          <w:rFonts w:hint="cs"/>
          <w:rtl/>
        </w:rPr>
        <w:t>قمن مقام أزواجهن</w:t>
      </w:r>
      <w:r w:rsidR="002650DE">
        <w:rPr>
          <w:rFonts w:hint="cs"/>
          <w:rtl/>
        </w:rPr>
        <w:t>ّ</w:t>
      </w:r>
      <w:r w:rsidR="002650DE" w:rsidRPr="005D675E">
        <w:rPr>
          <w:rFonts w:hint="cs"/>
          <w:rtl/>
        </w:rPr>
        <w:t xml:space="preserve"> في حال وفاته</w:t>
      </w:r>
      <w:r w:rsidR="002650DE">
        <w:rPr>
          <w:rFonts w:hint="cs"/>
          <w:rtl/>
        </w:rPr>
        <w:t>م بحيث</w:t>
      </w:r>
      <w:r w:rsidR="002650DE" w:rsidRPr="005D675E">
        <w:rPr>
          <w:rFonts w:hint="cs"/>
          <w:rtl/>
        </w:rPr>
        <w:t xml:space="preserve"> تصبح مسؤوليته</w:t>
      </w:r>
      <w:r w:rsidR="002650DE">
        <w:rPr>
          <w:rFonts w:hint="cs"/>
          <w:rtl/>
        </w:rPr>
        <w:t>نّ</w:t>
      </w:r>
      <w:r w:rsidR="002650DE" w:rsidRPr="005D675E">
        <w:rPr>
          <w:rFonts w:hint="cs"/>
          <w:rtl/>
        </w:rPr>
        <w:t xml:space="preserve"> تامة عن الأسرة</w:t>
      </w:r>
      <w:r w:rsidR="002650DE">
        <w:rPr>
          <w:rFonts w:hint="cs"/>
          <w:rtl/>
        </w:rPr>
        <w:t>،</w:t>
      </w:r>
      <w:r w:rsidR="002650DE" w:rsidRPr="005D675E">
        <w:rPr>
          <w:rFonts w:hint="cs"/>
          <w:rtl/>
        </w:rPr>
        <w:t xml:space="preserve"> مما </w:t>
      </w:r>
      <w:r w:rsidR="002650DE">
        <w:rPr>
          <w:rFonts w:hint="cs"/>
          <w:rtl/>
        </w:rPr>
        <w:t>يسهم</w:t>
      </w:r>
      <w:r w:rsidR="002650DE" w:rsidRPr="005D675E">
        <w:rPr>
          <w:rFonts w:hint="cs"/>
          <w:rtl/>
        </w:rPr>
        <w:t xml:space="preserve"> في رفع مركزه</w:t>
      </w:r>
      <w:r w:rsidR="002650DE">
        <w:rPr>
          <w:rFonts w:hint="cs"/>
          <w:rtl/>
        </w:rPr>
        <w:t>نّ.</w:t>
      </w:r>
      <w:r w:rsidR="002650DE" w:rsidRPr="005D675E">
        <w:rPr>
          <w:rFonts w:hint="cs"/>
          <w:rtl/>
        </w:rPr>
        <w:t xml:space="preserve"> وتبين الإحصاءات أن 33</w:t>
      </w:r>
      <w:r w:rsidR="00062687">
        <w:rPr>
          <w:rFonts w:hint="cs"/>
          <w:rtl/>
        </w:rPr>
        <w:t xml:space="preserve"> في المائة</w:t>
      </w:r>
      <w:r w:rsidR="002650DE" w:rsidRPr="005D675E">
        <w:rPr>
          <w:rFonts w:hint="cs"/>
          <w:rtl/>
        </w:rPr>
        <w:t xml:space="preserve"> من النساء اللواتي يمارسن قيادة الأسرة في بعض المناطق الريفية يعملن في</w:t>
      </w:r>
      <w:r w:rsidR="00C92B9E">
        <w:rPr>
          <w:rFonts w:hint="cs"/>
          <w:rtl/>
        </w:rPr>
        <w:t xml:space="preserve"> </w:t>
      </w:r>
      <w:r w:rsidR="002650DE" w:rsidRPr="005D675E">
        <w:rPr>
          <w:rFonts w:hint="cs"/>
          <w:rtl/>
        </w:rPr>
        <w:t>الزراعة، وقد ارتفعت نسبة قيادة المرأة لأسرتها في الريف عموماً من 6.5</w:t>
      </w:r>
      <w:r w:rsidR="00062687">
        <w:rPr>
          <w:rFonts w:hint="cs"/>
          <w:rtl/>
        </w:rPr>
        <w:t xml:space="preserve"> في المائة</w:t>
      </w:r>
      <w:r w:rsidR="002650DE" w:rsidRPr="005D675E">
        <w:rPr>
          <w:rFonts w:hint="cs"/>
          <w:rtl/>
        </w:rPr>
        <w:t xml:space="preserve"> إلى 10.9</w:t>
      </w:r>
      <w:r w:rsidR="00062687">
        <w:rPr>
          <w:rFonts w:hint="cs"/>
          <w:rtl/>
        </w:rPr>
        <w:t xml:space="preserve"> في المائة</w:t>
      </w:r>
      <w:r w:rsidR="002650DE" w:rsidRPr="005D675E">
        <w:rPr>
          <w:rFonts w:hint="cs"/>
          <w:rtl/>
        </w:rPr>
        <w:t xml:space="preserve"> بين عامي 1970-1987.</w:t>
      </w:r>
    </w:p>
    <w:p w:rsidR="002650DE" w:rsidRPr="005D675E" w:rsidRDefault="002650DE" w:rsidP="00F9601E">
      <w:pPr>
        <w:pStyle w:val="SingleTxt"/>
        <w:rPr>
          <w:rFonts w:hint="cs"/>
          <w:rtl/>
        </w:rPr>
      </w:pPr>
      <w:r w:rsidRPr="00D53D4F">
        <w:rPr>
          <w:rFonts w:hint="cs"/>
          <w:b/>
          <w:bCs/>
          <w:rtl/>
        </w:rPr>
        <w:t>5</w:t>
      </w:r>
      <w:r w:rsidR="00F9601E">
        <w:rPr>
          <w:rFonts w:hint="cs"/>
          <w:b/>
          <w:bCs/>
          <w:rtl/>
        </w:rPr>
        <w:t xml:space="preserve"> </w:t>
      </w:r>
      <w:r w:rsidR="00A3566B">
        <w:rPr>
          <w:rFonts w:hint="cs"/>
          <w:b/>
          <w:bCs/>
          <w:rtl/>
        </w:rPr>
        <w:t>-</w:t>
      </w:r>
      <w:r w:rsidRPr="00D53D4F">
        <w:rPr>
          <w:rFonts w:hint="cs"/>
          <w:b/>
          <w:bCs/>
          <w:rtl/>
        </w:rPr>
        <w:t xml:space="preserve"> </w:t>
      </w:r>
      <w:r w:rsidR="00F9601E">
        <w:rPr>
          <w:b/>
          <w:bCs/>
          <w:rtl/>
        </w:rPr>
        <w:tab/>
      </w:r>
      <w:r w:rsidRPr="00D53D4F">
        <w:rPr>
          <w:rFonts w:hint="cs"/>
          <w:b/>
          <w:bCs/>
          <w:rtl/>
        </w:rPr>
        <w:t>التعليم:</w:t>
      </w:r>
      <w:r w:rsidRPr="005D675E">
        <w:rPr>
          <w:rFonts w:hint="cs"/>
          <w:rtl/>
        </w:rPr>
        <w:t xml:space="preserve"> يزداد </w:t>
      </w:r>
      <w:r w:rsidR="00A3566B">
        <w:rPr>
          <w:rFonts w:hint="cs"/>
          <w:rtl/>
        </w:rPr>
        <w:t>الاقتناع</w:t>
      </w:r>
      <w:r w:rsidRPr="005D675E">
        <w:rPr>
          <w:rFonts w:hint="cs"/>
          <w:rtl/>
        </w:rPr>
        <w:t xml:space="preserve"> بأهمية تعليم المرأة في المجتمع اللبناني، وت</w:t>
      </w:r>
      <w:r>
        <w:rPr>
          <w:rFonts w:hint="cs"/>
          <w:rtl/>
        </w:rPr>
        <w:t>ُ</w:t>
      </w:r>
      <w:r w:rsidRPr="005D675E">
        <w:rPr>
          <w:rFonts w:hint="cs"/>
          <w:rtl/>
        </w:rPr>
        <w:t xml:space="preserve">قبل النساء على التعليم العام والجامعي والعالي بنسب كبيرة </w:t>
      </w:r>
      <w:r>
        <w:rPr>
          <w:rFonts w:hint="cs"/>
          <w:rtl/>
        </w:rPr>
        <w:t>تفوق نسبة</w:t>
      </w:r>
      <w:r w:rsidRPr="005D675E">
        <w:rPr>
          <w:rFonts w:hint="cs"/>
          <w:rtl/>
        </w:rPr>
        <w:t xml:space="preserve"> إقبالهن على التعليم المهني والتقني، إذ </w:t>
      </w:r>
      <w:r>
        <w:rPr>
          <w:rFonts w:hint="cs"/>
          <w:rtl/>
        </w:rPr>
        <w:t xml:space="preserve">أن </w:t>
      </w:r>
      <w:r w:rsidRPr="005D675E">
        <w:rPr>
          <w:rFonts w:hint="cs"/>
          <w:rtl/>
        </w:rPr>
        <w:t>نسبة الإناث المسجلات في التعليم المهني والتقني عام 2003-2004</w:t>
      </w:r>
      <w:r>
        <w:rPr>
          <w:rFonts w:hint="cs"/>
          <w:rtl/>
        </w:rPr>
        <w:t xml:space="preserve"> تبلغ </w:t>
      </w:r>
      <w:r w:rsidRPr="005D675E">
        <w:rPr>
          <w:rFonts w:hint="cs"/>
          <w:rtl/>
        </w:rPr>
        <w:t>41.3</w:t>
      </w:r>
      <w:r w:rsidR="00062687">
        <w:rPr>
          <w:rFonts w:hint="cs"/>
          <w:rtl/>
        </w:rPr>
        <w:t xml:space="preserve"> في المائة</w:t>
      </w:r>
      <w:r w:rsidRPr="005D675E">
        <w:rPr>
          <w:rFonts w:hint="cs"/>
          <w:rtl/>
        </w:rPr>
        <w:t xml:space="preserve"> من مجموع الطلاب، بينما تبلغ نسبتهن في التعليم العام 49.6</w:t>
      </w:r>
      <w:r w:rsidR="00062687">
        <w:rPr>
          <w:rFonts w:hint="cs"/>
          <w:rtl/>
        </w:rPr>
        <w:t xml:space="preserve"> في المائة</w:t>
      </w:r>
      <w:r>
        <w:rPr>
          <w:rFonts w:hint="cs"/>
          <w:rtl/>
        </w:rPr>
        <w:t>.</w:t>
      </w:r>
      <w:r w:rsidRPr="005D675E">
        <w:rPr>
          <w:rFonts w:hint="cs"/>
          <w:rtl/>
        </w:rPr>
        <w:t xml:space="preserve"> ولم يعد التعليم يمث</w:t>
      </w:r>
      <w:r>
        <w:rPr>
          <w:rFonts w:hint="cs"/>
          <w:rtl/>
        </w:rPr>
        <w:t>ّ</w:t>
      </w:r>
      <w:r w:rsidRPr="005D675E">
        <w:rPr>
          <w:rFonts w:hint="cs"/>
          <w:rtl/>
        </w:rPr>
        <w:t xml:space="preserve">ل </w:t>
      </w:r>
      <w:r>
        <w:rPr>
          <w:rFonts w:hint="cs"/>
          <w:rtl/>
        </w:rPr>
        <w:t xml:space="preserve">لهنّ ترقّياً </w:t>
      </w:r>
      <w:r w:rsidRPr="005D675E">
        <w:rPr>
          <w:rFonts w:hint="cs"/>
          <w:rtl/>
        </w:rPr>
        <w:t xml:space="preserve">اجتماعياً فحسب، بل </w:t>
      </w:r>
      <w:r>
        <w:rPr>
          <w:rFonts w:hint="cs"/>
          <w:rtl/>
        </w:rPr>
        <w:t>صرنَ</w:t>
      </w:r>
      <w:r w:rsidRPr="005D675E">
        <w:rPr>
          <w:rFonts w:hint="cs"/>
          <w:rtl/>
        </w:rPr>
        <w:t xml:space="preserve"> </w:t>
      </w:r>
      <w:r>
        <w:rPr>
          <w:rFonts w:hint="cs"/>
          <w:rtl/>
        </w:rPr>
        <w:t>يعتبرن أنه يتيح</w:t>
      </w:r>
      <w:r w:rsidRPr="005D675E">
        <w:rPr>
          <w:rFonts w:hint="cs"/>
          <w:rtl/>
        </w:rPr>
        <w:t xml:space="preserve"> </w:t>
      </w:r>
      <w:r>
        <w:rPr>
          <w:rFonts w:hint="cs"/>
          <w:rtl/>
        </w:rPr>
        <w:t xml:space="preserve">لهنّ </w:t>
      </w:r>
      <w:r w:rsidR="00A3566B" w:rsidRPr="005D675E">
        <w:rPr>
          <w:rFonts w:hint="cs"/>
          <w:rtl/>
        </w:rPr>
        <w:t>إمكانية</w:t>
      </w:r>
      <w:r w:rsidRPr="005D675E">
        <w:rPr>
          <w:rFonts w:hint="cs"/>
          <w:rtl/>
        </w:rPr>
        <w:t xml:space="preserve"> الحصول على وظيفة اقتصادية ذات شأن</w:t>
      </w:r>
      <w:r>
        <w:rPr>
          <w:rFonts w:hint="cs"/>
          <w:rtl/>
        </w:rPr>
        <w:t>.</w:t>
      </w:r>
      <w:r w:rsidRPr="005D675E">
        <w:rPr>
          <w:rFonts w:hint="cs"/>
          <w:rtl/>
        </w:rPr>
        <w:t xml:space="preserve"> وتجدر الإشارة أن اختيارهن للتخص</w:t>
      </w:r>
      <w:r>
        <w:rPr>
          <w:rFonts w:hint="cs"/>
          <w:rtl/>
        </w:rPr>
        <w:t>ّ</w:t>
      </w:r>
      <w:r w:rsidRPr="005D675E">
        <w:rPr>
          <w:rFonts w:hint="cs"/>
          <w:rtl/>
        </w:rPr>
        <w:t>ص في التعليم الجامعي والعالي يتم</w:t>
      </w:r>
      <w:r>
        <w:rPr>
          <w:rFonts w:hint="cs"/>
          <w:rtl/>
        </w:rPr>
        <w:t>ّ</w:t>
      </w:r>
      <w:r w:rsidRPr="005D675E">
        <w:rPr>
          <w:rFonts w:hint="cs"/>
          <w:rtl/>
        </w:rPr>
        <w:t xml:space="preserve"> أحياناً دون ربطه بواقع سوق العمل واحتياجاته، مما يساهم بارتفاع نسبة البطالة لديهن.</w:t>
      </w:r>
    </w:p>
    <w:p w:rsidR="002650DE" w:rsidRPr="005D675E" w:rsidRDefault="00F9601E" w:rsidP="00F9601E">
      <w:pPr>
        <w:pStyle w:val="SingleTxt"/>
        <w:rPr>
          <w:rFonts w:hint="cs"/>
          <w:rtl/>
        </w:rPr>
      </w:pPr>
      <w:r>
        <w:rPr>
          <w:rtl/>
        </w:rPr>
        <w:tab/>
      </w:r>
      <w:r w:rsidR="002650DE" w:rsidRPr="005D675E">
        <w:rPr>
          <w:rFonts w:hint="cs"/>
          <w:rtl/>
        </w:rPr>
        <w:t>وعلى الرغم من تبد</w:t>
      </w:r>
      <w:r w:rsidR="002650DE">
        <w:rPr>
          <w:rFonts w:hint="cs"/>
          <w:rtl/>
        </w:rPr>
        <w:t>ّ</w:t>
      </w:r>
      <w:r w:rsidR="002650DE" w:rsidRPr="005D675E">
        <w:rPr>
          <w:rFonts w:hint="cs"/>
          <w:rtl/>
        </w:rPr>
        <w:t>ل المفاهيم الخاصة بتعليم الإناث، إلا</w:t>
      </w:r>
      <w:r w:rsidR="002650DE">
        <w:rPr>
          <w:rFonts w:hint="cs"/>
          <w:rtl/>
        </w:rPr>
        <w:t>ّ</w:t>
      </w:r>
      <w:r w:rsidR="002650DE" w:rsidRPr="005D675E">
        <w:rPr>
          <w:rFonts w:hint="cs"/>
          <w:rtl/>
        </w:rPr>
        <w:t xml:space="preserve"> أن أغلب الدراسات </w:t>
      </w:r>
      <w:r w:rsidR="002650DE">
        <w:rPr>
          <w:rFonts w:hint="cs"/>
          <w:rtl/>
        </w:rPr>
        <w:t>تظهر</w:t>
      </w:r>
      <w:r w:rsidR="002650DE" w:rsidRPr="005D675E">
        <w:rPr>
          <w:rFonts w:hint="cs"/>
          <w:rtl/>
        </w:rPr>
        <w:t xml:space="preserve"> أن هناك فوارق واضحة </w:t>
      </w:r>
      <w:r w:rsidR="002650DE">
        <w:rPr>
          <w:rFonts w:hint="cs"/>
          <w:rtl/>
        </w:rPr>
        <w:t xml:space="preserve">بين الجنسين </w:t>
      </w:r>
      <w:r w:rsidR="002650DE" w:rsidRPr="005D675E">
        <w:rPr>
          <w:rFonts w:hint="cs"/>
          <w:rtl/>
        </w:rPr>
        <w:t>في النسب المشيرة إلى الذين لم ت</w:t>
      </w:r>
      <w:r w:rsidR="002650DE">
        <w:rPr>
          <w:rFonts w:hint="cs"/>
          <w:rtl/>
        </w:rPr>
        <w:t>ُ</w:t>
      </w:r>
      <w:r w:rsidR="002650DE" w:rsidRPr="005D675E">
        <w:rPr>
          <w:rFonts w:hint="cs"/>
          <w:rtl/>
        </w:rPr>
        <w:t>تح لهم فرص التعليم</w:t>
      </w:r>
      <w:r w:rsidR="002650DE">
        <w:rPr>
          <w:rFonts w:hint="cs"/>
          <w:rtl/>
        </w:rPr>
        <w:t>،</w:t>
      </w:r>
      <w:r w:rsidR="002650DE" w:rsidRPr="005D675E">
        <w:rPr>
          <w:rFonts w:hint="cs"/>
          <w:rtl/>
        </w:rPr>
        <w:t xml:space="preserve"> إذ تبلغ</w:t>
      </w:r>
      <w:r w:rsidR="00C92B9E">
        <w:rPr>
          <w:rFonts w:hint="cs"/>
          <w:rtl/>
        </w:rPr>
        <w:t xml:space="preserve"> </w:t>
      </w:r>
      <w:r w:rsidR="002650DE" w:rsidRPr="005D675E">
        <w:rPr>
          <w:rFonts w:hint="cs"/>
          <w:rtl/>
        </w:rPr>
        <w:t>نسبة الإناث اللواتي لم يدخلن المدرسة أبداً في المنطقة الحدودية المحرّرة 15</w:t>
      </w:r>
      <w:r w:rsidR="00062687">
        <w:rPr>
          <w:rFonts w:hint="cs"/>
          <w:rtl/>
        </w:rPr>
        <w:t xml:space="preserve"> في المائة</w:t>
      </w:r>
      <w:r w:rsidR="002650DE" w:rsidRPr="005D675E">
        <w:rPr>
          <w:rFonts w:hint="cs"/>
          <w:rtl/>
        </w:rPr>
        <w:t>، بينما تبلغ هذه النسبة عند الذكور 7</w:t>
      </w:r>
      <w:r w:rsidR="00062687">
        <w:rPr>
          <w:rFonts w:hint="cs"/>
          <w:rtl/>
        </w:rPr>
        <w:t xml:space="preserve"> في المائة</w:t>
      </w:r>
      <w:r w:rsidR="002650DE" w:rsidRPr="005D675E">
        <w:rPr>
          <w:rFonts w:hint="cs"/>
          <w:rtl/>
        </w:rPr>
        <w:t>، مما يدل على أن الأسرة الريفية لم تتخل</w:t>
      </w:r>
      <w:r w:rsidR="002650DE">
        <w:rPr>
          <w:rFonts w:hint="cs"/>
          <w:rtl/>
        </w:rPr>
        <w:t>ّ</w:t>
      </w:r>
      <w:r w:rsidR="002650DE" w:rsidRPr="005D675E">
        <w:rPr>
          <w:rFonts w:hint="cs"/>
          <w:rtl/>
        </w:rPr>
        <w:t xml:space="preserve">ص </w:t>
      </w:r>
      <w:r w:rsidR="002650DE">
        <w:rPr>
          <w:rFonts w:hint="cs"/>
          <w:rtl/>
        </w:rPr>
        <w:t xml:space="preserve">بعد </w:t>
      </w:r>
      <w:r w:rsidR="002650DE" w:rsidRPr="005D675E">
        <w:rPr>
          <w:rFonts w:hint="cs"/>
          <w:rtl/>
        </w:rPr>
        <w:t>نهائياً من النظرة</w:t>
      </w:r>
      <w:r w:rsidR="002650DE">
        <w:rPr>
          <w:rFonts w:hint="cs"/>
          <w:rtl/>
        </w:rPr>
        <w:t xml:space="preserve"> التقليدية الخاصة بتعليم الإناث.</w:t>
      </w:r>
      <w:r w:rsidR="002650DE" w:rsidRPr="005D675E">
        <w:rPr>
          <w:rFonts w:hint="cs"/>
          <w:rtl/>
        </w:rPr>
        <w:t xml:space="preserve"> وإذا كانت المرأة الريفية </w:t>
      </w:r>
      <w:r w:rsidR="002650DE">
        <w:rPr>
          <w:rFonts w:hint="cs"/>
          <w:rtl/>
        </w:rPr>
        <w:t xml:space="preserve">قد </w:t>
      </w:r>
      <w:r w:rsidR="002650DE" w:rsidRPr="005D675E">
        <w:rPr>
          <w:rFonts w:hint="cs"/>
          <w:rtl/>
        </w:rPr>
        <w:t>استطاعت اليوم أن تحس</w:t>
      </w:r>
      <w:r w:rsidR="002650DE">
        <w:rPr>
          <w:rFonts w:hint="cs"/>
          <w:rtl/>
        </w:rPr>
        <w:t>ّ</w:t>
      </w:r>
      <w:r w:rsidR="002650DE" w:rsidRPr="005D675E">
        <w:rPr>
          <w:rFonts w:hint="cs"/>
          <w:rtl/>
        </w:rPr>
        <w:t>ن أوضاعها التعليمية مما ساعد على ازدياد فرص تعليمها وتدريبها، إلا</w:t>
      </w:r>
      <w:r w:rsidR="002650DE">
        <w:rPr>
          <w:rFonts w:hint="cs"/>
          <w:rtl/>
        </w:rPr>
        <w:t>ّ</w:t>
      </w:r>
      <w:r w:rsidR="002650DE" w:rsidRPr="005D675E">
        <w:rPr>
          <w:rFonts w:hint="cs"/>
          <w:rtl/>
        </w:rPr>
        <w:t xml:space="preserve"> أن هذه الزيادة لا تزال </w:t>
      </w:r>
      <w:r w:rsidR="002650DE">
        <w:rPr>
          <w:rFonts w:hint="cs"/>
          <w:rtl/>
        </w:rPr>
        <w:t>جزئية</w:t>
      </w:r>
      <w:r w:rsidR="002650DE" w:rsidRPr="005D675E">
        <w:rPr>
          <w:rFonts w:hint="cs"/>
          <w:rtl/>
        </w:rPr>
        <w:t>.</w:t>
      </w:r>
    </w:p>
    <w:p w:rsidR="002650DE" w:rsidRPr="005D675E" w:rsidRDefault="00F9601E" w:rsidP="00F9601E">
      <w:pPr>
        <w:pStyle w:val="SingleTxt"/>
        <w:rPr>
          <w:rFonts w:hint="cs"/>
          <w:rtl/>
        </w:rPr>
      </w:pPr>
      <w:r>
        <w:rPr>
          <w:rtl/>
        </w:rPr>
        <w:tab/>
      </w:r>
      <w:r w:rsidR="002650DE">
        <w:rPr>
          <w:rFonts w:hint="cs"/>
          <w:rtl/>
        </w:rPr>
        <w:t>وفي هذا السياق، يجدر التنويه بأنه قد</w:t>
      </w:r>
      <w:r w:rsidR="002650DE" w:rsidRPr="005D675E">
        <w:rPr>
          <w:rFonts w:hint="cs"/>
          <w:rtl/>
        </w:rPr>
        <w:t xml:space="preserve"> انتهى العمل في لبنان على وضع استراتيجية تحت عنوان </w:t>
      </w:r>
      <w:r w:rsidR="00C92B9E">
        <w:rPr>
          <w:rFonts w:hint="cs"/>
          <w:rtl/>
        </w:rPr>
        <w:t>”</w:t>
      </w:r>
      <w:r w:rsidR="002650DE" w:rsidRPr="005D675E">
        <w:rPr>
          <w:rFonts w:hint="cs"/>
          <w:rtl/>
        </w:rPr>
        <w:t>التوج</w:t>
      </w:r>
      <w:r w:rsidR="002650DE">
        <w:rPr>
          <w:rFonts w:hint="cs"/>
          <w:rtl/>
        </w:rPr>
        <w:t>ّ</w:t>
      </w:r>
      <w:r w:rsidR="002650DE" w:rsidRPr="005D675E">
        <w:rPr>
          <w:rFonts w:hint="cs"/>
          <w:rtl/>
        </w:rPr>
        <w:t>هات الإستراتيجية للتربية والتعليم في لبنان للعام 2015</w:t>
      </w:r>
      <w:r w:rsidR="00C92B9E">
        <w:rPr>
          <w:rFonts w:hint="cs"/>
          <w:rtl/>
        </w:rPr>
        <w:t>“</w:t>
      </w:r>
      <w:r w:rsidR="002650DE" w:rsidRPr="005D675E">
        <w:rPr>
          <w:rFonts w:hint="cs"/>
          <w:rtl/>
        </w:rPr>
        <w:t xml:space="preserve">، </w:t>
      </w:r>
      <w:r w:rsidR="002650DE">
        <w:rPr>
          <w:rFonts w:hint="cs"/>
          <w:rtl/>
        </w:rPr>
        <w:t>وتسعى</w:t>
      </w:r>
      <w:r w:rsidR="002650DE" w:rsidRPr="005D675E">
        <w:rPr>
          <w:rFonts w:hint="cs"/>
          <w:rtl/>
        </w:rPr>
        <w:t xml:space="preserve"> هذه الاستراتيجية </w:t>
      </w:r>
      <w:r w:rsidR="002650DE">
        <w:rPr>
          <w:rFonts w:hint="cs"/>
          <w:rtl/>
        </w:rPr>
        <w:t>إلى</w:t>
      </w:r>
      <w:r w:rsidR="002650DE" w:rsidRPr="005D675E">
        <w:rPr>
          <w:rFonts w:hint="cs"/>
          <w:rtl/>
        </w:rPr>
        <w:t xml:space="preserve"> تحقيق عدد من التوج</w:t>
      </w:r>
      <w:r w:rsidR="002650DE">
        <w:rPr>
          <w:rFonts w:hint="cs"/>
          <w:rtl/>
        </w:rPr>
        <w:t>ّ</w:t>
      </w:r>
      <w:r w:rsidR="002650DE" w:rsidRPr="005D675E">
        <w:rPr>
          <w:rFonts w:hint="cs"/>
          <w:rtl/>
        </w:rPr>
        <w:t>هات المحورية</w:t>
      </w:r>
      <w:r w:rsidR="002650DE">
        <w:rPr>
          <w:rFonts w:hint="cs"/>
          <w:rtl/>
        </w:rPr>
        <w:t>،</w:t>
      </w:r>
      <w:r w:rsidR="002650DE" w:rsidRPr="005D675E">
        <w:rPr>
          <w:rFonts w:hint="cs"/>
          <w:rtl/>
        </w:rPr>
        <w:t xml:space="preserve"> منها: إلزامية التعليم، و</w:t>
      </w:r>
      <w:r w:rsidR="002650DE">
        <w:rPr>
          <w:rFonts w:hint="cs"/>
          <w:rtl/>
        </w:rPr>
        <w:t>مكافحة</w:t>
      </w:r>
      <w:r w:rsidR="002650DE" w:rsidRPr="005D675E">
        <w:rPr>
          <w:rFonts w:hint="cs"/>
          <w:rtl/>
        </w:rPr>
        <w:t xml:space="preserve"> الأمية، والمعالجة الوقائية للتسر</w:t>
      </w:r>
      <w:r w:rsidR="002650DE">
        <w:rPr>
          <w:rFonts w:hint="cs"/>
          <w:rtl/>
        </w:rPr>
        <w:t>ّ</w:t>
      </w:r>
      <w:r w:rsidR="002650DE" w:rsidRPr="005D675E">
        <w:rPr>
          <w:rFonts w:hint="cs"/>
          <w:rtl/>
        </w:rPr>
        <w:t>ب المدرسي...إلخ.</w:t>
      </w:r>
    </w:p>
    <w:p w:rsidR="00F9601E" w:rsidRPr="00F9601E" w:rsidRDefault="00F9601E" w:rsidP="00F9601E">
      <w:pPr>
        <w:pStyle w:val="SingleTxt"/>
        <w:spacing w:after="0" w:line="120" w:lineRule="exact"/>
        <w:rPr>
          <w:b/>
          <w:bCs/>
          <w:sz w:val="10"/>
          <w:szCs w:val="32"/>
          <w:u w:val="single"/>
        </w:rPr>
      </w:pPr>
    </w:p>
    <w:p w:rsidR="002650DE" w:rsidRDefault="00F9601E" w:rsidP="00F9601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رابعا -</w:t>
      </w:r>
      <w:r>
        <w:rPr>
          <w:rtl/>
        </w:rPr>
        <w:tab/>
      </w:r>
      <w:r w:rsidR="002650DE">
        <w:rPr>
          <w:rFonts w:hint="cs"/>
          <w:rtl/>
        </w:rPr>
        <w:t xml:space="preserve">النظام </w:t>
      </w:r>
      <w:r w:rsidR="002650DE" w:rsidRPr="00823742">
        <w:rPr>
          <w:rFonts w:hint="cs"/>
          <w:rtl/>
        </w:rPr>
        <w:t>السياسي</w:t>
      </w:r>
    </w:p>
    <w:p w:rsidR="002650DE" w:rsidRPr="005D675E" w:rsidRDefault="00F9601E" w:rsidP="00F9601E">
      <w:pPr>
        <w:pStyle w:val="SingleTxt"/>
        <w:rPr>
          <w:rFonts w:hint="cs"/>
          <w:rtl/>
        </w:rPr>
      </w:pPr>
      <w:r>
        <w:rPr>
          <w:rtl/>
        </w:rPr>
        <w:tab/>
      </w:r>
      <w:r w:rsidR="002650DE" w:rsidRPr="005D675E">
        <w:rPr>
          <w:rFonts w:hint="cs"/>
          <w:rtl/>
        </w:rPr>
        <w:t>لبنان دولة مستقلة ذات سيادة تامة ووحدة لا تتجزأ ضمن حدوده المنصوص ع</w:t>
      </w:r>
      <w:r w:rsidR="002650DE">
        <w:rPr>
          <w:rFonts w:hint="cs"/>
          <w:rtl/>
        </w:rPr>
        <w:t>لي</w:t>
      </w:r>
      <w:r w:rsidR="002650DE" w:rsidRPr="005D675E">
        <w:rPr>
          <w:rFonts w:hint="cs"/>
          <w:rtl/>
        </w:rPr>
        <w:t xml:space="preserve">ها في الدستور والمعترف بها دولياً. </w:t>
      </w:r>
    </w:p>
    <w:p w:rsidR="002650DE" w:rsidRPr="005D675E" w:rsidRDefault="00F9601E" w:rsidP="00F9601E">
      <w:pPr>
        <w:pStyle w:val="SingleTxt"/>
        <w:rPr>
          <w:rFonts w:hint="cs"/>
          <w:rtl/>
        </w:rPr>
      </w:pPr>
      <w:r>
        <w:rPr>
          <w:rtl/>
        </w:rPr>
        <w:tab/>
      </w:r>
      <w:r w:rsidR="002650DE" w:rsidRPr="005D675E">
        <w:rPr>
          <w:rFonts w:hint="cs"/>
          <w:rtl/>
        </w:rPr>
        <w:t xml:space="preserve">ولبنان جمهورية ديموقراطية برلمانية، </w:t>
      </w:r>
      <w:r w:rsidR="002650DE">
        <w:rPr>
          <w:rFonts w:hint="cs"/>
          <w:rtl/>
        </w:rPr>
        <w:t xml:space="preserve">حيث </w:t>
      </w:r>
      <w:r w:rsidR="002650DE" w:rsidRPr="005D675E">
        <w:rPr>
          <w:rFonts w:hint="cs"/>
          <w:rtl/>
        </w:rPr>
        <w:t>الشعب هو مصدر السلطات</w:t>
      </w:r>
      <w:r w:rsidR="000749AD">
        <w:rPr>
          <w:rFonts w:hint="cs"/>
          <w:rtl/>
        </w:rPr>
        <w:t xml:space="preserve"> -</w:t>
      </w:r>
      <w:r w:rsidR="002650DE" w:rsidRPr="005D675E">
        <w:rPr>
          <w:rFonts w:hint="cs"/>
          <w:rtl/>
        </w:rPr>
        <w:t xml:space="preserve"> ذلك أنه هو الذي ينتخب ممثلي السلطة التشريعية مباشرة</w:t>
      </w:r>
      <w:r w:rsidR="000749AD">
        <w:rPr>
          <w:rFonts w:hint="cs"/>
          <w:rtl/>
        </w:rPr>
        <w:t xml:space="preserve"> -</w:t>
      </w:r>
      <w:r w:rsidR="002650DE" w:rsidRPr="005D675E">
        <w:rPr>
          <w:rFonts w:hint="cs"/>
          <w:rtl/>
        </w:rPr>
        <w:t xml:space="preserve"> </w:t>
      </w:r>
      <w:r w:rsidR="002650DE">
        <w:rPr>
          <w:rFonts w:hint="cs"/>
          <w:rtl/>
        </w:rPr>
        <w:t>أي النواب</w:t>
      </w:r>
      <w:r w:rsidR="000749AD">
        <w:rPr>
          <w:rFonts w:hint="cs"/>
          <w:rtl/>
        </w:rPr>
        <w:t xml:space="preserve"> -</w:t>
      </w:r>
      <w:r w:rsidR="002650DE">
        <w:rPr>
          <w:rFonts w:hint="cs"/>
          <w:rtl/>
        </w:rPr>
        <w:t xml:space="preserve"> ويختار</w:t>
      </w:r>
      <w:r w:rsidR="002650DE" w:rsidRPr="005D675E">
        <w:rPr>
          <w:rFonts w:hint="cs"/>
          <w:rtl/>
        </w:rPr>
        <w:t xml:space="preserve"> هؤلاء رئيس الجمهورية</w:t>
      </w:r>
      <w:r w:rsidR="002650DE">
        <w:rPr>
          <w:rFonts w:hint="cs"/>
          <w:rtl/>
        </w:rPr>
        <w:t>.</w:t>
      </w:r>
      <w:r w:rsidR="002650DE" w:rsidRPr="005D675E">
        <w:rPr>
          <w:rFonts w:hint="cs"/>
          <w:rtl/>
        </w:rPr>
        <w:t xml:space="preserve"> </w:t>
      </w:r>
      <w:r w:rsidR="002650DE">
        <w:rPr>
          <w:rFonts w:hint="cs"/>
          <w:rtl/>
        </w:rPr>
        <w:t>كما</w:t>
      </w:r>
      <w:r w:rsidR="002650DE" w:rsidRPr="005D675E">
        <w:rPr>
          <w:rFonts w:hint="cs"/>
          <w:rtl/>
        </w:rPr>
        <w:t xml:space="preserve"> كرّس الدستور مبدأ تساوي جميع اللبنانيين أمام القانون</w:t>
      </w:r>
      <w:r w:rsidR="002650DE">
        <w:rPr>
          <w:rFonts w:hint="cs"/>
          <w:rtl/>
        </w:rPr>
        <w:t>،</w:t>
      </w:r>
      <w:r w:rsidR="002650DE" w:rsidRPr="005D675E">
        <w:rPr>
          <w:rFonts w:hint="cs"/>
          <w:rtl/>
        </w:rPr>
        <w:t xml:space="preserve"> وأكد على صيانة الحرية الشخصية، والملكية الفردية وسائر الحريات العامة.</w:t>
      </w:r>
    </w:p>
    <w:p w:rsidR="002650DE" w:rsidRPr="005D675E" w:rsidRDefault="00F9601E" w:rsidP="00F9601E">
      <w:pPr>
        <w:pStyle w:val="SingleTxt"/>
        <w:rPr>
          <w:rFonts w:hint="cs"/>
          <w:rtl/>
        </w:rPr>
      </w:pPr>
      <w:r>
        <w:rPr>
          <w:rtl/>
        </w:rPr>
        <w:tab/>
      </w:r>
      <w:r w:rsidR="002650DE">
        <w:rPr>
          <w:rFonts w:hint="cs"/>
          <w:rtl/>
        </w:rPr>
        <w:t>ويتبلور النظام السياسي من خلال تبيان صلاحيات</w:t>
      </w:r>
      <w:r w:rsidR="002650DE" w:rsidRPr="005D675E">
        <w:rPr>
          <w:rFonts w:hint="cs"/>
          <w:rtl/>
        </w:rPr>
        <w:t xml:space="preserve"> </w:t>
      </w:r>
      <w:r w:rsidR="002650DE">
        <w:rPr>
          <w:rFonts w:hint="cs"/>
          <w:rtl/>
        </w:rPr>
        <w:t>السلطات و</w:t>
      </w:r>
      <w:r w:rsidR="002650DE" w:rsidRPr="005D675E">
        <w:rPr>
          <w:rFonts w:hint="cs"/>
          <w:rtl/>
        </w:rPr>
        <w:t>المجالس المحلية</w:t>
      </w:r>
      <w:r w:rsidR="002650DE">
        <w:rPr>
          <w:rFonts w:hint="cs"/>
          <w:rtl/>
        </w:rPr>
        <w:t>:</w:t>
      </w:r>
    </w:p>
    <w:p w:rsidR="002650DE" w:rsidRDefault="00F9601E" w:rsidP="00F9601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Pr>
          <w:rFonts w:hint="cs"/>
          <w:rtl/>
        </w:rPr>
        <w:tab/>
      </w:r>
      <w:r w:rsidR="002650DE" w:rsidRPr="00194DD2">
        <w:rPr>
          <w:rFonts w:hint="cs"/>
          <w:rtl/>
        </w:rPr>
        <w:t>1</w:t>
      </w:r>
      <w:r>
        <w:rPr>
          <w:rFonts w:hint="cs"/>
          <w:rtl/>
        </w:rPr>
        <w:t xml:space="preserve"> -</w:t>
      </w:r>
      <w:r>
        <w:rPr>
          <w:rtl/>
        </w:rPr>
        <w:tab/>
      </w:r>
      <w:r w:rsidR="002650DE" w:rsidRPr="00D556EC">
        <w:rPr>
          <w:rFonts w:hint="cs"/>
          <w:rtl/>
        </w:rPr>
        <w:t>السلطات</w:t>
      </w:r>
    </w:p>
    <w:p w:rsidR="002650DE" w:rsidRPr="005D675E" w:rsidRDefault="00F9601E" w:rsidP="00F9601E">
      <w:pPr>
        <w:pStyle w:val="SingleTxt"/>
      </w:pPr>
      <w:r>
        <w:rPr>
          <w:b/>
          <w:bCs/>
          <w:rtl/>
        </w:rPr>
        <w:tab/>
      </w:r>
      <w:r w:rsidR="002650DE" w:rsidRPr="00194DD2">
        <w:rPr>
          <w:rFonts w:hint="cs"/>
          <w:b/>
          <w:bCs/>
          <w:rtl/>
        </w:rPr>
        <w:t>أ</w:t>
      </w:r>
      <w:r>
        <w:rPr>
          <w:rFonts w:hint="cs"/>
          <w:b/>
          <w:bCs/>
          <w:rtl/>
        </w:rPr>
        <w:t xml:space="preserve"> -</w:t>
      </w:r>
      <w:r>
        <w:rPr>
          <w:b/>
          <w:bCs/>
          <w:rtl/>
        </w:rPr>
        <w:tab/>
      </w:r>
      <w:r w:rsidR="002650DE" w:rsidRPr="00194DD2">
        <w:rPr>
          <w:rFonts w:hint="cs"/>
          <w:b/>
          <w:bCs/>
          <w:rtl/>
        </w:rPr>
        <w:t>السلطة التشريعية:</w:t>
      </w:r>
      <w:r w:rsidR="002650DE" w:rsidRPr="005D675E">
        <w:rPr>
          <w:rFonts w:hint="cs"/>
          <w:rtl/>
        </w:rPr>
        <w:t xml:space="preserve"> يتول</w:t>
      </w:r>
      <w:r w:rsidR="002650DE">
        <w:rPr>
          <w:rFonts w:hint="cs"/>
          <w:rtl/>
        </w:rPr>
        <w:t>ّ</w:t>
      </w:r>
      <w:r w:rsidR="002650DE" w:rsidRPr="005D675E">
        <w:rPr>
          <w:rFonts w:hint="cs"/>
          <w:rtl/>
        </w:rPr>
        <w:t>ى السلطة التشريعية مجلس النواب. ويبلغ عدد النواب في البرلمان اللبناني اليوم 128 نائباً ينتمون بالتساوي إلى الطوائف الإسلامية والمسيحية و</w:t>
      </w:r>
      <w:r w:rsidR="002650DE">
        <w:rPr>
          <w:rFonts w:hint="cs"/>
          <w:rtl/>
        </w:rPr>
        <w:t>هم ُ</w:t>
      </w:r>
      <w:r w:rsidR="002650DE" w:rsidRPr="005D675E">
        <w:rPr>
          <w:rFonts w:hint="cs"/>
          <w:rtl/>
        </w:rPr>
        <w:t xml:space="preserve">ينتخبون </w:t>
      </w:r>
      <w:r w:rsidR="00A3566B" w:rsidRPr="005D675E">
        <w:rPr>
          <w:rFonts w:hint="cs"/>
          <w:rtl/>
        </w:rPr>
        <w:t>بالاقتراع</w:t>
      </w:r>
      <w:r w:rsidR="002650DE" w:rsidRPr="005D675E">
        <w:rPr>
          <w:rFonts w:hint="cs"/>
          <w:rtl/>
        </w:rPr>
        <w:t xml:space="preserve"> السري لمدة أربع سنوات.</w:t>
      </w:r>
    </w:p>
    <w:p w:rsidR="002650DE" w:rsidRDefault="00F9601E" w:rsidP="00F9601E">
      <w:pPr>
        <w:pStyle w:val="SingleTxt"/>
        <w:rPr>
          <w:rFonts w:hint="cs"/>
          <w:b/>
          <w:bCs/>
          <w:rtl/>
        </w:rPr>
      </w:pPr>
      <w:r>
        <w:rPr>
          <w:rtl/>
        </w:rPr>
        <w:tab/>
      </w:r>
      <w:r w:rsidR="002650DE" w:rsidRPr="005D675E">
        <w:rPr>
          <w:rFonts w:hint="cs"/>
          <w:rtl/>
        </w:rPr>
        <w:t xml:space="preserve">وإذا كانت نسبة المرشحات في </w:t>
      </w:r>
      <w:r w:rsidR="00A3566B" w:rsidRPr="005D675E">
        <w:rPr>
          <w:rFonts w:hint="cs"/>
          <w:rtl/>
        </w:rPr>
        <w:t>الانتخابات</w:t>
      </w:r>
      <w:r w:rsidR="002650DE" w:rsidRPr="005D675E">
        <w:rPr>
          <w:rFonts w:hint="cs"/>
          <w:rtl/>
        </w:rPr>
        <w:t xml:space="preserve"> البرلمانية التي أجريت عام 2000، والفرص المتوفرة للنساء لدخول المجلس النيابي </w:t>
      </w:r>
      <w:r w:rsidR="002650DE">
        <w:rPr>
          <w:rFonts w:hint="cs"/>
          <w:rtl/>
        </w:rPr>
        <w:t xml:space="preserve">مؤشرَين على </w:t>
      </w:r>
      <w:r w:rsidR="002650DE" w:rsidRPr="005D675E">
        <w:rPr>
          <w:rFonts w:hint="cs"/>
          <w:rtl/>
        </w:rPr>
        <w:t>مشاركة النساء في السلطة السياسية</w:t>
      </w:r>
      <w:r w:rsidR="002650DE">
        <w:rPr>
          <w:rFonts w:hint="cs"/>
          <w:rtl/>
        </w:rPr>
        <w:t>،</w:t>
      </w:r>
      <w:r w:rsidR="002650DE" w:rsidRPr="005D675E">
        <w:rPr>
          <w:rFonts w:hint="cs"/>
          <w:rtl/>
        </w:rPr>
        <w:t xml:space="preserve"> فإن النتائج التي وصلت إليها النساء في هذا المجال خجولة إلى حد كبير، إذ وصلت ثلاث نساء </w:t>
      </w:r>
      <w:r w:rsidR="002650DE">
        <w:rPr>
          <w:rFonts w:hint="cs"/>
          <w:rtl/>
        </w:rPr>
        <w:t xml:space="preserve">فقط </w:t>
      </w:r>
      <w:r w:rsidR="002650DE" w:rsidRPr="005D675E">
        <w:rPr>
          <w:rFonts w:hint="cs"/>
          <w:rtl/>
        </w:rPr>
        <w:t xml:space="preserve">إلى الندوة النيابية من أصل 128 نائباً، </w:t>
      </w:r>
      <w:r w:rsidR="002650DE">
        <w:rPr>
          <w:rFonts w:hint="cs"/>
          <w:rtl/>
        </w:rPr>
        <w:t xml:space="preserve">ما </w:t>
      </w:r>
      <w:r w:rsidR="002650DE" w:rsidRPr="005D675E">
        <w:rPr>
          <w:rFonts w:hint="cs"/>
          <w:rtl/>
        </w:rPr>
        <w:t xml:space="preserve">يدعو إلى بذل </w:t>
      </w:r>
      <w:r w:rsidR="002650DE">
        <w:rPr>
          <w:rFonts w:hint="cs"/>
          <w:rtl/>
        </w:rPr>
        <w:t xml:space="preserve">المزيد من </w:t>
      </w:r>
      <w:r w:rsidR="002650DE" w:rsidRPr="005D675E">
        <w:rPr>
          <w:rFonts w:hint="cs"/>
          <w:rtl/>
        </w:rPr>
        <w:t xml:space="preserve">الجهود من أجل العمل على تطوير البيئة </w:t>
      </w:r>
      <w:r w:rsidR="00A3566B" w:rsidRPr="005D675E">
        <w:rPr>
          <w:rFonts w:hint="cs"/>
          <w:rtl/>
        </w:rPr>
        <w:t>الاجتماعية</w:t>
      </w:r>
      <w:r w:rsidR="002650DE" w:rsidRPr="005D675E">
        <w:rPr>
          <w:rFonts w:hint="cs"/>
          <w:rtl/>
        </w:rPr>
        <w:t xml:space="preserve"> وتغيير البنى الذهنية التقليدية كي تتوفر مشاركة نسائية أكثر فعالية في العملية التشريعية.</w:t>
      </w:r>
    </w:p>
    <w:p w:rsidR="002650DE" w:rsidRDefault="00F9601E" w:rsidP="00F9601E">
      <w:pPr>
        <w:pStyle w:val="SingleTxt"/>
        <w:rPr>
          <w:rFonts w:hint="cs"/>
          <w:rtl/>
        </w:rPr>
      </w:pPr>
      <w:r>
        <w:rPr>
          <w:b/>
          <w:bCs/>
          <w:rtl/>
        </w:rPr>
        <w:tab/>
      </w:r>
      <w:r w:rsidR="002650DE" w:rsidRPr="00194DD2">
        <w:rPr>
          <w:rFonts w:hint="cs"/>
          <w:b/>
          <w:bCs/>
          <w:rtl/>
        </w:rPr>
        <w:t>ب</w:t>
      </w:r>
      <w:r>
        <w:rPr>
          <w:rFonts w:hint="cs"/>
          <w:b/>
          <w:bCs/>
          <w:rtl/>
        </w:rPr>
        <w:t xml:space="preserve"> </w:t>
      </w:r>
      <w:r w:rsidR="0065184B">
        <w:rPr>
          <w:rFonts w:hint="cs"/>
          <w:b/>
          <w:bCs/>
          <w:rtl/>
        </w:rPr>
        <w:t>-</w:t>
      </w:r>
      <w:r w:rsidR="0065184B">
        <w:rPr>
          <w:b/>
          <w:bCs/>
          <w:rtl/>
        </w:rPr>
        <w:tab/>
      </w:r>
      <w:r w:rsidR="002650DE" w:rsidRPr="00194DD2">
        <w:rPr>
          <w:rFonts w:hint="cs"/>
          <w:b/>
          <w:bCs/>
          <w:rtl/>
        </w:rPr>
        <w:t>السلطة الإجرائية:</w:t>
      </w:r>
      <w:r w:rsidR="002650DE">
        <w:rPr>
          <w:rFonts w:hint="cs"/>
          <w:rtl/>
        </w:rPr>
        <w:t xml:space="preserve"> </w:t>
      </w:r>
      <w:r w:rsidR="002650DE" w:rsidRPr="005D675E">
        <w:rPr>
          <w:rFonts w:hint="cs"/>
          <w:rtl/>
        </w:rPr>
        <w:t>تتمثل السلطة الإجرائية برئيس الجمهورية ومجلس الوزراء الذي يتول</w:t>
      </w:r>
      <w:r w:rsidR="002650DE">
        <w:rPr>
          <w:rFonts w:hint="cs"/>
          <w:rtl/>
        </w:rPr>
        <w:t>ّ</w:t>
      </w:r>
      <w:r w:rsidR="002650DE" w:rsidRPr="005D675E">
        <w:rPr>
          <w:rFonts w:hint="cs"/>
          <w:rtl/>
        </w:rPr>
        <w:t>ى وضع وتنفيذ السياسة</w:t>
      </w:r>
      <w:r w:rsidR="002650DE">
        <w:rPr>
          <w:rFonts w:hint="cs"/>
          <w:rtl/>
        </w:rPr>
        <w:t xml:space="preserve"> العامة للدولة في جميع المجالات.</w:t>
      </w:r>
    </w:p>
    <w:p w:rsidR="002650DE" w:rsidRPr="005D675E" w:rsidRDefault="00F9601E" w:rsidP="00F9601E">
      <w:pPr>
        <w:pStyle w:val="SingleTxt"/>
        <w:rPr>
          <w:rFonts w:hint="cs"/>
          <w:rtl/>
        </w:rPr>
      </w:pPr>
      <w:r>
        <w:rPr>
          <w:b/>
          <w:bCs/>
          <w:rtl/>
        </w:rPr>
        <w:tab/>
      </w:r>
      <w:r w:rsidR="002650DE" w:rsidRPr="00194DD2">
        <w:rPr>
          <w:rFonts w:hint="cs"/>
          <w:b/>
          <w:bCs/>
          <w:rtl/>
        </w:rPr>
        <w:t>الرئاسة:</w:t>
      </w:r>
      <w:r w:rsidR="002650DE">
        <w:rPr>
          <w:rFonts w:hint="cs"/>
          <w:b/>
          <w:bCs/>
          <w:rtl/>
        </w:rPr>
        <w:t xml:space="preserve"> </w:t>
      </w:r>
      <w:r w:rsidR="002650DE" w:rsidRPr="005D675E">
        <w:rPr>
          <w:rFonts w:hint="cs"/>
          <w:rtl/>
        </w:rPr>
        <w:t>مر</w:t>
      </w:r>
      <w:r w:rsidR="002650DE">
        <w:rPr>
          <w:rFonts w:hint="cs"/>
          <w:rtl/>
        </w:rPr>
        <w:t>ّ</w:t>
      </w:r>
      <w:r w:rsidR="002650DE" w:rsidRPr="005D675E">
        <w:rPr>
          <w:rFonts w:hint="cs"/>
          <w:rtl/>
        </w:rPr>
        <w:t xml:space="preserve">ت الرئاسة بتطورات تاريخية عديدة وكرّس الدستور اللبناني مبدأ الفصل بين السلطات التشريعية والتنفيذية والقضائية، كما كرّس </w:t>
      </w:r>
      <w:r w:rsidR="002650DE">
        <w:rPr>
          <w:rFonts w:hint="cs"/>
          <w:rtl/>
        </w:rPr>
        <w:t>التوزيع</w:t>
      </w:r>
      <w:r w:rsidR="002650DE" w:rsidRPr="005D675E">
        <w:rPr>
          <w:rFonts w:hint="cs"/>
          <w:rtl/>
        </w:rPr>
        <w:t xml:space="preserve"> الطائفي في تول</w:t>
      </w:r>
      <w:r w:rsidR="002650DE">
        <w:rPr>
          <w:rFonts w:hint="cs"/>
          <w:rtl/>
        </w:rPr>
        <w:t>ّ</w:t>
      </w:r>
      <w:r w:rsidR="002650DE" w:rsidRPr="005D675E">
        <w:rPr>
          <w:rFonts w:hint="cs"/>
          <w:rtl/>
        </w:rPr>
        <w:t>ي المناصب السياسية.</w:t>
      </w:r>
    </w:p>
    <w:p w:rsidR="002650DE" w:rsidRPr="005D675E" w:rsidRDefault="00F9601E" w:rsidP="00F9601E">
      <w:pPr>
        <w:pStyle w:val="SingleTxt"/>
        <w:rPr>
          <w:rFonts w:hint="cs"/>
          <w:rtl/>
        </w:rPr>
      </w:pPr>
      <w:r>
        <w:rPr>
          <w:rtl/>
        </w:rPr>
        <w:tab/>
      </w:r>
      <w:r w:rsidR="002650DE" w:rsidRPr="005D675E">
        <w:rPr>
          <w:rFonts w:hint="cs"/>
          <w:rtl/>
        </w:rPr>
        <w:t>بعد توقف الحرب اللبنانية عام 1990</w:t>
      </w:r>
      <w:r w:rsidR="002650DE">
        <w:rPr>
          <w:rFonts w:hint="cs"/>
          <w:rtl/>
        </w:rPr>
        <w:t xml:space="preserve">، </w:t>
      </w:r>
      <w:r w:rsidR="002650DE" w:rsidRPr="005D675E">
        <w:rPr>
          <w:rFonts w:hint="cs"/>
          <w:rtl/>
        </w:rPr>
        <w:t xml:space="preserve">تمّ </w:t>
      </w:r>
      <w:r w:rsidR="00A3566B" w:rsidRPr="005D675E">
        <w:rPr>
          <w:rFonts w:hint="cs"/>
          <w:rtl/>
        </w:rPr>
        <w:t>الاتفاق</w:t>
      </w:r>
      <w:r w:rsidR="002650DE" w:rsidRPr="005D675E">
        <w:rPr>
          <w:rFonts w:hint="cs"/>
          <w:rtl/>
        </w:rPr>
        <w:t xml:space="preserve"> على وثيقة الوفاق الوطني</w:t>
      </w:r>
      <w:r w:rsidR="002650DE">
        <w:rPr>
          <w:rFonts w:hint="cs"/>
          <w:rtl/>
        </w:rPr>
        <w:t xml:space="preserve"> التي تضمّنت </w:t>
      </w:r>
      <w:r w:rsidR="002650DE" w:rsidRPr="005D675E">
        <w:rPr>
          <w:rFonts w:hint="cs"/>
          <w:rtl/>
        </w:rPr>
        <w:t>مجموعة من الإصلاحات</w:t>
      </w:r>
      <w:r w:rsidR="002650DE">
        <w:rPr>
          <w:rFonts w:hint="cs"/>
          <w:rtl/>
        </w:rPr>
        <w:t>،</w:t>
      </w:r>
      <w:r w:rsidR="002650DE" w:rsidRPr="005D675E">
        <w:rPr>
          <w:rFonts w:hint="cs"/>
          <w:rtl/>
        </w:rPr>
        <w:t xml:space="preserve"> ط</w:t>
      </w:r>
      <w:r w:rsidR="002650DE">
        <w:rPr>
          <w:rFonts w:hint="cs"/>
          <w:rtl/>
        </w:rPr>
        <w:t>ُ</w:t>
      </w:r>
      <w:r w:rsidR="002650DE" w:rsidRPr="005D675E">
        <w:rPr>
          <w:rFonts w:hint="cs"/>
          <w:rtl/>
        </w:rPr>
        <w:t>ب</w:t>
      </w:r>
      <w:r w:rsidR="002650DE">
        <w:rPr>
          <w:rFonts w:hint="cs"/>
          <w:rtl/>
        </w:rPr>
        <w:t>ّ</w:t>
      </w:r>
      <w:r w:rsidR="002650DE" w:rsidRPr="005D675E">
        <w:rPr>
          <w:rFonts w:hint="cs"/>
          <w:rtl/>
        </w:rPr>
        <w:t>ق بعض</w:t>
      </w:r>
      <w:r w:rsidR="002650DE">
        <w:rPr>
          <w:rFonts w:hint="cs"/>
          <w:rtl/>
        </w:rPr>
        <w:t xml:space="preserve">ها </w:t>
      </w:r>
      <w:r w:rsidR="002650DE" w:rsidRPr="005D675E">
        <w:rPr>
          <w:rFonts w:hint="cs"/>
          <w:rtl/>
        </w:rPr>
        <w:t>وي</w:t>
      </w:r>
      <w:r w:rsidR="002650DE">
        <w:rPr>
          <w:rFonts w:hint="cs"/>
          <w:rtl/>
        </w:rPr>
        <w:t>ُ</w:t>
      </w:r>
      <w:r w:rsidR="002650DE" w:rsidRPr="005D675E">
        <w:rPr>
          <w:rFonts w:hint="cs"/>
          <w:rtl/>
        </w:rPr>
        <w:t>نتظر تطبيق بعضها الآخر، كما ح</w:t>
      </w:r>
      <w:r w:rsidR="002650DE">
        <w:rPr>
          <w:rFonts w:hint="cs"/>
          <w:rtl/>
        </w:rPr>
        <w:t>ُ</w:t>
      </w:r>
      <w:r w:rsidR="002650DE" w:rsidRPr="005D675E">
        <w:rPr>
          <w:rFonts w:hint="cs"/>
          <w:rtl/>
        </w:rPr>
        <w:t xml:space="preserve">دّدت </w:t>
      </w:r>
      <w:r w:rsidR="002650DE">
        <w:rPr>
          <w:rFonts w:hint="cs"/>
          <w:rtl/>
        </w:rPr>
        <w:t xml:space="preserve">من جديد </w:t>
      </w:r>
      <w:r w:rsidR="002650DE" w:rsidRPr="005D675E">
        <w:rPr>
          <w:rFonts w:hint="cs"/>
          <w:rtl/>
        </w:rPr>
        <w:t>صلاحيات رئيس الجمهورية، ورئيس مجلس الوزراء ورئيس مجلس النواب حسب المواد المذكورة في الدستور.</w:t>
      </w:r>
    </w:p>
    <w:p w:rsidR="002650DE" w:rsidRPr="005D675E" w:rsidRDefault="00F9601E" w:rsidP="00F9601E">
      <w:pPr>
        <w:pStyle w:val="SingleTxt"/>
        <w:rPr>
          <w:rFonts w:hint="cs"/>
          <w:rtl/>
        </w:rPr>
      </w:pPr>
      <w:r>
        <w:rPr>
          <w:rtl/>
        </w:rPr>
        <w:tab/>
      </w:r>
      <w:r w:rsidR="002650DE" w:rsidRPr="005D675E">
        <w:rPr>
          <w:rFonts w:hint="cs"/>
          <w:rtl/>
        </w:rPr>
        <w:t>ولم يسبق أن تبوأت امرأة حتى الآن رئاسة الجمهورية أو رئاسة مجلس النواب أو مجلس الوزراء.</w:t>
      </w:r>
    </w:p>
    <w:p w:rsidR="002650DE" w:rsidRPr="005D675E" w:rsidRDefault="00F9601E" w:rsidP="00F9601E">
      <w:pPr>
        <w:pStyle w:val="SingleTxt"/>
        <w:rPr>
          <w:rFonts w:hint="cs"/>
          <w:rtl/>
        </w:rPr>
      </w:pPr>
      <w:r>
        <w:rPr>
          <w:b/>
          <w:bCs/>
          <w:rtl/>
        </w:rPr>
        <w:tab/>
      </w:r>
      <w:r w:rsidR="002650DE" w:rsidRPr="00194DD2">
        <w:rPr>
          <w:rFonts w:hint="cs"/>
          <w:b/>
          <w:bCs/>
          <w:rtl/>
        </w:rPr>
        <w:t>مجلس الوزراء:</w:t>
      </w:r>
      <w:r w:rsidR="002650DE">
        <w:rPr>
          <w:rFonts w:hint="cs"/>
          <w:b/>
          <w:bCs/>
          <w:rtl/>
        </w:rPr>
        <w:t xml:space="preserve"> </w:t>
      </w:r>
      <w:r w:rsidR="002650DE" w:rsidRPr="005D675E">
        <w:rPr>
          <w:rFonts w:hint="cs"/>
          <w:rtl/>
        </w:rPr>
        <w:t>لا يوجد أي عائق قانوني يمنع المرأة من المشاركة في الحياة السياسية، وتجدر الإشارة أنه لم تتسل</w:t>
      </w:r>
      <w:r w:rsidR="002650DE">
        <w:rPr>
          <w:rFonts w:hint="cs"/>
          <w:rtl/>
        </w:rPr>
        <w:t>ّ</w:t>
      </w:r>
      <w:r w:rsidR="002650DE" w:rsidRPr="005D675E">
        <w:rPr>
          <w:rFonts w:hint="cs"/>
          <w:rtl/>
        </w:rPr>
        <w:t>م المرأة منذ الاستقلال أي</w:t>
      </w:r>
      <w:r w:rsidR="002650DE">
        <w:rPr>
          <w:rFonts w:hint="cs"/>
          <w:rtl/>
        </w:rPr>
        <w:t></w:t>
      </w:r>
      <w:r w:rsidR="002650DE" w:rsidRPr="005D675E">
        <w:rPr>
          <w:rFonts w:hint="cs"/>
          <w:rtl/>
        </w:rPr>
        <w:t xml:space="preserve"> منصب وزاري يعزّز مكانتها ومساهمتها في </w:t>
      </w:r>
      <w:r w:rsidR="002650DE">
        <w:rPr>
          <w:rFonts w:hint="cs"/>
          <w:rtl/>
        </w:rPr>
        <w:t>العمل</w:t>
      </w:r>
      <w:r w:rsidR="002650DE" w:rsidRPr="005D675E">
        <w:rPr>
          <w:rFonts w:hint="cs"/>
          <w:rtl/>
        </w:rPr>
        <w:t xml:space="preserve"> السياسي، حتى تاريخ تشكيل الوزارة الأخيرة في 26/10/2004، إذ تسلّمت سيدة حقيبة وزير دولة</w:t>
      </w:r>
      <w:r w:rsidR="00C92B9E">
        <w:rPr>
          <w:rFonts w:hint="cs"/>
          <w:rtl/>
        </w:rPr>
        <w:t>،</w:t>
      </w:r>
      <w:r w:rsidR="002650DE" w:rsidRPr="005D675E">
        <w:rPr>
          <w:rFonts w:hint="cs"/>
          <w:rtl/>
        </w:rPr>
        <w:t xml:space="preserve"> كما تسلّمت سيدة أخرى حقيبة وزارة الصناعة، مما ي</w:t>
      </w:r>
      <w:r w:rsidR="002650DE">
        <w:rPr>
          <w:rFonts w:hint="cs"/>
          <w:rtl/>
        </w:rPr>
        <w:t>ُ</w:t>
      </w:r>
      <w:r w:rsidR="002650DE" w:rsidRPr="005D675E">
        <w:rPr>
          <w:rFonts w:hint="cs"/>
          <w:rtl/>
        </w:rPr>
        <w:t>عد</w:t>
      </w:r>
      <w:r w:rsidR="002650DE">
        <w:rPr>
          <w:rFonts w:hint="cs"/>
          <w:rtl/>
        </w:rPr>
        <w:t>ّ</w:t>
      </w:r>
      <w:r w:rsidR="002650DE" w:rsidRPr="005D675E">
        <w:rPr>
          <w:rFonts w:hint="cs"/>
          <w:rtl/>
        </w:rPr>
        <w:t xml:space="preserve"> مؤشراً إيجابياً في </w:t>
      </w:r>
      <w:r w:rsidR="00A3566B" w:rsidRPr="005D675E">
        <w:rPr>
          <w:rFonts w:hint="cs"/>
          <w:rtl/>
        </w:rPr>
        <w:t>الاتجاه</w:t>
      </w:r>
      <w:r w:rsidR="002650DE" w:rsidRPr="005D675E">
        <w:rPr>
          <w:rFonts w:hint="cs"/>
          <w:rtl/>
        </w:rPr>
        <w:t xml:space="preserve"> الصحيح لمساواة المرأة بالرجل.</w:t>
      </w:r>
    </w:p>
    <w:p w:rsidR="002650DE" w:rsidRPr="005D675E" w:rsidRDefault="00F9601E" w:rsidP="00F9601E">
      <w:pPr>
        <w:pStyle w:val="SingleTxt"/>
        <w:rPr>
          <w:rFonts w:hint="cs"/>
          <w:rtl/>
        </w:rPr>
      </w:pPr>
      <w:r>
        <w:rPr>
          <w:b/>
          <w:bCs/>
          <w:rtl/>
        </w:rPr>
        <w:tab/>
      </w:r>
      <w:r w:rsidR="002650DE" w:rsidRPr="00194DD2">
        <w:rPr>
          <w:rFonts w:hint="cs"/>
          <w:b/>
          <w:bCs/>
          <w:rtl/>
        </w:rPr>
        <w:t>ج</w:t>
      </w:r>
      <w:r>
        <w:rPr>
          <w:rFonts w:hint="cs"/>
          <w:b/>
          <w:bCs/>
          <w:rtl/>
        </w:rPr>
        <w:t xml:space="preserve"> -</w:t>
      </w:r>
      <w:r>
        <w:rPr>
          <w:b/>
          <w:bCs/>
          <w:rtl/>
        </w:rPr>
        <w:tab/>
      </w:r>
      <w:r w:rsidR="002650DE" w:rsidRPr="00194DD2">
        <w:rPr>
          <w:rFonts w:hint="cs"/>
          <w:b/>
          <w:bCs/>
          <w:rtl/>
        </w:rPr>
        <w:t xml:space="preserve">السلطة القضائية: </w:t>
      </w:r>
      <w:r w:rsidR="002650DE">
        <w:rPr>
          <w:rFonts w:hint="cs"/>
          <w:rtl/>
        </w:rPr>
        <w:t>ت</w:t>
      </w:r>
      <w:r w:rsidR="002650DE" w:rsidRPr="005D675E">
        <w:rPr>
          <w:rFonts w:hint="cs"/>
          <w:rtl/>
        </w:rPr>
        <w:t xml:space="preserve">تولىّ السلطة القضائية المحاكم على اختلاف درجاتها واختصاصاتها كما يحدّدها القانون. وتصدر القرارات </w:t>
      </w:r>
      <w:r w:rsidR="002650DE">
        <w:rPr>
          <w:rFonts w:hint="cs"/>
          <w:rtl/>
        </w:rPr>
        <w:t>والأحكام من قبل كل المحاكم وتنفّذ</w:t>
      </w:r>
      <w:r w:rsidR="002650DE" w:rsidRPr="005D675E">
        <w:rPr>
          <w:rFonts w:hint="cs"/>
          <w:rtl/>
        </w:rPr>
        <w:t xml:space="preserve"> باسم الشعب اللبناني.</w:t>
      </w:r>
    </w:p>
    <w:p w:rsidR="002650DE" w:rsidRPr="005D675E" w:rsidRDefault="00F9601E" w:rsidP="00F9601E">
      <w:pPr>
        <w:pStyle w:val="SingleTxt"/>
        <w:rPr>
          <w:rFonts w:hint="cs"/>
          <w:rtl/>
        </w:rPr>
      </w:pPr>
      <w:r>
        <w:rPr>
          <w:rtl/>
        </w:rPr>
        <w:tab/>
      </w:r>
      <w:r w:rsidR="002650DE" w:rsidRPr="005D675E">
        <w:rPr>
          <w:rFonts w:hint="cs"/>
          <w:rtl/>
        </w:rPr>
        <w:t>القضاة مستقلون في ممارسة وظيفتهم، ولا يجوز الجمع بين الوظيفة القضائية والوظائف العامة.</w:t>
      </w:r>
    </w:p>
    <w:p w:rsidR="002650DE" w:rsidRPr="005D675E" w:rsidRDefault="00F9601E" w:rsidP="00F9601E">
      <w:pPr>
        <w:pStyle w:val="SingleTxt"/>
        <w:rPr>
          <w:rFonts w:hint="cs"/>
          <w:rtl/>
        </w:rPr>
      </w:pPr>
      <w:r>
        <w:rPr>
          <w:rtl/>
        </w:rPr>
        <w:tab/>
      </w:r>
      <w:r w:rsidR="002650DE">
        <w:rPr>
          <w:rFonts w:hint="cs"/>
          <w:rtl/>
        </w:rPr>
        <w:t>يشتمل التنظيم القضائي في لبنان</w:t>
      </w:r>
      <w:r w:rsidR="002650DE" w:rsidRPr="005D675E">
        <w:rPr>
          <w:rFonts w:hint="cs"/>
          <w:rtl/>
        </w:rPr>
        <w:t xml:space="preserve"> بشكل أساسي </w:t>
      </w:r>
      <w:r w:rsidR="002650DE">
        <w:rPr>
          <w:rFonts w:hint="cs"/>
          <w:rtl/>
        </w:rPr>
        <w:t xml:space="preserve">على </w:t>
      </w:r>
      <w:r w:rsidR="002650DE" w:rsidRPr="005D675E">
        <w:rPr>
          <w:rFonts w:hint="cs"/>
          <w:rtl/>
        </w:rPr>
        <w:t>قضاء عدلي وقضاء إداري.</w:t>
      </w:r>
    </w:p>
    <w:p w:rsidR="002650DE" w:rsidRPr="005D675E" w:rsidRDefault="00F9601E" w:rsidP="00F9601E">
      <w:pPr>
        <w:pStyle w:val="SingleTxt"/>
        <w:rPr>
          <w:rFonts w:hint="cs"/>
          <w:rtl/>
        </w:rPr>
      </w:pPr>
      <w:r>
        <w:rPr>
          <w:b/>
          <w:bCs/>
          <w:rtl/>
        </w:rPr>
        <w:tab/>
      </w:r>
      <w:r w:rsidR="002650DE" w:rsidRPr="00D556EC">
        <w:rPr>
          <w:rFonts w:hint="cs"/>
          <w:b/>
          <w:bCs/>
          <w:rtl/>
        </w:rPr>
        <w:t xml:space="preserve">القضاء العدلي: </w:t>
      </w:r>
      <w:r w:rsidR="002650DE" w:rsidRPr="005D675E">
        <w:rPr>
          <w:rFonts w:hint="cs"/>
          <w:rtl/>
        </w:rPr>
        <w:t xml:space="preserve">المحاكم العدلية هي محاكم الدرجة الأولى ومحاكم </w:t>
      </w:r>
      <w:r w:rsidR="00A3566B" w:rsidRPr="005D675E">
        <w:rPr>
          <w:rFonts w:hint="cs"/>
          <w:rtl/>
        </w:rPr>
        <w:t>الاستئناف</w:t>
      </w:r>
      <w:r w:rsidR="002650DE" w:rsidRPr="005D675E">
        <w:rPr>
          <w:rFonts w:hint="cs"/>
          <w:rtl/>
        </w:rPr>
        <w:t xml:space="preserve"> ومحكمة التمييز.</w:t>
      </w:r>
    </w:p>
    <w:p w:rsidR="002650DE" w:rsidRPr="005D675E" w:rsidRDefault="00F9601E" w:rsidP="00F9601E">
      <w:pPr>
        <w:pStyle w:val="SingleTxt"/>
        <w:rPr>
          <w:rFonts w:hint="cs"/>
          <w:rtl/>
        </w:rPr>
      </w:pPr>
      <w:r>
        <w:rPr>
          <w:rtl/>
        </w:rPr>
        <w:tab/>
      </w:r>
      <w:r w:rsidR="002650DE" w:rsidRPr="005D675E">
        <w:rPr>
          <w:rFonts w:hint="cs"/>
          <w:rtl/>
        </w:rPr>
        <w:t xml:space="preserve">محكمة التمييز هي واحدة لكل لبنان ومركزها في بيروت. من اختصاصها النظر في طلبات نقض الأحكام القطعية الصادرة عن محاكم </w:t>
      </w:r>
      <w:r w:rsidR="00A3566B" w:rsidRPr="005D675E">
        <w:rPr>
          <w:rFonts w:hint="cs"/>
          <w:rtl/>
        </w:rPr>
        <w:t>الاستئناف</w:t>
      </w:r>
      <w:r w:rsidR="002650DE" w:rsidRPr="005D675E">
        <w:rPr>
          <w:rFonts w:hint="cs"/>
          <w:rtl/>
        </w:rPr>
        <w:t xml:space="preserve"> وفي كل طلب آخر يوليها القانون أمر النظر به.</w:t>
      </w:r>
    </w:p>
    <w:p w:rsidR="002650DE" w:rsidRPr="005D675E" w:rsidRDefault="00F9601E" w:rsidP="00F9601E">
      <w:pPr>
        <w:pStyle w:val="SingleTxt"/>
        <w:rPr>
          <w:rFonts w:hint="cs"/>
          <w:rtl/>
        </w:rPr>
      </w:pPr>
      <w:r>
        <w:rPr>
          <w:rtl/>
        </w:rPr>
        <w:tab/>
      </w:r>
      <w:r w:rsidR="002650DE" w:rsidRPr="005D675E">
        <w:rPr>
          <w:rFonts w:hint="cs"/>
          <w:rtl/>
        </w:rPr>
        <w:t>كما تنظر في طلبات نقل الدعوى من محكمة إلى أخرى وفي طلبات تعيين المرجع عند حدوث اختلاف إيجابي أو سلبي بين محكمتين.</w:t>
      </w:r>
    </w:p>
    <w:p w:rsidR="002650DE" w:rsidRPr="005D675E" w:rsidRDefault="00F9601E" w:rsidP="00F9601E">
      <w:pPr>
        <w:pStyle w:val="SingleTxt"/>
        <w:rPr>
          <w:rFonts w:hint="cs"/>
          <w:rtl/>
        </w:rPr>
      </w:pPr>
      <w:r>
        <w:rPr>
          <w:b/>
          <w:bCs/>
          <w:rtl/>
        </w:rPr>
        <w:tab/>
      </w:r>
      <w:r w:rsidR="002650DE" w:rsidRPr="00D556EC">
        <w:rPr>
          <w:rFonts w:hint="cs"/>
          <w:b/>
          <w:bCs/>
          <w:rtl/>
        </w:rPr>
        <w:t>القضاء الإداري</w:t>
      </w:r>
      <w:r w:rsidR="002650DE">
        <w:rPr>
          <w:rFonts w:hint="cs"/>
          <w:b/>
          <w:bCs/>
          <w:rtl/>
        </w:rPr>
        <w:t xml:space="preserve">: </w:t>
      </w:r>
      <w:r w:rsidR="002650DE" w:rsidRPr="005D675E">
        <w:rPr>
          <w:rFonts w:hint="cs"/>
          <w:rtl/>
        </w:rPr>
        <w:t>يتولّى القضاء الإداري في لبنان مجلس شورى الدولة الذي ي</w:t>
      </w:r>
      <w:r w:rsidR="002650DE">
        <w:rPr>
          <w:rFonts w:hint="cs"/>
          <w:rtl/>
        </w:rPr>
        <w:t>ُ</w:t>
      </w:r>
      <w:r w:rsidR="002650DE" w:rsidRPr="005D675E">
        <w:rPr>
          <w:rFonts w:hint="cs"/>
          <w:rtl/>
        </w:rPr>
        <w:t>عتبر قضاء مستقلا</w:t>
      </w:r>
      <w:r w:rsidR="002650DE">
        <w:rPr>
          <w:rFonts w:hint="cs"/>
          <w:rtl/>
        </w:rPr>
        <w:t>ً</w:t>
      </w:r>
      <w:r w:rsidR="002650DE" w:rsidRPr="005D675E">
        <w:rPr>
          <w:rFonts w:hint="cs"/>
          <w:rtl/>
        </w:rPr>
        <w:t xml:space="preserve"> عن القضاء العدلي. وبالرغم من أنه يشك</w:t>
      </w:r>
      <w:r w:rsidR="002650DE">
        <w:rPr>
          <w:rFonts w:hint="cs"/>
          <w:rtl/>
        </w:rPr>
        <w:t>ّ</w:t>
      </w:r>
      <w:r w:rsidR="002650DE" w:rsidRPr="005D675E">
        <w:rPr>
          <w:rFonts w:hint="cs"/>
          <w:rtl/>
        </w:rPr>
        <w:t>ل جزء</w:t>
      </w:r>
      <w:r w:rsidR="002650DE">
        <w:rPr>
          <w:rFonts w:hint="cs"/>
          <w:rtl/>
        </w:rPr>
        <w:t>ً</w:t>
      </w:r>
      <w:r w:rsidR="002650DE" w:rsidRPr="005D675E">
        <w:rPr>
          <w:rFonts w:hint="cs"/>
          <w:rtl/>
        </w:rPr>
        <w:t xml:space="preserve">ا من تنظيمات وزارة العدل، فهو مستقل تمام الاستقلال في </w:t>
      </w:r>
      <w:r w:rsidR="00A3566B" w:rsidRPr="005D675E">
        <w:rPr>
          <w:rFonts w:hint="cs"/>
          <w:rtl/>
        </w:rPr>
        <w:t>أداء</w:t>
      </w:r>
      <w:r w:rsidR="002650DE" w:rsidRPr="005D675E">
        <w:rPr>
          <w:rFonts w:hint="cs"/>
          <w:rtl/>
        </w:rPr>
        <w:t xml:space="preserve"> مهماته.</w:t>
      </w:r>
    </w:p>
    <w:p w:rsidR="002650DE" w:rsidRPr="005D675E" w:rsidRDefault="00F9601E" w:rsidP="00F9601E">
      <w:pPr>
        <w:pStyle w:val="SingleTxt"/>
        <w:rPr>
          <w:rFonts w:hint="cs"/>
          <w:rtl/>
        </w:rPr>
      </w:pPr>
      <w:r>
        <w:rPr>
          <w:rtl/>
        </w:rPr>
        <w:tab/>
      </w:r>
      <w:r w:rsidR="002650DE" w:rsidRPr="005D675E">
        <w:rPr>
          <w:rFonts w:hint="cs"/>
          <w:rtl/>
        </w:rPr>
        <w:t xml:space="preserve">وتعود له صلاحية إبطال </w:t>
      </w:r>
      <w:r w:rsidR="002650DE">
        <w:rPr>
          <w:rFonts w:hint="cs"/>
          <w:rtl/>
        </w:rPr>
        <w:t xml:space="preserve">جميع </w:t>
      </w:r>
      <w:r w:rsidR="002650DE" w:rsidRPr="005D675E">
        <w:rPr>
          <w:rFonts w:hint="cs"/>
          <w:rtl/>
        </w:rPr>
        <w:t xml:space="preserve">الأعمال الإدارية الصادرة عن السلطة التنفيذية </w:t>
      </w:r>
      <w:r w:rsidR="002650DE">
        <w:rPr>
          <w:rFonts w:hint="cs"/>
          <w:rtl/>
        </w:rPr>
        <w:t>ب</w:t>
      </w:r>
      <w:r w:rsidR="002650DE" w:rsidRPr="005D675E">
        <w:rPr>
          <w:rFonts w:hint="cs"/>
          <w:rtl/>
        </w:rPr>
        <w:t>هيئاتها</w:t>
      </w:r>
      <w:r w:rsidR="002650DE">
        <w:rPr>
          <w:rFonts w:hint="cs"/>
          <w:rtl/>
        </w:rPr>
        <w:t xml:space="preserve"> كافة</w:t>
      </w:r>
      <w:r w:rsidR="002650DE" w:rsidRPr="005D675E">
        <w:rPr>
          <w:rFonts w:hint="cs"/>
          <w:rtl/>
        </w:rPr>
        <w:t xml:space="preserve"> (مجلس الوزراء، الوزراء، المحافظون، القائمقامون، البلديات والمؤسسات العامة)</w:t>
      </w:r>
      <w:r w:rsidR="002650DE">
        <w:rPr>
          <w:rFonts w:hint="cs"/>
          <w:rtl/>
        </w:rPr>
        <w:t>،</w:t>
      </w:r>
      <w:r w:rsidR="002650DE" w:rsidRPr="005D675E">
        <w:rPr>
          <w:rFonts w:hint="cs"/>
          <w:rtl/>
        </w:rPr>
        <w:t xml:space="preserve"> إذا تضمّنت هذه الأعمال مخالفة للقانون أو </w:t>
      </w:r>
      <w:r w:rsidR="00A3566B" w:rsidRPr="005D675E">
        <w:rPr>
          <w:rFonts w:hint="cs"/>
          <w:rtl/>
        </w:rPr>
        <w:t>إساءة</w:t>
      </w:r>
      <w:r w:rsidR="002650DE" w:rsidRPr="005D675E">
        <w:rPr>
          <w:rFonts w:hint="cs"/>
          <w:rtl/>
        </w:rPr>
        <w:t xml:space="preserve"> استعمال للسلطة أو تحويرا</w:t>
      </w:r>
      <w:r w:rsidR="002650DE">
        <w:rPr>
          <w:rFonts w:hint="cs"/>
          <w:rtl/>
        </w:rPr>
        <w:t>ً</w:t>
      </w:r>
      <w:r w:rsidR="002650DE" w:rsidRPr="005D675E">
        <w:rPr>
          <w:rFonts w:hint="cs"/>
          <w:rtl/>
        </w:rPr>
        <w:t xml:space="preserve"> للسلطة أو خرقاً لأية قاعدة أو مبدأ قانوني عام.</w:t>
      </w:r>
    </w:p>
    <w:p w:rsidR="002650DE" w:rsidRPr="005D675E" w:rsidRDefault="00F9601E" w:rsidP="00F9601E">
      <w:pPr>
        <w:pStyle w:val="SingleTxt"/>
        <w:rPr>
          <w:rFonts w:hint="cs"/>
          <w:rtl/>
        </w:rPr>
      </w:pPr>
      <w:r>
        <w:rPr>
          <w:rtl/>
        </w:rPr>
        <w:tab/>
      </w:r>
      <w:r w:rsidR="002650DE" w:rsidRPr="005D675E">
        <w:rPr>
          <w:rFonts w:hint="cs"/>
          <w:rtl/>
        </w:rPr>
        <w:t xml:space="preserve">ومجلس الشورى هو المرجع الصالح للفصل </w:t>
      </w:r>
      <w:r w:rsidR="002650DE">
        <w:rPr>
          <w:rFonts w:hint="cs"/>
          <w:rtl/>
        </w:rPr>
        <w:t xml:space="preserve">في </w:t>
      </w:r>
      <w:r w:rsidR="00A3566B" w:rsidRPr="005D675E">
        <w:rPr>
          <w:rFonts w:hint="cs"/>
          <w:rtl/>
        </w:rPr>
        <w:t>الانتخابات</w:t>
      </w:r>
      <w:r w:rsidR="002650DE" w:rsidRPr="005D675E">
        <w:rPr>
          <w:rFonts w:hint="cs"/>
          <w:rtl/>
        </w:rPr>
        <w:t xml:space="preserve"> البلدية </w:t>
      </w:r>
      <w:r w:rsidR="00A3566B" w:rsidRPr="005D675E">
        <w:rPr>
          <w:rFonts w:hint="cs"/>
          <w:rtl/>
        </w:rPr>
        <w:t>والاختيارية</w:t>
      </w:r>
      <w:r w:rsidR="002650DE" w:rsidRPr="005D675E">
        <w:rPr>
          <w:rFonts w:hint="cs"/>
          <w:rtl/>
        </w:rPr>
        <w:t>.</w:t>
      </w:r>
    </w:p>
    <w:p w:rsidR="002650DE" w:rsidRPr="005D675E" w:rsidRDefault="00F9601E" w:rsidP="00F9601E">
      <w:pPr>
        <w:pStyle w:val="SingleTxt"/>
        <w:rPr>
          <w:rFonts w:hint="cs"/>
          <w:rtl/>
        </w:rPr>
      </w:pPr>
      <w:r>
        <w:rPr>
          <w:rtl/>
        </w:rPr>
        <w:tab/>
      </w:r>
      <w:r w:rsidR="002650DE" w:rsidRPr="005D675E">
        <w:rPr>
          <w:rFonts w:hint="cs"/>
          <w:rtl/>
        </w:rPr>
        <w:t xml:space="preserve">إلى جانب القضائين العدلي والإداري، يوجد أيضاً في لبنان قضاء مالي وقضاء عسكري. </w:t>
      </w:r>
    </w:p>
    <w:p w:rsidR="002650DE" w:rsidRPr="005D675E" w:rsidRDefault="00F9601E" w:rsidP="00F9601E">
      <w:pPr>
        <w:pStyle w:val="SingleTxt"/>
        <w:rPr>
          <w:rFonts w:hint="cs"/>
          <w:rtl/>
        </w:rPr>
      </w:pPr>
      <w:r>
        <w:rPr>
          <w:rtl/>
        </w:rPr>
        <w:tab/>
      </w:r>
      <w:r w:rsidR="002650DE" w:rsidRPr="005D675E">
        <w:rPr>
          <w:rFonts w:hint="cs"/>
          <w:rtl/>
        </w:rPr>
        <w:t>وقد است</w:t>
      </w:r>
      <w:r w:rsidR="002650DE">
        <w:rPr>
          <w:rFonts w:hint="cs"/>
          <w:rtl/>
        </w:rPr>
        <w:t>ُ</w:t>
      </w:r>
      <w:r w:rsidR="002650DE" w:rsidRPr="005D675E">
        <w:rPr>
          <w:rFonts w:hint="cs"/>
          <w:rtl/>
        </w:rPr>
        <w:t>حدث، بموجب قا</w:t>
      </w:r>
      <w:r w:rsidR="002650DE">
        <w:rPr>
          <w:rFonts w:hint="cs"/>
          <w:rtl/>
        </w:rPr>
        <w:t>نون دستوري صدر بتاريخ 21/9/1990</w:t>
      </w:r>
      <w:r w:rsidR="002650DE" w:rsidRPr="005D675E">
        <w:rPr>
          <w:rFonts w:hint="cs"/>
          <w:rtl/>
        </w:rPr>
        <w:t xml:space="preserve"> مجلس دستوري، حدّد القانون رقم 250 تاريخ 14/7/1993 قواعد تنظيمه وأصول العمل فيه وكيفية تشكيله ومراجعته.</w:t>
      </w:r>
    </w:p>
    <w:p w:rsidR="002650DE" w:rsidRPr="005D675E" w:rsidRDefault="00F9601E" w:rsidP="00F9601E">
      <w:pPr>
        <w:pStyle w:val="SingleTxt"/>
        <w:rPr>
          <w:rFonts w:hint="cs"/>
          <w:rtl/>
        </w:rPr>
      </w:pPr>
      <w:r>
        <w:rPr>
          <w:rtl/>
        </w:rPr>
        <w:tab/>
      </w:r>
      <w:r w:rsidR="002650DE" w:rsidRPr="005D675E">
        <w:rPr>
          <w:rFonts w:hint="cs"/>
          <w:rtl/>
        </w:rPr>
        <w:t>يتولّى المجلس الدستوري مراقبة دستورية القوانين والبت</w:t>
      </w:r>
      <w:r w:rsidR="002650DE">
        <w:rPr>
          <w:rFonts w:hint="cs"/>
          <w:rtl/>
        </w:rPr>
        <w:t>ّ</w:t>
      </w:r>
      <w:r w:rsidR="002650DE" w:rsidRPr="005D675E">
        <w:rPr>
          <w:rFonts w:hint="cs"/>
          <w:rtl/>
        </w:rPr>
        <w:t xml:space="preserve"> في النزاعات والطعون الناشئة عن </w:t>
      </w:r>
      <w:r w:rsidR="00A3566B" w:rsidRPr="005D675E">
        <w:rPr>
          <w:rFonts w:hint="cs"/>
          <w:rtl/>
        </w:rPr>
        <w:t>الانتخابات</w:t>
      </w:r>
      <w:r w:rsidR="002650DE" w:rsidRPr="005D675E">
        <w:rPr>
          <w:rFonts w:hint="cs"/>
          <w:rtl/>
        </w:rPr>
        <w:t xml:space="preserve"> الرئاسية والنيابية.</w:t>
      </w:r>
    </w:p>
    <w:p w:rsidR="002650DE" w:rsidRPr="005D675E" w:rsidRDefault="00F9601E" w:rsidP="00F9601E">
      <w:pPr>
        <w:pStyle w:val="SingleTxt"/>
        <w:rPr>
          <w:rFonts w:hint="cs"/>
          <w:rtl/>
        </w:rPr>
      </w:pPr>
      <w:r>
        <w:rPr>
          <w:rtl/>
        </w:rPr>
        <w:tab/>
      </w:r>
      <w:r w:rsidR="002650DE" w:rsidRPr="005D675E">
        <w:rPr>
          <w:rFonts w:hint="cs"/>
          <w:rtl/>
        </w:rPr>
        <w:t>يعود حق مراجعة المجلس في ما يتعل</w:t>
      </w:r>
      <w:r w:rsidR="002650DE">
        <w:rPr>
          <w:rFonts w:hint="cs"/>
          <w:rtl/>
        </w:rPr>
        <w:t>ّ</w:t>
      </w:r>
      <w:r w:rsidR="002650DE" w:rsidRPr="005D675E">
        <w:rPr>
          <w:rFonts w:hint="cs"/>
          <w:rtl/>
        </w:rPr>
        <w:t>ق بمراقبة دستورية القوانين إلى كل من رئيس الجمهورية ورئيس مجلس النواب ورئيس مجلس الوزراء أو إلى عشرة أعضاء من مجلس النواب، وإلى رؤساء الطوائف المعترف بها قانونا</w:t>
      </w:r>
      <w:r w:rsidR="002650DE">
        <w:rPr>
          <w:rFonts w:hint="cs"/>
          <w:rtl/>
        </w:rPr>
        <w:t>ً</w:t>
      </w:r>
      <w:r w:rsidR="002650DE" w:rsidRPr="005D675E">
        <w:rPr>
          <w:rFonts w:hint="cs"/>
          <w:rtl/>
        </w:rPr>
        <w:t xml:space="preserve"> في ما يتعلّق حصراً بالأحوال الشخصية وحرية المعتقد وممارسة الشعائر الدينية وحرية التعليم الديني.</w:t>
      </w:r>
    </w:p>
    <w:p w:rsidR="002650DE" w:rsidRPr="005D675E" w:rsidRDefault="00F9601E" w:rsidP="00F9601E">
      <w:pPr>
        <w:pStyle w:val="SingleTxt"/>
        <w:rPr>
          <w:rFonts w:hint="cs"/>
          <w:rtl/>
        </w:rPr>
      </w:pPr>
      <w:r>
        <w:rPr>
          <w:rtl/>
        </w:rPr>
        <w:tab/>
      </w:r>
      <w:r w:rsidR="002650DE">
        <w:rPr>
          <w:rFonts w:hint="cs"/>
          <w:rtl/>
        </w:rPr>
        <w:t xml:space="preserve">وتجدر الإشارة </w:t>
      </w:r>
      <w:r w:rsidR="002650DE" w:rsidRPr="005D675E">
        <w:rPr>
          <w:rFonts w:hint="cs"/>
          <w:rtl/>
        </w:rPr>
        <w:t>إلى أن نسبة مشاركة المرأة في السلطة القضائية سترد في الجزء الثاني من هذا التقرير.</w:t>
      </w:r>
    </w:p>
    <w:p w:rsidR="002650DE" w:rsidRPr="005D675E" w:rsidRDefault="00F9601E" w:rsidP="00F9601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Pr>
          <w:rtl/>
        </w:rPr>
        <w:tab/>
      </w:r>
      <w:r w:rsidR="002650DE" w:rsidRPr="00194DD2">
        <w:rPr>
          <w:rFonts w:hint="cs"/>
          <w:rtl/>
        </w:rPr>
        <w:t>2</w:t>
      </w:r>
      <w:r>
        <w:rPr>
          <w:rFonts w:hint="cs"/>
          <w:rtl/>
        </w:rPr>
        <w:t xml:space="preserve"> -</w:t>
      </w:r>
      <w:r w:rsidR="0065184B">
        <w:rPr>
          <w:rtl/>
        </w:rPr>
        <w:tab/>
      </w:r>
      <w:r w:rsidR="002650DE" w:rsidRPr="00D556EC">
        <w:rPr>
          <w:rFonts w:hint="cs"/>
          <w:rtl/>
        </w:rPr>
        <w:t>المجالس المحلية</w:t>
      </w:r>
    </w:p>
    <w:p w:rsidR="002650DE" w:rsidRPr="005D675E" w:rsidRDefault="00F9601E" w:rsidP="00F9601E">
      <w:pPr>
        <w:pStyle w:val="SingleTxt"/>
        <w:rPr>
          <w:rFonts w:hint="cs"/>
          <w:rtl/>
        </w:rPr>
      </w:pPr>
      <w:r>
        <w:rPr>
          <w:b/>
          <w:bCs/>
          <w:rtl/>
        </w:rPr>
        <w:tab/>
      </w:r>
      <w:r w:rsidR="002650DE" w:rsidRPr="00125488">
        <w:rPr>
          <w:rFonts w:hint="cs"/>
          <w:b/>
          <w:bCs/>
          <w:rtl/>
        </w:rPr>
        <w:t>المجالس البلدية</w:t>
      </w:r>
      <w:r w:rsidR="002650DE">
        <w:rPr>
          <w:rFonts w:hint="cs"/>
          <w:b/>
          <w:bCs/>
          <w:rtl/>
        </w:rPr>
        <w:t xml:space="preserve">: </w:t>
      </w:r>
      <w:r w:rsidR="002650DE" w:rsidRPr="005D675E">
        <w:rPr>
          <w:rFonts w:hint="cs"/>
          <w:rtl/>
        </w:rPr>
        <w:t>ت</w:t>
      </w:r>
      <w:r w:rsidR="002650DE">
        <w:rPr>
          <w:rFonts w:hint="cs"/>
          <w:rtl/>
        </w:rPr>
        <w:t>ُ</w:t>
      </w:r>
      <w:r w:rsidR="002650DE" w:rsidRPr="005D675E">
        <w:rPr>
          <w:rFonts w:hint="cs"/>
          <w:rtl/>
        </w:rPr>
        <w:t xml:space="preserve">قسم الأراضي اللبنانية إلى </w:t>
      </w:r>
      <w:r w:rsidR="002650DE">
        <w:rPr>
          <w:rFonts w:hint="cs"/>
          <w:rtl/>
        </w:rPr>
        <w:t>محافظات</w:t>
      </w:r>
      <w:r w:rsidR="002650DE" w:rsidRPr="005D675E">
        <w:rPr>
          <w:rFonts w:hint="cs"/>
          <w:rtl/>
        </w:rPr>
        <w:t xml:space="preserve"> </w:t>
      </w:r>
      <w:r w:rsidR="002650DE" w:rsidRPr="008B7B59">
        <w:rPr>
          <w:rFonts w:hint="cs"/>
          <w:rtl/>
        </w:rPr>
        <w:t>وأقضية.</w:t>
      </w:r>
      <w:r w:rsidR="002650DE" w:rsidRPr="005D675E">
        <w:rPr>
          <w:rFonts w:hint="cs"/>
          <w:rtl/>
        </w:rPr>
        <w:t xml:space="preserve"> يتول</w:t>
      </w:r>
      <w:r w:rsidR="002650DE">
        <w:rPr>
          <w:rFonts w:hint="cs"/>
          <w:rtl/>
        </w:rPr>
        <w:t>ّ</w:t>
      </w:r>
      <w:r w:rsidR="002650DE" w:rsidRPr="005D675E">
        <w:rPr>
          <w:rFonts w:hint="cs"/>
          <w:rtl/>
        </w:rPr>
        <w:t>ى رئاسة الأولى محافظ، ورئاسة الثانية قائمقام</w:t>
      </w:r>
      <w:r w:rsidR="002650DE">
        <w:rPr>
          <w:rFonts w:hint="cs"/>
          <w:rtl/>
        </w:rPr>
        <w:t>. أما</w:t>
      </w:r>
      <w:r w:rsidR="002650DE" w:rsidRPr="005D675E">
        <w:rPr>
          <w:rFonts w:hint="cs"/>
          <w:rtl/>
        </w:rPr>
        <w:t xml:space="preserve"> في المدن والقرى ذات </w:t>
      </w:r>
      <w:r w:rsidR="002650DE" w:rsidRPr="008B7B59">
        <w:rPr>
          <w:rFonts w:hint="cs"/>
          <w:rtl/>
        </w:rPr>
        <w:t>المجالس البلدية</w:t>
      </w:r>
      <w:r w:rsidR="002650DE">
        <w:rPr>
          <w:rFonts w:hint="cs"/>
          <w:rtl/>
        </w:rPr>
        <w:t>،</w:t>
      </w:r>
      <w:r w:rsidR="002650DE" w:rsidRPr="005D675E">
        <w:rPr>
          <w:rFonts w:hint="cs"/>
          <w:rtl/>
        </w:rPr>
        <w:t xml:space="preserve"> </w:t>
      </w:r>
      <w:r w:rsidR="002650DE">
        <w:rPr>
          <w:rFonts w:hint="cs"/>
          <w:rtl/>
        </w:rPr>
        <w:t>في</w:t>
      </w:r>
      <w:r w:rsidR="002650DE" w:rsidRPr="005D675E">
        <w:rPr>
          <w:rFonts w:hint="cs"/>
          <w:rtl/>
        </w:rPr>
        <w:t>مث</w:t>
      </w:r>
      <w:r w:rsidR="002650DE">
        <w:rPr>
          <w:rFonts w:hint="cs"/>
          <w:rtl/>
        </w:rPr>
        <w:t>ّ</w:t>
      </w:r>
      <w:r w:rsidR="002650DE" w:rsidRPr="005D675E">
        <w:rPr>
          <w:rFonts w:hint="cs"/>
          <w:rtl/>
        </w:rPr>
        <w:t>ل السلطة المركزية رئيس</w:t>
      </w:r>
      <w:r w:rsidR="002650DE">
        <w:rPr>
          <w:rFonts w:hint="cs"/>
          <w:rtl/>
        </w:rPr>
        <w:t>ُ</w:t>
      </w:r>
      <w:r w:rsidR="002650DE" w:rsidRPr="005D675E">
        <w:rPr>
          <w:rFonts w:hint="cs"/>
          <w:rtl/>
        </w:rPr>
        <w:t xml:space="preserve"> البلدية مع تمثيله </w:t>
      </w:r>
      <w:r w:rsidR="002650DE">
        <w:rPr>
          <w:rFonts w:hint="cs"/>
          <w:rtl/>
        </w:rPr>
        <w:t xml:space="preserve">في </w:t>
      </w:r>
      <w:r w:rsidR="002650DE" w:rsidRPr="005D675E">
        <w:rPr>
          <w:rFonts w:hint="cs"/>
          <w:rtl/>
        </w:rPr>
        <w:t>الوقت ذاته أهالي بلدته، وإدار</w:t>
      </w:r>
      <w:r w:rsidR="002650DE">
        <w:rPr>
          <w:rFonts w:hint="cs"/>
          <w:rtl/>
        </w:rPr>
        <w:t>ته</w:t>
      </w:r>
      <w:r w:rsidR="002650DE" w:rsidRPr="005D675E">
        <w:rPr>
          <w:rFonts w:hint="cs"/>
          <w:rtl/>
        </w:rPr>
        <w:t xml:space="preserve"> </w:t>
      </w:r>
      <w:r w:rsidR="002650DE">
        <w:rPr>
          <w:rFonts w:hint="cs"/>
          <w:rtl/>
        </w:rPr>
        <w:t>لم</w:t>
      </w:r>
      <w:r w:rsidR="002650DE" w:rsidRPr="005D675E">
        <w:rPr>
          <w:rFonts w:hint="cs"/>
          <w:rtl/>
        </w:rPr>
        <w:t>صالحهم المحلية.</w:t>
      </w:r>
    </w:p>
    <w:p w:rsidR="002650DE" w:rsidRPr="005D675E" w:rsidRDefault="00F9601E" w:rsidP="00F9601E">
      <w:pPr>
        <w:pStyle w:val="SingleTxt"/>
      </w:pPr>
      <w:r>
        <w:rPr>
          <w:rtl/>
        </w:rPr>
        <w:tab/>
      </w:r>
      <w:r w:rsidR="00A3566B">
        <w:rPr>
          <w:rFonts w:hint="cs"/>
          <w:rtl/>
        </w:rPr>
        <w:t>وبموجب المرسوم الا</w:t>
      </w:r>
      <w:r w:rsidR="00A3566B" w:rsidRPr="005D675E">
        <w:rPr>
          <w:rFonts w:hint="cs"/>
          <w:rtl/>
        </w:rPr>
        <w:t xml:space="preserve">شتراعي رقم 5 تاريخ 3 </w:t>
      </w:r>
      <w:r w:rsidR="00F97906">
        <w:rPr>
          <w:rFonts w:hint="cs"/>
          <w:rtl/>
        </w:rPr>
        <w:t xml:space="preserve">شباط/فبراير </w:t>
      </w:r>
      <w:r w:rsidR="00A3566B" w:rsidRPr="005D675E">
        <w:rPr>
          <w:rFonts w:hint="cs"/>
          <w:rtl/>
        </w:rPr>
        <w:t>1930</w:t>
      </w:r>
      <w:r w:rsidR="00A3566B">
        <w:rPr>
          <w:rFonts w:hint="cs"/>
          <w:rtl/>
        </w:rPr>
        <w:t>،</w:t>
      </w:r>
      <w:r w:rsidR="00A3566B" w:rsidRPr="005D675E">
        <w:rPr>
          <w:rFonts w:hint="cs"/>
          <w:rtl/>
        </w:rPr>
        <w:t xml:space="preserve"> أ</w:t>
      </w:r>
      <w:r w:rsidR="00A3566B">
        <w:rPr>
          <w:rFonts w:hint="cs"/>
          <w:rtl/>
        </w:rPr>
        <w:t>ُ</w:t>
      </w:r>
      <w:r w:rsidR="00A3566B" w:rsidRPr="005D675E">
        <w:rPr>
          <w:rFonts w:hint="cs"/>
          <w:rtl/>
        </w:rPr>
        <w:t xml:space="preserve">عيد تنظيم المناطق الإدارية بإنشاء خمس مناطق كبرى أصبحت </w:t>
      </w:r>
      <w:r w:rsidR="00A3566B">
        <w:rPr>
          <w:rFonts w:hint="cs"/>
          <w:rtl/>
        </w:rPr>
        <w:t>فيما بعد</w:t>
      </w:r>
      <w:r w:rsidR="00A3566B" w:rsidRPr="005D675E">
        <w:rPr>
          <w:rFonts w:hint="cs"/>
          <w:rtl/>
        </w:rPr>
        <w:t xml:space="preserve"> ست مناطق بموجب المرسوم 253 تاريخ 24 </w:t>
      </w:r>
      <w:r w:rsidR="00F97906">
        <w:rPr>
          <w:rFonts w:hint="cs"/>
          <w:rtl/>
        </w:rPr>
        <w:t xml:space="preserve">شباط/فبراير </w:t>
      </w:r>
      <w:r w:rsidR="00A3566B" w:rsidRPr="005D675E">
        <w:rPr>
          <w:rFonts w:hint="cs"/>
          <w:rtl/>
        </w:rPr>
        <w:t>1983، وهي:</w:t>
      </w:r>
      <w:r w:rsidR="00A3566B">
        <w:rPr>
          <w:rFonts w:hint="cs"/>
          <w:rtl/>
        </w:rPr>
        <w:t xml:space="preserve"> </w:t>
      </w:r>
      <w:r w:rsidR="00A3566B" w:rsidRPr="005D675E">
        <w:rPr>
          <w:rFonts w:hint="cs"/>
          <w:rtl/>
        </w:rPr>
        <w:t>محافظة بيروت</w:t>
      </w:r>
      <w:r w:rsidR="00A3566B">
        <w:rPr>
          <w:rFonts w:hint="cs"/>
          <w:rtl/>
        </w:rPr>
        <w:t xml:space="preserve">، </w:t>
      </w:r>
      <w:r w:rsidR="00A3566B" w:rsidRPr="005D675E">
        <w:rPr>
          <w:rFonts w:hint="cs"/>
          <w:rtl/>
        </w:rPr>
        <w:t>محافظة جبل لبنان</w:t>
      </w:r>
      <w:r w:rsidR="00A3566B">
        <w:rPr>
          <w:rFonts w:hint="cs"/>
          <w:rtl/>
        </w:rPr>
        <w:t xml:space="preserve">، </w:t>
      </w:r>
      <w:r w:rsidR="00A3566B" w:rsidRPr="005D675E">
        <w:rPr>
          <w:rFonts w:hint="cs"/>
          <w:rtl/>
        </w:rPr>
        <w:t>محافظة لبنان الشمالي</w:t>
      </w:r>
      <w:r w:rsidR="00A3566B">
        <w:rPr>
          <w:rFonts w:hint="cs"/>
          <w:rtl/>
        </w:rPr>
        <w:t xml:space="preserve">، </w:t>
      </w:r>
      <w:r w:rsidR="00A3566B" w:rsidRPr="005D675E">
        <w:rPr>
          <w:rFonts w:hint="cs"/>
          <w:rtl/>
        </w:rPr>
        <w:t>محافظة البقاع</w:t>
      </w:r>
      <w:r w:rsidR="00A3566B">
        <w:rPr>
          <w:rFonts w:hint="cs"/>
          <w:rtl/>
        </w:rPr>
        <w:t xml:space="preserve">، </w:t>
      </w:r>
      <w:r w:rsidR="00A3566B" w:rsidRPr="005D675E">
        <w:rPr>
          <w:rFonts w:hint="cs"/>
          <w:rtl/>
        </w:rPr>
        <w:t>محافظة لبنان الجنوبي</w:t>
      </w:r>
      <w:r w:rsidR="00A3566B">
        <w:rPr>
          <w:rFonts w:hint="cs"/>
          <w:rtl/>
        </w:rPr>
        <w:t>، و</w:t>
      </w:r>
      <w:r w:rsidR="00A3566B" w:rsidRPr="005D675E">
        <w:rPr>
          <w:rFonts w:hint="cs"/>
          <w:rtl/>
        </w:rPr>
        <w:t>محافظة النبطية</w:t>
      </w:r>
      <w:r w:rsidR="00A3566B">
        <w:rPr>
          <w:rFonts w:hint="cs"/>
          <w:rtl/>
        </w:rPr>
        <w:t>.</w:t>
      </w:r>
    </w:p>
    <w:p w:rsidR="002650DE" w:rsidRPr="005D675E" w:rsidRDefault="00F9601E" w:rsidP="00F9601E">
      <w:pPr>
        <w:pStyle w:val="SingleTxt"/>
        <w:rPr>
          <w:rFonts w:hint="cs"/>
          <w:rtl/>
        </w:rPr>
      </w:pPr>
      <w:r>
        <w:rPr>
          <w:rtl/>
        </w:rPr>
        <w:tab/>
      </w:r>
      <w:r w:rsidR="002650DE">
        <w:rPr>
          <w:rFonts w:hint="cs"/>
          <w:rtl/>
        </w:rPr>
        <w:t xml:space="preserve">وفي 1 </w:t>
      </w:r>
      <w:r w:rsidR="00F97906">
        <w:rPr>
          <w:rFonts w:hint="cs"/>
          <w:rtl/>
        </w:rPr>
        <w:t>تموز/يوليه</w:t>
      </w:r>
      <w:r w:rsidR="002650DE">
        <w:rPr>
          <w:rFonts w:hint="cs"/>
          <w:rtl/>
        </w:rPr>
        <w:t xml:space="preserve"> 2003،</w:t>
      </w:r>
      <w:r w:rsidR="002650DE" w:rsidRPr="005D675E">
        <w:rPr>
          <w:rFonts w:hint="cs"/>
          <w:rtl/>
        </w:rPr>
        <w:t xml:space="preserve"> أقر</w:t>
      </w:r>
      <w:r w:rsidR="002650DE">
        <w:rPr>
          <w:rFonts w:hint="cs"/>
          <w:rtl/>
        </w:rPr>
        <w:t>ّ</w:t>
      </w:r>
      <w:r w:rsidR="002650DE" w:rsidRPr="005D675E">
        <w:rPr>
          <w:rFonts w:hint="cs"/>
          <w:rtl/>
        </w:rPr>
        <w:t xml:space="preserve"> مجلس النواب اللبناني إنشاء محافظتين جديدتين في لبنان تعزيزاً للامركزية الإدارية، وبهذا يرتفع عدد محافظات لبنان إلى ثمانية</w:t>
      </w:r>
      <w:r w:rsidR="002650DE">
        <w:rPr>
          <w:rFonts w:hint="cs"/>
          <w:rtl/>
        </w:rPr>
        <w:t>،</w:t>
      </w:r>
      <w:r w:rsidR="002650DE" w:rsidRPr="005D675E">
        <w:rPr>
          <w:rFonts w:hint="cs"/>
          <w:rtl/>
        </w:rPr>
        <w:t xml:space="preserve"> والمحافظتان الجديدتان هما: محافظة بعلبك الهرمل، ومحافظة عكار، غير أنه لم ت</w:t>
      </w:r>
      <w:r w:rsidR="002650DE">
        <w:rPr>
          <w:rFonts w:hint="cs"/>
          <w:rtl/>
        </w:rPr>
        <w:t>ُ</w:t>
      </w:r>
      <w:r w:rsidR="002650DE" w:rsidRPr="005D675E">
        <w:rPr>
          <w:rFonts w:hint="cs"/>
          <w:rtl/>
        </w:rPr>
        <w:t>ستكمل هيكلية تنفيذ هذا القرار حتى الآن.</w:t>
      </w:r>
    </w:p>
    <w:p w:rsidR="002650DE" w:rsidRPr="005D675E" w:rsidRDefault="00F9601E" w:rsidP="00F9601E">
      <w:pPr>
        <w:pStyle w:val="SingleTxt"/>
        <w:rPr>
          <w:rFonts w:hint="cs"/>
          <w:rtl/>
        </w:rPr>
      </w:pPr>
      <w:r>
        <w:rPr>
          <w:rtl/>
        </w:rPr>
        <w:tab/>
      </w:r>
      <w:r w:rsidR="002650DE" w:rsidRPr="005D675E">
        <w:rPr>
          <w:rFonts w:hint="cs"/>
          <w:rtl/>
        </w:rPr>
        <w:t xml:space="preserve">تشتمل كل محافظة على أقضية </w:t>
      </w:r>
      <w:r w:rsidR="00A3566B" w:rsidRPr="005D675E">
        <w:rPr>
          <w:rFonts w:hint="cs"/>
          <w:rtl/>
        </w:rPr>
        <w:t>باستثناء</w:t>
      </w:r>
      <w:r w:rsidR="002650DE" w:rsidRPr="005D675E">
        <w:rPr>
          <w:rFonts w:hint="cs"/>
          <w:rtl/>
        </w:rPr>
        <w:t xml:space="preserve"> محافظة بيروت التي تقتصر على مدينة بيروت وحدها</w:t>
      </w:r>
      <w:r w:rsidR="002650DE">
        <w:rPr>
          <w:rFonts w:hint="cs"/>
          <w:rtl/>
        </w:rPr>
        <w:t>، ويشتمل</w:t>
      </w:r>
      <w:r w:rsidR="002650DE" w:rsidRPr="005D675E">
        <w:rPr>
          <w:rFonts w:hint="cs"/>
          <w:rtl/>
        </w:rPr>
        <w:t xml:space="preserve"> كل قضاء على أماكن آهلة</w:t>
      </w:r>
      <w:r w:rsidR="002650DE">
        <w:rPr>
          <w:rFonts w:hint="cs"/>
          <w:rtl/>
        </w:rPr>
        <w:t>،</w:t>
      </w:r>
      <w:r w:rsidR="002650DE" w:rsidRPr="005D675E">
        <w:rPr>
          <w:rFonts w:hint="cs"/>
          <w:rtl/>
        </w:rPr>
        <w:t xml:space="preserve"> بعضها مدن وبعضها قرى</w:t>
      </w:r>
      <w:r w:rsidR="002650DE">
        <w:rPr>
          <w:rFonts w:hint="cs"/>
          <w:rtl/>
        </w:rPr>
        <w:t>،</w:t>
      </w:r>
      <w:r w:rsidR="002650DE" w:rsidRPr="005D675E">
        <w:rPr>
          <w:rFonts w:hint="cs"/>
          <w:rtl/>
        </w:rPr>
        <w:t xml:space="preserve"> </w:t>
      </w:r>
      <w:r w:rsidR="002650DE">
        <w:rPr>
          <w:rFonts w:hint="cs"/>
          <w:rtl/>
        </w:rPr>
        <w:t>تقوم في أكثريتها بلديات.</w:t>
      </w:r>
      <w:r w:rsidR="002650DE" w:rsidRPr="005D675E">
        <w:rPr>
          <w:rFonts w:hint="cs"/>
          <w:rtl/>
        </w:rPr>
        <w:t xml:space="preserve"> و</w:t>
      </w:r>
      <w:r w:rsidR="002650DE">
        <w:rPr>
          <w:rFonts w:hint="cs"/>
          <w:rtl/>
        </w:rPr>
        <w:t>قد</w:t>
      </w:r>
      <w:r w:rsidR="002650DE" w:rsidRPr="005D675E">
        <w:rPr>
          <w:rFonts w:hint="cs"/>
          <w:rtl/>
        </w:rPr>
        <w:t xml:space="preserve"> أجريت </w:t>
      </w:r>
      <w:r w:rsidR="002650DE">
        <w:rPr>
          <w:rFonts w:hint="cs"/>
          <w:rtl/>
        </w:rPr>
        <w:t xml:space="preserve">على هذا التنظيم </w:t>
      </w:r>
      <w:r w:rsidR="002650DE" w:rsidRPr="005D675E">
        <w:rPr>
          <w:rFonts w:hint="cs"/>
          <w:rtl/>
        </w:rPr>
        <w:t xml:space="preserve">بعض التعديلات </w:t>
      </w:r>
      <w:r w:rsidR="002650DE">
        <w:rPr>
          <w:rFonts w:hint="cs"/>
          <w:rtl/>
        </w:rPr>
        <w:t>بموجب</w:t>
      </w:r>
      <w:r w:rsidR="002650DE" w:rsidRPr="005D675E">
        <w:rPr>
          <w:rFonts w:hint="cs"/>
          <w:rtl/>
        </w:rPr>
        <w:t xml:space="preserve"> المرسوم رقم 116 تاريخ 12/6/1959.</w:t>
      </w:r>
    </w:p>
    <w:p w:rsidR="002650DE" w:rsidRPr="005D675E" w:rsidRDefault="00F9601E" w:rsidP="00F9601E">
      <w:pPr>
        <w:pStyle w:val="SingleTxt"/>
        <w:rPr>
          <w:rFonts w:hint="cs"/>
          <w:rtl/>
        </w:rPr>
      </w:pPr>
      <w:r>
        <w:rPr>
          <w:rtl/>
        </w:rPr>
        <w:tab/>
      </w:r>
      <w:r w:rsidR="002650DE" w:rsidRPr="005D675E">
        <w:rPr>
          <w:rFonts w:hint="cs"/>
          <w:rtl/>
        </w:rPr>
        <w:t>يتألف جهاز البلدية من سلطة تقريرية وأخرى تنفيذية، وقد حصلت سيدة واحدة على مقعد في انتخابات المجلس البلدي في محافظة بيروت لعام 2004، من أصل 25 مقعداً، وت</w:t>
      </w:r>
      <w:r w:rsidR="002650DE">
        <w:rPr>
          <w:rFonts w:hint="cs"/>
          <w:rtl/>
        </w:rPr>
        <w:t>ُ</w:t>
      </w:r>
      <w:r w:rsidR="002650DE" w:rsidRPr="005D675E">
        <w:rPr>
          <w:rFonts w:hint="cs"/>
          <w:rtl/>
        </w:rPr>
        <w:t>عتبر هذه النسبة غير كافية للوصول إلى النتائج المرجوة في المشاركة الفعالة في النشاطات السياسية</w:t>
      </w:r>
      <w:r w:rsidR="002650DE">
        <w:rPr>
          <w:rFonts w:hint="cs"/>
          <w:rtl/>
        </w:rPr>
        <w:t xml:space="preserve"> والعامة</w:t>
      </w:r>
      <w:r w:rsidR="002650DE" w:rsidRPr="005D675E">
        <w:rPr>
          <w:rFonts w:hint="cs"/>
          <w:rtl/>
        </w:rPr>
        <w:t>. وتجدر الإشارة أنه لم ي</w:t>
      </w:r>
      <w:r w:rsidR="002650DE">
        <w:rPr>
          <w:rFonts w:hint="cs"/>
          <w:rtl/>
        </w:rPr>
        <w:t>ُ</w:t>
      </w:r>
      <w:r w:rsidR="002650DE" w:rsidRPr="005D675E">
        <w:rPr>
          <w:rFonts w:hint="cs"/>
          <w:rtl/>
        </w:rPr>
        <w:t xml:space="preserve">درج اسم أية </w:t>
      </w:r>
      <w:r w:rsidR="00A3566B" w:rsidRPr="005D675E">
        <w:rPr>
          <w:rtl/>
        </w:rPr>
        <w:t>امرأة</w:t>
      </w:r>
      <w:r w:rsidR="002650DE" w:rsidRPr="005D675E">
        <w:rPr>
          <w:rFonts w:hint="cs"/>
          <w:rtl/>
        </w:rPr>
        <w:t xml:space="preserve"> في التعيينات الأخيرة لمنصب محافظ، بينما ع</w:t>
      </w:r>
      <w:r w:rsidR="002650DE">
        <w:rPr>
          <w:rFonts w:hint="cs"/>
          <w:rtl/>
        </w:rPr>
        <w:t>ُ</w:t>
      </w:r>
      <w:r w:rsidR="002650DE" w:rsidRPr="005D675E">
        <w:rPr>
          <w:rFonts w:hint="cs"/>
          <w:rtl/>
        </w:rPr>
        <w:t>ي</w:t>
      </w:r>
      <w:r w:rsidR="002650DE">
        <w:rPr>
          <w:rFonts w:hint="cs"/>
          <w:rtl/>
        </w:rPr>
        <w:t>ّ</w:t>
      </w:r>
      <w:r w:rsidR="002650DE" w:rsidRPr="005D675E">
        <w:rPr>
          <w:rFonts w:hint="cs"/>
          <w:rtl/>
        </w:rPr>
        <w:t xml:space="preserve">نت سيدة </w:t>
      </w:r>
      <w:r w:rsidR="002650DE">
        <w:rPr>
          <w:rFonts w:hint="cs"/>
          <w:rtl/>
        </w:rPr>
        <w:t xml:space="preserve">في </w:t>
      </w:r>
      <w:r w:rsidR="002650DE" w:rsidRPr="005D675E">
        <w:rPr>
          <w:rFonts w:hint="cs"/>
          <w:rtl/>
        </w:rPr>
        <w:t>منصب قائمقام منذ خمس</w:t>
      </w:r>
      <w:r w:rsidR="002650DE">
        <w:rPr>
          <w:rFonts w:hint="cs"/>
          <w:rtl/>
        </w:rPr>
        <w:t>ة</w:t>
      </w:r>
      <w:r w:rsidR="002650DE" w:rsidRPr="005D675E">
        <w:rPr>
          <w:rFonts w:hint="cs"/>
          <w:rtl/>
        </w:rPr>
        <w:t xml:space="preserve"> عشر عاماً و</w:t>
      </w:r>
      <w:r w:rsidR="002650DE">
        <w:rPr>
          <w:rFonts w:hint="cs"/>
          <w:rtl/>
        </w:rPr>
        <w:t>ُ</w:t>
      </w:r>
      <w:r w:rsidR="002650DE" w:rsidRPr="005D675E">
        <w:rPr>
          <w:rFonts w:hint="cs"/>
          <w:rtl/>
        </w:rPr>
        <w:t>عي</w:t>
      </w:r>
      <w:r w:rsidR="002650DE">
        <w:rPr>
          <w:rFonts w:hint="cs"/>
          <w:rtl/>
        </w:rPr>
        <w:t>ّ</w:t>
      </w:r>
      <w:r w:rsidR="002650DE" w:rsidRPr="005D675E">
        <w:rPr>
          <w:rFonts w:hint="cs"/>
          <w:rtl/>
        </w:rPr>
        <w:t>نت سيدة</w:t>
      </w:r>
      <w:r w:rsidR="002650DE">
        <w:rPr>
          <w:rFonts w:hint="cs"/>
          <w:rtl/>
        </w:rPr>
        <w:t xml:space="preserve"> أخرى</w:t>
      </w:r>
      <w:r w:rsidR="002650DE" w:rsidRPr="005D675E">
        <w:rPr>
          <w:rFonts w:hint="cs"/>
          <w:rtl/>
        </w:rPr>
        <w:t xml:space="preserve"> بالتكليف لهذا المنصب، عام 2003 من أصل 20 قائمقام</w:t>
      </w:r>
      <w:r w:rsidR="002650DE">
        <w:rPr>
          <w:rFonts w:hint="cs"/>
          <w:rtl/>
        </w:rPr>
        <w:t>اً به</w:t>
      </w:r>
      <w:r w:rsidR="002650DE" w:rsidRPr="005D675E">
        <w:rPr>
          <w:rFonts w:hint="cs"/>
          <w:rtl/>
        </w:rPr>
        <w:t>.</w:t>
      </w:r>
    </w:p>
    <w:p w:rsidR="002650DE" w:rsidRPr="005D675E" w:rsidRDefault="00F9601E" w:rsidP="00F9601E">
      <w:pPr>
        <w:pStyle w:val="SingleTxt"/>
        <w:rPr>
          <w:rFonts w:hint="cs"/>
          <w:rtl/>
        </w:rPr>
      </w:pPr>
      <w:r>
        <w:rPr>
          <w:b/>
          <w:bCs/>
          <w:rtl/>
        </w:rPr>
        <w:tab/>
      </w:r>
      <w:r w:rsidR="002650DE" w:rsidRPr="00D556EC">
        <w:rPr>
          <w:rFonts w:hint="cs"/>
          <w:b/>
          <w:bCs/>
          <w:rtl/>
        </w:rPr>
        <w:t>المج</w:t>
      </w:r>
      <w:r w:rsidR="002650DE">
        <w:rPr>
          <w:rFonts w:hint="cs"/>
          <w:b/>
          <w:bCs/>
          <w:rtl/>
        </w:rPr>
        <w:t>ا</w:t>
      </w:r>
      <w:r w:rsidR="002650DE" w:rsidRPr="00D556EC">
        <w:rPr>
          <w:rFonts w:hint="cs"/>
          <w:b/>
          <w:bCs/>
          <w:rtl/>
        </w:rPr>
        <w:t xml:space="preserve">لس </w:t>
      </w:r>
      <w:r w:rsidR="00A3566B" w:rsidRPr="00D556EC">
        <w:rPr>
          <w:rFonts w:hint="cs"/>
          <w:b/>
          <w:bCs/>
          <w:rtl/>
        </w:rPr>
        <w:t>الاختياري</w:t>
      </w:r>
      <w:r w:rsidR="00A3566B">
        <w:rPr>
          <w:rFonts w:hint="cs"/>
          <w:b/>
          <w:bCs/>
          <w:rtl/>
        </w:rPr>
        <w:t>ة</w:t>
      </w:r>
      <w:r w:rsidR="002650DE" w:rsidRPr="00D556EC">
        <w:rPr>
          <w:rFonts w:hint="cs"/>
          <w:b/>
          <w:bCs/>
          <w:rtl/>
        </w:rPr>
        <w:t>:</w:t>
      </w:r>
      <w:r w:rsidR="002650DE">
        <w:rPr>
          <w:rFonts w:hint="cs"/>
          <w:b/>
          <w:bCs/>
          <w:rtl/>
        </w:rPr>
        <w:t xml:space="preserve"> </w:t>
      </w:r>
      <w:r w:rsidR="002650DE" w:rsidRPr="005D675E">
        <w:rPr>
          <w:rFonts w:hint="cs"/>
          <w:rtl/>
        </w:rPr>
        <w:t xml:space="preserve">إن كل مكان مأهول يزيد عدد سكانه المقيمين فيه على خمسين </w:t>
      </w:r>
      <w:r w:rsidR="002650DE">
        <w:rPr>
          <w:rFonts w:hint="cs"/>
          <w:rtl/>
        </w:rPr>
        <w:t>شخصاً</w:t>
      </w:r>
      <w:r w:rsidR="002650DE" w:rsidRPr="005D675E">
        <w:rPr>
          <w:rFonts w:hint="cs"/>
          <w:rtl/>
        </w:rPr>
        <w:t xml:space="preserve"> يقوم بإدارته مختار يعاونه مجلس اختياري </w:t>
      </w:r>
      <w:r w:rsidR="002650DE">
        <w:rPr>
          <w:rFonts w:hint="cs"/>
          <w:rtl/>
        </w:rPr>
        <w:t xml:space="preserve">مؤلّف من عضوين، ويزداد عدد هؤلاء الأعضاء </w:t>
      </w:r>
      <w:r w:rsidR="002650DE" w:rsidRPr="005D675E">
        <w:rPr>
          <w:rFonts w:hint="cs"/>
          <w:rtl/>
        </w:rPr>
        <w:t xml:space="preserve">بتزايد عدد السكان، أما القرية التي لا </w:t>
      </w:r>
      <w:r w:rsidR="002650DE">
        <w:rPr>
          <w:rFonts w:hint="cs"/>
          <w:rtl/>
        </w:rPr>
        <w:t>تضمّ</w:t>
      </w:r>
      <w:r w:rsidR="002650DE" w:rsidRPr="005D675E">
        <w:rPr>
          <w:rFonts w:hint="cs"/>
          <w:rtl/>
        </w:rPr>
        <w:t xml:space="preserve"> مثل هذا </w:t>
      </w:r>
      <w:r w:rsidR="002650DE">
        <w:rPr>
          <w:rFonts w:hint="cs"/>
          <w:rtl/>
        </w:rPr>
        <w:t xml:space="preserve">العدد من السكان، </w:t>
      </w:r>
      <w:r w:rsidR="002650DE" w:rsidRPr="005D675E">
        <w:rPr>
          <w:rFonts w:hint="cs"/>
          <w:rtl/>
        </w:rPr>
        <w:t>فيقوم بإدارتها مختار ومجلس أقرب قرية إليها. والمختار</w:t>
      </w:r>
      <w:r w:rsidR="002650DE">
        <w:rPr>
          <w:rFonts w:hint="cs"/>
          <w:rtl/>
        </w:rPr>
        <w:t>،</w:t>
      </w:r>
      <w:r w:rsidR="002650DE" w:rsidRPr="005D675E">
        <w:rPr>
          <w:rFonts w:hint="cs"/>
          <w:rtl/>
        </w:rPr>
        <w:t xml:space="preserve"> بعكس رئيس البلدية</w:t>
      </w:r>
      <w:r w:rsidR="002650DE">
        <w:rPr>
          <w:rFonts w:hint="cs"/>
          <w:rtl/>
        </w:rPr>
        <w:t>،</w:t>
      </w:r>
      <w:r w:rsidR="002650DE" w:rsidRPr="005D675E">
        <w:rPr>
          <w:rFonts w:hint="cs"/>
          <w:rtl/>
        </w:rPr>
        <w:t xml:space="preserve"> لا ي</w:t>
      </w:r>
      <w:r w:rsidR="002650DE">
        <w:rPr>
          <w:rFonts w:hint="cs"/>
          <w:rtl/>
        </w:rPr>
        <w:t>ُ</w:t>
      </w:r>
      <w:r w:rsidR="002650DE" w:rsidRPr="005D675E">
        <w:rPr>
          <w:rFonts w:hint="cs"/>
          <w:rtl/>
        </w:rPr>
        <w:t xml:space="preserve">نتخب من قبل المجلس </w:t>
      </w:r>
      <w:r w:rsidR="00A3566B" w:rsidRPr="005D675E">
        <w:rPr>
          <w:rFonts w:hint="cs"/>
          <w:rtl/>
        </w:rPr>
        <w:t>الاختياري</w:t>
      </w:r>
      <w:r w:rsidR="002650DE">
        <w:rPr>
          <w:rFonts w:hint="cs"/>
          <w:rtl/>
        </w:rPr>
        <w:t>،</w:t>
      </w:r>
      <w:r w:rsidR="002650DE" w:rsidRPr="005D675E">
        <w:rPr>
          <w:rFonts w:hint="cs"/>
          <w:rtl/>
        </w:rPr>
        <w:t xml:space="preserve"> </w:t>
      </w:r>
      <w:r w:rsidR="002650DE">
        <w:rPr>
          <w:rFonts w:hint="cs"/>
          <w:rtl/>
        </w:rPr>
        <w:t>بل</w:t>
      </w:r>
      <w:r w:rsidR="002650DE" w:rsidRPr="005D675E">
        <w:rPr>
          <w:rFonts w:hint="cs"/>
          <w:rtl/>
        </w:rPr>
        <w:t xml:space="preserve"> ي</w:t>
      </w:r>
      <w:r w:rsidR="002650DE">
        <w:rPr>
          <w:rFonts w:hint="cs"/>
          <w:rtl/>
        </w:rPr>
        <w:t>ُ</w:t>
      </w:r>
      <w:r w:rsidR="002650DE" w:rsidRPr="005D675E">
        <w:rPr>
          <w:rFonts w:hint="cs"/>
          <w:rtl/>
        </w:rPr>
        <w:t>نتخب مباشرة</w:t>
      </w:r>
      <w:r w:rsidR="002650DE">
        <w:rPr>
          <w:rFonts w:hint="cs"/>
          <w:rtl/>
        </w:rPr>
        <w:t>ً</w:t>
      </w:r>
      <w:r w:rsidR="002650DE" w:rsidRPr="005D675E">
        <w:rPr>
          <w:rFonts w:hint="cs"/>
          <w:rtl/>
        </w:rPr>
        <w:t xml:space="preserve"> مع الأعضاء بالطرق المطابقة </w:t>
      </w:r>
      <w:r w:rsidR="00A3566B" w:rsidRPr="005D675E">
        <w:rPr>
          <w:rFonts w:hint="cs"/>
          <w:rtl/>
        </w:rPr>
        <w:t>لانتخابات</w:t>
      </w:r>
      <w:r w:rsidR="002650DE" w:rsidRPr="005D675E">
        <w:rPr>
          <w:rFonts w:hint="cs"/>
          <w:rtl/>
        </w:rPr>
        <w:t xml:space="preserve"> المجالس البلدية. </w:t>
      </w:r>
      <w:r w:rsidR="002650DE">
        <w:rPr>
          <w:rFonts w:hint="cs"/>
          <w:rtl/>
        </w:rPr>
        <w:t>وهو يرئس</w:t>
      </w:r>
      <w:r w:rsidR="002650DE" w:rsidRPr="005D675E">
        <w:rPr>
          <w:rFonts w:hint="cs"/>
          <w:rtl/>
        </w:rPr>
        <w:t xml:space="preserve"> مجلس الاختيارية ويمثل القرية أو الحي في مراجعة السلطات بما يعود بالمنفعة على الأهلين و</w:t>
      </w:r>
      <w:r w:rsidR="002650DE">
        <w:rPr>
          <w:rFonts w:hint="cs"/>
          <w:rtl/>
        </w:rPr>
        <w:t>يمثل الإدارة في شؤون إدارية بحتة</w:t>
      </w:r>
      <w:r w:rsidR="002650DE" w:rsidRPr="005D675E">
        <w:rPr>
          <w:rFonts w:hint="cs"/>
          <w:rtl/>
        </w:rPr>
        <w:t xml:space="preserve">. </w:t>
      </w:r>
    </w:p>
    <w:p w:rsidR="002650DE" w:rsidRPr="005D675E" w:rsidRDefault="00F9601E" w:rsidP="00F9601E">
      <w:pPr>
        <w:pStyle w:val="SingleTxt"/>
        <w:rPr>
          <w:rFonts w:hint="cs"/>
          <w:rtl/>
        </w:rPr>
      </w:pPr>
      <w:r>
        <w:rPr>
          <w:rtl/>
        </w:rPr>
        <w:tab/>
      </w:r>
      <w:r w:rsidR="002650DE" w:rsidRPr="005D675E">
        <w:rPr>
          <w:rFonts w:hint="cs"/>
          <w:rtl/>
        </w:rPr>
        <w:t xml:space="preserve">ومع أن وظائف المختار وأعضاء مجالس </w:t>
      </w:r>
      <w:r w:rsidR="00A3566B" w:rsidRPr="005D675E">
        <w:rPr>
          <w:rFonts w:hint="cs"/>
          <w:rtl/>
        </w:rPr>
        <w:t>الاختيارية</w:t>
      </w:r>
      <w:r w:rsidR="002650DE" w:rsidRPr="005D675E">
        <w:rPr>
          <w:rFonts w:hint="cs"/>
          <w:rtl/>
        </w:rPr>
        <w:t xml:space="preserve"> هي مجانية باستثناء بعض رسوم يتقاضاها المختار على بعض المعاملات</w:t>
      </w:r>
      <w:r w:rsidR="002650DE">
        <w:rPr>
          <w:rFonts w:hint="cs"/>
          <w:rtl/>
        </w:rPr>
        <w:t>، فإن المخاتير والمجالس الاختيارية</w:t>
      </w:r>
      <w:r w:rsidR="002650DE" w:rsidRPr="005D675E">
        <w:rPr>
          <w:rFonts w:hint="cs"/>
          <w:rtl/>
        </w:rPr>
        <w:t xml:space="preserve"> يخضعون لرقابة تسلسلية تمارسها السلطة المركزية في الدولة بواسطة ممثليها من محافظين وقائمقامين</w:t>
      </w:r>
      <w:r w:rsidR="002650DE">
        <w:rPr>
          <w:rFonts w:hint="cs"/>
          <w:rtl/>
        </w:rPr>
        <w:t>.</w:t>
      </w:r>
      <w:r w:rsidR="002650DE" w:rsidRPr="005D675E">
        <w:rPr>
          <w:rFonts w:hint="cs"/>
          <w:rtl/>
        </w:rPr>
        <w:t xml:space="preserve"> وقد </w:t>
      </w:r>
      <w:r w:rsidR="002650DE">
        <w:rPr>
          <w:rFonts w:hint="cs"/>
          <w:rtl/>
        </w:rPr>
        <w:t>أظهرت</w:t>
      </w:r>
      <w:r w:rsidR="002650DE" w:rsidRPr="005D675E">
        <w:rPr>
          <w:rFonts w:hint="cs"/>
          <w:rtl/>
        </w:rPr>
        <w:t xml:space="preserve"> نتائج </w:t>
      </w:r>
      <w:r w:rsidR="00A3566B" w:rsidRPr="005D675E">
        <w:rPr>
          <w:rFonts w:hint="cs"/>
          <w:rtl/>
        </w:rPr>
        <w:t>الانتخابات</w:t>
      </w:r>
      <w:r w:rsidR="002650DE" w:rsidRPr="005D675E">
        <w:rPr>
          <w:rFonts w:hint="cs"/>
          <w:rtl/>
        </w:rPr>
        <w:t xml:space="preserve"> التي أجريت عام 2004 في محافظة بيروت فوز المرأة بمقعدين من أصل 108 في انتخابات المجالس </w:t>
      </w:r>
      <w:r w:rsidR="00A3566B" w:rsidRPr="005D675E">
        <w:rPr>
          <w:rFonts w:hint="cs"/>
          <w:rtl/>
        </w:rPr>
        <w:t>الاختيارية</w:t>
      </w:r>
      <w:r w:rsidR="002650DE" w:rsidRPr="005D675E">
        <w:rPr>
          <w:rFonts w:hint="cs"/>
          <w:rtl/>
        </w:rPr>
        <w:t>، مما يبي</w:t>
      </w:r>
      <w:r w:rsidR="002650DE">
        <w:rPr>
          <w:rFonts w:hint="cs"/>
          <w:rtl/>
        </w:rPr>
        <w:t>ّ</w:t>
      </w:r>
      <w:r w:rsidR="002650DE" w:rsidRPr="005D675E">
        <w:rPr>
          <w:rFonts w:hint="cs"/>
          <w:rtl/>
        </w:rPr>
        <w:t xml:space="preserve">ن إخفاقها في تحقيق النجاح المطلوب </w:t>
      </w:r>
      <w:r w:rsidR="002650DE">
        <w:rPr>
          <w:rFonts w:hint="cs"/>
          <w:rtl/>
        </w:rPr>
        <w:t>في هذا</w:t>
      </w:r>
      <w:r w:rsidR="002650DE" w:rsidRPr="005D675E">
        <w:rPr>
          <w:rFonts w:hint="cs"/>
          <w:rtl/>
        </w:rPr>
        <w:t xml:space="preserve"> الصدد.</w:t>
      </w:r>
    </w:p>
    <w:p w:rsidR="002650DE" w:rsidRPr="005D675E" w:rsidRDefault="00F9601E" w:rsidP="00F9601E">
      <w:pPr>
        <w:pStyle w:val="SingleTxt"/>
        <w:rPr>
          <w:rFonts w:hint="cs"/>
          <w:rtl/>
        </w:rPr>
      </w:pPr>
      <w:r>
        <w:rPr>
          <w:rtl/>
        </w:rPr>
        <w:tab/>
      </w:r>
      <w:r w:rsidR="002650DE" w:rsidRPr="005D675E">
        <w:rPr>
          <w:rFonts w:hint="cs"/>
          <w:rtl/>
        </w:rPr>
        <w:t>وتجدر الإشارة أن المرأة لم تحصل على فرصٍ متساوية مع الرجل لتمثيل حكومتها على المستوى الدولي</w:t>
      </w:r>
      <w:r w:rsidR="002650DE">
        <w:rPr>
          <w:rFonts w:hint="cs"/>
          <w:rtl/>
        </w:rPr>
        <w:t>،</w:t>
      </w:r>
      <w:r w:rsidR="002650DE" w:rsidRPr="005D675E">
        <w:rPr>
          <w:rFonts w:hint="cs"/>
          <w:rtl/>
        </w:rPr>
        <w:t xml:space="preserve"> مما يبقي القرار السياسي والوطني والإقليمي والدولي في يد الرجل.</w:t>
      </w:r>
    </w:p>
    <w:p w:rsidR="002650DE" w:rsidRPr="005D675E" w:rsidRDefault="00F9601E" w:rsidP="00F9601E">
      <w:pPr>
        <w:pStyle w:val="SingleTxt"/>
        <w:rPr>
          <w:rFonts w:hint="cs"/>
          <w:rtl/>
        </w:rPr>
      </w:pPr>
      <w:r>
        <w:rPr>
          <w:rtl/>
        </w:rPr>
        <w:tab/>
      </w:r>
      <w:r w:rsidR="002650DE" w:rsidRPr="005D675E">
        <w:rPr>
          <w:rFonts w:hint="cs"/>
          <w:rtl/>
        </w:rPr>
        <w:t>ومما لا شك فيه أن إزالة المعوقات التي تعترض طريق</w:t>
      </w:r>
      <w:r w:rsidR="002650DE">
        <w:rPr>
          <w:rFonts w:hint="cs"/>
          <w:rtl/>
        </w:rPr>
        <w:t xml:space="preserve"> النساء</w:t>
      </w:r>
      <w:r w:rsidR="002650DE" w:rsidRPr="005D675E">
        <w:rPr>
          <w:rFonts w:hint="cs"/>
          <w:rtl/>
        </w:rPr>
        <w:t xml:space="preserve">، </w:t>
      </w:r>
      <w:r w:rsidR="002650DE">
        <w:rPr>
          <w:rFonts w:hint="cs"/>
          <w:rtl/>
        </w:rPr>
        <w:t>ت</w:t>
      </w:r>
      <w:r w:rsidR="002650DE" w:rsidRPr="005D675E">
        <w:rPr>
          <w:rFonts w:hint="cs"/>
          <w:rtl/>
        </w:rPr>
        <w:t>تطل</w:t>
      </w:r>
      <w:r w:rsidR="002650DE">
        <w:rPr>
          <w:rFonts w:hint="cs"/>
          <w:rtl/>
        </w:rPr>
        <w:t>ّ</w:t>
      </w:r>
      <w:r w:rsidR="002650DE" w:rsidRPr="005D675E">
        <w:rPr>
          <w:rFonts w:hint="cs"/>
          <w:rtl/>
        </w:rPr>
        <w:t>ب منهن العمل الدؤوب لإبراز كفاءتهن وخبراتهن وقدراتهن لتعزيز دورهن</w:t>
      </w:r>
      <w:r w:rsidR="002650DE">
        <w:rPr>
          <w:rFonts w:hint="cs"/>
          <w:rtl/>
        </w:rPr>
        <w:t>ّ</w:t>
      </w:r>
      <w:r w:rsidR="002650DE" w:rsidRPr="005D675E">
        <w:rPr>
          <w:rFonts w:hint="cs"/>
          <w:rtl/>
        </w:rPr>
        <w:t xml:space="preserve"> القيادي في الميدان السياسي، وتشجيعهن على </w:t>
      </w:r>
      <w:r w:rsidR="00A3566B" w:rsidRPr="005D675E">
        <w:rPr>
          <w:rFonts w:hint="cs"/>
          <w:rtl/>
        </w:rPr>
        <w:t>الانخراط</w:t>
      </w:r>
      <w:r w:rsidR="002650DE" w:rsidRPr="005D675E">
        <w:rPr>
          <w:rFonts w:hint="cs"/>
          <w:rtl/>
        </w:rPr>
        <w:t xml:space="preserve"> بشكل واسع في الأحزاب السياسية والنقابات وتحرير النظام السياسي من القيود الطائفية، على أن تواكبهن</w:t>
      </w:r>
      <w:r w:rsidR="002650DE">
        <w:rPr>
          <w:rFonts w:hint="cs"/>
          <w:rtl/>
        </w:rPr>
        <w:t>ّ</w:t>
      </w:r>
      <w:r w:rsidR="002650DE" w:rsidRPr="005D675E">
        <w:rPr>
          <w:rFonts w:hint="cs"/>
          <w:rtl/>
        </w:rPr>
        <w:t xml:space="preserve"> الإجراءات والبرامج الحكومية للمساعدة على ت</w:t>
      </w:r>
      <w:r w:rsidR="002650DE">
        <w:rPr>
          <w:rFonts w:hint="cs"/>
          <w:rtl/>
        </w:rPr>
        <w:t xml:space="preserve">حفيزهن </w:t>
      </w:r>
      <w:r w:rsidR="002650DE" w:rsidRPr="005D675E">
        <w:rPr>
          <w:rFonts w:hint="cs"/>
          <w:rtl/>
        </w:rPr>
        <w:t>ودفعهن إلى المشاركة الناجحة والفاعلة.</w:t>
      </w:r>
    </w:p>
    <w:p w:rsidR="002650DE" w:rsidRDefault="00F9601E" w:rsidP="00F9601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tl/>
        </w:rPr>
        <w:tab/>
      </w:r>
      <w:r>
        <w:rPr>
          <w:rFonts w:hint="cs"/>
          <w:rtl/>
        </w:rPr>
        <w:tab/>
      </w:r>
      <w:r w:rsidR="002650DE">
        <w:rPr>
          <w:rFonts w:hint="cs"/>
          <w:rtl/>
        </w:rPr>
        <w:t>الفصل الثاني</w:t>
      </w:r>
    </w:p>
    <w:p w:rsidR="002650DE" w:rsidRPr="00125488" w:rsidRDefault="00F9601E" w:rsidP="00F9601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ab/>
      </w:r>
      <w:r w:rsidR="002650DE" w:rsidRPr="00125488">
        <w:rPr>
          <w:rFonts w:hint="cs"/>
          <w:rtl/>
        </w:rPr>
        <w:t>الإطار القانوني العام لحماية حقوق الإنسان</w:t>
      </w:r>
    </w:p>
    <w:p w:rsidR="002650DE" w:rsidRDefault="002650DE" w:rsidP="00F9601E">
      <w:pPr>
        <w:pStyle w:val="SingleTxt"/>
        <w:rPr>
          <w:rFonts w:hint="cs"/>
          <w:rtl/>
        </w:rPr>
      </w:pPr>
      <w:r w:rsidRPr="00CF3980">
        <w:rPr>
          <w:rFonts w:hint="cs"/>
          <w:rtl/>
        </w:rPr>
        <w:t xml:space="preserve">(المادة 2 من </w:t>
      </w:r>
      <w:r w:rsidR="00A3566B" w:rsidRPr="00CF3980">
        <w:rPr>
          <w:rFonts w:hint="cs"/>
          <w:rtl/>
        </w:rPr>
        <w:t>الاتفاقية</w:t>
      </w:r>
      <w:r w:rsidRPr="00CF3980">
        <w:rPr>
          <w:rFonts w:hint="cs"/>
          <w:rtl/>
        </w:rPr>
        <w:t>)</w:t>
      </w:r>
    </w:p>
    <w:p w:rsidR="00F9601E" w:rsidRPr="00F9601E" w:rsidRDefault="00F9601E" w:rsidP="00F9601E">
      <w:pPr>
        <w:pStyle w:val="SingleTxt"/>
        <w:spacing w:after="0" w:line="120" w:lineRule="exact"/>
        <w:rPr>
          <w:rFonts w:hint="cs"/>
          <w:sz w:val="10"/>
          <w:rtl/>
        </w:rPr>
      </w:pPr>
    </w:p>
    <w:p w:rsidR="00F9601E" w:rsidRPr="00F9601E" w:rsidRDefault="00F9601E" w:rsidP="00F9601E">
      <w:pPr>
        <w:pStyle w:val="SingleTxt"/>
        <w:spacing w:after="0" w:line="120" w:lineRule="exact"/>
        <w:rPr>
          <w:rFonts w:hint="cs"/>
          <w:sz w:val="10"/>
          <w:rtl/>
        </w:rPr>
      </w:pPr>
    </w:p>
    <w:p w:rsidR="002650DE" w:rsidRPr="00CF3980" w:rsidRDefault="00F9601E" w:rsidP="00F9601E">
      <w:pPr>
        <w:pStyle w:val="SingleTxt"/>
        <w:rPr>
          <w:rFonts w:hint="cs"/>
          <w:rtl/>
        </w:rPr>
      </w:pPr>
      <w:r>
        <w:rPr>
          <w:rtl/>
        </w:rPr>
        <w:tab/>
      </w:r>
      <w:r w:rsidR="002650DE" w:rsidRPr="00CF3980">
        <w:rPr>
          <w:rFonts w:hint="cs"/>
          <w:rtl/>
        </w:rPr>
        <w:t>إن ركائز حماية حقوق الإنسان الأساسية ثلاث :</w:t>
      </w:r>
    </w:p>
    <w:p w:rsidR="002650DE" w:rsidRPr="00CF3980" w:rsidRDefault="00F9601E" w:rsidP="00F960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Pr>
          <w:rFonts w:hint="cs"/>
          <w:rtl/>
        </w:rPr>
        <w:t>•</w:t>
      </w:r>
      <w:r>
        <w:rPr>
          <w:rtl/>
        </w:rPr>
        <w:tab/>
      </w:r>
      <w:r w:rsidR="002650DE" w:rsidRPr="00CF3980">
        <w:rPr>
          <w:rFonts w:hint="cs"/>
          <w:rtl/>
        </w:rPr>
        <w:t>الأحكام الدستورية والرقابة الدستورية على القوانين</w:t>
      </w:r>
      <w:r w:rsidR="00C92B9E">
        <w:rPr>
          <w:rFonts w:hint="cs"/>
          <w:rtl/>
        </w:rPr>
        <w:t>.</w:t>
      </w:r>
    </w:p>
    <w:p w:rsidR="002650DE" w:rsidRPr="00CF3980" w:rsidRDefault="00F9601E" w:rsidP="00F960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Pr>
          <w:rFonts w:hint="cs"/>
          <w:rtl/>
        </w:rPr>
        <w:t>•</w:t>
      </w:r>
      <w:r>
        <w:rPr>
          <w:rtl/>
        </w:rPr>
        <w:tab/>
      </w:r>
      <w:r w:rsidR="002650DE" w:rsidRPr="00CF3980">
        <w:rPr>
          <w:rFonts w:hint="cs"/>
          <w:rtl/>
        </w:rPr>
        <w:t>الأحكام الدولية وأولويتها على القوانين الوطنية</w:t>
      </w:r>
      <w:r w:rsidR="00C92B9E">
        <w:rPr>
          <w:rFonts w:hint="cs"/>
          <w:rtl/>
        </w:rPr>
        <w:t>.</w:t>
      </w:r>
    </w:p>
    <w:p w:rsidR="002650DE" w:rsidRPr="00CF3980" w:rsidRDefault="00F9601E" w:rsidP="00F960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Pr>
          <w:rFonts w:hint="cs"/>
          <w:rtl/>
        </w:rPr>
        <w:t>•</w:t>
      </w:r>
      <w:r>
        <w:rPr>
          <w:rtl/>
        </w:rPr>
        <w:tab/>
      </w:r>
      <w:r w:rsidR="002650DE" w:rsidRPr="00CF3980">
        <w:rPr>
          <w:rFonts w:hint="cs"/>
          <w:rtl/>
        </w:rPr>
        <w:t>مراقبة قانونية الأعمال الإدارية</w:t>
      </w:r>
      <w:r w:rsidR="00C92B9E">
        <w:rPr>
          <w:rFonts w:hint="cs"/>
          <w:rtl/>
        </w:rPr>
        <w:t>.</w:t>
      </w:r>
      <w:r w:rsidR="002650DE" w:rsidRPr="00CF3980">
        <w:rPr>
          <w:rFonts w:hint="cs"/>
          <w:rtl/>
        </w:rPr>
        <w:t xml:space="preserve"> </w:t>
      </w:r>
    </w:p>
    <w:p w:rsidR="00F9601E" w:rsidRPr="00F9601E" w:rsidRDefault="00F9601E" w:rsidP="00F9601E">
      <w:pPr>
        <w:pStyle w:val="SingleTxt"/>
        <w:spacing w:after="0" w:line="120" w:lineRule="exact"/>
        <w:rPr>
          <w:rFonts w:hint="cs"/>
          <w:b/>
          <w:bCs/>
          <w:sz w:val="10"/>
          <w:szCs w:val="32"/>
          <w:rtl/>
        </w:rPr>
      </w:pPr>
    </w:p>
    <w:p w:rsidR="002650DE" w:rsidRPr="00A25429" w:rsidRDefault="00F9601E" w:rsidP="00F9601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أولا -</w:t>
      </w:r>
      <w:r>
        <w:rPr>
          <w:rtl/>
        </w:rPr>
        <w:tab/>
      </w:r>
      <w:r w:rsidR="002650DE" w:rsidRPr="00A25429">
        <w:rPr>
          <w:rFonts w:hint="cs"/>
          <w:rtl/>
        </w:rPr>
        <w:t xml:space="preserve">الأحكام الدستورية والرقابة الدستورية على القوانين </w:t>
      </w:r>
    </w:p>
    <w:p w:rsidR="002650DE" w:rsidRDefault="00F9601E" w:rsidP="00F9601E">
      <w:pPr>
        <w:pStyle w:val="SingleTxt"/>
        <w:rPr>
          <w:rFonts w:hint="cs"/>
          <w:rtl/>
        </w:rPr>
      </w:pPr>
      <w:r>
        <w:rPr>
          <w:rtl/>
        </w:rPr>
        <w:tab/>
      </w:r>
      <w:r w:rsidR="002650DE" w:rsidRPr="00CF3980">
        <w:rPr>
          <w:rFonts w:hint="cs"/>
          <w:rtl/>
        </w:rPr>
        <w:t>يستهّل الدستور اللبناني أحكامه بمقدمة أضيفت إلى النص الأساسي عام 1990</w:t>
      </w:r>
      <w:r w:rsidR="00C92B9E">
        <w:rPr>
          <w:rFonts w:hint="cs"/>
          <w:rtl/>
        </w:rPr>
        <w:t>،</w:t>
      </w:r>
      <w:r w:rsidR="002650DE" w:rsidRPr="00CF3980">
        <w:rPr>
          <w:rFonts w:hint="cs"/>
          <w:rtl/>
        </w:rPr>
        <w:t xml:space="preserve"> يليها</w:t>
      </w:r>
      <w:r w:rsidR="00C92B9E">
        <w:rPr>
          <w:rFonts w:hint="cs"/>
          <w:rtl/>
        </w:rPr>
        <w:t>،</w:t>
      </w:r>
      <w:r w:rsidR="002650DE" w:rsidRPr="00CF3980">
        <w:rPr>
          <w:rFonts w:hint="cs"/>
          <w:rtl/>
        </w:rPr>
        <w:t xml:space="preserve"> في الباب الأول منه</w:t>
      </w:r>
      <w:r w:rsidR="00C92B9E">
        <w:rPr>
          <w:rFonts w:hint="cs"/>
          <w:rtl/>
        </w:rPr>
        <w:t>،</w:t>
      </w:r>
      <w:r w:rsidR="002650DE" w:rsidRPr="00CF3980">
        <w:rPr>
          <w:rFonts w:hint="cs"/>
          <w:rtl/>
        </w:rPr>
        <w:t xml:space="preserve"> فصل أول بعنوان </w:t>
      </w:r>
      <w:r w:rsidR="00C92B9E">
        <w:rPr>
          <w:rFonts w:hint="cs"/>
          <w:rtl/>
        </w:rPr>
        <w:t>”</w:t>
      </w:r>
      <w:r w:rsidR="002650DE" w:rsidRPr="00CF3980">
        <w:rPr>
          <w:rFonts w:hint="cs"/>
          <w:rtl/>
        </w:rPr>
        <w:t>الدولة وأراضيها</w:t>
      </w:r>
      <w:r w:rsidR="00C92B9E">
        <w:rPr>
          <w:rFonts w:hint="cs"/>
          <w:rtl/>
        </w:rPr>
        <w:t>“</w:t>
      </w:r>
      <w:r w:rsidR="002650DE" w:rsidRPr="00CF3980">
        <w:rPr>
          <w:rFonts w:hint="cs"/>
          <w:rtl/>
        </w:rPr>
        <w:t xml:space="preserve"> وفصل ثان بعنوان </w:t>
      </w:r>
      <w:r w:rsidR="00C92B9E">
        <w:rPr>
          <w:rFonts w:hint="cs"/>
          <w:rtl/>
        </w:rPr>
        <w:t>”اللبنانيون وحقوقهم وواجباتهم“</w:t>
      </w:r>
      <w:r w:rsidR="002650DE" w:rsidRPr="00CF3980">
        <w:rPr>
          <w:rFonts w:hint="cs"/>
          <w:rtl/>
        </w:rPr>
        <w:t>.</w:t>
      </w:r>
      <w:r w:rsidR="002650DE">
        <w:rPr>
          <w:rFonts w:hint="cs"/>
          <w:rtl/>
        </w:rPr>
        <w:t xml:space="preserve"> </w:t>
      </w:r>
    </w:p>
    <w:p w:rsidR="002650DE" w:rsidRPr="00CF3980" w:rsidRDefault="00F9601E" w:rsidP="00F9601E">
      <w:pPr>
        <w:pStyle w:val="SingleTxt"/>
        <w:rPr>
          <w:rFonts w:hint="cs"/>
          <w:rtl/>
        </w:rPr>
      </w:pPr>
      <w:r>
        <w:rPr>
          <w:rtl/>
        </w:rPr>
        <w:tab/>
      </w:r>
      <w:r w:rsidR="002650DE" w:rsidRPr="00CF3980">
        <w:rPr>
          <w:rFonts w:hint="cs"/>
          <w:rtl/>
        </w:rPr>
        <w:t>تحت هذا العنوان الثاني</w:t>
      </w:r>
      <w:r w:rsidR="00C92B9E">
        <w:rPr>
          <w:rFonts w:hint="cs"/>
          <w:rtl/>
        </w:rPr>
        <w:t>،</w:t>
      </w:r>
      <w:r w:rsidR="002650DE" w:rsidRPr="00CF3980">
        <w:rPr>
          <w:rFonts w:hint="cs"/>
          <w:rtl/>
        </w:rPr>
        <w:t xml:space="preserve"> تؤك</w:t>
      </w:r>
      <w:r w:rsidR="002650DE">
        <w:rPr>
          <w:rFonts w:hint="cs"/>
          <w:rtl/>
        </w:rPr>
        <w:t>ّ</w:t>
      </w:r>
      <w:r w:rsidR="002650DE" w:rsidRPr="00CF3980">
        <w:rPr>
          <w:rFonts w:hint="cs"/>
          <w:rtl/>
        </w:rPr>
        <w:t xml:space="preserve">د المادة 7 من الدستور على أن </w:t>
      </w:r>
      <w:r w:rsidR="00C92B9E">
        <w:rPr>
          <w:rFonts w:hint="cs"/>
          <w:rtl/>
        </w:rPr>
        <w:t>”</w:t>
      </w:r>
      <w:r w:rsidR="002650DE" w:rsidRPr="00CF3980">
        <w:rPr>
          <w:rFonts w:hint="cs"/>
          <w:rtl/>
        </w:rPr>
        <w:t>كل اللبنانيين سواء لدى القانون وهم يتمت</w:t>
      </w:r>
      <w:r w:rsidR="002650DE">
        <w:rPr>
          <w:rFonts w:hint="cs"/>
          <w:rtl/>
        </w:rPr>
        <w:t>ّ</w:t>
      </w:r>
      <w:r w:rsidR="002650DE" w:rsidRPr="00CF3980">
        <w:rPr>
          <w:rFonts w:hint="cs"/>
          <w:rtl/>
        </w:rPr>
        <w:t>عون بالسواء بالحقوق المدنية والسياسية ويتحم</w:t>
      </w:r>
      <w:r w:rsidR="002650DE">
        <w:rPr>
          <w:rFonts w:hint="cs"/>
          <w:rtl/>
        </w:rPr>
        <w:t>ّ</w:t>
      </w:r>
      <w:r w:rsidR="002650DE" w:rsidRPr="00CF3980">
        <w:rPr>
          <w:rFonts w:hint="cs"/>
          <w:rtl/>
        </w:rPr>
        <w:t>لون الفرائض والواجبات العامة دون ما فرق بينهم</w:t>
      </w:r>
      <w:r w:rsidR="00C92B9E">
        <w:rPr>
          <w:rFonts w:hint="cs"/>
          <w:rtl/>
        </w:rPr>
        <w:t>“</w:t>
      </w:r>
      <w:r w:rsidR="002650DE" w:rsidRPr="00CF3980">
        <w:rPr>
          <w:rFonts w:hint="cs"/>
          <w:rtl/>
        </w:rPr>
        <w:t xml:space="preserve">. وتضيف المادة 12 أن </w:t>
      </w:r>
      <w:r w:rsidR="00C92B9E">
        <w:rPr>
          <w:rFonts w:hint="cs"/>
          <w:rtl/>
        </w:rPr>
        <w:t>”</w:t>
      </w:r>
      <w:r w:rsidR="002650DE" w:rsidRPr="00CF3980">
        <w:rPr>
          <w:rFonts w:hint="cs"/>
          <w:rtl/>
        </w:rPr>
        <w:t>لكل لبناني الحق في تولي الوظائف العامة لا ميزة لأحد على الآخر إلا</w:t>
      </w:r>
      <w:r w:rsidR="002650DE">
        <w:rPr>
          <w:rFonts w:hint="cs"/>
          <w:rtl/>
        </w:rPr>
        <w:t>ّ</w:t>
      </w:r>
      <w:r w:rsidR="002650DE" w:rsidRPr="00CF3980">
        <w:rPr>
          <w:rFonts w:hint="cs"/>
          <w:rtl/>
        </w:rPr>
        <w:t xml:space="preserve"> من حيث الاستحقاق والجدارة حسب الشروط التي ينص</w:t>
      </w:r>
      <w:r w:rsidR="002650DE">
        <w:rPr>
          <w:rFonts w:hint="cs"/>
          <w:rtl/>
        </w:rPr>
        <w:t>ّ</w:t>
      </w:r>
      <w:r w:rsidR="002650DE" w:rsidRPr="00CF3980">
        <w:rPr>
          <w:rFonts w:hint="cs"/>
          <w:rtl/>
        </w:rPr>
        <w:t xml:space="preserve"> عليها القانون</w:t>
      </w:r>
      <w:r w:rsidR="00C92B9E">
        <w:rPr>
          <w:rFonts w:hint="cs"/>
          <w:rtl/>
        </w:rPr>
        <w:t>“</w:t>
      </w:r>
      <w:r w:rsidR="002650DE" w:rsidRPr="00CF3980">
        <w:rPr>
          <w:rFonts w:hint="cs"/>
          <w:rtl/>
        </w:rPr>
        <w:t>.</w:t>
      </w:r>
    </w:p>
    <w:p w:rsidR="002650DE" w:rsidRPr="00CF3980" w:rsidRDefault="00F9601E" w:rsidP="00F9601E">
      <w:pPr>
        <w:pStyle w:val="SingleTxt"/>
        <w:rPr>
          <w:rFonts w:hint="cs"/>
          <w:rtl/>
        </w:rPr>
      </w:pPr>
      <w:r>
        <w:rPr>
          <w:rtl/>
        </w:rPr>
        <w:tab/>
      </w:r>
      <w:r w:rsidR="002650DE">
        <w:rPr>
          <w:rFonts w:hint="cs"/>
          <w:rtl/>
        </w:rPr>
        <w:t>و</w:t>
      </w:r>
      <w:r w:rsidR="002650DE" w:rsidRPr="00CF3980">
        <w:rPr>
          <w:rFonts w:hint="cs"/>
          <w:rtl/>
        </w:rPr>
        <w:t>عليه، يعترف الدستور اللبناني بالمساواة التامة لجميع المواطنين أمام القانون</w:t>
      </w:r>
      <w:r w:rsidR="00C92B9E">
        <w:rPr>
          <w:rFonts w:hint="cs"/>
          <w:rtl/>
        </w:rPr>
        <w:t>، لكنه لا</w:t>
      </w:r>
      <w:r w:rsidR="00C92B9E">
        <w:rPr>
          <w:rFonts w:hint="eastAsia"/>
          <w:rtl/>
        </w:rPr>
        <w:t> </w:t>
      </w:r>
      <w:r w:rsidR="002650DE" w:rsidRPr="00CF3980">
        <w:rPr>
          <w:rFonts w:hint="cs"/>
          <w:rtl/>
        </w:rPr>
        <w:t>يتضمّن نصا</w:t>
      </w:r>
      <w:r w:rsidR="002650DE">
        <w:rPr>
          <w:rFonts w:hint="cs"/>
          <w:rtl/>
        </w:rPr>
        <w:t>ً</w:t>
      </w:r>
      <w:r w:rsidR="002650DE" w:rsidRPr="00CF3980">
        <w:rPr>
          <w:rFonts w:hint="cs"/>
          <w:rtl/>
        </w:rPr>
        <w:t xml:space="preserve"> محددا</w:t>
      </w:r>
      <w:r w:rsidR="002650DE">
        <w:rPr>
          <w:rFonts w:hint="cs"/>
          <w:rtl/>
        </w:rPr>
        <w:t>ً</w:t>
      </w:r>
      <w:r w:rsidR="002650DE" w:rsidRPr="00CF3980">
        <w:rPr>
          <w:rFonts w:hint="cs"/>
          <w:rtl/>
        </w:rPr>
        <w:t xml:space="preserve"> وصريحا</w:t>
      </w:r>
      <w:r w:rsidR="002650DE">
        <w:rPr>
          <w:rFonts w:hint="cs"/>
          <w:rtl/>
        </w:rPr>
        <w:t>ً</w:t>
      </w:r>
      <w:r w:rsidR="002650DE" w:rsidRPr="00CF3980">
        <w:rPr>
          <w:rFonts w:hint="cs"/>
          <w:rtl/>
        </w:rPr>
        <w:t xml:space="preserve"> عن المساواة بين الرجل والمرأة</w:t>
      </w:r>
      <w:r w:rsidR="00C92B9E">
        <w:rPr>
          <w:rFonts w:hint="cs"/>
          <w:rtl/>
        </w:rPr>
        <w:t>.</w:t>
      </w:r>
      <w:r w:rsidR="002650DE" w:rsidRPr="00CF3980">
        <w:rPr>
          <w:rFonts w:hint="cs"/>
          <w:rtl/>
        </w:rPr>
        <w:t xml:space="preserve"> إلا</w:t>
      </w:r>
      <w:r w:rsidR="002650DE">
        <w:rPr>
          <w:rFonts w:hint="cs"/>
          <w:rtl/>
        </w:rPr>
        <w:t>ّ</w:t>
      </w:r>
      <w:r w:rsidR="002650DE" w:rsidRPr="00CF3980">
        <w:rPr>
          <w:rFonts w:hint="cs"/>
          <w:rtl/>
        </w:rPr>
        <w:t xml:space="preserve"> أن هذه المساواة هي من المبادئ الدستورية الملزمة للمشر</w:t>
      </w:r>
      <w:r w:rsidR="002650DE">
        <w:rPr>
          <w:rFonts w:hint="cs"/>
          <w:rtl/>
        </w:rPr>
        <w:t>ّ</w:t>
      </w:r>
      <w:r w:rsidR="002650DE" w:rsidRPr="00CF3980">
        <w:rPr>
          <w:rFonts w:hint="cs"/>
          <w:rtl/>
        </w:rPr>
        <w:t>ع</w:t>
      </w:r>
      <w:r w:rsidR="00C92B9E">
        <w:rPr>
          <w:rFonts w:hint="cs"/>
          <w:rtl/>
        </w:rPr>
        <w:t xml:space="preserve"> (</w:t>
      </w:r>
      <w:r w:rsidR="002650DE" w:rsidRPr="00CF3980">
        <w:rPr>
          <w:rFonts w:hint="cs"/>
          <w:rtl/>
        </w:rPr>
        <w:t>قرار المجلس الدستوري اللبناني رقم 1/2000 تاريخ 1/2/2000</w:t>
      </w:r>
      <w:r w:rsidR="00C92B9E">
        <w:rPr>
          <w:rFonts w:hint="cs"/>
          <w:rtl/>
        </w:rPr>
        <w:t>)،</w:t>
      </w:r>
      <w:r w:rsidR="002650DE" w:rsidRPr="00CF3980">
        <w:rPr>
          <w:rFonts w:hint="cs"/>
          <w:rtl/>
        </w:rPr>
        <w:t xml:space="preserve"> فضلا</w:t>
      </w:r>
      <w:r w:rsidR="002650DE">
        <w:rPr>
          <w:rFonts w:hint="cs"/>
          <w:rtl/>
        </w:rPr>
        <w:t>ً</w:t>
      </w:r>
      <w:r w:rsidR="002650DE" w:rsidRPr="00CF3980">
        <w:rPr>
          <w:rFonts w:hint="cs"/>
          <w:rtl/>
        </w:rPr>
        <w:t xml:space="preserve"> عن أن ما أدرج في مقدمة الدستور يتمت</w:t>
      </w:r>
      <w:r w:rsidR="002650DE">
        <w:rPr>
          <w:rFonts w:hint="cs"/>
          <w:rtl/>
        </w:rPr>
        <w:t>ّ</w:t>
      </w:r>
      <w:r w:rsidR="002650DE" w:rsidRPr="00CF3980">
        <w:rPr>
          <w:rFonts w:hint="cs"/>
          <w:rtl/>
        </w:rPr>
        <w:t>ع بقيمة دستورية موازية لقيمة النصوص الوضعية التي تكر</w:t>
      </w:r>
      <w:r w:rsidR="002650DE">
        <w:rPr>
          <w:rFonts w:hint="cs"/>
          <w:rtl/>
        </w:rPr>
        <w:t>ّ</w:t>
      </w:r>
      <w:r w:rsidR="002650DE" w:rsidRPr="00CF3980">
        <w:rPr>
          <w:rFonts w:hint="cs"/>
          <w:rtl/>
        </w:rPr>
        <w:t>سها مواد الدستور صراحة</w:t>
      </w:r>
      <w:r w:rsidR="002650DE">
        <w:rPr>
          <w:rFonts w:hint="cs"/>
          <w:rtl/>
        </w:rPr>
        <w:t>ً</w:t>
      </w:r>
      <w:r w:rsidR="00C92B9E">
        <w:rPr>
          <w:rFonts w:hint="cs"/>
          <w:rtl/>
        </w:rPr>
        <w:t>.</w:t>
      </w:r>
    </w:p>
    <w:p w:rsidR="002650DE" w:rsidRPr="00CF3980" w:rsidRDefault="00F9601E" w:rsidP="00F9601E">
      <w:pPr>
        <w:pStyle w:val="SingleTxt"/>
        <w:rPr>
          <w:rFonts w:hint="cs"/>
          <w:rtl/>
        </w:rPr>
      </w:pPr>
      <w:r>
        <w:rPr>
          <w:rtl/>
        </w:rPr>
        <w:tab/>
      </w:r>
      <w:r w:rsidR="002650DE" w:rsidRPr="00CF3980">
        <w:rPr>
          <w:rFonts w:hint="cs"/>
          <w:rtl/>
        </w:rPr>
        <w:t xml:space="preserve">مما جاء في مقدمة الدستور أن لبنان </w:t>
      </w:r>
      <w:r w:rsidR="00C92B9E">
        <w:rPr>
          <w:rFonts w:hint="cs"/>
          <w:rtl/>
        </w:rPr>
        <w:t>”</w:t>
      </w:r>
      <w:r w:rsidR="002650DE" w:rsidRPr="00CF3980">
        <w:rPr>
          <w:rFonts w:hint="cs"/>
          <w:rtl/>
        </w:rPr>
        <w:t>عضو مؤس</w:t>
      </w:r>
      <w:r w:rsidR="002650DE">
        <w:rPr>
          <w:rFonts w:hint="cs"/>
          <w:rtl/>
        </w:rPr>
        <w:t>ّ</w:t>
      </w:r>
      <w:r w:rsidR="002650DE" w:rsidRPr="00CF3980">
        <w:rPr>
          <w:rFonts w:hint="cs"/>
          <w:rtl/>
        </w:rPr>
        <w:t>س وعامل في منظمة الأمم المتحدة وملتزم مواثيقها والإعلان العالمي لحقوق الإنسان</w:t>
      </w:r>
      <w:r w:rsidR="00C92B9E">
        <w:rPr>
          <w:rFonts w:hint="cs"/>
          <w:rtl/>
        </w:rPr>
        <w:t>.</w:t>
      </w:r>
      <w:r w:rsidR="002650DE" w:rsidRPr="00CF3980">
        <w:rPr>
          <w:rFonts w:hint="cs"/>
          <w:rtl/>
        </w:rPr>
        <w:t xml:space="preserve"> وتجسّد الدولة هذه المبادئ في جميع الحقول والمجالات دون استثناء</w:t>
      </w:r>
      <w:r w:rsidR="00C92B9E">
        <w:rPr>
          <w:rFonts w:hint="cs"/>
          <w:rtl/>
        </w:rPr>
        <w:t>“</w:t>
      </w:r>
      <w:r w:rsidR="002650DE" w:rsidRPr="00CF3980">
        <w:rPr>
          <w:rFonts w:hint="cs"/>
          <w:rtl/>
        </w:rPr>
        <w:t>.</w:t>
      </w:r>
    </w:p>
    <w:p w:rsidR="002650DE" w:rsidRPr="00CF3980" w:rsidRDefault="00F9601E" w:rsidP="00F9601E">
      <w:pPr>
        <w:pStyle w:val="SingleTxt"/>
        <w:rPr>
          <w:rFonts w:hint="cs"/>
          <w:rtl/>
        </w:rPr>
      </w:pPr>
      <w:r>
        <w:rPr>
          <w:rtl/>
        </w:rPr>
        <w:tab/>
      </w:r>
      <w:r w:rsidR="002650DE" w:rsidRPr="00CF3980">
        <w:rPr>
          <w:rFonts w:hint="cs"/>
          <w:rtl/>
        </w:rPr>
        <w:t>وقد حرص المجلس الدستوري اللبناني</w:t>
      </w:r>
      <w:r w:rsidR="00C92B9E">
        <w:rPr>
          <w:rFonts w:hint="cs"/>
          <w:rtl/>
        </w:rPr>
        <w:t>،</w:t>
      </w:r>
      <w:r w:rsidR="002650DE" w:rsidRPr="00CF3980">
        <w:rPr>
          <w:rFonts w:hint="cs"/>
          <w:rtl/>
        </w:rPr>
        <w:t xml:space="preserve"> منذ قراراته الأولى في مجال مراقبة دستورية القوانين</w:t>
      </w:r>
      <w:r w:rsidR="00C92B9E">
        <w:rPr>
          <w:rFonts w:hint="cs"/>
          <w:rtl/>
        </w:rPr>
        <w:t>،</w:t>
      </w:r>
      <w:r w:rsidR="002650DE" w:rsidRPr="00CF3980">
        <w:rPr>
          <w:rFonts w:hint="cs"/>
          <w:rtl/>
        </w:rPr>
        <w:t xml:space="preserve"> على الإشارة إلى مقدمة الدستور (قرار رقم 3/95 تاريخ 18/9/1995 وقرار رقم 4/96 تاريخ 7/8/1996 والقراران1و2/1997تاريخ 12/9/1997) وإلى المبادئ الدستورية العامة </w:t>
      </w:r>
      <w:r w:rsidR="00C92B9E">
        <w:rPr>
          <w:rFonts w:hint="cs"/>
          <w:rtl/>
        </w:rPr>
        <w:t>(</w:t>
      </w:r>
      <w:r w:rsidR="002650DE" w:rsidRPr="00CF3980">
        <w:rPr>
          <w:rFonts w:hint="cs"/>
          <w:rtl/>
        </w:rPr>
        <w:t>قرار رقم 2/95 تاريخ 25/2/1995</w:t>
      </w:r>
      <w:r w:rsidR="00C92B9E">
        <w:rPr>
          <w:rFonts w:hint="cs"/>
          <w:rtl/>
        </w:rPr>
        <w:t>)،</w:t>
      </w:r>
      <w:r w:rsidR="002650DE" w:rsidRPr="00CF3980">
        <w:rPr>
          <w:rFonts w:hint="cs"/>
          <w:rtl/>
        </w:rPr>
        <w:t xml:space="preserve"> ممهّدا</w:t>
      </w:r>
      <w:r w:rsidR="002650DE">
        <w:rPr>
          <w:rFonts w:hint="cs"/>
          <w:rtl/>
        </w:rPr>
        <w:t>ً</w:t>
      </w:r>
      <w:r w:rsidR="002650DE" w:rsidRPr="00CF3980">
        <w:rPr>
          <w:rFonts w:hint="cs"/>
          <w:rtl/>
        </w:rPr>
        <w:t xml:space="preserve"> بذلك لاجتهاد </w:t>
      </w:r>
      <w:r w:rsidR="002650DE" w:rsidRPr="007F627B">
        <w:rPr>
          <w:rFonts w:hint="cs"/>
          <w:rtl/>
        </w:rPr>
        <w:t>كرّسته السنوات الخمس الأخيرة</w:t>
      </w:r>
      <w:r w:rsidR="002650DE" w:rsidRPr="00CF3980">
        <w:rPr>
          <w:rFonts w:hint="cs"/>
          <w:rtl/>
        </w:rPr>
        <w:t xml:space="preserve">، </w:t>
      </w:r>
      <w:r w:rsidR="002650DE">
        <w:rPr>
          <w:rFonts w:hint="cs"/>
          <w:rtl/>
        </w:rPr>
        <w:t>و</w:t>
      </w:r>
      <w:r w:rsidR="002650DE" w:rsidRPr="00CF3980">
        <w:rPr>
          <w:rFonts w:hint="cs"/>
          <w:rtl/>
        </w:rPr>
        <w:t>بموجبه</w:t>
      </w:r>
      <w:r w:rsidR="00C92B9E">
        <w:rPr>
          <w:rFonts w:hint="cs"/>
          <w:rtl/>
        </w:rPr>
        <w:t xml:space="preserve"> </w:t>
      </w:r>
      <w:r w:rsidR="002650DE" w:rsidRPr="00CF3980">
        <w:rPr>
          <w:rFonts w:hint="cs"/>
          <w:rtl/>
        </w:rPr>
        <w:t xml:space="preserve">تعتبر مقدمة الدستور </w:t>
      </w:r>
      <w:r w:rsidR="00C92B9E">
        <w:rPr>
          <w:rFonts w:hint="cs"/>
          <w:rtl/>
        </w:rPr>
        <w:t>”</w:t>
      </w:r>
      <w:r w:rsidR="002650DE" w:rsidRPr="00CF3980">
        <w:rPr>
          <w:rFonts w:hint="cs"/>
          <w:rtl/>
        </w:rPr>
        <w:t>جزء</w:t>
      </w:r>
      <w:r w:rsidR="002650DE">
        <w:rPr>
          <w:rFonts w:hint="cs"/>
          <w:rtl/>
        </w:rPr>
        <w:t>ً</w:t>
      </w:r>
      <w:r w:rsidR="002650DE" w:rsidRPr="00CF3980">
        <w:rPr>
          <w:rFonts w:hint="cs"/>
          <w:rtl/>
        </w:rPr>
        <w:t>ا لا يتجز</w:t>
      </w:r>
      <w:r w:rsidR="002650DE">
        <w:rPr>
          <w:rFonts w:hint="cs"/>
          <w:rtl/>
        </w:rPr>
        <w:t>ّ</w:t>
      </w:r>
      <w:r w:rsidR="002650DE" w:rsidRPr="00CF3980">
        <w:rPr>
          <w:rFonts w:hint="cs"/>
          <w:rtl/>
        </w:rPr>
        <w:t>أ منه ولها قيمة دستورية موازية لأحكام الدستور</w:t>
      </w:r>
      <w:r w:rsidR="00C92B9E">
        <w:rPr>
          <w:rFonts w:hint="cs"/>
          <w:rtl/>
        </w:rPr>
        <w:t>“</w:t>
      </w:r>
      <w:r w:rsidR="002650DE" w:rsidRPr="00CF3980">
        <w:rPr>
          <w:rFonts w:hint="cs"/>
          <w:rtl/>
        </w:rPr>
        <w:t xml:space="preserve"> </w:t>
      </w:r>
      <w:r w:rsidR="00C92B9E">
        <w:rPr>
          <w:rFonts w:hint="cs"/>
          <w:rtl/>
        </w:rPr>
        <w:t>(</w:t>
      </w:r>
      <w:r w:rsidR="002650DE" w:rsidRPr="00CF3980">
        <w:rPr>
          <w:rFonts w:hint="cs"/>
          <w:rtl/>
        </w:rPr>
        <w:t>قرار رقم 2/1999 تاريخ 24/11/1999 وقرار رقم</w:t>
      </w:r>
      <w:r w:rsidR="00432878">
        <w:rPr>
          <w:rFonts w:hint="cs"/>
          <w:rtl/>
        </w:rPr>
        <w:t xml:space="preserve"> </w:t>
      </w:r>
      <w:r w:rsidR="002650DE" w:rsidRPr="00CF3980">
        <w:rPr>
          <w:rFonts w:hint="cs"/>
          <w:rtl/>
        </w:rPr>
        <w:t>2/2001 تاريخ 10/5/2001</w:t>
      </w:r>
      <w:r w:rsidR="00C92B9E">
        <w:rPr>
          <w:rFonts w:hint="cs"/>
          <w:rtl/>
        </w:rPr>
        <w:t>)</w:t>
      </w:r>
      <w:r w:rsidR="002650DE" w:rsidRPr="00CF3980">
        <w:rPr>
          <w:rFonts w:hint="cs"/>
          <w:rtl/>
        </w:rPr>
        <w:t>. بتعبير أشمل</w:t>
      </w:r>
      <w:r w:rsidR="00C92B9E">
        <w:rPr>
          <w:rFonts w:hint="cs"/>
          <w:rtl/>
        </w:rPr>
        <w:t>،</w:t>
      </w:r>
      <w:r w:rsidR="002650DE" w:rsidRPr="00CF3980">
        <w:rPr>
          <w:rFonts w:hint="cs"/>
          <w:rtl/>
        </w:rPr>
        <w:t xml:space="preserve"> يؤكد المجلس الدستوري اللبناني </w:t>
      </w:r>
      <w:r w:rsidR="00C92B9E">
        <w:rPr>
          <w:rFonts w:hint="cs"/>
          <w:rtl/>
        </w:rPr>
        <w:t>”</w:t>
      </w:r>
      <w:r w:rsidR="002650DE" w:rsidRPr="00CF3980">
        <w:rPr>
          <w:rFonts w:hint="cs"/>
          <w:rtl/>
        </w:rPr>
        <w:t>أنه بقدر ما تتضمّن وثيقة الوفاق الوطني نصوصا أدرجت في مقدمة الدستور أو في متنه أو مبادئ عامة ذات قيمة دستورية بقدر ما تكون مخالفة تلك النصوص والمبادئ خاضعة لرقابة المجلس الدستوري</w:t>
      </w:r>
      <w:r w:rsidR="00C92B9E">
        <w:rPr>
          <w:rFonts w:hint="cs"/>
          <w:rtl/>
        </w:rPr>
        <w:t>“</w:t>
      </w:r>
      <w:r w:rsidR="002650DE" w:rsidRPr="00CF3980">
        <w:rPr>
          <w:rFonts w:hint="cs"/>
          <w:rtl/>
        </w:rPr>
        <w:t xml:space="preserve"> </w:t>
      </w:r>
      <w:r w:rsidR="00C92B9E">
        <w:rPr>
          <w:rFonts w:hint="cs"/>
          <w:rtl/>
        </w:rPr>
        <w:t>(</w:t>
      </w:r>
      <w:r w:rsidR="002650DE" w:rsidRPr="00CF3980">
        <w:rPr>
          <w:rFonts w:hint="cs"/>
          <w:rtl/>
        </w:rPr>
        <w:t>قرار رقم 1/2002 تاريخ 31/1/2002 وقرار رقم 2/2002 تاريخ 3/7/2002</w:t>
      </w:r>
      <w:r w:rsidR="00C92B9E">
        <w:rPr>
          <w:rFonts w:hint="cs"/>
          <w:rtl/>
        </w:rPr>
        <w:t>).</w:t>
      </w:r>
    </w:p>
    <w:p w:rsidR="002650DE" w:rsidRPr="00CF3980" w:rsidRDefault="00F9601E" w:rsidP="00F9601E">
      <w:pPr>
        <w:pStyle w:val="SingleTxt"/>
        <w:rPr>
          <w:rFonts w:hint="cs"/>
          <w:rtl/>
        </w:rPr>
      </w:pPr>
      <w:r>
        <w:rPr>
          <w:rtl/>
        </w:rPr>
        <w:tab/>
      </w:r>
      <w:r w:rsidR="002650DE">
        <w:rPr>
          <w:rFonts w:hint="cs"/>
          <w:rtl/>
        </w:rPr>
        <w:t xml:space="preserve">بناء </w:t>
      </w:r>
      <w:r w:rsidR="002650DE" w:rsidRPr="00CF3980">
        <w:rPr>
          <w:rFonts w:hint="cs"/>
          <w:rtl/>
        </w:rPr>
        <w:t xml:space="preserve">عليه، وبما أن </w:t>
      </w:r>
      <w:r w:rsidR="00C92B9E">
        <w:rPr>
          <w:rFonts w:hint="cs"/>
          <w:rtl/>
        </w:rPr>
        <w:t>”</w:t>
      </w:r>
      <w:r w:rsidR="002650DE" w:rsidRPr="00CF3980">
        <w:rPr>
          <w:rFonts w:hint="cs"/>
          <w:rtl/>
        </w:rPr>
        <w:t>المواثيق الدولية المعطوف عليها صراحة</w:t>
      </w:r>
      <w:r w:rsidR="002650DE">
        <w:rPr>
          <w:rFonts w:hint="cs"/>
          <w:rtl/>
        </w:rPr>
        <w:t>ً</w:t>
      </w:r>
      <w:r w:rsidR="002650DE" w:rsidRPr="00CF3980">
        <w:rPr>
          <w:rFonts w:hint="cs"/>
          <w:rtl/>
        </w:rPr>
        <w:t xml:space="preserve"> في مقدمة الدستور تؤل</w:t>
      </w:r>
      <w:r w:rsidR="002650DE">
        <w:rPr>
          <w:rFonts w:hint="cs"/>
          <w:rtl/>
        </w:rPr>
        <w:t>ّ</w:t>
      </w:r>
      <w:r w:rsidR="002650DE" w:rsidRPr="00CF3980">
        <w:rPr>
          <w:rFonts w:hint="cs"/>
          <w:rtl/>
        </w:rPr>
        <w:t>ف مع هذه المقدمة...جزء</w:t>
      </w:r>
      <w:r w:rsidR="002650DE">
        <w:rPr>
          <w:rFonts w:hint="cs"/>
          <w:rtl/>
        </w:rPr>
        <w:t>ً</w:t>
      </w:r>
      <w:r w:rsidR="002650DE" w:rsidRPr="00CF3980">
        <w:rPr>
          <w:rFonts w:hint="cs"/>
          <w:rtl/>
        </w:rPr>
        <w:t>ا لا يتجزأ وتتمتّع معا</w:t>
      </w:r>
      <w:r w:rsidR="002650DE">
        <w:rPr>
          <w:rFonts w:hint="cs"/>
          <w:rtl/>
        </w:rPr>
        <w:t>ً</w:t>
      </w:r>
      <w:r w:rsidR="002650DE" w:rsidRPr="00CF3980">
        <w:rPr>
          <w:rFonts w:hint="cs"/>
          <w:rtl/>
        </w:rPr>
        <w:t xml:space="preserve"> بالقوة الدستورية</w:t>
      </w:r>
      <w:r w:rsidR="00C92B9E">
        <w:rPr>
          <w:rFonts w:hint="cs"/>
          <w:rtl/>
        </w:rPr>
        <w:t>“</w:t>
      </w:r>
      <w:r w:rsidR="002650DE" w:rsidRPr="00CF3980">
        <w:rPr>
          <w:rFonts w:hint="cs"/>
          <w:rtl/>
        </w:rPr>
        <w:t xml:space="preserve"> </w:t>
      </w:r>
      <w:r w:rsidR="00C92B9E">
        <w:rPr>
          <w:rFonts w:hint="cs"/>
          <w:rtl/>
        </w:rPr>
        <w:t>(</w:t>
      </w:r>
      <w:r w:rsidR="002650DE" w:rsidRPr="00CF3980">
        <w:rPr>
          <w:rFonts w:hint="cs"/>
          <w:rtl/>
        </w:rPr>
        <w:t>قرار المجلس الدستوري اللبناني رقم 2/2001 تاريخ 10/5/2001</w:t>
      </w:r>
      <w:r w:rsidR="00C92B9E">
        <w:rPr>
          <w:rFonts w:hint="cs"/>
          <w:rtl/>
        </w:rPr>
        <w:t>)</w:t>
      </w:r>
      <w:r w:rsidR="002650DE" w:rsidRPr="00CF3980">
        <w:rPr>
          <w:rFonts w:hint="cs"/>
          <w:rtl/>
        </w:rPr>
        <w:t>،</w:t>
      </w:r>
    </w:p>
    <w:p w:rsidR="002650DE" w:rsidRPr="00CF3980" w:rsidRDefault="00F9601E" w:rsidP="00F9601E">
      <w:pPr>
        <w:pStyle w:val="SingleTxt"/>
        <w:rPr>
          <w:rFonts w:hint="cs"/>
          <w:rtl/>
        </w:rPr>
      </w:pPr>
      <w:r>
        <w:rPr>
          <w:rtl/>
        </w:rPr>
        <w:tab/>
      </w:r>
      <w:r w:rsidR="002650DE" w:rsidRPr="00CF3980">
        <w:rPr>
          <w:rFonts w:hint="cs"/>
          <w:rtl/>
        </w:rPr>
        <w:t>وبما أن ميثاق الأمم المتحدة ومثله الإعلان العالمي لحقوق الإنسان</w:t>
      </w:r>
      <w:r w:rsidR="00C92B9E">
        <w:rPr>
          <w:rFonts w:hint="cs"/>
          <w:rtl/>
        </w:rPr>
        <w:t>،</w:t>
      </w:r>
      <w:r w:rsidR="002650DE" w:rsidRPr="00CF3980">
        <w:rPr>
          <w:rFonts w:hint="cs"/>
          <w:rtl/>
        </w:rPr>
        <w:t xml:space="preserve"> </w:t>
      </w:r>
      <w:r w:rsidR="002650DE">
        <w:rPr>
          <w:rFonts w:hint="cs"/>
          <w:rtl/>
        </w:rPr>
        <w:t>اللذين</w:t>
      </w:r>
      <w:r w:rsidR="002650DE" w:rsidRPr="00CF3980">
        <w:rPr>
          <w:rFonts w:hint="cs"/>
          <w:rtl/>
        </w:rPr>
        <w:t xml:space="preserve"> أصبحا جزء</w:t>
      </w:r>
      <w:r w:rsidR="002650DE">
        <w:rPr>
          <w:rFonts w:hint="cs"/>
          <w:rtl/>
        </w:rPr>
        <w:t>ً</w:t>
      </w:r>
      <w:r w:rsidR="002650DE" w:rsidRPr="00CF3980">
        <w:rPr>
          <w:rFonts w:hint="cs"/>
          <w:rtl/>
        </w:rPr>
        <w:t>ا لا يتجز</w:t>
      </w:r>
      <w:r w:rsidR="002650DE">
        <w:rPr>
          <w:rFonts w:hint="cs"/>
          <w:rtl/>
        </w:rPr>
        <w:t>ّ</w:t>
      </w:r>
      <w:r w:rsidR="002650DE" w:rsidRPr="00CF3980">
        <w:rPr>
          <w:rFonts w:hint="cs"/>
          <w:rtl/>
        </w:rPr>
        <w:t>أ من مقدمة الدستور،</w:t>
      </w:r>
      <w:r w:rsidR="00C92B9E">
        <w:rPr>
          <w:rFonts w:hint="cs"/>
          <w:rtl/>
        </w:rPr>
        <w:t xml:space="preserve"> </w:t>
      </w:r>
      <w:r w:rsidR="002650DE" w:rsidRPr="00CF3980">
        <w:rPr>
          <w:rFonts w:hint="cs"/>
          <w:rtl/>
        </w:rPr>
        <w:t>يؤك</w:t>
      </w:r>
      <w:r w:rsidR="002650DE">
        <w:rPr>
          <w:rFonts w:hint="cs"/>
          <w:rtl/>
        </w:rPr>
        <w:t>ّ</w:t>
      </w:r>
      <w:r w:rsidR="002650DE" w:rsidRPr="00CF3980">
        <w:rPr>
          <w:rFonts w:hint="cs"/>
          <w:rtl/>
        </w:rPr>
        <w:t xml:space="preserve">دان على حق التمتّع </w:t>
      </w:r>
      <w:r w:rsidR="002650DE">
        <w:rPr>
          <w:rFonts w:hint="cs"/>
          <w:rtl/>
        </w:rPr>
        <w:t>ب</w:t>
      </w:r>
      <w:r w:rsidR="002650DE" w:rsidRPr="00CF3980">
        <w:rPr>
          <w:rFonts w:hint="cs"/>
          <w:rtl/>
        </w:rPr>
        <w:t xml:space="preserve">الحقوق والحريات </w:t>
      </w:r>
      <w:r w:rsidR="002650DE">
        <w:rPr>
          <w:rFonts w:hint="cs"/>
          <w:rtl/>
        </w:rPr>
        <w:t xml:space="preserve">كافة </w:t>
      </w:r>
      <w:r w:rsidR="002650DE" w:rsidRPr="00CF3980">
        <w:rPr>
          <w:rFonts w:hint="cs"/>
          <w:rtl/>
        </w:rPr>
        <w:t>دون أي تمييز بسبب العرق أو اللون أو الجنس أو اللغة أو الدين</w:t>
      </w:r>
      <w:r w:rsidR="00C92B9E">
        <w:rPr>
          <w:rFonts w:hint="cs"/>
          <w:rtl/>
        </w:rPr>
        <w:t>.</w:t>
      </w:r>
      <w:r w:rsidR="002650DE" w:rsidRPr="00CF3980">
        <w:rPr>
          <w:rFonts w:hint="cs"/>
          <w:rtl/>
        </w:rPr>
        <w:t>.. دون أي تفرقة بين الرجال والنساء،</w:t>
      </w:r>
    </w:p>
    <w:p w:rsidR="002650DE" w:rsidRPr="004E2F6E" w:rsidRDefault="00F9601E" w:rsidP="00F9601E">
      <w:pPr>
        <w:pStyle w:val="SingleTxt"/>
        <w:rPr>
          <w:rFonts w:hint="cs"/>
          <w:rtl/>
        </w:rPr>
      </w:pPr>
      <w:r>
        <w:rPr>
          <w:rtl/>
        </w:rPr>
        <w:tab/>
      </w:r>
      <w:r w:rsidR="002650DE" w:rsidRPr="004E2F6E">
        <w:rPr>
          <w:rFonts w:hint="cs"/>
          <w:rtl/>
        </w:rPr>
        <w:t>لذلك، نخلص إلى التأكيد على أن المساواة</w:t>
      </w:r>
      <w:r w:rsidR="00C92B9E">
        <w:rPr>
          <w:rFonts w:hint="cs"/>
          <w:rtl/>
        </w:rPr>
        <w:t xml:space="preserve"> </w:t>
      </w:r>
      <w:r w:rsidR="002650DE" w:rsidRPr="004E2F6E">
        <w:rPr>
          <w:rFonts w:hint="cs"/>
          <w:rtl/>
        </w:rPr>
        <w:t>بين الرجل والمرأة هي، في لبنان، من المبادئ العامة ذات القيمة الدستورية، وبالتالي يكون عرضة للإبطال أمام المجلس الدستوري أي نصّ تشريعي جديد لا يراعي هذه المساواة</w:t>
      </w:r>
      <w:r w:rsidR="00C92B9E">
        <w:rPr>
          <w:rFonts w:hint="cs"/>
          <w:rtl/>
        </w:rPr>
        <w:t>.</w:t>
      </w:r>
    </w:p>
    <w:p w:rsidR="002650DE" w:rsidRPr="004E2F6E" w:rsidRDefault="00F9601E" w:rsidP="00F9601E">
      <w:pPr>
        <w:pStyle w:val="SingleTxt"/>
        <w:rPr>
          <w:rFonts w:hint="cs"/>
          <w:rtl/>
        </w:rPr>
      </w:pPr>
      <w:r>
        <w:rPr>
          <w:rtl/>
        </w:rPr>
        <w:tab/>
      </w:r>
      <w:r w:rsidR="002650DE" w:rsidRPr="004E2F6E">
        <w:rPr>
          <w:rFonts w:hint="cs"/>
          <w:rtl/>
        </w:rPr>
        <w:t>إشارة إلى أن قرارات المجلس الدستوري تتمتّع بقوة القضية المحكمة</w:t>
      </w:r>
      <w:r w:rsidR="002650DE">
        <w:rPr>
          <w:rFonts w:hint="cs"/>
          <w:rtl/>
        </w:rPr>
        <w:t>،</w:t>
      </w:r>
      <w:r w:rsidR="002650DE" w:rsidRPr="004E2F6E">
        <w:rPr>
          <w:rFonts w:hint="cs"/>
          <w:rtl/>
        </w:rPr>
        <w:t xml:space="preserve"> وهي ملزمة لجميع السلطات العامة وللمراجع القضائية والإدارية</w:t>
      </w:r>
      <w:r w:rsidR="00C92B9E">
        <w:rPr>
          <w:rFonts w:hint="cs"/>
          <w:rtl/>
        </w:rPr>
        <w:t>.</w:t>
      </w:r>
      <w:r w:rsidR="002650DE" w:rsidRPr="004E2F6E">
        <w:rPr>
          <w:rFonts w:hint="cs"/>
          <w:rtl/>
        </w:rPr>
        <w:t xml:space="preserve"> </w:t>
      </w:r>
    </w:p>
    <w:p w:rsidR="00F9601E" w:rsidRPr="00F9601E" w:rsidRDefault="00F9601E" w:rsidP="00F9601E">
      <w:pPr>
        <w:pStyle w:val="SingleTxt"/>
        <w:spacing w:after="0" w:line="120" w:lineRule="exact"/>
        <w:rPr>
          <w:rFonts w:hint="cs"/>
          <w:b/>
          <w:bCs/>
          <w:sz w:val="10"/>
          <w:szCs w:val="32"/>
          <w:rtl/>
        </w:rPr>
      </w:pPr>
    </w:p>
    <w:p w:rsidR="002650DE" w:rsidRPr="00A25429" w:rsidRDefault="00F9601E" w:rsidP="00F9601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ثانيا -</w:t>
      </w:r>
      <w:r>
        <w:rPr>
          <w:rtl/>
        </w:rPr>
        <w:tab/>
      </w:r>
      <w:r w:rsidR="002650DE" w:rsidRPr="00A25429">
        <w:rPr>
          <w:rFonts w:hint="cs"/>
          <w:rtl/>
        </w:rPr>
        <w:t>الأحكام الدولية وأولويتها على القوانين الوطنية</w:t>
      </w:r>
    </w:p>
    <w:p w:rsidR="002650DE" w:rsidRPr="00CF3980" w:rsidRDefault="00F9601E" w:rsidP="00F9601E">
      <w:pPr>
        <w:pStyle w:val="SingleTxt"/>
        <w:rPr>
          <w:rFonts w:hint="cs"/>
          <w:rtl/>
        </w:rPr>
      </w:pPr>
      <w:r>
        <w:rPr>
          <w:rtl/>
        </w:rPr>
        <w:tab/>
      </w:r>
      <w:r w:rsidR="002650DE" w:rsidRPr="00CF3980">
        <w:rPr>
          <w:rFonts w:hint="cs"/>
          <w:rtl/>
        </w:rPr>
        <w:t>فضلا</w:t>
      </w:r>
      <w:r w:rsidR="002650DE">
        <w:rPr>
          <w:rFonts w:hint="cs"/>
          <w:rtl/>
        </w:rPr>
        <w:t>ً</w:t>
      </w:r>
      <w:r w:rsidR="002650DE" w:rsidRPr="00CF3980">
        <w:rPr>
          <w:rFonts w:hint="cs"/>
          <w:rtl/>
        </w:rPr>
        <w:t xml:space="preserve"> عن التزام</w:t>
      </w:r>
      <w:r w:rsidR="002650DE">
        <w:rPr>
          <w:rFonts w:hint="cs"/>
          <w:rtl/>
        </w:rPr>
        <w:t xml:space="preserve"> لبنان</w:t>
      </w:r>
      <w:r w:rsidR="002650DE" w:rsidRPr="00CF3980">
        <w:rPr>
          <w:rFonts w:hint="cs"/>
          <w:rtl/>
        </w:rPr>
        <w:t xml:space="preserve"> بمواثيق الأمم المتحدة والإعلان العالمي لحقوق الإنسان، </w:t>
      </w:r>
      <w:r w:rsidR="002650DE">
        <w:rPr>
          <w:rFonts w:hint="cs"/>
          <w:rtl/>
        </w:rPr>
        <w:t xml:space="preserve">فهو </w:t>
      </w:r>
      <w:r w:rsidR="002650DE" w:rsidRPr="00CF3980">
        <w:rPr>
          <w:rFonts w:hint="cs"/>
          <w:rtl/>
        </w:rPr>
        <w:t>يلتزم أيضا</w:t>
      </w:r>
      <w:r w:rsidR="002650DE">
        <w:rPr>
          <w:rFonts w:hint="cs"/>
          <w:rtl/>
        </w:rPr>
        <w:t>ً</w:t>
      </w:r>
      <w:r w:rsidR="002650DE" w:rsidRPr="00CF3980">
        <w:rPr>
          <w:rFonts w:hint="cs"/>
          <w:rtl/>
        </w:rPr>
        <w:t xml:space="preserve"> بالعهد الدولي المتعل</w:t>
      </w:r>
      <w:r w:rsidR="002650DE">
        <w:rPr>
          <w:rFonts w:hint="cs"/>
          <w:rtl/>
        </w:rPr>
        <w:t>ّ</w:t>
      </w:r>
      <w:r w:rsidR="002650DE" w:rsidRPr="00CF3980">
        <w:rPr>
          <w:rFonts w:hint="cs"/>
          <w:rtl/>
        </w:rPr>
        <w:t>ق بالحقوق الاقتصادية والاجتماعية والثقافية والعهد الدولي المتعلق بالحقوق المدنية والسياسية</w:t>
      </w:r>
      <w:r w:rsidR="00C92B9E">
        <w:rPr>
          <w:rFonts w:hint="cs"/>
          <w:rtl/>
        </w:rPr>
        <w:t>.</w:t>
      </w:r>
      <w:r w:rsidR="002650DE" w:rsidRPr="00CF3980">
        <w:rPr>
          <w:rFonts w:hint="cs"/>
          <w:rtl/>
        </w:rPr>
        <w:t xml:space="preserve"> وقد اعتبر المجلس الدستوري اللبناني</w:t>
      </w:r>
      <w:r w:rsidR="00C92B9E">
        <w:rPr>
          <w:rFonts w:hint="cs"/>
          <w:rtl/>
        </w:rPr>
        <w:t>،</w:t>
      </w:r>
      <w:r w:rsidR="002650DE" w:rsidRPr="00CF3980">
        <w:rPr>
          <w:rFonts w:hint="cs"/>
          <w:rtl/>
        </w:rPr>
        <w:t xml:space="preserve"> في قرار له عام</w:t>
      </w:r>
      <w:r w:rsidR="00C92B9E">
        <w:rPr>
          <w:rFonts w:hint="cs"/>
          <w:rtl/>
        </w:rPr>
        <w:t xml:space="preserve"> </w:t>
      </w:r>
      <w:r w:rsidR="002650DE" w:rsidRPr="00CF3980">
        <w:rPr>
          <w:rFonts w:hint="cs"/>
          <w:rtl/>
        </w:rPr>
        <w:t>2001 أثيرت فيه مسألة توافق النص المطعون فيه مع أحكام العهد الأول</w:t>
      </w:r>
      <w:r w:rsidR="00C92B9E">
        <w:rPr>
          <w:rFonts w:hint="cs"/>
          <w:rtl/>
        </w:rPr>
        <w:t>،</w:t>
      </w:r>
      <w:r w:rsidR="002650DE" w:rsidRPr="00CF3980">
        <w:rPr>
          <w:rFonts w:hint="cs"/>
          <w:rtl/>
        </w:rPr>
        <w:t xml:space="preserve"> </w:t>
      </w:r>
      <w:r w:rsidR="00C92B9E">
        <w:rPr>
          <w:rFonts w:hint="cs"/>
          <w:rtl/>
        </w:rPr>
        <w:t>”</w:t>
      </w:r>
      <w:r w:rsidR="002650DE" w:rsidRPr="00CF3980">
        <w:rPr>
          <w:rFonts w:hint="cs"/>
          <w:rtl/>
        </w:rPr>
        <w:t>أن العهد الدولي المذكور يؤل</w:t>
      </w:r>
      <w:r w:rsidR="002650DE">
        <w:rPr>
          <w:rFonts w:hint="cs"/>
          <w:rtl/>
        </w:rPr>
        <w:t>ّ</w:t>
      </w:r>
      <w:r w:rsidR="002650DE" w:rsidRPr="00CF3980">
        <w:rPr>
          <w:rFonts w:hint="cs"/>
          <w:rtl/>
        </w:rPr>
        <w:t>ف حلقة متمّمة للإعلان العالمي لحقوق الإنسان</w:t>
      </w:r>
      <w:r w:rsidR="00C92B9E">
        <w:rPr>
          <w:rFonts w:hint="cs"/>
          <w:rtl/>
        </w:rPr>
        <w:t>.</w:t>
      </w:r>
      <w:r w:rsidR="002650DE" w:rsidRPr="00CF3980">
        <w:rPr>
          <w:rFonts w:hint="cs"/>
          <w:rtl/>
        </w:rPr>
        <w:t>..</w:t>
      </w:r>
      <w:r w:rsidR="00C92B9E">
        <w:rPr>
          <w:rFonts w:hint="cs"/>
          <w:rtl/>
        </w:rPr>
        <w:t>“</w:t>
      </w:r>
      <w:r w:rsidR="002650DE" w:rsidRPr="00CF3980">
        <w:rPr>
          <w:rFonts w:hint="cs"/>
          <w:rtl/>
        </w:rPr>
        <w:t xml:space="preserve"> (قرار رقم 2/2001 تاريخ 10/5/2001</w:t>
      </w:r>
      <w:r w:rsidR="00C92B9E">
        <w:rPr>
          <w:rFonts w:hint="cs"/>
          <w:rtl/>
        </w:rPr>
        <w:t>).</w:t>
      </w:r>
    </w:p>
    <w:p w:rsidR="002650DE" w:rsidRPr="00CF3980" w:rsidRDefault="00F9601E" w:rsidP="000B7F6C">
      <w:pPr>
        <w:pStyle w:val="SingleTxt"/>
        <w:rPr>
          <w:rFonts w:hint="cs"/>
          <w:rtl/>
        </w:rPr>
      </w:pPr>
      <w:r>
        <w:rPr>
          <w:rtl/>
        </w:rPr>
        <w:tab/>
      </w:r>
      <w:r w:rsidR="002650DE">
        <w:rPr>
          <w:rFonts w:hint="cs"/>
          <w:rtl/>
        </w:rPr>
        <w:t>ونشير هنا إلى أن الد</w:t>
      </w:r>
      <w:r w:rsidR="002650DE" w:rsidRPr="00CF3980">
        <w:rPr>
          <w:rFonts w:hint="cs"/>
          <w:rtl/>
        </w:rPr>
        <w:t>ول الأطراف</w:t>
      </w:r>
      <w:r w:rsidR="00C92B9E">
        <w:rPr>
          <w:rFonts w:hint="cs"/>
          <w:rtl/>
        </w:rPr>
        <w:t>،</w:t>
      </w:r>
      <w:r w:rsidR="002650DE" w:rsidRPr="00CF3980">
        <w:rPr>
          <w:rFonts w:hint="cs"/>
          <w:rtl/>
        </w:rPr>
        <w:t xml:space="preserve"> في العهدين المذكورين أعلاه، </w:t>
      </w:r>
      <w:r w:rsidR="002650DE">
        <w:rPr>
          <w:rFonts w:hint="cs"/>
          <w:rtl/>
        </w:rPr>
        <w:t xml:space="preserve">تتعهّد </w:t>
      </w:r>
      <w:r w:rsidR="002650DE" w:rsidRPr="00CF3980">
        <w:rPr>
          <w:rFonts w:hint="cs"/>
          <w:rtl/>
        </w:rPr>
        <w:t>بضمان الحقوق المدوّنة فيهما، بدون تمييز من أي نوع، سواء كان ذلك بسبب الجنس أو...</w:t>
      </w:r>
      <w:r w:rsidR="00432878">
        <w:rPr>
          <w:rFonts w:hint="cs"/>
          <w:rtl/>
        </w:rPr>
        <w:t xml:space="preserve"> </w:t>
      </w:r>
      <w:r w:rsidR="00C92B9E">
        <w:rPr>
          <w:rFonts w:hint="cs"/>
          <w:rtl/>
        </w:rPr>
        <w:t>(</w:t>
      </w:r>
      <w:r w:rsidR="00432878">
        <w:rPr>
          <w:rFonts w:hint="cs"/>
          <w:rtl/>
        </w:rPr>
        <w:t>المادة</w:t>
      </w:r>
      <w:r w:rsidR="00432878">
        <w:rPr>
          <w:rFonts w:hint="eastAsia"/>
          <w:rtl/>
        </w:rPr>
        <w:t> </w:t>
      </w:r>
      <w:r w:rsidR="002650DE" w:rsidRPr="00CF3980">
        <w:rPr>
          <w:rFonts w:hint="cs"/>
          <w:rtl/>
        </w:rPr>
        <w:t>2 من العهد الأول والمادة 2 من العهد الثاني</w:t>
      </w:r>
      <w:r w:rsidR="00C92B9E">
        <w:rPr>
          <w:rFonts w:hint="cs"/>
          <w:rtl/>
        </w:rPr>
        <w:t>)</w:t>
      </w:r>
      <w:r w:rsidR="002650DE" w:rsidRPr="00CF3980">
        <w:rPr>
          <w:rFonts w:hint="cs"/>
          <w:rtl/>
        </w:rPr>
        <w:t>. كما تتعه</w:t>
      </w:r>
      <w:r w:rsidR="002650DE">
        <w:rPr>
          <w:rFonts w:hint="cs"/>
          <w:rtl/>
        </w:rPr>
        <w:t>ّ</w:t>
      </w:r>
      <w:r w:rsidR="002650DE" w:rsidRPr="00CF3980">
        <w:rPr>
          <w:rFonts w:hint="cs"/>
          <w:rtl/>
        </w:rPr>
        <w:t xml:space="preserve">د الدول الأطراف </w:t>
      </w:r>
      <w:r w:rsidR="00C92B9E">
        <w:rPr>
          <w:rFonts w:hint="cs"/>
          <w:rtl/>
        </w:rPr>
        <w:t>”</w:t>
      </w:r>
      <w:r w:rsidR="002650DE" w:rsidRPr="00CF3980">
        <w:rPr>
          <w:rFonts w:hint="cs"/>
          <w:rtl/>
        </w:rPr>
        <w:t>بضمان مساواة الرجال والنساء</w:t>
      </w:r>
      <w:r w:rsidR="00C92B9E">
        <w:rPr>
          <w:rFonts w:hint="cs"/>
          <w:rtl/>
        </w:rPr>
        <w:t>“</w:t>
      </w:r>
      <w:r w:rsidR="002650DE" w:rsidRPr="00CF3980">
        <w:rPr>
          <w:rFonts w:hint="cs"/>
          <w:rtl/>
        </w:rPr>
        <w:t xml:space="preserve"> في التمت</w:t>
      </w:r>
      <w:r w:rsidR="002650DE">
        <w:rPr>
          <w:rFonts w:hint="cs"/>
          <w:rtl/>
        </w:rPr>
        <w:t>ّ</w:t>
      </w:r>
      <w:r w:rsidR="002650DE" w:rsidRPr="00CF3980">
        <w:rPr>
          <w:rFonts w:hint="cs"/>
          <w:rtl/>
        </w:rPr>
        <w:t xml:space="preserve">ع بجميع الحقوق الاقتصادية والاجتماعية والثقافية المدوّنة في العهد الأول </w:t>
      </w:r>
      <w:r w:rsidR="00C92B9E">
        <w:rPr>
          <w:rFonts w:hint="cs"/>
          <w:rtl/>
        </w:rPr>
        <w:t>(</w:t>
      </w:r>
      <w:r w:rsidR="002650DE">
        <w:rPr>
          <w:rFonts w:hint="cs"/>
          <w:rtl/>
        </w:rPr>
        <w:t>ا</w:t>
      </w:r>
      <w:r w:rsidR="002650DE" w:rsidRPr="00CF3980">
        <w:rPr>
          <w:rFonts w:hint="cs"/>
          <w:rtl/>
        </w:rPr>
        <w:t>لمادة 3 من العهد</w:t>
      </w:r>
      <w:r w:rsidR="00C92B9E">
        <w:rPr>
          <w:rFonts w:hint="cs"/>
          <w:rtl/>
        </w:rPr>
        <w:t>)</w:t>
      </w:r>
      <w:r w:rsidR="002650DE" w:rsidRPr="00CF3980">
        <w:rPr>
          <w:rFonts w:hint="cs"/>
          <w:rtl/>
        </w:rPr>
        <w:t xml:space="preserve"> وبجميع الحقوق المدنية والسياسية المدوّنة في العهد الثاني</w:t>
      </w:r>
      <w:r w:rsidR="002650DE">
        <w:rPr>
          <w:rFonts w:hint="cs"/>
          <w:rtl/>
        </w:rPr>
        <w:t xml:space="preserve"> </w:t>
      </w:r>
      <w:r w:rsidR="000B7F6C">
        <w:rPr>
          <w:rFonts w:hint="cs"/>
          <w:rtl/>
        </w:rPr>
        <w:t>(</w:t>
      </w:r>
      <w:r w:rsidR="002650DE" w:rsidRPr="00CF3980">
        <w:rPr>
          <w:rFonts w:hint="cs"/>
          <w:rtl/>
        </w:rPr>
        <w:t xml:space="preserve">المادة 3 من العهد). </w:t>
      </w:r>
    </w:p>
    <w:p w:rsidR="002650DE" w:rsidRPr="00CF3980" w:rsidRDefault="00F9601E" w:rsidP="00F9601E">
      <w:pPr>
        <w:pStyle w:val="SingleTxt"/>
        <w:rPr>
          <w:rFonts w:hint="cs"/>
          <w:rtl/>
        </w:rPr>
      </w:pPr>
      <w:r>
        <w:rPr>
          <w:rtl/>
        </w:rPr>
        <w:tab/>
      </w:r>
      <w:r w:rsidR="002650DE" w:rsidRPr="00CF3980">
        <w:rPr>
          <w:rFonts w:hint="cs"/>
          <w:rtl/>
        </w:rPr>
        <w:t>إضافة</w:t>
      </w:r>
      <w:r w:rsidR="002650DE">
        <w:rPr>
          <w:rFonts w:hint="cs"/>
          <w:rtl/>
        </w:rPr>
        <w:t>ً</w:t>
      </w:r>
      <w:r w:rsidR="002650DE" w:rsidRPr="00CF3980">
        <w:rPr>
          <w:rFonts w:hint="cs"/>
          <w:rtl/>
        </w:rPr>
        <w:t xml:space="preserve"> إلى ما سبق، يلتزم لبنان أيضا</w:t>
      </w:r>
      <w:r w:rsidR="002650DE">
        <w:rPr>
          <w:rFonts w:hint="cs"/>
          <w:rtl/>
        </w:rPr>
        <w:t>ً</w:t>
      </w:r>
      <w:r w:rsidR="002650DE" w:rsidRPr="00CF3980">
        <w:rPr>
          <w:rFonts w:hint="cs"/>
          <w:rtl/>
        </w:rPr>
        <w:t xml:space="preserve"> بأكثر من اتفاقية دولية (ذكر منها العديد في التقرير الأول) تمنع التمييز بين الرجال والنساء في أكثر من مجال. لكن</w:t>
      </w:r>
      <w:r w:rsidR="002650DE">
        <w:rPr>
          <w:rFonts w:hint="cs"/>
          <w:rtl/>
        </w:rPr>
        <w:t></w:t>
      </w:r>
      <w:r w:rsidR="002650DE" w:rsidRPr="00CF3980">
        <w:rPr>
          <w:rFonts w:hint="cs"/>
          <w:rtl/>
        </w:rPr>
        <w:t xml:space="preserve"> الأهم يبقى </w:t>
      </w:r>
      <w:r w:rsidR="002650DE" w:rsidRPr="00CF3980">
        <w:rPr>
          <w:rFonts w:hint="cs"/>
          <w:b/>
          <w:bCs/>
          <w:rtl/>
        </w:rPr>
        <w:t xml:space="preserve">أن </w:t>
      </w:r>
      <w:r w:rsidR="002650DE" w:rsidRPr="007F598D">
        <w:rPr>
          <w:rFonts w:hint="cs"/>
          <w:rtl/>
        </w:rPr>
        <w:t>الاتفاقيات الدولية لها، في لبنان، الأولوية على القانون الوطني</w:t>
      </w:r>
      <w:r w:rsidR="002650DE" w:rsidRPr="00CF3980">
        <w:rPr>
          <w:rFonts w:hint="cs"/>
          <w:rtl/>
        </w:rPr>
        <w:t xml:space="preserve">، وذلك بموجب نص صريح هو الآتي: </w:t>
      </w:r>
      <w:r w:rsidR="00C92B9E">
        <w:rPr>
          <w:rFonts w:hint="cs"/>
          <w:rtl/>
        </w:rPr>
        <w:t>”</w:t>
      </w:r>
      <w:r w:rsidR="002650DE" w:rsidRPr="00CF3980">
        <w:rPr>
          <w:rFonts w:hint="cs"/>
          <w:rtl/>
        </w:rPr>
        <w:t>عند تعارض أحكام المعاهدات الدولية مع أحكام القانون العادي، تتقدّم في مجال التطبيق الأولى على الثانية</w:t>
      </w:r>
      <w:r w:rsidR="00C92B9E">
        <w:rPr>
          <w:rFonts w:hint="cs"/>
          <w:rtl/>
        </w:rPr>
        <w:t>“</w:t>
      </w:r>
      <w:r w:rsidR="002650DE" w:rsidRPr="00CF3980">
        <w:rPr>
          <w:rFonts w:hint="cs"/>
          <w:rtl/>
        </w:rPr>
        <w:t xml:space="preserve"> </w:t>
      </w:r>
      <w:r w:rsidR="00C92B9E">
        <w:rPr>
          <w:rFonts w:hint="cs"/>
          <w:rtl/>
        </w:rPr>
        <w:t>(</w:t>
      </w:r>
      <w:r w:rsidR="002650DE" w:rsidRPr="00CF3980">
        <w:rPr>
          <w:rFonts w:hint="cs"/>
          <w:rtl/>
        </w:rPr>
        <w:t>الفقرة 2 من المادة 2 من قانون أصول المحاكمات المدنية</w:t>
      </w:r>
      <w:r w:rsidR="00C92B9E">
        <w:rPr>
          <w:rFonts w:hint="cs"/>
          <w:rtl/>
        </w:rPr>
        <w:t>)</w:t>
      </w:r>
      <w:r w:rsidR="002650DE" w:rsidRPr="00CF3980">
        <w:rPr>
          <w:rFonts w:hint="cs"/>
          <w:rtl/>
        </w:rPr>
        <w:t>.</w:t>
      </w:r>
    </w:p>
    <w:p w:rsidR="002650DE" w:rsidRPr="00CF3980" w:rsidRDefault="00F9601E" w:rsidP="00F9601E">
      <w:pPr>
        <w:pStyle w:val="SingleTxt"/>
        <w:rPr>
          <w:rFonts w:hint="cs"/>
          <w:rtl/>
        </w:rPr>
      </w:pPr>
      <w:r>
        <w:rPr>
          <w:rtl/>
        </w:rPr>
        <w:tab/>
      </w:r>
      <w:r w:rsidR="002650DE">
        <w:rPr>
          <w:rFonts w:hint="cs"/>
          <w:rtl/>
        </w:rPr>
        <w:t xml:space="preserve">وفي </w:t>
      </w:r>
      <w:r w:rsidR="002650DE" w:rsidRPr="00CF3980">
        <w:rPr>
          <w:rFonts w:hint="cs"/>
          <w:rtl/>
        </w:rPr>
        <w:t>هذا الصدد</w:t>
      </w:r>
      <w:r w:rsidR="00C92B9E">
        <w:rPr>
          <w:rFonts w:hint="cs"/>
          <w:rtl/>
        </w:rPr>
        <w:t>،</w:t>
      </w:r>
      <w:r w:rsidR="002650DE" w:rsidRPr="00CF3980">
        <w:rPr>
          <w:rFonts w:hint="cs"/>
          <w:rtl/>
        </w:rPr>
        <w:t xml:space="preserve"> نذكر أنه كان لاتفاقية العمل الدولية رقم 111 التي تمنع التمييز في الاستخدام والمهنة دور حاسم في تبّني القضاء اللبناني اجتهادا</w:t>
      </w:r>
      <w:r w:rsidR="002650DE">
        <w:rPr>
          <w:rFonts w:hint="cs"/>
          <w:rtl/>
        </w:rPr>
        <w:t>ً</w:t>
      </w:r>
      <w:r w:rsidR="002650DE" w:rsidRPr="00CF3980">
        <w:rPr>
          <w:rFonts w:hint="cs"/>
          <w:rtl/>
        </w:rPr>
        <w:t xml:space="preserve"> قضى بالمساواة بين المضمون والمضمونة في الضمان الاجتماعي، و</w:t>
      </w:r>
      <w:r w:rsidR="002650DE">
        <w:rPr>
          <w:rFonts w:hint="cs"/>
          <w:rtl/>
        </w:rPr>
        <w:t>ت</w:t>
      </w:r>
      <w:r w:rsidR="002650DE" w:rsidRPr="00CF3980">
        <w:rPr>
          <w:rFonts w:hint="cs"/>
          <w:rtl/>
        </w:rPr>
        <w:t>ال</w:t>
      </w:r>
      <w:r w:rsidR="002650DE">
        <w:rPr>
          <w:rFonts w:hint="cs"/>
          <w:rtl/>
        </w:rPr>
        <w:t>ياً</w:t>
      </w:r>
      <w:r w:rsidR="002650DE" w:rsidRPr="00CF3980">
        <w:rPr>
          <w:rFonts w:hint="cs"/>
          <w:rtl/>
        </w:rPr>
        <w:t xml:space="preserve"> بحق المضمونة بأن تستفيد عن أولادها من تقديمات الضمان الاجتماعي</w:t>
      </w:r>
      <w:r w:rsidR="00C92B9E">
        <w:rPr>
          <w:rFonts w:hint="cs"/>
          <w:rtl/>
        </w:rPr>
        <w:t>،</w:t>
      </w:r>
      <w:r w:rsidR="002650DE" w:rsidRPr="00CF3980">
        <w:rPr>
          <w:rFonts w:hint="cs"/>
          <w:rtl/>
        </w:rPr>
        <w:t xml:space="preserve"> إذا كانوا لا يستفيدون من مصدر آخر</w:t>
      </w:r>
      <w:r w:rsidR="00C92B9E">
        <w:rPr>
          <w:rFonts w:hint="cs"/>
          <w:rtl/>
        </w:rPr>
        <w:t>.</w:t>
      </w:r>
      <w:r w:rsidR="002650DE" w:rsidRPr="00CF3980">
        <w:rPr>
          <w:rFonts w:hint="cs"/>
          <w:rtl/>
        </w:rPr>
        <w:t xml:space="preserve"> وقد استمر هذا الاجتهاد ثابتا</w:t>
      </w:r>
      <w:r w:rsidR="002650DE">
        <w:rPr>
          <w:rFonts w:hint="cs"/>
          <w:rtl/>
        </w:rPr>
        <w:t>ً</w:t>
      </w:r>
      <w:r w:rsidR="002650DE" w:rsidRPr="00CF3980">
        <w:rPr>
          <w:rFonts w:hint="cs"/>
          <w:rtl/>
        </w:rPr>
        <w:t>، حتى تدّخل المشّرع</w:t>
      </w:r>
      <w:r w:rsidR="00C92B9E">
        <w:rPr>
          <w:rFonts w:hint="cs"/>
          <w:rtl/>
        </w:rPr>
        <w:t>،</w:t>
      </w:r>
      <w:r w:rsidR="002650DE" w:rsidRPr="00CF3980">
        <w:rPr>
          <w:rFonts w:hint="cs"/>
          <w:rtl/>
        </w:rPr>
        <w:t xml:space="preserve"> عام 2002</w:t>
      </w:r>
      <w:r w:rsidR="00C92B9E">
        <w:rPr>
          <w:rFonts w:hint="cs"/>
          <w:rtl/>
        </w:rPr>
        <w:t>،</w:t>
      </w:r>
      <w:r w:rsidR="002650DE" w:rsidRPr="00CF3980">
        <w:rPr>
          <w:rFonts w:hint="cs"/>
          <w:rtl/>
        </w:rPr>
        <w:t xml:space="preserve"> وعدّل صراحة المادة 14 من قانون الضمان الاجتماعي، في </w:t>
      </w:r>
      <w:r w:rsidR="00A3566B" w:rsidRPr="00CF3980">
        <w:rPr>
          <w:rFonts w:hint="cs"/>
          <w:rtl/>
        </w:rPr>
        <w:t>الاتجاه</w:t>
      </w:r>
      <w:r w:rsidR="002650DE" w:rsidRPr="00CF3980">
        <w:rPr>
          <w:rFonts w:hint="cs"/>
          <w:rtl/>
        </w:rPr>
        <w:t xml:space="preserve"> نفسه</w:t>
      </w:r>
      <w:r w:rsidR="002650DE">
        <w:rPr>
          <w:rFonts w:hint="cs"/>
          <w:rtl/>
        </w:rPr>
        <w:t>.</w:t>
      </w:r>
    </w:p>
    <w:p w:rsidR="002650DE" w:rsidRPr="00CF3980" w:rsidRDefault="00F9601E" w:rsidP="00F9601E">
      <w:pPr>
        <w:pStyle w:val="SingleTxt"/>
        <w:rPr>
          <w:rFonts w:hint="cs"/>
          <w:rtl/>
        </w:rPr>
      </w:pPr>
      <w:r>
        <w:rPr>
          <w:rtl/>
        </w:rPr>
        <w:tab/>
      </w:r>
      <w:r w:rsidR="002650DE" w:rsidRPr="00CF3980">
        <w:rPr>
          <w:rFonts w:hint="cs"/>
          <w:rtl/>
        </w:rPr>
        <w:t>أما الملاءمة بين الأحكام الداخلية والاتفاقيات الدولية المبرمة</w:t>
      </w:r>
      <w:r w:rsidR="00C92B9E">
        <w:rPr>
          <w:rFonts w:hint="cs"/>
          <w:rtl/>
        </w:rPr>
        <w:t>،</w:t>
      </w:r>
      <w:r w:rsidR="002650DE" w:rsidRPr="00CF3980">
        <w:rPr>
          <w:rFonts w:hint="cs"/>
          <w:rtl/>
        </w:rPr>
        <w:t xml:space="preserve"> فقد أصبحت من الثوابت في عملية تحديث القوانين اللبنانية </w:t>
      </w:r>
      <w:r w:rsidR="00C92B9E">
        <w:rPr>
          <w:rFonts w:hint="cs"/>
          <w:rtl/>
        </w:rPr>
        <w:t>(</w:t>
      </w:r>
      <w:r w:rsidR="002650DE" w:rsidRPr="00CF3980">
        <w:rPr>
          <w:rFonts w:hint="cs"/>
          <w:rtl/>
        </w:rPr>
        <w:t xml:space="preserve">في </w:t>
      </w:r>
      <w:r w:rsidR="00F97906">
        <w:rPr>
          <w:rFonts w:hint="cs"/>
          <w:rtl/>
        </w:rPr>
        <w:t>تموز/يوليه</w:t>
      </w:r>
      <w:r w:rsidR="002650DE" w:rsidRPr="00CF3980">
        <w:rPr>
          <w:rFonts w:hint="cs"/>
          <w:rtl/>
        </w:rPr>
        <w:t xml:space="preserve"> 2004</w:t>
      </w:r>
      <w:r w:rsidR="002650DE">
        <w:rPr>
          <w:rFonts w:hint="cs"/>
          <w:rtl/>
        </w:rPr>
        <w:t>،</w:t>
      </w:r>
      <w:r w:rsidR="002650DE" w:rsidRPr="00CF3980">
        <w:rPr>
          <w:rFonts w:hint="cs"/>
          <w:rtl/>
        </w:rPr>
        <w:t xml:space="preserve"> أحال وزير العمل على الأمانة العامة لرئاسة مجلس الوزراء اقتراح قانون لتعديل قانون العمل</w:t>
      </w:r>
      <w:r w:rsidR="00C92B9E">
        <w:rPr>
          <w:rFonts w:hint="cs"/>
          <w:rtl/>
        </w:rPr>
        <w:t>،</w:t>
      </w:r>
      <w:r w:rsidR="002650DE" w:rsidRPr="00CF3980">
        <w:rPr>
          <w:rFonts w:hint="cs"/>
          <w:rtl/>
        </w:rPr>
        <w:t xml:space="preserve"> يهدف إلى تكريس إلغاء التمييز بين الرجل والمرأة وإلى التقيد بالاتفاقيات العربية والدولية المبرمة. قبل ذلك، كان قد صدر بتاريخ 30/1/2004 مرسوم يتعل</w:t>
      </w:r>
      <w:r w:rsidR="002650DE">
        <w:rPr>
          <w:rFonts w:hint="cs"/>
          <w:rtl/>
        </w:rPr>
        <w:t>ّ</w:t>
      </w:r>
      <w:r w:rsidR="002650DE" w:rsidRPr="00CF3980">
        <w:rPr>
          <w:rFonts w:hint="cs"/>
          <w:rtl/>
        </w:rPr>
        <w:t xml:space="preserve">ق بتنظيم الوقاية والسلامة والصحة المهنية في المؤسسات الخاضعة لقانون العمل، </w:t>
      </w:r>
      <w:r w:rsidR="002650DE">
        <w:rPr>
          <w:rFonts w:hint="cs"/>
          <w:rtl/>
        </w:rPr>
        <w:t>و</w:t>
      </w:r>
      <w:r w:rsidR="002650DE" w:rsidRPr="00CF3980">
        <w:rPr>
          <w:rFonts w:hint="cs"/>
          <w:rtl/>
        </w:rPr>
        <w:t>جاءت أحكامه منسجمة مع اتفاقيات العمل الدولية المتعلقة بالموضوع والمبرمة في لبنان</w:t>
      </w:r>
      <w:r w:rsidR="00C92B9E">
        <w:rPr>
          <w:rFonts w:hint="cs"/>
          <w:rtl/>
        </w:rPr>
        <w:t>)</w:t>
      </w:r>
      <w:r w:rsidR="002650DE" w:rsidRPr="00CF3980">
        <w:rPr>
          <w:rFonts w:hint="cs"/>
          <w:rtl/>
        </w:rPr>
        <w:t xml:space="preserve">. </w:t>
      </w:r>
    </w:p>
    <w:p w:rsidR="00F9601E" w:rsidRPr="00F9601E" w:rsidRDefault="00F9601E" w:rsidP="00F9601E">
      <w:pPr>
        <w:pStyle w:val="SingleTxt"/>
        <w:spacing w:after="0" w:line="120" w:lineRule="exact"/>
        <w:rPr>
          <w:b/>
          <w:bCs/>
          <w:sz w:val="10"/>
          <w:szCs w:val="32"/>
        </w:rPr>
      </w:pPr>
    </w:p>
    <w:p w:rsidR="002650DE" w:rsidRPr="00A25429" w:rsidRDefault="00F9601E" w:rsidP="00F9601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tab/>
      </w:r>
      <w:r>
        <w:rPr>
          <w:rFonts w:hint="cs"/>
          <w:rtl/>
        </w:rPr>
        <w:t>ثالثا -</w:t>
      </w:r>
      <w:r>
        <w:rPr>
          <w:rtl/>
        </w:rPr>
        <w:tab/>
      </w:r>
      <w:r>
        <w:rPr>
          <w:rFonts w:hint="cs"/>
          <w:rtl/>
        </w:rPr>
        <w:t>مراقبة قانونية الأعمال الإدارية</w:t>
      </w:r>
    </w:p>
    <w:p w:rsidR="002650DE" w:rsidRPr="00CF3980" w:rsidRDefault="00F9601E" w:rsidP="00F9601E">
      <w:pPr>
        <w:pStyle w:val="SingleTxt"/>
        <w:rPr>
          <w:rFonts w:hint="cs"/>
          <w:rtl/>
        </w:rPr>
      </w:pPr>
      <w:r>
        <w:rPr>
          <w:rtl/>
        </w:rPr>
        <w:tab/>
      </w:r>
      <w:r w:rsidR="002650DE" w:rsidRPr="00CF3980">
        <w:rPr>
          <w:rFonts w:hint="cs"/>
          <w:rtl/>
        </w:rPr>
        <w:t>في لبنان</w:t>
      </w:r>
      <w:r w:rsidR="00C92B9E">
        <w:rPr>
          <w:rFonts w:hint="cs"/>
          <w:rtl/>
        </w:rPr>
        <w:t>،</w:t>
      </w:r>
      <w:r w:rsidR="002650DE" w:rsidRPr="00CF3980">
        <w:rPr>
          <w:rFonts w:hint="cs"/>
          <w:rtl/>
        </w:rPr>
        <w:t xml:space="preserve">لا يجوز للمحاكم أن تعلن بطلان أعمال السلطة التشريعية لعدم انطباق القوانين العادية على الدستور أو المعاهدات الدولية </w:t>
      </w:r>
      <w:r w:rsidR="00C92B9E">
        <w:rPr>
          <w:rFonts w:hint="cs"/>
          <w:rtl/>
        </w:rPr>
        <w:t>(</w:t>
      </w:r>
      <w:r w:rsidR="002650DE" w:rsidRPr="00CF3980">
        <w:rPr>
          <w:rFonts w:hint="cs"/>
          <w:rtl/>
        </w:rPr>
        <w:t>الفقرة الثالثة من المادة 2 من قانون أصول المحاكمات المدنية</w:t>
      </w:r>
      <w:r w:rsidR="00C92B9E">
        <w:rPr>
          <w:rFonts w:hint="cs"/>
          <w:rtl/>
        </w:rPr>
        <w:t>)</w:t>
      </w:r>
      <w:r w:rsidR="002650DE" w:rsidRPr="00CF3980">
        <w:rPr>
          <w:rFonts w:hint="cs"/>
          <w:rtl/>
        </w:rPr>
        <w:t>. إلاّ أن الأعمال الإدارية، إذا اتّخذت خلافا</w:t>
      </w:r>
      <w:r w:rsidR="002650DE">
        <w:rPr>
          <w:rFonts w:hint="cs"/>
          <w:rtl/>
        </w:rPr>
        <w:t>ً</w:t>
      </w:r>
      <w:r w:rsidR="002650DE" w:rsidRPr="00CF3980">
        <w:rPr>
          <w:rFonts w:hint="cs"/>
          <w:rtl/>
        </w:rPr>
        <w:t xml:space="preserve"> للقانون أو الأنظمة أو خلافا</w:t>
      </w:r>
      <w:r w:rsidR="002650DE">
        <w:rPr>
          <w:rFonts w:hint="cs"/>
          <w:rtl/>
        </w:rPr>
        <w:t>ً</w:t>
      </w:r>
      <w:r w:rsidR="002650DE" w:rsidRPr="00CF3980">
        <w:rPr>
          <w:rFonts w:hint="cs"/>
          <w:rtl/>
        </w:rPr>
        <w:t xml:space="preserve"> للقضية</w:t>
      </w:r>
      <w:r w:rsidR="002650DE" w:rsidRPr="00CF3980">
        <w:rPr>
          <w:rFonts w:hint="cs"/>
          <w:b/>
          <w:bCs/>
          <w:rtl/>
        </w:rPr>
        <w:t xml:space="preserve"> </w:t>
      </w:r>
      <w:r w:rsidR="002650DE" w:rsidRPr="00CF3980">
        <w:rPr>
          <w:rFonts w:hint="cs"/>
          <w:rtl/>
        </w:rPr>
        <w:t xml:space="preserve">المحكمة، تبطل </w:t>
      </w:r>
      <w:r w:rsidR="00C92B9E">
        <w:rPr>
          <w:rFonts w:hint="cs"/>
          <w:rtl/>
        </w:rPr>
        <w:t>(</w:t>
      </w:r>
      <w:r w:rsidR="002650DE" w:rsidRPr="00CF3980">
        <w:rPr>
          <w:rFonts w:hint="cs"/>
          <w:rtl/>
        </w:rPr>
        <w:t>مادة 108 من القانون المتضمن نظام مجلس شورى الدولة</w:t>
      </w:r>
      <w:r w:rsidR="00C92B9E">
        <w:rPr>
          <w:rFonts w:hint="cs"/>
          <w:rtl/>
        </w:rPr>
        <w:t>)</w:t>
      </w:r>
      <w:r w:rsidR="002650DE" w:rsidRPr="00CF3980">
        <w:rPr>
          <w:rFonts w:hint="cs"/>
          <w:rtl/>
        </w:rPr>
        <w:t>.</w:t>
      </w:r>
    </w:p>
    <w:p w:rsidR="002650DE" w:rsidRPr="00CF3980" w:rsidRDefault="00F9601E" w:rsidP="00F9601E">
      <w:pPr>
        <w:pStyle w:val="SingleTxt"/>
        <w:rPr>
          <w:rFonts w:hint="cs"/>
          <w:rtl/>
        </w:rPr>
      </w:pPr>
      <w:r>
        <w:rPr>
          <w:rtl/>
        </w:rPr>
        <w:tab/>
      </w:r>
      <w:r w:rsidR="002650DE" w:rsidRPr="00CF3980">
        <w:rPr>
          <w:rFonts w:hint="cs"/>
          <w:rtl/>
        </w:rPr>
        <w:t>وي</w:t>
      </w:r>
      <w:r w:rsidR="002650DE">
        <w:rPr>
          <w:rFonts w:hint="cs"/>
          <w:rtl/>
        </w:rPr>
        <w:t>ُ</w:t>
      </w:r>
      <w:r w:rsidR="002650DE" w:rsidRPr="00CF3980">
        <w:rPr>
          <w:rFonts w:hint="cs"/>
          <w:rtl/>
        </w:rPr>
        <w:t>عتبر عيب مخالفة القانون أهم العيوب التي تشوب القرار الإداري، وبالتالي أهم الأسباب التي تؤد</w:t>
      </w:r>
      <w:r w:rsidR="002650DE">
        <w:rPr>
          <w:rFonts w:hint="cs"/>
          <w:rtl/>
        </w:rPr>
        <w:t>ّ</w:t>
      </w:r>
      <w:r w:rsidR="002650DE" w:rsidRPr="00CF3980">
        <w:rPr>
          <w:rFonts w:hint="cs"/>
          <w:rtl/>
        </w:rPr>
        <w:t xml:space="preserve">ي إلى إبطاله. </w:t>
      </w:r>
    </w:p>
    <w:p w:rsidR="002650DE" w:rsidRPr="00CF3980" w:rsidRDefault="00F9601E" w:rsidP="00C92B9E">
      <w:pPr>
        <w:pStyle w:val="SingleTxt"/>
        <w:rPr>
          <w:rFonts w:hint="cs"/>
          <w:rtl/>
        </w:rPr>
      </w:pPr>
      <w:r>
        <w:rPr>
          <w:rtl/>
        </w:rPr>
        <w:tab/>
      </w:r>
      <w:r w:rsidR="002650DE" w:rsidRPr="00CF3980">
        <w:rPr>
          <w:rFonts w:hint="cs"/>
          <w:rtl/>
        </w:rPr>
        <w:t>كما أن عيب مخالفة القانون لا يقتصر على مخالفة النصوص التشريعية أو التنظيمية الصريحة، بل يشمل أيضا</w:t>
      </w:r>
      <w:r w:rsidR="002650DE">
        <w:rPr>
          <w:rFonts w:hint="cs"/>
          <w:rtl/>
        </w:rPr>
        <w:t>ً</w:t>
      </w:r>
      <w:r w:rsidR="002650DE" w:rsidRPr="00CF3980">
        <w:rPr>
          <w:rFonts w:hint="cs"/>
          <w:rtl/>
        </w:rPr>
        <w:t xml:space="preserve">، </w:t>
      </w:r>
      <w:r w:rsidR="002650DE">
        <w:rPr>
          <w:rFonts w:hint="cs"/>
          <w:rtl/>
        </w:rPr>
        <w:t xml:space="preserve">إلى </w:t>
      </w:r>
      <w:r w:rsidR="002650DE" w:rsidRPr="00CF3980">
        <w:rPr>
          <w:rFonts w:hint="cs"/>
          <w:rtl/>
        </w:rPr>
        <w:t>جانب هذه النصوص</w:t>
      </w:r>
      <w:r w:rsidR="00C92B9E">
        <w:rPr>
          <w:rFonts w:hint="cs"/>
          <w:rtl/>
        </w:rPr>
        <w:t>،</w:t>
      </w:r>
      <w:r w:rsidR="002650DE" w:rsidRPr="00CF3980">
        <w:rPr>
          <w:rFonts w:hint="cs"/>
          <w:rtl/>
        </w:rPr>
        <w:t xml:space="preserve"> جميع المصادر التي تنشأ عنها قواعد قانونية</w:t>
      </w:r>
      <w:r w:rsidR="00C92B9E">
        <w:rPr>
          <w:rFonts w:hint="cs"/>
          <w:rtl/>
        </w:rPr>
        <w:t>،</w:t>
      </w:r>
      <w:r w:rsidR="002650DE" w:rsidRPr="00CF3980">
        <w:rPr>
          <w:rFonts w:hint="cs"/>
          <w:rtl/>
        </w:rPr>
        <w:t xml:space="preserve"> ويأتي في مقدمها الدستور والاتفاقيات الدولية</w:t>
      </w:r>
      <w:r w:rsidR="00C92B9E">
        <w:rPr>
          <w:rFonts w:hint="cs"/>
          <w:rtl/>
        </w:rPr>
        <w:t>.</w:t>
      </w:r>
      <w:r w:rsidR="002650DE" w:rsidRPr="00CF3980">
        <w:rPr>
          <w:rFonts w:hint="cs"/>
          <w:rtl/>
        </w:rPr>
        <w:t xml:space="preserve"> وقد جاء في قرار لمجلس شورى الدولة اللبناني أنه يعود له</w:t>
      </w:r>
      <w:r w:rsidR="00C92B9E">
        <w:rPr>
          <w:rFonts w:hint="cs"/>
          <w:rtl/>
        </w:rPr>
        <w:t>،</w:t>
      </w:r>
      <w:r w:rsidR="002650DE" w:rsidRPr="00CF3980">
        <w:rPr>
          <w:rFonts w:hint="cs"/>
          <w:rtl/>
        </w:rPr>
        <w:t xml:space="preserve"> </w:t>
      </w:r>
      <w:r w:rsidR="00C92B9E">
        <w:rPr>
          <w:rFonts w:hint="eastAsia"/>
          <w:rtl/>
        </w:rPr>
        <w:t>”</w:t>
      </w:r>
      <w:r w:rsidR="002650DE" w:rsidRPr="00CF3980">
        <w:rPr>
          <w:rFonts w:hint="cs"/>
          <w:rtl/>
        </w:rPr>
        <w:t>وهو المحكمة الإدارية العليا</w:t>
      </w:r>
      <w:r w:rsidR="00C92B9E">
        <w:rPr>
          <w:rFonts w:hint="cs"/>
          <w:rtl/>
        </w:rPr>
        <w:t>،</w:t>
      </w:r>
      <w:r w:rsidR="002650DE" w:rsidRPr="00CF3980">
        <w:rPr>
          <w:rFonts w:hint="cs"/>
          <w:rtl/>
        </w:rPr>
        <w:t xml:space="preserve"> أن يراقب دستورية الأعمال الإدارية عندما يكون هذا العمل مخالفا</w:t>
      </w:r>
      <w:r w:rsidR="002650DE">
        <w:rPr>
          <w:rFonts w:hint="cs"/>
          <w:rtl/>
        </w:rPr>
        <w:t>ً</w:t>
      </w:r>
      <w:r w:rsidR="00C92B9E">
        <w:rPr>
          <w:rFonts w:hint="cs"/>
          <w:rtl/>
        </w:rPr>
        <w:t xml:space="preserve"> للدستور بطريقة مباشرة</w:t>
      </w:r>
      <w:r w:rsidR="00C92B9E">
        <w:rPr>
          <w:rFonts w:hint="eastAsia"/>
          <w:rtl/>
        </w:rPr>
        <w:t>“</w:t>
      </w:r>
      <w:r w:rsidR="002650DE" w:rsidRPr="00CF3980">
        <w:rPr>
          <w:rFonts w:hint="cs"/>
          <w:rtl/>
        </w:rPr>
        <w:t xml:space="preserve"> </w:t>
      </w:r>
      <w:r w:rsidR="00C92B9E">
        <w:rPr>
          <w:rFonts w:hint="cs"/>
          <w:rtl/>
        </w:rPr>
        <w:t>(</w:t>
      </w:r>
      <w:r w:rsidR="002650DE" w:rsidRPr="00CF3980">
        <w:rPr>
          <w:rFonts w:hint="cs"/>
          <w:rtl/>
        </w:rPr>
        <w:t>قرار رقم 522 تاريخ 8/5/ 1996</w:t>
      </w:r>
      <w:r w:rsidR="00C92B9E">
        <w:rPr>
          <w:rFonts w:hint="cs"/>
          <w:rtl/>
        </w:rPr>
        <w:t>).</w:t>
      </w:r>
    </w:p>
    <w:p w:rsidR="002650DE" w:rsidRPr="00CF3980" w:rsidRDefault="00F9601E" w:rsidP="00F9601E">
      <w:pPr>
        <w:pStyle w:val="SingleTxt"/>
        <w:rPr>
          <w:rFonts w:hint="cs"/>
          <w:rtl/>
        </w:rPr>
      </w:pPr>
      <w:r>
        <w:rPr>
          <w:rtl/>
        </w:rPr>
        <w:tab/>
      </w:r>
      <w:r w:rsidR="002650DE" w:rsidRPr="00CF3980">
        <w:rPr>
          <w:rFonts w:hint="cs"/>
          <w:rtl/>
        </w:rPr>
        <w:t>بناء عليه، يكون عرضة للإبطال أمام مجلس شورى الدولة كل عمل إداري يتضمّن خرقا</w:t>
      </w:r>
      <w:r w:rsidR="002650DE">
        <w:rPr>
          <w:rFonts w:hint="cs"/>
          <w:rtl/>
        </w:rPr>
        <w:t>ً</w:t>
      </w:r>
      <w:r w:rsidR="002650DE" w:rsidRPr="00CF3980">
        <w:rPr>
          <w:rFonts w:hint="cs"/>
          <w:rtl/>
        </w:rPr>
        <w:t xml:space="preserve"> لأية قاعدة أو مبدأ قانوني عام، كمبدأ المساواة مثلا</w:t>
      </w:r>
      <w:r w:rsidR="002650DE">
        <w:rPr>
          <w:rFonts w:hint="cs"/>
          <w:rtl/>
        </w:rPr>
        <w:t>ً</w:t>
      </w:r>
      <w:r w:rsidR="002650DE" w:rsidRPr="00CF3980">
        <w:rPr>
          <w:rFonts w:hint="cs"/>
          <w:rtl/>
        </w:rPr>
        <w:t xml:space="preserve"> وحق التمت</w:t>
      </w:r>
      <w:r w:rsidR="002650DE">
        <w:rPr>
          <w:rFonts w:hint="cs"/>
          <w:rtl/>
        </w:rPr>
        <w:t>ّ</w:t>
      </w:r>
      <w:r w:rsidR="002650DE" w:rsidRPr="00CF3980">
        <w:rPr>
          <w:rFonts w:hint="cs"/>
          <w:rtl/>
        </w:rPr>
        <w:t>ع بالحقوق والحريات دون أي تمييز لأي سبب كان</w:t>
      </w:r>
      <w:r w:rsidR="00C92B9E">
        <w:rPr>
          <w:rFonts w:hint="cs"/>
          <w:rtl/>
        </w:rPr>
        <w:t>.</w:t>
      </w:r>
      <w:r w:rsidR="002650DE" w:rsidRPr="00CF3980">
        <w:rPr>
          <w:rFonts w:hint="cs"/>
          <w:rtl/>
        </w:rPr>
        <w:t xml:space="preserve"> </w:t>
      </w:r>
    </w:p>
    <w:p w:rsidR="002650DE" w:rsidRDefault="00F9601E" w:rsidP="00F9601E">
      <w:pPr>
        <w:pStyle w:val="SingleTxt"/>
        <w:rPr>
          <w:rFonts w:hint="cs"/>
          <w:i/>
          <w:iCs/>
          <w:rtl/>
        </w:rPr>
      </w:pPr>
      <w:r>
        <w:rPr>
          <w:rtl/>
        </w:rPr>
        <w:tab/>
      </w:r>
      <w:r w:rsidR="002650DE">
        <w:rPr>
          <w:rFonts w:hint="cs"/>
          <w:rtl/>
        </w:rPr>
        <w:t>غير أن</w:t>
      </w:r>
      <w:r w:rsidR="002650DE" w:rsidRPr="00CF3980">
        <w:rPr>
          <w:rFonts w:hint="cs"/>
          <w:rtl/>
        </w:rPr>
        <w:t xml:space="preserve"> ما سبق، و</w:t>
      </w:r>
      <w:r w:rsidR="002650DE">
        <w:rPr>
          <w:rFonts w:hint="cs"/>
          <w:rtl/>
        </w:rPr>
        <w:t>إ</w:t>
      </w:r>
      <w:r w:rsidR="002650DE" w:rsidRPr="00CF3980">
        <w:rPr>
          <w:rFonts w:hint="cs"/>
          <w:rtl/>
        </w:rPr>
        <w:t xml:space="preserve">ن كان ينطوي على حماية القانون للحقوق الأساسية، يبقى دون المطلوب </w:t>
      </w:r>
      <w:r w:rsidR="002650DE">
        <w:rPr>
          <w:rFonts w:hint="cs"/>
          <w:rtl/>
        </w:rPr>
        <w:t xml:space="preserve">ما دام الدستور </w:t>
      </w:r>
      <w:r w:rsidR="002650DE" w:rsidRPr="00CF3980">
        <w:rPr>
          <w:rFonts w:hint="cs"/>
          <w:rtl/>
        </w:rPr>
        <w:t>لا ينص</w:t>
      </w:r>
      <w:r w:rsidR="002650DE">
        <w:rPr>
          <w:rFonts w:hint="cs"/>
          <w:rtl/>
        </w:rPr>
        <w:t>ّ</w:t>
      </w:r>
      <w:r w:rsidR="002650DE" w:rsidRPr="00CF3980">
        <w:rPr>
          <w:rFonts w:hint="cs"/>
          <w:rtl/>
        </w:rPr>
        <w:t xml:space="preserve"> صراحة</w:t>
      </w:r>
      <w:r w:rsidR="002650DE">
        <w:rPr>
          <w:rFonts w:hint="cs"/>
          <w:rtl/>
        </w:rPr>
        <w:t>ً</w:t>
      </w:r>
      <w:r w:rsidR="002650DE" w:rsidRPr="00CF3980">
        <w:rPr>
          <w:rFonts w:hint="cs"/>
          <w:rtl/>
        </w:rPr>
        <w:t xml:space="preserve"> على عدم التمييز بسبب الجنس.</w:t>
      </w:r>
    </w:p>
    <w:p w:rsidR="002650DE" w:rsidRDefault="00F9601E" w:rsidP="00F9601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tl/>
        </w:rPr>
        <w:tab/>
      </w:r>
      <w:r>
        <w:rPr>
          <w:rtl/>
        </w:rPr>
        <w:tab/>
      </w:r>
      <w:r w:rsidR="002650DE" w:rsidRPr="00C15770">
        <w:rPr>
          <w:rFonts w:hint="cs"/>
          <w:rtl/>
        </w:rPr>
        <w:t>الفصل الثالث</w:t>
      </w:r>
    </w:p>
    <w:p w:rsidR="002650DE" w:rsidRPr="00C15770" w:rsidRDefault="00F9601E" w:rsidP="00F9601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ab/>
      </w:r>
      <w:r w:rsidR="002650DE" w:rsidRPr="00C15770">
        <w:rPr>
          <w:rFonts w:hint="cs"/>
          <w:rtl/>
        </w:rPr>
        <w:t>الهيئات العاملة في القطاعين الرسمي والأهلي</w:t>
      </w:r>
    </w:p>
    <w:p w:rsidR="00F9601E" w:rsidRPr="00F9601E" w:rsidRDefault="00F9601E" w:rsidP="00F9601E">
      <w:pPr>
        <w:pStyle w:val="SingleTxt"/>
        <w:spacing w:after="0" w:line="120" w:lineRule="exact"/>
        <w:rPr>
          <w:rFonts w:hint="cs"/>
          <w:sz w:val="10"/>
          <w:rtl/>
        </w:rPr>
      </w:pPr>
    </w:p>
    <w:p w:rsidR="00F9601E" w:rsidRPr="00F9601E" w:rsidRDefault="00F9601E" w:rsidP="00F9601E">
      <w:pPr>
        <w:pStyle w:val="SingleTxt"/>
        <w:spacing w:after="0" w:line="120" w:lineRule="exact"/>
        <w:rPr>
          <w:rFonts w:hint="cs"/>
          <w:sz w:val="10"/>
          <w:rtl/>
        </w:rPr>
      </w:pPr>
    </w:p>
    <w:p w:rsidR="002650DE" w:rsidRPr="00C15770" w:rsidRDefault="00F9601E" w:rsidP="00F9601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أولا -</w:t>
      </w:r>
      <w:r>
        <w:rPr>
          <w:rtl/>
        </w:rPr>
        <w:tab/>
      </w:r>
      <w:r w:rsidR="002650DE" w:rsidRPr="00C15770">
        <w:rPr>
          <w:rFonts w:hint="cs"/>
          <w:rtl/>
        </w:rPr>
        <w:t>الهيئات العاملة في القطاع الرسمي</w:t>
      </w:r>
    </w:p>
    <w:p w:rsidR="002650DE" w:rsidRPr="000B7F6C" w:rsidRDefault="00F9601E" w:rsidP="00F9601E">
      <w:pPr>
        <w:pStyle w:val="SingleTxt"/>
        <w:rPr>
          <w:rFonts w:hint="cs"/>
          <w:sz w:val="28"/>
          <w:rtl/>
        </w:rPr>
      </w:pPr>
      <w:r w:rsidRPr="000B7F6C">
        <w:rPr>
          <w:sz w:val="28"/>
          <w:rtl/>
        </w:rPr>
        <w:tab/>
      </w:r>
      <w:r w:rsidR="002650DE" w:rsidRPr="000B7F6C">
        <w:rPr>
          <w:rFonts w:hint="cs"/>
          <w:sz w:val="28"/>
          <w:rtl/>
        </w:rPr>
        <w:t xml:space="preserve">ترعى شؤون المرأة وقضاياها، رسمياً، هيئات رسمية أربع: </w:t>
      </w:r>
    </w:p>
    <w:p w:rsidR="002650DE" w:rsidRPr="000B7F6C" w:rsidRDefault="002650DE" w:rsidP="00F9601E">
      <w:pPr>
        <w:pStyle w:val="SingleTxt"/>
        <w:rPr>
          <w:rFonts w:hint="cs"/>
          <w:sz w:val="28"/>
          <w:rtl/>
        </w:rPr>
      </w:pPr>
      <w:r w:rsidRPr="004F6C9E">
        <w:rPr>
          <w:rFonts w:hint="cs"/>
          <w:b/>
          <w:bCs/>
          <w:rtl/>
        </w:rPr>
        <w:t>1</w:t>
      </w:r>
      <w:r w:rsidR="00F9601E" w:rsidRPr="004F6C9E">
        <w:rPr>
          <w:rFonts w:hint="cs"/>
          <w:b/>
          <w:bCs/>
          <w:rtl/>
        </w:rPr>
        <w:t xml:space="preserve"> -</w:t>
      </w:r>
      <w:r w:rsidR="00F9601E" w:rsidRPr="004F6C9E">
        <w:rPr>
          <w:b/>
          <w:bCs/>
          <w:rtl/>
        </w:rPr>
        <w:tab/>
      </w:r>
      <w:r w:rsidR="00C92B9E">
        <w:rPr>
          <w:rFonts w:hint="eastAsia"/>
          <w:b/>
          <w:bCs/>
          <w:sz w:val="28"/>
          <w:rtl/>
        </w:rPr>
        <w:t>”</w:t>
      </w:r>
      <w:r w:rsidRPr="004F6C9E">
        <w:rPr>
          <w:rFonts w:hint="cs"/>
          <w:b/>
          <w:bCs/>
          <w:sz w:val="28"/>
          <w:rtl/>
        </w:rPr>
        <w:t>الهيئة الوطنية لشؤون المرأة اللبنانية</w:t>
      </w:r>
      <w:r w:rsidR="00C92B9E">
        <w:rPr>
          <w:rFonts w:hint="eastAsia"/>
          <w:b/>
          <w:bCs/>
          <w:sz w:val="28"/>
          <w:rtl/>
        </w:rPr>
        <w:t>“</w:t>
      </w:r>
      <w:r w:rsidRPr="004F6C9E">
        <w:rPr>
          <w:rFonts w:hint="cs"/>
          <w:b/>
          <w:bCs/>
          <w:sz w:val="28"/>
          <w:rtl/>
        </w:rPr>
        <w:t xml:space="preserve">: </w:t>
      </w:r>
      <w:r w:rsidRPr="000B7F6C">
        <w:rPr>
          <w:rFonts w:hint="cs"/>
          <w:sz w:val="28"/>
          <w:rtl/>
        </w:rPr>
        <w:t xml:space="preserve">تشكّلت </w:t>
      </w:r>
      <w:r w:rsidR="00C92B9E">
        <w:rPr>
          <w:rFonts w:hint="cs"/>
          <w:sz w:val="28"/>
          <w:rtl/>
        </w:rPr>
        <w:t>”</w:t>
      </w:r>
      <w:r w:rsidRPr="000B7F6C">
        <w:rPr>
          <w:rFonts w:hint="cs"/>
          <w:sz w:val="28"/>
          <w:rtl/>
        </w:rPr>
        <w:t>الهيئة الوطنية لشؤون المرأة اللبنانية</w:t>
      </w:r>
      <w:r w:rsidR="00C92B9E">
        <w:rPr>
          <w:rFonts w:hint="cs"/>
          <w:sz w:val="28"/>
          <w:rtl/>
        </w:rPr>
        <w:t>“</w:t>
      </w:r>
      <w:r w:rsidRPr="000B7F6C">
        <w:rPr>
          <w:rFonts w:hint="cs"/>
          <w:sz w:val="28"/>
          <w:rtl/>
        </w:rPr>
        <w:t xml:space="preserve"> في العام 1998 تنفيذاً لمقررات مؤتمر بيجين؛</w:t>
      </w:r>
      <w:r w:rsidR="00C92B9E">
        <w:rPr>
          <w:rFonts w:hint="cs"/>
          <w:sz w:val="28"/>
          <w:rtl/>
        </w:rPr>
        <w:t xml:space="preserve"> </w:t>
      </w:r>
      <w:r w:rsidRPr="000B7F6C">
        <w:rPr>
          <w:rFonts w:hint="cs"/>
          <w:sz w:val="28"/>
          <w:rtl/>
        </w:rPr>
        <w:t>وهي تقع في مقام القيادة النسائية الرسمية المنوط بها إرساء أشمل تصوّر للمسألة النسائية وشؤونها، وصياغته في استراتيجيات، وخطط عمل، وتوصيات، مقرونة بتنسيق وارتباط مع الإدارات الرسمية والمنظمات الأهلية، وبتمثيل في الداخل والخارج إلخ... بحيث يمكن أن تؤمّن جميعاً خطاباً رسمياً جامعاً للدولة اللبنانية حول المسألة النسائية.</w:t>
      </w:r>
    </w:p>
    <w:p w:rsidR="002650DE" w:rsidRPr="000B7F6C" w:rsidRDefault="00F9601E" w:rsidP="00F9601E">
      <w:pPr>
        <w:pStyle w:val="SingleTxt"/>
        <w:rPr>
          <w:rFonts w:hint="cs"/>
          <w:sz w:val="28"/>
          <w:rtl/>
        </w:rPr>
      </w:pPr>
      <w:r w:rsidRPr="000B7F6C">
        <w:rPr>
          <w:sz w:val="28"/>
          <w:rtl/>
        </w:rPr>
        <w:tab/>
      </w:r>
      <w:r w:rsidR="002650DE" w:rsidRPr="000B7F6C">
        <w:rPr>
          <w:rFonts w:hint="cs"/>
          <w:sz w:val="28"/>
          <w:rtl/>
        </w:rPr>
        <w:t xml:space="preserve">وفي الفترة الممتدة بين التقرير الأوّل الذي قُدّم للجنة سيداو والتقرير الحالي، 2000-2004، نشأت تشكيلتان للهيئة. وقد تمثّل إسهام </w:t>
      </w:r>
      <w:r w:rsidR="00C92B9E">
        <w:rPr>
          <w:rFonts w:hint="cs"/>
          <w:sz w:val="28"/>
          <w:rtl/>
        </w:rPr>
        <w:t>”</w:t>
      </w:r>
      <w:r w:rsidR="002650DE" w:rsidRPr="000B7F6C">
        <w:rPr>
          <w:rFonts w:hint="cs"/>
          <w:sz w:val="28"/>
          <w:rtl/>
        </w:rPr>
        <w:t>الهيئة الوطنية لشؤون المرأة اللبنانية</w:t>
      </w:r>
      <w:r w:rsidR="00C92B9E">
        <w:rPr>
          <w:rFonts w:hint="cs"/>
          <w:sz w:val="28"/>
          <w:rtl/>
        </w:rPr>
        <w:t>“</w:t>
      </w:r>
      <w:r w:rsidR="002650DE" w:rsidRPr="000B7F6C">
        <w:rPr>
          <w:rFonts w:hint="cs"/>
          <w:sz w:val="28"/>
          <w:rtl/>
        </w:rPr>
        <w:t xml:space="preserve"> في تنفيذ </w:t>
      </w:r>
      <w:r w:rsidR="00C92B9E">
        <w:rPr>
          <w:rFonts w:hint="cs"/>
          <w:sz w:val="28"/>
          <w:rtl/>
        </w:rPr>
        <w:t>”</w:t>
      </w:r>
      <w:r w:rsidR="002650DE" w:rsidRPr="000B7F6C">
        <w:rPr>
          <w:rFonts w:hint="cs"/>
          <w:sz w:val="28"/>
          <w:rtl/>
        </w:rPr>
        <w:t>اتفاقية إلغاء جميع أشكال التمييز ضد المرأة</w:t>
      </w:r>
      <w:r w:rsidR="00C92B9E">
        <w:rPr>
          <w:rFonts w:hint="cs"/>
          <w:sz w:val="28"/>
          <w:rtl/>
        </w:rPr>
        <w:t>“</w:t>
      </w:r>
      <w:r w:rsidR="002650DE" w:rsidRPr="000B7F6C">
        <w:rPr>
          <w:rFonts w:hint="cs"/>
          <w:sz w:val="28"/>
          <w:rtl/>
        </w:rPr>
        <w:t xml:space="preserve"> في أنشطة/ مشاريع متنوّعة نذكر، في ما يلي، أهمّها:</w:t>
      </w:r>
    </w:p>
    <w:p w:rsidR="002650DE" w:rsidRPr="000B7F6C" w:rsidRDefault="00F9601E" w:rsidP="00F9601E">
      <w:pPr>
        <w:pStyle w:val="SingleTxt"/>
        <w:rPr>
          <w:rFonts w:hint="cs"/>
          <w:sz w:val="28"/>
          <w:rtl/>
        </w:rPr>
      </w:pPr>
      <w:r w:rsidRPr="000B7F6C">
        <w:rPr>
          <w:sz w:val="28"/>
          <w:rtl/>
        </w:rPr>
        <w:tab/>
      </w:r>
      <w:r w:rsidR="002650DE" w:rsidRPr="000B7F6C">
        <w:rPr>
          <w:rFonts w:hint="cs"/>
          <w:sz w:val="28"/>
          <w:rtl/>
        </w:rPr>
        <w:t xml:space="preserve">شاركت الهيئة في اجتماع </w:t>
      </w:r>
      <w:r w:rsidR="002650DE" w:rsidRPr="004F6C9E">
        <w:rPr>
          <w:rFonts w:hint="cs"/>
          <w:b/>
          <w:bCs/>
          <w:sz w:val="28"/>
          <w:rtl/>
        </w:rPr>
        <w:t xml:space="preserve">اللجنة النيابية للإدارة والعدل </w:t>
      </w:r>
      <w:r w:rsidR="002650DE" w:rsidRPr="000B7F6C">
        <w:rPr>
          <w:rFonts w:hint="cs"/>
          <w:sz w:val="28"/>
          <w:rtl/>
        </w:rPr>
        <w:t>من أجل تقديم اقتراحات حول مشروع القانون المتعلّق بالبروتوكول الاختياري الذي يقمع ويمنع ويعاقب المتاجرة بالأشخاص، وبخاصة النساء والأطفال، وفق اتفاقية الأمم المتحدة لمناهضة الجريمة المنظّمة بين البلدان. كما شاركت مؤخراً في اجتماع اللجنة الفرعية المنبثقة عن لجنة الإدارة والعدل النيابية والمكلفة درس اقتراح القانون الرامي إلى تعديل قانون العقوبات.</w:t>
      </w:r>
    </w:p>
    <w:p w:rsidR="002650DE" w:rsidRPr="000B7F6C" w:rsidRDefault="00F9601E" w:rsidP="00F9601E">
      <w:pPr>
        <w:pStyle w:val="SingleTxt"/>
        <w:rPr>
          <w:rFonts w:hint="cs"/>
          <w:sz w:val="28"/>
          <w:rtl/>
        </w:rPr>
      </w:pPr>
      <w:r w:rsidRPr="000B7F6C">
        <w:rPr>
          <w:sz w:val="28"/>
          <w:rtl/>
        </w:rPr>
        <w:tab/>
      </w:r>
      <w:r w:rsidR="002650DE" w:rsidRPr="000B7F6C">
        <w:rPr>
          <w:rFonts w:hint="cs"/>
          <w:sz w:val="28"/>
          <w:rtl/>
        </w:rPr>
        <w:t xml:space="preserve">في سياق الاستراتيجية البعيدة المدى من أجل تغيير الذهنية التقليدية المتعلّقة بالأنماط الاجتماعية والثقافية لسلوك المرأة والرجل، قامت الهيئة بإبراز شخصيات مميّزة من النساء الناشطات في المجال العام عبر </w:t>
      </w:r>
      <w:r w:rsidR="002650DE" w:rsidRPr="004F6C9E">
        <w:rPr>
          <w:rFonts w:hint="cs"/>
          <w:b/>
          <w:bCs/>
          <w:sz w:val="28"/>
          <w:rtl/>
        </w:rPr>
        <w:t xml:space="preserve">تكريم نساء </w:t>
      </w:r>
      <w:r w:rsidR="002650DE" w:rsidRPr="000B7F6C">
        <w:rPr>
          <w:rFonts w:hint="cs"/>
          <w:sz w:val="28"/>
          <w:rtl/>
        </w:rPr>
        <w:t>باحثات، ورائدات في العمل الاجتماعي، وإعلاميات، وطالبات،</w:t>
      </w:r>
      <w:r w:rsidR="00C92B9E">
        <w:rPr>
          <w:rFonts w:hint="cs"/>
          <w:sz w:val="28"/>
          <w:rtl/>
        </w:rPr>
        <w:t>.</w:t>
      </w:r>
      <w:r w:rsidR="002650DE" w:rsidRPr="000B7F6C">
        <w:rPr>
          <w:rFonts w:hint="cs"/>
          <w:sz w:val="28"/>
          <w:rtl/>
        </w:rPr>
        <w:t>... وذلك في مناسبات/ احتفالات مخصّصة للمرأة اللبنانية أو العربية أو الأم إلخ.</w:t>
      </w:r>
    </w:p>
    <w:p w:rsidR="002650DE" w:rsidRPr="000B7F6C" w:rsidRDefault="00F9601E" w:rsidP="00F9601E">
      <w:pPr>
        <w:pStyle w:val="SingleTxt"/>
        <w:rPr>
          <w:rFonts w:hint="cs"/>
          <w:sz w:val="28"/>
          <w:rtl/>
        </w:rPr>
      </w:pPr>
      <w:r w:rsidRPr="000B7F6C">
        <w:rPr>
          <w:sz w:val="28"/>
          <w:rtl/>
        </w:rPr>
        <w:tab/>
      </w:r>
      <w:r w:rsidR="002650DE" w:rsidRPr="000B7F6C">
        <w:rPr>
          <w:rFonts w:hint="cs"/>
          <w:sz w:val="28"/>
          <w:rtl/>
        </w:rPr>
        <w:t xml:space="preserve">شاركت </w:t>
      </w:r>
      <w:r w:rsidR="00C92B9E">
        <w:rPr>
          <w:rFonts w:hint="eastAsia"/>
          <w:sz w:val="28"/>
          <w:rtl/>
        </w:rPr>
        <w:t>”</w:t>
      </w:r>
      <w:r w:rsidR="002650DE" w:rsidRPr="000B7F6C">
        <w:rPr>
          <w:rFonts w:hint="cs"/>
          <w:sz w:val="28"/>
          <w:rtl/>
        </w:rPr>
        <w:t>الهيئة</w:t>
      </w:r>
      <w:r w:rsidR="00C92B9E">
        <w:rPr>
          <w:rFonts w:hint="eastAsia"/>
          <w:sz w:val="28"/>
          <w:rtl/>
        </w:rPr>
        <w:t>“</w:t>
      </w:r>
      <w:r w:rsidR="00C92B9E">
        <w:rPr>
          <w:rFonts w:hint="cs"/>
          <w:sz w:val="28"/>
          <w:rtl/>
        </w:rPr>
        <w:t xml:space="preserve"> </w:t>
      </w:r>
      <w:r w:rsidR="002650DE" w:rsidRPr="000B7F6C">
        <w:rPr>
          <w:rFonts w:hint="cs"/>
          <w:sz w:val="28"/>
          <w:rtl/>
        </w:rPr>
        <w:t xml:space="preserve">في مؤتمرات نسائية عربية واستضافت </w:t>
      </w:r>
      <w:r w:rsidR="00C92B9E">
        <w:rPr>
          <w:rFonts w:hint="cs"/>
          <w:sz w:val="28"/>
          <w:rtl/>
        </w:rPr>
        <w:t>”</w:t>
      </w:r>
      <w:r w:rsidR="002650DE" w:rsidRPr="000B7F6C">
        <w:rPr>
          <w:rFonts w:hint="cs"/>
          <w:sz w:val="28"/>
          <w:rtl/>
        </w:rPr>
        <w:t>منتدى المرأة العربية والنزاعات المسلّحة</w:t>
      </w:r>
      <w:r w:rsidR="00C92B9E">
        <w:rPr>
          <w:rFonts w:hint="cs"/>
          <w:sz w:val="28"/>
          <w:rtl/>
        </w:rPr>
        <w:t>“</w:t>
      </w:r>
      <w:r w:rsidR="002650DE" w:rsidRPr="000B7F6C">
        <w:rPr>
          <w:rFonts w:hint="cs"/>
          <w:sz w:val="28"/>
          <w:rtl/>
        </w:rPr>
        <w:t xml:space="preserve"> الذي ركّز، في شعاراته العامّة وتوصياته، على أهمية دور المرأة في نشر ثقافة السلام والعدالة. كما شاركت الهيئة في الأعمال التأسيسية</w:t>
      </w:r>
      <w:r w:rsidR="00C92B9E">
        <w:rPr>
          <w:rFonts w:hint="cs"/>
          <w:sz w:val="28"/>
          <w:rtl/>
        </w:rPr>
        <w:t xml:space="preserve"> ”</w:t>
      </w:r>
      <w:r w:rsidR="002650DE" w:rsidRPr="004F6C9E">
        <w:rPr>
          <w:rFonts w:hint="cs"/>
          <w:b/>
          <w:bCs/>
          <w:sz w:val="28"/>
          <w:rtl/>
        </w:rPr>
        <w:t>لمنظمة المرأة العربية</w:t>
      </w:r>
      <w:r w:rsidR="00C92B9E">
        <w:rPr>
          <w:rFonts w:hint="cs"/>
          <w:sz w:val="28"/>
          <w:rtl/>
        </w:rPr>
        <w:t>“</w:t>
      </w:r>
      <w:r w:rsidR="002650DE" w:rsidRPr="000B7F6C">
        <w:rPr>
          <w:rFonts w:hint="cs"/>
          <w:sz w:val="28"/>
          <w:rtl/>
        </w:rPr>
        <w:t xml:space="preserve">، وهي منظمة حكومية متخصّصة أنشئت في إطار جامعة الدول العربية بموجب اتفاقية انضمّ إليها لبنان في 12/12/2002 ودخلت حيّز التنفيذ في الأول من </w:t>
      </w:r>
      <w:r w:rsidR="00F97906">
        <w:rPr>
          <w:rFonts w:hint="cs"/>
          <w:sz w:val="28"/>
          <w:rtl/>
        </w:rPr>
        <w:t>آذار/مارس</w:t>
      </w:r>
      <w:r w:rsidR="002650DE" w:rsidRPr="000B7F6C">
        <w:rPr>
          <w:rFonts w:hint="cs"/>
          <w:sz w:val="28"/>
          <w:rtl/>
        </w:rPr>
        <w:t xml:space="preserve"> 2003. وتشتمل أهداف هذه المنظّمة على دعم التعاون المشترك وتبادل الخبرات في مجال النهوض بالمرأة، وإدماج قضايا المرأة ضمن أولويات خطط وسياسات التنمية الشاملة. </w:t>
      </w:r>
    </w:p>
    <w:p w:rsidR="002650DE" w:rsidRPr="000B7F6C" w:rsidRDefault="00F9601E" w:rsidP="00F9601E">
      <w:pPr>
        <w:pStyle w:val="SingleTxt"/>
        <w:rPr>
          <w:rFonts w:hint="cs"/>
          <w:sz w:val="28"/>
          <w:rtl/>
        </w:rPr>
      </w:pPr>
      <w:r w:rsidRPr="000B7F6C">
        <w:rPr>
          <w:sz w:val="28"/>
          <w:rtl/>
        </w:rPr>
        <w:tab/>
      </w:r>
      <w:r w:rsidR="002650DE" w:rsidRPr="000B7F6C">
        <w:rPr>
          <w:rFonts w:hint="cs"/>
          <w:sz w:val="28"/>
          <w:rtl/>
        </w:rPr>
        <w:t xml:space="preserve">كذلك تمّ إطلاق </w:t>
      </w:r>
      <w:r w:rsidR="00C92B9E">
        <w:rPr>
          <w:rFonts w:hint="eastAsia"/>
          <w:sz w:val="28"/>
          <w:rtl/>
        </w:rPr>
        <w:t>”</w:t>
      </w:r>
      <w:r w:rsidR="002650DE" w:rsidRPr="004F6C9E">
        <w:rPr>
          <w:rFonts w:hint="cs"/>
          <w:b/>
          <w:bCs/>
          <w:sz w:val="28"/>
          <w:rtl/>
        </w:rPr>
        <w:t>مركز المرأة اللبنانية للمعلومات</w:t>
      </w:r>
      <w:r w:rsidR="00C92B9E">
        <w:rPr>
          <w:rFonts w:hint="eastAsia"/>
          <w:sz w:val="28"/>
          <w:rtl/>
        </w:rPr>
        <w:t>“</w:t>
      </w:r>
      <w:r w:rsidR="004F6C9E">
        <w:rPr>
          <w:rFonts w:hint="cs"/>
          <w:sz w:val="28"/>
          <w:rtl/>
        </w:rPr>
        <w:t>، من أجل توثيق كلّ ما</w:t>
      </w:r>
      <w:r w:rsidR="004F6C9E">
        <w:rPr>
          <w:rFonts w:hint="eastAsia"/>
          <w:sz w:val="28"/>
          <w:rtl/>
        </w:rPr>
        <w:t> </w:t>
      </w:r>
      <w:r w:rsidR="002650DE" w:rsidRPr="000B7F6C">
        <w:rPr>
          <w:rFonts w:hint="cs"/>
          <w:sz w:val="28"/>
          <w:rtl/>
        </w:rPr>
        <w:t xml:space="preserve">يتناول المرأة اللبنانية في محفوظات مستندية شتى: ورقية، سمعية، بصرية، إلكترونية. ويجري العمل، حالياً، على إنشاء موقع بموجودات </w:t>
      </w:r>
      <w:r w:rsidR="00C92B9E">
        <w:rPr>
          <w:rFonts w:hint="cs"/>
          <w:sz w:val="28"/>
          <w:rtl/>
        </w:rPr>
        <w:t>”</w:t>
      </w:r>
      <w:r w:rsidR="002650DE" w:rsidRPr="000B7F6C">
        <w:rPr>
          <w:rFonts w:hint="cs"/>
          <w:sz w:val="28"/>
          <w:rtl/>
        </w:rPr>
        <w:t>المركز</w:t>
      </w:r>
      <w:r w:rsidR="00C92B9E">
        <w:rPr>
          <w:rFonts w:hint="cs"/>
          <w:sz w:val="28"/>
          <w:rtl/>
        </w:rPr>
        <w:t>“</w:t>
      </w:r>
      <w:r w:rsidR="002650DE" w:rsidRPr="000B7F6C">
        <w:rPr>
          <w:rFonts w:hint="cs"/>
          <w:sz w:val="28"/>
          <w:rtl/>
        </w:rPr>
        <w:t>على شبكة الإنترنت.</w:t>
      </w:r>
    </w:p>
    <w:p w:rsidR="002650DE" w:rsidRPr="000B7F6C" w:rsidRDefault="00F9601E" w:rsidP="00F9601E">
      <w:pPr>
        <w:pStyle w:val="SingleTxt"/>
        <w:rPr>
          <w:rFonts w:hint="cs"/>
          <w:sz w:val="28"/>
          <w:rtl/>
        </w:rPr>
      </w:pPr>
      <w:r w:rsidRPr="000B7F6C">
        <w:rPr>
          <w:sz w:val="28"/>
          <w:rtl/>
        </w:rPr>
        <w:tab/>
      </w:r>
      <w:r w:rsidR="002650DE" w:rsidRPr="000B7F6C">
        <w:rPr>
          <w:rFonts w:hint="cs"/>
          <w:sz w:val="28"/>
          <w:rtl/>
        </w:rPr>
        <w:t xml:space="preserve">أولت </w:t>
      </w:r>
      <w:r w:rsidR="00C92B9E">
        <w:rPr>
          <w:rFonts w:hint="eastAsia"/>
          <w:sz w:val="28"/>
          <w:rtl/>
        </w:rPr>
        <w:t>”</w:t>
      </w:r>
      <w:r w:rsidR="002650DE" w:rsidRPr="000B7F6C">
        <w:rPr>
          <w:rFonts w:hint="cs"/>
          <w:sz w:val="28"/>
          <w:rtl/>
        </w:rPr>
        <w:t>الهيئة</w:t>
      </w:r>
      <w:r w:rsidR="00C92B9E">
        <w:rPr>
          <w:rFonts w:hint="eastAsia"/>
          <w:sz w:val="28"/>
          <w:rtl/>
        </w:rPr>
        <w:t>“</w:t>
      </w:r>
      <w:r w:rsidR="002650DE" w:rsidRPr="000B7F6C">
        <w:rPr>
          <w:rFonts w:hint="cs"/>
          <w:sz w:val="28"/>
          <w:rtl/>
        </w:rPr>
        <w:t xml:space="preserve"> التوعية الصحيّة اهتماماً خاصاً، فبادرت إلى إقامة </w:t>
      </w:r>
      <w:r w:rsidR="002650DE" w:rsidRPr="004F6C9E">
        <w:rPr>
          <w:rFonts w:hint="cs"/>
          <w:b/>
          <w:bCs/>
          <w:sz w:val="28"/>
          <w:rtl/>
        </w:rPr>
        <w:t xml:space="preserve">سلسلة من المحاضرات والندوات </w:t>
      </w:r>
      <w:r w:rsidR="002650DE" w:rsidRPr="000B7F6C">
        <w:rPr>
          <w:rFonts w:hint="cs"/>
          <w:sz w:val="28"/>
          <w:rtl/>
        </w:rPr>
        <w:t xml:space="preserve">في مركزها حول مواضيع تتعلّق بالصحّة الإنجابية والتغذية، ونظّمت </w:t>
      </w:r>
      <w:r w:rsidR="002650DE" w:rsidRPr="004F6C9E">
        <w:rPr>
          <w:rFonts w:hint="cs"/>
          <w:b/>
          <w:bCs/>
          <w:sz w:val="28"/>
          <w:rtl/>
        </w:rPr>
        <w:t xml:space="preserve">ورشة عمل </w:t>
      </w:r>
      <w:r w:rsidR="002650DE" w:rsidRPr="000B7F6C">
        <w:rPr>
          <w:rFonts w:hint="cs"/>
          <w:sz w:val="28"/>
          <w:rtl/>
        </w:rPr>
        <w:t xml:space="preserve">حول </w:t>
      </w:r>
      <w:r w:rsidR="00C92B9E">
        <w:rPr>
          <w:rFonts w:hint="cs"/>
          <w:sz w:val="28"/>
          <w:rtl/>
        </w:rPr>
        <w:t>”</w:t>
      </w:r>
      <w:r w:rsidR="002650DE" w:rsidRPr="000B7F6C">
        <w:rPr>
          <w:rFonts w:hint="cs"/>
          <w:sz w:val="28"/>
          <w:rtl/>
        </w:rPr>
        <w:t>سلامة الأم وصحّة المولود الجديد</w:t>
      </w:r>
      <w:r w:rsidR="00C92B9E">
        <w:rPr>
          <w:rFonts w:hint="cs"/>
          <w:sz w:val="28"/>
          <w:rtl/>
        </w:rPr>
        <w:t xml:space="preserve">“ </w:t>
      </w:r>
      <w:r w:rsidR="002650DE" w:rsidRPr="000B7F6C">
        <w:rPr>
          <w:rFonts w:hint="cs"/>
          <w:sz w:val="28"/>
          <w:rtl/>
        </w:rPr>
        <w:t xml:space="preserve">في إطار انعقاد المؤتمر العالمي الثالث لطب ما حول الولادة في الدول النامية، كما رعت </w:t>
      </w:r>
      <w:r w:rsidR="002650DE" w:rsidRPr="004F6C9E">
        <w:rPr>
          <w:rFonts w:hint="cs"/>
          <w:b/>
          <w:bCs/>
          <w:sz w:val="28"/>
          <w:rtl/>
        </w:rPr>
        <w:t xml:space="preserve">مؤتمر قمّة الطب ما قبل الولادة الفرنكوفوني </w:t>
      </w:r>
      <w:r w:rsidR="002650DE" w:rsidRPr="000B7F6C">
        <w:rPr>
          <w:rFonts w:hint="cs"/>
          <w:sz w:val="28"/>
          <w:rtl/>
        </w:rPr>
        <w:t xml:space="preserve">الذي انعقد في لبنان في العام 2001. </w:t>
      </w:r>
    </w:p>
    <w:p w:rsidR="002650DE" w:rsidRPr="000B7F6C" w:rsidRDefault="00F9601E" w:rsidP="00F9601E">
      <w:pPr>
        <w:pStyle w:val="SingleTxt"/>
        <w:rPr>
          <w:rFonts w:hint="cs"/>
          <w:sz w:val="28"/>
          <w:rtl/>
        </w:rPr>
      </w:pPr>
      <w:r w:rsidRPr="000B7F6C">
        <w:rPr>
          <w:sz w:val="28"/>
          <w:rtl/>
        </w:rPr>
        <w:tab/>
      </w:r>
      <w:r w:rsidR="002650DE" w:rsidRPr="000B7F6C">
        <w:rPr>
          <w:rFonts w:hint="cs"/>
          <w:sz w:val="28"/>
          <w:rtl/>
        </w:rPr>
        <w:t xml:space="preserve">في سياق </w:t>
      </w:r>
      <w:r w:rsidR="002650DE" w:rsidRPr="004F6C9E">
        <w:rPr>
          <w:rFonts w:hint="cs"/>
          <w:b/>
          <w:bCs/>
          <w:sz w:val="28"/>
          <w:rtl/>
        </w:rPr>
        <w:t>محو الأمية القانونية</w:t>
      </w:r>
      <w:r w:rsidR="002650DE" w:rsidRPr="000B7F6C">
        <w:rPr>
          <w:rFonts w:hint="cs"/>
          <w:sz w:val="28"/>
          <w:rtl/>
        </w:rPr>
        <w:t>، وفي ما يخصّ قانون العمل</w:t>
      </w:r>
      <w:r w:rsidR="00C92B9E">
        <w:rPr>
          <w:rFonts w:hint="cs"/>
          <w:sz w:val="28"/>
          <w:rtl/>
        </w:rPr>
        <w:t>،</w:t>
      </w:r>
      <w:r w:rsidR="002650DE" w:rsidRPr="000B7F6C">
        <w:rPr>
          <w:rFonts w:hint="cs"/>
          <w:sz w:val="28"/>
          <w:rtl/>
        </w:rPr>
        <w:t xml:space="preserve"> قامت </w:t>
      </w:r>
      <w:r w:rsidR="00C92B9E">
        <w:rPr>
          <w:rFonts w:hint="cs"/>
          <w:sz w:val="28"/>
          <w:rtl/>
        </w:rPr>
        <w:t>”</w:t>
      </w:r>
      <w:r w:rsidR="002650DE" w:rsidRPr="000B7F6C">
        <w:rPr>
          <w:rFonts w:hint="cs"/>
          <w:sz w:val="28"/>
          <w:rtl/>
        </w:rPr>
        <w:t>الهيئة</w:t>
      </w:r>
      <w:r w:rsidR="00C92B9E">
        <w:rPr>
          <w:rFonts w:hint="cs"/>
          <w:sz w:val="28"/>
          <w:rtl/>
        </w:rPr>
        <w:t>“</w:t>
      </w:r>
      <w:r w:rsidR="002650DE" w:rsidRPr="000B7F6C">
        <w:rPr>
          <w:rFonts w:hint="cs"/>
          <w:sz w:val="28"/>
          <w:rtl/>
        </w:rPr>
        <w:t xml:space="preserve"> بتحضير وتنفيذ وتقييم مشروع لتقديم المشورة القانونية للنساء العاملات بالاشتراك مع وزارة الشؤون الاجتماعية </w:t>
      </w:r>
      <w:r w:rsidR="00A3566B" w:rsidRPr="000B7F6C">
        <w:rPr>
          <w:rFonts w:hint="cs"/>
          <w:sz w:val="28"/>
          <w:rtl/>
        </w:rPr>
        <w:t>واليونيسي</w:t>
      </w:r>
      <w:r w:rsidR="00A3566B" w:rsidRPr="000B7F6C">
        <w:rPr>
          <w:rFonts w:hint="eastAsia"/>
          <w:sz w:val="28"/>
          <w:rtl/>
        </w:rPr>
        <w:t>ف</w:t>
      </w:r>
      <w:r w:rsidR="002650DE" w:rsidRPr="000B7F6C">
        <w:rPr>
          <w:rFonts w:hint="cs"/>
          <w:sz w:val="28"/>
          <w:rtl/>
        </w:rPr>
        <w:t xml:space="preserve">، وذلك في مراكز الخدمات الإنمائية في كل المناطق التابعة لوزارة الشؤون الاجتماعية وعلى امتداد أحد عشر شهراً؛ وقد اعتُبر من قبل مدراء المراكز المذكورة مشروعاً نموذجياً. </w:t>
      </w:r>
    </w:p>
    <w:p w:rsidR="002650DE" w:rsidRPr="000B7F6C" w:rsidRDefault="00B45391" w:rsidP="00B45391">
      <w:pPr>
        <w:pStyle w:val="SingleTxt"/>
        <w:rPr>
          <w:rFonts w:hint="cs"/>
          <w:sz w:val="28"/>
          <w:rtl/>
        </w:rPr>
      </w:pPr>
      <w:r w:rsidRPr="000B7F6C">
        <w:rPr>
          <w:sz w:val="28"/>
          <w:rtl/>
        </w:rPr>
        <w:tab/>
      </w:r>
      <w:r w:rsidR="002650DE" w:rsidRPr="000B7F6C">
        <w:rPr>
          <w:rFonts w:hint="cs"/>
          <w:sz w:val="28"/>
          <w:rtl/>
        </w:rPr>
        <w:t xml:space="preserve">وفي إطار </w:t>
      </w:r>
      <w:r w:rsidR="002650DE" w:rsidRPr="004F6C9E">
        <w:rPr>
          <w:rFonts w:hint="cs"/>
          <w:b/>
          <w:bCs/>
          <w:sz w:val="28"/>
          <w:rtl/>
        </w:rPr>
        <w:t>تمكين النساء اقتصادياً</w:t>
      </w:r>
      <w:r w:rsidR="002650DE" w:rsidRPr="000B7F6C">
        <w:rPr>
          <w:rFonts w:hint="cs"/>
          <w:sz w:val="28"/>
          <w:rtl/>
        </w:rPr>
        <w:t xml:space="preserve">، نظّمت </w:t>
      </w:r>
      <w:r w:rsidR="00C92B9E">
        <w:rPr>
          <w:rFonts w:hint="eastAsia"/>
          <w:sz w:val="28"/>
          <w:rtl/>
        </w:rPr>
        <w:t>”</w:t>
      </w:r>
      <w:r w:rsidR="002650DE" w:rsidRPr="000B7F6C">
        <w:rPr>
          <w:rFonts w:hint="cs"/>
          <w:sz w:val="28"/>
          <w:rtl/>
        </w:rPr>
        <w:t>الهيئة</w:t>
      </w:r>
      <w:r w:rsidR="00C92B9E">
        <w:rPr>
          <w:rFonts w:hint="eastAsia"/>
          <w:sz w:val="28"/>
          <w:rtl/>
        </w:rPr>
        <w:t>“</w:t>
      </w:r>
      <w:r w:rsidR="002650DE" w:rsidRPr="000B7F6C">
        <w:rPr>
          <w:rFonts w:hint="cs"/>
          <w:sz w:val="28"/>
          <w:rtl/>
        </w:rPr>
        <w:t xml:space="preserve"> في </w:t>
      </w:r>
      <w:r w:rsidR="00F97906">
        <w:rPr>
          <w:rFonts w:hint="cs"/>
          <w:sz w:val="28"/>
          <w:rtl/>
        </w:rPr>
        <w:t>أيلول/سبتمبر</w:t>
      </w:r>
      <w:r w:rsidR="002650DE" w:rsidRPr="000B7F6C">
        <w:rPr>
          <w:rFonts w:hint="cs"/>
          <w:sz w:val="28"/>
          <w:rtl/>
        </w:rPr>
        <w:t xml:space="preserve"> 2004</w:t>
      </w:r>
      <w:r w:rsidR="00C92B9E">
        <w:rPr>
          <w:rFonts w:hint="cs"/>
          <w:sz w:val="28"/>
          <w:rtl/>
        </w:rPr>
        <w:t xml:space="preserve"> </w:t>
      </w:r>
      <w:r w:rsidR="002650DE" w:rsidRPr="000B7F6C">
        <w:rPr>
          <w:rFonts w:hint="cs"/>
          <w:sz w:val="28"/>
          <w:rtl/>
        </w:rPr>
        <w:t xml:space="preserve">ورشة عمل حول التعريف بـ </w:t>
      </w:r>
      <w:r w:rsidR="00C92B9E">
        <w:rPr>
          <w:rFonts w:hint="eastAsia"/>
          <w:sz w:val="28"/>
          <w:rtl/>
        </w:rPr>
        <w:t>”</w:t>
      </w:r>
      <w:r w:rsidR="002650DE" w:rsidRPr="000B7F6C">
        <w:rPr>
          <w:rFonts w:hint="cs"/>
          <w:sz w:val="28"/>
          <w:rtl/>
        </w:rPr>
        <w:t>القروض الصغيرة وتسويق المنتجات الحرفية</w:t>
      </w:r>
      <w:r w:rsidR="00C92B9E">
        <w:rPr>
          <w:rFonts w:hint="eastAsia"/>
          <w:sz w:val="28"/>
          <w:rtl/>
        </w:rPr>
        <w:t>“</w:t>
      </w:r>
      <w:r w:rsidR="002650DE" w:rsidRPr="000B7F6C">
        <w:rPr>
          <w:rFonts w:hint="cs"/>
          <w:sz w:val="28"/>
          <w:rtl/>
        </w:rPr>
        <w:t xml:space="preserve"> ضمّت سبعاً وأربعين جمعية نسائية حاضرت خلالها خبيرات وخبراء في الموضوع، وتمّ فيها تبادل الخبرات التي راكمها العاملون في المجالين المذكورين.</w:t>
      </w:r>
    </w:p>
    <w:p w:rsidR="002650DE" w:rsidRPr="000B7F6C" w:rsidRDefault="002650DE" w:rsidP="00F9601E">
      <w:pPr>
        <w:pStyle w:val="SingleTxt"/>
        <w:rPr>
          <w:rFonts w:hint="cs"/>
          <w:sz w:val="28"/>
          <w:rtl/>
        </w:rPr>
      </w:pPr>
      <w:r w:rsidRPr="004F6C9E">
        <w:rPr>
          <w:rFonts w:hint="cs"/>
          <w:b/>
          <w:bCs/>
          <w:sz w:val="28"/>
          <w:rtl/>
        </w:rPr>
        <w:t>2</w:t>
      </w:r>
      <w:r w:rsidR="00B45391" w:rsidRPr="004F6C9E">
        <w:rPr>
          <w:rFonts w:hint="cs"/>
          <w:b/>
          <w:bCs/>
          <w:sz w:val="28"/>
          <w:rtl/>
        </w:rPr>
        <w:t xml:space="preserve"> -</w:t>
      </w:r>
      <w:r w:rsidR="00B45391" w:rsidRPr="004F6C9E">
        <w:rPr>
          <w:b/>
          <w:bCs/>
          <w:sz w:val="28"/>
          <w:rtl/>
        </w:rPr>
        <w:tab/>
      </w:r>
      <w:r w:rsidRPr="004F6C9E">
        <w:rPr>
          <w:rFonts w:hint="cs"/>
          <w:b/>
          <w:bCs/>
          <w:sz w:val="28"/>
          <w:rtl/>
        </w:rPr>
        <w:t xml:space="preserve">لجنة المرأة والطفل النيابية: </w:t>
      </w:r>
      <w:r w:rsidRPr="000B7F6C">
        <w:rPr>
          <w:rFonts w:hint="cs"/>
          <w:sz w:val="28"/>
          <w:rtl/>
        </w:rPr>
        <w:t>تشكّلت في نهاية العام 2000، وتتألّف من اثني عشر نائباً، بمن فيهم السيدات النائبات الثلاث في المجلس النيابي، وتترأسها النائبة نايلة معوّض.</w:t>
      </w:r>
    </w:p>
    <w:p w:rsidR="002650DE" w:rsidRPr="000B7F6C" w:rsidRDefault="00B45391" w:rsidP="00F9601E">
      <w:pPr>
        <w:pStyle w:val="SingleTxt"/>
        <w:rPr>
          <w:rFonts w:hint="cs"/>
          <w:sz w:val="28"/>
          <w:rtl/>
        </w:rPr>
      </w:pPr>
      <w:r w:rsidRPr="000B7F6C">
        <w:rPr>
          <w:sz w:val="28"/>
          <w:rtl/>
        </w:rPr>
        <w:tab/>
      </w:r>
      <w:r w:rsidR="002650DE" w:rsidRPr="000B7F6C">
        <w:rPr>
          <w:rFonts w:hint="cs"/>
          <w:sz w:val="28"/>
          <w:rtl/>
        </w:rPr>
        <w:t>تعمل اللجنة وفق الآلية التي تحكم عمل اللجان النيابية التشريعي. فتحال إليها اقتراحات ومشاريع القوانين المتعلّقة بالمرأة (والطفل، أيضاً)،</w:t>
      </w:r>
      <w:r w:rsidR="00C92B9E">
        <w:rPr>
          <w:rFonts w:hint="cs"/>
          <w:sz w:val="28"/>
          <w:rtl/>
        </w:rPr>
        <w:t xml:space="preserve"> </w:t>
      </w:r>
      <w:r w:rsidR="002650DE" w:rsidRPr="000B7F6C">
        <w:rPr>
          <w:rFonts w:hint="cs"/>
          <w:sz w:val="28"/>
          <w:rtl/>
        </w:rPr>
        <w:t xml:space="preserve">ليصار إلى دراستها، في ضوء اقتراحات الهيئات المدنية والحكومية المعنية بها، والبحث في مدى ملاءمتها مع الاتفاقات الدولية. وتقدّم، من ثمّ، اقتراحاتها إلى هيئة اللجان المشتركة المعنيّة لدرسها </w:t>
      </w:r>
      <w:r w:rsidR="00C92B9E">
        <w:rPr>
          <w:rFonts w:hint="cs"/>
          <w:sz w:val="28"/>
          <w:rtl/>
        </w:rPr>
        <w:t>(</w:t>
      </w:r>
      <w:r w:rsidR="002650DE" w:rsidRPr="000B7F6C">
        <w:rPr>
          <w:rFonts w:hint="cs"/>
          <w:sz w:val="28"/>
          <w:rtl/>
        </w:rPr>
        <w:t xml:space="preserve">في حال كان المشروع أو الاقتراح محالاً إلى أكثر من لجنة)، قبل رفعها إلى الهيئة العامّة للمجلس في صيغتها النهائية. </w:t>
      </w:r>
    </w:p>
    <w:p w:rsidR="002650DE" w:rsidRPr="000B7F6C" w:rsidRDefault="00B45391" w:rsidP="00F9601E">
      <w:pPr>
        <w:pStyle w:val="SingleTxt"/>
        <w:rPr>
          <w:rFonts w:hint="cs"/>
          <w:sz w:val="28"/>
          <w:highlight w:val="lightGray"/>
          <w:rtl/>
        </w:rPr>
      </w:pPr>
      <w:r w:rsidRPr="000B7F6C">
        <w:rPr>
          <w:sz w:val="28"/>
          <w:rtl/>
        </w:rPr>
        <w:tab/>
      </w:r>
      <w:r w:rsidR="002650DE" w:rsidRPr="000B7F6C">
        <w:rPr>
          <w:rFonts w:hint="cs"/>
          <w:sz w:val="28"/>
          <w:rtl/>
        </w:rPr>
        <w:t xml:space="preserve">وقد عملت اللجنة منذ إنشائها على أكثر من قانون، نذكر بشكل خاص: </w:t>
      </w:r>
    </w:p>
    <w:p w:rsidR="002650DE" w:rsidRPr="000B7F6C" w:rsidRDefault="00B45391" w:rsidP="004F6C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28"/>
        </w:rPr>
      </w:pPr>
      <w:r w:rsidRPr="000B7F6C">
        <w:rPr>
          <w:sz w:val="28"/>
          <w:rtl/>
        </w:rPr>
        <w:tab/>
      </w:r>
      <w:r w:rsidRPr="000B7F6C">
        <w:rPr>
          <w:rFonts w:hint="cs"/>
          <w:sz w:val="28"/>
          <w:rtl/>
        </w:rPr>
        <w:t>•</w:t>
      </w:r>
      <w:r w:rsidRPr="000B7F6C">
        <w:rPr>
          <w:sz w:val="28"/>
          <w:rtl/>
        </w:rPr>
        <w:tab/>
      </w:r>
      <w:r w:rsidR="002650DE" w:rsidRPr="000B7F6C">
        <w:rPr>
          <w:rFonts w:hint="cs"/>
          <w:sz w:val="28"/>
          <w:rtl/>
        </w:rPr>
        <w:t>القانون رقم 343 تاريخ 6</w:t>
      </w:r>
      <w:r w:rsidR="004F6C9E">
        <w:rPr>
          <w:rFonts w:hint="cs"/>
          <w:sz w:val="28"/>
          <w:rtl/>
        </w:rPr>
        <w:t>/</w:t>
      </w:r>
      <w:r w:rsidR="002650DE" w:rsidRPr="000B7F6C">
        <w:rPr>
          <w:rFonts w:hint="cs"/>
          <w:sz w:val="28"/>
          <w:rtl/>
        </w:rPr>
        <w:t>8</w:t>
      </w:r>
      <w:r w:rsidR="004F6C9E">
        <w:rPr>
          <w:rFonts w:hint="cs"/>
          <w:sz w:val="28"/>
          <w:rtl/>
        </w:rPr>
        <w:t>/</w:t>
      </w:r>
      <w:r w:rsidR="002650DE" w:rsidRPr="000B7F6C">
        <w:rPr>
          <w:rFonts w:hint="cs"/>
          <w:sz w:val="28"/>
          <w:rtl/>
        </w:rPr>
        <w:t>2001 الذي قضى بمساواة الموظفة بالموظف في نظام التقاعد والصرف من الخدمة.</w:t>
      </w:r>
    </w:p>
    <w:p w:rsidR="002650DE" w:rsidRPr="000B7F6C" w:rsidRDefault="00B45391" w:rsidP="00B4539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28"/>
        </w:rPr>
      </w:pPr>
      <w:r w:rsidRPr="000B7F6C">
        <w:rPr>
          <w:sz w:val="28"/>
          <w:rtl/>
        </w:rPr>
        <w:tab/>
      </w:r>
      <w:r w:rsidRPr="000B7F6C">
        <w:rPr>
          <w:rFonts w:hint="cs"/>
          <w:sz w:val="28"/>
          <w:rtl/>
        </w:rPr>
        <w:t>•</w:t>
      </w:r>
      <w:r w:rsidRPr="000B7F6C">
        <w:rPr>
          <w:sz w:val="28"/>
          <w:rtl/>
        </w:rPr>
        <w:tab/>
      </w:r>
      <w:r w:rsidR="002650DE" w:rsidRPr="000B7F6C">
        <w:rPr>
          <w:rFonts w:hint="cs"/>
          <w:sz w:val="28"/>
          <w:rtl/>
        </w:rPr>
        <w:t xml:space="preserve">القانون رقم 483/2002 الذي قضى بتعديل المادة 14 من قانون الضمان </w:t>
      </w:r>
      <w:r w:rsidR="00A3566B" w:rsidRPr="000B7F6C">
        <w:rPr>
          <w:rFonts w:hint="cs"/>
          <w:sz w:val="28"/>
          <w:rtl/>
        </w:rPr>
        <w:t>الاجتماعي</w:t>
      </w:r>
      <w:r w:rsidR="002650DE" w:rsidRPr="000B7F6C">
        <w:rPr>
          <w:rFonts w:hint="cs"/>
          <w:sz w:val="28"/>
          <w:rtl/>
        </w:rPr>
        <w:t>.</w:t>
      </w:r>
    </w:p>
    <w:p w:rsidR="002650DE" w:rsidRPr="000B7F6C" w:rsidRDefault="002650DE" w:rsidP="00B45391">
      <w:pPr>
        <w:pStyle w:val="SingleTxt"/>
        <w:rPr>
          <w:rFonts w:hint="cs"/>
          <w:sz w:val="28"/>
          <w:rtl/>
        </w:rPr>
      </w:pPr>
      <w:r w:rsidRPr="004F6C9E">
        <w:rPr>
          <w:rFonts w:hint="cs"/>
          <w:b/>
          <w:bCs/>
          <w:sz w:val="28"/>
          <w:rtl/>
        </w:rPr>
        <w:t>3</w:t>
      </w:r>
      <w:r w:rsidR="00B45391" w:rsidRPr="004F6C9E">
        <w:rPr>
          <w:rFonts w:hint="cs"/>
          <w:b/>
          <w:bCs/>
          <w:sz w:val="28"/>
          <w:rtl/>
        </w:rPr>
        <w:t xml:space="preserve"> -</w:t>
      </w:r>
      <w:r w:rsidR="00B45391" w:rsidRPr="004F6C9E">
        <w:rPr>
          <w:b/>
          <w:bCs/>
          <w:sz w:val="28"/>
        </w:rPr>
        <w:tab/>
      </w:r>
      <w:r w:rsidRPr="004F6C9E">
        <w:rPr>
          <w:rFonts w:hint="cs"/>
          <w:b/>
          <w:bCs/>
          <w:sz w:val="28"/>
          <w:rtl/>
        </w:rPr>
        <w:t xml:space="preserve">دائرة شؤون المرأة في وزارة الشؤون الاجتماعية: </w:t>
      </w:r>
      <w:r w:rsidRPr="000B7F6C">
        <w:rPr>
          <w:rFonts w:hint="cs"/>
          <w:sz w:val="28"/>
          <w:rtl/>
        </w:rPr>
        <w:t xml:space="preserve">وهي دائرة في مصلحة الشؤون الأسرية في الوزارة، تشتمل مهامها على صوغ وإقرار برامج تهدف إلى الاستجابة لحاجات النساء، والإعلاء من قدراتهن وتعزيزها، واقتراح ميزانيات من أجل رصد الأموال الضرورية لتنفيذها بالشراكة مع الوزارات الأخرى ومع المنظمات غير الحكومية. تشرف </w:t>
      </w:r>
      <w:r w:rsidR="00C92B9E">
        <w:rPr>
          <w:rFonts w:hint="cs"/>
          <w:sz w:val="28"/>
          <w:rtl/>
        </w:rPr>
        <w:t>”</w:t>
      </w:r>
      <w:r w:rsidRPr="000B7F6C">
        <w:rPr>
          <w:rFonts w:hint="cs"/>
          <w:sz w:val="28"/>
          <w:rtl/>
        </w:rPr>
        <w:t>الدائرة</w:t>
      </w:r>
      <w:r w:rsidR="00C92B9E">
        <w:rPr>
          <w:rFonts w:hint="cs"/>
          <w:sz w:val="28"/>
          <w:rtl/>
        </w:rPr>
        <w:t>“</w:t>
      </w:r>
      <w:r w:rsidRPr="000B7F6C">
        <w:rPr>
          <w:rFonts w:hint="cs"/>
          <w:sz w:val="28"/>
          <w:rtl/>
        </w:rPr>
        <w:t xml:space="preserve"> أيضاً على الأنشطة الحكومية والأهلية المتعلّقة بالمرأة وتقوم بمتابعتها وتنسّق علاقة الحكومة اللبنانية مع المؤسسات العالمية والعربية والوطنية. وتقوم، أيضاً، بدعم جهود الحركة النسائية والإسهام في نشاطاتها وتعمل على توحيد جهودها، كما تسهر على تنفيذ ومتابعة الاتفاقات</w:t>
      </w:r>
      <w:r w:rsidR="00C92B9E">
        <w:rPr>
          <w:rFonts w:hint="cs"/>
          <w:sz w:val="28"/>
          <w:rtl/>
        </w:rPr>
        <w:t xml:space="preserve"> </w:t>
      </w:r>
      <w:r w:rsidRPr="000B7F6C">
        <w:rPr>
          <w:rFonts w:hint="cs"/>
          <w:sz w:val="28"/>
          <w:rtl/>
        </w:rPr>
        <w:t>المتعلّقة بالمرأة والتي أبرمتها الدولة اللبنانية مع الأمم المتحدّة.</w:t>
      </w:r>
    </w:p>
    <w:p w:rsidR="002650DE" w:rsidRPr="000B7F6C" w:rsidRDefault="00B45391" w:rsidP="00F9601E">
      <w:pPr>
        <w:pStyle w:val="SingleTxt"/>
        <w:rPr>
          <w:rFonts w:hint="cs"/>
          <w:sz w:val="28"/>
          <w:rtl/>
        </w:rPr>
      </w:pPr>
      <w:r w:rsidRPr="000B7F6C">
        <w:rPr>
          <w:sz w:val="28"/>
          <w:rtl/>
        </w:rPr>
        <w:tab/>
      </w:r>
      <w:r w:rsidR="002650DE" w:rsidRPr="004F6C9E">
        <w:rPr>
          <w:rFonts w:hint="cs"/>
          <w:b/>
          <w:bCs/>
          <w:sz w:val="28"/>
          <w:rtl/>
        </w:rPr>
        <w:t xml:space="preserve">نشاطات </w:t>
      </w:r>
      <w:r w:rsidR="00C92B9E">
        <w:rPr>
          <w:rFonts w:hint="cs"/>
          <w:b/>
          <w:bCs/>
          <w:sz w:val="28"/>
          <w:rtl/>
        </w:rPr>
        <w:t>”</w:t>
      </w:r>
      <w:r w:rsidR="002650DE" w:rsidRPr="004F6C9E">
        <w:rPr>
          <w:rFonts w:hint="cs"/>
          <w:b/>
          <w:bCs/>
          <w:sz w:val="28"/>
          <w:rtl/>
        </w:rPr>
        <w:t>الدائرة</w:t>
      </w:r>
      <w:r w:rsidR="00C92B9E">
        <w:rPr>
          <w:rFonts w:hint="cs"/>
          <w:b/>
          <w:bCs/>
          <w:sz w:val="28"/>
          <w:rtl/>
        </w:rPr>
        <w:t>“</w:t>
      </w:r>
      <w:r w:rsidR="002650DE" w:rsidRPr="004F6C9E">
        <w:rPr>
          <w:rFonts w:hint="cs"/>
          <w:b/>
          <w:bCs/>
          <w:sz w:val="28"/>
          <w:rtl/>
        </w:rPr>
        <w:t xml:space="preserve"> في إطار سيداو:</w:t>
      </w:r>
      <w:r w:rsidR="002650DE" w:rsidRPr="000B7F6C">
        <w:rPr>
          <w:rFonts w:hint="cs"/>
          <w:sz w:val="28"/>
          <w:rtl/>
        </w:rPr>
        <w:t xml:space="preserve"> نشير، بادئ ذي بدء، إلى أن النساء هنّ الطرف الرئيسي المستفيد من كلّ الأنشطة التي ترعاها وزارة الشؤون الاجتماعية؛ وقد صُمّمت المشاريع المختلفة التي تنفّذها الوزارة في مراكز الخدمات الإنمائية المنتشرة في جميع الأراضي اللبنانية،</w:t>
      </w:r>
      <w:r w:rsidR="00C92B9E">
        <w:rPr>
          <w:rFonts w:hint="cs"/>
          <w:sz w:val="28"/>
          <w:rtl/>
        </w:rPr>
        <w:t>(</w:t>
      </w:r>
      <w:r w:rsidR="002650DE" w:rsidRPr="000B7F6C">
        <w:rPr>
          <w:rFonts w:hint="cs"/>
          <w:sz w:val="28"/>
          <w:rtl/>
        </w:rPr>
        <w:t>الخدمات الصحية، مشروع الصحّة الإنجابية، محو الأمية، مشروع رفع الوعي الصحي للمراهقين والمراهقات، إلخ)</w:t>
      </w:r>
      <w:r w:rsidR="00C92B9E">
        <w:rPr>
          <w:rFonts w:hint="cs"/>
          <w:sz w:val="28"/>
          <w:rtl/>
        </w:rPr>
        <w:t xml:space="preserve"> </w:t>
      </w:r>
      <w:r w:rsidR="002650DE" w:rsidRPr="000B7F6C">
        <w:rPr>
          <w:rFonts w:hint="cs"/>
          <w:sz w:val="28"/>
          <w:rtl/>
        </w:rPr>
        <w:t xml:space="preserve">لتتلاءم مع حاجات النساء، بشكل خاص. </w:t>
      </w:r>
    </w:p>
    <w:p w:rsidR="002650DE" w:rsidRPr="000B7F6C" w:rsidRDefault="00B45391" w:rsidP="00C92B9E">
      <w:pPr>
        <w:pStyle w:val="SingleTxt"/>
        <w:rPr>
          <w:rFonts w:hint="cs"/>
          <w:sz w:val="28"/>
          <w:rtl/>
        </w:rPr>
      </w:pPr>
      <w:r w:rsidRPr="000B7F6C">
        <w:rPr>
          <w:sz w:val="28"/>
          <w:rtl/>
        </w:rPr>
        <w:tab/>
      </w:r>
      <w:r w:rsidR="002650DE" w:rsidRPr="000B7F6C">
        <w:rPr>
          <w:rFonts w:hint="cs"/>
          <w:sz w:val="28"/>
          <w:rtl/>
        </w:rPr>
        <w:t xml:space="preserve">ثم إن </w:t>
      </w:r>
      <w:r w:rsidR="00C92B9E">
        <w:rPr>
          <w:rFonts w:hint="cs"/>
          <w:sz w:val="28"/>
          <w:rtl/>
        </w:rPr>
        <w:t>”</w:t>
      </w:r>
      <w:r w:rsidR="002650DE" w:rsidRPr="000B7F6C">
        <w:rPr>
          <w:rFonts w:hint="cs"/>
          <w:sz w:val="28"/>
          <w:rtl/>
        </w:rPr>
        <w:t>الدائرة</w:t>
      </w:r>
      <w:r w:rsidR="00C92B9E">
        <w:rPr>
          <w:rFonts w:hint="cs"/>
          <w:sz w:val="28"/>
          <w:rtl/>
        </w:rPr>
        <w:t>“</w:t>
      </w:r>
      <w:r w:rsidR="002650DE" w:rsidRPr="000B7F6C">
        <w:rPr>
          <w:rFonts w:hint="cs"/>
          <w:sz w:val="28"/>
          <w:rtl/>
        </w:rPr>
        <w:t xml:space="preserve"> في سعيها إلى مناهضة العنف ضد النساء، وتفادياً للمقاومة التي يبديها مجتمعنا للاعتراف بالعنف الموجّه ضد النساء، تنفّذ، بالاشتراك مع الهيئات الأهلية المعنيّة، مشروع </w:t>
      </w:r>
      <w:r w:rsidR="00C92B9E">
        <w:rPr>
          <w:rFonts w:hint="cs"/>
          <w:sz w:val="28"/>
          <w:rtl/>
        </w:rPr>
        <w:t>”</w:t>
      </w:r>
      <w:r w:rsidR="002650DE" w:rsidRPr="000B7F6C">
        <w:rPr>
          <w:rFonts w:hint="cs"/>
          <w:sz w:val="28"/>
          <w:rtl/>
        </w:rPr>
        <w:t>مناهضة العنف الأسري: ضد الطفل، والمسنّ والمرأة</w:t>
      </w:r>
      <w:r w:rsidR="00C92B9E">
        <w:rPr>
          <w:rFonts w:hint="cs"/>
          <w:sz w:val="28"/>
          <w:rtl/>
        </w:rPr>
        <w:t>“</w:t>
      </w:r>
      <w:r w:rsidR="002650DE" w:rsidRPr="000B7F6C">
        <w:rPr>
          <w:rFonts w:hint="cs"/>
          <w:sz w:val="28"/>
          <w:rtl/>
        </w:rPr>
        <w:t xml:space="preserve"> تحت شعار</w:t>
      </w:r>
      <w:r w:rsidR="00C92B9E">
        <w:rPr>
          <w:rFonts w:hint="cs"/>
          <w:sz w:val="28"/>
          <w:rtl/>
        </w:rPr>
        <w:t>”</w:t>
      </w:r>
      <w:r w:rsidR="002650DE" w:rsidRPr="000B7F6C">
        <w:rPr>
          <w:rFonts w:hint="cs"/>
          <w:sz w:val="28"/>
          <w:rtl/>
        </w:rPr>
        <w:t>أسرة بلا عنف: مجتمع آمن وسليم</w:t>
      </w:r>
      <w:r w:rsidR="00C92B9E">
        <w:rPr>
          <w:rFonts w:hint="cs"/>
          <w:sz w:val="28"/>
          <w:rtl/>
        </w:rPr>
        <w:t>“</w:t>
      </w:r>
      <w:r w:rsidR="002650DE" w:rsidRPr="000B7F6C">
        <w:rPr>
          <w:rFonts w:hint="cs"/>
          <w:sz w:val="28"/>
          <w:rtl/>
        </w:rPr>
        <w:t>؛ وذلك على مراحل ثلاث، تمثّلت الأولى بتنمية قدرات العاملين في مراكز الخدمات الإنمائية، والثانية بنشر الوعي في المجتمع المحلي حول العنف الأسري، أما الثالثة، وهي قيد التحضير، فتهدف إلى تدريب العاملين على التدخّل المتخصّص مع ضحايا العنف من النساء. وتتوسّع الخدمات نفسها في سياق مشروع جديد ينفّذ في مراكز المنظمات غير الحكومية المعنيّة بمناهضة العنف ضد النساء.</w:t>
      </w:r>
    </w:p>
    <w:p w:rsidR="002650DE" w:rsidRPr="000B7F6C" w:rsidRDefault="00B45391" w:rsidP="00F9601E">
      <w:pPr>
        <w:pStyle w:val="SingleTxt"/>
        <w:rPr>
          <w:rFonts w:hint="cs"/>
          <w:sz w:val="28"/>
          <w:rtl/>
        </w:rPr>
      </w:pPr>
      <w:r w:rsidRPr="000B7F6C">
        <w:rPr>
          <w:sz w:val="28"/>
          <w:rtl/>
        </w:rPr>
        <w:tab/>
      </w:r>
      <w:r w:rsidR="002650DE" w:rsidRPr="000B7F6C">
        <w:rPr>
          <w:rFonts w:hint="cs"/>
          <w:sz w:val="28"/>
          <w:rtl/>
        </w:rPr>
        <w:t xml:space="preserve">كذلك تنفّذ </w:t>
      </w:r>
      <w:r w:rsidR="00C92B9E">
        <w:rPr>
          <w:rFonts w:hint="cs"/>
          <w:sz w:val="28"/>
          <w:rtl/>
        </w:rPr>
        <w:t>”</w:t>
      </w:r>
      <w:r w:rsidR="002650DE" w:rsidRPr="000B7F6C">
        <w:rPr>
          <w:rFonts w:hint="cs"/>
          <w:sz w:val="28"/>
          <w:rtl/>
        </w:rPr>
        <w:t>الدائرة</w:t>
      </w:r>
      <w:r w:rsidR="00C92B9E">
        <w:rPr>
          <w:rFonts w:hint="cs"/>
          <w:sz w:val="28"/>
          <w:rtl/>
        </w:rPr>
        <w:t>“</w:t>
      </w:r>
      <w:r w:rsidR="002650DE" w:rsidRPr="000B7F6C">
        <w:rPr>
          <w:rFonts w:hint="cs"/>
          <w:sz w:val="28"/>
          <w:rtl/>
        </w:rPr>
        <w:t xml:space="preserve"> مشروعاً تجريبياً لتمكين المرأة قانونياً. ويهدف إلى بثّ التوعية القانونية،(قوانين العمل، العقوبات، الأحوال الشخصية، التجارة....) بين فئات نسائية مختلفة من المجتمع المحلي المحيط بمراكز الخدمات الإنمائية. ويقدّم هذا المشروع أيضاً مشورات مجانية مرشّحة للتوسّع. وستباشر </w:t>
      </w:r>
      <w:r w:rsidR="00C92B9E">
        <w:rPr>
          <w:rFonts w:hint="cs"/>
          <w:sz w:val="28"/>
          <w:rtl/>
        </w:rPr>
        <w:t>”</w:t>
      </w:r>
      <w:r w:rsidR="002650DE" w:rsidRPr="000B7F6C">
        <w:rPr>
          <w:rFonts w:hint="cs"/>
          <w:sz w:val="28"/>
          <w:rtl/>
        </w:rPr>
        <w:t>الدائرة</w:t>
      </w:r>
      <w:r w:rsidR="00C92B9E">
        <w:rPr>
          <w:rFonts w:hint="cs"/>
          <w:sz w:val="28"/>
          <w:rtl/>
        </w:rPr>
        <w:t>“</w:t>
      </w:r>
      <w:r w:rsidR="002650DE" w:rsidRPr="000B7F6C">
        <w:rPr>
          <w:rFonts w:hint="cs"/>
          <w:sz w:val="28"/>
          <w:rtl/>
        </w:rPr>
        <w:t xml:space="preserve"> تنفيذ مشروع مشترك مع الجمعيات الأهلية يهدف إلى تمكين المرأة العاملة قانونياً، وإلى إصدار دليل / كرّاس بالمعلومات القانونية. </w:t>
      </w:r>
    </w:p>
    <w:p w:rsidR="002650DE" w:rsidRPr="000B7F6C" w:rsidRDefault="00B45391" w:rsidP="00F9601E">
      <w:pPr>
        <w:pStyle w:val="SingleTxt"/>
        <w:rPr>
          <w:rFonts w:hint="cs"/>
          <w:sz w:val="28"/>
          <w:rtl/>
        </w:rPr>
      </w:pPr>
      <w:r w:rsidRPr="000B7F6C">
        <w:rPr>
          <w:sz w:val="28"/>
          <w:rtl/>
        </w:rPr>
        <w:tab/>
      </w:r>
      <w:r w:rsidR="002650DE" w:rsidRPr="000B7F6C">
        <w:rPr>
          <w:rFonts w:hint="cs"/>
          <w:sz w:val="28"/>
          <w:rtl/>
        </w:rPr>
        <w:t xml:space="preserve">لقد صدر عن الوزارة، تتويجاً لمشروع سابق </w:t>
      </w:r>
      <w:r w:rsidR="00C92B9E">
        <w:rPr>
          <w:rFonts w:hint="cs"/>
          <w:sz w:val="28"/>
          <w:rtl/>
        </w:rPr>
        <w:t>(</w:t>
      </w:r>
      <w:r w:rsidR="002650DE" w:rsidRPr="000B7F6C">
        <w:rPr>
          <w:rFonts w:hint="cs"/>
          <w:sz w:val="28"/>
          <w:rtl/>
        </w:rPr>
        <w:t>قبل العام 2000) ومن أجل</w:t>
      </w:r>
      <w:r w:rsidR="00C92B9E">
        <w:rPr>
          <w:rFonts w:hint="cs"/>
          <w:sz w:val="28"/>
          <w:rtl/>
        </w:rPr>
        <w:t xml:space="preserve"> </w:t>
      </w:r>
      <w:r w:rsidR="002650DE" w:rsidRPr="000B7F6C">
        <w:rPr>
          <w:rFonts w:hint="cs"/>
          <w:sz w:val="28"/>
          <w:rtl/>
        </w:rPr>
        <w:t xml:space="preserve">تمكين المرأة اقتصادياً في ظل الأوضاع الاقتصادية الراهنة، كتاب </w:t>
      </w:r>
      <w:r w:rsidR="00C92B9E">
        <w:rPr>
          <w:rFonts w:hint="cs"/>
          <w:sz w:val="28"/>
          <w:rtl/>
        </w:rPr>
        <w:t>”</w:t>
      </w:r>
      <w:r w:rsidR="002650DE" w:rsidRPr="000B7F6C">
        <w:rPr>
          <w:rFonts w:hint="cs"/>
          <w:sz w:val="28"/>
          <w:rtl/>
        </w:rPr>
        <w:t>المؤشرات الجندرية لبرامج المشاريع الصغيرة في لبنان</w:t>
      </w:r>
      <w:r w:rsidR="00C92B9E">
        <w:rPr>
          <w:rFonts w:hint="cs"/>
          <w:sz w:val="28"/>
          <w:rtl/>
        </w:rPr>
        <w:t>“</w:t>
      </w:r>
      <w:r w:rsidR="002650DE" w:rsidRPr="000B7F6C">
        <w:rPr>
          <w:rFonts w:hint="cs"/>
          <w:sz w:val="28"/>
          <w:rtl/>
        </w:rPr>
        <w:t xml:space="preserve">، وهو يؤسّس لقاعدة علمية تسمح بصوغ مشاريع تنموية تهدف إلى النهوض بأوضاع النساء الاقتصادية. </w:t>
      </w:r>
    </w:p>
    <w:p w:rsidR="002650DE" w:rsidRPr="000B7F6C" w:rsidRDefault="002650DE" w:rsidP="00C92B9E">
      <w:pPr>
        <w:pStyle w:val="SingleTxt"/>
        <w:rPr>
          <w:rFonts w:hint="cs"/>
          <w:rtl/>
        </w:rPr>
      </w:pPr>
      <w:r w:rsidRPr="004F6C9E">
        <w:rPr>
          <w:rFonts w:hint="cs"/>
          <w:b/>
          <w:bCs/>
          <w:rtl/>
        </w:rPr>
        <w:t>4</w:t>
      </w:r>
      <w:r w:rsidR="00B45391" w:rsidRPr="004F6C9E">
        <w:rPr>
          <w:rFonts w:hint="cs"/>
          <w:b/>
          <w:bCs/>
          <w:rtl/>
        </w:rPr>
        <w:t xml:space="preserve"> -</w:t>
      </w:r>
      <w:r w:rsidR="00B45391" w:rsidRPr="004F6C9E">
        <w:rPr>
          <w:b/>
          <w:bCs/>
          <w:rtl/>
        </w:rPr>
        <w:tab/>
      </w:r>
      <w:r w:rsidRPr="004F6C9E">
        <w:rPr>
          <w:rFonts w:hint="cs"/>
          <w:b/>
          <w:bCs/>
          <w:rtl/>
        </w:rPr>
        <w:t xml:space="preserve">المجلس الاقتصادي والاجتماعي: </w:t>
      </w:r>
      <w:r w:rsidRPr="000B7F6C">
        <w:rPr>
          <w:rFonts w:hint="cs"/>
          <w:rtl/>
        </w:rPr>
        <w:t xml:space="preserve">صدر قانون إنشائه في العام 1995 جامعاً ممثّلين وممثلات عن القطاعات الاقتصادية والاجتماعية والمهنية الرئيسية. وقد شملت القطاعات الرئيسية التي تؤلّفه </w:t>
      </w:r>
      <w:r w:rsidR="00C92B9E">
        <w:rPr>
          <w:rFonts w:hint="cs"/>
          <w:rtl/>
        </w:rPr>
        <w:t>”</w:t>
      </w:r>
      <w:r w:rsidRPr="000B7F6C">
        <w:rPr>
          <w:rFonts w:hint="cs"/>
          <w:rtl/>
        </w:rPr>
        <w:t>المؤسسات الاجتماعية</w:t>
      </w:r>
      <w:r w:rsidR="00C92B9E">
        <w:rPr>
          <w:rFonts w:hint="cs"/>
          <w:rtl/>
        </w:rPr>
        <w:t>“</w:t>
      </w:r>
      <w:r w:rsidRPr="000B7F6C">
        <w:rPr>
          <w:rFonts w:hint="cs"/>
          <w:rtl/>
        </w:rPr>
        <w:t xml:space="preserve">، ومنها الاتحادات النسائية، فيما حُدّدت مهمّته بـ </w:t>
      </w:r>
      <w:r w:rsidR="00C92B9E">
        <w:rPr>
          <w:rFonts w:hint="cs"/>
          <w:rtl/>
        </w:rPr>
        <w:t>”</w:t>
      </w:r>
      <w:r w:rsidRPr="000B7F6C">
        <w:rPr>
          <w:rFonts w:hint="cs"/>
          <w:rtl/>
        </w:rPr>
        <w:t xml:space="preserve">تأمين مشاركة </w:t>
      </w:r>
      <w:r w:rsidR="00C92B9E">
        <w:rPr>
          <w:rFonts w:hint="cs"/>
          <w:rtl/>
        </w:rPr>
        <w:t>(</w:t>
      </w:r>
      <w:r w:rsidRPr="000B7F6C">
        <w:rPr>
          <w:rFonts w:hint="cs"/>
          <w:rtl/>
        </w:rPr>
        <w:t>هذه القطاعات</w:t>
      </w:r>
      <w:r w:rsidR="00C92B9E">
        <w:rPr>
          <w:rFonts w:hint="cs"/>
          <w:rtl/>
        </w:rPr>
        <w:t>)</w:t>
      </w:r>
      <w:r w:rsidRPr="000B7F6C">
        <w:rPr>
          <w:rFonts w:hint="cs"/>
          <w:rtl/>
        </w:rPr>
        <w:t xml:space="preserve"> بالرأي والمشورة في صناعة السياسات الاقتصادية والاجتماعية</w:t>
      </w:r>
      <w:r w:rsidR="00C92B9E">
        <w:rPr>
          <w:rFonts w:hint="cs"/>
          <w:rtl/>
        </w:rPr>
        <w:t>“</w:t>
      </w:r>
      <w:r w:rsidRPr="000B7F6C">
        <w:rPr>
          <w:rFonts w:hint="cs"/>
          <w:rtl/>
        </w:rPr>
        <w:t xml:space="preserve">؛ وهو يعمل، كذلك، على </w:t>
      </w:r>
      <w:r w:rsidR="00C92B9E">
        <w:rPr>
          <w:rFonts w:hint="cs"/>
          <w:rtl/>
        </w:rPr>
        <w:t>”</w:t>
      </w:r>
      <w:r w:rsidRPr="000B7F6C">
        <w:rPr>
          <w:rFonts w:hint="cs"/>
          <w:rtl/>
        </w:rPr>
        <w:t>تنمية الحوار والتعاون والتنسيق</w:t>
      </w:r>
      <w:r w:rsidR="00C92B9E">
        <w:rPr>
          <w:rFonts w:hint="cs"/>
          <w:rtl/>
        </w:rPr>
        <w:t>“</w:t>
      </w:r>
      <w:r w:rsidRPr="000B7F6C">
        <w:rPr>
          <w:rFonts w:hint="cs"/>
          <w:rtl/>
        </w:rPr>
        <w:t xml:space="preserve"> بين مختلف هذه القطاعات. مبدئياً، يحيل مجلس الوزراء طلبات </w:t>
      </w:r>
      <w:r w:rsidR="00C92B9E">
        <w:rPr>
          <w:rFonts w:hint="cs"/>
          <w:rtl/>
        </w:rPr>
        <w:t>”</w:t>
      </w:r>
      <w:r w:rsidRPr="000B7F6C">
        <w:rPr>
          <w:rFonts w:hint="cs"/>
          <w:rtl/>
        </w:rPr>
        <w:t>إبداء الرأي</w:t>
      </w:r>
      <w:r w:rsidR="00C92B9E">
        <w:rPr>
          <w:rFonts w:hint="cs"/>
          <w:rtl/>
        </w:rPr>
        <w:t>“</w:t>
      </w:r>
      <w:r w:rsidRPr="000B7F6C">
        <w:rPr>
          <w:rFonts w:hint="cs"/>
          <w:rtl/>
        </w:rPr>
        <w:t xml:space="preserve"> وإعداد الدراسات والتقارير في القضايا ذات الطابع الاقتصادي والاجتماعي والمهني إلى </w:t>
      </w:r>
      <w:r w:rsidR="00C92B9E">
        <w:rPr>
          <w:rFonts w:hint="cs"/>
          <w:rtl/>
        </w:rPr>
        <w:t>”</w:t>
      </w:r>
      <w:r w:rsidRPr="000B7F6C">
        <w:rPr>
          <w:rFonts w:hint="cs"/>
          <w:rtl/>
        </w:rPr>
        <w:t>المجلس</w:t>
      </w:r>
      <w:r w:rsidR="00C92B9E">
        <w:rPr>
          <w:rFonts w:hint="cs"/>
          <w:rtl/>
        </w:rPr>
        <w:t>“</w:t>
      </w:r>
      <w:r w:rsidRPr="000B7F6C">
        <w:rPr>
          <w:rFonts w:hint="cs"/>
          <w:rtl/>
        </w:rPr>
        <w:t>، كما يحقّ لهذا الأخير إبداء الرأي في موضوع معيّن</w:t>
      </w:r>
      <w:r w:rsidR="00C92B9E">
        <w:rPr>
          <w:rFonts w:hint="cs"/>
          <w:rtl/>
        </w:rPr>
        <w:t xml:space="preserve"> </w:t>
      </w:r>
      <w:r w:rsidRPr="000B7F6C">
        <w:rPr>
          <w:rFonts w:hint="cs"/>
          <w:rtl/>
        </w:rPr>
        <w:t xml:space="preserve">إذا ما ارتأى ثلثا أعضائه ضرورة لذلك. </w:t>
      </w:r>
    </w:p>
    <w:p w:rsidR="002650DE" w:rsidRPr="000B7F6C" w:rsidRDefault="00B45391" w:rsidP="00F9601E">
      <w:pPr>
        <w:pStyle w:val="SingleTxt"/>
        <w:rPr>
          <w:rFonts w:hint="cs"/>
          <w:sz w:val="28"/>
          <w:rtl/>
        </w:rPr>
      </w:pPr>
      <w:r w:rsidRPr="000B7F6C">
        <w:rPr>
          <w:sz w:val="28"/>
          <w:rtl/>
        </w:rPr>
        <w:tab/>
      </w:r>
      <w:r w:rsidR="002650DE" w:rsidRPr="000B7F6C">
        <w:rPr>
          <w:rFonts w:hint="cs"/>
          <w:sz w:val="28"/>
          <w:rtl/>
        </w:rPr>
        <w:t>في أواخر العام 1999، تألّفت الصيغة الأولى</w:t>
      </w:r>
      <w:r w:rsidR="000749AD">
        <w:rPr>
          <w:rFonts w:hint="cs"/>
          <w:sz w:val="28"/>
          <w:rtl/>
        </w:rPr>
        <w:t xml:space="preserve"> -</w:t>
      </w:r>
      <w:r w:rsidR="002650DE" w:rsidRPr="000B7F6C">
        <w:rPr>
          <w:rFonts w:hint="cs"/>
          <w:sz w:val="28"/>
          <w:rtl/>
        </w:rPr>
        <w:t xml:space="preserve"> الوحيدة</w:t>
      </w:r>
      <w:r w:rsidR="000749AD">
        <w:rPr>
          <w:rFonts w:hint="cs"/>
          <w:sz w:val="28"/>
          <w:rtl/>
        </w:rPr>
        <w:t xml:space="preserve"> -</w:t>
      </w:r>
      <w:r w:rsidR="002650DE" w:rsidRPr="000B7F6C">
        <w:rPr>
          <w:rFonts w:hint="cs"/>
          <w:sz w:val="28"/>
          <w:rtl/>
        </w:rPr>
        <w:t xml:space="preserve"> لهذا </w:t>
      </w:r>
      <w:r w:rsidR="00C92B9E">
        <w:rPr>
          <w:rFonts w:hint="cs"/>
          <w:sz w:val="28"/>
          <w:rtl/>
        </w:rPr>
        <w:t>”</w:t>
      </w:r>
      <w:r w:rsidR="002650DE" w:rsidRPr="000B7F6C">
        <w:rPr>
          <w:rFonts w:hint="cs"/>
          <w:sz w:val="28"/>
          <w:rtl/>
        </w:rPr>
        <w:t>المجلس</w:t>
      </w:r>
      <w:r w:rsidR="00C92B9E">
        <w:rPr>
          <w:rFonts w:hint="cs"/>
          <w:sz w:val="28"/>
          <w:rtl/>
        </w:rPr>
        <w:t>“</w:t>
      </w:r>
      <w:r w:rsidR="002650DE" w:rsidRPr="000B7F6C">
        <w:rPr>
          <w:rFonts w:hint="cs"/>
          <w:sz w:val="28"/>
          <w:rtl/>
        </w:rPr>
        <w:t xml:space="preserve"> من واحد وسبعين عضواً من القطاعات الممثّلة، ستة منهم من النساء، واثنتان منهنّ عُيّنتا لتمثيل الاتحادات النسائية. وقد انتُخبت إحداهن في هيئة مكتب </w:t>
      </w:r>
      <w:r w:rsidR="00C92B9E">
        <w:rPr>
          <w:rFonts w:hint="cs"/>
          <w:sz w:val="28"/>
          <w:rtl/>
        </w:rPr>
        <w:t>”</w:t>
      </w:r>
      <w:r w:rsidR="002650DE" w:rsidRPr="000B7F6C">
        <w:rPr>
          <w:rFonts w:hint="cs"/>
          <w:sz w:val="28"/>
          <w:rtl/>
        </w:rPr>
        <w:t>المجلس</w:t>
      </w:r>
      <w:r w:rsidR="00C92B9E">
        <w:rPr>
          <w:rFonts w:hint="cs"/>
          <w:sz w:val="28"/>
          <w:rtl/>
        </w:rPr>
        <w:t xml:space="preserve">“ - </w:t>
      </w:r>
      <w:r w:rsidR="002650DE" w:rsidRPr="000B7F6C">
        <w:rPr>
          <w:rFonts w:hint="cs"/>
          <w:sz w:val="28"/>
          <w:rtl/>
        </w:rPr>
        <w:t>الوحيدة التي ترشّحت للمقعد</w:t>
      </w:r>
      <w:r w:rsidR="000749AD">
        <w:rPr>
          <w:rFonts w:hint="cs"/>
          <w:sz w:val="28"/>
          <w:rtl/>
        </w:rPr>
        <w:t xml:space="preserve"> -</w:t>
      </w:r>
      <w:r w:rsidR="002650DE" w:rsidRPr="000B7F6C">
        <w:rPr>
          <w:rFonts w:hint="cs"/>
          <w:sz w:val="28"/>
          <w:rtl/>
        </w:rPr>
        <w:t xml:space="preserve"> لكن رئاسة لجانه الثماني بقيت حكراً على الرجال. وقد تجمّعت خمس من السيدات في </w:t>
      </w:r>
      <w:r w:rsidR="00C92B9E">
        <w:rPr>
          <w:rFonts w:hint="cs"/>
          <w:sz w:val="28"/>
          <w:rtl/>
        </w:rPr>
        <w:t>”</w:t>
      </w:r>
      <w:r w:rsidR="002650DE" w:rsidRPr="000B7F6C">
        <w:rPr>
          <w:rFonts w:hint="cs"/>
          <w:sz w:val="28"/>
          <w:rtl/>
        </w:rPr>
        <w:t>لجنة التنمية البشرية وحقوق الإنسان</w:t>
      </w:r>
      <w:r w:rsidR="00C92B9E">
        <w:rPr>
          <w:rFonts w:hint="cs"/>
          <w:sz w:val="28"/>
          <w:rtl/>
        </w:rPr>
        <w:t>“</w:t>
      </w:r>
      <w:r w:rsidR="002650DE" w:rsidRPr="000B7F6C">
        <w:rPr>
          <w:rFonts w:hint="cs"/>
          <w:sz w:val="28"/>
          <w:rtl/>
        </w:rPr>
        <w:t xml:space="preserve">. </w:t>
      </w:r>
    </w:p>
    <w:p w:rsidR="002650DE" w:rsidRPr="000B7F6C" w:rsidRDefault="00B45391" w:rsidP="00F9601E">
      <w:pPr>
        <w:pStyle w:val="SingleTxt"/>
        <w:rPr>
          <w:rFonts w:hint="cs"/>
          <w:sz w:val="28"/>
          <w:rtl/>
        </w:rPr>
      </w:pPr>
      <w:r w:rsidRPr="000B7F6C">
        <w:rPr>
          <w:sz w:val="28"/>
          <w:rtl/>
        </w:rPr>
        <w:tab/>
      </w:r>
      <w:r w:rsidR="002650DE" w:rsidRPr="000B7F6C">
        <w:rPr>
          <w:rFonts w:hint="cs"/>
          <w:sz w:val="28"/>
          <w:rtl/>
        </w:rPr>
        <w:t xml:space="preserve">في موازاة </w:t>
      </w:r>
      <w:r w:rsidR="00A3566B" w:rsidRPr="000B7F6C">
        <w:rPr>
          <w:rFonts w:hint="cs"/>
          <w:sz w:val="28"/>
          <w:rtl/>
        </w:rPr>
        <w:t>انشغاله</w:t>
      </w:r>
      <w:r w:rsidR="002650DE" w:rsidRPr="000B7F6C">
        <w:rPr>
          <w:rFonts w:hint="cs"/>
          <w:sz w:val="28"/>
          <w:rtl/>
        </w:rPr>
        <w:t xml:space="preserve"> بمهامه </w:t>
      </w:r>
      <w:r w:rsidR="00A3566B" w:rsidRPr="000B7F6C">
        <w:rPr>
          <w:rFonts w:hint="cs"/>
          <w:sz w:val="28"/>
          <w:rtl/>
        </w:rPr>
        <w:t>التأسيسي</w:t>
      </w:r>
      <w:r w:rsidR="00A3566B" w:rsidRPr="000B7F6C">
        <w:rPr>
          <w:rFonts w:hint="eastAsia"/>
          <w:sz w:val="28"/>
          <w:rtl/>
        </w:rPr>
        <w:t>ة</w:t>
      </w:r>
      <w:r w:rsidR="002650DE" w:rsidRPr="000B7F6C">
        <w:rPr>
          <w:rFonts w:hint="cs"/>
          <w:sz w:val="28"/>
          <w:rtl/>
        </w:rPr>
        <w:t xml:space="preserve">، أنجز المجلس دراسة تحت عنوان </w:t>
      </w:r>
      <w:r w:rsidR="00C92B9E">
        <w:rPr>
          <w:rFonts w:hint="cs"/>
          <w:sz w:val="28"/>
          <w:rtl/>
        </w:rPr>
        <w:t>”</w:t>
      </w:r>
      <w:r w:rsidR="002650DE" w:rsidRPr="000B7F6C">
        <w:rPr>
          <w:rFonts w:hint="cs"/>
          <w:sz w:val="28"/>
          <w:rtl/>
        </w:rPr>
        <w:t xml:space="preserve">الأزمة </w:t>
      </w:r>
      <w:r w:rsidR="00A3566B" w:rsidRPr="000B7F6C">
        <w:rPr>
          <w:rFonts w:hint="cs"/>
          <w:sz w:val="28"/>
          <w:rtl/>
        </w:rPr>
        <w:t>الاقتصادية</w:t>
      </w:r>
      <w:r w:rsidR="002650DE" w:rsidRPr="000B7F6C">
        <w:rPr>
          <w:rFonts w:hint="cs"/>
          <w:sz w:val="28"/>
          <w:rtl/>
        </w:rPr>
        <w:t xml:space="preserve"> </w:t>
      </w:r>
      <w:r w:rsidR="00A3566B" w:rsidRPr="000B7F6C">
        <w:rPr>
          <w:rFonts w:hint="cs"/>
          <w:sz w:val="28"/>
          <w:rtl/>
        </w:rPr>
        <w:t>والاجتماعية</w:t>
      </w:r>
      <w:r w:rsidR="002650DE" w:rsidRPr="000B7F6C">
        <w:rPr>
          <w:rFonts w:hint="cs"/>
          <w:sz w:val="28"/>
          <w:rtl/>
        </w:rPr>
        <w:t xml:space="preserve"> في إطار المعالجة</w:t>
      </w:r>
      <w:r w:rsidR="00C92B9E">
        <w:rPr>
          <w:rFonts w:hint="cs"/>
          <w:sz w:val="28"/>
          <w:rtl/>
        </w:rPr>
        <w:t>“</w:t>
      </w:r>
      <w:r w:rsidR="002650DE" w:rsidRPr="000B7F6C">
        <w:rPr>
          <w:rFonts w:hint="cs"/>
          <w:sz w:val="28"/>
          <w:rtl/>
        </w:rPr>
        <w:t>، هي بمثابة رؤية توافقية للقطاعات التي تؤلّفه حول سبل النهوض الاقتصادي الاجتماعي. وقد وضعت الدراسة صحّة الأم والطفل على رأس بنود السياسة الصحية الواجب اعتمادها. كما أوصت بضرورة تفعيل دور المرأة في الحياة الاقتصادية ودفعها للمشاركة الفعلية في الدورة الإنتاجية.</w:t>
      </w:r>
    </w:p>
    <w:p w:rsidR="002650DE" w:rsidRPr="000B7F6C" w:rsidRDefault="00B45391" w:rsidP="00F9601E">
      <w:pPr>
        <w:pStyle w:val="SingleTxt"/>
        <w:rPr>
          <w:rFonts w:hint="cs"/>
          <w:sz w:val="28"/>
          <w:rtl/>
        </w:rPr>
      </w:pPr>
      <w:r w:rsidRPr="000B7F6C">
        <w:rPr>
          <w:sz w:val="28"/>
          <w:rtl/>
        </w:rPr>
        <w:tab/>
      </w:r>
      <w:r w:rsidR="002650DE" w:rsidRPr="000B7F6C">
        <w:rPr>
          <w:rFonts w:hint="cs"/>
          <w:sz w:val="28"/>
          <w:rtl/>
        </w:rPr>
        <w:t>استناداً إلى توصيف مهامها، فإن الهيئات الرسمية تتميّز بإيلاء أهمية خاصة للتنسيق مع المجتمع الأهلي والمدني ولإشراكه في رسم تصوّراتها وخططها وفي تنفيذ برامجها. وقد أخذ التنسيق أشكاله الملموسة في المواقع التي يعمل فيها الأشخاص متفرّغين للوظائف التي انتدبوا من أجلها؛ أكثر منه في تلك التي يعمل فيها الأشخاص بصفة تطوّعية.</w:t>
      </w:r>
    </w:p>
    <w:p w:rsidR="00B45391" w:rsidRPr="00B45391" w:rsidRDefault="00B45391" w:rsidP="00B45391">
      <w:pPr>
        <w:pStyle w:val="SingleTxt"/>
        <w:spacing w:after="0" w:line="120" w:lineRule="exact"/>
        <w:rPr>
          <w:rFonts w:hint="cs"/>
          <w:sz w:val="10"/>
          <w:rtl/>
        </w:rPr>
      </w:pPr>
    </w:p>
    <w:p w:rsidR="002650DE" w:rsidRPr="00A24E5F" w:rsidRDefault="00B45391" w:rsidP="00B4539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ثانيا -</w:t>
      </w:r>
      <w:r>
        <w:rPr>
          <w:rtl/>
        </w:rPr>
        <w:tab/>
      </w:r>
      <w:r w:rsidR="002650DE" w:rsidRPr="00A24E5F">
        <w:rPr>
          <w:rFonts w:hint="cs"/>
          <w:rtl/>
        </w:rPr>
        <w:t>الهيئات العاملة في القطاع غير الحكومي</w:t>
      </w:r>
    </w:p>
    <w:p w:rsidR="002650DE" w:rsidRPr="000B7F6C" w:rsidRDefault="00B45391" w:rsidP="00F9601E">
      <w:pPr>
        <w:pStyle w:val="SingleTxt"/>
        <w:rPr>
          <w:rFonts w:hint="cs"/>
          <w:sz w:val="28"/>
          <w:rtl/>
        </w:rPr>
      </w:pPr>
      <w:r w:rsidRPr="000B7F6C">
        <w:rPr>
          <w:sz w:val="28"/>
          <w:rtl/>
        </w:rPr>
        <w:tab/>
      </w:r>
      <w:r w:rsidR="002650DE" w:rsidRPr="000B7F6C">
        <w:rPr>
          <w:rFonts w:hint="cs"/>
          <w:sz w:val="28"/>
          <w:rtl/>
        </w:rPr>
        <w:t xml:space="preserve">يتمتّع اللبنانيون بحريّة إنشاء الجمعيات دون إذن مسبق من الدولة، ويكتفي الراغبون في إنشاء جمعية بإرسال </w:t>
      </w:r>
      <w:r w:rsidR="00C92B9E">
        <w:rPr>
          <w:rFonts w:hint="cs"/>
          <w:sz w:val="28"/>
          <w:rtl/>
        </w:rPr>
        <w:t>”</w:t>
      </w:r>
      <w:r w:rsidR="002650DE" w:rsidRPr="000B7F6C">
        <w:rPr>
          <w:rFonts w:hint="cs"/>
          <w:sz w:val="28"/>
          <w:rtl/>
        </w:rPr>
        <w:t>علم وخبر</w:t>
      </w:r>
      <w:r w:rsidR="00C92B9E">
        <w:rPr>
          <w:rFonts w:hint="cs"/>
          <w:sz w:val="28"/>
          <w:rtl/>
        </w:rPr>
        <w:t xml:space="preserve">“ </w:t>
      </w:r>
      <w:r w:rsidR="002650DE" w:rsidRPr="000B7F6C">
        <w:rPr>
          <w:rFonts w:hint="cs"/>
          <w:sz w:val="28"/>
          <w:rtl/>
        </w:rPr>
        <w:t xml:space="preserve">بذلك إلى وزارة الداخلية </w:t>
      </w:r>
      <w:r w:rsidR="00C92B9E">
        <w:rPr>
          <w:rFonts w:hint="cs"/>
          <w:sz w:val="28"/>
          <w:rtl/>
        </w:rPr>
        <w:t>(</w:t>
      </w:r>
      <w:r w:rsidR="002650DE" w:rsidRPr="000B7F6C">
        <w:rPr>
          <w:rFonts w:hint="cs"/>
          <w:sz w:val="28"/>
          <w:rtl/>
        </w:rPr>
        <w:t>قانون الجمعيات العثماني، 1909). وفي الجدول اللاحق بعض المعطيات حول موقع المرأة في غايات وأنشطة الجمعيات العاملة في الجمهورية اللبنانية</w:t>
      </w:r>
      <w:r w:rsidR="00C92B9E">
        <w:rPr>
          <w:rFonts w:hint="cs"/>
          <w:sz w:val="28"/>
          <w:rtl/>
        </w:rPr>
        <w:t>.</w:t>
      </w:r>
    </w:p>
    <w:p w:rsidR="00B45391" w:rsidRPr="00B45391" w:rsidRDefault="00B45391" w:rsidP="00B45391">
      <w:pPr>
        <w:pStyle w:val="SingleTxt"/>
        <w:spacing w:after="0" w:line="120" w:lineRule="exact"/>
        <w:rPr>
          <w:rFonts w:hint="cs"/>
          <w:b/>
          <w:bCs/>
          <w:sz w:val="10"/>
          <w:szCs w:val="28"/>
          <w:rtl/>
        </w:rPr>
      </w:pPr>
    </w:p>
    <w:p w:rsidR="002650DE" w:rsidRPr="00B45391" w:rsidRDefault="002650DE" w:rsidP="00F9601E">
      <w:pPr>
        <w:pStyle w:val="SingleTxt"/>
        <w:rPr>
          <w:rFonts w:hint="cs"/>
          <w:sz w:val="28"/>
          <w:szCs w:val="28"/>
          <w:rtl/>
        </w:rPr>
      </w:pPr>
      <w:r w:rsidRPr="00B45391">
        <w:rPr>
          <w:rFonts w:hint="cs"/>
          <w:sz w:val="28"/>
          <w:szCs w:val="28"/>
          <w:rtl/>
        </w:rPr>
        <w:t>جدول رقم 1</w:t>
      </w:r>
    </w:p>
    <w:p w:rsidR="002650DE" w:rsidRDefault="002650DE" w:rsidP="00F9601E">
      <w:pPr>
        <w:pStyle w:val="SingleTxt"/>
        <w:rPr>
          <w:rFonts w:hint="cs"/>
          <w:b/>
          <w:bCs/>
          <w:sz w:val="28"/>
          <w:szCs w:val="28"/>
          <w:rtl/>
        </w:rPr>
      </w:pPr>
      <w:r w:rsidRPr="00B45391">
        <w:rPr>
          <w:rFonts w:hint="cs"/>
          <w:b/>
          <w:bCs/>
          <w:sz w:val="28"/>
          <w:szCs w:val="28"/>
          <w:rtl/>
        </w:rPr>
        <w:t>توزّع أعداد الجمعيات بحسب أهدافها وبحسب موقعها الجغرافي</w:t>
      </w:r>
    </w:p>
    <w:p w:rsidR="00B45391" w:rsidRPr="00B45391" w:rsidRDefault="00B45391" w:rsidP="00B45391">
      <w:pPr>
        <w:pStyle w:val="SingleTxt"/>
        <w:spacing w:after="0" w:line="120" w:lineRule="exact"/>
        <w:rPr>
          <w:rFonts w:hint="cs"/>
          <w:b/>
          <w:bCs/>
          <w:sz w:val="10"/>
          <w:szCs w:val="28"/>
          <w:rtl/>
        </w:rPr>
      </w:pPr>
    </w:p>
    <w:tbl>
      <w:tblPr>
        <w:bidiVisual/>
        <w:tblW w:w="7920" w:type="dxa"/>
        <w:jc w:val="center"/>
        <w:tblLook w:val="0000" w:firstRow="0" w:lastRow="0" w:firstColumn="0" w:lastColumn="0" w:noHBand="0" w:noVBand="0"/>
      </w:tblPr>
      <w:tblGrid>
        <w:gridCol w:w="2616"/>
        <w:gridCol w:w="2639"/>
        <w:gridCol w:w="2665"/>
      </w:tblGrid>
      <w:tr w:rsidR="002650DE" w:rsidRPr="00B45391">
        <w:tblPrEx>
          <w:tblCellMar>
            <w:top w:w="0" w:type="dxa"/>
            <w:bottom w:w="0" w:type="dxa"/>
          </w:tblCellMar>
        </w:tblPrEx>
        <w:trPr>
          <w:cantSplit/>
          <w:tblHeader/>
          <w:jc w:val="center"/>
        </w:trPr>
        <w:tc>
          <w:tcPr>
            <w:tcW w:w="2840" w:type="dxa"/>
            <w:tcBorders>
              <w:top w:val="single" w:sz="4" w:space="0" w:color="auto"/>
            </w:tcBorders>
            <w:shd w:val="clear" w:color="auto" w:fill="auto"/>
            <w:vAlign w:val="bottom"/>
          </w:tcPr>
          <w:p w:rsidR="002650DE" w:rsidRPr="004F6C9E" w:rsidRDefault="002650DE" w:rsidP="00432878">
            <w:pPr>
              <w:spacing w:before="80" w:after="80" w:line="240" w:lineRule="exact"/>
              <w:jc w:val="left"/>
              <w:rPr>
                <w:rFonts w:hint="cs"/>
                <w:i/>
                <w:iCs/>
                <w:sz w:val="16"/>
                <w:szCs w:val="24"/>
              </w:rPr>
            </w:pPr>
          </w:p>
        </w:tc>
        <w:tc>
          <w:tcPr>
            <w:tcW w:w="2841" w:type="dxa"/>
            <w:tcBorders>
              <w:top w:val="single" w:sz="4" w:space="0" w:color="auto"/>
            </w:tcBorders>
            <w:shd w:val="clear" w:color="auto" w:fill="auto"/>
            <w:vAlign w:val="bottom"/>
          </w:tcPr>
          <w:p w:rsidR="002650DE" w:rsidRPr="004F6C9E" w:rsidRDefault="002650DE" w:rsidP="00432878">
            <w:pPr>
              <w:spacing w:before="80" w:after="80" w:line="240" w:lineRule="exact"/>
              <w:ind w:right="144"/>
              <w:jc w:val="left"/>
              <w:rPr>
                <w:rFonts w:hint="cs"/>
                <w:i/>
                <w:iCs/>
                <w:sz w:val="16"/>
                <w:szCs w:val="24"/>
              </w:rPr>
            </w:pPr>
            <w:r w:rsidRPr="004F6C9E">
              <w:rPr>
                <w:rFonts w:hint="cs"/>
                <w:i/>
                <w:iCs/>
                <w:sz w:val="16"/>
                <w:szCs w:val="24"/>
                <w:rtl/>
              </w:rPr>
              <w:t>منظمة غير حكومية تهدف، أساساً، إلى تعزيز مكانة المرأة (بحسب قانونها الأساسي)</w:t>
            </w:r>
          </w:p>
        </w:tc>
        <w:tc>
          <w:tcPr>
            <w:tcW w:w="2841" w:type="dxa"/>
            <w:tcBorders>
              <w:top w:val="single" w:sz="4" w:space="0" w:color="auto"/>
            </w:tcBorders>
            <w:shd w:val="clear" w:color="auto" w:fill="auto"/>
            <w:vAlign w:val="bottom"/>
          </w:tcPr>
          <w:p w:rsidR="002650DE" w:rsidRPr="004F6C9E" w:rsidRDefault="002650DE" w:rsidP="00432878">
            <w:pPr>
              <w:pStyle w:val="Heading4"/>
              <w:spacing w:before="80" w:after="80" w:line="240" w:lineRule="exact"/>
              <w:ind w:right="144"/>
              <w:rPr>
                <w:rFonts w:cs="Traditional Arabic" w:hint="cs"/>
                <w:b w:val="0"/>
                <w:bCs w:val="0"/>
                <w:i/>
                <w:iCs/>
                <w:sz w:val="16"/>
                <w:szCs w:val="24"/>
              </w:rPr>
            </w:pPr>
            <w:r w:rsidRPr="004F6C9E">
              <w:rPr>
                <w:rFonts w:cs="Traditional Arabic" w:hint="cs"/>
                <w:b w:val="0"/>
                <w:bCs w:val="0"/>
                <w:i/>
                <w:iCs/>
                <w:sz w:val="16"/>
                <w:szCs w:val="24"/>
                <w:rtl/>
              </w:rPr>
              <w:t>منظمة غير حكومية تستهدف نساء (بحسب قانونها الأساسي)</w:t>
            </w:r>
          </w:p>
        </w:tc>
      </w:tr>
      <w:tr w:rsidR="002650DE" w:rsidRPr="00B45391">
        <w:tblPrEx>
          <w:tblCellMar>
            <w:top w:w="0" w:type="dxa"/>
            <w:bottom w:w="0" w:type="dxa"/>
          </w:tblCellMar>
        </w:tblPrEx>
        <w:trPr>
          <w:cantSplit/>
          <w:tblHeader/>
          <w:jc w:val="center"/>
        </w:trPr>
        <w:tc>
          <w:tcPr>
            <w:tcW w:w="2840" w:type="dxa"/>
            <w:tcBorders>
              <w:bottom w:val="single" w:sz="12" w:space="0" w:color="auto"/>
            </w:tcBorders>
            <w:shd w:val="clear" w:color="auto" w:fill="auto"/>
            <w:vAlign w:val="bottom"/>
          </w:tcPr>
          <w:p w:rsidR="002650DE" w:rsidRPr="00B45391" w:rsidRDefault="002650DE" w:rsidP="00432878">
            <w:pPr>
              <w:pStyle w:val="Heading4"/>
              <w:spacing w:before="0" w:after="80" w:line="240" w:lineRule="exact"/>
              <w:rPr>
                <w:rFonts w:cs="Traditional Arabic" w:hint="cs"/>
                <w:b w:val="0"/>
                <w:bCs w:val="0"/>
                <w:i/>
                <w:iCs/>
                <w:sz w:val="16"/>
                <w:szCs w:val="24"/>
              </w:rPr>
            </w:pPr>
            <w:r w:rsidRPr="00B45391">
              <w:rPr>
                <w:rFonts w:cs="Traditional Arabic" w:hint="cs"/>
                <w:b w:val="0"/>
                <w:bCs w:val="0"/>
                <w:i/>
                <w:iCs/>
                <w:sz w:val="16"/>
                <w:szCs w:val="24"/>
                <w:rtl/>
              </w:rPr>
              <w:t xml:space="preserve">العدد </w:t>
            </w:r>
          </w:p>
        </w:tc>
        <w:tc>
          <w:tcPr>
            <w:tcW w:w="2841" w:type="dxa"/>
            <w:tcBorders>
              <w:bottom w:val="single" w:sz="12" w:space="0" w:color="auto"/>
            </w:tcBorders>
            <w:shd w:val="clear" w:color="auto" w:fill="auto"/>
            <w:vAlign w:val="bottom"/>
          </w:tcPr>
          <w:p w:rsidR="002650DE" w:rsidRPr="00B45391" w:rsidRDefault="002650DE" w:rsidP="00432878">
            <w:pPr>
              <w:pStyle w:val="Heading6"/>
              <w:spacing w:before="0" w:after="80" w:line="240" w:lineRule="exact"/>
              <w:ind w:right="144"/>
              <w:rPr>
                <w:rFonts w:cs="Traditional Arabic" w:hint="cs"/>
                <w:b w:val="0"/>
                <w:bCs w:val="0"/>
                <w:i/>
                <w:iCs/>
                <w:sz w:val="16"/>
                <w:szCs w:val="24"/>
              </w:rPr>
            </w:pPr>
            <w:r w:rsidRPr="00B45391">
              <w:rPr>
                <w:rFonts w:cs="Traditional Arabic" w:hint="cs"/>
                <w:b w:val="0"/>
                <w:bCs w:val="0"/>
                <w:i/>
                <w:iCs/>
                <w:sz w:val="16"/>
                <w:szCs w:val="24"/>
                <w:rtl/>
              </w:rPr>
              <w:t xml:space="preserve">61 </w:t>
            </w:r>
            <w:r w:rsidR="00C92B9E">
              <w:rPr>
                <w:rFonts w:cs="Traditional Arabic" w:hint="cs"/>
                <w:b w:val="0"/>
                <w:bCs w:val="0"/>
                <w:i/>
                <w:iCs/>
                <w:sz w:val="16"/>
                <w:szCs w:val="24"/>
                <w:rtl/>
              </w:rPr>
              <w:t>(</w:t>
            </w:r>
            <w:r w:rsidRPr="00B45391">
              <w:rPr>
                <w:rFonts w:cs="Traditional Arabic" w:hint="cs"/>
                <w:b w:val="0"/>
                <w:bCs w:val="0"/>
                <w:i/>
                <w:iCs/>
                <w:sz w:val="16"/>
                <w:szCs w:val="24"/>
                <w:rtl/>
              </w:rPr>
              <w:t>من أصل 4073)</w:t>
            </w:r>
          </w:p>
        </w:tc>
        <w:tc>
          <w:tcPr>
            <w:tcW w:w="2841" w:type="dxa"/>
            <w:tcBorders>
              <w:bottom w:val="single" w:sz="12" w:space="0" w:color="auto"/>
            </w:tcBorders>
            <w:shd w:val="clear" w:color="auto" w:fill="auto"/>
            <w:vAlign w:val="bottom"/>
          </w:tcPr>
          <w:p w:rsidR="002650DE" w:rsidRPr="00B45391" w:rsidRDefault="002650DE" w:rsidP="00432878">
            <w:pPr>
              <w:pStyle w:val="Heading5"/>
              <w:spacing w:before="0" w:after="80" w:line="240" w:lineRule="exact"/>
              <w:ind w:right="144"/>
              <w:rPr>
                <w:rFonts w:cs="Traditional Arabic" w:hint="cs"/>
                <w:b w:val="0"/>
                <w:bCs w:val="0"/>
                <w:sz w:val="16"/>
                <w:szCs w:val="24"/>
              </w:rPr>
            </w:pPr>
            <w:r w:rsidRPr="00B45391">
              <w:rPr>
                <w:rFonts w:cs="Traditional Arabic" w:hint="cs"/>
                <w:b w:val="0"/>
                <w:bCs w:val="0"/>
                <w:sz w:val="16"/>
                <w:szCs w:val="24"/>
                <w:rtl/>
              </w:rPr>
              <w:t>101من</w:t>
            </w:r>
            <w:r w:rsidR="00C92B9E">
              <w:rPr>
                <w:rFonts w:cs="Traditional Arabic" w:hint="cs"/>
                <w:b w:val="0"/>
                <w:bCs w:val="0"/>
                <w:sz w:val="16"/>
                <w:szCs w:val="24"/>
                <w:rtl/>
              </w:rPr>
              <w:t>(</w:t>
            </w:r>
            <w:r w:rsidRPr="00B45391">
              <w:rPr>
                <w:rFonts w:cs="Traditional Arabic" w:hint="cs"/>
                <w:b w:val="0"/>
                <w:bCs w:val="0"/>
                <w:sz w:val="16"/>
                <w:szCs w:val="24"/>
                <w:rtl/>
              </w:rPr>
              <w:t>أصل 4073)</w:t>
            </w:r>
          </w:p>
        </w:tc>
      </w:tr>
      <w:tr w:rsidR="00B45391" w:rsidRPr="00B45391">
        <w:tblPrEx>
          <w:tblCellMar>
            <w:top w:w="0" w:type="dxa"/>
            <w:bottom w:w="0" w:type="dxa"/>
          </w:tblCellMar>
        </w:tblPrEx>
        <w:trPr>
          <w:cantSplit/>
          <w:trHeight w:hRule="exact" w:val="115"/>
          <w:tblHeader/>
          <w:jc w:val="center"/>
        </w:trPr>
        <w:tc>
          <w:tcPr>
            <w:tcW w:w="2840" w:type="dxa"/>
            <w:tcBorders>
              <w:top w:val="single" w:sz="12" w:space="0" w:color="auto"/>
            </w:tcBorders>
            <w:shd w:val="clear" w:color="auto" w:fill="auto"/>
            <w:vAlign w:val="bottom"/>
          </w:tcPr>
          <w:p w:rsidR="00B45391" w:rsidRPr="00B45391" w:rsidRDefault="00B45391" w:rsidP="00432878">
            <w:pPr>
              <w:spacing w:before="40" w:after="80" w:line="240" w:lineRule="exact"/>
              <w:jc w:val="left"/>
              <w:rPr>
                <w:rFonts w:hint="cs"/>
                <w:sz w:val="16"/>
                <w:szCs w:val="24"/>
                <w:rtl/>
              </w:rPr>
            </w:pPr>
          </w:p>
        </w:tc>
        <w:tc>
          <w:tcPr>
            <w:tcW w:w="2841" w:type="dxa"/>
            <w:tcBorders>
              <w:top w:val="single" w:sz="12" w:space="0" w:color="auto"/>
            </w:tcBorders>
            <w:shd w:val="clear" w:color="auto" w:fill="auto"/>
            <w:vAlign w:val="bottom"/>
          </w:tcPr>
          <w:p w:rsidR="00B45391" w:rsidRPr="00B45391" w:rsidRDefault="00B45391" w:rsidP="00432878">
            <w:pPr>
              <w:pStyle w:val="Heading5"/>
              <w:spacing w:before="40" w:after="80" w:line="240" w:lineRule="exact"/>
              <w:ind w:right="144"/>
              <w:rPr>
                <w:rFonts w:cs="Traditional Arabic" w:hint="cs"/>
                <w:b w:val="0"/>
                <w:bCs w:val="0"/>
                <w:i w:val="0"/>
                <w:iCs w:val="0"/>
                <w:sz w:val="16"/>
                <w:szCs w:val="24"/>
                <w:rtl/>
              </w:rPr>
            </w:pPr>
          </w:p>
        </w:tc>
        <w:tc>
          <w:tcPr>
            <w:tcW w:w="2841" w:type="dxa"/>
            <w:tcBorders>
              <w:top w:val="single" w:sz="12" w:space="0" w:color="auto"/>
            </w:tcBorders>
            <w:shd w:val="clear" w:color="auto" w:fill="auto"/>
            <w:vAlign w:val="bottom"/>
          </w:tcPr>
          <w:p w:rsidR="00B45391" w:rsidRPr="00B45391" w:rsidRDefault="00B45391" w:rsidP="00432878">
            <w:pPr>
              <w:spacing w:before="40" w:after="80" w:line="240" w:lineRule="exact"/>
              <w:ind w:right="144"/>
              <w:jc w:val="left"/>
              <w:rPr>
                <w:rFonts w:hint="cs"/>
                <w:sz w:val="16"/>
                <w:szCs w:val="24"/>
                <w:rtl/>
              </w:rPr>
            </w:pPr>
          </w:p>
        </w:tc>
      </w:tr>
      <w:tr w:rsidR="002650DE" w:rsidRPr="00B45391">
        <w:tblPrEx>
          <w:tblCellMar>
            <w:top w:w="0" w:type="dxa"/>
            <w:bottom w:w="0" w:type="dxa"/>
          </w:tblCellMar>
        </w:tblPrEx>
        <w:trPr>
          <w:cantSplit/>
          <w:jc w:val="center"/>
        </w:trPr>
        <w:tc>
          <w:tcPr>
            <w:tcW w:w="2840" w:type="dxa"/>
            <w:shd w:val="clear" w:color="auto" w:fill="auto"/>
            <w:vAlign w:val="bottom"/>
          </w:tcPr>
          <w:p w:rsidR="002650DE" w:rsidRPr="00B45391" w:rsidRDefault="002650DE" w:rsidP="00432878">
            <w:pPr>
              <w:spacing w:after="80" w:line="240" w:lineRule="exact"/>
              <w:jc w:val="left"/>
              <w:rPr>
                <w:rFonts w:hint="cs"/>
                <w:sz w:val="16"/>
                <w:szCs w:val="24"/>
              </w:rPr>
            </w:pPr>
            <w:r w:rsidRPr="00B45391">
              <w:rPr>
                <w:rFonts w:hint="cs"/>
                <w:sz w:val="16"/>
                <w:szCs w:val="24"/>
                <w:rtl/>
              </w:rPr>
              <w:t>المنظمات العاملة في العاصمة وجبل لبنان</w:t>
            </w:r>
          </w:p>
        </w:tc>
        <w:tc>
          <w:tcPr>
            <w:tcW w:w="2841" w:type="dxa"/>
            <w:shd w:val="clear" w:color="auto" w:fill="auto"/>
            <w:vAlign w:val="bottom"/>
          </w:tcPr>
          <w:p w:rsidR="002650DE" w:rsidRPr="00B45391" w:rsidRDefault="002650DE" w:rsidP="00432878">
            <w:pPr>
              <w:pStyle w:val="Heading5"/>
              <w:spacing w:before="0" w:after="80" w:line="240" w:lineRule="exact"/>
              <w:ind w:right="144"/>
              <w:rPr>
                <w:rFonts w:cs="Traditional Arabic" w:hint="cs"/>
                <w:b w:val="0"/>
                <w:bCs w:val="0"/>
                <w:i w:val="0"/>
                <w:iCs w:val="0"/>
                <w:sz w:val="16"/>
                <w:szCs w:val="24"/>
              </w:rPr>
            </w:pPr>
            <w:r w:rsidRPr="00B45391">
              <w:rPr>
                <w:rFonts w:cs="Traditional Arabic" w:hint="cs"/>
                <w:b w:val="0"/>
                <w:bCs w:val="0"/>
                <w:i w:val="0"/>
                <w:iCs w:val="0"/>
                <w:sz w:val="16"/>
                <w:szCs w:val="24"/>
                <w:rtl/>
              </w:rPr>
              <w:t>45</w:t>
            </w:r>
          </w:p>
        </w:tc>
        <w:tc>
          <w:tcPr>
            <w:tcW w:w="2841" w:type="dxa"/>
            <w:shd w:val="clear" w:color="auto" w:fill="auto"/>
            <w:vAlign w:val="bottom"/>
          </w:tcPr>
          <w:p w:rsidR="002650DE" w:rsidRPr="00B45391" w:rsidRDefault="002650DE" w:rsidP="00432878">
            <w:pPr>
              <w:spacing w:after="80" w:line="240" w:lineRule="exact"/>
              <w:ind w:right="144"/>
              <w:jc w:val="left"/>
              <w:rPr>
                <w:rFonts w:hint="cs"/>
                <w:sz w:val="16"/>
                <w:szCs w:val="24"/>
              </w:rPr>
            </w:pPr>
            <w:r w:rsidRPr="00B45391">
              <w:rPr>
                <w:rFonts w:hint="cs"/>
                <w:sz w:val="16"/>
                <w:szCs w:val="24"/>
                <w:rtl/>
              </w:rPr>
              <w:t>75</w:t>
            </w:r>
          </w:p>
        </w:tc>
      </w:tr>
      <w:tr w:rsidR="002650DE" w:rsidRPr="00B45391">
        <w:tblPrEx>
          <w:tblCellMar>
            <w:top w:w="0" w:type="dxa"/>
            <w:bottom w:w="0" w:type="dxa"/>
          </w:tblCellMar>
        </w:tblPrEx>
        <w:trPr>
          <w:cantSplit/>
          <w:jc w:val="center"/>
        </w:trPr>
        <w:tc>
          <w:tcPr>
            <w:tcW w:w="2840" w:type="dxa"/>
            <w:tcBorders>
              <w:bottom w:val="single" w:sz="12" w:space="0" w:color="auto"/>
            </w:tcBorders>
            <w:shd w:val="clear" w:color="auto" w:fill="auto"/>
            <w:vAlign w:val="bottom"/>
          </w:tcPr>
          <w:p w:rsidR="002650DE" w:rsidRPr="00B45391" w:rsidRDefault="002650DE" w:rsidP="00432878">
            <w:pPr>
              <w:spacing w:after="80" w:line="240" w:lineRule="exact"/>
              <w:jc w:val="left"/>
              <w:rPr>
                <w:rFonts w:hint="cs"/>
                <w:sz w:val="16"/>
                <w:szCs w:val="24"/>
              </w:rPr>
            </w:pPr>
            <w:r w:rsidRPr="00B45391">
              <w:rPr>
                <w:rFonts w:hint="cs"/>
                <w:sz w:val="16"/>
                <w:szCs w:val="24"/>
                <w:rtl/>
              </w:rPr>
              <w:t>المنظمات العاملة خارج العاصمة وخارج جبل لبنان</w:t>
            </w:r>
          </w:p>
        </w:tc>
        <w:tc>
          <w:tcPr>
            <w:tcW w:w="2841" w:type="dxa"/>
            <w:tcBorders>
              <w:bottom w:val="single" w:sz="12" w:space="0" w:color="auto"/>
            </w:tcBorders>
            <w:shd w:val="clear" w:color="auto" w:fill="auto"/>
            <w:vAlign w:val="bottom"/>
          </w:tcPr>
          <w:p w:rsidR="002650DE" w:rsidRPr="00B45391" w:rsidRDefault="002650DE" w:rsidP="00432878">
            <w:pPr>
              <w:spacing w:after="80" w:line="240" w:lineRule="exact"/>
              <w:ind w:right="144"/>
              <w:jc w:val="left"/>
              <w:rPr>
                <w:rFonts w:hint="cs"/>
                <w:sz w:val="16"/>
                <w:szCs w:val="24"/>
              </w:rPr>
            </w:pPr>
            <w:r w:rsidRPr="00B45391">
              <w:rPr>
                <w:rFonts w:hint="cs"/>
                <w:sz w:val="16"/>
                <w:szCs w:val="24"/>
                <w:rtl/>
              </w:rPr>
              <w:t>16</w:t>
            </w:r>
          </w:p>
        </w:tc>
        <w:tc>
          <w:tcPr>
            <w:tcW w:w="2841" w:type="dxa"/>
            <w:tcBorders>
              <w:bottom w:val="single" w:sz="12" w:space="0" w:color="auto"/>
            </w:tcBorders>
            <w:shd w:val="clear" w:color="auto" w:fill="auto"/>
            <w:vAlign w:val="bottom"/>
          </w:tcPr>
          <w:p w:rsidR="002650DE" w:rsidRPr="00B45391" w:rsidRDefault="002650DE" w:rsidP="00432878">
            <w:pPr>
              <w:spacing w:after="80" w:line="240" w:lineRule="exact"/>
              <w:ind w:right="144"/>
              <w:jc w:val="left"/>
              <w:rPr>
                <w:rFonts w:hint="cs"/>
                <w:sz w:val="16"/>
                <w:szCs w:val="24"/>
              </w:rPr>
            </w:pPr>
            <w:r w:rsidRPr="00B45391">
              <w:rPr>
                <w:rFonts w:hint="cs"/>
                <w:sz w:val="16"/>
                <w:szCs w:val="24"/>
                <w:rtl/>
              </w:rPr>
              <w:t>61</w:t>
            </w:r>
          </w:p>
        </w:tc>
      </w:tr>
    </w:tbl>
    <w:p w:rsidR="00B45391" w:rsidRPr="00B45391" w:rsidRDefault="00B45391" w:rsidP="00B45391">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2650DE" w:rsidRPr="00A24E5F" w:rsidRDefault="00B45391" w:rsidP="00B45391">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i/>
          <w:iCs/>
          <w:rtl/>
        </w:rPr>
        <w:tab/>
      </w:r>
      <w:r w:rsidR="002650DE" w:rsidRPr="00B45391">
        <w:rPr>
          <w:rFonts w:hint="cs"/>
          <w:i/>
          <w:iCs/>
          <w:rtl/>
        </w:rPr>
        <w:t>المصدر:</w:t>
      </w:r>
      <w:r>
        <w:rPr>
          <w:i/>
          <w:iCs/>
          <w:rtl/>
        </w:rPr>
        <w:tab/>
      </w:r>
      <w:r w:rsidR="00C92B9E">
        <w:rPr>
          <w:rFonts w:hint="cs"/>
          <w:rtl/>
        </w:rPr>
        <w:t>”</w:t>
      </w:r>
      <w:r w:rsidR="002650DE" w:rsidRPr="00A24E5F">
        <w:rPr>
          <w:rFonts w:hint="cs"/>
          <w:rtl/>
        </w:rPr>
        <w:t>مسح منظمات القطاع الأهلي في لبنان</w:t>
      </w:r>
      <w:r w:rsidR="00C92B9E">
        <w:rPr>
          <w:rFonts w:hint="cs"/>
          <w:rtl/>
        </w:rPr>
        <w:t>“</w:t>
      </w:r>
      <w:r w:rsidR="002650DE" w:rsidRPr="00A24E5F">
        <w:rPr>
          <w:rFonts w:hint="cs"/>
          <w:rtl/>
        </w:rPr>
        <w:t xml:space="preserve">، دراسة غير منشورة صادرة عن وزارة الشؤون الاجتماعية والإسكوا، بيروت، </w:t>
      </w:r>
      <w:r w:rsidR="00F97906">
        <w:rPr>
          <w:rFonts w:hint="cs"/>
          <w:rtl/>
        </w:rPr>
        <w:t>أيلول/سبتمبر</w:t>
      </w:r>
      <w:r w:rsidR="002650DE">
        <w:rPr>
          <w:rFonts w:hint="cs"/>
          <w:rtl/>
        </w:rPr>
        <w:t xml:space="preserve"> </w:t>
      </w:r>
      <w:r w:rsidR="002650DE" w:rsidRPr="00A24E5F">
        <w:rPr>
          <w:rFonts w:hint="cs"/>
          <w:rtl/>
        </w:rPr>
        <w:t>2002.</w:t>
      </w:r>
    </w:p>
    <w:p w:rsidR="00B45391" w:rsidRPr="00B45391" w:rsidRDefault="00B45391" w:rsidP="00B45391">
      <w:pPr>
        <w:pStyle w:val="SingleTxt"/>
        <w:spacing w:after="0" w:line="120" w:lineRule="exact"/>
        <w:rPr>
          <w:rFonts w:hint="cs"/>
          <w:sz w:val="10"/>
          <w:rtl/>
        </w:rPr>
      </w:pPr>
    </w:p>
    <w:p w:rsidR="00B45391" w:rsidRPr="00B45391" w:rsidRDefault="00B45391" w:rsidP="00B45391">
      <w:pPr>
        <w:pStyle w:val="SingleTxt"/>
        <w:spacing w:after="0" w:line="120" w:lineRule="exact"/>
        <w:rPr>
          <w:rFonts w:hint="cs"/>
          <w:sz w:val="10"/>
          <w:rtl/>
        </w:rPr>
      </w:pPr>
    </w:p>
    <w:p w:rsidR="002650DE" w:rsidRPr="000B7F6C" w:rsidRDefault="00B45391" w:rsidP="00B45391">
      <w:pPr>
        <w:pStyle w:val="SingleTxt"/>
        <w:rPr>
          <w:rFonts w:hint="cs"/>
          <w:rtl/>
        </w:rPr>
      </w:pPr>
      <w:r w:rsidRPr="000B7F6C">
        <w:rPr>
          <w:rtl/>
        </w:rPr>
        <w:tab/>
      </w:r>
      <w:r w:rsidR="002650DE" w:rsidRPr="000B7F6C">
        <w:rPr>
          <w:rFonts w:hint="cs"/>
          <w:rtl/>
        </w:rPr>
        <w:t>الجدير ذكره أن الأرقام الواردة أعلاه لا تشمل المنظمات التي تستهدف النساء بدرجة متأخّرة في أولويات عملها. لكن اللافت أن هذه الجمعيات تتمركز في المناطق السكانية الأكثر كثافة، لا الأكثر حاجة (الريف والأطراف، مثلاً).</w:t>
      </w:r>
    </w:p>
    <w:p w:rsidR="002650DE" w:rsidRPr="000B7F6C" w:rsidRDefault="00B45391" w:rsidP="00B45391">
      <w:pPr>
        <w:pStyle w:val="SingleTxt"/>
        <w:rPr>
          <w:rFonts w:hint="cs"/>
          <w:sz w:val="28"/>
          <w:rtl/>
        </w:rPr>
      </w:pPr>
      <w:r w:rsidRPr="000B7F6C">
        <w:rPr>
          <w:sz w:val="28"/>
          <w:rtl/>
        </w:rPr>
        <w:tab/>
      </w:r>
      <w:r w:rsidR="002650DE" w:rsidRPr="000B7F6C">
        <w:rPr>
          <w:rFonts w:hint="cs"/>
          <w:sz w:val="28"/>
          <w:rtl/>
        </w:rPr>
        <w:t xml:space="preserve">ونقدّم، في ما يلي، استعراضاً لأنماط أربع من هذه المنظمات ولنشاطاتها في سعيها إلى نشر ثقافة المساواة والنضال من أجل إلغاء جميع أشكال التمييز ضد المرأة. </w:t>
      </w:r>
    </w:p>
    <w:p w:rsidR="00B45391" w:rsidRPr="000B7F6C" w:rsidRDefault="00B45391" w:rsidP="00B45391">
      <w:pPr>
        <w:pStyle w:val="SingleTxt"/>
        <w:spacing w:after="0" w:line="120" w:lineRule="exact"/>
        <w:rPr>
          <w:rFonts w:hint="cs"/>
          <w:sz w:val="10"/>
          <w:rtl/>
        </w:rPr>
      </w:pPr>
    </w:p>
    <w:p w:rsidR="00B45391" w:rsidRPr="000B7F6C" w:rsidRDefault="00B45391" w:rsidP="00B45391">
      <w:pPr>
        <w:pStyle w:val="SingleTxt"/>
        <w:spacing w:after="0" w:line="120" w:lineRule="exact"/>
        <w:rPr>
          <w:rFonts w:hint="cs"/>
          <w:sz w:val="10"/>
          <w:rtl/>
        </w:rPr>
      </w:pPr>
    </w:p>
    <w:p w:rsidR="002650DE" w:rsidRPr="004F6C9E" w:rsidRDefault="002650DE" w:rsidP="00B45391">
      <w:pPr>
        <w:pStyle w:val="SingleTxt"/>
        <w:rPr>
          <w:rFonts w:hint="cs"/>
          <w:b/>
          <w:bCs/>
          <w:sz w:val="28"/>
          <w:rtl/>
        </w:rPr>
      </w:pPr>
      <w:r w:rsidRPr="004F6C9E">
        <w:rPr>
          <w:rFonts w:hint="cs"/>
          <w:b/>
          <w:bCs/>
          <w:sz w:val="28"/>
          <w:rtl/>
        </w:rPr>
        <w:t>1</w:t>
      </w:r>
      <w:r w:rsidR="00B45391" w:rsidRPr="004F6C9E">
        <w:rPr>
          <w:rFonts w:hint="cs"/>
          <w:b/>
          <w:bCs/>
          <w:sz w:val="28"/>
          <w:rtl/>
        </w:rPr>
        <w:t xml:space="preserve"> -</w:t>
      </w:r>
      <w:r w:rsidR="00B45391" w:rsidRPr="004F6C9E">
        <w:rPr>
          <w:b/>
          <w:bCs/>
          <w:sz w:val="28"/>
          <w:rtl/>
        </w:rPr>
        <w:tab/>
      </w:r>
      <w:r w:rsidR="004F6C9E">
        <w:rPr>
          <w:rFonts w:hint="cs"/>
          <w:b/>
          <w:bCs/>
          <w:sz w:val="28"/>
          <w:rtl/>
        </w:rPr>
        <w:t>الهيئات ذات الطابع التحالفي</w:t>
      </w:r>
      <w:r w:rsidRPr="004F6C9E">
        <w:rPr>
          <w:rFonts w:hint="cs"/>
          <w:b/>
          <w:bCs/>
          <w:sz w:val="28"/>
          <w:rtl/>
        </w:rPr>
        <w:t xml:space="preserve">: </w:t>
      </w:r>
    </w:p>
    <w:p w:rsidR="002650DE" w:rsidRPr="000B7F6C" w:rsidRDefault="00B45391" w:rsidP="00B4539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28"/>
          <w:rtl/>
        </w:rPr>
      </w:pPr>
      <w:r w:rsidRPr="004F6C9E">
        <w:rPr>
          <w:b/>
          <w:bCs/>
          <w:sz w:val="28"/>
          <w:rtl/>
        </w:rPr>
        <w:tab/>
      </w:r>
      <w:r w:rsidR="002650DE" w:rsidRPr="004F6C9E">
        <w:rPr>
          <w:rFonts w:hint="cs"/>
          <w:b/>
          <w:bCs/>
          <w:sz w:val="28"/>
          <w:rtl/>
        </w:rPr>
        <w:t>-</w:t>
      </w:r>
      <w:r w:rsidRPr="004F6C9E">
        <w:rPr>
          <w:b/>
          <w:bCs/>
          <w:sz w:val="28"/>
          <w:rtl/>
        </w:rPr>
        <w:tab/>
      </w:r>
      <w:r w:rsidR="002650DE" w:rsidRPr="004F6C9E">
        <w:rPr>
          <w:rFonts w:hint="cs"/>
          <w:b/>
          <w:bCs/>
          <w:sz w:val="28"/>
          <w:rtl/>
        </w:rPr>
        <w:t xml:space="preserve">الشبكة النسائية اللبنانية: </w:t>
      </w:r>
      <w:r w:rsidR="002650DE" w:rsidRPr="000B7F6C">
        <w:rPr>
          <w:rFonts w:hint="cs"/>
          <w:sz w:val="28"/>
          <w:rtl/>
        </w:rPr>
        <w:t xml:space="preserve">في العام 2002، انطلقت </w:t>
      </w:r>
      <w:r w:rsidR="00C92B9E">
        <w:rPr>
          <w:rFonts w:hint="cs"/>
          <w:sz w:val="28"/>
          <w:rtl/>
        </w:rPr>
        <w:t>”</w:t>
      </w:r>
      <w:r w:rsidR="002650DE" w:rsidRPr="000B7F6C">
        <w:rPr>
          <w:rFonts w:hint="cs"/>
          <w:sz w:val="28"/>
          <w:rtl/>
        </w:rPr>
        <w:t>الشبكة النسائية اللبنانية</w:t>
      </w:r>
      <w:r w:rsidR="00C92B9E">
        <w:rPr>
          <w:rFonts w:hint="cs"/>
          <w:sz w:val="28"/>
          <w:rtl/>
        </w:rPr>
        <w:t>“</w:t>
      </w:r>
      <w:r w:rsidR="002650DE" w:rsidRPr="000B7F6C">
        <w:rPr>
          <w:rFonts w:hint="cs"/>
          <w:sz w:val="28"/>
          <w:rtl/>
        </w:rPr>
        <w:t xml:space="preserve"> لتكوّن جبهة ضغط من أجل إلغاء جميع أشكال التمييز ضد المرأة. وتضمّ </w:t>
      </w:r>
      <w:r w:rsidR="00C92B9E">
        <w:rPr>
          <w:rFonts w:hint="cs"/>
          <w:sz w:val="28"/>
          <w:rtl/>
        </w:rPr>
        <w:t>”</w:t>
      </w:r>
      <w:r w:rsidR="002650DE" w:rsidRPr="000B7F6C">
        <w:rPr>
          <w:rFonts w:hint="cs"/>
          <w:sz w:val="28"/>
          <w:rtl/>
        </w:rPr>
        <w:t>الشبكة</w:t>
      </w:r>
      <w:r w:rsidR="00C92B9E">
        <w:rPr>
          <w:rFonts w:hint="cs"/>
          <w:sz w:val="28"/>
          <w:rtl/>
        </w:rPr>
        <w:t>“</w:t>
      </w:r>
      <w:r w:rsidR="002650DE" w:rsidRPr="000B7F6C">
        <w:rPr>
          <w:rFonts w:hint="cs"/>
          <w:sz w:val="28"/>
          <w:rtl/>
        </w:rPr>
        <w:t xml:space="preserve"> إحدى عشرة منظمة غير حكومية تجعل تعزيز مكانة المرأة في المجتمع وإلغاء التمييز ضدها على رأس أهدافها. هذه الشبكة تبنّت وثيقة عمل في صيف 2003</w:t>
      </w:r>
      <w:r w:rsidR="00C92B9E">
        <w:rPr>
          <w:rFonts w:hint="cs"/>
          <w:sz w:val="28"/>
          <w:rtl/>
        </w:rPr>
        <w:t>،</w:t>
      </w:r>
      <w:r w:rsidR="002650DE" w:rsidRPr="000B7F6C">
        <w:rPr>
          <w:rFonts w:hint="cs"/>
          <w:sz w:val="28"/>
          <w:rtl/>
        </w:rPr>
        <w:t xml:space="preserve"> وغاياتها الأساسية النضال من أجل </w:t>
      </w:r>
      <w:r w:rsidR="00C92B9E">
        <w:rPr>
          <w:rFonts w:hint="cs"/>
          <w:sz w:val="28"/>
          <w:rtl/>
        </w:rPr>
        <w:t>”</w:t>
      </w:r>
      <w:r w:rsidR="002650DE" w:rsidRPr="000B7F6C">
        <w:rPr>
          <w:rFonts w:hint="cs"/>
          <w:sz w:val="28"/>
          <w:rtl/>
        </w:rPr>
        <w:t>تحقيق المساواة الكاملة بين النساء والرجال</w:t>
      </w:r>
      <w:r w:rsidR="00C92B9E">
        <w:rPr>
          <w:rFonts w:hint="cs"/>
          <w:sz w:val="28"/>
          <w:rtl/>
        </w:rPr>
        <w:t>“</w:t>
      </w:r>
      <w:r w:rsidR="002650DE" w:rsidRPr="000B7F6C">
        <w:rPr>
          <w:rFonts w:hint="cs"/>
          <w:sz w:val="28"/>
          <w:rtl/>
        </w:rPr>
        <w:t xml:space="preserve"> والعمل لإزالة التفاوتات القائمة بين النساء والرجال في مجتمعنا، والسعي من أجل تهيئة بيئة تمكينية تسمح بإطلاق إمكانات النساء والرجال المنتجة والخلاّقة وازدهارها. ووضعت استراتيجيات وخطة للعمل طالت المستويات الثقافية والاجتماعية والاقتصادية والقانونية والسياسية.... لتنقيتها جميعاً من التمييز اللاحق بالنساء. </w:t>
      </w:r>
    </w:p>
    <w:p w:rsidR="002650DE" w:rsidRPr="000B7F6C" w:rsidRDefault="00B45391" w:rsidP="00B45391">
      <w:pPr>
        <w:pStyle w:val="SingleTxt"/>
        <w:rPr>
          <w:rFonts w:hint="cs"/>
          <w:sz w:val="28"/>
          <w:rtl/>
        </w:rPr>
      </w:pPr>
      <w:r w:rsidRPr="000B7F6C">
        <w:rPr>
          <w:sz w:val="28"/>
          <w:rtl/>
        </w:rPr>
        <w:tab/>
      </w:r>
      <w:r w:rsidR="002650DE" w:rsidRPr="000B7F6C">
        <w:rPr>
          <w:rFonts w:hint="cs"/>
          <w:sz w:val="28"/>
          <w:rtl/>
        </w:rPr>
        <w:t>في هذا السياق، ستعمل الشبكة النسائية على جعل التشريع اللبناني متطابقاً مع الاتفاقيات الدولية المصدّق عليها والمبرمة من قبل الدولة اللبنانية، واتفاقية القضاء على جميع أشكال التمييز ضد المرأة بوجه خاص. وستناضل من أجل حثّ السلطات اللبنانية المختصّة على رفع تحفظاتها عن اتفاقية السيداو.</w:t>
      </w:r>
      <w:r w:rsidR="00C92B9E">
        <w:rPr>
          <w:rFonts w:hint="cs"/>
          <w:sz w:val="28"/>
          <w:rtl/>
        </w:rPr>
        <w:t xml:space="preserve"> </w:t>
      </w:r>
      <w:r w:rsidR="002650DE" w:rsidRPr="000B7F6C">
        <w:rPr>
          <w:rFonts w:hint="cs"/>
          <w:sz w:val="28"/>
          <w:rtl/>
        </w:rPr>
        <w:t>وستعمل على تعديل القوانين المجحفة بحق المرأة واستحداث قوانين متلائمة</w:t>
      </w:r>
      <w:r w:rsidR="00C92B9E">
        <w:rPr>
          <w:rFonts w:hint="cs"/>
          <w:sz w:val="28"/>
          <w:rtl/>
        </w:rPr>
        <w:t xml:space="preserve"> </w:t>
      </w:r>
      <w:r w:rsidR="002650DE" w:rsidRPr="000B7F6C">
        <w:rPr>
          <w:rFonts w:hint="cs"/>
          <w:sz w:val="28"/>
          <w:rtl/>
        </w:rPr>
        <w:t xml:space="preserve">مع تطور المجتمع اللبناني وتبدّل الذهنيات. </w:t>
      </w:r>
    </w:p>
    <w:p w:rsidR="002650DE" w:rsidRPr="000B7F6C" w:rsidRDefault="00B45391" w:rsidP="00B45391">
      <w:pPr>
        <w:pStyle w:val="SingleTxt"/>
        <w:rPr>
          <w:rFonts w:hint="cs"/>
          <w:sz w:val="28"/>
          <w:rtl/>
        </w:rPr>
      </w:pPr>
      <w:r w:rsidRPr="000B7F6C">
        <w:rPr>
          <w:sz w:val="28"/>
          <w:rtl/>
        </w:rPr>
        <w:tab/>
      </w:r>
      <w:r w:rsidR="002650DE" w:rsidRPr="000B7F6C">
        <w:rPr>
          <w:rFonts w:hint="cs"/>
          <w:sz w:val="28"/>
          <w:rtl/>
        </w:rPr>
        <w:t>وقد وضعت الشبكة برنامجاً مرحلياً يتمثّل بإلغاء التمييز الجندري في قانون العقوبات الذي تتمّ مراجعته حالياً</w:t>
      </w:r>
      <w:r w:rsidR="00C92B9E">
        <w:rPr>
          <w:rFonts w:hint="cs"/>
          <w:sz w:val="28"/>
          <w:rtl/>
        </w:rPr>
        <w:t>،</w:t>
      </w:r>
      <w:r w:rsidR="002650DE" w:rsidRPr="000B7F6C">
        <w:rPr>
          <w:rFonts w:hint="cs"/>
          <w:sz w:val="28"/>
          <w:rtl/>
        </w:rPr>
        <w:t xml:space="preserve"> وبخاصّة إلغاء المادة 562 من قانون العقوبات المتعلّقة بجرائم الشرف، وتشديد العقوبات المتعلّقة بالاغتصاب وإلغا</w:t>
      </w:r>
      <w:r w:rsidR="002650DE" w:rsidRPr="000B7F6C">
        <w:rPr>
          <w:rFonts w:hint="eastAsia"/>
          <w:sz w:val="28"/>
          <w:rtl/>
        </w:rPr>
        <w:t>ء</w:t>
      </w:r>
      <w:r w:rsidR="002650DE" w:rsidRPr="000B7F6C">
        <w:rPr>
          <w:rFonts w:hint="cs"/>
          <w:sz w:val="28"/>
          <w:rtl/>
        </w:rPr>
        <w:t xml:space="preserve"> جميع المواد المتعلّقة بالزنى. وتقوم لجنة من القانونيين برصد المشاريع التي أنجزت حول قانون العقوبات في مسار منظمات القطاع الأهلي لصياغة التعديلات المقترحة للقوانين؛ وتعمل الشبكة، في الوقت الحاضر، على إعداد الحملة التي ستطلقها منسّقة مع الحلفاء الأساسيين كنقابة المحامين في بيروت، ومنظمة العفو الدولية، والمجلس النسائي اللبناني، واللقاء الوطني من أجل إلغاء التمييز ضد المرأة ومنتدى الكرامة الإنسانية في قانون العقوبات. وستواكب الحملة المطلبية حملة إعلامية، هي أيضاً قيد التحضير. </w:t>
      </w:r>
    </w:p>
    <w:p w:rsidR="002650DE" w:rsidRPr="000B7F6C" w:rsidRDefault="00B45391" w:rsidP="00B4539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28"/>
          <w:rtl/>
        </w:rPr>
      </w:pPr>
      <w:r w:rsidRPr="004F6C9E">
        <w:rPr>
          <w:b/>
          <w:bCs/>
          <w:sz w:val="28"/>
          <w:rtl/>
        </w:rPr>
        <w:tab/>
      </w:r>
      <w:r w:rsidRPr="004F6C9E">
        <w:rPr>
          <w:rFonts w:hint="cs"/>
          <w:b/>
          <w:bCs/>
          <w:sz w:val="28"/>
          <w:rtl/>
        </w:rPr>
        <w:t>-</w:t>
      </w:r>
      <w:r w:rsidRPr="004F6C9E">
        <w:rPr>
          <w:b/>
          <w:bCs/>
          <w:sz w:val="28"/>
          <w:rtl/>
        </w:rPr>
        <w:tab/>
      </w:r>
      <w:r w:rsidR="002650DE" w:rsidRPr="004F6C9E">
        <w:rPr>
          <w:rFonts w:hint="cs"/>
          <w:b/>
          <w:bCs/>
          <w:sz w:val="28"/>
          <w:rtl/>
        </w:rPr>
        <w:t xml:space="preserve">اللقاء الوطني من أجل القضاء على جميع أشكال التمييز ضد المرأة: </w:t>
      </w:r>
      <w:r w:rsidR="002650DE" w:rsidRPr="000B7F6C">
        <w:rPr>
          <w:rFonts w:hint="cs"/>
          <w:sz w:val="28"/>
          <w:rtl/>
        </w:rPr>
        <w:t xml:space="preserve">تأسس اللقاء الوطني من أجل القضاء على جميع أشكال التمييز ضد المرأة في </w:t>
      </w:r>
      <w:r w:rsidR="00F97906">
        <w:rPr>
          <w:rFonts w:hint="cs"/>
          <w:sz w:val="28"/>
          <w:rtl/>
        </w:rPr>
        <w:t>آذار/مارس</w:t>
      </w:r>
      <w:r w:rsidR="002650DE" w:rsidRPr="000B7F6C">
        <w:rPr>
          <w:rFonts w:hint="cs"/>
          <w:sz w:val="28"/>
          <w:rtl/>
        </w:rPr>
        <w:t xml:space="preserve"> 1999 بدعوة من </w:t>
      </w:r>
      <w:r w:rsidR="00C92B9E">
        <w:rPr>
          <w:rFonts w:hint="cs"/>
          <w:sz w:val="28"/>
          <w:rtl/>
        </w:rPr>
        <w:t>”</w:t>
      </w:r>
      <w:r w:rsidR="002650DE" w:rsidRPr="000B7F6C">
        <w:rPr>
          <w:rFonts w:hint="cs"/>
          <w:sz w:val="28"/>
          <w:rtl/>
        </w:rPr>
        <w:t>لجنة حقوق المرأة</w:t>
      </w:r>
      <w:r w:rsidR="00C92B9E">
        <w:rPr>
          <w:rFonts w:hint="cs"/>
          <w:sz w:val="28"/>
          <w:rtl/>
        </w:rPr>
        <w:t>“</w:t>
      </w:r>
      <w:r w:rsidR="002650DE" w:rsidRPr="000B7F6C">
        <w:rPr>
          <w:rFonts w:hint="cs"/>
          <w:sz w:val="28"/>
          <w:rtl/>
        </w:rPr>
        <w:t xml:space="preserve">، المنظّمة الأعرق تاريخياً في لبنان في هذا المجال؛ غاية </w:t>
      </w:r>
      <w:r w:rsidR="00C92B9E">
        <w:rPr>
          <w:rFonts w:hint="cs"/>
          <w:sz w:val="28"/>
          <w:rtl/>
        </w:rPr>
        <w:t>”</w:t>
      </w:r>
      <w:r w:rsidR="002650DE" w:rsidRPr="000B7F6C">
        <w:rPr>
          <w:rFonts w:hint="cs"/>
          <w:sz w:val="28"/>
          <w:rtl/>
        </w:rPr>
        <w:t>اللقاء</w:t>
      </w:r>
      <w:r w:rsidR="00C92B9E">
        <w:rPr>
          <w:rFonts w:hint="cs"/>
          <w:sz w:val="28"/>
          <w:rtl/>
        </w:rPr>
        <w:t xml:space="preserve">“ </w:t>
      </w:r>
      <w:r w:rsidR="002650DE" w:rsidRPr="000B7F6C">
        <w:rPr>
          <w:rFonts w:hint="cs"/>
          <w:sz w:val="28"/>
          <w:rtl/>
        </w:rPr>
        <w:t>تكثيف الجهود وتركيزها من أجل مطالبة السلطات المعنية بتحقيق المساواة الكاملة بين المرأة والرجل على الصعيد القانوني. وهو يضمّ</w:t>
      </w:r>
      <w:r w:rsidR="002650DE" w:rsidRPr="000B7F6C">
        <w:rPr>
          <w:sz w:val="28"/>
        </w:rPr>
        <w:t xml:space="preserve"> </w:t>
      </w:r>
      <w:r w:rsidR="002650DE" w:rsidRPr="000B7F6C">
        <w:rPr>
          <w:rFonts w:hint="cs"/>
          <w:sz w:val="28"/>
          <w:rtl/>
        </w:rPr>
        <w:t>هيئات، ومؤسسات، واتحادات، ونقابات وروابط من كل لبنان تُعنى بقضايا المرأة وبشؤون المجتمع المدني. معظم أعضائه من الشخصيات التي تعمل في حقول الاقتصاد والاجتماع والسياسة، التقت من أجل المسارعة في رفع الإجحاف في حق المرأة اللبنانية وتطبيق الاتفاقية الدولية للقضاء على جميع أشكال التمييز ضد المرأة.</w:t>
      </w:r>
    </w:p>
    <w:p w:rsidR="002650DE" w:rsidRPr="000B7F6C" w:rsidRDefault="00B45391" w:rsidP="00B45391">
      <w:pPr>
        <w:pStyle w:val="SingleTxt"/>
        <w:rPr>
          <w:rFonts w:hint="cs"/>
          <w:sz w:val="28"/>
          <w:rtl/>
        </w:rPr>
      </w:pPr>
      <w:r w:rsidRPr="000B7F6C">
        <w:rPr>
          <w:sz w:val="28"/>
          <w:rtl/>
        </w:rPr>
        <w:tab/>
      </w:r>
      <w:r w:rsidR="002650DE" w:rsidRPr="000B7F6C">
        <w:rPr>
          <w:rFonts w:hint="cs"/>
          <w:sz w:val="28"/>
          <w:rtl/>
        </w:rPr>
        <w:t xml:space="preserve">أما أهداف </w:t>
      </w:r>
      <w:r w:rsidR="00C92B9E">
        <w:rPr>
          <w:rFonts w:hint="cs"/>
          <w:sz w:val="28"/>
          <w:rtl/>
        </w:rPr>
        <w:t>”</w:t>
      </w:r>
      <w:r w:rsidR="002650DE" w:rsidRPr="000B7F6C">
        <w:rPr>
          <w:rFonts w:hint="cs"/>
          <w:sz w:val="28"/>
          <w:rtl/>
        </w:rPr>
        <w:t>اللقاء</w:t>
      </w:r>
      <w:r w:rsidR="00C92B9E">
        <w:rPr>
          <w:rFonts w:hint="cs"/>
          <w:sz w:val="28"/>
          <w:rtl/>
        </w:rPr>
        <w:t>“</w:t>
      </w:r>
      <w:r w:rsidR="002650DE" w:rsidRPr="000B7F6C">
        <w:rPr>
          <w:rFonts w:hint="cs"/>
          <w:sz w:val="28"/>
          <w:rtl/>
        </w:rPr>
        <w:t xml:space="preserve"> المباشرة فتتمثّل بالعمل على تعديل القوانين اللبنانية المرعية الإجراء في مجال العقوبات، ونظام الموظفين والأُجَراء، والتجارة، والعمل، والضمان الاجتماعي والنظام الضريبي، ثم السعي إلى استكمال هذه العملية من خلال العمل على إزالة التناقض بين النص القانوني والممارسة. ويولّي </w:t>
      </w:r>
      <w:r w:rsidR="00C92B9E">
        <w:rPr>
          <w:rFonts w:hint="cs"/>
          <w:sz w:val="28"/>
          <w:rtl/>
        </w:rPr>
        <w:t>”</w:t>
      </w:r>
      <w:r w:rsidR="002650DE" w:rsidRPr="000B7F6C">
        <w:rPr>
          <w:rFonts w:hint="cs"/>
          <w:sz w:val="28"/>
          <w:rtl/>
        </w:rPr>
        <w:t>اللقاء</w:t>
      </w:r>
      <w:r w:rsidR="00C92B9E">
        <w:rPr>
          <w:rFonts w:hint="cs"/>
          <w:sz w:val="28"/>
          <w:rtl/>
        </w:rPr>
        <w:t>“</w:t>
      </w:r>
      <w:r w:rsidR="002650DE" w:rsidRPr="000B7F6C">
        <w:rPr>
          <w:rFonts w:hint="cs"/>
          <w:sz w:val="28"/>
          <w:rtl/>
        </w:rPr>
        <w:t xml:space="preserve"> أهمية كبرى للعمل على نشر ثقافة حقوق المرأة وحقوق الإنسان بشكل عام من خلال المؤتمرات والندوات وبرامج التوعية والتدريب.</w:t>
      </w:r>
    </w:p>
    <w:p w:rsidR="002650DE" w:rsidRPr="000B7F6C" w:rsidRDefault="00B45391" w:rsidP="00B45391">
      <w:pPr>
        <w:pStyle w:val="SingleTxt"/>
        <w:rPr>
          <w:rFonts w:hint="cs"/>
          <w:sz w:val="28"/>
          <w:rtl/>
        </w:rPr>
      </w:pPr>
      <w:r w:rsidRPr="000B7F6C">
        <w:rPr>
          <w:sz w:val="28"/>
          <w:rtl/>
        </w:rPr>
        <w:tab/>
      </w:r>
      <w:r w:rsidR="002650DE" w:rsidRPr="000B7F6C">
        <w:rPr>
          <w:rFonts w:hint="cs"/>
          <w:sz w:val="28"/>
          <w:rtl/>
        </w:rPr>
        <w:t xml:space="preserve">يضم </w:t>
      </w:r>
      <w:r w:rsidR="00C92B9E">
        <w:rPr>
          <w:rFonts w:hint="cs"/>
          <w:sz w:val="28"/>
          <w:rtl/>
        </w:rPr>
        <w:t>”</w:t>
      </w:r>
      <w:r w:rsidR="002650DE" w:rsidRPr="000B7F6C">
        <w:rPr>
          <w:rFonts w:hint="cs"/>
          <w:sz w:val="28"/>
          <w:rtl/>
        </w:rPr>
        <w:t>اللقاء الوطني من أجل القضاء على جميع أشكال التمييز ضد المرأة</w:t>
      </w:r>
      <w:r w:rsidR="00C92B9E">
        <w:rPr>
          <w:rFonts w:hint="cs"/>
          <w:sz w:val="28"/>
          <w:rtl/>
        </w:rPr>
        <w:t>“</w:t>
      </w:r>
      <w:r w:rsidR="002650DE" w:rsidRPr="000B7F6C">
        <w:rPr>
          <w:rFonts w:hint="cs"/>
          <w:sz w:val="28"/>
          <w:rtl/>
        </w:rPr>
        <w:t xml:space="preserve"> حوالي 62 جمعية</w:t>
      </w:r>
      <w:r w:rsidR="00C92B9E">
        <w:rPr>
          <w:rFonts w:hint="cs"/>
          <w:sz w:val="28"/>
          <w:rtl/>
        </w:rPr>
        <w:t xml:space="preserve"> </w:t>
      </w:r>
      <w:r w:rsidR="002650DE" w:rsidRPr="000B7F6C">
        <w:rPr>
          <w:rFonts w:hint="cs"/>
          <w:sz w:val="28"/>
          <w:rtl/>
        </w:rPr>
        <w:t>ناشطة في مجالي حقوق الإنسان وحقوق المرأة، ويشكّل قوة ضغط فاعلة لدى مجلس النواب اللبناني</w:t>
      </w:r>
      <w:r w:rsidR="00C92B9E">
        <w:rPr>
          <w:rFonts w:hint="cs"/>
          <w:sz w:val="28"/>
          <w:rtl/>
        </w:rPr>
        <w:t xml:space="preserve"> </w:t>
      </w:r>
      <w:r w:rsidR="002650DE" w:rsidRPr="000B7F6C">
        <w:rPr>
          <w:rFonts w:hint="cs"/>
          <w:sz w:val="28"/>
          <w:rtl/>
        </w:rPr>
        <w:t>الذي هو على تواصل مستمر معه عبر لجانه الثلاث: لجنة التعليم والتربية</w:t>
      </w:r>
      <w:r w:rsidR="00C92B9E">
        <w:rPr>
          <w:rFonts w:hint="cs"/>
          <w:sz w:val="28"/>
          <w:rtl/>
        </w:rPr>
        <w:t>،</w:t>
      </w:r>
      <w:r w:rsidR="002650DE" w:rsidRPr="000B7F6C">
        <w:rPr>
          <w:rFonts w:hint="cs"/>
          <w:sz w:val="28"/>
          <w:rtl/>
        </w:rPr>
        <w:t xml:space="preserve"> لجنة الإدارة والعدل، لجنة المرأة والطفل. وقد أثمر هذا التعاون تعديلاً لمواد وأحكام من قانون العمل وقانون الضمان الاجتماعي. ويعمل </w:t>
      </w:r>
      <w:r w:rsidR="00C92B9E">
        <w:rPr>
          <w:rFonts w:hint="cs"/>
          <w:sz w:val="28"/>
          <w:rtl/>
        </w:rPr>
        <w:t>”</w:t>
      </w:r>
      <w:r w:rsidR="002650DE" w:rsidRPr="000B7F6C">
        <w:rPr>
          <w:rFonts w:hint="cs"/>
          <w:sz w:val="28"/>
          <w:rtl/>
        </w:rPr>
        <w:t>اللقاء</w:t>
      </w:r>
      <w:r w:rsidR="00C92B9E">
        <w:rPr>
          <w:rFonts w:hint="cs"/>
          <w:sz w:val="28"/>
          <w:rtl/>
        </w:rPr>
        <w:t>“</w:t>
      </w:r>
      <w:r w:rsidR="002650DE" w:rsidRPr="000B7F6C">
        <w:rPr>
          <w:rFonts w:hint="cs"/>
          <w:sz w:val="28"/>
          <w:rtl/>
        </w:rPr>
        <w:t>، حالياً، على إزالة التمييز من أحكام ومواد إضافية في قوانين التجارة والعقوبات والضمان الاجتماعي والجنسية.</w:t>
      </w:r>
    </w:p>
    <w:p w:rsidR="002650DE" w:rsidRPr="000B7F6C" w:rsidRDefault="00B45391" w:rsidP="00B4539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28"/>
          <w:rtl/>
        </w:rPr>
      </w:pPr>
      <w:r w:rsidRPr="004F6C9E">
        <w:rPr>
          <w:b/>
          <w:bCs/>
          <w:sz w:val="28"/>
          <w:rtl/>
        </w:rPr>
        <w:tab/>
      </w:r>
      <w:r w:rsidRPr="004F6C9E">
        <w:rPr>
          <w:rFonts w:hint="cs"/>
          <w:b/>
          <w:bCs/>
          <w:sz w:val="28"/>
          <w:rtl/>
        </w:rPr>
        <w:t>-</w:t>
      </w:r>
      <w:r w:rsidRPr="004F6C9E">
        <w:rPr>
          <w:b/>
          <w:bCs/>
          <w:sz w:val="28"/>
          <w:rtl/>
        </w:rPr>
        <w:tab/>
      </w:r>
      <w:r w:rsidR="002650DE" w:rsidRPr="004F6C9E">
        <w:rPr>
          <w:rFonts w:hint="cs"/>
          <w:b/>
          <w:bCs/>
          <w:sz w:val="28"/>
          <w:rtl/>
        </w:rPr>
        <w:t xml:space="preserve">المجلس النسائي اللبناني: </w:t>
      </w:r>
      <w:r w:rsidR="002650DE" w:rsidRPr="000B7F6C">
        <w:rPr>
          <w:rFonts w:hint="cs"/>
          <w:sz w:val="28"/>
          <w:rtl/>
        </w:rPr>
        <w:t>يضمّ أكثر من 140 جمعية نسائية ويقدّم نفسه بوصفه الأكثر تمثيلاً للفئات النسائية عل غير صعيد. على أن تنوّعه، والحرص الذي تبديه قياداته المتلاحقة على استمرار وحدته ومنع انشقاقه، فرض على نشاطاته قيوداً تتمثّل بضرورة التوافق بين جمعياته على تحركاتها، أو إعلان مواقفها، أو عقد تحالفاتها إلخ، مع الإبقاء على حرّية كل جمعية في هذه المجالات. وحيث أن بعض هذه الجمعيات طائفية، وتعمل في إطار الثوابت الدينية التي تنتمي إليها، فإن مساحة العمل المشترك تبقى ضيّقة. من هنا، فإن العمل على إلغاء التحفّظات على اتفاقية القضاء على جميع أشكال التمييز ضد المرأة، ليس على أجندا المجلس، وإن كان على رأس هموم بعض جمعياته.</w:t>
      </w:r>
      <w:r w:rsidR="00C92B9E">
        <w:rPr>
          <w:rFonts w:hint="cs"/>
          <w:sz w:val="28"/>
          <w:rtl/>
        </w:rPr>
        <w:t xml:space="preserve"> </w:t>
      </w:r>
    </w:p>
    <w:p w:rsidR="002650DE" w:rsidRPr="000B7F6C" w:rsidRDefault="00B45391" w:rsidP="00B45391">
      <w:pPr>
        <w:pStyle w:val="SingleTxt"/>
        <w:rPr>
          <w:rFonts w:hint="cs"/>
          <w:sz w:val="28"/>
          <w:rtl/>
        </w:rPr>
      </w:pPr>
      <w:r w:rsidRPr="000B7F6C">
        <w:rPr>
          <w:sz w:val="28"/>
          <w:rtl/>
        </w:rPr>
        <w:tab/>
      </w:r>
      <w:r w:rsidR="002650DE" w:rsidRPr="000B7F6C">
        <w:rPr>
          <w:rFonts w:hint="cs"/>
          <w:sz w:val="28"/>
          <w:rtl/>
        </w:rPr>
        <w:t xml:space="preserve">إن اتساع قاعدة </w:t>
      </w:r>
      <w:r w:rsidR="00C92B9E">
        <w:rPr>
          <w:rFonts w:hint="cs"/>
          <w:sz w:val="28"/>
          <w:rtl/>
        </w:rPr>
        <w:t>”</w:t>
      </w:r>
      <w:r w:rsidR="002650DE" w:rsidRPr="000B7F6C">
        <w:rPr>
          <w:rFonts w:hint="cs"/>
          <w:sz w:val="28"/>
          <w:rtl/>
        </w:rPr>
        <w:t>المجلس</w:t>
      </w:r>
      <w:r w:rsidR="00C92B9E">
        <w:rPr>
          <w:rFonts w:hint="cs"/>
          <w:sz w:val="28"/>
          <w:rtl/>
        </w:rPr>
        <w:t>“</w:t>
      </w:r>
      <w:r w:rsidR="002650DE" w:rsidRPr="000B7F6C">
        <w:rPr>
          <w:rFonts w:hint="cs"/>
          <w:sz w:val="28"/>
          <w:rtl/>
        </w:rPr>
        <w:t xml:space="preserve"> التمثيلية جعل قياداته أكثر حساسية لنُخْبَوية الحركة النسائية عندنا ولبطء وتيرة وصولها إلى القاعدة النسائية الأوسع؛ وقد انعكس ذلك على برامج المجلس في السنوات الأخيرة. هذه البرامج استظلّت بشعاريْ توعية النساء وتمكينهن في ورش تدريبية على امتداد المناطق اللبنانية تناولت، في السنوات القليلة الماضية، مواضيع التمثيل النيابي والبلدي من أجل إكساب شعار تحقيق الكوتا الذي يطرحه </w:t>
      </w:r>
      <w:r w:rsidR="00C92B9E">
        <w:rPr>
          <w:rFonts w:hint="cs"/>
          <w:sz w:val="28"/>
          <w:rtl/>
        </w:rPr>
        <w:t>”</w:t>
      </w:r>
      <w:r w:rsidR="002650DE" w:rsidRPr="000B7F6C">
        <w:rPr>
          <w:rFonts w:hint="cs"/>
          <w:sz w:val="28"/>
          <w:rtl/>
        </w:rPr>
        <w:t>المجلس</w:t>
      </w:r>
      <w:r w:rsidR="00C92B9E">
        <w:rPr>
          <w:rFonts w:hint="cs"/>
          <w:sz w:val="28"/>
          <w:rtl/>
        </w:rPr>
        <w:t>“</w:t>
      </w:r>
      <w:r w:rsidR="002650DE" w:rsidRPr="000B7F6C">
        <w:rPr>
          <w:rFonts w:hint="cs"/>
          <w:sz w:val="28"/>
          <w:rtl/>
        </w:rPr>
        <w:t xml:space="preserve"> مضموناً تمثيلياً لفئات النساء جميعها.</w:t>
      </w:r>
    </w:p>
    <w:p w:rsidR="002650DE" w:rsidRPr="000B7F6C" w:rsidRDefault="00B45391" w:rsidP="00B45391">
      <w:pPr>
        <w:pStyle w:val="SingleTxt"/>
        <w:rPr>
          <w:rFonts w:hint="cs"/>
          <w:sz w:val="28"/>
          <w:rtl/>
        </w:rPr>
      </w:pPr>
      <w:r w:rsidRPr="000B7F6C">
        <w:rPr>
          <w:sz w:val="28"/>
          <w:rtl/>
        </w:rPr>
        <w:tab/>
      </w:r>
      <w:r w:rsidR="002650DE" w:rsidRPr="000B7F6C">
        <w:rPr>
          <w:rFonts w:hint="cs"/>
          <w:sz w:val="28"/>
          <w:rtl/>
        </w:rPr>
        <w:t>وحيث أن تجربة النساء اللبنانيات في العمل التحالفي لا تزال في بداياتها، فإن هذه الهيئات تشكو من تراجع تدريجي لعدد الناشطين الفعليين في تسيير عملها، وتركّز العمل في أيدي حفنة منها.</w:t>
      </w:r>
    </w:p>
    <w:p w:rsidR="00B45391" w:rsidRPr="000B7F6C" w:rsidRDefault="00B45391" w:rsidP="00B45391">
      <w:pPr>
        <w:pStyle w:val="SingleTxt"/>
        <w:spacing w:after="0" w:line="120" w:lineRule="exact"/>
        <w:rPr>
          <w:rFonts w:hint="cs"/>
          <w:sz w:val="10"/>
          <w:rtl/>
        </w:rPr>
      </w:pPr>
    </w:p>
    <w:p w:rsidR="002650DE" w:rsidRPr="004F6C9E" w:rsidRDefault="00B45391" w:rsidP="00B453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pacing w:val="0"/>
          <w:rtl/>
        </w:rPr>
      </w:pPr>
      <w:r w:rsidRPr="004F6C9E">
        <w:rPr>
          <w:spacing w:val="0"/>
          <w:rtl/>
        </w:rPr>
        <w:tab/>
      </w:r>
      <w:r w:rsidRPr="004F6C9E">
        <w:rPr>
          <w:rFonts w:hint="cs"/>
          <w:spacing w:val="0"/>
          <w:rtl/>
        </w:rPr>
        <w:tab/>
      </w:r>
      <w:r w:rsidR="002650DE" w:rsidRPr="004F6C9E">
        <w:rPr>
          <w:rFonts w:hint="cs"/>
          <w:spacing w:val="0"/>
          <w:rtl/>
        </w:rPr>
        <w:t>2</w:t>
      </w:r>
      <w:r w:rsidRPr="004F6C9E">
        <w:rPr>
          <w:rFonts w:hint="cs"/>
          <w:spacing w:val="0"/>
          <w:rtl/>
        </w:rPr>
        <w:t xml:space="preserve"> -</w:t>
      </w:r>
      <w:r w:rsidRPr="004F6C9E">
        <w:rPr>
          <w:spacing w:val="0"/>
          <w:rtl/>
        </w:rPr>
        <w:tab/>
      </w:r>
      <w:r w:rsidR="002650DE" w:rsidRPr="004F6C9E">
        <w:rPr>
          <w:rFonts w:hint="cs"/>
          <w:spacing w:val="0"/>
          <w:rtl/>
        </w:rPr>
        <w:t>منظمات غير حكومية</w:t>
      </w:r>
      <w:r w:rsidR="00C92B9E">
        <w:rPr>
          <w:rFonts w:hint="cs"/>
          <w:spacing w:val="0"/>
          <w:rtl/>
        </w:rPr>
        <w:t xml:space="preserve"> </w:t>
      </w:r>
      <w:r w:rsidR="002650DE" w:rsidRPr="004F6C9E">
        <w:rPr>
          <w:rFonts w:hint="cs"/>
          <w:spacing w:val="0"/>
          <w:rtl/>
        </w:rPr>
        <w:t>لمناهضة العنف ضد النساء (نموذجان)</w:t>
      </w:r>
    </w:p>
    <w:p w:rsidR="002650DE" w:rsidRPr="000B7F6C" w:rsidRDefault="00B45391" w:rsidP="00B45391">
      <w:pPr>
        <w:pStyle w:val="SingleTxt"/>
        <w:rPr>
          <w:rFonts w:hint="cs"/>
          <w:sz w:val="28"/>
          <w:rtl/>
        </w:rPr>
      </w:pPr>
      <w:r w:rsidRPr="000B7F6C">
        <w:rPr>
          <w:sz w:val="28"/>
          <w:rtl/>
        </w:rPr>
        <w:tab/>
      </w:r>
      <w:r w:rsidR="002650DE" w:rsidRPr="000B7F6C">
        <w:rPr>
          <w:rFonts w:hint="cs"/>
          <w:sz w:val="28"/>
          <w:rtl/>
        </w:rPr>
        <w:t>نقدّم، في ما يلي، نماذج من هيئات أهلية/ مدنية فاعلة في مستويات ومجالات مختلفة، تعمل في إطار إلغاء التمييز ضد النساء، إما حصرياً أو بشكل غير مباشر، ونستعرض بعض أنشطتها في السنوات الأربع</w:t>
      </w:r>
      <w:r w:rsidR="00C92B9E">
        <w:rPr>
          <w:rFonts w:hint="cs"/>
          <w:sz w:val="28"/>
          <w:rtl/>
        </w:rPr>
        <w:t xml:space="preserve"> </w:t>
      </w:r>
      <w:r w:rsidR="002650DE" w:rsidRPr="000B7F6C">
        <w:rPr>
          <w:rFonts w:hint="cs"/>
          <w:sz w:val="28"/>
          <w:rtl/>
        </w:rPr>
        <w:t>الماضية.</w:t>
      </w:r>
    </w:p>
    <w:p w:rsidR="002650DE" w:rsidRPr="000B7F6C" w:rsidRDefault="00B45391" w:rsidP="00B4539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28"/>
          <w:rtl/>
        </w:rPr>
      </w:pPr>
      <w:r w:rsidRPr="004F6C9E">
        <w:rPr>
          <w:b/>
          <w:bCs/>
          <w:sz w:val="28"/>
          <w:rtl/>
        </w:rPr>
        <w:tab/>
      </w:r>
      <w:r w:rsidRPr="004F6C9E">
        <w:rPr>
          <w:rFonts w:hint="cs"/>
          <w:b/>
          <w:bCs/>
          <w:sz w:val="28"/>
          <w:rtl/>
        </w:rPr>
        <w:t>-</w:t>
      </w:r>
      <w:r w:rsidRPr="004F6C9E">
        <w:rPr>
          <w:b/>
          <w:bCs/>
          <w:sz w:val="28"/>
          <w:rtl/>
        </w:rPr>
        <w:tab/>
      </w:r>
      <w:r w:rsidR="002650DE" w:rsidRPr="004F6C9E">
        <w:rPr>
          <w:rFonts w:hint="cs"/>
          <w:b/>
          <w:bCs/>
          <w:sz w:val="28"/>
          <w:rtl/>
        </w:rPr>
        <w:t xml:space="preserve">التجمّع النسائي الديمقراطي: </w:t>
      </w:r>
      <w:r w:rsidR="002650DE" w:rsidRPr="000B7F6C">
        <w:rPr>
          <w:rFonts w:hint="cs"/>
          <w:sz w:val="28"/>
          <w:rtl/>
        </w:rPr>
        <w:t xml:space="preserve">مرجعيته الأساسية هي المعاهدات والمواثيق الدولية:الإعلان العالمي لحقوق الإنسان، والإعلان العالمي لمناهضة العنف ضد المرأة، ومعاهدة إلغاء جميع أشكال التمييز ضد المرأة (السيداو). للتجمّع مراكز على امتداد الأراضي اللبنانية، ويعمل منذ إنشائه في أواسط السبعينات على بث ثقافة المساواة الجندرية. ويتمثّل ذلك في برامجه المستمرّة، وأهمها عقد لقاءات وحلقات توعية لفئات مختارة من الناس تتناول القوانين اللبنانية التمييزية ضد النساء والتوعية حول الاتفاقيات الدولية العاملة على مناهضتها، ونشر ثقافة مناهضة العنف الأسري وتوفير </w:t>
      </w:r>
      <w:r w:rsidR="00C92B9E">
        <w:rPr>
          <w:rFonts w:hint="cs"/>
          <w:sz w:val="28"/>
          <w:rtl/>
        </w:rPr>
        <w:t>”</w:t>
      </w:r>
      <w:r w:rsidR="002650DE" w:rsidRPr="000B7F6C">
        <w:rPr>
          <w:rFonts w:hint="cs"/>
          <w:sz w:val="28"/>
          <w:rtl/>
        </w:rPr>
        <w:t>مراكز استماع</w:t>
      </w:r>
      <w:r w:rsidR="00C92B9E">
        <w:rPr>
          <w:rFonts w:hint="cs"/>
          <w:sz w:val="28"/>
          <w:rtl/>
        </w:rPr>
        <w:t>“</w:t>
      </w:r>
      <w:r w:rsidR="002650DE" w:rsidRPr="000B7F6C">
        <w:rPr>
          <w:rFonts w:hint="cs"/>
          <w:sz w:val="28"/>
          <w:rtl/>
        </w:rPr>
        <w:t xml:space="preserve"> و</w:t>
      </w:r>
      <w:r w:rsidR="00C92B9E">
        <w:rPr>
          <w:rFonts w:hint="cs"/>
          <w:sz w:val="28"/>
          <w:rtl/>
        </w:rPr>
        <w:t>”</w:t>
      </w:r>
      <w:r w:rsidR="002650DE" w:rsidRPr="000B7F6C">
        <w:rPr>
          <w:rFonts w:hint="cs"/>
          <w:sz w:val="28"/>
          <w:rtl/>
        </w:rPr>
        <w:t>خط ساخن</w:t>
      </w:r>
      <w:r w:rsidR="00C92B9E">
        <w:rPr>
          <w:rFonts w:hint="cs"/>
          <w:sz w:val="28"/>
          <w:rtl/>
        </w:rPr>
        <w:t>“</w:t>
      </w:r>
      <w:r w:rsidR="002650DE" w:rsidRPr="000B7F6C">
        <w:rPr>
          <w:rFonts w:hint="cs"/>
          <w:sz w:val="28"/>
          <w:rtl/>
        </w:rPr>
        <w:t xml:space="preserve"> لدعم النساء المعنّفات، والتعاون مع </w:t>
      </w:r>
      <w:r w:rsidR="00C92B9E">
        <w:rPr>
          <w:rFonts w:hint="cs"/>
          <w:sz w:val="28"/>
          <w:rtl/>
        </w:rPr>
        <w:t>”</w:t>
      </w:r>
      <w:r w:rsidR="002650DE" w:rsidRPr="000B7F6C">
        <w:rPr>
          <w:rFonts w:hint="cs"/>
          <w:sz w:val="28"/>
          <w:rtl/>
        </w:rPr>
        <w:t>اللجنة الوطنية لمحو الأمية في وزارة الشؤون الاجتماعية</w:t>
      </w:r>
      <w:r w:rsidR="00C92B9E">
        <w:rPr>
          <w:rFonts w:hint="cs"/>
          <w:sz w:val="28"/>
          <w:rtl/>
        </w:rPr>
        <w:t>“</w:t>
      </w:r>
      <w:r w:rsidR="002650DE" w:rsidRPr="000B7F6C">
        <w:rPr>
          <w:rFonts w:hint="cs"/>
          <w:sz w:val="28"/>
          <w:rtl/>
        </w:rPr>
        <w:t xml:space="preserve"> في برامج لتعليم الكبار. وتكمن أهمية هذه البرامج في توسّعها وازدياد عدد المستفيدين منها تباعاً، كما أن من نتائجها استقطاب النساء إلى العمل في صفوف</w:t>
      </w:r>
      <w:r w:rsidR="00C92B9E">
        <w:rPr>
          <w:rFonts w:hint="cs"/>
          <w:sz w:val="28"/>
          <w:rtl/>
        </w:rPr>
        <w:t xml:space="preserve"> ”</w:t>
      </w:r>
      <w:r w:rsidR="002650DE" w:rsidRPr="000B7F6C">
        <w:rPr>
          <w:rFonts w:hint="cs"/>
          <w:sz w:val="28"/>
          <w:rtl/>
        </w:rPr>
        <w:t>التجمّع</w:t>
      </w:r>
      <w:r w:rsidR="00C92B9E">
        <w:rPr>
          <w:rFonts w:hint="cs"/>
          <w:sz w:val="28"/>
          <w:rtl/>
        </w:rPr>
        <w:t>“</w:t>
      </w:r>
      <w:r w:rsidR="002650DE" w:rsidRPr="000B7F6C">
        <w:rPr>
          <w:rFonts w:hint="cs"/>
          <w:sz w:val="28"/>
          <w:rtl/>
        </w:rPr>
        <w:t xml:space="preserve"> نفسه حتى بلغ عدد المنتسبات إلى إليه 160 امرأة. </w:t>
      </w:r>
    </w:p>
    <w:p w:rsidR="002650DE" w:rsidRPr="000B7F6C" w:rsidRDefault="00B45391" w:rsidP="00B45391">
      <w:pPr>
        <w:pStyle w:val="SingleTxt"/>
        <w:rPr>
          <w:rFonts w:hint="cs"/>
          <w:sz w:val="28"/>
          <w:rtl/>
        </w:rPr>
      </w:pPr>
      <w:r w:rsidRPr="000B7F6C">
        <w:rPr>
          <w:sz w:val="28"/>
          <w:rtl/>
        </w:rPr>
        <w:tab/>
      </w:r>
      <w:r w:rsidR="002650DE" w:rsidRPr="000B7F6C">
        <w:rPr>
          <w:rFonts w:hint="cs"/>
          <w:sz w:val="28"/>
          <w:rtl/>
        </w:rPr>
        <w:t xml:space="preserve">لقد نفّذ </w:t>
      </w:r>
      <w:r w:rsidR="00C92B9E">
        <w:rPr>
          <w:rFonts w:hint="cs"/>
          <w:sz w:val="28"/>
          <w:rtl/>
        </w:rPr>
        <w:t>”</w:t>
      </w:r>
      <w:r w:rsidR="002650DE" w:rsidRPr="000B7F6C">
        <w:rPr>
          <w:rFonts w:hint="cs"/>
          <w:sz w:val="28"/>
          <w:rtl/>
        </w:rPr>
        <w:t>التجمّع</w:t>
      </w:r>
      <w:r w:rsidR="00C92B9E">
        <w:rPr>
          <w:rFonts w:hint="cs"/>
          <w:sz w:val="28"/>
          <w:rtl/>
        </w:rPr>
        <w:t>“</w:t>
      </w:r>
      <w:r w:rsidR="002650DE" w:rsidRPr="000B7F6C">
        <w:rPr>
          <w:rFonts w:hint="cs"/>
          <w:sz w:val="28"/>
          <w:rtl/>
        </w:rPr>
        <w:t xml:space="preserve"> هذه السنة، وبالتحالف مع منظمات نسائية غير حكومية، برنامجاً يهدف إلى توعية الجمهور اللبناني على أهمية مشاركة المرأة في الحياة السياسية؛</w:t>
      </w:r>
      <w:r w:rsidR="00C92B9E">
        <w:rPr>
          <w:rFonts w:hint="cs"/>
          <w:sz w:val="28"/>
          <w:rtl/>
        </w:rPr>
        <w:t xml:space="preserve"> </w:t>
      </w:r>
      <w:r w:rsidR="002650DE" w:rsidRPr="000B7F6C">
        <w:rPr>
          <w:rFonts w:hint="cs"/>
          <w:sz w:val="28"/>
          <w:rtl/>
        </w:rPr>
        <w:t>وغاية</w:t>
      </w:r>
      <w:r w:rsidR="00C92B9E">
        <w:rPr>
          <w:rFonts w:hint="cs"/>
          <w:sz w:val="28"/>
          <w:rtl/>
        </w:rPr>
        <w:t xml:space="preserve"> </w:t>
      </w:r>
      <w:r w:rsidR="002650DE" w:rsidRPr="000B7F6C">
        <w:rPr>
          <w:rFonts w:hint="cs"/>
          <w:sz w:val="28"/>
          <w:rtl/>
        </w:rPr>
        <w:t>البرنامج</w:t>
      </w:r>
      <w:r w:rsidR="00C92B9E">
        <w:rPr>
          <w:rFonts w:hint="cs"/>
          <w:sz w:val="28"/>
          <w:rtl/>
        </w:rPr>
        <w:t xml:space="preserve"> </w:t>
      </w:r>
      <w:r w:rsidR="002650DE" w:rsidRPr="000B7F6C">
        <w:rPr>
          <w:rFonts w:hint="cs"/>
          <w:sz w:val="28"/>
          <w:rtl/>
        </w:rPr>
        <w:t>تشجيع</w:t>
      </w:r>
      <w:r w:rsidR="00C92B9E">
        <w:rPr>
          <w:rFonts w:hint="cs"/>
          <w:sz w:val="28"/>
          <w:rtl/>
        </w:rPr>
        <w:t xml:space="preserve"> </w:t>
      </w:r>
      <w:r w:rsidR="002650DE" w:rsidRPr="000B7F6C">
        <w:rPr>
          <w:rFonts w:hint="cs"/>
          <w:sz w:val="28"/>
          <w:rtl/>
        </w:rPr>
        <w:t>النساء على خوض الانتخابات كمرشحات وكمقترعات ومراقبات للعملية الانتخابية من منظور جندري يسمح بتحديد سلوك المجتمع تجاه ترشيح النساء. وقد عقد لذلك 25 لقاء توعية عامة، وخمس دورات تدريبية لعدد من المرشحات، وثلاث دورات لمراقبة الانتخابات من منظور جندري ولقاء موسّع ضم النساء المرشحات بعد انتهاء العملية الانتخابية من أجل تقييم التجربة واستخلاص العبر.</w:t>
      </w:r>
    </w:p>
    <w:p w:rsidR="002650DE" w:rsidRPr="000B7F6C" w:rsidRDefault="00B45391" w:rsidP="00B4539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28"/>
          <w:rtl/>
        </w:rPr>
      </w:pPr>
      <w:r w:rsidRPr="004F6C9E">
        <w:rPr>
          <w:b/>
          <w:bCs/>
          <w:sz w:val="28"/>
          <w:rtl/>
        </w:rPr>
        <w:tab/>
      </w:r>
      <w:r w:rsidR="002650DE" w:rsidRPr="004F6C9E">
        <w:rPr>
          <w:rFonts w:hint="cs"/>
          <w:b/>
          <w:bCs/>
          <w:sz w:val="28"/>
          <w:rtl/>
        </w:rPr>
        <w:t xml:space="preserve">- </w:t>
      </w:r>
      <w:r w:rsidRPr="004F6C9E">
        <w:rPr>
          <w:b/>
          <w:bCs/>
          <w:sz w:val="28"/>
          <w:rtl/>
        </w:rPr>
        <w:tab/>
      </w:r>
      <w:r w:rsidR="002650DE" w:rsidRPr="004F6C9E">
        <w:rPr>
          <w:rFonts w:hint="cs"/>
          <w:b/>
          <w:bCs/>
          <w:sz w:val="28"/>
          <w:rtl/>
        </w:rPr>
        <w:t xml:space="preserve">الهيئة اللبنانية لمناهضة العنف ضد المرأة: </w:t>
      </w:r>
      <w:r w:rsidR="002650DE" w:rsidRPr="000B7F6C">
        <w:rPr>
          <w:rFonts w:hint="cs"/>
          <w:sz w:val="28"/>
          <w:rtl/>
        </w:rPr>
        <w:t>هي الجمعية اللبنانية الأولى</w:t>
      </w:r>
      <w:r w:rsidR="00C92B9E">
        <w:rPr>
          <w:rFonts w:hint="cs"/>
          <w:sz w:val="28"/>
          <w:rtl/>
        </w:rPr>
        <w:t xml:space="preserve"> </w:t>
      </w:r>
      <w:r w:rsidR="002650DE" w:rsidRPr="000B7F6C">
        <w:rPr>
          <w:rFonts w:hint="cs"/>
          <w:sz w:val="28"/>
          <w:rtl/>
        </w:rPr>
        <w:t xml:space="preserve">التي تخصّصت بمعالجة حالات العنف الذي تتعرّض له النساء. توسّعت قاعدتها الإنسانية لتضمّ، حالياً، 52 عضوة متطوّعة وكادر ثابت متخصص من مساعِدات اجتماعيات </w:t>
      </w:r>
      <w:r w:rsidR="00C92B9E">
        <w:rPr>
          <w:rFonts w:hint="cs"/>
          <w:sz w:val="28"/>
          <w:rtl/>
        </w:rPr>
        <w:t>(</w:t>
      </w:r>
      <w:r w:rsidR="002650DE" w:rsidRPr="000B7F6C">
        <w:rPr>
          <w:rFonts w:hint="cs"/>
          <w:sz w:val="28"/>
          <w:rtl/>
        </w:rPr>
        <w:t>ثلاث يعملن بدوام كامل) ومن ثلاث موظفات إداريات. و</w:t>
      </w:r>
      <w:r w:rsidR="00C92B9E">
        <w:rPr>
          <w:rFonts w:hint="cs"/>
          <w:sz w:val="28"/>
          <w:rtl/>
        </w:rPr>
        <w:t>”</w:t>
      </w:r>
      <w:r w:rsidR="002650DE" w:rsidRPr="000B7F6C">
        <w:rPr>
          <w:rFonts w:hint="cs"/>
          <w:sz w:val="28"/>
          <w:rtl/>
        </w:rPr>
        <w:t>الهيئة</w:t>
      </w:r>
      <w:r w:rsidR="00C92B9E">
        <w:rPr>
          <w:rFonts w:hint="cs"/>
          <w:sz w:val="28"/>
          <w:rtl/>
        </w:rPr>
        <w:t>“</w:t>
      </w:r>
      <w:r w:rsidR="002650DE" w:rsidRPr="000B7F6C">
        <w:rPr>
          <w:rFonts w:hint="cs"/>
          <w:sz w:val="28"/>
          <w:rtl/>
        </w:rPr>
        <w:t xml:space="preserve"> عضو في </w:t>
      </w:r>
      <w:r w:rsidR="00C92B9E">
        <w:rPr>
          <w:rFonts w:hint="cs"/>
          <w:sz w:val="28"/>
          <w:rtl/>
        </w:rPr>
        <w:t>”</w:t>
      </w:r>
      <w:r w:rsidR="002650DE" w:rsidRPr="000B7F6C">
        <w:rPr>
          <w:rFonts w:hint="cs"/>
          <w:sz w:val="28"/>
          <w:rtl/>
        </w:rPr>
        <w:t>المحكمة العربية الدائمة لمناهضة العنف ضد النساء</w:t>
      </w:r>
      <w:r w:rsidR="00C92B9E">
        <w:rPr>
          <w:rFonts w:hint="cs"/>
          <w:sz w:val="28"/>
          <w:rtl/>
        </w:rPr>
        <w:t>“</w:t>
      </w:r>
      <w:r w:rsidR="002650DE" w:rsidRPr="000B7F6C">
        <w:rPr>
          <w:rFonts w:hint="cs"/>
          <w:sz w:val="28"/>
          <w:rtl/>
        </w:rPr>
        <w:t xml:space="preserve">، وباتت، بحكم ريادتها على هذا الصعيد، واحدة من أهم المرجعيات العملية والمهنية في هذا المجال عندنا. </w:t>
      </w:r>
    </w:p>
    <w:p w:rsidR="002650DE" w:rsidRPr="000B7F6C" w:rsidRDefault="00B45391" w:rsidP="00B45391">
      <w:pPr>
        <w:pStyle w:val="SingleTxt"/>
        <w:rPr>
          <w:rFonts w:hint="cs"/>
          <w:sz w:val="28"/>
          <w:rtl/>
        </w:rPr>
      </w:pPr>
      <w:r w:rsidRPr="000B7F6C">
        <w:rPr>
          <w:sz w:val="28"/>
          <w:rtl/>
        </w:rPr>
        <w:tab/>
      </w:r>
      <w:r w:rsidR="002650DE" w:rsidRPr="000B7F6C">
        <w:rPr>
          <w:rFonts w:hint="cs"/>
          <w:sz w:val="28"/>
          <w:rtl/>
        </w:rPr>
        <w:t>في السنوات الأربع الأخيرة، تطوّر عمل الهيئة على محاور أربعة:</w:t>
      </w:r>
    </w:p>
    <w:p w:rsidR="002650DE" w:rsidRPr="000B7F6C" w:rsidRDefault="00B45391" w:rsidP="00B4539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28"/>
          <w:rtl/>
        </w:rPr>
      </w:pPr>
      <w:r w:rsidRPr="000B7F6C">
        <w:rPr>
          <w:sz w:val="28"/>
          <w:rtl/>
        </w:rPr>
        <w:tab/>
      </w:r>
      <w:r w:rsidRPr="000B7F6C">
        <w:rPr>
          <w:rFonts w:hint="cs"/>
          <w:sz w:val="28"/>
          <w:rtl/>
        </w:rPr>
        <w:t>-</w:t>
      </w:r>
      <w:r w:rsidRPr="000B7F6C">
        <w:rPr>
          <w:sz w:val="28"/>
          <w:rtl/>
        </w:rPr>
        <w:tab/>
      </w:r>
      <w:r w:rsidR="002650DE" w:rsidRPr="000B7F6C">
        <w:rPr>
          <w:rFonts w:hint="cs"/>
          <w:sz w:val="28"/>
          <w:rtl/>
        </w:rPr>
        <w:t xml:space="preserve">استقبال ضحايا العنف من النساء على مدار الساعة ومساندتهن في مركزين </w:t>
      </w:r>
      <w:r w:rsidR="00C92B9E">
        <w:rPr>
          <w:rFonts w:hint="cs"/>
          <w:sz w:val="28"/>
          <w:rtl/>
        </w:rPr>
        <w:t>(</w:t>
      </w:r>
      <w:r w:rsidR="002650DE" w:rsidRPr="000B7F6C">
        <w:rPr>
          <w:rFonts w:hint="cs"/>
          <w:sz w:val="28"/>
          <w:rtl/>
        </w:rPr>
        <w:t xml:space="preserve">بيروت وطرابلس) للاستماع والإرشاد الأُسَري، والنفسي، والقانوني. ولديها خط ساخن. وقد تعاملت الهيئة، منذ إنشائها في العام 1997، مع أكثر من أربعمائة حالة. وهي تتعاون مع وزارة الشؤون الاجتماعية في برنامج تدريب عاملات اجتماعيات في مراكز الخدمات الإنمائية على امتداد الأراضي اللبنانية. </w:t>
      </w:r>
    </w:p>
    <w:p w:rsidR="002650DE" w:rsidRPr="000B7F6C" w:rsidRDefault="00B45391" w:rsidP="00B4539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28"/>
          <w:rtl/>
        </w:rPr>
      </w:pPr>
      <w:r w:rsidRPr="000B7F6C">
        <w:rPr>
          <w:sz w:val="28"/>
          <w:rtl/>
        </w:rPr>
        <w:tab/>
      </w:r>
      <w:r w:rsidRPr="000B7F6C">
        <w:rPr>
          <w:rFonts w:hint="cs"/>
          <w:sz w:val="28"/>
          <w:rtl/>
        </w:rPr>
        <w:t>-</w:t>
      </w:r>
      <w:r w:rsidRPr="000B7F6C">
        <w:rPr>
          <w:sz w:val="28"/>
          <w:rtl/>
        </w:rPr>
        <w:tab/>
      </w:r>
      <w:r w:rsidR="002650DE" w:rsidRPr="000B7F6C">
        <w:rPr>
          <w:rFonts w:hint="cs"/>
          <w:sz w:val="28"/>
          <w:rtl/>
        </w:rPr>
        <w:t xml:space="preserve">إقامة نشاطات ثقافية إعلامية </w:t>
      </w:r>
      <w:r w:rsidR="00C92B9E">
        <w:rPr>
          <w:rFonts w:hint="cs"/>
          <w:sz w:val="28"/>
          <w:rtl/>
        </w:rPr>
        <w:t>(</w:t>
      </w:r>
      <w:r w:rsidR="002650DE" w:rsidRPr="000B7F6C">
        <w:rPr>
          <w:rFonts w:hint="cs"/>
          <w:sz w:val="28"/>
          <w:rtl/>
        </w:rPr>
        <w:t>ندوات، ورش عمل..) تهدف إلى نشر ثقافة مناهضة العنف والتعريف بالاتفاقيات الدولية، ولا سيما السيداو؛ وتسعى لدعم ونشر دراسات وأبحاث ميدانية حول العنف ضد المرأة والتحرّش الجنسي وجرائم الشرف وغيرها من مظاهر العنف ضد النساء.</w:t>
      </w:r>
    </w:p>
    <w:p w:rsidR="002650DE" w:rsidRPr="000B7F6C" w:rsidRDefault="00B45391" w:rsidP="00B4539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28"/>
          <w:rtl/>
        </w:rPr>
      </w:pPr>
      <w:r w:rsidRPr="000B7F6C">
        <w:rPr>
          <w:sz w:val="28"/>
          <w:rtl/>
        </w:rPr>
        <w:tab/>
      </w:r>
      <w:r w:rsidRPr="000B7F6C">
        <w:rPr>
          <w:rFonts w:hint="cs"/>
          <w:sz w:val="28"/>
          <w:rtl/>
        </w:rPr>
        <w:t>-</w:t>
      </w:r>
      <w:r w:rsidRPr="000B7F6C">
        <w:rPr>
          <w:sz w:val="28"/>
          <w:rtl/>
        </w:rPr>
        <w:tab/>
      </w:r>
      <w:r w:rsidR="002650DE" w:rsidRPr="000B7F6C">
        <w:rPr>
          <w:rFonts w:hint="cs"/>
          <w:sz w:val="28"/>
          <w:rtl/>
        </w:rPr>
        <w:t xml:space="preserve">تدريب العاملين والعاملات مع ضحايا العنف من النساء والذين تجعلهم المهن التي يعملون فيها في </w:t>
      </w:r>
      <w:r w:rsidR="00C92B9E">
        <w:rPr>
          <w:rFonts w:hint="cs"/>
          <w:sz w:val="28"/>
          <w:rtl/>
        </w:rPr>
        <w:t>”</w:t>
      </w:r>
      <w:r w:rsidR="002650DE" w:rsidRPr="000B7F6C">
        <w:rPr>
          <w:rFonts w:hint="cs"/>
          <w:sz w:val="28"/>
          <w:rtl/>
        </w:rPr>
        <w:t>المواقع الأمامية</w:t>
      </w:r>
      <w:r w:rsidR="00C92B9E">
        <w:rPr>
          <w:rFonts w:hint="cs"/>
          <w:sz w:val="28"/>
          <w:rtl/>
        </w:rPr>
        <w:t>“</w:t>
      </w:r>
      <w:r w:rsidR="002650DE" w:rsidRPr="000B7F6C">
        <w:rPr>
          <w:rFonts w:hint="cs"/>
          <w:sz w:val="28"/>
          <w:rtl/>
        </w:rPr>
        <w:t xml:space="preserve">؛ هؤلاء هم الأطباء والممرّضون والمحامون ورجال الدرك إلخ. </w:t>
      </w:r>
    </w:p>
    <w:p w:rsidR="002650DE" w:rsidRPr="000B7F6C" w:rsidRDefault="00B45391" w:rsidP="00B4539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28"/>
          <w:rtl/>
        </w:rPr>
      </w:pPr>
      <w:r w:rsidRPr="000B7F6C">
        <w:rPr>
          <w:sz w:val="28"/>
          <w:rtl/>
        </w:rPr>
        <w:tab/>
      </w:r>
      <w:r w:rsidRPr="000B7F6C">
        <w:rPr>
          <w:rFonts w:hint="cs"/>
          <w:sz w:val="28"/>
          <w:rtl/>
        </w:rPr>
        <w:t>-</w:t>
      </w:r>
      <w:r w:rsidRPr="000B7F6C">
        <w:rPr>
          <w:sz w:val="28"/>
          <w:rtl/>
        </w:rPr>
        <w:tab/>
      </w:r>
      <w:r w:rsidR="002650DE" w:rsidRPr="000B7F6C">
        <w:rPr>
          <w:rFonts w:hint="cs"/>
          <w:sz w:val="28"/>
          <w:rtl/>
        </w:rPr>
        <w:t>تنتمي الهيئة، أخيراً، إلى كل التجمّعات العاملة في لبنان على إلغاء جميع أشكال التمييز ضد المرأة وتشارك في نشاطاتها.</w:t>
      </w:r>
      <w:r w:rsidR="00C92B9E">
        <w:rPr>
          <w:rFonts w:hint="cs"/>
          <w:sz w:val="28"/>
          <w:rtl/>
        </w:rPr>
        <w:t xml:space="preserve"> </w:t>
      </w:r>
    </w:p>
    <w:p w:rsidR="00B45391" w:rsidRPr="000B7F6C" w:rsidRDefault="00B45391" w:rsidP="00B4539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2650DE" w:rsidRPr="004F6C9E" w:rsidRDefault="00B45391" w:rsidP="00B453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pacing w:val="0"/>
          <w:rtl/>
        </w:rPr>
      </w:pPr>
      <w:r w:rsidRPr="004F6C9E">
        <w:rPr>
          <w:spacing w:val="0"/>
          <w:rtl/>
        </w:rPr>
        <w:tab/>
      </w:r>
      <w:r w:rsidRPr="004F6C9E">
        <w:rPr>
          <w:rFonts w:hint="cs"/>
          <w:spacing w:val="0"/>
          <w:rtl/>
        </w:rPr>
        <w:tab/>
      </w:r>
      <w:r w:rsidR="002650DE" w:rsidRPr="004F6C9E">
        <w:rPr>
          <w:rFonts w:hint="cs"/>
          <w:spacing w:val="0"/>
          <w:rtl/>
        </w:rPr>
        <w:t>3</w:t>
      </w:r>
      <w:r w:rsidRPr="004F6C9E">
        <w:rPr>
          <w:rFonts w:hint="cs"/>
          <w:spacing w:val="0"/>
          <w:rtl/>
        </w:rPr>
        <w:t xml:space="preserve"> -</w:t>
      </w:r>
      <w:r w:rsidRPr="004F6C9E">
        <w:rPr>
          <w:spacing w:val="0"/>
          <w:rtl/>
        </w:rPr>
        <w:tab/>
      </w:r>
      <w:r w:rsidR="002650DE" w:rsidRPr="004F6C9E">
        <w:rPr>
          <w:rFonts w:hint="cs"/>
          <w:spacing w:val="0"/>
          <w:rtl/>
        </w:rPr>
        <w:t xml:space="preserve">لجان للمرأة في الأحزاب والنقابات والهيئات اللبنانية والمنظمات غير الحكومية </w:t>
      </w:r>
    </w:p>
    <w:p w:rsidR="002650DE" w:rsidRPr="000B7F6C" w:rsidRDefault="00B45391" w:rsidP="00066128">
      <w:pPr>
        <w:pStyle w:val="SingleTxt"/>
        <w:rPr>
          <w:rFonts w:hint="cs"/>
          <w:sz w:val="28"/>
          <w:rtl/>
        </w:rPr>
      </w:pPr>
      <w:r w:rsidRPr="000B7F6C">
        <w:rPr>
          <w:sz w:val="28"/>
          <w:rtl/>
        </w:rPr>
        <w:tab/>
      </w:r>
      <w:r w:rsidR="002650DE" w:rsidRPr="000B7F6C">
        <w:rPr>
          <w:rFonts w:hint="cs"/>
          <w:sz w:val="28"/>
          <w:rtl/>
        </w:rPr>
        <w:t>تلتقي فئة من النساء اللبنانيات في إطار أحزاب/هيئات/منظمات غير حكومية</w:t>
      </w:r>
      <w:r w:rsidR="00C92B9E">
        <w:rPr>
          <w:rFonts w:hint="cs"/>
          <w:sz w:val="28"/>
          <w:rtl/>
        </w:rPr>
        <w:t xml:space="preserve"> </w:t>
      </w:r>
      <w:r w:rsidR="002650DE" w:rsidRPr="000B7F6C">
        <w:rPr>
          <w:rFonts w:hint="cs"/>
          <w:sz w:val="28"/>
          <w:rtl/>
        </w:rPr>
        <w:t xml:space="preserve">تحمل في إيديولوجيتها، ضمناً أو صراحة، أفكاراً مساواتية، غير تمييزية بين الرجال والنساء. من هذه نذكر، على سبيل المثال، اللجة النسائية في </w:t>
      </w:r>
      <w:r w:rsidR="00C92B9E">
        <w:rPr>
          <w:rFonts w:hint="cs"/>
          <w:sz w:val="28"/>
          <w:rtl/>
        </w:rPr>
        <w:t>”</w:t>
      </w:r>
      <w:r w:rsidR="002650DE" w:rsidRPr="000B7F6C">
        <w:rPr>
          <w:rFonts w:hint="cs"/>
          <w:sz w:val="28"/>
          <w:rtl/>
        </w:rPr>
        <w:t>المركز اللبناني للتدريب النقابي</w:t>
      </w:r>
      <w:r w:rsidR="00C92B9E">
        <w:rPr>
          <w:rFonts w:hint="cs"/>
          <w:sz w:val="28"/>
          <w:rtl/>
        </w:rPr>
        <w:t>“، و</w:t>
      </w:r>
      <w:r w:rsidR="00C92B9E">
        <w:rPr>
          <w:rFonts w:hint="eastAsia"/>
          <w:sz w:val="28"/>
          <w:rtl/>
        </w:rPr>
        <w:t> </w:t>
      </w:r>
      <w:r w:rsidR="00C92B9E">
        <w:rPr>
          <w:rFonts w:hint="cs"/>
          <w:sz w:val="28"/>
          <w:rtl/>
        </w:rPr>
        <w:t>”</w:t>
      </w:r>
      <w:r w:rsidR="002650DE" w:rsidRPr="000B7F6C">
        <w:rPr>
          <w:rFonts w:hint="cs"/>
          <w:sz w:val="28"/>
          <w:rtl/>
        </w:rPr>
        <w:t>الاتحاد النسائي التقدّمي</w:t>
      </w:r>
      <w:r w:rsidR="00C92B9E">
        <w:rPr>
          <w:rFonts w:hint="cs"/>
          <w:sz w:val="28"/>
          <w:rtl/>
        </w:rPr>
        <w:t>“</w:t>
      </w:r>
      <w:r w:rsidR="002650DE" w:rsidRPr="000B7F6C">
        <w:rPr>
          <w:rFonts w:hint="cs"/>
          <w:sz w:val="28"/>
          <w:rtl/>
        </w:rPr>
        <w:t xml:space="preserve"> الذي يعمل في كنف الحزب التقدّمي الاشتراكي، و</w:t>
      </w:r>
      <w:r w:rsidR="00C92B9E">
        <w:rPr>
          <w:rFonts w:hint="cs"/>
          <w:sz w:val="28"/>
          <w:rtl/>
        </w:rPr>
        <w:t>”</w:t>
      </w:r>
      <w:r w:rsidR="002650DE" w:rsidRPr="000B7F6C">
        <w:rPr>
          <w:rFonts w:hint="cs"/>
          <w:sz w:val="28"/>
          <w:rtl/>
        </w:rPr>
        <w:t>المصلحة النسائية</w:t>
      </w:r>
      <w:r w:rsidR="00C92B9E">
        <w:rPr>
          <w:rFonts w:hint="cs"/>
          <w:sz w:val="28"/>
          <w:rtl/>
        </w:rPr>
        <w:t>“</w:t>
      </w:r>
      <w:r w:rsidR="002650DE" w:rsidRPr="000B7F6C">
        <w:rPr>
          <w:rFonts w:hint="cs"/>
          <w:sz w:val="28"/>
          <w:rtl/>
        </w:rPr>
        <w:t xml:space="preserve"> في حزب الكتائب، و</w:t>
      </w:r>
      <w:r w:rsidR="00C92B9E">
        <w:rPr>
          <w:rFonts w:hint="cs"/>
          <w:sz w:val="28"/>
          <w:rtl/>
        </w:rPr>
        <w:t>”</w:t>
      </w:r>
      <w:r w:rsidR="002650DE" w:rsidRPr="000B7F6C">
        <w:rPr>
          <w:rFonts w:hint="cs"/>
          <w:sz w:val="28"/>
          <w:rtl/>
        </w:rPr>
        <w:t>الهيئة النسائية</w:t>
      </w:r>
      <w:r w:rsidR="00C92B9E">
        <w:rPr>
          <w:rFonts w:hint="cs"/>
          <w:sz w:val="28"/>
          <w:rtl/>
        </w:rPr>
        <w:t>“</w:t>
      </w:r>
      <w:r w:rsidR="002650DE" w:rsidRPr="000B7F6C">
        <w:rPr>
          <w:rFonts w:hint="cs"/>
          <w:sz w:val="28"/>
          <w:rtl/>
        </w:rPr>
        <w:t xml:space="preserve"> في جمعية المبرّات الخيرية، ولجان المرأة في </w:t>
      </w:r>
      <w:r w:rsidR="00C92B9E">
        <w:rPr>
          <w:rFonts w:hint="cs"/>
          <w:sz w:val="28"/>
          <w:rtl/>
        </w:rPr>
        <w:t>”</w:t>
      </w:r>
      <w:r w:rsidR="002650DE" w:rsidRPr="000B7F6C">
        <w:rPr>
          <w:rFonts w:hint="cs"/>
          <w:sz w:val="28"/>
          <w:rtl/>
        </w:rPr>
        <w:t>الحركة الاجتماعية</w:t>
      </w:r>
      <w:r w:rsidR="00C92B9E">
        <w:rPr>
          <w:rFonts w:hint="cs"/>
          <w:sz w:val="28"/>
          <w:rtl/>
        </w:rPr>
        <w:t>“</w:t>
      </w:r>
      <w:r w:rsidR="002650DE" w:rsidRPr="000B7F6C">
        <w:rPr>
          <w:rFonts w:hint="cs"/>
          <w:sz w:val="28"/>
          <w:rtl/>
        </w:rPr>
        <w:t>، و</w:t>
      </w:r>
      <w:r w:rsidR="00C92B9E">
        <w:rPr>
          <w:rFonts w:hint="cs"/>
          <w:sz w:val="28"/>
          <w:rtl/>
        </w:rPr>
        <w:t>”</w:t>
      </w:r>
      <w:r w:rsidR="002650DE" w:rsidRPr="000B7F6C">
        <w:rPr>
          <w:rFonts w:hint="cs"/>
          <w:sz w:val="28"/>
          <w:rtl/>
        </w:rPr>
        <w:t>حركة حقوق الناس</w:t>
      </w:r>
      <w:r w:rsidR="00C92B9E">
        <w:rPr>
          <w:rFonts w:hint="cs"/>
          <w:sz w:val="28"/>
          <w:rtl/>
        </w:rPr>
        <w:t>“</w:t>
      </w:r>
      <w:r w:rsidR="002650DE" w:rsidRPr="000B7F6C">
        <w:rPr>
          <w:rFonts w:hint="cs"/>
          <w:sz w:val="28"/>
          <w:rtl/>
        </w:rPr>
        <w:t>، وغيرها. إن العاملات في هذه اللجان يفترضن بأن قضية النساء، وإن كانت ذات خصوصية، لا تن</w:t>
      </w:r>
      <w:r w:rsidR="00C92B9E">
        <w:rPr>
          <w:rFonts w:hint="cs"/>
          <w:sz w:val="28"/>
          <w:rtl/>
        </w:rPr>
        <w:t>فصل عن قضايا المجتمع، ولا</w:t>
      </w:r>
      <w:r w:rsidR="00C92B9E">
        <w:rPr>
          <w:rFonts w:hint="eastAsia"/>
          <w:sz w:val="28"/>
          <w:rtl/>
        </w:rPr>
        <w:t> </w:t>
      </w:r>
      <w:r w:rsidR="002650DE" w:rsidRPr="000B7F6C">
        <w:rPr>
          <w:rFonts w:hint="cs"/>
          <w:sz w:val="28"/>
          <w:rtl/>
        </w:rPr>
        <w:t>يجدن مبرراً للانفصال الجندري، بل هن يقمن بتحفيز النساء على العمل السياسي أو النقابي أو الاجتماعي من ضمن الأحزاب والجمعيات المختلطة، أسوة بكل فئات المجتمعات الديمقراطية. وتسعى هذه اللجان إلى تحقيق سياسات مساواتية لاتمييزية في المنظمات التي تنتمي إليها.</w:t>
      </w:r>
    </w:p>
    <w:p w:rsidR="002650DE" w:rsidRPr="000B7F6C" w:rsidRDefault="00B45391" w:rsidP="00B45391">
      <w:pPr>
        <w:pStyle w:val="SingleTxt"/>
        <w:rPr>
          <w:rFonts w:hint="cs"/>
          <w:sz w:val="28"/>
          <w:rtl/>
        </w:rPr>
      </w:pPr>
      <w:r w:rsidRPr="000B7F6C">
        <w:rPr>
          <w:sz w:val="28"/>
          <w:rtl/>
        </w:rPr>
        <w:tab/>
      </w:r>
      <w:r w:rsidR="002650DE" w:rsidRPr="000B7F6C">
        <w:rPr>
          <w:rFonts w:hint="cs"/>
          <w:sz w:val="28"/>
          <w:rtl/>
        </w:rPr>
        <w:t>و</w:t>
      </w:r>
      <w:r w:rsidR="00C92B9E">
        <w:rPr>
          <w:rFonts w:hint="cs"/>
          <w:sz w:val="28"/>
          <w:rtl/>
        </w:rPr>
        <w:t>”</w:t>
      </w:r>
      <w:r w:rsidR="002650DE" w:rsidRPr="000B7F6C">
        <w:rPr>
          <w:rFonts w:hint="cs"/>
          <w:sz w:val="28"/>
          <w:rtl/>
        </w:rPr>
        <w:t>المركز اللبناني للتدريب النقابي</w:t>
      </w:r>
      <w:r w:rsidR="00C92B9E">
        <w:rPr>
          <w:rFonts w:hint="cs"/>
          <w:sz w:val="28"/>
          <w:rtl/>
        </w:rPr>
        <w:t>“</w:t>
      </w:r>
      <w:r w:rsidR="002650DE" w:rsidRPr="000B7F6C">
        <w:rPr>
          <w:rFonts w:hint="cs"/>
          <w:sz w:val="28"/>
          <w:rtl/>
        </w:rPr>
        <w:t xml:space="preserve"> هو الأحدث نشأة بين الهيئات المذكورة أعلاه. فقد أنشىء في العام 2000، على قاعدة ضرورة تحسين الأداء النقابي عبر شحذ الوعي لدى العمّال وإعادة تفعيل العمل المطلبي، وتعريف العمّال بالاتفاقيات والقواعد الدولية التي التزم بها لبنان والعمل من أجل تعديل القوانين الوطنية لتصبح متناغمة مع المواثيق الدولية؛ أي، كل ما من شأنه أن يحوّل</w:t>
      </w:r>
      <w:r w:rsidR="00C92B9E">
        <w:rPr>
          <w:rFonts w:hint="cs"/>
          <w:sz w:val="28"/>
          <w:rtl/>
        </w:rPr>
        <w:t xml:space="preserve"> </w:t>
      </w:r>
      <w:r w:rsidR="002650DE" w:rsidRPr="000B7F6C">
        <w:rPr>
          <w:rFonts w:hint="cs"/>
          <w:sz w:val="28"/>
          <w:rtl/>
        </w:rPr>
        <w:t xml:space="preserve">العمل النقابي من الخدماتي الذي استقرّ عليه في السنوات الأخيرة إلى المطلبي المنظّم والفاعل. </w:t>
      </w:r>
    </w:p>
    <w:p w:rsidR="002650DE" w:rsidRPr="000B7F6C" w:rsidRDefault="00B45391" w:rsidP="00B45391">
      <w:pPr>
        <w:pStyle w:val="SingleTxt"/>
        <w:rPr>
          <w:rFonts w:hint="cs"/>
          <w:sz w:val="28"/>
          <w:rtl/>
        </w:rPr>
      </w:pPr>
      <w:r w:rsidRPr="000B7F6C">
        <w:rPr>
          <w:sz w:val="28"/>
          <w:rtl/>
        </w:rPr>
        <w:tab/>
      </w:r>
      <w:r w:rsidR="002650DE" w:rsidRPr="000B7F6C">
        <w:rPr>
          <w:rFonts w:hint="cs"/>
          <w:sz w:val="28"/>
          <w:rtl/>
        </w:rPr>
        <w:t>وحيث أن النساء لا يشكّلن سوى2</w:t>
      </w:r>
      <w:r w:rsidR="00062687">
        <w:rPr>
          <w:rFonts w:hint="cs"/>
          <w:sz w:val="28"/>
          <w:rtl/>
        </w:rPr>
        <w:t xml:space="preserve"> في المائة</w:t>
      </w:r>
      <w:r w:rsidR="002650DE" w:rsidRPr="000B7F6C">
        <w:rPr>
          <w:rFonts w:hint="cs"/>
          <w:sz w:val="28"/>
          <w:rtl/>
        </w:rPr>
        <w:t xml:space="preserve"> من المنتسبين إلى النقابات اللبنانية </w:t>
      </w:r>
      <w:r w:rsidR="00C92B9E">
        <w:rPr>
          <w:rFonts w:hint="cs"/>
          <w:sz w:val="28"/>
          <w:rtl/>
        </w:rPr>
        <w:t>(</w:t>
      </w:r>
      <w:r w:rsidR="00066128">
        <w:rPr>
          <w:rFonts w:hint="cs"/>
          <w:sz w:val="28"/>
          <w:rtl/>
        </w:rPr>
        <w:t>فيما</w:t>
      </w:r>
      <w:r w:rsidR="00066128">
        <w:rPr>
          <w:rFonts w:hint="eastAsia"/>
          <w:sz w:val="28"/>
          <w:rtl/>
        </w:rPr>
        <w:t> </w:t>
      </w:r>
      <w:r w:rsidR="002650DE" w:rsidRPr="000B7F6C">
        <w:rPr>
          <w:rFonts w:hint="cs"/>
          <w:sz w:val="28"/>
          <w:rtl/>
        </w:rPr>
        <w:t>يشكّلن أكثر من 25</w:t>
      </w:r>
      <w:r w:rsidR="00062687">
        <w:rPr>
          <w:rFonts w:hint="cs"/>
          <w:sz w:val="28"/>
          <w:rtl/>
        </w:rPr>
        <w:t xml:space="preserve"> في المائة</w:t>
      </w:r>
      <w:r w:rsidR="002650DE" w:rsidRPr="000B7F6C">
        <w:rPr>
          <w:rFonts w:hint="cs"/>
          <w:sz w:val="28"/>
          <w:rtl/>
        </w:rPr>
        <w:t xml:space="preserve"> من القوى العاملة)، وحيث كانت نسبة مشاركتهنّ ضئيلة جداً في مجالسها التمثيلية وهيئاتها القيادية، فإن المركز، وبدعم من </w:t>
      </w:r>
      <w:r w:rsidR="00C92B9E">
        <w:rPr>
          <w:rFonts w:hint="cs"/>
          <w:sz w:val="28"/>
          <w:rtl/>
        </w:rPr>
        <w:t>”</w:t>
      </w:r>
      <w:r w:rsidR="002650DE" w:rsidRPr="000B7F6C">
        <w:rPr>
          <w:rFonts w:hint="cs"/>
          <w:sz w:val="28"/>
          <w:rtl/>
        </w:rPr>
        <w:t>هيئة التنسيق للّجان النسائية في الاتحاد الدولي للخدمات العامّة</w:t>
      </w:r>
      <w:r w:rsidR="00C92B9E">
        <w:rPr>
          <w:rFonts w:hint="cs"/>
          <w:sz w:val="28"/>
          <w:rtl/>
        </w:rPr>
        <w:t>“</w:t>
      </w:r>
      <w:r w:rsidR="002650DE" w:rsidRPr="000B7F6C">
        <w:rPr>
          <w:rFonts w:hint="cs"/>
          <w:sz w:val="28"/>
          <w:rtl/>
        </w:rPr>
        <w:t xml:space="preserve"> يسعى لأن تقوم كلّ نقابة بتأسيس لجنة خاصّة بالنساء مهمّتها العمل على تمكين النساء داخل هذه النقابات، وتفعيل دورهن، وطرح مطالبهن الخاصّة بهن. </w:t>
      </w:r>
    </w:p>
    <w:p w:rsidR="002650DE" w:rsidRPr="000B7F6C" w:rsidRDefault="00B45391" w:rsidP="00B45391">
      <w:pPr>
        <w:pStyle w:val="SingleTxt"/>
        <w:rPr>
          <w:rFonts w:hint="cs"/>
          <w:sz w:val="28"/>
          <w:rtl/>
        </w:rPr>
      </w:pPr>
      <w:r w:rsidRPr="000B7F6C">
        <w:rPr>
          <w:sz w:val="28"/>
          <w:rtl/>
        </w:rPr>
        <w:tab/>
      </w:r>
      <w:r w:rsidR="002650DE" w:rsidRPr="000B7F6C">
        <w:rPr>
          <w:rFonts w:hint="cs"/>
          <w:sz w:val="28"/>
          <w:rtl/>
        </w:rPr>
        <w:t xml:space="preserve">ومن نتائج نشاط </w:t>
      </w:r>
      <w:r w:rsidR="00C92B9E">
        <w:rPr>
          <w:rFonts w:hint="cs"/>
          <w:sz w:val="28"/>
          <w:rtl/>
        </w:rPr>
        <w:t>”</w:t>
      </w:r>
      <w:r w:rsidR="002650DE" w:rsidRPr="000B7F6C">
        <w:rPr>
          <w:rFonts w:hint="cs"/>
          <w:sz w:val="28"/>
          <w:rtl/>
        </w:rPr>
        <w:t>اللجنة النسائية</w:t>
      </w:r>
      <w:r w:rsidR="00C92B9E">
        <w:rPr>
          <w:rFonts w:hint="cs"/>
          <w:sz w:val="28"/>
          <w:rtl/>
        </w:rPr>
        <w:t>“</w:t>
      </w:r>
      <w:r w:rsidR="002650DE" w:rsidRPr="000B7F6C">
        <w:rPr>
          <w:rFonts w:hint="cs"/>
          <w:sz w:val="28"/>
          <w:rtl/>
        </w:rPr>
        <w:t xml:space="preserve"> المذكورة وصول ست نساء إلى الهيئات القيادية لنقابات عمالية ثلاث، </w:t>
      </w:r>
      <w:r w:rsidR="00C92B9E">
        <w:rPr>
          <w:rFonts w:hint="cs"/>
          <w:sz w:val="28"/>
          <w:rtl/>
        </w:rPr>
        <w:t>(</w:t>
      </w:r>
      <w:r w:rsidR="002650DE" w:rsidRPr="000B7F6C">
        <w:rPr>
          <w:rFonts w:hint="cs"/>
          <w:sz w:val="28"/>
          <w:rtl/>
        </w:rPr>
        <w:t>مصلحة الليطاني، الضمان الاجتماعي، مصلحة الريجي)، يحملن مطالب متعلّقة بصحّة النساء وبدعمهن في أدوارهن المزدوجة، عبر إنشاء دور حضانة للأطفال ملحقة بأمكنة عملهن، مثلاً.</w:t>
      </w:r>
      <w:r w:rsidR="00C92B9E">
        <w:rPr>
          <w:rFonts w:hint="cs"/>
          <w:sz w:val="28"/>
          <w:rtl/>
        </w:rPr>
        <w:t xml:space="preserve"> </w:t>
      </w:r>
    </w:p>
    <w:p w:rsidR="00B45391" w:rsidRPr="00B45391" w:rsidRDefault="00B45391" w:rsidP="00B4539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2650DE" w:rsidRPr="00834E34" w:rsidRDefault="00B45391" w:rsidP="0006612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tl/>
        </w:rPr>
        <w:tab/>
      </w:r>
      <w:r w:rsidR="002650DE" w:rsidRPr="00834E34">
        <w:rPr>
          <w:rFonts w:hint="cs"/>
          <w:rtl/>
        </w:rPr>
        <w:t>4</w:t>
      </w:r>
      <w:r>
        <w:rPr>
          <w:rFonts w:hint="cs"/>
          <w:rtl/>
        </w:rPr>
        <w:t xml:space="preserve"> -</w:t>
      </w:r>
      <w:r>
        <w:rPr>
          <w:rtl/>
        </w:rPr>
        <w:tab/>
      </w:r>
      <w:r w:rsidR="002650DE" w:rsidRPr="00834E34">
        <w:rPr>
          <w:rFonts w:hint="cs"/>
          <w:rtl/>
        </w:rPr>
        <w:t>المنظمات غير الحكومية ذات المنحى الثقافي/المعلوماتي/الاتصالي:</w:t>
      </w:r>
    </w:p>
    <w:p w:rsidR="002650DE" w:rsidRPr="000B7F6C" w:rsidRDefault="00B45391" w:rsidP="00B4539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28"/>
          <w:rtl/>
        </w:rPr>
      </w:pPr>
      <w:r w:rsidRPr="000B7F6C">
        <w:rPr>
          <w:sz w:val="28"/>
          <w:rtl/>
        </w:rPr>
        <w:tab/>
      </w:r>
      <w:r w:rsidR="002650DE" w:rsidRPr="004F6C9E">
        <w:rPr>
          <w:rFonts w:hint="cs"/>
          <w:b/>
          <w:bCs/>
          <w:sz w:val="28"/>
          <w:rtl/>
        </w:rPr>
        <w:t xml:space="preserve">- </w:t>
      </w:r>
      <w:r w:rsidRPr="004F6C9E">
        <w:rPr>
          <w:b/>
          <w:bCs/>
          <w:sz w:val="28"/>
          <w:rtl/>
        </w:rPr>
        <w:tab/>
      </w:r>
      <w:r w:rsidR="002650DE" w:rsidRPr="004F6C9E">
        <w:rPr>
          <w:rFonts w:hint="cs"/>
          <w:b/>
          <w:bCs/>
          <w:sz w:val="28"/>
          <w:rtl/>
        </w:rPr>
        <w:t xml:space="preserve">مجموعة الأبحاث والتدريب للعمل التنموي: </w:t>
      </w:r>
      <w:r w:rsidR="002650DE" w:rsidRPr="000B7F6C">
        <w:rPr>
          <w:rFonts w:hint="cs"/>
          <w:sz w:val="28"/>
          <w:rtl/>
        </w:rPr>
        <w:t>تسعى هذه المنظمة غير الحكومية إلى الإسهام في التنمية الاجتماعية للمجتمع ؛ وذلك بالعمل على نشر الوعي حول قضايا النوع الاجتماعي (الجندر) والتنمية والفقر والإقصاء، والعمل على بناء قدرات منظمات المجتمع والعاملين فيها. وتعتمد لذلك توفير التدريب ونشر المعلومات</w:t>
      </w:r>
      <w:r w:rsidR="00C92B9E">
        <w:rPr>
          <w:rFonts w:hint="cs"/>
          <w:sz w:val="28"/>
          <w:rtl/>
        </w:rPr>
        <w:t xml:space="preserve"> </w:t>
      </w:r>
      <w:r w:rsidR="002650DE" w:rsidRPr="000B7F6C">
        <w:rPr>
          <w:rFonts w:hint="cs"/>
          <w:sz w:val="28"/>
          <w:rtl/>
        </w:rPr>
        <w:t xml:space="preserve">والدعم المؤسسي والتنظيمي. وقد تمّ تنفيذ ثمانية مشاريع في السنوات الأربع الماضية تمحور أكثرها حول النوع الاجتماعي، ومنها ما استهدف النساء مباشرة </w:t>
      </w:r>
      <w:r w:rsidR="00C92B9E">
        <w:rPr>
          <w:rFonts w:hint="cs"/>
          <w:sz w:val="28"/>
          <w:rtl/>
        </w:rPr>
        <w:t>(</w:t>
      </w:r>
      <w:r w:rsidR="002650DE" w:rsidRPr="000B7F6C">
        <w:rPr>
          <w:rFonts w:hint="cs"/>
          <w:sz w:val="28"/>
          <w:rtl/>
        </w:rPr>
        <w:t>التمكين الاقتصادي، القيادة النسائية</w:t>
      </w:r>
      <w:r w:rsidR="00C92B9E">
        <w:rPr>
          <w:rFonts w:hint="cs"/>
          <w:sz w:val="28"/>
          <w:rtl/>
        </w:rPr>
        <w:t>)</w:t>
      </w:r>
      <w:r w:rsidR="002650DE" w:rsidRPr="000B7F6C">
        <w:rPr>
          <w:rFonts w:hint="cs"/>
          <w:sz w:val="28"/>
          <w:rtl/>
        </w:rPr>
        <w:t>. وتنفّذ المجموعة، حالياً، وبالاستناد إلى خبرات رفيعة من لبنان والعالم العربي، مش</w:t>
      </w:r>
      <w:r w:rsidR="00C92B9E">
        <w:rPr>
          <w:rFonts w:hint="cs"/>
          <w:sz w:val="28"/>
          <w:rtl/>
        </w:rPr>
        <w:t>روعين</w:t>
      </w:r>
      <w:r w:rsidR="002650DE" w:rsidRPr="000B7F6C">
        <w:rPr>
          <w:rFonts w:hint="cs"/>
          <w:sz w:val="28"/>
          <w:rtl/>
        </w:rPr>
        <w:t xml:space="preserve">: </w:t>
      </w:r>
      <w:r w:rsidR="00C92B9E">
        <w:rPr>
          <w:rFonts w:hint="cs"/>
          <w:sz w:val="28"/>
          <w:rtl/>
        </w:rPr>
        <w:t>”</w:t>
      </w:r>
      <w:r w:rsidR="002650DE" w:rsidRPr="000B7F6C">
        <w:rPr>
          <w:rFonts w:hint="cs"/>
          <w:sz w:val="28"/>
          <w:rtl/>
        </w:rPr>
        <w:t>مشروع الوصل والمعلومات حول الجندر والتنمية في المشرق والمغرب العربيين</w:t>
      </w:r>
      <w:r w:rsidR="00C92B9E">
        <w:rPr>
          <w:rFonts w:hint="cs"/>
          <w:sz w:val="28"/>
          <w:rtl/>
        </w:rPr>
        <w:t>“</w:t>
      </w:r>
      <w:r w:rsidR="002650DE" w:rsidRPr="000B7F6C">
        <w:rPr>
          <w:rFonts w:hint="cs"/>
          <w:sz w:val="28"/>
          <w:rtl/>
        </w:rPr>
        <w:t>، ومشروع</w:t>
      </w:r>
      <w:r w:rsidR="00C92B9E">
        <w:rPr>
          <w:rFonts w:hint="cs"/>
          <w:sz w:val="28"/>
          <w:rtl/>
        </w:rPr>
        <w:t xml:space="preserve"> </w:t>
      </w:r>
      <w:r w:rsidR="002650DE" w:rsidRPr="000B7F6C">
        <w:rPr>
          <w:rFonts w:hint="cs"/>
          <w:sz w:val="28"/>
          <w:rtl/>
        </w:rPr>
        <w:t xml:space="preserve">ثان يهدف إلى </w:t>
      </w:r>
      <w:r w:rsidR="00C92B9E">
        <w:rPr>
          <w:rFonts w:hint="cs"/>
          <w:sz w:val="28"/>
          <w:rtl/>
        </w:rPr>
        <w:t>”</w:t>
      </w:r>
      <w:r w:rsidR="002650DE" w:rsidRPr="000B7F6C">
        <w:rPr>
          <w:rFonts w:hint="cs"/>
          <w:sz w:val="28"/>
          <w:rtl/>
        </w:rPr>
        <w:t>التواصل مع المؤسسات الحكومية والمنظمات غير الحكومية حول الفقر والتنمية في لبنان</w:t>
      </w:r>
      <w:r w:rsidR="00C92B9E">
        <w:rPr>
          <w:rFonts w:hint="cs"/>
          <w:sz w:val="28"/>
          <w:rtl/>
        </w:rPr>
        <w:t>“</w:t>
      </w:r>
      <w:r w:rsidR="002650DE" w:rsidRPr="000B7F6C">
        <w:rPr>
          <w:rFonts w:hint="cs"/>
          <w:sz w:val="28"/>
          <w:rtl/>
        </w:rPr>
        <w:t xml:space="preserve"> من خلال نشرة دورية وموقع إلكتروني تفاعلي.</w:t>
      </w:r>
    </w:p>
    <w:p w:rsidR="002650DE" w:rsidRPr="000B7F6C" w:rsidRDefault="00B45391" w:rsidP="00B4539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28"/>
          <w:rtl/>
        </w:rPr>
      </w:pPr>
      <w:r w:rsidRPr="004F6C9E">
        <w:rPr>
          <w:b/>
          <w:bCs/>
          <w:sz w:val="28"/>
          <w:rtl/>
        </w:rPr>
        <w:tab/>
      </w:r>
      <w:r w:rsidR="002650DE" w:rsidRPr="004F6C9E">
        <w:rPr>
          <w:rFonts w:hint="cs"/>
          <w:b/>
          <w:bCs/>
          <w:sz w:val="28"/>
          <w:rtl/>
        </w:rPr>
        <w:t xml:space="preserve">- </w:t>
      </w:r>
      <w:r w:rsidRPr="004F6C9E">
        <w:rPr>
          <w:b/>
          <w:bCs/>
          <w:sz w:val="28"/>
          <w:rtl/>
        </w:rPr>
        <w:tab/>
      </w:r>
      <w:r w:rsidR="002650DE" w:rsidRPr="004F6C9E">
        <w:rPr>
          <w:rFonts w:hint="cs"/>
          <w:b/>
          <w:bCs/>
          <w:sz w:val="28"/>
          <w:rtl/>
        </w:rPr>
        <w:t xml:space="preserve">تجمّع الباحثات اللبنانيات: </w:t>
      </w:r>
      <w:r w:rsidR="002650DE" w:rsidRPr="000B7F6C">
        <w:rPr>
          <w:rFonts w:hint="cs"/>
          <w:sz w:val="28"/>
          <w:rtl/>
        </w:rPr>
        <w:t xml:space="preserve">تأسس في أوائل التسعينات وغايته جمع الباحثات ودعم إنتاجهن، والدفاع عن حقوقهن، ودعم الناشئات منهن. والغالبية العظمى من عضواته </w:t>
      </w:r>
      <w:r w:rsidR="00C92B9E">
        <w:rPr>
          <w:rFonts w:hint="cs"/>
          <w:sz w:val="28"/>
          <w:rtl/>
        </w:rPr>
        <w:t>(</w:t>
      </w:r>
      <w:r w:rsidR="002650DE" w:rsidRPr="000B7F6C">
        <w:rPr>
          <w:rFonts w:hint="cs"/>
          <w:sz w:val="28"/>
          <w:rtl/>
        </w:rPr>
        <w:t xml:space="preserve">حوالي الأربعين) أستاذات من الجامعات في لبنان. ويصدر </w:t>
      </w:r>
      <w:r w:rsidR="00C92B9E">
        <w:rPr>
          <w:rFonts w:hint="cs"/>
          <w:sz w:val="28"/>
          <w:rtl/>
        </w:rPr>
        <w:t>”</w:t>
      </w:r>
      <w:r w:rsidR="002650DE" w:rsidRPr="000B7F6C">
        <w:rPr>
          <w:rFonts w:hint="cs"/>
          <w:sz w:val="28"/>
          <w:rtl/>
        </w:rPr>
        <w:t>التجمّع</w:t>
      </w:r>
      <w:r w:rsidR="00C92B9E">
        <w:rPr>
          <w:rFonts w:hint="cs"/>
          <w:sz w:val="28"/>
          <w:rtl/>
        </w:rPr>
        <w:t>“</w:t>
      </w:r>
      <w:r w:rsidR="002650DE" w:rsidRPr="000B7F6C">
        <w:rPr>
          <w:rFonts w:hint="cs"/>
          <w:sz w:val="28"/>
          <w:rtl/>
        </w:rPr>
        <w:t xml:space="preserve"> كتاباً سنوياً باسم </w:t>
      </w:r>
      <w:r w:rsidR="00C92B9E">
        <w:rPr>
          <w:rFonts w:hint="cs"/>
          <w:sz w:val="28"/>
          <w:rtl/>
        </w:rPr>
        <w:t>”</w:t>
      </w:r>
      <w:r w:rsidR="002650DE" w:rsidRPr="000B7F6C">
        <w:rPr>
          <w:rFonts w:hint="cs"/>
          <w:sz w:val="28"/>
          <w:rtl/>
        </w:rPr>
        <w:t>باحثات</w:t>
      </w:r>
      <w:r w:rsidR="00C92B9E">
        <w:rPr>
          <w:rFonts w:hint="cs"/>
          <w:sz w:val="28"/>
          <w:rtl/>
        </w:rPr>
        <w:t>“</w:t>
      </w:r>
      <w:r w:rsidR="002650DE" w:rsidRPr="000B7F6C">
        <w:rPr>
          <w:rFonts w:hint="cs"/>
          <w:sz w:val="28"/>
          <w:rtl/>
        </w:rPr>
        <w:t xml:space="preserve"> تمحورت معظم أعداده حول النساء وقضاياهن؛ ويشكّل هذا الكتاب مرجعاً أساسياً للدراسات النسائية</w:t>
      </w:r>
      <w:r w:rsidR="00C92B9E">
        <w:rPr>
          <w:rFonts w:hint="cs"/>
          <w:sz w:val="28"/>
          <w:rtl/>
        </w:rPr>
        <w:t xml:space="preserve"> </w:t>
      </w:r>
      <w:r w:rsidR="002650DE" w:rsidRPr="000B7F6C">
        <w:rPr>
          <w:rFonts w:hint="cs"/>
          <w:sz w:val="28"/>
          <w:rtl/>
        </w:rPr>
        <w:t xml:space="preserve">اللبنانية والعربية. ومن مشاريعه الحالية واحد يهدف إلى إدماج الدراسات النسائية والنوع الاجتماعي في سياسات الجامعة اللبنانية </w:t>
      </w:r>
      <w:r w:rsidR="00C92B9E">
        <w:rPr>
          <w:rFonts w:hint="cs"/>
          <w:sz w:val="28"/>
          <w:rtl/>
        </w:rPr>
        <w:t>(</w:t>
      </w:r>
      <w:r w:rsidR="002650DE" w:rsidRPr="000B7F6C">
        <w:rPr>
          <w:rFonts w:hint="cs"/>
          <w:sz w:val="28"/>
          <w:rtl/>
        </w:rPr>
        <w:t>الرسمية) ومناهجها.</w:t>
      </w:r>
    </w:p>
    <w:p w:rsidR="002650DE" w:rsidRPr="000B7F6C" w:rsidRDefault="00B45391" w:rsidP="00B4539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28"/>
          <w:rtl/>
        </w:rPr>
      </w:pPr>
      <w:r w:rsidRPr="004F6C9E">
        <w:rPr>
          <w:b/>
          <w:bCs/>
          <w:sz w:val="28"/>
          <w:rtl/>
        </w:rPr>
        <w:tab/>
      </w:r>
      <w:r w:rsidR="002650DE" w:rsidRPr="004F6C9E">
        <w:rPr>
          <w:rFonts w:hint="cs"/>
          <w:b/>
          <w:bCs/>
          <w:sz w:val="28"/>
          <w:rtl/>
        </w:rPr>
        <w:t xml:space="preserve">- </w:t>
      </w:r>
      <w:r w:rsidRPr="004F6C9E">
        <w:rPr>
          <w:b/>
          <w:bCs/>
          <w:sz w:val="28"/>
          <w:rtl/>
        </w:rPr>
        <w:tab/>
      </w:r>
      <w:r w:rsidR="002650DE" w:rsidRPr="004F6C9E">
        <w:rPr>
          <w:rFonts w:hint="cs"/>
          <w:b/>
          <w:bCs/>
          <w:sz w:val="28"/>
          <w:rtl/>
        </w:rPr>
        <w:t xml:space="preserve">معهد دراسات المرأة في العالم العربي: </w:t>
      </w:r>
      <w:r w:rsidR="002650DE" w:rsidRPr="000B7F6C">
        <w:rPr>
          <w:rFonts w:hint="cs"/>
          <w:sz w:val="28"/>
          <w:rtl/>
        </w:rPr>
        <w:t xml:space="preserve">تأسس في العام 1973 في الجامعة اللبنانية الأميركية؛ ومن أهدافه العمل على إنشاء قاعدة معلوماتية واسعة حول النساء والإسهام في تحسين نوعية حياة النساء والأطفال في العالم العربي. وإضافة إلى الأنشطة الثقافية والتوثيقية والنشر حول النساء، فقد أصدر المعهد، العام الماضي، حقيبة تضمّ </w:t>
      </w:r>
      <w:r w:rsidR="00C92B9E">
        <w:rPr>
          <w:rFonts w:hint="cs"/>
          <w:sz w:val="28"/>
          <w:rtl/>
        </w:rPr>
        <w:t>”</w:t>
      </w:r>
      <w:r w:rsidR="002650DE" w:rsidRPr="000B7F6C">
        <w:rPr>
          <w:rFonts w:hint="cs"/>
          <w:sz w:val="28"/>
          <w:rtl/>
        </w:rPr>
        <w:t>مشروع مهارات الحياة الأساسية</w:t>
      </w:r>
      <w:r w:rsidR="00C92B9E">
        <w:rPr>
          <w:rFonts w:hint="cs"/>
          <w:sz w:val="28"/>
          <w:rtl/>
        </w:rPr>
        <w:t>“</w:t>
      </w:r>
      <w:r w:rsidR="002650DE" w:rsidRPr="000B7F6C">
        <w:rPr>
          <w:rFonts w:hint="cs"/>
          <w:sz w:val="28"/>
          <w:rtl/>
        </w:rPr>
        <w:t xml:space="preserve">، وهو عبارة عن منهاج تربوي غير رسمي للنساء اللواتي نلن قسطاً قليلاً من التعليم والعاملات في إطار مشاريع تنموية. ويُصدر المعهد دورية </w:t>
      </w:r>
      <w:r w:rsidR="00C92B9E">
        <w:rPr>
          <w:rFonts w:hint="cs"/>
          <w:sz w:val="28"/>
          <w:rtl/>
        </w:rPr>
        <w:t>”</w:t>
      </w:r>
      <w:r w:rsidR="002650DE" w:rsidRPr="000B7F6C">
        <w:rPr>
          <w:rFonts w:hint="cs"/>
          <w:sz w:val="28"/>
          <w:rtl/>
        </w:rPr>
        <w:t>الرائدة</w:t>
      </w:r>
      <w:r w:rsidR="00C92B9E">
        <w:rPr>
          <w:rFonts w:hint="cs"/>
          <w:sz w:val="28"/>
          <w:rtl/>
        </w:rPr>
        <w:t>“</w:t>
      </w:r>
      <w:r w:rsidR="002650DE" w:rsidRPr="000B7F6C">
        <w:rPr>
          <w:rFonts w:hint="cs"/>
          <w:sz w:val="28"/>
          <w:rtl/>
        </w:rPr>
        <w:t xml:space="preserve"> بالإنكليزية (ورقية وإلكترونية) وبالعربية (إلكترونية)، وهي الدورية النسائية الوحيدة في العالم العربي التي تصدر بالإنكليزية (صدر حتى الآن أكثر من مائة عدد منها).</w:t>
      </w:r>
    </w:p>
    <w:p w:rsidR="002650DE" w:rsidRPr="000B7F6C" w:rsidRDefault="00B45391" w:rsidP="00B4539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8"/>
        </w:rPr>
      </w:pPr>
      <w:r w:rsidRPr="004F6C9E">
        <w:rPr>
          <w:b/>
          <w:bCs/>
          <w:sz w:val="28"/>
          <w:rtl/>
        </w:rPr>
        <w:tab/>
      </w:r>
      <w:r w:rsidR="002650DE" w:rsidRPr="004F6C9E">
        <w:rPr>
          <w:rFonts w:hint="cs"/>
          <w:b/>
          <w:bCs/>
          <w:sz w:val="28"/>
          <w:rtl/>
        </w:rPr>
        <w:t xml:space="preserve">- </w:t>
      </w:r>
      <w:r w:rsidRPr="004F6C9E">
        <w:rPr>
          <w:b/>
          <w:bCs/>
          <w:sz w:val="28"/>
          <w:rtl/>
        </w:rPr>
        <w:tab/>
      </w:r>
      <w:r w:rsidR="002650DE" w:rsidRPr="004F6C9E">
        <w:rPr>
          <w:rFonts w:hint="cs"/>
          <w:b/>
          <w:bCs/>
          <w:sz w:val="28"/>
          <w:rtl/>
        </w:rPr>
        <w:t xml:space="preserve">المجموعات غير الرسمية: </w:t>
      </w:r>
      <w:r w:rsidR="002650DE" w:rsidRPr="000B7F6C">
        <w:rPr>
          <w:rFonts w:hint="cs"/>
          <w:sz w:val="28"/>
          <w:rtl/>
        </w:rPr>
        <w:t>إن الكلام عن الهيئات الهادفة إلى تحقيق المساواة ومناهضة التمييز ضد المرأة في مجتمعنا لا يسعه إغفال المجموعات غير الرسمية في المشهد المدني /غير الحكومي. خصوصاً وأن أغلب مؤسسيها والعاملين فيها من الشباب والشابات، وهي الفئة التي تشكو المنظمات غير الحكومية كلّها تقريباً من عجز مزمن عن استقطابها إلى صفوفها</w:t>
      </w:r>
      <w:r w:rsidR="00C92B9E">
        <w:rPr>
          <w:rFonts w:hint="cs"/>
          <w:sz w:val="28"/>
          <w:rtl/>
        </w:rPr>
        <w:t>.</w:t>
      </w:r>
      <w:r w:rsidR="002650DE" w:rsidRPr="000B7F6C">
        <w:rPr>
          <w:rFonts w:hint="cs"/>
          <w:sz w:val="28"/>
          <w:rtl/>
        </w:rPr>
        <w:t xml:space="preserve">هذه الفئات أنشأت لها مواقع على الإنترنت وتتواصل في ما بينها بالبريد الإلكتروني، علماً أن مواضيع المساواة الجندرية، والعنف ضد النساء، والمواضيع النسوية إلخ هي من ضمن اهتماماتها. من هذه المجموعات نذكر </w:t>
      </w:r>
      <w:r w:rsidR="00C92B9E">
        <w:rPr>
          <w:rFonts w:hint="cs"/>
          <w:sz w:val="28"/>
          <w:rtl/>
        </w:rPr>
        <w:t>”</w:t>
      </w:r>
      <w:r w:rsidR="002650DE" w:rsidRPr="000B7F6C">
        <w:rPr>
          <w:rFonts w:hint="cs"/>
          <w:sz w:val="28"/>
          <w:rtl/>
        </w:rPr>
        <w:t>العلمانية الشاملة</w:t>
      </w:r>
      <w:r w:rsidR="00C92B9E">
        <w:rPr>
          <w:rFonts w:hint="cs"/>
          <w:sz w:val="28"/>
          <w:rtl/>
        </w:rPr>
        <w:t>“</w:t>
      </w:r>
      <w:r w:rsidR="002650DE" w:rsidRPr="000B7F6C">
        <w:rPr>
          <w:rFonts w:hint="cs"/>
          <w:sz w:val="28"/>
          <w:rtl/>
        </w:rPr>
        <w:t xml:space="preserve">، و </w:t>
      </w:r>
      <w:r w:rsidR="00C92B9E">
        <w:rPr>
          <w:rFonts w:hint="cs"/>
          <w:sz w:val="28"/>
          <w:rtl/>
        </w:rPr>
        <w:t>”</w:t>
      </w:r>
      <w:r w:rsidR="002650DE" w:rsidRPr="000B7F6C">
        <w:rPr>
          <w:rFonts w:hint="cs"/>
          <w:sz w:val="28"/>
          <w:rtl/>
        </w:rPr>
        <w:t>تيار المجتمع المدني</w:t>
      </w:r>
      <w:r w:rsidR="00C92B9E">
        <w:rPr>
          <w:rFonts w:hint="cs"/>
          <w:sz w:val="28"/>
          <w:rtl/>
        </w:rPr>
        <w:t>“</w:t>
      </w:r>
      <w:r w:rsidR="002650DE" w:rsidRPr="000B7F6C">
        <w:rPr>
          <w:rFonts w:hint="cs"/>
          <w:sz w:val="28"/>
          <w:rtl/>
        </w:rPr>
        <w:t xml:space="preserve">، و </w:t>
      </w:r>
      <w:r w:rsidR="00C92B9E">
        <w:rPr>
          <w:rFonts w:hint="cs"/>
          <w:sz w:val="28"/>
          <w:rtl/>
        </w:rPr>
        <w:t>”</w:t>
      </w:r>
      <w:r w:rsidR="002650DE" w:rsidRPr="000B7F6C">
        <w:rPr>
          <w:rFonts w:hint="cs"/>
          <w:sz w:val="28"/>
          <w:rtl/>
        </w:rPr>
        <w:t>مجموعة القراءات النسوية</w:t>
      </w:r>
      <w:r w:rsidR="00C92B9E">
        <w:rPr>
          <w:rFonts w:hint="cs"/>
          <w:sz w:val="28"/>
          <w:rtl/>
        </w:rPr>
        <w:t>“</w:t>
      </w:r>
      <w:r w:rsidR="002650DE" w:rsidRPr="000B7F6C">
        <w:rPr>
          <w:rFonts w:hint="cs"/>
          <w:sz w:val="28"/>
          <w:rtl/>
        </w:rPr>
        <w:t>.... إلخ.</w:t>
      </w:r>
      <w:r w:rsidR="00C92B9E">
        <w:rPr>
          <w:rFonts w:hint="cs"/>
          <w:sz w:val="28"/>
          <w:rtl/>
        </w:rPr>
        <w:t xml:space="preserve"> </w:t>
      </w:r>
    </w:p>
    <w:p w:rsidR="002650DE" w:rsidRPr="00542C13" w:rsidRDefault="00B45391" w:rsidP="00B4539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szCs w:val="28"/>
          <w:rtl/>
        </w:rPr>
        <w:br w:type="page"/>
      </w:r>
      <w:r>
        <w:rPr>
          <w:rtl/>
        </w:rPr>
        <w:tab/>
      </w:r>
      <w:r>
        <w:rPr>
          <w:rtl/>
        </w:rPr>
        <w:tab/>
      </w:r>
      <w:r w:rsidR="002650DE" w:rsidRPr="00542C13">
        <w:rPr>
          <w:rFonts w:hint="cs"/>
          <w:rtl/>
        </w:rPr>
        <w:t>الفصل الرابع</w:t>
      </w:r>
    </w:p>
    <w:p w:rsidR="002650DE" w:rsidRPr="00542C13" w:rsidRDefault="00B45391" w:rsidP="00B4539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ab/>
      </w:r>
      <w:r w:rsidR="002650DE" w:rsidRPr="00542C13">
        <w:rPr>
          <w:rFonts w:hint="cs"/>
          <w:rtl/>
        </w:rPr>
        <w:t>تحف</w:t>
      </w:r>
      <w:r w:rsidR="002650DE">
        <w:rPr>
          <w:rFonts w:hint="cs"/>
          <w:rtl/>
        </w:rPr>
        <w:t>ّ</w:t>
      </w:r>
      <w:r w:rsidR="002650DE" w:rsidRPr="00542C13">
        <w:rPr>
          <w:rFonts w:hint="cs"/>
          <w:rtl/>
        </w:rPr>
        <w:t>ظات لبنان على الاتفاقية</w:t>
      </w:r>
    </w:p>
    <w:p w:rsidR="002650DE" w:rsidRPr="000B7F6C" w:rsidRDefault="002650DE" w:rsidP="00B45391">
      <w:pPr>
        <w:pStyle w:val="SingleTxt"/>
        <w:rPr>
          <w:rFonts w:hint="cs"/>
          <w:rtl/>
        </w:rPr>
      </w:pPr>
      <w:r w:rsidRPr="000B7F6C">
        <w:rPr>
          <w:rFonts w:hint="cs"/>
          <w:rtl/>
        </w:rPr>
        <w:t>(المواد 9 و16 و 29)</w:t>
      </w:r>
    </w:p>
    <w:p w:rsidR="000B7F6C" w:rsidRPr="000B7F6C" w:rsidRDefault="000B7F6C" w:rsidP="000B7F6C">
      <w:pPr>
        <w:pStyle w:val="SingleTxt"/>
        <w:spacing w:after="0" w:line="120" w:lineRule="exact"/>
        <w:rPr>
          <w:sz w:val="10"/>
          <w:rtl/>
        </w:rPr>
      </w:pPr>
    </w:p>
    <w:p w:rsidR="002650DE" w:rsidRPr="000B7F6C" w:rsidRDefault="00B45391" w:rsidP="00B45391">
      <w:pPr>
        <w:pStyle w:val="SingleTxt"/>
        <w:rPr>
          <w:rFonts w:hint="cs"/>
          <w:sz w:val="28"/>
          <w:rtl/>
        </w:rPr>
      </w:pPr>
      <w:r w:rsidRPr="000B7F6C">
        <w:rPr>
          <w:sz w:val="28"/>
          <w:rtl/>
        </w:rPr>
        <w:tab/>
      </w:r>
      <w:r w:rsidR="002650DE" w:rsidRPr="000B7F6C">
        <w:rPr>
          <w:rFonts w:hint="cs"/>
          <w:sz w:val="28"/>
          <w:rtl/>
        </w:rPr>
        <w:t>تحفظت الدولة اللبنانية، وما زالت، على بعض أحكام اتفاقية القضاء على جميع أشكال التمييز ضد المرأة ولا سيما:</w:t>
      </w:r>
    </w:p>
    <w:p w:rsidR="002650DE" w:rsidRPr="000B7F6C" w:rsidRDefault="00B45391" w:rsidP="00B45391">
      <w:pPr>
        <w:pStyle w:val="SingleTxt"/>
        <w:rPr>
          <w:rFonts w:hint="cs"/>
          <w:sz w:val="28"/>
          <w:rtl/>
        </w:rPr>
      </w:pPr>
      <w:r w:rsidRPr="000B7F6C">
        <w:rPr>
          <w:sz w:val="28"/>
          <w:rtl/>
        </w:rPr>
        <w:tab/>
      </w:r>
      <w:r w:rsidR="002650DE" w:rsidRPr="000B7F6C">
        <w:rPr>
          <w:rFonts w:hint="cs"/>
          <w:sz w:val="28"/>
          <w:rtl/>
        </w:rPr>
        <w:t>1</w:t>
      </w:r>
      <w:r w:rsidRPr="000B7F6C">
        <w:rPr>
          <w:rFonts w:hint="cs"/>
          <w:sz w:val="28"/>
          <w:rtl/>
        </w:rPr>
        <w:t xml:space="preserve"> -</w:t>
      </w:r>
      <w:r w:rsidRPr="000B7F6C">
        <w:rPr>
          <w:sz w:val="28"/>
          <w:rtl/>
        </w:rPr>
        <w:tab/>
      </w:r>
      <w:r w:rsidR="002650DE" w:rsidRPr="000B7F6C">
        <w:rPr>
          <w:rFonts w:hint="cs"/>
          <w:sz w:val="28"/>
          <w:rtl/>
        </w:rPr>
        <w:t>الفقرة 2 من المادة 9 المتعلّقة بالجنسية.</w:t>
      </w:r>
    </w:p>
    <w:p w:rsidR="002650DE" w:rsidRPr="000B7F6C" w:rsidRDefault="00B45391" w:rsidP="00B45391">
      <w:pPr>
        <w:pStyle w:val="SingleTxt"/>
        <w:rPr>
          <w:sz w:val="28"/>
        </w:rPr>
      </w:pPr>
      <w:r w:rsidRPr="000B7F6C">
        <w:rPr>
          <w:sz w:val="28"/>
          <w:rtl/>
        </w:rPr>
        <w:tab/>
      </w:r>
      <w:r w:rsidR="002650DE" w:rsidRPr="000B7F6C">
        <w:rPr>
          <w:rFonts w:hint="cs"/>
          <w:sz w:val="28"/>
          <w:rtl/>
        </w:rPr>
        <w:t>2</w:t>
      </w:r>
      <w:r w:rsidRPr="000B7F6C">
        <w:rPr>
          <w:rFonts w:hint="cs"/>
          <w:sz w:val="28"/>
          <w:rtl/>
        </w:rPr>
        <w:t xml:space="preserve"> -</w:t>
      </w:r>
      <w:r w:rsidRPr="000B7F6C">
        <w:rPr>
          <w:sz w:val="28"/>
          <w:rtl/>
        </w:rPr>
        <w:tab/>
      </w:r>
      <w:r w:rsidR="002650DE" w:rsidRPr="000B7F6C">
        <w:rPr>
          <w:rFonts w:hint="cs"/>
          <w:sz w:val="28"/>
          <w:rtl/>
        </w:rPr>
        <w:t>الفقرات (ج</w:t>
      </w:r>
      <w:r w:rsidR="00C92B9E">
        <w:rPr>
          <w:rFonts w:hint="cs"/>
          <w:sz w:val="28"/>
          <w:rtl/>
        </w:rPr>
        <w:t>)</w:t>
      </w:r>
      <w:r w:rsidR="002650DE" w:rsidRPr="000B7F6C">
        <w:rPr>
          <w:rFonts w:hint="cs"/>
          <w:sz w:val="28"/>
          <w:rtl/>
        </w:rPr>
        <w:t xml:space="preserve"> و</w:t>
      </w:r>
      <w:r w:rsidR="00C92B9E">
        <w:rPr>
          <w:rFonts w:hint="cs"/>
          <w:sz w:val="28"/>
          <w:rtl/>
        </w:rPr>
        <w:t>(</w:t>
      </w:r>
      <w:r w:rsidR="002650DE" w:rsidRPr="000B7F6C">
        <w:rPr>
          <w:rFonts w:hint="cs"/>
          <w:sz w:val="28"/>
          <w:rtl/>
        </w:rPr>
        <w:t>د</w:t>
      </w:r>
      <w:r w:rsidR="00C92B9E">
        <w:rPr>
          <w:rFonts w:hint="cs"/>
          <w:sz w:val="28"/>
          <w:rtl/>
        </w:rPr>
        <w:t>)</w:t>
      </w:r>
      <w:r w:rsidR="002650DE" w:rsidRPr="000B7F6C">
        <w:rPr>
          <w:rFonts w:hint="cs"/>
          <w:sz w:val="28"/>
          <w:rtl/>
        </w:rPr>
        <w:t xml:space="preserve"> و</w:t>
      </w:r>
      <w:r w:rsidR="00C92B9E">
        <w:rPr>
          <w:rFonts w:hint="cs"/>
          <w:sz w:val="28"/>
          <w:rtl/>
        </w:rPr>
        <w:t>(</w:t>
      </w:r>
      <w:r w:rsidR="002650DE" w:rsidRPr="000B7F6C">
        <w:rPr>
          <w:rFonts w:hint="cs"/>
          <w:sz w:val="28"/>
          <w:rtl/>
        </w:rPr>
        <w:t>و</w:t>
      </w:r>
      <w:r w:rsidR="00C92B9E">
        <w:rPr>
          <w:rFonts w:hint="cs"/>
          <w:sz w:val="28"/>
          <w:rtl/>
        </w:rPr>
        <w:t>)</w:t>
      </w:r>
      <w:r w:rsidR="002650DE" w:rsidRPr="000B7F6C">
        <w:rPr>
          <w:rFonts w:hint="cs"/>
          <w:sz w:val="28"/>
          <w:rtl/>
        </w:rPr>
        <w:t xml:space="preserve"> و </w:t>
      </w:r>
      <w:r w:rsidR="00C92B9E">
        <w:rPr>
          <w:rFonts w:hint="cs"/>
          <w:sz w:val="28"/>
          <w:rtl/>
        </w:rPr>
        <w:t>(</w:t>
      </w:r>
      <w:r w:rsidR="002650DE" w:rsidRPr="000B7F6C">
        <w:rPr>
          <w:rFonts w:hint="cs"/>
          <w:sz w:val="28"/>
          <w:rtl/>
        </w:rPr>
        <w:t>ز</w:t>
      </w:r>
      <w:r w:rsidR="00C92B9E">
        <w:rPr>
          <w:rFonts w:hint="cs"/>
          <w:sz w:val="28"/>
          <w:rtl/>
        </w:rPr>
        <w:t>)</w:t>
      </w:r>
      <w:r w:rsidR="002650DE" w:rsidRPr="000B7F6C">
        <w:rPr>
          <w:rFonts w:hint="cs"/>
          <w:sz w:val="28"/>
          <w:rtl/>
        </w:rPr>
        <w:t xml:space="preserve"> من المادة 16 المتعلّقة بقضايا الأحوال الشخصية.</w:t>
      </w:r>
      <w:r w:rsidR="002650DE" w:rsidRPr="000B7F6C">
        <w:rPr>
          <w:sz w:val="28"/>
        </w:rPr>
        <w:t xml:space="preserve"> </w:t>
      </w:r>
    </w:p>
    <w:p w:rsidR="002650DE" w:rsidRPr="00CF3980" w:rsidRDefault="00B45391" w:rsidP="00B45391">
      <w:pPr>
        <w:pStyle w:val="SingleTxt"/>
        <w:rPr>
          <w:rFonts w:hint="cs"/>
          <w:sz w:val="28"/>
          <w:szCs w:val="28"/>
        </w:rPr>
      </w:pPr>
      <w:r w:rsidRPr="000B7F6C">
        <w:rPr>
          <w:sz w:val="28"/>
          <w:rtl/>
        </w:rPr>
        <w:tab/>
      </w:r>
      <w:r w:rsidR="002650DE" w:rsidRPr="000B7F6C">
        <w:rPr>
          <w:rFonts w:hint="cs"/>
          <w:sz w:val="28"/>
          <w:rtl/>
        </w:rPr>
        <w:t>3</w:t>
      </w:r>
      <w:r w:rsidRPr="000B7F6C">
        <w:rPr>
          <w:rFonts w:hint="cs"/>
          <w:sz w:val="28"/>
          <w:rtl/>
        </w:rPr>
        <w:t xml:space="preserve"> -</w:t>
      </w:r>
      <w:r w:rsidRPr="000B7F6C">
        <w:rPr>
          <w:sz w:val="28"/>
          <w:rtl/>
        </w:rPr>
        <w:tab/>
      </w:r>
      <w:r w:rsidR="002650DE" w:rsidRPr="000B7F6C">
        <w:rPr>
          <w:rFonts w:hint="cs"/>
          <w:sz w:val="28"/>
          <w:rtl/>
        </w:rPr>
        <w:t>الفقرة الأولى من المادة 29 المتعلّقة بحلّ النزاعات</w:t>
      </w:r>
      <w:r w:rsidR="00C92B9E">
        <w:rPr>
          <w:rFonts w:hint="cs"/>
          <w:sz w:val="28"/>
          <w:szCs w:val="28"/>
          <w:rtl/>
        </w:rPr>
        <w:t>.</w:t>
      </w:r>
    </w:p>
    <w:p w:rsidR="00B45391" w:rsidRPr="00B45391" w:rsidRDefault="00B45391" w:rsidP="00B45391">
      <w:pPr>
        <w:pStyle w:val="SingleTxt"/>
        <w:spacing w:after="0" w:line="120" w:lineRule="exact"/>
        <w:rPr>
          <w:sz w:val="10"/>
          <w:szCs w:val="32"/>
        </w:rPr>
      </w:pPr>
    </w:p>
    <w:p w:rsidR="00B45391" w:rsidRPr="00B45391" w:rsidRDefault="00B45391" w:rsidP="00B45391">
      <w:pPr>
        <w:pStyle w:val="SingleTxt"/>
        <w:spacing w:after="0" w:line="120" w:lineRule="exact"/>
        <w:rPr>
          <w:sz w:val="10"/>
          <w:szCs w:val="32"/>
        </w:rPr>
      </w:pPr>
    </w:p>
    <w:p w:rsidR="002650DE" w:rsidRPr="00CF3980" w:rsidRDefault="00B45391" w:rsidP="00B4539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28"/>
          <w:szCs w:val="28"/>
          <w:rtl/>
        </w:rPr>
      </w:pPr>
      <w:r>
        <w:tab/>
      </w:r>
      <w:r>
        <w:rPr>
          <w:rFonts w:hint="cs"/>
          <w:rtl/>
        </w:rPr>
        <w:t>أولا -</w:t>
      </w:r>
      <w:r>
        <w:rPr>
          <w:rtl/>
        </w:rPr>
        <w:tab/>
      </w:r>
      <w:r w:rsidR="002650DE" w:rsidRPr="00542C13">
        <w:rPr>
          <w:rFonts w:hint="cs"/>
          <w:rtl/>
        </w:rPr>
        <w:t xml:space="preserve">في الجنسية </w:t>
      </w:r>
    </w:p>
    <w:p w:rsidR="002650DE" w:rsidRPr="000B7F6C" w:rsidRDefault="00B45391" w:rsidP="00B45391">
      <w:pPr>
        <w:pStyle w:val="SingleTxt"/>
        <w:rPr>
          <w:rFonts w:hint="cs"/>
          <w:sz w:val="28"/>
          <w:rtl/>
        </w:rPr>
      </w:pPr>
      <w:r w:rsidRPr="000B7F6C">
        <w:rPr>
          <w:sz w:val="28"/>
          <w:rtl/>
        </w:rPr>
        <w:tab/>
      </w:r>
      <w:r w:rsidR="002650DE" w:rsidRPr="000B7F6C">
        <w:rPr>
          <w:rFonts w:hint="cs"/>
          <w:sz w:val="28"/>
          <w:rtl/>
        </w:rPr>
        <w:t xml:space="preserve">ترتبط الجنسية ارتباطاً وثيقاً بأوضاع الدولة من مجمل النواحي الجغرافية والسكانية والإنسانية والوطنية والسياسية. فبعض الدول تمارس سياسة سكانية معيّنة تنطلق من ضروراتها الاقتصادية والاجتماعية، فتسهّل إعطاء الجنسية، ليس بسبب الأصل بل بسبب الإقامة و/أو الولادة. والبعض الآخر يتبع سياسة سكانية مختلفة فيمنح الجنسية بصعوبة، وهذا هو حال لبنان المحكوم بتوازن طائفي دقيق. </w:t>
      </w:r>
    </w:p>
    <w:p w:rsidR="002650DE" w:rsidRPr="000B7F6C" w:rsidRDefault="00B45391" w:rsidP="00C92B9E">
      <w:pPr>
        <w:pStyle w:val="SingleTxt"/>
        <w:rPr>
          <w:rFonts w:hint="cs"/>
          <w:sz w:val="28"/>
          <w:rtl/>
        </w:rPr>
      </w:pPr>
      <w:r w:rsidRPr="000B7F6C">
        <w:rPr>
          <w:sz w:val="28"/>
          <w:rtl/>
        </w:rPr>
        <w:tab/>
      </w:r>
      <w:r w:rsidR="002650DE" w:rsidRPr="000B7F6C">
        <w:rPr>
          <w:rFonts w:hint="cs"/>
          <w:sz w:val="28"/>
          <w:rtl/>
        </w:rPr>
        <w:t xml:space="preserve">إلاّ أنه من المسلّم به أن تتقيّد الدول بالاتفاقيات التي تبرمها وبالمبادئ الأساسية التي ترعى موضوع الجنسية. من هذه المبادئ أن </w:t>
      </w:r>
      <w:r w:rsidR="00C92B9E">
        <w:rPr>
          <w:rFonts w:hint="cs"/>
          <w:sz w:val="28"/>
          <w:rtl/>
        </w:rPr>
        <w:t>”لكل فرد حق التمتّع بجنسية ما“. هذا ما</w:t>
      </w:r>
      <w:r w:rsidR="00C92B9E">
        <w:rPr>
          <w:rFonts w:hint="eastAsia"/>
          <w:sz w:val="28"/>
          <w:rtl/>
        </w:rPr>
        <w:t> </w:t>
      </w:r>
      <w:r w:rsidR="002650DE" w:rsidRPr="000B7F6C">
        <w:rPr>
          <w:rFonts w:hint="cs"/>
          <w:sz w:val="28"/>
          <w:rtl/>
        </w:rPr>
        <w:t xml:space="preserve">أكّدت عليه المادة 15 من الإعلان العالمي لحقوق الإنسان وقبله اتفاقية لاهاي لعام 1930 التي جاء فيها: </w:t>
      </w:r>
      <w:r w:rsidR="00C92B9E">
        <w:rPr>
          <w:rFonts w:hint="cs"/>
          <w:sz w:val="28"/>
          <w:rtl/>
        </w:rPr>
        <w:t>”</w:t>
      </w:r>
      <w:r w:rsidR="002650DE" w:rsidRPr="000B7F6C">
        <w:rPr>
          <w:rFonts w:hint="cs"/>
          <w:sz w:val="28"/>
          <w:rtl/>
        </w:rPr>
        <w:t>انه لمن المصلحة العامة للمجتمع الدولي أن يحمل جميع أعضائه على التسليم بأنه يجب أن تكون لكل شخص جنسية</w:t>
      </w:r>
      <w:r w:rsidR="00C92B9E">
        <w:rPr>
          <w:rFonts w:hint="cs"/>
          <w:sz w:val="28"/>
          <w:rtl/>
        </w:rPr>
        <w:t>.</w:t>
      </w:r>
      <w:r w:rsidR="002650DE" w:rsidRPr="000B7F6C">
        <w:rPr>
          <w:rFonts w:hint="cs"/>
          <w:sz w:val="28"/>
          <w:rtl/>
        </w:rPr>
        <w:t>..</w:t>
      </w:r>
      <w:r w:rsidR="00C92B9E">
        <w:rPr>
          <w:rFonts w:hint="cs"/>
          <w:sz w:val="28"/>
          <w:rtl/>
        </w:rPr>
        <w:t>“</w:t>
      </w:r>
      <w:r w:rsidR="002650DE" w:rsidRPr="000B7F6C">
        <w:rPr>
          <w:rFonts w:hint="cs"/>
          <w:sz w:val="28"/>
          <w:rtl/>
        </w:rPr>
        <w:t>.</w:t>
      </w:r>
    </w:p>
    <w:p w:rsidR="002650DE" w:rsidRPr="000B7F6C" w:rsidRDefault="00B45391" w:rsidP="00B45391">
      <w:pPr>
        <w:pStyle w:val="SingleTxt"/>
        <w:rPr>
          <w:rFonts w:hint="cs"/>
          <w:sz w:val="28"/>
          <w:rtl/>
        </w:rPr>
      </w:pPr>
      <w:r w:rsidRPr="000B7F6C">
        <w:rPr>
          <w:sz w:val="28"/>
          <w:rtl/>
        </w:rPr>
        <w:tab/>
      </w:r>
      <w:r w:rsidR="002650DE" w:rsidRPr="000B7F6C">
        <w:rPr>
          <w:rFonts w:hint="cs"/>
          <w:sz w:val="28"/>
          <w:rtl/>
        </w:rPr>
        <w:t xml:space="preserve">في لبنان، تتمتّع المرأة، بغّض النظر عن حالتها الزوجية، بحق متساو مع الرجل في اكتساب الجنسية أو الاحتفاظ بها أو تغييرها. فالمادة 6 من القرار رقم 15 تاريخ 19/1/1925 المعدّل بقانون 11/1/1960 المتعلّق بالجنسية تنصّ على </w:t>
      </w:r>
      <w:r w:rsidR="00C92B9E">
        <w:rPr>
          <w:rFonts w:hint="cs"/>
          <w:sz w:val="28"/>
          <w:rtl/>
        </w:rPr>
        <w:t>”</w:t>
      </w:r>
      <w:r w:rsidR="002650DE" w:rsidRPr="000B7F6C">
        <w:rPr>
          <w:rFonts w:hint="cs"/>
          <w:sz w:val="28"/>
          <w:rtl/>
        </w:rPr>
        <w:t>أن المرأة اللبنانية التي تقترن بأجنبي تبقى لبنانية إلى أن تطلب شطب قيدها من سجلا</w:t>
      </w:r>
      <w:r w:rsidR="00C92B9E">
        <w:rPr>
          <w:rFonts w:hint="cs"/>
          <w:sz w:val="28"/>
          <w:rtl/>
        </w:rPr>
        <w:t>ت الإحصاء لاكتسابها جنسية زوجها“</w:t>
      </w:r>
      <w:r w:rsidR="002650DE" w:rsidRPr="000B7F6C">
        <w:rPr>
          <w:rFonts w:hint="cs"/>
          <w:sz w:val="28"/>
          <w:rtl/>
        </w:rPr>
        <w:t xml:space="preserve">. كذلك </w:t>
      </w:r>
      <w:r w:rsidR="00C92B9E">
        <w:rPr>
          <w:rFonts w:hint="cs"/>
          <w:sz w:val="28"/>
          <w:rtl/>
        </w:rPr>
        <w:t>”</w:t>
      </w:r>
      <w:r w:rsidR="002650DE" w:rsidRPr="000B7F6C">
        <w:rPr>
          <w:rFonts w:hint="cs"/>
          <w:sz w:val="28"/>
          <w:rtl/>
        </w:rPr>
        <w:t>يجوز للمرأة التي فقدت جنسيتها اللبنانية اثر اقترانها بأجنبي أن تستعيد هذه الجنسية بعد انحلال الزواج بناء على طلبها</w:t>
      </w:r>
      <w:r w:rsidR="00C92B9E">
        <w:rPr>
          <w:rFonts w:hint="cs"/>
          <w:sz w:val="28"/>
          <w:rtl/>
        </w:rPr>
        <w:t>“</w:t>
      </w:r>
      <w:r w:rsidR="002650DE" w:rsidRPr="000B7F6C">
        <w:rPr>
          <w:rFonts w:hint="cs"/>
          <w:sz w:val="28"/>
          <w:rtl/>
        </w:rPr>
        <w:t xml:space="preserve"> </w:t>
      </w:r>
      <w:r w:rsidR="00C92B9E">
        <w:rPr>
          <w:rFonts w:hint="cs"/>
          <w:sz w:val="28"/>
          <w:rtl/>
        </w:rPr>
        <w:t>(</w:t>
      </w:r>
      <w:r w:rsidR="002650DE" w:rsidRPr="000B7F6C">
        <w:rPr>
          <w:rFonts w:hint="cs"/>
          <w:sz w:val="28"/>
          <w:rtl/>
        </w:rPr>
        <w:t>المادة 7 من القرار رقم 15 تاريخ 19/1/1925 معدّلة بقانون 11/1/1960</w:t>
      </w:r>
      <w:r w:rsidR="00C92B9E">
        <w:rPr>
          <w:rFonts w:hint="cs"/>
          <w:sz w:val="28"/>
          <w:rtl/>
        </w:rPr>
        <w:t>)</w:t>
      </w:r>
      <w:r w:rsidR="002650DE" w:rsidRPr="000B7F6C">
        <w:rPr>
          <w:rFonts w:hint="cs"/>
          <w:sz w:val="28"/>
          <w:rtl/>
        </w:rPr>
        <w:t>.</w:t>
      </w:r>
    </w:p>
    <w:p w:rsidR="002650DE" w:rsidRPr="000B7F6C" w:rsidRDefault="002650DE" w:rsidP="00B45391">
      <w:pPr>
        <w:pStyle w:val="SingleTxt"/>
        <w:rPr>
          <w:rFonts w:hint="cs"/>
          <w:sz w:val="28"/>
          <w:rtl/>
        </w:rPr>
      </w:pPr>
      <w:r w:rsidRPr="000B7F6C">
        <w:rPr>
          <w:rFonts w:hint="cs"/>
          <w:sz w:val="28"/>
          <w:rtl/>
        </w:rPr>
        <w:tab/>
        <w:t>لذلك لا يوجد تناقض، في موضوع الجنسية، بين التشريع اللبناني ونص الفقرة الأولى من المادة 9 من الاتفاقية</w:t>
      </w:r>
      <w:r w:rsidR="00C92B9E">
        <w:rPr>
          <w:rFonts w:hint="cs"/>
          <w:sz w:val="28"/>
          <w:rtl/>
        </w:rPr>
        <w:t>.</w:t>
      </w:r>
      <w:r w:rsidRPr="000B7F6C">
        <w:rPr>
          <w:rFonts w:hint="cs"/>
          <w:sz w:val="28"/>
          <w:rtl/>
        </w:rPr>
        <w:t xml:space="preserve"> </w:t>
      </w:r>
    </w:p>
    <w:p w:rsidR="002650DE" w:rsidRPr="000B7F6C" w:rsidRDefault="002650DE" w:rsidP="00B45391">
      <w:pPr>
        <w:pStyle w:val="SingleTxt"/>
        <w:rPr>
          <w:rFonts w:hint="cs"/>
          <w:sz w:val="28"/>
          <w:rtl/>
        </w:rPr>
      </w:pPr>
      <w:r w:rsidRPr="000B7F6C">
        <w:rPr>
          <w:rFonts w:hint="cs"/>
          <w:sz w:val="28"/>
          <w:rtl/>
        </w:rPr>
        <w:tab/>
        <w:t xml:space="preserve">لكنّ لبنان تحفظ على الفقرة الثانية من المادة 9 المذكورة، من حيث أنها تدعو الدول الأطراف إلى منح </w:t>
      </w:r>
      <w:r w:rsidR="00C92B9E">
        <w:rPr>
          <w:rFonts w:hint="cs"/>
          <w:sz w:val="28"/>
          <w:rtl/>
        </w:rPr>
        <w:t>”</w:t>
      </w:r>
      <w:r w:rsidRPr="000B7F6C">
        <w:rPr>
          <w:rFonts w:hint="cs"/>
          <w:sz w:val="28"/>
          <w:rtl/>
        </w:rPr>
        <w:t>المرأة حقاً مساوياً لحق الرجل في ما يتعلّق بجنسية أطفالها</w:t>
      </w:r>
      <w:r w:rsidR="00C92B9E">
        <w:rPr>
          <w:rFonts w:hint="cs"/>
          <w:sz w:val="28"/>
          <w:rtl/>
        </w:rPr>
        <w:t>“</w:t>
      </w:r>
      <w:r w:rsidRPr="000B7F6C">
        <w:rPr>
          <w:rFonts w:hint="cs"/>
          <w:sz w:val="28"/>
          <w:rtl/>
        </w:rPr>
        <w:t>، في حين أن المبدأ في التشريع اللبنان</w:t>
      </w:r>
      <w:r w:rsidRPr="000B7F6C">
        <w:rPr>
          <w:rFonts w:hint="eastAsia"/>
          <w:sz w:val="28"/>
          <w:rtl/>
        </w:rPr>
        <w:t>ي</w:t>
      </w:r>
      <w:r w:rsidRPr="000B7F6C">
        <w:rPr>
          <w:rFonts w:hint="cs"/>
          <w:sz w:val="28"/>
          <w:rtl/>
        </w:rPr>
        <w:t xml:space="preserve"> هو غير ذلك. </w:t>
      </w:r>
    </w:p>
    <w:p w:rsidR="002650DE" w:rsidRPr="000B7F6C" w:rsidRDefault="00B45391" w:rsidP="00B45391">
      <w:pPr>
        <w:pStyle w:val="SingleTxt"/>
        <w:rPr>
          <w:rFonts w:hint="cs"/>
          <w:sz w:val="28"/>
          <w:rtl/>
        </w:rPr>
      </w:pPr>
      <w:r w:rsidRPr="000B7F6C">
        <w:rPr>
          <w:sz w:val="28"/>
          <w:rtl/>
        </w:rPr>
        <w:tab/>
      </w:r>
      <w:r w:rsidR="002650DE" w:rsidRPr="000B7F6C">
        <w:rPr>
          <w:rFonts w:hint="cs"/>
          <w:sz w:val="28"/>
          <w:rtl/>
        </w:rPr>
        <w:t>فلبنان، كبلد يهاجَر منه وإليه، يعتمد في تشريعه المتعلّق بالجنسية المبدأين الآتيين:</w:t>
      </w:r>
    </w:p>
    <w:p w:rsidR="002650DE" w:rsidRPr="000B7F6C" w:rsidRDefault="002650DE" w:rsidP="00B45391">
      <w:pPr>
        <w:pStyle w:val="SingleTxt"/>
        <w:rPr>
          <w:rFonts w:hint="cs"/>
          <w:sz w:val="28"/>
          <w:rtl/>
        </w:rPr>
      </w:pPr>
      <w:r w:rsidRPr="000B7F6C">
        <w:rPr>
          <w:rFonts w:hint="cs"/>
          <w:sz w:val="28"/>
          <w:rtl/>
        </w:rPr>
        <w:tab/>
        <w:t>المبدأ الأول: ترجيح رابطة الدم على رابطة الأرض.</w:t>
      </w:r>
    </w:p>
    <w:p w:rsidR="002650DE" w:rsidRPr="000B7F6C" w:rsidRDefault="002650DE" w:rsidP="00B45391">
      <w:pPr>
        <w:pStyle w:val="SingleTxt"/>
        <w:rPr>
          <w:rFonts w:hint="cs"/>
          <w:sz w:val="28"/>
          <w:rtl/>
        </w:rPr>
      </w:pPr>
      <w:r w:rsidRPr="000B7F6C">
        <w:rPr>
          <w:rFonts w:hint="cs"/>
          <w:sz w:val="28"/>
          <w:rtl/>
        </w:rPr>
        <w:tab/>
        <w:t>المبدأ الثاني: حصر رابطة الدم بالوالد دون الوالدة.</w:t>
      </w:r>
    </w:p>
    <w:p w:rsidR="002650DE" w:rsidRPr="000B7F6C" w:rsidRDefault="00B45391" w:rsidP="00B45391">
      <w:pPr>
        <w:pStyle w:val="SingleTxt"/>
        <w:rPr>
          <w:rFonts w:hint="cs"/>
          <w:sz w:val="28"/>
          <w:rtl/>
        </w:rPr>
      </w:pPr>
      <w:r w:rsidRPr="000B7F6C">
        <w:rPr>
          <w:sz w:val="28"/>
          <w:rtl/>
        </w:rPr>
        <w:tab/>
      </w:r>
      <w:r w:rsidR="002650DE" w:rsidRPr="000B7F6C">
        <w:rPr>
          <w:rFonts w:hint="cs"/>
          <w:sz w:val="28"/>
          <w:rtl/>
        </w:rPr>
        <w:t>وقد عبّر المشرّع اللبنان</w:t>
      </w:r>
      <w:r w:rsidR="002650DE" w:rsidRPr="000B7F6C">
        <w:rPr>
          <w:rFonts w:hint="eastAsia"/>
          <w:sz w:val="28"/>
          <w:rtl/>
        </w:rPr>
        <w:t>ي</w:t>
      </w:r>
      <w:r w:rsidR="002650DE" w:rsidRPr="000B7F6C">
        <w:rPr>
          <w:rFonts w:hint="cs"/>
          <w:sz w:val="28"/>
          <w:rtl/>
        </w:rPr>
        <w:t xml:space="preserve"> عن هذين المبدأين بقوله في مستهّل المادة الأولى من القرار رقم 15 تاريخ 19/1/1925:</w:t>
      </w:r>
      <w:r w:rsidR="00C92B9E">
        <w:rPr>
          <w:rFonts w:hint="cs"/>
          <w:sz w:val="28"/>
          <w:rtl/>
        </w:rPr>
        <w:t>”</w:t>
      </w:r>
      <w:r w:rsidR="002650DE" w:rsidRPr="000B7F6C">
        <w:rPr>
          <w:rFonts w:hint="cs"/>
          <w:sz w:val="28"/>
          <w:rtl/>
        </w:rPr>
        <w:t>يُعدّ لبنانياً : كل شخص مولود من أب لبناني</w:t>
      </w:r>
      <w:r w:rsidR="00C92B9E">
        <w:rPr>
          <w:rFonts w:hint="cs"/>
          <w:sz w:val="28"/>
          <w:rtl/>
        </w:rPr>
        <w:t>“</w:t>
      </w:r>
      <w:r w:rsidR="002650DE" w:rsidRPr="000B7F6C">
        <w:rPr>
          <w:rFonts w:hint="cs"/>
          <w:sz w:val="28"/>
          <w:rtl/>
        </w:rPr>
        <w:t xml:space="preserve">. </w:t>
      </w:r>
    </w:p>
    <w:p w:rsidR="002650DE" w:rsidRPr="000B7F6C" w:rsidRDefault="002650DE" w:rsidP="00B45391">
      <w:pPr>
        <w:pStyle w:val="SingleTxt"/>
        <w:rPr>
          <w:rFonts w:hint="cs"/>
          <w:sz w:val="28"/>
          <w:rtl/>
        </w:rPr>
      </w:pPr>
      <w:r w:rsidRPr="000B7F6C">
        <w:rPr>
          <w:rFonts w:hint="cs"/>
          <w:sz w:val="28"/>
          <w:rtl/>
        </w:rPr>
        <w:tab/>
        <w:t>لكنّ المشرّع اللبناني لم يهمل تماماً رابطة الأرض</w:t>
      </w:r>
      <w:r w:rsidR="00C92B9E">
        <w:rPr>
          <w:rFonts w:hint="cs"/>
          <w:sz w:val="28"/>
          <w:rtl/>
        </w:rPr>
        <w:t>،</w:t>
      </w:r>
      <w:r w:rsidRPr="000B7F6C">
        <w:rPr>
          <w:rFonts w:hint="cs"/>
          <w:sz w:val="28"/>
          <w:rtl/>
        </w:rPr>
        <w:t xml:space="preserve"> كما أنه لم يستبعد كلياً أن يُعطى الولد جنسية والدته.</w:t>
      </w:r>
    </w:p>
    <w:p w:rsidR="002650DE" w:rsidRPr="000B7F6C" w:rsidRDefault="002650DE" w:rsidP="00B45391">
      <w:pPr>
        <w:pStyle w:val="SingleTxt"/>
        <w:rPr>
          <w:rFonts w:hint="cs"/>
          <w:sz w:val="28"/>
          <w:rtl/>
        </w:rPr>
      </w:pPr>
      <w:r w:rsidRPr="000B7F6C">
        <w:rPr>
          <w:rFonts w:hint="cs"/>
          <w:sz w:val="28"/>
          <w:rtl/>
        </w:rPr>
        <w:tab/>
        <w:t xml:space="preserve">بالنسبة إلى رابطة الأرض، يُعدّ لبنانياً، استناداً إلى البندين الثاني والثالث من المادة الأولى من القرار رقم 15 : </w:t>
      </w:r>
    </w:p>
    <w:p w:rsidR="002650DE" w:rsidRPr="000B7F6C" w:rsidRDefault="00B45391" w:rsidP="00B4539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28"/>
          <w:rtl/>
        </w:rPr>
      </w:pPr>
      <w:r w:rsidRPr="000B7F6C">
        <w:rPr>
          <w:sz w:val="28"/>
          <w:rtl/>
        </w:rPr>
        <w:tab/>
      </w:r>
      <w:r w:rsidRPr="000B7F6C">
        <w:rPr>
          <w:rFonts w:hint="cs"/>
          <w:sz w:val="28"/>
          <w:rtl/>
        </w:rPr>
        <w:t>-</w:t>
      </w:r>
      <w:r w:rsidRPr="000B7F6C">
        <w:rPr>
          <w:sz w:val="28"/>
          <w:rtl/>
        </w:rPr>
        <w:tab/>
      </w:r>
      <w:r w:rsidR="002650DE" w:rsidRPr="000B7F6C">
        <w:rPr>
          <w:rFonts w:hint="cs"/>
          <w:sz w:val="28"/>
          <w:rtl/>
        </w:rPr>
        <w:t>كل شخص مولود في أراضي لبنان الكبير ولم يثبت أنه اكتسب بالبنوة عند الولادة تابعية أجنبية</w:t>
      </w:r>
      <w:r w:rsidR="00C92B9E">
        <w:rPr>
          <w:rFonts w:hint="cs"/>
          <w:sz w:val="28"/>
          <w:rtl/>
        </w:rPr>
        <w:t>.</w:t>
      </w:r>
    </w:p>
    <w:p w:rsidR="002650DE" w:rsidRPr="000B7F6C" w:rsidRDefault="00B45391" w:rsidP="00B4539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28"/>
          <w:rtl/>
        </w:rPr>
      </w:pPr>
      <w:r w:rsidRPr="000B7F6C">
        <w:rPr>
          <w:sz w:val="28"/>
          <w:rtl/>
        </w:rPr>
        <w:tab/>
      </w:r>
      <w:r w:rsidRPr="000B7F6C">
        <w:rPr>
          <w:rFonts w:hint="cs"/>
          <w:sz w:val="28"/>
          <w:rtl/>
        </w:rPr>
        <w:t>-</w:t>
      </w:r>
      <w:r w:rsidRPr="000B7F6C">
        <w:rPr>
          <w:sz w:val="28"/>
          <w:rtl/>
        </w:rPr>
        <w:tab/>
      </w:r>
      <w:r w:rsidR="002650DE" w:rsidRPr="000B7F6C">
        <w:rPr>
          <w:rFonts w:hint="cs"/>
          <w:sz w:val="28"/>
          <w:rtl/>
        </w:rPr>
        <w:t>وكل شخص يولد في أراضي لبنان الكبير من والدين مجهولين أو والدين مجهولي التابعية.</w:t>
      </w:r>
    </w:p>
    <w:p w:rsidR="002650DE" w:rsidRPr="000B7F6C" w:rsidRDefault="00B45391" w:rsidP="00B4539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28"/>
          <w:rtl/>
        </w:rPr>
      </w:pPr>
      <w:r w:rsidRPr="000B7F6C">
        <w:rPr>
          <w:sz w:val="28"/>
          <w:rtl/>
        </w:rPr>
        <w:tab/>
      </w:r>
      <w:r w:rsidRPr="000B7F6C">
        <w:rPr>
          <w:sz w:val="28"/>
          <w:rtl/>
        </w:rPr>
        <w:tab/>
      </w:r>
      <w:r w:rsidR="002650DE" w:rsidRPr="000B7F6C">
        <w:rPr>
          <w:rFonts w:hint="cs"/>
          <w:sz w:val="28"/>
          <w:rtl/>
        </w:rPr>
        <w:t xml:space="preserve">أما بالنسبة إلى إعطاء الولد جنسية والدته، فهذا الأمر يرد حصراً في حالتين: </w:t>
      </w:r>
    </w:p>
    <w:p w:rsidR="002650DE" w:rsidRPr="000B7F6C" w:rsidRDefault="00B45391" w:rsidP="00B4539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0B7F6C">
        <w:rPr>
          <w:rtl/>
        </w:rPr>
        <w:tab/>
      </w:r>
      <w:r w:rsidRPr="000B7F6C">
        <w:rPr>
          <w:rFonts w:hint="cs"/>
          <w:rtl/>
        </w:rPr>
        <w:t>-</w:t>
      </w:r>
      <w:r w:rsidRPr="000B7F6C">
        <w:rPr>
          <w:rtl/>
        </w:rPr>
        <w:tab/>
      </w:r>
      <w:r w:rsidR="002650DE" w:rsidRPr="000B7F6C">
        <w:rPr>
          <w:rFonts w:hint="cs"/>
          <w:rtl/>
        </w:rPr>
        <w:t xml:space="preserve">الحالة الأولى: حالة الولد غير الشرعي الذي تثبت بنوته بالنظر إلى أمه قبل ثبوت بنوته بالنظر إلى أبيه </w:t>
      </w:r>
      <w:r w:rsidR="00C92B9E">
        <w:rPr>
          <w:rFonts w:hint="cs"/>
          <w:rtl/>
        </w:rPr>
        <w:t>(</w:t>
      </w:r>
      <w:r w:rsidR="002650DE" w:rsidRPr="000B7F6C">
        <w:rPr>
          <w:rFonts w:hint="cs"/>
          <w:rtl/>
        </w:rPr>
        <w:t>المادة 2 من القرار رقم</w:t>
      </w:r>
      <w:r w:rsidR="00C92B9E">
        <w:rPr>
          <w:rFonts w:hint="cs"/>
          <w:rtl/>
        </w:rPr>
        <w:t xml:space="preserve"> </w:t>
      </w:r>
      <w:r w:rsidR="002650DE" w:rsidRPr="000B7F6C">
        <w:rPr>
          <w:rFonts w:hint="cs"/>
          <w:rtl/>
        </w:rPr>
        <w:t>15 تاريخ 19/1/1925</w:t>
      </w:r>
      <w:r w:rsidR="00C92B9E">
        <w:rPr>
          <w:rFonts w:hint="cs"/>
          <w:rtl/>
        </w:rPr>
        <w:t>)</w:t>
      </w:r>
      <w:r w:rsidR="002650DE" w:rsidRPr="000B7F6C">
        <w:rPr>
          <w:rFonts w:hint="cs"/>
          <w:rtl/>
        </w:rPr>
        <w:t>.</w:t>
      </w:r>
    </w:p>
    <w:p w:rsidR="002650DE" w:rsidRPr="000B7F6C" w:rsidRDefault="00B45391" w:rsidP="00B4539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28"/>
          <w:rtl/>
        </w:rPr>
      </w:pPr>
      <w:r w:rsidRPr="000B7F6C">
        <w:rPr>
          <w:sz w:val="28"/>
          <w:rtl/>
        </w:rPr>
        <w:tab/>
      </w:r>
      <w:r w:rsidRPr="000B7F6C">
        <w:rPr>
          <w:rFonts w:hint="cs"/>
          <w:sz w:val="28"/>
          <w:rtl/>
        </w:rPr>
        <w:t>-</w:t>
      </w:r>
      <w:r w:rsidRPr="000B7F6C">
        <w:rPr>
          <w:sz w:val="28"/>
          <w:rtl/>
        </w:rPr>
        <w:tab/>
      </w:r>
      <w:r w:rsidR="002650DE" w:rsidRPr="000B7F6C">
        <w:rPr>
          <w:rFonts w:hint="cs"/>
          <w:sz w:val="28"/>
          <w:rtl/>
        </w:rPr>
        <w:t>والحالة الثانية: حالة الولد القاصر لأم اتّخذت التابعية اللبنانية وبقيت حيّة بعد وفاة الأب (الفقرة الأخيرة من المادة 4 من القرار</w:t>
      </w:r>
      <w:r w:rsidR="00C92B9E">
        <w:rPr>
          <w:rFonts w:hint="cs"/>
          <w:sz w:val="28"/>
          <w:rtl/>
        </w:rPr>
        <w:t xml:space="preserve"> </w:t>
      </w:r>
      <w:r w:rsidR="002650DE" w:rsidRPr="000B7F6C">
        <w:rPr>
          <w:rFonts w:hint="cs"/>
          <w:sz w:val="28"/>
          <w:rtl/>
        </w:rPr>
        <w:t>رقم 15 تاريخ 19/1/1925</w:t>
      </w:r>
      <w:r w:rsidR="00C92B9E">
        <w:rPr>
          <w:rFonts w:hint="cs"/>
          <w:sz w:val="28"/>
          <w:rtl/>
        </w:rPr>
        <w:t>)</w:t>
      </w:r>
      <w:r w:rsidR="002650DE" w:rsidRPr="000B7F6C">
        <w:rPr>
          <w:rFonts w:hint="cs"/>
          <w:sz w:val="28"/>
          <w:rtl/>
        </w:rPr>
        <w:t>. مع الإشارة إلى أن المحاكم اللبنانية ترفض التوسع في تفسير هذه الفقرة، بمعنى</w:t>
      </w:r>
      <w:r w:rsidR="00C92B9E">
        <w:rPr>
          <w:rFonts w:hint="cs"/>
          <w:sz w:val="28"/>
          <w:rtl/>
        </w:rPr>
        <w:t xml:space="preserve"> </w:t>
      </w:r>
      <w:r w:rsidR="002650DE" w:rsidRPr="000B7F6C">
        <w:rPr>
          <w:rFonts w:hint="cs"/>
          <w:sz w:val="28"/>
          <w:rtl/>
        </w:rPr>
        <w:t xml:space="preserve">أنها تعتبر </w:t>
      </w:r>
      <w:r w:rsidR="00C92B9E">
        <w:rPr>
          <w:rFonts w:hint="cs"/>
          <w:sz w:val="28"/>
          <w:rtl/>
        </w:rPr>
        <w:t>”</w:t>
      </w:r>
      <w:r w:rsidR="002650DE" w:rsidRPr="000B7F6C">
        <w:rPr>
          <w:rFonts w:hint="cs"/>
          <w:sz w:val="28"/>
          <w:rtl/>
        </w:rPr>
        <w:t>وفاة الزوج</w:t>
      </w:r>
      <w:r w:rsidR="00C92B9E">
        <w:rPr>
          <w:rFonts w:hint="cs"/>
          <w:sz w:val="28"/>
          <w:rtl/>
        </w:rPr>
        <w:t>“</w:t>
      </w:r>
      <w:r w:rsidR="002650DE" w:rsidRPr="000B7F6C">
        <w:rPr>
          <w:rFonts w:hint="cs"/>
          <w:sz w:val="28"/>
          <w:rtl/>
        </w:rPr>
        <w:t xml:space="preserve"> شرطاً إلزامياً، أي أن انحلال الزواج مع بقاء الزوج حيّاً لا ينزع عنه رابطة الدم التي</w:t>
      </w:r>
      <w:r w:rsidR="00C92B9E">
        <w:rPr>
          <w:rFonts w:hint="cs"/>
          <w:sz w:val="28"/>
          <w:rtl/>
        </w:rPr>
        <w:t xml:space="preserve"> </w:t>
      </w:r>
      <w:r w:rsidR="002650DE" w:rsidRPr="000B7F6C">
        <w:rPr>
          <w:rFonts w:hint="cs"/>
          <w:sz w:val="28"/>
          <w:rtl/>
        </w:rPr>
        <w:t>تربطه بأولاده.</w:t>
      </w:r>
    </w:p>
    <w:p w:rsidR="002650DE" w:rsidRPr="000B7F6C" w:rsidRDefault="00B45391" w:rsidP="00B45391">
      <w:pPr>
        <w:pStyle w:val="SingleTxt"/>
        <w:rPr>
          <w:rFonts w:hint="cs"/>
          <w:sz w:val="28"/>
          <w:rtl/>
        </w:rPr>
      </w:pPr>
      <w:r w:rsidRPr="000B7F6C">
        <w:rPr>
          <w:sz w:val="28"/>
          <w:rtl/>
        </w:rPr>
        <w:tab/>
      </w:r>
      <w:r w:rsidR="002650DE" w:rsidRPr="000B7F6C">
        <w:rPr>
          <w:rFonts w:hint="cs"/>
          <w:sz w:val="28"/>
          <w:rtl/>
        </w:rPr>
        <w:t xml:space="preserve">إن هذه الحالة الثانية على أهميتها، تمنح في حال وفاة الأب امتيازاً للأم المتجنّسة على الأم اللبنانية الأصل بشأن </w:t>
      </w:r>
      <w:r w:rsidR="00A3566B" w:rsidRPr="000B7F6C">
        <w:rPr>
          <w:rFonts w:hint="cs"/>
          <w:sz w:val="28"/>
          <w:rtl/>
        </w:rPr>
        <w:t>إعطاء</w:t>
      </w:r>
      <w:r w:rsidR="002650DE" w:rsidRPr="000B7F6C">
        <w:rPr>
          <w:rFonts w:hint="cs"/>
          <w:sz w:val="28"/>
          <w:rtl/>
        </w:rPr>
        <w:t xml:space="preserve"> جنسيتها لأولادها القاصرين، في انتظار أن يعيد المشرّع اللبناني النظر في الأحكام السابقة، وصولاً إلى إقرار المساواة بين الأب والأم لجهة استفادة الأولاد من</w:t>
      </w:r>
      <w:r w:rsidR="00C92B9E">
        <w:rPr>
          <w:rFonts w:hint="cs"/>
          <w:sz w:val="28"/>
          <w:rtl/>
        </w:rPr>
        <w:t xml:space="preserve"> </w:t>
      </w:r>
      <w:r w:rsidR="002650DE" w:rsidRPr="000B7F6C">
        <w:rPr>
          <w:rFonts w:hint="cs"/>
          <w:sz w:val="28"/>
          <w:rtl/>
        </w:rPr>
        <w:t>الجنسية اللبنانية.</w:t>
      </w:r>
    </w:p>
    <w:p w:rsidR="002650DE" w:rsidRPr="000B7F6C" w:rsidRDefault="00B45391" w:rsidP="00B45391">
      <w:pPr>
        <w:pStyle w:val="SingleTxt"/>
        <w:rPr>
          <w:rFonts w:hint="cs"/>
          <w:sz w:val="28"/>
          <w:rtl/>
        </w:rPr>
      </w:pPr>
      <w:r w:rsidRPr="000B7F6C">
        <w:rPr>
          <w:sz w:val="28"/>
          <w:rtl/>
        </w:rPr>
        <w:tab/>
      </w:r>
      <w:r w:rsidR="002650DE" w:rsidRPr="000B7F6C">
        <w:rPr>
          <w:rFonts w:hint="cs"/>
          <w:sz w:val="28"/>
          <w:rtl/>
        </w:rPr>
        <w:t>وقد تعثر مشروع القانون الذي أعدّه وزير العدل عام</w:t>
      </w:r>
      <w:r w:rsidR="00C92B9E">
        <w:rPr>
          <w:rFonts w:hint="cs"/>
          <w:sz w:val="28"/>
          <w:rtl/>
        </w:rPr>
        <w:t xml:space="preserve"> </w:t>
      </w:r>
      <w:r w:rsidR="002650DE" w:rsidRPr="000B7F6C">
        <w:rPr>
          <w:rFonts w:hint="cs"/>
          <w:sz w:val="28"/>
          <w:rtl/>
        </w:rPr>
        <w:t>1995، وكان يشترط على الولد القاصر الحصول على مرسوم خاص للتمتّع بجنسية أمه اللبنانية، مع شرط الإقامة المستمرة مع أمه خمس سنوات على الأقل في لبنان.</w:t>
      </w:r>
    </w:p>
    <w:p w:rsidR="002650DE" w:rsidRPr="000B7F6C" w:rsidRDefault="002650DE" w:rsidP="00B45391">
      <w:pPr>
        <w:pStyle w:val="SingleTxt"/>
        <w:rPr>
          <w:rFonts w:hint="cs"/>
          <w:sz w:val="28"/>
          <w:rtl/>
        </w:rPr>
      </w:pPr>
      <w:r w:rsidRPr="000B7F6C">
        <w:rPr>
          <w:rFonts w:hint="cs"/>
          <w:sz w:val="28"/>
          <w:rtl/>
        </w:rPr>
        <w:tab/>
        <w:t xml:space="preserve">تجدر الإشارة إلى أن تعديلاً جوهرياً أدخل على نظام التقديمات في تعاونية موظفي الدولة، بحيث أن جنسية الأولاد لم تعد تحول دون استفادة الأم الموظفة من تقديمات التعاونية، عن أولادها غير اللبنانيين </w:t>
      </w:r>
      <w:r w:rsidR="00C92B9E">
        <w:rPr>
          <w:rFonts w:hint="cs"/>
          <w:sz w:val="28"/>
          <w:rtl/>
        </w:rPr>
        <w:t>(</w:t>
      </w:r>
      <w:r w:rsidRPr="000B7F6C">
        <w:rPr>
          <w:rFonts w:hint="cs"/>
          <w:sz w:val="28"/>
          <w:rtl/>
        </w:rPr>
        <w:t xml:space="preserve">التفاصيل في الفصل الأول من الجزء الثاني من هذا التقرير). أما الأجيرة المنتسبة إلى الضمان الاجتماعي، فإن استفادتها من تقديمات الضمان عن أولادها غير اللبنانيين لم تكن يوماً موضوع نزاع، على ما تؤكّده المذكرة الإعلامية رقم 189 تاريخ 12/11/1987 التي جاء فيها </w:t>
      </w:r>
      <w:r w:rsidR="00C92B9E">
        <w:rPr>
          <w:rFonts w:hint="cs"/>
          <w:sz w:val="28"/>
          <w:rtl/>
        </w:rPr>
        <w:t>”</w:t>
      </w:r>
      <w:r w:rsidR="00A3566B" w:rsidRPr="000B7F6C">
        <w:rPr>
          <w:rFonts w:hint="cs"/>
          <w:sz w:val="28"/>
          <w:rtl/>
        </w:rPr>
        <w:t>إن</w:t>
      </w:r>
      <w:r w:rsidRPr="000B7F6C">
        <w:rPr>
          <w:rFonts w:hint="cs"/>
          <w:sz w:val="28"/>
          <w:rtl/>
        </w:rPr>
        <w:t xml:space="preserve"> حق المضمون </w:t>
      </w:r>
      <w:r w:rsidR="00C92B9E">
        <w:rPr>
          <w:rFonts w:hint="cs"/>
          <w:sz w:val="28"/>
          <w:rtl/>
        </w:rPr>
        <w:t>(</w:t>
      </w:r>
      <w:r w:rsidRPr="000B7F6C">
        <w:rPr>
          <w:rFonts w:hint="cs"/>
          <w:sz w:val="28"/>
          <w:rtl/>
        </w:rPr>
        <w:t>ذكراً كان أم أنثى</w:t>
      </w:r>
      <w:r w:rsidR="00C92B9E">
        <w:rPr>
          <w:rFonts w:hint="cs"/>
          <w:sz w:val="28"/>
          <w:rtl/>
        </w:rPr>
        <w:t>)</w:t>
      </w:r>
      <w:r w:rsidRPr="000B7F6C">
        <w:rPr>
          <w:rFonts w:hint="cs"/>
          <w:sz w:val="28"/>
          <w:rtl/>
        </w:rPr>
        <w:t xml:space="preserve"> بالاستفادة من تقديمات الضمان الاجتماعي عن أفراد عائلته لا يشترط فيهم أن يكونوا من الجنسية اللبنانية</w:t>
      </w:r>
      <w:r w:rsidR="00C92B9E">
        <w:rPr>
          <w:rFonts w:hint="cs"/>
          <w:sz w:val="28"/>
          <w:rtl/>
        </w:rPr>
        <w:t>“</w:t>
      </w:r>
      <w:r w:rsidRPr="000B7F6C">
        <w:rPr>
          <w:rFonts w:hint="cs"/>
          <w:sz w:val="28"/>
          <w:rtl/>
        </w:rPr>
        <w:t>.</w:t>
      </w:r>
    </w:p>
    <w:p w:rsidR="00B45391" w:rsidRPr="000B7F6C" w:rsidRDefault="00B45391" w:rsidP="00B45391">
      <w:pPr>
        <w:pStyle w:val="SingleTxt"/>
        <w:spacing w:after="0" w:line="120" w:lineRule="exact"/>
        <w:rPr>
          <w:rFonts w:hint="cs"/>
          <w:sz w:val="10"/>
          <w:rtl/>
        </w:rPr>
      </w:pPr>
    </w:p>
    <w:p w:rsidR="002650DE" w:rsidRPr="000B7F6C" w:rsidRDefault="00B45391" w:rsidP="004F6C9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28"/>
          <w:rtl/>
        </w:rPr>
      </w:pPr>
      <w:r w:rsidRPr="000B7F6C">
        <w:rPr>
          <w:rFonts w:hint="cs"/>
          <w:rtl/>
        </w:rPr>
        <w:tab/>
        <w:t>ثانيا -</w:t>
      </w:r>
      <w:r w:rsidRPr="000B7F6C">
        <w:rPr>
          <w:rtl/>
        </w:rPr>
        <w:tab/>
      </w:r>
      <w:r w:rsidR="002650DE" w:rsidRPr="000B7F6C">
        <w:rPr>
          <w:rFonts w:hint="cs"/>
          <w:rtl/>
        </w:rPr>
        <w:t>في الأحوال الشخصية</w:t>
      </w:r>
    </w:p>
    <w:p w:rsidR="002650DE" w:rsidRPr="000B7F6C" w:rsidRDefault="00B45391" w:rsidP="00B45391">
      <w:pPr>
        <w:pStyle w:val="SingleTxt"/>
        <w:rPr>
          <w:rFonts w:hint="cs"/>
          <w:sz w:val="28"/>
          <w:rtl/>
        </w:rPr>
      </w:pPr>
      <w:r w:rsidRPr="000B7F6C">
        <w:rPr>
          <w:sz w:val="28"/>
          <w:rtl/>
        </w:rPr>
        <w:tab/>
      </w:r>
      <w:r w:rsidR="002650DE" w:rsidRPr="000B7F6C">
        <w:rPr>
          <w:rFonts w:hint="cs"/>
          <w:sz w:val="28"/>
          <w:rtl/>
        </w:rPr>
        <w:t>تتضمّن المادة 16 من الاتفاقية فقرتين: الفقرة الأولى من ثمانية بنود، والثانية من بند واحد يدعو بشكل أساسي إلى اعتماد سن أدنى للزواج.</w:t>
      </w:r>
    </w:p>
    <w:p w:rsidR="002650DE" w:rsidRPr="000B7F6C" w:rsidRDefault="00B45391" w:rsidP="00B45391">
      <w:pPr>
        <w:pStyle w:val="SingleTxt"/>
        <w:rPr>
          <w:rFonts w:hint="cs"/>
          <w:sz w:val="28"/>
          <w:rtl/>
        </w:rPr>
      </w:pPr>
      <w:r w:rsidRPr="000B7F6C">
        <w:rPr>
          <w:sz w:val="28"/>
          <w:rtl/>
        </w:rPr>
        <w:tab/>
      </w:r>
      <w:r w:rsidR="002650DE" w:rsidRPr="000B7F6C">
        <w:rPr>
          <w:rFonts w:hint="cs"/>
          <w:sz w:val="28"/>
          <w:rtl/>
        </w:rPr>
        <w:t>الأحكام التي تحفّظ عليها لبنان تقع في الفقرة الأولى، وهي تحديداً البنود (ج) و (د) و (و) و</w:t>
      </w:r>
      <w:r w:rsidR="00432878">
        <w:rPr>
          <w:rFonts w:hint="cs"/>
          <w:sz w:val="28"/>
          <w:rtl/>
        </w:rPr>
        <w:t xml:space="preserve"> </w:t>
      </w:r>
      <w:r w:rsidR="002650DE" w:rsidRPr="000B7F6C">
        <w:rPr>
          <w:rFonts w:hint="cs"/>
          <w:sz w:val="28"/>
          <w:rtl/>
        </w:rPr>
        <w:t>(ز) التي تؤكّد على منح الرجل والمرأة:</w:t>
      </w:r>
    </w:p>
    <w:p w:rsidR="002650DE" w:rsidRPr="000B7F6C" w:rsidRDefault="00B45391" w:rsidP="00B45391">
      <w:pPr>
        <w:pStyle w:val="SingleTxt"/>
        <w:rPr>
          <w:rFonts w:hint="cs"/>
          <w:sz w:val="28"/>
          <w:rtl/>
        </w:rPr>
      </w:pPr>
      <w:r w:rsidRPr="000B7F6C">
        <w:rPr>
          <w:sz w:val="28"/>
          <w:rtl/>
        </w:rPr>
        <w:tab/>
      </w:r>
      <w:r w:rsidR="002650DE" w:rsidRPr="000B7F6C">
        <w:rPr>
          <w:rFonts w:hint="cs"/>
          <w:sz w:val="28"/>
          <w:rtl/>
        </w:rPr>
        <w:t>الحقوق والمسؤوليات ذاتها أثناء الزواج وعند فسخه، البند (ج).</w:t>
      </w:r>
    </w:p>
    <w:p w:rsidR="002650DE" w:rsidRPr="000B7F6C" w:rsidRDefault="00B45391" w:rsidP="00B45391">
      <w:pPr>
        <w:pStyle w:val="SingleTxt"/>
        <w:rPr>
          <w:rFonts w:hint="cs"/>
          <w:sz w:val="28"/>
          <w:rtl/>
        </w:rPr>
      </w:pPr>
      <w:r w:rsidRPr="000B7F6C">
        <w:rPr>
          <w:sz w:val="28"/>
          <w:rtl/>
        </w:rPr>
        <w:tab/>
      </w:r>
      <w:r w:rsidR="002650DE" w:rsidRPr="000B7F6C">
        <w:rPr>
          <w:rFonts w:hint="cs"/>
          <w:sz w:val="28"/>
          <w:rtl/>
        </w:rPr>
        <w:t>الحقوق والمسؤوليات ذاتها كوالدة، في الأمور المتعلّقة بأطفالها، البند (د).</w:t>
      </w:r>
    </w:p>
    <w:p w:rsidR="002650DE" w:rsidRPr="000B7F6C" w:rsidRDefault="00B45391" w:rsidP="00B45391">
      <w:pPr>
        <w:pStyle w:val="SingleTxt"/>
        <w:rPr>
          <w:rFonts w:hint="cs"/>
          <w:sz w:val="28"/>
          <w:rtl/>
        </w:rPr>
      </w:pPr>
      <w:r w:rsidRPr="000B7F6C">
        <w:rPr>
          <w:sz w:val="28"/>
          <w:rtl/>
        </w:rPr>
        <w:tab/>
      </w:r>
      <w:r w:rsidR="002650DE" w:rsidRPr="000B7F6C">
        <w:rPr>
          <w:rFonts w:hint="cs"/>
          <w:sz w:val="28"/>
          <w:rtl/>
        </w:rPr>
        <w:t>الحقوق والمسؤوليات ذاتها فيما يتعلّق بالولاية والقوامة والوصاية على الأطفال وتبنّيهم، البند (و).</w:t>
      </w:r>
    </w:p>
    <w:p w:rsidR="002650DE" w:rsidRPr="000B7F6C" w:rsidRDefault="00B45391" w:rsidP="00B45391">
      <w:pPr>
        <w:pStyle w:val="SingleTxt"/>
        <w:rPr>
          <w:rFonts w:hint="cs"/>
          <w:sz w:val="28"/>
          <w:rtl/>
        </w:rPr>
      </w:pPr>
      <w:r w:rsidRPr="000B7F6C">
        <w:rPr>
          <w:sz w:val="28"/>
          <w:rtl/>
        </w:rPr>
        <w:tab/>
      </w:r>
      <w:r w:rsidR="002650DE" w:rsidRPr="000B7F6C">
        <w:rPr>
          <w:rFonts w:hint="cs"/>
          <w:sz w:val="28"/>
          <w:rtl/>
        </w:rPr>
        <w:t>الحقوق الشخصية ذاتها للزوج والزوجة، بما في ذلك الحق في اختيا</w:t>
      </w:r>
      <w:r w:rsidR="004F6C9E">
        <w:rPr>
          <w:rFonts w:hint="cs"/>
          <w:sz w:val="28"/>
          <w:rtl/>
        </w:rPr>
        <w:t>ر اسم الأسرة، البند (ز).</w:t>
      </w:r>
    </w:p>
    <w:p w:rsidR="002650DE" w:rsidRPr="000B7F6C" w:rsidRDefault="00B45391" w:rsidP="00B45391">
      <w:pPr>
        <w:pStyle w:val="SingleTxt"/>
        <w:rPr>
          <w:rFonts w:hint="cs"/>
          <w:sz w:val="28"/>
          <w:rtl/>
        </w:rPr>
      </w:pPr>
      <w:r w:rsidRPr="000B7F6C">
        <w:rPr>
          <w:sz w:val="28"/>
          <w:rtl/>
        </w:rPr>
        <w:tab/>
      </w:r>
      <w:r w:rsidR="002650DE" w:rsidRPr="000B7F6C">
        <w:rPr>
          <w:rFonts w:hint="cs"/>
          <w:sz w:val="28"/>
          <w:rtl/>
        </w:rPr>
        <w:t>يجد هذا التحفظ تفسيره في أن اللبنانيين لا يخضعون لقانون واحد للأحوال الشخصية، بل أن كل لبناني يخضع لقوانين طائفته ولمحاكم هذه الطائفة. فالمواطن اللبناني ملزم بالانتماء إلى إحدى الطوائف المعترف بها (وعددها اليوم، كما ذُكر آنفاً، ثماني عشرة طائفة) كي يرتّب أحواله الشخصية، لأنه خارج هذا الانتماء يستحيل عليه إيجاد نظام غير طائفي يرعى له هذه الأحوال. فالطائفية لعبت دوراً رئيساً في تكوين الشعب اللبناني، بل وفي إنشاء الدولة اللبنانية، وهي ما زالت لغاية تاريخه عاملاً بالغ الأهمية إلى جانب سواه من العوامل الاقتصادية والسياسية، في حياة الدولة والمجتمع</w:t>
      </w:r>
      <w:r w:rsidR="00C92B9E">
        <w:rPr>
          <w:rFonts w:hint="cs"/>
          <w:sz w:val="28"/>
          <w:rtl/>
        </w:rPr>
        <w:t xml:space="preserve">. </w:t>
      </w:r>
    </w:p>
    <w:p w:rsidR="002650DE" w:rsidRPr="000B7F6C" w:rsidRDefault="00B45391" w:rsidP="00B45391">
      <w:pPr>
        <w:pStyle w:val="SingleTxt"/>
        <w:rPr>
          <w:rFonts w:hint="cs"/>
          <w:sz w:val="28"/>
          <w:rtl/>
        </w:rPr>
      </w:pPr>
      <w:r w:rsidRPr="000B7F6C">
        <w:rPr>
          <w:sz w:val="28"/>
          <w:rtl/>
        </w:rPr>
        <w:tab/>
      </w:r>
      <w:r w:rsidR="002650DE" w:rsidRPr="000B7F6C">
        <w:rPr>
          <w:rFonts w:hint="cs"/>
          <w:sz w:val="28"/>
          <w:rtl/>
        </w:rPr>
        <w:t xml:space="preserve">ولنظام الأحوال الشخصية في لبنان إطار دستوري، إذ جاء في المادة التاسعة من الدستور أن </w:t>
      </w:r>
      <w:r w:rsidR="00C92B9E">
        <w:rPr>
          <w:rFonts w:hint="cs"/>
          <w:sz w:val="28"/>
          <w:rtl/>
        </w:rPr>
        <w:t>”</w:t>
      </w:r>
      <w:r w:rsidR="002650DE" w:rsidRPr="000B7F6C">
        <w:rPr>
          <w:rFonts w:hint="cs"/>
          <w:sz w:val="28"/>
          <w:rtl/>
        </w:rPr>
        <w:t>حرية الاعتقاد مطلقة والدولة، بتأديتها فروض الإجلال لله تعالى، تحترم جميع الأديان والمذاهب وتكفل حرية إقامة الشعائر الدينية تحت حمايتها، على أن لا يكون في ذلك</w:t>
      </w:r>
      <w:r w:rsidR="00C92B9E">
        <w:rPr>
          <w:rFonts w:hint="cs"/>
          <w:sz w:val="28"/>
          <w:rtl/>
        </w:rPr>
        <w:t xml:space="preserve"> </w:t>
      </w:r>
      <w:r w:rsidR="002650DE" w:rsidRPr="000B7F6C">
        <w:rPr>
          <w:rFonts w:hint="cs"/>
          <w:sz w:val="28"/>
          <w:rtl/>
        </w:rPr>
        <w:t>إخلال في النظام العام، وهي تضمن أيضاً للأهلين على اختلاف مللهم احترام نظام الأحوال الشخصية والمصالح الدينية</w:t>
      </w:r>
      <w:r w:rsidR="00C92B9E">
        <w:rPr>
          <w:rFonts w:hint="cs"/>
          <w:sz w:val="28"/>
          <w:rtl/>
        </w:rPr>
        <w:t>“</w:t>
      </w:r>
      <w:r w:rsidR="002650DE" w:rsidRPr="000B7F6C">
        <w:rPr>
          <w:rFonts w:hint="cs"/>
          <w:sz w:val="28"/>
          <w:rtl/>
        </w:rPr>
        <w:t>.</w:t>
      </w:r>
    </w:p>
    <w:p w:rsidR="002650DE" w:rsidRPr="000B7F6C" w:rsidRDefault="00B45391" w:rsidP="00B45391">
      <w:pPr>
        <w:pStyle w:val="SingleTxt"/>
        <w:rPr>
          <w:rFonts w:hint="cs"/>
          <w:sz w:val="28"/>
          <w:rtl/>
        </w:rPr>
      </w:pPr>
      <w:r w:rsidRPr="000B7F6C">
        <w:rPr>
          <w:sz w:val="28"/>
          <w:rtl/>
        </w:rPr>
        <w:tab/>
      </w:r>
      <w:r w:rsidR="002650DE" w:rsidRPr="000B7F6C">
        <w:rPr>
          <w:rFonts w:hint="cs"/>
          <w:sz w:val="28"/>
          <w:rtl/>
        </w:rPr>
        <w:t>أخيرا، يعطي التعديل الدستوري لعام 1990 رؤساء الطوائف المعترف بها قانوناً حق مراجعة المجلس الدستوري في ما يتعلّق حصرا بالأحوال الشخصية وحرية المعتقد وممارسة الشعائر الدينية وحرية التعليم الديني (المادة 19 جديدة من الدستور).</w:t>
      </w:r>
    </w:p>
    <w:p w:rsidR="002650DE" w:rsidRPr="000B7F6C" w:rsidRDefault="00B45391" w:rsidP="00B45391">
      <w:pPr>
        <w:pStyle w:val="SingleTxt"/>
        <w:rPr>
          <w:rFonts w:hint="cs"/>
          <w:sz w:val="28"/>
          <w:rtl/>
        </w:rPr>
      </w:pPr>
      <w:r w:rsidRPr="000B7F6C">
        <w:rPr>
          <w:sz w:val="28"/>
          <w:rtl/>
        </w:rPr>
        <w:tab/>
      </w:r>
      <w:r w:rsidR="002650DE" w:rsidRPr="000B7F6C">
        <w:rPr>
          <w:rFonts w:hint="cs"/>
          <w:sz w:val="28"/>
          <w:rtl/>
        </w:rPr>
        <w:t xml:space="preserve">كل هذا للدلالة على مكانة النص الديني، إذا جاز التعبير، في التنظيم القانوني اللبناني وعلى مركز الطوائف في النظام الدستوري اللبناني. وهذا ما يؤكّد عليه أيضاً اجتهاد المجلس الدستوري اللبناني، وقد جاء في قرار له بتاريخ 23/11/1999: </w:t>
      </w:r>
      <w:r w:rsidR="00C92B9E">
        <w:rPr>
          <w:rFonts w:hint="cs"/>
          <w:sz w:val="28"/>
          <w:rtl/>
        </w:rPr>
        <w:t>”</w:t>
      </w:r>
      <w:r w:rsidR="002650DE" w:rsidRPr="000B7F6C">
        <w:rPr>
          <w:rFonts w:hint="cs"/>
          <w:sz w:val="28"/>
          <w:rtl/>
        </w:rPr>
        <w:t>وبما أن الدستور يعترف للطوائف فضلاً عن ذلك بحقوق مختلفة نصّت عليها المواد</w:t>
      </w:r>
      <w:r w:rsidR="00432878">
        <w:rPr>
          <w:rFonts w:hint="cs"/>
          <w:sz w:val="28"/>
          <w:rtl/>
        </w:rPr>
        <w:t xml:space="preserve"> </w:t>
      </w:r>
      <w:r w:rsidR="002650DE" w:rsidRPr="000B7F6C">
        <w:rPr>
          <w:rFonts w:hint="cs"/>
          <w:sz w:val="28"/>
          <w:rtl/>
        </w:rPr>
        <w:t>(10) و</w:t>
      </w:r>
      <w:r w:rsidR="00432878">
        <w:rPr>
          <w:rFonts w:hint="cs"/>
          <w:sz w:val="28"/>
          <w:rtl/>
        </w:rPr>
        <w:t xml:space="preserve"> </w:t>
      </w:r>
      <w:r w:rsidR="002650DE" w:rsidRPr="000B7F6C">
        <w:rPr>
          <w:rFonts w:hint="cs"/>
          <w:sz w:val="28"/>
          <w:rtl/>
        </w:rPr>
        <w:t>(24) و</w:t>
      </w:r>
      <w:r w:rsidR="00432878">
        <w:rPr>
          <w:rFonts w:hint="cs"/>
          <w:sz w:val="28"/>
          <w:rtl/>
        </w:rPr>
        <w:t xml:space="preserve"> </w:t>
      </w:r>
      <w:r w:rsidR="002650DE" w:rsidRPr="000B7F6C">
        <w:rPr>
          <w:rFonts w:hint="cs"/>
          <w:sz w:val="28"/>
          <w:rtl/>
        </w:rPr>
        <w:t>(95) من الدستور ولا</w:t>
      </w:r>
      <w:r w:rsidR="00432878">
        <w:rPr>
          <w:rFonts w:hint="cs"/>
          <w:sz w:val="28"/>
          <w:rtl/>
        </w:rPr>
        <w:t xml:space="preserve"> </w:t>
      </w:r>
      <w:r w:rsidR="002650DE" w:rsidRPr="000B7F6C">
        <w:rPr>
          <w:rFonts w:hint="cs"/>
          <w:sz w:val="28"/>
          <w:rtl/>
        </w:rPr>
        <w:t xml:space="preserve">سيما المادة 19منه التي تولي لرؤساء الطوائف المعترف بها قانوناً حق مراجعة المجلس الدستوري مما يؤكّد اعتراف الدستور للطوائف بالشخصية المعنوية، من جهة، وبالاستقلال الذاتي في إدارة شؤونها بنفسها، من جهة ثانية، وبحقّها بالتالي في الدفاع عن استقلالها وخصائصها الدينية </w:t>
      </w:r>
      <w:r w:rsidR="00C92B9E">
        <w:rPr>
          <w:rFonts w:hint="cs"/>
          <w:sz w:val="28"/>
          <w:rtl/>
        </w:rPr>
        <w:t>(</w:t>
      </w:r>
      <w:r w:rsidR="002650DE" w:rsidRPr="000B7F6C">
        <w:rPr>
          <w:rFonts w:hint="cs"/>
          <w:sz w:val="28"/>
          <w:rtl/>
        </w:rPr>
        <w:t xml:space="preserve">قرار رقم 1/99 تاريخ 23/11/1999). </w:t>
      </w:r>
    </w:p>
    <w:p w:rsidR="002650DE" w:rsidRPr="000B7F6C" w:rsidRDefault="00B45391" w:rsidP="00B45391">
      <w:pPr>
        <w:pStyle w:val="SingleTxt"/>
        <w:rPr>
          <w:rFonts w:hint="cs"/>
          <w:sz w:val="28"/>
          <w:rtl/>
        </w:rPr>
      </w:pPr>
      <w:r w:rsidRPr="000B7F6C">
        <w:rPr>
          <w:sz w:val="28"/>
          <w:rtl/>
        </w:rPr>
        <w:tab/>
      </w:r>
      <w:r w:rsidR="002650DE" w:rsidRPr="000B7F6C">
        <w:rPr>
          <w:rFonts w:hint="cs"/>
          <w:sz w:val="28"/>
          <w:rtl/>
        </w:rPr>
        <w:t>ومع ذلك، فقد جرت عدّة محاولات لاستصدار قانون مدني، موحّد، للأحوال الشخصية في لبنان، لكنها باءت كلها بالفشل، بما فيها مشروع الزواج المدني الاختياري الذي طرحه الرئيس الياس الهراوي وأقرّه مجلس الوزراء، بتاريخ 18/3/1998، بأكثرية</w:t>
      </w:r>
      <w:r w:rsidR="00BB6A30">
        <w:rPr>
          <w:rFonts w:hint="cs"/>
          <w:sz w:val="28"/>
          <w:rtl/>
        </w:rPr>
        <w:t xml:space="preserve"> </w:t>
      </w:r>
      <w:r w:rsidR="002650DE" w:rsidRPr="000B7F6C">
        <w:rPr>
          <w:rFonts w:hint="cs"/>
          <w:sz w:val="28"/>
          <w:rtl/>
        </w:rPr>
        <w:t>21</w:t>
      </w:r>
      <w:r w:rsidR="00BB6A30">
        <w:rPr>
          <w:rFonts w:hint="eastAsia"/>
          <w:sz w:val="28"/>
          <w:rtl/>
        </w:rPr>
        <w:t> </w:t>
      </w:r>
      <w:r w:rsidR="002650DE" w:rsidRPr="000B7F6C">
        <w:rPr>
          <w:rFonts w:hint="cs"/>
          <w:sz w:val="28"/>
          <w:rtl/>
        </w:rPr>
        <w:t xml:space="preserve">صوتاً ضد 6 وامتناع وزير واحد عن التصويت. وكانت إحدى ميزات المشروع الأساسية، أنه راعى، في مؤسسة الزواج، المساواة في الحقوق والواجبات بين الرجل والمرأة. </w:t>
      </w:r>
    </w:p>
    <w:p w:rsidR="002650DE" w:rsidRPr="000B7F6C" w:rsidRDefault="00B45391" w:rsidP="00B45391">
      <w:pPr>
        <w:pStyle w:val="SingleTxt"/>
        <w:rPr>
          <w:rFonts w:hint="cs"/>
          <w:sz w:val="28"/>
          <w:rtl/>
        </w:rPr>
      </w:pPr>
      <w:r w:rsidRPr="000B7F6C">
        <w:rPr>
          <w:sz w:val="28"/>
          <w:rtl/>
        </w:rPr>
        <w:tab/>
      </w:r>
      <w:r w:rsidR="002650DE" w:rsidRPr="000B7F6C">
        <w:rPr>
          <w:rFonts w:hint="cs"/>
          <w:sz w:val="28"/>
          <w:rtl/>
        </w:rPr>
        <w:t xml:space="preserve">لكن الزواج المدني متاح أمام اللبناني، إذا عُقد في الخارج. فالزواج المدني الذي يعقده لبنانيون في بلد أجنبي، سواء فيما بينهم أو بينهم وبين أجانب، هو زواج صحيح، تعترف به السلطات اللبنانية ويسجّل في دوائر الأحوال الشخصية. وفي حال نشوب نزاع يتعلّق بهذا الزواج، فإن المحكمة المختصّة للنظر به هي المحكمة العادية ذات الصلاحية العامة، أي المحكمة المدنية، ويكون القانون الواجب التطبيق هو القانون المدني الأجنبي الذي احتُفل بعقد الزواج في ظل أحكامه. </w:t>
      </w:r>
    </w:p>
    <w:p w:rsidR="002650DE" w:rsidRPr="000B7F6C" w:rsidRDefault="00B45391" w:rsidP="00B45391">
      <w:pPr>
        <w:pStyle w:val="SingleTxt"/>
        <w:rPr>
          <w:rFonts w:hint="cs"/>
          <w:sz w:val="28"/>
          <w:rtl/>
        </w:rPr>
      </w:pPr>
      <w:r w:rsidRPr="000B7F6C">
        <w:rPr>
          <w:sz w:val="28"/>
          <w:rtl/>
        </w:rPr>
        <w:tab/>
      </w:r>
      <w:r w:rsidR="002650DE" w:rsidRPr="000B7F6C">
        <w:rPr>
          <w:rFonts w:hint="cs"/>
          <w:sz w:val="28"/>
          <w:rtl/>
        </w:rPr>
        <w:t>غير أن هذا الحلّ غير متاح لجميع المواطنين، فضلاً عن أنه غير مرغوب فيه من فئة من اللبنانيين تعتبر أن</w:t>
      </w:r>
      <w:r w:rsidR="00C92B9E">
        <w:rPr>
          <w:rFonts w:hint="cs"/>
          <w:sz w:val="28"/>
          <w:rtl/>
        </w:rPr>
        <w:t xml:space="preserve"> </w:t>
      </w:r>
      <w:r w:rsidR="002650DE" w:rsidRPr="000B7F6C">
        <w:rPr>
          <w:rFonts w:hint="cs"/>
          <w:sz w:val="28"/>
          <w:rtl/>
        </w:rPr>
        <w:t>من واجبات الدولة اللبنانية رعاية مجمل شؤونهم، بما في ذلك أحوالهم الشخصية، وهي عبّرت عن رغبتها في أن تتولّى الدولة تنفيذ هذه الرعاية.</w:t>
      </w:r>
    </w:p>
    <w:p w:rsidR="002650DE" w:rsidRPr="000B7F6C" w:rsidRDefault="00B45391" w:rsidP="004F6C9E">
      <w:pPr>
        <w:pStyle w:val="SingleTxt"/>
        <w:rPr>
          <w:rFonts w:hint="cs"/>
          <w:sz w:val="28"/>
          <w:rtl/>
        </w:rPr>
      </w:pPr>
      <w:r w:rsidRPr="000B7F6C">
        <w:rPr>
          <w:sz w:val="28"/>
          <w:rtl/>
        </w:rPr>
        <w:tab/>
      </w:r>
      <w:r w:rsidR="002650DE" w:rsidRPr="000B7F6C">
        <w:rPr>
          <w:rFonts w:hint="cs"/>
          <w:sz w:val="28"/>
          <w:rtl/>
        </w:rPr>
        <w:t>ولا تزال الأحزاب والهيئات التي أيدت مشروع الزواج المدني تناضل من أجل التوصل إلى إقراره، خصوصاً وأن استطلاعات للرأي أجريت في حينه أظهرت أن أكثر من 60</w:t>
      </w:r>
      <w:r w:rsidR="00062687">
        <w:rPr>
          <w:rFonts w:hint="cs"/>
          <w:sz w:val="28"/>
          <w:rtl/>
        </w:rPr>
        <w:t xml:space="preserve"> في المائة</w:t>
      </w:r>
      <w:r w:rsidR="002650DE" w:rsidRPr="000B7F6C">
        <w:rPr>
          <w:rFonts w:hint="cs"/>
          <w:sz w:val="28"/>
          <w:rtl/>
        </w:rPr>
        <w:t xml:space="preserve"> من الشباب اللبناني يؤيّدون هذا الزواج. كما تجدر الإشارة إلى أنه في 18/3/2002، جرى التوقيع، أمام مدخل البرلمان اللبناني، على عريضة تطالب بوضع قانون مدني للأحوال الشخصية، بلغ عدد الموقّعين عليها من النواب تسعة، في حين أن مشروع القانون يحتاج إلى عشرة تواقيع من اجل درسه وعرضه على التصويت وفقاً للأصول. وطالما أن مهمة التشريع في لبنان منوطة بمؤسساته الدستورية، والمجلس النيابي هو صاحب الاختصاص الأول في هذا الشأن، فإنه من غير المستبعد أن تستمرّ المحاولات الجدّية باتجاه قانون مدني واحد للأحوال الشخصية، خصوصاً في ظلّ اتفاقية القضاء على جميع أشكال التمييز ضد المرأة. وتجدر الإشارة إلى أنه </w:t>
      </w:r>
      <w:r w:rsidR="00C92B9E">
        <w:rPr>
          <w:rFonts w:hint="cs"/>
          <w:sz w:val="28"/>
          <w:rtl/>
        </w:rPr>
        <w:t>(</w:t>
      </w:r>
      <w:r w:rsidR="002650DE" w:rsidRPr="000B7F6C">
        <w:rPr>
          <w:rFonts w:hint="cs"/>
          <w:sz w:val="28"/>
          <w:rtl/>
        </w:rPr>
        <w:t xml:space="preserve">فضلاًً عن قانون الإرث لغير المحمديين الصادر عام 1959 والذي يعتمد المساواة في الحقوق بين الذكور والإناث) سبق للمشرّع اللبناني أن أخرج من دائرة قوانين الإرث الخاصة بالطوائف بعض الحقوق المرتبطة خصوصاً بالعمل </w:t>
      </w:r>
      <w:r w:rsidR="00A3566B" w:rsidRPr="000B7F6C">
        <w:rPr>
          <w:rFonts w:hint="cs"/>
          <w:sz w:val="28"/>
          <w:rtl/>
        </w:rPr>
        <w:t>وإخضاعها</w:t>
      </w:r>
      <w:r w:rsidR="002650DE" w:rsidRPr="000B7F6C">
        <w:rPr>
          <w:rFonts w:hint="cs"/>
          <w:sz w:val="28"/>
          <w:rtl/>
        </w:rPr>
        <w:t xml:space="preserve"> لقوانين واحدة للجميع، لا تمييز فيها بين الذكور والإناث. نذكر من هذه القوانين: </w:t>
      </w:r>
    </w:p>
    <w:p w:rsidR="002650DE" w:rsidRPr="000B7F6C" w:rsidRDefault="00B45391" w:rsidP="00B4539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28"/>
          <w:rtl/>
        </w:rPr>
      </w:pPr>
      <w:r w:rsidRPr="000B7F6C">
        <w:rPr>
          <w:sz w:val="28"/>
          <w:rtl/>
        </w:rPr>
        <w:tab/>
      </w:r>
      <w:r w:rsidR="002650DE" w:rsidRPr="000B7F6C">
        <w:rPr>
          <w:rFonts w:hint="cs"/>
          <w:sz w:val="28"/>
          <w:rtl/>
        </w:rPr>
        <w:t xml:space="preserve">- </w:t>
      </w:r>
      <w:r w:rsidRPr="000B7F6C">
        <w:rPr>
          <w:sz w:val="28"/>
          <w:rtl/>
        </w:rPr>
        <w:tab/>
      </w:r>
      <w:r w:rsidR="002650DE" w:rsidRPr="000B7F6C">
        <w:rPr>
          <w:rFonts w:hint="cs"/>
          <w:sz w:val="28"/>
          <w:rtl/>
        </w:rPr>
        <w:t>القانون الصادر بالمرسوم رقم 8496 تاريخ 2/8/1974 المتعلّق بتعيين أصحاب الحق بتقاضي تعويض الصرف من الخدمة.</w:t>
      </w:r>
    </w:p>
    <w:p w:rsidR="002650DE" w:rsidRPr="000B7F6C" w:rsidRDefault="00B45391" w:rsidP="00B4539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28"/>
          <w:rtl/>
        </w:rPr>
      </w:pPr>
      <w:r w:rsidRPr="000B7F6C">
        <w:rPr>
          <w:sz w:val="28"/>
          <w:rtl/>
        </w:rPr>
        <w:tab/>
      </w:r>
      <w:r w:rsidR="002650DE" w:rsidRPr="000B7F6C">
        <w:rPr>
          <w:rFonts w:hint="cs"/>
          <w:sz w:val="28"/>
          <w:rtl/>
        </w:rPr>
        <w:t xml:space="preserve">- </w:t>
      </w:r>
      <w:r w:rsidRPr="000B7F6C">
        <w:rPr>
          <w:sz w:val="28"/>
          <w:rtl/>
        </w:rPr>
        <w:tab/>
      </w:r>
      <w:r w:rsidR="002650DE" w:rsidRPr="000B7F6C">
        <w:rPr>
          <w:rFonts w:hint="cs"/>
          <w:sz w:val="28"/>
          <w:rtl/>
        </w:rPr>
        <w:t xml:space="preserve">المرسوم الاشتراعي رقم 136 تاريخ 16/9/1983 المتعلّق </w:t>
      </w:r>
      <w:r w:rsidR="00A3566B" w:rsidRPr="000B7F6C">
        <w:rPr>
          <w:rFonts w:hint="cs"/>
          <w:sz w:val="28"/>
          <w:rtl/>
        </w:rPr>
        <w:t>بطوار</w:t>
      </w:r>
      <w:r w:rsidR="00A3566B">
        <w:rPr>
          <w:rFonts w:hint="cs"/>
          <w:sz w:val="28"/>
          <w:rtl/>
        </w:rPr>
        <w:t>ئ</w:t>
      </w:r>
      <w:r w:rsidR="002650DE" w:rsidRPr="000B7F6C">
        <w:rPr>
          <w:rFonts w:hint="cs"/>
          <w:sz w:val="28"/>
          <w:rtl/>
        </w:rPr>
        <w:t xml:space="preserve"> العمل والذي يحيل، في موضوع التعويض المستحق في حال وفاة الأجير، إلى أحكام قانون 1974 المذكور أعلاه</w:t>
      </w:r>
      <w:r w:rsidR="00C92B9E">
        <w:rPr>
          <w:rFonts w:hint="cs"/>
          <w:sz w:val="28"/>
          <w:rtl/>
        </w:rPr>
        <w:t>.</w:t>
      </w:r>
    </w:p>
    <w:p w:rsidR="00B45391" w:rsidRPr="00B45391" w:rsidRDefault="00B45391" w:rsidP="00B45391">
      <w:pPr>
        <w:pStyle w:val="SingleTxt"/>
        <w:spacing w:after="0" w:line="120" w:lineRule="exact"/>
        <w:rPr>
          <w:rFonts w:hint="cs"/>
          <w:sz w:val="10"/>
          <w:szCs w:val="32"/>
        </w:rPr>
      </w:pPr>
    </w:p>
    <w:p w:rsidR="002650DE" w:rsidRPr="008E20ED" w:rsidRDefault="00B45391" w:rsidP="00B4539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tab/>
      </w:r>
      <w:r>
        <w:rPr>
          <w:rFonts w:hint="cs"/>
          <w:rtl/>
        </w:rPr>
        <w:t>ثالثا -</w:t>
      </w:r>
      <w:r>
        <w:rPr>
          <w:rtl/>
        </w:rPr>
        <w:tab/>
      </w:r>
      <w:r w:rsidR="002650DE" w:rsidRPr="008E20ED">
        <w:rPr>
          <w:rFonts w:hint="cs"/>
          <w:rtl/>
        </w:rPr>
        <w:t>في حل</w:t>
      </w:r>
      <w:r w:rsidR="002650DE">
        <w:rPr>
          <w:rFonts w:hint="cs"/>
          <w:rtl/>
        </w:rPr>
        <w:t>ّ</w:t>
      </w:r>
      <w:r w:rsidR="002650DE" w:rsidRPr="008E20ED">
        <w:rPr>
          <w:rFonts w:hint="cs"/>
          <w:rtl/>
        </w:rPr>
        <w:t xml:space="preserve"> النزاعات</w:t>
      </w:r>
    </w:p>
    <w:p w:rsidR="002650DE" w:rsidRPr="000B7F6C" w:rsidRDefault="00B45391" w:rsidP="00B45391">
      <w:pPr>
        <w:pStyle w:val="SingleTxt"/>
        <w:rPr>
          <w:rFonts w:hint="cs"/>
          <w:sz w:val="28"/>
          <w:rtl/>
        </w:rPr>
      </w:pPr>
      <w:r w:rsidRPr="000B7F6C">
        <w:rPr>
          <w:sz w:val="28"/>
          <w:rtl/>
        </w:rPr>
        <w:tab/>
      </w:r>
      <w:r w:rsidR="002650DE" w:rsidRPr="000B7F6C">
        <w:rPr>
          <w:rFonts w:hint="cs"/>
          <w:sz w:val="28"/>
          <w:rtl/>
        </w:rPr>
        <w:t>إن تحفّظ لبنان على المادة 29 من الاتفاقية جاء سنداً لفقرتها الثانية، التي تركت لمَن يشاء من الدول الأطراف أن تعلن عدم التزامها بالأصول المحددّة فيها والمتعلّقة بحل النزاعات.</w:t>
      </w:r>
    </w:p>
    <w:p w:rsidR="001E1066" w:rsidRDefault="001E1066" w:rsidP="00B45391">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cs="Arabic Transparent"/>
          <w:sz w:val="28"/>
          <w:szCs w:val="28"/>
          <w:rtl/>
        </w:rPr>
        <w:sectPr w:rsidR="001E1066" w:rsidSect="001E1066">
          <w:endnotePr>
            <w:numFmt w:val="lowerLetter"/>
          </w:endnotePr>
          <w:type w:val="oddPage"/>
          <w:pgSz w:w="12240" w:h="15840" w:code="1"/>
          <w:pgMar w:top="1742" w:right="1195" w:bottom="1898" w:left="1195" w:header="576" w:footer="1030" w:gutter="0"/>
          <w:cols w:space="720"/>
          <w:noEndnote/>
          <w:bidi/>
          <w:rtlGutter/>
          <w:docGrid w:linePitch="280"/>
        </w:sectPr>
      </w:pPr>
    </w:p>
    <w:p w:rsidR="00A01DBA" w:rsidRDefault="00A01DBA" w:rsidP="00A01DBA">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p>
    <w:p w:rsidR="00A01DBA" w:rsidRDefault="00A01DBA" w:rsidP="00A01DBA">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p>
    <w:p w:rsidR="00A01DBA" w:rsidRDefault="00A01DBA" w:rsidP="00A01DBA">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p>
    <w:p w:rsidR="00A01DBA" w:rsidRDefault="00A01DBA" w:rsidP="00A01DBA">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p>
    <w:p w:rsidR="00A01DBA" w:rsidRDefault="00A01DBA" w:rsidP="00A01DBA">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p>
    <w:p w:rsidR="00A01DBA" w:rsidRDefault="00A01DBA" w:rsidP="00A01DBA">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p>
    <w:p w:rsidR="00A01DBA" w:rsidRDefault="00A01DBA" w:rsidP="00A01DBA">
      <w:pPr>
        <w:pStyle w:val="SingleTxt"/>
        <w:rPr>
          <w:rFonts w:hint="cs"/>
          <w:rtl/>
        </w:rPr>
      </w:pPr>
    </w:p>
    <w:p w:rsidR="00A01DBA" w:rsidRPr="00A3566B" w:rsidRDefault="00A01DBA" w:rsidP="00A01DBA">
      <w:pPr>
        <w:pStyle w:val="SingleTxt"/>
        <w:rPr>
          <w:rFonts w:hint="cs"/>
          <w:rtl/>
        </w:rPr>
      </w:pPr>
    </w:p>
    <w:p w:rsidR="002650DE" w:rsidRPr="00B45391" w:rsidRDefault="002650DE" w:rsidP="00A01DBA">
      <w:pPr>
        <w:pStyle w:val="XXLarge"/>
        <w:spacing w:line="240" w:lineRule="auto"/>
        <w:jc w:val="center"/>
        <w:rPr>
          <w:rFonts w:hint="cs"/>
          <w:rtl/>
        </w:rPr>
      </w:pPr>
      <w:r w:rsidRPr="00B45391">
        <w:rPr>
          <w:rFonts w:hint="cs"/>
          <w:rtl/>
        </w:rPr>
        <w:t>الجزء الثاني</w:t>
      </w:r>
    </w:p>
    <w:p w:rsidR="00A01DBA" w:rsidRPr="00A01DBA" w:rsidRDefault="00A01DBA" w:rsidP="00A01DBA">
      <w:pPr>
        <w:tabs>
          <w:tab w:val="left" w:pos="26"/>
        </w:tabs>
        <w:spacing w:line="120" w:lineRule="exact"/>
        <w:ind w:left="26"/>
        <w:jc w:val="center"/>
        <w:rPr>
          <w:rFonts w:cs="Arabic Transparent" w:hint="cs"/>
          <w:b/>
          <w:bCs/>
          <w:sz w:val="10"/>
          <w:szCs w:val="48"/>
          <w:rtl/>
        </w:rPr>
      </w:pPr>
    </w:p>
    <w:p w:rsidR="00B45391" w:rsidRPr="00B45391" w:rsidRDefault="00B45391" w:rsidP="00B45391">
      <w:pPr>
        <w:tabs>
          <w:tab w:val="left" w:pos="26"/>
        </w:tabs>
        <w:spacing w:line="120" w:lineRule="exact"/>
        <w:ind w:left="26"/>
        <w:jc w:val="center"/>
        <w:rPr>
          <w:rFonts w:cs="Arabic Transparent" w:hint="cs"/>
          <w:b/>
          <w:bCs/>
          <w:sz w:val="10"/>
          <w:szCs w:val="48"/>
          <w:rtl/>
        </w:rPr>
      </w:pPr>
    </w:p>
    <w:p w:rsidR="002650DE" w:rsidRPr="00B45391" w:rsidRDefault="002650DE" w:rsidP="00A01DBA">
      <w:pPr>
        <w:pStyle w:val="XXLarge"/>
        <w:spacing w:line="240" w:lineRule="auto"/>
        <w:jc w:val="center"/>
        <w:rPr>
          <w:rFonts w:hint="cs"/>
          <w:rtl/>
        </w:rPr>
      </w:pPr>
      <w:r w:rsidRPr="00B45391">
        <w:rPr>
          <w:rFonts w:hint="cs"/>
          <w:rtl/>
        </w:rPr>
        <w:t xml:space="preserve">رصد تطبيق اتفاقية القضاء على </w:t>
      </w:r>
      <w:r w:rsidR="00B45391">
        <w:rPr>
          <w:rtl/>
        </w:rPr>
        <w:br/>
      </w:r>
      <w:r w:rsidRPr="00B45391">
        <w:rPr>
          <w:rFonts w:hint="cs"/>
          <w:rtl/>
        </w:rPr>
        <w:t>جميع أشكال التمييز ضد المرأة</w:t>
      </w:r>
    </w:p>
    <w:p w:rsidR="002650DE" w:rsidRDefault="002650DE" w:rsidP="002650DE">
      <w:pPr>
        <w:spacing w:line="480" w:lineRule="auto"/>
        <w:jc w:val="center"/>
        <w:rPr>
          <w:rFonts w:cs="Arabic Transparent" w:hint="cs"/>
          <w:b/>
          <w:bCs/>
          <w:sz w:val="48"/>
          <w:szCs w:val="48"/>
          <w:rtl/>
        </w:rPr>
      </w:pPr>
    </w:p>
    <w:p w:rsidR="001E1066" w:rsidRDefault="001E1066" w:rsidP="000B7F6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sectPr w:rsidR="001E1066" w:rsidSect="001E1066">
          <w:endnotePr>
            <w:numFmt w:val="lowerLetter"/>
          </w:endnotePr>
          <w:type w:val="oddPage"/>
          <w:pgSz w:w="12240" w:h="15840" w:code="1"/>
          <w:pgMar w:top="1742" w:right="1195" w:bottom="1898" w:left="1195" w:header="576" w:footer="1030" w:gutter="0"/>
          <w:cols w:space="720"/>
          <w:noEndnote/>
          <w:bidi/>
          <w:rtlGutter/>
          <w:docGrid w:linePitch="280"/>
        </w:sectPr>
      </w:pPr>
    </w:p>
    <w:p w:rsidR="002650DE" w:rsidRPr="00861BBF" w:rsidRDefault="000B7F6C" w:rsidP="000B7F6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tl/>
        </w:rPr>
        <w:tab/>
      </w:r>
      <w:r w:rsidR="002650DE" w:rsidRPr="00861BBF">
        <w:rPr>
          <w:rFonts w:hint="cs"/>
          <w:rtl/>
        </w:rPr>
        <w:t>الفصل الأول</w:t>
      </w:r>
    </w:p>
    <w:p w:rsidR="002650DE" w:rsidRPr="00861BBF" w:rsidRDefault="000B7F6C" w:rsidP="000B7F6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ab/>
      </w:r>
      <w:r w:rsidR="002650DE" w:rsidRPr="00861BBF">
        <w:rPr>
          <w:rFonts w:hint="cs"/>
          <w:rtl/>
        </w:rPr>
        <w:t>المساواة أمام القانون</w:t>
      </w:r>
    </w:p>
    <w:p w:rsidR="002650DE" w:rsidRPr="00DC3E34" w:rsidRDefault="002650DE" w:rsidP="00B45391">
      <w:pPr>
        <w:pStyle w:val="SingleTxt"/>
        <w:rPr>
          <w:rFonts w:hint="cs"/>
          <w:sz w:val="28"/>
          <w:szCs w:val="28"/>
          <w:rtl/>
        </w:rPr>
      </w:pPr>
      <w:r w:rsidRPr="00DC3E34">
        <w:rPr>
          <w:rFonts w:hint="cs"/>
          <w:sz w:val="28"/>
          <w:szCs w:val="28"/>
          <w:rtl/>
        </w:rPr>
        <w:t>(المواد 2 و</w:t>
      </w:r>
      <w:r w:rsidR="00E45439">
        <w:rPr>
          <w:rFonts w:hint="cs"/>
          <w:sz w:val="28"/>
          <w:szCs w:val="28"/>
          <w:rtl/>
        </w:rPr>
        <w:t xml:space="preserve"> </w:t>
      </w:r>
      <w:r w:rsidRPr="00DC3E34">
        <w:rPr>
          <w:rFonts w:hint="cs"/>
          <w:sz w:val="28"/>
          <w:szCs w:val="28"/>
          <w:rtl/>
        </w:rPr>
        <w:t>11</w:t>
      </w:r>
      <w:r w:rsidR="00E45439">
        <w:rPr>
          <w:rFonts w:hint="cs"/>
          <w:sz w:val="28"/>
          <w:szCs w:val="28"/>
          <w:rtl/>
        </w:rPr>
        <w:t xml:space="preserve"> </w:t>
      </w:r>
      <w:r w:rsidRPr="00DC3E34">
        <w:rPr>
          <w:rFonts w:hint="cs"/>
          <w:sz w:val="28"/>
          <w:szCs w:val="28"/>
          <w:rtl/>
        </w:rPr>
        <w:t>و</w:t>
      </w:r>
      <w:r w:rsidR="00E45439">
        <w:rPr>
          <w:rFonts w:hint="cs"/>
          <w:sz w:val="28"/>
          <w:szCs w:val="28"/>
          <w:rtl/>
        </w:rPr>
        <w:t xml:space="preserve"> </w:t>
      </w:r>
      <w:r w:rsidRPr="00DC3E34">
        <w:rPr>
          <w:rFonts w:hint="cs"/>
          <w:sz w:val="28"/>
          <w:szCs w:val="28"/>
          <w:rtl/>
        </w:rPr>
        <w:t xml:space="preserve">15 من </w:t>
      </w:r>
      <w:r w:rsidR="00A3566B" w:rsidRPr="00DC3E34">
        <w:rPr>
          <w:rFonts w:hint="cs"/>
          <w:sz w:val="28"/>
          <w:szCs w:val="28"/>
          <w:rtl/>
        </w:rPr>
        <w:t>الاتفاقية</w:t>
      </w:r>
      <w:r w:rsidRPr="00DC3E34">
        <w:rPr>
          <w:rFonts w:hint="cs"/>
          <w:sz w:val="28"/>
          <w:szCs w:val="28"/>
          <w:rtl/>
        </w:rPr>
        <w:t>)</w:t>
      </w:r>
    </w:p>
    <w:p w:rsidR="000B7F6C" w:rsidRPr="000B7F6C" w:rsidRDefault="000B7F6C" w:rsidP="000B7F6C">
      <w:pPr>
        <w:pStyle w:val="SingleTxt"/>
        <w:spacing w:after="0" w:line="120" w:lineRule="exact"/>
        <w:rPr>
          <w:rFonts w:hint="cs"/>
          <w:sz w:val="10"/>
          <w:rtl/>
        </w:rPr>
      </w:pPr>
    </w:p>
    <w:p w:rsidR="002650DE" w:rsidRDefault="000B7F6C" w:rsidP="000B7F6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أولا -</w:t>
      </w:r>
      <w:r>
        <w:rPr>
          <w:rtl/>
        </w:rPr>
        <w:tab/>
      </w:r>
      <w:r w:rsidR="002650DE" w:rsidRPr="00C8643C">
        <w:rPr>
          <w:rFonts w:hint="cs"/>
          <w:rtl/>
        </w:rPr>
        <w:t>الأهلية القانونية</w:t>
      </w:r>
    </w:p>
    <w:p w:rsidR="002650DE" w:rsidRPr="000B7F6C" w:rsidRDefault="000B7F6C" w:rsidP="00B45391">
      <w:pPr>
        <w:pStyle w:val="SingleTxt"/>
        <w:rPr>
          <w:rFonts w:hint="cs"/>
          <w:sz w:val="28"/>
          <w:rtl/>
        </w:rPr>
      </w:pPr>
      <w:r w:rsidRPr="000B7F6C">
        <w:rPr>
          <w:sz w:val="28"/>
          <w:rtl/>
        </w:rPr>
        <w:tab/>
      </w:r>
      <w:r w:rsidR="002650DE" w:rsidRPr="000B7F6C">
        <w:rPr>
          <w:rFonts w:hint="cs"/>
          <w:sz w:val="28"/>
          <w:rtl/>
        </w:rPr>
        <w:t xml:space="preserve">باستثناء القوانين المتعلّقة بالمواد التي تحفّظ عليها لبنان </w:t>
      </w:r>
      <w:r w:rsidR="00C92B9E">
        <w:rPr>
          <w:rFonts w:hint="cs"/>
          <w:sz w:val="28"/>
          <w:rtl/>
        </w:rPr>
        <w:t>(</w:t>
      </w:r>
      <w:r w:rsidR="002650DE" w:rsidRPr="000B7F6C">
        <w:rPr>
          <w:rFonts w:hint="cs"/>
          <w:sz w:val="28"/>
          <w:rtl/>
        </w:rPr>
        <w:t>الجنسية وقوانين الأحوال الشخصية</w:t>
      </w:r>
      <w:r w:rsidR="00C92B9E">
        <w:rPr>
          <w:rFonts w:hint="cs"/>
          <w:sz w:val="28"/>
          <w:rtl/>
        </w:rPr>
        <w:t>)</w:t>
      </w:r>
      <w:r w:rsidR="002650DE" w:rsidRPr="000B7F6C">
        <w:rPr>
          <w:rFonts w:hint="cs"/>
          <w:sz w:val="28"/>
          <w:rtl/>
        </w:rPr>
        <w:t>، لا يوجد في القانون اللبناني نصّ يحول دون تمتّع المرأة بالأهلية القانونية. وقد تضمّن التقرير الأول عرضاً لمجمل التصرفات القانونية التي لا يميزّ فيها القانون بين المرأة والرجل.</w:t>
      </w:r>
    </w:p>
    <w:p w:rsidR="002650DE" w:rsidRPr="000B7F6C" w:rsidRDefault="000B7F6C" w:rsidP="00B45391">
      <w:pPr>
        <w:pStyle w:val="SingleTxt"/>
        <w:rPr>
          <w:rFonts w:hint="cs"/>
          <w:sz w:val="28"/>
          <w:rtl/>
        </w:rPr>
      </w:pPr>
      <w:r w:rsidRPr="000B7F6C">
        <w:rPr>
          <w:sz w:val="28"/>
          <w:rtl/>
        </w:rPr>
        <w:tab/>
      </w:r>
      <w:r w:rsidR="002650DE" w:rsidRPr="000B7F6C">
        <w:rPr>
          <w:rFonts w:hint="cs"/>
          <w:sz w:val="28"/>
          <w:rtl/>
        </w:rPr>
        <w:t>فللمرأة اللبنانية، مثلاً، الحق في إدارة أملاكها بشكل متساو مع الرجل ويمكنها التصرف بها كما تشاء، فتبيع وتشتري وترهن وتتنازل عنها</w:t>
      </w:r>
      <w:r w:rsidR="00C92B9E">
        <w:rPr>
          <w:rFonts w:hint="cs"/>
          <w:sz w:val="28"/>
          <w:rtl/>
        </w:rPr>
        <w:t>.</w:t>
      </w:r>
      <w:r w:rsidR="002650DE" w:rsidRPr="000B7F6C">
        <w:rPr>
          <w:rFonts w:hint="cs"/>
          <w:sz w:val="28"/>
          <w:rtl/>
        </w:rPr>
        <w:t xml:space="preserve">.. إنما في المقابل وخلافا لهذا المنطق ولمبدأ المساواة في الأهلية القانونية، لا تستطيع المرأة اللبنانية، مثلاً، ما لم تكن صاحبة الولاية أو الوصاية على الولد، أن تفتح، وإن من مالها الخاص، حساباً مصرفياً </w:t>
      </w:r>
      <w:r w:rsidR="00A3566B" w:rsidRPr="000B7F6C">
        <w:rPr>
          <w:rFonts w:hint="cs"/>
          <w:sz w:val="28"/>
          <w:rtl/>
        </w:rPr>
        <w:t>باسم</w:t>
      </w:r>
      <w:r w:rsidR="002650DE" w:rsidRPr="000B7F6C">
        <w:rPr>
          <w:rFonts w:hint="cs"/>
          <w:sz w:val="28"/>
          <w:rtl/>
        </w:rPr>
        <w:t xml:space="preserve"> ولدها القاصر، بالرغم من أن هذا التصرّف له سنده القانوني في تقنيات القانون المدني: فقانون الموجبات والعقود اللبناني يعترف مثلاً بأعمال الفضولي </w:t>
      </w:r>
      <w:r w:rsidR="00C92B9E">
        <w:rPr>
          <w:rFonts w:hint="cs"/>
          <w:sz w:val="28"/>
          <w:rtl/>
        </w:rPr>
        <w:t>(</w:t>
      </w:r>
      <w:r w:rsidR="002650DE" w:rsidRPr="000B7F6C">
        <w:rPr>
          <w:rFonts w:hint="cs"/>
          <w:sz w:val="28"/>
          <w:rtl/>
        </w:rPr>
        <w:t xml:space="preserve">المواد 148 إلى 160) ويجيز التعاقد لمصلحة الغير </w:t>
      </w:r>
      <w:r w:rsidR="00C92B9E">
        <w:rPr>
          <w:rFonts w:hint="cs"/>
          <w:sz w:val="28"/>
          <w:rtl/>
        </w:rPr>
        <w:t>(</w:t>
      </w:r>
      <w:r w:rsidR="002650DE" w:rsidRPr="000B7F6C">
        <w:rPr>
          <w:rFonts w:hint="cs"/>
          <w:sz w:val="28"/>
          <w:rtl/>
        </w:rPr>
        <w:t>المواد 227 إلى 231)، حتى أنه لا مانع من أن يكون هذا التعاقد لمصلحة أشخاص مستقبلين أو لأشخاص غير معيّنين في الحال.</w:t>
      </w:r>
    </w:p>
    <w:p w:rsidR="002650DE" w:rsidRPr="000B7F6C" w:rsidRDefault="000B7F6C" w:rsidP="00B45391">
      <w:pPr>
        <w:pStyle w:val="SingleTxt"/>
        <w:rPr>
          <w:rFonts w:hint="cs"/>
          <w:sz w:val="28"/>
          <w:rtl/>
        </w:rPr>
      </w:pPr>
      <w:r w:rsidRPr="000B7F6C">
        <w:rPr>
          <w:sz w:val="28"/>
          <w:rtl/>
        </w:rPr>
        <w:tab/>
      </w:r>
      <w:r w:rsidR="002650DE" w:rsidRPr="000B7F6C">
        <w:rPr>
          <w:rFonts w:hint="cs"/>
          <w:sz w:val="28"/>
          <w:rtl/>
        </w:rPr>
        <w:t xml:space="preserve">فالمانع إذاً ليس في القواعد القانونية العامة، إنما هو في تأثير المفاهيم السائدة في قوانين الأحوال الشخصية على القوانين العادية وانسحابها عليها، الأمر الذي ينبغي إصلاحه. </w:t>
      </w:r>
    </w:p>
    <w:p w:rsidR="002650DE" w:rsidRPr="000B7F6C" w:rsidRDefault="000B7F6C" w:rsidP="00B45391">
      <w:pPr>
        <w:pStyle w:val="SingleTxt"/>
        <w:rPr>
          <w:rFonts w:hint="cs"/>
          <w:sz w:val="28"/>
          <w:rtl/>
        </w:rPr>
      </w:pPr>
      <w:r w:rsidRPr="000B7F6C">
        <w:rPr>
          <w:sz w:val="28"/>
          <w:rtl/>
        </w:rPr>
        <w:tab/>
      </w:r>
      <w:r w:rsidR="002650DE" w:rsidRPr="000B7F6C">
        <w:rPr>
          <w:rFonts w:hint="cs"/>
          <w:sz w:val="28"/>
          <w:rtl/>
        </w:rPr>
        <w:t>وقد سُجّل في السنوات الخمس الأخيرة تقدّم ملحوظ باتجاه المساواة في بعض النصوص، رافقه استمرار التمييز ضد المرأة في نصوص أخرى.</w:t>
      </w:r>
    </w:p>
    <w:p w:rsidR="000B7F6C" w:rsidRPr="000B7F6C" w:rsidRDefault="000B7F6C" w:rsidP="000B7F6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szCs w:val="30"/>
          <w:rtl/>
        </w:rPr>
      </w:pPr>
    </w:p>
    <w:p w:rsidR="002650DE" w:rsidRPr="000B7F6C" w:rsidRDefault="000B7F6C" w:rsidP="000B7F6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0B7F6C">
        <w:rPr>
          <w:rFonts w:hint="cs"/>
          <w:rtl/>
        </w:rPr>
        <w:tab/>
        <w:t>ثانيا -</w:t>
      </w:r>
      <w:r w:rsidRPr="000B7F6C">
        <w:rPr>
          <w:rtl/>
        </w:rPr>
        <w:tab/>
      </w:r>
      <w:r w:rsidR="002650DE" w:rsidRPr="000B7F6C">
        <w:rPr>
          <w:rFonts w:hint="cs"/>
          <w:rtl/>
        </w:rPr>
        <w:t xml:space="preserve">التقدم المحرز في بعض القوانين </w:t>
      </w:r>
    </w:p>
    <w:p w:rsidR="002650DE" w:rsidRPr="000B7F6C" w:rsidRDefault="000B7F6C" w:rsidP="00B45391">
      <w:pPr>
        <w:pStyle w:val="SingleTxt"/>
        <w:rPr>
          <w:rFonts w:hint="cs"/>
          <w:sz w:val="28"/>
          <w:rtl/>
        </w:rPr>
      </w:pPr>
      <w:r w:rsidRPr="000B7F6C">
        <w:rPr>
          <w:sz w:val="28"/>
          <w:rtl/>
        </w:rPr>
        <w:tab/>
      </w:r>
      <w:r w:rsidR="002650DE" w:rsidRPr="000B7F6C">
        <w:rPr>
          <w:rFonts w:hint="cs"/>
          <w:sz w:val="28"/>
          <w:rtl/>
        </w:rPr>
        <w:t>يتمحور التقدم المحرز حول أحكام عُدّلت وأخرى قيد الدرس أمام اللجان النيابية.</w:t>
      </w:r>
      <w:r w:rsidR="002650DE" w:rsidRPr="000B7F6C">
        <w:rPr>
          <w:rFonts w:hint="cs"/>
          <w:sz w:val="28"/>
          <w:u w:val="single"/>
          <w:rtl/>
        </w:rPr>
        <w:t xml:space="preserve"> </w:t>
      </w:r>
    </w:p>
    <w:p w:rsidR="002650DE" w:rsidRPr="000B7F6C" w:rsidRDefault="002650DE" w:rsidP="00B45391">
      <w:pPr>
        <w:pStyle w:val="SingleTxt"/>
        <w:rPr>
          <w:rFonts w:hint="cs"/>
          <w:sz w:val="28"/>
          <w:rtl/>
        </w:rPr>
      </w:pPr>
      <w:r w:rsidRPr="00E45439">
        <w:rPr>
          <w:rFonts w:hint="cs"/>
          <w:b/>
          <w:bCs/>
          <w:sz w:val="28"/>
          <w:rtl/>
        </w:rPr>
        <w:t>1</w:t>
      </w:r>
      <w:r w:rsidR="000B7F6C" w:rsidRPr="00E45439">
        <w:rPr>
          <w:rFonts w:hint="cs"/>
          <w:b/>
          <w:bCs/>
          <w:sz w:val="28"/>
          <w:rtl/>
        </w:rPr>
        <w:t xml:space="preserve"> -</w:t>
      </w:r>
      <w:r w:rsidR="000B7F6C" w:rsidRPr="00E45439">
        <w:rPr>
          <w:b/>
          <w:bCs/>
          <w:sz w:val="28"/>
          <w:rtl/>
        </w:rPr>
        <w:tab/>
      </w:r>
      <w:r w:rsidRPr="00E45439">
        <w:rPr>
          <w:rFonts w:hint="cs"/>
          <w:b/>
          <w:bCs/>
          <w:sz w:val="28"/>
          <w:rtl/>
        </w:rPr>
        <w:t xml:space="preserve">التعديلات النافذة: </w:t>
      </w:r>
      <w:r w:rsidRPr="000B7F6C">
        <w:rPr>
          <w:rFonts w:hint="cs"/>
          <w:sz w:val="28"/>
          <w:rtl/>
        </w:rPr>
        <w:t>جاءت التعديلات في قانون العمل، وقانون الضمان الاجتماعي، وبعض الأنظمة المتعلّقة بموظفي الدولة</w:t>
      </w:r>
      <w:r w:rsidR="00C92B9E">
        <w:rPr>
          <w:rFonts w:hint="cs"/>
          <w:sz w:val="28"/>
          <w:rtl/>
        </w:rPr>
        <w:t>.</w:t>
      </w:r>
    </w:p>
    <w:p w:rsidR="002650DE" w:rsidRPr="00E45439" w:rsidRDefault="000B7F6C" w:rsidP="00E45439">
      <w:pPr>
        <w:pStyle w:val="SingleTxt"/>
        <w:keepNext/>
        <w:rPr>
          <w:rFonts w:hint="cs"/>
          <w:b/>
          <w:bCs/>
          <w:sz w:val="28"/>
          <w:rtl/>
        </w:rPr>
      </w:pPr>
      <w:r w:rsidRPr="000B7F6C">
        <w:rPr>
          <w:sz w:val="28"/>
          <w:rtl/>
        </w:rPr>
        <w:tab/>
      </w:r>
      <w:r w:rsidR="002650DE" w:rsidRPr="00E45439">
        <w:rPr>
          <w:rFonts w:hint="cs"/>
          <w:b/>
          <w:bCs/>
          <w:sz w:val="28"/>
          <w:rtl/>
        </w:rPr>
        <w:t xml:space="preserve">أ </w:t>
      </w:r>
      <w:r w:rsidRPr="00E45439">
        <w:rPr>
          <w:rFonts w:hint="cs"/>
          <w:b/>
          <w:bCs/>
          <w:sz w:val="28"/>
          <w:rtl/>
        </w:rPr>
        <w:t>-</w:t>
      </w:r>
      <w:r w:rsidRPr="00E45439">
        <w:rPr>
          <w:b/>
          <w:bCs/>
          <w:sz w:val="28"/>
          <w:rtl/>
        </w:rPr>
        <w:tab/>
      </w:r>
      <w:r w:rsidR="002650DE" w:rsidRPr="00E45439">
        <w:rPr>
          <w:rFonts w:hint="cs"/>
          <w:b/>
          <w:bCs/>
          <w:sz w:val="28"/>
          <w:rtl/>
        </w:rPr>
        <w:t xml:space="preserve">في قانون العمل </w:t>
      </w:r>
    </w:p>
    <w:p w:rsidR="002650DE" w:rsidRPr="00E45439" w:rsidRDefault="000B7F6C" w:rsidP="000B7F6C">
      <w:pPr>
        <w:pStyle w:val="SingleTxt"/>
        <w:keepNext/>
        <w:tabs>
          <w:tab w:val="clear" w:pos="1267"/>
          <w:tab w:val="clear" w:pos="1930"/>
          <w:tab w:val="clear" w:pos="2592"/>
          <w:tab w:val="clear" w:pos="3254"/>
          <w:tab w:val="clear" w:pos="3917"/>
          <w:tab w:val="clear" w:pos="4579"/>
          <w:tab w:val="clear" w:pos="5242"/>
          <w:tab w:val="clear" w:pos="5904"/>
          <w:tab w:val="clear" w:pos="6566"/>
          <w:tab w:val="right" w:pos="1757"/>
        </w:tabs>
        <w:ind w:left="1929" w:hanging="662"/>
        <w:rPr>
          <w:rFonts w:hint="cs"/>
          <w:i/>
          <w:iCs/>
          <w:sz w:val="28"/>
          <w:rtl/>
        </w:rPr>
      </w:pPr>
      <w:r w:rsidRPr="00E45439">
        <w:rPr>
          <w:i/>
          <w:iCs/>
          <w:sz w:val="28"/>
          <w:rtl/>
        </w:rPr>
        <w:tab/>
      </w:r>
      <w:r w:rsidR="002650DE" w:rsidRPr="00E45439">
        <w:rPr>
          <w:rFonts w:hint="cs"/>
          <w:i/>
          <w:iCs/>
          <w:sz w:val="28"/>
          <w:rtl/>
        </w:rPr>
        <w:t>-</w:t>
      </w:r>
      <w:r w:rsidRPr="00E45439">
        <w:rPr>
          <w:i/>
          <w:iCs/>
          <w:sz w:val="28"/>
          <w:rtl/>
        </w:rPr>
        <w:tab/>
      </w:r>
      <w:r w:rsidR="002650DE" w:rsidRPr="00E45439">
        <w:rPr>
          <w:rFonts w:hint="cs"/>
          <w:i/>
          <w:iCs/>
          <w:sz w:val="28"/>
          <w:rtl/>
        </w:rPr>
        <w:t>المساواة في العمل :</w:t>
      </w:r>
    </w:p>
    <w:p w:rsidR="002650DE" w:rsidRPr="000B7F6C" w:rsidRDefault="000B7F6C" w:rsidP="00B45391">
      <w:pPr>
        <w:pStyle w:val="SingleTxt"/>
        <w:rPr>
          <w:rFonts w:hint="cs"/>
          <w:sz w:val="28"/>
          <w:rtl/>
        </w:rPr>
      </w:pPr>
      <w:r w:rsidRPr="000B7F6C">
        <w:rPr>
          <w:sz w:val="28"/>
          <w:rtl/>
        </w:rPr>
        <w:tab/>
      </w:r>
      <w:r w:rsidR="002650DE" w:rsidRPr="000B7F6C">
        <w:rPr>
          <w:rFonts w:hint="cs"/>
          <w:sz w:val="28"/>
          <w:rtl/>
        </w:rPr>
        <w:t xml:space="preserve">لا يميّز قانون العمل بين المرأة والرجل في الحق في العمل، أو في فرص الاستخدام وشروطه، أو في الأجور </w:t>
      </w:r>
      <w:r w:rsidR="00C92B9E">
        <w:rPr>
          <w:rFonts w:hint="cs"/>
          <w:sz w:val="28"/>
          <w:rtl/>
        </w:rPr>
        <w:t>(</w:t>
      </w:r>
      <w:r w:rsidR="00A3566B" w:rsidRPr="000B7F6C">
        <w:rPr>
          <w:rFonts w:hint="cs"/>
          <w:sz w:val="28"/>
          <w:rtl/>
        </w:rPr>
        <w:t>إن</w:t>
      </w:r>
      <w:r w:rsidR="002650DE" w:rsidRPr="000B7F6C">
        <w:rPr>
          <w:rFonts w:hint="cs"/>
          <w:sz w:val="28"/>
          <w:rtl/>
        </w:rPr>
        <w:t xml:space="preserve"> إقرار مبدأ الأجر المتساوي للعمل المتساوي يعود في لبنان إلى عام 1965</w:t>
      </w:r>
      <w:r w:rsidR="00C92B9E">
        <w:rPr>
          <w:rFonts w:hint="cs"/>
          <w:sz w:val="28"/>
          <w:rtl/>
        </w:rPr>
        <w:t>)</w:t>
      </w:r>
      <w:r w:rsidR="002650DE" w:rsidRPr="000B7F6C">
        <w:rPr>
          <w:rFonts w:hint="cs"/>
          <w:sz w:val="28"/>
          <w:rtl/>
        </w:rPr>
        <w:t xml:space="preserve"> أو في ديمومة العمل إلخ</w:t>
      </w:r>
      <w:r w:rsidR="00C92B9E">
        <w:rPr>
          <w:rFonts w:hint="cs"/>
          <w:sz w:val="28"/>
          <w:rtl/>
        </w:rPr>
        <w:t>.</w:t>
      </w:r>
      <w:r w:rsidR="002650DE" w:rsidRPr="000B7F6C">
        <w:rPr>
          <w:rFonts w:hint="cs"/>
          <w:sz w:val="28"/>
          <w:rtl/>
        </w:rPr>
        <w:t>.. لا بل إن حظر تشغيل النساء ليلاً في بعض الصناعات وحظر تشغيلهن بشكل عام في صناعات أخرى محدّدة اعتُبر في حينه من باب التمييز الإيجابي. مع ذلك، فقد ألّغي عام 2000</w:t>
      </w:r>
      <w:r w:rsidR="00C92B9E">
        <w:rPr>
          <w:rFonts w:hint="cs"/>
          <w:sz w:val="28"/>
          <w:rtl/>
        </w:rPr>
        <w:t>(</w:t>
      </w:r>
      <w:r w:rsidR="002650DE" w:rsidRPr="000B7F6C">
        <w:rPr>
          <w:rFonts w:hint="cs"/>
          <w:sz w:val="28"/>
          <w:rtl/>
        </w:rPr>
        <w:t>بموجب القانون رقم 207 تاريخ 26/5/2000</w:t>
      </w:r>
      <w:r w:rsidR="00C92B9E">
        <w:rPr>
          <w:rFonts w:hint="cs"/>
          <w:sz w:val="28"/>
          <w:rtl/>
        </w:rPr>
        <w:t>)</w:t>
      </w:r>
      <w:r w:rsidR="002650DE" w:rsidRPr="000B7F6C">
        <w:rPr>
          <w:rFonts w:hint="cs"/>
          <w:sz w:val="28"/>
          <w:rtl/>
        </w:rPr>
        <w:t xml:space="preserve"> نصّ المادة 26 عمل الذي كان يحظر تشغيل النساء ليلاً في الصناعات الميكانيكية واليدوية كافة، واستُبدل بنصّ جديد يؤكّد صراحةً على حظر التفرقة بسبب الجنس بين العامل والعاملة في ما يخصّ نوع العمل، ومقدار الأجر، والتوظيف، والترقية، والترفيع، والتأهيل المهني والملبس، مما يحقق الملاءمة بين ال</w:t>
      </w:r>
      <w:r w:rsidR="00BB6A30">
        <w:rPr>
          <w:rFonts w:hint="cs"/>
          <w:sz w:val="28"/>
          <w:rtl/>
        </w:rPr>
        <w:t>نص الداخلي والقواعد الدولية، لا</w:t>
      </w:r>
      <w:r w:rsidR="00BB6A30">
        <w:rPr>
          <w:rFonts w:hint="eastAsia"/>
          <w:sz w:val="28"/>
          <w:rtl/>
        </w:rPr>
        <w:t> </w:t>
      </w:r>
      <w:r w:rsidR="002650DE" w:rsidRPr="000B7F6C">
        <w:rPr>
          <w:rFonts w:hint="cs"/>
          <w:sz w:val="28"/>
          <w:rtl/>
        </w:rPr>
        <w:t>سيما اتفاقية القضاء على جميع أشكال التمييز ضد المرأة واتفاقيات العمل الدولية والعربية التي أبرمها لبنان، وأبرزها اتفاقيات العمل الدولية رقم (90</w:t>
      </w:r>
      <w:r w:rsidR="00C92B9E">
        <w:rPr>
          <w:rFonts w:hint="cs"/>
          <w:sz w:val="28"/>
          <w:rtl/>
        </w:rPr>
        <w:t>)</w:t>
      </w:r>
      <w:r w:rsidR="002650DE" w:rsidRPr="000B7F6C">
        <w:rPr>
          <w:rFonts w:hint="cs"/>
          <w:sz w:val="28"/>
          <w:rtl/>
        </w:rPr>
        <w:t xml:space="preserve"> و</w:t>
      </w:r>
      <w:r w:rsidR="00BB6A30">
        <w:rPr>
          <w:rFonts w:hint="cs"/>
          <w:sz w:val="28"/>
          <w:rtl/>
        </w:rPr>
        <w:t xml:space="preserve"> </w:t>
      </w:r>
      <w:r w:rsidR="002650DE" w:rsidRPr="000B7F6C">
        <w:rPr>
          <w:rFonts w:hint="cs"/>
          <w:sz w:val="28"/>
          <w:rtl/>
        </w:rPr>
        <w:t>(100) و</w:t>
      </w:r>
      <w:r w:rsidR="00BB6A30">
        <w:rPr>
          <w:rFonts w:hint="cs"/>
          <w:sz w:val="28"/>
          <w:rtl/>
        </w:rPr>
        <w:t xml:space="preserve"> </w:t>
      </w:r>
      <w:r w:rsidR="002650DE" w:rsidRPr="000B7F6C">
        <w:rPr>
          <w:rFonts w:hint="cs"/>
          <w:sz w:val="28"/>
          <w:rtl/>
        </w:rPr>
        <w:t>(111) واتفاقية العمل العربية رقم 1 التي انضمّ إليها لبنان عام 2000 (قانون رقم 183 تاريخ 24/5/2000).</w:t>
      </w:r>
    </w:p>
    <w:p w:rsidR="000B7F6C" w:rsidRPr="000B7F6C" w:rsidRDefault="000B7F6C" w:rsidP="000B7F6C">
      <w:pPr>
        <w:pStyle w:val="SingleTxt"/>
        <w:spacing w:after="0" w:line="120" w:lineRule="exact"/>
        <w:rPr>
          <w:sz w:val="10"/>
          <w:rtl/>
        </w:rPr>
      </w:pPr>
    </w:p>
    <w:p w:rsidR="002650DE" w:rsidRPr="00E45439" w:rsidRDefault="000B7F6C" w:rsidP="000B7F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rPr>
      </w:pPr>
      <w:r w:rsidRPr="00E45439">
        <w:rPr>
          <w:i/>
          <w:iCs/>
          <w:rtl/>
        </w:rPr>
        <w:tab/>
      </w:r>
      <w:r w:rsidR="002650DE" w:rsidRPr="00E45439">
        <w:rPr>
          <w:rFonts w:hint="cs"/>
          <w:i/>
          <w:iCs/>
          <w:rtl/>
        </w:rPr>
        <w:t>-</w:t>
      </w:r>
      <w:r w:rsidRPr="00E45439">
        <w:rPr>
          <w:i/>
          <w:iCs/>
          <w:rtl/>
        </w:rPr>
        <w:tab/>
      </w:r>
      <w:r w:rsidR="002650DE" w:rsidRPr="00E45439">
        <w:rPr>
          <w:rFonts w:hint="cs"/>
          <w:i/>
          <w:iCs/>
          <w:rtl/>
        </w:rPr>
        <w:t>إجازة الأمومة:</w:t>
      </w:r>
      <w:r w:rsidR="00C92B9E">
        <w:rPr>
          <w:rFonts w:hint="cs"/>
          <w:i/>
          <w:iCs/>
          <w:rtl/>
        </w:rPr>
        <w:t xml:space="preserve"> </w:t>
      </w:r>
    </w:p>
    <w:p w:rsidR="002650DE" w:rsidRPr="000B7F6C" w:rsidRDefault="000B7F6C" w:rsidP="00B45391">
      <w:pPr>
        <w:pStyle w:val="SingleTxt"/>
        <w:rPr>
          <w:rFonts w:hint="cs"/>
          <w:sz w:val="28"/>
          <w:rtl/>
        </w:rPr>
      </w:pPr>
      <w:r>
        <w:rPr>
          <w:sz w:val="28"/>
          <w:rtl/>
        </w:rPr>
        <w:tab/>
      </w:r>
      <w:r w:rsidR="002650DE" w:rsidRPr="000B7F6C">
        <w:rPr>
          <w:rFonts w:hint="cs"/>
          <w:sz w:val="28"/>
          <w:rtl/>
        </w:rPr>
        <w:t>عام 2000 أيضاً، وبموجب القانون رقم 207 المذكور سابقاً، عُدّلت المادة 29عمل بحيث رفعت مدة إجازة الأمومة من أربعين يوماً مدفوعة بالكامل</w:t>
      </w:r>
      <w:r w:rsidR="00C92B9E">
        <w:rPr>
          <w:rFonts w:hint="cs"/>
          <w:sz w:val="28"/>
          <w:rtl/>
        </w:rPr>
        <w:t xml:space="preserve"> </w:t>
      </w:r>
      <w:r w:rsidR="002650DE" w:rsidRPr="000B7F6C">
        <w:rPr>
          <w:rFonts w:hint="cs"/>
          <w:sz w:val="28"/>
          <w:rtl/>
        </w:rPr>
        <w:t xml:space="preserve">إلى سبعة أسابيع مدفوعة أيضاً بالكامل، وتشمل المدة التي تتقدم الولادة والمدة التي تليها. ولكن، بالرغم من هذا التقدم، تبقى إجازة الأمومة دون ما تنصّ عليه </w:t>
      </w:r>
      <w:r w:rsidR="00A3566B" w:rsidRPr="000B7F6C">
        <w:rPr>
          <w:rFonts w:hint="cs"/>
          <w:sz w:val="28"/>
          <w:rtl/>
        </w:rPr>
        <w:t>اتفاقية</w:t>
      </w:r>
      <w:r w:rsidR="002650DE" w:rsidRPr="000B7F6C">
        <w:rPr>
          <w:rFonts w:hint="cs"/>
          <w:sz w:val="28"/>
          <w:rtl/>
        </w:rPr>
        <w:t xml:space="preserve"> العمل الدولية رقم 103</w:t>
      </w:r>
      <w:r w:rsidR="00C92B9E">
        <w:rPr>
          <w:rFonts w:hint="cs"/>
          <w:sz w:val="28"/>
          <w:rtl/>
        </w:rPr>
        <w:t xml:space="preserve"> </w:t>
      </w:r>
      <w:r w:rsidR="002650DE" w:rsidRPr="000B7F6C">
        <w:rPr>
          <w:rFonts w:hint="cs"/>
          <w:sz w:val="28"/>
          <w:rtl/>
        </w:rPr>
        <w:t xml:space="preserve">بشأن حماية الأمومة، التي لم يصدّقها لبنان والتي تلحظ إجازة أمومة لا تقّل عن </w:t>
      </w:r>
      <w:r w:rsidR="00A3566B" w:rsidRPr="000B7F6C">
        <w:rPr>
          <w:rFonts w:hint="cs"/>
          <w:sz w:val="28"/>
          <w:rtl/>
        </w:rPr>
        <w:t>اثني</w:t>
      </w:r>
      <w:r w:rsidR="002650DE" w:rsidRPr="000B7F6C">
        <w:rPr>
          <w:rFonts w:hint="cs"/>
          <w:sz w:val="28"/>
          <w:rtl/>
        </w:rPr>
        <w:t xml:space="preserve"> عشر أسبوعاً، ستة منها على الأقل تلي الولادة.</w:t>
      </w:r>
    </w:p>
    <w:p w:rsidR="000B7F6C" w:rsidRPr="000B7F6C" w:rsidRDefault="000B7F6C" w:rsidP="000B7F6C">
      <w:pPr>
        <w:pStyle w:val="SingleTxt"/>
        <w:spacing w:after="0" w:line="120" w:lineRule="exact"/>
        <w:rPr>
          <w:rFonts w:hint="cs"/>
          <w:sz w:val="10"/>
          <w:rtl/>
        </w:rPr>
      </w:pPr>
    </w:p>
    <w:p w:rsidR="002650DE" w:rsidRPr="00E45439" w:rsidRDefault="000B7F6C" w:rsidP="000B7F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rPr>
      </w:pPr>
      <w:r w:rsidRPr="00E45439">
        <w:rPr>
          <w:i/>
          <w:iCs/>
          <w:rtl/>
        </w:rPr>
        <w:tab/>
      </w:r>
      <w:r w:rsidRPr="00E45439">
        <w:rPr>
          <w:rFonts w:hint="cs"/>
          <w:i/>
          <w:iCs/>
          <w:rtl/>
        </w:rPr>
        <w:t>-</w:t>
      </w:r>
      <w:r w:rsidRPr="00E45439">
        <w:rPr>
          <w:i/>
          <w:iCs/>
          <w:rtl/>
        </w:rPr>
        <w:tab/>
      </w:r>
      <w:r w:rsidR="002650DE" w:rsidRPr="00E45439">
        <w:rPr>
          <w:rFonts w:hint="cs"/>
          <w:i/>
          <w:iCs/>
          <w:rtl/>
        </w:rPr>
        <w:t>ديمومة العمل:</w:t>
      </w:r>
    </w:p>
    <w:p w:rsidR="002650DE" w:rsidRPr="000B7F6C" w:rsidRDefault="000B7F6C" w:rsidP="00B45391">
      <w:pPr>
        <w:pStyle w:val="SingleTxt"/>
        <w:rPr>
          <w:rFonts w:hint="cs"/>
          <w:sz w:val="28"/>
          <w:rtl/>
        </w:rPr>
      </w:pPr>
      <w:r>
        <w:rPr>
          <w:sz w:val="28"/>
          <w:rtl/>
        </w:rPr>
        <w:tab/>
      </w:r>
      <w:r w:rsidR="002650DE" w:rsidRPr="000B7F6C">
        <w:rPr>
          <w:rFonts w:hint="cs"/>
          <w:sz w:val="28"/>
          <w:rtl/>
        </w:rPr>
        <w:t xml:space="preserve">بعد أن كانت المادة 52 من قانون العمل تحظر على أصحاب العمل توجيه إنذار بالصرف من الخدمة إلى الأجيرة الحامل ابتداء من الشهر الخامس من الحمل، أصبح الحظر يسري من بداية فترة الحمل ولغاية عودة الأجيرة من إجازة الأمومة </w:t>
      </w:r>
      <w:r w:rsidR="00C92B9E">
        <w:rPr>
          <w:rFonts w:hint="cs"/>
          <w:sz w:val="28"/>
          <w:rtl/>
        </w:rPr>
        <w:t>(</w:t>
      </w:r>
      <w:r w:rsidR="002650DE" w:rsidRPr="000B7F6C">
        <w:rPr>
          <w:rFonts w:hint="cs"/>
          <w:sz w:val="28"/>
          <w:rtl/>
        </w:rPr>
        <w:t>قانون رقم 207 تاريخ 26/5/2000).</w:t>
      </w:r>
    </w:p>
    <w:p w:rsidR="002650DE" w:rsidRPr="00E45439" w:rsidRDefault="000B7F6C" w:rsidP="00E45439">
      <w:pPr>
        <w:pStyle w:val="SingleTxt"/>
        <w:keepNext/>
        <w:rPr>
          <w:rFonts w:hint="cs"/>
          <w:b/>
          <w:bCs/>
          <w:rtl/>
        </w:rPr>
      </w:pPr>
      <w:r w:rsidRPr="00E45439">
        <w:rPr>
          <w:b/>
          <w:bCs/>
          <w:rtl/>
        </w:rPr>
        <w:tab/>
      </w:r>
      <w:r w:rsidR="002650DE" w:rsidRPr="00E45439">
        <w:rPr>
          <w:rFonts w:hint="cs"/>
          <w:b/>
          <w:bCs/>
          <w:rtl/>
        </w:rPr>
        <w:t>ب</w:t>
      </w:r>
      <w:r w:rsidRPr="00E45439">
        <w:rPr>
          <w:rFonts w:hint="cs"/>
          <w:b/>
          <w:bCs/>
          <w:rtl/>
        </w:rPr>
        <w:t xml:space="preserve"> -</w:t>
      </w:r>
      <w:r w:rsidRPr="00E45439">
        <w:rPr>
          <w:b/>
          <w:bCs/>
          <w:rtl/>
        </w:rPr>
        <w:tab/>
      </w:r>
      <w:r w:rsidR="002650DE" w:rsidRPr="00E45439">
        <w:rPr>
          <w:rFonts w:hint="cs"/>
          <w:b/>
          <w:bCs/>
          <w:rtl/>
        </w:rPr>
        <w:t>في قانون الضمان الاجتماعي</w:t>
      </w:r>
      <w:r w:rsidR="00C92B9E">
        <w:rPr>
          <w:rFonts w:hint="cs"/>
          <w:b/>
          <w:bCs/>
          <w:rtl/>
        </w:rPr>
        <w:t xml:space="preserve"> </w:t>
      </w:r>
    </w:p>
    <w:p w:rsidR="002650DE" w:rsidRPr="00E45439" w:rsidRDefault="000B7F6C" w:rsidP="000B7F6C">
      <w:pPr>
        <w:pStyle w:val="SingleTxt"/>
        <w:keepNe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rPr>
      </w:pPr>
      <w:r>
        <w:rPr>
          <w:rtl/>
        </w:rPr>
        <w:tab/>
      </w:r>
      <w:r w:rsidR="002650DE" w:rsidRPr="00E45439">
        <w:rPr>
          <w:rFonts w:hint="cs"/>
          <w:i/>
          <w:iCs/>
          <w:rtl/>
        </w:rPr>
        <w:t>-</w:t>
      </w:r>
      <w:r w:rsidRPr="00E45439">
        <w:rPr>
          <w:i/>
          <w:iCs/>
          <w:rtl/>
        </w:rPr>
        <w:tab/>
      </w:r>
      <w:r w:rsidR="002650DE" w:rsidRPr="00E45439">
        <w:rPr>
          <w:rFonts w:hint="cs"/>
          <w:i/>
          <w:iCs/>
          <w:rtl/>
        </w:rPr>
        <w:t>في شروط استفادة أولاد المضمون من تقديمات الضمان :</w:t>
      </w:r>
    </w:p>
    <w:p w:rsidR="002650DE" w:rsidRPr="000B7F6C" w:rsidRDefault="000B7F6C" w:rsidP="00B45391">
      <w:pPr>
        <w:pStyle w:val="SingleTxt"/>
        <w:rPr>
          <w:rFonts w:hint="cs"/>
          <w:sz w:val="28"/>
          <w:rtl/>
        </w:rPr>
      </w:pPr>
      <w:r>
        <w:rPr>
          <w:sz w:val="28"/>
          <w:rtl/>
        </w:rPr>
        <w:tab/>
      </w:r>
      <w:r w:rsidR="002650DE" w:rsidRPr="000B7F6C">
        <w:rPr>
          <w:rFonts w:hint="cs"/>
          <w:sz w:val="28"/>
          <w:rtl/>
        </w:rPr>
        <w:t xml:space="preserve">في تمييز إيجابي لمصلحة </w:t>
      </w:r>
      <w:r w:rsidR="00A3566B" w:rsidRPr="000B7F6C">
        <w:rPr>
          <w:rFonts w:hint="cs"/>
          <w:sz w:val="28"/>
          <w:rtl/>
        </w:rPr>
        <w:t>الابنة</w:t>
      </w:r>
      <w:r w:rsidR="002650DE" w:rsidRPr="000B7F6C">
        <w:rPr>
          <w:rFonts w:hint="cs"/>
          <w:sz w:val="28"/>
          <w:rtl/>
        </w:rPr>
        <w:t xml:space="preserve">، كان المنتسب للضمان الاجتماعي يستفيد من التعويض العائلي عن </w:t>
      </w:r>
      <w:r w:rsidR="00A3566B" w:rsidRPr="000B7F6C">
        <w:rPr>
          <w:rFonts w:hint="cs"/>
          <w:sz w:val="28"/>
          <w:rtl/>
        </w:rPr>
        <w:t>ابنته</w:t>
      </w:r>
      <w:r w:rsidR="002650DE" w:rsidRPr="000B7F6C">
        <w:rPr>
          <w:rFonts w:hint="cs"/>
          <w:sz w:val="28"/>
          <w:rtl/>
        </w:rPr>
        <w:t xml:space="preserve"> العازبة وغير العاملة لغاية بلوغها الخامسة والعشرين من العمر من دون شروط إضافية. أما الولد فكان يستفيد لغاية بلوغه السادسة عشرة من العمر، إلاّ إذا كان غير قادر على تأمين معيشته بسبب تكريسه كامل وقته لدروسه، فيستفيد لغاية بلوغه الخامسة والعشرين. هذا التمييز الإيجابي لمصلحة الفتاة ألغي بموجب القانون رقم 220 تاريخ 29/5/2000 واعتمدت المساواة التامة بين أولاد المضمون، فأصبحوا يستفيدون من تقديمات الضمان، دون تمييز بين ذكور وإناث، حتى بلوغهم الثامنة عشرة مكتملة، وإذا كانوا غير قادرين على تأمين معيشتهم بسبب تكريسهم كامل وقتهم لدروسهم، فيستفيدون حتى سن الخامسة والعشرين.</w:t>
      </w:r>
    </w:p>
    <w:p w:rsidR="000B7F6C" w:rsidRPr="000B7F6C" w:rsidRDefault="000B7F6C" w:rsidP="000B7F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0"/>
          <w:rtl/>
        </w:rPr>
      </w:pPr>
    </w:p>
    <w:p w:rsidR="002650DE" w:rsidRPr="00E45439" w:rsidRDefault="000B7F6C" w:rsidP="000B7F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sz w:val="28"/>
          <w:rtl/>
        </w:rPr>
      </w:pPr>
      <w:r w:rsidRPr="00E45439">
        <w:rPr>
          <w:i/>
          <w:iCs/>
          <w:sz w:val="28"/>
          <w:rtl/>
        </w:rPr>
        <w:tab/>
      </w:r>
      <w:r w:rsidRPr="00E45439">
        <w:rPr>
          <w:rFonts w:hint="cs"/>
          <w:i/>
          <w:iCs/>
          <w:sz w:val="28"/>
          <w:rtl/>
        </w:rPr>
        <w:t>-</w:t>
      </w:r>
      <w:r w:rsidRPr="00E45439">
        <w:rPr>
          <w:i/>
          <w:iCs/>
          <w:sz w:val="28"/>
          <w:rtl/>
        </w:rPr>
        <w:tab/>
      </w:r>
      <w:r w:rsidR="002650DE" w:rsidRPr="00E45439">
        <w:rPr>
          <w:rFonts w:hint="cs"/>
          <w:i/>
          <w:iCs/>
          <w:sz w:val="28"/>
          <w:rtl/>
        </w:rPr>
        <w:t>في شروط استفادة المضمونة من تقديمات ضمان الأمومة :</w:t>
      </w:r>
    </w:p>
    <w:p w:rsidR="002650DE" w:rsidRPr="000B7F6C" w:rsidRDefault="000B7F6C" w:rsidP="00B45391">
      <w:pPr>
        <w:pStyle w:val="SingleTxt"/>
        <w:rPr>
          <w:rFonts w:hint="cs"/>
          <w:sz w:val="28"/>
          <w:rtl/>
        </w:rPr>
      </w:pPr>
      <w:r>
        <w:rPr>
          <w:sz w:val="28"/>
          <w:rtl/>
        </w:rPr>
        <w:tab/>
      </w:r>
      <w:r w:rsidR="002650DE" w:rsidRPr="000B7F6C">
        <w:rPr>
          <w:rFonts w:hint="cs"/>
          <w:sz w:val="28"/>
          <w:rtl/>
        </w:rPr>
        <w:t>كانت المادة 16 من قانون الضمان تميّز، في شروط الاستفادة من تقديمات ضمان الأمومة، بين المضمونة نفسها وزوجة المضمون. فالمضمونة لم تكن تستفيد من التقديمات إلاّ إذا كانت منتسبة للضمان منذ عشرة أشهر على الأقل قبل الموعد المفترض للولادة، في حين تستفيد زوجة المضمون من التقديمات بعد مرور ثلاثة أشهر فقط على انتساب زوجها للضمان.</w:t>
      </w:r>
    </w:p>
    <w:p w:rsidR="002650DE" w:rsidRPr="000B7F6C" w:rsidRDefault="000B7F6C" w:rsidP="00B45391">
      <w:pPr>
        <w:pStyle w:val="SingleTxt"/>
        <w:rPr>
          <w:rFonts w:hint="cs"/>
          <w:sz w:val="28"/>
          <w:rtl/>
        </w:rPr>
      </w:pPr>
      <w:r>
        <w:rPr>
          <w:sz w:val="28"/>
          <w:rtl/>
        </w:rPr>
        <w:tab/>
      </w:r>
      <w:r w:rsidR="002650DE" w:rsidRPr="000B7F6C">
        <w:rPr>
          <w:rFonts w:hint="cs"/>
          <w:sz w:val="28"/>
          <w:rtl/>
        </w:rPr>
        <w:t xml:space="preserve">هذا التمييز ألغي بموجب القانون رقم 312 تاريخ 6/4/2001، فأصبحت مدة </w:t>
      </w:r>
      <w:r w:rsidR="00A3566B" w:rsidRPr="000B7F6C">
        <w:rPr>
          <w:rFonts w:hint="cs"/>
          <w:sz w:val="28"/>
          <w:rtl/>
        </w:rPr>
        <w:t>الانتساب</w:t>
      </w:r>
      <w:r w:rsidR="002650DE" w:rsidRPr="000B7F6C">
        <w:rPr>
          <w:rFonts w:hint="cs"/>
          <w:sz w:val="28"/>
          <w:rtl/>
        </w:rPr>
        <w:t xml:space="preserve"> المطلوبة واحدة للمضمون والمضمونة، ومحددّة بثلاثة أشهر. </w:t>
      </w:r>
    </w:p>
    <w:p w:rsidR="000B7F6C" w:rsidRPr="000B7F6C" w:rsidRDefault="000B7F6C" w:rsidP="000B7F6C">
      <w:pPr>
        <w:pStyle w:val="SingleTxt"/>
        <w:spacing w:after="0" w:line="120" w:lineRule="exact"/>
        <w:rPr>
          <w:rFonts w:hint="cs"/>
          <w:sz w:val="10"/>
          <w:u w:val="single"/>
          <w:rtl/>
        </w:rPr>
      </w:pPr>
    </w:p>
    <w:p w:rsidR="002650DE" w:rsidRPr="00E45439" w:rsidRDefault="000B7F6C" w:rsidP="000B7F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Pr>
      </w:pPr>
      <w:r w:rsidRPr="00E45439">
        <w:rPr>
          <w:i/>
          <w:iCs/>
          <w:rtl/>
        </w:rPr>
        <w:tab/>
      </w:r>
      <w:r w:rsidR="002650DE" w:rsidRPr="00E45439">
        <w:rPr>
          <w:rFonts w:hint="cs"/>
          <w:i/>
          <w:iCs/>
          <w:rtl/>
        </w:rPr>
        <w:t xml:space="preserve">- </w:t>
      </w:r>
      <w:r w:rsidRPr="00E45439">
        <w:rPr>
          <w:i/>
          <w:iCs/>
          <w:rtl/>
        </w:rPr>
        <w:tab/>
      </w:r>
      <w:r w:rsidR="002650DE" w:rsidRPr="00E45439">
        <w:rPr>
          <w:rFonts w:hint="cs"/>
          <w:i/>
          <w:iCs/>
          <w:rtl/>
        </w:rPr>
        <w:t>المساواة، بين المضمون والمضمونة، في حق الاستفادة من</w:t>
      </w:r>
      <w:r w:rsidR="00C92B9E">
        <w:rPr>
          <w:rFonts w:hint="cs"/>
          <w:i/>
          <w:iCs/>
          <w:rtl/>
        </w:rPr>
        <w:t xml:space="preserve"> </w:t>
      </w:r>
      <w:r w:rsidR="002650DE" w:rsidRPr="00E45439">
        <w:rPr>
          <w:rFonts w:hint="cs"/>
          <w:i/>
          <w:iCs/>
          <w:rtl/>
        </w:rPr>
        <w:t>تقديمات الضمان عن الأولاد :</w:t>
      </w:r>
    </w:p>
    <w:p w:rsidR="002650DE" w:rsidRPr="000B7F6C" w:rsidRDefault="000B7F6C" w:rsidP="00B45391">
      <w:pPr>
        <w:pStyle w:val="SingleTxt"/>
        <w:rPr>
          <w:rFonts w:hint="cs"/>
          <w:sz w:val="28"/>
          <w:rtl/>
        </w:rPr>
      </w:pPr>
      <w:r>
        <w:rPr>
          <w:sz w:val="28"/>
          <w:rtl/>
        </w:rPr>
        <w:tab/>
      </w:r>
      <w:r w:rsidR="002650DE" w:rsidRPr="000B7F6C">
        <w:rPr>
          <w:rFonts w:hint="cs"/>
          <w:sz w:val="28"/>
          <w:rtl/>
        </w:rPr>
        <w:t>عام 2002، ألغى القانون رقم 483 تاريخ 12/12/2002 الفقرة</w:t>
      </w:r>
      <w:r w:rsidR="00C92B9E">
        <w:rPr>
          <w:rFonts w:hint="cs"/>
          <w:sz w:val="28"/>
          <w:rtl/>
        </w:rPr>
        <w:t xml:space="preserve"> - </w:t>
      </w:r>
      <w:r w:rsidR="002650DE" w:rsidRPr="000B7F6C">
        <w:rPr>
          <w:rFonts w:hint="cs"/>
          <w:sz w:val="28"/>
          <w:rtl/>
        </w:rPr>
        <w:t>هـ - من المادة 14 من قانون الضمان وأضاف إليها نصاً عاماً، على أساسه أصبح يُفهم بكلمة</w:t>
      </w:r>
      <w:r w:rsidR="00C92B9E">
        <w:rPr>
          <w:rFonts w:hint="cs"/>
          <w:sz w:val="28"/>
          <w:rtl/>
        </w:rPr>
        <w:t xml:space="preserve"> ”</w:t>
      </w:r>
      <w:r w:rsidR="002650DE" w:rsidRPr="000B7F6C">
        <w:rPr>
          <w:rFonts w:hint="cs"/>
          <w:sz w:val="28"/>
          <w:rtl/>
        </w:rPr>
        <w:t>المضمون</w:t>
      </w:r>
      <w:r w:rsidR="00C92B9E">
        <w:rPr>
          <w:rFonts w:hint="cs"/>
          <w:sz w:val="28"/>
          <w:rtl/>
        </w:rPr>
        <w:t>“</w:t>
      </w:r>
      <w:r w:rsidR="002650DE" w:rsidRPr="000B7F6C">
        <w:rPr>
          <w:rFonts w:hint="cs"/>
          <w:sz w:val="28"/>
          <w:rtl/>
        </w:rPr>
        <w:t xml:space="preserve"> الواردة فيها </w:t>
      </w:r>
      <w:r w:rsidR="00C92B9E">
        <w:rPr>
          <w:rFonts w:hint="cs"/>
          <w:sz w:val="28"/>
          <w:rtl/>
        </w:rPr>
        <w:t>”</w:t>
      </w:r>
      <w:r w:rsidR="002650DE" w:rsidRPr="000B7F6C">
        <w:rPr>
          <w:rFonts w:hint="cs"/>
          <w:sz w:val="28"/>
          <w:rtl/>
        </w:rPr>
        <w:t>المضمون والمضمونة على السواء دون أي تمييز</w:t>
      </w:r>
      <w:r w:rsidR="00C92B9E">
        <w:rPr>
          <w:rFonts w:hint="cs"/>
          <w:sz w:val="28"/>
          <w:rtl/>
        </w:rPr>
        <w:t>“</w:t>
      </w:r>
      <w:r w:rsidR="002650DE" w:rsidRPr="000B7F6C">
        <w:rPr>
          <w:rFonts w:hint="cs"/>
          <w:sz w:val="28"/>
          <w:rtl/>
        </w:rPr>
        <w:t>.</w:t>
      </w:r>
    </w:p>
    <w:p w:rsidR="002650DE" w:rsidRPr="000B7F6C" w:rsidRDefault="000B7F6C" w:rsidP="00B45391">
      <w:pPr>
        <w:pStyle w:val="SingleTxt"/>
        <w:rPr>
          <w:rFonts w:hint="cs"/>
          <w:sz w:val="28"/>
          <w:rtl/>
        </w:rPr>
      </w:pPr>
      <w:r>
        <w:rPr>
          <w:sz w:val="28"/>
          <w:rtl/>
        </w:rPr>
        <w:tab/>
      </w:r>
      <w:r w:rsidR="002650DE" w:rsidRPr="000B7F6C">
        <w:rPr>
          <w:rFonts w:hint="cs"/>
          <w:sz w:val="28"/>
          <w:rtl/>
        </w:rPr>
        <w:t xml:space="preserve">بهذا تكون ألغيت الأحكام التي كانت لا تجيز للوالدة المضمونة الاستفادة من تقديمات الضمان عن أولادها إلاّ في حالات محددة حصراً </w:t>
      </w:r>
      <w:r w:rsidR="00C92B9E">
        <w:rPr>
          <w:rFonts w:hint="cs"/>
          <w:sz w:val="28"/>
          <w:rtl/>
        </w:rPr>
        <w:t>(</w:t>
      </w:r>
      <w:r w:rsidR="002650DE" w:rsidRPr="000B7F6C">
        <w:rPr>
          <w:rFonts w:hint="cs"/>
          <w:sz w:val="28"/>
          <w:rtl/>
        </w:rPr>
        <w:t>وفاة الزوج، عجزه، بلوغه السن القانونية</w:t>
      </w:r>
      <w:r w:rsidR="00C92B9E">
        <w:rPr>
          <w:rFonts w:hint="cs"/>
          <w:sz w:val="28"/>
          <w:rtl/>
        </w:rPr>
        <w:t>.</w:t>
      </w:r>
      <w:r w:rsidR="002650DE" w:rsidRPr="000B7F6C">
        <w:rPr>
          <w:rFonts w:hint="cs"/>
          <w:sz w:val="28"/>
          <w:rtl/>
        </w:rPr>
        <w:t>..). فأصبح الأولاد يستفيدون من تقديمات الضما</w:t>
      </w:r>
      <w:r w:rsidR="00BB6A30">
        <w:rPr>
          <w:rFonts w:hint="cs"/>
          <w:sz w:val="28"/>
          <w:rtl/>
        </w:rPr>
        <w:t xml:space="preserve">ن على </w:t>
      </w:r>
      <w:r w:rsidR="00A3566B">
        <w:rPr>
          <w:rFonts w:hint="cs"/>
          <w:sz w:val="28"/>
          <w:rtl/>
        </w:rPr>
        <w:t>اسم</w:t>
      </w:r>
      <w:r w:rsidR="00BB6A30">
        <w:rPr>
          <w:rFonts w:hint="cs"/>
          <w:sz w:val="28"/>
          <w:rtl/>
        </w:rPr>
        <w:t xml:space="preserve"> والدتهم، إذا كانوا لا</w:t>
      </w:r>
      <w:r w:rsidR="00BB6A30">
        <w:rPr>
          <w:rFonts w:hint="eastAsia"/>
          <w:sz w:val="28"/>
          <w:rtl/>
        </w:rPr>
        <w:t> </w:t>
      </w:r>
      <w:r w:rsidR="002650DE" w:rsidRPr="000B7F6C">
        <w:rPr>
          <w:rFonts w:hint="cs"/>
          <w:sz w:val="28"/>
          <w:rtl/>
        </w:rPr>
        <w:t xml:space="preserve">يستفيدون على </w:t>
      </w:r>
      <w:r w:rsidR="00A3566B" w:rsidRPr="000B7F6C">
        <w:rPr>
          <w:rFonts w:hint="cs"/>
          <w:sz w:val="28"/>
          <w:rtl/>
        </w:rPr>
        <w:t>اسم</w:t>
      </w:r>
      <w:r w:rsidR="002650DE" w:rsidRPr="000B7F6C">
        <w:rPr>
          <w:rFonts w:hint="cs"/>
          <w:sz w:val="28"/>
          <w:rtl/>
        </w:rPr>
        <w:t xml:space="preserve"> والدهم من تقديمات مماثلة.</w:t>
      </w:r>
    </w:p>
    <w:p w:rsidR="002650DE" w:rsidRPr="000B7F6C" w:rsidRDefault="000B7F6C" w:rsidP="00B45391">
      <w:pPr>
        <w:pStyle w:val="SingleTxt"/>
        <w:rPr>
          <w:rFonts w:hint="cs"/>
          <w:sz w:val="28"/>
          <w:rtl/>
        </w:rPr>
      </w:pPr>
      <w:r>
        <w:rPr>
          <w:sz w:val="28"/>
          <w:rtl/>
        </w:rPr>
        <w:tab/>
      </w:r>
      <w:r w:rsidR="002650DE" w:rsidRPr="000B7F6C">
        <w:rPr>
          <w:rFonts w:hint="cs"/>
          <w:sz w:val="28"/>
          <w:rtl/>
        </w:rPr>
        <w:t>لكن، في حال كانت شروط الاستفادة من تقديمات الضمان متوفرة في كل من الوالد والوالدة، تبقى الأولوية للوالد.</w:t>
      </w:r>
    </w:p>
    <w:p w:rsidR="002650DE" w:rsidRPr="000B7F6C" w:rsidRDefault="000B7F6C" w:rsidP="00B45391">
      <w:pPr>
        <w:pStyle w:val="SingleTxt"/>
        <w:rPr>
          <w:rFonts w:hint="cs"/>
          <w:sz w:val="28"/>
          <w:rtl/>
        </w:rPr>
      </w:pPr>
      <w:r>
        <w:rPr>
          <w:sz w:val="28"/>
          <w:rtl/>
        </w:rPr>
        <w:tab/>
      </w:r>
      <w:r w:rsidR="002650DE" w:rsidRPr="000B7F6C">
        <w:rPr>
          <w:rFonts w:hint="cs"/>
          <w:sz w:val="28"/>
          <w:rtl/>
        </w:rPr>
        <w:t>أما الزوج، فلا يستفيد من تقديمات الضمان على اسم زوجته المضمونة إلاّ في حالات حصرية.</w:t>
      </w:r>
    </w:p>
    <w:p w:rsidR="002650DE" w:rsidRPr="00E45439" w:rsidRDefault="000B7F6C" w:rsidP="000B7F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rPr>
      </w:pPr>
      <w:r w:rsidRPr="00E45439">
        <w:rPr>
          <w:i/>
          <w:iCs/>
          <w:rtl/>
        </w:rPr>
        <w:tab/>
      </w:r>
      <w:r w:rsidR="002650DE" w:rsidRPr="00E45439">
        <w:rPr>
          <w:rFonts w:hint="cs"/>
          <w:i/>
          <w:iCs/>
          <w:rtl/>
        </w:rPr>
        <w:t xml:space="preserve">- </w:t>
      </w:r>
      <w:r w:rsidRPr="00E45439">
        <w:rPr>
          <w:i/>
          <w:iCs/>
          <w:rtl/>
        </w:rPr>
        <w:tab/>
      </w:r>
      <w:r w:rsidR="002650DE" w:rsidRPr="00E45439">
        <w:rPr>
          <w:rFonts w:hint="cs"/>
          <w:i/>
          <w:iCs/>
          <w:rtl/>
        </w:rPr>
        <w:t xml:space="preserve">إقرار وتنفيذ الضمان الصحي </w:t>
      </w:r>
      <w:r w:rsidR="00A3566B" w:rsidRPr="00E45439">
        <w:rPr>
          <w:rFonts w:hint="cs"/>
          <w:i/>
          <w:iCs/>
          <w:rtl/>
        </w:rPr>
        <w:t>الاختياري</w:t>
      </w:r>
      <w:r w:rsidR="002650DE" w:rsidRPr="00E45439">
        <w:rPr>
          <w:rFonts w:hint="cs"/>
          <w:i/>
          <w:iCs/>
          <w:rtl/>
        </w:rPr>
        <w:t>:</w:t>
      </w:r>
    </w:p>
    <w:p w:rsidR="002650DE" w:rsidRPr="000B7F6C" w:rsidRDefault="000B7F6C" w:rsidP="00B45391">
      <w:pPr>
        <w:pStyle w:val="SingleTxt"/>
        <w:rPr>
          <w:rFonts w:hint="cs"/>
          <w:sz w:val="28"/>
          <w:rtl/>
        </w:rPr>
      </w:pPr>
      <w:r>
        <w:rPr>
          <w:sz w:val="28"/>
          <w:rtl/>
        </w:rPr>
        <w:tab/>
      </w:r>
      <w:r w:rsidR="002650DE" w:rsidRPr="000B7F6C">
        <w:rPr>
          <w:rFonts w:hint="cs"/>
          <w:sz w:val="28"/>
          <w:rtl/>
        </w:rPr>
        <w:t xml:space="preserve">بدأ في أول </w:t>
      </w:r>
      <w:r w:rsidR="00F97906">
        <w:rPr>
          <w:rFonts w:hint="cs"/>
          <w:sz w:val="28"/>
          <w:rtl/>
        </w:rPr>
        <w:t>آذار/مارس</w:t>
      </w:r>
      <w:r w:rsidR="002650DE" w:rsidRPr="000B7F6C">
        <w:rPr>
          <w:rFonts w:hint="cs"/>
          <w:sz w:val="28"/>
          <w:rtl/>
        </w:rPr>
        <w:t xml:space="preserve"> 2003 تنفيذ الضمان الصحي الاختياري الذي أقرّ بموجب القانون رقم 248 تاريخ 9</w:t>
      </w:r>
      <w:r w:rsidR="00F97906">
        <w:rPr>
          <w:rFonts w:hint="cs"/>
          <w:sz w:val="28"/>
          <w:rtl/>
        </w:rPr>
        <w:t xml:space="preserve"> آب/أغسطس </w:t>
      </w:r>
      <w:r w:rsidR="002650DE" w:rsidRPr="000B7F6C">
        <w:rPr>
          <w:rFonts w:hint="cs"/>
          <w:sz w:val="28"/>
          <w:rtl/>
        </w:rPr>
        <w:t>2000. والانتساب إلى هذا النظام، مثله مثل الانتساب إلى النظام العام الإلزامي، لا يلحظ أي تمييز بين الذكور والإناث</w:t>
      </w:r>
      <w:r w:rsidR="00C92B9E">
        <w:rPr>
          <w:rFonts w:hint="cs"/>
          <w:sz w:val="28"/>
          <w:rtl/>
        </w:rPr>
        <w:t>.</w:t>
      </w:r>
    </w:p>
    <w:p w:rsidR="000B7F6C" w:rsidRPr="000B7F6C" w:rsidRDefault="000B7F6C" w:rsidP="000B7F6C">
      <w:pPr>
        <w:pStyle w:val="SingleTxt"/>
        <w:spacing w:after="0" w:line="120" w:lineRule="exact"/>
        <w:rPr>
          <w:sz w:val="10"/>
          <w:rtl/>
        </w:rPr>
      </w:pPr>
    </w:p>
    <w:p w:rsidR="002650DE" w:rsidRPr="00E45439" w:rsidRDefault="000B7F6C" w:rsidP="000B7F6C">
      <w:pPr>
        <w:pStyle w:val="SingleTxt"/>
        <w:rPr>
          <w:rFonts w:hint="cs"/>
          <w:b/>
          <w:bCs/>
          <w:rtl/>
        </w:rPr>
      </w:pPr>
      <w:r w:rsidRPr="00E45439">
        <w:rPr>
          <w:b/>
          <w:bCs/>
          <w:rtl/>
        </w:rPr>
        <w:tab/>
      </w:r>
      <w:r w:rsidR="002650DE" w:rsidRPr="00E45439">
        <w:rPr>
          <w:rFonts w:hint="cs"/>
          <w:b/>
          <w:bCs/>
          <w:rtl/>
        </w:rPr>
        <w:t>ج</w:t>
      </w:r>
      <w:r w:rsidRPr="00E45439">
        <w:rPr>
          <w:rFonts w:hint="cs"/>
          <w:b/>
          <w:bCs/>
          <w:rtl/>
        </w:rPr>
        <w:t xml:space="preserve"> -</w:t>
      </w:r>
      <w:r w:rsidRPr="00E45439">
        <w:rPr>
          <w:b/>
          <w:bCs/>
          <w:rtl/>
        </w:rPr>
        <w:tab/>
      </w:r>
      <w:r w:rsidR="002650DE" w:rsidRPr="00E45439">
        <w:rPr>
          <w:rFonts w:hint="cs"/>
          <w:b/>
          <w:bCs/>
          <w:rtl/>
        </w:rPr>
        <w:t>في بعض الأنظمة المتعلّقة بموظّفي الدولة</w:t>
      </w:r>
    </w:p>
    <w:p w:rsidR="002650DE" w:rsidRPr="00E45439" w:rsidRDefault="000B7F6C" w:rsidP="000B7F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rPr>
      </w:pPr>
      <w:r w:rsidRPr="00E45439">
        <w:rPr>
          <w:rFonts w:hint="cs"/>
          <w:i/>
          <w:iCs/>
          <w:rtl/>
        </w:rPr>
        <w:tab/>
        <w:t>-</w:t>
      </w:r>
      <w:r w:rsidRPr="00E45439">
        <w:rPr>
          <w:i/>
          <w:iCs/>
          <w:rtl/>
        </w:rPr>
        <w:tab/>
      </w:r>
      <w:r w:rsidR="002650DE" w:rsidRPr="00E45439">
        <w:rPr>
          <w:rFonts w:hint="cs"/>
          <w:i/>
          <w:iCs/>
          <w:rtl/>
        </w:rPr>
        <w:t xml:space="preserve">في نظام التقاعد والصرف من الخدمة </w:t>
      </w:r>
    </w:p>
    <w:p w:rsidR="002650DE" w:rsidRPr="000B7F6C" w:rsidRDefault="000B7F6C" w:rsidP="00B45391">
      <w:pPr>
        <w:pStyle w:val="SingleTxt"/>
        <w:rPr>
          <w:rFonts w:hint="cs"/>
          <w:sz w:val="28"/>
          <w:rtl/>
        </w:rPr>
      </w:pPr>
      <w:r>
        <w:rPr>
          <w:sz w:val="28"/>
          <w:rtl/>
        </w:rPr>
        <w:tab/>
      </w:r>
      <w:r w:rsidR="002650DE" w:rsidRPr="000B7F6C">
        <w:rPr>
          <w:rFonts w:hint="cs"/>
          <w:sz w:val="28"/>
          <w:rtl/>
        </w:rPr>
        <w:t xml:space="preserve">عام 2001، ألغي نص المادة 26 من المرسوم الاشتراعي رقم 47 تاريخ 29/6/1983 المتعلّق بنظام التقاعد والصرف من الخدمة الخاص بموظفي الدولة واستُبدل بنصّ جديد يعتمد المساواة بين الموظف والموظفة </w:t>
      </w:r>
      <w:r w:rsidR="00C92B9E">
        <w:rPr>
          <w:rFonts w:hint="cs"/>
          <w:sz w:val="28"/>
          <w:rtl/>
        </w:rPr>
        <w:t>(</w:t>
      </w:r>
      <w:r w:rsidR="002650DE" w:rsidRPr="000B7F6C">
        <w:rPr>
          <w:rFonts w:hint="cs"/>
          <w:sz w:val="28"/>
          <w:rtl/>
        </w:rPr>
        <w:t>قانون رقم 343 تاريخ 6/8/2001</w:t>
      </w:r>
      <w:r w:rsidR="00C92B9E">
        <w:rPr>
          <w:rFonts w:hint="cs"/>
          <w:sz w:val="28"/>
          <w:rtl/>
        </w:rPr>
        <w:t>)</w:t>
      </w:r>
      <w:r w:rsidR="002650DE" w:rsidRPr="000B7F6C">
        <w:rPr>
          <w:rFonts w:hint="cs"/>
          <w:sz w:val="28"/>
          <w:rtl/>
        </w:rPr>
        <w:t>.</w:t>
      </w:r>
    </w:p>
    <w:p w:rsidR="002650DE" w:rsidRPr="00E45439" w:rsidRDefault="000B7F6C" w:rsidP="000B7F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rPr>
      </w:pPr>
      <w:r w:rsidRPr="00E45439">
        <w:rPr>
          <w:i/>
          <w:iCs/>
          <w:rtl/>
        </w:rPr>
        <w:tab/>
      </w:r>
      <w:r w:rsidR="002650DE" w:rsidRPr="00E45439">
        <w:rPr>
          <w:rFonts w:hint="cs"/>
          <w:i/>
          <w:iCs/>
          <w:rtl/>
        </w:rPr>
        <w:t xml:space="preserve">- </w:t>
      </w:r>
      <w:r w:rsidRPr="00E45439">
        <w:rPr>
          <w:i/>
          <w:iCs/>
          <w:rtl/>
        </w:rPr>
        <w:tab/>
      </w:r>
      <w:r w:rsidR="002650DE" w:rsidRPr="00E45439">
        <w:rPr>
          <w:rFonts w:hint="cs"/>
          <w:i/>
          <w:iCs/>
          <w:rtl/>
        </w:rPr>
        <w:t xml:space="preserve">في نظام المنافع والخدمات ونظام منح التعليم </w:t>
      </w:r>
    </w:p>
    <w:p w:rsidR="002650DE" w:rsidRPr="000B7F6C" w:rsidRDefault="000B7F6C" w:rsidP="00B45391">
      <w:pPr>
        <w:pStyle w:val="SingleTxt"/>
        <w:rPr>
          <w:rFonts w:hint="cs"/>
          <w:sz w:val="28"/>
          <w:rtl/>
        </w:rPr>
      </w:pPr>
      <w:r>
        <w:rPr>
          <w:sz w:val="28"/>
          <w:rtl/>
        </w:rPr>
        <w:tab/>
      </w:r>
      <w:r w:rsidR="002650DE" w:rsidRPr="000B7F6C">
        <w:rPr>
          <w:rFonts w:hint="cs"/>
          <w:sz w:val="28"/>
          <w:rtl/>
        </w:rPr>
        <w:t xml:space="preserve">في تطور بدأ عام 1999 واستمرّ حتى عام 2001، سُجّلت بالنسبة إلى حق الموظفة بالاستفادة من تقديمات تعاونية موظفي الدولة النقاط الإيجابية التالية: </w:t>
      </w:r>
    </w:p>
    <w:p w:rsidR="002650DE" w:rsidRPr="000B7F6C" w:rsidRDefault="000B7F6C" w:rsidP="00B45391">
      <w:pPr>
        <w:pStyle w:val="SingleTxt"/>
        <w:rPr>
          <w:rFonts w:hint="cs"/>
          <w:sz w:val="28"/>
          <w:rtl/>
        </w:rPr>
      </w:pPr>
      <w:r>
        <w:rPr>
          <w:sz w:val="28"/>
          <w:rtl/>
        </w:rPr>
        <w:tab/>
      </w:r>
      <w:r w:rsidR="002650DE" w:rsidRPr="000B7F6C">
        <w:rPr>
          <w:rFonts w:hint="cs"/>
          <w:sz w:val="28"/>
          <w:rtl/>
        </w:rPr>
        <w:t>عام 1999، أقّرت مساواة الموظفة بالموظف في الاستفادة من تقديمات تعاونية موظفي الدولة عنها وعن أولادها (قانون رقم 149 تاريخ 30/10/1999</w:t>
      </w:r>
      <w:r w:rsidR="00C92B9E">
        <w:rPr>
          <w:rFonts w:hint="cs"/>
          <w:sz w:val="28"/>
          <w:rtl/>
        </w:rPr>
        <w:t>)</w:t>
      </w:r>
      <w:r w:rsidR="002650DE" w:rsidRPr="000B7F6C">
        <w:rPr>
          <w:rFonts w:hint="cs"/>
          <w:sz w:val="28"/>
          <w:rtl/>
        </w:rPr>
        <w:t>.</w:t>
      </w:r>
    </w:p>
    <w:p w:rsidR="002650DE" w:rsidRPr="000B7F6C" w:rsidRDefault="000B7F6C" w:rsidP="00B45391">
      <w:pPr>
        <w:pStyle w:val="SingleTxt"/>
        <w:rPr>
          <w:rFonts w:hint="cs"/>
          <w:sz w:val="28"/>
          <w:rtl/>
        </w:rPr>
      </w:pPr>
      <w:r>
        <w:rPr>
          <w:sz w:val="28"/>
          <w:rtl/>
        </w:rPr>
        <w:tab/>
      </w:r>
      <w:r w:rsidR="002650DE" w:rsidRPr="000B7F6C">
        <w:rPr>
          <w:rFonts w:hint="cs"/>
          <w:sz w:val="28"/>
          <w:rtl/>
        </w:rPr>
        <w:t xml:space="preserve">عام 2000، اشترط لاستفادة أحد الزوجين من تقديمات التعاونية عن زوجه الأجنبي، وكذلك عن أولاده الأجانب، توفّر المعاملة بالمثل من قبل الدولة التي ينتمي إليها الزوج أو الزوجة الأجنبيين أو الأولاد الأجانب (المادة 47 من القانون رقم 173 تاريخ 14/2/2000). لكن هذا الشرط ألغي عام 2001، فأصبح يحقّ للزوجة اللبنانية الاستفادة عن زوجها وأولادها الأجانب من تقديمات تعاونية موظفي الدولة كافة في حال عدم الاستفادة من مصدر آخر </w:t>
      </w:r>
      <w:r w:rsidR="00C92B9E">
        <w:rPr>
          <w:rFonts w:hint="cs"/>
          <w:sz w:val="28"/>
          <w:rtl/>
        </w:rPr>
        <w:t>(</w:t>
      </w:r>
      <w:r w:rsidR="002650DE" w:rsidRPr="000B7F6C">
        <w:rPr>
          <w:rFonts w:hint="cs"/>
          <w:sz w:val="28"/>
          <w:rtl/>
        </w:rPr>
        <w:t>قانون رقم 387 تاريخ 14/12/2001</w:t>
      </w:r>
      <w:r w:rsidR="00C92B9E">
        <w:rPr>
          <w:rFonts w:hint="cs"/>
          <w:sz w:val="28"/>
          <w:rtl/>
        </w:rPr>
        <w:t>)</w:t>
      </w:r>
      <w:r w:rsidR="002650DE" w:rsidRPr="000B7F6C">
        <w:rPr>
          <w:rFonts w:hint="cs"/>
          <w:sz w:val="28"/>
          <w:rtl/>
        </w:rPr>
        <w:t>.</w:t>
      </w:r>
    </w:p>
    <w:p w:rsidR="002650DE" w:rsidRPr="000B7F6C" w:rsidRDefault="000B7F6C" w:rsidP="00B45391">
      <w:pPr>
        <w:pStyle w:val="SingleTxt"/>
        <w:rPr>
          <w:rFonts w:hint="cs"/>
          <w:sz w:val="28"/>
          <w:rtl/>
        </w:rPr>
      </w:pPr>
      <w:r>
        <w:rPr>
          <w:sz w:val="28"/>
          <w:rtl/>
        </w:rPr>
        <w:tab/>
      </w:r>
      <w:r w:rsidR="002650DE" w:rsidRPr="000B7F6C">
        <w:rPr>
          <w:rFonts w:hint="cs"/>
          <w:sz w:val="28"/>
          <w:rtl/>
        </w:rPr>
        <w:t>عام 2001 أيضاً، اعتُمد مفهوم متقدّم للمساواة بين الموظف والموظفة في الاستفادة من تقديمات التعاونية، فأضيف إلى ما سبق أنه في حال كان الزوجان منتسبَين إلى التعاونية، تُعطى المساعدة</w:t>
      </w:r>
      <w:r w:rsidR="00C92B9E">
        <w:rPr>
          <w:rFonts w:hint="cs"/>
          <w:sz w:val="28"/>
          <w:rtl/>
        </w:rPr>
        <w:t xml:space="preserve"> </w:t>
      </w:r>
      <w:r w:rsidR="002650DE" w:rsidRPr="000B7F6C">
        <w:rPr>
          <w:rFonts w:hint="cs"/>
          <w:sz w:val="28"/>
          <w:rtl/>
        </w:rPr>
        <w:t>أو المنحة عن الأولاد لأحدهما فقط: الأعلى فئة ودرجة بينهما (قانون رقم 324 تاريخ 21/4/2001 وقانون رقم 343 تاريخ 6/8/2001</w:t>
      </w:r>
      <w:r w:rsidR="00C92B9E">
        <w:rPr>
          <w:rFonts w:hint="cs"/>
          <w:sz w:val="28"/>
          <w:rtl/>
        </w:rPr>
        <w:t>)</w:t>
      </w:r>
      <w:r w:rsidR="002650DE" w:rsidRPr="000B7F6C">
        <w:rPr>
          <w:rFonts w:hint="cs"/>
          <w:sz w:val="28"/>
          <w:rtl/>
        </w:rPr>
        <w:t>.</w:t>
      </w:r>
      <w:r w:rsidR="00C92B9E">
        <w:rPr>
          <w:rFonts w:hint="cs"/>
          <w:sz w:val="28"/>
          <w:rtl/>
        </w:rPr>
        <w:t xml:space="preserve"> </w:t>
      </w:r>
    </w:p>
    <w:p w:rsidR="002650DE" w:rsidRPr="00E45439" w:rsidRDefault="000B7F6C" w:rsidP="000B7F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rPr>
      </w:pPr>
      <w:r w:rsidRPr="00E45439">
        <w:rPr>
          <w:i/>
          <w:iCs/>
          <w:rtl/>
        </w:rPr>
        <w:tab/>
      </w:r>
      <w:r w:rsidR="002650DE" w:rsidRPr="00E45439">
        <w:rPr>
          <w:rFonts w:hint="cs"/>
          <w:i/>
          <w:iCs/>
          <w:rtl/>
        </w:rPr>
        <w:t>-</w:t>
      </w:r>
      <w:r w:rsidRPr="00E45439">
        <w:rPr>
          <w:i/>
          <w:iCs/>
          <w:rtl/>
        </w:rPr>
        <w:tab/>
      </w:r>
      <w:r w:rsidR="002650DE" w:rsidRPr="00E45439">
        <w:rPr>
          <w:rFonts w:hint="cs"/>
          <w:i/>
          <w:iCs/>
          <w:rtl/>
        </w:rPr>
        <w:t xml:space="preserve">نظام التعويضات والمساعدات </w:t>
      </w:r>
    </w:p>
    <w:p w:rsidR="002650DE" w:rsidRPr="000B7F6C" w:rsidRDefault="000B7F6C" w:rsidP="00B45391">
      <w:pPr>
        <w:pStyle w:val="SingleTxt"/>
        <w:rPr>
          <w:rFonts w:hint="cs"/>
          <w:sz w:val="28"/>
          <w:rtl/>
        </w:rPr>
      </w:pPr>
      <w:r>
        <w:rPr>
          <w:sz w:val="28"/>
          <w:rtl/>
        </w:rPr>
        <w:tab/>
      </w:r>
      <w:r w:rsidR="002650DE" w:rsidRPr="000B7F6C">
        <w:rPr>
          <w:rFonts w:hint="cs"/>
          <w:sz w:val="28"/>
          <w:rtl/>
        </w:rPr>
        <w:t xml:space="preserve">عُدّل نص البند الأول من المادة 6 من المرسوم رقم 3950 تاريخ 27/4/1960 المتعلّق بنظام التعويضات والمساعدات الخاص بموظفي الدولة، بحيث أصبحت الموظفة تستفيد من التعويض العائلي عن زوجها العاجز بمجرّد أن يثبت ذلك تقرير سنوي من اللجنة الطبية </w:t>
      </w:r>
      <w:r w:rsidR="00C92B9E">
        <w:rPr>
          <w:rFonts w:hint="cs"/>
          <w:sz w:val="28"/>
          <w:rtl/>
        </w:rPr>
        <w:t>(</w:t>
      </w:r>
      <w:r w:rsidR="002650DE" w:rsidRPr="000B7F6C">
        <w:rPr>
          <w:rFonts w:hint="cs"/>
          <w:sz w:val="28"/>
          <w:rtl/>
        </w:rPr>
        <w:t>مرسوم رقم 3892 تاريخ 25/9/2000</w:t>
      </w:r>
      <w:r w:rsidR="00C92B9E">
        <w:rPr>
          <w:rFonts w:hint="cs"/>
          <w:sz w:val="28"/>
          <w:rtl/>
        </w:rPr>
        <w:t>)</w:t>
      </w:r>
      <w:r w:rsidR="002650DE" w:rsidRPr="000B7F6C">
        <w:rPr>
          <w:rFonts w:hint="cs"/>
          <w:sz w:val="28"/>
          <w:rtl/>
        </w:rPr>
        <w:t>.</w:t>
      </w:r>
    </w:p>
    <w:p w:rsidR="000B7F6C" w:rsidRPr="000B7F6C" w:rsidRDefault="000B7F6C" w:rsidP="000B7F6C">
      <w:pPr>
        <w:pStyle w:val="SingleTxt"/>
        <w:spacing w:after="0" w:line="120" w:lineRule="exact"/>
        <w:rPr>
          <w:rFonts w:hint="cs"/>
          <w:sz w:val="10"/>
          <w:rtl/>
        </w:rPr>
      </w:pPr>
    </w:p>
    <w:p w:rsidR="002650DE" w:rsidRPr="00E45439" w:rsidRDefault="002650DE" w:rsidP="000B7F6C">
      <w:pPr>
        <w:pStyle w:val="SingleTxt"/>
        <w:rPr>
          <w:rFonts w:hint="cs"/>
          <w:b/>
          <w:bCs/>
          <w:rtl/>
        </w:rPr>
      </w:pPr>
      <w:r w:rsidRPr="00E45439">
        <w:rPr>
          <w:rFonts w:hint="cs"/>
          <w:b/>
          <w:bCs/>
          <w:rtl/>
        </w:rPr>
        <w:t>2</w:t>
      </w:r>
      <w:r w:rsidR="000B7F6C" w:rsidRPr="00E45439">
        <w:rPr>
          <w:rFonts w:hint="cs"/>
          <w:b/>
          <w:bCs/>
          <w:rtl/>
        </w:rPr>
        <w:t xml:space="preserve"> </w:t>
      </w:r>
      <w:r w:rsidRPr="00E45439">
        <w:rPr>
          <w:rFonts w:hint="cs"/>
          <w:b/>
          <w:bCs/>
          <w:rtl/>
        </w:rPr>
        <w:t xml:space="preserve">- </w:t>
      </w:r>
      <w:r w:rsidR="000B7F6C" w:rsidRPr="00E45439">
        <w:rPr>
          <w:b/>
          <w:bCs/>
          <w:rtl/>
        </w:rPr>
        <w:tab/>
      </w:r>
      <w:r w:rsidRPr="00E45439">
        <w:rPr>
          <w:rFonts w:hint="cs"/>
          <w:b/>
          <w:bCs/>
          <w:rtl/>
        </w:rPr>
        <w:t xml:space="preserve">تعديلات قيد الدرس أمام اللجان النيابية </w:t>
      </w:r>
    </w:p>
    <w:p w:rsidR="002650DE" w:rsidRPr="000B7F6C" w:rsidRDefault="000B7F6C" w:rsidP="00B45391">
      <w:pPr>
        <w:pStyle w:val="SingleTxt"/>
        <w:rPr>
          <w:rFonts w:hint="cs"/>
          <w:sz w:val="28"/>
          <w:rtl/>
        </w:rPr>
      </w:pPr>
      <w:r>
        <w:rPr>
          <w:sz w:val="28"/>
          <w:rtl/>
        </w:rPr>
        <w:tab/>
      </w:r>
      <w:r w:rsidR="002650DE" w:rsidRPr="000B7F6C">
        <w:rPr>
          <w:rFonts w:hint="cs"/>
          <w:sz w:val="28"/>
          <w:rtl/>
        </w:rPr>
        <w:t xml:space="preserve">يخضع قانون العقوبات اللبناني حاليا لإعادة نظر شاملة بأحكامه، </w:t>
      </w:r>
      <w:r w:rsidR="00A3566B" w:rsidRPr="000B7F6C">
        <w:rPr>
          <w:rFonts w:hint="cs"/>
          <w:sz w:val="28"/>
          <w:rtl/>
        </w:rPr>
        <w:t>انطلقت</w:t>
      </w:r>
      <w:r w:rsidR="002650DE" w:rsidRPr="000B7F6C">
        <w:rPr>
          <w:rFonts w:hint="cs"/>
          <w:sz w:val="28"/>
          <w:rtl/>
        </w:rPr>
        <w:t xml:space="preserve"> اثر </w:t>
      </w:r>
      <w:r w:rsidR="00A3566B" w:rsidRPr="000B7F6C">
        <w:rPr>
          <w:rFonts w:hint="cs"/>
          <w:sz w:val="28"/>
          <w:rtl/>
        </w:rPr>
        <w:t>انتهاء</w:t>
      </w:r>
      <w:r w:rsidR="002650DE" w:rsidRPr="000B7F6C">
        <w:rPr>
          <w:rFonts w:hint="cs"/>
          <w:sz w:val="28"/>
          <w:rtl/>
        </w:rPr>
        <w:t xml:space="preserve"> هيئة تحديث القوانين، وهي هيئة استشارية لرئاسة مجلس النواب، من إعداد اقتراح قانون يرمي إلى تعديل قانون العقوبات.</w:t>
      </w:r>
    </w:p>
    <w:p w:rsidR="002650DE" w:rsidRPr="000B7F6C" w:rsidRDefault="000B7F6C" w:rsidP="00B45391">
      <w:pPr>
        <w:pStyle w:val="SingleTxt"/>
        <w:rPr>
          <w:rFonts w:hint="cs"/>
          <w:sz w:val="28"/>
          <w:rtl/>
        </w:rPr>
      </w:pPr>
      <w:r>
        <w:rPr>
          <w:sz w:val="28"/>
          <w:rtl/>
        </w:rPr>
        <w:tab/>
      </w:r>
      <w:r w:rsidR="002650DE" w:rsidRPr="000B7F6C">
        <w:rPr>
          <w:rFonts w:hint="cs"/>
          <w:sz w:val="28"/>
          <w:rtl/>
        </w:rPr>
        <w:t xml:space="preserve">في </w:t>
      </w:r>
      <w:r w:rsidR="00F97906">
        <w:rPr>
          <w:rFonts w:hint="cs"/>
          <w:sz w:val="28"/>
          <w:rtl/>
        </w:rPr>
        <w:t xml:space="preserve">شباط/فبراير </w:t>
      </w:r>
      <w:r w:rsidR="002650DE" w:rsidRPr="000B7F6C">
        <w:rPr>
          <w:rFonts w:hint="cs"/>
          <w:sz w:val="28"/>
          <w:rtl/>
        </w:rPr>
        <w:t xml:space="preserve">عام 2003، تبنّت لجنة الإدارة والعدل النيابية اقتراح القانون وشكّلت لجنة فرعية منبثقة عنها، كلّفتها درس وإعادة صياغة النص، الذي يتناول 772 مادة، تمثّل مجمل مواد قانون العقوبات الحالي. بتاريخ كتابة هذا التقرير، كانت اللجنة الفرعية قد أنجزت درس 522 مادة، يقع من ضمنها العديد من المواد التي تشكّل تمييزاً ضد المرأة </w:t>
      </w:r>
      <w:r w:rsidR="00C92B9E">
        <w:rPr>
          <w:rFonts w:hint="cs"/>
          <w:sz w:val="28"/>
          <w:rtl/>
        </w:rPr>
        <w:t>(</w:t>
      </w:r>
      <w:r w:rsidR="002650DE" w:rsidRPr="000B7F6C">
        <w:rPr>
          <w:rFonts w:hint="cs"/>
          <w:sz w:val="28"/>
          <w:rtl/>
        </w:rPr>
        <w:t>أشار إليها بالتفصيل التقرير الرسمي الأول)، وقد عدّلتها اللجنة بما يتّفق مع مبدأ المساواة بين الرجل والمرأة. على سبيل المثال، نورد المقارنة الآتية بين بعض الأحكام الحالية وتعديلات اللجنة عليها:</w:t>
      </w:r>
    </w:p>
    <w:p w:rsidR="00E45439" w:rsidRPr="00E45439" w:rsidRDefault="00E45439" w:rsidP="00E45439">
      <w:pPr>
        <w:pStyle w:val="SingleTxt"/>
        <w:spacing w:after="0" w:line="120" w:lineRule="exact"/>
        <w:rPr>
          <w:rFonts w:hint="cs"/>
          <w:sz w:val="10"/>
          <w:rtl/>
          <w:lang w:bidi="ar-LB"/>
        </w:rPr>
      </w:pPr>
    </w:p>
    <w:tbl>
      <w:tblPr>
        <w:tblStyle w:val="TableGrid"/>
        <w:bidiVisual/>
        <w:tblW w:w="79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785"/>
        <w:gridCol w:w="4135"/>
      </w:tblGrid>
      <w:tr w:rsidR="002650DE" w:rsidRPr="00E45439">
        <w:trPr>
          <w:cantSplit/>
          <w:tblHeader/>
          <w:jc w:val="center"/>
        </w:trPr>
        <w:tc>
          <w:tcPr>
            <w:tcW w:w="3785" w:type="dxa"/>
            <w:tcBorders>
              <w:top w:val="single" w:sz="4" w:space="0" w:color="auto"/>
              <w:bottom w:val="single" w:sz="12" w:space="0" w:color="auto"/>
            </w:tcBorders>
            <w:shd w:val="clear" w:color="auto" w:fill="auto"/>
            <w:vAlign w:val="bottom"/>
          </w:tcPr>
          <w:p w:rsidR="002650DE" w:rsidRPr="00E45439" w:rsidRDefault="002650DE" w:rsidP="00A01DBA">
            <w:pPr>
              <w:pStyle w:val="BodyTextIndent2"/>
              <w:tabs>
                <w:tab w:val="left" w:pos="206"/>
              </w:tabs>
              <w:spacing w:before="80" w:after="80" w:line="240" w:lineRule="exact"/>
              <w:ind w:firstLine="0"/>
              <w:jc w:val="left"/>
              <w:rPr>
                <w:rFonts w:cs="Traditional Arabic" w:hint="cs"/>
                <w:i/>
                <w:iCs/>
                <w:sz w:val="16"/>
                <w:szCs w:val="24"/>
                <w:rtl/>
              </w:rPr>
            </w:pPr>
            <w:r w:rsidRPr="00E45439">
              <w:rPr>
                <w:rFonts w:cs="Traditional Arabic" w:hint="cs"/>
                <w:i/>
                <w:iCs/>
                <w:sz w:val="16"/>
                <w:szCs w:val="24"/>
                <w:rtl/>
              </w:rPr>
              <w:t>النص الحالي</w:t>
            </w:r>
          </w:p>
        </w:tc>
        <w:tc>
          <w:tcPr>
            <w:tcW w:w="4135" w:type="dxa"/>
            <w:tcBorders>
              <w:top w:val="single" w:sz="4" w:space="0" w:color="auto"/>
              <w:bottom w:val="single" w:sz="12" w:space="0" w:color="auto"/>
            </w:tcBorders>
            <w:shd w:val="clear" w:color="auto" w:fill="auto"/>
            <w:vAlign w:val="bottom"/>
          </w:tcPr>
          <w:p w:rsidR="002650DE" w:rsidRPr="00E45439" w:rsidRDefault="002650DE" w:rsidP="00A01DBA">
            <w:pPr>
              <w:pStyle w:val="BodyTextIndent2"/>
              <w:tabs>
                <w:tab w:val="left" w:pos="206"/>
              </w:tabs>
              <w:spacing w:before="80" w:after="80" w:line="240" w:lineRule="exact"/>
              <w:ind w:right="144" w:firstLine="0"/>
              <w:jc w:val="left"/>
              <w:rPr>
                <w:rFonts w:cs="Traditional Arabic" w:hint="cs"/>
                <w:i/>
                <w:iCs/>
                <w:sz w:val="16"/>
                <w:szCs w:val="24"/>
                <w:rtl/>
              </w:rPr>
            </w:pPr>
            <w:r w:rsidRPr="00E45439">
              <w:rPr>
                <w:rFonts w:cs="Traditional Arabic" w:hint="cs"/>
                <w:i/>
                <w:iCs/>
                <w:sz w:val="16"/>
                <w:szCs w:val="24"/>
                <w:rtl/>
              </w:rPr>
              <w:t xml:space="preserve">تعديل اللجنة الفرعية المنبثقة </w:t>
            </w:r>
            <w:r w:rsidR="00E45439" w:rsidRPr="00E45439">
              <w:rPr>
                <w:rFonts w:cs="Traditional Arabic"/>
                <w:i/>
                <w:iCs/>
                <w:sz w:val="16"/>
                <w:szCs w:val="24"/>
                <w:rtl/>
              </w:rPr>
              <w:br/>
            </w:r>
            <w:r w:rsidRPr="00E45439">
              <w:rPr>
                <w:rFonts w:cs="Traditional Arabic" w:hint="cs"/>
                <w:i/>
                <w:iCs/>
                <w:sz w:val="16"/>
                <w:szCs w:val="24"/>
                <w:rtl/>
              </w:rPr>
              <w:t>عن لجنة الإدارة والعدل النيابية</w:t>
            </w:r>
          </w:p>
        </w:tc>
      </w:tr>
      <w:tr w:rsidR="00EC4A2B" w:rsidRPr="00EC4A2B">
        <w:trPr>
          <w:cantSplit/>
          <w:trHeight w:hRule="exact" w:val="115"/>
          <w:tblHeader/>
          <w:jc w:val="center"/>
        </w:trPr>
        <w:tc>
          <w:tcPr>
            <w:tcW w:w="3785" w:type="dxa"/>
            <w:tcBorders>
              <w:top w:val="single" w:sz="12" w:space="0" w:color="auto"/>
            </w:tcBorders>
            <w:shd w:val="clear" w:color="auto" w:fill="auto"/>
            <w:vAlign w:val="bottom"/>
          </w:tcPr>
          <w:p w:rsidR="00EC4A2B" w:rsidRPr="00EC4A2B" w:rsidRDefault="00EC4A2B" w:rsidP="00A01DBA">
            <w:pPr>
              <w:pStyle w:val="BodyTextIndent2"/>
              <w:tabs>
                <w:tab w:val="left" w:pos="206"/>
              </w:tabs>
              <w:spacing w:before="40" w:after="80" w:line="240" w:lineRule="exact"/>
              <w:jc w:val="left"/>
              <w:rPr>
                <w:rFonts w:hint="cs"/>
                <w:b/>
                <w:bCs/>
                <w:sz w:val="16"/>
                <w:szCs w:val="24"/>
                <w:u w:val="single"/>
                <w:rtl/>
              </w:rPr>
            </w:pPr>
          </w:p>
        </w:tc>
        <w:tc>
          <w:tcPr>
            <w:tcW w:w="4135" w:type="dxa"/>
            <w:tcBorders>
              <w:top w:val="single" w:sz="12" w:space="0" w:color="auto"/>
            </w:tcBorders>
            <w:shd w:val="clear" w:color="auto" w:fill="auto"/>
            <w:vAlign w:val="bottom"/>
          </w:tcPr>
          <w:p w:rsidR="00EC4A2B" w:rsidRPr="00EC4A2B" w:rsidRDefault="00EC4A2B" w:rsidP="00A01DBA">
            <w:pPr>
              <w:pStyle w:val="BodyTextIndent2"/>
              <w:tabs>
                <w:tab w:val="left" w:pos="206"/>
              </w:tabs>
              <w:spacing w:before="40" w:after="80" w:line="240" w:lineRule="exact"/>
              <w:ind w:right="144"/>
              <w:jc w:val="left"/>
              <w:rPr>
                <w:rFonts w:hint="cs"/>
                <w:b/>
                <w:bCs/>
                <w:sz w:val="16"/>
                <w:szCs w:val="24"/>
                <w:u w:val="single"/>
                <w:rtl/>
              </w:rPr>
            </w:pPr>
          </w:p>
        </w:tc>
      </w:tr>
      <w:tr w:rsidR="002650DE" w:rsidRPr="00EC4A2B">
        <w:trPr>
          <w:jc w:val="center"/>
        </w:trPr>
        <w:tc>
          <w:tcPr>
            <w:tcW w:w="3785" w:type="dxa"/>
            <w:tcBorders>
              <w:bottom w:val="single" w:sz="12" w:space="0" w:color="auto"/>
            </w:tcBorders>
            <w:shd w:val="clear" w:color="auto" w:fill="auto"/>
            <w:vAlign w:val="bottom"/>
          </w:tcPr>
          <w:p w:rsidR="002650DE" w:rsidRPr="00EC4A2B" w:rsidRDefault="002650DE" w:rsidP="00A01DBA">
            <w:pPr>
              <w:pStyle w:val="BodyTextIndent2"/>
              <w:tabs>
                <w:tab w:val="left" w:pos="206"/>
              </w:tabs>
              <w:spacing w:before="40" w:after="80" w:line="240" w:lineRule="exact"/>
              <w:ind w:left="22" w:firstLine="0"/>
              <w:rPr>
                <w:rFonts w:cs="Traditional Arabic" w:hint="cs"/>
                <w:sz w:val="16"/>
                <w:szCs w:val="24"/>
                <w:rtl/>
              </w:rPr>
            </w:pPr>
            <w:r w:rsidRPr="00EC4A2B">
              <w:rPr>
                <w:rFonts w:cs="Traditional Arabic" w:hint="cs"/>
                <w:b/>
                <w:bCs/>
                <w:sz w:val="16"/>
                <w:szCs w:val="24"/>
                <w:u w:val="single"/>
                <w:rtl/>
              </w:rPr>
              <w:t>المادة 487:</w:t>
            </w:r>
            <w:r w:rsidRPr="00EC4A2B">
              <w:rPr>
                <w:rFonts w:cs="Traditional Arabic" w:hint="cs"/>
                <w:sz w:val="16"/>
                <w:szCs w:val="24"/>
                <w:rtl/>
              </w:rPr>
              <w:t xml:space="preserve"> تعاقب المرأة الزانية بالحبس من ثلاثة أشهر إلى سنتين. ويُقضى بالعقوبة نفسها على شريك الزانية إذا كان متزوجاً، وإلاّ فبالحبس من شهر إلى سنة. </w:t>
            </w:r>
            <w:r w:rsidR="00E45439">
              <w:rPr>
                <w:rFonts w:cs="Traditional Arabic"/>
                <w:sz w:val="16"/>
                <w:szCs w:val="24"/>
                <w:rtl/>
              </w:rPr>
              <w:br/>
            </w:r>
            <w:r w:rsidR="00E45439">
              <w:rPr>
                <w:rFonts w:cs="Traditional Arabic" w:hint="cs"/>
                <w:sz w:val="16"/>
                <w:szCs w:val="24"/>
                <w:rtl/>
              </w:rPr>
              <w:br/>
            </w:r>
          </w:p>
          <w:p w:rsidR="002650DE" w:rsidRPr="00EC4A2B" w:rsidRDefault="002650DE" w:rsidP="00A01DBA">
            <w:pPr>
              <w:pStyle w:val="BodyTextIndent2"/>
              <w:tabs>
                <w:tab w:val="left" w:pos="206"/>
              </w:tabs>
              <w:spacing w:before="40" w:after="80" w:line="240" w:lineRule="exact"/>
              <w:ind w:left="22" w:firstLine="0"/>
              <w:rPr>
                <w:rFonts w:cs="Traditional Arabic" w:hint="cs"/>
                <w:sz w:val="16"/>
                <w:szCs w:val="24"/>
                <w:rtl/>
              </w:rPr>
            </w:pPr>
            <w:r w:rsidRPr="00EC4A2B">
              <w:rPr>
                <w:rFonts w:cs="Traditional Arabic" w:hint="cs"/>
                <w:sz w:val="16"/>
                <w:szCs w:val="24"/>
                <w:rtl/>
              </w:rPr>
              <w:t xml:space="preserve">في ما خلا الإقرار القضائي والجنحة المشهودة، لا يُقبل من أدلة الثبوت على الشريك إلاّ ما نشأ منها عن الرسائل والوثائق الخطية التي كتبها. </w:t>
            </w:r>
          </w:p>
          <w:p w:rsidR="002650DE" w:rsidRPr="00EC4A2B" w:rsidRDefault="002650DE" w:rsidP="00A01DBA">
            <w:pPr>
              <w:pStyle w:val="BodyTextIndent2"/>
              <w:tabs>
                <w:tab w:val="left" w:pos="206"/>
              </w:tabs>
              <w:spacing w:before="40" w:after="80" w:line="240" w:lineRule="exact"/>
              <w:ind w:left="22" w:firstLine="0"/>
              <w:rPr>
                <w:rFonts w:cs="Traditional Arabic" w:hint="cs"/>
                <w:sz w:val="16"/>
                <w:szCs w:val="24"/>
                <w:rtl/>
              </w:rPr>
            </w:pPr>
          </w:p>
          <w:p w:rsidR="002650DE" w:rsidRPr="00EC4A2B" w:rsidRDefault="002650DE" w:rsidP="00A01DBA">
            <w:pPr>
              <w:pStyle w:val="BodyTextIndent2"/>
              <w:tabs>
                <w:tab w:val="left" w:pos="206"/>
              </w:tabs>
              <w:spacing w:before="40" w:after="80" w:line="240" w:lineRule="exact"/>
              <w:ind w:left="22" w:firstLine="0"/>
              <w:rPr>
                <w:rFonts w:cs="Traditional Arabic" w:hint="cs"/>
                <w:b/>
                <w:bCs/>
                <w:sz w:val="16"/>
                <w:szCs w:val="24"/>
                <w:u w:val="single"/>
                <w:rtl/>
              </w:rPr>
            </w:pPr>
            <w:r w:rsidRPr="00EC4A2B">
              <w:rPr>
                <w:rFonts w:cs="Traditional Arabic" w:hint="cs"/>
                <w:b/>
                <w:bCs/>
                <w:sz w:val="16"/>
                <w:szCs w:val="24"/>
                <w:u w:val="single"/>
                <w:rtl/>
              </w:rPr>
              <w:t>المادة 488:</w:t>
            </w:r>
            <w:r w:rsidRPr="00EC4A2B">
              <w:rPr>
                <w:rFonts w:cs="Traditional Arabic" w:hint="cs"/>
                <w:sz w:val="16"/>
                <w:szCs w:val="24"/>
                <w:rtl/>
              </w:rPr>
              <w:t xml:space="preserve"> يعاقب الزوج بالحبس من شهر إلى سنة إذا ارتكب الزنا في البيت الزوجي أو اتّخذ له خليلة جهاراً في أي مكان كان. وتنزل العقوبة نفسها بالمرأة الشريك.</w:t>
            </w:r>
          </w:p>
          <w:p w:rsidR="002650DE" w:rsidRPr="00EC4A2B" w:rsidRDefault="002650DE" w:rsidP="00A01DBA">
            <w:pPr>
              <w:pStyle w:val="BodyTextIndent2"/>
              <w:tabs>
                <w:tab w:val="left" w:pos="206"/>
              </w:tabs>
              <w:spacing w:before="40" w:after="80" w:line="240" w:lineRule="exact"/>
              <w:ind w:left="22" w:firstLine="0"/>
              <w:rPr>
                <w:rFonts w:cs="Traditional Arabic" w:hint="cs"/>
                <w:b/>
                <w:bCs/>
                <w:sz w:val="16"/>
                <w:szCs w:val="24"/>
                <w:u w:val="single"/>
                <w:rtl/>
              </w:rPr>
            </w:pPr>
          </w:p>
          <w:p w:rsidR="002650DE" w:rsidRPr="00EC4A2B" w:rsidRDefault="002650DE" w:rsidP="00A01DBA">
            <w:pPr>
              <w:pStyle w:val="BodyTextIndent2"/>
              <w:tabs>
                <w:tab w:val="left" w:pos="206"/>
              </w:tabs>
              <w:spacing w:before="40" w:after="80" w:line="240" w:lineRule="exact"/>
              <w:ind w:left="22" w:firstLine="0"/>
              <w:rPr>
                <w:rFonts w:cs="Traditional Arabic" w:hint="cs"/>
                <w:sz w:val="16"/>
                <w:szCs w:val="24"/>
                <w:rtl/>
              </w:rPr>
            </w:pPr>
            <w:r w:rsidRPr="00EC4A2B">
              <w:rPr>
                <w:rFonts w:cs="Traditional Arabic" w:hint="cs"/>
                <w:b/>
                <w:bCs/>
                <w:sz w:val="16"/>
                <w:szCs w:val="24"/>
                <w:u w:val="single"/>
                <w:rtl/>
              </w:rPr>
              <w:t>المادة 489:</w:t>
            </w:r>
            <w:r w:rsidRPr="00EC4A2B">
              <w:rPr>
                <w:rFonts w:cs="Traditional Arabic" w:hint="cs"/>
                <w:sz w:val="16"/>
                <w:szCs w:val="24"/>
                <w:rtl/>
              </w:rPr>
              <w:t xml:space="preserve"> لا يجوز ملاحقة فعل الزنا إلاّ بشكوى الزوج </w:t>
            </w:r>
            <w:r w:rsidR="00A3566B" w:rsidRPr="00EC4A2B">
              <w:rPr>
                <w:rFonts w:cs="Traditional Arabic" w:hint="cs"/>
                <w:sz w:val="16"/>
                <w:szCs w:val="24"/>
                <w:rtl/>
              </w:rPr>
              <w:t>واتخاذ</w:t>
            </w:r>
            <w:r w:rsidRPr="00EC4A2B">
              <w:rPr>
                <w:rFonts w:cs="Traditional Arabic" w:hint="cs"/>
                <w:sz w:val="16"/>
                <w:szCs w:val="24"/>
                <w:rtl/>
              </w:rPr>
              <w:t xml:space="preserve"> صفة المدعي الشخصي. </w:t>
            </w:r>
          </w:p>
          <w:p w:rsidR="002650DE" w:rsidRPr="00EC4A2B" w:rsidRDefault="002650DE" w:rsidP="00A01DBA">
            <w:pPr>
              <w:pStyle w:val="BodyTextIndent2"/>
              <w:tabs>
                <w:tab w:val="left" w:pos="206"/>
              </w:tabs>
              <w:spacing w:before="40" w:after="80" w:line="240" w:lineRule="exact"/>
              <w:ind w:left="22" w:firstLine="0"/>
              <w:rPr>
                <w:rFonts w:cs="Traditional Arabic" w:hint="cs"/>
                <w:sz w:val="16"/>
                <w:szCs w:val="24"/>
                <w:rtl/>
              </w:rPr>
            </w:pPr>
            <w:r w:rsidRPr="00EC4A2B">
              <w:rPr>
                <w:rFonts w:cs="Traditional Arabic" w:hint="cs"/>
                <w:sz w:val="16"/>
                <w:szCs w:val="24"/>
                <w:rtl/>
              </w:rPr>
              <w:t>لا يلاحَق الشريك أو المتدخل إلاّ والزوج معاً.</w:t>
            </w:r>
            <w:r w:rsidR="00E45439">
              <w:rPr>
                <w:rFonts w:cs="Traditional Arabic"/>
                <w:sz w:val="16"/>
                <w:szCs w:val="24"/>
                <w:rtl/>
              </w:rPr>
              <w:br/>
            </w:r>
          </w:p>
          <w:p w:rsidR="002650DE" w:rsidRPr="00EC4A2B" w:rsidRDefault="002650DE" w:rsidP="00A01DBA">
            <w:pPr>
              <w:pStyle w:val="BodyTextIndent2"/>
              <w:tabs>
                <w:tab w:val="left" w:pos="206"/>
              </w:tabs>
              <w:spacing w:before="40" w:after="80" w:line="240" w:lineRule="exact"/>
              <w:ind w:left="22" w:firstLine="0"/>
              <w:rPr>
                <w:rFonts w:cs="Traditional Arabic" w:hint="cs"/>
                <w:sz w:val="16"/>
                <w:szCs w:val="24"/>
                <w:rtl/>
              </w:rPr>
            </w:pPr>
            <w:r w:rsidRPr="00EC4A2B">
              <w:rPr>
                <w:rFonts w:cs="Traditional Arabic" w:hint="cs"/>
                <w:sz w:val="16"/>
                <w:szCs w:val="24"/>
                <w:rtl/>
              </w:rPr>
              <w:t xml:space="preserve">لا تُقبل الشكوى من الزوج الذي تمّ الزنا برضاه. </w:t>
            </w:r>
          </w:p>
          <w:p w:rsidR="002650DE" w:rsidRPr="00EC4A2B" w:rsidRDefault="002650DE" w:rsidP="00A01DBA">
            <w:pPr>
              <w:pStyle w:val="BodyTextIndent2"/>
              <w:tabs>
                <w:tab w:val="left" w:pos="206"/>
              </w:tabs>
              <w:spacing w:before="40" w:after="80" w:line="240" w:lineRule="exact"/>
              <w:ind w:left="22" w:firstLine="0"/>
              <w:rPr>
                <w:rFonts w:cs="Traditional Arabic" w:hint="cs"/>
                <w:sz w:val="16"/>
                <w:szCs w:val="24"/>
                <w:rtl/>
              </w:rPr>
            </w:pPr>
            <w:r w:rsidRPr="00EC4A2B">
              <w:rPr>
                <w:rFonts w:cs="Traditional Arabic" w:hint="cs"/>
                <w:sz w:val="16"/>
                <w:szCs w:val="24"/>
                <w:rtl/>
              </w:rPr>
              <w:t xml:space="preserve">لا تُقبل الشكوى </w:t>
            </w:r>
            <w:r w:rsidR="00A3566B" w:rsidRPr="00EC4A2B">
              <w:rPr>
                <w:rFonts w:cs="Traditional Arabic" w:hint="cs"/>
                <w:sz w:val="16"/>
                <w:szCs w:val="24"/>
                <w:rtl/>
              </w:rPr>
              <w:t>بانقضاء</w:t>
            </w:r>
            <w:r w:rsidRPr="00EC4A2B">
              <w:rPr>
                <w:rFonts w:cs="Traditional Arabic" w:hint="cs"/>
                <w:sz w:val="16"/>
                <w:szCs w:val="24"/>
                <w:rtl/>
              </w:rPr>
              <w:t xml:space="preserve"> ثلاثة أشهر على اليوم الذي </w:t>
            </w:r>
            <w:r w:rsidR="00A3566B" w:rsidRPr="00EC4A2B">
              <w:rPr>
                <w:rFonts w:cs="Traditional Arabic" w:hint="cs"/>
                <w:sz w:val="16"/>
                <w:szCs w:val="24"/>
                <w:rtl/>
              </w:rPr>
              <w:t>اتصل</w:t>
            </w:r>
            <w:r w:rsidRPr="00EC4A2B">
              <w:rPr>
                <w:rFonts w:cs="Traditional Arabic" w:hint="cs"/>
                <w:sz w:val="16"/>
                <w:szCs w:val="24"/>
                <w:rtl/>
              </w:rPr>
              <w:t xml:space="preserve"> فيه الجرم بعلم الزوج. </w:t>
            </w:r>
          </w:p>
          <w:p w:rsidR="002650DE" w:rsidRPr="00EC4A2B" w:rsidRDefault="002650DE" w:rsidP="00A01DBA">
            <w:pPr>
              <w:pStyle w:val="BodyTextIndent2"/>
              <w:tabs>
                <w:tab w:val="left" w:pos="206"/>
              </w:tabs>
              <w:spacing w:before="40" w:after="80" w:line="240" w:lineRule="exact"/>
              <w:ind w:left="22" w:firstLine="0"/>
              <w:rPr>
                <w:rFonts w:cs="Traditional Arabic" w:hint="cs"/>
                <w:sz w:val="16"/>
                <w:szCs w:val="24"/>
                <w:rtl/>
              </w:rPr>
            </w:pPr>
            <w:r w:rsidRPr="00EC4A2B">
              <w:rPr>
                <w:rFonts w:cs="Traditional Arabic" w:hint="cs"/>
                <w:sz w:val="16"/>
                <w:szCs w:val="24"/>
                <w:rtl/>
              </w:rPr>
              <w:t xml:space="preserve">إسقاط الحق عن الزوج أو الزوجة يسقط دعوى الحق العام والدعوى الشخصية عن سائر المجرمين. </w:t>
            </w:r>
          </w:p>
          <w:p w:rsidR="002650DE" w:rsidRPr="00EC4A2B" w:rsidRDefault="002650DE" w:rsidP="00A01DBA">
            <w:pPr>
              <w:pStyle w:val="BodyTextIndent2"/>
              <w:tabs>
                <w:tab w:val="left" w:pos="206"/>
              </w:tabs>
              <w:spacing w:before="40" w:after="80" w:line="240" w:lineRule="exact"/>
              <w:ind w:left="22" w:firstLine="0"/>
              <w:rPr>
                <w:rFonts w:cs="Traditional Arabic" w:hint="cs"/>
                <w:sz w:val="16"/>
                <w:szCs w:val="24"/>
                <w:rtl/>
              </w:rPr>
            </w:pPr>
            <w:r w:rsidRPr="00EC4A2B">
              <w:rPr>
                <w:rFonts w:cs="Traditional Arabic" w:hint="cs"/>
                <w:sz w:val="16"/>
                <w:szCs w:val="24"/>
                <w:rtl/>
              </w:rPr>
              <w:t xml:space="preserve">إذا رضي الرجل </w:t>
            </w:r>
            <w:r w:rsidR="00A3566B" w:rsidRPr="00EC4A2B">
              <w:rPr>
                <w:rFonts w:cs="Traditional Arabic" w:hint="cs"/>
                <w:sz w:val="16"/>
                <w:szCs w:val="24"/>
                <w:rtl/>
              </w:rPr>
              <w:t>باستئناف</w:t>
            </w:r>
            <w:r w:rsidRPr="00EC4A2B">
              <w:rPr>
                <w:rFonts w:cs="Traditional Arabic" w:hint="cs"/>
                <w:sz w:val="16"/>
                <w:szCs w:val="24"/>
                <w:rtl/>
              </w:rPr>
              <w:t xml:space="preserve"> الحياة المشتركة تسقط الشكوى. </w:t>
            </w:r>
          </w:p>
          <w:p w:rsidR="002650DE" w:rsidRPr="00EC4A2B" w:rsidRDefault="002650DE" w:rsidP="00A01DBA">
            <w:pPr>
              <w:pStyle w:val="BodyTextIndent2"/>
              <w:tabs>
                <w:tab w:val="left" w:pos="206"/>
              </w:tabs>
              <w:spacing w:before="40" w:after="80" w:line="240" w:lineRule="exact"/>
              <w:ind w:left="22" w:firstLine="0"/>
              <w:rPr>
                <w:rFonts w:cs="Traditional Arabic" w:hint="cs"/>
                <w:sz w:val="16"/>
                <w:szCs w:val="24"/>
                <w:rtl/>
              </w:rPr>
            </w:pPr>
          </w:p>
          <w:p w:rsidR="002650DE" w:rsidRPr="00EC4A2B" w:rsidRDefault="002650DE" w:rsidP="00A01DBA">
            <w:pPr>
              <w:pStyle w:val="BodyTextIndent2"/>
              <w:tabs>
                <w:tab w:val="left" w:pos="206"/>
              </w:tabs>
              <w:spacing w:before="40" w:after="80" w:line="240" w:lineRule="exact"/>
              <w:ind w:left="22" w:firstLine="0"/>
              <w:rPr>
                <w:rFonts w:cs="Traditional Arabic" w:hint="cs"/>
                <w:sz w:val="16"/>
                <w:szCs w:val="24"/>
                <w:rtl/>
              </w:rPr>
            </w:pPr>
            <w:r w:rsidRPr="00EC4A2B">
              <w:rPr>
                <w:rFonts w:cs="Traditional Arabic" w:hint="cs"/>
                <w:b/>
                <w:bCs/>
                <w:sz w:val="16"/>
                <w:szCs w:val="24"/>
                <w:u w:val="single"/>
                <w:rtl/>
              </w:rPr>
              <w:t>المادة 522:</w:t>
            </w:r>
            <w:r w:rsidRPr="00EC4A2B">
              <w:rPr>
                <w:rFonts w:cs="Traditional Arabic" w:hint="cs"/>
                <w:sz w:val="16"/>
                <w:szCs w:val="24"/>
                <w:rtl/>
              </w:rPr>
              <w:t xml:space="preserve"> إذا عُقد زواج صحيح بين مرتكب إحدى الجرائم الواردة في هذا الفصل وبين المعتدى عليها أوقفت الملاحقة، وإذا كان صدر حكم بالقضية عُلّق تنفيذ العقاب الذي فُرض عليه. </w:t>
            </w:r>
          </w:p>
          <w:p w:rsidR="002650DE" w:rsidRPr="00EC4A2B" w:rsidRDefault="002650DE" w:rsidP="00A01DBA">
            <w:pPr>
              <w:pStyle w:val="BodyTextIndent2"/>
              <w:tabs>
                <w:tab w:val="left" w:pos="206"/>
              </w:tabs>
              <w:spacing w:before="40" w:after="80" w:line="240" w:lineRule="exact"/>
              <w:ind w:left="22" w:firstLine="0"/>
              <w:rPr>
                <w:rFonts w:cs="Traditional Arabic" w:hint="cs"/>
                <w:sz w:val="16"/>
                <w:szCs w:val="24"/>
                <w:rtl/>
              </w:rPr>
            </w:pPr>
            <w:r w:rsidRPr="00EC4A2B">
              <w:rPr>
                <w:rFonts w:cs="Traditional Arabic" w:hint="cs"/>
                <w:sz w:val="16"/>
                <w:szCs w:val="24"/>
                <w:rtl/>
              </w:rPr>
              <w:t xml:space="preserve">يُعاد إلى الملاحقة أو تنفيذ العقوبة قبل انقضاء ثلاث سنوات على الجنحة </w:t>
            </w:r>
            <w:r w:rsidR="00A3566B" w:rsidRPr="00EC4A2B">
              <w:rPr>
                <w:rFonts w:cs="Traditional Arabic" w:hint="cs"/>
                <w:sz w:val="16"/>
                <w:szCs w:val="24"/>
                <w:rtl/>
              </w:rPr>
              <w:t>وانقضاء</w:t>
            </w:r>
            <w:r w:rsidRPr="00EC4A2B">
              <w:rPr>
                <w:rFonts w:cs="Traditional Arabic" w:hint="cs"/>
                <w:sz w:val="16"/>
                <w:szCs w:val="24"/>
                <w:rtl/>
              </w:rPr>
              <w:t xml:space="preserve"> خمس سنوات على الجناية إذا انتهى الزواج إما بطلاق المرأة دون سبب مشروع أو بالطلاق المحكوم به لمصلحة المعتدى عليها.</w:t>
            </w:r>
          </w:p>
        </w:tc>
        <w:tc>
          <w:tcPr>
            <w:tcW w:w="4135" w:type="dxa"/>
            <w:tcBorders>
              <w:bottom w:val="single" w:sz="12" w:space="0" w:color="auto"/>
            </w:tcBorders>
            <w:shd w:val="clear" w:color="auto" w:fill="auto"/>
            <w:vAlign w:val="bottom"/>
          </w:tcPr>
          <w:p w:rsidR="002650DE" w:rsidRPr="00EC4A2B" w:rsidRDefault="002650DE" w:rsidP="00A01DBA">
            <w:pPr>
              <w:pStyle w:val="BodyTextIndent2"/>
              <w:tabs>
                <w:tab w:val="left" w:pos="206"/>
              </w:tabs>
              <w:spacing w:before="40" w:after="80" w:line="240" w:lineRule="exact"/>
              <w:ind w:left="22" w:firstLine="0"/>
              <w:rPr>
                <w:rFonts w:cs="Traditional Arabic" w:hint="cs"/>
                <w:sz w:val="16"/>
                <w:szCs w:val="24"/>
                <w:rtl/>
              </w:rPr>
            </w:pPr>
            <w:r w:rsidRPr="00EC4A2B">
              <w:rPr>
                <w:rFonts w:cs="Traditional Arabic" w:hint="cs"/>
                <w:b/>
                <w:bCs/>
                <w:sz w:val="16"/>
                <w:szCs w:val="24"/>
                <w:u w:val="single"/>
                <w:rtl/>
              </w:rPr>
              <w:t>المادة 487:</w:t>
            </w:r>
            <w:r w:rsidRPr="00EC4A2B">
              <w:rPr>
                <w:rFonts w:cs="Traditional Arabic" w:hint="cs"/>
                <w:sz w:val="16"/>
                <w:szCs w:val="24"/>
                <w:rtl/>
              </w:rPr>
              <w:t xml:space="preserve"> يعاقب على الزنى الذي يرتكبه الزوج أو الزوجة بالحبس من ثلاثة أشهر إلى سنتين وبالغرامة من مليون إلى خمسة ملايين ليرة. يُقضى بالعقوبة نفسها على الشريك في الزنى إذا كان متزوجاً وإلاّ فبالحبس من شهر إلى سنة وبالغرامة من خمسمائة ألف إلى خمسة ملايين ليرة.</w:t>
            </w:r>
          </w:p>
          <w:p w:rsidR="002650DE" w:rsidRPr="00EC4A2B" w:rsidRDefault="002650DE" w:rsidP="00A01DBA">
            <w:pPr>
              <w:pStyle w:val="BodyTextIndent2"/>
              <w:tabs>
                <w:tab w:val="left" w:pos="206"/>
              </w:tabs>
              <w:spacing w:before="40" w:after="80" w:line="240" w:lineRule="exact"/>
              <w:ind w:left="22" w:firstLine="0"/>
              <w:rPr>
                <w:rFonts w:cs="Traditional Arabic" w:hint="cs"/>
                <w:sz w:val="16"/>
                <w:szCs w:val="24"/>
                <w:rtl/>
              </w:rPr>
            </w:pPr>
            <w:r w:rsidRPr="00EC4A2B">
              <w:rPr>
                <w:rFonts w:cs="Traditional Arabic" w:hint="cs"/>
                <w:sz w:val="16"/>
                <w:szCs w:val="24"/>
                <w:rtl/>
              </w:rPr>
              <w:t>في ما خلا الإقرار القضائي والجنحة المشهودة، لا يُقبل من أدلة الثبوت على الشريك في الزنى إلاّ ما نشأ منها عن الرسائل والوثائق الخطية التي كتبها.</w:t>
            </w:r>
          </w:p>
          <w:p w:rsidR="00E45439" w:rsidRDefault="00E45439" w:rsidP="00A01DBA">
            <w:pPr>
              <w:pStyle w:val="BodyTextIndent2"/>
              <w:tabs>
                <w:tab w:val="left" w:pos="206"/>
              </w:tabs>
              <w:spacing w:before="40" w:after="80" w:line="240" w:lineRule="exact"/>
              <w:ind w:left="22" w:firstLine="0"/>
              <w:rPr>
                <w:rFonts w:cs="Traditional Arabic" w:hint="cs"/>
                <w:b/>
                <w:bCs/>
                <w:sz w:val="16"/>
                <w:szCs w:val="24"/>
                <w:u w:val="single"/>
                <w:rtl/>
              </w:rPr>
            </w:pPr>
          </w:p>
          <w:p w:rsidR="00E45439" w:rsidRDefault="002650DE" w:rsidP="00A01DBA">
            <w:pPr>
              <w:pStyle w:val="BodyTextIndent2"/>
              <w:tabs>
                <w:tab w:val="left" w:pos="206"/>
              </w:tabs>
              <w:spacing w:before="40" w:after="80" w:line="240" w:lineRule="exact"/>
              <w:ind w:left="22" w:firstLine="0"/>
              <w:rPr>
                <w:rFonts w:cs="Traditional Arabic" w:hint="cs"/>
                <w:b/>
                <w:bCs/>
                <w:sz w:val="16"/>
                <w:szCs w:val="24"/>
                <w:u w:val="single"/>
                <w:rtl/>
              </w:rPr>
            </w:pPr>
            <w:r w:rsidRPr="00EC4A2B">
              <w:rPr>
                <w:rFonts w:cs="Traditional Arabic" w:hint="cs"/>
                <w:b/>
                <w:bCs/>
                <w:sz w:val="16"/>
                <w:szCs w:val="24"/>
                <w:u w:val="single"/>
                <w:rtl/>
              </w:rPr>
              <w:t>المادة 488:</w:t>
            </w:r>
            <w:r w:rsidRPr="00EC4A2B">
              <w:rPr>
                <w:rFonts w:cs="Traditional Arabic" w:hint="cs"/>
                <w:sz w:val="16"/>
                <w:szCs w:val="24"/>
                <w:rtl/>
              </w:rPr>
              <w:t xml:space="preserve"> تشدّد، بموجب المادة 257، العقوبة المنصوص عليها في المادة السابقة إذا ارتكب الزنى في البيت الزوجي.</w:t>
            </w:r>
            <w:r w:rsidR="00EC4A2B">
              <w:rPr>
                <w:rFonts w:cs="Traditional Arabic"/>
                <w:b/>
                <w:bCs/>
                <w:sz w:val="16"/>
                <w:szCs w:val="24"/>
                <w:u w:val="single"/>
                <w:rtl/>
              </w:rPr>
              <w:br/>
            </w:r>
          </w:p>
          <w:p w:rsidR="00EC4A2B" w:rsidRPr="00EC4A2B" w:rsidRDefault="00EC4A2B" w:rsidP="00A01DBA">
            <w:pPr>
              <w:pStyle w:val="BodyTextIndent2"/>
              <w:tabs>
                <w:tab w:val="left" w:pos="206"/>
              </w:tabs>
              <w:spacing w:before="40" w:after="80" w:line="240" w:lineRule="exact"/>
              <w:ind w:left="22" w:firstLine="0"/>
              <w:rPr>
                <w:rFonts w:cs="Traditional Arabic" w:hint="cs"/>
                <w:b/>
                <w:bCs/>
                <w:sz w:val="16"/>
                <w:szCs w:val="24"/>
                <w:u w:val="single"/>
                <w:rtl/>
              </w:rPr>
            </w:pPr>
          </w:p>
          <w:p w:rsidR="002650DE" w:rsidRPr="00EC4A2B" w:rsidRDefault="002650DE" w:rsidP="00A01DBA">
            <w:pPr>
              <w:pStyle w:val="BodyTextIndent2"/>
              <w:tabs>
                <w:tab w:val="left" w:pos="206"/>
              </w:tabs>
              <w:spacing w:before="40" w:after="80" w:line="240" w:lineRule="exact"/>
              <w:ind w:left="22" w:firstLine="0"/>
              <w:rPr>
                <w:rFonts w:cs="Traditional Arabic" w:hint="cs"/>
                <w:sz w:val="16"/>
                <w:szCs w:val="24"/>
                <w:rtl/>
              </w:rPr>
            </w:pPr>
            <w:r w:rsidRPr="00EC4A2B">
              <w:rPr>
                <w:rFonts w:cs="Traditional Arabic" w:hint="cs"/>
                <w:b/>
                <w:bCs/>
                <w:sz w:val="16"/>
                <w:szCs w:val="24"/>
                <w:u w:val="single"/>
                <w:rtl/>
              </w:rPr>
              <w:t xml:space="preserve">المادة 489: </w:t>
            </w:r>
            <w:r w:rsidRPr="00EC4A2B">
              <w:rPr>
                <w:rFonts w:cs="Traditional Arabic" w:hint="cs"/>
                <w:sz w:val="16"/>
                <w:szCs w:val="24"/>
                <w:rtl/>
              </w:rPr>
              <w:t>لا يلاحَق فعل الزنى إلا</w:t>
            </w:r>
            <w:r w:rsidR="00EC4A2B">
              <w:rPr>
                <w:rFonts w:cs="Traditional Arabic" w:hint="cs"/>
                <w:sz w:val="16"/>
                <w:szCs w:val="24"/>
                <w:rtl/>
              </w:rPr>
              <w:t xml:space="preserve"> </w:t>
            </w:r>
            <w:r w:rsidRPr="00EC4A2B">
              <w:rPr>
                <w:rFonts w:cs="Traditional Arabic" w:hint="cs"/>
                <w:sz w:val="16"/>
                <w:szCs w:val="24"/>
                <w:rtl/>
              </w:rPr>
              <w:t xml:space="preserve">بناء على شكوى أحد الزوجين مشفوعة </w:t>
            </w:r>
            <w:r w:rsidR="00A3566B" w:rsidRPr="00EC4A2B">
              <w:rPr>
                <w:rFonts w:cs="Traditional Arabic" w:hint="cs"/>
                <w:sz w:val="16"/>
                <w:szCs w:val="24"/>
                <w:rtl/>
              </w:rPr>
              <w:t>باتخاذ</w:t>
            </w:r>
            <w:r w:rsidRPr="00EC4A2B">
              <w:rPr>
                <w:rFonts w:cs="Traditional Arabic" w:hint="cs"/>
                <w:sz w:val="16"/>
                <w:szCs w:val="24"/>
                <w:rtl/>
              </w:rPr>
              <w:t xml:space="preserve"> صفة </w:t>
            </w:r>
            <w:r w:rsidR="00A3566B" w:rsidRPr="00EC4A2B">
              <w:rPr>
                <w:rFonts w:cs="Traditional Arabic" w:hint="cs"/>
                <w:sz w:val="16"/>
                <w:szCs w:val="24"/>
                <w:rtl/>
              </w:rPr>
              <w:t>الادعاء</w:t>
            </w:r>
            <w:r w:rsidRPr="00EC4A2B">
              <w:rPr>
                <w:rFonts w:cs="Traditional Arabic" w:hint="cs"/>
                <w:sz w:val="16"/>
                <w:szCs w:val="24"/>
                <w:rtl/>
              </w:rPr>
              <w:t xml:space="preserve"> الشخصي. </w:t>
            </w:r>
          </w:p>
          <w:p w:rsidR="002650DE" w:rsidRPr="00EC4A2B" w:rsidRDefault="002650DE" w:rsidP="00A01DBA">
            <w:pPr>
              <w:pStyle w:val="BodyTextIndent2"/>
              <w:tabs>
                <w:tab w:val="left" w:pos="206"/>
              </w:tabs>
              <w:spacing w:before="40" w:after="80" w:line="240" w:lineRule="exact"/>
              <w:ind w:left="22" w:firstLine="0"/>
              <w:rPr>
                <w:rFonts w:cs="Traditional Arabic" w:hint="cs"/>
                <w:sz w:val="16"/>
                <w:szCs w:val="24"/>
                <w:rtl/>
              </w:rPr>
            </w:pPr>
            <w:r w:rsidRPr="00EC4A2B">
              <w:rPr>
                <w:rFonts w:cs="Traditional Arabic" w:hint="cs"/>
                <w:sz w:val="16"/>
                <w:szCs w:val="24"/>
                <w:rtl/>
              </w:rPr>
              <w:t>لا تُقبل الشكوى ممّن تمّ الزنى برضاه أو بعد انقضاء ثلاثة أشهر على علمه به.</w:t>
            </w:r>
          </w:p>
          <w:p w:rsidR="002650DE" w:rsidRPr="00EC4A2B" w:rsidRDefault="002650DE" w:rsidP="00A01DBA">
            <w:pPr>
              <w:pStyle w:val="BodyTextIndent2"/>
              <w:tabs>
                <w:tab w:val="left" w:pos="206"/>
              </w:tabs>
              <w:spacing w:before="40" w:after="80" w:line="240" w:lineRule="exact"/>
              <w:ind w:left="22" w:firstLine="0"/>
              <w:rPr>
                <w:rFonts w:cs="Traditional Arabic" w:hint="cs"/>
                <w:sz w:val="16"/>
                <w:szCs w:val="24"/>
                <w:rtl/>
              </w:rPr>
            </w:pPr>
            <w:r w:rsidRPr="00EC4A2B">
              <w:rPr>
                <w:rFonts w:cs="Traditional Arabic" w:hint="cs"/>
                <w:sz w:val="16"/>
                <w:szCs w:val="24"/>
                <w:rtl/>
              </w:rPr>
              <w:t xml:space="preserve">لا يلاحَق المحرّض أو الشريك أو المتدخّل في الزنى إلاّ مع الزاني. </w:t>
            </w:r>
          </w:p>
          <w:p w:rsidR="002650DE" w:rsidRPr="00EC4A2B" w:rsidRDefault="002650DE" w:rsidP="00A01DBA">
            <w:pPr>
              <w:pStyle w:val="BodyTextIndent2"/>
              <w:tabs>
                <w:tab w:val="left" w:pos="206"/>
              </w:tabs>
              <w:spacing w:before="40" w:after="80" w:line="240" w:lineRule="exact"/>
              <w:ind w:left="22" w:firstLine="0"/>
              <w:rPr>
                <w:rFonts w:cs="Traditional Arabic" w:hint="cs"/>
                <w:sz w:val="16"/>
                <w:szCs w:val="24"/>
                <w:rtl/>
              </w:rPr>
            </w:pPr>
            <w:r w:rsidRPr="00EC4A2B">
              <w:rPr>
                <w:rFonts w:cs="Traditional Arabic" w:hint="cs"/>
                <w:sz w:val="16"/>
                <w:szCs w:val="24"/>
                <w:rtl/>
              </w:rPr>
              <w:t xml:space="preserve">إن إسقاط دعوى الحق الشخصي عن الزاني يؤدّي إلى إسقاط دعوى الحق العام عنه وعن المسهمين في الجريمة. </w:t>
            </w:r>
          </w:p>
          <w:p w:rsidR="002650DE" w:rsidRPr="00EC4A2B" w:rsidRDefault="002650DE" w:rsidP="00A01DBA">
            <w:pPr>
              <w:pStyle w:val="BodyTextIndent2"/>
              <w:tabs>
                <w:tab w:val="left" w:pos="206"/>
              </w:tabs>
              <w:spacing w:before="40" w:after="80" w:line="240" w:lineRule="exact"/>
              <w:ind w:left="22" w:firstLine="0"/>
              <w:rPr>
                <w:rFonts w:cs="Traditional Arabic" w:hint="cs"/>
                <w:sz w:val="16"/>
                <w:szCs w:val="24"/>
                <w:rtl/>
              </w:rPr>
            </w:pPr>
            <w:r w:rsidRPr="00EC4A2B">
              <w:rPr>
                <w:rFonts w:cs="Traditional Arabic" w:hint="cs"/>
                <w:sz w:val="16"/>
                <w:szCs w:val="24"/>
                <w:rtl/>
              </w:rPr>
              <w:t xml:space="preserve">يُعدّ بمثابة إسقاط لدعوى الحق الشخصي القبول </w:t>
            </w:r>
            <w:r w:rsidR="00A3566B" w:rsidRPr="00EC4A2B">
              <w:rPr>
                <w:rFonts w:cs="Traditional Arabic" w:hint="cs"/>
                <w:sz w:val="16"/>
                <w:szCs w:val="24"/>
                <w:rtl/>
              </w:rPr>
              <w:t>باستئناف</w:t>
            </w:r>
            <w:r w:rsidRPr="00EC4A2B">
              <w:rPr>
                <w:rFonts w:cs="Traditional Arabic" w:hint="cs"/>
                <w:sz w:val="16"/>
                <w:szCs w:val="24"/>
                <w:rtl/>
              </w:rPr>
              <w:t xml:space="preserve"> الحياة الزوجية.</w:t>
            </w:r>
          </w:p>
          <w:p w:rsidR="002650DE" w:rsidRDefault="00E45439" w:rsidP="00A01DBA">
            <w:pPr>
              <w:pStyle w:val="BodyTextIndent2"/>
              <w:tabs>
                <w:tab w:val="left" w:pos="206"/>
              </w:tabs>
              <w:spacing w:before="40" w:after="80" w:line="240" w:lineRule="exact"/>
              <w:ind w:left="22" w:firstLine="0"/>
              <w:rPr>
                <w:rFonts w:cs="Traditional Arabic" w:hint="cs"/>
                <w:b/>
                <w:bCs/>
                <w:sz w:val="16"/>
                <w:szCs w:val="24"/>
                <w:u w:val="single"/>
                <w:rtl/>
              </w:rPr>
            </w:pPr>
            <w:r>
              <w:rPr>
                <w:rFonts w:cs="Traditional Arabic"/>
                <w:sz w:val="10"/>
                <w:szCs w:val="24"/>
                <w:rtl/>
              </w:rPr>
              <w:br/>
            </w:r>
          </w:p>
          <w:p w:rsidR="00E45439" w:rsidRPr="00EC4A2B" w:rsidRDefault="00E45439" w:rsidP="00A01DBA">
            <w:pPr>
              <w:pStyle w:val="BodyTextIndent2"/>
              <w:tabs>
                <w:tab w:val="left" w:pos="206"/>
              </w:tabs>
              <w:spacing w:before="40" w:after="80" w:line="240" w:lineRule="exact"/>
              <w:ind w:left="22" w:firstLine="0"/>
              <w:rPr>
                <w:rFonts w:cs="Traditional Arabic" w:hint="cs"/>
                <w:b/>
                <w:bCs/>
                <w:sz w:val="16"/>
                <w:szCs w:val="24"/>
                <w:u w:val="single"/>
                <w:rtl/>
              </w:rPr>
            </w:pPr>
          </w:p>
          <w:p w:rsidR="002650DE" w:rsidRPr="00EC4A2B" w:rsidRDefault="002650DE" w:rsidP="00A01DBA">
            <w:pPr>
              <w:pStyle w:val="BodyTextIndent2"/>
              <w:tabs>
                <w:tab w:val="left" w:pos="206"/>
              </w:tabs>
              <w:spacing w:before="40" w:after="80" w:line="240" w:lineRule="exact"/>
              <w:ind w:left="22" w:firstLine="0"/>
              <w:rPr>
                <w:rFonts w:cs="Traditional Arabic" w:hint="cs"/>
                <w:sz w:val="16"/>
                <w:szCs w:val="24"/>
                <w:rtl/>
              </w:rPr>
            </w:pPr>
            <w:r w:rsidRPr="00EC4A2B">
              <w:rPr>
                <w:rFonts w:cs="Traditional Arabic" w:hint="cs"/>
                <w:b/>
                <w:bCs/>
                <w:sz w:val="16"/>
                <w:szCs w:val="24"/>
                <w:u w:val="single"/>
                <w:rtl/>
              </w:rPr>
              <w:t>المادة 522:</w:t>
            </w:r>
            <w:r w:rsidRPr="00EC4A2B">
              <w:rPr>
                <w:rFonts w:cs="Traditional Arabic" w:hint="cs"/>
                <w:sz w:val="16"/>
                <w:szCs w:val="24"/>
                <w:rtl/>
              </w:rPr>
              <w:t xml:space="preserve"> </w:t>
            </w:r>
          </w:p>
          <w:p w:rsidR="002650DE" w:rsidRPr="00EC4A2B" w:rsidRDefault="00C92B9E" w:rsidP="00A01DBA">
            <w:pPr>
              <w:pStyle w:val="BodyTextIndent2"/>
              <w:tabs>
                <w:tab w:val="left" w:pos="206"/>
              </w:tabs>
              <w:spacing w:before="40" w:after="80" w:line="240" w:lineRule="exact"/>
              <w:ind w:left="22" w:firstLine="0"/>
              <w:rPr>
                <w:rFonts w:cs="Traditional Arabic" w:hint="cs"/>
                <w:sz w:val="16"/>
                <w:szCs w:val="24"/>
                <w:rtl/>
              </w:rPr>
            </w:pPr>
            <w:r>
              <w:rPr>
                <w:rFonts w:cs="Traditional Arabic" w:hint="cs"/>
                <w:sz w:val="16"/>
                <w:szCs w:val="24"/>
                <w:rtl/>
              </w:rPr>
              <w:t xml:space="preserve">         </w:t>
            </w:r>
            <w:r w:rsidR="002650DE" w:rsidRPr="00EC4A2B">
              <w:rPr>
                <w:rFonts w:cs="Traditional Arabic" w:hint="cs"/>
                <w:sz w:val="16"/>
                <w:szCs w:val="24"/>
                <w:rtl/>
              </w:rPr>
              <w:t>ألغيت.</w:t>
            </w:r>
            <w:r>
              <w:rPr>
                <w:rFonts w:cs="Traditional Arabic" w:hint="cs"/>
                <w:sz w:val="16"/>
                <w:szCs w:val="24"/>
                <w:rtl/>
              </w:rPr>
              <w:t xml:space="preserve"> </w:t>
            </w:r>
          </w:p>
        </w:tc>
      </w:tr>
    </w:tbl>
    <w:p w:rsidR="00EC4A2B" w:rsidRPr="00EC4A2B" w:rsidRDefault="00EC4A2B" w:rsidP="00EC4A2B">
      <w:pPr>
        <w:pStyle w:val="SingleTxt"/>
        <w:spacing w:after="0" w:line="120" w:lineRule="exact"/>
        <w:rPr>
          <w:rFonts w:hint="cs"/>
          <w:sz w:val="10"/>
          <w:rtl/>
        </w:rPr>
      </w:pPr>
    </w:p>
    <w:p w:rsidR="00EC4A2B" w:rsidRPr="00EC4A2B" w:rsidRDefault="00EC4A2B" w:rsidP="00EC4A2B">
      <w:pPr>
        <w:pStyle w:val="SingleTxt"/>
        <w:spacing w:after="0" w:line="120" w:lineRule="exact"/>
        <w:rPr>
          <w:rFonts w:hint="cs"/>
          <w:sz w:val="10"/>
          <w:rtl/>
        </w:rPr>
      </w:pPr>
    </w:p>
    <w:p w:rsidR="002650DE" w:rsidRPr="00EC4A2B" w:rsidRDefault="00EC4A2B" w:rsidP="00EC4A2B">
      <w:pPr>
        <w:pStyle w:val="SingleTxt"/>
        <w:rPr>
          <w:rFonts w:hint="cs"/>
          <w:rtl/>
        </w:rPr>
      </w:pPr>
      <w:r>
        <w:rPr>
          <w:rtl/>
        </w:rPr>
        <w:tab/>
      </w:r>
      <w:r w:rsidR="002650DE" w:rsidRPr="00EC4A2B">
        <w:rPr>
          <w:rFonts w:hint="cs"/>
          <w:rtl/>
        </w:rPr>
        <w:t>يتبيّن مّما سبق أن لبنان ملتزم بالعمل على إلغاء ما يتضمّنه قانون العقوبات من تمييز ضد المرأة، وهو ساع لهذا الإلغاء وإن استغرق الأمر بعض الوقت، باعتبار أن أي تعديل لن يصبح نهائياً إلاّ بعد أن تقرّه الهيئة العامة لمجلس النواب ويصدره رئيس الجمهورية.</w:t>
      </w:r>
    </w:p>
    <w:p w:rsidR="00EC4A2B" w:rsidRPr="00EC4A2B" w:rsidRDefault="00EC4A2B" w:rsidP="00EC4A2B">
      <w:pPr>
        <w:pStyle w:val="SingleTxt"/>
        <w:spacing w:after="0" w:line="120" w:lineRule="exact"/>
        <w:rPr>
          <w:rFonts w:hint="cs"/>
          <w:b/>
          <w:sz w:val="10"/>
          <w:rtl/>
        </w:rPr>
      </w:pPr>
    </w:p>
    <w:p w:rsidR="002650DE" w:rsidRPr="00EC4A2B" w:rsidRDefault="00EC4A2B" w:rsidP="00EC4A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ثالثا -</w:t>
      </w:r>
      <w:r>
        <w:rPr>
          <w:rtl/>
        </w:rPr>
        <w:tab/>
      </w:r>
      <w:r w:rsidR="002650DE" w:rsidRPr="00EC4A2B">
        <w:rPr>
          <w:rFonts w:hint="cs"/>
          <w:rtl/>
        </w:rPr>
        <w:t>مواطن تمييز ضد المرأة</w:t>
      </w:r>
    </w:p>
    <w:p w:rsidR="002650DE" w:rsidRPr="00EC4A2B" w:rsidRDefault="002650DE" w:rsidP="00EC4A2B">
      <w:pPr>
        <w:pStyle w:val="SingleTxt"/>
        <w:rPr>
          <w:rFonts w:hint="cs"/>
          <w:sz w:val="28"/>
          <w:rtl/>
        </w:rPr>
      </w:pPr>
      <w:r w:rsidRPr="003D6129">
        <w:rPr>
          <w:rFonts w:hint="cs"/>
          <w:b/>
          <w:bCs/>
          <w:sz w:val="28"/>
          <w:rtl/>
        </w:rPr>
        <w:t>1</w:t>
      </w:r>
      <w:r w:rsidR="00EC4A2B" w:rsidRPr="003D6129">
        <w:rPr>
          <w:rFonts w:hint="cs"/>
          <w:b/>
          <w:bCs/>
          <w:sz w:val="28"/>
          <w:rtl/>
        </w:rPr>
        <w:t xml:space="preserve"> -</w:t>
      </w:r>
      <w:r w:rsidR="00EC4A2B" w:rsidRPr="003D6129">
        <w:rPr>
          <w:b/>
          <w:bCs/>
          <w:sz w:val="28"/>
          <w:rtl/>
        </w:rPr>
        <w:tab/>
      </w:r>
      <w:r w:rsidRPr="003D6129">
        <w:rPr>
          <w:rFonts w:hint="cs"/>
          <w:b/>
          <w:bCs/>
          <w:sz w:val="28"/>
          <w:rtl/>
        </w:rPr>
        <w:t>في القطاع غير المنظّم:</w:t>
      </w:r>
      <w:r w:rsidRPr="00EC4A2B">
        <w:rPr>
          <w:rFonts w:hint="cs"/>
          <w:sz w:val="28"/>
          <w:rtl/>
        </w:rPr>
        <w:t xml:space="preserve"> يستثني قانون العمل من أحكامه العاملين في القطاع الزراعي، والمؤسسات العائلية، والخدم في بيوت الأفراد </w:t>
      </w:r>
      <w:r w:rsidR="00C92B9E">
        <w:rPr>
          <w:rFonts w:hint="cs"/>
          <w:sz w:val="28"/>
          <w:rtl/>
        </w:rPr>
        <w:t>(</w:t>
      </w:r>
      <w:r w:rsidRPr="00EC4A2B">
        <w:rPr>
          <w:rFonts w:hint="cs"/>
          <w:sz w:val="28"/>
          <w:rtl/>
        </w:rPr>
        <w:t>ومعظمهم نساء)،</w:t>
      </w:r>
      <w:r w:rsidR="00A01DBA">
        <w:rPr>
          <w:rFonts w:hint="cs"/>
          <w:sz w:val="28"/>
          <w:rtl/>
        </w:rPr>
        <w:t xml:space="preserve"> </w:t>
      </w:r>
      <w:r w:rsidRPr="00EC4A2B">
        <w:rPr>
          <w:rFonts w:hint="cs"/>
          <w:sz w:val="28"/>
          <w:rtl/>
        </w:rPr>
        <w:t>علماً أن هذه الفئة الأخيرة ما زالت أيضاً غير مستفيدة من تقديمات الضمان الاجتماعي.</w:t>
      </w:r>
    </w:p>
    <w:p w:rsidR="002650DE" w:rsidRPr="00EC4A2B" w:rsidRDefault="00EC4A2B" w:rsidP="003D6129">
      <w:pPr>
        <w:pStyle w:val="SingleTxt"/>
        <w:rPr>
          <w:rFonts w:hint="cs"/>
          <w:sz w:val="28"/>
          <w:rtl/>
        </w:rPr>
      </w:pPr>
      <w:r>
        <w:rPr>
          <w:sz w:val="28"/>
          <w:rtl/>
        </w:rPr>
        <w:tab/>
      </w:r>
      <w:r w:rsidR="002650DE" w:rsidRPr="00EC4A2B">
        <w:rPr>
          <w:rFonts w:hint="cs"/>
          <w:sz w:val="28"/>
          <w:rtl/>
        </w:rPr>
        <w:t xml:space="preserve">فقانون الضمان لا يشمل بأحكامه الإلزامية، من بين الفئات الثلاث المذكورة أعلاه، إّلا فئة واحدة من العاملين في الزراعة هي فئة الأجراء اللبنانيين الدائمين العاملين في مؤسسة زراعية. وتبّين إحصاءات الصندوق الوطني للضمان الاجتماعي أن أفراد هذه الفئة المنتسبين للضمان كان عددهم، بتاريخ 23/10/2004، 1639 منتسباً فقط </w:t>
      </w:r>
      <w:r w:rsidR="00C92B9E">
        <w:rPr>
          <w:rFonts w:hint="cs"/>
          <w:sz w:val="28"/>
          <w:rtl/>
        </w:rPr>
        <w:t>(</w:t>
      </w:r>
      <w:r w:rsidR="002650DE" w:rsidRPr="00EC4A2B">
        <w:rPr>
          <w:rFonts w:hint="cs"/>
          <w:sz w:val="28"/>
          <w:rtl/>
        </w:rPr>
        <w:t>ذكور 1480 وإناث 159)، ممّا يعني أن قلّة من النساء العاملات في الزراعة تستفيد من تقديمات الضمان. وتشير بعض الدراسات إلى أن نسبة النساء العاملات في القطاع الزراعي كانت تمثّل، عام 2001،</w:t>
      </w:r>
      <w:r w:rsidR="00C92B9E">
        <w:rPr>
          <w:rFonts w:hint="cs"/>
          <w:sz w:val="28"/>
          <w:rtl/>
        </w:rPr>
        <w:t xml:space="preserve"> </w:t>
      </w:r>
      <w:r w:rsidR="003D6129">
        <w:rPr>
          <w:rFonts w:hint="cs"/>
          <w:sz w:val="28"/>
          <w:rtl/>
        </w:rPr>
        <w:t>3.5</w:t>
      </w:r>
      <w:r w:rsidR="007C3ECC">
        <w:rPr>
          <w:rFonts w:hint="cs"/>
          <w:sz w:val="28"/>
          <w:rtl/>
        </w:rPr>
        <w:t xml:space="preserve"> في المائة</w:t>
      </w:r>
      <w:r w:rsidR="002650DE" w:rsidRPr="00EC4A2B">
        <w:rPr>
          <w:rFonts w:hint="cs"/>
          <w:sz w:val="28"/>
          <w:rtl/>
        </w:rPr>
        <w:t xml:space="preserve"> من مجموع العاملات في قطاعات الزراعة، والصناعة، والبناء، والتجارة والخدمات.</w:t>
      </w:r>
    </w:p>
    <w:p w:rsidR="002650DE" w:rsidRPr="00EC4A2B" w:rsidRDefault="00EC4A2B" w:rsidP="00EC4A2B">
      <w:pPr>
        <w:pStyle w:val="SingleTxt"/>
        <w:rPr>
          <w:rFonts w:hint="cs"/>
          <w:rtl/>
        </w:rPr>
      </w:pPr>
      <w:r>
        <w:rPr>
          <w:rtl/>
        </w:rPr>
        <w:tab/>
      </w:r>
      <w:r w:rsidR="002650DE" w:rsidRPr="00EC4A2B">
        <w:rPr>
          <w:rFonts w:hint="cs"/>
          <w:rtl/>
        </w:rPr>
        <w:t>أما أفراد العائلة الذين يعملون في مؤسسة عائلية، فهم يستفيدون فقط من نظام الضمان الصحي الاختياري.</w:t>
      </w:r>
    </w:p>
    <w:p w:rsidR="002650DE" w:rsidRPr="00EC4A2B" w:rsidRDefault="002650DE" w:rsidP="00EC4A2B">
      <w:pPr>
        <w:pStyle w:val="SingleTxt"/>
        <w:rPr>
          <w:rFonts w:hint="cs"/>
          <w:sz w:val="28"/>
          <w:rtl/>
        </w:rPr>
      </w:pPr>
      <w:r w:rsidRPr="003D6129">
        <w:rPr>
          <w:rFonts w:hint="cs"/>
          <w:bCs/>
          <w:sz w:val="28"/>
          <w:rtl/>
        </w:rPr>
        <w:t>2</w:t>
      </w:r>
      <w:r w:rsidR="00EC4A2B" w:rsidRPr="003D6129">
        <w:rPr>
          <w:rFonts w:hint="cs"/>
          <w:bCs/>
          <w:sz w:val="28"/>
          <w:rtl/>
        </w:rPr>
        <w:t xml:space="preserve"> </w:t>
      </w:r>
      <w:r w:rsidRPr="003D6129">
        <w:rPr>
          <w:rFonts w:hint="cs"/>
          <w:bCs/>
          <w:sz w:val="28"/>
          <w:rtl/>
        </w:rPr>
        <w:t xml:space="preserve">- </w:t>
      </w:r>
      <w:r w:rsidR="00EC4A2B" w:rsidRPr="003D6129">
        <w:rPr>
          <w:bCs/>
          <w:sz w:val="28"/>
          <w:rtl/>
        </w:rPr>
        <w:tab/>
      </w:r>
      <w:r w:rsidRPr="003D6129">
        <w:rPr>
          <w:rFonts w:hint="cs"/>
          <w:bCs/>
          <w:sz w:val="28"/>
          <w:rtl/>
        </w:rPr>
        <w:t>في نظام التعويضات</w:t>
      </w:r>
      <w:r w:rsidR="003D6129">
        <w:rPr>
          <w:rFonts w:hint="cs"/>
          <w:bCs/>
          <w:sz w:val="28"/>
          <w:rtl/>
        </w:rPr>
        <w:t xml:space="preserve"> والمساعدات الخاص بموظفي الدولة</w:t>
      </w:r>
      <w:r w:rsidRPr="003D6129">
        <w:rPr>
          <w:rFonts w:hint="cs"/>
          <w:bCs/>
          <w:sz w:val="28"/>
          <w:rtl/>
        </w:rPr>
        <w:t>:</w:t>
      </w:r>
      <w:r w:rsidRPr="00EC4A2B">
        <w:rPr>
          <w:rFonts w:hint="cs"/>
          <w:b/>
          <w:sz w:val="28"/>
          <w:rtl/>
        </w:rPr>
        <w:t xml:space="preserve"> </w:t>
      </w:r>
      <w:r w:rsidRPr="00EC4A2B">
        <w:rPr>
          <w:rFonts w:hint="cs"/>
          <w:sz w:val="28"/>
          <w:rtl/>
        </w:rPr>
        <w:t>ما زال المرسوم رقم 3950 الصادر بتاريخ 27/4/1960 والمتعلّق بنظام التعويضات والمساعدات الخاص بموظفي الدولة يميّز بين الموظف والموظفة لجهة الحق بالتعويض العائلي عن ال</w:t>
      </w:r>
      <w:r w:rsidR="00A01DBA">
        <w:rPr>
          <w:rFonts w:hint="cs"/>
          <w:sz w:val="28"/>
          <w:rtl/>
        </w:rPr>
        <w:t>أولاد، إذ</w:t>
      </w:r>
      <w:r w:rsidR="00A01DBA">
        <w:rPr>
          <w:rFonts w:hint="eastAsia"/>
          <w:sz w:val="28"/>
          <w:rtl/>
        </w:rPr>
        <w:t> </w:t>
      </w:r>
      <w:r w:rsidR="00A01DBA">
        <w:rPr>
          <w:rFonts w:hint="cs"/>
          <w:sz w:val="28"/>
          <w:rtl/>
        </w:rPr>
        <w:t>لا</w:t>
      </w:r>
      <w:r w:rsidR="00A01DBA">
        <w:rPr>
          <w:rFonts w:hint="eastAsia"/>
          <w:sz w:val="28"/>
          <w:rtl/>
        </w:rPr>
        <w:t> </w:t>
      </w:r>
      <w:r w:rsidRPr="00EC4A2B">
        <w:rPr>
          <w:rFonts w:hint="cs"/>
          <w:sz w:val="28"/>
          <w:rtl/>
        </w:rPr>
        <w:t>تستفيد الموظفة من التعويض المذكور إلاّ إذا كانت تتحمّل أعباء إعالة الأولاد بسبب الترمّل، أو عجز الزوج، أو غيابه عن البلاد مع ثبوت انقطاع أخباره مدة تجاوز السنة، أو إذا كانت مطلّقة وثبُت عجز الوالد عن تأدية النفقة المحكوم بها عليه، أي أن وضع الموظفة ما زال شبيهاً بما كان عليه وضع الأجيرة المنتسبة للضمان الاجتماعي قبل أن يعدّل المشرّع المادة 14 من قانون الضمان.</w:t>
      </w:r>
    </w:p>
    <w:p w:rsidR="002650DE" w:rsidRPr="00EC4A2B" w:rsidRDefault="002650DE" w:rsidP="00EC4A2B">
      <w:pPr>
        <w:pStyle w:val="SingleTxt"/>
        <w:rPr>
          <w:rFonts w:hint="cs"/>
          <w:sz w:val="28"/>
          <w:rtl/>
        </w:rPr>
      </w:pPr>
      <w:r w:rsidRPr="003D6129">
        <w:rPr>
          <w:rFonts w:hint="cs"/>
          <w:bCs/>
          <w:sz w:val="28"/>
          <w:rtl/>
        </w:rPr>
        <w:t>3</w:t>
      </w:r>
      <w:r w:rsidR="00EC4A2B" w:rsidRPr="003D6129">
        <w:rPr>
          <w:rFonts w:hint="cs"/>
          <w:bCs/>
          <w:sz w:val="28"/>
          <w:rtl/>
        </w:rPr>
        <w:t xml:space="preserve"> </w:t>
      </w:r>
      <w:r w:rsidRPr="003D6129">
        <w:rPr>
          <w:rFonts w:hint="cs"/>
          <w:bCs/>
          <w:sz w:val="28"/>
          <w:rtl/>
        </w:rPr>
        <w:t xml:space="preserve">- </w:t>
      </w:r>
      <w:r w:rsidR="00EC4A2B" w:rsidRPr="003D6129">
        <w:rPr>
          <w:bCs/>
          <w:sz w:val="28"/>
          <w:rtl/>
        </w:rPr>
        <w:tab/>
      </w:r>
      <w:r w:rsidRPr="003D6129">
        <w:rPr>
          <w:rFonts w:hint="cs"/>
          <w:bCs/>
          <w:sz w:val="28"/>
          <w:rtl/>
        </w:rPr>
        <w:t xml:space="preserve">في النظام العام لأجَراء الدولة: </w:t>
      </w:r>
      <w:r w:rsidRPr="00EC4A2B">
        <w:rPr>
          <w:rFonts w:hint="cs"/>
          <w:sz w:val="28"/>
          <w:rtl/>
        </w:rPr>
        <w:t>يلحظ المرسوم رقم 5883 تاريخ 3/11/1994، المتضمّن النظام العام لأجراء الدولة، تمييزاً من نوع خاص، بين الموظفة التي تستفيد من إجازة أمومة براتب كامل لمدة ستين يوماً، والأجيرة التي لا تتعدّى إجازتها في الحالة ذاتها، وضمن الإدارة الواحدة، أربعين يوماً مدفوعة بالكامل.</w:t>
      </w:r>
      <w:r w:rsidR="00C92B9E">
        <w:rPr>
          <w:rFonts w:hint="cs"/>
          <w:sz w:val="28"/>
          <w:rtl/>
        </w:rPr>
        <w:t xml:space="preserve"> </w:t>
      </w:r>
    </w:p>
    <w:p w:rsidR="002650DE" w:rsidRPr="00EC4A2B" w:rsidRDefault="002650DE" w:rsidP="00EC4A2B">
      <w:pPr>
        <w:pStyle w:val="SingleTxt"/>
        <w:rPr>
          <w:rFonts w:hint="cs"/>
          <w:sz w:val="28"/>
          <w:rtl/>
        </w:rPr>
      </w:pPr>
      <w:r w:rsidRPr="003D6129">
        <w:rPr>
          <w:rFonts w:hint="cs"/>
          <w:bCs/>
          <w:sz w:val="28"/>
          <w:rtl/>
        </w:rPr>
        <w:t>4</w:t>
      </w:r>
      <w:r w:rsidR="00EC4A2B" w:rsidRPr="003D6129">
        <w:rPr>
          <w:rFonts w:hint="cs"/>
          <w:bCs/>
          <w:sz w:val="28"/>
          <w:rtl/>
        </w:rPr>
        <w:t xml:space="preserve"> -</w:t>
      </w:r>
      <w:r w:rsidR="00EC4A2B" w:rsidRPr="003D6129">
        <w:rPr>
          <w:bCs/>
          <w:sz w:val="28"/>
          <w:rtl/>
        </w:rPr>
        <w:tab/>
      </w:r>
      <w:r w:rsidRPr="003D6129">
        <w:rPr>
          <w:rFonts w:hint="cs"/>
          <w:bCs/>
          <w:sz w:val="28"/>
          <w:rtl/>
        </w:rPr>
        <w:t>في قانون ضريبة الدخل:</w:t>
      </w:r>
      <w:r w:rsidRPr="00EC4A2B">
        <w:rPr>
          <w:rFonts w:hint="cs"/>
          <w:b/>
          <w:sz w:val="28"/>
          <w:rtl/>
        </w:rPr>
        <w:t xml:space="preserve"> </w:t>
      </w:r>
      <w:r w:rsidRPr="00EC4A2B">
        <w:rPr>
          <w:rFonts w:hint="cs"/>
          <w:sz w:val="28"/>
          <w:rtl/>
        </w:rPr>
        <w:t xml:space="preserve">تميّز المادة 31 من قانون ضريبة الدخل </w:t>
      </w:r>
      <w:r w:rsidR="00C92B9E">
        <w:rPr>
          <w:rFonts w:hint="cs"/>
          <w:sz w:val="28"/>
          <w:rtl/>
        </w:rPr>
        <w:t>(</w:t>
      </w:r>
      <w:r w:rsidRPr="00EC4A2B">
        <w:rPr>
          <w:rFonts w:hint="cs"/>
          <w:sz w:val="28"/>
          <w:rtl/>
        </w:rPr>
        <w:t>المرسوم الاشتراعي رقم 144 تاريخ 12/6/1959 وتعديلاته</w:t>
      </w:r>
      <w:r w:rsidR="00C92B9E">
        <w:rPr>
          <w:rFonts w:hint="cs"/>
          <w:sz w:val="28"/>
          <w:rtl/>
        </w:rPr>
        <w:t>)</w:t>
      </w:r>
      <w:r w:rsidRPr="00EC4A2B">
        <w:rPr>
          <w:rFonts w:hint="cs"/>
          <w:sz w:val="28"/>
          <w:rtl/>
        </w:rPr>
        <w:t xml:space="preserve"> بين المكلّف والمكلفّة، لجهة أنه إذا كانت زوجة المكلّف تتعاطى مهنة أو تشغل وظيفة خاضعة للضريبة وكان للزوجين أولاد على عاتقهما، فإن مَن يستفيد من التنزيل </w:t>
      </w:r>
      <w:r w:rsidR="00A3566B" w:rsidRPr="00EC4A2B">
        <w:rPr>
          <w:rFonts w:hint="cs"/>
          <w:sz w:val="28"/>
          <w:rtl/>
        </w:rPr>
        <w:t>الإضافي</w:t>
      </w:r>
      <w:r w:rsidRPr="00EC4A2B">
        <w:rPr>
          <w:rFonts w:hint="cs"/>
          <w:sz w:val="28"/>
          <w:rtl/>
        </w:rPr>
        <w:t xml:space="preserve"> عن الأولاد هو الزوج دون الزوجة، التي يكون حساب الضريبة المتوجبة عليها في هذه الحالة كحساب ضريبة دخل المكلّف العازب</w:t>
      </w:r>
      <w:r w:rsidR="00C92B9E">
        <w:rPr>
          <w:rFonts w:hint="cs"/>
          <w:sz w:val="28"/>
          <w:rtl/>
        </w:rPr>
        <w:t>.</w:t>
      </w:r>
    </w:p>
    <w:p w:rsidR="002650DE" w:rsidRPr="00EC4A2B" w:rsidRDefault="002650DE" w:rsidP="00EC4A2B">
      <w:pPr>
        <w:pStyle w:val="SingleTxt"/>
        <w:rPr>
          <w:rFonts w:hint="cs"/>
          <w:sz w:val="28"/>
          <w:rtl/>
        </w:rPr>
      </w:pPr>
      <w:r w:rsidRPr="003D6129">
        <w:rPr>
          <w:rFonts w:hint="cs"/>
          <w:b/>
          <w:bCs/>
          <w:sz w:val="28"/>
          <w:rtl/>
        </w:rPr>
        <w:t>5</w:t>
      </w:r>
      <w:r w:rsidR="00EC4A2B" w:rsidRPr="003D6129">
        <w:rPr>
          <w:rFonts w:hint="cs"/>
          <w:b/>
          <w:bCs/>
          <w:sz w:val="28"/>
          <w:rtl/>
        </w:rPr>
        <w:t xml:space="preserve"> -</w:t>
      </w:r>
      <w:r w:rsidR="00EC4A2B" w:rsidRPr="003D6129">
        <w:rPr>
          <w:b/>
          <w:bCs/>
          <w:sz w:val="28"/>
          <w:rtl/>
        </w:rPr>
        <w:tab/>
      </w:r>
      <w:r w:rsidRPr="003D6129">
        <w:rPr>
          <w:rFonts w:hint="cs"/>
          <w:b/>
          <w:bCs/>
          <w:sz w:val="28"/>
          <w:rtl/>
        </w:rPr>
        <w:t xml:space="preserve">في قانون رسم الانتقال على </w:t>
      </w:r>
      <w:r w:rsidR="00A3566B" w:rsidRPr="003D6129">
        <w:rPr>
          <w:rFonts w:hint="cs"/>
          <w:b/>
          <w:bCs/>
          <w:sz w:val="28"/>
          <w:rtl/>
        </w:rPr>
        <w:t>الأموال</w:t>
      </w:r>
      <w:r w:rsidRPr="003D6129">
        <w:rPr>
          <w:rFonts w:hint="cs"/>
          <w:b/>
          <w:bCs/>
          <w:sz w:val="28"/>
          <w:rtl/>
        </w:rPr>
        <w:t xml:space="preserve"> المنقولة وغير المنقولة: </w:t>
      </w:r>
      <w:r w:rsidRPr="00EC4A2B">
        <w:rPr>
          <w:rFonts w:hint="cs"/>
          <w:sz w:val="28"/>
          <w:rtl/>
        </w:rPr>
        <w:t xml:space="preserve">عملاً بأحكام الفقرة الأخيرة من المادة التاسعة من قانون رسم الانتقال </w:t>
      </w:r>
      <w:r w:rsidR="00C92B9E">
        <w:rPr>
          <w:rFonts w:hint="cs"/>
          <w:sz w:val="28"/>
          <w:rtl/>
        </w:rPr>
        <w:t>(</w:t>
      </w:r>
      <w:r w:rsidRPr="00EC4A2B">
        <w:rPr>
          <w:rFonts w:hint="cs"/>
          <w:sz w:val="28"/>
          <w:rtl/>
        </w:rPr>
        <w:t>المرسوم الاشتراعي رقم 146 تاريخ 12/6/1959 وتعديلاته</w:t>
      </w:r>
      <w:r w:rsidR="00C92B9E">
        <w:rPr>
          <w:rFonts w:hint="cs"/>
          <w:sz w:val="28"/>
          <w:rtl/>
        </w:rPr>
        <w:t>)</w:t>
      </w:r>
      <w:r w:rsidRPr="00EC4A2B">
        <w:rPr>
          <w:rFonts w:hint="cs"/>
          <w:sz w:val="28"/>
          <w:rtl/>
        </w:rPr>
        <w:t xml:space="preserve">، يستفيد من إعفاء إضافي من الرسم الوارث </w:t>
      </w:r>
      <w:r w:rsidR="00C92B9E">
        <w:rPr>
          <w:rFonts w:hint="cs"/>
          <w:sz w:val="28"/>
          <w:rtl/>
        </w:rPr>
        <w:t>(</w:t>
      </w:r>
      <w:r w:rsidRPr="00EC4A2B">
        <w:rPr>
          <w:rFonts w:hint="cs"/>
          <w:sz w:val="28"/>
          <w:rtl/>
        </w:rPr>
        <w:t>دون الوارثة</w:t>
      </w:r>
      <w:r w:rsidR="00C92B9E">
        <w:rPr>
          <w:rFonts w:hint="cs"/>
          <w:sz w:val="28"/>
          <w:rtl/>
        </w:rPr>
        <w:t>)</w:t>
      </w:r>
      <w:r w:rsidRPr="00EC4A2B">
        <w:rPr>
          <w:rFonts w:hint="cs"/>
          <w:sz w:val="28"/>
          <w:rtl/>
        </w:rPr>
        <w:t xml:space="preserve"> عندما يكون على عاتقه زوجة وأولاد لم يتجاوزوا الثامنة عشرة من العمر.</w:t>
      </w:r>
    </w:p>
    <w:p w:rsidR="002650DE" w:rsidRPr="00EC4A2B" w:rsidRDefault="002650DE" w:rsidP="00EC4A2B">
      <w:pPr>
        <w:pStyle w:val="SingleTxt"/>
        <w:rPr>
          <w:rFonts w:hint="cs"/>
          <w:sz w:val="28"/>
          <w:rtl/>
        </w:rPr>
      </w:pPr>
      <w:r w:rsidRPr="003D6129">
        <w:rPr>
          <w:rFonts w:hint="cs"/>
          <w:bCs/>
          <w:sz w:val="28"/>
          <w:rtl/>
        </w:rPr>
        <w:t>6</w:t>
      </w:r>
      <w:r w:rsidR="00EC4A2B" w:rsidRPr="003D6129">
        <w:rPr>
          <w:rFonts w:hint="cs"/>
          <w:bCs/>
          <w:sz w:val="28"/>
          <w:rtl/>
        </w:rPr>
        <w:t xml:space="preserve"> -</w:t>
      </w:r>
      <w:r w:rsidR="00EC4A2B" w:rsidRPr="003D6129">
        <w:rPr>
          <w:bCs/>
          <w:sz w:val="28"/>
          <w:rtl/>
        </w:rPr>
        <w:tab/>
      </w:r>
      <w:r w:rsidRPr="003D6129">
        <w:rPr>
          <w:rFonts w:hint="cs"/>
          <w:bCs/>
          <w:sz w:val="28"/>
          <w:rtl/>
        </w:rPr>
        <w:t>في قانون التجارة البريّة:</w:t>
      </w:r>
      <w:r w:rsidRPr="00EC4A2B">
        <w:rPr>
          <w:rFonts w:hint="cs"/>
          <w:b/>
          <w:sz w:val="28"/>
          <w:rtl/>
        </w:rPr>
        <w:t xml:space="preserve"> </w:t>
      </w:r>
      <w:r w:rsidRPr="00EC4A2B">
        <w:rPr>
          <w:rFonts w:hint="cs"/>
          <w:sz w:val="28"/>
          <w:rtl/>
        </w:rPr>
        <w:t xml:space="preserve">تحت عنوان </w:t>
      </w:r>
      <w:r w:rsidR="00C92B9E">
        <w:rPr>
          <w:rFonts w:hint="cs"/>
          <w:sz w:val="28"/>
          <w:rtl/>
        </w:rPr>
        <w:t>”</w:t>
      </w:r>
      <w:r w:rsidRPr="00EC4A2B">
        <w:rPr>
          <w:rFonts w:hint="cs"/>
          <w:sz w:val="28"/>
          <w:rtl/>
        </w:rPr>
        <w:t>في حقوق زوجة المفلس</w:t>
      </w:r>
      <w:r w:rsidR="00C92B9E">
        <w:rPr>
          <w:rFonts w:hint="cs"/>
          <w:sz w:val="28"/>
          <w:rtl/>
        </w:rPr>
        <w:t>“</w:t>
      </w:r>
      <w:r w:rsidRPr="00EC4A2B">
        <w:rPr>
          <w:rFonts w:hint="cs"/>
          <w:sz w:val="28"/>
          <w:rtl/>
        </w:rPr>
        <w:t xml:space="preserve">، يضع القانون اللبناني قيوداً شديدة على إعطاء الزوجة حقها في استرداد أموالها من تفليسة زوجها </w:t>
      </w:r>
      <w:r w:rsidR="00C92B9E">
        <w:rPr>
          <w:rFonts w:hint="cs"/>
          <w:sz w:val="28"/>
          <w:rtl/>
        </w:rPr>
        <w:t>(</w:t>
      </w:r>
      <w:r w:rsidRPr="00EC4A2B">
        <w:rPr>
          <w:rFonts w:hint="cs"/>
          <w:sz w:val="28"/>
          <w:rtl/>
        </w:rPr>
        <w:t>المواد 625 إلى 629 من قانون التجارة البرية</w:t>
      </w:r>
      <w:r w:rsidR="00C92B9E">
        <w:rPr>
          <w:rFonts w:hint="cs"/>
          <w:sz w:val="28"/>
          <w:rtl/>
        </w:rPr>
        <w:t>)</w:t>
      </w:r>
      <w:r w:rsidRPr="00EC4A2B">
        <w:rPr>
          <w:rFonts w:hint="cs"/>
          <w:sz w:val="28"/>
          <w:rtl/>
        </w:rPr>
        <w:t xml:space="preserve">، وهي قيود خاصة بالزوجة دون الزوج، لأن إعلان إفلاس الزوجة التاجرة يُخضع الزوج للمبدأ العام في استرداد الأموال من التفليسة، وليس لأحكام أو قيود خاصة. لذلك يقتضي إلغاء هذا التمييز غير المبرّر بين إفلاس الزوج وإفلاس الزوجة. </w:t>
      </w:r>
    </w:p>
    <w:p w:rsidR="002650DE" w:rsidRPr="00EC4A2B" w:rsidRDefault="00EC4A2B" w:rsidP="00EC4A2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tl/>
        </w:rPr>
        <w:tab/>
      </w:r>
      <w:r>
        <w:rPr>
          <w:rFonts w:hint="cs"/>
          <w:rtl/>
        </w:rPr>
        <w:tab/>
      </w:r>
      <w:r w:rsidR="002650DE" w:rsidRPr="00EC4A2B">
        <w:rPr>
          <w:rFonts w:hint="cs"/>
          <w:rtl/>
        </w:rPr>
        <w:t>الفصل الثاني</w:t>
      </w:r>
    </w:p>
    <w:p w:rsidR="002650DE" w:rsidRPr="00EC4A2B" w:rsidRDefault="00EC4A2B" w:rsidP="00EC4A2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ab/>
      </w:r>
      <w:r w:rsidR="002650DE" w:rsidRPr="00EC4A2B">
        <w:rPr>
          <w:rFonts w:hint="cs"/>
          <w:rtl/>
        </w:rPr>
        <w:t>الأدوار النمطية القائمة على أساس الجنس</w:t>
      </w:r>
    </w:p>
    <w:p w:rsidR="002650DE" w:rsidRPr="00EC4A2B" w:rsidRDefault="003D6129" w:rsidP="00EC4A2B">
      <w:pPr>
        <w:pStyle w:val="SingleTxt"/>
        <w:rPr>
          <w:rFonts w:hint="cs"/>
          <w:b/>
          <w:rtl/>
        </w:rPr>
      </w:pPr>
      <w:r>
        <w:rPr>
          <w:rFonts w:hint="cs"/>
          <w:b/>
          <w:rtl/>
        </w:rPr>
        <w:t xml:space="preserve">(المادة 5 </w:t>
      </w:r>
      <w:r w:rsidR="002650DE" w:rsidRPr="00EC4A2B">
        <w:rPr>
          <w:rFonts w:hint="cs"/>
          <w:b/>
          <w:rtl/>
        </w:rPr>
        <w:t xml:space="preserve">من </w:t>
      </w:r>
      <w:r w:rsidR="00A3566B" w:rsidRPr="00EC4A2B">
        <w:rPr>
          <w:rFonts w:hint="cs"/>
          <w:b/>
          <w:rtl/>
        </w:rPr>
        <w:t>الاتفاقية</w:t>
      </w:r>
      <w:r w:rsidR="002650DE" w:rsidRPr="00EC4A2B">
        <w:rPr>
          <w:rFonts w:hint="cs"/>
          <w:b/>
          <w:rtl/>
        </w:rPr>
        <w:t>)</w:t>
      </w:r>
    </w:p>
    <w:p w:rsidR="00EC4A2B" w:rsidRPr="00EC4A2B" w:rsidRDefault="00EC4A2B" w:rsidP="00EC4A2B">
      <w:pPr>
        <w:pStyle w:val="SingleTxt"/>
        <w:spacing w:after="0" w:line="120" w:lineRule="exact"/>
        <w:rPr>
          <w:b/>
          <w:sz w:val="10"/>
          <w:rtl/>
        </w:rPr>
      </w:pPr>
    </w:p>
    <w:p w:rsidR="00EC4A2B" w:rsidRPr="00EC4A2B" w:rsidRDefault="00EC4A2B" w:rsidP="00EC4A2B">
      <w:pPr>
        <w:pStyle w:val="SingleTxt"/>
        <w:spacing w:after="0" w:line="120" w:lineRule="exact"/>
        <w:rPr>
          <w:b/>
          <w:sz w:val="10"/>
          <w:rtl/>
        </w:rPr>
      </w:pPr>
    </w:p>
    <w:p w:rsidR="002650DE" w:rsidRPr="00EC4A2B" w:rsidRDefault="00EC4A2B" w:rsidP="00EC4A2B">
      <w:pPr>
        <w:pStyle w:val="SingleTxt"/>
        <w:rPr>
          <w:rFonts w:hint="cs"/>
          <w:sz w:val="28"/>
          <w:rtl/>
        </w:rPr>
      </w:pPr>
      <w:r>
        <w:rPr>
          <w:sz w:val="28"/>
          <w:rtl/>
        </w:rPr>
        <w:tab/>
      </w:r>
      <w:r w:rsidR="002650DE" w:rsidRPr="00EC4A2B">
        <w:rPr>
          <w:rFonts w:hint="cs"/>
          <w:sz w:val="28"/>
          <w:rtl/>
        </w:rPr>
        <w:t>تشير المعطيات الرقمية إلى تحسّن مطّرد في أوضاع المرأة</w:t>
      </w:r>
      <w:r w:rsidR="00C92B9E">
        <w:rPr>
          <w:rFonts w:hint="cs"/>
          <w:sz w:val="28"/>
          <w:rtl/>
        </w:rPr>
        <w:t xml:space="preserve"> </w:t>
      </w:r>
      <w:r w:rsidR="002650DE" w:rsidRPr="00EC4A2B">
        <w:rPr>
          <w:rFonts w:hint="cs"/>
          <w:sz w:val="28"/>
          <w:rtl/>
        </w:rPr>
        <w:t>اللبنانية؛ لكن ذلك التحسّن لم ينعكس، بالوتيرة نفسها، على البُنى الذهنية لدى الأكثرية ولا على التعبيرات الثقافية الشعبية أو النخبوية. ومن تجلّيات سطوة هذه الذهنية، مثلاً، البطء الشديد في تعديل القوانين المجحفة بحقّ المرأة، وثبات صورة نمطية لها في الإعلام</w:t>
      </w:r>
      <w:r w:rsidR="00C92B9E">
        <w:rPr>
          <w:rFonts w:hint="cs"/>
          <w:sz w:val="28"/>
          <w:rtl/>
        </w:rPr>
        <w:t>،</w:t>
      </w:r>
      <w:r w:rsidR="002650DE" w:rsidRPr="00EC4A2B">
        <w:rPr>
          <w:rFonts w:hint="cs"/>
          <w:sz w:val="28"/>
          <w:rtl/>
        </w:rPr>
        <w:t xml:space="preserve"> واستمرار شيوع الأمثلة الشعبية المبخّسة لشأنها إلخ.</w:t>
      </w:r>
      <w:r w:rsidR="00C92B9E">
        <w:rPr>
          <w:rFonts w:hint="cs"/>
          <w:sz w:val="28"/>
          <w:rtl/>
        </w:rPr>
        <w:t xml:space="preserve"> </w:t>
      </w:r>
      <w:r w:rsidR="002650DE" w:rsidRPr="00EC4A2B">
        <w:rPr>
          <w:rFonts w:hint="cs"/>
          <w:sz w:val="28"/>
          <w:rtl/>
        </w:rPr>
        <w:t>وتشير الأبحاث إلى بطء التعديل</w:t>
      </w:r>
      <w:r w:rsidR="00C92B9E">
        <w:rPr>
          <w:rFonts w:hint="cs"/>
          <w:sz w:val="28"/>
          <w:rtl/>
        </w:rPr>
        <w:t xml:space="preserve"> </w:t>
      </w:r>
      <w:r w:rsidR="002650DE" w:rsidRPr="00EC4A2B">
        <w:rPr>
          <w:rFonts w:hint="cs"/>
          <w:sz w:val="28"/>
          <w:rtl/>
        </w:rPr>
        <w:t>في النمط التقليدي لتقسيم الأدوار بين النساء والرجال والذي يتمثّل، في المنزل، في شكل من الشراكة الزوجية يسمح، مثلاً، بتحكّم الزوج في مسألة الإنجاب، وفي إيلاء شؤون التربية والعمل المنزلي للزوجة، على نحو شبه حصري، ويتمثّل، في المجال العام، في تنميط مهني ودراسي لا زال قائماً برغم نزوع عام في اتجاه تخطّيه. ونورد، في ما يلي، بعض الملاحظات التي تعكس مظاهر متناقضة، واتجاهات متذبذبة في تطوّر المجتمع اللبناني، من حيث النظرة إلى توزيع الأدوار الاجتماعية بحسب الجنس.</w:t>
      </w:r>
    </w:p>
    <w:p w:rsidR="002650DE" w:rsidRPr="00EC4A2B" w:rsidRDefault="00EC4A2B" w:rsidP="00EC4A2B">
      <w:pPr>
        <w:pStyle w:val="SingleTxt"/>
        <w:rPr>
          <w:b/>
          <w:sz w:val="28"/>
          <w:rtl/>
        </w:rPr>
      </w:pPr>
      <w:r>
        <w:rPr>
          <w:sz w:val="28"/>
          <w:rtl/>
        </w:rPr>
        <w:tab/>
      </w:r>
      <w:r w:rsidR="002650DE" w:rsidRPr="00EC4A2B">
        <w:rPr>
          <w:rFonts w:hint="cs"/>
          <w:sz w:val="28"/>
          <w:rtl/>
        </w:rPr>
        <w:t>بالإضافة إلى التمايز القائم على أساس الانتماء إلى طبقات اجتماعية متفاوتة، يتميّز المجتمع اللبناني بانتماء أفراده إلى أديان مختلفة تعتمد كل طائفة منها تفسيرات دينية وأعرافاً مختلفة. وهو ما</w:t>
      </w:r>
      <w:r w:rsidR="00C92B9E">
        <w:rPr>
          <w:rFonts w:hint="cs"/>
          <w:sz w:val="28"/>
          <w:rtl/>
        </w:rPr>
        <w:t xml:space="preserve"> </w:t>
      </w:r>
      <w:r w:rsidR="002650DE" w:rsidRPr="00EC4A2B">
        <w:rPr>
          <w:rFonts w:hint="cs"/>
          <w:sz w:val="28"/>
          <w:rtl/>
        </w:rPr>
        <w:t>يسم الواقع اللبناني بالتعقيد الذي يتجلّى، خصوصاً، بتجاور ظواهر متناقضة. فظاهرة ارتداء الحجاب مثلا، لا تعبّر بالضرورة عن موقف ك</w:t>
      </w:r>
      <w:r w:rsidR="00BB6A30">
        <w:rPr>
          <w:rFonts w:hint="cs"/>
          <w:sz w:val="28"/>
          <w:rtl/>
        </w:rPr>
        <w:t>ابح لتحرّر المرأة وتقدّمها، كما</w:t>
      </w:r>
      <w:r w:rsidR="00BB6A30">
        <w:rPr>
          <w:rFonts w:hint="eastAsia"/>
          <w:sz w:val="28"/>
          <w:rtl/>
        </w:rPr>
        <w:t> </w:t>
      </w:r>
      <w:r w:rsidR="002650DE" w:rsidRPr="00EC4A2B">
        <w:rPr>
          <w:rFonts w:hint="cs"/>
          <w:sz w:val="28"/>
          <w:rtl/>
        </w:rPr>
        <w:t>أن اللباس المدني العصري قد يتعايش مع أفكار تقليدية، غير ودودة تجاه قضاياها.</w:t>
      </w:r>
      <w:r w:rsidR="002650DE" w:rsidRPr="00EC4A2B">
        <w:rPr>
          <w:rFonts w:hint="cs"/>
          <w:b/>
          <w:sz w:val="28"/>
          <w:rtl/>
        </w:rPr>
        <w:t xml:space="preserve"> </w:t>
      </w:r>
    </w:p>
    <w:p w:rsidR="002650DE" w:rsidRPr="00EC4A2B" w:rsidRDefault="00EC4A2B" w:rsidP="00EC4A2B">
      <w:pPr>
        <w:pStyle w:val="SingleTxt"/>
        <w:rPr>
          <w:rFonts w:hint="cs"/>
          <w:b/>
          <w:sz w:val="28"/>
          <w:rtl/>
        </w:rPr>
      </w:pPr>
      <w:r>
        <w:rPr>
          <w:sz w:val="28"/>
          <w:rtl/>
        </w:rPr>
        <w:tab/>
      </w:r>
      <w:r w:rsidR="002650DE" w:rsidRPr="00EC4A2B">
        <w:rPr>
          <w:rFonts w:hint="cs"/>
          <w:sz w:val="28"/>
          <w:rtl/>
        </w:rPr>
        <w:t>ومع الاعتراف بأن للأيديولوجيات الدينية تأثيراً كبيراً على تثبيت الجندر في الثقافات الاجتماعية الأبوية، فإن المنظمات العاملة في مجال حقوق الإنسان والمرأة</w:t>
      </w:r>
      <w:r w:rsidR="00C92B9E">
        <w:rPr>
          <w:rFonts w:hint="cs"/>
          <w:sz w:val="28"/>
          <w:rtl/>
        </w:rPr>
        <w:t xml:space="preserve"> </w:t>
      </w:r>
      <w:r w:rsidR="002650DE" w:rsidRPr="00EC4A2B">
        <w:rPr>
          <w:rFonts w:hint="cs"/>
          <w:sz w:val="28"/>
          <w:rtl/>
        </w:rPr>
        <w:t>ماضية في سعيها إلى توسيع رقعة حقوق المرأة وفي</w:t>
      </w:r>
      <w:r w:rsidR="00C92B9E">
        <w:rPr>
          <w:rFonts w:hint="cs"/>
          <w:sz w:val="28"/>
          <w:rtl/>
        </w:rPr>
        <w:t xml:space="preserve"> </w:t>
      </w:r>
      <w:r w:rsidR="002650DE" w:rsidRPr="00EC4A2B">
        <w:rPr>
          <w:rFonts w:hint="cs"/>
          <w:sz w:val="28"/>
          <w:rtl/>
        </w:rPr>
        <w:t xml:space="preserve">صياغة مقارباتها وبرامجها المساواتية غير المتوافقة، غالباً، مع الإيديولوجيات المذكورة. وهي تبذل، مع ذلك، جهداً لإشراك رجال الدين وممثّلين عن المذاهب المختلفة في ندواتها ومؤتمراتها سعياً إلى تطوير التشريعات المنبثقة من التعاليم الدينية وتنزيه بعض بنودها من مظاهر التمييز ضد المرأة. </w:t>
      </w:r>
    </w:p>
    <w:p w:rsidR="002650DE" w:rsidRPr="00EC4A2B" w:rsidRDefault="00EC4A2B" w:rsidP="00EC4A2B">
      <w:pPr>
        <w:pStyle w:val="SingleTxt"/>
        <w:rPr>
          <w:rFonts w:hint="cs"/>
          <w:sz w:val="28"/>
          <w:rtl/>
        </w:rPr>
      </w:pPr>
      <w:r>
        <w:rPr>
          <w:sz w:val="28"/>
          <w:rtl/>
        </w:rPr>
        <w:tab/>
      </w:r>
      <w:r w:rsidR="002650DE" w:rsidRPr="00EC4A2B">
        <w:rPr>
          <w:rFonts w:hint="cs"/>
          <w:sz w:val="28"/>
          <w:rtl/>
        </w:rPr>
        <w:t xml:space="preserve">على الرغم من انخراط النساء في المجال العام، </w:t>
      </w:r>
      <w:r w:rsidR="00C92B9E">
        <w:rPr>
          <w:rFonts w:hint="cs"/>
          <w:sz w:val="28"/>
          <w:rtl/>
        </w:rPr>
        <w:t>(</w:t>
      </w:r>
      <w:r w:rsidR="002650DE" w:rsidRPr="00EC4A2B">
        <w:rPr>
          <w:rFonts w:hint="cs"/>
          <w:sz w:val="28"/>
          <w:rtl/>
        </w:rPr>
        <w:t>في العلم والعمل والنشاط الاجتماعي)، إلاّ أن مشاركتهن في الحقل السياسي</w:t>
      </w:r>
      <w:r w:rsidR="00C92B9E">
        <w:rPr>
          <w:rFonts w:hint="cs"/>
          <w:sz w:val="28"/>
          <w:rtl/>
        </w:rPr>
        <w:t xml:space="preserve"> </w:t>
      </w:r>
      <w:r w:rsidR="002650DE" w:rsidRPr="00EC4A2B">
        <w:rPr>
          <w:rFonts w:hint="cs"/>
          <w:sz w:val="28"/>
          <w:rtl/>
        </w:rPr>
        <w:t>ما زالت ضئيلة. ولا زالت التصنيفات النمطية المنتجة في النظام السياسي اللبناني معيقة، على نحو كبير، للتمثيل السياسي والاجتماعي للقوى المجتمعية غير المنضوية تحت لواء ذلك النظام، والنساء من بينها.</w:t>
      </w:r>
    </w:p>
    <w:p w:rsidR="002650DE" w:rsidRPr="00EC4A2B" w:rsidRDefault="00EC4A2B" w:rsidP="00EC4A2B">
      <w:pPr>
        <w:pStyle w:val="SingleTxt"/>
        <w:rPr>
          <w:sz w:val="28"/>
          <w:rtl/>
        </w:rPr>
      </w:pPr>
      <w:r>
        <w:rPr>
          <w:sz w:val="28"/>
          <w:rtl/>
        </w:rPr>
        <w:tab/>
      </w:r>
      <w:r w:rsidR="002650DE" w:rsidRPr="00EC4A2B">
        <w:rPr>
          <w:rFonts w:hint="cs"/>
          <w:sz w:val="28"/>
          <w:rtl/>
        </w:rPr>
        <w:t>في ما يتعلّق بالمرأة الريفية، تبيّن الدراسات انفتاحاً لجهة تعليم البنت في الريف، مثلاً، وتحفظاً لجهة انخراطها في العمل. كذلك تبيّن أن في الريف منحىًً واضحاً لتحكّم الزوج وتراجع الشراكة في اتّخاذ القرار.</w:t>
      </w:r>
    </w:p>
    <w:p w:rsidR="002650DE" w:rsidRPr="00EC4A2B" w:rsidRDefault="00EC4A2B" w:rsidP="00EC4A2B">
      <w:pPr>
        <w:pStyle w:val="SingleTxt"/>
        <w:rPr>
          <w:rFonts w:hint="cs"/>
          <w:sz w:val="28"/>
          <w:rtl/>
        </w:rPr>
      </w:pPr>
      <w:r>
        <w:rPr>
          <w:sz w:val="28"/>
          <w:rtl/>
        </w:rPr>
        <w:tab/>
      </w:r>
      <w:r w:rsidR="002650DE" w:rsidRPr="00EC4A2B">
        <w:rPr>
          <w:rFonts w:hint="cs"/>
          <w:sz w:val="28"/>
          <w:rtl/>
        </w:rPr>
        <w:t xml:space="preserve">وتوحي نتائج الأبحاث النسائية بوجود </w:t>
      </w:r>
      <w:r w:rsidR="00C92B9E">
        <w:rPr>
          <w:rFonts w:hint="cs"/>
          <w:sz w:val="28"/>
          <w:rtl/>
        </w:rPr>
        <w:t>”</w:t>
      </w:r>
      <w:r w:rsidR="002650DE" w:rsidRPr="00EC4A2B">
        <w:rPr>
          <w:rFonts w:hint="cs"/>
          <w:sz w:val="28"/>
          <w:rtl/>
        </w:rPr>
        <w:t>جدار لا مرئي</w:t>
      </w:r>
      <w:r w:rsidR="00C92B9E">
        <w:rPr>
          <w:rFonts w:hint="cs"/>
          <w:sz w:val="28"/>
          <w:rtl/>
        </w:rPr>
        <w:t>“</w:t>
      </w:r>
      <w:r w:rsidR="002650DE" w:rsidRPr="00EC4A2B">
        <w:rPr>
          <w:rFonts w:hint="cs"/>
          <w:sz w:val="28"/>
          <w:rtl/>
        </w:rPr>
        <w:t xml:space="preserve"> يصعب تعيين مضمونه وحدوده يقف أمام تطلعات المرأة اللبنانية الجديدة. وتشير الدراسات الوصفية إلى اتجاهات متذبذبة من هذه المسألة. فحيث تشكو مسؤولات في الجمعيات والهيئات العاملة على تعزيز مكانة المرأة اللبنانية من قصور في وعي النساء لحقوقهن والانتظام</w:t>
      </w:r>
      <w:r w:rsidR="00C92B9E">
        <w:rPr>
          <w:rFonts w:hint="cs"/>
          <w:sz w:val="28"/>
          <w:rtl/>
        </w:rPr>
        <w:t xml:space="preserve"> </w:t>
      </w:r>
      <w:r w:rsidR="002650DE" w:rsidRPr="00EC4A2B">
        <w:rPr>
          <w:rFonts w:hint="cs"/>
          <w:sz w:val="28"/>
          <w:rtl/>
        </w:rPr>
        <w:t>معاً من أجل تحسينها، فإن النساء</w:t>
      </w:r>
      <w:r w:rsidR="000749AD">
        <w:rPr>
          <w:rFonts w:hint="cs"/>
          <w:sz w:val="28"/>
          <w:rtl/>
        </w:rPr>
        <w:t xml:space="preserve"> -</w:t>
      </w:r>
      <w:r w:rsidR="002650DE" w:rsidRPr="00EC4A2B">
        <w:rPr>
          <w:rFonts w:hint="cs"/>
          <w:sz w:val="28"/>
          <w:rtl/>
        </w:rPr>
        <w:t xml:space="preserve"> ربّات البيوت، مثلاً</w:t>
      </w:r>
      <w:r w:rsidR="000749AD">
        <w:rPr>
          <w:rFonts w:hint="cs"/>
          <w:sz w:val="28"/>
          <w:rtl/>
        </w:rPr>
        <w:t xml:space="preserve"> -</w:t>
      </w:r>
      <w:r w:rsidR="002650DE" w:rsidRPr="00EC4A2B">
        <w:rPr>
          <w:rFonts w:hint="cs"/>
          <w:sz w:val="28"/>
          <w:rtl/>
        </w:rPr>
        <w:t xml:space="preserve"> يعبّرن عن رضى بواقعهن ولا يعترفن بجدوى التحرّكات النسوية،و يرغبن، في الوقت نفسه، في مسار حياتي ومهني مختلف لبناتهن. </w:t>
      </w:r>
    </w:p>
    <w:p w:rsidR="00EC4A2B" w:rsidRPr="00EC4A2B" w:rsidRDefault="00EC4A2B" w:rsidP="00EC4A2B">
      <w:pPr>
        <w:pStyle w:val="SingleTxt"/>
        <w:spacing w:after="0" w:line="120" w:lineRule="exact"/>
        <w:rPr>
          <w:sz w:val="10"/>
          <w:u w:val="single"/>
        </w:rPr>
      </w:pPr>
    </w:p>
    <w:p w:rsidR="002650DE" w:rsidRPr="00EC4A2B" w:rsidRDefault="00EC4A2B" w:rsidP="00EC4A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 xml:space="preserve">أولا </w:t>
      </w:r>
      <w:r w:rsidR="002650DE" w:rsidRPr="00EC4A2B">
        <w:rPr>
          <w:rFonts w:hint="cs"/>
          <w:rtl/>
        </w:rPr>
        <w:t>-</w:t>
      </w:r>
      <w:r>
        <w:rPr>
          <w:rtl/>
        </w:rPr>
        <w:tab/>
      </w:r>
      <w:r w:rsidR="002650DE" w:rsidRPr="00EC4A2B">
        <w:rPr>
          <w:rFonts w:hint="cs"/>
          <w:rtl/>
        </w:rPr>
        <w:t>أدوار المرأة النمطية في المجالات العامة والخاصّة</w:t>
      </w:r>
    </w:p>
    <w:p w:rsidR="002650DE" w:rsidRPr="00EC4A2B" w:rsidRDefault="002650DE" w:rsidP="00EC4A2B">
      <w:pPr>
        <w:pStyle w:val="SingleTxt"/>
        <w:rPr>
          <w:rFonts w:hint="cs"/>
          <w:b/>
          <w:sz w:val="28"/>
          <w:rtl/>
        </w:rPr>
      </w:pPr>
      <w:r w:rsidRPr="003D6129">
        <w:rPr>
          <w:rFonts w:hint="cs"/>
          <w:bCs/>
          <w:sz w:val="28"/>
          <w:rtl/>
        </w:rPr>
        <w:t>1</w:t>
      </w:r>
      <w:r w:rsidR="00EC4A2B" w:rsidRPr="003D6129">
        <w:rPr>
          <w:rFonts w:hint="cs"/>
          <w:bCs/>
          <w:sz w:val="28"/>
          <w:rtl/>
        </w:rPr>
        <w:t xml:space="preserve"> -</w:t>
      </w:r>
      <w:r w:rsidR="00EC4A2B" w:rsidRPr="003D6129">
        <w:rPr>
          <w:bCs/>
          <w:sz w:val="28"/>
          <w:rtl/>
        </w:rPr>
        <w:tab/>
      </w:r>
      <w:r w:rsidRPr="003D6129">
        <w:rPr>
          <w:rFonts w:hint="cs"/>
          <w:bCs/>
          <w:sz w:val="28"/>
          <w:rtl/>
        </w:rPr>
        <w:t xml:space="preserve">في المنزل: </w:t>
      </w:r>
      <w:r w:rsidRPr="00EC4A2B">
        <w:rPr>
          <w:rFonts w:hint="cs"/>
          <w:sz w:val="28"/>
          <w:rtl/>
        </w:rPr>
        <w:t xml:space="preserve">تشير الدراسات الوصفية إلى وجود أدوار نسائية، وإلى وجود أخرى مشتركة بين الرجال والنساء، كما تشير إلى غياب أدوار خاصة بالرجل. والأدوار المنتظرة تقليدياً من النساء تتعلّق بالتسيير والتنفيذ والرعاية، أما تلك المنتظرة تقليدياً من الرجال فتقوم على رسم التوجّهات واتّخاذ القرارات. </w:t>
      </w:r>
    </w:p>
    <w:p w:rsidR="002650DE" w:rsidRPr="00EC4A2B" w:rsidRDefault="002650DE" w:rsidP="00EC4A2B">
      <w:pPr>
        <w:pStyle w:val="SingleTxt"/>
        <w:rPr>
          <w:sz w:val="28"/>
          <w:rtl/>
        </w:rPr>
      </w:pPr>
      <w:r w:rsidRPr="003D6129">
        <w:rPr>
          <w:rFonts w:hint="cs"/>
          <w:bCs/>
          <w:sz w:val="28"/>
          <w:rtl/>
        </w:rPr>
        <w:t>2</w:t>
      </w:r>
      <w:r w:rsidR="00EC4A2B" w:rsidRPr="003D6129">
        <w:rPr>
          <w:rFonts w:hint="cs"/>
          <w:bCs/>
          <w:sz w:val="28"/>
          <w:rtl/>
        </w:rPr>
        <w:t xml:space="preserve"> </w:t>
      </w:r>
      <w:r w:rsidRPr="003D6129">
        <w:rPr>
          <w:rFonts w:hint="cs"/>
          <w:bCs/>
          <w:sz w:val="28"/>
          <w:rtl/>
        </w:rPr>
        <w:t xml:space="preserve">- </w:t>
      </w:r>
      <w:r w:rsidR="00EC4A2B" w:rsidRPr="003D6129">
        <w:rPr>
          <w:bCs/>
          <w:sz w:val="28"/>
          <w:rtl/>
        </w:rPr>
        <w:tab/>
      </w:r>
      <w:r w:rsidRPr="003D6129">
        <w:rPr>
          <w:rFonts w:hint="cs"/>
          <w:bCs/>
          <w:sz w:val="28"/>
          <w:rtl/>
        </w:rPr>
        <w:t xml:space="preserve">في دائرة المهن: </w:t>
      </w:r>
      <w:r w:rsidR="00A3566B" w:rsidRPr="00EC4A2B">
        <w:rPr>
          <w:rFonts w:hint="cs"/>
          <w:sz w:val="28"/>
          <w:rtl/>
        </w:rPr>
        <w:t>إن</w:t>
      </w:r>
      <w:r w:rsidRPr="00EC4A2B">
        <w:rPr>
          <w:rFonts w:hint="cs"/>
          <w:sz w:val="28"/>
          <w:rtl/>
        </w:rPr>
        <w:t xml:space="preserve"> الأعمال التي تُعتبر رجالية هي تلك التي تتطلّب صفات قيادية (اتّخاذ القرارات) أو جهداً جسدياً (أعمال البناء التي تتطلب قوة جسمانية، الخدمة العسكرية، العمل في المناجم، قيادة السيارات،</w:t>
      </w:r>
      <w:r w:rsidR="00C92B9E">
        <w:rPr>
          <w:rFonts w:hint="cs"/>
          <w:sz w:val="28"/>
          <w:rtl/>
        </w:rPr>
        <w:t xml:space="preserve"> </w:t>
      </w:r>
      <w:r w:rsidRPr="00EC4A2B">
        <w:rPr>
          <w:rFonts w:hint="cs"/>
          <w:sz w:val="28"/>
          <w:rtl/>
        </w:rPr>
        <w:t>جمع النفايات). أما الأعمال التي تُعتبر نسائية فهي تلك المتعلّقة بالرعاية والاحتضان والاتصال الاجتماعي (التربية الأسَرية، التعليم، الصحة، الإعلام، السياحة والإدارة).</w:t>
      </w:r>
    </w:p>
    <w:p w:rsidR="002650DE" w:rsidRPr="00EC4A2B" w:rsidRDefault="002650DE" w:rsidP="00EC4A2B">
      <w:pPr>
        <w:pStyle w:val="SingleTxt"/>
        <w:rPr>
          <w:rFonts w:hint="cs"/>
          <w:sz w:val="28"/>
          <w:rtl/>
        </w:rPr>
      </w:pPr>
      <w:r w:rsidRPr="003D6129">
        <w:rPr>
          <w:rFonts w:hint="cs"/>
          <w:bCs/>
          <w:sz w:val="28"/>
          <w:rtl/>
        </w:rPr>
        <w:t>3</w:t>
      </w:r>
      <w:r w:rsidR="00EC4A2B" w:rsidRPr="003D6129">
        <w:rPr>
          <w:rFonts w:hint="cs"/>
          <w:bCs/>
          <w:sz w:val="28"/>
          <w:rtl/>
        </w:rPr>
        <w:t xml:space="preserve"> </w:t>
      </w:r>
      <w:r w:rsidRPr="003D6129">
        <w:rPr>
          <w:rFonts w:hint="cs"/>
          <w:bCs/>
          <w:sz w:val="28"/>
          <w:rtl/>
        </w:rPr>
        <w:t>-</w:t>
      </w:r>
      <w:r w:rsidR="00EC4A2B" w:rsidRPr="003D6129">
        <w:rPr>
          <w:bCs/>
          <w:sz w:val="28"/>
          <w:rtl/>
        </w:rPr>
        <w:tab/>
      </w:r>
      <w:r w:rsidRPr="003D6129">
        <w:rPr>
          <w:rFonts w:hint="cs"/>
          <w:bCs/>
          <w:sz w:val="28"/>
          <w:rtl/>
        </w:rPr>
        <w:t>في المدرسة:</w:t>
      </w:r>
      <w:r w:rsidRPr="00EC4A2B">
        <w:rPr>
          <w:rFonts w:hint="cs"/>
          <w:b/>
          <w:sz w:val="28"/>
          <w:rtl/>
        </w:rPr>
        <w:t xml:space="preserve"> </w:t>
      </w:r>
      <w:r w:rsidRPr="00EC4A2B">
        <w:rPr>
          <w:rFonts w:hint="cs"/>
          <w:sz w:val="28"/>
          <w:rtl/>
        </w:rPr>
        <w:t>إن تحليل الكتب المدرسية يبيّن تطوراً نسبياً في النظرة إلى المرأة، لكنه يشير إلى ثبات في صورة للمرأة أسيرة لبعض المنمّطات الاجتماعية وإلى ندرة الحالات التي تظهر فيها الإناث كأفراد متخذات للقرار وصاحبات أفعال مستقلة ومبادرات. و يتبيّن، أيضاً، أن هذه الكتب تتضمّن عدداً من قوالب التنميط يؤدّي تشرّبها من قبل المتعلّمين إلى قيام أنماط شائعة</w:t>
      </w:r>
      <w:r w:rsidR="00C92B9E">
        <w:rPr>
          <w:rFonts w:hint="cs"/>
          <w:sz w:val="28"/>
          <w:rtl/>
        </w:rPr>
        <w:t xml:space="preserve"> </w:t>
      </w:r>
      <w:r w:rsidRPr="00EC4A2B">
        <w:rPr>
          <w:rFonts w:hint="cs"/>
          <w:sz w:val="28"/>
          <w:rtl/>
        </w:rPr>
        <w:t>لديهم كمكوّن من مكوّنات طباعهم.</w:t>
      </w:r>
    </w:p>
    <w:p w:rsidR="002650DE" w:rsidRPr="00EC4A2B" w:rsidRDefault="00EC4A2B" w:rsidP="00EC4A2B">
      <w:pPr>
        <w:pStyle w:val="SingleTxt"/>
        <w:rPr>
          <w:rFonts w:hint="cs"/>
          <w:sz w:val="28"/>
          <w:rtl/>
        </w:rPr>
      </w:pPr>
      <w:r>
        <w:rPr>
          <w:sz w:val="28"/>
          <w:rtl/>
        </w:rPr>
        <w:tab/>
      </w:r>
      <w:r w:rsidR="002650DE" w:rsidRPr="00EC4A2B">
        <w:rPr>
          <w:rFonts w:hint="cs"/>
          <w:sz w:val="28"/>
          <w:rtl/>
        </w:rPr>
        <w:t xml:space="preserve">ومن هذه القوالب المبثوثة: قالب الأفعال حيث أن أفعال التغذية والرعاية والترتيب والتنظيف والعمل غير الربحي هي للإناث، وأفعال التفكير والعمل العلمي، والدفاع والهجوم، والقيادة والإدارة والعمل المنتج للذكور؛ </w:t>
      </w:r>
    </w:p>
    <w:p w:rsidR="002650DE" w:rsidRPr="00EC4A2B" w:rsidRDefault="00EC4A2B" w:rsidP="00EC4A2B">
      <w:pPr>
        <w:pStyle w:val="SingleTxt"/>
        <w:rPr>
          <w:rFonts w:hint="cs"/>
          <w:sz w:val="28"/>
          <w:rtl/>
        </w:rPr>
      </w:pPr>
      <w:r>
        <w:rPr>
          <w:sz w:val="28"/>
          <w:rtl/>
        </w:rPr>
        <w:tab/>
      </w:r>
      <w:r w:rsidR="002650DE" w:rsidRPr="00EC4A2B">
        <w:rPr>
          <w:rFonts w:hint="cs"/>
          <w:sz w:val="28"/>
          <w:rtl/>
        </w:rPr>
        <w:t xml:space="preserve">وقالب الصفات: الشجاعة للرجال والجمال للنساء؛ </w:t>
      </w:r>
    </w:p>
    <w:p w:rsidR="002650DE" w:rsidRPr="00EC4A2B" w:rsidRDefault="00EC4A2B" w:rsidP="00EC4A2B">
      <w:pPr>
        <w:pStyle w:val="SingleTxt"/>
        <w:rPr>
          <w:rFonts w:hint="cs"/>
          <w:sz w:val="28"/>
          <w:rtl/>
        </w:rPr>
      </w:pPr>
      <w:r>
        <w:rPr>
          <w:sz w:val="28"/>
          <w:rtl/>
        </w:rPr>
        <w:tab/>
      </w:r>
      <w:r w:rsidR="002650DE" w:rsidRPr="00EC4A2B">
        <w:rPr>
          <w:rFonts w:hint="cs"/>
          <w:sz w:val="28"/>
          <w:rtl/>
        </w:rPr>
        <w:t xml:space="preserve">وقالب المهن: مهن الذكور أعلى في التراتبية الاجتماعية من مهن الإناث؛ </w:t>
      </w:r>
    </w:p>
    <w:p w:rsidR="002650DE" w:rsidRPr="00EC4A2B" w:rsidRDefault="00EC4A2B" w:rsidP="00EC4A2B">
      <w:pPr>
        <w:pStyle w:val="SingleTxt"/>
        <w:rPr>
          <w:rFonts w:hint="cs"/>
          <w:sz w:val="28"/>
          <w:rtl/>
        </w:rPr>
      </w:pPr>
      <w:r>
        <w:rPr>
          <w:sz w:val="28"/>
          <w:rtl/>
        </w:rPr>
        <w:tab/>
      </w:r>
      <w:r w:rsidR="002650DE" w:rsidRPr="00EC4A2B">
        <w:rPr>
          <w:rFonts w:hint="cs"/>
          <w:sz w:val="28"/>
          <w:rtl/>
        </w:rPr>
        <w:t xml:space="preserve">وقالب المجال الحيوي: ضيّق لدى </w:t>
      </w:r>
      <w:r w:rsidR="00A3566B" w:rsidRPr="00EC4A2B">
        <w:rPr>
          <w:rFonts w:hint="cs"/>
          <w:sz w:val="28"/>
          <w:rtl/>
        </w:rPr>
        <w:t>الإناث</w:t>
      </w:r>
      <w:r w:rsidR="002650DE" w:rsidRPr="00EC4A2B">
        <w:rPr>
          <w:rFonts w:hint="cs"/>
          <w:sz w:val="28"/>
          <w:rtl/>
        </w:rPr>
        <w:t xml:space="preserve"> ومتّسع لدى الذكور؛</w:t>
      </w:r>
    </w:p>
    <w:p w:rsidR="002650DE" w:rsidRPr="00EC4A2B" w:rsidRDefault="00EC4A2B" w:rsidP="00EC4A2B">
      <w:pPr>
        <w:pStyle w:val="SingleTxt"/>
        <w:rPr>
          <w:sz w:val="28"/>
          <w:rtl/>
        </w:rPr>
      </w:pPr>
      <w:r>
        <w:rPr>
          <w:sz w:val="28"/>
          <w:rtl/>
        </w:rPr>
        <w:tab/>
      </w:r>
      <w:r w:rsidR="002650DE" w:rsidRPr="00EC4A2B">
        <w:rPr>
          <w:rFonts w:hint="cs"/>
          <w:sz w:val="28"/>
          <w:rtl/>
        </w:rPr>
        <w:t xml:space="preserve">وقالب الملكية: يملك الذكر رأس مال، وتملك المرأة </w:t>
      </w:r>
      <w:r w:rsidR="00A3566B" w:rsidRPr="00EC4A2B">
        <w:rPr>
          <w:rFonts w:hint="cs"/>
          <w:sz w:val="28"/>
          <w:rtl/>
        </w:rPr>
        <w:t>أمورا</w:t>
      </w:r>
      <w:r w:rsidR="002650DE" w:rsidRPr="00EC4A2B">
        <w:rPr>
          <w:rFonts w:hint="cs"/>
          <w:sz w:val="28"/>
          <w:rtl/>
        </w:rPr>
        <w:t xml:space="preserve"> للاستعمال.</w:t>
      </w:r>
    </w:p>
    <w:p w:rsidR="002650DE" w:rsidRPr="00EC4A2B" w:rsidRDefault="00EC4A2B" w:rsidP="00EC4A2B">
      <w:pPr>
        <w:pStyle w:val="SingleTxt"/>
        <w:rPr>
          <w:rFonts w:hint="cs"/>
          <w:sz w:val="28"/>
          <w:rtl/>
        </w:rPr>
      </w:pPr>
      <w:r>
        <w:rPr>
          <w:sz w:val="28"/>
          <w:rtl/>
        </w:rPr>
        <w:tab/>
      </w:r>
      <w:r w:rsidR="002650DE" w:rsidRPr="00EC4A2B">
        <w:rPr>
          <w:rFonts w:hint="cs"/>
          <w:sz w:val="28"/>
          <w:rtl/>
        </w:rPr>
        <w:t>وحيث نجد بعض التغير الإيجابي في صورة الرجل في الكتب المدرسية باتجاه مزيد من الأنسنة، فإن استخدام صيغة المذكر التي تعني، في الغالب، كلا الجنسين لا تزال سائدة. من جهة أخرى، رصد بعض الباحثين</w:t>
      </w:r>
      <w:r w:rsidR="00C92B9E">
        <w:rPr>
          <w:rFonts w:hint="cs"/>
          <w:sz w:val="28"/>
          <w:rtl/>
        </w:rPr>
        <w:t xml:space="preserve"> </w:t>
      </w:r>
      <w:r w:rsidR="002650DE" w:rsidRPr="00EC4A2B">
        <w:rPr>
          <w:rFonts w:hint="cs"/>
          <w:sz w:val="28"/>
          <w:rtl/>
        </w:rPr>
        <w:t>تغييباً لدور الأنثى رافقه تغييب للعلاقات بين الجنسين واستبدالها بعلاقات بين الأجيال تتّسم بتراتبية أبوية.</w:t>
      </w:r>
    </w:p>
    <w:p w:rsidR="002650DE" w:rsidRPr="00EC4A2B" w:rsidRDefault="00EC4A2B" w:rsidP="00EC4A2B">
      <w:pPr>
        <w:pStyle w:val="SingleTxt"/>
        <w:rPr>
          <w:rFonts w:hint="cs"/>
          <w:sz w:val="28"/>
          <w:rtl/>
        </w:rPr>
      </w:pPr>
      <w:r>
        <w:rPr>
          <w:sz w:val="28"/>
          <w:rtl/>
        </w:rPr>
        <w:tab/>
      </w:r>
      <w:r w:rsidR="002650DE" w:rsidRPr="00EC4A2B">
        <w:rPr>
          <w:rFonts w:hint="cs"/>
          <w:sz w:val="28"/>
          <w:rtl/>
        </w:rPr>
        <w:t>وليس ثمة أبحاث تؤكّد وجود أدوار متمايزة جنسياً في المدرسة، لكن إيلاء البنات مسؤوليات خدماتية</w:t>
      </w:r>
      <w:r w:rsidR="000749AD">
        <w:rPr>
          <w:rFonts w:hint="cs"/>
          <w:sz w:val="28"/>
          <w:rtl/>
        </w:rPr>
        <w:t xml:space="preserve"> -</w:t>
      </w:r>
      <w:r w:rsidR="002650DE" w:rsidRPr="00EC4A2B">
        <w:rPr>
          <w:rFonts w:hint="cs"/>
          <w:sz w:val="28"/>
          <w:rtl/>
        </w:rPr>
        <w:t xml:space="preserve"> منزلية تنعكس سلباً على أدائهن الدراسي وعلى خياراتهن الدراسية. من جهة أخرى، فإن توقع سلوك </w:t>
      </w:r>
      <w:r w:rsidR="00C92B9E">
        <w:rPr>
          <w:rFonts w:hint="cs"/>
          <w:sz w:val="28"/>
          <w:rtl/>
        </w:rPr>
        <w:t>”</w:t>
      </w:r>
      <w:r w:rsidR="002650DE" w:rsidRPr="00EC4A2B">
        <w:rPr>
          <w:rFonts w:hint="cs"/>
          <w:sz w:val="28"/>
          <w:rtl/>
        </w:rPr>
        <w:t>عاقل</w:t>
      </w:r>
      <w:r w:rsidR="00C92B9E">
        <w:rPr>
          <w:rFonts w:hint="cs"/>
          <w:sz w:val="28"/>
          <w:rtl/>
        </w:rPr>
        <w:t>“</w:t>
      </w:r>
      <w:r w:rsidR="002650DE" w:rsidRPr="00EC4A2B">
        <w:rPr>
          <w:rFonts w:hint="cs"/>
          <w:sz w:val="28"/>
          <w:rtl/>
        </w:rPr>
        <w:t xml:space="preserve"> من الفتاة متضمّناً صفات التهذيب والانضباط والنظافة والهدوء إلخ... يضع حدوداً أمام الاختبار والخطأ الضروريّين</w:t>
      </w:r>
      <w:r w:rsidR="00C92B9E">
        <w:rPr>
          <w:rFonts w:hint="cs"/>
          <w:sz w:val="28"/>
          <w:rtl/>
        </w:rPr>
        <w:t xml:space="preserve"> </w:t>
      </w:r>
      <w:r w:rsidR="002650DE" w:rsidRPr="00EC4A2B">
        <w:rPr>
          <w:rFonts w:hint="cs"/>
          <w:sz w:val="28"/>
          <w:rtl/>
        </w:rPr>
        <w:t xml:space="preserve">للتعلّم، فيما التجربة والخطأ متاحان للصبي لأن السلوك </w:t>
      </w:r>
      <w:r w:rsidR="00C92B9E">
        <w:rPr>
          <w:rFonts w:hint="cs"/>
          <w:sz w:val="28"/>
          <w:rtl/>
        </w:rPr>
        <w:t>”</w:t>
      </w:r>
      <w:r w:rsidR="002650DE" w:rsidRPr="00EC4A2B">
        <w:rPr>
          <w:rFonts w:hint="cs"/>
          <w:sz w:val="28"/>
          <w:rtl/>
        </w:rPr>
        <w:t>المشاغب</w:t>
      </w:r>
      <w:r w:rsidR="00C92B9E">
        <w:rPr>
          <w:rFonts w:hint="cs"/>
          <w:sz w:val="28"/>
          <w:rtl/>
        </w:rPr>
        <w:t xml:space="preserve">“ </w:t>
      </w:r>
      <w:r w:rsidR="002650DE" w:rsidRPr="00EC4A2B">
        <w:rPr>
          <w:rFonts w:hint="cs"/>
          <w:sz w:val="28"/>
          <w:rtl/>
        </w:rPr>
        <w:t>وما ينطوي عليه من صفات الفردية والحركة والحرية والفوضى إلخ... هي من بعض مكوّنات شخصيته المرغوبة اجتماعياً.</w:t>
      </w:r>
    </w:p>
    <w:p w:rsidR="002650DE" w:rsidRPr="00EC4A2B" w:rsidRDefault="002650DE" w:rsidP="00EC4A2B">
      <w:pPr>
        <w:pStyle w:val="SingleTxt"/>
        <w:rPr>
          <w:sz w:val="28"/>
          <w:rtl/>
        </w:rPr>
      </w:pPr>
      <w:r w:rsidRPr="003D6129">
        <w:rPr>
          <w:rFonts w:hint="cs"/>
          <w:bCs/>
          <w:sz w:val="28"/>
          <w:rtl/>
        </w:rPr>
        <w:t>4</w:t>
      </w:r>
      <w:r w:rsidR="00EC4A2B" w:rsidRPr="003D6129">
        <w:rPr>
          <w:rFonts w:hint="cs"/>
          <w:bCs/>
          <w:sz w:val="28"/>
          <w:rtl/>
        </w:rPr>
        <w:t xml:space="preserve"> -</w:t>
      </w:r>
      <w:r w:rsidR="00EC4A2B" w:rsidRPr="003D6129">
        <w:rPr>
          <w:bCs/>
          <w:sz w:val="28"/>
          <w:rtl/>
        </w:rPr>
        <w:tab/>
      </w:r>
      <w:r w:rsidRPr="003D6129">
        <w:rPr>
          <w:rFonts w:hint="cs"/>
          <w:bCs/>
          <w:sz w:val="28"/>
          <w:rtl/>
        </w:rPr>
        <w:t xml:space="preserve">في الإعلام: </w:t>
      </w:r>
      <w:r w:rsidRPr="00EC4A2B">
        <w:rPr>
          <w:rFonts w:hint="cs"/>
          <w:sz w:val="28"/>
          <w:rtl/>
        </w:rPr>
        <w:t>تكرّس وسائل الإعلام حيّزاً مهماً لمواضيع المرأة. كما يشهد القطاع الإعلامي تزايداً نسائياً ملحوظاً، خصوصاً في الإعلام المرئي، يشكّل انعكاساً لغلبة الإناث بين طلاب هذا الاختصاص. غير أن البعض يرى أن هذا التزايد الكمي قد يكون مرتبطاً بالمتغيرات والمتطلبات الإعلامية أكثر مما هو مرتبط بالمتغيرات الجوهرية على صعيد وضعية المرأة. فهو بقي، غالباً، ومن حيث المضمون، أسير تنميط يقدّم المرأة كسلعة استهلاكية أو كمستهلكة. وتشير أبحاث في تحليل مضمون صفحة المرأة في</w:t>
      </w:r>
      <w:r w:rsidR="00C92B9E">
        <w:rPr>
          <w:rFonts w:hint="cs"/>
          <w:sz w:val="28"/>
          <w:rtl/>
        </w:rPr>
        <w:t xml:space="preserve"> </w:t>
      </w:r>
      <w:r w:rsidRPr="00EC4A2B">
        <w:rPr>
          <w:rFonts w:hint="cs"/>
          <w:sz w:val="28"/>
          <w:rtl/>
        </w:rPr>
        <w:t>الصحف اللبنانية، مثلاً،</w:t>
      </w:r>
      <w:r w:rsidR="00C92B9E">
        <w:rPr>
          <w:rFonts w:hint="cs"/>
          <w:sz w:val="28"/>
          <w:rtl/>
        </w:rPr>
        <w:t xml:space="preserve"> </w:t>
      </w:r>
      <w:r w:rsidRPr="00EC4A2B">
        <w:rPr>
          <w:rFonts w:hint="cs"/>
          <w:sz w:val="28"/>
          <w:rtl/>
        </w:rPr>
        <w:t xml:space="preserve">إلى توجهات إيجابية تعبّر عن تقدم المقاربة الإعلامية، إلاّ أن العقبات لا تزال تبعدها عن إبراز أبعاد المسألة النسوية بالشكل المطلوب. </w:t>
      </w:r>
    </w:p>
    <w:p w:rsidR="002650DE" w:rsidRPr="00EC4A2B" w:rsidRDefault="00EC4A2B" w:rsidP="00EC4A2B">
      <w:pPr>
        <w:pStyle w:val="SingleTxt"/>
        <w:rPr>
          <w:rFonts w:hint="cs"/>
          <w:sz w:val="28"/>
          <w:rtl/>
        </w:rPr>
      </w:pPr>
      <w:r>
        <w:rPr>
          <w:sz w:val="28"/>
          <w:rtl/>
        </w:rPr>
        <w:tab/>
      </w:r>
      <w:r w:rsidR="002650DE" w:rsidRPr="00EC4A2B">
        <w:rPr>
          <w:rFonts w:hint="cs"/>
          <w:sz w:val="28"/>
          <w:rtl/>
        </w:rPr>
        <w:t>وتبيّن بعض الدراسات حول التلفزيون، الوسيلة إعلامية الأكثر تأثيراً، أن المرأة لم تأخذ مواقع مركزية وقيادية فيه، ثم إن تفحّص العوائق أمام تقدّمها المهني يتكشّف عن ثبات صورتها النمطية وعن تمييز ضدها بوصفها امرأة.</w:t>
      </w:r>
    </w:p>
    <w:p w:rsidR="002650DE" w:rsidRPr="00EC4A2B" w:rsidRDefault="002650DE" w:rsidP="00EC4A2B">
      <w:pPr>
        <w:pStyle w:val="SingleTxt"/>
        <w:rPr>
          <w:b/>
          <w:i/>
          <w:sz w:val="28"/>
          <w:rtl/>
        </w:rPr>
      </w:pPr>
      <w:r w:rsidRPr="003D6129">
        <w:rPr>
          <w:rFonts w:hint="cs"/>
          <w:b/>
          <w:bCs/>
          <w:i/>
          <w:sz w:val="28"/>
          <w:rtl/>
        </w:rPr>
        <w:t>5</w:t>
      </w:r>
      <w:r w:rsidR="00EC4A2B" w:rsidRPr="003D6129">
        <w:rPr>
          <w:rFonts w:hint="cs"/>
          <w:b/>
          <w:bCs/>
          <w:i/>
          <w:sz w:val="28"/>
          <w:rtl/>
        </w:rPr>
        <w:t xml:space="preserve"> </w:t>
      </w:r>
      <w:r w:rsidRPr="003D6129">
        <w:rPr>
          <w:rFonts w:hint="cs"/>
          <w:b/>
          <w:bCs/>
          <w:i/>
          <w:sz w:val="28"/>
          <w:rtl/>
        </w:rPr>
        <w:t>-</w:t>
      </w:r>
      <w:r w:rsidR="00EC4A2B" w:rsidRPr="003D6129">
        <w:rPr>
          <w:b/>
          <w:bCs/>
          <w:i/>
          <w:sz w:val="28"/>
          <w:rtl/>
        </w:rPr>
        <w:tab/>
      </w:r>
      <w:r w:rsidRPr="003D6129">
        <w:rPr>
          <w:rFonts w:hint="cs"/>
          <w:b/>
          <w:bCs/>
          <w:i/>
          <w:sz w:val="28"/>
          <w:rtl/>
        </w:rPr>
        <w:t xml:space="preserve">في قانون الأسرة: </w:t>
      </w:r>
      <w:r w:rsidRPr="00EC4A2B">
        <w:rPr>
          <w:rFonts w:hint="cs"/>
          <w:b/>
          <w:i/>
          <w:sz w:val="28"/>
          <w:rtl/>
        </w:rPr>
        <w:t xml:space="preserve">لا يزال العرف السائد ينيط بالرجل رئاسة الأسرة </w:t>
      </w:r>
      <w:r w:rsidR="00C92B9E">
        <w:rPr>
          <w:rFonts w:hint="cs"/>
          <w:b/>
          <w:i/>
          <w:sz w:val="28"/>
          <w:rtl/>
        </w:rPr>
        <w:t>(</w:t>
      </w:r>
      <w:r w:rsidRPr="00EC4A2B">
        <w:rPr>
          <w:rFonts w:hint="cs"/>
          <w:b/>
          <w:i/>
          <w:sz w:val="28"/>
          <w:rtl/>
        </w:rPr>
        <w:t>مع تجاهل واقع ارتفاع نسبة النساء معيلات الأسر، والتي تصل في بيروت إلى أقصاها، أي</w:t>
      </w:r>
      <w:r w:rsidR="00A01DBA">
        <w:rPr>
          <w:rFonts w:hint="cs"/>
          <w:b/>
          <w:i/>
          <w:sz w:val="28"/>
          <w:rtl/>
        </w:rPr>
        <w:t xml:space="preserve"> </w:t>
      </w:r>
      <w:r w:rsidRPr="00EC4A2B">
        <w:rPr>
          <w:rFonts w:hint="cs"/>
          <w:b/>
          <w:i/>
          <w:sz w:val="28"/>
          <w:rtl/>
        </w:rPr>
        <w:t>20</w:t>
      </w:r>
      <w:r w:rsidR="00062687">
        <w:rPr>
          <w:rFonts w:hint="cs"/>
          <w:b/>
          <w:i/>
          <w:sz w:val="28"/>
          <w:rtl/>
        </w:rPr>
        <w:t xml:space="preserve"> في المائة</w:t>
      </w:r>
      <w:r w:rsidRPr="00EC4A2B">
        <w:rPr>
          <w:rFonts w:hint="cs"/>
          <w:b/>
          <w:i/>
          <w:sz w:val="28"/>
          <w:rtl/>
        </w:rPr>
        <w:t>). وتتكرّس رئاسة الرجل هذه في قوانين الأحوال الشخصية، بنوع خاص. ويقابل سلطة الرجل على الأسرة موجب الطاعة من قبل الزوجة. وهذا الموجب كانت</w:t>
      </w:r>
      <w:r w:rsidR="00C92B9E">
        <w:rPr>
          <w:rFonts w:hint="cs"/>
          <w:b/>
          <w:i/>
          <w:sz w:val="28"/>
          <w:rtl/>
        </w:rPr>
        <w:t xml:space="preserve"> </w:t>
      </w:r>
      <w:r w:rsidRPr="00EC4A2B">
        <w:rPr>
          <w:rFonts w:hint="cs"/>
          <w:b/>
          <w:i/>
          <w:sz w:val="28"/>
          <w:rtl/>
        </w:rPr>
        <w:t>تشترك فيه النساء بمختلف طوائفهن، وحتى أمد قريب. لكن معظم الطوائف المسيحية تخلّت عن مبدأ الطاعة، حديثاً، وأقرّت، عوضاً عنه، مبدأ الشراكة بين الزوجين. وخرق الطاعة من قبل الزوجة يعطي الزوج الحق بتأديبها في الطوائف الأخرى، وإن كان تطبيق ذلك المبدأ هو خلافي في تأويلات رجال الدين الحديثة له.</w:t>
      </w:r>
    </w:p>
    <w:p w:rsidR="002650DE" w:rsidRPr="00EC4A2B" w:rsidRDefault="00EC4A2B" w:rsidP="00EC4A2B">
      <w:pPr>
        <w:pStyle w:val="SingleTxt"/>
        <w:rPr>
          <w:sz w:val="28"/>
          <w:rtl/>
        </w:rPr>
      </w:pPr>
      <w:r>
        <w:rPr>
          <w:sz w:val="28"/>
          <w:rtl/>
        </w:rPr>
        <w:tab/>
      </w:r>
      <w:r w:rsidR="002650DE" w:rsidRPr="00EC4A2B">
        <w:rPr>
          <w:rFonts w:hint="cs"/>
          <w:sz w:val="28"/>
          <w:rtl/>
        </w:rPr>
        <w:t>وتعتبر الأم مسؤولة عن رعاية الأطفال بالشراكة مع الرجل. أما في حال وقوع الطلاق، فإن المحاكم الروحية والشرعية هي صاحبة الصلاحية في تقرير المسائل المتعلّقة برعاية الطفل وحضانته. والجدير ذكره أن هذه المحاكم هي ذكرية بامتياز.</w:t>
      </w:r>
    </w:p>
    <w:p w:rsidR="003D6129" w:rsidRPr="003D6129" w:rsidRDefault="003D6129" w:rsidP="003D6129">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650DE" w:rsidRPr="00EC4A2B" w:rsidRDefault="00EC4A2B" w:rsidP="00EC4A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ثانيا -</w:t>
      </w:r>
      <w:r>
        <w:rPr>
          <w:rtl/>
        </w:rPr>
        <w:tab/>
      </w:r>
      <w:r w:rsidR="002650DE" w:rsidRPr="00EC4A2B">
        <w:rPr>
          <w:rFonts w:hint="cs"/>
          <w:rtl/>
        </w:rPr>
        <w:t>الجهود المبذولة من أجل تغيير الأدوار النمطية</w:t>
      </w:r>
    </w:p>
    <w:p w:rsidR="002650DE" w:rsidRPr="00EC4A2B" w:rsidRDefault="00EC4A2B" w:rsidP="00EC4A2B">
      <w:pPr>
        <w:pStyle w:val="SingleTxt"/>
        <w:rPr>
          <w:sz w:val="28"/>
          <w:rtl/>
          <w:lang w:val="fr-FR"/>
        </w:rPr>
      </w:pPr>
      <w:r>
        <w:rPr>
          <w:sz w:val="28"/>
          <w:rtl/>
        </w:rPr>
        <w:tab/>
      </w:r>
      <w:r w:rsidR="002650DE" w:rsidRPr="00EC4A2B">
        <w:rPr>
          <w:rFonts w:hint="cs"/>
          <w:sz w:val="28"/>
          <w:rtl/>
        </w:rPr>
        <w:t>يتّسم</w:t>
      </w:r>
      <w:r w:rsidR="00C92B9E">
        <w:rPr>
          <w:rFonts w:hint="cs"/>
          <w:sz w:val="28"/>
          <w:rtl/>
        </w:rPr>
        <w:t xml:space="preserve"> </w:t>
      </w:r>
      <w:r w:rsidR="002650DE" w:rsidRPr="00EC4A2B">
        <w:rPr>
          <w:rFonts w:hint="cs"/>
          <w:sz w:val="28"/>
          <w:rtl/>
        </w:rPr>
        <w:t>العمل النسائي الاجتماعي في لبنان بأنه غير تصادمي،</w:t>
      </w:r>
      <w:r w:rsidR="002650DE" w:rsidRPr="00EC4A2B">
        <w:rPr>
          <w:rFonts w:hint="cs"/>
          <w:sz w:val="28"/>
          <w:rtl/>
          <w:lang w:val="fr-FR"/>
        </w:rPr>
        <w:t xml:space="preserve"> مما يخفي حجم الجهود المبذولة لتغيير وضع المرأة. لكن النظر عن كثب تبيّن وجود تدابير عديدة جارية من أجل تغيير الأنماط الثقافية السائدة نذكر منها، مثلاً:</w:t>
      </w:r>
    </w:p>
    <w:p w:rsidR="002650DE" w:rsidRPr="00EC4A2B" w:rsidRDefault="00EC4A2B" w:rsidP="00EC4A2B">
      <w:pPr>
        <w:pStyle w:val="SingleTxt"/>
        <w:rPr>
          <w:rFonts w:hint="cs"/>
          <w:sz w:val="28"/>
          <w:lang w:val="fr-FR"/>
        </w:rPr>
      </w:pPr>
      <w:r>
        <w:rPr>
          <w:sz w:val="28"/>
          <w:rtl/>
          <w:lang w:val="fr-FR"/>
        </w:rPr>
        <w:tab/>
      </w:r>
      <w:r w:rsidR="002650DE" w:rsidRPr="00EC4A2B">
        <w:rPr>
          <w:rFonts w:hint="cs"/>
          <w:sz w:val="28"/>
          <w:rtl/>
          <w:lang w:val="fr-FR"/>
        </w:rPr>
        <w:t>أ</w:t>
      </w:r>
      <w:r>
        <w:rPr>
          <w:rFonts w:hint="cs"/>
          <w:sz w:val="28"/>
          <w:rtl/>
          <w:lang w:val="fr-FR"/>
        </w:rPr>
        <w:t xml:space="preserve"> -</w:t>
      </w:r>
      <w:r>
        <w:rPr>
          <w:sz w:val="28"/>
          <w:rtl/>
          <w:lang w:val="fr-FR"/>
        </w:rPr>
        <w:tab/>
      </w:r>
      <w:r w:rsidR="002650DE" w:rsidRPr="00EC4A2B">
        <w:rPr>
          <w:rFonts w:hint="cs"/>
          <w:sz w:val="28"/>
          <w:rtl/>
          <w:lang w:val="fr-FR"/>
        </w:rPr>
        <w:t>تزايد الدراسات الكاشفة عن التنميط الجندري والعمل على تقليصه، وقيام تجمعات نسائية فكرية تعمل من منظور نسائي.</w:t>
      </w:r>
    </w:p>
    <w:p w:rsidR="002650DE" w:rsidRPr="00EC4A2B" w:rsidRDefault="00EC4A2B" w:rsidP="00EC4A2B">
      <w:pPr>
        <w:pStyle w:val="SingleTxt"/>
        <w:rPr>
          <w:rFonts w:hint="cs"/>
          <w:sz w:val="28"/>
        </w:rPr>
      </w:pPr>
      <w:r>
        <w:rPr>
          <w:sz w:val="28"/>
          <w:rtl/>
          <w:lang w:val="fr-FR"/>
        </w:rPr>
        <w:tab/>
      </w:r>
      <w:r w:rsidR="002650DE" w:rsidRPr="00EC4A2B">
        <w:rPr>
          <w:rFonts w:hint="cs"/>
          <w:sz w:val="28"/>
          <w:rtl/>
        </w:rPr>
        <w:t>ب</w:t>
      </w:r>
      <w:r>
        <w:rPr>
          <w:rFonts w:hint="cs"/>
          <w:sz w:val="28"/>
          <w:rtl/>
        </w:rPr>
        <w:t xml:space="preserve"> </w:t>
      </w:r>
      <w:r w:rsidR="002650DE" w:rsidRPr="00EC4A2B">
        <w:rPr>
          <w:rFonts w:hint="cs"/>
          <w:sz w:val="28"/>
          <w:rtl/>
        </w:rPr>
        <w:t xml:space="preserve">- </w:t>
      </w:r>
      <w:r>
        <w:rPr>
          <w:sz w:val="28"/>
          <w:rtl/>
        </w:rPr>
        <w:tab/>
      </w:r>
      <w:r w:rsidR="002650DE" w:rsidRPr="00EC4A2B">
        <w:rPr>
          <w:rFonts w:hint="cs"/>
          <w:sz w:val="28"/>
          <w:rtl/>
        </w:rPr>
        <w:t>وجود قنوات تلفزيونية فضائية وبرامج إذاعية متخصّصة بقضايا المرأة.</w:t>
      </w:r>
    </w:p>
    <w:p w:rsidR="002650DE" w:rsidRPr="00EC4A2B" w:rsidRDefault="00EC4A2B" w:rsidP="00EC4A2B">
      <w:pPr>
        <w:pStyle w:val="SingleTxt"/>
        <w:rPr>
          <w:rFonts w:hint="cs"/>
          <w:b/>
          <w:sz w:val="28"/>
          <w:rtl/>
        </w:rPr>
      </w:pPr>
      <w:r>
        <w:rPr>
          <w:sz w:val="28"/>
          <w:rtl/>
        </w:rPr>
        <w:tab/>
      </w:r>
      <w:r w:rsidR="002650DE" w:rsidRPr="00EC4A2B">
        <w:rPr>
          <w:rFonts w:hint="cs"/>
          <w:sz w:val="28"/>
          <w:rtl/>
          <w:lang w:val="fr-FR"/>
        </w:rPr>
        <w:t>ج</w:t>
      </w:r>
      <w:r>
        <w:rPr>
          <w:rFonts w:hint="cs"/>
          <w:sz w:val="28"/>
          <w:rtl/>
          <w:lang w:val="fr-FR"/>
        </w:rPr>
        <w:t xml:space="preserve"> </w:t>
      </w:r>
      <w:r w:rsidR="002650DE" w:rsidRPr="00EC4A2B">
        <w:rPr>
          <w:rFonts w:hint="cs"/>
          <w:sz w:val="28"/>
          <w:rtl/>
          <w:lang w:val="fr-FR"/>
        </w:rPr>
        <w:t>-</w:t>
      </w:r>
      <w:r>
        <w:rPr>
          <w:sz w:val="28"/>
          <w:rtl/>
          <w:lang w:val="fr-FR"/>
        </w:rPr>
        <w:tab/>
      </w:r>
      <w:r w:rsidR="002650DE" w:rsidRPr="00EC4A2B">
        <w:rPr>
          <w:rFonts w:hint="cs"/>
          <w:sz w:val="28"/>
          <w:rtl/>
          <w:lang w:val="fr-FR"/>
        </w:rPr>
        <w:t>ازدياد عدد البرامج التدريبية للنساء التي تنفّذها منظمات حكومية وغير حكومية والتي تستهدف النساء. هذه البرامج تنفّذ، غالباً، بالشراكة بين هذه المنظمات وتغطّي المناطق اللبنانية كافّة. وقد تنوّعت مواضيعها لتشتمل على التوعية الصحية، والإنجابية بخاصة، ومحو الأمية القانونية، ومناهضة العنف الأسَري، ومشاركة النساء في التمثيل السياسي النيابي والمحلي، والقروض الصغيرة إلخ...</w:t>
      </w:r>
      <w:r w:rsidR="002650DE" w:rsidRPr="00EC4A2B">
        <w:rPr>
          <w:rFonts w:hint="cs"/>
          <w:sz w:val="28"/>
          <w:rtl/>
        </w:rPr>
        <w:t xml:space="preserve"> وتورد الجمعيات النسائية برامج عديدة من أجل التثقيف العام حول قضايا حقوق المرأة؛ منها: إدراج النساء في إدارة المشاريع؛ بناء قدرات وتكوين مهارات قيادية؛ إقامة حوارات ومناقشات حول قضية المرأة؛ إقامة شبكة اتصال بين وحدات المناطق؛ تأسيس مركز للنوع الاجتماعي للتوعية والتثقيف والتدريب؛ تنظيم ورش عمل ومؤتمرات حول قضايا المرأة؛ تنظيم حملة من أجل المشاركة في الانتخابات النيابية؛ وتحفيز النساء على الانخراط في العمل الحزبي إلخ. </w:t>
      </w:r>
    </w:p>
    <w:p w:rsidR="002650DE" w:rsidRPr="00EC4A2B" w:rsidRDefault="00EC4A2B" w:rsidP="00EC4A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 xml:space="preserve">ثالثا </w:t>
      </w:r>
      <w:r w:rsidR="002650DE" w:rsidRPr="00EC4A2B">
        <w:rPr>
          <w:rFonts w:hint="cs"/>
          <w:rtl/>
        </w:rPr>
        <w:t>-</w:t>
      </w:r>
      <w:r>
        <w:rPr>
          <w:rtl/>
        </w:rPr>
        <w:tab/>
      </w:r>
      <w:r w:rsidR="002650DE" w:rsidRPr="00EC4A2B">
        <w:rPr>
          <w:rFonts w:hint="cs"/>
          <w:rtl/>
        </w:rPr>
        <w:t>العقبات أمام تعديل الأدوار النمطية</w:t>
      </w:r>
    </w:p>
    <w:p w:rsidR="002650DE" w:rsidRPr="00EC4A2B" w:rsidRDefault="002650DE" w:rsidP="00EC4A2B">
      <w:pPr>
        <w:pStyle w:val="SingleTxt"/>
        <w:rPr>
          <w:sz w:val="28"/>
          <w:rtl/>
        </w:rPr>
      </w:pPr>
      <w:r w:rsidRPr="003D6129">
        <w:rPr>
          <w:rFonts w:hint="cs"/>
          <w:bCs/>
          <w:sz w:val="28"/>
          <w:rtl/>
          <w:lang w:val="fr-FR"/>
        </w:rPr>
        <w:t>1</w:t>
      </w:r>
      <w:r w:rsidR="00EC4A2B" w:rsidRPr="003D6129">
        <w:rPr>
          <w:rFonts w:hint="cs"/>
          <w:bCs/>
          <w:sz w:val="28"/>
          <w:rtl/>
          <w:lang w:val="fr-FR"/>
        </w:rPr>
        <w:t xml:space="preserve"> </w:t>
      </w:r>
      <w:r w:rsidRPr="003D6129">
        <w:rPr>
          <w:rFonts w:hint="cs"/>
          <w:bCs/>
          <w:sz w:val="28"/>
          <w:rtl/>
        </w:rPr>
        <w:t>-</w:t>
      </w:r>
      <w:r w:rsidR="00EC4A2B" w:rsidRPr="003D6129">
        <w:rPr>
          <w:bCs/>
          <w:sz w:val="28"/>
          <w:rtl/>
          <w:lang w:val="fr-FR"/>
        </w:rPr>
        <w:tab/>
      </w:r>
      <w:r w:rsidRPr="003D6129">
        <w:rPr>
          <w:rFonts w:hint="cs"/>
          <w:bCs/>
          <w:sz w:val="28"/>
          <w:rtl/>
          <w:lang w:val="fr-FR"/>
        </w:rPr>
        <w:t>التعبئة المضادّة</w:t>
      </w:r>
      <w:r w:rsidRPr="003D6129">
        <w:rPr>
          <w:rFonts w:hint="cs"/>
          <w:bCs/>
          <w:sz w:val="28"/>
          <w:rtl/>
        </w:rPr>
        <w:t xml:space="preserve">: </w:t>
      </w:r>
      <w:r w:rsidRPr="00EC4A2B">
        <w:rPr>
          <w:rFonts w:hint="cs"/>
          <w:sz w:val="28"/>
          <w:rtl/>
        </w:rPr>
        <w:t>تجابَه المحاولات من أجل تعديل الأدوار النمطية بجهود تُبذل من أجل تعزيز هذه الأدوار وتثبيت التعبيرات الثقافية التي تكرّس دونية المرأة؛ وهي تأخذ أشكالاً فكرية مواربة من مثل</w:t>
      </w:r>
      <w:r w:rsidR="00C92B9E">
        <w:rPr>
          <w:rFonts w:hint="cs"/>
          <w:sz w:val="28"/>
          <w:rtl/>
        </w:rPr>
        <w:t xml:space="preserve"> </w:t>
      </w:r>
      <w:r w:rsidRPr="00EC4A2B">
        <w:rPr>
          <w:rFonts w:hint="cs"/>
          <w:sz w:val="28"/>
          <w:rtl/>
        </w:rPr>
        <w:t xml:space="preserve">الدعوة إلى </w:t>
      </w:r>
      <w:r w:rsidR="00C92B9E">
        <w:rPr>
          <w:rFonts w:hint="cs"/>
          <w:sz w:val="28"/>
          <w:rtl/>
        </w:rPr>
        <w:t>”</w:t>
      </w:r>
      <w:r w:rsidRPr="00EC4A2B">
        <w:rPr>
          <w:rFonts w:hint="cs"/>
          <w:sz w:val="28"/>
          <w:rtl/>
        </w:rPr>
        <w:t>التمسك بأصول الدين</w:t>
      </w:r>
      <w:r w:rsidR="00C92B9E">
        <w:rPr>
          <w:rFonts w:hint="cs"/>
          <w:sz w:val="28"/>
          <w:rtl/>
        </w:rPr>
        <w:t>“</w:t>
      </w:r>
      <w:r w:rsidRPr="00EC4A2B">
        <w:rPr>
          <w:rFonts w:hint="cs"/>
          <w:sz w:val="28"/>
          <w:rtl/>
        </w:rPr>
        <w:t xml:space="preserve">، أو بثّ أفكار تحيل المطالبة بإلغاء التمييز ضد المرأة إلى جذور غربية </w:t>
      </w:r>
      <w:r w:rsidR="00C92B9E">
        <w:rPr>
          <w:rFonts w:hint="cs"/>
          <w:sz w:val="28"/>
          <w:rtl/>
        </w:rPr>
        <w:t>”</w:t>
      </w:r>
      <w:r w:rsidRPr="00EC4A2B">
        <w:rPr>
          <w:rFonts w:hint="cs"/>
          <w:sz w:val="28"/>
          <w:rtl/>
        </w:rPr>
        <w:t>غريبة عن عاداتنا وتقاليدنا</w:t>
      </w:r>
      <w:r w:rsidR="00C92B9E">
        <w:rPr>
          <w:rFonts w:hint="cs"/>
          <w:sz w:val="28"/>
          <w:rtl/>
        </w:rPr>
        <w:t>“</w:t>
      </w:r>
      <w:r w:rsidRPr="00EC4A2B">
        <w:rPr>
          <w:rFonts w:hint="cs"/>
          <w:sz w:val="28"/>
          <w:rtl/>
        </w:rPr>
        <w:t>، أو أخرى تدعو إلى ضرورة تأجيل العمل على إنصاف المرأة بحجّة أهمية إيلاء الأولوية لقضايا سياسية وقومية عامة.</w:t>
      </w:r>
    </w:p>
    <w:p w:rsidR="002650DE" w:rsidRPr="00EC4A2B" w:rsidRDefault="002650DE" w:rsidP="00EC4A2B">
      <w:pPr>
        <w:pStyle w:val="SingleTxt"/>
        <w:rPr>
          <w:sz w:val="28"/>
          <w:rtl/>
        </w:rPr>
      </w:pPr>
      <w:r w:rsidRPr="003D6129">
        <w:rPr>
          <w:rFonts w:hint="cs"/>
          <w:bCs/>
          <w:sz w:val="28"/>
          <w:rtl/>
        </w:rPr>
        <w:t>2</w:t>
      </w:r>
      <w:r w:rsidR="00EC4A2B" w:rsidRPr="003D6129">
        <w:rPr>
          <w:rFonts w:hint="cs"/>
          <w:bCs/>
          <w:sz w:val="28"/>
          <w:rtl/>
        </w:rPr>
        <w:t xml:space="preserve"> </w:t>
      </w:r>
      <w:r w:rsidRPr="003D6129">
        <w:rPr>
          <w:rFonts w:hint="cs"/>
          <w:bCs/>
          <w:sz w:val="28"/>
          <w:rtl/>
        </w:rPr>
        <w:t xml:space="preserve">- </w:t>
      </w:r>
      <w:r w:rsidR="00EC4A2B" w:rsidRPr="003D6129">
        <w:rPr>
          <w:bCs/>
          <w:sz w:val="28"/>
          <w:rtl/>
        </w:rPr>
        <w:tab/>
      </w:r>
      <w:r w:rsidRPr="003D6129">
        <w:rPr>
          <w:rFonts w:hint="cs"/>
          <w:bCs/>
          <w:sz w:val="28"/>
          <w:rtl/>
        </w:rPr>
        <w:t xml:space="preserve">غياب هيئات الرقابة والمحاسبة: </w:t>
      </w:r>
      <w:r w:rsidRPr="00EC4A2B">
        <w:rPr>
          <w:rFonts w:hint="cs"/>
          <w:sz w:val="28"/>
          <w:rtl/>
        </w:rPr>
        <w:t>هناك، عموماً، غياب لهيئات الرقابة والمحاسبة المعنيّة بتعديل الصورة النمطية للمرأة. مع الإشارة إلى وجود هيئة لمراقبة صورة المرأة في الكتب المدرسية متشكّلة من الهيئة الوطنية لشؤون المرأة ومن المركز التربوي للبحوث والإنماء ومن جمعية تنظيم الأسرة ومن المجلس النسائي ومن خبراء/ باحثين في المسألة، غير أن اجتماعاتها توقفت لأسباب غير واضحة.</w:t>
      </w:r>
    </w:p>
    <w:p w:rsidR="002650DE" w:rsidRPr="00EC4A2B" w:rsidRDefault="00EC4A2B" w:rsidP="00EC4A2B">
      <w:pPr>
        <w:pStyle w:val="SingleTxt"/>
        <w:rPr>
          <w:sz w:val="28"/>
          <w:rtl/>
        </w:rPr>
      </w:pPr>
      <w:r>
        <w:rPr>
          <w:sz w:val="28"/>
          <w:rtl/>
        </w:rPr>
        <w:tab/>
      </w:r>
      <w:r w:rsidR="002650DE" w:rsidRPr="00EC4A2B">
        <w:rPr>
          <w:rFonts w:hint="cs"/>
          <w:sz w:val="28"/>
          <w:rtl/>
        </w:rPr>
        <w:t>أما في ما يتعلّق بصورة المرأة في الإعلام، فلا نلحظ أية آلية للرقابة من قبل مجلس الإعلام أو من قبل الهيئات النسائية. ويؤخذ على وسائل الإعلام أنها تعمل على وجه العموم على بث الثقافة السائدة أكثر مما تقصد تطوير هذه الثقافة، فلا نجد جهداً ملحوظاًً من أجل تعديل الصورة النمطية للمرأة</w:t>
      </w:r>
      <w:r w:rsidR="00C92B9E">
        <w:rPr>
          <w:rFonts w:hint="cs"/>
          <w:sz w:val="28"/>
          <w:rtl/>
        </w:rPr>
        <w:t>.</w:t>
      </w:r>
      <w:r w:rsidR="002650DE" w:rsidRPr="00EC4A2B">
        <w:rPr>
          <w:rFonts w:hint="cs"/>
          <w:sz w:val="28"/>
          <w:rtl/>
        </w:rPr>
        <w:t xml:space="preserve"> والملاحظ غياب أي إجراء يؤدّي إلى فرض عقوبات على استغلال جسد المرأة في الإعلان.</w:t>
      </w:r>
    </w:p>
    <w:p w:rsidR="002650DE" w:rsidRPr="00EC4A2B" w:rsidRDefault="002650DE" w:rsidP="00EC4A2B">
      <w:pPr>
        <w:pStyle w:val="SingleTxt"/>
        <w:rPr>
          <w:rFonts w:hint="cs"/>
          <w:b/>
          <w:i/>
          <w:sz w:val="28"/>
          <w:rtl/>
        </w:rPr>
      </w:pPr>
      <w:r w:rsidRPr="003D6129">
        <w:rPr>
          <w:rFonts w:hint="cs"/>
          <w:bCs/>
          <w:i/>
          <w:sz w:val="28"/>
          <w:rtl/>
        </w:rPr>
        <w:t>3</w:t>
      </w:r>
      <w:r w:rsidR="00EC4A2B" w:rsidRPr="003D6129">
        <w:rPr>
          <w:rFonts w:hint="cs"/>
          <w:bCs/>
          <w:i/>
          <w:sz w:val="28"/>
          <w:rtl/>
        </w:rPr>
        <w:t xml:space="preserve"> -</w:t>
      </w:r>
      <w:r w:rsidR="00EC4A2B" w:rsidRPr="003D6129">
        <w:rPr>
          <w:bCs/>
          <w:i/>
          <w:sz w:val="28"/>
          <w:rtl/>
        </w:rPr>
        <w:tab/>
      </w:r>
      <w:r w:rsidRPr="003D6129">
        <w:rPr>
          <w:rFonts w:hint="cs"/>
          <w:bCs/>
          <w:i/>
          <w:sz w:val="28"/>
          <w:rtl/>
        </w:rPr>
        <w:t xml:space="preserve">إيلاء الشؤون الأسَرية للطوائف: </w:t>
      </w:r>
      <w:r w:rsidRPr="00EC4A2B">
        <w:rPr>
          <w:rFonts w:hint="cs"/>
          <w:b/>
          <w:i/>
          <w:sz w:val="28"/>
          <w:rtl/>
        </w:rPr>
        <w:t xml:space="preserve">يسجّل غياب تشريع خاص بالتربية الأسرية. وتُعتبر هذه من شؤون الأسرة الخاصة، وخاضعة لمبدأ </w:t>
      </w:r>
      <w:r w:rsidR="00C92B9E">
        <w:rPr>
          <w:rFonts w:hint="cs"/>
          <w:b/>
          <w:i/>
          <w:sz w:val="28"/>
          <w:rtl/>
        </w:rPr>
        <w:t>”</w:t>
      </w:r>
      <w:r w:rsidRPr="00EC4A2B">
        <w:rPr>
          <w:rFonts w:hint="cs"/>
          <w:b/>
          <w:i/>
          <w:sz w:val="28"/>
          <w:rtl/>
        </w:rPr>
        <w:t>السترة</w:t>
      </w:r>
      <w:r w:rsidR="00C92B9E">
        <w:rPr>
          <w:rFonts w:hint="cs"/>
          <w:b/>
          <w:i/>
          <w:sz w:val="28"/>
          <w:rtl/>
        </w:rPr>
        <w:t>“</w:t>
      </w:r>
      <w:r w:rsidRPr="00EC4A2B">
        <w:rPr>
          <w:rFonts w:hint="cs"/>
          <w:b/>
          <w:i/>
          <w:sz w:val="28"/>
          <w:rtl/>
        </w:rPr>
        <w:t xml:space="preserve"> أو </w:t>
      </w:r>
      <w:r w:rsidR="00C92B9E">
        <w:rPr>
          <w:rFonts w:hint="cs"/>
          <w:b/>
          <w:i/>
          <w:sz w:val="28"/>
          <w:rtl/>
        </w:rPr>
        <w:t>”</w:t>
      </w:r>
      <w:r w:rsidRPr="00EC4A2B">
        <w:rPr>
          <w:rFonts w:hint="cs"/>
          <w:b/>
          <w:i/>
          <w:sz w:val="28"/>
          <w:rtl/>
        </w:rPr>
        <w:t>الحرمة</w:t>
      </w:r>
      <w:r w:rsidR="00C92B9E">
        <w:rPr>
          <w:rFonts w:hint="cs"/>
          <w:b/>
          <w:i/>
          <w:sz w:val="28"/>
          <w:rtl/>
        </w:rPr>
        <w:t>“</w:t>
      </w:r>
      <w:r w:rsidRPr="00EC4A2B">
        <w:rPr>
          <w:rFonts w:hint="cs"/>
          <w:b/>
          <w:i/>
          <w:sz w:val="28"/>
          <w:rtl/>
        </w:rPr>
        <w:t xml:space="preserve"> اللذين يحجبانها، في العادة، عن</w:t>
      </w:r>
      <w:r w:rsidR="00C92B9E">
        <w:rPr>
          <w:rFonts w:hint="cs"/>
          <w:b/>
          <w:i/>
          <w:sz w:val="28"/>
          <w:rtl/>
        </w:rPr>
        <w:t xml:space="preserve"> </w:t>
      </w:r>
      <w:r w:rsidRPr="00EC4A2B">
        <w:rPr>
          <w:rFonts w:hint="cs"/>
          <w:b/>
          <w:i/>
          <w:sz w:val="28"/>
          <w:rtl/>
        </w:rPr>
        <w:t>المجال العام.</w:t>
      </w:r>
      <w:r w:rsidR="00C92B9E">
        <w:rPr>
          <w:rFonts w:hint="cs"/>
          <w:b/>
          <w:i/>
          <w:sz w:val="28"/>
          <w:rtl/>
        </w:rPr>
        <w:t xml:space="preserve"> </w:t>
      </w:r>
      <w:r w:rsidRPr="00EC4A2B">
        <w:rPr>
          <w:rFonts w:hint="cs"/>
          <w:b/>
          <w:i/>
          <w:sz w:val="28"/>
          <w:rtl/>
        </w:rPr>
        <w:t xml:space="preserve">لكن مبدأ السترة أو </w:t>
      </w:r>
      <w:r w:rsidR="00C92B9E">
        <w:rPr>
          <w:rFonts w:hint="cs"/>
          <w:b/>
          <w:i/>
          <w:sz w:val="28"/>
          <w:rtl/>
        </w:rPr>
        <w:t>”</w:t>
      </w:r>
      <w:r w:rsidRPr="00EC4A2B">
        <w:rPr>
          <w:rFonts w:hint="cs"/>
          <w:b/>
          <w:i/>
          <w:sz w:val="28"/>
          <w:rtl/>
        </w:rPr>
        <w:t>الحرمة</w:t>
      </w:r>
      <w:r w:rsidR="00C92B9E">
        <w:rPr>
          <w:rFonts w:hint="cs"/>
          <w:b/>
          <w:i/>
          <w:sz w:val="28"/>
          <w:rtl/>
        </w:rPr>
        <w:t>“</w:t>
      </w:r>
      <w:r w:rsidRPr="00EC4A2B">
        <w:rPr>
          <w:rFonts w:hint="cs"/>
          <w:b/>
          <w:i/>
          <w:sz w:val="28"/>
          <w:rtl/>
        </w:rPr>
        <w:t xml:space="preserve"> يتمّ تجاوزه في حال طُرحت المواضيع في المحاكم الشرعية والروحية للطوائف، ذات الصلاحيات في النظر في الأمور المرتبطة بالأحوال الشخصية، ومن ضمنها الأمور الأسَرية. في مثل هذه الحال، تقوم المحكمة المختصّة بمراجعة مختلف دقائق العلاقة الزوجية والأسرية ويُسمح بالتدخل فيها. وتشير الدراسات إلى</w:t>
      </w:r>
      <w:r w:rsidRPr="00EC4A2B">
        <w:rPr>
          <w:b/>
          <w:i/>
          <w:sz w:val="28"/>
        </w:rPr>
        <w:t xml:space="preserve"> </w:t>
      </w:r>
      <w:r w:rsidRPr="00EC4A2B">
        <w:rPr>
          <w:rFonts w:hint="cs"/>
          <w:b/>
          <w:i/>
          <w:sz w:val="28"/>
          <w:rtl/>
        </w:rPr>
        <w:t xml:space="preserve">أن مجمل التشريعات المعمول بها في إطار قوانين الأحوال الشخصية هي ذات توجّه ذكوري واضح، وتعمل على تكريس الأدوار النمطية الأبوية. </w:t>
      </w:r>
    </w:p>
    <w:p w:rsidR="00EC4A2B" w:rsidRPr="00EC4A2B" w:rsidRDefault="00EC4A2B" w:rsidP="00EC4A2B">
      <w:pPr>
        <w:pStyle w:val="SingleTxt"/>
        <w:spacing w:after="0" w:line="120" w:lineRule="exact"/>
        <w:rPr>
          <w:b/>
          <w:sz w:val="10"/>
          <w:u w:val="single"/>
        </w:rPr>
      </w:pPr>
    </w:p>
    <w:p w:rsidR="002650DE" w:rsidRPr="00EC4A2B" w:rsidRDefault="00EC4A2B" w:rsidP="00EC4A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رابعا -</w:t>
      </w:r>
      <w:r>
        <w:rPr>
          <w:rtl/>
        </w:rPr>
        <w:tab/>
      </w:r>
      <w:r w:rsidR="002650DE" w:rsidRPr="00EC4A2B">
        <w:rPr>
          <w:rFonts w:hint="cs"/>
          <w:rtl/>
        </w:rPr>
        <w:t>العنف والنساء</w:t>
      </w:r>
    </w:p>
    <w:p w:rsidR="002650DE" w:rsidRPr="00EC4A2B" w:rsidRDefault="002650DE" w:rsidP="00EC4A2B">
      <w:pPr>
        <w:pStyle w:val="SingleTxt"/>
        <w:rPr>
          <w:rFonts w:hint="cs"/>
          <w:b/>
          <w:i/>
          <w:sz w:val="28"/>
          <w:rtl/>
        </w:rPr>
      </w:pPr>
      <w:r w:rsidRPr="003D6129">
        <w:rPr>
          <w:rFonts w:hint="cs"/>
          <w:bCs/>
          <w:i/>
          <w:sz w:val="28"/>
          <w:rtl/>
        </w:rPr>
        <w:t>1</w:t>
      </w:r>
      <w:r w:rsidR="00EC4A2B" w:rsidRPr="003D6129">
        <w:rPr>
          <w:rFonts w:hint="cs"/>
          <w:bCs/>
          <w:i/>
          <w:sz w:val="28"/>
          <w:rtl/>
        </w:rPr>
        <w:t xml:space="preserve"> -</w:t>
      </w:r>
      <w:r w:rsidR="00EC4A2B" w:rsidRPr="003D6129">
        <w:rPr>
          <w:bCs/>
          <w:i/>
          <w:sz w:val="28"/>
          <w:rtl/>
        </w:rPr>
        <w:tab/>
      </w:r>
      <w:r w:rsidRPr="003D6129">
        <w:rPr>
          <w:rFonts w:hint="cs"/>
          <w:bCs/>
          <w:i/>
          <w:sz w:val="28"/>
          <w:rtl/>
        </w:rPr>
        <w:t xml:space="preserve">حرمة الأسرة والعنف الأسري: </w:t>
      </w:r>
      <w:r w:rsidRPr="00EC4A2B">
        <w:rPr>
          <w:rFonts w:hint="cs"/>
          <w:b/>
          <w:i/>
          <w:sz w:val="28"/>
          <w:rtl/>
        </w:rPr>
        <w:t>تشير الأبحاث الوصفية والجزئية التي أجريت في لبنان إلى اندراج ممارسة العنف الأسَري في إطار شيوع</w:t>
      </w:r>
      <w:r w:rsidR="00C92B9E">
        <w:rPr>
          <w:rFonts w:hint="cs"/>
          <w:b/>
          <w:i/>
          <w:sz w:val="28"/>
          <w:rtl/>
        </w:rPr>
        <w:t xml:space="preserve"> </w:t>
      </w:r>
      <w:r w:rsidRPr="00EC4A2B">
        <w:rPr>
          <w:rFonts w:hint="cs"/>
          <w:b/>
          <w:i/>
          <w:sz w:val="28"/>
          <w:rtl/>
        </w:rPr>
        <w:t>التنميطات الجندرية السائدة</w:t>
      </w:r>
      <w:r w:rsidR="00C92B9E">
        <w:rPr>
          <w:rFonts w:hint="cs"/>
          <w:b/>
          <w:i/>
          <w:sz w:val="28"/>
          <w:rtl/>
        </w:rPr>
        <w:t>،</w:t>
      </w:r>
      <w:r w:rsidRPr="00EC4A2B">
        <w:rPr>
          <w:rFonts w:hint="cs"/>
          <w:b/>
          <w:i/>
          <w:sz w:val="28"/>
          <w:rtl/>
        </w:rPr>
        <w:t xml:space="preserve"> وإلى كون التعامل مع هذا العنف يخضع لمبدأ </w:t>
      </w:r>
      <w:r w:rsidR="00C92B9E">
        <w:rPr>
          <w:rFonts w:hint="cs"/>
          <w:b/>
          <w:i/>
          <w:sz w:val="28"/>
          <w:rtl/>
        </w:rPr>
        <w:t>”</w:t>
      </w:r>
      <w:r w:rsidRPr="00EC4A2B">
        <w:rPr>
          <w:rFonts w:hint="cs"/>
          <w:b/>
          <w:i/>
          <w:sz w:val="28"/>
          <w:rtl/>
        </w:rPr>
        <w:t>حرمة</w:t>
      </w:r>
      <w:r w:rsidR="00C92B9E">
        <w:rPr>
          <w:rFonts w:hint="cs"/>
          <w:b/>
          <w:i/>
          <w:sz w:val="28"/>
          <w:rtl/>
        </w:rPr>
        <w:t>“</w:t>
      </w:r>
      <w:r w:rsidRPr="00EC4A2B">
        <w:rPr>
          <w:rFonts w:hint="cs"/>
          <w:b/>
          <w:i/>
          <w:sz w:val="28"/>
          <w:rtl/>
        </w:rPr>
        <w:t xml:space="preserve"> الأسرة وخصوصيتها. فلا نجد أي قانون خاص بشأن العنف الأسري وتغيب، تالياً، الآليات التي من شأنها أن تعالج حالاته أو تتعامل مع ضحاياه. و</w:t>
      </w:r>
      <w:r w:rsidRPr="00EC4A2B">
        <w:rPr>
          <w:b/>
          <w:i/>
          <w:sz w:val="28"/>
          <w:rtl/>
        </w:rPr>
        <w:t>المواد المطب</w:t>
      </w:r>
      <w:r w:rsidRPr="00EC4A2B">
        <w:rPr>
          <w:rFonts w:hint="cs"/>
          <w:b/>
          <w:i/>
          <w:sz w:val="28"/>
          <w:rtl/>
        </w:rPr>
        <w:t>ّ</w:t>
      </w:r>
      <w:r w:rsidRPr="00EC4A2B">
        <w:rPr>
          <w:b/>
          <w:i/>
          <w:sz w:val="28"/>
          <w:rtl/>
        </w:rPr>
        <w:t>قة في حالات الضرب</w:t>
      </w:r>
      <w:r w:rsidRPr="00EC4A2B">
        <w:rPr>
          <w:rFonts w:hint="cs"/>
          <w:b/>
          <w:i/>
          <w:sz w:val="28"/>
          <w:rtl/>
        </w:rPr>
        <w:t>، مثلاً،</w:t>
      </w:r>
      <w:r w:rsidRPr="00EC4A2B">
        <w:rPr>
          <w:b/>
          <w:i/>
          <w:sz w:val="28"/>
          <w:rtl/>
        </w:rPr>
        <w:t xml:space="preserve"> هي المواد العامة الموجودة في قانون</w:t>
      </w:r>
      <w:r w:rsidRPr="00EC4A2B">
        <w:rPr>
          <w:rFonts w:hint="cs"/>
          <w:b/>
          <w:i/>
          <w:sz w:val="28"/>
          <w:rtl/>
        </w:rPr>
        <w:t xml:space="preserve"> العقوبات</w:t>
      </w:r>
      <w:r w:rsidRPr="00EC4A2B">
        <w:rPr>
          <w:b/>
          <w:i/>
          <w:sz w:val="28"/>
          <w:rtl/>
        </w:rPr>
        <w:t xml:space="preserve"> اللبناني</w:t>
      </w:r>
      <w:r w:rsidRPr="00EC4A2B">
        <w:rPr>
          <w:rFonts w:hint="cs"/>
          <w:b/>
          <w:i/>
          <w:sz w:val="28"/>
          <w:rtl/>
        </w:rPr>
        <w:t>. و</w:t>
      </w:r>
      <w:r w:rsidRPr="00EC4A2B">
        <w:rPr>
          <w:b/>
          <w:i/>
          <w:sz w:val="28"/>
          <w:rtl/>
        </w:rPr>
        <w:t xml:space="preserve">ليس هناك من </w:t>
      </w:r>
      <w:r w:rsidRPr="00EC4A2B">
        <w:rPr>
          <w:rFonts w:hint="cs"/>
          <w:b/>
          <w:i/>
          <w:sz w:val="28"/>
          <w:rtl/>
        </w:rPr>
        <w:t xml:space="preserve">جهة مختصة </w:t>
      </w:r>
      <w:r w:rsidRPr="00EC4A2B">
        <w:rPr>
          <w:b/>
          <w:i/>
          <w:sz w:val="28"/>
          <w:rtl/>
        </w:rPr>
        <w:t>متعارف عليه</w:t>
      </w:r>
      <w:r w:rsidRPr="00EC4A2B">
        <w:rPr>
          <w:rFonts w:hint="cs"/>
          <w:b/>
          <w:i/>
          <w:sz w:val="28"/>
          <w:rtl/>
        </w:rPr>
        <w:t>ا</w:t>
      </w:r>
      <w:r w:rsidRPr="00EC4A2B">
        <w:rPr>
          <w:b/>
          <w:i/>
          <w:sz w:val="28"/>
          <w:rtl/>
        </w:rPr>
        <w:t xml:space="preserve"> قانونياً لكي تلجأ المرأة إليه</w:t>
      </w:r>
      <w:r w:rsidRPr="00EC4A2B">
        <w:rPr>
          <w:rFonts w:hint="cs"/>
          <w:b/>
          <w:i/>
          <w:sz w:val="28"/>
          <w:rtl/>
        </w:rPr>
        <w:t>ا، مثلاً،</w:t>
      </w:r>
      <w:r w:rsidRPr="00EC4A2B">
        <w:rPr>
          <w:b/>
          <w:i/>
          <w:sz w:val="28"/>
          <w:rtl/>
        </w:rPr>
        <w:t xml:space="preserve"> في حال تعر</w:t>
      </w:r>
      <w:r w:rsidRPr="00EC4A2B">
        <w:rPr>
          <w:rFonts w:hint="cs"/>
          <w:b/>
          <w:i/>
          <w:sz w:val="28"/>
          <w:rtl/>
        </w:rPr>
        <w:t>ّ</w:t>
      </w:r>
      <w:r w:rsidRPr="00EC4A2B">
        <w:rPr>
          <w:b/>
          <w:i/>
          <w:sz w:val="28"/>
          <w:rtl/>
        </w:rPr>
        <w:t>ضها للعنف داخل الأسرة.</w:t>
      </w:r>
      <w:r w:rsidRPr="00EC4A2B">
        <w:rPr>
          <w:rFonts w:hint="cs"/>
          <w:b/>
          <w:i/>
          <w:sz w:val="28"/>
          <w:rtl/>
        </w:rPr>
        <w:t xml:space="preserve"> </w:t>
      </w:r>
    </w:p>
    <w:p w:rsidR="002650DE" w:rsidRPr="00EC4A2B" w:rsidRDefault="00EC4A2B" w:rsidP="00EC4A2B">
      <w:pPr>
        <w:pStyle w:val="SingleTxt"/>
        <w:rPr>
          <w:rFonts w:hint="cs"/>
          <w:sz w:val="28"/>
          <w:rtl/>
        </w:rPr>
      </w:pPr>
      <w:r>
        <w:rPr>
          <w:sz w:val="28"/>
          <w:rtl/>
        </w:rPr>
        <w:tab/>
      </w:r>
      <w:r w:rsidR="002650DE" w:rsidRPr="00EC4A2B">
        <w:rPr>
          <w:rFonts w:hint="cs"/>
          <w:sz w:val="28"/>
          <w:rtl/>
        </w:rPr>
        <w:t xml:space="preserve">من الملاحظ أن مبدأ </w:t>
      </w:r>
      <w:r w:rsidR="00C92B9E">
        <w:rPr>
          <w:rFonts w:hint="cs"/>
          <w:sz w:val="28"/>
          <w:rtl/>
        </w:rPr>
        <w:t>”</w:t>
      </w:r>
      <w:r w:rsidR="002650DE" w:rsidRPr="00EC4A2B">
        <w:rPr>
          <w:rFonts w:hint="cs"/>
          <w:sz w:val="28"/>
          <w:rtl/>
        </w:rPr>
        <w:t>حرمة</w:t>
      </w:r>
      <w:r w:rsidR="00C92B9E">
        <w:rPr>
          <w:rFonts w:hint="cs"/>
          <w:sz w:val="28"/>
          <w:rtl/>
        </w:rPr>
        <w:t>“</w:t>
      </w:r>
      <w:r w:rsidR="002650DE" w:rsidRPr="00EC4A2B">
        <w:rPr>
          <w:rFonts w:hint="cs"/>
          <w:sz w:val="28"/>
          <w:rtl/>
        </w:rPr>
        <w:t xml:space="preserve"> الأسرة الذي يؤخذ به في مجال التشريع والقضاء المدني، هو اليوم عرضة للاستعراض الإعلامي المباشر من خلال برامج تلفزيونيه وإذاعية تفتح مشكلات الأسرة على الملأ ويحاسب أفراد الأسرة الواحدة بعضهم بعضاً أمام المشاهدين والمستمعين، أو في برامج </w:t>
      </w:r>
      <w:r w:rsidR="00C92B9E">
        <w:rPr>
          <w:rFonts w:hint="cs"/>
          <w:sz w:val="28"/>
          <w:rtl/>
        </w:rPr>
        <w:t>”</w:t>
      </w:r>
      <w:r w:rsidR="002650DE" w:rsidRPr="00EC4A2B">
        <w:rPr>
          <w:rFonts w:hint="cs"/>
          <w:sz w:val="28"/>
          <w:rtl/>
        </w:rPr>
        <w:t>التوك شو</w:t>
      </w:r>
      <w:r w:rsidR="00C92B9E">
        <w:rPr>
          <w:rFonts w:hint="cs"/>
          <w:sz w:val="28"/>
          <w:rtl/>
        </w:rPr>
        <w:t>“</w:t>
      </w:r>
      <w:r w:rsidR="002650DE" w:rsidRPr="00EC4A2B">
        <w:rPr>
          <w:rFonts w:hint="cs"/>
          <w:sz w:val="28"/>
          <w:rtl/>
        </w:rPr>
        <w:t xml:space="preserve"> الحوارية المختلفة التي دأبت، منذ أكثر من سنوات خمس، على استعراض مواضيع العنف الأسري، والانتهاك الجنسي للأطفال واغتصاب الزوجة والأقارب، وإلى ما هنالك من المواضيع التي كانت غائبة تماماً عن التداول الكلامي قبل ذلك.</w:t>
      </w:r>
    </w:p>
    <w:p w:rsidR="002650DE" w:rsidRPr="00EC4A2B" w:rsidRDefault="00EC4A2B" w:rsidP="00EC4A2B">
      <w:pPr>
        <w:pStyle w:val="SingleTxt"/>
        <w:rPr>
          <w:rFonts w:hint="cs"/>
          <w:sz w:val="28"/>
          <w:rtl/>
        </w:rPr>
      </w:pPr>
      <w:r>
        <w:rPr>
          <w:sz w:val="28"/>
          <w:rtl/>
        </w:rPr>
        <w:tab/>
      </w:r>
      <w:r w:rsidR="002650DE" w:rsidRPr="00EC4A2B">
        <w:rPr>
          <w:rFonts w:hint="cs"/>
          <w:sz w:val="28"/>
          <w:rtl/>
        </w:rPr>
        <w:t xml:space="preserve">ومن مظاهر تجاوز مبدأ </w:t>
      </w:r>
      <w:r w:rsidR="00C92B9E">
        <w:rPr>
          <w:rFonts w:hint="cs"/>
          <w:sz w:val="28"/>
          <w:rtl/>
        </w:rPr>
        <w:t>”</w:t>
      </w:r>
      <w:r w:rsidR="002650DE" w:rsidRPr="00EC4A2B">
        <w:rPr>
          <w:rFonts w:hint="cs"/>
          <w:sz w:val="28"/>
          <w:rtl/>
        </w:rPr>
        <w:t>حرمة الأسرة</w:t>
      </w:r>
      <w:r w:rsidR="00C92B9E">
        <w:rPr>
          <w:rFonts w:hint="cs"/>
          <w:sz w:val="28"/>
          <w:rtl/>
        </w:rPr>
        <w:t>“</w:t>
      </w:r>
      <w:r w:rsidR="002650DE" w:rsidRPr="00EC4A2B">
        <w:rPr>
          <w:rFonts w:hint="cs"/>
          <w:sz w:val="28"/>
          <w:rtl/>
        </w:rPr>
        <w:t xml:space="preserve"> النسبي السماح، مثلاً، بتدخل القوى الأمنية في حال الإبلاغ عن ممارسة عنف ضد الخادمات العاملات في المنازل، حصراً. لكن القوى الأمنية لا تتدخل إذا كان موضوع العنف هو أحد أفراد الأسرة إلاّ إذا قدّمت الشكوى من قبل أحد هؤلاء.</w:t>
      </w:r>
    </w:p>
    <w:p w:rsidR="002650DE" w:rsidRPr="00EC4A2B" w:rsidRDefault="002650DE" w:rsidP="00EC4A2B">
      <w:pPr>
        <w:pStyle w:val="SingleTxt"/>
        <w:rPr>
          <w:rFonts w:hint="cs"/>
          <w:sz w:val="28"/>
          <w:rtl/>
        </w:rPr>
      </w:pPr>
      <w:r w:rsidRPr="003D6129">
        <w:rPr>
          <w:rFonts w:hint="cs"/>
          <w:bCs/>
          <w:sz w:val="28"/>
          <w:rtl/>
        </w:rPr>
        <w:t>2</w:t>
      </w:r>
      <w:r w:rsidR="00EC4A2B" w:rsidRPr="003D6129">
        <w:rPr>
          <w:rFonts w:hint="cs"/>
          <w:bCs/>
          <w:sz w:val="28"/>
          <w:rtl/>
        </w:rPr>
        <w:t xml:space="preserve"> -</w:t>
      </w:r>
      <w:r w:rsidR="00EC4A2B" w:rsidRPr="003D6129">
        <w:rPr>
          <w:bCs/>
          <w:sz w:val="28"/>
          <w:rtl/>
        </w:rPr>
        <w:tab/>
      </w:r>
      <w:r w:rsidRPr="003D6129">
        <w:rPr>
          <w:rFonts w:hint="cs"/>
          <w:bCs/>
          <w:sz w:val="28"/>
          <w:rtl/>
        </w:rPr>
        <w:t xml:space="preserve">العنف الجنسي: </w:t>
      </w:r>
      <w:r w:rsidRPr="00EC4A2B">
        <w:rPr>
          <w:rFonts w:hint="cs"/>
          <w:sz w:val="28"/>
          <w:rtl/>
        </w:rPr>
        <w:t>تُعتبر أفلام العنف والأفلام والمجلات التي تعزّز العنف الجنسي من وسائل النشر التي تتعرّض للآداب العامة وللانتظام العام، وقد اتّخذ المشترع اللبناني تدابير واضحة بحقّ المخالفين تنصّ على الحبس والغرامة المالية.</w:t>
      </w:r>
    </w:p>
    <w:p w:rsidR="002650DE" w:rsidRPr="00EC4A2B" w:rsidRDefault="002650DE" w:rsidP="00EC4A2B">
      <w:pPr>
        <w:pStyle w:val="SingleTxt"/>
        <w:rPr>
          <w:sz w:val="28"/>
          <w:rtl/>
        </w:rPr>
      </w:pPr>
      <w:r w:rsidRPr="00EC4A2B">
        <w:rPr>
          <w:rFonts w:hint="cs"/>
          <w:sz w:val="28"/>
          <w:rtl/>
        </w:rPr>
        <w:tab/>
        <w:t>ويدخل ضحايا الاعتداء الجنسي ضمن الأشخاص الذين أكرهوا على مكابدة أو إجراء فعل مناف للحشمة بالعنف والتهديد. وقد فرض المشترع اللبناني على الجاني التعويض على المجن</w:t>
      </w:r>
      <w:r w:rsidRPr="00EC4A2B">
        <w:rPr>
          <w:rFonts w:hint="eastAsia"/>
          <w:sz w:val="28"/>
          <w:rtl/>
        </w:rPr>
        <w:t>ي</w:t>
      </w:r>
      <w:r w:rsidRPr="00EC4A2B">
        <w:rPr>
          <w:rFonts w:hint="cs"/>
          <w:sz w:val="28"/>
          <w:rtl/>
        </w:rPr>
        <w:t xml:space="preserve"> عليه. أما مقدار التعويض فإنه يعود لتقدير المحكمة في ضوء كل حالة.</w:t>
      </w:r>
    </w:p>
    <w:p w:rsidR="002650DE" w:rsidRPr="00EC4A2B" w:rsidRDefault="002650DE" w:rsidP="00EC4A2B">
      <w:pPr>
        <w:pStyle w:val="SingleTxt"/>
        <w:rPr>
          <w:rFonts w:ascii="Tahoma" w:hAnsi="Tahoma" w:hint="cs"/>
          <w:sz w:val="28"/>
        </w:rPr>
      </w:pPr>
      <w:r w:rsidRPr="00EC4A2B">
        <w:rPr>
          <w:rFonts w:hint="cs"/>
          <w:sz w:val="28"/>
          <w:rtl/>
        </w:rPr>
        <w:tab/>
        <w:t xml:space="preserve">ومن جهة أخرى، صدر بتاريخ 6/6/2004 القانون رقم 422 الخاص بحماية الأحداث المخالفين للقانون أو المعرضين للخطر، ونصّ في المادة 24 على أنه يعتبر من هؤلاء كل من </w:t>
      </w:r>
      <w:r w:rsidR="00C92B9E">
        <w:rPr>
          <w:rFonts w:hint="cs"/>
          <w:sz w:val="28"/>
          <w:rtl/>
        </w:rPr>
        <w:t>”</w:t>
      </w:r>
      <w:r w:rsidRPr="00EC4A2B">
        <w:rPr>
          <w:rFonts w:hint="cs"/>
          <w:sz w:val="28"/>
          <w:rtl/>
        </w:rPr>
        <w:t>تعرض لاعتداء جنسي أو عنف جسدي يتجاوز حدود ما يبيحه العرف من ضروب التأديب غير المؤذي</w:t>
      </w:r>
      <w:r w:rsidR="00C92B9E">
        <w:rPr>
          <w:rFonts w:hint="cs"/>
          <w:sz w:val="28"/>
          <w:rtl/>
        </w:rPr>
        <w:t>“</w:t>
      </w:r>
      <w:r w:rsidRPr="00EC4A2B">
        <w:rPr>
          <w:rFonts w:hint="cs"/>
          <w:sz w:val="28"/>
          <w:rtl/>
        </w:rPr>
        <w:t xml:space="preserve">. </w:t>
      </w:r>
      <w:r w:rsidRPr="00EC4A2B">
        <w:rPr>
          <w:rFonts w:ascii="Tahoma" w:hAnsi="Tahoma" w:hint="cs"/>
          <w:sz w:val="28"/>
          <w:rtl/>
        </w:rPr>
        <w:t>ولا يميّز القانون بين الذكور والإناث.</w:t>
      </w:r>
      <w:r w:rsidR="00C92B9E">
        <w:rPr>
          <w:rFonts w:ascii="Tahoma" w:hAnsi="Tahoma" w:hint="cs"/>
          <w:sz w:val="28"/>
          <w:rtl/>
        </w:rPr>
        <w:t xml:space="preserve"> </w:t>
      </w:r>
    </w:p>
    <w:p w:rsidR="002650DE" w:rsidRPr="00EC4A2B" w:rsidRDefault="002650DE" w:rsidP="000749AD">
      <w:pPr>
        <w:pStyle w:val="SingleTxt"/>
        <w:rPr>
          <w:rFonts w:hint="cs"/>
          <w:b/>
          <w:rtl/>
        </w:rPr>
      </w:pPr>
      <w:r w:rsidRPr="003D6129">
        <w:rPr>
          <w:rFonts w:hint="cs"/>
          <w:b/>
          <w:bCs/>
          <w:rtl/>
        </w:rPr>
        <w:t>3</w:t>
      </w:r>
      <w:r w:rsidR="00EC4A2B" w:rsidRPr="003D6129">
        <w:rPr>
          <w:rFonts w:hint="cs"/>
          <w:b/>
          <w:bCs/>
          <w:rtl/>
        </w:rPr>
        <w:t xml:space="preserve"> -</w:t>
      </w:r>
      <w:r w:rsidR="00EC4A2B" w:rsidRPr="003D6129">
        <w:rPr>
          <w:b/>
          <w:bCs/>
          <w:rtl/>
        </w:rPr>
        <w:tab/>
      </w:r>
      <w:r w:rsidRPr="003D6129">
        <w:rPr>
          <w:rFonts w:hint="cs"/>
          <w:b/>
          <w:bCs/>
          <w:rtl/>
        </w:rPr>
        <w:t>الجنوح:</w:t>
      </w:r>
      <w:r w:rsidR="00C92B9E">
        <w:rPr>
          <w:rFonts w:hint="cs"/>
          <w:b/>
          <w:bCs/>
          <w:rtl/>
        </w:rPr>
        <w:t xml:space="preserve"> </w:t>
      </w:r>
      <w:r w:rsidRPr="00EC4A2B">
        <w:rPr>
          <w:rFonts w:hint="cs"/>
          <w:b/>
          <w:rtl/>
        </w:rPr>
        <w:t>تبيّن الإحصائيات تفاوتاً كبيراً في توزّع الأحداث الجانحين بحسب الجنس، لصالح غلبة طاغية للذكور،إذ أن 3</w:t>
      </w:r>
      <w:r w:rsidR="00062687">
        <w:rPr>
          <w:rFonts w:hint="cs"/>
          <w:b/>
          <w:rtl/>
        </w:rPr>
        <w:t xml:space="preserve"> في المائة</w:t>
      </w:r>
      <w:r w:rsidRPr="00EC4A2B">
        <w:rPr>
          <w:rFonts w:hint="cs"/>
          <w:b/>
          <w:rtl/>
        </w:rPr>
        <w:t xml:space="preserve"> من الجانحين في الحالات المبلّغ عنها في العام 2003، مثلاً، كانوا من الإناث.</w:t>
      </w:r>
      <w:r w:rsidR="00C92B9E">
        <w:rPr>
          <w:rFonts w:hint="cs"/>
          <w:b/>
          <w:rtl/>
        </w:rPr>
        <w:t xml:space="preserve"> </w:t>
      </w:r>
      <w:r w:rsidRPr="00EC4A2B">
        <w:rPr>
          <w:rFonts w:hint="cs"/>
          <w:b/>
          <w:rtl/>
        </w:rPr>
        <w:t>ومع أن</w:t>
      </w:r>
      <w:r w:rsidR="00C92B9E">
        <w:rPr>
          <w:rFonts w:hint="cs"/>
          <w:b/>
          <w:rtl/>
        </w:rPr>
        <w:t xml:space="preserve"> </w:t>
      </w:r>
      <w:r w:rsidRPr="00EC4A2B">
        <w:rPr>
          <w:rFonts w:hint="cs"/>
          <w:b/>
          <w:rtl/>
        </w:rPr>
        <w:t>هذه النسبة تتوافق عموماً مع الوقائع الملاحظة، غير أن ثمة مجالا للشك في حجم الإبلاغ عن حالات الجنوح لدى الفتيات. والملاحظ أن الأكثرية تقع في الفئة العمرية 15-18سنة، وأن أكثر من نصف حالات الجنوح تتعلّق بالذات (أعمال منافية للحشمة، تسول، حماية وخلسة</w:t>
      </w:r>
      <w:r w:rsidR="00C92B9E">
        <w:rPr>
          <w:rFonts w:hint="cs"/>
          <w:b/>
          <w:rtl/>
        </w:rPr>
        <w:t>)</w:t>
      </w:r>
      <w:r w:rsidRPr="00EC4A2B">
        <w:rPr>
          <w:rFonts w:hint="cs"/>
          <w:b/>
          <w:rtl/>
        </w:rPr>
        <w:t xml:space="preserve"> أكثر مما تتعّلق بفعل له تبعة على الآخرين. </w:t>
      </w:r>
    </w:p>
    <w:p w:rsidR="002650DE" w:rsidRPr="00EC4A2B" w:rsidRDefault="002650DE" w:rsidP="00EC4A2B">
      <w:pPr>
        <w:pStyle w:val="SingleTxt"/>
        <w:rPr>
          <w:sz w:val="28"/>
          <w:rtl/>
        </w:rPr>
      </w:pPr>
      <w:r w:rsidRPr="003D6129">
        <w:rPr>
          <w:rFonts w:hint="cs"/>
          <w:bCs/>
          <w:sz w:val="28"/>
          <w:rtl/>
        </w:rPr>
        <w:t>4</w:t>
      </w:r>
      <w:r w:rsidR="00EC4A2B" w:rsidRPr="003D6129">
        <w:rPr>
          <w:rFonts w:hint="cs"/>
          <w:bCs/>
          <w:sz w:val="28"/>
          <w:rtl/>
        </w:rPr>
        <w:t xml:space="preserve"> -</w:t>
      </w:r>
      <w:r w:rsidR="00EC4A2B" w:rsidRPr="003D6129">
        <w:rPr>
          <w:bCs/>
          <w:sz w:val="28"/>
          <w:rtl/>
        </w:rPr>
        <w:tab/>
      </w:r>
      <w:r w:rsidRPr="003D6129">
        <w:rPr>
          <w:rFonts w:hint="cs"/>
          <w:bCs/>
          <w:sz w:val="28"/>
          <w:rtl/>
        </w:rPr>
        <w:t>العنف الزوجي:</w:t>
      </w:r>
      <w:r w:rsidRPr="00EC4A2B">
        <w:rPr>
          <w:rFonts w:hint="cs"/>
          <w:b/>
          <w:sz w:val="28"/>
          <w:rtl/>
        </w:rPr>
        <w:t xml:space="preserve"> </w:t>
      </w:r>
      <w:r w:rsidRPr="00EC4A2B">
        <w:rPr>
          <w:rFonts w:hint="cs"/>
          <w:sz w:val="28"/>
          <w:rtl/>
        </w:rPr>
        <w:t>تشير الدراسات إلى صعوبة المجاهرة بممارسة العنف من قبل الأزواج. وتثبت إحدى الدراسات الوصفية التي تناولت وتيرة اللجوء إلى الضرب لحل الخلافات الزوجية، مثلاً، أن غالبية الإجابات جاءت بالنفي. لكن المعدل الوسطي لدى الأزواج</w:t>
      </w:r>
      <w:r w:rsidR="00C92B9E">
        <w:rPr>
          <w:rFonts w:hint="cs"/>
          <w:sz w:val="28"/>
          <w:rtl/>
        </w:rPr>
        <w:t xml:space="preserve"> </w:t>
      </w:r>
      <w:r w:rsidRPr="00EC4A2B">
        <w:rPr>
          <w:rFonts w:hint="cs"/>
          <w:sz w:val="28"/>
          <w:rtl/>
        </w:rPr>
        <w:t xml:space="preserve">يبقى ضعف المعدل الوسطي لدى الزوجات </w:t>
      </w:r>
      <w:r w:rsidR="00C92B9E">
        <w:rPr>
          <w:rFonts w:hint="cs"/>
          <w:sz w:val="28"/>
          <w:rtl/>
        </w:rPr>
        <w:t>(</w:t>
      </w:r>
      <w:r w:rsidRPr="00EC4A2B">
        <w:rPr>
          <w:rFonts w:hint="cs"/>
          <w:sz w:val="28"/>
          <w:rtl/>
        </w:rPr>
        <w:t>5 في المائة مقابل 9.5 في المائة). وبيّنت هذه الدراسة تركّز هذا العنف في المناطق الطرفية، حيث بلغ ضعف المعدّل العام في الجمهورية.</w:t>
      </w:r>
    </w:p>
    <w:p w:rsidR="002650DE" w:rsidRPr="00EC4A2B" w:rsidRDefault="00EC4A2B" w:rsidP="00EC4A2B">
      <w:pPr>
        <w:pStyle w:val="SingleTxt"/>
        <w:rPr>
          <w:rFonts w:hint="cs"/>
          <w:sz w:val="28"/>
          <w:rtl/>
        </w:rPr>
      </w:pPr>
      <w:r>
        <w:rPr>
          <w:sz w:val="28"/>
          <w:rtl/>
        </w:rPr>
        <w:tab/>
      </w:r>
      <w:r w:rsidR="002650DE" w:rsidRPr="00EC4A2B">
        <w:rPr>
          <w:rFonts w:hint="cs"/>
          <w:sz w:val="28"/>
          <w:rtl/>
        </w:rPr>
        <w:t xml:space="preserve">ووفق الدراسة نفسها، فإن نسبة ضئيلة جداً من الرجال والنساء تقرّ باللجوء إلى الضرب لحلّ الخلافات الزوجية. وتدّعي الأكثرية بأن الحوار هو الوسيلة الأكثر اعتماداً بين الزوجين، يليها اللجوء إلى وساطة العائلة، ثمّ </w:t>
      </w:r>
      <w:r w:rsidR="00C92B9E">
        <w:rPr>
          <w:rFonts w:hint="cs"/>
          <w:sz w:val="28"/>
          <w:rtl/>
        </w:rPr>
        <w:t>”</w:t>
      </w:r>
      <w:r w:rsidR="002650DE" w:rsidRPr="00EC4A2B">
        <w:rPr>
          <w:rFonts w:hint="cs"/>
          <w:sz w:val="28"/>
          <w:rtl/>
        </w:rPr>
        <w:t>الصراخ</w:t>
      </w:r>
      <w:r w:rsidR="00C92B9E">
        <w:rPr>
          <w:rFonts w:hint="cs"/>
          <w:sz w:val="28"/>
          <w:rtl/>
        </w:rPr>
        <w:t>“</w:t>
      </w:r>
      <w:r w:rsidR="002650DE" w:rsidRPr="00EC4A2B">
        <w:rPr>
          <w:rFonts w:hint="cs"/>
          <w:sz w:val="28"/>
          <w:rtl/>
        </w:rPr>
        <w:t>، ويأتي اللجوء إلى وساطة الأصدقاء في أسفل القائمة.</w:t>
      </w:r>
    </w:p>
    <w:p w:rsidR="002650DE" w:rsidRPr="00EC4A2B" w:rsidRDefault="002650DE" w:rsidP="00EC4A2B">
      <w:pPr>
        <w:pStyle w:val="SingleTxt"/>
        <w:rPr>
          <w:rFonts w:hint="cs"/>
          <w:b/>
          <w:i/>
          <w:sz w:val="28"/>
          <w:rtl/>
        </w:rPr>
      </w:pPr>
      <w:r w:rsidRPr="003D6129">
        <w:rPr>
          <w:rFonts w:hint="cs"/>
          <w:b/>
          <w:bCs/>
          <w:i/>
          <w:sz w:val="28"/>
          <w:rtl/>
        </w:rPr>
        <w:t>5</w:t>
      </w:r>
      <w:r w:rsidR="00EC4A2B" w:rsidRPr="003D6129">
        <w:rPr>
          <w:rFonts w:hint="cs"/>
          <w:b/>
          <w:bCs/>
          <w:i/>
          <w:sz w:val="28"/>
          <w:rtl/>
        </w:rPr>
        <w:t xml:space="preserve"> -</w:t>
      </w:r>
      <w:r w:rsidR="00EC4A2B" w:rsidRPr="003D6129">
        <w:rPr>
          <w:b/>
          <w:bCs/>
          <w:i/>
          <w:sz w:val="28"/>
          <w:rtl/>
        </w:rPr>
        <w:tab/>
      </w:r>
      <w:r w:rsidRPr="003D6129">
        <w:rPr>
          <w:rFonts w:hint="cs"/>
          <w:b/>
          <w:bCs/>
          <w:i/>
          <w:sz w:val="28"/>
          <w:rtl/>
        </w:rPr>
        <w:t xml:space="preserve">في مواجهة العنف ضد النساء: </w:t>
      </w:r>
      <w:r w:rsidRPr="00EC4A2B">
        <w:rPr>
          <w:rFonts w:hint="cs"/>
          <w:b/>
          <w:i/>
          <w:sz w:val="28"/>
          <w:rtl/>
        </w:rPr>
        <w:t xml:space="preserve">في غياب الآليات الاجتماعية المؤسسية الرسمية لمعالجة موضوع العنف، تقوم </w:t>
      </w:r>
      <w:r w:rsidR="00C92B9E">
        <w:rPr>
          <w:rFonts w:hint="cs"/>
          <w:b/>
          <w:i/>
          <w:sz w:val="28"/>
          <w:rtl/>
        </w:rPr>
        <w:t>”</w:t>
      </w:r>
      <w:r w:rsidRPr="00EC4A2B">
        <w:rPr>
          <w:b/>
          <w:i/>
          <w:sz w:val="28"/>
          <w:rtl/>
        </w:rPr>
        <w:t>الهيئة اللبنانية لمناهضة العنف ضد المرأة</w:t>
      </w:r>
      <w:r w:rsidR="00C92B9E">
        <w:rPr>
          <w:rFonts w:hint="cs"/>
          <w:b/>
          <w:i/>
          <w:sz w:val="28"/>
          <w:rtl/>
        </w:rPr>
        <w:t>“</w:t>
      </w:r>
      <w:r w:rsidRPr="00EC4A2B">
        <w:rPr>
          <w:b/>
          <w:i/>
          <w:sz w:val="28"/>
          <w:rtl/>
        </w:rPr>
        <w:t xml:space="preserve"> </w:t>
      </w:r>
      <w:r w:rsidRPr="00EC4A2B">
        <w:rPr>
          <w:rFonts w:hint="cs"/>
          <w:b/>
          <w:i/>
          <w:sz w:val="28"/>
          <w:rtl/>
        </w:rPr>
        <w:t>ب</w:t>
      </w:r>
      <w:r w:rsidRPr="00EC4A2B">
        <w:rPr>
          <w:b/>
          <w:i/>
          <w:sz w:val="28"/>
          <w:rtl/>
        </w:rPr>
        <w:t xml:space="preserve">العديد من اللقاءات التشاورية مع </w:t>
      </w:r>
      <w:r w:rsidRPr="00EC4A2B">
        <w:rPr>
          <w:rFonts w:hint="cs"/>
          <w:b/>
          <w:i/>
          <w:sz w:val="28"/>
          <w:rtl/>
        </w:rPr>
        <w:t>مسؤولين دينيين ساعيةً</w:t>
      </w:r>
      <w:r w:rsidRPr="00EC4A2B">
        <w:rPr>
          <w:b/>
          <w:i/>
          <w:sz w:val="28"/>
          <w:rtl/>
        </w:rPr>
        <w:t xml:space="preserve"> إلى وضع تشريع خاص بحماية الأسرة من العنف. ويتم</w:t>
      </w:r>
      <w:r w:rsidRPr="00EC4A2B">
        <w:rPr>
          <w:rFonts w:hint="cs"/>
          <w:b/>
          <w:i/>
          <w:sz w:val="28"/>
          <w:rtl/>
        </w:rPr>
        <w:t>ّ</w:t>
      </w:r>
      <w:r w:rsidRPr="00EC4A2B">
        <w:rPr>
          <w:b/>
          <w:i/>
          <w:sz w:val="28"/>
          <w:rtl/>
        </w:rPr>
        <w:t xml:space="preserve"> التعاون الوثيق بهذا الشأن مع عدد من القضاة المدنيين والدينيين.</w:t>
      </w:r>
      <w:r w:rsidRPr="00EC4A2B">
        <w:rPr>
          <w:rFonts w:hint="cs"/>
          <w:b/>
          <w:i/>
          <w:sz w:val="28"/>
          <w:rtl/>
        </w:rPr>
        <w:t xml:space="preserve"> </w:t>
      </w:r>
    </w:p>
    <w:p w:rsidR="002650DE" w:rsidRPr="00EC4A2B" w:rsidRDefault="00EC4A2B" w:rsidP="00EC4A2B">
      <w:pPr>
        <w:pStyle w:val="SingleTxt"/>
        <w:rPr>
          <w:rFonts w:hint="cs"/>
          <w:sz w:val="28"/>
          <w:rtl/>
        </w:rPr>
      </w:pPr>
      <w:r>
        <w:rPr>
          <w:rFonts w:hint="cs"/>
          <w:sz w:val="28"/>
          <w:rtl/>
        </w:rPr>
        <w:tab/>
      </w:r>
      <w:r w:rsidR="002650DE" w:rsidRPr="00EC4A2B">
        <w:rPr>
          <w:sz w:val="28"/>
          <w:rtl/>
        </w:rPr>
        <w:t xml:space="preserve">على صعيدٍ </w:t>
      </w:r>
      <w:r w:rsidR="002650DE" w:rsidRPr="00EC4A2B">
        <w:rPr>
          <w:rFonts w:hint="cs"/>
          <w:sz w:val="28"/>
          <w:rtl/>
        </w:rPr>
        <w:t>آ</w:t>
      </w:r>
      <w:r w:rsidR="002650DE" w:rsidRPr="00EC4A2B">
        <w:rPr>
          <w:sz w:val="28"/>
          <w:rtl/>
        </w:rPr>
        <w:t xml:space="preserve">خر، </w:t>
      </w:r>
      <w:r w:rsidR="002650DE" w:rsidRPr="00EC4A2B">
        <w:rPr>
          <w:rFonts w:hint="cs"/>
          <w:sz w:val="28"/>
          <w:rtl/>
        </w:rPr>
        <w:t xml:space="preserve">عقدت </w:t>
      </w:r>
      <w:r w:rsidR="002650DE" w:rsidRPr="00EC4A2B">
        <w:rPr>
          <w:sz w:val="28"/>
          <w:rtl/>
        </w:rPr>
        <w:t>الهيئة لقاءات عدّة مع رجال الأمن للتعاون معهم في إمكانيات مواجهة العنف ضد النساء.</w:t>
      </w:r>
      <w:r w:rsidR="002650DE" w:rsidRPr="00EC4A2B">
        <w:rPr>
          <w:rFonts w:hint="cs"/>
          <w:sz w:val="28"/>
          <w:rtl/>
        </w:rPr>
        <w:t>كما قامت ب</w:t>
      </w:r>
      <w:r w:rsidR="002650DE" w:rsidRPr="00EC4A2B">
        <w:rPr>
          <w:sz w:val="28"/>
          <w:rtl/>
        </w:rPr>
        <w:t>تدريب المساعدات الاجتماعيات في خمسين مركز</w:t>
      </w:r>
      <w:r w:rsidR="002650DE" w:rsidRPr="00EC4A2B">
        <w:rPr>
          <w:rFonts w:hint="cs"/>
          <w:sz w:val="28"/>
          <w:rtl/>
        </w:rPr>
        <w:t>اً</w:t>
      </w:r>
      <w:r w:rsidR="002650DE" w:rsidRPr="00EC4A2B">
        <w:rPr>
          <w:sz w:val="28"/>
          <w:rtl/>
        </w:rPr>
        <w:t xml:space="preserve"> من مراكز وزارة الشؤون الاجتماعية في كل لبنان على إقامة ندوات توعية في مناطقه</w:t>
      </w:r>
      <w:r w:rsidR="002650DE" w:rsidRPr="00EC4A2B">
        <w:rPr>
          <w:rFonts w:hint="cs"/>
          <w:sz w:val="28"/>
          <w:rtl/>
        </w:rPr>
        <w:t>ن</w:t>
      </w:r>
      <w:r w:rsidR="002650DE" w:rsidRPr="00EC4A2B">
        <w:rPr>
          <w:sz w:val="28"/>
          <w:rtl/>
        </w:rPr>
        <w:t>.</w:t>
      </w:r>
      <w:r w:rsidR="002650DE" w:rsidRPr="00EC4A2B">
        <w:rPr>
          <w:rFonts w:hint="cs"/>
          <w:sz w:val="28"/>
          <w:rtl/>
        </w:rPr>
        <w:t xml:space="preserve"> </w:t>
      </w:r>
      <w:r w:rsidR="002650DE" w:rsidRPr="00EC4A2B">
        <w:rPr>
          <w:sz w:val="28"/>
          <w:rtl/>
        </w:rPr>
        <w:t xml:space="preserve">كما نُفّذ خلال </w:t>
      </w:r>
      <w:r w:rsidR="002650DE" w:rsidRPr="00EC4A2B">
        <w:rPr>
          <w:rFonts w:hint="cs"/>
          <w:sz w:val="28"/>
          <w:rtl/>
        </w:rPr>
        <w:t>صيف 2004</w:t>
      </w:r>
      <w:r w:rsidR="002650DE" w:rsidRPr="00EC4A2B">
        <w:rPr>
          <w:sz w:val="28"/>
          <w:rtl/>
        </w:rPr>
        <w:t xml:space="preserve"> مشروع توعية </w:t>
      </w:r>
      <w:r w:rsidR="002650DE" w:rsidRPr="00EC4A2B">
        <w:rPr>
          <w:rFonts w:hint="cs"/>
          <w:sz w:val="28"/>
          <w:rtl/>
        </w:rPr>
        <w:t>استهدف</w:t>
      </w:r>
      <w:r w:rsidR="002650DE" w:rsidRPr="00EC4A2B">
        <w:rPr>
          <w:sz w:val="28"/>
          <w:rtl/>
        </w:rPr>
        <w:t xml:space="preserve"> الشباب المتطوّع (ذكوراً وإناثاً) في المخيمات الصيفية</w:t>
      </w:r>
      <w:r w:rsidR="002650DE" w:rsidRPr="00EC4A2B">
        <w:rPr>
          <w:rFonts w:hint="cs"/>
          <w:sz w:val="28"/>
          <w:rtl/>
        </w:rPr>
        <w:t>،</w:t>
      </w:r>
      <w:r w:rsidR="002650DE" w:rsidRPr="00EC4A2B">
        <w:rPr>
          <w:sz w:val="28"/>
          <w:rtl/>
        </w:rPr>
        <w:t xml:space="preserve"> وقد بلغ عددها عشرة مخيمات.</w:t>
      </w:r>
      <w:r w:rsidR="002650DE" w:rsidRPr="00EC4A2B">
        <w:rPr>
          <w:rFonts w:hint="cs"/>
          <w:sz w:val="28"/>
          <w:rtl/>
        </w:rPr>
        <w:t xml:space="preserve"> </w:t>
      </w:r>
    </w:p>
    <w:p w:rsidR="002650DE" w:rsidRPr="00EC4A2B" w:rsidRDefault="00EC4A2B" w:rsidP="00EC4A2B">
      <w:pPr>
        <w:pStyle w:val="SingleTxt"/>
        <w:rPr>
          <w:rFonts w:hint="cs"/>
          <w:sz w:val="28"/>
          <w:rtl/>
        </w:rPr>
      </w:pPr>
      <w:r>
        <w:rPr>
          <w:sz w:val="28"/>
          <w:rtl/>
        </w:rPr>
        <w:tab/>
      </w:r>
      <w:r w:rsidR="002650DE" w:rsidRPr="00EC4A2B">
        <w:rPr>
          <w:rFonts w:hint="cs"/>
          <w:sz w:val="28"/>
          <w:rtl/>
        </w:rPr>
        <w:t>حالياً، تقوم</w:t>
      </w:r>
      <w:r w:rsidR="002650DE" w:rsidRPr="00EC4A2B">
        <w:rPr>
          <w:sz w:val="28"/>
          <w:rtl/>
        </w:rPr>
        <w:t xml:space="preserve"> </w:t>
      </w:r>
      <w:r w:rsidR="00C92B9E">
        <w:rPr>
          <w:sz w:val="28"/>
          <w:rtl/>
        </w:rPr>
        <w:t>”</w:t>
      </w:r>
      <w:r w:rsidR="002650DE" w:rsidRPr="00EC4A2B">
        <w:rPr>
          <w:sz w:val="28"/>
          <w:rtl/>
        </w:rPr>
        <w:t>الهيئة اللبنانية لمناهضة العنف ضد المرأة</w:t>
      </w:r>
      <w:r w:rsidR="00C92B9E">
        <w:rPr>
          <w:sz w:val="28"/>
          <w:rtl/>
        </w:rPr>
        <w:t>“</w:t>
      </w:r>
      <w:r w:rsidR="002650DE" w:rsidRPr="00EC4A2B">
        <w:rPr>
          <w:rFonts w:hint="cs"/>
          <w:sz w:val="28"/>
          <w:rtl/>
        </w:rPr>
        <w:t xml:space="preserve"> ب</w:t>
      </w:r>
      <w:r w:rsidR="002650DE" w:rsidRPr="00EC4A2B">
        <w:rPr>
          <w:sz w:val="28"/>
          <w:rtl/>
        </w:rPr>
        <w:t>نشاطات توعية عبر التواصل المباشر مع الفئات المعني</w:t>
      </w:r>
      <w:r w:rsidR="002650DE" w:rsidRPr="00EC4A2B">
        <w:rPr>
          <w:rFonts w:hint="cs"/>
          <w:sz w:val="28"/>
          <w:rtl/>
        </w:rPr>
        <w:t>ّ</w:t>
      </w:r>
      <w:r w:rsidR="002650DE" w:rsidRPr="00EC4A2B">
        <w:rPr>
          <w:sz w:val="28"/>
          <w:rtl/>
        </w:rPr>
        <w:t>ة (نساء، شباب، طلاب...) أو عبر التواصل الجماهيري من خلال وسائل الإعلام</w:t>
      </w:r>
      <w:r w:rsidR="002650DE" w:rsidRPr="00EC4A2B">
        <w:rPr>
          <w:rFonts w:hint="cs"/>
          <w:sz w:val="28"/>
          <w:rtl/>
        </w:rPr>
        <w:t>. ولم يجر حتى اليوم أي تقييم ل</w:t>
      </w:r>
      <w:r w:rsidR="002650DE" w:rsidRPr="00EC4A2B">
        <w:rPr>
          <w:sz w:val="28"/>
          <w:rtl/>
        </w:rPr>
        <w:t xml:space="preserve">أساليب التعليم المستخدمة في حملات التوعية، </w:t>
      </w:r>
      <w:r w:rsidR="002650DE" w:rsidRPr="00EC4A2B">
        <w:rPr>
          <w:rFonts w:hint="cs"/>
          <w:sz w:val="28"/>
          <w:rtl/>
        </w:rPr>
        <w:t xml:space="preserve">لذلك </w:t>
      </w:r>
      <w:r w:rsidR="002650DE" w:rsidRPr="00EC4A2B">
        <w:rPr>
          <w:sz w:val="28"/>
          <w:rtl/>
        </w:rPr>
        <w:t xml:space="preserve">فإنّ فعاليتها على المدى البعيد غير منظورة بعد. </w:t>
      </w:r>
    </w:p>
    <w:p w:rsidR="002650DE" w:rsidRPr="00EC4A2B" w:rsidRDefault="00EC4A2B" w:rsidP="00EC4A2B">
      <w:pPr>
        <w:pStyle w:val="SingleTxt"/>
        <w:rPr>
          <w:sz w:val="28"/>
          <w:rtl/>
        </w:rPr>
      </w:pPr>
      <w:r>
        <w:rPr>
          <w:sz w:val="28"/>
          <w:rtl/>
        </w:rPr>
        <w:tab/>
      </w:r>
      <w:r w:rsidR="002650DE" w:rsidRPr="00EC4A2B">
        <w:rPr>
          <w:rFonts w:hint="cs"/>
          <w:sz w:val="28"/>
          <w:rtl/>
        </w:rPr>
        <w:t xml:space="preserve">وفي تقييم للتغيّر الحاصل في ما يتعلّق بالأدوار النمطية في السنوات الأخيرة، يمكن القول بأن العديد من أشكال التعبيرات المبخّسة لصورة المرأة ودورها ما زال قائماً. غير أنه لا يمكن التغافل عن التطور الحاصل والذي يقارب في بعض نواحيه، وفي نظرة تفاؤلية، نوعاً من </w:t>
      </w:r>
      <w:r w:rsidR="00C92B9E">
        <w:rPr>
          <w:rFonts w:hint="cs"/>
          <w:sz w:val="28"/>
          <w:rtl/>
        </w:rPr>
        <w:t>”</w:t>
      </w:r>
      <w:r w:rsidR="002650DE" w:rsidRPr="00EC4A2B">
        <w:rPr>
          <w:rFonts w:hint="cs"/>
          <w:sz w:val="28"/>
          <w:rtl/>
        </w:rPr>
        <w:t>الثورة</w:t>
      </w:r>
      <w:r w:rsidR="00C92B9E">
        <w:rPr>
          <w:rFonts w:hint="cs"/>
          <w:sz w:val="28"/>
          <w:rtl/>
        </w:rPr>
        <w:t>“</w:t>
      </w:r>
      <w:r w:rsidR="002650DE" w:rsidRPr="00EC4A2B">
        <w:rPr>
          <w:rFonts w:hint="cs"/>
          <w:sz w:val="28"/>
          <w:rtl/>
        </w:rPr>
        <w:t xml:space="preserve"> الهادئة والسلمية، على الأقل على صعيد الوعي. فالدراسات والبرامج الاجتماعية والإعلامية والأكاديمية والمدرسية التي تتناول النساء يزداد تأثرها بمنظور الجندر، وهي مرشّحة للتأثير أكثر فأكثر على البنى الذهنية والتعبيرات الثقافية الشعبية. ويميل عمل الهيئات النسائية أكثر فأكثر ناحية العقلنة والتخطيط،</w:t>
      </w:r>
      <w:r w:rsidR="00C92B9E">
        <w:rPr>
          <w:rFonts w:hint="cs"/>
          <w:sz w:val="28"/>
          <w:rtl/>
        </w:rPr>
        <w:t xml:space="preserve"> </w:t>
      </w:r>
      <w:r w:rsidR="002650DE" w:rsidRPr="00EC4A2B">
        <w:rPr>
          <w:rFonts w:hint="cs"/>
          <w:sz w:val="28"/>
          <w:rtl/>
        </w:rPr>
        <w:t>بحيث يبدو وكأن النساء خرقن السقف الزجاجي في تبوّئهن مواقع سياسية ووظيفية في أعلى الهرم الوظيفي والسياسي. كما يلاحظ بروز جيل نسائي شبابي جديد، يتغذّّى من غلبة نسائية في العلم المنهجي والجامعي، أكثر انخراطاً في الشأن العام وأكثر طرحاً لموضوع المرأة</w:t>
      </w:r>
      <w:r w:rsidR="00C92B9E">
        <w:rPr>
          <w:rFonts w:hint="cs"/>
          <w:sz w:val="28"/>
          <w:rtl/>
        </w:rPr>
        <w:t>.</w:t>
      </w:r>
    </w:p>
    <w:p w:rsidR="002650DE" w:rsidRPr="00EC4A2B" w:rsidRDefault="00EC4A2B" w:rsidP="00EC4A2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tl/>
        </w:rPr>
        <w:tab/>
      </w:r>
      <w:r>
        <w:rPr>
          <w:rFonts w:hint="cs"/>
          <w:rtl/>
        </w:rPr>
        <w:tab/>
      </w:r>
      <w:r w:rsidR="002650DE" w:rsidRPr="00EC4A2B">
        <w:rPr>
          <w:rFonts w:hint="cs"/>
          <w:rtl/>
        </w:rPr>
        <w:t>الفصل الثالث</w:t>
      </w:r>
    </w:p>
    <w:p w:rsidR="002650DE" w:rsidRPr="00EC4A2B" w:rsidRDefault="00EC4A2B" w:rsidP="00EC4A2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ab/>
      </w:r>
      <w:r w:rsidR="002650DE" w:rsidRPr="00EC4A2B">
        <w:rPr>
          <w:rFonts w:hint="cs"/>
          <w:rtl/>
        </w:rPr>
        <w:t>مكافحة الاتّجار بالمرأة واستغلال دعارة المرأة</w:t>
      </w:r>
    </w:p>
    <w:p w:rsidR="002650DE" w:rsidRPr="00EC4A2B" w:rsidRDefault="002650DE" w:rsidP="00EC4A2B">
      <w:pPr>
        <w:pStyle w:val="SingleTxt"/>
        <w:rPr>
          <w:rFonts w:hint="cs"/>
          <w:sz w:val="28"/>
          <w:rtl/>
        </w:rPr>
      </w:pPr>
      <w:r w:rsidRPr="00EC4A2B">
        <w:rPr>
          <w:rFonts w:hint="cs"/>
          <w:sz w:val="28"/>
          <w:rtl/>
        </w:rPr>
        <w:t xml:space="preserve">(المادة 6 من </w:t>
      </w:r>
      <w:r w:rsidR="00A3566B" w:rsidRPr="00EC4A2B">
        <w:rPr>
          <w:rFonts w:hint="cs"/>
          <w:sz w:val="28"/>
          <w:rtl/>
        </w:rPr>
        <w:t>الاتفاقية</w:t>
      </w:r>
      <w:r w:rsidR="00C92B9E">
        <w:rPr>
          <w:rFonts w:hint="cs"/>
          <w:sz w:val="28"/>
          <w:rtl/>
        </w:rPr>
        <w:t>)</w:t>
      </w:r>
    </w:p>
    <w:p w:rsidR="00EC4A2B" w:rsidRPr="00EC4A2B" w:rsidRDefault="00EC4A2B" w:rsidP="00EC4A2B">
      <w:pPr>
        <w:pStyle w:val="SingleTxt"/>
        <w:spacing w:after="0" w:line="120" w:lineRule="exact"/>
        <w:rPr>
          <w:rFonts w:hint="cs"/>
          <w:sz w:val="10"/>
          <w:rtl/>
        </w:rPr>
      </w:pPr>
    </w:p>
    <w:p w:rsidR="002650DE" w:rsidRPr="00EC4A2B" w:rsidRDefault="00EC4A2B" w:rsidP="00A01D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28"/>
          <w:rtl/>
        </w:rPr>
      </w:pPr>
      <w:r>
        <w:rPr>
          <w:rFonts w:hint="cs"/>
          <w:sz w:val="28"/>
          <w:rtl/>
        </w:rPr>
        <w:tab/>
        <w:t>أولا -</w:t>
      </w:r>
      <w:r>
        <w:rPr>
          <w:sz w:val="28"/>
          <w:rtl/>
        </w:rPr>
        <w:tab/>
      </w:r>
      <w:r w:rsidR="002650DE" w:rsidRPr="00EC4A2B">
        <w:rPr>
          <w:rFonts w:hint="cs"/>
          <w:rtl/>
        </w:rPr>
        <w:t>موضوع الاتجار بالأشخاص</w:t>
      </w:r>
    </w:p>
    <w:p w:rsidR="002650DE" w:rsidRPr="00EC4A2B" w:rsidRDefault="00EC4A2B" w:rsidP="00EC4A2B">
      <w:pPr>
        <w:pStyle w:val="SingleTxt"/>
        <w:rPr>
          <w:rFonts w:hint="cs"/>
          <w:sz w:val="28"/>
          <w:rtl/>
        </w:rPr>
      </w:pPr>
      <w:r>
        <w:rPr>
          <w:sz w:val="28"/>
          <w:rtl/>
        </w:rPr>
        <w:tab/>
      </w:r>
      <w:r w:rsidR="002650DE" w:rsidRPr="00EC4A2B">
        <w:rPr>
          <w:rFonts w:hint="cs"/>
          <w:sz w:val="28"/>
          <w:rtl/>
        </w:rPr>
        <w:t xml:space="preserve">أحيل إلى مجلس النواب، بموجب المرسوم رقم 10328 تاريخ 23/6/2003، مشروع قانون يرمي إلى الإجازة للحكومة </w:t>
      </w:r>
      <w:r w:rsidR="00A3566B" w:rsidRPr="00EC4A2B">
        <w:rPr>
          <w:rFonts w:hint="cs"/>
          <w:sz w:val="28"/>
          <w:rtl/>
        </w:rPr>
        <w:t>الانضمام</w:t>
      </w:r>
      <w:r w:rsidR="002650DE" w:rsidRPr="00EC4A2B">
        <w:rPr>
          <w:rFonts w:hint="cs"/>
          <w:sz w:val="28"/>
          <w:rtl/>
        </w:rPr>
        <w:t xml:space="preserve"> إلى بروتوكول منع وقمع ومعاقبة الاتجار بالأشخاص وبخاصة النساء والأطفال، المكمّل </w:t>
      </w:r>
      <w:r w:rsidR="00A3566B" w:rsidRPr="00EC4A2B">
        <w:rPr>
          <w:rFonts w:hint="cs"/>
          <w:sz w:val="28"/>
          <w:rtl/>
        </w:rPr>
        <w:t>لاتفاقية</w:t>
      </w:r>
      <w:r w:rsidR="002650DE" w:rsidRPr="00EC4A2B">
        <w:rPr>
          <w:rFonts w:hint="cs"/>
          <w:sz w:val="28"/>
          <w:rtl/>
        </w:rPr>
        <w:t xml:space="preserve"> الأمم المتحدة لمكافحة الجريمة المنظمة عبر الوطنية.</w:t>
      </w:r>
    </w:p>
    <w:p w:rsidR="002650DE" w:rsidRPr="00EC4A2B" w:rsidRDefault="00EC4A2B" w:rsidP="00EC4A2B">
      <w:pPr>
        <w:pStyle w:val="SingleTxt"/>
        <w:rPr>
          <w:rFonts w:hint="cs"/>
          <w:sz w:val="28"/>
          <w:rtl/>
        </w:rPr>
      </w:pPr>
      <w:r>
        <w:rPr>
          <w:sz w:val="28"/>
          <w:rtl/>
        </w:rPr>
        <w:tab/>
      </w:r>
      <w:r w:rsidR="002650DE" w:rsidRPr="00EC4A2B">
        <w:rPr>
          <w:rFonts w:hint="cs"/>
          <w:sz w:val="28"/>
          <w:rtl/>
        </w:rPr>
        <w:t>أرسل هذا المشروع إلى خمس لجان نيابية، أقرّته لغاية تاريخه ثلاث منها.</w:t>
      </w:r>
    </w:p>
    <w:p w:rsidR="00EC4A2B" w:rsidRPr="00EC4A2B" w:rsidRDefault="00EC4A2B" w:rsidP="00EC4A2B">
      <w:pPr>
        <w:pStyle w:val="SingleTxt"/>
        <w:spacing w:after="0" w:line="120" w:lineRule="exact"/>
        <w:rPr>
          <w:rFonts w:hint="cs"/>
          <w:b/>
          <w:sz w:val="10"/>
          <w:u w:val="single"/>
          <w:rtl/>
        </w:rPr>
      </w:pPr>
    </w:p>
    <w:p w:rsidR="002650DE" w:rsidRPr="00EC4A2B" w:rsidRDefault="00EC4A2B" w:rsidP="00EC4A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28"/>
          <w:rtl/>
        </w:rPr>
      </w:pPr>
      <w:r>
        <w:rPr>
          <w:rtl/>
        </w:rPr>
        <w:tab/>
      </w:r>
      <w:r>
        <w:rPr>
          <w:rFonts w:hint="cs"/>
          <w:rtl/>
        </w:rPr>
        <w:t>ثانيا -</w:t>
      </w:r>
      <w:r>
        <w:rPr>
          <w:rtl/>
        </w:rPr>
        <w:tab/>
      </w:r>
      <w:r w:rsidR="002650DE" w:rsidRPr="00EC4A2B">
        <w:rPr>
          <w:rFonts w:hint="cs"/>
          <w:rtl/>
        </w:rPr>
        <w:t>موضوع البغاء</w:t>
      </w:r>
    </w:p>
    <w:p w:rsidR="002650DE" w:rsidRPr="00EC4A2B" w:rsidRDefault="00EC4A2B" w:rsidP="00EC4A2B">
      <w:pPr>
        <w:pStyle w:val="SingleTxt"/>
        <w:rPr>
          <w:rFonts w:hint="cs"/>
          <w:sz w:val="28"/>
          <w:rtl/>
        </w:rPr>
      </w:pPr>
      <w:r>
        <w:rPr>
          <w:sz w:val="28"/>
          <w:rtl/>
        </w:rPr>
        <w:tab/>
      </w:r>
      <w:r w:rsidR="002650DE" w:rsidRPr="00EC4A2B">
        <w:rPr>
          <w:rFonts w:hint="cs"/>
          <w:sz w:val="28"/>
          <w:rtl/>
        </w:rPr>
        <w:t>ما زالت الأحكام القانونية المتعلّقة بهذا الموضوع دون تعديل، كما وردت في التقرير الأول.</w:t>
      </w:r>
    </w:p>
    <w:p w:rsidR="002650DE" w:rsidRPr="00EC4A2B" w:rsidRDefault="00EC4A2B" w:rsidP="00EC4A2B">
      <w:pPr>
        <w:pStyle w:val="SingleTxt"/>
        <w:rPr>
          <w:rFonts w:hint="cs"/>
          <w:sz w:val="28"/>
          <w:rtl/>
        </w:rPr>
      </w:pPr>
      <w:r>
        <w:rPr>
          <w:sz w:val="28"/>
          <w:rtl/>
        </w:rPr>
        <w:tab/>
      </w:r>
      <w:r w:rsidR="002650DE" w:rsidRPr="00EC4A2B">
        <w:rPr>
          <w:rFonts w:hint="cs"/>
          <w:sz w:val="28"/>
          <w:rtl/>
        </w:rPr>
        <w:t xml:space="preserve">لكن لبنان، بانضمامه إلى اتفاقية العمل الدولية رقم 182 للعام 1999 بشأن حظر أسوأ أشكال عمل الأطفال والإجراءات الفورية للقضاء عليها </w:t>
      </w:r>
      <w:r w:rsidR="00C92B9E">
        <w:rPr>
          <w:rFonts w:hint="cs"/>
          <w:sz w:val="28"/>
          <w:rtl/>
        </w:rPr>
        <w:t>(</w:t>
      </w:r>
      <w:r w:rsidR="002650DE" w:rsidRPr="00EC4A2B">
        <w:rPr>
          <w:rFonts w:hint="cs"/>
          <w:sz w:val="28"/>
          <w:rtl/>
        </w:rPr>
        <w:t>قانون رقم 335 تاريخ 21/8/2001</w:t>
      </w:r>
      <w:r w:rsidR="00C92B9E">
        <w:rPr>
          <w:rFonts w:hint="cs"/>
          <w:sz w:val="28"/>
          <w:rtl/>
        </w:rPr>
        <w:t>)</w:t>
      </w:r>
      <w:r w:rsidR="002650DE" w:rsidRPr="00EC4A2B">
        <w:rPr>
          <w:rFonts w:hint="cs"/>
          <w:sz w:val="28"/>
          <w:rtl/>
        </w:rPr>
        <w:t xml:space="preserve"> وإلى البروتوكول الاختياري الملحق باتفاقية حقوق الطفل بشأن بيع الأطفال وبغاء الأطفال والمواد الإباحية عن الأطفال </w:t>
      </w:r>
      <w:r w:rsidR="00C92B9E">
        <w:rPr>
          <w:rFonts w:hint="cs"/>
          <w:sz w:val="28"/>
          <w:rtl/>
        </w:rPr>
        <w:t>(</w:t>
      </w:r>
      <w:r w:rsidR="002650DE" w:rsidRPr="00EC4A2B">
        <w:rPr>
          <w:rFonts w:hint="cs"/>
          <w:sz w:val="28"/>
          <w:rtl/>
        </w:rPr>
        <w:t>قانون رقم 414 تاريخ 5/6/2002</w:t>
      </w:r>
      <w:r w:rsidR="00C92B9E">
        <w:rPr>
          <w:rFonts w:hint="cs"/>
          <w:sz w:val="28"/>
          <w:rtl/>
        </w:rPr>
        <w:t>)،</w:t>
      </w:r>
      <w:r w:rsidR="002650DE" w:rsidRPr="00EC4A2B">
        <w:rPr>
          <w:rFonts w:hint="cs"/>
          <w:sz w:val="28"/>
          <w:rtl/>
        </w:rPr>
        <w:t xml:space="preserve"> أكّد مرة أخرى التزامه بتعزيز وحماية حقوق الطفل بشكل عام</w:t>
      </w:r>
      <w:r w:rsidR="00C92B9E">
        <w:rPr>
          <w:rFonts w:hint="cs"/>
          <w:sz w:val="28"/>
          <w:rtl/>
        </w:rPr>
        <w:t>،</w:t>
      </w:r>
      <w:r w:rsidR="002650DE" w:rsidRPr="00EC4A2B">
        <w:rPr>
          <w:rFonts w:hint="cs"/>
          <w:sz w:val="28"/>
          <w:rtl/>
        </w:rPr>
        <w:t xml:space="preserve"> وحقوق الحدث المخالف للقانون أو المعرّض لخطر </w:t>
      </w:r>
      <w:r w:rsidR="00A3566B" w:rsidRPr="00EC4A2B">
        <w:rPr>
          <w:rFonts w:hint="cs"/>
          <w:sz w:val="28"/>
          <w:rtl/>
        </w:rPr>
        <w:t>الانحراف</w:t>
      </w:r>
      <w:r w:rsidR="002650DE" w:rsidRPr="00EC4A2B">
        <w:rPr>
          <w:rFonts w:hint="cs"/>
          <w:sz w:val="28"/>
          <w:rtl/>
        </w:rPr>
        <w:t xml:space="preserve"> بشكل خاص</w:t>
      </w:r>
      <w:r w:rsidR="00C92B9E">
        <w:rPr>
          <w:rFonts w:hint="cs"/>
          <w:sz w:val="28"/>
          <w:rtl/>
        </w:rPr>
        <w:t>.</w:t>
      </w:r>
    </w:p>
    <w:p w:rsidR="002650DE" w:rsidRPr="00EC4A2B" w:rsidRDefault="00EC4A2B" w:rsidP="00EC4A2B">
      <w:pPr>
        <w:pStyle w:val="SingleTxt"/>
        <w:rPr>
          <w:rFonts w:hint="cs"/>
          <w:sz w:val="28"/>
          <w:rtl/>
        </w:rPr>
      </w:pPr>
      <w:r>
        <w:rPr>
          <w:sz w:val="28"/>
          <w:rtl/>
        </w:rPr>
        <w:tab/>
      </w:r>
      <w:r w:rsidR="002650DE" w:rsidRPr="00EC4A2B">
        <w:rPr>
          <w:rFonts w:hint="cs"/>
          <w:sz w:val="28"/>
          <w:rtl/>
        </w:rPr>
        <w:t>فلبنان ألغى، منذ عام 1983، أحكام قانون العقوبات المتعلّقة بدعارة القاصرين (المادة 535 والمادة 536 عقوبات</w:t>
      </w:r>
      <w:r w:rsidR="00C92B9E">
        <w:rPr>
          <w:rFonts w:hint="cs"/>
          <w:sz w:val="28"/>
          <w:rtl/>
        </w:rPr>
        <w:t>)</w:t>
      </w:r>
      <w:r w:rsidR="002650DE" w:rsidRPr="00EC4A2B">
        <w:rPr>
          <w:rFonts w:hint="cs"/>
          <w:sz w:val="28"/>
          <w:rtl/>
        </w:rPr>
        <w:t xml:space="preserve"> وجمع في قانون واحد الأحكام الخاصة بالأحداث المنحرفين (المرسوم الاشتراعي رقم 119 تاريخ 16/9/1983)، الذي حّل محله اليوم القانون رقم 422 الصادر بتاريخ</w:t>
      </w:r>
      <w:r w:rsidR="00C92B9E">
        <w:rPr>
          <w:rFonts w:hint="cs"/>
          <w:sz w:val="28"/>
          <w:rtl/>
        </w:rPr>
        <w:t xml:space="preserve"> </w:t>
      </w:r>
      <w:r w:rsidR="002650DE" w:rsidRPr="00EC4A2B">
        <w:rPr>
          <w:rFonts w:hint="cs"/>
          <w:sz w:val="28"/>
          <w:rtl/>
        </w:rPr>
        <w:t xml:space="preserve">6/6/2002 والذي أسماه المشرّع </w:t>
      </w:r>
      <w:r w:rsidR="00C92B9E">
        <w:rPr>
          <w:rFonts w:hint="cs"/>
          <w:sz w:val="28"/>
          <w:rtl/>
        </w:rPr>
        <w:t>”</w:t>
      </w:r>
      <w:r w:rsidR="002650DE" w:rsidRPr="00EC4A2B">
        <w:rPr>
          <w:rFonts w:hint="cs"/>
          <w:sz w:val="28"/>
          <w:rtl/>
        </w:rPr>
        <w:t>حماية الأحداث المخالفين للقانون أو المعرضين للخطر</w:t>
      </w:r>
      <w:r w:rsidR="00C92B9E">
        <w:rPr>
          <w:rFonts w:hint="cs"/>
          <w:sz w:val="28"/>
          <w:rtl/>
        </w:rPr>
        <w:t>“</w:t>
      </w:r>
      <w:r w:rsidR="002650DE" w:rsidRPr="00EC4A2B">
        <w:rPr>
          <w:rFonts w:hint="cs"/>
          <w:sz w:val="28"/>
          <w:rtl/>
        </w:rPr>
        <w:t>. وقد صدر حديثاً، تطبيقاً لهذا القانون، مرسوم</w:t>
      </w:r>
      <w:r w:rsidR="00C92B9E">
        <w:rPr>
          <w:rFonts w:hint="cs"/>
          <w:sz w:val="28"/>
          <w:rtl/>
        </w:rPr>
        <w:t xml:space="preserve"> </w:t>
      </w:r>
      <w:r w:rsidR="002650DE" w:rsidRPr="00EC4A2B">
        <w:rPr>
          <w:rFonts w:hint="cs"/>
          <w:sz w:val="28"/>
          <w:rtl/>
        </w:rPr>
        <w:t>(رقم 11859 تاريخ 11/2/2004</w:t>
      </w:r>
      <w:r w:rsidR="00C92B9E">
        <w:rPr>
          <w:rFonts w:hint="cs"/>
          <w:sz w:val="28"/>
          <w:rtl/>
        </w:rPr>
        <w:t>)</w:t>
      </w:r>
      <w:r w:rsidR="002650DE" w:rsidRPr="00EC4A2B">
        <w:rPr>
          <w:rFonts w:hint="cs"/>
          <w:sz w:val="28"/>
          <w:rtl/>
        </w:rPr>
        <w:t xml:space="preserve"> قضى بإنشاء معهد تأديب خاص بالسجينات القاصرات </w:t>
      </w:r>
      <w:r w:rsidR="00C92B9E">
        <w:rPr>
          <w:rFonts w:hint="cs"/>
          <w:sz w:val="28"/>
          <w:rtl/>
        </w:rPr>
        <w:t>(</w:t>
      </w:r>
      <w:r w:rsidR="002650DE" w:rsidRPr="00EC4A2B">
        <w:rPr>
          <w:rFonts w:hint="cs"/>
          <w:sz w:val="28"/>
          <w:rtl/>
        </w:rPr>
        <w:t>المحكومات منهن والموقوفات</w:t>
      </w:r>
      <w:r w:rsidR="00C92B9E">
        <w:rPr>
          <w:rFonts w:hint="cs"/>
          <w:sz w:val="28"/>
          <w:rtl/>
        </w:rPr>
        <w:t>)</w:t>
      </w:r>
      <w:r w:rsidR="002650DE" w:rsidRPr="00EC4A2B">
        <w:rPr>
          <w:rFonts w:hint="cs"/>
          <w:sz w:val="28"/>
          <w:rtl/>
        </w:rPr>
        <w:t>.</w:t>
      </w:r>
    </w:p>
    <w:p w:rsidR="002650DE" w:rsidRPr="00EC4A2B" w:rsidRDefault="00EC4A2B" w:rsidP="00EC4A2B">
      <w:pPr>
        <w:pStyle w:val="SingleTxt"/>
        <w:rPr>
          <w:rFonts w:hint="cs"/>
          <w:sz w:val="28"/>
          <w:rtl/>
        </w:rPr>
      </w:pPr>
      <w:r>
        <w:rPr>
          <w:sz w:val="28"/>
          <w:rtl/>
        </w:rPr>
        <w:tab/>
      </w:r>
      <w:r w:rsidR="002650DE" w:rsidRPr="00EC4A2B">
        <w:rPr>
          <w:rFonts w:hint="cs"/>
          <w:sz w:val="28"/>
          <w:rtl/>
        </w:rPr>
        <w:t xml:space="preserve">ويظهر الجدول اللاحق عدد جرائم الأحداث، التي كانت موضوع ملاحقة في السنوات الخمس الأخيرة، ونسبة دعاوى الدعارة فيها، علماً أن جرم الدعارة يظهر في الإحصاءات المتوفّرة مرفقاً، تارةً بالاغتصاب ومحاولة الاغتصاب، وتارةً بالأفعال المنافية للحشمة واللواط. </w:t>
      </w:r>
    </w:p>
    <w:p w:rsidR="00EC4A2B" w:rsidRPr="00EC4A2B" w:rsidRDefault="00EC4A2B" w:rsidP="00EC4A2B">
      <w:pPr>
        <w:pStyle w:val="SingleTxt"/>
        <w:spacing w:after="0" w:line="120" w:lineRule="exact"/>
        <w:rPr>
          <w:rFonts w:hint="eastAsia"/>
          <w:sz w:val="10"/>
          <w:rtl/>
        </w:rPr>
      </w:pPr>
    </w:p>
    <w:p w:rsidR="00EC4A2B" w:rsidRPr="00EC4A2B" w:rsidRDefault="00EC4A2B" w:rsidP="00EC4A2B">
      <w:pPr>
        <w:pStyle w:val="SingleTxt"/>
        <w:spacing w:after="0" w:line="120" w:lineRule="exact"/>
        <w:rPr>
          <w:rFonts w:hint="eastAsia"/>
          <w:sz w:val="10"/>
          <w:rtl/>
        </w:rPr>
      </w:pPr>
    </w:p>
    <w:p w:rsidR="002650DE" w:rsidRPr="00EC4A2B" w:rsidRDefault="002650DE" w:rsidP="00EC4A2B">
      <w:pPr>
        <w:pStyle w:val="SingleTxt"/>
        <w:rPr>
          <w:rFonts w:hint="cs"/>
          <w:b/>
          <w:sz w:val="28"/>
          <w:rtl/>
        </w:rPr>
      </w:pPr>
      <w:r w:rsidRPr="00EC4A2B">
        <w:rPr>
          <w:rFonts w:hint="cs"/>
          <w:b/>
          <w:sz w:val="28"/>
          <w:rtl/>
        </w:rPr>
        <w:t>جدول رقم 1</w:t>
      </w:r>
    </w:p>
    <w:p w:rsidR="002650DE" w:rsidRPr="00EC4A2B" w:rsidRDefault="002650DE" w:rsidP="00EC4A2B">
      <w:pPr>
        <w:pStyle w:val="SingleTxt"/>
        <w:rPr>
          <w:rFonts w:hint="cs"/>
          <w:bCs/>
          <w:sz w:val="28"/>
          <w:rtl/>
        </w:rPr>
      </w:pPr>
      <w:r w:rsidRPr="00EC4A2B">
        <w:rPr>
          <w:rFonts w:hint="cs"/>
          <w:bCs/>
          <w:sz w:val="28"/>
          <w:rtl/>
        </w:rPr>
        <w:t>جرائم الأحداث: نسبة دعاوى الدعارة والأفعال الجرمية المرفقة بها</w:t>
      </w:r>
    </w:p>
    <w:p w:rsidR="001E1066" w:rsidRPr="001E1066" w:rsidRDefault="001E1066" w:rsidP="001E1066">
      <w:pPr>
        <w:pStyle w:val="SingleTxt"/>
        <w:spacing w:after="0" w:line="120" w:lineRule="exact"/>
        <w:rPr>
          <w:rFonts w:hint="cs"/>
          <w:sz w:val="10"/>
          <w:rtl/>
        </w:rPr>
      </w:pPr>
    </w:p>
    <w:tbl>
      <w:tblPr>
        <w:tblStyle w:val="TableGrid"/>
        <w:bidiVisual/>
        <w:tblW w:w="9411" w:type="dxa"/>
        <w:jc w:val="center"/>
        <w:tblInd w:w="-6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876"/>
        <w:gridCol w:w="1396"/>
        <w:gridCol w:w="898"/>
        <w:gridCol w:w="730"/>
        <w:gridCol w:w="622"/>
        <w:gridCol w:w="747"/>
        <w:gridCol w:w="910"/>
        <w:gridCol w:w="898"/>
        <w:gridCol w:w="980"/>
        <w:gridCol w:w="1354"/>
      </w:tblGrid>
      <w:tr w:rsidR="0056359D" w:rsidRPr="00EC4A2B">
        <w:trPr>
          <w:cantSplit/>
          <w:tblHeader/>
          <w:jc w:val="center"/>
        </w:trPr>
        <w:tc>
          <w:tcPr>
            <w:tcW w:w="876" w:type="dxa"/>
            <w:tcBorders>
              <w:top w:val="single" w:sz="4" w:space="0" w:color="auto"/>
              <w:bottom w:val="single" w:sz="12" w:space="0" w:color="auto"/>
            </w:tcBorders>
            <w:shd w:val="clear" w:color="auto" w:fill="auto"/>
            <w:vAlign w:val="bottom"/>
          </w:tcPr>
          <w:p w:rsidR="002650DE" w:rsidRPr="0056359D" w:rsidRDefault="0056359D" w:rsidP="0056359D">
            <w:pPr>
              <w:spacing w:before="80" w:after="80" w:line="240" w:lineRule="exact"/>
              <w:jc w:val="lowKashida"/>
              <w:rPr>
                <w:rFonts w:cs="Traditional Arabic" w:hint="cs"/>
                <w:i/>
                <w:iCs/>
                <w:sz w:val="16"/>
                <w:szCs w:val="24"/>
                <w:rtl/>
              </w:rPr>
            </w:pPr>
            <w:r>
              <w:rPr>
                <w:rFonts w:cs="Traditional Arabic" w:hint="cs"/>
                <w:i/>
                <w:iCs/>
                <w:sz w:val="16"/>
                <w:szCs w:val="24"/>
                <w:rtl/>
              </w:rPr>
              <w:t>ا</w:t>
            </w:r>
            <w:r w:rsidR="002650DE" w:rsidRPr="0056359D">
              <w:rPr>
                <w:rFonts w:cs="Traditional Arabic" w:hint="cs"/>
                <w:i/>
                <w:iCs/>
                <w:sz w:val="16"/>
                <w:szCs w:val="24"/>
                <w:rtl/>
              </w:rPr>
              <w:t>لسنة</w:t>
            </w:r>
          </w:p>
        </w:tc>
        <w:tc>
          <w:tcPr>
            <w:tcW w:w="1396" w:type="dxa"/>
            <w:tcBorders>
              <w:top w:val="single" w:sz="4" w:space="0" w:color="auto"/>
              <w:bottom w:val="single" w:sz="12" w:space="0" w:color="auto"/>
            </w:tcBorders>
            <w:shd w:val="clear" w:color="auto" w:fill="auto"/>
            <w:vAlign w:val="bottom"/>
          </w:tcPr>
          <w:p w:rsidR="002650DE" w:rsidRPr="0056359D" w:rsidRDefault="002650DE" w:rsidP="0056359D">
            <w:pPr>
              <w:spacing w:before="80" w:after="80" w:line="240" w:lineRule="exact"/>
              <w:jc w:val="lowKashida"/>
              <w:rPr>
                <w:rFonts w:cs="Traditional Arabic" w:hint="cs"/>
                <w:i/>
                <w:iCs/>
                <w:sz w:val="16"/>
                <w:szCs w:val="24"/>
                <w:rtl/>
              </w:rPr>
            </w:pPr>
            <w:r w:rsidRPr="0056359D">
              <w:rPr>
                <w:rFonts w:cs="Traditional Arabic" w:hint="cs"/>
                <w:i/>
                <w:iCs/>
                <w:sz w:val="16"/>
                <w:szCs w:val="24"/>
                <w:rtl/>
              </w:rPr>
              <w:t>مجموع الدعاوى الواردة والمدورة من سنوات سابقة</w:t>
            </w:r>
          </w:p>
        </w:tc>
        <w:tc>
          <w:tcPr>
            <w:tcW w:w="898" w:type="dxa"/>
            <w:tcBorders>
              <w:top w:val="single" w:sz="4" w:space="0" w:color="auto"/>
              <w:bottom w:val="single" w:sz="12" w:space="0" w:color="auto"/>
            </w:tcBorders>
            <w:shd w:val="clear" w:color="auto" w:fill="auto"/>
            <w:vAlign w:val="bottom"/>
          </w:tcPr>
          <w:p w:rsidR="002650DE" w:rsidRPr="0056359D" w:rsidRDefault="002650DE" w:rsidP="0056359D">
            <w:pPr>
              <w:spacing w:before="80" w:after="80" w:line="240" w:lineRule="exact"/>
              <w:jc w:val="lowKashida"/>
              <w:rPr>
                <w:rFonts w:cs="Traditional Arabic" w:hint="cs"/>
                <w:i/>
                <w:iCs/>
                <w:sz w:val="16"/>
                <w:szCs w:val="24"/>
                <w:rtl/>
              </w:rPr>
            </w:pPr>
            <w:r w:rsidRPr="0056359D">
              <w:rPr>
                <w:rFonts w:cs="Traditional Arabic" w:hint="cs"/>
                <w:i/>
                <w:iCs/>
                <w:sz w:val="16"/>
                <w:szCs w:val="24"/>
                <w:rtl/>
              </w:rPr>
              <w:t>مجموع الأحداث فيها</w:t>
            </w:r>
          </w:p>
        </w:tc>
        <w:tc>
          <w:tcPr>
            <w:tcW w:w="730" w:type="dxa"/>
            <w:tcBorders>
              <w:top w:val="single" w:sz="4" w:space="0" w:color="auto"/>
              <w:bottom w:val="single" w:sz="12" w:space="0" w:color="auto"/>
            </w:tcBorders>
            <w:shd w:val="clear" w:color="auto" w:fill="auto"/>
            <w:vAlign w:val="bottom"/>
          </w:tcPr>
          <w:p w:rsidR="002650DE" w:rsidRPr="0056359D" w:rsidRDefault="002650DE" w:rsidP="0056359D">
            <w:pPr>
              <w:spacing w:before="80" w:after="80" w:line="240" w:lineRule="exact"/>
              <w:jc w:val="lowKashida"/>
              <w:rPr>
                <w:rFonts w:cs="Traditional Arabic" w:hint="cs"/>
                <w:i/>
                <w:iCs/>
                <w:sz w:val="16"/>
                <w:szCs w:val="24"/>
                <w:rtl/>
              </w:rPr>
            </w:pPr>
            <w:r w:rsidRPr="0056359D">
              <w:rPr>
                <w:rFonts w:cs="Traditional Arabic" w:hint="cs"/>
                <w:i/>
                <w:iCs/>
                <w:sz w:val="16"/>
                <w:szCs w:val="24"/>
                <w:rtl/>
              </w:rPr>
              <w:t>ذكور</w:t>
            </w:r>
          </w:p>
        </w:tc>
        <w:tc>
          <w:tcPr>
            <w:tcW w:w="622" w:type="dxa"/>
            <w:tcBorders>
              <w:top w:val="single" w:sz="4" w:space="0" w:color="auto"/>
              <w:bottom w:val="single" w:sz="12" w:space="0" w:color="auto"/>
            </w:tcBorders>
            <w:shd w:val="clear" w:color="auto" w:fill="auto"/>
            <w:vAlign w:val="bottom"/>
          </w:tcPr>
          <w:p w:rsidR="002650DE" w:rsidRPr="0056359D" w:rsidRDefault="002650DE" w:rsidP="0056359D">
            <w:pPr>
              <w:tabs>
                <w:tab w:val="left" w:pos="250"/>
                <w:tab w:val="left" w:pos="406"/>
              </w:tabs>
              <w:spacing w:before="80" w:after="80" w:line="240" w:lineRule="exact"/>
              <w:jc w:val="lowKashida"/>
              <w:rPr>
                <w:rFonts w:cs="Traditional Arabic" w:hint="cs"/>
                <w:i/>
                <w:iCs/>
                <w:sz w:val="16"/>
                <w:szCs w:val="24"/>
                <w:rtl/>
              </w:rPr>
            </w:pPr>
            <w:r w:rsidRPr="0056359D">
              <w:rPr>
                <w:rFonts w:cs="Traditional Arabic" w:hint="cs"/>
                <w:i/>
                <w:iCs/>
                <w:sz w:val="16"/>
                <w:szCs w:val="24"/>
                <w:rtl/>
              </w:rPr>
              <w:t xml:space="preserve">إناث </w:t>
            </w:r>
          </w:p>
        </w:tc>
        <w:tc>
          <w:tcPr>
            <w:tcW w:w="747" w:type="dxa"/>
            <w:tcBorders>
              <w:top w:val="single" w:sz="4" w:space="0" w:color="auto"/>
              <w:bottom w:val="single" w:sz="12" w:space="0" w:color="auto"/>
            </w:tcBorders>
            <w:shd w:val="clear" w:color="auto" w:fill="auto"/>
            <w:vAlign w:val="bottom"/>
          </w:tcPr>
          <w:p w:rsidR="002650DE" w:rsidRPr="0056359D" w:rsidRDefault="002650DE" w:rsidP="0056359D">
            <w:pPr>
              <w:spacing w:before="80" w:after="80" w:line="240" w:lineRule="exact"/>
              <w:jc w:val="lowKashida"/>
              <w:rPr>
                <w:rFonts w:cs="Traditional Arabic" w:hint="cs"/>
                <w:i/>
                <w:iCs/>
                <w:sz w:val="16"/>
                <w:szCs w:val="24"/>
                <w:rtl/>
              </w:rPr>
            </w:pPr>
            <w:r w:rsidRPr="0056359D">
              <w:rPr>
                <w:rFonts w:cs="Traditional Arabic" w:hint="cs"/>
                <w:i/>
                <w:iCs/>
                <w:sz w:val="16"/>
                <w:szCs w:val="24"/>
                <w:rtl/>
              </w:rPr>
              <w:t>نسبة</w:t>
            </w:r>
            <w:r w:rsidR="0056359D" w:rsidRPr="0056359D">
              <w:rPr>
                <w:rFonts w:cs="Traditional Arabic" w:hint="cs"/>
                <w:i/>
                <w:iCs/>
                <w:sz w:val="16"/>
                <w:szCs w:val="24"/>
                <w:rtl/>
              </w:rPr>
              <w:t xml:space="preserve"> </w:t>
            </w:r>
            <w:r w:rsidRPr="0056359D">
              <w:rPr>
                <w:rFonts w:cs="Traditional Arabic" w:hint="cs"/>
                <w:i/>
                <w:iCs/>
                <w:sz w:val="16"/>
                <w:szCs w:val="24"/>
                <w:rtl/>
              </w:rPr>
              <w:t>الإناث (</w:t>
            </w:r>
            <w:r w:rsidR="007C3ECC">
              <w:rPr>
                <w:rFonts w:cs="Traditional Arabic" w:hint="cs"/>
                <w:i/>
                <w:iCs/>
                <w:sz w:val="16"/>
                <w:szCs w:val="24"/>
                <w:rtl/>
              </w:rPr>
              <w:t>النسبة المئوية</w:t>
            </w:r>
            <w:r w:rsidRPr="0056359D">
              <w:rPr>
                <w:rFonts w:cs="Traditional Arabic" w:hint="cs"/>
                <w:i/>
                <w:iCs/>
                <w:sz w:val="16"/>
                <w:szCs w:val="24"/>
                <w:rtl/>
              </w:rPr>
              <w:t>)</w:t>
            </w:r>
          </w:p>
        </w:tc>
        <w:tc>
          <w:tcPr>
            <w:tcW w:w="910" w:type="dxa"/>
            <w:tcBorders>
              <w:top w:val="single" w:sz="4" w:space="0" w:color="auto"/>
              <w:bottom w:val="single" w:sz="12" w:space="0" w:color="auto"/>
            </w:tcBorders>
            <w:shd w:val="clear" w:color="auto" w:fill="auto"/>
            <w:vAlign w:val="bottom"/>
          </w:tcPr>
          <w:p w:rsidR="002650DE" w:rsidRPr="0056359D" w:rsidRDefault="002650DE" w:rsidP="0056359D">
            <w:pPr>
              <w:spacing w:before="80" w:after="80" w:line="240" w:lineRule="exact"/>
              <w:jc w:val="lowKashida"/>
              <w:rPr>
                <w:rFonts w:cs="Traditional Arabic" w:hint="cs"/>
                <w:i/>
                <w:iCs/>
                <w:sz w:val="16"/>
                <w:szCs w:val="24"/>
                <w:rtl/>
              </w:rPr>
            </w:pPr>
            <w:r w:rsidRPr="0056359D">
              <w:rPr>
                <w:rFonts w:cs="Traditional Arabic" w:hint="cs"/>
                <w:i/>
                <w:iCs/>
                <w:sz w:val="16"/>
                <w:szCs w:val="24"/>
                <w:rtl/>
              </w:rPr>
              <w:t>دعارة واغتصاب ومحاولة اغتصاب</w:t>
            </w:r>
          </w:p>
        </w:tc>
        <w:tc>
          <w:tcPr>
            <w:tcW w:w="898" w:type="dxa"/>
            <w:tcBorders>
              <w:top w:val="single" w:sz="4" w:space="0" w:color="auto"/>
              <w:bottom w:val="single" w:sz="12" w:space="0" w:color="auto"/>
            </w:tcBorders>
            <w:shd w:val="clear" w:color="auto" w:fill="auto"/>
            <w:vAlign w:val="bottom"/>
          </w:tcPr>
          <w:p w:rsidR="002650DE" w:rsidRPr="0056359D" w:rsidRDefault="002650DE" w:rsidP="0056359D">
            <w:pPr>
              <w:spacing w:before="80" w:after="80" w:line="240" w:lineRule="exact"/>
              <w:jc w:val="lowKashida"/>
              <w:rPr>
                <w:rFonts w:cs="Traditional Arabic" w:hint="cs"/>
                <w:i/>
                <w:iCs/>
                <w:sz w:val="16"/>
                <w:szCs w:val="24"/>
                <w:rtl/>
              </w:rPr>
            </w:pPr>
            <w:r w:rsidRPr="0056359D">
              <w:rPr>
                <w:rFonts w:cs="Traditional Arabic" w:hint="cs"/>
                <w:i/>
                <w:iCs/>
                <w:sz w:val="16"/>
                <w:szCs w:val="24"/>
                <w:rtl/>
              </w:rPr>
              <w:t>فعل مناف للحشمة ودعارة</w:t>
            </w:r>
          </w:p>
        </w:tc>
        <w:tc>
          <w:tcPr>
            <w:tcW w:w="980" w:type="dxa"/>
            <w:tcBorders>
              <w:top w:val="single" w:sz="4" w:space="0" w:color="auto"/>
              <w:bottom w:val="single" w:sz="12" w:space="0" w:color="auto"/>
            </w:tcBorders>
            <w:shd w:val="clear" w:color="auto" w:fill="auto"/>
            <w:vAlign w:val="bottom"/>
          </w:tcPr>
          <w:p w:rsidR="002650DE" w:rsidRPr="0056359D" w:rsidRDefault="002650DE" w:rsidP="0056359D">
            <w:pPr>
              <w:spacing w:before="80" w:after="80" w:line="240" w:lineRule="exact"/>
              <w:jc w:val="lowKashida"/>
              <w:rPr>
                <w:rFonts w:cs="Traditional Arabic" w:hint="cs"/>
                <w:i/>
                <w:iCs/>
                <w:sz w:val="16"/>
                <w:szCs w:val="24"/>
                <w:rtl/>
              </w:rPr>
            </w:pPr>
            <w:r w:rsidRPr="0056359D">
              <w:rPr>
                <w:rFonts w:cs="Traditional Arabic" w:hint="cs"/>
                <w:i/>
                <w:iCs/>
                <w:sz w:val="16"/>
                <w:szCs w:val="24"/>
                <w:rtl/>
              </w:rPr>
              <w:t>فعل مناف للحشمة</w:t>
            </w:r>
            <w:r w:rsidR="000749AD">
              <w:rPr>
                <w:rFonts w:cs="Traditional Arabic" w:hint="cs"/>
                <w:i/>
                <w:iCs/>
                <w:sz w:val="16"/>
                <w:szCs w:val="24"/>
                <w:rtl/>
              </w:rPr>
              <w:t xml:space="preserve"> -</w:t>
            </w:r>
            <w:r w:rsidRPr="0056359D">
              <w:rPr>
                <w:rFonts w:cs="Traditional Arabic" w:hint="cs"/>
                <w:i/>
                <w:iCs/>
                <w:sz w:val="16"/>
                <w:szCs w:val="24"/>
                <w:rtl/>
              </w:rPr>
              <w:t xml:space="preserve"> دعارة</w:t>
            </w:r>
            <w:r w:rsidR="000749AD">
              <w:rPr>
                <w:rFonts w:cs="Traditional Arabic" w:hint="cs"/>
                <w:i/>
                <w:iCs/>
                <w:sz w:val="16"/>
                <w:szCs w:val="24"/>
                <w:rtl/>
              </w:rPr>
              <w:t xml:space="preserve"> -</w:t>
            </w:r>
            <w:r w:rsidRPr="0056359D">
              <w:rPr>
                <w:rFonts w:cs="Traditional Arabic" w:hint="cs"/>
                <w:i/>
                <w:iCs/>
                <w:sz w:val="16"/>
                <w:szCs w:val="24"/>
                <w:rtl/>
              </w:rPr>
              <w:t xml:space="preserve"> لواط</w:t>
            </w:r>
          </w:p>
        </w:tc>
        <w:tc>
          <w:tcPr>
            <w:tcW w:w="1354" w:type="dxa"/>
            <w:tcBorders>
              <w:top w:val="single" w:sz="4" w:space="0" w:color="auto"/>
              <w:bottom w:val="single" w:sz="12" w:space="0" w:color="auto"/>
            </w:tcBorders>
            <w:shd w:val="clear" w:color="auto" w:fill="auto"/>
            <w:vAlign w:val="bottom"/>
          </w:tcPr>
          <w:p w:rsidR="002650DE" w:rsidRPr="0056359D" w:rsidRDefault="002650DE" w:rsidP="0056359D">
            <w:pPr>
              <w:spacing w:before="80" w:after="80" w:line="240" w:lineRule="exact"/>
              <w:jc w:val="lowKashida"/>
              <w:rPr>
                <w:rFonts w:cs="Traditional Arabic" w:hint="cs"/>
                <w:i/>
                <w:iCs/>
                <w:sz w:val="16"/>
                <w:szCs w:val="24"/>
                <w:rtl/>
              </w:rPr>
            </w:pPr>
            <w:r w:rsidRPr="0056359D">
              <w:rPr>
                <w:rFonts w:cs="Traditional Arabic" w:hint="cs"/>
                <w:i/>
                <w:iCs/>
                <w:sz w:val="16"/>
                <w:szCs w:val="24"/>
                <w:rtl/>
              </w:rPr>
              <w:t>نسبة دعاوى الدعارة والأفعال الجرمية المرفقة بها (</w:t>
            </w:r>
            <w:r w:rsidR="007C3ECC">
              <w:rPr>
                <w:rFonts w:cs="Traditional Arabic" w:hint="cs"/>
                <w:i/>
                <w:iCs/>
                <w:sz w:val="16"/>
                <w:szCs w:val="24"/>
                <w:rtl/>
              </w:rPr>
              <w:t>النسبة المئوية</w:t>
            </w:r>
            <w:r w:rsidRPr="0056359D">
              <w:rPr>
                <w:rFonts w:cs="Traditional Arabic" w:hint="cs"/>
                <w:i/>
                <w:iCs/>
                <w:sz w:val="16"/>
                <w:szCs w:val="24"/>
                <w:rtl/>
              </w:rPr>
              <w:t>)</w:t>
            </w:r>
          </w:p>
        </w:tc>
      </w:tr>
      <w:tr w:rsidR="00EC4A2B" w:rsidRPr="00EC4A2B">
        <w:trPr>
          <w:cantSplit/>
          <w:trHeight w:hRule="exact" w:val="115"/>
          <w:tblHeader/>
          <w:jc w:val="center"/>
        </w:trPr>
        <w:tc>
          <w:tcPr>
            <w:tcW w:w="876" w:type="dxa"/>
            <w:tcBorders>
              <w:top w:val="single" w:sz="12" w:space="0" w:color="auto"/>
            </w:tcBorders>
            <w:shd w:val="clear" w:color="auto" w:fill="auto"/>
            <w:vAlign w:val="bottom"/>
          </w:tcPr>
          <w:p w:rsidR="00EC4A2B" w:rsidRPr="00EC4A2B" w:rsidRDefault="00EC4A2B" w:rsidP="0056359D">
            <w:pPr>
              <w:spacing w:before="40" w:after="80" w:line="240" w:lineRule="exact"/>
              <w:jc w:val="lowKashida"/>
              <w:rPr>
                <w:rFonts w:hint="cs"/>
                <w:sz w:val="16"/>
                <w:szCs w:val="24"/>
                <w:rtl/>
              </w:rPr>
            </w:pPr>
          </w:p>
        </w:tc>
        <w:tc>
          <w:tcPr>
            <w:tcW w:w="1396" w:type="dxa"/>
            <w:tcBorders>
              <w:top w:val="single" w:sz="12" w:space="0" w:color="auto"/>
            </w:tcBorders>
            <w:shd w:val="clear" w:color="auto" w:fill="auto"/>
            <w:vAlign w:val="bottom"/>
          </w:tcPr>
          <w:p w:rsidR="00EC4A2B" w:rsidRPr="00EC4A2B" w:rsidRDefault="00EC4A2B" w:rsidP="0056359D">
            <w:pPr>
              <w:spacing w:before="40" w:after="80" w:line="240" w:lineRule="exact"/>
              <w:jc w:val="lowKashida"/>
              <w:rPr>
                <w:rFonts w:hint="cs"/>
                <w:sz w:val="16"/>
                <w:szCs w:val="24"/>
                <w:rtl/>
              </w:rPr>
            </w:pPr>
          </w:p>
        </w:tc>
        <w:tc>
          <w:tcPr>
            <w:tcW w:w="898" w:type="dxa"/>
            <w:tcBorders>
              <w:top w:val="single" w:sz="12" w:space="0" w:color="auto"/>
            </w:tcBorders>
            <w:shd w:val="clear" w:color="auto" w:fill="auto"/>
            <w:vAlign w:val="bottom"/>
          </w:tcPr>
          <w:p w:rsidR="00EC4A2B" w:rsidRPr="00EC4A2B" w:rsidRDefault="00EC4A2B" w:rsidP="0056359D">
            <w:pPr>
              <w:spacing w:before="40" w:after="80" w:line="240" w:lineRule="exact"/>
              <w:jc w:val="lowKashida"/>
              <w:rPr>
                <w:rFonts w:hint="cs"/>
                <w:sz w:val="16"/>
                <w:szCs w:val="24"/>
                <w:rtl/>
              </w:rPr>
            </w:pPr>
          </w:p>
        </w:tc>
        <w:tc>
          <w:tcPr>
            <w:tcW w:w="730" w:type="dxa"/>
            <w:tcBorders>
              <w:top w:val="single" w:sz="12" w:space="0" w:color="auto"/>
            </w:tcBorders>
            <w:shd w:val="clear" w:color="auto" w:fill="auto"/>
            <w:vAlign w:val="bottom"/>
          </w:tcPr>
          <w:p w:rsidR="00EC4A2B" w:rsidRPr="00EC4A2B" w:rsidRDefault="00EC4A2B" w:rsidP="0056359D">
            <w:pPr>
              <w:spacing w:before="40" w:after="80" w:line="240" w:lineRule="exact"/>
              <w:jc w:val="lowKashida"/>
              <w:rPr>
                <w:rFonts w:hint="cs"/>
                <w:sz w:val="16"/>
                <w:szCs w:val="24"/>
                <w:rtl/>
              </w:rPr>
            </w:pPr>
          </w:p>
        </w:tc>
        <w:tc>
          <w:tcPr>
            <w:tcW w:w="622" w:type="dxa"/>
            <w:tcBorders>
              <w:top w:val="single" w:sz="12" w:space="0" w:color="auto"/>
            </w:tcBorders>
            <w:shd w:val="clear" w:color="auto" w:fill="auto"/>
            <w:vAlign w:val="bottom"/>
          </w:tcPr>
          <w:p w:rsidR="00EC4A2B" w:rsidRPr="00EC4A2B" w:rsidRDefault="00EC4A2B" w:rsidP="0056359D">
            <w:pPr>
              <w:spacing w:before="40" w:after="80" w:line="240" w:lineRule="exact"/>
              <w:jc w:val="lowKashida"/>
              <w:rPr>
                <w:rFonts w:hint="cs"/>
                <w:sz w:val="16"/>
                <w:szCs w:val="24"/>
                <w:rtl/>
              </w:rPr>
            </w:pPr>
          </w:p>
        </w:tc>
        <w:tc>
          <w:tcPr>
            <w:tcW w:w="747" w:type="dxa"/>
            <w:tcBorders>
              <w:top w:val="single" w:sz="12" w:space="0" w:color="auto"/>
            </w:tcBorders>
            <w:shd w:val="clear" w:color="auto" w:fill="auto"/>
            <w:vAlign w:val="bottom"/>
          </w:tcPr>
          <w:p w:rsidR="00EC4A2B" w:rsidRPr="00EC4A2B" w:rsidRDefault="00EC4A2B" w:rsidP="0056359D">
            <w:pPr>
              <w:spacing w:before="40" w:after="80" w:line="240" w:lineRule="exact"/>
              <w:jc w:val="lowKashida"/>
              <w:rPr>
                <w:rFonts w:hint="cs"/>
                <w:sz w:val="16"/>
                <w:szCs w:val="24"/>
                <w:rtl/>
              </w:rPr>
            </w:pPr>
          </w:p>
        </w:tc>
        <w:tc>
          <w:tcPr>
            <w:tcW w:w="910" w:type="dxa"/>
            <w:tcBorders>
              <w:top w:val="single" w:sz="12" w:space="0" w:color="auto"/>
            </w:tcBorders>
            <w:shd w:val="clear" w:color="auto" w:fill="auto"/>
            <w:vAlign w:val="bottom"/>
          </w:tcPr>
          <w:p w:rsidR="00EC4A2B" w:rsidRPr="00EC4A2B" w:rsidRDefault="00EC4A2B" w:rsidP="0056359D">
            <w:pPr>
              <w:spacing w:before="40" w:after="80" w:line="240" w:lineRule="exact"/>
              <w:jc w:val="lowKashida"/>
              <w:rPr>
                <w:rFonts w:hint="cs"/>
                <w:sz w:val="16"/>
                <w:szCs w:val="24"/>
                <w:rtl/>
              </w:rPr>
            </w:pPr>
          </w:p>
        </w:tc>
        <w:tc>
          <w:tcPr>
            <w:tcW w:w="898" w:type="dxa"/>
            <w:tcBorders>
              <w:top w:val="single" w:sz="12" w:space="0" w:color="auto"/>
            </w:tcBorders>
            <w:shd w:val="clear" w:color="auto" w:fill="auto"/>
            <w:vAlign w:val="bottom"/>
          </w:tcPr>
          <w:p w:rsidR="00EC4A2B" w:rsidRPr="00EC4A2B" w:rsidRDefault="00EC4A2B" w:rsidP="0056359D">
            <w:pPr>
              <w:spacing w:before="40" w:after="80" w:line="240" w:lineRule="exact"/>
              <w:jc w:val="lowKashida"/>
              <w:rPr>
                <w:rFonts w:hint="cs"/>
                <w:sz w:val="16"/>
                <w:szCs w:val="24"/>
                <w:rtl/>
              </w:rPr>
            </w:pPr>
          </w:p>
        </w:tc>
        <w:tc>
          <w:tcPr>
            <w:tcW w:w="980" w:type="dxa"/>
            <w:tcBorders>
              <w:top w:val="single" w:sz="12" w:space="0" w:color="auto"/>
            </w:tcBorders>
            <w:shd w:val="clear" w:color="auto" w:fill="auto"/>
            <w:vAlign w:val="bottom"/>
          </w:tcPr>
          <w:p w:rsidR="00EC4A2B" w:rsidRPr="00EC4A2B" w:rsidRDefault="00EC4A2B" w:rsidP="0056359D">
            <w:pPr>
              <w:spacing w:before="40" w:after="80" w:line="240" w:lineRule="exact"/>
              <w:jc w:val="lowKashida"/>
              <w:rPr>
                <w:rFonts w:hint="cs"/>
                <w:sz w:val="16"/>
                <w:szCs w:val="24"/>
                <w:rtl/>
              </w:rPr>
            </w:pPr>
          </w:p>
        </w:tc>
        <w:tc>
          <w:tcPr>
            <w:tcW w:w="1354" w:type="dxa"/>
            <w:tcBorders>
              <w:top w:val="single" w:sz="12" w:space="0" w:color="auto"/>
            </w:tcBorders>
            <w:shd w:val="clear" w:color="auto" w:fill="auto"/>
            <w:vAlign w:val="bottom"/>
          </w:tcPr>
          <w:p w:rsidR="00EC4A2B" w:rsidRPr="00EC4A2B" w:rsidRDefault="00EC4A2B" w:rsidP="0056359D">
            <w:pPr>
              <w:spacing w:before="40" w:after="80" w:line="240" w:lineRule="exact"/>
              <w:jc w:val="lowKashida"/>
              <w:rPr>
                <w:rFonts w:hint="cs"/>
                <w:sz w:val="16"/>
                <w:szCs w:val="24"/>
                <w:rtl/>
              </w:rPr>
            </w:pPr>
          </w:p>
        </w:tc>
      </w:tr>
      <w:tr w:rsidR="0056359D" w:rsidRPr="00EC4A2B">
        <w:trPr>
          <w:cantSplit/>
          <w:jc w:val="center"/>
        </w:trPr>
        <w:tc>
          <w:tcPr>
            <w:tcW w:w="876" w:type="dxa"/>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r w:rsidRPr="00EC4A2B">
              <w:rPr>
                <w:rFonts w:cs="Traditional Arabic" w:hint="cs"/>
                <w:sz w:val="16"/>
                <w:szCs w:val="24"/>
                <w:rtl/>
              </w:rPr>
              <w:t>1999</w:t>
            </w:r>
          </w:p>
        </w:tc>
        <w:tc>
          <w:tcPr>
            <w:tcW w:w="1396" w:type="dxa"/>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r w:rsidRPr="00EC4A2B">
              <w:rPr>
                <w:rFonts w:cs="Traditional Arabic" w:hint="cs"/>
                <w:sz w:val="16"/>
                <w:szCs w:val="24"/>
                <w:rtl/>
              </w:rPr>
              <w:t>3283</w:t>
            </w:r>
          </w:p>
        </w:tc>
        <w:tc>
          <w:tcPr>
            <w:tcW w:w="898" w:type="dxa"/>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r w:rsidRPr="00EC4A2B">
              <w:rPr>
                <w:rFonts w:cs="Traditional Arabic" w:hint="cs"/>
                <w:sz w:val="16"/>
                <w:szCs w:val="24"/>
                <w:rtl/>
              </w:rPr>
              <w:t>4270</w:t>
            </w:r>
          </w:p>
        </w:tc>
        <w:tc>
          <w:tcPr>
            <w:tcW w:w="730" w:type="dxa"/>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r w:rsidRPr="00EC4A2B">
              <w:rPr>
                <w:rFonts w:cs="Traditional Arabic" w:hint="cs"/>
                <w:sz w:val="16"/>
                <w:szCs w:val="24"/>
                <w:rtl/>
              </w:rPr>
              <w:t>4095</w:t>
            </w:r>
          </w:p>
        </w:tc>
        <w:tc>
          <w:tcPr>
            <w:tcW w:w="622" w:type="dxa"/>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r w:rsidRPr="00EC4A2B">
              <w:rPr>
                <w:rFonts w:cs="Traditional Arabic" w:hint="cs"/>
                <w:sz w:val="16"/>
                <w:szCs w:val="24"/>
                <w:rtl/>
              </w:rPr>
              <w:t>175</w:t>
            </w:r>
          </w:p>
        </w:tc>
        <w:tc>
          <w:tcPr>
            <w:tcW w:w="747" w:type="dxa"/>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r w:rsidRPr="00EC4A2B">
              <w:rPr>
                <w:rFonts w:cs="Traditional Arabic" w:hint="cs"/>
                <w:sz w:val="16"/>
                <w:szCs w:val="24"/>
                <w:rtl/>
              </w:rPr>
              <w:t>4.09</w:t>
            </w:r>
          </w:p>
        </w:tc>
        <w:tc>
          <w:tcPr>
            <w:tcW w:w="910" w:type="dxa"/>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r w:rsidRPr="00EC4A2B">
              <w:rPr>
                <w:rFonts w:cs="Traditional Arabic" w:hint="cs"/>
                <w:sz w:val="16"/>
                <w:szCs w:val="24"/>
                <w:rtl/>
              </w:rPr>
              <w:t>55</w:t>
            </w:r>
          </w:p>
        </w:tc>
        <w:tc>
          <w:tcPr>
            <w:tcW w:w="898" w:type="dxa"/>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p>
        </w:tc>
        <w:tc>
          <w:tcPr>
            <w:tcW w:w="980" w:type="dxa"/>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p>
        </w:tc>
        <w:tc>
          <w:tcPr>
            <w:tcW w:w="1354" w:type="dxa"/>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r w:rsidRPr="00EC4A2B">
              <w:rPr>
                <w:rFonts w:cs="Traditional Arabic" w:hint="cs"/>
                <w:sz w:val="16"/>
                <w:szCs w:val="24"/>
                <w:rtl/>
              </w:rPr>
              <w:t>1.67</w:t>
            </w:r>
          </w:p>
        </w:tc>
      </w:tr>
      <w:tr w:rsidR="002650DE" w:rsidRPr="00EC4A2B">
        <w:trPr>
          <w:cantSplit/>
          <w:jc w:val="center"/>
        </w:trPr>
        <w:tc>
          <w:tcPr>
            <w:tcW w:w="876" w:type="dxa"/>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r w:rsidRPr="00EC4A2B">
              <w:rPr>
                <w:rFonts w:cs="Traditional Arabic" w:hint="cs"/>
                <w:sz w:val="16"/>
                <w:szCs w:val="24"/>
                <w:rtl/>
              </w:rPr>
              <w:t>2000</w:t>
            </w:r>
          </w:p>
        </w:tc>
        <w:tc>
          <w:tcPr>
            <w:tcW w:w="1396" w:type="dxa"/>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r w:rsidRPr="00EC4A2B">
              <w:rPr>
                <w:rFonts w:cs="Traditional Arabic" w:hint="cs"/>
                <w:sz w:val="16"/>
                <w:szCs w:val="24"/>
                <w:rtl/>
              </w:rPr>
              <w:t>3608</w:t>
            </w:r>
          </w:p>
        </w:tc>
        <w:tc>
          <w:tcPr>
            <w:tcW w:w="898" w:type="dxa"/>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r w:rsidRPr="00EC4A2B">
              <w:rPr>
                <w:rFonts w:cs="Traditional Arabic" w:hint="cs"/>
                <w:sz w:val="16"/>
                <w:szCs w:val="24"/>
                <w:rtl/>
              </w:rPr>
              <w:t>4729</w:t>
            </w:r>
          </w:p>
        </w:tc>
        <w:tc>
          <w:tcPr>
            <w:tcW w:w="730" w:type="dxa"/>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r w:rsidRPr="00EC4A2B">
              <w:rPr>
                <w:rFonts w:cs="Traditional Arabic" w:hint="cs"/>
                <w:sz w:val="16"/>
                <w:szCs w:val="24"/>
                <w:rtl/>
              </w:rPr>
              <w:t>4474</w:t>
            </w:r>
          </w:p>
        </w:tc>
        <w:tc>
          <w:tcPr>
            <w:tcW w:w="622" w:type="dxa"/>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r w:rsidRPr="00EC4A2B">
              <w:rPr>
                <w:rFonts w:cs="Traditional Arabic" w:hint="cs"/>
                <w:sz w:val="16"/>
                <w:szCs w:val="24"/>
                <w:rtl/>
              </w:rPr>
              <w:t>255</w:t>
            </w:r>
          </w:p>
        </w:tc>
        <w:tc>
          <w:tcPr>
            <w:tcW w:w="747" w:type="dxa"/>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r w:rsidRPr="00EC4A2B">
              <w:rPr>
                <w:rFonts w:cs="Traditional Arabic" w:hint="cs"/>
                <w:sz w:val="16"/>
                <w:szCs w:val="24"/>
                <w:rtl/>
              </w:rPr>
              <w:t>5.39</w:t>
            </w:r>
          </w:p>
        </w:tc>
        <w:tc>
          <w:tcPr>
            <w:tcW w:w="910" w:type="dxa"/>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r w:rsidRPr="00EC4A2B">
              <w:rPr>
                <w:rFonts w:cs="Traditional Arabic" w:hint="cs"/>
                <w:sz w:val="16"/>
                <w:szCs w:val="24"/>
                <w:rtl/>
              </w:rPr>
              <w:t>47</w:t>
            </w:r>
          </w:p>
        </w:tc>
        <w:tc>
          <w:tcPr>
            <w:tcW w:w="898" w:type="dxa"/>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p>
        </w:tc>
        <w:tc>
          <w:tcPr>
            <w:tcW w:w="980" w:type="dxa"/>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p>
        </w:tc>
        <w:tc>
          <w:tcPr>
            <w:tcW w:w="1354" w:type="dxa"/>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r w:rsidRPr="00EC4A2B">
              <w:rPr>
                <w:rFonts w:cs="Traditional Arabic" w:hint="cs"/>
                <w:sz w:val="16"/>
                <w:szCs w:val="24"/>
                <w:rtl/>
              </w:rPr>
              <w:t>1.30</w:t>
            </w:r>
          </w:p>
        </w:tc>
      </w:tr>
      <w:tr w:rsidR="002650DE" w:rsidRPr="00EC4A2B">
        <w:trPr>
          <w:cantSplit/>
          <w:jc w:val="center"/>
        </w:trPr>
        <w:tc>
          <w:tcPr>
            <w:tcW w:w="876" w:type="dxa"/>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r w:rsidRPr="00EC4A2B">
              <w:rPr>
                <w:rFonts w:cs="Traditional Arabic" w:hint="cs"/>
                <w:sz w:val="16"/>
                <w:szCs w:val="24"/>
                <w:rtl/>
              </w:rPr>
              <w:t>2001</w:t>
            </w:r>
          </w:p>
        </w:tc>
        <w:tc>
          <w:tcPr>
            <w:tcW w:w="1396" w:type="dxa"/>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r w:rsidRPr="00EC4A2B">
              <w:rPr>
                <w:rFonts w:cs="Traditional Arabic" w:hint="cs"/>
                <w:sz w:val="16"/>
                <w:szCs w:val="24"/>
                <w:rtl/>
              </w:rPr>
              <w:t>3602</w:t>
            </w:r>
          </w:p>
        </w:tc>
        <w:tc>
          <w:tcPr>
            <w:tcW w:w="898" w:type="dxa"/>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r w:rsidRPr="00EC4A2B">
              <w:rPr>
                <w:rFonts w:cs="Traditional Arabic" w:hint="cs"/>
                <w:sz w:val="16"/>
                <w:szCs w:val="24"/>
                <w:rtl/>
              </w:rPr>
              <w:t>4332</w:t>
            </w:r>
          </w:p>
        </w:tc>
        <w:tc>
          <w:tcPr>
            <w:tcW w:w="730" w:type="dxa"/>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r w:rsidRPr="00EC4A2B">
              <w:rPr>
                <w:rFonts w:cs="Traditional Arabic" w:hint="cs"/>
                <w:sz w:val="16"/>
                <w:szCs w:val="24"/>
                <w:rtl/>
              </w:rPr>
              <w:t>4137</w:t>
            </w:r>
          </w:p>
        </w:tc>
        <w:tc>
          <w:tcPr>
            <w:tcW w:w="622" w:type="dxa"/>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r w:rsidRPr="00EC4A2B">
              <w:rPr>
                <w:rFonts w:cs="Traditional Arabic" w:hint="cs"/>
                <w:sz w:val="16"/>
                <w:szCs w:val="24"/>
                <w:rtl/>
              </w:rPr>
              <w:t>195</w:t>
            </w:r>
          </w:p>
        </w:tc>
        <w:tc>
          <w:tcPr>
            <w:tcW w:w="747" w:type="dxa"/>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r w:rsidRPr="00EC4A2B">
              <w:rPr>
                <w:rFonts w:cs="Traditional Arabic" w:hint="cs"/>
                <w:sz w:val="16"/>
                <w:szCs w:val="24"/>
                <w:rtl/>
              </w:rPr>
              <w:t>4.50</w:t>
            </w:r>
          </w:p>
        </w:tc>
        <w:tc>
          <w:tcPr>
            <w:tcW w:w="910" w:type="dxa"/>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r w:rsidRPr="00EC4A2B">
              <w:rPr>
                <w:rFonts w:cs="Traditional Arabic" w:hint="cs"/>
                <w:sz w:val="16"/>
                <w:szCs w:val="24"/>
                <w:rtl/>
              </w:rPr>
              <w:t>47</w:t>
            </w:r>
          </w:p>
        </w:tc>
        <w:tc>
          <w:tcPr>
            <w:tcW w:w="898" w:type="dxa"/>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p>
        </w:tc>
        <w:tc>
          <w:tcPr>
            <w:tcW w:w="980" w:type="dxa"/>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p>
        </w:tc>
        <w:tc>
          <w:tcPr>
            <w:tcW w:w="1354" w:type="dxa"/>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r w:rsidRPr="00EC4A2B">
              <w:rPr>
                <w:rFonts w:cs="Traditional Arabic" w:hint="cs"/>
                <w:sz w:val="16"/>
                <w:szCs w:val="24"/>
                <w:rtl/>
              </w:rPr>
              <w:t>1.30</w:t>
            </w:r>
          </w:p>
        </w:tc>
      </w:tr>
      <w:tr w:rsidR="0056359D" w:rsidRPr="00EC4A2B">
        <w:trPr>
          <w:cantSplit/>
          <w:jc w:val="center"/>
        </w:trPr>
        <w:tc>
          <w:tcPr>
            <w:tcW w:w="876" w:type="dxa"/>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r w:rsidRPr="00EC4A2B">
              <w:rPr>
                <w:rFonts w:cs="Traditional Arabic" w:hint="cs"/>
                <w:sz w:val="16"/>
                <w:szCs w:val="24"/>
                <w:rtl/>
              </w:rPr>
              <w:t>2002</w:t>
            </w:r>
          </w:p>
        </w:tc>
        <w:tc>
          <w:tcPr>
            <w:tcW w:w="1396" w:type="dxa"/>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r w:rsidRPr="00EC4A2B">
              <w:rPr>
                <w:rFonts w:cs="Traditional Arabic" w:hint="cs"/>
                <w:sz w:val="16"/>
                <w:szCs w:val="24"/>
                <w:rtl/>
              </w:rPr>
              <w:t>3504</w:t>
            </w:r>
          </w:p>
        </w:tc>
        <w:tc>
          <w:tcPr>
            <w:tcW w:w="898" w:type="dxa"/>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r w:rsidRPr="00EC4A2B">
              <w:rPr>
                <w:rFonts w:cs="Traditional Arabic" w:hint="cs"/>
                <w:sz w:val="16"/>
                <w:szCs w:val="24"/>
                <w:rtl/>
              </w:rPr>
              <w:t>4225</w:t>
            </w:r>
          </w:p>
        </w:tc>
        <w:tc>
          <w:tcPr>
            <w:tcW w:w="730" w:type="dxa"/>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r w:rsidRPr="00EC4A2B">
              <w:rPr>
                <w:rFonts w:cs="Traditional Arabic" w:hint="cs"/>
                <w:sz w:val="16"/>
                <w:szCs w:val="24"/>
                <w:rtl/>
              </w:rPr>
              <w:t>4025</w:t>
            </w:r>
          </w:p>
        </w:tc>
        <w:tc>
          <w:tcPr>
            <w:tcW w:w="622" w:type="dxa"/>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r w:rsidRPr="00EC4A2B">
              <w:rPr>
                <w:rFonts w:cs="Traditional Arabic" w:hint="cs"/>
                <w:sz w:val="16"/>
                <w:szCs w:val="24"/>
                <w:rtl/>
              </w:rPr>
              <w:t>200</w:t>
            </w:r>
          </w:p>
        </w:tc>
        <w:tc>
          <w:tcPr>
            <w:tcW w:w="747" w:type="dxa"/>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r w:rsidRPr="00EC4A2B">
              <w:rPr>
                <w:rFonts w:cs="Traditional Arabic" w:hint="cs"/>
                <w:sz w:val="16"/>
                <w:szCs w:val="24"/>
                <w:rtl/>
              </w:rPr>
              <w:t>4.73</w:t>
            </w:r>
          </w:p>
        </w:tc>
        <w:tc>
          <w:tcPr>
            <w:tcW w:w="910" w:type="dxa"/>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p>
        </w:tc>
        <w:tc>
          <w:tcPr>
            <w:tcW w:w="898" w:type="dxa"/>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r w:rsidRPr="00EC4A2B">
              <w:rPr>
                <w:rFonts w:cs="Traditional Arabic" w:hint="cs"/>
                <w:sz w:val="16"/>
                <w:szCs w:val="24"/>
                <w:rtl/>
              </w:rPr>
              <w:t>62</w:t>
            </w:r>
          </w:p>
        </w:tc>
        <w:tc>
          <w:tcPr>
            <w:tcW w:w="980" w:type="dxa"/>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p>
        </w:tc>
        <w:tc>
          <w:tcPr>
            <w:tcW w:w="1354" w:type="dxa"/>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r w:rsidRPr="00EC4A2B">
              <w:rPr>
                <w:rFonts w:cs="Traditional Arabic" w:hint="cs"/>
                <w:sz w:val="16"/>
                <w:szCs w:val="24"/>
                <w:rtl/>
              </w:rPr>
              <w:t>1.76</w:t>
            </w:r>
          </w:p>
        </w:tc>
      </w:tr>
      <w:tr w:rsidR="0056359D" w:rsidRPr="00EC4A2B">
        <w:trPr>
          <w:cantSplit/>
          <w:jc w:val="center"/>
        </w:trPr>
        <w:tc>
          <w:tcPr>
            <w:tcW w:w="876" w:type="dxa"/>
            <w:tcBorders>
              <w:bottom w:val="single" w:sz="12" w:space="0" w:color="auto"/>
            </w:tcBorders>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r w:rsidRPr="00EC4A2B">
              <w:rPr>
                <w:rFonts w:cs="Traditional Arabic" w:hint="cs"/>
                <w:sz w:val="16"/>
                <w:szCs w:val="24"/>
                <w:rtl/>
              </w:rPr>
              <w:t>2003</w:t>
            </w:r>
          </w:p>
        </w:tc>
        <w:tc>
          <w:tcPr>
            <w:tcW w:w="1396" w:type="dxa"/>
            <w:tcBorders>
              <w:bottom w:val="single" w:sz="12" w:space="0" w:color="auto"/>
            </w:tcBorders>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r w:rsidRPr="00EC4A2B">
              <w:rPr>
                <w:rFonts w:cs="Traditional Arabic" w:hint="cs"/>
                <w:sz w:val="16"/>
                <w:szCs w:val="24"/>
                <w:rtl/>
              </w:rPr>
              <w:t>3460</w:t>
            </w:r>
          </w:p>
        </w:tc>
        <w:tc>
          <w:tcPr>
            <w:tcW w:w="898" w:type="dxa"/>
            <w:tcBorders>
              <w:bottom w:val="single" w:sz="12" w:space="0" w:color="auto"/>
            </w:tcBorders>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r w:rsidRPr="00EC4A2B">
              <w:rPr>
                <w:rFonts w:cs="Traditional Arabic" w:hint="cs"/>
                <w:sz w:val="16"/>
                <w:szCs w:val="24"/>
                <w:rtl/>
              </w:rPr>
              <w:t>4198</w:t>
            </w:r>
          </w:p>
        </w:tc>
        <w:tc>
          <w:tcPr>
            <w:tcW w:w="730" w:type="dxa"/>
            <w:tcBorders>
              <w:bottom w:val="single" w:sz="12" w:space="0" w:color="auto"/>
            </w:tcBorders>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r w:rsidRPr="00EC4A2B">
              <w:rPr>
                <w:rFonts w:cs="Traditional Arabic" w:hint="cs"/>
                <w:sz w:val="16"/>
                <w:szCs w:val="24"/>
                <w:rtl/>
              </w:rPr>
              <w:t>3981</w:t>
            </w:r>
          </w:p>
        </w:tc>
        <w:tc>
          <w:tcPr>
            <w:tcW w:w="622" w:type="dxa"/>
            <w:tcBorders>
              <w:bottom w:val="single" w:sz="12" w:space="0" w:color="auto"/>
            </w:tcBorders>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r w:rsidRPr="00EC4A2B">
              <w:rPr>
                <w:rFonts w:cs="Traditional Arabic" w:hint="cs"/>
                <w:sz w:val="16"/>
                <w:szCs w:val="24"/>
                <w:rtl/>
              </w:rPr>
              <w:t>217</w:t>
            </w:r>
          </w:p>
        </w:tc>
        <w:tc>
          <w:tcPr>
            <w:tcW w:w="747" w:type="dxa"/>
            <w:tcBorders>
              <w:bottom w:val="single" w:sz="12" w:space="0" w:color="auto"/>
            </w:tcBorders>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r w:rsidRPr="00EC4A2B">
              <w:rPr>
                <w:rFonts w:cs="Traditional Arabic" w:hint="cs"/>
                <w:sz w:val="16"/>
                <w:szCs w:val="24"/>
                <w:rtl/>
              </w:rPr>
              <w:t>5.16</w:t>
            </w:r>
          </w:p>
        </w:tc>
        <w:tc>
          <w:tcPr>
            <w:tcW w:w="910" w:type="dxa"/>
            <w:tcBorders>
              <w:bottom w:val="single" w:sz="12" w:space="0" w:color="auto"/>
            </w:tcBorders>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p>
        </w:tc>
        <w:tc>
          <w:tcPr>
            <w:tcW w:w="898" w:type="dxa"/>
            <w:tcBorders>
              <w:bottom w:val="single" w:sz="12" w:space="0" w:color="auto"/>
            </w:tcBorders>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p>
        </w:tc>
        <w:tc>
          <w:tcPr>
            <w:tcW w:w="980" w:type="dxa"/>
            <w:tcBorders>
              <w:bottom w:val="single" w:sz="12" w:space="0" w:color="auto"/>
            </w:tcBorders>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r w:rsidRPr="00EC4A2B">
              <w:rPr>
                <w:rFonts w:cs="Traditional Arabic" w:hint="cs"/>
                <w:sz w:val="16"/>
                <w:szCs w:val="24"/>
                <w:rtl/>
              </w:rPr>
              <w:t>58</w:t>
            </w:r>
          </w:p>
        </w:tc>
        <w:tc>
          <w:tcPr>
            <w:tcW w:w="1354" w:type="dxa"/>
            <w:tcBorders>
              <w:bottom w:val="single" w:sz="12" w:space="0" w:color="auto"/>
            </w:tcBorders>
            <w:shd w:val="clear" w:color="auto" w:fill="auto"/>
            <w:vAlign w:val="bottom"/>
          </w:tcPr>
          <w:p w:rsidR="002650DE" w:rsidRPr="00EC4A2B" w:rsidRDefault="002650DE" w:rsidP="0056359D">
            <w:pPr>
              <w:spacing w:before="40" w:after="80" w:line="240" w:lineRule="exact"/>
              <w:jc w:val="lowKashida"/>
              <w:rPr>
                <w:rFonts w:cs="Traditional Arabic" w:hint="cs"/>
                <w:sz w:val="16"/>
                <w:szCs w:val="24"/>
                <w:rtl/>
              </w:rPr>
            </w:pPr>
            <w:r w:rsidRPr="00EC4A2B">
              <w:rPr>
                <w:rFonts w:cs="Traditional Arabic" w:hint="cs"/>
                <w:sz w:val="16"/>
                <w:szCs w:val="24"/>
                <w:rtl/>
              </w:rPr>
              <w:t>1.67</w:t>
            </w:r>
          </w:p>
        </w:tc>
      </w:tr>
    </w:tbl>
    <w:p w:rsidR="0056359D" w:rsidRPr="0056359D" w:rsidRDefault="0056359D" w:rsidP="0056359D">
      <w:pPr>
        <w:pStyle w:val="SingleTxt"/>
        <w:spacing w:after="0" w:line="120" w:lineRule="exact"/>
        <w:rPr>
          <w:rFonts w:hint="cs"/>
          <w:sz w:val="10"/>
          <w:rtl/>
        </w:rPr>
      </w:pPr>
    </w:p>
    <w:p w:rsidR="002650DE" w:rsidRPr="004C0DB6" w:rsidRDefault="0056359D" w:rsidP="0056359D">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tl/>
        </w:rPr>
        <w:tab/>
      </w:r>
      <w:r w:rsidR="002650DE" w:rsidRPr="0056359D">
        <w:rPr>
          <w:rFonts w:hint="cs"/>
          <w:i/>
          <w:iCs/>
          <w:rtl/>
        </w:rPr>
        <w:t xml:space="preserve">المصدر: </w:t>
      </w:r>
      <w:r>
        <w:rPr>
          <w:rtl/>
        </w:rPr>
        <w:tab/>
      </w:r>
      <w:r w:rsidR="002650DE" w:rsidRPr="004C0DB6">
        <w:rPr>
          <w:rFonts w:hint="cs"/>
          <w:rtl/>
        </w:rPr>
        <w:t>الاتحاد لحماية الأحداث في لبنان</w:t>
      </w:r>
    </w:p>
    <w:p w:rsidR="0056359D" w:rsidRPr="0056359D" w:rsidRDefault="0056359D" w:rsidP="0056359D">
      <w:pPr>
        <w:pStyle w:val="SingleTxt"/>
        <w:spacing w:after="0" w:line="120" w:lineRule="exact"/>
        <w:rPr>
          <w:rFonts w:hint="cs"/>
          <w:b/>
          <w:bCs/>
          <w:sz w:val="10"/>
          <w:rtl/>
        </w:rPr>
      </w:pPr>
    </w:p>
    <w:p w:rsidR="0056359D" w:rsidRPr="0056359D" w:rsidRDefault="0056359D" w:rsidP="0056359D">
      <w:pPr>
        <w:pStyle w:val="SingleTxt"/>
        <w:spacing w:after="0" w:line="120" w:lineRule="exact"/>
        <w:rPr>
          <w:rFonts w:hint="cs"/>
          <w:b/>
          <w:bCs/>
          <w:sz w:val="10"/>
          <w:rtl/>
        </w:rPr>
      </w:pPr>
    </w:p>
    <w:p w:rsidR="002650DE" w:rsidRPr="004C0DB6" w:rsidRDefault="0056359D" w:rsidP="00062687">
      <w:pPr>
        <w:pStyle w:val="SingleTxt"/>
        <w:rPr>
          <w:rFonts w:hint="cs"/>
          <w:rtl/>
        </w:rPr>
      </w:pPr>
      <w:r>
        <w:rPr>
          <w:rtl/>
        </w:rPr>
        <w:tab/>
      </w:r>
      <w:r w:rsidR="002650DE" w:rsidRPr="004C0DB6">
        <w:rPr>
          <w:rFonts w:hint="cs"/>
          <w:rtl/>
        </w:rPr>
        <w:t>يتبيّن من الأرقام السابقة أن نسبة دعاوى الدعارة والأفعال الجرمية المرفقة بها هي نسبة ثابتة تقريبا، تدور وسطيّا</w:t>
      </w:r>
      <w:r w:rsidR="002650DE">
        <w:rPr>
          <w:rFonts w:hint="cs"/>
          <w:rtl/>
        </w:rPr>
        <w:t>ً</w:t>
      </w:r>
      <w:r w:rsidR="002650DE" w:rsidRPr="004C0DB6">
        <w:rPr>
          <w:rFonts w:hint="cs"/>
          <w:rtl/>
        </w:rPr>
        <w:t xml:space="preserve"> حول 1</w:t>
      </w:r>
      <w:r w:rsidR="00062687">
        <w:rPr>
          <w:rFonts w:hint="cs"/>
          <w:rtl/>
        </w:rPr>
        <w:t>.</w:t>
      </w:r>
      <w:r w:rsidR="002650DE" w:rsidRPr="004C0DB6">
        <w:rPr>
          <w:rFonts w:hint="cs"/>
          <w:rtl/>
        </w:rPr>
        <w:t>50</w:t>
      </w:r>
      <w:r w:rsidR="00062687">
        <w:rPr>
          <w:rFonts w:hint="cs"/>
          <w:rtl/>
        </w:rPr>
        <w:t xml:space="preserve"> في المائة</w:t>
      </w:r>
      <w:r w:rsidR="002650DE" w:rsidRPr="004C0DB6">
        <w:rPr>
          <w:rFonts w:hint="cs"/>
          <w:rtl/>
        </w:rPr>
        <w:t>.</w:t>
      </w:r>
    </w:p>
    <w:p w:rsidR="002650DE" w:rsidRPr="004C0DB6" w:rsidRDefault="0056359D" w:rsidP="0056359D">
      <w:pPr>
        <w:pStyle w:val="SingleTxt"/>
        <w:rPr>
          <w:rFonts w:hint="cs"/>
          <w:u w:val="single"/>
          <w:rtl/>
        </w:rPr>
      </w:pPr>
      <w:r>
        <w:rPr>
          <w:rtl/>
        </w:rPr>
        <w:tab/>
      </w:r>
      <w:r w:rsidR="002650DE" w:rsidRPr="004C0DB6">
        <w:rPr>
          <w:rFonts w:hint="cs"/>
          <w:rtl/>
        </w:rPr>
        <w:t>أما توزّع هذه الدعاوى بحسب المحافظات</w:t>
      </w:r>
      <w:r w:rsidR="002650DE">
        <w:rPr>
          <w:rFonts w:hint="cs"/>
          <w:rtl/>
        </w:rPr>
        <w:t>،</w:t>
      </w:r>
      <w:r w:rsidR="002650DE" w:rsidRPr="004C0DB6">
        <w:rPr>
          <w:rFonts w:hint="cs"/>
          <w:rtl/>
        </w:rPr>
        <w:t xml:space="preserve"> فيظهر في الجدول التالي:</w:t>
      </w:r>
      <w:r w:rsidR="00C92B9E">
        <w:rPr>
          <w:rFonts w:hint="cs"/>
          <w:rtl/>
        </w:rPr>
        <w:t xml:space="preserve"> </w:t>
      </w:r>
    </w:p>
    <w:p w:rsidR="0056359D" w:rsidRPr="0056359D" w:rsidRDefault="0056359D" w:rsidP="0056359D">
      <w:pPr>
        <w:pStyle w:val="SingleTxt"/>
        <w:spacing w:after="0" w:line="120" w:lineRule="exact"/>
        <w:rPr>
          <w:rFonts w:hint="cs"/>
          <w:sz w:val="10"/>
          <w:rtl/>
        </w:rPr>
      </w:pPr>
    </w:p>
    <w:p w:rsidR="0056359D" w:rsidRPr="0056359D" w:rsidRDefault="0056359D" w:rsidP="0056359D">
      <w:pPr>
        <w:pStyle w:val="SingleTxt"/>
        <w:spacing w:after="0" w:line="120" w:lineRule="exact"/>
        <w:rPr>
          <w:rFonts w:hint="cs"/>
          <w:sz w:val="10"/>
          <w:rtl/>
        </w:rPr>
      </w:pPr>
    </w:p>
    <w:p w:rsidR="002650DE" w:rsidRPr="0056359D" w:rsidRDefault="002650DE" w:rsidP="0056359D">
      <w:pPr>
        <w:pStyle w:val="SingleTxt"/>
        <w:rPr>
          <w:rFonts w:hint="cs"/>
          <w:rtl/>
        </w:rPr>
      </w:pPr>
      <w:r w:rsidRPr="0056359D">
        <w:rPr>
          <w:rFonts w:hint="cs"/>
          <w:rtl/>
        </w:rPr>
        <w:t>جدول رقم 2</w:t>
      </w:r>
    </w:p>
    <w:p w:rsidR="002650DE" w:rsidRDefault="002650DE" w:rsidP="0056359D">
      <w:pPr>
        <w:pStyle w:val="SingleTxt"/>
        <w:rPr>
          <w:rFonts w:hint="cs"/>
          <w:b/>
          <w:bCs/>
          <w:rtl/>
        </w:rPr>
      </w:pPr>
      <w:r w:rsidRPr="004C0DB6">
        <w:rPr>
          <w:rFonts w:hint="cs"/>
          <w:b/>
          <w:bCs/>
          <w:rtl/>
        </w:rPr>
        <w:t>جرائم الأحداث: توزع دعاوى الدعارة والأفعال الجرمية المرفقة بها بحسب المحافظات</w:t>
      </w:r>
    </w:p>
    <w:p w:rsidR="0056359D" w:rsidRPr="0056359D" w:rsidRDefault="0056359D" w:rsidP="0056359D">
      <w:pPr>
        <w:pStyle w:val="SingleTxt"/>
        <w:spacing w:after="0" w:line="120" w:lineRule="exact"/>
        <w:rPr>
          <w:rFonts w:hint="cs"/>
          <w:b/>
          <w:bCs/>
          <w:sz w:val="10"/>
          <w:rtl/>
        </w:rPr>
      </w:pPr>
    </w:p>
    <w:tbl>
      <w:tblPr>
        <w:tblStyle w:val="TableGrid"/>
        <w:bidiVisual/>
        <w:tblW w:w="88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15"/>
        <w:gridCol w:w="2678"/>
        <w:gridCol w:w="906"/>
        <w:gridCol w:w="1063"/>
        <w:gridCol w:w="919"/>
        <w:gridCol w:w="767"/>
        <w:gridCol w:w="721"/>
        <w:gridCol w:w="902"/>
      </w:tblGrid>
      <w:tr w:rsidR="0056359D" w:rsidRPr="00BB6A30">
        <w:trPr>
          <w:cantSplit/>
          <w:tblHeader/>
          <w:jc w:val="center"/>
        </w:trPr>
        <w:tc>
          <w:tcPr>
            <w:tcW w:w="915" w:type="dxa"/>
            <w:tcBorders>
              <w:top w:val="single" w:sz="4" w:space="0" w:color="auto"/>
              <w:bottom w:val="single" w:sz="12" w:space="0" w:color="auto"/>
            </w:tcBorders>
            <w:shd w:val="clear" w:color="auto" w:fill="auto"/>
            <w:vAlign w:val="bottom"/>
          </w:tcPr>
          <w:p w:rsidR="002650DE" w:rsidRPr="00BB6A30" w:rsidRDefault="002650DE" w:rsidP="00A01DBA">
            <w:pPr>
              <w:spacing w:before="80" w:after="80" w:line="240" w:lineRule="exact"/>
              <w:jc w:val="left"/>
              <w:rPr>
                <w:rFonts w:cs="Traditional Arabic" w:hint="cs"/>
                <w:i/>
                <w:iCs/>
                <w:sz w:val="16"/>
                <w:szCs w:val="24"/>
                <w:rtl/>
              </w:rPr>
            </w:pPr>
            <w:r w:rsidRPr="00BB6A30">
              <w:rPr>
                <w:rFonts w:cs="Traditional Arabic" w:hint="cs"/>
                <w:i/>
                <w:iCs/>
                <w:sz w:val="16"/>
                <w:szCs w:val="24"/>
                <w:rtl/>
              </w:rPr>
              <w:t>السنة</w:t>
            </w:r>
          </w:p>
        </w:tc>
        <w:tc>
          <w:tcPr>
            <w:tcW w:w="2678" w:type="dxa"/>
            <w:tcBorders>
              <w:top w:val="single" w:sz="4" w:space="0" w:color="auto"/>
              <w:bottom w:val="single" w:sz="12" w:space="0" w:color="auto"/>
            </w:tcBorders>
            <w:shd w:val="clear" w:color="auto" w:fill="auto"/>
            <w:vAlign w:val="bottom"/>
          </w:tcPr>
          <w:p w:rsidR="002650DE" w:rsidRPr="00BB6A30" w:rsidRDefault="002650DE" w:rsidP="00A01DBA">
            <w:pPr>
              <w:spacing w:before="80" w:after="80" w:line="240" w:lineRule="exact"/>
              <w:ind w:right="144"/>
              <w:jc w:val="left"/>
              <w:rPr>
                <w:rFonts w:cs="Traditional Arabic" w:hint="cs"/>
                <w:i/>
                <w:iCs/>
                <w:sz w:val="16"/>
                <w:szCs w:val="24"/>
                <w:rtl/>
              </w:rPr>
            </w:pPr>
            <w:r w:rsidRPr="00BB6A30">
              <w:rPr>
                <w:rFonts w:cs="Traditional Arabic" w:hint="cs"/>
                <w:i/>
                <w:iCs/>
                <w:sz w:val="16"/>
                <w:szCs w:val="24"/>
                <w:rtl/>
              </w:rPr>
              <w:t>نوع الجرم</w:t>
            </w:r>
          </w:p>
        </w:tc>
        <w:tc>
          <w:tcPr>
            <w:tcW w:w="906" w:type="dxa"/>
            <w:tcBorders>
              <w:top w:val="single" w:sz="4" w:space="0" w:color="auto"/>
              <w:bottom w:val="single" w:sz="12" w:space="0" w:color="auto"/>
            </w:tcBorders>
            <w:shd w:val="clear" w:color="auto" w:fill="auto"/>
            <w:vAlign w:val="bottom"/>
          </w:tcPr>
          <w:p w:rsidR="002650DE" w:rsidRPr="00BB6A30" w:rsidRDefault="002650DE" w:rsidP="00A01DBA">
            <w:pPr>
              <w:spacing w:before="80" w:after="80" w:line="240" w:lineRule="exact"/>
              <w:ind w:right="144"/>
              <w:jc w:val="left"/>
              <w:rPr>
                <w:rFonts w:cs="Traditional Arabic" w:hint="cs"/>
                <w:i/>
                <w:iCs/>
                <w:sz w:val="16"/>
                <w:szCs w:val="24"/>
                <w:rtl/>
              </w:rPr>
            </w:pPr>
            <w:r w:rsidRPr="00BB6A30">
              <w:rPr>
                <w:rFonts w:cs="Traditional Arabic" w:hint="cs"/>
                <w:i/>
                <w:iCs/>
                <w:sz w:val="16"/>
                <w:szCs w:val="24"/>
                <w:rtl/>
              </w:rPr>
              <w:t>بيروت</w:t>
            </w:r>
          </w:p>
        </w:tc>
        <w:tc>
          <w:tcPr>
            <w:tcW w:w="1063" w:type="dxa"/>
            <w:tcBorders>
              <w:top w:val="single" w:sz="4" w:space="0" w:color="auto"/>
              <w:bottom w:val="single" w:sz="12" w:space="0" w:color="auto"/>
            </w:tcBorders>
            <w:shd w:val="clear" w:color="auto" w:fill="auto"/>
            <w:vAlign w:val="bottom"/>
          </w:tcPr>
          <w:p w:rsidR="002650DE" w:rsidRPr="00BB6A30" w:rsidRDefault="002650DE" w:rsidP="00A01DBA">
            <w:pPr>
              <w:spacing w:before="80" w:after="80" w:line="240" w:lineRule="exact"/>
              <w:ind w:right="144"/>
              <w:jc w:val="left"/>
              <w:rPr>
                <w:rFonts w:cs="Traditional Arabic" w:hint="cs"/>
                <w:i/>
                <w:iCs/>
                <w:sz w:val="16"/>
                <w:szCs w:val="24"/>
                <w:rtl/>
              </w:rPr>
            </w:pPr>
            <w:r w:rsidRPr="00BB6A30">
              <w:rPr>
                <w:rFonts w:cs="Traditional Arabic" w:hint="cs"/>
                <w:i/>
                <w:iCs/>
                <w:sz w:val="16"/>
                <w:szCs w:val="24"/>
                <w:rtl/>
              </w:rPr>
              <w:t>جبل لبنان</w:t>
            </w:r>
          </w:p>
        </w:tc>
        <w:tc>
          <w:tcPr>
            <w:tcW w:w="919" w:type="dxa"/>
            <w:tcBorders>
              <w:top w:val="single" w:sz="4" w:space="0" w:color="auto"/>
              <w:bottom w:val="single" w:sz="12" w:space="0" w:color="auto"/>
            </w:tcBorders>
            <w:shd w:val="clear" w:color="auto" w:fill="auto"/>
            <w:vAlign w:val="bottom"/>
          </w:tcPr>
          <w:p w:rsidR="002650DE" w:rsidRPr="00BB6A30" w:rsidRDefault="002650DE" w:rsidP="00A01DBA">
            <w:pPr>
              <w:spacing w:before="80" w:after="80" w:line="240" w:lineRule="exact"/>
              <w:ind w:right="144"/>
              <w:jc w:val="left"/>
              <w:rPr>
                <w:rFonts w:cs="Traditional Arabic" w:hint="cs"/>
                <w:i/>
                <w:iCs/>
                <w:sz w:val="16"/>
                <w:szCs w:val="24"/>
                <w:rtl/>
              </w:rPr>
            </w:pPr>
            <w:r w:rsidRPr="00BB6A30">
              <w:rPr>
                <w:rFonts w:cs="Traditional Arabic" w:hint="cs"/>
                <w:i/>
                <w:iCs/>
                <w:sz w:val="16"/>
                <w:szCs w:val="24"/>
                <w:rtl/>
              </w:rPr>
              <w:t>طرابلس</w:t>
            </w:r>
          </w:p>
        </w:tc>
        <w:tc>
          <w:tcPr>
            <w:tcW w:w="767" w:type="dxa"/>
            <w:tcBorders>
              <w:top w:val="single" w:sz="4" w:space="0" w:color="auto"/>
              <w:bottom w:val="single" w:sz="12" w:space="0" w:color="auto"/>
            </w:tcBorders>
            <w:shd w:val="clear" w:color="auto" w:fill="auto"/>
            <w:vAlign w:val="bottom"/>
          </w:tcPr>
          <w:p w:rsidR="002650DE" w:rsidRPr="00BB6A30" w:rsidRDefault="002650DE" w:rsidP="00A01DBA">
            <w:pPr>
              <w:spacing w:before="80" w:after="80" w:line="240" w:lineRule="exact"/>
              <w:ind w:right="144"/>
              <w:jc w:val="left"/>
              <w:rPr>
                <w:rFonts w:cs="Traditional Arabic" w:hint="cs"/>
                <w:i/>
                <w:iCs/>
                <w:sz w:val="16"/>
                <w:szCs w:val="24"/>
                <w:rtl/>
              </w:rPr>
            </w:pPr>
            <w:r w:rsidRPr="00BB6A30">
              <w:rPr>
                <w:rFonts w:cs="Traditional Arabic" w:hint="cs"/>
                <w:i/>
                <w:iCs/>
                <w:sz w:val="16"/>
                <w:szCs w:val="24"/>
                <w:rtl/>
              </w:rPr>
              <w:t>زحلة</w:t>
            </w:r>
          </w:p>
        </w:tc>
        <w:tc>
          <w:tcPr>
            <w:tcW w:w="721" w:type="dxa"/>
            <w:tcBorders>
              <w:top w:val="single" w:sz="4" w:space="0" w:color="auto"/>
              <w:bottom w:val="single" w:sz="12" w:space="0" w:color="auto"/>
            </w:tcBorders>
            <w:shd w:val="clear" w:color="auto" w:fill="auto"/>
            <w:vAlign w:val="bottom"/>
          </w:tcPr>
          <w:p w:rsidR="002650DE" w:rsidRPr="00BB6A30" w:rsidRDefault="002650DE" w:rsidP="00A01DBA">
            <w:pPr>
              <w:spacing w:before="80" w:after="80" w:line="240" w:lineRule="exact"/>
              <w:ind w:right="144"/>
              <w:jc w:val="left"/>
              <w:rPr>
                <w:rFonts w:cs="Traditional Arabic" w:hint="cs"/>
                <w:i/>
                <w:iCs/>
                <w:sz w:val="16"/>
                <w:szCs w:val="24"/>
                <w:rtl/>
              </w:rPr>
            </w:pPr>
            <w:r w:rsidRPr="00BB6A30">
              <w:rPr>
                <w:rFonts w:cs="Traditional Arabic" w:hint="cs"/>
                <w:i/>
                <w:iCs/>
                <w:sz w:val="16"/>
                <w:szCs w:val="24"/>
                <w:rtl/>
              </w:rPr>
              <w:t>صيدا</w:t>
            </w:r>
          </w:p>
        </w:tc>
        <w:tc>
          <w:tcPr>
            <w:tcW w:w="902" w:type="dxa"/>
            <w:tcBorders>
              <w:top w:val="single" w:sz="4" w:space="0" w:color="auto"/>
              <w:bottom w:val="single" w:sz="12" w:space="0" w:color="auto"/>
            </w:tcBorders>
            <w:shd w:val="clear" w:color="auto" w:fill="auto"/>
            <w:vAlign w:val="bottom"/>
          </w:tcPr>
          <w:p w:rsidR="002650DE" w:rsidRPr="00BB6A30" w:rsidRDefault="002650DE" w:rsidP="00A01DBA">
            <w:pPr>
              <w:spacing w:before="80" w:after="80" w:line="240" w:lineRule="exact"/>
              <w:ind w:right="144"/>
              <w:jc w:val="left"/>
              <w:rPr>
                <w:rFonts w:cs="Traditional Arabic"/>
                <w:i/>
                <w:iCs/>
                <w:sz w:val="16"/>
                <w:szCs w:val="24"/>
                <w:rtl/>
              </w:rPr>
            </w:pPr>
            <w:r w:rsidRPr="00BB6A30">
              <w:rPr>
                <w:rFonts w:cs="Traditional Arabic" w:hint="cs"/>
                <w:i/>
                <w:iCs/>
                <w:sz w:val="16"/>
                <w:szCs w:val="24"/>
                <w:rtl/>
              </w:rPr>
              <w:t>النبطية</w:t>
            </w:r>
          </w:p>
        </w:tc>
      </w:tr>
      <w:tr w:rsidR="0056359D" w:rsidRPr="0056359D">
        <w:trPr>
          <w:cantSplit/>
          <w:trHeight w:hRule="exact" w:val="115"/>
          <w:tblHeader/>
          <w:jc w:val="center"/>
        </w:trPr>
        <w:tc>
          <w:tcPr>
            <w:tcW w:w="915" w:type="dxa"/>
            <w:tcBorders>
              <w:top w:val="single" w:sz="12" w:space="0" w:color="auto"/>
            </w:tcBorders>
            <w:shd w:val="clear" w:color="auto" w:fill="auto"/>
            <w:vAlign w:val="bottom"/>
          </w:tcPr>
          <w:p w:rsidR="0056359D" w:rsidRPr="0056359D" w:rsidRDefault="0056359D" w:rsidP="00A01DBA">
            <w:pPr>
              <w:spacing w:before="40" w:after="80" w:line="240" w:lineRule="exact"/>
              <w:jc w:val="left"/>
              <w:rPr>
                <w:rFonts w:hint="cs"/>
                <w:sz w:val="16"/>
                <w:szCs w:val="24"/>
                <w:rtl/>
              </w:rPr>
            </w:pPr>
          </w:p>
        </w:tc>
        <w:tc>
          <w:tcPr>
            <w:tcW w:w="2678" w:type="dxa"/>
            <w:tcBorders>
              <w:top w:val="single" w:sz="12" w:space="0" w:color="auto"/>
            </w:tcBorders>
            <w:shd w:val="clear" w:color="auto" w:fill="auto"/>
            <w:vAlign w:val="bottom"/>
          </w:tcPr>
          <w:p w:rsidR="0056359D" w:rsidRPr="0056359D" w:rsidRDefault="0056359D" w:rsidP="00A01DBA">
            <w:pPr>
              <w:spacing w:before="40" w:after="80" w:line="240" w:lineRule="exact"/>
              <w:ind w:right="144"/>
              <w:jc w:val="left"/>
              <w:rPr>
                <w:rFonts w:hint="cs"/>
                <w:sz w:val="16"/>
                <w:szCs w:val="24"/>
                <w:rtl/>
              </w:rPr>
            </w:pPr>
          </w:p>
        </w:tc>
        <w:tc>
          <w:tcPr>
            <w:tcW w:w="906" w:type="dxa"/>
            <w:tcBorders>
              <w:top w:val="single" w:sz="12" w:space="0" w:color="auto"/>
            </w:tcBorders>
            <w:shd w:val="clear" w:color="auto" w:fill="auto"/>
            <w:vAlign w:val="bottom"/>
          </w:tcPr>
          <w:p w:rsidR="0056359D" w:rsidRPr="0056359D" w:rsidRDefault="0056359D" w:rsidP="00A01DBA">
            <w:pPr>
              <w:spacing w:before="40" w:after="80" w:line="240" w:lineRule="exact"/>
              <w:ind w:right="144"/>
              <w:jc w:val="left"/>
              <w:rPr>
                <w:rFonts w:hint="cs"/>
                <w:sz w:val="16"/>
                <w:szCs w:val="24"/>
                <w:rtl/>
              </w:rPr>
            </w:pPr>
          </w:p>
        </w:tc>
        <w:tc>
          <w:tcPr>
            <w:tcW w:w="1063" w:type="dxa"/>
            <w:tcBorders>
              <w:top w:val="single" w:sz="12" w:space="0" w:color="auto"/>
            </w:tcBorders>
            <w:shd w:val="clear" w:color="auto" w:fill="auto"/>
            <w:vAlign w:val="bottom"/>
          </w:tcPr>
          <w:p w:rsidR="0056359D" w:rsidRPr="0056359D" w:rsidRDefault="0056359D" w:rsidP="00A01DBA">
            <w:pPr>
              <w:spacing w:before="40" w:after="80" w:line="240" w:lineRule="exact"/>
              <w:ind w:right="144"/>
              <w:jc w:val="left"/>
              <w:rPr>
                <w:rFonts w:hint="cs"/>
                <w:sz w:val="16"/>
                <w:szCs w:val="24"/>
                <w:rtl/>
              </w:rPr>
            </w:pPr>
          </w:p>
        </w:tc>
        <w:tc>
          <w:tcPr>
            <w:tcW w:w="919" w:type="dxa"/>
            <w:tcBorders>
              <w:top w:val="single" w:sz="12" w:space="0" w:color="auto"/>
            </w:tcBorders>
            <w:shd w:val="clear" w:color="auto" w:fill="auto"/>
            <w:vAlign w:val="bottom"/>
          </w:tcPr>
          <w:p w:rsidR="0056359D" w:rsidRPr="0056359D" w:rsidRDefault="0056359D" w:rsidP="00A01DBA">
            <w:pPr>
              <w:spacing w:before="40" w:after="80" w:line="240" w:lineRule="exact"/>
              <w:ind w:right="144"/>
              <w:jc w:val="left"/>
              <w:rPr>
                <w:rFonts w:hint="cs"/>
                <w:sz w:val="16"/>
                <w:szCs w:val="24"/>
                <w:rtl/>
              </w:rPr>
            </w:pPr>
          </w:p>
        </w:tc>
        <w:tc>
          <w:tcPr>
            <w:tcW w:w="767" w:type="dxa"/>
            <w:tcBorders>
              <w:top w:val="single" w:sz="12" w:space="0" w:color="auto"/>
            </w:tcBorders>
            <w:shd w:val="clear" w:color="auto" w:fill="auto"/>
            <w:vAlign w:val="bottom"/>
          </w:tcPr>
          <w:p w:rsidR="0056359D" w:rsidRPr="0056359D" w:rsidRDefault="0056359D" w:rsidP="00A01DBA">
            <w:pPr>
              <w:spacing w:before="40" w:after="80" w:line="240" w:lineRule="exact"/>
              <w:ind w:right="144"/>
              <w:jc w:val="left"/>
              <w:rPr>
                <w:rFonts w:hint="cs"/>
                <w:sz w:val="16"/>
                <w:szCs w:val="24"/>
                <w:rtl/>
              </w:rPr>
            </w:pPr>
          </w:p>
        </w:tc>
        <w:tc>
          <w:tcPr>
            <w:tcW w:w="721" w:type="dxa"/>
            <w:tcBorders>
              <w:top w:val="single" w:sz="12" w:space="0" w:color="auto"/>
            </w:tcBorders>
            <w:shd w:val="clear" w:color="auto" w:fill="auto"/>
            <w:vAlign w:val="bottom"/>
          </w:tcPr>
          <w:p w:rsidR="0056359D" w:rsidRPr="0056359D" w:rsidRDefault="0056359D" w:rsidP="00A01DBA">
            <w:pPr>
              <w:spacing w:before="40" w:after="80" w:line="240" w:lineRule="exact"/>
              <w:ind w:right="144"/>
              <w:jc w:val="left"/>
              <w:rPr>
                <w:rFonts w:hint="cs"/>
                <w:sz w:val="16"/>
                <w:szCs w:val="24"/>
                <w:rtl/>
              </w:rPr>
            </w:pPr>
          </w:p>
        </w:tc>
        <w:tc>
          <w:tcPr>
            <w:tcW w:w="902" w:type="dxa"/>
            <w:tcBorders>
              <w:top w:val="single" w:sz="12" w:space="0" w:color="auto"/>
            </w:tcBorders>
            <w:shd w:val="clear" w:color="auto" w:fill="auto"/>
            <w:vAlign w:val="bottom"/>
          </w:tcPr>
          <w:p w:rsidR="0056359D" w:rsidRPr="0056359D" w:rsidRDefault="0056359D" w:rsidP="00A01DBA">
            <w:pPr>
              <w:spacing w:before="40" w:after="80" w:line="240" w:lineRule="exact"/>
              <w:ind w:right="144"/>
              <w:jc w:val="left"/>
              <w:rPr>
                <w:rFonts w:hint="cs"/>
                <w:sz w:val="16"/>
                <w:szCs w:val="24"/>
                <w:rtl/>
              </w:rPr>
            </w:pPr>
          </w:p>
        </w:tc>
      </w:tr>
      <w:tr w:rsidR="0056359D" w:rsidRPr="0056359D">
        <w:trPr>
          <w:cantSplit/>
          <w:jc w:val="center"/>
        </w:trPr>
        <w:tc>
          <w:tcPr>
            <w:tcW w:w="915" w:type="dxa"/>
            <w:shd w:val="clear" w:color="auto" w:fill="auto"/>
            <w:vAlign w:val="bottom"/>
          </w:tcPr>
          <w:p w:rsidR="002650DE" w:rsidRPr="0056359D" w:rsidRDefault="002650DE" w:rsidP="00A01DBA">
            <w:pPr>
              <w:spacing w:before="40" w:after="80" w:line="240" w:lineRule="exact"/>
              <w:jc w:val="left"/>
              <w:rPr>
                <w:rFonts w:cs="Traditional Arabic" w:hint="cs"/>
                <w:sz w:val="16"/>
                <w:szCs w:val="24"/>
                <w:rtl/>
              </w:rPr>
            </w:pPr>
            <w:r w:rsidRPr="0056359D">
              <w:rPr>
                <w:rFonts w:cs="Traditional Arabic" w:hint="cs"/>
                <w:sz w:val="16"/>
                <w:szCs w:val="24"/>
                <w:rtl/>
              </w:rPr>
              <w:t>1999</w:t>
            </w:r>
          </w:p>
        </w:tc>
        <w:tc>
          <w:tcPr>
            <w:tcW w:w="2678" w:type="dxa"/>
            <w:shd w:val="clear" w:color="auto" w:fill="auto"/>
            <w:vAlign w:val="bottom"/>
          </w:tcPr>
          <w:p w:rsidR="002650DE" w:rsidRPr="0056359D" w:rsidRDefault="002650DE" w:rsidP="00A01DBA">
            <w:pPr>
              <w:spacing w:before="40" w:after="80" w:line="240" w:lineRule="exact"/>
              <w:ind w:right="144"/>
              <w:jc w:val="left"/>
              <w:rPr>
                <w:rFonts w:cs="Traditional Arabic" w:hint="cs"/>
                <w:sz w:val="16"/>
                <w:szCs w:val="24"/>
                <w:rtl/>
              </w:rPr>
            </w:pPr>
            <w:r w:rsidRPr="0056359D">
              <w:rPr>
                <w:rFonts w:cs="Traditional Arabic" w:hint="cs"/>
                <w:sz w:val="16"/>
                <w:szCs w:val="24"/>
                <w:rtl/>
              </w:rPr>
              <w:t>دعارة واغتصاب ومحاولة اغتصاب</w:t>
            </w:r>
          </w:p>
        </w:tc>
        <w:tc>
          <w:tcPr>
            <w:tcW w:w="906" w:type="dxa"/>
            <w:shd w:val="clear" w:color="auto" w:fill="auto"/>
            <w:vAlign w:val="bottom"/>
          </w:tcPr>
          <w:p w:rsidR="002650DE" w:rsidRPr="0056359D" w:rsidRDefault="002650DE" w:rsidP="00A01DBA">
            <w:pPr>
              <w:spacing w:before="40" w:after="80" w:line="240" w:lineRule="exact"/>
              <w:ind w:right="144"/>
              <w:jc w:val="left"/>
              <w:rPr>
                <w:rFonts w:cs="Traditional Arabic" w:hint="cs"/>
                <w:sz w:val="16"/>
                <w:szCs w:val="24"/>
                <w:rtl/>
              </w:rPr>
            </w:pPr>
            <w:r w:rsidRPr="0056359D">
              <w:rPr>
                <w:rFonts w:cs="Traditional Arabic" w:hint="cs"/>
                <w:sz w:val="16"/>
                <w:szCs w:val="24"/>
                <w:rtl/>
              </w:rPr>
              <w:t>7</w:t>
            </w:r>
          </w:p>
        </w:tc>
        <w:tc>
          <w:tcPr>
            <w:tcW w:w="1063" w:type="dxa"/>
            <w:shd w:val="clear" w:color="auto" w:fill="auto"/>
            <w:vAlign w:val="bottom"/>
          </w:tcPr>
          <w:p w:rsidR="002650DE" w:rsidRPr="0056359D" w:rsidRDefault="002650DE" w:rsidP="00A01DBA">
            <w:pPr>
              <w:spacing w:before="40" w:after="80" w:line="240" w:lineRule="exact"/>
              <w:ind w:right="144"/>
              <w:jc w:val="left"/>
              <w:rPr>
                <w:rFonts w:cs="Traditional Arabic" w:hint="cs"/>
                <w:sz w:val="16"/>
                <w:szCs w:val="24"/>
                <w:rtl/>
              </w:rPr>
            </w:pPr>
            <w:r w:rsidRPr="0056359D">
              <w:rPr>
                <w:rFonts w:cs="Traditional Arabic" w:hint="cs"/>
                <w:sz w:val="16"/>
                <w:szCs w:val="24"/>
                <w:rtl/>
              </w:rPr>
              <w:t>38</w:t>
            </w:r>
          </w:p>
        </w:tc>
        <w:tc>
          <w:tcPr>
            <w:tcW w:w="919" w:type="dxa"/>
            <w:shd w:val="clear" w:color="auto" w:fill="auto"/>
            <w:vAlign w:val="bottom"/>
          </w:tcPr>
          <w:p w:rsidR="002650DE" w:rsidRPr="0056359D" w:rsidRDefault="002650DE" w:rsidP="00A01DBA">
            <w:pPr>
              <w:spacing w:before="40" w:after="80" w:line="240" w:lineRule="exact"/>
              <w:ind w:right="144"/>
              <w:jc w:val="left"/>
              <w:rPr>
                <w:rFonts w:cs="Traditional Arabic" w:hint="cs"/>
                <w:sz w:val="16"/>
                <w:szCs w:val="24"/>
                <w:rtl/>
              </w:rPr>
            </w:pPr>
            <w:r w:rsidRPr="0056359D">
              <w:rPr>
                <w:rFonts w:cs="Traditional Arabic" w:hint="cs"/>
                <w:sz w:val="16"/>
                <w:szCs w:val="24"/>
                <w:rtl/>
              </w:rPr>
              <w:t>6</w:t>
            </w:r>
          </w:p>
        </w:tc>
        <w:tc>
          <w:tcPr>
            <w:tcW w:w="767" w:type="dxa"/>
            <w:shd w:val="clear" w:color="auto" w:fill="auto"/>
            <w:vAlign w:val="bottom"/>
          </w:tcPr>
          <w:p w:rsidR="002650DE" w:rsidRPr="0056359D" w:rsidRDefault="002650DE" w:rsidP="00A01DBA">
            <w:pPr>
              <w:spacing w:before="40" w:after="80" w:line="240" w:lineRule="exact"/>
              <w:ind w:right="144"/>
              <w:jc w:val="left"/>
              <w:rPr>
                <w:rFonts w:cs="Traditional Arabic" w:hint="cs"/>
                <w:sz w:val="16"/>
                <w:szCs w:val="24"/>
                <w:rtl/>
              </w:rPr>
            </w:pPr>
            <w:r w:rsidRPr="0056359D">
              <w:rPr>
                <w:rFonts w:cs="Traditional Arabic" w:hint="cs"/>
                <w:sz w:val="16"/>
                <w:szCs w:val="24"/>
                <w:rtl/>
              </w:rPr>
              <w:t>3</w:t>
            </w:r>
          </w:p>
        </w:tc>
        <w:tc>
          <w:tcPr>
            <w:tcW w:w="721" w:type="dxa"/>
            <w:shd w:val="clear" w:color="auto" w:fill="auto"/>
            <w:vAlign w:val="bottom"/>
          </w:tcPr>
          <w:p w:rsidR="002650DE" w:rsidRPr="0056359D" w:rsidRDefault="002650DE" w:rsidP="00A01DBA">
            <w:pPr>
              <w:spacing w:before="40" w:after="80" w:line="240" w:lineRule="exact"/>
              <w:ind w:right="144"/>
              <w:jc w:val="left"/>
              <w:rPr>
                <w:rFonts w:cs="Traditional Arabic" w:hint="cs"/>
                <w:sz w:val="16"/>
                <w:szCs w:val="24"/>
                <w:rtl/>
              </w:rPr>
            </w:pPr>
            <w:r w:rsidRPr="0056359D">
              <w:rPr>
                <w:rFonts w:cs="Traditional Arabic" w:hint="cs"/>
                <w:sz w:val="16"/>
                <w:szCs w:val="24"/>
                <w:rtl/>
              </w:rPr>
              <w:t>1</w:t>
            </w:r>
          </w:p>
        </w:tc>
        <w:tc>
          <w:tcPr>
            <w:tcW w:w="902" w:type="dxa"/>
            <w:shd w:val="clear" w:color="auto" w:fill="auto"/>
            <w:vAlign w:val="bottom"/>
          </w:tcPr>
          <w:p w:rsidR="002650DE" w:rsidRPr="0056359D" w:rsidRDefault="002650DE" w:rsidP="00A01DBA">
            <w:pPr>
              <w:spacing w:before="40" w:after="80" w:line="240" w:lineRule="exact"/>
              <w:ind w:right="144"/>
              <w:jc w:val="left"/>
              <w:rPr>
                <w:rFonts w:cs="Traditional Arabic" w:hint="cs"/>
                <w:sz w:val="16"/>
                <w:szCs w:val="24"/>
                <w:rtl/>
              </w:rPr>
            </w:pPr>
            <w:r w:rsidRPr="0056359D">
              <w:rPr>
                <w:rFonts w:cs="Traditional Arabic" w:hint="cs"/>
                <w:sz w:val="16"/>
                <w:szCs w:val="24"/>
                <w:rtl/>
              </w:rPr>
              <w:t>-</w:t>
            </w:r>
          </w:p>
        </w:tc>
      </w:tr>
      <w:tr w:rsidR="0056359D" w:rsidRPr="0056359D">
        <w:trPr>
          <w:cantSplit/>
          <w:jc w:val="center"/>
        </w:trPr>
        <w:tc>
          <w:tcPr>
            <w:tcW w:w="915" w:type="dxa"/>
            <w:shd w:val="clear" w:color="auto" w:fill="auto"/>
            <w:vAlign w:val="bottom"/>
          </w:tcPr>
          <w:p w:rsidR="002650DE" w:rsidRPr="0056359D" w:rsidRDefault="002650DE" w:rsidP="00A01DBA">
            <w:pPr>
              <w:spacing w:before="40" w:after="80" w:line="240" w:lineRule="exact"/>
              <w:jc w:val="left"/>
              <w:rPr>
                <w:rFonts w:cs="Traditional Arabic" w:hint="cs"/>
                <w:sz w:val="16"/>
                <w:szCs w:val="24"/>
                <w:rtl/>
              </w:rPr>
            </w:pPr>
            <w:r w:rsidRPr="0056359D">
              <w:rPr>
                <w:rFonts w:cs="Traditional Arabic" w:hint="cs"/>
                <w:sz w:val="16"/>
                <w:szCs w:val="24"/>
                <w:rtl/>
              </w:rPr>
              <w:t>2000</w:t>
            </w:r>
          </w:p>
        </w:tc>
        <w:tc>
          <w:tcPr>
            <w:tcW w:w="2678" w:type="dxa"/>
            <w:shd w:val="clear" w:color="auto" w:fill="auto"/>
            <w:vAlign w:val="bottom"/>
          </w:tcPr>
          <w:p w:rsidR="002650DE" w:rsidRPr="0056359D" w:rsidRDefault="002650DE" w:rsidP="00A01DBA">
            <w:pPr>
              <w:spacing w:before="40" w:after="80" w:line="240" w:lineRule="exact"/>
              <w:ind w:right="144"/>
              <w:jc w:val="left"/>
              <w:rPr>
                <w:rFonts w:cs="Traditional Arabic" w:hint="cs"/>
                <w:sz w:val="16"/>
                <w:szCs w:val="24"/>
                <w:rtl/>
              </w:rPr>
            </w:pPr>
            <w:r w:rsidRPr="0056359D">
              <w:rPr>
                <w:rFonts w:cs="Traditional Arabic" w:hint="cs"/>
                <w:sz w:val="16"/>
                <w:szCs w:val="24"/>
                <w:rtl/>
              </w:rPr>
              <w:t>دعارة واغتصاب ومحاولة اغتصاب</w:t>
            </w:r>
          </w:p>
        </w:tc>
        <w:tc>
          <w:tcPr>
            <w:tcW w:w="906" w:type="dxa"/>
            <w:shd w:val="clear" w:color="auto" w:fill="auto"/>
            <w:vAlign w:val="bottom"/>
          </w:tcPr>
          <w:p w:rsidR="002650DE" w:rsidRPr="0056359D" w:rsidRDefault="002650DE" w:rsidP="00A01DBA">
            <w:pPr>
              <w:spacing w:before="40" w:after="80" w:line="240" w:lineRule="exact"/>
              <w:ind w:right="144"/>
              <w:jc w:val="left"/>
              <w:rPr>
                <w:rFonts w:cs="Traditional Arabic" w:hint="cs"/>
                <w:sz w:val="16"/>
                <w:szCs w:val="24"/>
                <w:rtl/>
              </w:rPr>
            </w:pPr>
            <w:r w:rsidRPr="0056359D">
              <w:rPr>
                <w:rFonts w:cs="Traditional Arabic" w:hint="cs"/>
                <w:sz w:val="16"/>
                <w:szCs w:val="24"/>
                <w:rtl/>
              </w:rPr>
              <w:t>8</w:t>
            </w:r>
          </w:p>
        </w:tc>
        <w:tc>
          <w:tcPr>
            <w:tcW w:w="1063" w:type="dxa"/>
            <w:shd w:val="clear" w:color="auto" w:fill="auto"/>
            <w:vAlign w:val="bottom"/>
          </w:tcPr>
          <w:p w:rsidR="002650DE" w:rsidRPr="0056359D" w:rsidRDefault="002650DE" w:rsidP="00A01DBA">
            <w:pPr>
              <w:spacing w:before="40" w:after="80" w:line="240" w:lineRule="exact"/>
              <w:ind w:right="144"/>
              <w:jc w:val="left"/>
              <w:rPr>
                <w:rFonts w:cs="Traditional Arabic" w:hint="cs"/>
                <w:sz w:val="16"/>
                <w:szCs w:val="24"/>
                <w:rtl/>
              </w:rPr>
            </w:pPr>
            <w:r w:rsidRPr="0056359D">
              <w:rPr>
                <w:rFonts w:cs="Traditional Arabic" w:hint="cs"/>
                <w:sz w:val="16"/>
                <w:szCs w:val="24"/>
                <w:rtl/>
              </w:rPr>
              <w:t>26</w:t>
            </w:r>
          </w:p>
        </w:tc>
        <w:tc>
          <w:tcPr>
            <w:tcW w:w="919" w:type="dxa"/>
            <w:shd w:val="clear" w:color="auto" w:fill="auto"/>
            <w:vAlign w:val="bottom"/>
          </w:tcPr>
          <w:p w:rsidR="002650DE" w:rsidRPr="0056359D" w:rsidRDefault="002650DE" w:rsidP="00A01DBA">
            <w:pPr>
              <w:spacing w:before="40" w:after="80" w:line="240" w:lineRule="exact"/>
              <w:ind w:right="144"/>
              <w:jc w:val="left"/>
              <w:rPr>
                <w:rFonts w:cs="Traditional Arabic" w:hint="cs"/>
                <w:sz w:val="16"/>
                <w:szCs w:val="24"/>
                <w:rtl/>
              </w:rPr>
            </w:pPr>
            <w:r w:rsidRPr="0056359D">
              <w:rPr>
                <w:rFonts w:cs="Traditional Arabic" w:hint="cs"/>
                <w:sz w:val="16"/>
                <w:szCs w:val="24"/>
                <w:rtl/>
              </w:rPr>
              <w:t>10</w:t>
            </w:r>
          </w:p>
        </w:tc>
        <w:tc>
          <w:tcPr>
            <w:tcW w:w="767" w:type="dxa"/>
            <w:shd w:val="clear" w:color="auto" w:fill="auto"/>
            <w:vAlign w:val="bottom"/>
          </w:tcPr>
          <w:p w:rsidR="002650DE" w:rsidRPr="0056359D" w:rsidRDefault="002650DE" w:rsidP="00A01DBA">
            <w:pPr>
              <w:spacing w:before="40" w:after="80" w:line="240" w:lineRule="exact"/>
              <w:ind w:right="144"/>
              <w:jc w:val="left"/>
              <w:rPr>
                <w:rFonts w:cs="Traditional Arabic" w:hint="cs"/>
                <w:sz w:val="16"/>
                <w:szCs w:val="24"/>
                <w:rtl/>
              </w:rPr>
            </w:pPr>
            <w:r w:rsidRPr="0056359D">
              <w:rPr>
                <w:rFonts w:cs="Traditional Arabic" w:hint="cs"/>
                <w:sz w:val="16"/>
                <w:szCs w:val="24"/>
                <w:rtl/>
              </w:rPr>
              <w:t>3</w:t>
            </w:r>
          </w:p>
        </w:tc>
        <w:tc>
          <w:tcPr>
            <w:tcW w:w="721" w:type="dxa"/>
            <w:shd w:val="clear" w:color="auto" w:fill="auto"/>
            <w:vAlign w:val="bottom"/>
          </w:tcPr>
          <w:p w:rsidR="002650DE" w:rsidRPr="0056359D" w:rsidRDefault="002650DE" w:rsidP="00A01DBA">
            <w:pPr>
              <w:spacing w:before="40" w:after="80" w:line="240" w:lineRule="exact"/>
              <w:ind w:right="144"/>
              <w:jc w:val="left"/>
              <w:rPr>
                <w:rFonts w:cs="Traditional Arabic" w:hint="cs"/>
                <w:sz w:val="16"/>
                <w:szCs w:val="24"/>
                <w:rtl/>
              </w:rPr>
            </w:pPr>
            <w:r w:rsidRPr="0056359D">
              <w:rPr>
                <w:rFonts w:cs="Traditional Arabic" w:hint="cs"/>
                <w:sz w:val="16"/>
                <w:szCs w:val="24"/>
                <w:rtl/>
              </w:rPr>
              <w:t>-</w:t>
            </w:r>
          </w:p>
        </w:tc>
        <w:tc>
          <w:tcPr>
            <w:tcW w:w="902" w:type="dxa"/>
            <w:shd w:val="clear" w:color="auto" w:fill="auto"/>
            <w:vAlign w:val="bottom"/>
          </w:tcPr>
          <w:p w:rsidR="002650DE" w:rsidRPr="0056359D" w:rsidRDefault="002650DE" w:rsidP="00A01DBA">
            <w:pPr>
              <w:spacing w:before="40" w:after="80" w:line="240" w:lineRule="exact"/>
              <w:ind w:right="144"/>
              <w:jc w:val="left"/>
              <w:rPr>
                <w:rFonts w:cs="Traditional Arabic" w:hint="cs"/>
                <w:sz w:val="16"/>
                <w:szCs w:val="24"/>
                <w:rtl/>
              </w:rPr>
            </w:pPr>
            <w:r w:rsidRPr="0056359D">
              <w:rPr>
                <w:rFonts w:cs="Traditional Arabic" w:hint="cs"/>
                <w:sz w:val="16"/>
                <w:szCs w:val="24"/>
                <w:rtl/>
              </w:rPr>
              <w:t>-</w:t>
            </w:r>
          </w:p>
        </w:tc>
      </w:tr>
      <w:tr w:rsidR="0056359D" w:rsidRPr="0056359D">
        <w:trPr>
          <w:cantSplit/>
          <w:jc w:val="center"/>
        </w:trPr>
        <w:tc>
          <w:tcPr>
            <w:tcW w:w="915" w:type="dxa"/>
            <w:shd w:val="clear" w:color="auto" w:fill="auto"/>
            <w:vAlign w:val="bottom"/>
          </w:tcPr>
          <w:p w:rsidR="002650DE" w:rsidRPr="0056359D" w:rsidRDefault="002650DE" w:rsidP="00A01DBA">
            <w:pPr>
              <w:spacing w:before="40" w:after="80" w:line="240" w:lineRule="exact"/>
              <w:jc w:val="left"/>
              <w:rPr>
                <w:rFonts w:cs="Traditional Arabic" w:hint="cs"/>
                <w:sz w:val="16"/>
                <w:szCs w:val="24"/>
                <w:rtl/>
              </w:rPr>
            </w:pPr>
            <w:r w:rsidRPr="0056359D">
              <w:rPr>
                <w:rFonts w:cs="Traditional Arabic" w:hint="cs"/>
                <w:sz w:val="16"/>
                <w:szCs w:val="24"/>
                <w:rtl/>
              </w:rPr>
              <w:t>2001</w:t>
            </w:r>
          </w:p>
        </w:tc>
        <w:tc>
          <w:tcPr>
            <w:tcW w:w="2678" w:type="dxa"/>
            <w:shd w:val="clear" w:color="auto" w:fill="auto"/>
            <w:vAlign w:val="bottom"/>
          </w:tcPr>
          <w:p w:rsidR="002650DE" w:rsidRPr="0056359D" w:rsidRDefault="002650DE" w:rsidP="00A01DBA">
            <w:pPr>
              <w:spacing w:before="40" w:after="80" w:line="240" w:lineRule="exact"/>
              <w:ind w:right="144"/>
              <w:jc w:val="left"/>
              <w:rPr>
                <w:rFonts w:cs="Traditional Arabic" w:hint="cs"/>
                <w:sz w:val="16"/>
                <w:szCs w:val="24"/>
                <w:rtl/>
              </w:rPr>
            </w:pPr>
            <w:r w:rsidRPr="0056359D">
              <w:rPr>
                <w:rFonts w:cs="Traditional Arabic" w:hint="cs"/>
                <w:sz w:val="16"/>
                <w:szCs w:val="24"/>
                <w:rtl/>
              </w:rPr>
              <w:t>دعارة واغتصاب ومحاولة اغتصاب</w:t>
            </w:r>
          </w:p>
        </w:tc>
        <w:tc>
          <w:tcPr>
            <w:tcW w:w="906" w:type="dxa"/>
            <w:shd w:val="clear" w:color="auto" w:fill="auto"/>
            <w:vAlign w:val="bottom"/>
          </w:tcPr>
          <w:p w:rsidR="002650DE" w:rsidRPr="0056359D" w:rsidRDefault="002650DE" w:rsidP="00A01DBA">
            <w:pPr>
              <w:spacing w:before="40" w:after="80" w:line="240" w:lineRule="exact"/>
              <w:ind w:right="144"/>
              <w:jc w:val="left"/>
              <w:rPr>
                <w:rFonts w:cs="Traditional Arabic" w:hint="cs"/>
                <w:sz w:val="16"/>
                <w:szCs w:val="24"/>
                <w:rtl/>
              </w:rPr>
            </w:pPr>
            <w:r w:rsidRPr="0056359D">
              <w:rPr>
                <w:rFonts w:cs="Traditional Arabic" w:hint="cs"/>
                <w:sz w:val="16"/>
                <w:szCs w:val="24"/>
                <w:rtl/>
              </w:rPr>
              <w:t>5</w:t>
            </w:r>
          </w:p>
        </w:tc>
        <w:tc>
          <w:tcPr>
            <w:tcW w:w="1063" w:type="dxa"/>
            <w:shd w:val="clear" w:color="auto" w:fill="auto"/>
            <w:vAlign w:val="bottom"/>
          </w:tcPr>
          <w:p w:rsidR="002650DE" w:rsidRPr="0056359D" w:rsidRDefault="002650DE" w:rsidP="00A01DBA">
            <w:pPr>
              <w:spacing w:before="40" w:after="80" w:line="240" w:lineRule="exact"/>
              <w:ind w:right="144"/>
              <w:jc w:val="left"/>
              <w:rPr>
                <w:rFonts w:cs="Traditional Arabic" w:hint="cs"/>
                <w:sz w:val="16"/>
                <w:szCs w:val="24"/>
                <w:rtl/>
              </w:rPr>
            </w:pPr>
            <w:r w:rsidRPr="0056359D">
              <w:rPr>
                <w:rFonts w:cs="Traditional Arabic" w:hint="cs"/>
                <w:sz w:val="16"/>
                <w:szCs w:val="24"/>
                <w:rtl/>
              </w:rPr>
              <w:t>27</w:t>
            </w:r>
          </w:p>
        </w:tc>
        <w:tc>
          <w:tcPr>
            <w:tcW w:w="919" w:type="dxa"/>
            <w:shd w:val="clear" w:color="auto" w:fill="auto"/>
            <w:vAlign w:val="bottom"/>
          </w:tcPr>
          <w:p w:rsidR="002650DE" w:rsidRPr="0056359D" w:rsidRDefault="002650DE" w:rsidP="00A01DBA">
            <w:pPr>
              <w:spacing w:before="40" w:after="80" w:line="240" w:lineRule="exact"/>
              <w:ind w:right="144"/>
              <w:jc w:val="left"/>
              <w:rPr>
                <w:rFonts w:cs="Traditional Arabic" w:hint="cs"/>
                <w:sz w:val="16"/>
                <w:szCs w:val="24"/>
                <w:rtl/>
              </w:rPr>
            </w:pPr>
            <w:r w:rsidRPr="0056359D">
              <w:rPr>
                <w:rFonts w:cs="Traditional Arabic" w:hint="cs"/>
                <w:sz w:val="16"/>
                <w:szCs w:val="24"/>
                <w:rtl/>
              </w:rPr>
              <w:t>8</w:t>
            </w:r>
          </w:p>
        </w:tc>
        <w:tc>
          <w:tcPr>
            <w:tcW w:w="767" w:type="dxa"/>
            <w:shd w:val="clear" w:color="auto" w:fill="auto"/>
            <w:vAlign w:val="bottom"/>
          </w:tcPr>
          <w:p w:rsidR="002650DE" w:rsidRPr="0056359D" w:rsidRDefault="002650DE" w:rsidP="00A01DBA">
            <w:pPr>
              <w:spacing w:before="40" w:after="80" w:line="240" w:lineRule="exact"/>
              <w:ind w:right="144"/>
              <w:jc w:val="left"/>
              <w:rPr>
                <w:rFonts w:cs="Traditional Arabic" w:hint="cs"/>
                <w:sz w:val="16"/>
                <w:szCs w:val="24"/>
                <w:rtl/>
              </w:rPr>
            </w:pPr>
            <w:r w:rsidRPr="0056359D">
              <w:rPr>
                <w:rFonts w:cs="Traditional Arabic" w:hint="cs"/>
                <w:sz w:val="16"/>
                <w:szCs w:val="24"/>
                <w:rtl/>
              </w:rPr>
              <w:t>5</w:t>
            </w:r>
          </w:p>
        </w:tc>
        <w:tc>
          <w:tcPr>
            <w:tcW w:w="721" w:type="dxa"/>
            <w:shd w:val="clear" w:color="auto" w:fill="auto"/>
            <w:vAlign w:val="bottom"/>
          </w:tcPr>
          <w:p w:rsidR="002650DE" w:rsidRPr="0056359D" w:rsidRDefault="002650DE" w:rsidP="00A01DBA">
            <w:pPr>
              <w:spacing w:before="40" w:after="80" w:line="240" w:lineRule="exact"/>
              <w:ind w:right="144"/>
              <w:jc w:val="left"/>
              <w:rPr>
                <w:rFonts w:cs="Traditional Arabic" w:hint="cs"/>
                <w:sz w:val="16"/>
                <w:szCs w:val="24"/>
                <w:rtl/>
              </w:rPr>
            </w:pPr>
            <w:r w:rsidRPr="0056359D">
              <w:rPr>
                <w:rFonts w:cs="Traditional Arabic" w:hint="cs"/>
                <w:sz w:val="16"/>
                <w:szCs w:val="24"/>
                <w:rtl/>
              </w:rPr>
              <w:t>2</w:t>
            </w:r>
          </w:p>
        </w:tc>
        <w:tc>
          <w:tcPr>
            <w:tcW w:w="902" w:type="dxa"/>
            <w:shd w:val="clear" w:color="auto" w:fill="auto"/>
            <w:vAlign w:val="bottom"/>
          </w:tcPr>
          <w:p w:rsidR="002650DE" w:rsidRPr="0056359D" w:rsidRDefault="002650DE" w:rsidP="00A01DBA">
            <w:pPr>
              <w:spacing w:before="40" w:after="80" w:line="240" w:lineRule="exact"/>
              <w:ind w:right="144"/>
              <w:jc w:val="left"/>
              <w:rPr>
                <w:rFonts w:cs="Traditional Arabic" w:hint="cs"/>
                <w:sz w:val="16"/>
                <w:szCs w:val="24"/>
                <w:rtl/>
              </w:rPr>
            </w:pPr>
            <w:r w:rsidRPr="0056359D">
              <w:rPr>
                <w:rFonts w:cs="Traditional Arabic" w:hint="cs"/>
                <w:sz w:val="16"/>
                <w:szCs w:val="24"/>
                <w:rtl/>
              </w:rPr>
              <w:t>-</w:t>
            </w:r>
          </w:p>
        </w:tc>
      </w:tr>
      <w:tr w:rsidR="0056359D" w:rsidRPr="0056359D">
        <w:trPr>
          <w:cantSplit/>
          <w:jc w:val="center"/>
        </w:trPr>
        <w:tc>
          <w:tcPr>
            <w:tcW w:w="915" w:type="dxa"/>
            <w:shd w:val="clear" w:color="auto" w:fill="auto"/>
            <w:vAlign w:val="bottom"/>
          </w:tcPr>
          <w:p w:rsidR="002650DE" w:rsidRPr="0056359D" w:rsidRDefault="002650DE" w:rsidP="00A01DBA">
            <w:pPr>
              <w:spacing w:before="40" w:after="80" w:line="240" w:lineRule="exact"/>
              <w:jc w:val="left"/>
              <w:rPr>
                <w:rFonts w:cs="Traditional Arabic" w:hint="cs"/>
                <w:sz w:val="16"/>
                <w:szCs w:val="24"/>
                <w:rtl/>
              </w:rPr>
            </w:pPr>
            <w:r w:rsidRPr="0056359D">
              <w:rPr>
                <w:rFonts w:cs="Traditional Arabic" w:hint="cs"/>
                <w:sz w:val="16"/>
                <w:szCs w:val="24"/>
                <w:rtl/>
              </w:rPr>
              <w:t>2002</w:t>
            </w:r>
          </w:p>
        </w:tc>
        <w:tc>
          <w:tcPr>
            <w:tcW w:w="2678" w:type="dxa"/>
            <w:shd w:val="clear" w:color="auto" w:fill="auto"/>
            <w:vAlign w:val="bottom"/>
          </w:tcPr>
          <w:p w:rsidR="002650DE" w:rsidRPr="0056359D" w:rsidRDefault="002650DE" w:rsidP="00A01DBA">
            <w:pPr>
              <w:spacing w:before="40" w:after="80" w:line="240" w:lineRule="exact"/>
              <w:ind w:right="144"/>
              <w:jc w:val="left"/>
              <w:rPr>
                <w:rFonts w:cs="Traditional Arabic" w:hint="cs"/>
                <w:sz w:val="16"/>
                <w:szCs w:val="24"/>
                <w:rtl/>
              </w:rPr>
            </w:pPr>
            <w:r w:rsidRPr="0056359D">
              <w:rPr>
                <w:rFonts w:cs="Traditional Arabic" w:hint="cs"/>
                <w:sz w:val="16"/>
                <w:szCs w:val="24"/>
                <w:rtl/>
              </w:rPr>
              <w:t>فعل مناف للحشمة</w:t>
            </w:r>
            <w:r w:rsidR="000749AD">
              <w:rPr>
                <w:rFonts w:cs="Traditional Arabic" w:hint="cs"/>
                <w:sz w:val="16"/>
                <w:szCs w:val="24"/>
                <w:rtl/>
              </w:rPr>
              <w:t xml:space="preserve"> </w:t>
            </w:r>
            <w:r w:rsidRPr="0056359D">
              <w:rPr>
                <w:rFonts w:cs="Traditional Arabic" w:hint="cs"/>
                <w:sz w:val="16"/>
                <w:szCs w:val="24"/>
                <w:rtl/>
              </w:rPr>
              <w:t>- دعارة</w:t>
            </w:r>
          </w:p>
        </w:tc>
        <w:tc>
          <w:tcPr>
            <w:tcW w:w="906" w:type="dxa"/>
            <w:shd w:val="clear" w:color="auto" w:fill="auto"/>
            <w:vAlign w:val="bottom"/>
          </w:tcPr>
          <w:p w:rsidR="002650DE" w:rsidRPr="0056359D" w:rsidRDefault="002650DE" w:rsidP="00A01DBA">
            <w:pPr>
              <w:spacing w:before="40" w:after="80" w:line="240" w:lineRule="exact"/>
              <w:ind w:right="144"/>
              <w:jc w:val="left"/>
              <w:rPr>
                <w:rFonts w:cs="Traditional Arabic" w:hint="cs"/>
                <w:sz w:val="16"/>
                <w:szCs w:val="24"/>
                <w:rtl/>
              </w:rPr>
            </w:pPr>
            <w:r w:rsidRPr="0056359D">
              <w:rPr>
                <w:rFonts w:cs="Traditional Arabic" w:hint="cs"/>
                <w:sz w:val="16"/>
                <w:szCs w:val="24"/>
                <w:rtl/>
              </w:rPr>
              <w:t>3</w:t>
            </w:r>
          </w:p>
        </w:tc>
        <w:tc>
          <w:tcPr>
            <w:tcW w:w="1063" w:type="dxa"/>
            <w:shd w:val="clear" w:color="auto" w:fill="auto"/>
            <w:vAlign w:val="bottom"/>
          </w:tcPr>
          <w:p w:rsidR="002650DE" w:rsidRPr="0056359D" w:rsidRDefault="002650DE" w:rsidP="00A01DBA">
            <w:pPr>
              <w:spacing w:before="40" w:after="80" w:line="240" w:lineRule="exact"/>
              <w:ind w:right="144"/>
              <w:jc w:val="left"/>
              <w:rPr>
                <w:rFonts w:cs="Traditional Arabic" w:hint="cs"/>
                <w:sz w:val="16"/>
                <w:szCs w:val="24"/>
                <w:rtl/>
              </w:rPr>
            </w:pPr>
            <w:r w:rsidRPr="0056359D">
              <w:rPr>
                <w:rFonts w:cs="Traditional Arabic" w:hint="cs"/>
                <w:sz w:val="16"/>
                <w:szCs w:val="24"/>
                <w:rtl/>
              </w:rPr>
              <w:t>35</w:t>
            </w:r>
          </w:p>
        </w:tc>
        <w:tc>
          <w:tcPr>
            <w:tcW w:w="919" w:type="dxa"/>
            <w:shd w:val="clear" w:color="auto" w:fill="auto"/>
            <w:vAlign w:val="bottom"/>
          </w:tcPr>
          <w:p w:rsidR="002650DE" w:rsidRPr="0056359D" w:rsidRDefault="002650DE" w:rsidP="00A01DBA">
            <w:pPr>
              <w:spacing w:before="40" w:after="80" w:line="240" w:lineRule="exact"/>
              <w:ind w:right="144"/>
              <w:jc w:val="left"/>
              <w:rPr>
                <w:rFonts w:cs="Traditional Arabic" w:hint="cs"/>
                <w:sz w:val="16"/>
                <w:szCs w:val="24"/>
                <w:rtl/>
              </w:rPr>
            </w:pPr>
            <w:r w:rsidRPr="0056359D">
              <w:rPr>
                <w:rFonts w:cs="Traditional Arabic" w:hint="cs"/>
                <w:sz w:val="16"/>
                <w:szCs w:val="24"/>
                <w:rtl/>
              </w:rPr>
              <w:t>19</w:t>
            </w:r>
          </w:p>
        </w:tc>
        <w:tc>
          <w:tcPr>
            <w:tcW w:w="767" w:type="dxa"/>
            <w:shd w:val="clear" w:color="auto" w:fill="auto"/>
            <w:vAlign w:val="bottom"/>
          </w:tcPr>
          <w:p w:rsidR="002650DE" w:rsidRPr="0056359D" w:rsidRDefault="002650DE" w:rsidP="00A01DBA">
            <w:pPr>
              <w:spacing w:before="40" w:after="80" w:line="240" w:lineRule="exact"/>
              <w:ind w:right="144"/>
              <w:jc w:val="left"/>
              <w:rPr>
                <w:rFonts w:cs="Traditional Arabic" w:hint="cs"/>
                <w:sz w:val="16"/>
                <w:szCs w:val="24"/>
                <w:rtl/>
              </w:rPr>
            </w:pPr>
            <w:r w:rsidRPr="0056359D">
              <w:rPr>
                <w:rFonts w:cs="Traditional Arabic" w:hint="cs"/>
                <w:sz w:val="16"/>
                <w:szCs w:val="24"/>
                <w:rtl/>
              </w:rPr>
              <w:t>1</w:t>
            </w:r>
          </w:p>
        </w:tc>
        <w:tc>
          <w:tcPr>
            <w:tcW w:w="721" w:type="dxa"/>
            <w:shd w:val="clear" w:color="auto" w:fill="auto"/>
            <w:vAlign w:val="bottom"/>
          </w:tcPr>
          <w:p w:rsidR="002650DE" w:rsidRPr="0056359D" w:rsidRDefault="002650DE" w:rsidP="00A01DBA">
            <w:pPr>
              <w:spacing w:before="40" w:after="80" w:line="240" w:lineRule="exact"/>
              <w:ind w:right="144"/>
              <w:jc w:val="left"/>
              <w:rPr>
                <w:rFonts w:cs="Traditional Arabic" w:hint="cs"/>
                <w:sz w:val="16"/>
                <w:szCs w:val="24"/>
                <w:rtl/>
              </w:rPr>
            </w:pPr>
            <w:r w:rsidRPr="0056359D">
              <w:rPr>
                <w:rFonts w:cs="Traditional Arabic" w:hint="cs"/>
                <w:sz w:val="16"/>
                <w:szCs w:val="24"/>
                <w:rtl/>
              </w:rPr>
              <w:t>3</w:t>
            </w:r>
          </w:p>
        </w:tc>
        <w:tc>
          <w:tcPr>
            <w:tcW w:w="902" w:type="dxa"/>
            <w:shd w:val="clear" w:color="auto" w:fill="auto"/>
            <w:vAlign w:val="bottom"/>
          </w:tcPr>
          <w:p w:rsidR="002650DE" w:rsidRPr="0056359D" w:rsidRDefault="002650DE" w:rsidP="00A01DBA">
            <w:pPr>
              <w:spacing w:before="40" w:after="80" w:line="240" w:lineRule="exact"/>
              <w:ind w:right="144"/>
              <w:jc w:val="left"/>
              <w:rPr>
                <w:rFonts w:cs="Traditional Arabic" w:hint="cs"/>
                <w:sz w:val="16"/>
                <w:szCs w:val="24"/>
                <w:rtl/>
              </w:rPr>
            </w:pPr>
            <w:r w:rsidRPr="0056359D">
              <w:rPr>
                <w:rFonts w:cs="Traditional Arabic" w:hint="cs"/>
                <w:sz w:val="16"/>
                <w:szCs w:val="24"/>
                <w:rtl/>
              </w:rPr>
              <w:t>1</w:t>
            </w:r>
          </w:p>
        </w:tc>
      </w:tr>
      <w:tr w:rsidR="0056359D" w:rsidRPr="0056359D">
        <w:trPr>
          <w:cantSplit/>
          <w:jc w:val="center"/>
        </w:trPr>
        <w:tc>
          <w:tcPr>
            <w:tcW w:w="915" w:type="dxa"/>
            <w:tcBorders>
              <w:bottom w:val="single" w:sz="12" w:space="0" w:color="auto"/>
            </w:tcBorders>
            <w:shd w:val="clear" w:color="auto" w:fill="auto"/>
            <w:vAlign w:val="bottom"/>
          </w:tcPr>
          <w:p w:rsidR="002650DE" w:rsidRPr="0056359D" w:rsidRDefault="002650DE" w:rsidP="00A01DBA">
            <w:pPr>
              <w:spacing w:before="40" w:after="80" w:line="240" w:lineRule="exact"/>
              <w:jc w:val="left"/>
              <w:rPr>
                <w:rFonts w:cs="Traditional Arabic" w:hint="cs"/>
                <w:sz w:val="16"/>
                <w:szCs w:val="24"/>
                <w:rtl/>
              </w:rPr>
            </w:pPr>
            <w:r w:rsidRPr="0056359D">
              <w:rPr>
                <w:rFonts w:cs="Traditional Arabic" w:hint="cs"/>
                <w:sz w:val="16"/>
                <w:szCs w:val="24"/>
                <w:rtl/>
              </w:rPr>
              <w:t>2003</w:t>
            </w:r>
          </w:p>
        </w:tc>
        <w:tc>
          <w:tcPr>
            <w:tcW w:w="2678" w:type="dxa"/>
            <w:tcBorders>
              <w:bottom w:val="single" w:sz="12" w:space="0" w:color="auto"/>
            </w:tcBorders>
            <w:shd w:val="clear" w:color="auto" w:fill="auto"/>
            <w:vAlign w:val="bottom"/>
          </w:tcPr>
          <w:p w:rsidR="002650DE" w:rsidRPr="0056359D" w:rsidRDefault="002650DE" w:rsidP="00A01DBA">
            <w:pPr>
              <w:spacing w:before="40" w:after="80" w:line="240" w:lineRule="exact"/>
              <w:ind w:right="144"/>
              <w:jc w:val="lowKashida"/>
              <w:rPr>
                <w:rFonts w:cs="Traditional Arabic" w:hint="cs"/>
                <w:sz w:val="16"/>
                <w:szCs w:val="24"/>
                <w:rtl/>
              </w:rPr>
            </w:pPr>
            <w:r w:rsidRPr="0056359D">
              <w:rPr>
                <w:rFonts w:cs="Traditional Arabic" w:hint="cs"/>
                <w:sz w:val="16"/>
                <w:szCs w:val="24"/>
                <w:rtl/>
              </w:rPr>
              <w:t>فعل مناف للحشمة</w:t>
            </w:r>
            <w:r w:rsidR="000749AD">
              <w:rPr>
                <w:rFonts w:cs="Traditional Arabic" w:hint="cs"/>
                <w:sz w:val="16"/>
                <w:szCs w:val="24"/>
                <w:rtl/>
              </w:rPr>
              <w:t xml:space="preserve"> </w:t>
            </w:r>
            <w:r w:rsidRPr="0056359D">
              <w:rPr>
                <w:rFonts w:cs="Traditional Arabic" w:hint="cs"/>
                <w:sz w:val="16"/>
                <w:szCs w:val="24"/>
                <w:rtl/>
              </w:rPr>
              <w:t>- دعارة</w:t>
            </w:r>
            <w:r w:rsidR="000749AD">
              <w:rPr>
                <w:rFonts w:cs="Traditional Arabic" w:hint="cs"/>
                <w:sz w:val="16"/>
                <w:szCs w:val="24"/>
                <w:rtl/>
              </w:rPr>
              <w:t xml:space="preserve"> -</w:t>
            </w:r>
            <w:r w:rsidRPr="0056359D">
              <w:rPr>
                <w:rFonts w:cs="Traditional Arabic" w:hint="cs"/>
                <w:sz w:val="16"/>
                <w:szCs w:val="24"/>
                <w:rtl/>
              </w:rPr>
              <w:t xml:space="preserve"> لواط</w:t>
            </w:r>
          </w:p>
        </w:tc>
        <w:tc>
          <w:tcPr>
            <w:tcW w:w="906" w:type="dxa"/>
            <w:tcBorders>
              <w:bottom w:val="single" w:sz="12" w:space="0" w:color="auto"/>
            </w:tcBorders>
            <w:shd w:val="clear" w:color="auto" w:fill="auto"/>
            <w:vAlign w:val="bottom"/>
          </w:tcPr>
          <w:p w:rsidR="002650DE" w:rsidRPr="0056359D" w:rsidRDefault="002650DE" w:rsidP="00A01DBA">
            <w:pPr>
              <w:spacing w:before="40" w:after="80" w:line="240" w:lineRule="exact"/>
              <w:ind w:right="144"/>
              <w:jc w:val="left"/>
              <w:rPr>
                <w:rFonts w:cs="Traditional Arabic" w:hint="cs"/>
                <w:sz w:val="16"/>
                <w:szCs w:val="24"/>
                <w:rtl/>
              </w:rPr>
            </w:pPr>
            <w:r w:rsidRPr="0056359D">
              <w:rPr>
                <w:rFonts w:cs="Traditional Arabic" w:hint="cs"/>
                <w:sz w:val="16"/>
                <w:szCs w:val="24"/>
                <w:rtl/>
              </w:rPr>
              <w:t>4</w:t>
            </w:r>
          </w:p>
        </w:tc>
        <w:tc>
          <w:tcPr>
            <w:tcW w:w="1063" w:type="dxa"/>
            <w:tcBorders>
              <w:bottom w:val="single" w:sz="12" w:space="0" w:color="auto"/>
            </w:tcBorders>
            <w:shd w:val="clear" w:color="auto" w:fill="auto"/>
            <w:vAlign w:val="bottom"/>
          </w:tcPr>
          <w:p w:rsidR="002650DE" w:rsidRPr="0056359D" w:rsidRDefault="002650DE" w:rsidP="00A01DBA">
            <w:pPr>
              <w:spacing w:before="40" w:after="80" w:line="240" w:lineRule="exact"/>
              <w:ind w:right="144"/>
              <w:jc w:val="left"/>
              <w:rPr>
                <w:rFonts w:cs="Traditional Arabic" w:hint="cs"/>
                <w:sz w:val="16"/>
                <w:szCs w:val="24"/>
                <w:rtl/>
              </w:rPr>
            </w:pPr>
            <w:r w:rsidRPr="0056359D">
              <w:rPr>
                <w:rFonts w:cs="Traditional Arabic" w:hint="cs"/>
                <w:sz w:val="16"/>
                <w:szCs w:val="24"/>
                <w:rtl/>
              </w:rPr>
              <w:t>32</w:t>
            </w:r>
          </w:p>
        </w:tc>
        <w:tc>
          <w:tcPr>
            <w:tcW w:w="919" w:type="dxa"/>
            <w:tcBorders>
              <w:bottom w:val="single" w:sz="12" w:space="0" w:color="auto"/>
            </w:tcBorders>
            <w:shd w:val="clear" w:color="auto" w:fill="auto"/>
            <w:vAlign w:val="bottom"/>
          </w:tcPr>
          <w:p w:rsidR="002650DE" w:rsidRPr="0056359D" w:rsidRDefault="002650DE" w:rsidP="00A01DBA">
            <w:pPr>
              <w:spacing w:before="40" w:after="80" w:line="240" w:lineRule="exact"/>
              <w:ind w:right="144"/>
              <w:jc w:val="left"/>
              <w:rPr>
                <w:rFonts w:cs="Traditional Arabic" w:hint="cs"/>
                <w:sz w:val="16"/>
                <w:szCs w:val="24"/>
                <w:rtl/>
              </w:rPr>
            </w:pPr>
            <w:r w:rsidRPr="0056359D">
              <w:rPr>
                <w:rFonts w:cs="Traditional Arabic" w:hint="cs"/>
                <w:sz w:val="16"/>
                <w:szCs w:val="24"/>
                <w:rtl/>
              </w:rPr>
              <w:t>14</w:t>
            </w:r>
          </w:p>
        </w:tc>
        <w:tc>
          <w:tcPr>
            <w:tcW w:w="767" w:type="dxa"/>
            <w:tcBorders>
              <w:bottom w:val="single" w:sz="12" w:space="0" w:color="auto"/>
            </w:tcBorders>
            <w:shd w:val="clear" w:color="auto" w:fill="auto"/>
            <w:vAlign w:val="bottom"/>
          </w:tcPr>
          <w:p w:rsidR="002650DE" w:rsidRPr="0056359D" w:rsidRDefault="002650DE" w:rsidP="00A01DBA">
            <w:pPr>
              <w:spacing w:before="40" w:after="80" w:line="240" w:lineRule="exact"/>
              <w:ind w:right="144"/>
              <w:jc w:val="left"/>
              <w:rPr>
                <w:rFonts w:cs="Traditional Arabic" w:hint="cs"/>
                <w:sz w:val="16"/>
                <w:szCs w:val="24"/>
                <w:rtl/>
              </w:rPr>
            </w:pPr>
            <w:r w:rsidRPr="0056359D">
              <w:rPr>
                <w:rFonts w:cs="Traditional Arabic" w:hint="cs"/>
                <w:sz w:val="16"/>
                <w:szCs w:val="24"/>
                <w:rtl/>
              </w:rPr>
              <w:t>2</w:t>
            </w:r>
          </w:p>
        </w:tc>
        <w:tc>
          <w:tcPr>
            <w:tcW w:w="721" w:type="dxa"/>
            <w:tcBorders>
              <w:bottom w:val="single" w:sz="12" w:space="0" w:color="auto"/>
            </w:tcBorders>
            <w:shd w:val="clear" w:color="auto" w:fill="auto"/>
            <w:vAlign w:val="bottom"/>
          </w:tcPr>
          <w:p w:rsidR="002650DE" w:rsidRPr="0056359D" w:rsidRDefault="002650DE" w:rsidP="00A01DBA">
            <w:pPr>
              <w:spacing w:before="40" w:after="80" w:line="240" w:lineRule="exact"/>
              <w:ind w:right="144"/>
              <w:jc w:val="left"/>
              <w:rPr>
                <w:rFonts w:cs="Traditional Arabic" w:hint="cs"/>
                <w:sz w:val="16"/>
                <w:szCs w:val="24"/>
                <w:rtl/>
              </w:rPr>
            </w:pPr>
            <w:r w:rsidRPr="0056359D">
              <w:rPr>
                <w:rFonts w:cs="Traditional Arabic" w:hint="cs"/>
                <w:sz w:val="16"/>
                <w:szCs w:val="24"/>
                <w:rtl/>
              </w:rPr>
              <w:t>3</w:t>
            </w:r>
          </w:p>
        </w:tc>
        <w:tc>
          <w:tcPr>
            <w:tcW w:w="902" w:type="dxa"/>
            <w:tcBorders>
              <w:bottom w:val="single" w:sz="12" w:space="0" w:color="auto"/>
            </w:tcBorders>
            <w:shd w:val="clear" w:color="auto" w:fill="auto"/>
            <w:vAlign w:val="bottom"/>
          </w:tcPr>
          <w:p w:rsidR="002650DE" w:rsidRPr="0056359D" w:rsidRDefault="002650DE" w:rsidP="00A01DBA">
            <w:pPr>
              <w:spacing w:before="40" w:after="80" w:line="240" w:lineRule="exact"/>
              <w:ind w:right="144"/>
              <w:jc w:val="left"/>
              <w:rPr>
                <w:rFonts w:cs="Traditional Arabic" w:hint="cs"/>
                <w:sz w:val="16"/>
                <w:szCs w:val="24"/>
                <w:rtl/>
              </w:rPr>
            </w:pPr>
            <w:r w:rsidRPr="0056359D">
              <w:rPr>
                <w:rFonts w:cs="Traditional Arabic" w:hint="cs"/>
                <w:sz w:val="16"/>
                <w:szCs w:val="24"/>
                <w:rtl/>
              </w:rPr>
              <w:t>3</w:t>
            </w:r>
          </w:p>
        </w:tc>
      </w:tr>
    </w:tbl>
    <w:p w:rsidR="002650DE" w:rsidRDefault="0056359D" w:rsidP="0056359D">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tl/>
        </w:rPr>
        <w:tab/>
      </w:r>
      <w:r w:rsidR="002650DE" w:rsidRPr="0056359D">
        <w:rPr>
          <w:rFonts w:hint="cs"/>
          <w:i/>
          <w:iCs/>
          <w:rtl/>
        </w:rPr>
        <w:t xml:space="preserve">المصدر: </w:t>
      </w:r>
      <w:r>
        <w:rPr>
          <w:rtl/>
        </w:rPr>
        <w:tab/>
      </w:r>
      <w:r w:rsidR="002650DE" w:rsidRPr="004C0DB6">
        <w:rPr>
          <w:rFonts w:hint="cs"/>
          <w:rtl/>
        </w:rPr>
        <w:t>الاتحاد لحماية الأحداث في لبنان</w:t>
      </w:r>
      <w:r>
        <w:rPr>
          <w:rFonts w:hint="cs"/>
          <w:rtl/>
        </w:rPr>
        <w:t>.</w:t>
      </w:r>
    </w:p>
    <w:p w:rsidR="002650DE" w:rsidRPr="00DF0C12" w:rsidRDefault="00910197" w:rsidP="0091019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tl/>
        </w:rPr>
        <w:tab/>
      </w:r>
      <w:r w:rsidR="002650DE" w:rsidRPr="00DF0C12">
        <w:rPr>
          <w:rFonts w:hint="cs"/>
          <w:rtl/>
        </w:rPr>
        <w:t>الفصل الرابع</w:t>
      </w:r>
    </w:p>
    <w:p w:rsidR="002650DE" w:rsidRPr="00DF0C12" w:rsidRDefault="00910197" w:rsidP="0091019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tl/>
        </w:rPr>
        <w:tab/>
      </w:r>
      <w:r w:rsidR="002650DE" w:rsidRPr="00DF0C12">
        <w:rPr>
          <w:rFonts w:hint="cs"/>
          <w:rtl/>
        </w:rPr>
        <w:t>المرأة والمشاركة السياسية</w:t>
      </w:r>
    </w:p>
    <w:p w:rsidR="002650DE" w:rsidRPr="00DF0C12" w:rsidRDefault="002650DE" w:rsidP="00910197">
      <w:pPr>
        <w:pStyle w:val="SingleTxt"/>
        <w:rPr>
          <w:rFonts w:hint="cs"/>
          <w:rtl/>
        </w:rPr>
      </w:pPr>
      <w:r w:rsidRPr="00DF0C12">
        <w:rPr>
          <w:rFonts w:hint="cs"/>
          <w:rtl/>
        </w:rPr>
        <w:t>(المادتان 7 و 8)</w:t>
      </w:r>
    </w:p>
    <w:p w:rsidR="00910197" w:rsidRPr="00910197" w:rsidRDefault="00910197" w:rsidP="00910197">
      <w:pPr>
        <w:pStyle w:val="SingleTxt"/>
        <w:spacing w:after="0" w:line="120" w:lineRule="exact"/>
        <w:rPr>
          <w:rFonts w:hint="cs"/>
          <w:b/>
          <w:bCs/>
          <w:sz w:val="10"/>
          <w:szCs w:val="36"/>
          <w:rtl/>
        </w:rPr>
      </w:pPr>
    </w:p>
    <w:p w:rsidR="00910197" w:rsidRPr="00910197" w:rsidRDefault="00910197" w:rsidP="00910197">
      <w:pPr>
        <w:pStyle w:val="SingleTxt"/>
        <w:spacing w:after="0" w:line="120" w:lineRule="exact"/>
        <w:rPr>
          <w:rFonts w:hint="cs"/>
          <w:b/>
          <w:bCs/>
          <w:sz w:val="10"/>
          <w:szCs w:val="36"/>
          <w:rtl/>
        </w:rPr>
      </w:pPr>
    </w:p>
    <w:p w:rsidR="002650DE" w:rsidRPr="001C72DB" w:rsidRDefault="00910197" w:rsidP="0091019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أولا -</w:t>
      </w:r>
      <w:r w:rsidR="002650DE" w:rsidRPr="001C72DB">
        <w:rPr>
          <w:rFonts w:hint="cs"/>
          <w:rtl/>
        </w:rPr>
        <w:tab/>
        <w:t>حقوق المرأة في القانون</w:t>
      </w:r>
    </w:p>
    <w:p w:rsidR="002650DE" w:rsidRPr="00423E40" w:rsidRDefault="00910197" w:rsidP="00910197">
      <w:pPr>
        <w:pStyle w:val="SingleTxt"/>
        <w:rPr>
          <w:rFonts w:hint="cs"/>
          <w:rtl/>
        </w:rPr>
      </w:pPr>
      <w:r>
        <w:rPr>
          <w:rtl/>
        </w:rPr>
        <w:tab/>
      </w:r>
      <w:r w:rsidR="002650DE" w:rsidRPr="00423E40">
        <w:rPr>
          <w:rFonts w:hint="cs"/>
          <w:rtl/>
        </w:rPr>
        <w:t>نصّ الدستور اللبناني في مقدّمته والمادتين /7/ و/12/ على المساواة التامة بين جميع اللبنانيين في الحقوق والواجبات بما فيها الحقوق السياسية الكاملة وحق تولّي الوظائف العامة.</w:t>
      </w:r>
      <w:r w:rsidR="00C92B9E">
        <w:rPr>
          <w:rFonts w:hint="cs"/>
          <w:rtl/>
        </w:rPr>
        <w:t xml:space="preserve"> </w:t>
      </w:r>
      <w:r w:rsidR="002650DE" w:rsidRPr="00423E40">
        <w:rPr>
          <w:rFonts w:hint="cs"/>
          <w:rtl/>
        </w:rPr>
        <w:t xml:space="preserve">ولقد تكرّست حقوق المرأة السياسية عام 1953 بموجب المرسوم الاشتراعي رقم /37/ الصادر بتاريخ 18/2/1953، وبإبرام لبنان عام 1955 </w:t>
      </w:r>
      <w:r w:rsidR="00C92B9E">
        <w:rPr>
          <w:rFonts w:hint="cs"/>
          <w:rtl/>
        </w:rPr>
        <w:t>”</w:t>
      </w:r>
      <w:r w:rsidR="002650DE" w:rsidRPr="00423E40">
        <w:rPr>
          <w:rFonts w:hint="cs"/>
          <w:rtl/>
        </w:rPr>
        <w:t>اتفاقية الحقوق السياسية للمرأة</w:t>
      </w:r>
      <w:r w:rsidR="00C92B9E">
        <w:rPr>
          <w:rFonts w:hint="cs"/>
          <w:rtl/>
        </w:rPr>
        <w:t>“</w:t>
      </w:r>
      <w:r w:rsidR="002650DE" w:rsidRPr="00423E40">
        <w:rPr>
          <w:rFonts w:hint="cs"/>
          <w:rtl/>
        </w:rPr>
        <w:t xml:space="preserve"> لعام 1952.</w:t>
      </w:r>
    </w:p>
    <w:p w:rsidR="002650DE" w:rsidRPr="00423E40" w:rsidRDefault="00910197" w:rsidP="00910197">
      <w:pPr>
        <w:pStyle w:val="SingleTxt"/>
        <w:rPr>
          <w:rFonts w:hint="cs"/>
          <w:rtl/>
        </w:rPr>
      </w:pPr>
      <w:r>
        <w:rPr>
          <w:rtl/>
        </w:rPr>
        <w:tab/>
      </w:r>
      <w:r w:rsidR="002650DE" w:rsidRPr="00423E40">
        <w:rPr>
          <w:rFonts w:hint="cs"/>
          <w:rtl/>
        </w:rPr>
        <w:t xml:space="preserve">وإذ يعطي الدستور وقانون أصول المحاكمات المدنية (المادة /2/) الأولوية للمواثيق والاتفاقات الدولية على القوانين الوطنية في حال تعارضهما، نجد أنّ المرأة اللبنانية تتمتّع، من حيث المبدأ والقانون، بكامل حقوقها السياسية والمدنية (باستثناء ما شملته تحفّظات لبنان على </w:t>
      </w:r>
      <w:r w:rsidR="00C92B9E">
        <w:rPr>
          <w:rFonts w:hint="cs"/>
          <w:rtl/>
        </w:rPr>
        <w:t>”</w:t>
      </w:r>
      <w:r w:rsidR="002650DE" w:rsidRPr="00423E40">
        <w:rPr>
          <w:rFonts w:hint="cs"/>
          <w:rtl/>
        </w:rPr>
        <w:t>اتفاقية القضاء على جميع أشكال التمييز ضد المرأة</w:t>
      </w:r>
      <w:r w:rsidR="00C92B9E">
        <w:rPr>
          <w:rFonts w:hint="cs"/>
          <w:rtl/>
        </w:rPr>
        <w:t>“</w:t>
      </w:r>
      <w:r w:rsidR="002650DE" w:rsidRPr="00423E40">
        <w:rPr>
          <w:rFonts w:hint="cs"/>
          <w:rtl/>
        </w:rPr>
        <w:t>) تماماً كما الرجل. ولعلّ في هذه الأولوية المعطاة للقانون الدولي والاتفاقات الدولية حجّة يتقدّم بها المشرّع ليبرّر عدم تعديل الدستور لإدخال نص</w:t>
      </w:r>
      <w:r w:rsidR="002650DE">
        <w:rPr>
          <w:rFonts w:hint="cs"/>
          <w:rtl/>
        </w:rPr>
        <w:t>ّ</w:t>
      </w:r>
      <w:r w:rsidR="002650DE" w:rsidRPr="00423E40">
        <w:rPr>
          <w:rFonts w:hint="cs"/>
          <w:rtl/>
        </w:rPr>
        <w:t xml:space="preserve"> مفصّل يعرّف فيه التمييز ويحرّمه على أساس الجنس أو غيره.</w:t>
      </w:r>
    </w:p>
    <w:p w:rsidR="00910197" w:rsidRPr="00910197" w:rsidRDefault="00910197" w:rsidP="00910197">
      <w:pPr>
        <w:pStyle w:val="SingleTxt"/>
        <w:spacing w:after="0" w:line="120" w:lineRule="exact"/>
        <w:rPr>
          <w:rFonts w:cs="Arabic Transparent" w:hint="cs"/>
          <w:sz w:val="10"/>
          <w:szCs w:val="28"/>
          <w:rtl/>
        </w:rPr>
      </w:pPr>
    </w:p>
    <w:p w:rsidR="002650DE" w:rsidRPr="00BB60E1" w:rsidRDefault="00910197" w:rsidP="0091019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 xml:space="preserve">ثانيا </w:t>
      </w:r>
      <w:r w:rsidR="002650DE">
        <w:rPr>
          <w:rFonts w:hint="cs"/>
          <w:rtl/>
        </w:rPr>
        <w:t xml:space="preserve">- </w:t>
      </w:r>
      <w:r>
        <w:rPr>
          <w:rtl/>
        </w:rPr>
        <w:tab/>
      </w:r>
      <w:r w:rsidR="002650DE" w:rsidRPr="00BB60E1">
        <w:rPr>
          <w:rFonts w:hint="cs"/>
          <w:rtl/>
        </w:rPr>
        <w:t>واقع مشاركة المرأة اللبنانية في العمل السياسي بأوجهه المختلفة</w:t>
      </w:r>
    </w:p>
    <w:p w:rsidR="002650DE" w:rsidRPr="00423E40" w:rsidRDefault="00910197" w:rsidP="00910197">
      <w:pPr>
        <w:pStyle w:val="SingleTxt"/>
        <w:rPr>
          <w:rFonts w:hint="cs"/>
          <w:b/>
          <w:bCs/>
          <w:rtl/>
        </w:rPr>
      </w:pPr>
      <w:r>
        <w:rPr>
          <w:rtl/>
        </w:rPr>
        <w:tab/>
      </w:r>
      <w:r w:rsidR="002650DE" w:rsidRPr="00423E40">
        <w:rPr>
          <w:rFonts w:hint="cs"/>
          <w:rtl/>
        </w:rPr>
        <w:t>بدأت المرأة اللبنانية بممارسة حقوقها السياسية منذ عام 1953، واختلفت نسب هذه المشاركة ونوعيتها بين الأوجه والمستويات المختلفة للمشاركة السياسية.</w:t>
      </w:r>
      <w:r w:rsidR="00C92B9E">
        <w:rPr>
          <w:rFonts w:hint="cs"/>
          <w:rtl/>
        </w:rPr>
        <w:t xml:space="preserve"> </w:t>
      </w:r>
      <w:r w:rsidR="002650DE" w:rsidRPr="00423E40">
        <w:rPr>
          <w:rFonts w:hint="cs"/>
          <w:rtl/>
        </w:rPr>
        <w:t xml:space="preserve">فلقد تأثرت هذه المشاركة ولا </w:t>
      </w:r>
      <w:r w:rsidR="002650DE">
        <w:rPr>
          <w:rFonts w:hint="cs"/>
          <w:rtl/>
        </w:rPr>
        <w:t>ت</w:t>
      </w:r>
      <w:r w:rsidR="002650DE" w:rsidRPr="00423E40">
        <w:rPr>
          <w:rFonts w:hint="cs"/>
          <w:rtl/>
        </w:rPr>
        <w:t>زال بمجموعة من العوامل الاجتماعية والدينية والثقافية والسياسية والاقتصادية، مما أدّى إلى هوّة واسعة بين ما ينصّ عليه القانون</w:t>
      </w:r>
      <w:r w:rsidR="002650DE">
        <w:rPr>
          <w:rFonts w:hint="cs"/>
          <w:rtl/>
        </w:rPr>
        <w:t>،</w:t>
      </w:r>
      <w:r w:rsidR="002650DE" w:rsidRPr="00423E40">
        <w:rPr>
          <w:rFonts w:hint="cs"/>
          <w:rtl/>
        </w:rPr>
        <w:t xml:space="preserve"> من جهة، والواقع</w:t>
      </w:r>
      <w:r w:rsidR="002650DE">
        <w:rPr>
          <w:rFonts w:hint="cs"/>
          <w:rtl/>
        </w:rPr>
        <w:t>،</w:t>
      </w:r>
      <w:r w:rsidR="002650DE" w:rsidRPr="00423E40">
        <w:rPr>
          <w:rFonts w:hint="cs"/>
          <w:rtl/>
        </w:rPr>
        <w:t xml:space="preserve"> من جهةٍ أخرى</w:t>
      </w:r>
      <w:r w:rsidR="002650DE">
        <w:rPr>
          <w:rFonts w:hint="cs"/>
          <w:rtl/>
        </w:rPr>
        <w:t>.</w:t>
      </w:r>
      <w:r w:rsidR="002650DE" w:rsidRPr="00423E40">
        <w:rPr>
          <w:rFonts w:hint="cs"/>
          <w:rtl/>
        </w:rPr>
        <w:t xml:space="preserve"> </w:t>
      </w:r>
      <w:r w:rsidR="002650DE">
        <w:rPr>
          <w:rFonts w:hint="cs"/>
          <w:rtl/>
        </w:rPr>
        <w:t>وعلى ال</w:t>
      </w:r>
      <w:r w:rsidR="002650DE" w:rsidRPr="00423E40">
        <w:rPr>
          <w:rFonts w:hint="cs"/>
          <w:rtl/>
        </w:rPr>
        <w:t>رغم</w:t>
      </w:r>
      <w:r w:rsidR="002650DE">
        <w:rPr>
          <w:rFonts w:hint="cs"/>
          <w:rtl/>
        </w:rPr>
        <w:t xml:space="preserve"> من</w:t>
      </w:r>
      <w:r w:rsidR="002650DE" w:rsidRPr="00423E40">
        <w:rPr>
          <w:rFonts w:hint="cs"/>
          <w:rtl/>
        </w:rPr>
        <w:t xml:space="preserve"> بعض مؤشرات التطوّر الإيجابي التي شهدتها السنوات الأولى من هذا القرن</w:t>
      </w:r>
      <w:r w:rsidR="002650DE">
        <w:rPr>
          <w:rFonts w:hint="cs"/>
          <w:rtl/>
        </w:rPr>
        <w:t xml:space="preserve">، لا سيما </w:t>
      </w:r>
      <w:r w:rsidR="002650DE" w:rsidRPr="00423E40">
        <w:rPr>
          <w:rFonts w:hint="cs"/>
          <w:rtl/>
        </w:rPr>
        <w:t>في بعض المجالات كما سيظهر في ما يلي، إلا</w:t>
      </w:r>
      <w:r w:rsidR="002650DE">
        <w:rPr>
          <w:rFonts w:hint="cs"/>
          <w:rtl/>
        </w:rPr>
        <w:t>ّ</w:t>
      </w:r>
      <w:r w:rsidR="002650DE" w:rsidRPr="00423E40">
        <w:rPr>
          <w:rFonts w:hint="cs"/>
          <w:rtl/>
        </w:rPr>
        <w:t xml:space="preserve"> أنّ الوضع لا يزال دون المرتجى. </w:t>
      </w:r>
    </w:p>
    <w:p w:rsidR="002650DE" w:rsidRPr="00423E40" w:rsidRDefault="002650DE" w:rsidP="00910197">
      <w:pPr>
        <w:pStyle w:val="SingleTxt"/>
        <w:rPr>
          <w:rFonts w:hint="cs"/>
          <w:rtl/>
        </w:rPr>
      </w:pPr>
      <w:r w:rsidRPr="00423E40">
        <w:rPr>
          <w:rFonts w:hint="cs"/>
          <w:b/>
          <w:bCs/>
          <w:rtl/>
        </w:rPr>
        <w:t>1</w:t>
      </w:r>
      <w:r w:rsidR="00910197">
        <w:rPr>
          <w:rFonts w:hint="cs"/>
          <w:b/>
          <w:bCs/>
          <w:rtl/>
        </w:rPr>
        <w:t xml:space="preserve"> </w:t>
      </w:r>
      <w:r w:rsidRPr="00423E40">
        <w:rPr>
          <w:rFonts w:hint="cs"/>
          <w:b/>
          <w:bCs/>
          <w:rtl/>
        </w:rPr>
        <w:t xml:space="preserve">- </w:t>
      </w:r>
      <w:r w:rsidR="00910197">
        <w:rPr>
          <w:b/>
          <w:bCs/>
          <w:rtl/>
        </w:rPr>
        <w:tab/>
      </w:r>
      <w:r w:rsidRPr="00423E40">
        <w:rPr>
          <w:rFonts w:hint="cs"/>
          <w:b/>
          <w:bCs/>
          <w:rtl/>
        </w:rPr>
        <w:t>ممارسة حق الاقتراع (في الانتخابات النيابية والمحلية)</w:t>
      </w:r>
      <w:r>
        <w:rPr>
          <w:rFonts w:hint="cs"/>
          <w:b/>
          <w:bCs/>
          <w:rtl/>
        </w:rPr>
        <w:t xml:space="preserve">: </w:t>
      </w:r>
      <w:r w:rsidRPr="00423E40">
        <w:rPr>
          <w:rFonts w:hint="cs"/>
          <w:rtl/>
        </w:rPr>
        <w:t>تظهر الإحصاءات على صعيد الوطن ككل غياب الفارق المهم بين نسب ممارسة كل من النساء والرجال حقهما في الاقتراع.</w:t>
      </w:r>
      <w:r w:rsidR="00C92B9E">
        <w:rPr>
          <w:rFonts w:hint="cs"/>
          <w:rtl/>
        </w:rPr>
        <w:t xml:space="preserve"> </w:t>
      </w:r>
      <w:r w:rsidRPr="00423E40">
        <w:rPr>
          <w:rFonts w:hint="cs"/>
          <w:rtl/>
        </w:rPr>
        <w:t xml:space="preserve">فنسب المشاركة شبه متساوية بين الجنسين </w:t>
      </w:r>
      <w:r w:rsidR="00A605E7">
        <w:rPr>
          <w:rFonts w:hint="cs"/>
          <w:rtl/>
        </w:rPr>
        <w:t>بفارق يتراوح معدله الوسطي بين 2</w:t>
      </w:r>
      <w:r w:rsidR="00A605E7">
        <w:rPr>
          <w:rFonts w:hint="eastAsia"/>
          <w:rtl/>
        </w:rPr>
        <w:t> </w:t>
      </w:r>
      <w:r w:rsidRPr="00423E40">
        <w:rPr>
          <w:rFonts w:hint="cs"/>
          <w:rtl/>
        </w:rPr>
        <w:t>و</w:t>
      </w:r>
      <w:r w:rsidR="00A605E7">
        <w:rPr>
          <w:rFonts w:hint="eastAsia"/>
          <w:rtl/>
        </w:rPr>
        <w:t> </w:t>
      </w:r>
      <w:r w:rsidRPr="00423E40">
        <w:rPr>
          <w:rFonts w:hint="cs"/>
          <w:rtl/>
        </w:rPr>
        <w:t>4</w:t>
      </w:r>
      <w:r w:rsidR="007C3ECC">
        <w:rPr>
          <w:rFonts w:hint="cs"/>
          <w:rtl/>
        </w:rPr>
        <w:t xml:space="preserve"> في المائة</w:t>
      </w:r>
      <w:r w:rsidRPr="00423E40">
        <w:rPr>
          <w:rFonts w:hint="cs"/>
          <w:rtl/>
        </w:rPr>
        <w:t xml:space="preserve"> لصالح الذكور في الدورات الانتخابية المتتالية.</w:t>
      </w:r>
    </w:p>
    <w:p w:rsidR="002650DE" w:rsidRDefault="00910197" w:rsidP="00910197">
      <w:pPr>
        <w:pStyle w:val="SingleTxt"/>
        <w:rPr>
          <w:rFonts w:hint="cs"/>
          <w:rtl/>
        </w:rPr>
      </w:pPr>
      <w:r>
        <w:rPr>
          <w:rtl/>
        </w:rPr>
        <w:tab/>
      </w:r>
      <w:r w:rsidR="002650DE" w:rsidRPr="00423E40">
        <w:rPr>
          <w:rFonts w:hint="cs"/>
          <w:rtl/>
        </w:rPr>
        <w:t>وتظهر المقارنة بين ما ورد في بعض الدراسات المتوافرة عن فترة ما قبل الحرب (في ظل غياب الإحصاءات الرسمية لتلك الفترة) والإحصاءات الرسمية للدورات الانتخابية التي جرت بعد الحرب (1992، 1996، 1998، 2000 و</w:t>
      </w:r>
      <w:r w:rsidR="00BB6A30">
        <w:rPr>
          <w:rFonts w:hint="cs"/>
          <w:rtl/>
        </w:rPr>
        <w:t xml:space="preserve"> </w:t>
      </w:r>
      <w:r w:rsidR="002650DE" w:rsidRPr="00423E40">
        <w:rPr>
          <w:rFonts w:hint="cs"/>
          <w:rtl/>
        </w:rPr>
        <w:t xml:space="preserve">2004) استمرار هذا النمط. كذلك لا تظهر فروقات هامة بين نسب مشاركة المرأة في </w:t>
      </w:r>
      <w:r w:rsidR="002650DE">
        <w:rPr>
          <w:rFonts w:hint="cs"/>
          <w:rtl/>
        </w:rPr>
        <w:t xml:space="preserve">كل من </w:t>
      </w:r>
      <w:r w:rsidR="002650DE" w:rsidRPr="00423E40">
        <w:rPr>
          <w:rFonts w:hint="cs"/>
          <w:rtl/>
        </w:rPr>
        <w:t>المدن والريف. ف</w:t>
      </w:r>
      <w:r w:rsidR="002650DE">
        <w:rPr>
          <w:rFonts w:hint="cs"/>
          <w:rtl/>
        </w:rPr>
        <w:t>على الر</w:t>
      </w:r>
      <w:r w:rsidR="002650DE" w:rsidRPr="00423E40">
        <w:rPr>
          <w:rFonts w:hint="cs"/>
          <w:rtl/>
        </w:rPr>
        <w:t xml:space="preserve">غم </w:t>
      </w:r>
      <w:r w:rsidR="002650DE">
        <w:rPr>
          <w:rFonts w:hint="cs"/>
          <w:rtl/>
        </w:rPr>
        <w:t xml:space="preserve">من </w:t>
      </w:r>
      <w:r w:rsidR="002650DE" w:rsidRPr="00423E40">
        <w:rPr>
          <w:rFonts w:hint="cs"/>
          <w:rtl/>
        </w:rPr>
        <w:t>ارتفاع نسبة الأمّية في المناطق الريفية بالمقارنة مع المدن (والتي قد يعتبرها البعض سبباً يؤدي إلى تراجع نسب المشاركة)، نرى أنّ نسب مشاركة المرأة الريفية تساوي، وفي بعض المناطق، تفوق نسب مشاركة النساء في المدن.</w:t>
      </w:r>
      <w:r w:rsidR="00C92B9E">
        <w:rPr>
          <w:rFonts w:hint="cs"/>
          <w:rtl/>
        </w:rPr>
        <w:t xml:space="preserve"> </w:t>
      </w:r>
    </w:p>
    <w:p w:rsidR="00910197" w:rsidRPr="00910197" w:rsidRDefault="00910197" w:rsidP="00910197">
      <w:pPr>
        <w:pStyle w:val="SingleTxt"/>
        <w:spacing w:after="0" w:line="120" w:lineRule="exact"/>
        <w:rPr>
          <w:rFonts w:cs="Arabic Transparent" w:hint="cs"/>
          <w:b/>
          <w:bCs/>
          <w:sz w:val="10"/>
          <w:szCs w:val="28"/>
          <w:rtl/>
        </w:rPr>
      </w:pPr>
    </w:p>
    <w:p w:rsidR="002650DE" w:rsidRDefault="002650DE" w:rsidP="00910197">
      <w:pPr>
        <w:pStyle w:val="SingleTxt"/>
        <w:rPr>
          <w:rFonts w:hint="cs"/>
          <w:rtl/>
        </w:rPr>
      </w:pPr>
      <w:r>
        <w:rPr>
          <w:rFonts w:hint="cs"/>
          <w:rtl/>
        </w:rPr>
        <w:t>جدول رقم 1</w:t>
      </w:r>
    </w:p>
    <w:p w:rsidR="002650DE" w:rsidRPr="00910197" w:rsidRDefault="002650DE" w:rsidP="00910197">
      <w:pPr>
        <w:pStyle w:val="SingleTxt"/>
        <w:rPr>
          <w:rFonts w:hint="cs"/>
          <w:b/>
          <w:bCs/>
          <w:sz w:val="29"/>
          <w:szCs w:val="29"/>
          <w:rtl/>
        </w:rPr>
      </w:pPr>
      <w:r w:rsidRPr="00910197">
        <w:rPr>
          <w:rFonts w:hint="cs"/>
          <w:b/>
          <w:bCs/>
          <w:sz w:val="29"/>
          <w:szCs w:val="29"/>
          <w:rtl/>
        </w:rPr>
        <w:t xml:space="preserve">توزّع مشاركة الإناث في الانتخابات النيابية حسب الدوائر </w:t>
      </w:r>
      <w:r w:rsidR="00A3566B" w:rsidRPr="00910197">
        <w:rPr>
          <w:rFonts w:hint="cs"/>
          <w:b/>
          <w:bCs/>
          <w:sz w:val="29"/>
          <w:szCs w:val="29"/>
          <w:rtl/>
        </w:rPr>
        <w:t>الانتخابية</w:t>
      </w:r>
      <w:r w:rsidRPr="00910197">
        <w:rPr>
          <w:rFonts w:hint="cs"/>
          <w:b/>
          <w:bCs/>
          <w:sz w:val="29"/>
          <w:szCs w:val="29"/>
          <w:rtl/>
        </w:rPr>
        <w:t xml:space="preserve"> </w:t>
      </w:r>
      <w:r w:rsidR="00C92B9E">
        <w:rPr>
          <w:rFonts w:hint="cs"/>
          <w:b/>
          <w:bCs/>
          <w:sz w:val="29"/>
          <w:szCs w:val="29"/>
          <w:rtl/>
        </w:rPr>
        <w:t>(</w:t>
      </w:r>
      <w:r w:rsidRPr="00910197">
        <w:rPr>
          <w:rFonts w:hint="cs"/>
          <w:b/>
          <w:bCs/>
          <w:sz w:val="29"/>
          <w:szCs w:val="29"/>
          <w:rtl/>
        </w:rPr>
        <w:t>في العام 2000)</w:t>
      </w:r>
    </w:p>
    <w:p w:rsidR="00910197" w:rsidRPr="00910197" w:rsidRDefault="00910197" w:rsidP="00910197">
      <w:pPr>
        <w:pStyle w:val="SingleTxt"/>
        <w:spacing w:after="0" w:line="120" w:lineRule="exact"/>
        <w:rPr>
          <w:rFonts w:hint="cs"/>
          <w:sz w:val="10"/>
          <w:rtl/>
        </w:rPr>
      </w:pPr>
    </w:p>
    <w:tbl>
      <w:tblPr>
        <w:tblStyle w:val="TableGrid"/>
        <w:bidiVisual/>
        <w:tblW w:w="0" w:type="auto"/>
        <w:jc w:val="center"/>
        <w:tblInd w:w="-1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295"/>
        <w:gridCol w:w="1442"/>
        <w:gridCol w:w="1302"/>
        <w:gridCol w:w="678"/>
        <w:gridCol w:w="1447"/>
        <w:gridCol w:w="1389"/>
        <w:gridCol w:w="690"/>
        <w:gridCol w:w="696"/>
      </w:tblGrid>
      <w:tr w:rsidR="00910197" w:rsidRPr="00910197">
        <w:trPr>
          <w:cantSplit/>
          <w:tblHeader/>
          <w:jc w:val="center"/>
        </w:trPr>
        <w:tc>
          <w:tcPr>
            <w:tcW w:w="1295" w:type="dxa"/>
            <w:tcBorders>
              <w:top w:val="single" w:sz="4" w:space="0" w:color="auto"/>
              <w:bottom w:val="single" w:sz="12" w:space="0" w:color="auto"/>
            </w:tcBorders>
            <w:shd w:val="clear" w:color="auto" w:fill="auto"/>
            <w:vAlign w:val="bottom"/>
          </w:tcPr>
          <w:p w:rsidR="002650DE" w:rsidRPr="00910197" w:rsidRDefault="002650DE" w:rsidP="00910197">
            <w:pPr>
              <w:spacing w:before="80" w:after="80" w:line="240" w:lineRule="exact"/>
              <w:rPr>
                <w:rFonts w:cs="Traditional Arabic" w:hint="cs"/>
                <w:i/>
                <w:iCs/>
                <w:sz w:val="16"/>
                <w:szCs w:val="24"/>
                <w:rtl/>
              </w:rPr>
            </w:pPr>
          </w:p>
        </w:tc>
        <w:tc>
          <w:tcPr>
            <w:tcW w:w="1442" w:type="dxa"/>
            <w:tcBorders>
              <w:top w:val="single" w:sz="4" w:space="0" w:color="auto"/>
              <w:bottom w:val="single" w:sz="12" w:space="0" w:color="auto"/>
            </w:tcBorders>
            <w:shd w:val="clear" w:color="auto" w:fill="auto"/>
            <w:vAlign w:val="bottom"/>
          </w:tcPr>
          <w:p w:rsidR="002650DE" w:rsidRPr="00910197" w:rsidRDefault="002650DE" w:rsidP="00910197">
            <w:pPr>
              <w:spacing w:before="80" w:after="80" w:line="240" w:lineRule="exact"/>
              <w:jc w:val="lowKashida"/>
              <w:rPr>
                <w:rFonts w:cs="Traditional Arabic" w:hint="cs"/>
                <w:i/>
                <w:iCs/>
                <w:sz w:val="16"/>
                <w:szCs w:val="24"/>
                <w:rtl/>
              </w:rPr>
            </w:pPr>
            <w:r w:rsidRPr="00910197">
              <w:rPr>
                <w:rFonts w:cs="Traditional Arabic" w:hint="cs"/>
                <w:i/>
                <w:iCs/>
                <w:sz w:val="16"/>
                <w:szCs w:val="24"/>
                <w:rtl/>
              </w:rPr>
              <w:t>الناخبون الإناث</w:t>
            </w:r>
          </w:p>
        </w:tc>
        <w:tc>
          <w:tcPr>
            <w:tcW w:w="1302" w:type="dxa"/>
            <w:tcBorders>
              <w:top w:val="single" w:sz="4" w:space="0" w:color="auto"/>
              <w:bottom w:val="single" w:sz="12" w:space="0" w:color="auto"/>
            </w:tcBorders>
            <w:shd w:val="clear" w:color="auto" w:fill="auto"/>
            <w:vAlign w:val="bottom"/>
          </w:tcPr>
          <w:p w:rsidR="002650DE" w:rsidRPr="00910197" w:rsidRDefault="002650DE" w:rsidP="00910197">
            <w:pPr>
              <w:spacing w:before="80" w:after="80" w:line="240" w:lineRule="exact"/>
              <w:jc w:val="lowKashida"/>
              <w:rPr>
                <w:rFonts w:cs="Traditional Arabic" w:hint="cs"/>
                <w:i/>
                <w:iCs/>
                <w:sz w:val="16"/>
                <w:szCs w:val="24"/>
                <w:rtl/>
              </w:rPr>
            </w:pPr>
            <w:r w:rsidRPr="00910197">
              <w:rPr>
                <w:rFonts w:cs="Traditional Arabic" w:hint="cs"/>
                <w:i/>
                <w:iCs/>
                <w:sz w:val="16"/>
                <w:szCs w:val="24"/>
                <w:rtl/>
              </w:rPr>
              <w:t>المقترعون الإناث</w:t>
            </w:r>
          </w:p>
        </w:tc>
        <w:tc>
          <w:tcPr>
            <w:tcW w:w="678" w:type="dxa"/>
            <w:tcBorders>
              <w:top w:val="single" w:sz="4" w:space="0" w:color="auto"/>
              <w:bottom w:val="single" w:sz="12" w:space="0" w:color="auto"/>
            </w:tcBorders>
            <w:shd w:val="clear" w:color="auto" w:fill="auto"/>
            <w:vAlign w:val="bottom"/>
          </w:tcPr>
          <w:p w:rsidR="002650DE" w:rsidRPr="00910197" w:rsidRDefault="007C3ECC" w:rsidP="00910197">
            <w:pPr>
              <w:spacing w:before="80" w:after="80" w:line="240" w:lineRule="exact"/>
              <w:jc w:val="lowKashida"/>
              <w:rPr>
                <w:rFonts w:cs="Traditional Arabic" w:hint="cs"/>
                <w:i/>
                <w:iCs/>
                <w:sz w:val="16"/>
                <w:szCs w:val="24"/>
                <w:rtl/>
              </w:rPr>
            </w:pPr>
            <w:r>
              <w:rPr>
                <w:rFonts w:cs="Traditional Arabic" w:hint="cs"/>
                <w:i/>
                <w:iCs/>
                <w:sz w:val="16"/>
                <w:szCs w:val="24"/>
                <w:rtl/>
              </w:rPr>
              <w:t>النسبة المئوية</w:t>
            </w:r>
          </w:p>
        </w:tc>
        <w:tc>
          <w:tcPr>
            <w:tcW w:w="1447" w:type="dxa"/>
            <w:tcBorders>
              <w:top w:val="single" w:sz="4" w:space="0" w:color="auto"/>
              <w:bottom w:val="single" w:sz="12" w:space="0" w:color="auto"/>
            </w:tcBorders>
            <w:shd w:val="clear" w:color="auto" w:fill="auto"/>
            <w:vAlign w:val="bottom"/>
          </w:tcPr>
          <w:p w:rsidR="002650DE" w:rsidRPr="00910197" w:rsidRDefault="002650DE" w:rsidP="00910197">
            <w:pPr>
              <w:spacing w:before="80" w:after="80" w:line="240" w:lineRule="exact"/>
              <w:jc w:val="lowKashida"/>
              <w:rPr>
                <w:rFonts w:cs="Traditional Arabic" w:hint="cs"/>
                <w:i/>
                <w:iCs/>
                <w:sz w:val="16"/>
                <w:szCs w:val="24"/>
                <w:rtl/>
              </w:rPr>
            </w:pPr>
            <w:r w:rsidRPr="00910197">
              <w:rPr>
                <w:rFonts w:cs="Traditional Arabic" w:hint="cs"/>
                <w:i/>
                <w:iCs/>
                <w:sz w:val="16"/>
                <w:szCs w:val="24"/>
                <w:rtl/>
              </w:rPr>
              <w:t>الناخبون الذكور</w:t>
            </w:r>
          </w:p>
        </w:tc>
        <w:tc>
          <w:tcPr>
            <w:tcW w:w="1389" w:type="dxa"/>
            <w:tcBorders>
              <w:top w:val="single" w:sz="4" w:space="0" w:color="auto"/>
              <w:bottom w:val="single" w:sz="12" w:space="0" w:color="auto"/>
            </w:tcBorders>
            <w:shd w:val="clear" w:color="auto" w:fill="auto"/>
            <w:vAlign w:val="bottom"/>
          </w:tcPr>
          <w:p w:rsidR="002650DE" w:rsidRPr="00910197" w:rsidRDefault="002650DE" w:rsidP="00910197">
            <w:pPr>
              <w:spacing w:before="80" w:after="80" w:line="240" w:lineRule="exact"/>
              <w:jc w:val="lowKashida"/>
              <w:rPr>
                <w:rFonts w:cs="Traditional Arabic" w:hint="cs"/>
                <w:i/>
                <w:iCs/>
                <w:sz w:val="16"/>
                <w:szCs w:val="24"/>
                <w:rtl/>
              </w:rPr>
            </w:pPr>
            <w:r w:rsidRPr="00910197">
              <w:rPr>
                <w:rFonts w:cs="Traditional Arabic" w:hint="cs"/>
                <w:i/>
                <w:iCs/>
                <w:sz w:val="16"/>
                <w:szCs w:val="24"/>
                <w:rtl/>
              </w:rPr>
              <w:t>المقترعون الذكور</w:t>
            </w:r>
          </w:p>
        </w:tc>
        <w:tc>
          <w:tcPr>
            <w:tcW w:w="690" w:type="dxa"/>
            <w:tcBorders>
              <w:top w:val="single" w:sz="4" w:space="0" w:color="auto"/>
              <w:bottom w:val="single" w:sz="12" w:space="0" w:color="auto"/>
            </w:tcBorders>
            <w:shd w:val="clear" w:color="auto" w:fill="auto"/>
            <w:vAlign w:val="bottom"/>
          </w:tcPr>
          <w:p w:rsidR="002650DE" w:rsidRPr="00910197" w:rsidRDefault="007C3ECC" w:rsidP="00910197">
            <w:pPr>
              <w:spacing w:before="80" w:after="80" w:line="240" w:lineRule="exact"/>
              <w:jc w:val="lowKashida"/>
              <w:rPr>
                <w:rFonts w:cs="Traditional Arabic" w:hint="cs"/>
                <w:i/>
                <w:iCs/>
                <w:sz w:val="16"/>
                <w:szCs w:val="24"/>
                <w:rtl/>
              </w:rPr>
            </w:pPr>
            <w:r>
              <w:rPr>
                <w:rFonts w:cs="Traditional Arabic" w:hint="cs"/>
                <w:i/>
                <w:iCs/>
                <w:sz w:val="16"/>
                <w:szCs w:val="24"/>
                <w:rtl/>
              </w:rPr>
              <w:t>النسبة المئوية</w:t>
            </w:r>
          </w:p>
        </w:tc>
        <w:tc>
          <w:tcPr>
            <w:tcW w:w="696" w:type="dxa"/>
            <w:tcBorders>
              <w:top w:val="single" w:sz="4" w:space="0" w:color="auto"/>
              <w:bottom w:val="single" w:sz="12" w:space="0" w:color="auto"/>
            </w:tcBorders>
            <w:shd w:val="clear" w:color="auto" w:fill="auto"/>
            <w:vAlign w:val="bottom"/>
          </w:tcPr>
          <w:p w:rsidR="002650DE" w:rsidRPr="00910197" w:rsidRDefault="002650DE" w:rsidP="00910197">
            <w:pPr>
              <w:spacing w:before="80" w:after="80" w:line="240" w:lineRule="exact"/>
              <w:jc w:val="lowKashida"/>
              <w:rPr>
                <w:rFonts w:cs="Traditional Arabic" w:hint="cs"/>
                <w:i/>
                <w:iCs/>
                <w:sz w:val="16"/>
                <w:szCs w:val="24"/>
                <w:rtl/>
              </w:rPr>
            </w:pPr>
            <w:r w:rsidRPr="00910197">
              <w:rPr>
                <w:rFonts w:cs="Traditional Arabic" w:hint="cs"/>
                <w:i/>
                <w:iCs/>
                <w:sz w:val="16"/>
                <w:szCs w:val="24"/>
                <w:rtl/>
              </w:rPr>
              <w:t>الفارق</w:t>
            </w:r>
          </w:p>
        </w:tc>
      </w:tr>
      <w:tr w:rsidR="00910197" w:rsidRPr="00910197">
        <w:trPr>
          <w:cantSplit/>
          <w:trHeight w:hRule="exact" w:val="115"/>
          <w:tblHeader/>
          <w:jc w:val="center"/>
        </w:trPr>
        <w:tc>
          <w:tcPr>
            <w:tcW w:w="1295" w:type="dxa"/>
            <w:tcBorders>
              <w:top w:val="single" w:sz="12" w:space="0" w:color="auto"/>
            </w:tcBorders>
            <w:shd w:val="clear" w:color="auto" w:fill="auto"/>
            <w:vAlign w:val="bottom"/>
          </w:tcPr>
          <w:p w:rsidR="00910197" w:rsidRPr="00910197" w:rsidRDefault="00910197" w:rsidP="00910197">
            <w:pPr>
              <w:spacing w:before="40" w:after="80" w:line="240" w:lineRule="exact"/>
              <w:rPr>
                <w:rFonts w:hint="cs"/>
                <w:sz w:val="16"/>
                <w:szCs w:val="24"/>
                <w:rtl/>
              </w:rPr>
            </w:pPr>
          </w:p>
        </w:tc>
        <w:tc>
          <w:tcPr>
            <w:tcW w:w="1442" w:type="dxa"/>
            <w:tcBorders>
              <w:top w:val="single" w:sz="12" w:space="0" w:color="auto"/>
            </w:tcBorders>
            <w:shd w:val="clear" w:color="auto" w:fill="auto"/>
            <w:vAlign w:val="bottom"/>
          </w:tcPr>
          <w:p w:rsidR="00910197" w:rsidRPr="00910197" w:rsidRDefault="00910197" w:rsidP="00910197">
            <w:pPr>
              <w:spacing w:before="40" w:after="80" w:line="240" w:lineRule="exact"/>
              <w:jc w:val="lowKashida"/>
              <w:rPr>
                <w:rFonts w:hint="cs"/>
                <w:sz w:val="16"/>
                <w:szCs w:val="24"/>
                <w:rtl/>
              </w:rPr>
            </w:pPr>
          </w:p>
        </w:tc>
        <w:tc>
          <w:tcPr>
            <w:tcW w:w="1302" w:type="dxa"/>
            <w:tcBorders>
              <w:top w:val="single" w:sz="12" w:space="0" w:color="auto"/>
            </w:tcBorders>
            <w:shd w:val="clear" w:color="auto" w:fill="auto"/>
            <w:vAlign w:val="bottom"/>
          </w:tcPr>
          <w:p w:rsidR="00910197" w:rsidRPr="00910197" w:rsidRDefault="00910197" w:rsidP="00910197">
            <w:pPr>
              <w:spacing w:before="40" w:after="80" w:line="240" w:lineRule="exact"/>
              <w:jc w:val="lowKashida"/>
              <w:rPr>
                <w:rFonts w:hint="cs"/>
                <w:sz w:val="16"/>
                <w:szCs w:val="24"/>
                <w:rtl/>
              </w:rPr>
            </w:pPr>
          </w:p>
        </w:tc>
        <w:tc>
          <w:tcPr>
            <w:tcW w:w="678" w:type="dxa"/>
            <w:tcBorders>
              <w:top w:val="single" w:sz="12" w:space="0" w:color="auto"/>
            </w:tcBorders>
            <w:shd w:val="clear" w:color="auto" w:fill="auto"/>
            <w:vAlign w:val="bottom"/>
          </w:tcPr>
          <w:p w:rsidR="00910197" w:rsidRPr="00910197" w:rsidRDefault="00910197" w:rsidP="00910197">
            <w:pPr>
              <w:tabs>
                <w:tab w:val="decimal" w:pos="193"/>
              </w:tabs>
              <w:spacing w:before="40" w:after="80" w:line="240" w:lineRule="exact"/>
              <w:jc w:val="lowKashida"/>
              <w:rPr>
                <w:rFonts w:hint="cs"/>
                <w:sz w:val="16"/>
                <w:szCs w:val="24"/>
                <w:rtl/>
              </w:rPr>
            </w:pPr>
          </w:p>
        </w:tc>
        <w:tc>
          <w:tcPr>
            <w:tcW w:w="1447" w:type="dxa"/>
            <w:tcBorders>
              <w:top w:val="single" w:sz="12" w:space="0" w:color="auto"/>
            </w:tcBorders>
            <w:shd w:val="clear" w:color="auto" w:fill="auto"/>
            <w:vAlign w:val="bottom"/>
          </w:tcPr>
          <w:p w:rsidR="00910197" w:rsidRPr="00910197" w:rsidRDefault="00910197" w:rsidP="00910197">
            <w:pPr>
              <w:spacing w:before="40" w:after="80" w:line="240" w:lineRule="exact"/>
              <w:jc w:val="lowKashida"/>
              <w:rPr>
                <w:rFonts w:hint="cs"/>
                <w:sz w:val="16"/>
                <w:szCs w:val="24"/>
                <w:rtl/>
              </w:rPr>
            </w:pPr>
          </w:p>
        </w:tc>
        <w:tc>
          <w:tcPr>
            <w:tcW w:w="1389" w:type="dxa"/>
            <w:tcBorders>
              <w:top w:val="single" w:sz="12" w:space="0" w:color="auto"/>
            </w:tcBorders>
            <w:shd w:val="clear" w:color="auto" w:fill="auto"/>
            <w:vAlign w:val="bottom"/>
          </w:tcPr>
          <w:p w:rsidR="00910197" w:rsidRPr="00910197" w:rsidRDefault="00910197" w:rsidP="00910197">
            <w:pPr>
              <w:spacing w:before="40" w:after="80" w:line="240" w:lineRule="exact"/>
              <w:jc w:val="lowKashida"/>
              <w:rPr>
                <w:rFonts w:hint="cs"/>
                <w:sz w:val="16"/>
                <w:szCs w:val="24"/>
                <w:rtl/>
              </w:rPr>
            </w:pPr>
          </w:p>
        </w:tc>
        <w:tc>
          <w:tcPr>
            <w:tcW w:w="690" w:type="dxa"/>
            <w:tcBorders>
              <w:top w:val="single" w:sz="12" w:space="0" w:color="auto"/>
            </w:tcBorders>
            <w:shd w:val="clear" w:color="auto" w:fill="auto"/>
            <w:vAlign w:val="bottom"/>
          </w:tcPr>
          <w:p w:rsidR="00910197" w:rsidRPr="00910197" w:rsidRDefault="00910197" w:rsidP="00910197">
            <w:pPr>
              <w:tabs>
                <w:tab w:val="decimal" w:pos="246"/>
              </w:tabs>
              <w:spacing w:before="40" w:after="80" w:line="240" w:lineRule="exact"/>
              <w:jc w:val="lowKashida"/>
              <w:rPr>
                <w:rFonts w:hint="cs"/>
                <w:sz w:val="16"/>
                <w:szCs w:val="24"/>
                <w:rtl/>
              </w:rPr>
            </w:pPr>
          </w:p>
        </w:tc>
        <w:tc>
          <w:tcPr>
            <w:tcW w:w="696" w:type="dxa"/>
            <w:tcBorders>
              <w:top w:val="single" w:sz="12" w:space="0" w:color="auto"/>
            </w:tcBorders>
            <w:shd w:val="clear" w:color="auto" w:fill="auto"/>
            <w:vAlign w:val="bottom"/>
          </w:tcPr>
          <w:p w:rsidR="00910197" w:rsidRPr="00910197" w:rsidRDefault="00910197" w:rsidP="00910197">
            <w:pPr>
              <w:tabs>
                <w:tab w:val="decimal" w:pos="252"/>
              </w:tabs>
              <w:spacing w:before="40" w:after="80" w:line="240" w:lineRule="exact"/>
              <w:jc w:val="lowKashida"/>
              <w:rPr>
                <w:rFonts w:hint="cs"/>
                <w:sz w:val="16"/>
                <w:szCs w:val="24"/>
                <w:rtl/>
              </w:rPr>
            </w:pPr>
          </w:p>
        </w:tc>
      </w:tr>
      <w:tr w:rsidR="00910197" w:rsidRPr="00910197">
        <w:trPr>
          <w:cantSplit/>
          <w:jc w:val="center"/>
        </w:trPr>
        <w:tc>
          <w:tcPr>
            <w:tcW w:w="1295" w:type="dxa"/>
            <w:shd w:val="clear" w:color="auto" w:fill="auto"/>
            <w:vAlign w:val="bottom"/>
          </w:tcPr>
          <w:p w:rsidR="002650DE" w:rsidRPr="00910197" w:rsidRDefault="002650DE" w:rsidP="00910197">
            <w:pPr>
              <w:spacing w:before="40" w:after="80" w:line="240" w:lineRule="exact"/>
              <w:rPr>
                <w:rFonts w:cs="Traditional Arabic" w:hint="cs"/>
                <w:sz w:val="16"/>
                <w:szCs w:val="24"/>
                <w:rtl/>
              </w:rPr>
            </w:pPr>
            <w:r w:rsidRPr="00910197">
              <w:rPr>
                <w:rFonts w:cs="Traditional Arabic" w:hint="cs"/>
                <w:sz w:val="16"/>
                <w:szCs w:val="24"/>
                <w:rtl/>
              </w:rPr>
              <w:t>إجمالي لبنان</w:t>
            </w:r>
          </w:p>
        </w:tc>
        <w:tc>
          <w:tcPr>
            <w:tcW w:w="1442"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1444020</w:t>
            </w:r>
          </w:p>
        </w:tc>
        <w:tc>
          <w:tcPr>
            <w:tcW w:w="1302"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604751</w:t>
            </w:r>
          </w:p>
        </w:tc>
        <w:tc>
          <w:tcPr>
            <w:tcW w:w="678" w:type="dxa"/>
            <w:shd w:val="clear" w:color="auto" w:fill="auto"/>
            <w:vAlign w:val="bottom"/>
          </w:tcPr>
          <w:p w:rsidR="002650DE" w:rsidRPr="00910197" w:rsidRDefault="002650DE" w:rsidP="00910197">
            <w:pPr>
              <w:tabs>
                <w:tab w:val="decimal" w:pos="193"/>
              </w:tabs>
              <w:spacing w:before="40" w:after="80" w:line="240" w:lineRule="exact"/>
              <w:jc w:val="lowKashida"/>
              <w:rPr>
                <w:rFonts w:cs="Traditional Arabic" w:hint="cs"/>
                <w:sz w:val="16"/>
                <w:szCs w:val="24"/>
                <w:rtl/>
              </w:rPr>
            </w:pPr>
            <w:r w:rsidRPr="00910197">
              <w:rPr>
                <w:rFonts w:cs="Traditional Arabic" w:hint="cs"/>
                <w:sz w:val="16"/>
                <w:szCs w:val="24"/>
                <w:rtl/>
              </w:rPr>
              <w:t>41.8</w:t>
            </w:r>
          </w:p>
        </w:tc>
        <w:tc>
          <w:tcPr>
            <w:tcW w:w="1447"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1358071</w:t>
            </w:r>
          </w:p>
        </w:tc>
        <w:tc>
          <w:tcPr>
            <w:tcW w:w="1389"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602312</w:t>
            </w:r>
          </w:p>
        </w:tc>
        <w:tc>
          <w:tcPr>
            <w:tcW w:w="690" w:type="dxa"/>
            <w:shd w:val="clear" w:color="auto" w:fill="auto"/>
            <w:vAlign w:val="bottom"/>
          </w:tcPr>
          <w:p w:rsidR="002650DE" w:rsidRPr="00910197" w:rsidRDefault="002650DE" w:rsidP="00910197">
            <w:pPr>
              <w:tabs>
                <w:tab w:val="decimal" w:pos="246"/>
              </w:tabs>
              <w:spacing w:before="40" w:after="80" w:line="240" w:lineRule="exact"/>
              <w:jc w:val="lowKashida"/>
              <w:rPr>
                <w:rFonts w:cs="Traditional Arabic" w:hint="cs"/>
                <w:sz w:val="16"/>
                <w:szCs w:val="24"/>
                <w:rtl/>
              </w:rPr>
            </w:pPr>
            <w:r w:rsidRPr="00910197">
              <w:rPr>
                <w:rFonts w:cs="Traditional Arabic" w:hint="cs"/>
                <w:sz w:val="16"/>
                <w:szCs w:val="24"/>
                <w:rtl/>
              </w:rPr>
              <w:t>44.3</w:t>
            </w:r>
          </w:p>
        </w:tc>
        <w:tc>
          <w:tcPr>
            <w:tcW w:w="696" w:type="dxa"/>
            <w:shd w:val="clear" w:color="auto" w:fill="auto"/>
            <w:vAlign w:val="bottom"/>
          </w:tcPr>
          <w:p w:rsidR="002650DE" w:rsidRPr="00910197" w:rsidRDefault="002650DE" w:rsidP="00910197">
            <w:pPr>
              <w:tabs>
                <w:tab w:val="decimal" w:pos="252"/>
              </w:tabs>
              <w:spacing w:before="40" w:after="80" w:line="240" w:lineRule="exact"/>
              <w:jc w:val="lowKashida"/>
              <w:rPr>
                <w:rFonts w:cs="Traditional Arabic" w:hint="cs"/>
                <w:sz w:val="16"/>
                <w:szCs w:val="24"/>
                <w:rtl/>
              </w:rPr>
            </w:pPr>
            <w:r w:rsidRPr="00910197">
              <w:rPr>
                <w:rFonts w:cs="Traditional Arabic" w:hint="cs"/>
                <w:sz w:val="16"/>
                <w:szCs w:val="24"/>
                <w:rtl/>
              </w:rPr>
              <w:t>2.5</w:t>
            </w:r>
          </w:p>
        </w:tc>
      </w:tr>
      <w:tr w:rsidR="00910197" w:rsidRPr="00910197">
        <w:trPr>
          <w:cantSplit/>
          <w:jc w:val="center"/>
        </w:trPr>
        <w:tc>
          <w:tcPr>
            <w:tcW w:w="1295" w:type="dxa"/>
            <w:shd w:val="clear" w:color="auto" w:fill="auto"/>
            <w:vAlign w:val="bottom"/>
          </w:tcPr>
          <w:p w:rsidR="002650DE" w:rsidRPr="00910197" w:rsidRDefault="002650DE" w:rsidP="00910197">
            <w:pPr>
              <w:spacing w:before="40" w:after="80" w:line="240" w:lineRule="exact"/>
              <w:rPr>
                <w:rFonts w:cs="Traditional Arabic" w:hint="cs"/>
                <w:sz w:val="16"/>
                <w:szCs w:val="24"/>
                <w:rtl/>
              </w:rPr>
            </w:pPr>
            <w:r w:rsidRPr="00910197">
              <w:rPr>
                <w:rFonts w:cs="Traditional Arabic" w:hint="cs"/>
                <w:sz w:val="16"/>
                <w:szCs w:val="24"/>
                <w:rtl/>
              </w:rPr>
              <w:t>البقاع الأولى</w:t>
            </w:r>
          </w:p>
        </w:tc>
        <w:tc>
          <w:tcPr>
            <w:tcW w:w="1442"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113283</w:t>
            </w:r>
          </w:p>
        </w:tc>
        <w:tc>
          <w:tcPr>
            <w:tcW w:w="1302"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49117</w:t>
            </w:r>
          </w:p>
        </w:tc>
        <w:tc>
          <w:tcPr>
            <w:tcW w:w="678" w:type="dxa"/>
            <w:shd w:val="clear" w:color="auto" w:fill="auto"/>
            <w:vAlign w:val="bottom"/>
          </w:tcPr>
          <w:p w:rsidR="002650DE" w:rsidRPr="00910197" w:rsidRDefault="002650DE" w:rsidP="00910197">
            <w:pPr>
              <w:tabs>
                <w:tab w:val="decimal" w:pos="193"/>
              </w:tabs>
              <w:spacing w:before="40" w:after="80" w:line="240" w:lineRule="exact"/>
              <w:jc w:val="lowKashida"/>
              <w:rPr>
                <w:rFonts w:cs="Traditional Arabic" w:hint="cs"/>
                <w:sz w:val="16"/>
                <w:szCs w:val="24"/>
                <w:rtl/>
              </w:rPr>
            </w:pPr>
            <w:r w:rsidRPr="00910197">
              <w:rPr>
                <w:rFonts w:cs="Traditional Arabic" w:hint="cs"/>
                <w:sz w:val="16"/>
                <w:szCs w:val="24"/>
                <w:rtl/>
              </w:rPr>
              <w:t>43.3</w:t>
            </w:r>
          </w:p>
        </w:tc>
        <w:tc>
          <w:tcPr>
            <w:tcW w:w="1447"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102931</w:t>
            </w:r>
          </w:p>
        </w:tc>
        <w:tc>
          <w:tcPr>
            <w:tcW w:w="1389"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47453</w:t>
            </w:r>
          </w:p>
        </w:tc>
        <w:tc>
          <w:tcPr>
            <w:tcW w:w="690" w:type="dxa"/>
            <w:shd w:val="clear" w:color="auto" w:fill="auto"/>
            <w:vAlign w:val="bottom"/>
          </w:tcPr>
          <w:p w:rsidR="002650DE" w:rsidRPr="00910197" w:rsidRDefault="002650DE" w:rsidP="00910197">
            <w:pPr>
              <w:tabs>
                <w:tab w:val="decimal" w:pos="246"/>
              </w:tabs>
              <w:spacing w:before="40" w:after="80" w:line="240" w:lineRule="exact"/>
              <w:jc w:val="lowKashida"/>
              <w:rPr>
                <w:rFonts w:cs="Traditional Arabic" w:hint="cs"/>
                <w:sz w:val="16"/>
                <w:szCs w:val="24"/>
                <w:rtl/>
              </w:rPr>
            </w:pPr>
            <w:r w:rsidRPr="00910197">
              <w:rPr>
                <w:rFonts w:cs="Traditional Arabic" w:hint="cs"/>
                <w:sz w:val="16"/>
                <w:szCs w:val="24"/>
                <w:rtl/>
              </w:rPr>
              <w:t>46.1</w:t>
            </w:r>
          </w:p>
        </w:tc>
        <w:tc>
          <w:tcPr>
            <w:tcW w:w="696" w:type="dxa"/>
            <w:shd w:val="clear" w:color="auto" w:fill="auto"/>
            <w:vAlign w:val="bottom"/>
          </w:tcPr>
          <w:p w:rsidR="002650DE" w:rsidRPr="00910197" w:rsidRDefault="002650DE" w:rsidP="00910197">
            <w:pPr>
              <w:tabs>
                <w:tab w:val="decimal" w:pos="252"/>
              </w:tabs>
              <w:spacing w:before="40" w:after="80" w:line="240" w:lineRule="exact"/>
              <w:jc w:val="lowKashida"/>
              <w:rPr>
                <w:rFonts w:cs="Traditional Arabic" w:hint="cs"/>
                <w:sz w:val="16"/>
                <w:szCs w:val="24"/>
                <w:rtl/>
              </w:rPr>
            </w:pPr>
            <w:r w:rsidRPr="00910197">
              <w:rPr>
                <w:rFonts w:cs="Traditional Arabic" w:hint="cs"/>
                <w:sz w:val="16"/>
                <w:szCs w:val="24"/>
                <w:rtl/>
              </w:rPr>
              <w:t>2.8</w:t>
            </w:r>
          </w:p>
        </w:tc>
      </w:tr>
      <w:tr w:rsidR="00910197" w:rsidRPr="00910197">
        <w:trPr>
          <w:cantSplit/>
          <w:jc w:val="center"/>
        </w:trPr>
        <w:tc>
          <w:tcPr>
            <w:tcW w:w="1295" w:type="dxa"/>
            <w:shd w:val="clear" w:color="auto" w:fill="auto"/>
            <w:vAlign w:val="bottom"/>
          </w:tcPr>
          <w:p w:rsidR="002650DE" w:rsidRPr="00910197" w:rsidRDefault="002650DE" w:rsidP="00910197">
            <w:pPr>
              <w:spacing w:before="40" w:after="80" w:line="240" w:lineRule="exact"/>
              <w:rPr>
                <w:rFonts w:cs="Traditional Arabic" w:hint="cs"/>
                <w:sz w:val="16"/>
                <w:szCs w:val="24"/>
                <w:rtl/>
              </w:rPr>
            </w:pPr>
            <w:r w:rsidRPr="00910197">
              <w:rPr>
                <w:rFonts w:cs="Traditional Arabic" w:hint="cs"/>
                <w:sz w:val="16"/>
                <w:szCs w:val="24"/>
                <w:rtl/>
              </w:rPr>
              <w:t>البقاع الثانية</w:t>
            </w:r>
          </w:p>
        </w:tc>
        <w:tc>
          <w:tcPr>
            <w:tcW w:w="1442"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68059</w:t>
            </w:r>
          </w:p>
        </w:tc>
        <w:tc>
          <w:tcPr>
            <w:tcW w:w="1302"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27594</w:t>
            </w:r>
          </w:p>
        </w:tc>
        <w:tc>
          <w:tcPr>
            <w:tcW w:w="678" w:type="dxa"/>
            <w:shd w:val="clear" w:color="auto" w:fill="auto"/>
            <w:vAlign w:val="bottom"/>
          </w:tcPr>
          <w:p w:rsidR="002650DE" w:rsidRPr="00910197" w:rsidRDefault="002650DE" w:rsidP="00910197">
            <w:pPr>
              <w:tabs>
                <w:tab w:val="decimal" w:pos="193"/>
              </w:tabs>
              <w:spacing w:before="40" w:after="80" w:line="240" w:lineRule="exact"/>
              <w:jc w:val="lowKashida"/>
              <w:rPr>
                <w:rFonts w:cs="Traditional Arabic" w:hint="cs"/>
                <w:sz w:val="16"/>
                <w:szCs w:val="24"/>
                <w:rtl/>
              </w:rPr>
            </w:pPr>
            <w:r w:rsidRPr="00910197">
              <w:rPr>
                <w:rFonts w:cs="Traditional Arabic" w:hint="cs"/>
                <w:sz w:val="16"/>
                <w:szCs w:val="24"/>
                <w:rtl/>
              </w:rPr>
              <w:t>40.5</w:t>
            </w:r>
          </w:p>
        </w:tc>
        <w:tc>
          <w:tcPr>
            <w:tcW w:w="1447"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64250</w:t>
            </w:r>
          </w:p>
        </w:tc>
        <w:tc>
          <w:tcPr>
            <w:tcW w:w="1389"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28402</w:t>
            </w:r>
          </w:p>
        </w:tc>
        <w:tc>
          <w:tcPr>
            <w:tcW w:w="690" w:type="dxa"/>
            <w:shd w:val="clear" w:color="auto" w:fill="auto"/>
            <w:vAlign w:val="bottom"/>
          </w:tcPr>
          <w:p w:rsidR="002650DE" w:rsidRPr="00910197" w:rsidRDefault="002650DE" w:rsidP="00910197">
            <w:pPr>
              <w:tabs>
                <w:tab w:val="decimal" w:pos="246"/>
              </w:tabs>
              <w:spacing w:before="40" w:after="80" w:line="240" w:lineRule="exact"/>
              <w:jc w:val="lowKashida"/>
              <w:rPr>
                <w:rFonts w:cs="Traditional Arabic" w:hint="cs"/>
                <w:sz w:val="16"/>
                <w:szCs w:val="24"/>
                <w:rtl/>
              </w:rPr>
            </w:pPr>
            <w:r w:rsidRPr="00910197">
              <w:rPr>
                <w:rFonts w:cs="Traditional Arabic" w:hint="cs"/>
                <w:sz w:val="16"/>
                <w:szCs w:val="24"/>
                <w:rtl/>
              </w:rPr>
              <w:t>44.2</w:t>
            </w:r>
          </w:p>
        </w:tc>
        <w:tc>
          <w:tcPr>
            <w:tcW w:w="696" w:type="dxa"/>
            <w:shd w:val="clear" w:color="auto" w:fill="auto"/>
            <w:vAlign w:val="bottom"/>
          </w:tcPr>
          <w:p w:rsidR="002650DE" w:rsidRPr="00910197" w:rsidRDefault="002650DE" w:rsidP="00910197">
            <w:pPr>
              <w:tabs>
                <w:tab w:val="decimal" w:pos="252"/>
              </w:tabs>
              <w:spacing w:before="40" w:after="80" w:line="240" w:lineRule="exact"/>
              <w:jc w:val="lowKashida"/>
              <w:rPr>
                <w:rFonts w:cs="Traditional Arabic" w:hint="cs"/>
                <w:sz w:val="16"/>
                <w:szCs w:val="24"/>
                <w:rtl/>
              </w:rPr>
            </w:pPr>
            <w:r w:rsidRPr="00910197">
              <w:rPr>
                <w:rFonts w:cs="Traditional Arabic" w:hint="cs"/>
                <w:sz w:val="16"/>
                <w:szCs w:val="24"/>
                <w:rtl/>
              </w:rPr>
              <w:t>3.7</w:t>
            </w:r>
          </w:p>
        </w:tc>
      </w:tr>
      <w:tr w:rsidR="00910197" w:rsidRPr="00910197">
        <w:trPr>
          <w:cantSplit/>
          <w:jc w:val="center"/>
        </w:trPr>
        <w:tc>
          <w:tcPr>
            <w:tcW w:w="1295" w:type="dxa"/>
            <w:shd w:val="clear" w:color="auto" w:fill="auto"/>
            <w:vAlign w:val="bottom"/>
          </w:tcPr>
          <w:p w:rsidR="002650DE" w:rsidRPr="00910197" w:rsidRDefault="002650DE" w:rsidP="00910197">
            <w:pPr>
              <w:spacing w:before="40" w:after="80" w:line="240" w:lineRule="exact"/>
              <w:rPr>
                <w:rFonts w:cs="Traditional Arabic" w:hint="cs"/>
                <w:sz w:val="16"/>
                <w:szCs w:val="24"/>
                <w:rtl/>
              </w:rPr>
            </w:pPr>
            <w:r w:rsidRPr="00910197">
              <w:rPr>
                <w:rFonts w:cs="Traditional Arabic" w:hint="cs"/>
                <w:sz w:val="16"/>
                <w:szCs w:val="24"/>
                <w:rtl/>
              </w:rPr>
              <w:t>البقاع الثالثة</w:t>
            </w:r>
          </w:p>
        </w:tc>
        <w:tc>
          <w:tcPr>
            <w:tcW w:w="1442"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51746</w:t>
            </w:r>
          </w:p>
        </w:tc>
        <w:tc>
          <w:tcPr>
            <w:tcW w:w="1302"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20781</w:t>
            </w:r>
          </w:p>
        </w:tc>
        <w:tc>
          <w:tcPr>
            <w:tcW w:w="678" w:type="dxa"/>
            <w:shd w:val="clear" w:color="auto" w:fill="auto"/>
            <w:vAlign w:val="bottom"/>
          </w:tcPr>
          <w:p w:rsidR="002650DE" w:rsidRPr="00910197" w:rsidRDefault="002650DE" w:rsidP="00910197">
            <w:pPr>
              <w:tabs>
                <w:tab w:val="decimal" w:pos="193"/>
              </w:tabs>
              <w:spacing w:before="40" w:after="80" w:line="240" w:lineRule="exact"/>
              <w:jc w:val="lowKashida"/>
              <w:rPr>
                <w:rFonts w:cs="Traditional Arabic" w:hint="cs"/>
                <w:sz w:val="16"/>
                <w:szCs w:val="24"/>
                <w:rtl/>
              </w:rPr>
            </w:pPr>
            <w:r w:rsidRPr="00910197">
              <w:rPr>
                <w:rFonts w:cs="Traditional Arabic" w:hint="cs"/>
                <w:sz w:val="16"/>
                <w:szCs w:val="24"/>
                <w:rtl/>
              </w:rPr>
              <w:t>40.7</w:t>
            </w:r>
          </w:p>
        </w:tc>
        <w:tc>
          <w:tcPr>
            <w:tcW w:w="1447"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51641</w:t>
            </w:r>
          </w:p>
        </w:tc>
        <w:tc>
          <w:tcPr>
            <w:tcW w:w="1389"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19443</w:t>
            </w:r>
          </w:p>
        </w:tc>
        <w:tc>
          <w:tcPr>
            <w:tcW w:w="690" w:type="dxa"/>
            <w:shd w:val="clear" w:color="auto" w:fill="auto"/>
            <w:vAlign w:val="bottom"/>
          </w:tcPr>
          <w:p w:rsidR="002650DE" w:rsidRPr="00910197" w:rsidRDefault="002650DE" w:rsidP="00910197">
            <w:pPr>
              <w:tabs>
                <w:tab w:val="decimal" w:pos="246"/>
              </w:tabs>
              <w:spacing w:before="40" w:after="80" w:line="240" w:lineRule="exact"/>
              <w:jc w:val="lowKashida"/>
              <w:rPr>
                <w:rFonts w:cs="Traditional Arabic" w:hint="cs"/>
                <w:sz w:val="16"/>
                <w:szCs w:val="24"/>
                <w:rtl/>
              </w:rPr>
            </w:pPr>
            <w:r w:rsidRPr="00910197">
              <w:rPr>
                <w:rFonts w:cs="Traditional Arabic" w:hint="cs"/>
                <w:sz w:val="16"/>
                <w:szCs w:val="24"/>
                <w:rtl/>
              </w:rPr>
              <w:t>37.6</w:t>
            </w:r>
          </w:p>
        </w:tc>
        <w:tc>
          <w:tcPr>
            <w:tcW w:w="696" w:type="dxa"/>
            <w:shd w:val="clear" w:color="auto" w:fill="auto"/>
            <w:vAlign w:val="bottom"/>
          </w:tcPr>
          <w:p w:rsidR="002650DE" w:rsidRPr="00910197" w:rsidRDefault="002650DE" w:rsidP="00910197">
            <w:pPr>
              <w:tabs>
                <w:tab w:val="decimal" w:pos="252"/>
              </w:tabs>
              <w:spacing w:before="40" w:after="80" w:line="240" w:lineRule="exact"/>
              <w:jc w:val="lowKashida"/>
              <w:rPr>
                <w:rFonts w:cs="Traditional Arabic" w:hint="cs"/>
                <w:sz w:val="16"/>
                <w:szCs w:val="24"/>
                <w:rtl/>
              </w:rPr>
            </w:pPr>
            <w:r w:rsidRPr="00910197">
              <w:rPr>
                <w:rFonts w:cs="Traditional Arabic" w:hint="cs"/>
                <w:sz w:val="16"/>
                <w:szCs w:val="24"/>
                <w:rtl/>
              </w:rPr>
              <w:t>2.5-</w:t>
            </w:r>
          </w:p>
        </w:tc>
      </w:tr>
      <w:tr w:rsidR="00910197" w:rsidRPr="00910197">
        <w:trPr>
          <w:cantSplit/>
          <w:jc w:val="center"/>
        </w:trPr>
        <w:tc>
          <w:tcPr>
            <w:tcW w:w="1295" w:type="dxa"/>
            <w:shd w:val="clear" w:color="auto" w:fill="auto"/>
            <w:vAlign w:val="bottom"/>
          </w:tcPr>
          <w:p w:rsidR="002650DE" w:rsidRPr="00910197" w:rsidRDefault="002650DE" w:rsidP="00910197">
            <w:pPr>
              <w:spacing w:before="40" w:after="80" w:line="240" w:lineRule="exact"/>
              <w:rPr>
                <w:rFonts w:cs="Traditional Arabic" w:hint="cs"/>
                <w:sz w:val="16"/>
                <w:szCs w:val="24"/>
                <w:rtl/>
              </w:rPr>
            </w:pPr>
            <w:r w:rsidRPr="00910197">
              <w:rPr>
                <w:rFonts w:cs="Traditional Arabic" w:hint="cs"/>
                <w:sz w:val="16"/>
                <w:szCs w:val="24"/>
                <w:rtl/>
              </w:rPr>
              <w:t>الجنوب والنبطية</w:t>
            </w:r>
          </w:p>
        </w:tc>
        <w:tc>
          <w:tcPr>
            <w:tcW w:w="1442"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316309</w:t>
            </w:r>
          </w:p>
        </w:tc>
        <w:tc>
          <w:tcPr>
            <w:tcW w:w="1302"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142621</w:t>
            </w:r>
          </w:p>
        </w:tc>
        <w:tc>
          <w:tcPr>
            <w:tcW w:w="678" w:type="dxa"/>
            <w:shd w:val="clear" w:color="auto" w:fill="auto"/>
            <w:vAlign w:val="bottom"/>
          </w:tcPr>
          <w:p w:rsidR="002650DE" w:rsidRPr="00910197" w:rsidRDefault="002650DE" w:rsidP="00910197">
            <w:pPr>
              <w:tabs>
                <w:tab w:val="decimal" w:pos="193"/>
              </w:tabs>
              <w:spacing w:before="40" w:after="80" w:line="240" w:lineRule="exact"/>
              <w:jc w:val="lowKashida"/>
              <w:rPr>
                <w:rFonts w:cs="Traditional Arabic" w:hint="cs"/>
                <w:sz w:val="16"/>
                <w:szCs w:val="24"/>
                <w:rtl/>
              </w:rPr>
            </w:pPr>
            <w:r w:rsidRPr="00910197">
              <w:rPr>
                <w:rFonts w:cs="Traditional Arabic" w:hint="cs"/>
                <w:sz w:val="16"/>
                <w:szCs w:val="24"/>
                <w:rtl/>
              </w:rPr>
              <w:t>45.0</w:t>
            </w:r>
          </w:p>
        </w:tc>
        <w:tc>
          <w:tcPr>
            <w:tcW w:w="1447"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294823</w:t>
            </w:r>
          </w:p>
        </w:tc>
        <w:tc>
          <w:tcPr>
            <w:tcW w:w="1389"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133704</w:t>
            </w:r>
          </w:p>
        </w:tc>
        <w:tc>
          <w:tcPr>
            <w:tcW w:w="690" w:type="dxa"/>
            <w:shd w:val="clear" w:color="auto" w:fill="auto"/>
            <w:vAlign w:val="bottom"/>
          </w:tcPr>
          <w:p w:rsidR="002650DE" w:rsidRPr="00910197" w:rsidRDefault="002650DE" w:rsidP="00910197">
            <w:pPr>
              <w:tabs>
                <w:tab w:val="decimal" w:pos="246"/>
              </w:tabs>
              <w:spacing w:before="40" w:after="80" w:line="240" w:lineRule="exact"/>
              <w:jc w:val="lowKashida"/>
              <w:rPr>
                <w:rFonts w:cs="Traditional Arabic" w:hint="cs"/>
                <w:sz w:val="16"/>
                <w:szCs w:val="24"/>
                <w:rtl/>
              </w:rPr>
            </w:pPr>
            <w:r w:rsidRPr="00910197">
              <w:rPr>
                <w:rFonts w:cs="Traditional Arabic" w:hint="cs"/>
                <w:sz w:val="16"/>
                <w:szCs w:val="24"/>
                <w:rtl/>
              </w:rPr>
              <w:t>45.3</w:t>
            </w:r>
          </w:p>
        </w:tc>
        <w:tc>
          <w:tcPr>
            <w:tcW w:w="696" w:type="dxa"/>
            <w:shd w:val="clear" w:color="auto" w:fill="auto"/>
            <w:vAlign w:val="bottom"/>
          </w:tcPr>
          <w:p w:rsidR="002650DE" w:rsidRPr="00910197" w:rsidRDefault="002650DE" w:rsidP="00910197">
            <w:pPr>
              <w:tabs>
                <w:tab w:val="decimal" w:pos="252"/>
              </w:tabs>
              <w:spacing w:before="40" w:after="80" w:line="240" w:lineRule="exact"/>
              <w:jc w:val="lowKashida"/>
              <w:rPr>
                <w:rFonts w:cs="Traditional Arabic" w:hint="cs"/>
                <w:sz w:val="16"/>
                <w:szCs w:val="24"/>
                <w:rtl/>
              </w:rPr>
            </w:pPr>
            <w:r w:rsidRPr="00910197">
              <w:rPr>
                <w:rFonts w:cs="Traditional Arabic" w:hint="cs"/>
                <w:sz w:val="16"/>
                <w:szCs w:val="24"/>
                <w:rtl/>
              </w:rPr>
              <w:t>0.3</w:t>
            </w:r>
          </w:p>
        </w:tc>
      </w:tr>
      <w:tr w:rsidR="00910197" w:rsidRPr="00910197">
        <w:trPr>
          <w:cantSplit/>
          <w:jc w:val="center"/>
        </w:trPr>
        <w:tc>
          <w:tcPr>
            <w:tcW w:w="1295" w:type="dxa"/>
            <w:shd w:val="clear" w:color="auto" w:fill="auto"/>
            <w:vAlign w:val="bottom"/>
          </w:tcPr>
          <w:p w:rsidR="002650DE" w:rsidRPr="00910197" w:rsidRDefault="002650DE" w:rsidP="00910197">
            <w:pPr>
              <w:spacing w:before="40" w:after="80" w:line="240" w:lineRule="exact"/>
              <w:rPr>
                <w:rFonts w:cs="Traditional Arabic" w:hint="cs"/>
                <w:sz w:val="16"/>
                <w:szCs w:val="24"/>
                <w:rtl/>
              </w:rPr>
            </w:pPr>
            <w:r w:rsidRPr="00910197">
              <w:rPr>
                <w:rFonts w:cs="Traditional Arabic" w:hint="cs"/>
                <w:sz w:val="16"/>
                <w:szCs w:val="24"/>
                <w:rtl/>
              </w:rPr>
              <w:t>الشمال الأولى</w:t>
            </w:r>
          </w:p>
        </w:tc>
        <w:tc>
          <w:tcPr>
            <w:tcW w:w="1442"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134050</w:t>
            </w:r>
          </w:p>
        </w:tc>
        <w:tc>
          <w:tcPr>
            <w:tcW w:w="1302"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52537</w:t>
            </w:r>
          </w:p>
        </w:tc>
        <w:tc>
          <w:tcPr>
            <w:tcW w:w="678" w:type="dxa"/>
            <w:shd w:val="clear" w:color="auto" w:fill="auto"/>
            <w:vAlign w:val="bottom"/>
          </w:tcPr>
          <w:p w:rsidR="002650DE" w:rsidRPr="00910197" w:rsidRDefault="002650DE" w:rsidP="00910197">
            <w:pPr>
              <w:tabs>
                <w:tab w:val="decimal" w:pos="193"/>
              </w:tabs>
              <w:spacing w:before="40" w:after="80" w:line="240" w:lineRule="exact"/>
              <w:jc w:val="lowKashida"/>
              <w:rPr>
                <w:rFonts w:cs="Traditional Arabic" w:hint="cs"/>
                <w:sz w:val="16"/>
                <w:szCs w:val="24"/>
                <w:rtl/>
              </w:rPr>
            </w:pPr>
            <w:r w:rsidRPr="00910197">
              <w:rPr>
                <w:rFonts w:cs="Traditional Arabic" w:hint="cs"/>
                <w:sz w:val="16"/>
                <w:szCs w:val="24"/>
                <w:rtl/>
              </w:rPr>
              <w:t>39.1</w:t>
            </w:r>
          </w:p>
        </w:tc>
        <w:tc>
          <w:tcPr>
            <w:tcW w:w="1447"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129200</w:t>
            </w:r>
          </w:p>
        </w:tc>
        <w:tc>
          <w:tcPr>
            <w:tcW w:w="1389"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53344</w:t>
            </w:r>
          </w:p>
        </w:tc>
        <w:tc>
          <w:tcPr>
            <w:tcW w:w="690" w:type="dxa"/>
            <w:shd w:val="clear" w:color="auto" w:fill="auto"/>
            <w:vAlign w:val="bottom"/>
          </w:tcPr>
          <w:p w:rsidR="002650DE" w:rsidRPr="00910197" w:rsidRDefault="002650DE" w:rsidP="00910197">
            <w:pPr>
              <w:tabs>
                <w:tab w:val="decimal" w:pos="246"/>
              </w:tabs>
              <w:spacing w:before="40" w:after="80" w:line="240" w:lineRule="exact"/>
              <w:jc w:val="lowKashida"/>
              <w:rPr>
                <w:rFonts w:cs="Traditional Arabic" w:hint="cs"/>
                <w:sz w:val="16"/>
                <w:szCs w:val="24"/>
                <w:rtl/>
              </w:rPr>
            </w:pPr>
            <w:r w:rsidRPr="00910197">
              <w:rPr>
                <w:rFonts w:cs="Traditional Arabic" w:hint="cs"/>
                <w:sz w:val="16"/>
                <w:szCs w:val="24"/>
                <w:rtl/>
              </w:rPr>
              <w:t>41.2</w:t>
            </w:r>
          </w:p>
        </w:tc>
        <w:tc>
          <w:tcPr>
            <w:tcW w:w="696" w:type="dxa"/>
            <w:shd w:val="clear" w:color="auto" w:fill="auto"/>
            <w:vAlign w:val="bottom"/>
          </w:tcPr>
          <w:p w:rsidR="002650DE" w:rsidRPr="00910197" w:rsidRDefault="002650DE" w:rsidP="00910197">
            <w:pPr>
              <w:tabs>
                <w:tab w:val="decimal" w:pos="252"/>
              </w:tabs>
              <w:spacing w:before="40" w:after="80" w:line="240" w:lineRule="exact"/>
              <w:jc w:val="lowKashida"/>
              <w:rPr>
                <w:rFonts w:cs="Traditional Arabic" w:hint="cs"/>
                <w:sz w:val="16"/>
                <w:szCs w:val="24"/>
                <w:rtl/>
              </w:rPr>
            </w:pPr>
            <w:r w:rsidRPr="00910197">
              <w:rPr>
                <w:rFonts w:cs="Traditional Arabic" w:hint="cs"/>
                <w:sz w:val="16"/>
                <w:szCs w:val="24"/>
                <w:rtl/>
              </w:rPr>
              <w:t>2.1</w:t>
            </w:r>
          </w:p>
        </w:tc>
      </w:tr>
      <w:tr w:rsidR="00910197" w:rsidRPr="00910197">
        <w:trPr>
          <w:cantSplit/>
          <w:jc w:val="center"/>
        </w:trPr>
        <w:tc>
          <w:tcPr>
            <w:tcW w:w="1295" w:type="dxa"/>
            <w:shd w:val="clear" w:color="auto" w:fill="auto"/>
            <w:vAlign w:val="bottom"/>
          </w:tcPr>
          <w:p w:rsidR="002650DE" w:rsidRPr="00910197" w:rsidRDefault="002650DE" w:rsidP="00910197">
            <w:pPr>
              <w:spacing w:before="40" w:after="80" w:line="240" w:lineRule="exact"/>
              <w:rPr>
                <w:rFonts w:cs="Traditional Arabic" w:hint="cs"/>
                <w:sz w:val="16"/>
                <w:szCs w:val="24"/>
                <w:rtl/>
              </w:rPr>
            </w:pPr>
            <w:r w:rsidRPr="00910197">
              <w:rPr>
                <w:rFonts w:cs="Traditional Arabic" w:hint="cs"/>
                <w:sz w:val="16"/>
                <w:szCs w:val="24"/>
                <w:rtl/>
              </w:rPr>
              <w:t>الشمال الثانية</w:t>
            </w:r>
          </w:p>
        </w:tc>
        <w:tc>
          <w:tcPr>
            <w:tcW w:w="1442"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185714</w:t>
            </w:r>
          </w:p>
        </w:tc>
        <w:tc>
          <w:tcPr>
            <w:tcW w:w="1302"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71527</w:t>
            </w:r>
          </w:p>
        </w:tc>
        <w:tc>
          <w:tcPr>
            <w:tcW w:w="678" w:type="dxa"/>
            <w:shd w:val="clear" w:color="auto" w:fill="auto"/>
            <w:vAlign w:val="bottom"/>
          </w:tcPr>
          <w:p w:rsidR="002650DE" w:rsidRPr="00910197" w:rsidRDefault="002650DE" w:rsidP="00910197">
            <w:pPr>
              <w:tabs>
                <w:tab w:val="decimal" w:pos="193"/>
              </w:tabs>
              <w:spacing w:before="40" w:after="80" w:line="240" w:lineRule="exact"/>
              <w:jc w:val="lowKashida"/>
              <w:rPr>
                <w:rFonts w:cs="Traditional Arabic" w:hint="cs"/>
                <w:sz w:val="16"/>
                <w:szCs w:val="24"/>
                <w:rtl/>
              </w:rPr>
            </w:pPr>
            <w:r w:rsidRPr="00910197">
              <w:rPr>
                <w:rFonts w:cs="Traditional Arabic" w:hint="cs"/>
                <w:sz w:val="16"/>
                <w:szCs w:val="24"/>
                <w:rtl/>
              </w:rPr>
              <w:t>38.5</w:t>
            </w:r>
          </w:p>
        </w:tc>
        <w:tc>
          <w:tcPr>
            <w:tcW w:w="1447"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180481</w:t>
            </w:r>
          </w:p>
        </w:tc>
        <w:tc>
          <w:tcPr>
            <w:tcW w:w="1389"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75942</w:t>
            </w:r>
          </w:p>
        </w:tc>
        <w:tc>
          <w:tcPr>
            <w:tcW w:w="690" w:type="dxa"/>
            <w:shd w:val="clear" w:color="auto" w:fill="auto"/>
            <w:vAlign w:val="bottom"/>
          </w:tcPr>
          <w:p w:rsidR="002650DE" w:rsidRPr="00910197" w:rsidRDefault="002650DE" w:rsidP="00910197">
            <w:pPr>
              <w:tabs>
                <w:tab w:val="decimal" w:pos="246"/>
              </w:tabs>
              <w:spacing w:before="40" w:after="80" w:line="240" w:lineRule="exact"/>
              <w:jc w:val="lowKashida"/>
              <w:rPr>
                <w:rFonts w:cs="Traditional Arabic" w:hint="cs"/>
                <w:sz w:val="16"/>
                <w:szCs w:val="24"/>
                <w:rtl/>
              </w:rPr>
            </w:pPr>
            <w:r w:rsidRPr="00910197">
              <w:rPr>
                <w:rFonts w:cs="Traditional Arabic" w:hint="cs"/>
                <w:sz w:val="16"/>
                <w:szCs w:val="24"/>
                <w:rtl/>
              </w:rPr>
              <w:t>42.0</w:t>
            </w:r>
          </w:p>
        </w:tc>
        <w:tc>
          <w:tcPr>
            <w:tcW w:w="696" w:type="dxa"/>
            <w:shd w:val="clear" w:color="auto" w:fill="auto"/>
            <w:vAlign w:val="bottom"/>
          </w:tcPr>
          <w:p w:rsidR="002650DE" w:rsidRPr="00910197" w:rsidRDefault="002650DE" w:rsidP="00910197">
            <w:pPr>
              <w:tabs>
                <w:tab w:val="decimal" w:pos="252"/>
              </w:tabs>
              <w:spacing w:before="40" w:after="80" w:line="240" w:lineRule="exact"/>
              <w:jc w:val="lowKashida"/>
              <w:rPr>
                <w:rFonts w:cs="Traditional Arabic" w:hint="cs"/>
                <w:sz w:val="16"/>
                <w:szCs w:val="24"/>
                <w:rtl/>
              </w:rPr>
            </w:pPr>
            <w:r w:rsidRPr="00910197">
              <w:rPr>
                <w:rFonts w:cs="Traditional Arabic" w:hint="cs"/>
                <w:sz w:val="16"/>
                <w:szCs w:val="24"/>
                <w:rtl/>
              </w:rPr>
              <w:t>3.5</w:t>
            </w:r>
          </w:p>
        </w:tc>
      </w:tr>
      <w:tr w:rsidR="00910197" w:rsidRPr="00910197">
        <w:trPr>
          <w:cantSplit/>
          <w:jc w:val="center"/>
        </w:trPr>
        <w:tc>
          <w:tcPr>
            <w:tcW w:w="1295" w:type="dxa"/>
            <w:shd w:val="clear" w:color="auto" w:fill="auto"/>
            <w:vAlign w:val="bottom"/>
          </w:tcPr>
          <w:p w:rsidR="002650DE" w:rsidRPr="00910197" w:rsidRDefault="002650DE" w:rsidP="00910197">
            <w:pPr>
              <w:spacing w:before="40" w:after="80" w:line="240" w:lineRule="exact"/>
              <w:rPr>
                <w:rFonts w:cs="Traditional Arabic" w:hint="cs"/>
                <w:sz w:val="16"/>
                <w:szCs w:val="24"/>
                <w:rtl/>
              </w:rPr>
            </w:pPr>
            <w:r w:rsidRPr="00910197">
              <w:rPr>
                <w:rFonts w:cs="Traditional Arabic" w:hint="cs"/>
                <w:sz w:val="16"/>
                <w:szCs w:val="24"/>
                <w:rtl/>
              </w:rPr>
              <w:t>بيروت الأولى</w:t>
            </w:r>
          </w:p>
        </w:tc>
        <w:tc>
          <w:tcPr>
            <w:tcW w:w="1442"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68441</w:t>
            </w:r>
          </w:p>
        </w:tc>
        <w:tc>
          <w:tcPr>
            <w:tcW w:w="1302"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25392</w:t>
            </w:r>
          </w:p>
        </w:tc>
        <w:tc>
          <w:tcPr>
            <w:tcW w:w="678" w:type="dxa"/>
            <w:shd w:val="clear" w:color="auto" w:fill="auto"/>
            <w:vAlign w:val="bottom"/>
          </w:tcPr>
          <w:p w:rsidR="002650DE" w:rsidRPr="00910197" w:rsidRDefault="002650DE" w:rsidP="00910197">
            <w:pPr>
              <w:tabs>
                <w:tab w:val="decimal" w:pos="193"/>
              </w:tabs>
              <w:spacing w:before="40" w:after="80" w:line="240" w:lineRule="exact"/>
              <w:jc w:val="lowKashida"/>
              <w:rPr>
                <w:rFonts w:cs="Traditional Arabic" w:hint="cs"/>
                <w:sz w:val="16"/>
                <w:szCs w:val="24"/>
                <w:rtl/>
              </w:rPr>
            </w:pPr>
            <w:r w:rsidRPr="00910197">
              <w:rPr>
                <w:rFonts w:cs="Traditional Arabic" w:hint="cs"/>
                <w:sz w:val="16"/>
                <w:szCs w:val="24"/>
                <w:rtl/>
              </w:rPr>
              <w:t>37.1</w:t>
            </w:r>
          </w:p>
        </w:tc>
        <w:tc>
          <w:tcPr>
            <w:tcW w:w="1447"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61816</w:t>
            </w:r>
          </w:p>
        </w:tc>
        <w:tc>
          <w:tcPr>
            <w:tcW w:w="1389"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25829</w:t>
            </w:r>
          </w:p>
        </w:tc>
        <w:tc>
          <w:tcPr>
            <w:tcW w:w="690" w:type="dxa"/>
            <w:shd w:val="clear" w:color="auto" w:fill="auto"/>
            <w:vAlign w:val="bottom"/>
          </w:tcPr>
          <w:p w:rsidR="002650DE" w:rsidRPr="00910197" w:rsidRDefault="002650DE" w:rsidP="00910197">
            <w:pPr>
              <w:tabs>
                <w:tab w:val="decimal" w:pos="246"/>
              </w:tabs>
              <w:spacing w:before="40" w:after="80" w:line="240" w:lineRule="exact"/>
              <w:jc w:val="lowKashida"/>
              <w:rPr>
                <w:rFonts w:cs="Traditional Arabic" w:hint="cs"/>
                <w:sz w:val="16"/>
                <w:szCs w:val="24"/>
                <w:rtl/>
              </w:rPr>
            </w:pPr>
            <w:r w:rsidRPr="00910197">
              <w:rPr>
                <w:rFonts w:cs="Traditional Arabic" w:hint="cs"/>
                <w:sz w:val="16"/>
                <w:szCs w:val="24"/>
                <w:rtl/>
              </w:rPr>
              <w:t>41.7</w:t>
            </w:r>
          </w:p>
        </w:tc>
        <w:tc>
          <w:tcPr>
            <w:tcW w:w="696" w:type="dxa"/>
            <w:shd w:val="clear" w:color="auto" w:fill="auto"/>
            <w:vAlign w:val="bottom"/>
          </w:tcPr>
          <w:p w:rsidR="002650DE" w:rsidRPr="00910197" w:rsidRDefault="002650DE" w:rsidP="00910197">
            <w:pPr>
              <w:tabs>
                <w:tab w:val="decimal" w:pos="252"/>
              </w:tabs>
              <w:spacing w:before="40" w:after="80" w:line="240" w:lineRule="exact"/>
              <w:jc w:val="lowKashida"/>
              <w:rPr>
                <w:rFonts w:cs="Traditional Arabic" w:hint="cs"/>
                <w:sz w:val="16"/>
                <w:szCs w:val="24"/>
                <w:rtl/>
              </w:rPr>
            </w:pPr>
            <w:r w:rsidRPr="00910197">
              <w:rPr>
                <w:rFonts w:cs="Traditional Arabic" w:hint="cs"/>
                <w:sz w:val="16"/>
                <w:szCs w:val="24"/>
                <w:rtl/>
              </w:rPr>
              <w:t>4.6</w:t>
            </w:r>
          </w:p>
        </w:tc>
      </w:tr>
      <w:tr w:rsidR="00910197" w:rsidRPr="00910197">
        <w:trPr>
          <w:cantSplit/>
          <w:jc w:val="center"/>
        </w:trPr>
        <w:tc>
          <w:tcPr>
            <w:tcW w:w="1295" w:type="dxa"/>
            <w:shd w:val="clear" w:color="auto" w:fill="auto"/>
            <w:vAlign w:val="bottom"/>
          </w:tcPr>
          <w:p w:rsidR="002650DE" w:rsidRPr="00910197" w:rsidRDefault="002650DE" w:rsidP="00910197">
            <w:pPr>
              <w:spacing w:before="40" w:after="80" w:line="240" w:lineRule="exact"/>
              <w:rPr>
                <w:rFonts w:cs="Traditional Arabic" w:hint="cs"/>
                <w:sz w:val="16"/>
                <w:szCs w:val="24"/>
                <w:rtl/>
              </w:rPr>
            </w:pPr>
            <w:r w:rsidRPr="00910197">
              <w:rPr>
                <w:rFonts w:cs="Traditional Arabic" w:hint="cs"/>
                <w:sz w:val="16"/>
                <w:szCs w:val="24"/>
                <w:rtl/>
              </w:rPr>
              <w:t>بيروت الثانية</w:t>
            </w:r>
          </w:p>
        </w:tc>
        <w:tc>
          <w:tcPr>
            <w:tcW w:w="1442"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70086</w:t>
            </w:r>
          </w:p>
        </w:tc>
        <w:tc>
          <w:tcPr>
            <w:tcW w:w="1302"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22742</w:t>
            </w:r>
          </w:p>
        </w:tc>
        <w:tc>
          <w:tcPr>
            <w:tcW w:w="678" w:type="dxa"/>
            <w:shd w:val="clear" w:color="auto" w:fill="auto"/>
            <w:vAlign w:val="bottom"/>
          </w:tcPr>
          <w:p w:rsidR="002650DE" w:rsidRPr="00910197" w:rsidRDefault="002650DE" w:rsidP="00910197">
            <w:pPr>
              <w:tabs>
                <w:tab w:val="decimal" w:pos="193"/>
              </w:tabs>
              <w:spacing w:before="40" w:after="80" w:line="240" w:lineRule="exact"/>
              <w:jc w:val="lowKashida"/>
              <w:rPr>
                <w:rFonts w:cs="Traditional Arabic" w:hint="cs"/>
                <w:sz w:val="16"/>
                <w:szCs w:val="24"/>
                <w:rtl/>
              </w:rPr>
            </w:pPr>
            <w:r w:rsidRPr="00910197">
              <w:rPr>
                <w:rFonts w:cs="Traditional Arabic" w:hint="cs"/>
                <w:sz w:val="16"/>
                <w:szCs w:val="24"/>
                <w:rtl/>
              </w:rPr>
              <w:t>32.4</w:t>
            </w:r>
          </w:p>
        </w:tc>
        <w:tc>
          <w:tcPr>
            <w:tcW w:w="1447"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61838</w:t>
            </w:r>
          </w:p>
        </w:tc>
        <w:tc>
          <w:tcPr>
            <w:tcW w:w="1389"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22854</w:t>
            </w:r>
          </w:p>
        </w:tc>
        <w:tc>
          <w:tcPr>
            <w:tcW w:w="690" w:type="dxa"/>
            <w:shd w:val="clear" w:color="auto" w:fill="auto"/>
            <w:vAlign w:val="bottom"/>
          </w:tcPr>
          <w:p w:rsidR="002650DE" w:rsidRPr="00910197" w:rsidRDefault="002650DE" w:rsidP="00910197">
            <w:pPr>
              <w:tabs>
                <w:tab w:val="decimal" w:pos="246"/>
              </w:tabs>
              <w:spacing w:before="40" w:after="80" w:line="240" w:lineRule="exact"/>
              <w:jc w:val="lowKashida"/>
              <w:rPr>
                <w:rFonts w:cs="Traditional Arabic" w:hint="cs"/>
                <w:sz w:val="16"/>
                <w:szCs w:val="24"/>
                <w:rtl/>
              </w:rPr>
            </w:pPr>
            <w:r w:rsidRPr="00910197">
              <w:rPr>
                <w:rFonts w:cs="Traditional Arabic" w:hint="cs"/>
                <w:sz w:val="16"/>
                <w:szCs w:val="24"/>
                <w:rtl/>
              </w:rPr>
              <w:t>36.9</w:t>
            </w:r>
          </w:p>
        </w:tc>
        <w:tc>
          <w:tcPr>
            <w:tcW w:w="696" w:type="dxa"/>
            <w:shd w:val="clear" w:color="auto" w:fill="auto"/>
            <w:vAlign w:val="bottom"/>
          </w:tcPr>
          <w:p w:rsidR="002650DE" w:rsidRPr="00910197" w:rsidRDefault="002650DE" w:rsidP="00910197">
            <w:pPr>
              <w:tabs>
                <w:tab w:val="decimal" w:pos="252"/>
              </w:tabs>
              <w:spacing w:before="40" w:after="80" w:line="240" w:lineRule="exact"/>
              <w:jc w:val="lowKashida"/>
              <w:rPr>
                <w:rFonts w:cs="Traditional Arabic" w:hint="cs"/>
                <w:sz w:val="16"/>
                <w:szCs w:val="24"/>
                <w:rtl/>
              </w:rPr>
            </w:pPr>
            <w:r w:rsidRPr="00910197">
              <w:rPr>
                <w:rFonts w:cs="Traditional Arabic" w:hint="cs"/>
                <w:sz w:val="16"/>
                <w:szCs w:val="24"/>
                <w:rtl/>
              </w:rPr>
              <w:t>4.5</w:t>
            </w:r>
          </w:p>
        </w:tc>
      </w:tr>
      <w:tr w:rsidR="00910197" w:rsidRPr="00910197">
        <w:trPr>
          <w:cantSplit/>
          <w:jc w:val="center"/>
        </w:trPr>
        <w:tc>
          <w:tcPr>
            <w:tcW w:w="1295" w:type="dxa"/>
            <w:shd w:val="clear" w:color="auto" w:fill="auto"/>
            <w:vAlign w:val="bottom"/>
          </w:tcPr>
          <w:p w:rsidR="002650DE" w:rsidRPr="00910197" w:rsidRDefault="002650DE" w:rsidP="00910197">
            <w:pPr>
              <w:spacing w:before="40" w:after="80" w:line="240" w:lineRule="exact"/>
              <w:rPr>
                <w:rFonts w:cs="Traditional Arabic" w:hint="cs"/>
                <w:sz w:val="16"/>
                <w:szCs w:val="24"/>
                <w:rtl/>
              </w:rPr>
            </w:pPr>
            <w:r w:rsidRPr="00910197">
              <w:rPr>
                <w:rFonts w:cs="Traditional Arabic" w:hint="cs"/>
                <w:sz w:val="16"/>
                <w:szCs w:val="24"/>
                <w:rtl/>
              </w:rPr>
              <w:t>بيروت الثالثة</w:t>
            </w:r>
          </w:p>
        </w:tc>
        <w:tc>
          <w:tcPr>
            <w:tcW w:w="1442"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75926</w:t>
            </w:r>
          </w:p>
        </w:tc>
        <w:tc>
          <w:tcPr>
            <w:tcW w:w="1302"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23648</w:t>
            </w:r>
          </w:p>
        </w:tc>
        <w:tc>
          <w:tcPr>
            <w:tcW w:w="678" w:type="dxa"/>
            <w:shd w:val="clear" w:color="auto" w:fill="auto"/>
            <w:vAlign w:val="bottom"/>
          </w:tcPr>
          <w:p w:rsidR="002650DE" w:rsidRPr="00910197" w:rsidRDefault="002650DE" w:rsidP="00910197">
            <w:pPr>
              <w:tabs>
                <w:tab w:val="decimal" w:pos="193"/>
              </w:tabs>
              <w:spacing w:before="40" w:after="80" w:line="240" w:lineRule="exact"/>
              <w:jc w:val="lowKashida"/>
              <w:rPr>
                <w:rFonts w:cs="Traditional Arabic" w:hint="cs"/>
                <w:sz w:val="16"/>
                <w:szCs w:val="24"/>
                <w:rtl/>
              </w:rPr>
            </w:pPr>
            <w:r w:rsidRPr="00910197">
              <w:rPr>
                <w:rFonts w:cs="Traditional Arabic" w:hint="cs"/>
                <w:sz w:val="16"/>
                <w:szCs w:val="24"/>
                <w:rtl/>
              </w:rPr>
              <w:t>31.1</w:t>
            </w:r>
          </w:p>
        </w:tc>
        <w:tc>
          <w:tcPr>
            <w:tcW w:w="1447"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67545</w:t>
            </w:r>
          </w:p>
        </w:tc>
        <w:tc>
          <w:tcPr>
            <w:tcW w:w="1389"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21264</w:t>
            </w:r>
          </w:p>
        </w:tc>
        <w:tc>
          <w:tcPr>
            <w:tcW w:w="690" w:type="dxa"/>
            <w:shd w:val="clear" w:color="auto" w:fill="auto"/>
            <w:vAlign w:val="bottom"/>
          </w:tcPr>
          <w:p w:rsidR="002650DE" w:rsidRPr="00910197" w:rsidRDefault="002650DE" w:rsidP="00910197">
            <w:pPr>
              <w:tabs>
                <w:tab w:val="decimal" w:pos="246"/>
              </w:tabs>
              <w:spacing w:before="40" w:after="80" w:line="240" w:lineRule="exact"/>
              <w:jc w:val="lowKashida"/>
              <w:rPr>
                <w:rFonts w:cs="Traditional Arabic" w:hint="cs"/>
                <w:sz w:val="16"/>
                <w:szCs w:val="24"/>
                <w:rtl/>
              </w:rPr>
            </w:pPr>
            <w:r w:rsidRPr="00910197">
              <w:rPr>
                <w:rFonts w:cs="Traditional Arabic" w:hint="cs"/>
                <w:sz w:val="16"/>
                <w:szCs w:val="24"/>
                <w:rtl/>
              </w:rPr>
              <w:t>31.4</w:t>
            </w:r>
          </w:p>
        </w:tc>
        <w:tc>
          <w:tcPr>
            <w:tcW w:w="696" w:type="dxa"/>
            <w:shd w:val="clear" w:color="auto" w:fill="auto"/>
            <w:vAlign w:val="bottom"/>
          </w:tcPr>
          <w:p w:rsidR="002650DE" w:rsidRPr="00910197" w:rsidRDefault="002650DE" w:rsidP="00910197">
            <w:pPr>
              <w:tabs>
                <w:tab w:val="decimal" w:pos="252"/>
              </w:tabs>
              <w:spacing w:before="40" w:after="80" w:line="240" w:lineRule="exact"/>
              <w:jc w:val="lowKashida"/>
              <w:rPr>
                <w:rFonts w:cs="Traditional Arabic" w:hint="cs"/>
                <w:sz w:val="16"/>
                <w:szCs w:val="24"/>
                <w:rtl/>
              </w:rPr>
            </w:pPr>
            <w:r w:rsidRPr="00910197">
              <w:rPr>
                <w:rFonts w:cs="Traditional Arabic" w:hint="cs"/>
                <w:sz w:val="16"/>
                <w:szCs w:val="24"/>
                <w:rtl/>
              </w:rPr>
              <w:t>0.3</w:t>
            </w:r>
          </w:p>
        </w:tc>
      </w:tr>
      <w:tr w:rsidR="00910197" w:rsidRPr="00910197">
        <w:trPr>
          <w:cantSplit/>
          <w:jc w:val="center"/>
        </w:trPr>
        <w:tc>
          <w:tcPr>
            <w:tcW w:w="1295" w:type="dxa"/>
            <w:shd w:val="clear" w:color="auto" w:fill="auto"/>
            <w:vAlign w:val="bottom"/>
          </w:tcPr>
          <w:p w:rsidR="002650DE" w:rsidRPr="00910197" w:rsidRDefault="002650DE" w:rsidP="00910197">
            <w:pPr>
              <w:spacing w:before="40" w:after="80" w:line="240" w:lineRule="exact"/>
              <w:rPr>
                <w:rFonts w:cs="Traditional Arabic" w:hint="cs"/>
                <w:sz w:val="16"/>
                <w:szCs w:val="24"/>
                <w:rtl/>
              </w:rPr>
            </w:pPr>
            <w:r w:rsidRPr="00910197">
              <w:rPr>
                <w:rFonts w:cs="Traditional Arabic" w:hint="cs"/>
                <w:sz w:val="16"/>
                <w:szCs w:val="24"/>
                <w:rtl/>
              </w:rPr>
              <w:t>جبل لبنان الأولى</w:t>
            </w:r>
          </w:p>
        </w:tc>
        <w:tc>
          <w:tcPr>
            <w:tcW w:w="1442"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76603</w:t>
            </w:r>
          </w:p>
        </w:tc>
        <w:tc>
          <w:tcPr>
            <w:tcW w:w="1302"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42370</w:t>
            </w:r>
          </w:p>
        </w:tc>
        <w:tc>
          <w:tcPr>
            <w:tcW w:w="678" w:type="dxa"/>
            <w:shd w:val="clear" w:color="auto" w:fill="auto"/>
            <w:vAlign w:val="bottom"/>
          </w:tcPr>
          <w:p w:rsidR="002650DE" w:rsidRPr="00910197" w:rsidRDefault="002650DE" w:rsidP="00910197">
            <w:pPr>
              <w:tabs>
                <w:tab w:val="decimal" w:pos="193"/>
              </w:tabs>
              <w:spacing w:before="40" w:after="80" w:line="240" w:lineRule="exact"/>
              <w:jc w:val="lowKashida"/>
              <w:rPr>
                <w:rFonts w:cs="Traditional Arabic" w:hint="cs"/>
                <w:sz w:val="16"/>
                <w:szCs w:val="24"/>
                <w:rtl/>
              </w:rPr>
            </w:pPr>
            <w:r w:rsidRPr="00910197">
              <w:rPr>
                <w:rFonts w:cs="Traditional Arabic" w:hint="cs"/>
                <w:sz w:val="16"/>
                <w:szCs w:val="24"/>
                <w:rtl/>
              </w:rPr>
              <w:t>55.3</w:t>
            </w:r>
          </w:p>
        </w:tc>
        <w:tc>
          <w:tcPr>
            <w:tcW w:w="1447"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72694</w:t>
            </w:r>
          </w:p>
        </w:tc>
        <w:tc>
          <w:tcPr>
            <w:tcW w:w="1389"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43224</w:t>
            </w:r>
          </w:p>
        </w:tc>
        <w:tc>
          <w:tcPr>
            <w:tcW w:w="690" w:type="dxa"/>
            <w:shd w:val="clear" w:color="auto" w:fill="auto"/>
            <w:vAlign w:val="bottom"/>
          </w:tcPr>
          <w:p w:rsidR="002650DE" w:rsidRPr="00910197" w:rsidRDefault="002650DE" w:rsidP="00910197">
            <w:pPr>
              <w:tabs>
                <w:tab w:val="decimal" w:pos="246"/>
              </w:tabs>
              <w:spacing w:before="40" w:after="80" w:line="240" w:lineRule="exact"/>
              <w:jc w:val="lowKashida"/>
              <w:rPr>
                <w:rFonts w:cs="Traditional Arabic" w:hint="cs"/>
                <w:sz w:val="16"/>
                <w:szCs w:val="24"/>
                <w:rtl/>
              </w:rPr>
            </w:pPr>
            <w:r w:rsidRPr="00910197">
              <w:rPr>
                <w:rFonts w:cs="Traditional Arabic" w:hint="cs"/>
                <w:sz w:val="16"/>
                <w:szCs w:val="24"/>
                <w:rtl/>
              </w:rPr>
              <w:t>59.4</w:t>
            </w:r>
          </w:p>
        </w:tc>
        <w:tc>
          <w:tcPr>
            <w:tcW w:w="696" w:type="dxa"/>
            <w:shd w:val="clear" w:color="auto" w:fill="auto"/>
            <w:vAlign w:val="bottom"/>
          </w:tcPr>
          <w:p w:rsidR="002650DE" w:rsidRPr="00910197" w:rsidRDefault="002650DE" w:rsidP="00910197">
            <w:pPr>
              <w:tabs>
                <w:tab w:val="decimal" w:pos="252"/>
              </w:tabs>
              <w:spacing w:before="40" w:after="80" w:line="240" w:lineRule="exact"/>
              <w:jc w:val="lowKashida"/>
              <w:rPr>
                <w:rFonts w:cs="Traditional Arabic" w:hint="cs"/>
                <w:sz w:val="16"/>
                <w:szCs w:val="24"/>
                <w:rtl/>
              </w:rPr>
            </w:pPr>
            <w:r w:rsidRPr="00910197">
              <w:rPr>
                <w:rFonts w:cs="Traditional Arabic" w:hint="cs"/>
                <w:sz w:val="16"/>
                <w:szCs w:val="24"/>
                <w:rtl/>
              </w:rPr>
              <w:t>4.1</w:t>
            </w:r>
          </w:p>
        </w:tc>
      </w:tr>
      <w:tr w:rsidR="00910197" w:rsidRPr="00910197">
        <w:trPr>
          <w:cantSplit/>
          <w:jc w:val="center"/>
        </w:trPr>
        <w:tc>
          <w:tcPr>
            <w:tcW w:w="1295" w:type="dxa"/>
            <w:shd w:val="clear" w:color="auto" w:fill="auto"/>
            <w:vAlign w:val="bottom"/>
          </w:tcPr>
          <w:p w:rsidR="002650DE" w:rsidRPr="00910197" w:rsidRDefault="002650DE" w:rsidP="00910197">
            <w:pPr>
              <w:spacing w:before="40" w:after="80" w:line="240" w:lineRule="exact"/>
              <w:rPr>
                <w:rFonts w:cs="Traditional Arabic" w:hint="cs"/>
                <w:sz w:val="16"/>
                <w:szCs w:val="24"/>
                <w:rtl/>
              </w:rPr>
            </w:pPr>
            <w:r w:rsidRPr="00910197">
              <w:rPr>
                <w:rFonts w:cs="Traditional Arabic" w:hint="cs"/>
                <w:sz w:val="16"/>
                <w:szCs w:val="24"/>
                <w:rtl/>
              </w:rPr>
              <w:t>جبل لبنان الثانية</w:t>
            </w:r>
          </w:p>
        </w:tc>
        <w:tc>
          <w:tcPr>
            <w:tcW w:w="1442"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79091</w:t>
            </w:r>
          </w:p>
        </w:tc>
        <w:tc>
          <w:tcPr>
            <w:tcW w:w="1302"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35340</w:t>
            </w:r>
          </w:p>
        </w:tc>
        <w:tc>
          <w:tcPr>
            <w:tcW w:w="678" w:type="dxa"/>
            <w:shd w:val="clear" w:color="auto" w:fill="auto"/>
            <w:vAlign w:val="bottom"/>
          </w:tcPr>
          <w:p w:rsidR="002650DE" w:rsidRPr="00910197" w:rsidRDefault="002650DE" w:rsidP="00910197">
            <w:pPr>
              <w:tabs>
                <w:tab w:val="decimal" w:pos="193"/>
              </w:tabs>
              <w:spacing w:before="40" w:after="80" w:line="240" w:lineRule="exact"/>
              <w:jc w:val="lowKashida"/>
              <w:rPr>
                <w:rFonts w:cs="Traditional Arabic" w:hint="cs"/>
                <w:sz w:val="16"/>
                <w:szCs w:val="24"/>
                <w:rtl/>
              </w:rPr>
            </w:pPr>
            <w:r w:rsidRPr="00910197">
              <w:rPr>
                <w:rFonts w:cs="Traditional Arabic" w:hint="cs"/>
                <w:sz w:val="16"/>
                <w:szCs w:val="24"/>
                <w:rtl/>
              </w:rPr>
              <w:t>44.6</w:t>
            </w:r>
          </w:p>
        </w:tc>
        <w:tc>
          <w:tcPr>
            <w:tcW w:w="1447"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75616</w:t>
            </w:r>
          </w:p>
        </w:tc>
        <w:tc>
          <w:tcPr>
            <w:tcW w:w="1389"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36971</w:t>
            </w:r>
          </w:p>
        </w:tc>
        <w:tc>
          <w:tcPr>
            <w:tcW w:w="690" w:type="dxa"/>
            <w:shd w:val="clear" w:color="auto" w:fill="auto"/>
            <w:vAlign w:val="bottom"/>
          </w:tcPr>
          <w:p w:rsidR="002650DE" w:rsidRPr="00910197" w:rsidRDefault="002650DE" w:rsidP="00910197">
            <w:pPr>
              <w:tabs>
                <w:tab w:val="decimal" w:pos="246"/>
              </w:tabs>
              <w:spacing w:before="40" w:after="80" w:line="240" w:lineRule="exact"/>
              <w:jc w:val="lowKashida"/>
              <w:rPr>
                <w:rFonts w:cs="Traditional Arabic" w:hint="cs"/>
                <w:sz w:val="16"/>
                <w:szCs w:val="24"/>
                <w:rtl/>
              </w:rPr>
            </w:pPr>
            <w:r w:rsidRPr="00910197">
              <w:rPr>
                <w:rFonts w:cs="Traditional Arabic" w:hint="cs"/>
                <w:sz w:val="16"/>
                <w:szCs w:val="24"/>
                <w:rtl/>
              </w:rPr>
              <w:t>48.8</w:t>
            </w:r>
          </w:p>
        </w:tc>
        <w:tc>
          <w:tcPr>
            <w:tcW w:w="696" w:type="dxa"/>
            <w:shd w:val="clear" w:color="auto" w:fill="auto"/>
            <w:vAlign w:val="bottom"/>
          </w:tcPr>
          <w:p w:rsidR="002650DE" w:rsidRPr="00910197" w:rsidRDefault="002650DE" w:rsidP="00910197">
            <w:pPr>
              <w:tabs>
                <w:tab w:val="decimal" w:pos="252"/>
              </w:tabs>
              <w:spacing w:before="40" w:after="80" w:line="240" w:lineRule="exact"/>
              <w:jc w:val="lowKashida"/>
              <w:rPr>
                <w:rFonts w:cs="Traditional Arabic" w:hint="cs"/>
                <w:sz w:val="16"/>
                <w:szCs w:val="24"/>
                <w:rtl/>
              </w:rPr>
            </w:pPr>
            <w:r w:rsidRPr="00910197">
              <w:rPr>
                <w:rFonts w:cs="Traditional Arabic" w:hint="cs"/>
                <w:sz w:val="16"/>
                <w:szCs w:val="24"/>
                <w:rtl/>
              </w:rPr>
              <w:t>4.2</w:t>
            </w:r>
          </w:p>
        </w:tc>
      </w:tr>
      <w:tr w:rsidR="00910197" w:rsidRPr="00910197">
        <w:trPr>
          <w:cantSplit/>
          <w:jc w:val="center"/>
        </w:trPr>
        <w:tc>
          <w:tcPr>
            <w:tcW w:w="1295" w:type="dxa"/>
            <w:shd w:val="clear" w:color="auto" w:fill="auto"/>
            <w:vAlign w:val="bottom"/>
          </w:tcPr>
          <w:p w:rsidR="002650DE" w:rsidRPr="00910197" w:rsidRDefault="002650DE" w:rsidP="00910197">
            <w:pPr>
              <w:spacing w:before="40" w:after="80" w:line="240" w:lineRule="exact"/>
              <w:rPr>
                <w:rFonts w:cs="Traditional Arabic" w:hint="cs"/>
                <w:sz w:val="16"/>
                <w:szCs w:val="24"/>
                <w:rtl/>
              </w:rPr>
            </w:pPr>
            <w:r w:rsidRPr="00910197">
              <w:rPr>
                <w:rFonts w:cs="Traditional Arabic" w:hint="cs"/>
                <w:sz w:val="16"/>
                <w:szCs w:val="24"/>
                <w:rtl/>
              </w:rPr>
              <w:t>جبل لبنان الثالثة</w:t>
            </w:r>
          </w:p>
        </w:tc>
        <w:tc>
          <w:tcPr>
            <w:tcW w:w="1442"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123103</w:t>
            </w:r>
          </w:p>
        </w:tc>
        <w:tc>
          <w:tcPr>
            <w:tcW w:w="1302"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50499</w:t>
            </w:r>
          </w:p>
        </w:tc>
        <w:tc>
          <w:tcPr>
            <w:tcW w:w="678" w:type="dxa"/>
            <w:shd w:val="clear" w:color="auto" w:fill="auto"/>
            <w:vAlign w:val="bottom"/>
          </w:tcPr>
          <w:p w:rsidR="002650DE" w:rsidRPr="00910197" w:rsidRDefault="002650DE" w:rsidP="00910197">
            <w:pPr>
              <w:tabs>
                <w:tab w:val="decimal" w:pos="193"/>
              </w:tabs>
              <w:spacing w:before="40" w:after="80" w:line="240" w:lineRule="exact"/>
              <w:jc w:val="lowKashida"/>
              <w:rPr>
                <w:rFonts w:cs="Traditional Arabic" w:hint="cs"/>
                <w:sz w:val="16"/>
                <w:szCs w:val="24"/>
                <w:rtl/>
              </w:rPr>
            </w:pPr>
            <w:r w:rsidRPr="00910197">
              <w:rPr>
                <w:rFonts w:cs="Traditional Arabic" w:hint="cs"/>
                <w:sz w:val="16"/>
                <w:szCs w:val="24"/>
                <w:rtl/>
              </w:rPr>
              <w:t>41.0</w:t>
            </w:r>
          </w:p>
        </w:tc>
        <w:tc>
          <w:tcPr>
            <w:tcW w:w="1447"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118663</w:t>
            </w:r>
          </w:p>
        </w:tc>
        <w:tc>
          <w:tcPr>
            <w:tcW w:w="1389" w:type="dxa"/>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55157</w:t>
            </w:r>
          </w:p>
        </w:tc>
        <w:tc>
          <w:tcPr>
            <w:tcW w:w="690" w:type="dxa"/>
            <w:shd w:val="clear" w:color="auto" w:fill="auto"/>
            <w:vAlign w:val="bottom"/>
          </w:tcPr>
          <w:p w:rsidR="002650DE" w:rsidRPr="00910197" w:rsidRDefault="002650DE" w:rsidP="00910197">
            <w:pPr>
              <w:tabs>
                <w:tab w:val="decimal" w:pos="246"/>
              </w:tabs>
              <w:spacing w:before="40" w:after="80" w:line="240" w:lineRule="exact"/>
              <w:jc w:val="lowKashida"/>
              <w:rPr>
                <w:rFonts w:cs="Traditional Arabic" w:hint="cs"/>
                <w:sz w:val="16"/>
                <w:szCs w:val="24"/>
                <w:rtl/>
              </w:rPr>
            </w:pPr>
            <w:r w:rsidRPr="00910197">
              <w:rPr>
                <w:rFonts w:cs="Traditional Arabic" w:hint="cs"/>
                <w:sz w:val="16"/>
                <w:szCs w:val="24"/>
                <w:rtl/>
              </w:rPr>
              <w:t>46.4</w:t>
            </w:r>
          </w:p>
        </w:tc>
        <w:tc>
          <w:tcPr>
            <w:tcW w:w="696" w:type="dxa"/>
            <w:shd w:val="clear" w:color="auto" w:fill="auto"/>
            <w:vAlign w:val="bottom"/>
          </w:tcPr>
          <w:p w:rsidR="002650DE" w:rsidRPr="00910197" w:rsidRDefault="002650DE" w:rsidP="00910197">
            <w:pPr>
              <w:tabs>
                <w:tab w:val="decimal" w:pos="252"/>
              </w:tabs>
              <w:spacing w:before="40" w:after="80" w:line="240" w:lineRule="exact"/>
              <w:jc w:val="lowKashida"/>
              <w:rPr>
                <w:rFonts w:cs="Traditional Arabic" w:hint="cs"/>
                <w:sz w:val="16"/>
                <w:szCs w:val="24"/>
                <w:rtl/>
              </w:rPr>
            </w:pPr>
            <w:r w:rsidRPr="00910197">
              <w:rPr>
                <w:rFonts w:cs="Traditional Arabic" w:hint="cs"/>
                <w:sz w:val="16"/>
                <w:szCs w:val="24"/>
                <w:rtl/>
              </w:rPr>
              <w:t>5.4</w:t>
            </w:r>
          </w:p>
        </w:tc>
      </w:tr>
      <w:tr w:rsidR="00910197" w:rsidRPr="00910197">
        <w:trPr>
          <w:cantSplit/>
          <w:jc w:val="center"/>
        </w:trPr>
        <w:tc>
          <w:tcPr>
            <w:tcW w:w="1295" w:type="dxa"/>
            <w:tcBorders>
              <w:bottom w:val="single" w:sz="12" w:space="0" w:color="auto"/>
            </w:tcBorders>
            <w:shd w:val="clear" w:color="auto" w:fill="auto"/>
            <w:vAlign w:val="bottom"/>
          </w:tcPr>
          <w:p w:rsidR="002650DE" w:rsidRPr="00910197" w:rsidRDefault="002650DE" w:rsidP="00910197">
            <w:pPr>
              <w:spacing w:before="40" w:after="80" w:line="240" w:lineRule="exact"/>
              <w:rPr>
                <w:rFonts w:cs="Traditional Arabic" w:hint="cs"/>
                <w:sz w:val="16"/>
                <w:szCs w:val="24"/>
                <w:rtl/>
              </w:rPr>
            </w:pPr>
            <w:r w:rsidRPr="00910197">
              <w:rPr>
                <w:rFonts w:cs="Traditional Arabic" w:hint="cs"/>
                <w:sz w:val="16"/>
                <w:szCs w:val="24"/>
                <w:rtl/>
              </w:rPr>
              <w:t>جبل لبنان الرابعة</w:t>
            </w:r>
          </w:p>
        </w:tc>
        <w:tc>
          <w:tcPr>
            <w:tcW w:w="1442" w:type="dxa"/>
            <w:tcBorders>
              <w:bottom w:val="single" w:sz="12" w:space="0" w:color="auto"/>
            </w:tcBorders>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81609</w:t>
            </w:r>
          </w:p>
        </w:tc>
        <w:tc>
          <w:tcPr>
            <w:tcW w:w="1302" w:type="dxa"/>
            <w:tcBorders>
              <w:bottom w:val="single" w:sz="12" w:space="0" w:color="auto"/>
            </w:tcBorders>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40582</w:t>
            </w:r>
          </w:p>
        </w:tc>
        <w:tc>
          <w:tcPr>
            <w:tcW w:w="678" w:type="dxa"/>
            <w:tcBorders>
              <w:bottom w:val="single" w:sz="12" w:space="0" w:color="auto"/>
            </w:tcBorders>
            <w:shd w:val="clear" w:color="auto" w:fill="auto"/>
            <w:vAlign w:val="bottom"/>
          </w:tcPr>
          <w:p w:rsidR="002650DE" w:rsidRPr="00910197" w:rsidRDefault="002650DE" w:rsidP="00910197">
            <w:pPr>
              <w:tabs>
                <w:tab w:val="decimal" w:pos="193"/>
              </w:tabs>
              <w:spacing w:before="40" w:after="80" w:line="240" w:lineRule="exact"/>
              <w:jc w:val="lowKashida"/>
              <w:rPr>
                <w:rFonts w:cs="Traditional Arabic" w:hint="cs"/>
                <w:sz w:val="16"/>
                <w:szCs w:val="24"/>
                <w:rtl/>
              </w:rPr>
            </w:pPr>
            <w:r w:rsidRPr="00910197">
              <w:rPr>
                <w:rFonts w:cs="Traditional Arabic" w:hint="cs"/>
                <w:sz w:val="16"/>
                <w:szCs w:val="24"/>
                <w:rtl/>
              </w:rPr>
              <w:t>49.7</w:t>
            </w:r>
          </w:p>
        </w:tc>
        <w:tc>
          <w:tcPr>
            <w:tcW w:w="1447" w:type="dxa"/>
            <w:tcBorders>
              <w:bottom w:val="single" w:sz="12" w:space="0" w:color="auto"/>
            </w:tcBorders>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76573</w:t>
            </w:r>
          </w:p>
        </w:tc>
        <w:tc>
          <w:tcPr>
            <w:tcW w:w="1389" w:type="dxa"/>
            <w:tcBorders>
              <w:bottom w:val="single" w:sz="12" w:space="0" w:color="auto"/>
            </w:tcBorders>
            <w:shd w:val="clear" w:color="auto" w:fill="auto"/>
            <w:vAlign w:val="bottom"/>
          </w:tcPr>
          <w:p w:rsidR="002650DE" w:rsidRPr="00910197" w:rsidRDefault="002650DE" w:rsidP="00910197">
            <w:pPr>
              <w:spacing w:before="40" w:after="80" w:line="240" w:lineRule="exact"/>
              <w:jc w:val="lowKashida"/>
              <w:rPr>
                <w:rFonts w:cs="Traditional Arabic" w:hint="cs"/>
                <w:sz w:val="16"/>
                <w:szCs w:val="24"/>
                <w:rtl/>
              </w:rPr>
            </w:pPr>
            <w:r w:rsidRPr="00910197">
              <w:rPr>
                <w:rFonts w:cs="Traditional Arabic" w:hint="cs"/>
                <w:sz w:val="16"/>
                <w:szCs w:val="24"/>
                <w:rtl/>
              </w:rPr>
              <w:t>39725</w:t>
            </w:r>
          </w:p>
        </w:tc>
        <w:tc>
          <w:tcPr>
            <w:tcW w:w="690" w:type="dxa"/>
            <w:tcBorders>
              <w:bottom w:val="single" w:sz="12" w:space="0" w:color="auto"/>
            </w:tcBorders>
            <w:shd w:val="clear" w:color="auto" w:fill="auto"/>
            <w:vAlign w:val="bottom"/>
          </w:tcPr>
          <w:p w:rsidR="002650DE" w:rsidRPr="00910197" w:rsidRDefault="002650DE" w:rsidP="00910197">
            <w:pPr>
              <w:tabs>
                <w:tab w:val="decimal" w:pos="246"/>
              </w:tabs>
              <w:spacing w:before="40" w:after="80" w:line="240" w:lineRule="exact"/>
              <w:jc w:val="lowKashida"/>
              <w:rPr>
                <w:rFonts w:cs="Traditional Arabic" w:hint="cs"/>
                <w:sz w:val="16"/>
                <w:szCs w:val="24"/>
                <w:rtl/>
              </w:rPr>
            </w:pPr>
            <w:r w:rsidRPr="00910197">
              <w:rPr>
                <w:rFonts w:cs="Traditional Arabic" w:hint="cs"/>
                <w:sz w:val="16"/>
                <w:szCs w:val="24"/>
                <w:rtl/>
              </w:rPr>
              <w:t>51.8</w:t>
            </w:r>
          </w:p>
        </w:tc>
        <w:tc>
          <w:tcPr>
            <w:tcW w:w="696" w:type="dxa"/>
            <w:tcBorders>
              <w:bottom w:val="single" w:sz="12" w:space="0" w:color="auto"/>
            </w:tcBorders>
            <w:shd w:val="clear" w:color="auto" w:fill="auto"/>
            <w:vAlign w:val="bottom"/>
          </w:tcPr>
          <w:p w:rsidR="002650DE" w:rsidRPr="00910197" w:rsidRDefault="002650DE" w:rsidP="00910197">
            <w:pPr>
              <w:tabs>
                <w:tab w:val="decimal" w:pos="252"/>
              </w:tabs>
              <w:spacing w:before="40" w:after="80" w:line="240" w:lineRule="exact"/>
              <w:jc w:val="lowKashida"/>
              <w:rPr>
                <w:rFonts w:cs="Traditional Arabic" w:hint="cs"/>
                <w:sz w:val="16"/>
                <w:szCs w:val="24"/>
                <w:rtl/>
              </w:rPr>
            </w:pPr>
            <w:r w:rsidRPr="00910197">
              <w:rPr>
                <w:rFonts w:cs="Traditional Arabic" w:hint="cs"/>
                <w:sz w:val="16"/>
                <w:szCs w:val="24"/>
                <w:rtl/>
              </w:rPr>
              <w:t>2.1</w:t>
            </w:r>
          </w:p>
        </w:tc>
      </w:tr>
    </w:tbl>
    <w:p w:rsidR="00910197" w:rsidRPr="00910197" w:rsidRDefault="00910197" w:rsidP="00910197">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2650DE" w:rsidRPr="00680B4A" w:rsidRDefault="00910197" w:rsidP="0091019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i/>
          <w:iCs/>
          <w:rtl/>
        </w:rPr>
        <w:tab/>
      </w:r>
      <w:r>
        <w:rPr>
          <w:rFonts w:hint="cs"/>
          <w:i/>
          <w:iCs/>
          <w:rtl/>
        </w:rPr>
        <w:t>المصدر:</w:t>
      </w:r>
      <w:r>
        <w:rPr>
          <w:i/>
          <w:iCs/>
          <w:rtl/>
        </w:rPr>
        <w:tab/>
      </w:r>
      <w:r w:rsidR="002650DE" w:rsidRPr="00680B4A">
        <w:rPr>
          <w:rFonts w:hint="cs"/>
          <w:rtl/>
        </w:rPr>
        <w:t xml:space="preserve">كمال فغالي </w:t>
      </w:r>
      <w:r>
        <w:rPr>
          <w:rFonts w:hint="cs"/>
          <w:rtl/>
        </w:rPr>
        <w:t>-</w:t>
      </w:r>
      <w:r w:rsidR="002650DE" w:rsidRPr="00680B4A">
        <w:rPr>
          <w:rFonts w:hint="cs"/>
          <w:rtl/>
        </w:rPr>
        <w:t xml:space="preserve"> الانتخابات النيابية 2000: مؤشرات ونتائج (المرجع: لوائح وزارة الداخلية)</w:t>
      </w:r>
    </w:p>
    <w:p w:rsidR="00910197" w:rsidRDefault="00910197" w:rsidP="00910197">
      <w:pPr>
        <w:pStyle w:val="SingleTxt"/>
        <w:spacing w:after="0" w:line="120" w:lineRule="exact"/>
        <w:rPr>
          <w:rFonts w:hint="cs"/>
          <w:sz w:val="10"/>
          <w:rtl/>
        </w:rPr>
      </w:pPr>
    </w:p>
    <w:p w:rsidR="00A605E7" w:rsidRDefault="00A605E7" w:rsidP="00910197">
      <w:pPr>
        <w:pStyle w:val="SingleTxt"/>
        <w:spacing w:after="0" w:line="120" w:lineRule="exact"/>
        <w:rPr>
          <w:rFonts w:hint="cs"/>
          <w:sz w:val="10"/>
          <w:rtl/>
        </w:rPr>
      </w:pPr>
    </w:p>
    <w:p w:rsidR="00A605E7" w:rsidRPr="00910197" w:rsidRDefault="00A605E7" w:rsidP="00910197">
      <w:pPr>
        <w:pStyle w:val="SingleTxt"/>
        <w:spacing w:after="0" w:line="120" w:lineRule="exact"/>
        <w:rPr>
          <w:rFonts w:hint="cs"/>
          <w:sz w:val="10"/>
          <w:rtl/>
        </w:rPr>
      </w:pPr>
    </w:p>
    <w:p w:rsidR="002650DE" w:rsidRPr="00423E40" w:rsidRDefault="00910197" w:rsidP="00910197">
      <w:pPr>
        <w:pStyle w:val="SingleTxt"/>
        <w:rPr>
          <w:rFonts w:hint="cs"/>
          <w:rtl/>
        </w:rPr>
      </w:pPr>
      <w:r>
        <w:rPr>
          <w:rtl/>
        </w:rPr>
        <w:tab/>
      </w:r>
      <w:r w:rsidR="002650DE" w:rsidRPr="00423E40">
        <w:rPr>
          <w:rFonts w:hint="cs"/>
          <w:rtl/>
        </w:rPr>
        <w:t>ويعود هذا إلى الدور الذي تلعب</w:t>
      </w:r>
      <w:r w:rsidR="002650DE">
        <w:rPr>
          <w:rFonts w:hint="cs"/>
          <w:rtl/>
        </w:rPr>
        <w:t>ه</w:t>
      </w:r>
      <w:r w:rsidR="002650DE" w:rsidRPr="00423E40">
        <w:rPr>
          <w:rFonts w:hint="cs"/>
          <w:rtl/>
        </w:rPr>
        <w:t xml:space="preserve"> الزبائنية والعائلية والخدماتية والمفاتيح الانتخابية في هذه المناطق وأهمية أصوات النساء في المعارك الانتخابية</w:t>
      </w:r>
      <w:r w:rsidR="002650DE">
        <w:rPr>
          <w:rFonts w:hint="cs"/>
          <w:rtl/>
        </w:rPr>
        <w:t>،</w:t>
      </w:r>
      <w:r w:rsidR="002650DE" w:rsidRPr="00423E40">
        <w:rPr>
          <w:rFonts w:hint="cs"/>
          <w:rtl/>
        </w:rPr>
        <w:t xml:space="preserve"> مما يدفع الرجل إلى تشجيع المرأة على ممارسة هذا الحق.</w:t>
      </w:r>
      <w:r w:rsidR="00C92B9E">
        <w:rPr>
          <w:rFonts w:hint="cs"/>
          <w:rtl/>
        </w:rPr>
        <w:t xml:space="preserve"> </w:t>
      </w:r>
      <w:r w:rsidR="002650DE" w:rsidRPr="00423E40">
        <w:rPr>
          <w:rFonts w:hint="cs"/>
          <w:rtl/>
        </w:rPr>
        <w:t>فإذا أخذنا ممارسة الحق بعين الاعتبار وتغاضينا عن نوعية السلوك الانتخابي للمرأة ومدى حريتها في ممارسة هذا الحق</w:t>
      </w:r>
      <w:r w:rsidR="002650DE">
        <w:rPr>
          <w:rFonts w:hint="cs"/>
          <w:rtl/>
        </w:rPr>
        <w:t>،</w:t>
      </w:r>
      <w:r w:rsidR="002650DE" w:rsidRPr="00423E40">
        <w:rPr>
          <w:rFonts w:hint="cs"/>
          <w:rtl/>
        </w:rPr>
        <w:t xml:space="preserve"> نجد في العوامل أعلاه ع</w:t>
      </w:r>
      <w:r w:rsidR="002650DE">
        <w:rPr>
          <w:rFonts w:hint="cs"/>
          <w:rtl/>
        </w:rPr>
        <w:t>لامة</w:t>
      </w:r>
      <w:r w:rsidR="002650DE" w:rsidRPr="00423E40">
        <w:rPr>
          <w:rFonts w:hint="cs"/>
          <w:rtl/>
        </w:rPr>
        <w:t xml:space="preserve"> إيجابي</w:t>
      </w:r>
      <w:r w:rsidR="002650DE">
        <w:rPr>
          <w:rFonts w:hint="cs"/>
          <w:rtl/>
        </w:rPr>
        <w:t>ة</w:t>
      </w:r>
      <w:r w:rsidR="002650DE" w:rsidRPr="00423E40">
        <w:rPr>
          <w:rFonts w:hint="cs"/>
          <w:rtl/>
        </w:rPr>
        <w:t xml:space="preserve"> لصالح مشاركة المرأة.</w:t>
      </w:r>
    </w:p>
    <w:p w:rsidR="002650DE" w:rsidRPr="00423E40" w:rsidRDefault="00910197" w:rsidP="00910197">
      <w:pPr>
        <w:pStyle w:val="SingleTxt"/>
        <w:rPr>
          <w:rFonts w:hint="cs"/>
          <w:rtl/>
        </w:rPr>
      </w:pPr>
      <w:r>
        <w:rPr>
          <w:rtl/>
        </w:rPr>
        <w:tab/>
      </w:r>
      <w:r w:rsidR="002650DE" w:rsidRPr="00423E40">
        <w:rPr>
          <w:rFonts w:hint="cs"/>
          <w:rtl/>
        </w:rPr>
        <w:t>ولا تظهر المقارنة بين نسب المشاركة في الانتخابات المحلية</w:t>
      </w:r>
      <w:r w:rsidR="002650DE">
        <w:rPr>
          <w:rFonts w:hint="cs"/>
          <w:rtl/>
        </w:rPr>
        <w:t>،</w:t>
      </w:r>
      <w:r w:rsidR="002650DE" w:rsidRPr="00423E40">
        <w:rPr>
          <w:rFonts w:hint="cs"/>
          <w:rtl/>
        </w:rPr>
        <w:t xml:space="preserve"> من جهة</w:t>
      </w:r>
      <w:r w:rsidR="002650DE">
        <w:rPr>
          <w:rFonts w:hint="cs"/>
          <w:rtl/>
        </w:rPr>
        <w:t>،</w:t>
      </w:r>
      <w:r w:rsidR="002650DE" w:rsidRPr="00423E40">
        <w:rPr>
          <w:rFonts w:hint="cs"/>
          <w:rtl/>
        </w:rPr>
        <w:t xml:space="preserve"> والانتخابات النيابية</w:t>
      </w:r>
      <w:r w:rsidR="002650DE">
        <w:rPr>
          <w:rFonts w:hint="cs"/>
          <w:rtl/>
        </w:rPr>
        <w:t>،</w:t>
      </w:r>
      <w:r w:rsidR="002650DE" w:rsidRPr="00423E40">
        <w:rPr>
          <w:rFonts w:hint="cs"/>
          <w:rtl/>
        </w:rPr>
        <w:t xml:space="preserve"> من جهةٍ أخرى، أية فروقات مهمة في هذا النمط. </w:t>
      </w:r>
    </w:p>
    <w:p w:rsidR="002650DE" w:rsidRDefault="002650DE" w:rsidP="00910197">
      <w:pPr>
        <w:pStyle w:val="SingleTxt"/>
        <w:rPr>
          <w:rFonts w:hint="cs"/>
          <w:b/>
          <w:bCs/>
          <w:rtl/>
        </w:rPr>
      </w:pPr>
      <w:r w:rsidRPr="00423E40">
        <w:rPr>
          <w:rFonts w:hint="cs"/>
          <w:b/>
          <w:bCs/>
          <w:rtl/>
        </w:rPr>
        <w:t>2</w:t>
      </w:r>
      <w:r w:rsidR="00910197">
        <w:rPr>
          <w:rFonts w:hint="cs"/>
          <w:b/>
          <w:bCs/>
          <w:rtl/>
        </w:rPr>
        <w:t xml:space="preserve"> </w:t>
      </w:r>
      <w:r w:rsidRPr="00423E40">
        <w:rPr>
          <w:rFonts w:hint="cs"/>
          <w:b/>
          <w:bCs/>
          <w:rtl/>
        </w:rPr>
        <w:t>-</w:t>
      </w:r>
      <w:r w:rsidRPr="00423E40">
        <w:rPr>
          <w:rFonts w:hint="cs"/>
          <w:b/>
          <w:bCs/>
          <w:rtl/>
        </w:rPr>
        <w:tab/>
        <w:t>المشاركة على صعيد الترشيح في الانتخابات الوطنية والمحلية</w:t>
      </w:r>
      <w:r>
        <w:rPr>
          <w:rFonts w:hint="cs"/>
          <w:b/>
          <w:bCs/>
          <w:rtl/>
        </w:rPr>
        <w:t xml:space="preserve">: </w:t>
      </w:r>
    </w:p>
    <w:p w:rsidR="002650DE" w:rsidRPr="00423E40" w:rsidRDefault="00910197" w:rsidP="00910197">
      <w:pPr>
        <w:pStyle w:val="SingleTxt"/>
        <w:rPr>
          <w:rFonts w:hint="cs"/>
          <w:rtl/>
        </w:rPr>
      </w:pPr>
      <w:r>
        <w:rPr>
          <w:b/>
          <w:bCs/>
          <w:rtl/>
        </w:rPr>
        <w:tab/>
      </w:r>
      <w:r w:rsidR="002650DE" w:rsidRPr="00423E40">
        <w:rPr>
          <w:rFonts w:hint="cs"/>
          <w:b/>
          <w:bCs/>
          <w:rtl/>
        </w:rPr>
        <w:t>أ</w:t>
      </w:r>
      <w:r>
        <w:rPr>
          <w:rFonts w:hint="cs"/>
          <w:b/>
          <w:bCs/>
          <w:rtl/>
        </w:rPr>
        <w:t xml:space="preserve"> </w:t>
      </w:r>
      <w:r w:rsidR="002650DE" w:rsidRPr="00423E40">
        <w:rPr>
          <w:rFonts w:hint="cs"/>
          <w:b/>
          <w:bCs/>
          <w:rtl/>
        </w:rPr>
        <w:t>-</w:t>
      </w:r>
      <w:r w:rsidR="002650DE" w:rsidRPr="00423E40">
        <w:rPr>
          <w:rFonts w:hint="cs"/>
          <w:b/>
          <w:bCs/>
          <w:rtl/>
        </w:rPr>
        <w:tab/>
      </w:r>
      <w:r w:rsidR="002650DE" w:rsidRPr="00680B4A">
        <w:rPr>
          <w:rFonts w:hint="cs"/>
          <w:b/>
          <w:bCs/>
          <w:rtl/>
        </w:rPr>
        <w:t>في الانتخابات النيابية</w:t>
      </w:r>
      <w:r w:rsidR="002650DE">
        <w:rPr>
          <w:rFonts w:hint="cs"/>
          <w:b/>
          <w:bCs/>
          <w:rtl/>
        </w:rPr>
        <w:t xml:space="preserve">: </w:t>
      </w:r>
      <w:r w:rsidR="002650DE" w:rsidRPr="00423E40">
        <w:rPr>
          <w:rFonts w:hint="cs"/>
          <w:rtl/>
        </w:rPr>
        <w:t>لم تدخل امرأة البرلمان اللبناني بواسطة الاقتراع الفعلي قبل 1992 (دخول نائبة بالتزكية عام 1963 لمدة ستة أشهر لترث مقعد والدها الذي شغر بالموت، ونائبة بالتعيين عام 1991 لترث مقعد زوجها الذي اغتيل عام 1990). ومنذ 1992 يضمّ مجلس النواب ثلاث نساء من أصل 128 نائباً أي بنسبة 2.3</w:t>
      </w:r>
      <w:r w:rsidR="00062687">
        <w:rPr>
          <w:rFonts w:hint="cs"/>
          <w:rtl/>
        </w:rPr>
        <w:t xml:space="preserve"> في المائة</w:t>
      </w:r>
      <w:r w:rsidR="002650DE" w:rsidRPr="00423E40">
        <w:rPr>
          <w:rFonts w:hint="cs"/>
          <w:rtl/>
        </w:rPr>
        <w:t xml:space="preserve"> فقط.</w:t>
      </w:r>
    </w:p>
    <w:p w:rsidR="002650DE" w:rsidRPr="00423E40" w:rsidRDefault="00910197" w:rsidP="00910197">
      <w:pPr>
        <w:pStyle w:val="SingleTxt"/>
        <w:rPr>
          <w:rFonts w:hint="cs"/>
          <w:rtl/>
        </w:rPr>
      </w:pPr>
      <w:r>
        <w:rPr>
          <w:rtl/>
        </w:rPr>
        <w:tab/>
      </w:r>
      <w:r w:rsidR="002650DE" w:rsidRPr="00423E40">
        <w:rPr>
          <w:rFonts w:hint="cs"/>
          <w:rtl/>
        </w:rPr>
        <w:t xml:space="preserve">تشير الأرقام في الجدول رقم 2 </w:t>
      </w:r>
      <w:r w:rsidR="002650DE">
        <w:rPr>
          <w:rFonts w:hint="cs"/>
          <w:rtl/>
        </w:rPr>
        <w:t>اللاحق</w:t>
      </w:r>
      <w:r w:rsidR="002650DE" w:rsidRPr="00423E40">
        <w:rPr>
          <w:rFonts w:hint="cs"/>
          <w:rtl/>
        </w:rPr>
        <w:t xml:space="preserve"> إلى زيادة طفيفة ومطّردة في عدد المرشحات في الدورات الانتخابية المتتالية رغم أنها ما زالت دون المرتجى. واللافت هو التراجع في نسبة المنسحبات من إجمالي المرشحات وثبات عدد الفائزات في الدورات الثلاث الأخيرة. </w:t>
      </w:r>
      <w:r w:rsidR="002650DE">
        <w:rPr>
          <w:rFonts w:hint="cs"/>
          <w:rtl/>
        </w:rPr>
        <w:t>ومع</w:t>
      </w:r>
      <w:r w:rsidR="002650DE" w:rsidRPr="00423E40">
        <w:rPr>
          <w:rFonts w:hint="cs"/>
          <w:rtl/>
        </w:rPr>
        <w:t xml:space="preserve"> أنّ هذه الأرقام لا تعكس الطاقة والكفاءة والطموح عند المرأة اللبنانية (لأسبابٍ سنذكرها أدناه) إلا</w:t>
      </w:r>
      <w:r w:rsidR="002650DE">
        <w:rPr>
          <w:rFonts w:hint="cs"/>
          <w:rtl/>
        </w:rPr>
        <w:t>ّ</w:t>
      </w:r>
      <w:r w:rsidR="002650DE" w:rsidRPr="00423E40">
        <w:rPr>
          <w:rFonts w:hint="cs"/>
          <w:rtl/>
        </w:rPr>
        <w:t xml:space="preserve"> أنّ لها دلالاتها</w:t>
      </w:r>
      <w:r w:rsidR="002650DE">
        <w:rPr>
          <w:rFonts w:hint="cs"/>
          <w:rtl/>
        </w:rPr>
        <w:t>، و</w:t>
      </w:r>
      <w:r w:rsidR="002650DE" w:rsidRPr="00423E40">
        <w:rPr>
          <w:rFonts w:hint="cs"/>
          <w:rtl/>
        </w:rPr>
        <w:t>منها بخاصة التراجع في عدد المنسحبات، إذ تشير أعداد المنسحبات إلى أنّ المرشحة أصبحت أكثر جدّية وإصراراً وتمرّساً في التعاطي مع هذا الموضوع (علماً أنّ ما يقارب نصف عدد المرشحات ترشّحن في أكثر من دورة انتخابية وأعدن الكرّة دون انسحاب).</w:t>
      </w:r>
    </w:p>
    <w:p w:rsidR="002650DE" w:rsidRPr="00423E40" w:rsidRDefault="00910197" w:rsidP="00910197">
      <w:pPr>
        <w:pStyle w:val="SingleTxt"/>
        <w:rPr>
          <w:rFonts w:hint="cs"/>
          <w:rtl/>
        </w:rPr>
      </w:pPr>
      <w:r>
        <w:rPr>
          <w:rtl/>
        </w:rPr>
        <w:tab/>
      </w:r>
      <w:r w:rsidR="002650DE" w:rsidRPr="00423E40">
        <w:rPr>
          <w:rFonts w:hint="cs"/>
          <w:rtl/>
        </w:rPr>
        <w:t xml:space="preserve">وتظهر </w:t>
      </w:r>
      <w:r w:rsidR="002650DE">
        <w:rPr>
          <w:rFonts w:hint="cs"/>
          <w:rtl/>
        </w:rPr>
        <w:t>معاينة</w:t>
      </w:r>
      <w:r w:rsidR="002650DE" w:rsidRPr="00423E40">
        <w:rPr>
          <w:rFonts w:hint="cs"/>
          <w:rtl/>
        </w:rPr>
        <w:t xml:space="preserve"> توزّع المرشحات </w:t>
      </w:r>
      <w:r w:rsidR="002650DE">
        <w:rPr>
          <w:rFonts w:hint="cs"/>
          <w:rtl/>
        </w:rPr>
        <w:t>حسب</w:t>
      </w:r>
      <w:r w:rsidR="002650DE" w:rsidRPr="00423E40">
        <w:rPr>
          <w:rFonts w:hint="cs"/>
          <w:rtl/>
        </w:rPr>
        <w:t xml:space="preserve"> عدد من المتغيّرات الأساسية </w:t>
      </w:r>
      <w:r w:rsidR="002650DE">
        <w:rPr>
          <w:rFonts w:hint="cs"/>
          <w:rtl/>
        </w:rPr>
        <w:t>النقاط التالية</w:t>
      </w:r>
      <w:r w:rsidR="002650DE" w:rsidRPr="00423E40">
        <w:rPr>
          <w:rFonts w:hint="cs"/>
          <w:rtl/>
        </w:rPr>
        <w:t>:</w:t>
      </w:r>
    </w:p>
    <w:p w:rsidR="002650DE" w:rsidRPr="00423E40" w:rsidRDefault="00910197" w:rsidP="009101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sidRPr="00423E40">
        <w:rPr>
          <w:rFonts w:hint="cs"/>
          <w:rtl/>
        </w:rPr>
        <w:t>-</w:t>
      </w:r>
      <w:r w:rsidR="002650DE" w:rsidRPr="00423E40">
        <w:rPr>
          <w:rFonts w:hint="cs"/>
          <w:rtl/>
        </w:rPr>
        <w:tab/>
      </w:r>
      <w:r w:rsidR="002650DE">
        <w:rPr>
          <w:rFonts w:hint="cs"/>
          <w:rtl/>
        </w:rPr>
        <w:t xml:space="preserve">إنهنّ </w:t>
      </w:r>
      <w:r w:rsidR="002650DE" w:rsidRPr="00423E40">
        <w:rPr>
          <w:rFonts w:hint="cs"/>
          <w:rtl/>
        </w:rPr>
        <w:t>يتوزّعن على جميع المناطق والطوائف (باستثناء بعض الأقليات).</w:t>
      </w:r>
    </w:p>
    <w:p w:rsidR="002650DE" w:rsidRPr="00423E40" w:rsidRDefault="00910197" w:rsidP="009101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sidRPr="00423E40">
        <w:rPr>
          <w:rFonts w:hint="cs"/>
          <w:rtl/>
        </w:rPr>
        <w:t>-</w:t>
      </w:r>
      <w:r w:rsidR="002650DE" w:rsidRPr="00423E40">
        <w:rPr>
          <w:rFonts w:hint="cs"/>
          <w:rtl/>
        </w:rPr>
        <w:tab/>
        <w:t>إنّ عدداً كبيراً منهنّ لا ينتمي إلى عائلات سياسية تقليدية أو طبقة اجتماعية معيّنة.</w:t>
      </w:r>
    </w:p>
    <w:p w:rsidR="002650DE" w:rsidRPr="00423E40" w:rsidRDefault="00910197" w:rsidP="009101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sidRPr="00423E40">
        <w:rPr>
          <w:rFonts w:hint="cs"/>
          <w:rtl/>
        </w:rPr>
        <w:t>-</w:t>
      </w:r>
      <w:r w:rsidR="002650DE" w:rsidRPr="00423E40">
        <w:rPr>
          <w:rFonts w:hint="cs"/>
          <w:rtl/>
        </w:rPr>
        <w:tab/>
        <w:t>تراجع متوسط عمر المرشّحات.</w:t>
      </w:r>
    </w:p>
    <w:p w:rsidR="002650DE" w:rsidRPr="00423E40" w:rsidRDefault="00910197" w:rsidP="009101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sidRPr="00423E40">
        <w:rPr>
          <w:rFonts w:hint="cs"/>
          <w:rtl/>
        </w:rPr>
        <w:t>-</w:t>
      </w:r>
      <w:r w:rsidR="002650DE" w:rsidRPr="00423E40">
        <w:rPr>
          <w:rFonts w:hint="cs"/>
          <w:rtl/>
        </w:rPr>
        <w:tab/>
      </w:r>
      <w:r w:rsidR="002650DE">
        <w:rPr>
          <w:rFonts w:hint="cs"/>
          <w:rtl/>
        </w:rPr>
        <w:t>إ</w:t>
      </w:r>
      <w:r w:rsidR="002650DE" w:rsidRPr="00423E40">
        <w:rPr>
          <w:rFonts w:hint="cs"/>
          <w:rtl/>
        </w:rPr>
        <w:t>ن الغالبية العظمى منهنّ من حملة الشهادات الجامعية العالية أو ذوات خبرة طويلة في القطاع الأهلي والشأن العام.</w:t>
      </w:r>
    </w:p>
    <w:p w:rsidR="002650DE" w:rsidRPr="00423E40" w:rsidRDefault="00910197" w:rsidP="00910197">
      <w:pPr>
        <w:pStyle w:val="SingleTxt"/>
        <w:rPr>
          <w:rFonts w:hint="cs"/>
          <w:rtl/>
        </w:rPr>
      </w:pPr>
      <w:r>
        <w:rPr>
          <w:rtl/>
        </w:rPr>
        <w:tab/>
      </w:r>
      <w:r w:rsidR="002650DE" w:rsidRPr="00423E40">
        <w:rPr>
          <w:rFonts w:hint="cs"/>
          <w:rtl/>
        </w:rPr>
        <w:t>أما العوامل الفاعلة في تحديد هوية الفائزات</w:t>
      </w:r>
      <w:r w:rsidR="002650DE">
        <w:rPr>
          <w:rFonts w:hint="cs"/>
          <w:rtl/>
        </w:rPr>
        <w:t>،</w:t>
      </w:r>
      <w:r w:rsidR="002650DE" w:rsidRPr="00423E40">
        <w:rPr>
          <w:rFonts w:hint="cs"/>
          <w:rtl/>
        </w:rPr>
        <w:t xml:space="preserve"> فتشير إلى أثر العوامل التقليدية في تحديد إمكانيات الربح والخسارة (التمويل، الخدمات، الشبكات الزبائنية، الإرث السياسي ودعم السلطة).</w:t>
      </w:r>
    </w:p>
    <w:p w:rsidR="002650DE" w:rsidRPr="00910197" w:rsidRDefault="00910197" w:rsidP="00910197">
      <w:pPr>
        <w:pStyle w:val="SingleTxt"/>
        <w:rPr>
          <w:rFonts w:hint="cs"/>
          <w:rtl/>
        </w:rPr>
      </w:pPr>
      <w:r>
        <w:rPr>
          <w:rtl/>
        </w:rPr>
        <w:br w:type="page"/>
      </w:r>
      <w:r w:rsidR="002650DE" w:rsidRPr="00910197">
        <w:rPr>
          <w:rFonts w:hint="cs"/>
          <w:rtl/>
        </w:rPr>
        <w:t>جدول رقم 2</w:t>
      </w:r>
    </w:p>
    <w:p w:rsidR="002650DE" w:rsidRPr="00FF101C" w:rsidRDefault="002650DE" w:rsidP="00910197">
      <w:pPr>
        <w:pStyle w:val="SingleTxt"/>
        <w:rPr>
          <w:rFonts w:hint="cs"/>
          <w:b/>
          <w:bCs/>
          <w:rtl/>
        </w:rPr>
      </w:pPr>
      <w:r w:rsidRPr="00FF101C">
        <w:rPr>
          <w:rFonts w:hint="cs"/>
          <w:b/>
          <w:bCs/>
          <w:rtl/>
        </w:rPr>
        <w:t>توز</w:t>
      </w:r>
      <w:r>
        <w:rPr>
          <w:rFonts w:hint="cs"/>
          <w:b/>
          <w:bCs/>
          <w:rtl/>
        </w:rPr>
        <w:t>ّ</w:t>
      </w:r>
      <w:r w:rsidRPr="00FF101C">
        <w:rPr>
          <w:rFonts w:hint="cs"/>
          <w:b/>
          <w:bCs/>
          <w:rtl/>
        </w:rPr>
        <w:t xml:space="preserve">ع </w:t>
      </w:r>
      <w:r>
        <w:rPr>
          <w:rFonts w:hint="cs"/>
          <w:b/>
          <w:bCs/>
          <w:rtl/>
        </w:rPr>
        <w:t xml:space="preserve">المرشحات إلى </w:t>
      </w:r>
      <w:r w:rsidR="00A3566B" w:rsidRPr="00FF101C">
        <w:rPr>
          <w:rFonts w:hint="cs"/>
          <w:b/>
          <w:bCs/>
          <w:rtl/>
        </w:rPr>
        <w:t>الانتخابات</w:t>
      </w:r>
      <w:r w:rsidRPr="00FF101C">
        <w:rPr>
          <w:rFonts w:hint="cs"/>
          <w:b/>
          <w:bCs/>
          <w:rtl/>
        </w:rPr>
        <w:t xml:space="preserve"> النيابية حسب الدورات</w:t>
      </w:r>
    </w:p>
    <w:p w:rsidR="004C642E" w:rsidRPr="004C642E" w:rsidRDefault="004C642E" w:rsidP="004C642E">
      <w:pPr>
        <w:pStyle w:val="SingleTxt"/>
        <w:spacing w:after="0" w:line="120" w:lineRule="exact"/>
        <w:rPr>
          <w:rFonts w:hint="cs"/>
          <w:sz w:val="10"/>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26"/>
        <w:gridCol w:w="1601"/>
        <w:gridCol w:w="1914"/>
        <w:gridCol w:w="1766"/>
      </w:tblGrid>
      <w:tr w:rsidR="002650DE" w:rsidRPr="00A01DBA">
        <w:trPr>
          <w:cantSplit/>
          <w:tblHeader/>
          <w:jc w:val="center"/>
        </w:trPr>
        <w:tc>
          <w:tcPr>
            <w:tcW w:w="2126" w:type="dxa"/>
            <w:tcBorders>
              <w:top w:val="single" w:sz="4" w:space="0" w:color="auto"/>
              <w:bottom w:val="single" w:sz="12" w:space="0" w:color="auto"/>
            </w:tcBorders>
            <w:shd w:val="clear" w:color="auto" w:fill="auto"/>
            <w:vAlign w:val="bottom"/>
          </w:tcPr>
          <w:p w:rsidR="002650DE" w:rsidRPr="00A01DBA" w:rsidRDefault="002650DE" w:rsidP="00A01DBA">
            <w:pPr>
              <w:keepNext/>
              <w:spacing w:before="80" w:after="80" w:line="240" w:lineRule="exact"/>
              <w:jc w:val="left"/>
              <w:rPr>
                <w:rFonts w:cs="Traditional Arabic" w:hint="cs"/>
                <w:i/>
                <w:iCs/>
                <w:sz w:val="16"/>
                <w:szCs w:val="24"/>
                <w:rtl/>
              </w:rPr>
            </w:pPr>
            <w:r w:rsidRPr="00A01DBA">
              <w:rPr>
                <w:rFonts w:cs="Traditional Arabic" w:hint="cs"/>
                <w:i/>
                <w:iCs/>
                <w:sz w:val="16"/>
                <w:szCs w:val="24"/>
                <w:rtl/>
              </w:rPr>
              <w:t>الدورة الانتخابية</w:t>
            </w:r>
          </w:p>
        </w:tc>
        <w:tc>
          <w:tcPr>
            <w:tcW w:w="1601" w:type="dxa"/>
            <w:tcBorders>
              <w:top w:val="single" w:sz="4" w:space="0" w:color="auto"/>
              <w:bottom w:val="single" w:sz="12" w:space="0" w:color="auto"/>
            </w:tcBorders>
            <w:shd w:val="clear" w:color="auto" w:fill="auto"/>
            <w:vAlign w:val="bottom"/>
          </w:tcPr>
          <w:p w:rsidR="002650DE" w:rsidRPr="00A01DBA" w:rsidRDefault="002650DE" w:rsidP="00A01DBA">
            <w:pPr>
              <w:keepNext/>
              <w:spacing w:before="80" w:after="80" w:line="240" w:lineRule="exact"/>
              <w:ind w:right="144"/>
              <w:jc w:val="left"/>
              <w:rPr>
                <w:rFonts w:cs="Traditional Arabic" w:hint="cs"/>
                <w:i/>
                <w:iCs/>
                <w:sz w:val="16"/>
                <w:szCs w:val="24"/>
                <w:rtl/>
              </w:rPr>
            </w:pPr>
            <w:r w:rsidRPr="00A01DBA">
              <w:rPr>
                <w:rFonts w:cs="Traditional Arabic" w:hint="cs"/>
                <w:i/>
                <w:iCs/>
                <w:sz w:val="16"/>
                <w:szCs w:val="24"/>
                <w:rtl/>
              </w:rPr>
              <w:t>عدد المرشحات</w:t>
            </w:r>
          </w:p>
        </w:tc>
        <w:tc>
          <w:tcPr>
            <w:tcW w:w="1914" w:type="dxa"/>
            <w:tcBorders>
              <w:top w:val="single" w:sz="4" w:space="0" w:color="auto"/>
              <w:bottom w:val="single" w:sz="12" w:space="0" w:color="auto"/>
            </w:tcBorders>
            <w:shd w:val="clear" w:color="auto" w:fill="auto"/>
            <w:vAlign w:val="bottom"/>
          </w:tcPr>
          <w:p w:rsidR="002650DE" w:rsidRPr="00A01DBA" w:rsidRDefault="002650DE" w:rsidP="00A01DBA">
            <w:pPr>
              <w:keepNext/>
              <w:spacing w:before="80" w:after="80" w:line="240" w:lineRule="exact"/>
              <w:ind w:right="144"/>
              <w:jc w:val="left"/>
              <w:rPr>
                <w:rFonts w:cs="Traditional Arabic" w:hint="cs"/>
                <w:i/>
                <w:iCs/>
                <w:sz w:val="16"/>
                <w:szCs w:val="24"/>
                <w:rtl/>
              </w:rPr>
            </w:pPr>
            <w:r w:rsidRPr="00A01DBA">
              <w:rPr>
                <w:rFonts w:cs="Traditional Arabic" w:hint="cs"/>
                <w:i/>
                <w:iCs/>
                <w:sz w:val="16"/>
                <w:szCs w:val="24"/>
                <w:rtl/>
              </w:rPr>
              <w:t>عدد المنسحبات</w:t>
            </w:r>
          </w:p>
        </w:tc>
        <w:tc>
          <w:tcPr>
            <w:tcW w:w="1766" w:type="dxa"/>
            <w:tcBorders>
              <w:top w:val="single" w:sz="4" w:space="0" w:color="auto"/>
              <w:bottom w:val="single" w:sz="12" w:space="0" w:color="auto"/>
            </w:tcBorders>
            <w:shd w:val="clear" w:color="auto" w:fill="auto"/>
            <w:vAlign w:val="bottom"/>
          </w:tcPr>
          <w:p w:rsidR="002650DE" w:rsidRPr="00A01DBA" w:rsidRDefault="002650DE" w:rsidP="00A01DBA">
            <w:pPr>
              <w:keepNext/>
              <w:spacing w:before="80" w:after="80" w:line="240" w:lineRule="exact"/>
              <w:ind w:right="144"/>
              <w:jc w:val="left"/>
              <w:rPr>
                <w:rFonts w:cs="Traditional Arabic" w:hint="cs"/>
                <w:i/>
                <w:iCs/>
                <w:sz w:val="16"/>
                <w:szCs w:val="24"/>
                <w:rtl/>
              </w:rPr>
            </w:pPr>
            <w:r w:rsidRPr="00A01DBA">
              <w:rPr>
                <w:rFonts w:cs="Traditional Arabic" w:hint="cs"/>
                <w:i/>
                <w:iCs/>
                <w:sz w:val="16"/>
                <w:szCs w:val="24"/>
                <w:rtl/>
              </w:rPr>
              <w:t>عدد الفائزات</w:t>
            </w:r>
          </w:p>
        </w:tc>
      </w:tr>
      <w:tr w:rsidR="004C642E" w:rsidRPr="004C642E">
        <w:trPr>
          <w:cantSplit/>
          <w:trHeight w:hRule="exact" w:val="115"/>
          <w:tblHeader/>
          <w:jc w:val="center"/>
        </w:trPr>
        <w:tc>
          <w:tcPr>
            <w:tcW w:w="2126" w:type="dxa"/>
            <w:tcBorders>
              <w:top w:val="single" w:sz="12" w:space="0" w:color="auto"/>
            </w:tcBorders>
            <w:shd w:val="clear" w:color="auto" w:fill="auto"/>
            <w:vAlign w:val="bottom"/>
          </w:tcPr>
          <w:p w:rsidR="004C642E" w:rsidRPr="004C642E" w:rsidRDefault="004C642E" w:rsidP="004C642E">
            <w:pPr>
              <w:keepNext/>
              <w:spacing w:before="40" w:after="80" w:line="240" w:lineRule="exact"/>
              <w:rPr>
                <w:rFonts w:hint="cs"/>
                <w:sz w:val="16"/>
                <w:szCs w:val="24"/>
                <w:rtl/>
              </w:rPr>
            </w:pPr>
          </w:p>
        </w:tc>
        <w:tc>
          <w:tcPr>
            <w:tcW w:w="1601" w:type="dxa"/>
            <w:tcBorders>
              <w:top w:val="single" w:sz="12" w:space="0" w:color="auto"/>
            </w:tcBorders>
            <w:shd w:val="clear" w:color="auto" w:fill="auto"/>
            <w:vAlign w:val="bottom"/>
          </w:tcPr>
          <w:p w:rsidR="004C642E" w:rsidRPr="004C642E" w:rsidRDefault="004C642E" w:rsidP="004C642E">
            <w:pPr>
              <w:keepNext/>
              <w:spacing w:before="40" w:after="80" w:line="240" w:lineRule="exact"/>
              <w:ind w:right="144"/>
              <w:jc w:val="lowKashida"/>
              <w:rPr>
                <w:rFonts w:hint="cs"/>
                <w:sz w:val="16"/>
                <w:szCs w:val="24"/>
                <w:rtl/>
              </w:rPr>
            </w:pPr>
          </w:p>
        </w:tc>
        <w:tc>
          <w:tcPr>
            <w:tcW w:w="1914" w:type="dxa"/>
            <w:tcBorders>
              <w:top w:val="single" w:sz="12" w:space="0" w:color="auto"/>
            </w:tcBorders>
            <w:shd w:val="clear" w:color="auto" w:fill="auto"/>
            <w:vAlign w:val="bottom"/>
          </w:tcPr>
          <w:p w:rsidR="004C642E" w:rsidRPr="004C642E" w:rsidRDefault="004C642E" w:rsidP="004C642E">
            <w:pPr>
              <w:keepNext/>
              <w:spacing w:before="40" w:after="80" w:line="240" w:lineRule="exact"/>
              <w:ind w:right="144"/>
              <w:jc w:val="lowKashida"/>
              <w:rPr>
                <w:rFonts w:hint="cs"/>
                <w:sz w:val="16"/>
                <w:szCs w:val="24"/>
                <w:rtl/>
              </w:rPr>
            </w:pPr>
          </w:p>
        </w:tc>
        <w:tc>
          <w:tcPr>
            <w:tcW w:w="1766" w:type="dxa"/>
            <w:tcBorders>
              <w:top w:val="single" w:sz="12" w:space="0" w:color="auto"/>
            </w:tcBorders>
            <w:shd w:val="clear" w:color="auto" w:fill="auto"/>
            <w:vAlign w:val="bottom"/>
          </w:tcPr>
          <w:p w:rsidR="004C642E" w:rsidRPr="004C642E" w:rsidRDefault="004C642E" w:rsidP="004C642E">
            <w:pPr>
              <w:keepNext/>
              <w:spacing w:before="40" w:after="80" w:line="240" w:lineRule="exact"/>
              <w:ind w:right="144"/>
              <w:jc w:val="lowKashida"/>
              <w:rPr>
                <w:rFonts w:hint="cs"/>
                <w:sz w:val="16"/>
                <w:szCs w:val="24"/>
                <w:rtl/>
              </w:rPr>
            </w:pPr>
          </w:p>
        </w:tc>
      </w:tr>
      <w:tr w:rsidR="002650DE" w:rsidRPr="004C642E">
        <w:trPr>
          <w:cantSplit/>
          <w:jc w:val="center"/>
        </w:trPr>
        <w:tc>
          <w:tcPr>
            <w:tcW w:w="2126" w:type="dxa"/>
            <w:shd w:val="clear" w:color="auto" w:fill="auto"/>
            <w:vAlign w:val="bottom"/>
          </w:tcPr>
          <w:p w:rsidR="002650DE" w:rsidRPr="004C642E" w:rsidRDefault="002650DE" w:rsidP="004C642E">
            <w:pPr>
              <w:keepNext/>
              <w:spacing w:before="40" w:after="80" w:line="240" w:lineRule="exact"/>
              <w:rPr>
                <w:rFonts w:cs="Traditional Arabic" w:hint="cs"/>
                <w:sz w:val="16"/>
                <w:szCs w:val="24"/>
                <w:rtl/>
              </w:rPr>
            </w:pPr>
            <w:r w:rsidRPr="004C642E">
              <w:rPr>
                <w:rFonts w:cs="Traditional Arabic" w:hint="cs"/>
                <w:sz w:val="16"/>
                <w:szCs w:val="24"/>
                <w:rtl/>
              </w:rPr>
              <w:t>1953</w:t>
            </w:r>
          </w:p>
        </w:tc>
        <w:tc>
          <w:tcPr>
            <w:tcW w:w="1601" w:type="dxa"/>
            <w:shd w:val="clear" w:color="auto" w:fill="auto"/>
            <w:vAlign w:val="bottom"/>
          </w:tcPr>
          <w:p w:rsidR="002650DE" w:rsidRPr="004C642E" w:rsidRDefault="002650DE" w:rsidP="004C642E">
            <w:pPr>
              <w:keepNext/>
              <w:spacing w:before="40" w:after="80" w:line="240" w:lineRule="exact"/>
              <w:ind w:right="144"/>
              <w:jc w:val="lowKashida"/>
              <w:rPr>
                <w:rFonts w:cs="Traditional Arabic" w:hint="cs"/>
                <w:sz w:val="16"/>
                <w:szCs w:val="24"/>
                <w:rtl/>
              </w:rPr>
            </w:pPr>
            <w:r w:rsidRPr="004C642E">
              <w:rPr>
                <w:rFonts w:cs="Traditional Arabic" w:hint="cs"/>
                <w:sz w:val="16"/>
                <w:szCs w:val="24"/>
                <w:rtl/>
              </w:rPr>
              <w:t>1</w:t>
            </w:r>
          </w:p>
        </w:tc>
        <w:tc>
          <w:tcPr>
            <w:tcW w:w="1914" w:type="dxa"/>
            <w:shd w:val="clear" w:color="auto" w:fill="auto"/>
            <w:vAlign w:val="bottom"/>
          </w:tcPr>
          <w:p w:rsidR="002650DE" w:rsidRPr="004C642E" w:rsidRDefault="002650DE" w:rsidP="004C642E">
            <w:pPr>
              <w:keepNext/>
              <w:spacing w:before="40" w:after="80" w:line="240" w:lineRule="exact"/>
              <w:ind w:right="144"/>
              <w:jc w:val="lowKashida"/>
              <w:rPr>
                <w:rFonts w:cs="Traditional Arabic" w:hint="cs"/>
                <w:sz w:val="16"/>
                <w:szCs w:val="24"/>
                <w:rtl/>
              </w:rPr>
            </w:pPr>
            <w:r w:rsidRPr="004C642E">
              <w:rPr>
                <w:rFonts w:cs="Traditional Arabic" w:hint="cs"/>
                <w:sz w:val="16"/>
                <w:szCs w:val="24"/>
                <w:rtl/>
              </w:rPr>
              <w:t>1</w:t>
            </w:r>
          </w:p>
        </w:tc>
        <w:tc>
          <w:tcPr>
            <w:tcW w:w="1766" w:type="dxa"/>
            <w:shd w:val="clear" w:color="auto" w:fill="auto"/>
            <w:vAlign w:val="bottom"/>
          </w:tcPr>
          <w:p w:rsidR="002650DE" w:rsidRPr="004C642E" w:rsidRDefault="002650DE" w:rsidP="004C642E">
            <w:pPr>
              <w:keepNext/>
              <w:spacing w:before="40" w:after="80" w:line="240" w:lineRule="exact"/>
              <w:ind w:right="144"/>
              <w:jc w:val="lowKashida"/>
              <w:rPr>
                <w:rFonts w:cs="Traditional Arabic" w:hint="cs"/>
                <w:sz w:val="16"/>
                <w:szCs w:val="24"/>
                <w:rtl/>
              </w:rPr>
            </w:pPr>
            <w:r w:rsidRPr="004C642E">
              <w:rPr>
                <w:rFonts w:cs="Traditional Arabic" w:hint="cs"/>
                <w:sz w:val="16"/>
                <w:szCs w:val="24"/>
                <w:rtl/>
              </w:rPr>
              <w:t>صفر</w:t>
            </w:r>
          </w:p>
        </w:tc>
      </w:tr>
      <w:tr w:rsidR="002650DE" w:rsidRPr="004C642E">
        <w:trPr>
          <w:cantSplit/>
          <w:jc w:val="center"/>
        </w:trPr>
        <w:tc>
          <w:tcPr>
            <w:tcW w:w="2126" w:type="dxa"/>
            <w:shd w:val="clear" w:color="auto" w:fill="auto"/>
            <w:vAlign w:val="bottom"/>
          </w:tcPr>
          <w:p w:rsidR="002650DE" w:rsidRPr="004C642E" w:rsidRDefault="002650DE" w:rsidP="004C642E">
            <w:pPr>
              <w:keepNext/>
              <w:spacing w:before="40" w:after="80" w:line="240" w:lineRule="exact"/>
              <w:rPr>
                <w:rFonts w:cs="Traditional Arabic" w:hint="cs"/>
                <w:sz w:val="16"/>
                <w:szCs w:val="24"/>
                <w:rtl/>
              </w:rPr>
            </w:pPr>
            <w:r w:rsidRPr="004C642E">
              <w:rPr>
                <w:rFonts w:cs="Traditional Arabic" w:hint="cs"/>
                <w:sz w:val="16"/>
                <w:szCs w:val="24"/>
                <w:rtl/>
              </w:rPr>
              <w:t>1957</w:t>
            </w:r>
          </w:p>
        </w:tc>
        <w:tc>
          <w:tcPr>
            <w:tcW w:w="1601" w:type="dxa"/>
            <w:shd w:val="clear" w:color="auto" w:fill="auto"/>
            <w:vAlign w:val="bottom"/>
          </w:tcPr>
          <w:p w:rsidR="002650DE" w:rsidRPr="004C642E" w:rsidRDefault="002650DE" w:rsidP="004C642E">
            <w:pPr>
              <w:keepNext/>
              <w:spacing w:before="40" w:after="80" w:line="240" w:lineRule="exact"/>
              <w:ind w:right="144"/>
              <w:jc w:val="lowKashida"/>
              <w:rPr>
                <w:rFonts w:cs="Traditional Arabic" w:hint="cs"/>
                <w:sz w:val="16"/>
                <w:szCs w:val="24"/>
                <w:rtl/>
              </w:rPr>
            </w:pPr>
            <w:r w:rsidRPr="004C642E">
              <w:rPr>
                <w:rFonts w:cs="Traditional Arabic" w:hint="cs"/>
                <w:sz w:val="16"/>
                <w:szCs w:val="24"/>
                <w:rtl/>
              </w:rPr>
              <w:t>1</w:t>
            </w:r>
          </w:p>
        </w:tc>
        <w:tc>
          <w:tcPr>
            <w:tcW w:w="1914" w:type="dxa"/>
            <w:shd w:val="clear" w:color="auto" w:fill="auto"/>
            <w:vAlign w:val="bottom"/>
          </w:tcPr>
          <w:p w:rsidR="002650DE" w:rsidRPr="004C642E" w:rsidRDefault="002650DE" w:rsidP="004C642E">
            <w:pPr>
              <w:keepNext/>
              <w:spacing w:before="40" w:after="80" w:line="240" w:lineRule="exact"/>
              <w:ind w:right="144"/>
              <w:jc w:val="lowKashida"/>
              <w:rPr>
                <w:rFonts w:cs="Traditional Arabic" w:hint="cs"/>
                <w:sz w:val="16"/>
                <w:szCs w:val="24"/>
                <w:rtl/>
              </w:rPr>
            </w:pPr>
            <w:r w:rsidRPr="004C642E">
              <w:rPr>
                <w:rFonts w:cs="Traditional Arabic" w:hint="cs"/>
                <w:sz w:val="16"/>
                <w:szCs w:val="24"/>
                <w:rtl/>
              </w:rPr>
              <w:t>1</w:t>
            </w:r>
          </w:p>
        </w:tc>
        <w:tc>
          <w:tcPr>
            <w:tcW w:w="1766" w:type="dxa"/>
            <w:shd w:val="clear" w:color="auto" w:fill="auto"/>
            <w:vAlign w:val="bottom"/>
          </w:tcPr>
          <w:p w:rsidR="002650DE" w:rsidRPr="004C642E" w:rsidRDefault="002650DE" w:rsidP="004C642E">
            <w:pPr>
              <w:keepNext/>
              <w:spacing w:before="40" w:after="80" w:line="240" w:lineRule="exact"/>
              <w:ind w:right="144"/>
              <w:jc w:val="lowKashida"/>
              <w:rPr>
                <w:rFonts w:cs="Traditional Arabic" w:hint="cs"/>
                <w:sz w:val="16"/>
                <w:szCs w:val="24"/>
                <w:rtl/>
              </w:rPr>
            </w:pPr>
            <w:r w:rsidRPr="004C642E">
              <w:rPr>
                <w:rFonts w:cs="Traditional Arabic" w:hint="cs"/>
                <w:sz w:val="16"/>
                <w:szCs w:val="24"/>
                <w:rtl/>
              </w:rPr>
              <w:t>صفر</w:t>
            </w:r>
          </w:p>
        </w:tc>
      </w:tr>
      <w:tr w:rsidR="002650DE" w:rsidRPr="004C642E">
        <w:trPr>
          <w:cantSplit/>
          <w:jc w:val="center"/>
        </w:trPr>
        <w:tc>
          <w:tcPr>
            <w:tcW w:w="2126" w:type="dxa"/>
            <w:shd w:val="clear" w:color="auto" w:fill="auto"/>
            <w:vAlign w:val="bottom"/>
          </w:tcPr>
          <w:p w:rsidR="002650DE" w:rsidRPr="004C642E" w:rsidRDefault="002650DE" w:rsidP="004C642E">
            <w:pPr>
              <w:keepNext/>
              <w:spacing w:before="40" w:after="80" w:line="240" w:lineRule="exact"/>
              <w:rPr>
                <w:rFonts w:cs="Traditional Arabic" w:hint="cs"/>
                <w:sz w:val="16"/>
                <w:szCs w:val="24"/>
                <w:rtl/>
              </w:rPr>
            </w:pPr>
            <w:r w:rsidRPr="004C642E">
              <w:rPr>
                <w:rFonts w:cs="Traditional Arabic" w:hint="cs"/>
                <w:sz w:val="16"/>
                <w:szCs w:val="24"/>
                <w:rtl/>
              </w:rPr>
              <w:t>1960</w:t>
            </w:r>
          </w:p>
        </w:tc>
        <w:tc>
          <w:tcPr>
            <w:tcW w:w="1601" w:type="dxa"/>
            <w:shd w:val="clear" w:color="auto" w:fill="auto"/>
            <w:vAlign w:val="bottom"/>
          </w:tcPr>
          <w:p w:rsidR="002650DE" w:rsidRPr="004C642E" w:rsidRDefault="002650DE" w:rsidP="004C642E">
            <w:pPr>
              <w:keepNext/>
              <w:spacing w:before="40" w:after="80" w:line="240" w:lineRule="exact"/>
              <w:ind w:right="144"/>
              <w:jc w:val="lowKashida"/>
              <w:rPr>
                <w:rFonts w:cs="Traditional Arabic" w:hint="cs"/>
                <w:sz w:val="16"/>
                <w:szCs w:val="24"/>
                <w:rtl/>
              </w:rPr>
            </w:pPr>
            <w:r w:rsidRPr="004C642E">
              <w:rPr>
                <w:rFonts w:cs="Traditional Arabic" w:hint="cs"/>
                <w:sz w:val="16"/>
                <w:szCs w:val="24"/>
                <w:rtl/>
              </w:rPr>
              <w:t>2</w:t>
            </w:r>
          </w:p>
        </w:tc>
        <w:tc>
          <w:tcPr>
            <w:tcW w:w="1914" w:type="dxa"/>
            <w:shd w:val="clear" w:color="auto" w:fill="auto"/>
            <w:vAlign w:val="bottom"/>
          </w:tcPr>
          <w:p w:rsidR="002650DE" w:rsidRPr="004C642E" w:rsidRDefault="002650DE" w:rsidP="004C642E">
            <w:pPr>
              <w:keepNext/>
              <w:spacing w:before="40" w:after="80" w:line="240" w:lineRule="exact"/>
              <w:ind w:right="144"/>
              <w:jc w:val="lowKashida"/>
              <w:rPr>
                <w:rFonts w:cs="Traditional Arabic" w:hint="cs"/>
                <w:sz w:val="16"/>
                <w:szCs w:val="24"/>
                <w:rtl/>
              </w:rPr>
            </w:pPr>
            <w:r w:rsidRPr="004C642E">
              <w:rPr>
                <w:rFonts w:cs="Traditional Arabic" w:hint="cs"/>
                <w:sz w:val="16"/>
                <w:szCs w:val="24"/>
                <w:rtl/>
              </w:rPr>
              <w:t>صفر</w:t>
            </w:r>
          </w:p>
        </w:tc>
        <w:tc>
          <w:tcPr>
            <w:tcW w:w="1766" w:type="dxa"/>
            <w:shd w:val="clear" w:color="auto" w:fill="auto"/>
            <w:vAlign w:val="bottom"/>
          </w:tcPr>
          <w:p w:rsidR="002650DE" w:rsidRPr="004C642E" w:rsidRDefault="002650DE" w:rsidP="004C642E">
            <w:pPr>
              <w:keepNext/>
              <w:spacing w:before="40" w:after="80" w:line="240" w:lineRule="exact"/>
              <w:ind w:right="144"/>
              <w:jc w:val="lowKashida"/>
              <w:rPr>
                <w:rFonts w:cs="Traditional Arabic" w:hint="cs"/>
                <w:sz w:val="16"/>
                <w:szCs w:val="24"/>
                <w:rtl/>
              </w:rPr>
            </w:pPr>
            <w:r w:rsidRPr="004C642E">
              <w:rPr>
                <w:rFonts w:cs="Traditional Arabic" w:hint="cs"/>
                <w:sz w:val="16"/>
                <w:szCs w:val="24"/>
                <w:rtl/>
              </w:rPr>
              <w:t>صفر</w:t>
            </w:r>
          </w:p>
        </w:tc>
      </w:tr>
      <w:tr w:rsidR="002650DE" w:rsidRPr="004C642E">
        <w:trPr>
          <w:cantSplit/>
          <w:jc w:val="center"/>
        </w:trPr>
        <w:tc>
          <w:tcPr>
            <w:tcW w:w="2126" w:type="dxa"/>
            <w:shd w:val="clear" w:color="auto" w:fill="auto"/>
            <w:vAlign w:val="bottom"/>
          </w:tcPr>
          <w:p w:rsidR="002650DE" w:rsidRPr="004C642E" w:rsidRDefault="002650DE" w:rsidP="004C642E">
            <w:pPr>
              <w:keepNext/>
              <w:spacing w:before="40" w:after="80" w:line="240" w:lineRule="exact"/>
              <w:rPr>
                <w:rFonts w:cs="Traditional Arabic" w:hint="cs"/>
                <w:sz w:val="16"/>
                <w:szCs w:val="24"/>
                <w:rtl/>
              </w:rPr>
            </w:pPr>
            <w:r w:rsidRPr="004C642E">
              <w:rPr>
                <w:rFonts w:cs="Traditional Arabic" w:hint="cs"/>
                <w:sz w:val="16"/>
                <w:szCs w:val="24"/>
                <w:rtl/>
              </w:rPr>
              <w:t>1963 (فرعية)</w:t>
            </w:r>
          </w:p>
        </w:tc>
        <w:tc>
          <w:tcPr>
            <w:tcW w:w="1601" w:type="dxa"/>
            <w:shd w:val="clear" w:color="auto" w:fill="auto"/>
            <w:vAlign w:val="bottom"/>
          </w:tcPr>
          <w:p w:rsidR="002650DE" w:rsidRPr="004C642E" w:rsidRDefault="002650DE" w:rsidP="004C642E">
            <w:pPr>
              <w:keepNext/>
              <w:spacing w:before="40" w:after="80" w:line="240" w:lineRule="exact"/>
              <w:ind w:right="144"/>
              <w:jc w:val="lowKashida"/>
              <w:rPr>
                <w:rFonts w:cs="Traditional Arabic" w:hint="cs"/>
                <w:sz w:val="16"/>
                <w:szCs w:val="24"/>
                <w:rtl/>
              </w:rPr>
            </w:pPr>
            <w:r w:rsidRPr="004C642E">
              <w:rPr>
                <w:rFonts w:cs="Traditional Arabic" w:hint="cs"/>
                <w:sz w:val="16"/>
                <w:szCs w:val="24"/>
                <w:rtl/>
              </w:rPr>
              <w:t>1</w:t>
            </w:r>
          </w:p>
        </w:tc>
        <w:tc>
          <w:tcPr>
            <w:tcW w:w="1914" w:type="dxa"/>
            <w:shd w:val="clear" w:color="auto" w:fill="auto"/>
            <w:vAlign w:val="bottom"/>
          </w:tcPr>
          <w:p w:rsidR="002650DE" w:rsidRPr="004C642E" w:rsidRDefault="002650DE" w:rsidP="004C642E">
            <w:pPr>
              <w:keepNext/>
              <w:spacing w:before="40" w:after="80" w:line="240" w:lineRule="exact"/>
              <w:ind w:right="144"/>
              <w:jc w:val="lowKashida"/>
              <w:rPr>
                <w:rFonts w:cs="Traditional Arabic" w:hint="cs"/>
                <w:sz w:val="16"/>
                <w:szCs w:val="24"/>
                <w:rtl/>
              </w:rPr>
            </w:pPr>
            <w:r w:rsidRPr="004C642E">
              <w:rPr>
                <w:rFonts w:cs="Traditional Arabic" w:hint="cs"/>
                <w:sz w:val="16"/>
                <w:szCs w:val="24"/>
                <w:rtl/>
              </w:rPr>
              <w:t>صفر</w:t>
            </w:r>
          </w:p>
        </w:tc>
        <w:tc>
          <w:tcPr>
            <w:tcW w:w="1766" w:type="dxa"/>
            <w:shd w:val="clear" w:color="auto" w:fill="auto"/>
            <w:vAlign w:val="bottom"/>
          </w:tcPr>
          <w:p w:rsidR="002650DE" w:rsidRPr="004C642E" w:rsidRDefault="002650DE" w:rsidP="004C642E">
            <w:pPr>
              <w:keepNext/>
              <w:spacing w:before="40" w:after="80" w:line="240" w:lineRule="exact"/>
              <w:ind w:right="144"/>
              <w:jc w:val="lowKashida"/>
              <w:rPr>
                <w:rFonts w:cs="Traditional Arabic" w:hint="cs"/>
                <w:sz w:val="16"/>
                <w:szCs w:val="24"/>
                <w:rtl/>
              </w:rPr>
            </w:pPr>
            <w:r w:rsidRPr="004C642E">
              <w:rPr>
                <w:rFonts w:cs="Traditional Arabic" w:hint="cs"/>
                <w:sz w:val="16"/>
                <w:szCs w:val="24"/>
                <w:rtl/>
              </w:rPr>
              <w:t>1 (تزكية)</w:t>
            </w:r>
          </w:p>
        </w:tc>
      </w:tr>
      <w:tr w:rsidR="002650DE" w:rsidRPr="004C642E">
        <w:trPr>
          <w:cantSplit/>
          <w:jc w:val="center"/>
        </w:trPr>
        <w:tc>
          <w:tcPr>
            <w:tcW w:w="2126" w:type="dxa"/>
            <w:shd w:val="clear" w:color="auto" w:fill="auto"/>
            <w:vAlign w:val="bottom"/>
          </w:tcPr>
          <w:p w:rsidR="002650DE" w:rsidRPr="004C642E" w:rsidRDefault="002650DE" w:rsidP="004C642E">
            <w:pPr>
              <w:keepNext/>
              <w:spacing w:before="40" w:after="80" w:line="240" w:lineRule="exact"/>
              <w:rPr>
                <w:rFonts w:cs="Traditional Arabic" w:hint="cs"/>
                <w:sz w:val="16"/>
                <w:szCs w:val="24"/>
                <w:rtl/>
              </w:rPr>
            </w:pPr>
            <w:r w:rsidRPr="004C642E">
              <w:rPr>
                <w:rFonts w:cs="Traditional Arabic" w:hint="cs"/>
                <w:sz w:val="16"/>
                <w:szCs w:val="24"/>
                <w:rtl/>
              </w:rPr>
              <w:t>1964</w:t>
            </w:r>
          </w:p>
        </w:tc>
        <w:tc>
          <w:tcPr>
            <w:tcW w:w="1601" w:type="dxa"/>
            <w:shd w:val="clear" w:color="auto" w:fill="auto"/>
            <w:vAlign w:val="bottom"/>
          </w:tcPr>
          <w:p w:rsidR="002650DE" w:rsidRPr="004C642E" w:rsidRDefault="002650DE" w:rsidP="004C642E">
            <w:pPr>
              <w:keepNext/>
              <w:spacing w:before="40" w:after="80" w:line="240" w:lineRule="exact"/>
              <w:ind w:right="144"/>
              <w:jc w:val="lowKashida"/>
              <w:rPr>
                <w:rFonts w:cs="Traditional Arabic" w:hint="cs"/>
                <w:sz w:val="16"/>
                <w:szCs w:val="24"/>
                <w:rtl/>
              </w:rPr>
            </w:pPr>
            <w:r w:rsidRPr="004C642E">
              <w:rPr>
                <w:rFonts w:cs="Traditional Arabic" w:hint="cs"/>
                <w:sz w:val="16"/>
                <w:szCs w:val="24"/>
                <w:rtl/>
              </w:rPr>
              <w:t>2</w:t>
            </w:r>
          </w:p>
        </w:tc>
        <w:tc>
          <w:tcPr>
            <w:tcW w:w="1914" w:type="dxa"/>
            <w:shd w:val="clear" w:color="auto" w:fill="auto"/>
            <w:vAlign w:val="bottom"/>
          </w:tcPr>
          <w:p w:rsidR="002650DE" w:rsidRPr="004C642E" w:rsidRDefault="002650DE" w:rsidP="004C642E">
            <w:pPr>
              <w:keepNext/>
              <w:spacing w:before="40" w:after="80" w:line="240" w:lineRule="exact"/>
              <w:ind w:right="144"/>
              <w:jc w:val="lowKashida"/>
              <w:rPr>
                <w:rFonts w:cs="Traditional Arabic" w:hint="cs"/>
                <w:sz w:val="16"/>
                <w:szCs w:val="24"/>
                <w:rtl/>
              </w:rPr>
            </w:pPr>
            <w:r w:rsidRPr="004C642E">
              <w:rPr>
                <w:rFonts w:cs="Traditional Arabic" w:hint="cs"/>
                <w:sz w:val="16"/>
                <w:szCs w:val="24"/>
                <w:rtl/>
              </w:rPr>
              <w:t>1</w:t>
            </w:r>
          </w:p>
        </w:tc>
        <w:tc>
          <w:tcPr>
            <w:tcW w:w="1766" w:type="dxa"/>
            <w:shd w:val="clear" w:color="auto" w:fill="auto"/>
            <w:vAlign w:val="bottom"/>
          </w:tcPr>
          <w:p w:rsidR="002650DE" w:rsidRPr="004C642E" w:rsidRDefault="002650DE" w:rsidP="004C642E">
            <w:pPr>
              <w:keepNext/>
              <w:spacing w:before="40" w:after="80" w:line="240" w:lineRule="exact"/>
              <w:ind w:right="144"/>
              <w:jc w:val="lowKashida"/>
              <w:rPr>
                <w:rFonts w:cs="Traditional Arabic" w:hint="cs"/>
                <w:sz w:val="16"/>
                <w:szCs w:val="24"/>
                <w:rtl/>
              </w:rPr>
            </w:pPr>
            <w:r w:rsidRPr="004C642E">
              <w:rPr>
                <w:rFonts w:cs="Traditional Arabic" w:hint="cs"/>
                <w:sz w:val="16"/>
                <w:szCs w:val="24"/>
                <w:rtl/>
              </w:rPr>
              <w:t>صفر</w:t>
            </w:r>
          </w:p>
        </w:tc>
      </w:tr>
      <w:tr w:rsidR="002650DE" w:rsidRPr="004C642E">
        <w:trPr>
          <w:cantSplit/>
          <w:jc w:val="center"/>
        </w:trPr>
        <w:tc>
          <w:tcPr>
            <w:tcW w:w="2126" w:type="dxa"/>
            <w:shd w:val="clear" w:color="auto" w:fill="auto"/>
            <w:vAlign w:val="bottom"/>
          </w:tcPr>
          <w:p w:rsidR="002650DE" w:rsidRPr="004C642E" w:rsidRDefault="002650DE" w:rsidP="004C642E">
            <w:pPr>
              <w:keepNext/>
              <w:spacing w:before="40" w:after="80" w:line="240" w:lineRule="exact"/>
              <w:rPr>
                <w:rFonts w:cs="Traditional Arabic" w:hint="cs"/>
                <w:sz w:val="16"/>
                <w:szCs w:val="24"/>
                <w:rtl/>
              </w:rPr>
            </w:pPr>
            <w:r w:rsidRPr="004C642E">
              <w:rPr>
                <w:rFonts w:cs="Traditional Arabic" w:hint="cs"/>
                <w:sz w:val="16"/>
                <w:szCs w:val="24"/>
                <w:rtl/>
              </w:rPr>
              <w:t>1965 (فرعية)</w:t>
            </w:r>
          </w:p>
        </w:tc>
        <w:tc>
          <w:tcPr>
            <w:tcW w:w="1601" w:type="dxa"/>
            <w:shd w:val="clear" w:color="auto" w:fill="auto"/>
            <w:vAlign w:val="bottom"/>
          </w:tcPr>
          <w:p w:rsidR="002650DE" w:rsidRPr="004C642E" w:rsidRDefault="002650DE" w:rsidP="004C642E">
            <w:pPr>
              <w:keepNext/>
              <w:spacing w:before="40" w:after="80" w:line="240" w:lineRule="exact"/>
              <w:ind w:right="144"/>
              <w:jc w:val="lowKashida"/>
              <w:rPr>
                <w:rFonts w:cs="Traditional Arabic" w:hint="cs"/>
                <w:sz w:val="16"/>
                <w:szCs w:val="24"/>
                <w:rtl/>
              </w:rPr>
            </w:pPr>
            <w:r w:rsidRPr="004C642E">
              <w:rPr>
                <w:rFonts w:cs="Traditional Arabic" w:hint="cs"/>
                <w:sz w:val="16"/>
                <w:szCs w:val="24"/>
                <w:rtl/>
              </w:rPr>
              <w:t>1</w:t>
            </w:r>
          </w:p>
        </w:tc>
        <w:tc>
          <w:tcPr>
            <w:tcW w:w="1914" w:type="dxa"/>
            <w:shd w:val="clear" w:color="auto" w:fill="auto"/>
            <w:vAlign w:val="bottom"/>
          </w:tcPr>
          <w:p w:rsidR="002650DE" w:rsidRPr="004C642E" w:rsidRDefault="002650DE" w:rsidP="004C642E">
            <w:pPr>
              <w:keepNext/>
              <w:spacing w:before="40" w:after="80" w:line="240" w:lineRule="exact"/>
              <w:ind w:right="144"/>
              <w:jc w:val="lowKashida"/>
              <w:rPr>
                <w:rFonts w:cs="Traditional Arabic" w:hint="cs"/>
                <w:sz w:val="16"/>
                <w:szCs w:val="24"/>
                <w:rtl/>
              </w:rPr>
            </w:pPr>
            <w:r w:rsidRPr="004C642E">
              <w:rPr>
                <w:rFonts w:cs="Traditional Arabic" w:hint="cs"/>
                <w:sz w:val="16"/>
                <w:szCs w:val="24"/>
                <w:rtl/>
              </w:rPr>
              <w:t>صفر</w:t>
            </w:r>
          </w:p>
        </w:tc>
        <w:tc>
          <w:tcPr>
            <w:tcW w:w="1766" w:type="dxa"/>
            <w:shd w:val="clear" w:color="auto" w:fill="auto"/>
            <w:vAlign w:val="bottom"/>
          </w:tcPr>
          <w:p w:rsidR="002650DE" w:rsidRPr="004C642E" w:rsidRDefault="002650DE" w:rsidP="004C642E">
            <w:pPr>
              <w:keepNext/>
              <w:spacing w:before="40" w:after="80" w:line="240" w:lineRule="exact"/>
              <w:ind w:right="144"/>
              <w:jc w:val="lowKashida"/>
              <w:rPr>
                <w:rFonts w:cs="Traditional Arabic" w:hint="cs"/>
                <w:sz w:val="16"/>
                <w:szCs w:val="24"/>
                <w:rtl/>
              </w:rPr>
            </w:pPr>
            <w:r w:rsidRPr="004C642E">
              <w:rPr>
                <w:rFonts w:cs="Traditional Arabic" w:hint="cs"/>
                <w:sz w:val="16"/>
                <w:szCs w:val="24"/>
                <w:rtl/>
              </w:rPr>
              <w:t>صفر</w:t>
            </w:r>
          </w:p>
        </w:tc>
      </w:tr>
      <w:tr w:rsidR="002650DE" w:rsidRPr="004C642E">
        <w:trPr>
          <w:cantSplit/>
          <w:jc w:val="center"/>
        </w:trPr>
        <w:tc>
          <w:tcPr>
            <w:tcW w:w="2126" w:type="dxa"/>
            <w:shd w:val="clear" w:color="auto" w:fill="auto"/>
            <w:vAlign w:val="bottom"/>
          </w:tcPr>
          <w:p w:rsidR="002650DE" w:rsidRPr="004C642E" w:rsidRDefault="002650DE" w:rsidP="004C642E">
            <w:pPr>
              <w:keepNext/>
              <w:spacing w:before="40" w:after="80" w:line="240" w:lineRule="exact"/>
              <w:rPr>
                <w:rFonts w:cs="Traditional Arabic" w:hint="cs"/>
                <w:sz w:val="16"/>
                <w:szCs w:val="24"/>
                <w:rtl/>
              </w:rPr>
            </w:pPr>
            <w:r w:rsidRPr="004C642E">
              <w:rPr>
                <w:rFonts w:cs="Traditional Arabic" w:hint="cs"/>
                <w:sz w:val="16"/>
                <w:szCs w:val="24"/>
                <w:rtl/>
              </w:rPr>
              <w:t>1968</w:t>
            </w:r>
          </w:p>
        </w:tc>
        <w:tc>
          <w:tcPr>
            <w:tcW w:w="1601" w:type="dxa"/>
            <w:shd w:val="clear" w:color="auto" w:fill="auto"/>
            <w:vAlign w:val="bottom"/>
          </w:tcPr>
          <w:p w:rsidR="002650DE" w:rsidRPr="004C642E" w:rsidRDefault="002650DE" w:rsidP="004C642E">
            <w:pPr>
              <w:keepNext/>
              <w:spacing w:before="40" w:after="80" w:line="240" w:lineRule="exact"/>
              <w:ind w:right="144"/>
              <w:jc w:val="lowKashida"/>
              <w:rPr>
                <w:rFonts w:cs="Traditional Arabic" w:hint="cs"/>
                <w:sz w:val="16"/>
                <w:szCs w:val="24"/>
                <w:rtl/>
              </w:rPr>
            </w:pPr>
            <w:r w:rsidRPr="004C642E">
              <w:rPr>
                <w:rFonts w:cs="Traditional Arabic" w:hint="cs"/>
                <w:sz w:val="16"/>
                <w:szCs w:val="24"/>
                <w:rtl/>
              </w:rPr>
              <w:t>2</w:t>
            </w:r>
          </w:p>
        </w:tc>
        <w:tc>
          <w:tcPr>
            <w:tcW w:w="1914" w:type="dxa"/>
            <w:shd w:val="clear" w:color="auto" w:fill="auto"/>
            <w:vAlign w:val="bottom"/>
          </w:tcPr>
          <w:p w:rsidR="002650DE" w:rsidRPr="004C642E" w:rsidRDefault="002650DE" w:rsidP="004C642E">
            <w:pPr>
              <w:keepNext/>
              <w:spacing w:before="40" w:after="80" w:line="240" w:lineRule="exact"/>
              <w:ind w:right="144"/>
              <w:jc w:val="lowKashida"/>
              <w:rPr>
                <w:rFonts w:cs="Traditional Arabic" w:hint="cs"/>
                <w:sz w:val="16"/>
                <w:szCs w:val="24"/>
                <w:rtl/>
              </w:rPr>
            </w:pPr>
            <w:r w:rsidRPr="004C642E">
              <w:rPr>
                <w:rFonts w:cs="Traditional Arabic" w:hint="cs"/>
                <w:sz w:val="16"/>
                <w:szCs w:val="24"/>
                <w:rtl/>
              </w:rPr>
              <w:t>1</w:t>
            </w:r>
          </w:p>
        </w:tc>
        <w:tc>
          <w:tcPr>
            <w:tcW w:w="1766" w:type="dxa"/>
            <w:shd w:val="clear" w:color="auto" w:fill="auto"/>
            <w:vAlign w:val="bottom"/>
          </w:tcPr>
          <w:p w:rsidR="002650DE" w:rsidRPr="004C642E" w:rsidRDefault="002650DE" w:rsidP="004C642E">
            <w:pPr>
              <w:keepNext/>
              <w:spacing w:before="40" w:after="80" w:line="240" w:lineRule="exact"/>
              <w:ind w:right="144"/>
              <w:jc w:val="lowKashida"/>
              <w:rPr>
                <w:rFonts w:cs="Traditional Arabic" w:hint="cs"/>
                <w:sz w:val="16"/>
                <w:szCs w:val="24"/>
                <w:rtl/>
              </w:rPr>
            </w:pPr>
            <w:r w:rsidRPr="004C642E">
              <w:rPr>
                <w:rFonts w:cs="Traditional Arabic" w:hint="cs"/>
                <w:sz w:val="16"/>
                <w:szCs w:val="24"/>
                <w:rtl/>
              </w:rPr>
              <w:t>صفر</w:t>
            </w:r>
          </w:p>
        </w:tc>
      </w:tr>
      <w:tr w:rsidR="002650DE" w:rsidRPr="004C642E">
        <w:trPr>
          <w:cantSplit/>
          <w:jc w:val="center"/>
        </w:trPr>
        <w:tc>
          <w:tcPr>
            <w:tcW w:w="2126" w:type="dxa"/>
            <w:shd w:val="clear" w:color="auto" w:fill="auto"/>
            <w:vAlign w:val="bottom"/>
          </w:tcPr>
          <w:p w:rsidR="002650DE" w:rsidRPr="004C642E" w:rsidRDefault="002650DE" w:rsidP="004C642E">
            <w:pPr>
              <w:keepNext/>
              <w:spacing w:before="40" w:after="80" w:line="240" w:lineRule="exact"/>
              <w:rPr>
                <w:rFonts w:cs="Traditional Arabic" w:hint="cs"/>
                <w:sz w:val="16"/>
                <w:szCs w:val="24"/>
                <w:rtl/>
              </w:rPr>
            </w:pPr>
            <w:r w:rsidRPr="004C642E">
              <w:rPr>
                <w:rFonts w:cs="Traditional Arabic" w:hint="cs"/>
                <w:sz w:val="16"/>
                <w:szCs w:val="24"/>
                <w:rtl/>
              </w:rPr>
              <w:t>1972</w:t>
            </w:r>
          </w:p>
        </w:tc>
        <w:tc>
          <w:tcPr>
            <w:tcW w:w="1601" w:type="dxa"/>
            <w:shd w:val="clear" w:color="auto" w:fill="auto"/>
            <w:vAlign w:val="bottom"/>
          </w:tcPr>
          <w:p w:rsidR="002650DE" w:rsidRPr="004C642E" w:rsidRDefault="002650DE" w:rsidP="004C642E">
            <w:pPr>
              <w:keepNext/>
              <w:spacing w:before="40" w:after="80" w:line="240" w:lineRule="exact"/>
              <w:ind w:right="144"/>
              <w:jc w:val="lowKashida"/>
              <w:rPr>
                <w:rFonts w:cs="Traditional Arabic" w:hint="cs"/>
                <w:sz w:val="16"/>
                <w:szCs w:val="24"/>
                <w:rtl/>
              </w:rPr>
            </w:pPr>
            <w:r w:rsidRPr="004C642E">
              <w:rPr>
                <w:rFonts w:cs="Traditional Arabic" w:hint="cs"/>
                <w:sz w:val="16"/>
                <w:szCs w:val="24"/>
                <w:rtl/>
              </w:rPr>
              <w:t>4</w:t>
            </w:r>
          </w:p>
        </w:tc>
        <w:tc>
          <w:tcPr>
            <w:tcW w:w="1914" w:type="dxa"/>
            <w:shd w:val="clear" w:color="auto" w:fill="auto"/>
            <w:vAlign w:val="bottom"/>
          </w:tcPr>
          <w:p w:rsidR="002650DE" w:rsidRPr="004C642E" w:rsidRDefault="002650DE" w:rsidP="004C642E">
            <w:pPr>
              <w:keepNext/>
              <w:spacing w:before="40" w:after="80" w:line="240" w:lineRule="exact"/>
              <w:ind w:right="144"/>
              <w:jc w:val="lowKashida"/>
              <w:rPr>
                <w:rFonts w:cs="Traditional Arabic" w:hint="cs"/>
                <w:sz w:val="16"/>
                <w:szCs w:val="24"/>
                <w:rtl/>
              </w:rPr>
            </w:pPr>
            <w:r w:rsidRPr="004C642E">
              <w:rPr>
                <w:rFonts w:cs="Traditional Arabic" w:hint="cs"/>
                <w:sz w:val="16"/>
                <w:szCs w:val="24"/>
                <w:rtl/>
              </w:rPr>
              <w:t>2</w:t>
            </w:r>
          </w:p>
        </w:tc>
        <w:tc>
          <w:tcPr>
            <w:tcW w:w="1766" w:type="dxa"/>
            <w:shd w:val="clear" w:color="auto" w:fill="auto"/>
            <w:vAlign w:val="bottom"/>
          </w:tcPr>
          <w:p w:rsidR="002650DE" w:rsidRPr="004C642E" w:rsidRDefault="002650DE" w:rsidP="004C642E">
            <w:pPr>
              <w:keepNext/>
              <w:spacing w:before="40" w:after="80" w:line="240" w:lineRule="exact"/>
              <w:ind w:right="144"/>
              <w:jc w:val="lowKashida"/>
              <w:rPr>
                <w:rFonts w:cs="Traditional Arabic" w:hint="cs"/>
                <w:sz w:val="16"/>
                <w:szCs w:val="24"/>
                <w:rtl/>
              </w:rPr>
            </w:pPr>
            <w:r w:rsidRPr="004C642E">
              <w:rPr>
                <w:rFonts w:cs="Traditional Arabic" w:hint="cs"/>
                <w:sz w:val="16"/>
                <w:szCs w:val="24"/>
                <w:rtl/>
              </w:rPr>
              <w:t>صفر</w:t>
            </w:r>
          </w:p>
        </w:tc>
      </w:tr>
      <w:tr w:rsidR="002650DE" w:rsidRPr="004C642E">
        <w:trPr>
          <w:cantSplit/>
          <w:jc w:val="center"/>
        </w:trPr>
        <w:tc>
          <w:tcPr>
            <w:tcW w:w="2126" w:type="dxa"/>
            <w:shd w:val="clear" w:color="auto" w:fill="auto"/>
            <w:vAlign w:val="bottom"/>
          </w:tcPr>
          <w:p w:rsidR="002650DE" w:rsidRPr="004C642E" w:rsidRDefault="002650DE" w:rsidP="004C642E">
            <w:pPr>
              <w:keepNext/>
              <w:spacing w:before="40" w:after="80" w:line="240" w:lineRule="exact"/>
              <w:rPr>
                <w:rFonts w:cs="Traditional Arabic" w:hint="cs"/>
                <w:sz w:val="16"/>
                <w:szCs w:val="24"/>
                <w:rtl/>
              </w:rPr>
            </w:pPr>
            <w:r w:rsidRPr="004C642E">
              <w:rPr>
                <w:rFonts w:cs="Traditional Arabic" w:hint="cs"/>
                <w:sz w:val="16"/>
                <w:szCs w:val="24"/>
                <w:rtl/>
              </w:rPr>
              <w:t>1991 (تعيين)</w:t>
            </w:r>
          </w:p>
        </w:tc>
        <w:tc>
          <w:tcPr>
            <w:tcW w:w="1601" w:type="dxa"/>
            <w:shd w:val="clear" w:color="auto" w:fill="auto"/>
            <w:vAlign w:val="bottom"/>
          </w:tcPr>
          <w:p w:rsidR="002650DE" w:rsidRPr="004C642E" w:rsidRDefault="002650DE" w:rsidP="004C642E">
            <w:pPr>
              <w:keepNext/>
              <w:spacing w:before="40" w:after="80" w:line="240" w:lineRule="exact"/>
              <w:ind w:right="144"/>
              <w:jc w:val="lowKashida"/>
              <w:rPr>
                <w:rFonts w:cs="Traditional Arabic" w:hint="cs"/>
                <w:sz w:val="16"/>
                <w:szCs w:val="24"/>
                <w:rtl/>
              </w:rPr>
            </w:pPr>
            <w:r w:rsidRPr="004C642E">
              <w:rPr>
                <w:rFonts w:cs="Traditional Arabic" w:hint="cs"/>
                <w:sz w:val="16"/>
                <w:szCs w:val="24"/>
                <w:rtl/>
              </w:rPr>
              <w:t>-</w:t>
            </w:r>
          </w:p>
        </w:tc>
        <w:tc>
          <w:tcPr>
            <w:tcW w:w="1914" w:type="dxa"/>
            <w:shd w:val="clear" w:color="auto" w:fill="auto"/>
            <w:vAlign w:val="bottom"/>
          </w:tcPr>
          <w:p w:rsidR="002650DE" w:rsidRPr="004C642E" w:rsidRDefault="002650DE" w:rsidP="004C642E">
            <w:pPr>
              <w:keepNext/>
              <w:spacing w:before="40" w:after="80" w:line="240" w:lineRule="exact"/>
              <w:ind w:right="144"/>
              <w:jc w:val="lowKashida"/>
              <w:rPr>
                <w:rFonts w:cs="Traditional Arabic" w:hint="cs"/>
                <w:sz w:val="16"/>
                <w:szCs w:val="24"/>
                <w:rtl/>
              </w:rPr>
            </w:pPr>
            <w:r w:rsidRPr="004C642E">
              <w:rPr>
                <w:rFonts w:cs="Traditional Arabic" w:hint="cs"/>
                <w:sz w:val="16"/>
                <w:szCs w:val="24"/>
                <w:rtl/>
              </w:rPr>
              <w:t>-</w:t>
            </w:r>
          </w:p>
        </w:tc>
        <w:tc>
          <w:tcPr>
            <w:tcW w:w="1766" w:type="dxa"/>
            <w:shd w:val="clear" w:color="auto" w:fill="auto"/>
            <w:vAlign w:val="bottom"/>
          </w:tcPr>
          <w:p w:rsidR="002650DE" w:rsidRPr="004C642E" w:rsidRDefault="002650DE" w:rsidP="004C642E">
            <w:pPr>
              <w:keepNext/>
              <w:spacing w:before="40" w:after="80" w:line="240" w:lineRule="exact"/>
              <w:ind w:right="144"/>
              <w:jc w:val="lowKashida"/>
              <w:rPr>
                <w:rFonts w:cs="Traditional Arabic" w:hint="cs"/>
                <w:sz w:val="16"/>
                <w:szCs w:val="24"/>
                <w:rtl/>
              </w:rPr>
            </w:pPr>
            <w:r w:rsidRPr="004C642E">
              <w:rPr>
                <w:rFonts w:cs="Traditional Arabic" w:hint="cs"/>
                <w:sz w:val="16"/>
                <w:szCs w:val="24"/>
                <w:rtl/>
              </w:rPr>
              <w:t>1 (تعيين)</w:t>
            </w:r>
          </w:p>
        </w:tc>
      </w:tr>
      <w:tr w:rsidR="002650DE" w:rsidRPr="004C642E">
        <w:trPr>
          <w:cantSplit/>
          <w:jc w:val="center"/>
        </w:trPr>
        <w:tc>
          <w:tcPr>
            <w:tcW w:w="2126" w:type="dxa"/>
            <w:shd w:val="clear" w:color="auto" w:fill="auto"/>
            <w:vAlign w:val="bottom"/>
          </w:tcPr>
          <w:p w:rsidR="002650DE" w:rsidRPr="004C642E" w:rsidRDefault="002650DE" w:rsidP="004C642E">
            <w:pPr>
              <w:keepNext/>
              <w:spacing w:before="40" w:after="80" w:line="240" w:lineRule="exact"/>
              <w:rPr>
                <w:rFonts w:cs="Traditional Arabic" w:hint="cs"/>
                <w:sz w:val="16"/>
                <w:szCs w:val="24"/>
                <w:rtl/>
              </w:rPr>
            </w:pPr>
            <w:r w:rsidRPr="004C642E">
              <w:rPr>
                <w:rFonts w:cs="Traditional Arabic" w:hint="cs"/>
                <w:sz w:val="16"/>
                <w:szCs w:val="24"/>
                <w:rtl/>
              </w:rPr>
              <w:t>1992</w:t>
            </w:r>
          </w:p>
        </w:tc>
        <w:tc>
          <w:tcPr>
            <w:tcW w:w="1601" w:type="dxa"/>
            <w:shd w:val="clear" w:color="auto" w:fill="auto"/>
            <w:vAlign w:val="bottom"/>
          </w:tcPr>
          <w:p w:rsidR="002650DE" w:rsidRPr="004C642E" w:rsidRDefault="002650DE" w:rsidP="004C642E">
            <w:pPr>
              <w:keepNext/>
              <w:spacing w:before="40" w:after="80" w:line="240" w:lineRule="exact"/>
              <w:ind w:right="144"/>
              <w:jc w:val="lowKashida"/>
              <w:rPr>
                <w:rFonts w:cs="Traditional Arabic" w:hint="cs"/>
                <w:sz w:val="16"/>
                <w:szCs w:val="24"/>
                <w:rtl/>
              </w:rPr>
            </w:pPr>
            <w:r w:rsidRPr="004C642E">
              <w:rPr>
                <w:rFonts w:cs="Traditional Arabic" w:hint="cs"/>
                <w:sz w:val="16"/>
                <w:szCs w:val="24"/>
                <w:rtl/>
              </w:rPr>
              <w:t>6</w:t>
            </w:r>
          </w:p>
        </w:tc>
        <w:tc>
          <w:tcPr>
            <w:tcW w:w="1914" w:type="dxa"/>
            <w:shd w:val="clear" w:color="auto" w:fill="auto"/>
            <w:vAlign w:val="bottom"/>
          </w:tcPr>
          <w:p w:rsidR="002650DE" w:rsidRPr="004C642E" w:rsidRDefault="002650DE" w:rsidP="004C642E">
            <w:pPr>
              <w:keepNext/>
              <w:spacing w:before="40" w:after="80" w:line="240" w:lineRule="exact"/>
              <w:ind w:right="144"/>
              <w:jc w:val="lowKashida"/>
              <w:rPr>
                <w:rFonts w:cs="Traditional Arabic" w:hint="cs"/>
                <w:sz w:val="16"/>
                <w:szCs w:val="24"/>
                <w:rtl/>
              </w:rPr>
            </w:pPr>
            <w:r w:rsidRPr="004C642E">
              <w:rPr>
                <w:rFonts w:cs="Traditional Arabic" w:hint="cs"/>
                <w:sz w:val="16"/>
                <w:szCs w:val="24"/>
                <w:rtl/>
              </w:rPr>
              <w:t>صفر</w:t>
            </w:r>
          </w:p>
        </w:tc>
        <w:tc>
          <w:tcPr>
            <w:tcW w:w="1766" w:type="dxa"/>
            <w:shd w:val="clear" w:color="auto" w:fill="auto"/>
            <w:vAlign w:val="bottom"/>
          </w:tcPr>
          <w:p w:rsidR="002650DE" w:rsidRPr="004C642E" w:rsidRDefault="002650DE" w:rsidP="004C642E">
            <w:pPr>
              <w:keepNext/>
              <w:spacing w:before="40" w:after="80" w:line="240" w:lineRule="exact"/>
              <w:ind w:right="144"/>
              <w:jc w:val="lowKashida"/>
              <w:rPr>
                <w:rFonts w:cs="Traditional Arabic" w:hint="cs"/>
                <w:sz w:val="16"/>
                <w:szCs w:val="24"/>
                <w:rtl/>
              </w:rPr>
            </w:pPr>
            <w:r w:rsidRPr="004C642E">
              <w:rPr>
                <w:rFonts w:cs="Traditional Arabic" w:hint="cs"/>
                <w:sz w:val="16"/>
                <w:szCs w:val="24"/>
                <w:rtl/>
              </w:rPr>
              <w:t>3</w:t>
            </w:r>
          </w:p>
        </w:tc>
      </w:tr>
      <w:tr w:rsidR="002650DE" w:rsidRPr="004C642E">
        <w:trPr>
          <w:cantSplit/>
          <w:jc w:val="center"/>
        </w:trPr>
        <w:tc>
          <w:tcPr>
            <w:tcW w:w="2126" w:type="dxa"/>
            <w:shd w:val="clear" w:color="auto" w:fill="auto"/>
            <w:vAlign w:val="bottom"/>
          </w:tcPr>
          <w:p w:rsidR="002650DE" w:rsidRPr="004C642E" w:rsidRDefault="002650DE" w:rsidP="004C642E">
            <w:pPr>
              <w:keepNext/>
              <w:spacing w:before="40" w:after="80" w:line="240" w:lineRule="exact"/>
              <w:rPr>
                <w:rFonts w:cs="Traditional Arabic" w:hint="cs"/>
                <w:sz w:val="16"/>
                <w:szCs w:val="24"/>
                <w:rtl/>
              </w:rPr>
            </w:pPr>
            <w:r w:rsidRPr="004C642E">
              <w:rPr>
                <w:rFonts w:cs="Traditional Arabic" w:hint="cs"/>
                <w:sz w:val="16"/>
                <w:szCs w:val="24"/>
                <w:rtl/>
              </w:rPr>
              <w:t>1996</w:t>
            </w:r>
          </w:p>
        </w:tc>
        <w:tc>
          <w:tcPr>
            <w:tcW w:w="1601" w:type="dxa"/>
            <w:shd w:val="clear" w:color="auto" w:fill="auto"/>
            <w:vAlign w:val="bottom"/>
          </w:tcPr>
          <w:p w:rsidR="002650DE" w:rsidRPr="004C642E" w:rsidRDefault="002650DE" w:rsidP="004C642E">
            <w:pPr>
              <w:keepNext/>
              <w:spacing w:before="40" w:after="80" w:line="240" w:lineRule="exact"/>
              <w:ind w:right="144"/>
              <w:jc w:val="lowKashida"/>
              <w:rPr>
                <w:rFonts w:cs="Traditional Arabic" w:hint="cs"/>
                <w:sz w:val="16"/>
                <w:szCs w:val="24"/>
                <w:rtl/>
              </w:rPr>
            </w:pPr>
            <w:r w:rsidRPr="004C642E">
              <w:rPr>
                <w:rFonts w:cs="Traditional Arabic" w:hint="cs"/>
                <w:sz w:val="16"/>
                <w:szCs w:val="24"/>
                <w:rtl/>
              </w:rPr>
              <w:t>11</w:t>
            </w:r>
          </w:p>
        </w:tc>
        <w:tc>
          <w:tcPr>
            <w:tcW w:w="1914" w:type="dxa"/>
            <w:shd w:val="clear" w:color="auto" w:fill="auto"/>
            <w:vAlign w:val="bottom"/>
          </w:tcPr>
          <w:p w:rsidR="002650DE" w:rsidRPr="004C642E" w:rsidRDefault="002650DE" w:rsidP="004C642E">
            <w:pPr>
              <w:keepNext/>
              <w:spacing w:before="40" w:after="80" w:line="240" w:lineRule="exact"/>
              <w:ind w:right="144"/>
              <w:jc w:val="lowKashida"/>
              <w:rPr>
                <w:rFonts w:cs="Traditional Arabic" w:hint="cs"/>
                <w:sz w:val="16"/>
                <w:szCs w:val="24"/>
                <w:rtl/>
              </w:rPr>
            </w:pPr>
            <w:r w:rsidRPr="004C642E">
              <w:rPr>
                <w:rFonts w:cs="Traditional Arabic" w:hint="cs"/>
                <w:sz w:val="16"/>
                <w:szCs w:val="24"/>
                <w:rtl/>
              </w:rPr>
              <w:t>1</w:t>
            </w:r>
          </w:p>
        </w:tc>
        <w:tc>
          <w:tcPr>
            <w:tcW w:w="1766" w:type="dxa"/>
            <w:shd w:val="clear" w:color="auto" w:fill="auto"/>
            <w:vAlign w:val="bottom"/>
          </w:tcPr>
          <w:p w:rsidR="002650DE" w:rsidRPr="004C642E" w:rsidRDefault="002650DE" w:rsidP="004C642E">
            <w:pPr>
              <w:keepNext/>
              <w:spacing w:before="40" w:after="80" w:line="240" w:lineRule="exact"/>
              <w:ind w:right="144"/>
              <w:jc w:val="lowKashida"/>
              <w:rPr>
                <w:rFonts w:cs="Traditional Arabic" w:hint="cs"/>
                <w:sz w:val="16"/>
                <w:szCs w:val="24"/>
                <w:rtl/>
              </w:rPr>
            </w:pPr>
            <w:r w:rsidRPr="004C642E">
              <w:rPr>
                <w:rFonts w:cs="Traditional Arabic" w:hint="cs"/>
                <w:sz w:val="16"/>
                <w:szCs w:val="24"/>
                <w:rtl/>
              </w:rPr>
              <w:t>3</w:t>
            </w:r>
          </w:p>
        </w:tc>
      </w:tr>
      <w:tr w:rsidR="002650DE" w:rsidRPr="004C642E">
        <w:trPr>
          <w:cantSplit/>
          <w:jc w:val="center"/>
        </w:trPr>
        <w:tc>
          <w:tcPr>
            <w:tcW w:w="2126" w:type="dxa"/>
            <w:tcBorders>
              <w:bottom w:val="single" w:sz="12" w:space="0" w:color="auto"/>
            </w:tcBorders>
            <w:shd w:val="clear" w:color="auto" w:fill="auto"/>
            <w:vAlign w:val="bottom"/>
          </w:tcPr>
          <w:p w:rsidR="002650DE" w:rsidRPr="004C642E" w:rsidRDefault="002650DE" w:rsidP="004C642E">
            <w:pPr>
              <w:spacing w:before="40" w:after="80" w:line="240" w:lineRule="exact"/>
              <w:rPr>
                <w:rFonts w:cs="Traditional Arabic" w:hint="cs"/>
                <w:sz w:val="16"/>
                <w:szCs w:val="24"/>
                <w:rtl/>
              </w:rPr>
            </w:pPr>
            <w:r w:rsidRPr="004C642E">
              <w:rPr>
                <w:rFonts w:cs="Traditional Arabic" w:hint="cs"/>
                <w:sz w:val="16"/>
                <w:szCs w:val="24"/>
                <w:rtl/>
              </w:rPr>
              <w:t>2000</w:t>
            </w:r>
          </w:p>
        </w:tc>
        <w:tc>
          <w:tcPr>
            <w:tcW w:w="1601" w:type="dxa"/>
            <w:tcBorders>
              <w:bottom w:val="single" w:sz="12" w:space="0" w:color="auto"/>
            </w:tcBorders>
            <w:shd w:val="clear" w:color="auto" w:fill="auto"/>
            <w:vAlign w:val="bottom"/>
          </w:tcPr>
          <w:p w:rsidR="002650DE" w:rsidRPr="004C642E" w:rsidRDefault="002650DE" w:rsidP="004C642E">
            <w:pPr>
              <w:spacing w:before="40" w:after="80" w:line="240" w:lineRule="exact"/>
              <w:ind w:right="144"/>
              <w:jc w:val="lowKashida"/>
              <w:rPr>
                <w:rFonts w:cs="Traditional Arabic" w:hint="cs"/>
                <w:sz w:val="16"/>
                <w:szCs w:val="24"/>
                <w:rtl/>
              </w:rPr>
            </w:pPr>
            <w:r w:rsidRPr="004C642E">
              <w:rPr>
                <w:rFonts w:cs="Traditional Arabic" w:hint="cs"/>
                <w:sz w:val="16"/>
                <w:szCs w:val="24"/>
                <w:rtl/>
              </w:rPr>
              <w:t>18</w:t>
            </w:r>
          </w:p>
        </w:tc>
        <w:tc>
          <w:tcPr>
            <w:tcW w:w="1914" w:type="dxa"/>
            <w:tcBorders>
              <w:bottom w:val="single" w:sz="12" w:space="0" w:color="auto"/>
            </w:tcBorders>
            <w:shd w:val="clear" w:color="auto" w:fill="auto"/>
            <w:vAlign w:val="bottom"/>
          </w:tcPr>
          <w:p w:rsidR="002650DE" w:rsidRPr="004C642E" w:rsidRDefault="002650DE" w:rsidP="004C642E">
            <w:pPr>
              <w:spacing w:before="40" w:after="80" w:line="240" w:lineRule="exact"/>
              <w:ind w:right="144"/>
              <w:jc w:val="lowKashida"/>
              <w:rPr>
                <w:rFonts w:cs="Traditional Arabic" w:hint="cs"/>
                <w:sz w:val="16"/>
                <w:szCs w:val="24"/>
                <w:rtl/>
              </w:rPr>
            </w:pPr>
            <w:r w:rsidRPr="004C642E">
              <w:rPr>
                <w:rFonts w:cs="Traditional Arabic" w:hint="cs"/>
                <w:sz w:val="16"/>
                <w:szCs w:val="24"/>
                <w:rtl/>
              </w:rPr>
              <w:t>1</w:t>
            </w:r>
          </w:p>
        </w:tc>
        <w:tc>
          <w:tcPr>
            <w:tcW w:w="1766" w:type="dxa"/>
            <w:tcBorders>
              <w:bottom w:val="single" w:sz="12" w:space="0" w:color="auto"/>
            </w:tcBorders>
            <w:shd w:val="clear" w:color="auto" w:fill="auto"/>
            <w:vAlign w:val="bottom"/>
          </w:tcPr>
          <w:p w:rsidR="002650DE" w:rsidRPr="004C642E" w:rsidRDefault="002650DE" w:rsidP="004C642E">
            <w:pPr>
              <w:spacing w:before="40" w:after="80" w:line="240" w:lineRule="exact"/>
              <w:ind w:right="144"/>
              <w:jc w:val="lowKashida"/>
              <w:rPr>
                <w:rFonts w:cs="Traditional Arabic" w:hint="cs"/>
                <w:sz w:val="16"/>
                <w:szCs w:val="24"/>
                <w:rtl/>
              </w:rPr>
            </w:pPr>
            <w:r w:rsidRPr="004C642E">
              <w:rPr>
                <w:rFonts w:cs="Traditional Arabic" w:hint="cs"/>
                <w:sz w:val="16"/>
                <w:szCs w:val="24"/>
                <w:rtl/>
              </w:rPr>
              <w:t>3</w:t>
            </w:r>
          </w:p>
        </w:tc>
      </w:tr>
    </w:tbl>
    <w:p w:rsidR="004C642E" w:rsidRPr="004C642E" w:rsidRDefault="004C642E" w:rsidP="004C642E">
      <w:pPr>
        <w:pStyle w:val="SingleTxt"/>
        <w:spacing w:after="0" w:line="120" w:lineRule="exact"/>
        <w:rPr>
          <w:rFonts w:hint="cs"/>
          <w:sz w:val="10"/>
          <w:rtl/>
        </w:rPr>
      </w:pPr>
    </w:p>
    <w:p w:rsidR="004C642E" w:rsidRPr="004C642E" w:rsidRDefault="004C642E" w:rsidP="004C642E">
      <w:pPr>
        <w:pStyle w:val="SingleTxt"/>
        <w:spacing w:after="0" w:line="120" w:lineRule="exact"/>
        <w:rPr>
          <w:rFonts w:hint="cs"/>
          <w:sz w:val="10"/>
          <w:rtl/>
        </w:rPr>
      </w:pPr>
    </w:p>
    <w:p w:rsidR="002650DE" w:rsidRPr="00423E40" w:rsidRDefault="004C642E" w:rsidP="004C642E">
      <w:pPr>
        <w:pStyle w:val="SingleTxt"/>
        <w:rPr>
          <w:rFonts w:hint="cs"/>
          <w:rtl/>
        </w:rPr>
      </w:pPr>
      <w:r>
        <w:rPr>
          <w:b/>
          <w:bCs/>
          <w:rtl/>
        </w:rPr>
        <w:tab/>
      </w:r>
      <w:r w:rsidR="002650DE" w:rsidRPr="00423E40">
        <w:rPr>
          <w:rFonts w:hint="cs"/>
          <w:b/>
          <w:bCs/>
          <w:rtl/>
        </w:rPr>
        <w:t>ب</w:t>
      </w:r>
      <w:r>
        <w:rPr>
          <w:rFonts w:hint="cs"/>
          <w:b/>
          <w:bCs/>
          <w:rtl/>
        </w:rPr>
        <w:t xml:space="preserve"> </w:t>
      </w:r>
      <w:r w:rsidR="002650DE" w:rsidRPr="00423E40">
        <w:rPr>
          <w:rFonts w:hint="cs"/>
          <w:b/>
          <w:bCs/>
          <w:rtl/>
        </w:rPr>
        <w:t>-</w:t>
      </w:r>
      <w:r>
        <w:rPr>
          <w:b/>
          <w:bCs/>
          <w:rtl/>
        </w:rPr>
        <w:tab/>
      </w:r>
      <w:r w:rsidR="002650DE" w:rsidRPr="00FF101C">
        <w:rPr>
          <w:rFonts w:hint="cs"/>
          <w:b/>
          <w:bCs/>
          <w:rtl/>
        </w:rPr>
        <w:t>في الانتخابات المحلية:</w:t>
      </w:r>
      <w:r w:rsidR="002650DE">
        <w:rPr>
          <w:rFonts w:hint="cs"/>
          <w:b/>
          <w:bCs/>
          <w:rtl/>
        </w:rPr>
        <w:t xml:space="preserve"> </w:t>
      </w:r>
      <w:r w:rsidR="002650DE" w:rsidRPr="00423E40">
        <w:rPr>
          <w:rFonts w:hint="cs"/>
          <w:rtl/>
        </w:rPr>
        <w:t>لم تتجاوز نسبة المرشحات للمجالس البلدية في لبنان في فترة ما قبل الحرب 1</w:t>
      </w:r>
      <w:r w:rsidR="00062687">
        <w:rPr>
          <w:rFonts w:hint="cs"/>
          <w:rtl/>
        </w:rPr>
        <w:t xml:space="preserve"> في المائة</w:t>
      </w:r>
      <w:r w:rsidR="002650DE" w:rsidRPr="00423E40">
        <w:rPr>
          <w:rFonts w:hint="cs"/>
          <w:rtl/>
        </w:rPr>
        <w:t xml:space="preserve"> من إجمالي عدد المرشحين، كما لم يتجاوز عدد السيدات اللواتي تولّينَ مناصب بلدية في دورة واحدة (عبر الاقتراع أو التعيين في بلدية بيروت) العشرة. أما الدورات الانتخابية المحلية التي جرت عامَي 1998 و2004</w:t>
      </w:r>
      <w:r w:rsidR="002650DE">
        <w:rPr>
          <w:rFonts w:hint="cs"/>
          <w:rtl/>
        </w:rPr>
        <w:t>،</w:t>
      </w:r>
      <w:r w:rsidR="002650DE" w:rsidRPr="00423E40">
        <w:rPr>
          <w:rFonts w:hint="cs"/>
          <w:rtl/>
        </w:rPr>
        <w:t xml:space="preserve"> فقد شهدت زيادة</w:t>
      </w:r>
      <w:r w:rsidR="002650DE">
        <w:rPr>
          <w:rFonts w:hint="cs"/>
          <w:rtl/>
        </w:rPr>
        <w:t xml:space="preserve"> مهمة في عدد المرشحات والفائزات،</w:t>
      </w:r>
      <w:r w:rsidR="002650DE" w:rsidRPr="00423E40">
        <w:rPr>
          <w:rFonts w:hint="cs"/>
          <w:rtl/>
        </w:rPr>
        <w:t xml:space="preserve"> </w:t>
      </w:r>
      <w:r w:rsidR="002650DE">
        <w:rPr>
          <w:rFonts w:hint="cs"/>
          <w:rtl/>
        </w:rPr>
        <w:t xml:space="preserve">إذ </w:t>
      </w:r>
      <w:r w:rsidR="002650DE" w:rsidRPr="00423E40">
        <w:rPr>
          <w:rFonts w:hint="cs"/>
          <w:rtl/>
        </w:rPr>
        <w:t>تجاوز عدد اللواتي أعلنّ ترشيحهنّ (بما فيه المنسحبات) الخمسماية سيّدة عام 1998</w:t>
      </w:r>
      <w:r w:rsidR="002650DE">
        <w:rPr>
          <w:rFonts w:hint="cs"/>
          <w:rtl/>
        </w:rPr>
        <w:t>،</w:t>
      </w:r>
      <w:r w:rsidR="002650DE" w:rsidRPr="00423E40">
        <w:rPr>
          <w:rFonts w:hint="cs"/>
          <w:rtl/>
        </w:rPr>
        <w:t xml:space="preserve"> والسبعماية عام 2004.</w:t>
      </w:r>
    </w:p>
    <w:p w:rsidR="002650DE" w:rsidRPr="00423E40" w:rsidRDefault="004C642E" w:rsidP="004C642E">
      <w:pPr>
        <w:pStyle w:val="SingleTxt"/>
        <w:rPr>
          <w:rFonts w:hint="cs"/>
          <w:rtl/>
        </w:rPr>
      </w:pPr>
      <w:r>
        <w:rPr>
          <w:rtl/>
        </w:rPr>
        <w:tab/>
      </w:r>
      <w:r w:rsidR="002650DE" w:rsidRPr="00423E40">
        <w:rPr>
          <w:rFonts w:hint="cs"/>
          <w:rtl/>
        </w:rPr>
        <w:t>وفي حين س</w:t>
      </w:r>
      <w:r w:rsidR="002650DE">
        <w:rPr>
          <w:rFonts w:hint="cs"/>
          <w:rtl/>
        </w:rPr>
        <w:t>ُ</w:t>
      </w:r>
      <w:r w:rsidR="002650DE" w:rsidRPr="00423E40">
        <w:rPr>
          <w:rFonts w:hint="cs"/>
          <w:rtl/>
        </w:rPr>
        <w:t>جّل فوز /139/ امرأة في الانتخابات البلدية بينهنّ ثلاث انتُخِبْنَ لرئاسة البلدية عام 1998 ارتفع هذا العدد إلى حدود /220/ سيّدة عام 2004.</w:t>
      </w:r>
    </w:p>
    <w:p w:rsidR="002650DE" w:rsidRPr="00423E40" w:rsidRDefault="004C642E" w:rsidP="004C642E">
      <w:pPr>
        <w:pStyle w:val="SingleTxt"/>
        <w:rPr>
          <w:rFonts w:hint="cs"/>
          <w:rtl/>
        </w:rPr>
      </w:pPr>
      <w:r>
        <w:rPr>
          <w:rtl/>
        </w:rPr>
        <w:tab/>
      </w:r>
      <w:r w:rsidR="002650DE" w:rsidRPr="00423E40">
        <w:rPr>
          <w:rFonts w:hint="cs"/>
          <w:rtl/>
        </w:rPr>
        <w:t>واللافت لدى مقارنة توزّع المرشحات والفائزات في دورتَي 1998 و</w:t>
      </w:r>
      <w:r w:rsidR="00BB6A30">
        <w:rPr>
          <w:rFonts w:hint="cs"/>
          <w:rtl/>
        </w:rPr>
        <w:t xml:space="preserve"> </w:t>
      </w:r>
      <w:r w:rsidR="002650DE" w:rsidRPr="00423E40">
        <w:rPr>
          <w:rFonts w:hint="cs"/>
          <w:rtl/>
        </w:rPr>
        <w:t>2004، المتغيّرات التالية:</w:t>
      </w:r>
    </w:p>
    <w:p w:rsidR="002650DE" w:rsidRPr="00423E40" w:rsidRDefault="002650DE" w:rsidP="004C642E">
      <w:pPr>
        <w:pStyle w:val="SingleTxt"/>
        <w:rPr>
          <w:rFonts w:hint="cs"/>
          <w:rtl/>
        </w:rPr>
      </w:pPr>
      <w:r w:rsidRPr="00423E40">
        <w:rPr>
          <w:rFonts w:hint="cs"/>
          <w:rtl/>
        </w:rPr>
        <w:t>1</w:t>
      </w:r>
      <w:r w:rsidR="004C642E">
        <w:rPr>
          <w:rFonts w:hint="cs"/>
          <w:rtl/>
        </w:rPr>
        <w:t xml:space="preserve"> </w:t>
      </w:r>
      <w:r w:rsidRPr="00423E40">
        <w:rPr>
          <w:rFonts w:hint="cs"/>
          <w:rtl/>
        </w:rPr>
        <w:t>-</w:t>
      </w:r>
      <w:r w:rsidRPr="00423E40">
        <w:rPr>
          <w:rFonts w:hint="cs"/>
          <w:rtl/>
        </w:rPr>
        <w:tab/>
        <w:t>ارتفاع عدد المرشحات والفائزات في جميع ا</w:t>
      </w:r>
      <w:r w:rsidR="004C642E">
        <w:rPr>
          <w:rFonts w:hint="cs"/>
          <w:rtl/>
        </w:rPr>
        <w:t>لمناطق اللبنانية عام 2004 في ما</w:t>
      </w:r>
      <w:r w:rsidR="004C642E">
        <w:rPr>
          <w:rFonts w:hint="eastAsia"/>
          <w:rtl/>
        </w:rPr>
        <w:t> </w:t>
      </w:r>
      <w:r w:rsidRPr="00423E40">
        <w:rPr>
          <w:rFonts w:hint="cs"/>
          <w:rtl/>
        </w:rPr>
        <w:t>شهدت دورة 1998</w:t>
      </w:r>
      <w:r>
        <w:rPr>
          <w:rFonts w:hint="cs"/>
          <w:rtl/>
        </w:rPr>
        <w:t>،</w:t>
      </w:r>
      <w:r w:rsidRPr="00423E40">
        <w:rPr>
          <w:rFonts w:hint="cs"/>
          <w:rtl/>
        </w:rPr>
        <w:t xml:space="preserve"> تفاوتاً كبيراً بين المناطق.</w:t>
      </w:r>
    </w:p>
    <w:p w:rsidR="002650DE" w:rsidRPr="00423E40" w:rsidRDefault="002650DE" w:rsidP="004C642E">
      <w:pPr>
        <w:pStyle w:val="SingleTxt"/>
        <w:rPr>
          <w:rFonts w:hint="cs"/>
          <w:rtl/>
        </w:rPr>
      </w:pPr>
      <w:r w:rsidRPr="00423E40">
        <w:rPr>
          <w:rFonts w:hint="cs"/>
          <w:rtl/>
        </w:rPr>
        <w:t>2</w:t>
      </w:r>
      <w:r w:rsidR="004C642E">
        <w:rPr>
          <w:rFonts w:hint="cs"/>
          <w:rtl/>
        </w:rPr>
        <w:t xml:space="preserve"> </w:t>
      </w:r>
      <w:r w:rsidRPr="00423E40">
        <w:rPr>
          <w:rFonts w:hint="cs"/>
          <w:rtl/>
        </w:rPr>
        <w:t>-</w:t>
      </w:r>
      <w:r w:rsidRPr="00423E40">
        <w:rPr>
          <w:rFonts w:hint="cs"/>
          <w:rtl/>
        </w:rPr>
        <w:tab/>
        <w:t>ارتفاع عدد المرشحات والفائزات من الطوائف الإسلامية عام 2004 بالمقارنة مع دورة 1998.</w:t>
      </w:r>
      <w:r w:rsidR="00C92B9E">
        <w:rPr>
          <w:rFonts w:hint="cs"/>
          <w:rtl/>
        </w:rPr>
        <w:t xml:space="preserve"> </w:t>
      </w:r>
      <w:r w:rsidRPr="00423E40">
        <w:rPr>
          <w:rFonts w:hint="cs"/>
          <w:rtl/>
        </w:rPr>
        <w:t xml:space="preserve">ففي حين تجاوز عدد الفائزات المسيحيات أربعة أضعاف الفائزات المسلمات عام 1998، تراجع الفرق في دورة 2004 إلى أقل من </w:t>
      </w:r>
      <w:r>
        <w:rPr>
          <w:rFonts w:hint="cs"/>
          <w:rtl/>
        </w:rPr>
        <w:t>ال</w:t>
      </w:r>
      <w:r w:rsidRPr="00423E40">
        <w:rPr>
          <w:rFonts w:hint="cs"/>
          <w:rtl/>
        </w:rPr>
        <w:t>ضعفَين (1.8</w:t>
      </w:r>
      <w:r w:rsidR="00062687">
        <w:rPr>
          <w:rFonts w:hint="cs"/>
          <w:rtl/>
        </w:rPr>
        <w:t xml:space="preserve"> في المائة</w:t>
      </w:r>
      <w:r w:rsidRPr="00423E40">
        <w:rPr>
          <w:rFonts w:hint="cs"/>
          <w:rtl/>
        </w:rPr>
        <w:t>).</w:t>
      </w:r>
    </w:p>
    <w:p w:rsidR="002650DE" w:rsidRPr="00423E40" w:rsidRDefault="002650DE" w:rsidP="004C642E">
      <w:pPr>
        <w:pStyle w:val="SingleTxt"/>
        <w:rPr>
          <w:rFonts w:hint="cs"/>
          <w:rtl/>
        </w:rPr>
      </w:pPr>
      <w:r w:rsidRPr="00423E40">
        <w:rPr>
          <w:rFonts w:hint="cs"/>
          <w:rtl/>
        </w:rPr>
        <w:t>3</w:t>
      </w:r>
      <w:r w:rsidR="004C642E">
        <w:rPr>
          <w:rFonts w:hint="cs"/>
          <w:rtl/>
        </w:rPr>
        <w:t xml:space="preserve"> </w:t>
      </w:r>
      <w:r w:rsidRPr="00423E40">
        <w:rPr>
          <w:rFonts w:hint="cs"/>
          <w:rtl/>
        </w:rPr>
        <w:t>-</w:t>
      </w:r>
      <w:r w:rsidRPr="00423E40">
        <w:rPr>
          <w:rFonts w:hint="cs"/>
          <w:rtl/>
        </w:rPr>
        <w:tab/>
        <w:t>ارتفاع المستوى العلمي بين الغالبية العظمى من المرشحات بالمقارنة مع المستوى العلمي للمرشحين (وهذا يص</w:t>
      </w:r>
      <w:r>
        <w:rPr>
          <w:rFonts w:hint="cs"/>
          <w:rtl/>
        </w:rPr>
        <w:t>حّ</w:t>
      </w:r>
      <w:r w:rsidRPr="00423E40">
        <w:rPr>
          <w:rFonts w:hint="cs"/>
          <w:rtl/>
        </w:rPr>
        <w:t xml:space="preserve"> في الريف كما في بعض المدن علماً أن القانون لا يفرض سوى الإلمام بالقراءة والكتابة).</w:t>
      </w:r>
    </w:p>
    <w:p w:rsidR="002650DE" w:rsidRPr="00423E40" w:rsidRDefault="002650DE" w:rsidP="004C642E">
      <w:pPr>
        <w:pStyle w:val="SingleTxt"/>
        <w:rPr>
          <w:rFonts w:hint="cs"/>
          <w:rtl/>
        </w:rPr>
      </w:pPr>
      <w:r w:rsidRPr="00423E40">
        <w:rPr>
          <w:rFonts w:hint="cs"/>
          <w:rtl/>
        </w:rPr>
        <w:t>4</w:t>
      </w:r>
      <w:r w:rsidR="004C642E">
        <w:rPr>
          <w:rFonts w:hint="cs"/>
          <w:rtl/>
        </w:rPr>
        <w:t xml:space="preserve"> </w:t>
      </w:r>
      <w:r w:rsidRPr="00423E40">
        <w:rPr>
          <w:rFonts w:hint="cs"/>
          <w:rtl/>
        </w:rPr>
        <w:t>-</w:t>
      </w:r>
      <w:r w:rsidRPr="00423E40">
        <w:rPr>
          <w:rFonts w:hint="cs"/>
          <w:rtl/>
        </w:rPr>
        <w:tab/>
        <w:t>شبه ثبات نسبة الفائزات من إجمالي المرشحات على الصعيدَين الوطني والمناطقي.</w:t>
      </w:r>
    </w:p>
    <w:p w:rsidR="002650DE" w:rsidRPr="00423E40" w:rsidRDefault="002650DE" w:rsidP="004C642E">
      <w:pPr>
        <w:pStyle w:val="SingleTxt"/>
        <w:rPr>
          <w:rFonts w:hint="cs"/>
          <w:rtl/>
        </w:rPr>
      </w:pPr>
      <w:r w:rsidRPr="00423E40">
        <w:rPr>
          <w:rFonts w:hint="cs"/>
          <w:rtl/>
        </w:rPr>
        <w:t>5</w:t>
      </w:r>
      <w:r w:rsidR="004C642E">
        <w:rPr>
          <w:rFonts w:hint="cs"/>
          <w:rtl/>
        </w:rPr>
        <w:t xml:space="preserve"> </w:t>
      </w:r>
      <w:r w:rsidRPr="00423E40">
        <w:rPr>
          <w:rFonts w:hint="cs"/>
          <w:rtl/>
        </w:rPr>
        <w:t>-</w:t>
      </w:r>
      <w:r w:rsidRPr="00423E40">
        <w:rPr>
          <w:rFonts w:hint="cs"/>
          <w:rtl/>
        </w:rPr>
        <w:tab/>
        <w:t>تراجع عدد الفائزات في بعض المدن الكبرى (زحله مثلاً من 4 إلى 1) وارتفاع عدد الفائزات في المناطق الريفية. ومرد</w:t>
      </w:r>
      <w:r>
        <w:rPr>
          <w:rFonts w:hint="cs"/>
          <w:rtl/>
        </w:rPr>
        <w:t>ّ</w:t>
      </w:r>
      <w:r w:rsidRPr="00423E40">
        <w:rPr>
          <w:rFonts w:hint="cs"/>
          <w:rtl/>
        </w:rPr>
        <w:t xml:space="preserve"> هذا إلى أن المعارك البلدية في المدن الكبرى هي امتداد أو صورة مصغّرة عن </w:t>
      </w:r>
      <w:r w:rsidR="00A3566B" w:rsidRPr="00423E40">
        <w:rPr>
          <w:rFonts w:hint="cs"/>
          <w:rtl/>
        </w:rPr>
        <w:t>الانتخابات</w:t>
      </w:r>
      <w:r w:rsidRPr="00423E40">
        <w:rPr>
          <w:rFonts w:hint="cs"/>
          <w:rtl/>
        </w:rPr>
        <w:t xml:space="preserve"> النيابية والمعارك السياسية الأخرى بحيث لا تقتصر على الطابع الإنمائي والخدماتي.</w:t>
      </w:r>
    </w:p>
    <w:p w:rsidR="002650DE" w:rsidRPr="00423E40" w:rsidRDefault="002650DE" w:rsidP="004C642E">
      <w:pPr>
        <w:pStyle w:val="SingleTxt"/>
        <w:rPr>
          <w:rFonts w:hint="cs"/>
          <w:rtl/>
        </w:rPr>
      </w:pPr>
      <w:r w:rsidRPr="00423E40">
        <w:rPr>
          <w:rFonts w:hint="cs"/>
          <w:rtl/>
        </w:rPr>
        <w:t>6</w:t>
      </w:r>
      <w:r w:rsidR="004C642E">
        <w:rPr>
          <w:rFonts w:hint="cs"/>
          <w:rtl/>
        </w:rPr>
        <w:t xml:space="preserve"> </w:t>
      </w:r>
      <w:r w:rsidRPr="00423E40">
        <w:rPr>
          <w:rFonts w:hint="cs"/>
          <w:rtl/>
        </w:rPr>
        <w:t>-</w:t>
      </w:r>
      <w:r w:rsidRPr="00423E40">
        <w:rPr>
          <w:rFonts w:hint="cs"/>
          <w:rtl/>
        </w:rPr>
        <w:tab/>
        <w:t xml:space="preserve">تدنّي متوسط العمر </w:t>
      </w:r>
      <w:r>
        <w:rPr>
          <w:rFonts w:hint="cs"/>
          <w:rtl/>
        </w:rPr>
        <w:t>لدى ا</w:t>
      </w:r>
      <w:r w:rsidRPr="00423E40">
        <w:rPr>
          <w:rFonts w:hint="cs"/>
          <w:rtl/>
        </w:rPr>
        <w:t>لمرشحات بالمقارنة مع المرشحين.</w:t>
      </w:r>
    </w:p>
    <w:p w:rsidR="004C642E" w:rsidRPr="004C642E" w:rsidRDefault="004C642E" w:rsidP="004C642E">
      <w:pPr>
        <w:pStyle w:val="SingleTxt"/>
        <w:spacing w:after="0" w:line="120" w:lineRule="exact"/>
        <w:rPr>
          <w:rFonts w:hint="cs"/>
          <w:sz w:val="10"/>
          <w:rtl/>
        </w:rPr>
      </w:pPr>
    </w:p>
    <w:p w:rsidR="002650DE" w:rsidRPr="00423E40" w:rsidRDefault="004C642E" w:rsidP="004C642E">
      <w:pPr>
        <w:pStyle w:val="SingleTxt"/>
        <w:rPr>
          <w:rFonts w:hint="cs"/>
          <w:rtl/>
        </w:rPr>
      </w:pPr>
      <w:r>
        <w:rPr>
          <w:rtl/>
        </w:rPr>
        <w:tab/>
      </w:r>
      <w:r w:rsidR="002650DE" w:rsidRPr="00423E40">
        <w:rPr>
          <w:rFonts w:hint="cs"/>
          <w:rtl/>
        </w:rPr>
        <w:t xml:space="preserve">تجدر الإشارة إلى عدم إمكانية الاستناد إلى هذه الأرقام المجرّدة، رغم الزيادة </w:t>
      </w:r>
      <w:r>
        <w:rPr>
          <w:rtl/>
        </w:rPr>
        <w:tab/>
      </w:r>
      <w:r w:rsidR="002650DE" w:rsidRPr="00423E40">
        <w:rPr>
          <w:rFonts w:hint="cs"/>
          <w:rtl/>
        </w:rPr>
        <w:t>التي شهدتها بين 1998 و2004</w:t>
      </w:r>
      <w:r w:rsidR="002650DE">
        <w:rPr>
          <w:rFonts w:hint="cs"/>
          <w:rtl/>
        </w:rPr>
        <w:t>،</w:t>
      </w:r>
      <w:r w:rsidR="002650DE" w:rsidRPr="00423E40">
        <w:rPr>
          <w:rFonts w:hint="cs"/>
          <w:rtl/>
        </w:rPr>
        <w:t xml:space="preserve"> كمؤشر على زيادة مشاركة المرأة أو تمثيلها في السلطات المحلية وذلك للأسباب التالية:</w:t>
      </w:r>
    </w:p>
    <w:p w:rsidR="002650DE" w:rsidRPr="00423E40" w:rsidRDefault="004C642E" w:rsidP="004C642E">
      <w:pPr>
        <w:pStyle w:val="SingleTxt"/>
        <w:rPr>
          <w:rFonts w:hint="cs"/>
          <w:rtl/>
        </w:rPr>
      </w:pPr>
      <w:r>
        <w:rPr>
          <w:rtl/>
        </w:rPr>
        <w:tab/>
      </w:r>
      <w:r w:rsidR="002650DE" w:rsidRPr="00423E40">
        <w:rPr>
          <w:rFonts w:hint="cs"/>
          <w:rtl/>
        </w:rPr>
        <w:t>أ</w:t>
      </w:r>
      <w:r>
        <w:rPr>
          <w:rFonts w:hint="cs"/>
          <w:rtl/>
        </w:rPr>
        <w:t xml:space="preserve"> </w:t>
      </w:r>
      <w:r w:rsidR="002650DE" w:rsidRPr="00423E40">
        <w:rPr>
          <w:rFonts w:hint="cs"/>
          <w:rtl/>
        </w:rPr>
        <w:t>-</w:t>
      </w:r>
      <w:r w:rsidR="002650DE" w:rsidRPr="00423E40">
        <w:rPr>
          <w:rFonts w:hint="cs"/>
          <w:rtl/>
        </w:rPr>
        <w:tab/>
        <w:t>زيادة عدد البلديات بين العامين 1998 و 2004 بفعل استحداث بعض البلديات الجديدة واحتساب البلديات القائمة في البلدات والقرى التي ح</w:t>
      </w:r>
      <w:r w:rsidR="002650DE">
        <w:rPr>
          <w:rFonts w:hint="cs"/>
          <w:rtl/>
        </w:rPr>
        <w:t>ُ</w:t>
      </w:r>
      <w:r w:rsidR="002650DE" w:rsidRPr="00423E40">
        <w:rPr>
          <w:rFonts w:hint="cs"/>
          <w:rtl/>
        </w:rPr>
        <w:t>ر</w:t>
      </w:r>
      <w:r w:rsidR="002650DE">
        <w:rPr>
          <w:rFonts w:hint="cs"/>
          <w:rtl/>
        </w:rPr>
        <w:t>ّ</w:t>
      </w:r>
      <w:r w:rsidR="002650DE" w:rsidRPr="00423E40">
        <w:rPr>
          <w:rFonts w:hint="cs"/>
          <w:rtl/>
        </w:rPr>
        <w:t>رت في العام 2000</w:t>
      </w:r>
      <w:r w:rsidR="002650DE">
        <w:rPr>
          <w:rFonts w:hint="cs"/>
          <w:rtl/>
        </w:rPr>
        <w:t>.</w:t>
      </w:r>
    </w:p>
    <w:p w:rsidR="002650DE" w:rsidRPr="00423E40" w:rsidRDefault="004C642E" w:rsidP="004C642E">
      <w:pPr>
        <w:pStyle w:val="SingleTxt"/>
        <w:rPr>
          <w:rFonts w:hint="cs"/>
          <w:rtl/>
        </w:rPr>
      </w:pPr>
      <w:r>
        <w:rPr>
          <w:rtl/>
        </w:rPr>
        <w:tab/>
      </w:r>
      <w:r w:rsidR="002650DE" w:rsidRPr="00423E40">
        <w:rPr>
          <w:rFonts w:hint="cs"/>
          <w:rtl/>
        </w:rPr>
        <w:t>ب</w:t>
      </w:r>
      <w:r>
        <w:rPr>
          <w:rFonts w:hint="cs"/>
          <w:rtl/>
        </w:rPr>
        <w:t xml:space="preserve"> </w:t>
      </w:r>
      <w:r w:rsidR="002650DE" w:rsidRPr="00423E40">
        <w:rPr>
          <w:rFonts w:hint="cs"/>
          <w:rtl/>
        </w:rPr>
        <w:t>-</w:t>
      </w:r>
      <w:r w:rsidR="002650DE" w:rsidRPr="00423E40">
        <w:rPr>
          <w:rFonts w:hint="cs"/>
          <w:rtl/>
        </w:rPr>
        <w:tab/>
        <w:t>عدم تخطّي نسبة الفائزات من إجمالي الفائزين حدود 2.5</w:t>
      </w:r>
      <w:r w:rsidR="00062687">
        <w:rPr>
          <w:rFonts w:hint="cs"/>
          <w:rtl/>
        </w:rPr>
        <w:t xml:space="preserve"> في المائة</w:t>
      </w:r>
      <w:r w:rsidR="002650DE" w:rsidRPr="00423E40">
        <w:rPr>
          <w:rFonts w:hint="cs"/>
          <w:rtl/>
        </w:rPr>
        <w:t xml:space="preserve"> التي كانت عليها في العام 1998.</w:t>
      </w:r>
    </w:p>
    <w:p w:rsidR="002650DE" w:rsidRPr="00423E40" w:rsidRDefault="004C642E" w:rsidP="004C642E">
      <w:pPr>
        <w:pStyle w:val="SingleTxt"/>
        <w:rPr>
          <w:rFonts w:hint="cs"/>
          <w:rtl/>
        </w:rPr>
      </w:pPr>
      <w:r>
        <w:rPr>
          <w:rtl/>
        </w:rPr>
        <w:tab/>
      </w:r>
      <w:r w:rsidR="002650DE" w:rsidRPr="00423E40">
        <w:rPr>
          <w:rFonts w:hint="cs"/>
          <w:rtl/>
        </w:rPr>
        <w:t>ج</w:t>
      </w:r>
      <w:r>
        <w:rPr>
          <w:rFonts w:hint="cs"/>
          <w:rtl/>
        </w:rPr>
        <w:t xml:space="preserve"> </w:t>
      </w:r>
      <w:r w:rsidR="002650DE" w:rsidRPr="00423E40">
        <w:rPr>
          <w:rFonts w:hint="cs"/>
          <w:rtl/>
        </w:rPr>
        <w:t>-</w:t>
      </w:r>
      <w:r w:rsidR="002650DE" w:rsidRPr="00423E40">
        <w:rPr>
          <w:rFonts w:hint="cs"/>
          <w:rtl/>
        </w:rPr>
        <w:tab/>
        <w:t>إنّ نسبة المرشحات من إجمالي المرشحين لا زالت في حدود 1</w:t>
      </w:r>
      <w:r w:rsidR="00062687">
        <w:rPr>
          <w:rFonts w:hint="cs"/>
          <w:rtl/>
        </w:rPr>
        <w:t xml:space="preserve"> في المائة</w:t>
      </w:r>
      <w:r w:rsidR="002650DE" w:rsidRPr="00423E40">
        <w:rPr>
          <w:rFonts w:hint="cs"/>
          <w:rtl/>
        </w:rPr>
        <w:t>.</w:t>
      </w:r>
    </w:p>
    <w:p w:rsidR="002650DE" w:rsidRPr="00423E40" w:rsidRDefault="004C642E" w:rsidP="004C642E">
      <w:pPr>
        <w:pStyle w:val="SingleTxt"/>
        <w:rPr>
          <w:rFonts w:hint="cs"/>
          <w:rtl/>
        </w:rPr>
      </w:pPr>
      <w:r>
        <w:rPr>
          <w:rtl/>
        </w:rPr>
        <w:tab/>
      </w:r>
      <w:r w:rsidR="002650DE">
        <w:rPr>
          <w:rFonts w:hint="cs"/>
          <w:rtl/>
        </w:rPr>
        <w:t>د</w:t>
      </w:r>
      <w:r>
        <w:rPr>
          <w:rFonts w:hint="cs"/>
          <w:rtl/>
        </w:rPr>
        <w:t xml:space="preserve"> </w:t>
      </w:r>
      <w:r w:rsidR="002650DE" w:rsidRPr="00423E40">
        <w:rPr>
          <w:rFonts w:hint="cs"/>
          <w:rtl/>
        </w:rPr>
        <w:t>-</w:t>
      </w:r>
      <w:r w:rsidR="002650DE" w:rsidRPr="00423E40">
        <w:rPr>
          <w:rFonts w:hint="cs"/>
          <w:rtl/>
        </w:rPr>
        <w:tab/>
        <w:t>تراجع عدد رؤساء البلديات من السيدات من /3/ عام 1991 إلى /1/ في العام 2004.</w:t>
      </w:r>
    </w:p>
    <w:p w:rsidR="002650DE" w:rsidRPr="00423E40" w:rsidRDefault="004C642E" w:rsidP="004C642E">
      <w:pPr>
        <w:pStyle w:val="SingleTxt"/>
        <w:rPr>
          <w:rFonts w:hint="cs"/>
          <w:rtl/>
        </w:rPr>
      </w:pPr>
      <w:r>
        <w:rPr>
          <w:rtl/>
        </w:rPr>
        <w:tab/>
      </w:r>
      <w:r w:rsidR="002650DE" w:rsidRPr="00423E40">
        <w:rPr>
          <w:rFonts w:hint="cs"/>
          <w:rtl/>
        </w:rPr>
        <w:t>هـ</w:t>
      </w:r>
      <w:r>
        <w:rPr>
          <w:rFonts w:hint="cs"/>
          <w:rtl/>
        </w:rPr>
        <w:t xml:space="preserve"> -</w:t>
      </w:r>
      <w:r>
        <w:rPr>
          <w:rtl/>
        </w:rPr>
        <w:tab/>
      </w:r>
      <w:r w:rsidR="00A3566B" w:rsidRPr="00423E40">
        <w:rPr>
          <w:rFonts w:hint="cs"/>
          <w:rtl/>
        </w:rPr>
        <w:t>إن</w:t>
      </w:r>
      <w:r w:rsidR="002650DE" w:rsidRPr="00423E40">
        <w:rPr>
          <w:rFonts w:hint="cs"/>
          <w:rtl/>
        </w:rPr>
        <w:t xml:space="preserve"> عدد البلديات التي شهدت ترشيحاً نسائياً لمقاعدها لم يقارب حتى </w:t>
      </w:r>
      <w:r w:rsidR="002650DE">
        <w:rPr>
          <w:rFonts w:hint="cs"/>
          <w:rtl/>
        </w:rPr>
        <w:t>ثلث</w:t>
      </w:r>
      <w:r w:rsidR="002650DE" w:rsidRPr="00423E40">
        <w:rPr>
          <w:rFonts w:hint="cs"/>
          <w:rtl/>
        </w:rPr>
        <w:t xml:space="preserve"> عدد البلديات في لبنان (181 بلدية فقط)</w:t>
      </w:r>
      <w:r w:rsidR="002650DE">
        <w:rPr>
          <w:rFonts w:hint="cs"/>
          <w:rtl/>
        </w:rPr>
        <w:t xml:space="preserve">. </w:t>
      </w:r>
      <w:r w:rsidR="002650DE" w:rsidRPr="00423E40">
        <w:rPr>
          <w:rFonts w:hint="cs"/>
          <w:rtl/>
        </w:rPr>
        <w:t>أما الظاهرة الجديدة في فترة ما بعد الحرب فهي ترشّح المرأة لمنصب مختار وفوز ما يقارب /16/ سيدة بهذا المنصب في أنحاء لبنان عام 2004 (المسجّلات إلزامياً في الضمان الاجتماعي). وإذا أخذنا بعين الاعتبار النظرة التقليدية لهذا المنصب (أهميته في العمليات الانتخابية وجمع المعلومات، الخ...)</w:t>
      </w:r>
      <w:r w:rsidR="002650DE">
        <w:rPr>
          <w:rFonts w:hint="cs"/>
          <w:rtl/>
        </w:rPr>
        <w:t>،</w:t>
      </w:r>
      <w:r w:rsidR="002650DE" w:rsidRPr="00423E40">
        <w:rPr>
          <w:rFonts w:hint="cs"/>
          <w:rtl/>
        </w:rPr>
        <w:t xml:space="preserve"> يصبح لهذا العدد</w:t>
      </w:r>
      <w:r w:rsidR="002650DE">
        <w:rPr>
          <w:rFonts w:hint="cs"/>
          <w:rtl/>
        </w:rPr>
        <w:t>،</w:t>
      </w:r>
      <w:r w:rsidR="002650DE" w:rsidRPr="00423E40">
        <w:rPr>
          <w:rFonts w:hint="cs"/>
          <w:rtl/>
        </w:rPr>
        <w:t xml:space="preserve"> على صغره</w:t>
      </w:r>
      <w:r w:rsidR="002650DE">
        <w:rPr>
          <w:rFonts w:hint="cs"/>
          <w:rtl/>
        </w:rPr>
        <w:t>،</w:t>
      </w:r>
      <w:r w:rsidR="002650DE" w:rsidRPr="00423E40">
        <w:rPr>
          <w:rFonts w:hint="cs"/>
          <w:rtl/>
        </w:rPr>
        <w:t xml:space="preserve"> أهميته كمؤشر إما على تغيير في النظرة إلى هذا المنصب </w:t>
      </w:r>
      <w:r w:rsidR="00A3566B" w:rsidRPr="00423E40">
        <w:rPr>
          <w:rFonts w:hint="cs"/>
          <w:rtl/>
        </w:rPr>
        <w:t>أو</w:t>
      </w:r>
      <w:r w:rsidR="002650DE" w:rsidRPr="00423E40">
        <w:rPr>
          <w:rFonts w:hint="cs"/>
          <w:rtl/>
        </w:rPr>
        <w:t xml:space="preserve"> إلى قدرات المرأة.</w:t>
      </w:r>
    </w:p>
    <w:p w:rsidR="002650DE" w:rsidRPr="00423E40" w:rsidRDefault="004C642E" w:rsidP="004C642E">
      <w:pPr>
        <w:pStyle w:val="SingleTxt"/>
        <w:rPr>
          <w:rFonts w:hint="cs"/>
          <w:rtl/>
        </w:rPr>
      </w:pPr>
      <w:r>
        <w:rPr>
          <w:b/>
          <w:bCs/>
          <w:rtl/>
        </w:rPr>
        <w:tab/>
      </w:r>
      <w:r w:rsidR="002650DE" w:rsidRPr="00423E40">
        <w:rPr>
          <w:rFonts w:hint="cs"/>
          <w:b/>
          <w:bCs/>
          <w:rtl/>
        </w:rPr>
        <w:t>ج</w:t>
      </w:r>
      <w:r>
        <w:rPr>
          <w:rFonts w:hint="cs"/>
          <w:b/>
          <w:bCs/>
          <w:rtl/>
        </w:rPr>
        <w:t xml:space="preserve"> </w:t>
      </w:r>
      <w:r w:rsidR="002650DE" w:rsidRPr="00423E40">
        <w:rPr>
          <w:rFonts w:hint="cs"/>
          <w:b/>
          <w:bCs/>
          <w:rtl/>
        </w:rPr>
        <w:t>-</w:t>
      </w:r>
      <w:r w:rsidR="002650DE" w:rsidRPr="00423E40">
        <w:rPr>
          <w:rFonts w:hint="cs"/>
          <w:b/>
          <w:bCs/>
          <w:rtl/>
        </w:rPr>
        <w:tab/>
      </w:r>
      <w:r w:rsidR="002650DE" w:rsidRPr="001342B4">
        <w:rPr>
          <w:rFonts w:hint="cs"/>
          <w:b/>
          <w:bCs/>
          <w:rtl/>
        </w:rPr>
        <w:t>الانتخابات الرئاسية:</w:t>
      </w:r>
      <w:r w:rsidR="002650DE">
        <w:rPr>
          <w:rFonts w:hint="cs"/>
          <w:b/>
          <w:bCs/>
          <w:rtl/>
        </w:rPr>
        <w:t xml:space="preserve"> </w:t>
      </w:r>
      <w:r w:rsidR="002650DE" w:rsidRPr="00423E40">
        <w:rPr>
          <w:rFonts w:hint="cs"/>
          <w:rtl/>
        </w:rPr>
        <w:t>شهد العام 2004، ولأول مرة</w:t>
      </w:r>
      <w:r w:rsidR="002650DE">
        <w:rPr>
          <w:rFonts w:hint="cs"/>
          <w:rtl/>
        </w:rPr>
        <w:t xml:space="preserve"> في</w:t>
      </w:r>
      <w:r w:rsidR="002650DE" w:rsidRPr="00423E40">
        <w:rPr>
          <w:rFonts w:hint="cs"/>
          <w:rtl/>
        </w:rPr>
        <w:t xml:space="preserve"> بتاريخ لبنان</w:t>
      </w:r>
      <w:r w:rsidR="002650DE">
        <w:rPr>
          <w:rFonts w:hint="cs"/>
          <w:rtl/>
        </w:rPr>
        <w:t>،</w:t>
      </w:r>
      <w:r w:rsidR="002650DE" w:rsidRPr="00423E40">
        <w:rPr>
          <w:rFonts w:hint="cs"/>
          <w:rtl/>
        </w:rPr>
        <w:t xml:space="preserve"> </w:t>
      </w:r>
      <w:r w:rsidR="00A3566B" w:rsidRPr="00423E40">
        <w:rPr>
          <w:rFonts w:hint="cs"/>
          <w:rtl/>
        </w:rPr>
        <w:t>إعلان</w:t>
      </w:r>
      <w:r w:rsidR="002650DE" w:rsidRPr="00423E40">
        <w:rPr>
          <w:rFonts w:hint="cs"/>
          <w:rtl/>
        </w:rPr>
        <w:t xml:space="preserve"> سيدة ترشيحها لانتخابات رئاسة الجمهورية التي لم تحصل بسبب التمديد للرئيس الحالي.</w:t>
      </w:r>
    </w:p>
    <w:p w:rsidR="002650DE" w:rsidRDefault="004C642E" w:rsidP="004C64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tl/>
        </w:rPr>
        <w:tab/>
      </w:r>
      <w:r w:rsidR="002650DE" w:rsidRPr="00423E40">
        <w:rPr>
          <w:rFonts w:hint="cs"/>
          <w:rtl/>
        </w:rPr>
        <w:t>3</w:t>
      </w:r>
      <w:r>
        <w:rPr>
          <w:rFonts w:hint="cs"/>
          <w:rtl/>
        </w:rPr>
        <w:t xml:space="preserve"> </w:t>
      </w:r>
      <w:r w:rsidR="002650DE" w:rsidRPr="00423E40">
        <w:rPr>
          <w:rFonts w:hint="cs"/>
          <w:rtl/>
        </w:rPr>
        <w:t>-</w:t>
      </w:r>
      <w:r>
        <w:rPr>
          <w:rtl/>
        </w:rPr>
        <w:tab/>
      </w:r>
      <w:r w:rsidR="002650DE" w:rsidRPr="00423E40">
        <w:rPr>
          <w:rFonts w:hint="cs"/>
          <w:rtl/>
        </w:rPr>
        <w:t>المشاركة عبر التعيين</w:t>
      </w:r>
      <w:r w:rsidR="002650DE">
        <w:rPr>
          <w:rFonts w:hint="cs"/>
          <w:rtl/>
        </w:rPr>
        <w:t xml:space="preserve">: </w:t>
      </w:r>
    </w:p>
    <w:p w:rsidR="002650DE" w:rsidRPr="004C642E" w:rsidRDefault="004C642E" w:rsidP="004C642E">
      <w:pPr>
        <w:pStyle w:val="SingleTxt"/>
        <w:rPr>
          <w:rFonts w:hint="cs"/>
          <w:b/>
          <w:bCs/>
          <w:rtl/>
        </w:rPr>
      </w:pPr>
      <w:r w:rsidRPr="004C642E">
        <w:rPr>
          <w:b/>
          <w:bCs/>
          <w:rtl/>
        </w:rPr>
        <w:tab/>
      </w:r>
      <w:r w:rsidR="002650DE" w:rsidRPr="004C642E">
        <w:rPr>
          <w:rFonts w:hint="cs"/>
          <w:b/>
          <w:bCs/>
          <w:rtl/>
        </w:rPr>
        <w:t>أ</w:t>
      </w:r>
      <w:r w:rsidRPr="004C642E">
        <w:rPr>
          <w:rFonts w:hint="cs"/>
          <w:b/>
          <w:bCs/>
          <w:rtl/>
        </w:rPr>
        <w:t xml:space="preserve"> </w:t>
      </w:r>
      <w:r w:rsidR="002650DE" w:rsidRPr="004C642E">
        <w:rPr>
          <w:rFonts w:hint="cs"/>
          <w:b/>
          <w:bCs/>
          <w:rtl/>
        </w:rPr>
        <w:t>-</w:t>
      </w:r>
      <w:r w:rsidR="002650DE" w:rsidRPr="004C642E">
        <w:rPr>
          <w:rFonts w:hint="cs"/>
          <w:b/>
          <w:bCs/>
          <w:rtl/>
        </w:rPr>
        <w:tab/>
        <w:t>في السلطة التنفيذية:</w:t>
      </w:r>
    </w:p>
    <w:p w:rsidR="002650DE" w:rsidRPr="00423E40" w:rsidRDefault="004C642E" w:rsidP="004C64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sidRPr="00423E40">
        <w:rPr>
          <w:rFonts w:hint="cs"/>
          <w:rtl/>
        </w:rPr>
        <w:t>-</w:t>
      </w:r>
      <w:r w:rsidR="002650DE" w:rsidRPr="00423E40">
        <w:rPr>
          <w:rFonts w:hint="cs"/>
          <w:rtl/>
        </w:rPr>
        <w:tab/>
        <w:t xml:space="preserve">للمرة الأولى منذ الاستقلال ضمّت الحكومة التي شكّلت بتاريخ 26/10/2004 </w:t>
      </w:r>
      <w:r w:rsidR="002650DE">
        <w:rPr>
          <w:rFonts w:hint="cs"/>
          <w:rtl/>
        </w:rPr>
        <w:t>سيّدتين</w:t>
      </w:r>
      <w:r w:rsidR="002650DE" w:rsidRPr="00423E40">
        <w:rPr>
          <w:rFonts w:hint="cs"/>
          <w:rtl/>
        </w:rPr>
        <w:t xml:space="preserve"> من أصل /30/ وزيراً.</w:t>
      </w:r>
    </w:p>
    <w:p w:rsidR="002650DE" w:rsidRPr="00423E40" w:rsidRDefault="004C642E" w:rsidP="004C64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sidRPr="00423E40">
        <w:rPr>
          <w:rFonts w:hint="cs"/>
          <w:rtl/>
        </w:rPr>
        <w:t>-</w:t>
      </w:r>
      <w:r w:rsidR="002650DE" w:rsidRPr="00423E40">
        <w:rPr>
          <w:rFonts w:hint="cs"/>
          <w:rtl/>
        </w:rPr>
        <w:tab/>
        <w:t>شهدت الفترة الممتدة بين منتصف التسعينات و</w:t>
      </w:r>
      <w:r w:rsidR="002650DE">
        <w:rPr>
          <w:rFonts w:hint="cs"/>
          <w:rtl/>
        </w:rPr>
        <w:t xml:space="preserve">العام </w:t>
      </w:r>
      <w:r w:rsidR="002650DE" w:rsidRPr="00423E40">
        <w:rPr>
          <w:rFonts w:hint="cs"/>
          <w:rtl/>
        </w:rPr>
        <w:t xml:space="preserve">2004 زيادة في </w:t>
      </w:r>
      <w:r w:rsidR="002650DE">
        <w:rPr>
          <w:rFonts w:hint="cs"/>
          <w:rtl/>
        </w:rPr>
        <w:t xml:space="preserve">حصة </w:t>
      </w:r>
      <w:r w:rsidR="002650DE" w:rsidRPr="00423E40">
        <w:rPr>
          <w:rFonts w:hint="cs"/>
          <w:rtl/>
        </w:rPr>
        <w:t>السيدات العاملات في إدارات الدولة ومؤسساتها العامة (المشمولة بصلاحيات مجلس الخدمة المدنية) من إجمالي عدد موظفي الدولة وفي كل فئات الوظائف.</w:t>
      </w:r>
      <w:r w:rsidR="00C92B9E">
        <w:rPr>
          <w:rFonts w:hint="cs"/>
          <w:rtl/>
        </w:rPr>
        <w:t xml:space="preserve"> </w:t>
      </w:r>
      <w:r w:rsidR="002650DE" w:rsidRPr="00423E40">
        <w:rPr>
          <w:rFonts w:hint="cs"/>
          <w:rtl/>
        </w:rPr>
        <w:t>ففي حين شكّلت النساء 3.3</w:t>
      </w:r>
      <w:r w:rsidR="00062687">
        <w:rPr>
          <w:rFonts w:hint="cs"/>
          <w:rtl/>
        </w:rPr>
        <w:t xml:space="preserve"> في المائة</w:t>
      </w:r>
      <w:r w:rsidR="002650DE" w:rsidRPr="00423E40">
        <w:rPr>
          <w:rFonts w:hint="cs"/>
          <w:rtl/>
        </w:rPr>
        <w:t xml:space="preserve"> من إجمالي موظفي الفئة الأولى عام 1995 أصبحت </w:t>
      </w:r>
      <w:r w:rsidR="002650DE">
        <w:rPr>
          <w:rFonts w:hint="cs"/>
          <w:rtl/>
        </w:rPr>
        <w:t xml:space="preserve">هذه النسبة </w:t>
      </w:r>
      <w:r w:rsidR="002650DE" w:rsidRPr="00423E40">
        <w:rPr>
          <w:rFonts w:hint="cs"/>
          <w:rtl/>
        </w:rPr>
        <w:t>اليوم 6.67</w:t>
      </w:r>
      <w:r w:rsidR="00062687">
        <w:rPr>
          <w:rFonts w:hint="cs"/>
          <w:rtl/>
        </w:rPr>
        <w:t xml:space="preserve"> في المائة</w:t>
      </w:r>
      <w:r w:rsidR="002650DE" w:rsidRPr="00423E40">
        <w:rPr>
          <w:rFonts w:hint="cs"/>
          <w:rtl/>
        </w:rPr>
        <w:t xml:space="preserve"> وارتفعت في الفئة الثانية من 6.6</w:t>
      </w:r>
      <w:r w:rsidR="00062687">
        <w:rPr>
          <w:rFonts w:hint="cs"/>
          <w:rtl/>
        </w:rPr>
        <w:t xml:space="preserve"> في المائة</w:t>
      </w:r>
      <w:r w:rsidR="002650DE" w:rsidRPr="00423E40">
        <w:rPr>
          <w:rFonts w:hint="cs"/>
          <w:rtl/>
        </w:rPr>
        <w:t xml:space="preserve"> إلى 17.37</w:t>
      </w:r>
      <w:r w:rsidR="00062687">
        <w:rPr>
          <w:rFonts w:hint="cs"/>
          <w:rtl/>
        </w:rPr>
        <w:t xml:space="preserve"> في المائة</w:t>
      </w:r>
      <w:r w:rsidR="002650DE" w:rsidRPr="00423E40">
        <w:rPr>
          <w:rFonts w:hint="cs"/>
          <w:rtl/>
        </w:rPr>
        <w:t xml:space="preserve"> وفي الفئة الثالثة من 8.1</w:t>
      </w:r>
      <w:r w:rsidR="00062687">
        <w:rPr>
          <w:rFonts w:hint="cs"/>
          <w:rtl/>
        </w:rPr>
        <w:t xml:space="preserve"> في المائة</w:t>
      </w:r>
      <w:r w:rsidR="002650DE" w:rsidRPr="00423E40">
        <w:rPr>
          <w:rFonts w:hint="cs"/>
          <w:rtl/>
        </w:rPr>
        <w:t xml:space="preserve"> إلى 27.22</w:t>
      </w:r>
      <w:r w:rsidR="00062687">
        <w:rPr>
          <w:rFonts w:hint="cs"/>
          <w:rtl/>
        </w:rPr>
        <w:t xml:space="preserve"> في المائة</w:t>
      </w:r>
      <w:r w:rsidR="002650DE" w:rsidRPr="00423E40">
        <w:rPr>
          <w:rFonts w:hint="cs"/>
          <w:rtl/>
        </w:rPr>
        <w:t xml:space="preserve"> وفي الفئة الرابعة من 11.7</w:t>
      </w:r>
      <w:r w:rsidR="00062687">
        <w:rPr>
          <w:rFonts w:hint="cs"/>
          <w:rtl/>
        </w:rPr>
        <w:t xml:space="preserve"> في المائة</w:t>
      </w:r>
      <w:r w:rsidR="002650DE" w:rsidRPr="00423E40">
        <w:rPr>
          <w:rFonts w:hint="cs"/>
          <w:rtl/>
        </w:rPr>
        <w:t xml:space="preserve"> إلى 28.7</w:t>
      </w:r>
      <w:r w:rsidR="00062687">
        <w:rPr>
          <w:rFonts w:hint="cs"/>
          <w:rtl/>
        </w:rPr>
        <w:t xml:space="preserve"> في المائة</w:t>
      </w:r>
      <w:r w:rsidR="002650DE" w:rsidRPr="00423E40">
        <w:rPr>
          <w:rFonts w:hint="cs"/>
          <w:rtl/>
        </w:rPr>
        <w:t>.</w:t>
      </w:r>
      <w:r w:rsidR="00C92B9E">
        <w:rPr>
          <w:rFonts w:hint="cs"/>
          <w:rtl/>
        </w:rPr>
        <w:t xml:space="preserve"> </w:t>
      </w:r>
      <w:r w:rsidR="002650DE" w:rsidRPr="00423E40">
        <w:rPr>
          <w:rFonts w:hint="cs"/>
          <w:rtl/>
        </w:rPr>
        <w:t>ولدى التدقيق في هذه الإحصاءات وفي الجدولين (3) و</w:t>
      </w:r>
      <w:r w:rsidR="00C054F0">
        <w:rPr>
          <w:rFonts w:hint="cs"/>
          <w:rtl/>
        </w:rPr>
        <w:t xml:space="preserve"> </w:t>
      </w:r>
      <w:r w:rsidR="002650DE" w:rsidRPr="00423E40">
        <w:rPr>
          <w:rFonts w:hint="cs"/>
          <w:rtl/>
        </w:rPr>
        <w:t xml:space="preserve">(4)، نجد أنه رغم هذه الزيادة لا زالت نسب الإناث تتدنّى مع </w:t>
      </w:r>
      <w:r w:rsidR="002650DE">
        <w:rPr>
          <w:rFonts w:hint="cs"/>
          <w:rtl/>
        </w:rPr>
        <w:t xml:space="preserve">ارتفاع رتبة الموظفين </w:t>
      </w:r>
      <w:r w:rsidR="002650DE" w:rsidRPr="00423E40">
        <w:rPr>
          <w:rFonts w:hint="cs"/>
          <w:rtl/>
        </w:rPr>
        <w:t>على السلم الإداري. من جهة ثانية</w:t>
      </w:r>
      <w:r w:rsidR="002650DE">
        <w:rPr>
          <w:rFonts w:hint="cs"/>
          <w:rtl/>
        </w:rPr>
        <w:t>،</w:t>
      </w:r>
      <w:r w:rsidR="002650DE" w:rsidRPr="00423E40">
        <w:rPr>
          <w:rFonts w:hint="cs"/>
          <w:rtl/>
        </w:rPr>
        <w:t xml:space="preserve"> نجد أنه لم تعيّن</w:t>
      </w:r>
      <w:r w:rsidR="002650DE">
        <w:rPr>
          <w:rFonts w:hint="cs"/>
          <w:rtl/>
        </w:rPr>
        <w:t xml:space="preserve"> أية</w:t>
      </w:r>
      <w:r w:rsidR="002650DE" w:rsidRPr="00423E40">
        <w:rPr>
          <w:rFonts w:hint="cs"/>
          <w:rtl/>
        </w:rPr>
        <w:t xml:space="preserve"> امرأة لمنصب محافظ وسيدتان فقط تشغلان منصب قائمقام.</w:t>
      </w:r>
    </w:p>
    <w:p w:rsidR="004C642E" w:rsidRPr="004C642E" w:rsidRDefault="004C642E" w:rsidP="004C642E">
      <w:pPr>
        <w:pStyle w:val="SingleTxt"/>
        <w:spacing w:after="0" w:line="120" w:lineRule="exact"/>
        <w:rPr>
          <w:rFonts w:hint="cs"/>
          <w:sz w:val="10"/>
          <w:rtl/>
        </w:rPr>
      </w:pPr>
    </w:p>
    <w:p w:rsidR="004C642E" w:rsidRPr="004C642E" w:rsidRDefault="004C642E" w:rsidP="004C642E">
      <w:pPr>
        <w:pStyle w:val="SingleTxt"/>
        <w:spacing w:after="0" w:line="120" w:lineRule="exact"/>
        <w:rPr>
          <w:rFonts w:hint="cs"/>
          <w:sz w:val="10"/>
          <w:rtl/>
        </w:rPr>
      </w:pPr>
    </w:p>
    <w:p w:rsidR="002650DE" w:rsidRDefault="002650DE" w:rsidP="004C642E">
      <w:pPr>
        <w:pStyle w:val="SingleTxt"/>
        <w:rPr>
          <w:rFonts w:hint="cs"/>
          <w:rtl/>
        </w:rPr>
      </w:pPr>
      <w:r>
        <w:rPr>
          <w:rFonts w:hint="cs"/>
          <w:rtl/>
        </w:rPr>
        <w:t>جدول رقم 3</w:t>
      </w:r>
    </w:p>
    <w:p w:rsidR="002650DE" w:rsidRPr="004C642E" w:rsidRDefault="002650DE" w:rsidP="004C642E">
      <w:pPr>
        <w:pStyle w:val="SingleTxt"/>
        <w:rPr>
          <w:rFonts w:hint="cs"/>
          <w:b/>
          <w:bCs/>
          <w:rtl/>
        </w:rPr>
      </w:pPr>
      <w:r w:rsidRPr="004C642E">
        <w:rPr>
          <w:rFonts w:hint="cs"/>
          <w:b/>
          <w:bCs/>
          <w:rtl/>
        </w:rPr>
        <w:t>توزّع الموظفين في إدارات الدولة حسب الجنس بتاريخ 1/10/2004</w:t>
      </w:r>
    </w:p>
    <w:p w:rsidR="004C642E" w:rsidRPr="004C642E" w:rsidRDefault="004C642E" w:rsidP="004C642E">
      <w:pPr>
        <w:pStyle w:val="SingleTxt"/>
        <w:spacing w:after="0" w:line="120" w:lineRule="exact"/>
        <w:rPr>
          <w:rFonts w:hint="cs"/>
          <w:sz w:val="10"/>
          <w:rtl/>
        </w:rPr>
      </w:pPr>
    </w:p>
    <w:tbl>
      <w:tblPr>
        <w:tblStyle w:val="TableGrid"/>
        <w:bidiVisual/>
        <w:tblW w:w="79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539"/>
        <w:gridCol w:w="1571"/>
        <w:gridCol w:w="1572"/>
        <w:gridCol w:w="1574"/>
        <w:gridCol w:w="1664"/>
      </w:tblGrid>
      <w:tr w:rsidR="002650DE" w:rsidRPr="00BB6A30">
        <w:trPr>
          <w:cantSplit/>
          <w:tblHeader/>
          <w:jc w:val="center"/>
        </w:trPr>
        <w:tc>
          <w:tcPr>
            <w:tcW w:w="1857" w:type="dxa"/>
            <w:tcBorders>
              <w:top w:val="single" w:sz="4" w:space="0" w:color="auto"/>
              <w:bottom w:val="single" w:sz="12" w:space="0" w:color="auto"/>
            </w:tcBorders>
            <w:shd w:val="clear" w:color="auto" w:fill="auto"/>
            <w:vAlign w:val="bottom"/>
          </w:tcPr>
          <w:p w:rsidR="002650DE" w:rsidRPr="00BB6A30" w:rsidRDefault="002650DE" w:rsidP="004C642E">
            <w:pPr>
              <w:spacing w:before="40" w:after="80" w:line="240" w:lineRule="exact"/>
              <w:jc w:val="left"/>
              <w:rPr>
                <w:rFonts w:cs="Traditional Arabic" w:hint="cs"/>
                <w:i/>
                <w:iCs/>
                <w:sz w:val="16"/>
                <w:szCs w:val="24"/>
                <w:rtl/>
              </w:rPr>
            </w:pPr>
            <w:r w:rsidRPr="00BB6A30">
              <w:rPr>
                <w:rFonts w:cs="Traditional Arabic" w:hint="cs"/>
                <w:i/>
                <w:iCs/>
                <w:sz w:val="16"/>
                <w:szCs w:val="24"/>
                <w:rtl/>
              </w:rPr>
              <w:t>ملاك دائم</w:t>
            </w:r>
          </w:p>
        </w:tc>
        <w:tc>
          <w:tcPr>
            <w:tcW w:w="1857" w:type="dxa"/>
            <w:tcBorders>
              <w:top w:val="single" w:sz="4" w:space="0" w:color="auto"/>
              <w:bottom w:val="single" w:sz="12" w:space="0" w:color="auto"/>
            </w:tcBorders>
            <w:shd w:val="clear" w:color="auto" w:fill="auto"/>
            <w:vAlign w:val="bottom"/>
          </w:tcPr>
          <w:p w:rsidR="002650DE" w:rsidRPr="00BB6A30" w:rsidRDefault="002650DE" w:rsidP="004C642E">
            <w:pPr>
              <w:spacing w:before="40" w:after="80" w:line="240" w:lineRule="exact"/>
              <w:jc w:val="left"/>
              <w:rPr>
                <w:rFonts w:cs="Traditional Arabic" w:hint="cs"/>
                <w:i/>
                <w:iCs/>
                <w:sz w:val="16"/>
                <w:szCs w:val="24"/>
                <w:rtl/>
              </w:rPr>
            </w:pPr>
            <w:r w:rsidRPr="00BB6A30">
              <w:rPr>
                <w:rFonts w:cs="Traditional Arabic" w:hint="cs"/>
                <w:i/>
                <w:iCs/>
                <w:sz w:val="16"/>
                <w:szCs w:val="24"/>
                <w:rtl/>
              </w:rPr>
              <w:t>ذكور</w:t>
            </w:r>
          </w:p>
        </w:tc>
        <w:tc>
          <w:tcPr>
            <w:tcW w:w="1858" w:type="dxa"/>
            <w:tcBorders>
              <w:top w:val="single" w:sz="4" w:space="0" w:color="auto"/>
              <w:bottom w:val="single" w:sz="12" w:space="0" w:color="auto"/>
            </w:tcBorders>
            <w:shd w:val="clear" w:color="auto" w:fill="auto"/>
            <w:vAlign w:val="bottom"/>
          </w:tcPr>
          <w:p w:rsidR="002650DE" w:rsidRPr="00BB6A30" w:rsidRDefault="002650DE" w:rsidP="004C642E">
            <w:pPr>
              <w:spacing w:before="40" w:after="80" w:line="240" w:lineRule="exact"/>
              <w:jc w:val="left"/>
              <w:rPr>
                <w:rFonts w:cs="Traditional Arabic" w:hint="cs"/>
                <w:i/>
                <w:iCs/>
                <w:sz w:val="16"/>
                <w:szCs w:val="24"/>
                <w:rtl/>
              </w:rPr>
            </w:pPr>
            <w:r w:rsidRPr="00BB6A30">
              <w:rPr>
                <w:rFonts w:cs="Traditional Arabic" w:hint="cs"/>
                <w:i/>
                <w:iCs/>
                <w:sz w:val="16"/>
                <w:szCs w:val="24"/>
                <w:rtl/>
              </w:rPr>
              <w:t>إناث</w:t>
            </w:r>
          </w:p>
        </w:tc>
        <w:tc>
          <w:tcPr>
            <w:tcW w:w="1858" w:type="dxa"/>
            <w:tcBorders>
              <w:top w:val="single" w:sz="4" w:space="0" w:color="auto"/>
              <w:bottom w:val="single" w:sz="12" w:space="0" w:color="auto"/>
            </w:tcBorders>
            <w:shd w:val="clear" w:color="auto" w:fill="auto"/>
            <w:vAlign w:val="bottom"/>
          </w:tcPr>
          <w:p w:rsidR="002650DE" w:rsidRPr="00BB6A30" w:rsidRDefault="002650DE" w:rsidP="004C642E">
            <w:pPr>
              <w:spacing w:before="40" w:after="80" w:line="240" w:lineRule="exact"/>
              <w:jc w:val="left"/>
              <w:rPr>
                <w:rFonts w:cs="Traditional Arabic" w:hint="cs"/>
                <w:i/>
                <w:iCs/>
                <w:sz w:val="16"/>
                <w:szCs w:val="24"/>
                <w:rtl/>
              </w:rPr>
            </w:pPr>
            <w:r w:rsidRPr="00BB6A30">
              <w:rPr>
                <w:rFonts w:cs="Traditional Arabic" w:hint="cs"/>
                <w:i/>
                <w:iCs/>
                <w:sz w:val="16"/>
                <w:szCs w:val="24"/>
                <w:rtl/>
              </w:rPr>
              <w:t>المجموع</w:t>
            </w:r>
          </w:p>
        </w:tc>
        <w:tc>
          <w:tcPr>
            <w:tcW w:w="1858" w:type="dxa"/>
            <w:tcBorders>
              <w:top w:val="single" w:sz="4" w:space="0" w:color="auto"/>
              <w:bottom w:val="single" w:sz="12" w:space="0" w:color="auto"/>
            </w:tcBorders>
            <w:shd w:val="clear" w:color="auto" w:fill="auto"/>
            <w:vAlign w:val="bottom"/>
          </w:tcPr>
          <w:p w:rsidR="002650DE" w:rsidRPr="00BB6A30" w:rsidRDefault="002650DE" w:rsidP="004C642E">
            <w:pPr>
              <w:spacing w:before="40" w:after="80" w:line="240" w:lineRule="exact"/>
              <w:jc w:val="left"/>
              <w:rPr>
                <w:rFonts w:cs="Traditional Arabic" w:hint="cs"/>
                <w:i/>
                <w:iCs/>
                <w:sz w:val="16"/>
                <w:szCs w:val="24"/>
                <w:rtl/>
              </w:rPr>
            </w:pPr>
            <w:r w:rsidRPr="00BB6A30">
              <w:rPr>
                <w:rFonts w:cs="Traditional Arabic" w:hint="cs"/>
                <w:i/>
                <w:iCs/>
                <w:sz w:val="16"/>
                <w:szCs w:val="24"/>
                <w:rtl/>
              </w:rPr>
              <w:t>النسبة المئوية</w:t>
            </w:r>
          </w:p>
        </w:tc>
      </w:tr>
      <w:tr w:rsidR="004C642E" w:rsidRPr="004C642E">
        <w:trPr>
          <w:cantSplit/>
          <w:trHeight w:hRule="exact" w:val="115"/>
          <w:tblHeader/>
          <w:jc w:val="center"/>
        </w:trPr>
        <w:tc>
          <w:tcPr>
            <w:tcW w:w="1857" w:type="dxa"/>
            <w:tcBorders>
              <w:top w:val="single" w:sz="12" w:space="0" w:color="auto"/>
            </w:tcBorders>
            <w:shd w:val="clear" w:color="auto" w:fill="auto"/>
            <w:vAlign w:val="bottom"/>
          </w:tcPr>
          <w:p w:rsidR="004C642E" w:rsidRPr="004C642E" w:rsidRDefault="004C642E" w:rsidP="004C642E">
            <w:pPr>
              <w:spacing w:before="40" w:after="80" w:line="240" w:lineRule="exact"/>
              <w:jc w:val="left"/>
              <w:rPr>
                <w:rFonts w:hint="cs"/>
                <w:sz w:val="16"/>
                <w:szCs w:val="24"/>
                <w:rtl/>
              </w:rPr>
            </w:pPr>
          </w:p>
        </w:tc>
        <w:tc>
          <w:tcPr>
            <w:tcW w:w="1857" w:type="dxa"/>
            <w:tcBorders>
              <w:top w:val="single" w:sz="12" w:space="0" w:color="auto"/>
            </w:tcBorders>
            <w:shd w:val="clear" w:color="auto" w:fill="auto"/>
            <w:vAlign w:val="bottom"/>
          </w:tcPr>
          <w:p w:rsidR="004C642E" w:rsidRPr="004C642E" w:rsidRDefault="004C642E" w:rsidP="004C642E">
            <w:pPr>
              <w:spacing w:before="40" w:after="80" w:line="240" w:lineRule="exact"/>
              <w:jc w:val="left"/>
              <w:rPr>
                <w:rFonts w:hint="cs"/>
                <w:sz w:val="16"/>
                <w:szCs w:val="24"/>
                <w:rtl/>
              </w:rPr>
            </w:pPr>
          </w:p>
        </w:tc>
        <w:tc>
          <w:tcPr>
            <w:tcW w:w="1858" w:type="dxa"/>
            <w:tcBorders>
              <w:top w:val="single" w:sz="12" w:space="0" w:color="auto"/>
            </w:tcBorders>
            <w:shd w:val="clear" w:color="auto" w:fill="auto"/>
            <w:vAlign w:val="bottom"/>
          </w:tcPr>
          <w:p w:rsidR="004C642E" w:rsidRPr="004C642E" w:rsidRDefault="004C642E" w:rsidP="004C642E">
            <w:pPr>
              <w:spacing w:before="40" w:after="80" w:line="240" w:lineRule="exact"/>
              <w:jc w:val="left"/>
              <w:rPr>
                <w:rFonts w:hint="cs"/>
                <w:sz w:val="16"/>
                <w:szCs w:val="24"/>
                <w:rtl/>
              </w:rPr>
            </w:pPr>
          </w:p>
        </w:tc>
        <w:tc>
          <w:tcPr>
            <w:tcW w:w="1858" w:type="dxa"/>
            <w:tcBorders>
              <w:top w:val="single" w:sz="12" w:space="0" w:color="auto"/>
            </w:tcBorders>
            <w:shd w:val="clear" w:color="auto" w:fill="auto"/>
            <w:vAlign w:val="bottom"/>
          </w:tcPr>
          <w:p w:rsidR="004C642E" w:rsidRPr="004C642E" w:rsidRDefault="004C642E" w:rsidP="004C642E">
            <w:pPr>
              <w:spacing w:before="40" w:after="80" w:line="240" w:lineRule="exact"/>
              <w:jc w:val="left"/>
              <w:rPr>
                <w:rFonts w:hint="cs"/>
                <w:sz w:val="16"/>
                <w:szCs w:val="24"/>
                <w:rtl/>
              </w:rPr>
            </w:pPr>
          </w:p>
        </w:tc>
        <w:tc>
          <w:tcPr>
            <w:tcW w:w="1858" w:type="dxa"/>
            <w:tcBorders>
              <w:top w:val="single" w:sz="12" w:space="0" w:color="auto"/>
            </w:tcBorders>
            <w:shd w:val="clear" w:color="auto" w:fill="auto"/>
            <w:vAlign w:val="bottom"/>
          </w:tcPr>
          <w:p w:rsidR="004C642E" w:rsidRPr="004C642E" w:rsidRDefault="004C642E" w:rsidP="004C642E">
            <w:pPr>
              <w:tabs>
                <w:tab w:val="decimal" w:pos="610"/>
              </w:tabs>
              <w:spacing w:before="40" w:after="80" w:line="240" w:lineRule="exact"/>
              <w:jc w:val="left"/>
              <w:rPr>
                <w:rFonts w:hint="cs"/>
                <w:sz w:val="16"/>
                <w:szCs w:val="24"/>
                <w:rtl/>
              </w:rPr>
            </w:pPr>
          </w:p>
        </w:tc>
      </w:tr>
      <w:tr w:rsidR="002650DE" w:rsidRPr="004C642E">
        <w:trPr>
          <w:cantSplit/>
          <w:jc w:val="center"/>
        </w:trPr>
        <w:tc>
          <w:tcPr>
            <w:tcW w:w="1857" w:type="dxa"/>
            <w:shd w:val="clear" w:color="auto" w:fill="auto"/>
            <w:vAlign w:val="bottom"/>
          </w:tcPr>
          <w:p w:rsidR="002650DE" w:rsidRPr="004C642E" w:rsidRDefault="002650DE" w:rsidP="004C642E">
            <w:pPr>
              <w:spacing w:before="40" w:after="80" w:line="240" w:lineRule="exact"/>
              <w:jc w:val="left"/>
              <w:rPr>
                <w:rFonts w:cs="Traditional Arabic" w:hint="cs"/>
                <w:sz w:val="16"/>
                <w:szCs w:val="24"/>
                <w:rtl/>
              </w:rPr>
            </w:pPr>
            <w:r w:rsidRPr="004C642E">
              <w:rPr>
                <w:rFonts w:cs="Traditional Arabic" w:hint="cs"/>
                <w:sz w:val="16"/>
                <w:szCs w:val="24"/>
                <w:rtl/>
              </w:rPr>
              <w:t>فئة أولى</w:t>
            </w:r>
          </w:p>
        </w:tc>
        <w:tc>
          <w:tcPr>
            <w:tcW w:w="1857" w:type="dxa"/>
            <w:shd w:val="clear" w:color="auto" w:fill="auto"/>
            <w:vAlign w:val="bottom"/>
          </w:tcPr>
          <w:p w:rsidR="002650DE" w:rsidRPr="004C642E" w:rsidRDefault="002650DE" w:rsidP="004C642E">
            <w:pPr>
              <w:spacing w:before="40" w:after="80" w:line="240" w:lineRule="exact"/>
              <w:jc w:val="left"/>
              <w:rPr>
                <w:rFonts w:cs="Traditional Arabic" w:hint="cs"/>
                <w:sz w:val="16"/>
                <w:szCs w:val="24"/>
                <w:rtl/>
              </w:rPr>
            </w:pPr>
            <w:r w:rsidRPr="004C642E">
              <w:rPr>
                <w:rFonts w:cs="Traditional Arabic" w:hint="cs"/>
                <w:sz w:val="16"/>
                <w:szCs w:val="24"/>
                <w:rtl/>
              </w:rPr>
              <w:t>114</w:t>
            </w:r>
          </w:p>
        </w:tc>
        <w:tc>
          <w:tcPr>
            <w:tcW w:w="1858" w:type="dxa"/>
            <w:shd w:val="clear" w:color="auto" w:fill="auto"/>
            <w:vAlign w:val="bottom"/>
          </w:tcPr>
          <w:p w:rsidR="002650DE" w:rsidRPr="004C642E" w:rsidRDefault="002650DE" w:rsidP="004C642E">
            <w:pPr>
              <w:spacing w:before="40" w:after="80" w:line="240" w:lineRule="exact"/>
              <w:jc w:val="left"/>
              <w:rPr>
                <w:rFonts w:cs="Traditional Arabic" w:hint="cs"/>
                <w:sz w:val="16"/>
                <w:szCs w:val="24"/>
                <w:rtl/>
              </w:rPr>
            </w:pPr>
            <w:r w:rsidRPr="004C642E">
              <w:rPr>
                <w:rFonts w:cs="Traditional Arabic" w:hint="cs"/>
                <w:sz w:val="16"/>
                <w:szCs w:val="24"/>
                <w:rtl/>
              </w:rPr>
              <w:t>8</w:t>
            </w:r>
          </w:p>
        </w:tc>
        <w:tc>
          <w:tcPr>
            <w:tcW w:w="1858" w:type="dxa"/>
            <w:shd w:val="clear" w:color="auto" w:fill="auto"/>
            <w:vAlign w:val="bottom"/>
          </w:tcPr>
          <w:p w:rsidR="002650DE" w:rsidRPr="004C642E" w:rsidRDefault="002650DE" w:rsidP="004C642E">
            <w:pPr>
              <w:spacing w:before="40" w:after="80" w:line="240" w:lineRule="exact"/>
              <w:jc w:val="left"/>
              <w:rPr>
                <w:rFonts w:cs="Traditional Arabic" w:hint="cs"/>
                <w:sz w:val="16"/>
                <w:szCs w:val="24"/>
                <w:rtl/>
              </w:rPr>
            </w:pPr>
            <w:r w:rsidRPr="004C642E">
              <w:rPr>
                <w:rFonts w:cs="Traditional Arabic" w:hint="cs"/>
                <w:sz w:val="16"/>
                <w:szCs w:val="24"/>
                <w:rtl/>
              </w:rPr>
              <w:t>122</w:t>
            </w:r>
          </w:p>
        </w:tc>
        <w:tc>
          <w:tcPr>
            <w:tcW w:w="1858" w:type="dxa"/>
            <w:shd w:val="clear" w:color="auto" w:fill="auto"/>
            <w:vAlign w:val="bottom"/>
          </w:tcPr>
          <w:p w:rsidR="002650DE" w:rsidRPr="004C642E" w:rsidRDefault="002650DE" w:rsidP="004C642E">
            <w:pPr>
              <w:tabs>
                <w:tab w:val="decimal" w:pos="610"/>
              </w:tabs>
              <w:spacing w:before="40" w:after="80" w:line="240" w:lineRule="exact"/>
              <w:jc w:val="left"/>
              <w:rPr>
                <w:rFonts w:cs="Traditional Arabic" w:hint="cs"/>
                <w:sz w:val="16"/>
                <w:szCs w:val="24"/>
                <w:rtl/>
              </w:rPr>
            </w:pPr>
            <w:r w:rsidRPr="004C642E">
              <w:rPr>
                <w:rFonts w:cs="Traditional Arabic" w:hint="cs"/>
                <w:sz w:val="16"/>
                <w:szCs w:val="24"/>
                <w:rtl/>
              </w:rPr>
              <w:t>6.5</w:t>
            </w:r>
            <w:r w:rsidR="007C3ECC" w:rsidRPr="007C3ECC">
              <w:rPr>
                <w:rFonts w:cs="Akhbar MT" w:hint="cs"/>
                <w:sz w:val="16"/>
                <w:szCs w:val="24"/>
                <w:rtl/>
              </w:rPr>
              <w:t xml:space="preserve"> %</w:t>
            </w:r>
          </w:p>
        </w:tc>
      </w:tr>
      <w:tr w:rsidR="002650DE" w:rsidRPr="004C642E">
        <w:trPr>
          <w:cantSplit/>
          <w:jc w:val="center"/>
        </w:trPr>
        <w:tc>
          <w:tcPr>
            <w:tcW w:w="1857" w:type="dxa"/>
            <w:shd w:val="clear" w:color="auto" w:fill="auto"/>
            <w:vAlign w:val="bottom"/>
          </w:tcPr>
          <w:p w:rsidR="002650DE" w:rsidRPr="004C642E" w:rsidRDefault="002650DE" w:rsidP="004C642E">
            <w:pPr>
              <w:spacing w:before="40" w:after="80" w:line="240" w:lineRule="exact"/>
              <w:jc w:val="left"/>
              <w:rPr>
                <w:rFonts w:cs="Traditional Arabic" w:hint="cs"/>
                <w:sz w:val="16"/>
                <w:szCs w:val="24"/>
                <w:rtl/>
              </w:rPr>
            </w:pPr>
            <w:r w:rsidRPr="004C642E">
              <w:rPr>
                <w:rFonts w:cs="Traditional Arabic" w:hint="cs"/>
                <w:sz w:val="16"/>
                <w:szCs w:val="24"/>
                <w:rtl/>
              </w:rPr>
              <w:t>فئة ثانية</w:t>
            </w:r>
          </w:p>
        </w:tc>
        <w:tc>
          <w:tcPr>
            <w:tcW w:w="1857" w:type="dxa"/>
            <w:shd w:val="clear" w:color="auto" w:fill="auto"/>
            <w:vAlign w:val="bottom"/>
          </w:tcPr>
          <w:p w:rsidR="002650DE" w:rsidRPr="004C642E" w:rsidRDefault="002650DE" w:rsidP="004C642E">
            <w:pPr>
              <w:spacing w:before="40" w:after="80" w:line="240" w:lineRule="exact"/>
              <w:jc w:val="left"/>
              <w:rPr>
                <w:rFonts w:cs="Traditional Arabic" w:hint="cs"/>
                <w:sz w:val="16"/>
                <w:szCs w:val="24"/>
                <w:rtl/>
              </w:rPr>
            </w:pPr>
            <w:r w:rsidRPr="004C642E">
              <w:rPr>
                <w:rFonts w:cs="Traditional Arabic" w:hint="cs"/>
                <w:sz w:val="16"/>
                <w:szCs w:val="24"/>
                <w:rtl/>
              </w:rPr>
              <w:t>312</w:t>
            </w:r>
          </w:p>
        </w:tc>
        <w:tc>
          <w:tcPr>
            <w:tcW w:w="1858" w:type="dxa"/>
            <w:shd w:val="clear" w:color="auto" w:fill="auto"/>
            <w:vAlign w:val="bottom"/>
          </w:tcPr>
          <w:p w:rsidR="002650DE" w:rsidRPr="004C642E" w:rsidRDefault="002650DE" w:rsidP="004C642E">
            <w:pPr>
              <w:spacing w:before="40" w:after="80" w:line="240" w:lineRule="exact"/>
              <w:jc w:val="left"/>
              <w:rPr>
                <w:rFonts w:cs="Traditional Arabic" w:hint="cs"/>
                <w:sz w:val="16"/>
                <w:szCs w:val="24"/>
                <w:rtl/>
              </w:rPr>
            </w:pPr>
            <w:r w:rsidRPr="004C642E">
              <w:rPr>
                <w:rFonts w:cs="Traditional Arabic" w:hint="cs"/>
                <w:sz w:val="16"/>
                <w:szCs w:val="24"/>
                <w:rtl/>
              </w:rPr>
              <w:t>72</w:t>
            </w:r>
          </w:p>
        </w:tc>
        <w:tc>
          <w:tcPr>
            <w:tcW w:w="1858" w:type="dxa"/>
            <w:shd w:val="clear" w:color="auto" w:fill="auto"/>
            <w:vAlign w:val="bottom"/>
          </w:tcPr>
          <w:p w:rsidR="002650DE" w:rsidRPr="004C642E" w:rsidRDefault="002650DE" w:rsidP="004C642E">
            <w:pPr>
              <w:spacing w:before="40" w:after="80" w:line="240" w:lineRule="exact"/>
              <w:jc w:val="left"/>
              <w:rPr>
                <w:rFonts w:cs="Traditional Arabic" w:hint="cs"/>
                <w:sz w:val="16"/>
                <w:szCs w:val="24"/>
                <w:rtl/>
              </w:rPr>
            </w:pPr>
            <w:r w:rsidRPr="004C642E">
              <w:rPr>
                <w:rFonts w:cs="Traditional Arabic" w:hint="cs"/>
                <w:sz w:val="16"/>
                <w:szCs w:val="24"/>
                <w:rtl/>
              </w:rPr>
              <w:t>384</w:t>
            </w:r>
          </w:p>
        </w:tc>
        <w:tc>
          <w:tcPr>
            <w:tcW w:w="1858" w:type="dxa"/>
            <w:shd w:val="clear" w:color="auto" w:fill="auto"/>
            <w:vAlign w:val="bottom"/>
          </w:tcPr>
          <w:p w:rsidR="002650DE" w:rsidRPr="004C642E" w:rsidRDefault="002650DE" w:rsidP="004C642E">
            <w:pPr>
              <w:tabs>
                <w:tab w:val="decimal" w:pos="610"/>
              </w:tabs>
              <w:spacing w:before="40" w:after="80" w:line="240" w:lineRule="exact"/>
              <w:jc w:val="left"/>
              <w:rPr>
                <w:rFonts w:cs="Traditional Arabic" w:hint="cs"/>
                <w:sz w:val="16"/>
                <w:szCs w:val="24"/>
                <w:rtl/>
              </w:rPr>
            </w:pPr>
            <w:r w:rsidRPr="004C642E">
              <w:rPr>
                <w:rFonts w:cs="Traditional Arabic" w:hint="cs"/>
                <w:sz w:val="16"/>
                <w:szCs w:val="24"/>
                <w:rtl/>
              </w:rPr>
              <w:t>18.75</w:t>
            </w:r>
            <w:r w:rsidR="007C3ECC" w:rsidRPr="007C3ECC">
              <w:rPr>
                <w:rFonts w:cs="Akhbar MT" w:hint="cs"/>
                <w:sz w:val="16"/>
                <w:szCs w:val="24"/>
                <w:rtl/>
              </w:rPr>
              <w:t xml:space="preserve"> %</w:t>
            </w:r>
          </w:p>
        </w:tc>
      </w:tr>
      <w:tr w:rsidR="002650DE" w:rsidRPr="004C642E">
        <w:trPr>
          <w:cantSplit/>
          <w:jc w:val="center"/>
        </w:trPr>
        <w:tc>
          <w:tcPr>
            <w:tcW w:w="1857" w:type="dxa"/>
            <w:shd w:val="clear" w:color="auto" w:fill="auto"/>
            <w:vAlign w:val="bottom"/>
          </w:tcPr>
          <w:p w:rsidR="002650DE" w:rsidRPr="004C642E" w:rsidRDefault="002650DE" w:rsidP="004C642E">
            <w:pPr>
              <w:spacing w:before="40" w:after="80" w:line="240" w:lineRule="exact"/>
              <w:jc w:val="left"/>
              <w:rPr>
                <w:rFonts w:cs="Traditional Arabic" w:hint="cs"/>
                <w:sz w:val="16"/>
                <w:szCs w:val="24"/>
                <w:rtl/>
              </w:rPr>
            </w:pPr>
            <w:r w:rsidRPr="004C642E">
              <w:rPr>
                <w:rFonts w:cs="Traditional Arabic" w:hint="cs"/>
                <w:sz w:val="16"/>
                <w:szCs w:val="24"/>
                <w:rtl/>
              </w:rPr>
              <w:t>فئة ثالثة</w:t>
            </w:r>
          </w:p>
        </w:tc>
        <w:tc>
          <w:tcPr>
            <w:tcW w:w="1857" w:type="dxa"/>
            <w:shd w:val="clear" w:color="auto" w:fill="auto"/>
            <w:vAlign w:val="bottom"/>
          </w:tcPr>
          <w:p w:rsidR="002650DE" w:rsidRPr="004C642E" w:rsidRDefault="002650DE" w:rsidP="004C642E">
            <w:pPr>
              <w:spacing w:before="40" w:after="80" w:line="240" w:lineRule="exact"/>
              <w:jc w:val="left"/>
              <w:rPr>
                <w:rFonts w:cs="Traditional Arabic" w:hint="cs"/>
                <w:sz w:val="16"/>
                <w:szCs w:val="24"/>
                <w:rtl/>
              </w:rPr>
            </w:pPr>
            <w:r w:rsidRPr="004C642E">
              <w:rPr>
                <w:rFonts w:cs="Traditional Arabic" w:hint="cs"/>
                <w:sz w:val="16"/>
                <w:szCs w:val="24"/>
                <w:rtl/>
              </w:rPr>
              <w:t>1455</w:t>
            </w:r>
          </w:p>
        </w:tc>
        <w:tc>
          <w:tcPr>
            <w:tcW w:w="1858" w:type="dxa"/>
            <w:shd w:val="clear" w:color="auto" w:fill="auto"/>
            <w:vAlign w:val="bottom"/>
          </w:tcPr>
          <w:p w:rsidR="002650DE" w:rsidRPr="004C642E" w:rsidRDefault="002650DE" w:rsidP="004C642E">
            <w:pPr>
              <w:spacing w:before="40" w:after="80" w:line="240" w:lineRule="exact"/>
              <w:jc w:val="left"/>
              <w:rPr>
                <w:rFonts w:cs="Traditional Arabic" w:hint="cs"/>
                <w:sz w:val="16"/>
                <w:szCs w:val="24"/>
                <w:rtl/>
              </w:rPr>
            </w:pPr>
            <w:r w:rsidRPr="004C642E">
              <w:rPr>
                <w:rFonts w:cs="Traditional Arabic" w:hint="cs"/>
                <w:sz w:val="16"/>
                <w:szCs w:val="24"/>
                <w:rtl/>
              </w:rPr>
              <w:t>570</w:t>
            </w:r>
          </w:p>
        </w:tc>
        <w:tc>
          <w:tcPr>
            <w:tcW w:w="1858" w:type="dxa"/>
            <w:shd w:val="clear" w:color="auto" w:fill="auto"/>
            <w:vAlign w:val="bottom"/>
          </w:tcPr>
          <w:p w:rsidR="002650DE" w:rsidRPr="004C642E" w:rsidRDefault="002650DE" w:rsidP="004C642E">
            <w:pPr>
              <w:spacing w:before="40" w:after="80" w:line="240" w:lineRule="exact"/>
              <w:jc w:val="left"/>
              <w:rPr>
                <w:rFonts w:cs="Traditional Arabic" w:hint="cs"/>
                <w:sz w:val="16"/>
                <w:szCs w:val="24"/>
                <w:rtl/>
              </w:rPr>
            </w:pPr>
            <w:r w:rsidRPr="004C642E">
              <w:rPr>
                <w:rFonts w:cs="Traditional Arabic" w:hint="cs"/>
                <w:sz w:val="16"/>
                <w:szCs w:val="24"/>
                <w:rtl/>
              </w:rPr>
              <w:t>2025</w:t>
            </w:r>
          </w:p>
        </w:tc>
        <w:tc>
          <w:tcPr>
            <w:tcW w:w="1858" w:type="dxa"/>
            <w:shd w:val="clear" w:color="auto" w:fill="auto"/>
            <w:vAlign w:val="bottom"/>
          </w:tcPr>
          <w:p w:rsidR="002650DE" w:rsidRPr="004C642E" w:rsidRDefault="002650DE" w:rsidP="004C642E">
            <w:pPr>
              <w:tabs>
                <w:tab w:val="decimal" w:pos="610"/>
              </w:tabs>
              <w:spacing w:before="40" w:after="80" w:line="240" w:lineRule="exact"/>
              <w:jc w:val="left"/>
              <w:rPr>
                <w:rFonts w:cs="Traditional Arabic" w:hint="cs"/>
                <w:sz w:val="16"/>
                <w:szCs w:val="24"/>
                <w:rtl/>
              </w:rPr>
            </w:pPr>
            <w:r w:rsidRPr="004C642E">
              <w:rPr>
                <w:rFonts w:cs="Traditional Arabic" w:hint="cs"/>
                <w:sz w:val="16"/>
                <w:szCs w:val="24"/>
                <w:rtl/>
              </w:rPr>
              <w:t>28.1</w:t>
            </w:r>
            <w:r w:rsidR="007C3ECC" w:rsidRPr="007C3ECC">
              <w:rPr>
                <w:rFonts w:cs="Akhbar MT" w:hint="cs"/>
                <w:sz w:val="16"/>
                <w:szCs w:val="24"/>
                <w:rtl/>
              </w:rPr>
              <w:t xml:space="preserve"> %</w:t>
            </w:r>
          </w:p>
        </w:tc>
      </w:tr>
      <w:tr w:rsidR="002650DE" w:rsidRPr="004C642E">
        <w:trPr>
          <w:cantSplit/>
          <w:jc w:val="center"/>
        </w:trPr>
        <w:tc>
          <w:tcPr>
            <w:tcW w:w="1857" w:type="dxa"/>
            <w:tcBorders>
              <w:bottom w:val="single" w:sz="12" w:space="0" w:color="auto"/>
            </w:tcBorders>
            <w:shd w:val="clear" w:color="auto" w:fill="auto"/>
            <w:vAlign w:val="bottom"/>
          </w:tcPr>
          <w:p w:rsidR="002650DE" w:rsidRPr="004C642E" w:rsidRDefault="002650DE" w:rsidP="004C642E">
            <w:pPr>
              <w:spacing w:before="40" w:after="80" w:line="240" w:lineRule="exact"/>
              <w:jc w:val="left"/>
              <w:rPr>
                <w:rFonts w:cs="Traditional Arabic" w:hint="cs"/>
                <w:sz w:val="16"/>
                <w:szCs w:val="24"/>
                <w:rtl/>
              </w:rPr>
            </w:pPr>
            <w:r w:rsidRPr="004C642E">
              <w:rPr>
                <w:rFonts w:cs="Traditional Arabic" w:hint="cs"/>
                <w:sz w:val="16"/>
                <w:szCs w:val="24"/>
                <w:rtl/>
              </w:rPr>
              <w:t>فئة رابعة</w:t>
            </w:r>
          </w:p>
        </w:tc>
        <w:tc>
          <w:tcPr>
            <w:tcW w:w="1857" w:type="dxa"/>
            <w:tcBorders>
              <w:bottom w:val="single" w:sz="12" w:space="0" w:color="auto"/>
            </w:tcBorders>
            <w:shd w:val="clear" w:color="auto" w:fill="auto"/>
            <w:vAlign w:val="bottom"/>
          </w:tcPr>
          <w:p w:rsidR="002650DE" w:rsidRPr="004C642E" w:rsidRDefault="002650DE" w:rsidP="004C642E">
            <w:pPr>
              <w:spacing w:before="40" w:after="80" w:line="240" w:lineRule="exact"/>
              <w:jc w:val="left"/>
              <w:rPr>
                <w:rFonts w:cs="Traditional Arabic" w:hint="cs"/>
                <w:sz w:val="16"/>
                <w:szCs w:val="24"/>
                <w:rtl/>
              </w:rPr>
            </w:pPr>
            <w:r w:rsidRPr="004C642E">
              <w:rPr>
                <w:rFonts w:cs="Traditional Arabic" w:hint="cs"/>
                <w:sz w:val="16"/>
                <w:szCs w:val="24"/>
                <w:rtl/>
              </w:rPr>
              <w:t>4422</w:t>
            </w:r>
          </w:p>
        </w:tc>
        <w:tc>
          <w:tcPr>
            <w:tcW w:w="1858" w:type="dxa"/>
            <w:tcBorders>
              <w:bottom w:val="single" w:sz="12" w:space="0" w:color="auto"/>
            </w:tcBorders>
            <w:shd w:val="clear" w:color="auto" w:fill="auto"/>
            <w:vAlign w:val="bottom"/>
          </w:tcPr>
          <w:p w:rsidR="002650DE" w:rsidRPr="004C642E" w:rsidRDefault="002650DE" w:rsidP="004C642E">
            <w:pPr>
              <w:spacing w:before="40" w:after="80" w:line="240" w:lineRule="exact"/>
              <w:jc w:val="left"/>
              <w:rPr>
                <w:rFonts w:cs="Traditional Arabic" w:hint="cs"/>
                <w:sz w:val="16"/>
                <w:szCs w:val="24"/>
                <w:rtl/>
              </w:rPr>
            </w:pPr>
            <w:r w:rsidRPr="004C642E">
              <w:rPr>
                <w:rFonts w:cs="Traditional Arabic" w:hint="cs"/>
                <w:sz w:val="16"/>
                <w:szCs w:val="24"/>
                <w:rtl/>
              </w:rPr>
              <w:t>2069</w:t>
            </w:r>
          </w:p>
        </w:tc>
        <w:tc>
          <w:tcPr>
            <w:tcW w:w="1858" w:type="dxa"/>
            <w:tcBorders>
              <w:bottom w:val="single" w:sz="12" w:space="0" w:color="auto"/>
            </w:tcBorders>
            <w:shd w:val="clear" w:color="auto" w:fill="auto"/>
            <w:vAlign w:val="bottom"/>
          </w:tcPr>
          <w:p w:rsidR="002650DE" w:rsidRPr="004C642E" w:rsidRDefault="002650DE" w:rsidP="004C642E">
            <w:pPr>
              <w:spacing w:before="40" w:after="80" w:line="240" w:lineRule="exact"/>
              <w:jc w:val="left"/>
              <w:rPr>
                <w:rFonts w:cs="Traditional Arabic" w:hint="cs"/>
                <w:sz w:val="16"/>
                <w:szCs w:val="24"/>
                <w:rtl/>
              </w:rPr>
            </w:pPr>
            <w:r w:rsidRPr="004C642E">
              <w:rPr>
                <w:rFonts w:cs="Traditional Arabic" w:hint="cs"/>
                <w:sz w:val="16"/>
                <w:szCs w:val="24"/>
                <w:rtl/>
              </w:rPr>
              <w:t>6491</w:t>
            </w:r>
          </w:p>
        </w:tc>
        <w:tc>
          <w:tcPr>
            <w:tcW w:w="1858" w:type="dxa"/>
            <w:tcBorders>
              <w:bottom w:val="single" w:sz="12" w:space="0" w:color="auto"/>
            </w:tcBorders>
            <w:shd w:val="clear" w:color="auto" w:fill="auto"/>
            <w:vAlign w:val="bottom"/>
          </w:tcPr>
          <w:p w:rsidR="002650DE" w:rsidRPr="004C642E" w:rsidRDefault="002650DE" w:rsidP="004C642E">
            <w:pPr>
              <w:tabs>
                <w:tab w:val="decimal" w:pos="610"/>
              </w:tabs>
              <w:spacing w:before="40" w:after="80" w:line="240" w:lineRule="exact"/>
              <w:jc w:val="left"/>
              <w:rPr>
                <w:rFonts w:cs="Traditional Arabic" w:hint="cs"/>
                <w:sz w:val="16"/>
                <w:szCs w:val="24"/>
                <w:rtl/>
              </w:rPr>
            </w:pPr>
            <w:r w:rsidRPr="004C642E">
              <w:rPr>
                <w:rFonts w:cs="Traditional Arabic" w:hint="cs"/>
                <w:sz w:val="16"/>
                <w:szCs w:val="24"/>
                <w:rtl/>
              </w:rPr>
              <w:t>31.8</w:t>
            </w:r>
            <w:r w:rsidR="007C3ECC" w:rsidRPr="007C3ECC">
              <w:rPr>
                <w:rFonts w:cs="Akhbar MT" w:hint="cs"/>
                <w:sz w:val="16"/>
                <w:szCs w:val="24"/>
                <w:rtl/>
              </w:rPr>
              <w:t xml:space="preserve"> %</w:t>
            </w:r>
          </w:p>
        </w:tc>
      </w:tr>
    </w:tbl>
    <w:p w:rsidR="004C642E" w:rsidRPr="004C642E" w:rsidRDefault="004C642E" w:rsidP="004C642E">
      <w:pPr>
        <w:pStyle w:val="SingleTxt"/>
        <w:spacing w:after="0" w:line="120" w:lineRule="exact"/>
        <w:rPr>
          <w:rFonts w:hint="cs"/>
          <w:sz w:val="10"/>
          <w:rtl/>
        </w:rPr>
      </w:pPr>
    </w:p>
    <w:p w:rsidR="002650DE" w:rsidRDefault="004C642E" w:rsidP="004C642E">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4C642E">
        <w:rPr>
          <w:i/>
          <w:iCs/>
          <w:rtl/>
        </w:rPr>
        <w:tab/>
      </w:r>
      <w:r w:rsidR="002650DE" w:rsidRPr="004C642E">
        <w:rPr>
          <w:rFonts w:hint="cs"/>
          <w:i/>
          <w:iCs/>
          <w:rtl/>
        </w:rPr>
        <w:t xml:space="preserve">المصدر: </w:t>
      </w:r>
      <w:r w:rsidRPr="004C642E">
        <w:rPr>
          <w:i/>
          <w:iCs/>
          <w:rtl/>
        </w:rPr>
        <w:tab/>
      </w:r>
      <w:r w:rsidR="002650DE" w:rsidRPr="001342B4">
        <w:rPr>
          <w:rFonts w:hint="cs"/>
          <w:rtl/>
        </w:rPr>
        <w:t>مجلس الخدمة المدنية.</w:t>
      </w:r>
    </w:p>
    <w:p w:rsidR="002650DE" w:rsidRDefault="002650DE" w:rsidP="004C642E">
      <w:pPr>
        <w:pStyle w:val="SingleTxt"/>
        <w:rPr>
          <w:rFonts w:hint="cs"/>
          <w:rtl/>
        </w:rPr>
      </w:pPr>
      <w:r w:rsidRPr="00423E40">
        <w:rPr>
          <w:rFonts w:hint="cs"/>
          <w:rtl/>
        </w:rPr>
        <w:t>جدول رقم 4</w:t>
      </w:r>
    </w:p>
    <w:p w:rsidR="002650DE" w:rsidRPr="004C642E" w:rsidRDefault="002650DE" w:rsidP="004C642E">
      <w:pPr>
        <w:pStyle w:val="SingleTxt"/>
        <w:rPr>
          <w:rFonts w:hint="cs"/>
          <w:b/>
          <w:bCs/>
          <w:rtl/>
        </w:rPr>
      </w:pPr>
      <w:r w:rsidRPr="004C642E">
        <w:rPr>
          <w:rFonts w:hint="cs"/>
          <w:b/>
          <w:bCs/>
          <w:rtl/>
        </w:rPr>
        <w:t>توزّع الموظفين في المؤسسات العامة المشمولة بصلاحيات مجلس الخدمة المدنية حسب الجنس بتاريخ 1/10/2004</w:t>
      </w:r>
    </w:p>
    <w:p w:rsidR="004C642E" w:rsidRPr="004C642E" w:rsidRDefault="004C642E" w:rsidP="004C642E">
      <w:pPr>
        <w:pStyle w:val="SingleTxt"/>
        <w:spacing w:after="0" w:line="120" w:lineRule="exact"/>
        <w:rPr>
          <w:rFonts w:hint="cs"/>
          <w:sz w:val="10"/>
          <w:rtl/>
        </w:rPr>
      </w:pPr>
    </w:p>
    <w:tbl>
      <w:tblPr>
        <w:tblStyle w:val="TableGrid"/>
        <w:bidiVisual/>
        <w:tblW w:w="79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778"/>
        <w:gridCol w:w="1545"/>
        <w:gridCol w:w="1545"/>
        <w:gridCol w:w="1388"/>
        <w:gridCol w:w="1664"/>
      </w:tblGrid>
      <w:tr w:rsidR="002650DE" w:rsidRPr="00BB6A30">
        <w:trPr>
          <w:cantSplit/>
          <w:tblHeader/>
          <w:jc w:val="center"/>
        </w:trPr>
        <w:tc>
          <w:tcPr>
            <w:tcW w:w="1778" w:type="dxa"/>
            <w:tcBorders>
              <w:top w:val="single" w:sz="4" w:space="0" w:color="auto"/>
              <w:bottom w:val="single" w:sz="12" w:space="0" w:color="auto"/>
            </w:tcBorders>
            <w:shd w:val="clear" w:color="auto" w:fill="auto"/>
            <w:vAlign w:val="bottom"/>
          </w:tcPr>
          <w:p w:rsidR="002650DE" w:rsidRPr="00BB6A30" w:rsidRDefault="002650DE" w:rsidP="00BB6A30">
            <w:pPr>
              <w:keepNext/>
              <w:spacing w:before="80" w:after="80" w:line="240" w:lineRule="exact"/>
              <w:jc w:val="left"/>
              <w:rPr>
                <w:rFonts w:cs="Traditional Arabic" w:hint="cs"/>
                <w:i/>
                <w:iCs/>
                <w:sz w:val="16"/>
                <w:szCs w:val="24"/>
                <w:rtl/>
              </w:rPr>
            </w:pPr>
            <w:r w:rsidRPr="00BB6A30">
              <w:rPr>
                <w:rFonts w:cs="Traditional Arabic" w:hint="cs"/>
                <w:i/>
                <w:iCs/>
                <w:sz w:val="16"/>
                <w:szCs w:val="24"/>
                <w:rtl/>
              </w:rPr>
              <w:t>ملاك دائم</w:t>
            </w:r>
          </w:p>
        </w:tc>
        <w:tc>
          <w:tcPr>
            <w:tcW w:w="1545" w:type="dxa"/>
            <w:tcBorders>
              <w:top w:val="single" w:sz="4" w:space="0" w:color="auto"/>
              <w:bottom w:val="single" w:sz="12" w:space="0" w:color="auto"/>
            </w:tcBorders>
            <w:shd w:val="clear" w:color="auto" w:fill="auto"/>
            <w:vAlign w:val="bottom"/>
          </w:tcPr>
          <w:p w:rsidR="002650DE" w:rsidRPr="00BB6A30" w:rsidRDefault="002650DE" w:rsidP="00BB6A30">
            <w:pPr>
              <w:keepNext/>
              <w:spacing w:before="80" w:after="80" w:line="240" w:lineRule="exact"/>
              <w:ind w:right="144"/>
              <w:jc w:val="left"/>
              <w:rPr>
                <w:rFonts w:cs="Traditional Arabic" w:hint="cs"/>
                <w:i/>
                <w:iCs/>
                <w:sz w:val="16"/>
                <w:szCs w:val="24"/>
                <w:rtl/>
              </w:rPr>
            </w:pPr>
            <w:r w:rsidRPr="00BB6A30">
              <w:rPr>
                <w:rFonts w:cs="Traditional Arabic" w:hint="cs"/>
                <w:i/>
                <w:iCs/>
                <w:sz w:val="16"/>
                <w:szCs w:val="24"/>
                <w:rtl/>
              </w:rPr>
              <w:t>ذكور</w:t>
            </w:r>
          </w:p>
        </w:tc>
        <w:tc>
          <w:tcPr>
            <w:tcW w:w="1545" w:type="dxa"/>
            <w:tcBorders>
              <w:top w:val="single" w:sz="4" w:space="0" w:color="auto"/>
              <w:bottom w:val="single" w:sz="12" w:space="0" w:color="auto"/>
            </w:tcBorders>
            <w:shd w:val="clear" w:color="auto" w:fill="auto"/>
            <w:vAlign w:val="bottom"/>
          </w:tcPr>
          <w:p w:rsidR="002650DE" w:rsidRPr="00BB6A30" w:rsidRDefault="002650DE" w:rsidP="00BB6A30">
            <w:pPr>
              <w:keepNext/>
              <w:spacing w:before="80" w:after="80" w:line="240" w:lineRule="exact"/>
              <w:ind w:right="144"/>
              <w:jc w:val="left"/>
              <w:rPr>
                <w:rFonts w:cs="Traditional Arabic" w:hint="cs"/>
                <w:i/>
                <w:iCs/>
                <w:sz w:val="16"/>
                <w:szCs w:val="24"/>
                <w:rtl/>
              </w:rPr>
            </w:pPr>
            <w:r w:rsidRPr="00BB6A30">
              <w:rPr>
                <w:rFonts w:cs="Traditional Arabic" w:hint="cs"/>
                <w:i/>
                <w:iCs/>
                <w:sz w:val="16"/>
                <w:szCs w:val="24"/>
                <w:rtl/>
              </w:rPr>
              <w:t>إناث</w:t>
            </w:r>
          </w:p>
        </w:tc>
        <w:tc>
          <w:tcPr>
            <w:tcW w:w="1388" w:type="dxa"/>
            <w:tcBorders>
              <w:top w:val="single" w:sz="4" w:space="0" w:color="auto"/>
              <w:bottom w:val="single" w:sz="12" w:space="0" w:color="auto"/>
            </w:tcBorders>
            <w:shd w:val="clear" w:color="auto" w:fill="auto"/>
            <w:vAlign w:val="bottom"/>
          </w:tcPr>
          <w:p w:rsidR="002650DE" w:rsidRPr="00BB6A30" w:rsidRDefault="002650DE" w:rsidP="00BB6A30">
            <w:pPr>
              <w:keepNext/>
              <w:spacing w:before="80" w:after="80" w:line="240" w:lineRule="exact"/>
              <w:ind w:right="144"/>
              <w:jc w:val="left"/>
              <w:rPr>
                <w:rFonts w:cs="Traditional Arabic" w:hint="cs"/>
                <w:i/>
                <w:iCs/>
                <w:sz w:val="16"/>
                <w:szCs w:val="24"/>
                <w:rtl/>
              </w:rPr>
            </w:pPr>
            <w:r w:rsidRPr="00BB6A30">
              <w:rPr>
                <w:rFonts w:cs="Traditional Arabic" w:hint="cs"/>
                <w:i/>
                <w:iCs/>
                <w:sz w:val="16"/>
                <w:szCs w:val="24"/>
                <w:rtl/>
              </w:rPr>
              <w:t>المجموع</w:t>
            </w:r>
          </w:p>
        </w:tc>
        <w:tc>
          <w:tcPr>
            <w:tcW w:w="1664" w:type="dxa"/>
            <w:tcBorders>
              <w:top w:val="single" w:sz="4" w:space="0" w:color="auto"/>
              <w:bottom w:val="single" w:sz="12" w:space="0" w:color="auto"/>
            </w:tcBorders>
            <w:shd w:val="clear" w:color="auto" w:fill="auto"/>
            <w:vAlign w:val="bottom"/>
          </w:tcPr>
          <w:p w:rsidR="002650DE" w:rsidRPr="00BB6A30" w:rsidRDefault="002650DE" w:rsidP="00BB6A30">
            <w:pPr>
              <w:keepNext/>
              <w:spacing w:before="80" w:after="80" w:line="240" w:lineRule="exact"/>
              <w:ind w:right="144"/>
              <w:jc w:val="left"/>
              <w:rPr>
                <w:rFonts w:cs="Traditional Arabic" w:hint="cs"/>
                <w:i/>
                <w:iCs/>
                <w:sz w:val="16"/>
                <w:szCs w:val="24"/>
                <w:rtl/>
              </w:rPr>
            </w:pPr>
            <w:r w:rsidRPr="00BB6A30">
              <w:rPr>
                <w:rFonts w:cs="Traditional Arabic" w:hint="cs"/>
                <w:i/>
                <w:iCs/>
                <w:sz w:val="16"/>
                <w:szCs w:val="24"/>
                <w:rtl/>
              </w:rPr>
              <w:t>النسبة المئوية</w:t>
            </w:r>
          </w:p>
        </w:tc>
      </w:tr>
      <w:tr w:rsidR="004C642E" w:rsidRPr="004C642E">
        <w:trPr>
          <w:cantSplit/>
          <w:trHeight w:hRule="exact" w:val="115"/>
          <w:tblHeader/>
          <w:jc w:val="center"/>
        </w:trPr>
        <w:tc>
          <w:tcPr>
            <w:tcW w:w="1778" w:type="dxa"/>
            <w:tcBorders>
              <w:top w:val="single" w:sz="12" w:space="0" w:color="auto"/>
            </w:tcBorders>
            <w:shd w:val="clear" w:color="auto" w:fill="auto"/>
            <w:vAlign w:val="bottom"/>
          </w:tcPr>
          <w:p w:rsidR="004C642E" w:rsidRPr="004C642E" w:rsidRDefault="004C642E" w:rsidP="004C642E">
            <w:pPr>
              <w:spacing w:before="40" w:after="80" w:line="240" w:lineRule="exact"/>
              <w:rPr>
                <w:rFonts w:hint="cs"/>
                <w:sz w:val="16"/>
                <w:szCs w:val="24"/>
                <w:rtl/>
              </w:rPr>
            </w:pPr>
          </w:p>
        </w:tc>
        <w:tc>
          <w:tcPr>
            <w:tcW w:w="1545" w:type="dxa"/>
            <w:tcBorders>
              <w:top w:val="single" w:sz="12" w:space="0" w:color="auto"/>
            </w:tcBorders>
            <w:shd w:val="clear" w:color="auto" w:fill="auto"/>
            <w:vAlign w:val="bottom"/>
          </w:tcPr>
          <w:p w:rsidR="004C642E" w:rsidRPr="004C642E" w:rsidRDefault="004C642E" w:rsidP="004C642E">
            <w:pPr>
              <w:spacing w:before="40" w:after="80" w:line="240" w:lineRule="exact"/>
              <w:ind w:left="428" w:right="144"/>
              <w:jc w:val="lowKashida"/>
              <w:rPr>
                <w:rFonts w:hint="cs"/>
                <w:sz w:val="16"/>
                <w:szCs w:val="24"/>
                <w:rtl/>
              </w:rPr>
            </w:pPr>
          </w:p>
        </w:tc>
        <w:tc>
          <w:tcPr>
            <w:tcW w:w="1545" w:type="dxa"/>
            <w:tcBorders>
              <w:top w:val="single" w:sz="12" w:space="0" w:color="auto"/>
            </w:tcBorders>
            <w:shd w:val="clear" w:color="auto" w:fill="auto"/>
            <w:vAlign w:val="bottom"/>
          </w:tcPr>
          <w:p w:rsidR="004C642E" w:rsidRPr="004C642E" w:rsidRDefault="004C642E" w:rsidP="004C642E">
            <w:pPr>
              <w:spacing w:before="40" w:after="80" w:line="240" w:lineRule="exact"/>
              <w:ind w:left="428" w:right="144"/>
              <w:jc w:val="lowKashida"/>
              <w:rPr>
                <w:rFonts w:hint="cs"/>
                <w:sz w:val="16"/>
                <w:szCs w:val="24"/>
                <w:rtl/>
              </w:rPr>
            </w:pPr>
          </w:p>
        </w:tc>
        <w:tc>
          <w:tcPr>
            <w:tcW w:w="1388" w:type="dxa"/>
            <w:tcBorders>
              <w:top w:val="single" w:sz="12" w:space="0" w:color="auto"/>
            </w:tcBorders>
            <w:shd w:val="clear" w:color="auto" w:fill="auto"/>
            <w:vAlign w:val="bottom"/>
          </w:tcPr>
          <w:p w:rsidR="004C642E" w:rsidRPr="004C642E" w:rsidRDefault="004C642E" w:rsidP="004C642E">
            <w:pPr>
              <w:spacing w:before="40" w:after="80" w:line="240" w:lineRule="exact"/>
              <w:ind w:left="428" w:right="144"/>
              <w:jc w:val="lowKashida"/>
              <w:rPr>
                <w:rFonts w:hint="cs"/>
                <w:sz w:val="16"/>
                <w:szCs w:val="24"/>
                <w:rtl/>
              </w:rPr>
            </w:pPr>
          </w:p>
        </w:tc>
        <w:tc>
          <w:tcPr>
            <w:tcW w:w="1664" w:type="dxa"/>
            <w:tcBorders>
              <w:top w:val="single" w:sz="12" w:space="0" w:color="auto"/>
            </w:tcBorders>
            <w:shd w:val="clear" w:color="auto" w:fill="auto"/>
            <w:vAlign w:val="bottom"/>
          </w:tcPr>
          <w:p w:rsidR="004C642E" w:rsidRPr="004C642E" w:rsidRDefault="004C642E" w:rsidP="004C642E">
            <w:pPr>
              <w:tabs>
                <w:tab w:val="decimal" w:pos="610"/>
              </w:tabs>
              <w:spacing w:before="40" w:after="80" w:line="240" w:lineRule="exact"/>
              <w:ind w:right="144"/>
              <w:jc w:val="lowKashida"/>
              <w:rPr>
                <w:rFonts w:hint="cs"/>
                <w:sz w:val="16"/>
                <w:szCs w:val="24"/>
                <w:rtl/>
              </w:rPr>
            </w:pPr>
          </w:p>
        </w:tc>
      </w:tr>
      <w:tr w:rsidR="002650DE" w:rsidRPr="004C642E">
        <w:trPr>
          <w:cantSplit/>
          <w:jc w:val="center"/>
        </w:trPr>
        <w:tc>
          <w:tcPr>
            <w:tcW w:w="1778" w:type="dxa"/>
            <w:shd w:val="clear" w:color="auto" w:fill="auto"/>
            <w:vAlign w:val="bottom"/>
          </w:tcPr>
          <w:p w:rsidR="002650DE" w:rsidRPr="004C642E" w:rsidRDefault="002650DE" w:rsidP="004C642E">
            <w:pPr>
              <w:spacing w:before="40" w:after="80" w:line="240" w:lineRule="exact"/>
              <w:jc w:val="left"/>
              <w:rPr>
                <w:rFonts w:cs="Traditional Arabic" w:hint="cs"/>
                <w:sz w:val="16"/>
                <w:szCs w:val="24"/>
                <w:rtl/>
              </w:rPr>
            </w:pPr>
            <w:r w:rsidRPr="004C642E">
              <w:rPr>
                <w:rFonts w:cs="Traditional Arabic" w:hint="cs"/>
                <w:sz w:val="16"/>
                <w:szCs w:val="24"/>
                <w:rtl/>
              </w:rPr>
              <w:t>فئة أولى</w:t>
            </w:r>
          </w:p>
        </w:tc>
        <w:tc>
          <w:tcPr>
            <w:tcW w:w="1545" w:type="dxa"/>
            <w:shd w:val="clear" w:color="auto" w:fill="auto"/>
            <w:vAlign w:val="bottom"/>
          </w:tcPr>
          <w:p w:rsidR="002650DE" w:rsidRPr="004C642E" w:rsidRDefault="002650DE" w:rsidP="004C642E">
            <w:pPr>
              <w:spacing w:before="40" w:after="80" w:line="240" w:lineRule="exact"/>
              <w:jc w:val="left"/>
              <w:rPr>
                <w:rFonts w:cs="Traditional Arabic" w:hint="cs"/>
                <w:sz w:val="16"/>
                <w:szCs w:val="24"/>
                <w:rtl/>
              </w:rPr>
            </w:pPr>
            <w:r w:rsidRPr="004C642E">
              <w:rPr>
                <w:rFonts w:cs="Traditional Arabic" w:hint="cs"/>
                <w:sz w:val="16"/>
                <w:szCs w:val="24"/>
                <w:rtl/>
              </w:rPr>
              <w:t>10</w:t>
            </w:r>
          </w:p>
        </w:tc>
        <w:tc>
          <w:tcPr>
            <w:tcW w:w="1545" w:type="dxa"/>
            <w:shd w:val="clear" w:color="auto" w:fill="auto"/>
            <w:vAlign w:val="bottom"/>
          </w:tcPr>
          <w:p w:rsidR="002650DE" w:rsidRPr="004C642E" w:rsidRDefault="002650DE" w:rsidP="004C642E">
            <w:pPr>
              <w:spacing w:before="40" w:after="80" w:line="240" w:lineRule="exact"/>
              <w:jc w:val="left"/>
              <w:rPr>
                <w:rFonts w:cs="Traditional Arabic" w:hint="cs"/>
                <w:sz w:val="16"/>
                <w:szCs w:val="24"/>
                <w:rtl/>
              </w:rPr>
            </w:pPr>
            <w:r w:rsidRPr="004C642E">
              <w:rPr>
                <w:rFonts w:cs="Traditional Arabic" w:hint="cs"/>
                <w:sz w:val="16"/>
                <w:szCs w:val="24"/>
                <w:rtl/>
              </w:rPr>
              <w:t>1</w:t>
            </w:r>
          </w:p>
        </w:tc>
        <w:tc>
          <w:tcPr>
            <w:tcW w:w="1388" w:type="dxa"/>
            <w:shd w:val="clear" w:color="auto" w:fill="auto"/>
            <w:vAlign w:val="bottom"/>
          </w:tcPr>
          <w:p w:rsidR="002650DE" w:rsidRPr="004C642E" w:rsidRDefault="002650DE" w:rsidP="004C642E">
            <w:pPr>
              <w:spacing w:before="40" w:after="80" w:line="240" w:lineRule="exact"/>
              <w:jc w:val="left"/>
              <w:rPr>
                <w:rFonts w:cs="Traditional Arabic" w:hint="cs"/>
                <w:sz w:val="16"/>
                <w:szCs w:val="24"/>
                <w:rtl/>
              </w:rPr>
            </w:pPr>
            <w:r w:rsidRPr="004C642E">
              <w:rPr>
                <w:rFonts w:cs="Traditional Arabic" w:hint="cs"/>
                <w:sz w:val="16"/>
                <w:szCs w:val="24"/>
                <w:rtl/>
              </w:rPr>
              <w:t>11</w:t>
            </w:r>
          </w:p>
        </w:tc>
        <w:tc>
          <w:tcPr>
            <w:tcW w:w="1664" w:type="dxa"/>
            <w:shd w:val="clear" w:color="auto" w:fill="auto"/>
            <w:vAlign w:val="bottom"/>
          </w:tcPr>
          <w:p w:rsidR="002650DE" w:rsidRPr="004C642E" w:rsidRDefault="002650DE" w:rsidP="004C642E">
            <w:pPr>
              <w:tabs>
                <w:tab w:val="decimal" w:pos="610"/>
              </w:tabs>
              <w:spacing w:before="40" w:after="80" w:line="240" w:lineRule="exact"/>
              <w:jc w:val="left"/>
              <w:rPr>
                <w:rFonts w:cs="Traditional Arabic" w:hint="cs"/>
                <w:sz w:val="16"/>
                <w:szCs w:val="24"/>
                <w:rtl/>
              </w:rPr>
            </w:pPr>
            <w:r w:rsidRPr="004C642E">
              <w:rPr>
                <w:rFonts w:cs="Traditional Arabic" w:hint="cs"/>
                <w:sz w:val="16"/>
                <w:szCs w:val="24"/>
                <w:rtl/>
              </w:rPr>
              <w:t>9</w:t>
            </w:r>
            <w:r w:rsidR="007C3ECC" w:rsidRPr="007C3ECC">
              <w:rPr>
                <w:rFonts w:cs="Akhbar MT" w:hint="cs"/>
                <w:sz w:val="16"/>
                <w:szCs w:val="24"/>
                <w:rtl/>
              </w:rPr>
              <w:t xml:space="preserve"> %</w:t>
            </w:r>
          </w:p>
        </w:tc>
      </w:tr>
      <w:tr w:rsidR="002650DE" w:rsidRPr="004C642E">
        <w:trPr>
          <w:cantSplit/>
          <w:jc w:val="center"/>
        </w:trPr>
        <w:tc>
          <w:tcPr>
            <w:tcW w:w="1778" w:type="dxa"/>
            <w:shd w:val="clear" w:color="auto" w:fill="auto"/>
            <w:vAlign w:val="bottom"/>
          </w:tcPr>
          <w:p w:rsidR="002650DE" w:rsidRPr="004C642E" w:rsidRDefault="002650DE" w:rsidP="004C642E">
            <w:pPr>
              <w:spacing w:before="40" w:after="80" w:line="240" w:lineRule="exact"/>
              <w:jc w:val="left"/>
              <w:rPr>
                <w:rFonts w:cs="Traditional Arabic" w:hint="cs"/>
                <w:sz w:val="16"/>
                <w:szCs w:val="24"/>
                <w:rtl/>
              </w:rPr>
            </w:pPr>
            <w:r w:rsidRPr="004C642E">
              <w:rPr>
                <w:rFonts w:cs="Traditional Arabic" w:hint="cs"/>
                <w:sz w:val="16"/>
                <w:szCs w:val="24"/>
                <w:rtl/>
              </w:rPr>
              <w:t>فئة ثانية</w:t>
            </w:r>
          </w:p>
        </w:tc>
        <w:tc>
          <w:tcPr>
            <w:tcW w:w="1545" w:type="dxa"/>
            <w:shd w:val="clear" w:color="auto" w:fill="auto"/>
            <w:vAlign w:val="bottom"/>
          </w:tcPr>
          <w:p w:rsidR="002650DE" w:rsidRPr="004C642E" w:rsidRDefault="002650DE" w:rsidP="004C642E">
            <w:pPr>
              <w:spacing w:before="40" w:after="80" w:line="240" w:lineRule="exact"/>
              <w:jc w:val="left"/>
              <w:rPr>
                <w:rFonts w:cs="Traditional Arabic" w:hint="cs"/>
                <w:sz w:val="16"/>
                <w:szCs w:val="24"/>
                <w:rtl/>
              </w:rPr>
            </w:pPr>
            <w:r w:rsidRPr="004C642E">
              <w:rPr>
                <w:rFonts w:cs="Traditional Arabic" w:hint="cs"/>
                <w:sz w:val="16"/>
                <w:szCs w:val="24"/>
                <w:rtl/>
              </w:rPr>
              <w:t>40</w:t>
            </w:r>
          </w:p>
        </w:tc>
        <w:tc>
          <w:tcPr>
            <w:tcW w:w="1545" w:type="dxa"/>
            <w:shd w:val="clear" w:color="auto" w:fill="auto"/>
            <w:vAlign w:val="bottom"/>
          </w:tcPr>
          <w:p w:rsidR="002650DE" w:rsidRPr="004C642E" w:rsidRDefault="002650DE" w:rsidP="004C642E">
            <w:pPr>
              <w:spacing w:before="40" w:after="80" w:line="240" w:lineRule="exact"/>
              <w:jc w:val="left"/>
              <w:rPr>
                <w:rFonts w:cs="Traditional Arabic" w:hint="cs"/>
                <w:sz w:val="16"/>
                <w:szCs w:val="24"/>
                <w:rtl/>
              </w:rPr>
            </w:pPr>
            <w:r w:rsidRPr="004C642E">
              <w:rPr>
                <w:rFonts w:cs="Traditional Arabic" w:hint="cs"/>
                <w:sz w:val="16"/>
                <w:szCs w:val="24"/>
                <w:rtl/>
              </w:rPr>
              <w:t>2</w:t>
            </w:r>
          </w:p>
        </w:tc>
        <w:tc>
          <w:tcPr>
            <w:tcW w:w="1388" w:type="dxa"/>
            <w:shd w:val="clear" w:color="auto" w:fill="auto"/>
            <w:vAlign w:val="bottom"/>
          </w:tcPr>
          <w:p w:rsidR="002650DE" w:rsidRPr="004C642E" w:rsidRDefault="002650DE" w:rsidP="004C642E">
            <w:pPr>
              <w:spacing w:before="40" w:after="80" w:line="240" w:lineRule="exact"/>
              <w:jc w:val="left"/>
              <w:rPr>
                <w:rFonts w:cs="Traditional Arabic" w:hint="cs"/>
                <w:sz w:val="16"/>
                <w:szCs w:val="24"/>
                <w:rtl/>
              </w:rPr>
            </w:pPr>
            <w:r w:rsidRPr="004C642E">
              <w:rPr>
                <w:rFonts w:cs="Traditional Arabic" w:hint="cs"/>
                <w:sz w:val="16"/>
                <w:szCs w:val="24"/>
                <w:rtl/>
              </w:rPr>
              <w:t>42</w:t>
            </w:r>
          </w:p>
        </w:tc>
        <w:tc>
          <w:tcPr>
            <w:tcW w:w="1664" w:type="dxa"/>
            <w:shd w:val="clear" w:color="auto" w:fill="auto"/>
            <w:vAlign w:val="bottom"/>
          </w:tcPr>
          <w:p w:rsidR="002650DE" w:rsidRPr="004C642E" w:rsidRDefault="002650DE" w:rsidP="004C642E">
            <w:pPr>
              <w:tabs>
                <w:tab w:val="decimal" w:pos="610"/>
              </w:tabs>
              <w:spacing w:before="40" w:after="80" w:line="240" w:lineRule="exact"/>
              <w:jc w:val="left"/>
              <w:rPr>
                <w:rFonts w:cs="Traditional Arabic" w:hint="cs"/>
                <w:sz w:val="16"/>
                <w:szCs w:val="24"/>
                <w:rtl/>
              </w:rPr>
            </w:pPr>
            <w:r w:rsidRPr="004C642E">
              <w:rPr>
                <w:rFonts w:cs="Traditional Arabic" w:hint="cs"/>
                <w:sz w:val="16"/>
                <w:szCs w:val="24"/>
                <w:rtl/>
              </w:rPr>
              <w:t>4.7</w:t>
            </w:r>
            <w:r w:rsidR="007C3ECC" w:rsidRPr="007C3ECC">
              <w:rPr>
                <w:rFonts w:cs="Akhbar MT" w:hint="cs"/>
                <w:sz w:val="16"/>
                <w:szCs w:val="24"/>
                <w:rtl/>
              </w:rPr>
              <w:t xml:space="preserve"> %</w:t>
            </w:r>
          </w:p>
        </w:tc>
      </w:tr>
      <w:tr w:rsidR="002650DE" w:rsidRPr="004C642E">
        <w:trPr>
          <w:cantSplit/>
          <w:jc w:val="center"/>
        </w:trPr>
        <w:tc>
          <w:tcPr>
            <w:tcW w:w="1778" w:type="dxa"/>
            <w:shd w:val="clear" w:color="auto" w:fill="auto"/>
            <w:vAlign w:val="bottom"/>
          </w:tcPr>
          <w:p w:rsidR="002650DE" w:rsidRPr="004C642E" w:rsidRDefault="002650DE" w:rsidP="004C642E">
            <w:pPr>
              <w:spacing w:before="40" w:after="80" w:line="240" w:lineRule="exact"/>
              <w:jc w:val="left"/>
              <w:rPr>
                <w:rFonts w:cs="Traditional Arabic" w:hint="cs"/>
                <w:sz w:val="16"/>
                <w:szCs w:val="24"/>
                <w:rtl/>
              </w:rPr>
            </w:pPr>
            <w:r w:rsidRPr="004C642E">
              <w:rPr>
                <w:rFonts w:cs="Traditional Arabic" w:hint="cs"/>
                <w:sz w:val="16"/>
                <w:szCs w:val="24"/>
                <w:rtl/>
              </w:rPr>
              <w:t>فئة ثالثة</w:t>
            </w:r>
          </w:p>
        </w:tc>
        <w:tc>
          <w:tcPr>
            <w:tcW w:w="1545" w:type="dxa"/>
            <w:shd w:val="clear" w:color="auto" w:fill="auto"/>
            <w:vAlign w:val="bottom"/>
          </w:tcPr>
          <w:p w:rsidR="002650DE" w:rsidRPr="004C642E" w:rsidRDefault="002650DE" w:rsidP="004C642E">
            <w:pPr>
              <w:spacing w:before="40" w:after="80" w:line="240" w:lineRule="exact"/>
              <w:jc w:val="left"/>
              <w:rPr>
                <w:rFonts w:cs="Traditional Arabic" w:hint="cs"/>
                <w:sz w:val="16"/>
                <w:szCs w:val="24"/>
                <w:rtl/>
              </w:rPr>
            </w:pPr>
            <w:r w:rsidRPr="004C642E">
              <w:rPr>
                <w:rFonts w:cs="Traditional Arabic" w:hint="cs"/>
                <w:sz w:val="16"/>
                <w:szCs w:val="24"/>
                <w:rtl/>
              </w:rPr>
              <w:t>93</w:t>
            </w:r>
          </w:p>
        </w:tc>
        <w:tc>
          <w:tcPr>
            <w:tcW w:w="1545" w:type="dxa"/>
            <w:shd w:val="clear" w:color="auto" w:fill="auto"/>
            <w:vAlign w:val="bottom"/>
          </w:tcPr>
          <w:p w:rsidR="002650DE" w:rsidRPr="004C642E" w:rsidRDefault="002650DE" w:rsidP="004C642E">
            <w:pPr>
              <w:spacing w:before="40" w:after="80" w:line="240" w:lineRule="exact"/>
              <w:jc w:val="left"/>
              <w:rPr>
                <w:rFonts w:cs="Traditional Arabic" w:hint="cs"/>
                <w:sz w:val="16"/>
                <w:szCs w:val="24"/>
                <w:rtl/>
              </w:rPr>
            </w:pPr>
            <w:r w:rsidRPr="004C642E">
              <w:rPr>
                <w:rFonts w:cs="Traditional Arabic" w:hint="cs"/>
                <w:sz w:val="16"/>
                <w:szCs w:val="24"/>
                <w:rtl/>
              </w:rPr>
              <w:t>9</w:t>
            </w:r>
          </w:p>
        </w:tc>
        <w:tc>
          <w:tcPr>
            <w:tcW w:w="1388" w:type="dxa"/>
            <w:shd w:val="clear" w:color="auto" w:fill="auto"/>
            <w:vAlign w:val="bottom"/>
          </w:tcPr>
          <w:p w:rsidR="002650DE" w:rsidRPr="004C642E" w:rsidRDefault="002650DE" w:rsidP="004C642E">
            <w:pPr>
              <w:spacing w:before="40" w:after="80" w:line="240" w:lineRule="exact"/>
              <w:jc w:val="left"/>
              <w:rPr>
                <w:rFonts w:cs="Traditional Arabic" w:hint="cs"/>
                <w:sz w:val="16"/>
                <w:szCs w:val="24"/>
                <w:rtl/>
              </w:rPr>
            </w:pPr>
            <w:r w:rsidRPr="004C642E">
              <w:rPr>
                <w:rFonts w:cs="Traditional Arabic" w:hint="cs"/>
                <w:sz w:val="16"/>
                <w:szCs w:val="24"/>
                <w:rtl/>
              </w:rPr>
              <w:t>102</w:t>
            </w:r>
          </w:p>
        </w:tc>
        <w:tc>
          <w:tcPr>
            <w:tcW w:w="1664" w:type="dxa"/>
            <w:shd w:val="clear" w:color="auto" w:fill="auto"/>
            <w:vAlign w:val="bottom"/>
          </w:tcPr>
          <w:p w:rsidR="002650DE" w:rsidRPr="004C642E" w:rsidRDefault="002650DE" w:rsidP="004C642E">
            <w:pPr>
              <w:tabs>
                <w:tab w:val="decimal" w:pos="610"/>
              </w:tabs>
              <w:spacing w:before="40" w:after="80" w:line="240" w:lineRule="exact"/>
              <w:jc w:val="left"/>
              <w:rPr>
                <w:rFonts w:cs="Traditional Arabic" w:hint="cs"/>
                <w:sz w:val="16"/>
                <w:szCs w:val="24"/>
                <w:rtl/>
              </w:rPr>
            </w:pPr>
            <w:r w:rsidRPr="004C642E">
              <w:rPr>
                <w:rFonts w:cs="Traditional Arabic" w:hint="cs"/>
                <w:sz w:val="16"/>
                <w:szCs w:val="24"/>
                <w:rtl/>
              </w:rPr>
              <w:t>8.8</w:t>
            </w:r>
            <w:r w:rsidR="007C3ECC" w:rsidRPr="007C3ECC">
              <w:rPr>
                <w:rFonts w:cs="Akhbar MT" w:hint="cs"/>
                <w:sz w:val="16"/>
                <w:szCs w:val="24"/>
                <w:rtl/>
              </w:rPr>
              <w:t xml:space="preserve"> %</w:t>
            </w:r>
          </w:p>
        </w:tc>
      </w:tr>
      <w:tr w:rsidR="002650DE" w:rsidRPr="004C642E">
        <w:trPr>
          <w:cantSplit/>
          <w:jc w:val="center"/>
        </w:trPr>
        <w:tc>
          <w:tcPr>
            <w:tcW w:w="1778" w:type="dxa"/>
            <w:tcBorders>
              <w:bottom w:val="single" w:sz="12" w:space="0" w:color="auto"/>
            </w:tcBorders>
            <w:shd w:val="clear" w:color="auto" w:fill="auto"/>
            <w:vAlign w:val="bottom"/>
          </w:tcPr>
          <w:p w:rsidR="002650DE" w:rsidRPr="004C642E" w:rsidRDefault="002650DE" w:rsidP="004C642E">
            <w:pPr>
              <w:spacing w:before="40" w:after="80" w:line="240" w:lineRule="exact"/>
              <w:jc w:val="left"/>
              <w:rPr>
                <w:rFonts w:cs="Traditional Arabic" w:hint="cs"/>
                <w:sz w:val="16"/>
                <w:szCs w:val="24"/>
                <w:rtl/>
              </w:rPr>
            </w:pPr>
            <w:r w:rsidRPr="004C642E">
              <w:rPr>
                <w:rFonts w:cs="Traditional Arabic" w:hint="cs"/>
                <w:sz w:val="16"/>
                <w:szCs w:val="24"/>
                <w:rtl/>
              </w:rPr>
              <w:t>فئة رابعة</w:t>
            </w:r>
          </w:p>
        </w:tc>
        <w:tc>
          <w:tcPr>
            <w:tcW w:w="1545" w:type="dxa"/>
            <w:tcBorders>
              <w:bottom w:val="single" w:sz="12" w:space="0" w:color="auto"/>
            </w:tcBorders>
            <w:shd w:val="clear" w:color="auto" w:fill="auto"/>
            <w:vAlign w:val="bottom"/>
          </w:tcPr>
          <w:p w:rsidR="002650DE" w:rsidRPr="004C642E" w:rsidRDefault="002650DE" w:rsidP="004C642E">
            <w:pPr>
              <w:spacing w:before="40" w:after="80" w:line="240" w:lineRule="exact"/>
              <w:jc w:val="left"/>
              <w:rPr>
                <w:rFonts w:cs="Traditional Arabic" w:hint="cs"/>
                <w:sz w:val="16"/>
                <w:szCs w:val="24"/>
                <w:rtl/>
              </w:rPr>
            </w:pPr>
            <w:r w:rsidRPr="004C642E">
              <w:rPr>
                <w:rFonts w:cs="Traditional Arabic" w:hint="cs"/>
                <w:sz w:val="16"/>
                <w:szCs w:val="24"/>
                <w:rtl/>
              </w:rPr>
              <w:t>850</w:t>
            </w:r>
          </w:p>
        </w:tc>
        <w:tc>
          <w:tcPr>
            <w:tcW w:w="1545" w:type="dxa"/>
            <w:tcBorders>
              <w:bottom w:val="single" w:sz="12" w:space="0" w:color="auto"/>
            </w:tcBorders>
            <w:shd w:val="clear" w:color="auto" w:fill="auto"/>
            <w:vAlign w:val="bottom"/>
          </w:tcPr>
          <w:p w:rsidR="002650DE" w:rsidRPr="004C642E" w:rsidRDefault="002650DE" w:rsidP="004C642E">
            <w:pPr>
              <w:spacing w:before="40" w:after="80" w:line="240" w:lineRule="exact"/>
              <w:jc w:val="left"/>
              <w:rPr>
                <w:rFonts w:cs="Traditional Arabic" w:hint="cs"/>
                <w:sz w:val="16"/>
                <w:szCs w:val="24"/>
                <w:rtl/>
              </w:rPr>
            </w:pPr>
            <w:r w:rsidRPr="004C642E">
              <w:rPr>
                <w:rFonts w:cs="Traditional Arabic" w:hint="cs"/>
                <w:sz w:val="16"/>
                <w:szCs w:val="24"/>
                <w:rtl/>
              </w:rPr>
              <w:t>54</w:t>
            </w:r>
          </w:p>
        </w:tc>
        <w:tc>
          <w:tcPr>
            <w:tcW w:w="1388" w:type="dxa"/>
            <w:tcBorders>
              <w:bottom w:val="single" w:sz="12" w:space="0" w:color="auto"/>
            </w:tcBorders>
            <w:shd w:val="clear" w:color="auto" w:fill="auto"/>
            <w:vAlign w:val="bottom"/>
          </w:tcPr>
          <w:p w:rsidR="002650DE" w:rsidRPr="004C642E" w:rsidRDefault="002650DE" w:rsidP="004C642E">
            <w:pPr>
              <w:spacing w:before="40" w:after="80" w:line="240" w:lineRule="exact"/>
              <w:jc w:val="left"/>
              <w:rPr>
                <w:rFonts w:cs="Traditional Arabic" w:hint="cs"/>
                <w:sz w:val="16"/>
                <w:szCs w:val="24"/>
                <w:rtl/>
              </w:rPr>
            </w:pPr>
            <w:r w:rsidRPr="004C642E">
              <w:rPr>
                <w:rFonts w:cs="Traditional Arabic" w:hint="cs"/>
                <w:sz w:val="16"/>
                <w:szCs w:val="24"/>
                <w:rtl/>
              </w:rPr>
              <w:t>904</w:t>
            </w:r>
          </w:p>
        </w:tc>
        <w:tc>
          <w:tcPr>
            <w:tcW w:w="1664" w:type="dxa"/>
            <w:tcBorders>
              <w:bottom w:val="single" w:sz="12" w:space="0" w:color="auto"/>
            </w:tcBorders>
            <w:shd w:val="clear" w:color="auto" w:fill="auto"/>
            <w:vAlign w:val="bottom"/>
          </w:tcPr>
          <w:p w:rsidR="002650DE" w:rsidRPr="004C642E" w:rsidRDefault="002650DE" w:rsidP="004C642E">
            <w:pPr>
              <w:tabs>
                <w:tab w:val="decimal" w:pos="610"/>
              </w:tabs>
              <w:spacing w:before="40" w:after="80" w:line="240" w:lineRule="exact"/>
              <w:jc w:val="left"/>
              <w:rPr>
                <w:rFonts w:cs="Traditional Arabic" w:hint="cs"/>
                <w:sz w:val="16"/>
                <w:szCs w:val="24"/>
                <w:rtl/>
              </w:rPr>
            </w:pPr>
            <w:r w:rsidRPr="004C642E">
              <w:rPr>
                <w:rFonts w:cs="Traditional Arabic" w:hint="cs"/>
                <w:sz w:val="16"/>
                <w:szCs w:val="24"/>
                <w:rtl/>
              </w:rPr>
              <w:t>5.9</w:t>
            </w:r>
            <w:r w:rsidR="007C3ECC" w:rsidRPr="007C3ECC">
              <w:rPr>
                <w:rFonts w:cs="Akhbar MT" w:hint="cs"/>
                <w:sz w:val="16"/>
                <w:szCs w:val="24"/>
                <w:rtl/>
              </w:rPr>
              <w:t xml:space="preserve"> %</w:t>
            </w:r>
          </w:p>
        </w:tc>
      </w:tr>
    </w:tbl>
    <w:p w:rsidR="004C642E" w:rsidRPr="004C642E" w:rsidRDefault="004C642E" w:rsidP="004C642E">
      <w:pPr>
        <w:pStyle w:val="SingleTxt"/>
        <w:spacing w:after="0" w:line="120" w:lineRule="exact"/>
        <w:rPr>
          <w:rFonts w:hint="cs"/>
          <w:sz w:val="10"/>
          <w:rtl/>
        </w:rPr>
      </w:pPr>
    </w:p>
    <w:p w:rsidR="002650DE" w:rsidRPr="001342B4" w:rsidRDefault="004C642E" w:rsidP="004C642E">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4C642E">
        <w:rPr>
          <w:i/>
          <w:iCs/>
          <w:rtl/>
        </w:rPr>
        <w:tab/>
      </w:r>
      <w:r w:rsidR="002650DE" w:rsidRPr="004C642E">
        <w:rPr>
          <w:rFonts w:hint="cs"/>
          <w:i/>
          <w:iCs/>
          <w:rtl/>
        </w:rPr>
        <w:t xml:space="preserve">المصدر: </w:t>
      </w:r>
      <w:r w:rsidRPr="004C642E">
        <w:rPr>
          <w:i/>
          <w:iCs/>
          <w:rtl/>
        </w:rPr>
        <w:tab/>
      </w:r>
      <w:r w:rsidR="002650DE" w:rsidRPr="001342B4">
        <w:rPr>
          <w:rFonts w:hint="cs"/>
          <w:rtl/>
        </w:rPr>
        <w:t>مجلس الخدمة المدنية.</w:t>
      </w:r>
    </w:p>
    <w:p w:rsidR="004C642E" w:rsidRPr="004C642E" w:rsidRDefault="004C642E" w:rsidP="004C642E">
      <w:pPr>
        <w:pStyle w:val="SingleTxt"/>
        <w:spacing w:after="0" w:line="120" w:lineRule="exact"/>
        <w:rPr>
          <w:rFonts w:hint="cs"/>
          <w:sz w:val="10"/>
          <w:rtl/>
        </w:rPr>
      </w:pPr>
    </w:p>
    <w:p w:rsidR="004C642E" w:rsidRPr="004C642E" w:rsidRDefault="004C642E" w:rsidP="004C642E">
      <w:pPr>
        <w:pStyle w:val="SingleTxt"/>
        <w:spacing w:after="0" w:line="120" w:lineRule="exact"/>
        <w:rPr>
          <w:rFonts w:hint="cs"/>
          <w:sz w:val="10"/>
          <w:rtl/>
        </w:rPr>
      </w:pPr>
    </w:p>
    <w:p w:rsidR="002650DE" w:rsidRPr="00423E40" w:rsidRDefault="004C642E" w:rsidP="004C642E">
      <w:pPr>
        <w:pStyle w:val="SingleTxt"/>
        <w:rPr>
          <w:rFonts w:hint="cs"/>
          <w:rtl/>
        </w:rPr>
      </w:pPr>
      <w:r>
        <w:rPr>
          <w:rtl/>
        </w:rPr>
        <w:tab/>
      </w:r>
      <w:r w:rsidR="002650DE">
        <w:rPr>
          <w:rFonts w:hint="cs"/>
          <w:rtl/>
        </w:rPr>
        <w:t xml:space="preserve">كذلك </w:t>
      </w:r>
      <w:r w:rsidR="002650DE" w:rsidRPr="00423E40">
        <w:rPr>
          <w:rFonts w:hint="cs"/>
          <w:rtl/>
        </w:rPr>
        <w:t>ي</w:t>
      </w:r>
      <w:r w:rsidR="002650DE">
        <w:rPr>
          <w:rFonts w:hint="cs"/>
          <w:rtl/>
        </w:rPr>
        <w:t>ُ</w:t>
      </w:r>
      <w:r w:rsidR="002650DE" w:rsidRPr="00423E40">
        <w:rPr>
          <w:rFonts w:hint="cs"/>
          <w:rtl/>
        </w:rPr>
        <w:t>ظهر الجدول رقم 5</w:t>
      </w:r>
      <w:r w:rsidR="002650DE">
        <w:rPr>
          <w:rFonts w:hint="cs"/>
          <w:rtl/>
        </w:rPr>
        <w:t xml:space="preserve"> ازدياد </w:t>
      </w:r>
      <w:r w:rsidR="002650DE" w:rsidRPr="00423E40">
        <w:rPr>
          <w:rFonts w:hint="cs"/>
          <w:rtl/>
        </w:rPr>
        <w:t xml:space="preserve">عدد السيدات العاملات في السلك الخارجي </w:t>
      </w:r>
      <w:r w:rsidR="002650DE">
        <w:rPr>
          <w:rFonts w:hint="cs"/>
          <w:rtl/>
        </w:rPr>
        <w:t>منذ</w:t>
      </w:r>
      <w:r w:rsidR="002650DE" w:rsidRPr="00423E40">
        <w:rPr>
          <w:rFonts w:hint="cs"/>
          <w:rtl/>
        </w:rPr>
        <w:t xml:space="preserve"> منتصف التسعين</w:t>
      </w:r>
      <w:r w:rsidR="002650DE">
        <w:rPr>
          <w:rFonts w:hint="cs"/>
          <w:rtl/>
        </w:rPr>
        <w:t>ي</w:t>
      </w:r>
      <w:r w:rsidR="002650DE" w:rsidRPr="00423E40">
        <w:rPr>
          <w:rFonts w:hint="cs"/>
          <w:rtl/>
        </w:rPr>
        <w:t xml:space="preserve">ات </w:t>
      </w:r>
      <w:r w:rsidR="002650DE">
        <w:rPr>
          <w:rFonts w:hint="cs"/>
          <w:rtl/>
        </w:rPr>
        <w:t xml:space="preserve">في القرن الماضي، خصوصاً </w:t>
      </w:r>
      <w:r w:rsidR="002650DE" w:rsidRPr="00423E40">
        <w:rPr>
          <w:rFonts w:hint="cs"/>
          <w:rtl/>
        </w:rPr>
        <w:t>بعد صدور القانون الرقم 376 تاريخ 4/11/1994 الذي ألغى نصاً كان يوجب:</w:t>
      </w:r>
    </w:p>
    <w:p w:rsidR="002650DE" w:rsidRPr="00423E40" w:rsidRDefault="004C642E" w:rsidP="004C64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tl/>
        </w:rPr>
        <w:tab/>
      </w:r>
      <w:r w:rsidR="002650DE">
        <w:rPr>
          <w:rFonts w:hint="cs"/>
          <w:rtl/>
        </w:rPr>
        <w:t xml:space="preserve">- </w:t>
      </w:r>
      <w:r>
        <w:rPr>
          <w:rtl/>
        </w:rPr>
        <w:tab/>
      </w:r>
      <w:r w:rsidR="002650DE" w:rsidRPr="00423E40">
        <w:rPr>
          <w:rFonts w:hint="cs"/>
          <w:rtl/>
        </w:rPr>
        <w:t xml:space="preserve">نقل الموظفة في السلك الخارجي، </w:t>
      </w:r>
      <w:r w:rsidR="00A3566B" w:rsidRPr="00423E40">
        <w:rPr>
          <w:rFonts w:hint="cs"/>
          <w:rtl/>
        </w:rPr>
        <w:t>إذا</w:t>
      </w:r>
      <w:r w:rsidR="002650DE" w:rsidRPr="00423E40">
        <w:rPr>
          <w:rFonts w:hint="cs"/>
          <w:rtl/>
        </w:rPr>
        <w:t xml:space="preserve"> تزو</w:t>
      </w:r>
      <w:r w:rsidR="002650DE">
        <w:rPr>
          <w:rFonts w:hint="cs"/>
          <w:rtl/>
        </w:rPr>
        <w:t>ّ</w:t>
      </w:r>
      <w:r w:rsidR="002650DE" w:rsidRPr="00423E40">
        <w:rPr>
          <w:rFonts w:hint="cs"/>
          <w:rtl/>
        </w:rPr>
        <w:t>جت من غير لبناني</w:t>
      </w:r>
      <w:r w:rsidR="00C92B9E">
        <w:rPr>
          <w:rFonts w:hint="cs"/>
          <w:rtl/>
        </w:rPr>
        <w:t>.</w:t>
      </w:r>
    </w:p>
    <w:p w:rsidR="002650DE" w:rsidRPr="00423E40" w:rsidRDefault="004C642E" w:rsidP="004C64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423E40">
        <w:rPr>
          <w:rFonts w:hint="cs"/>
          <w:rtl/>
        </w:rPr>
        <w:t>صرف الموظفة في السلك الخارجي من الخدمة فوراً في حال فقدت جنسيتها اللبنانية.</w:t>
      </w:r>
    </w:p>
    <w:p w:rsidR="004C642E" w:rsidRPr="004C642E" w:rsidRDefault="004C642E" w:rsidP="004C642E">
      <w:pPr>
        <w:pStyle w:val="SingleTxt"/>
        <w:spacing w:after="0" w:line="120" w:lineRule="exact"/>
        <w:rPr>
          <w:rFonts w:hint="cs"/>
          <w:b/>
          <w:bCs/>
          <w:sz w:val="10"/>
          <w:rtl/>
        </w:rPr>
      </w:pPr>
    </w:p>
    <w:p w:rsidR="002650DE" w:rsidRDefault="002650DE" w:rsidP="004C642E">
      <w:pPr>
        <w:pStyle w:val="SingleTxt"/>
        <w:rPr>
          <w:rFonts w:hint="cs"/>
          <w:rtl/>
        </w:rPr>
      </w:pPr>
      <w:r w:rsidRPr="00423E40">
        <w:rPr>
          <w:rFonts w:hint="cs"/>
          <w:rtl/>
        </w:rPr>
        <w:t>جدول رقم 5</w:t>
      </w:r>
    </w:p>
    <w:p w:rsidR="002650DE" w:rsidRPr="004C642E" w:rsidRDefault="002650DE" w:rsidP="004C642E">
      <w:pPr>
        <w:pStyle w:val="SingleTxt"/>
        <w:rPr>
          <w:rFonts w:hint="cs"/>
          <w:b/>
          <w:bCs/>
          <w:rtl/>
        </w:rPr>
      </w:pPr>
      <w:r w:rsidRPr="004C642E">
        <w:rPr>
          <w:rFonts w:hint="cs"/>
          <w:b/>
          <w:bCs/>
          <w:rtl/>
        </w:rPr>
        <w:t>توزّع النساء في السلك الخارجي حسب الفئة الوظيفية (1995/2004)</w:t>
      </w:r>
    </w:p>
    <w:p w:rsidR="004C642E" w:rsidRPr="004C642E" w:rsidRDefault="004C642E" w:rsidP="004C642E">
      <w:pPr>
        <w:pStyle w:val="SingleTxt"/>
        <w:spacing w:after="0" w:line="120" w:lineRule="exact"/>
        <w:rPr>
          <w:rFonts w:hint="cs"/>
          <w:sz w:val="10"/>
          <w:rtl/>
        </w:rPr>
      </w:pPr>
    </w:p>
    <w:tbl>
      <w:tblPr>
        <w:tblStyle w:val="TableGrid"/>
        <w:bidiVisual/>
        <w:tblW w:w="79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24"/>
        <w:gridCol w:w="2326"/>
        <w:gridCol w:w="972"/>
        <w:gridCol w:w="1333"/>
        <w:gridCol w:w="937"/>
        <w:gridCol w:w="1328"/>
      </w:tblGrid>
      <w:tr w:rsidR="002650DE" w:rsidRPr="004C642E">
        <w:trPr>
          <w:cantSplit/>
          <w:tblHeader/>
          <w:jc w:val="center"/>
        </w:trPr>
        <w:tc>
          <w:tcPr>
            <w:tcW w:w="1188" w:type="dxa"/>
            <w:tcBorders>
              <w:top w:val="single" w:sz="4" w:space="0" w:color="auto"/>
            </w:tcBorders>
            <w:shd w:val="clear" w:color="auto" w:fill="auto"/>
            <w:vAlign w:val="bottom"/>
          </w:tcPr>
          <w:p w:rsidR="002650DE" w:rsidRPr="004C642E" w:rsidRDefault="002650DE" w:rsidP="004C642E">
            <w:pPr>
              <w:spacing w:before="80" w:after="80" w:line="240" w:lineRule="exact"/>
              <w:jc w:val="center"/>
              <w:rPr>
                <w:rFonts w:cs="Traditional Arabic" w:hint="cs"/>
                <w:b/>
                <w:bCs/>
                <w:i/>
                <w:iCs/>
                <w:sz w:val="16"/>
                <w:szCs w:val="24"/>
                <w:rtl/>
              </w:rPr>
            </w:pPr>
            <w:r w:rsidRPr="004C642E">
              <w:rPr>
                <w:rFonts w:cs="Traditional Arabic" w:hint="cs"/>
                <w:b/>
                <w:bCs/>
                <w:i/>
                <w:iCs/>
                <w:sz w:val="16"/>
                <w:szCs w:val="24"/>
                <w:rtl/>
              </w:rPr>
              <w:t>الفئة</w:t>
            </w:r>
          </w:p>
        </w:tc>
        <w:tc>
          <w:tcPr>
            <w:tcW w:w="2880" w:type="dxa"/>
            <w:tcBorders>
              <w:top w:val="single" w:sz="4" w:space="0" w:color="auto"/>
            </w:tcBorders>
            <w:shd w:val="clear" w:color="auto" w:fill="auto"/>
            <w:vAlign w:val="bottom"/>
          </w:tcPr>
          <w:p w:rsidR="002650DE" w:rsidRPr="004C642E" w:rsidRDefault="002650DE" w:rsidP="004C642E">
            <w:pPr>
              <w:spacing w:before="80" w:after="80" w:line="240" w:lineRule="exact"/>
              <w:ind w:right="144"/>
              <w:jc w:val="lowKashida"/>
              <w:rPr>
                <w:rFonts w:cs="Traditional Arabic" w:hint="cs"/>
                <w:b/>
                <w:bCs/>
                <w:i/>
                <w:iCs/>
                <w:sz w:val="16"/>
                <w:szCs w:val="24"/>
                <w:rtl/>
              </w:rPr>
            </w:pPr>
            <w:r w:rsidRPr="004C642E">
              <w:rPr>
                <w:rFonts w:cs="Traditional Arabic" w:hint="cs"/>
                <w:b/>
                <w:bCs/>
                <w:i/>
                <w:iCs/>
                <w:sz w:val="16"/>
                <w:szCs w:val="24"/>
                <w:rtl/>
              </w:rPr>
              <w:t>الوظيفة</w:t>
            </w:r>
          </w:p>
        </w:tc>
        <w:tc>
          <w:tcPr>
            <w:tcW w:w="2640" w:type="dxa"/>
            <w:gridSpan w:val="2"/>
            <w:tcBorders>
              <w:top w:val="single" w:sz="4" w:space="0" w:color="auto"/>
            </w:tcBorders>
            <w:shd w:val="clear" w:color="auto" w:fill="auto"/>
            <w:vAlign w:val="bottom"/>
          </w:tcPr>
          <w:p w:rsidR="002650DE" w:rsidRPr="004C642E" w:rsidRDefault="002650DE" w:rsidP="004C642E">
            <w:pPr>
              <w:spacing w:before="80" w:after="80" w:line="240" w:lineRule="exact"/>
              <w:ind w:right="144"/>
              <w:jc w:val="lowKashida"/>
              <w:rPr>
                <w:rFonts w:cs="Traditional Arabic" w:hint="cs"/>
                <w:b/>
                <w:bCs/>
                <w:i/>
                <w:iCs/>
                <w:sz w:val="16"/>
                <w:szCs w:val="24"/>
                <w:rtl/>
              </w:rPr>
            </w:pPr>
            <w:r w:rsidRPr="004C642E">
              <w:rPr>
                <w:rFonts w:cs="Traditional Arabic" w:hint="cs"/>
                <w:b/>
                <w:bCs/>
                <w:i/>
                <w:iCs/>
                <w:sz w:val="16"/>
                <w:szCs w:val="24"/>
                <w:rtl/>
              </w:rPr>
              <w:t>1995</w:t>
            </w:r>
          </w:p>
        </w:tc>
        <w:tc>
          <w:tcPr>
            <w:tcW w:w="2580" w:type="dxa"/>
            <w:gridSpan w:val="2"/>
            <w:tcBorders>
              <w:top w:val="single" w:sz="4" w:space="0" w:color="auto"/>
            </w:tcBorders>
            <w:shd w:val="clear" w:color="auto" w:fill="auto"/>
            <w:vAlign w:val="bottom"/>
          </w:tcPr>
          <w:p w:rsidR="002650DE" w:rsidRPr="004C642E" w:rsidRDefault="002650DE" w:rsidP="004C642E">
            <w:pPr>
              <w:spacing w:before="80" w:after="80" w:line="240" w:lineRule="exact"/>
              <w:ind w:right="144"/>
              <w:jc w:val="lowKashida"/>
              <w:rPr>
                <w:rFonts w:cs="Traditional Arabic" w:hint="cs"/>
                <w:b/>
                <w:bCs/>
                <w:i/>
                <w:iCs/>
                <w:sz w:val="16"/>
                <w:szCs w:val="24"/>
                <w:rtl/>
              </w:rPr>
            </w:pPr>
            <w:r w:rsidRPr="004C642E">
              <w:rPr>
                <w:rFonts w:cs="Traditional Arabic" w:hint="cs"/>
                <w:b/>
                <w:bCs/>
                <w:i/>
                <w:iCs/>
                <w:sz w:val="16"/>
                <w:szCs w:val="24"/>
                <w:rtl/>
              </w:rPr>
              <w:t>2004</w:t>
            </w:r>
          </w:p>
        </w:tc>
      </w:tr>
      <w:tr w:rsidR="002650DE" w:rsidRPr="004C642E">
        <w:trPr>
          <w:cantSplit/>
          <w:tblHeader/>
          <w:jc w:val="center"/>
        </w:trPr>
        <w:tc>
          <w:tcPr>
            <w:tcW w:w="1188" w:type="dxa"/>
            <w:tcBorders>
              <w:bottom w:val="single" w:sz="12" w:space="0" w:color="auto"/>
            </w:tcBorders>
            <w:shd w:val="clear" w:color="auto" w:fill="auto"/>
            <w:vAlign w:val="bottom"/>
          </w:tcPr>
          <w:p w:rsidR="002650DE" w:rsidRPr="004C642E" w:rsidRDefault="002650DE" w:rsidP="004C642E">
            <w:pPr>
              <w:spacing w:after="80" w:line="240" w:lineRule="exact"/>
              <w:rPr>
                <w:rFonts w:cs="Traditional Arabic" w:hint="cs"/>
                <w:i/>
                <w:iCs/>
                <w:sz w:val="16"/>
                <w:szCs w:val="24"/>
                <w:rtl/>
              </w:rPr>
            </w:pPr>
          </w:p>
        </w:tc>
        <w:tc>
          <w:tcPr>
            <w:tcW w:w="2880" w:type="dxa"/>
            <w:tcBorders>
              <w:bottom w:val="single" w:sz="12" w:space="0" w:color="auto"/>
            </w:tcBorders>
            <w:shd w:val="clear" w:color="auto" w:fill="auto"/>
            <w:vAlign w:val="bottom"/>
          </w:tcPr>
          <w:p w:rsidR="002650DE" w:rsidRPr="004C642E" w:rsidRDefault="002650DE" w:rsidP="004C642E">
            <w:pPr>
              <w:spacing w:after="80" w:line="240" w:lineRule="exact"/>
              <w:ind w:right="144"/>
              <w:jc w:val="lowKashida"/>
              <w:rPr>
                <w:rFonts w:cs="Traditional Arabic" w:hint="cs"/>
                <w:i/>
                <w:iCs/>
                <w:sz w:val="16"/>
                <w:szCs w:val="24"/>
                <w:rtl/>
              </w:rPr>
            </w:pPr>
          </w:p>
        </w:tc>
        <w:tc>
          <w:tcPr>
            <w:tcW w:w="1080" w:type="dxa"/>
            <w:tcBorders>
              <w:bottom w:val="single" w:sz="12" w:space="0" w:color="auto"/>
            </w:tcBorders>
            <w:shd w:val="clear" w:color="auto" w:fill="auto"/>
            <w:vAlign w:val="bottom"/>
          </w:tcPr>
          <w:p w:rsidR="002650DE" w:rsidRPr="004C642E" w:rsidRDefault="002650DE" w:rsidP="004C642E">
            <w:pPr>
              <w:spacing w:after="80" w:line="240" w:lineRule="exact"/>
              <w:ind w:right="144"/>
              <w:jc w:val="lowKashida"/>
              <w:rPr>
                <w:rFonts w:cs="Traditional Arabic" w:hint="cs"/>
                <w:i/>
                <w:iCs/>
                <w:sz w:val="16"/>
                <w:szCs w:val="24"/>
                <w:rtl/>
              </w:rPr>
            </w:pPr>
            <w:r w:rsidRPr="004C642E">
              <w:rPr>
                <w:rFonts w:cs="Traditional Arabic" w:hint="cs"/>
                <w:i/>
                <w:iCs/>
                <w:sz w:val="16"/>
                <w:szCs w:val="24"/>
                <w:rtl/>
              </w:rPr>
              <w:t>العدد</w:t>
            </w:r>
          </w:p>
        </w:tc>
        <w:tc>
          <w:tcPr>
            <w:tcW w:w="1560" w:type="dxa"/>
            <w:tcBorders>
              <w:bottom w:val="single" w:sz="12" w:space="0" w:color="auto"/>
            </w:tcBorders>
            <w:shd w:val="clear" w:color="auto" w:fill="auto"/>
            <w:vAlign w:val="bottom"/>
          </w:tcPr>
          <w:p w:rsidR="002650DE" w:rsidRPr="004C642E" w:rsidRDefault="002650DE" w:rsidP="004C642E">
            <w:pPr>
              <w:spacing w:after="80" w:line="240" w:lineRule="exact"/>
              <w:ind w:right="144"/>
              <w:jc w:val="lowKashida"/>
              <w:rPr>
                <w:rFonts w:cs="Traditional Arabic" w:hint="cs"/>
                <w:i/>
                <w:iCs/>
                <w:sz w:val="16"/>
                <w:szCs w:val="24"/>
                <w:rtl/>
              </w:rPr>
            </w:pPr>
            <w:r w:rsidRPr="004C642E">
              <w:rPr>
                <w:rFonts w:cs="Traditional Arabic" w:hint="cs"/>
                <w:i/>
                <w:iCs/>
                <w:sz w:val="16"/>
                <w:szCs w:val="24"/>
                <w:rtl/>
              </w:rPr>
              <w:t>النسبة المئوية</w:t>
            </w:r>
          </w:p>
        </w:tc>
        <w:tc>
          <w:tcPr>
            <w:tcW w:w="1032" w:type="dxa"/>
            <w:tcBorders>
              <w:bottom w:val="single" w:sz="12" w:space="0" w:color="auto"/>
            </w:tcBorders>
            <w:shd w:val="clear" w:color="auto" w:fill="auto"/>
            <w:vAlign w:val="bottom"/>
          </w:tcPr>
          <w:p w:rsidR="002650DE" w:rsidRPr="004C642E" w:rsidRDefault="002650DE" w:rsidP="004C642E">
            <w:pPr>
              <w:spacing w:after="80" w:line="240" w:lineRule="exact"/>
              <w:ind w:right="144"/>
              <w:jc w:val="lowKashida"/>
              <w:rPr>
                <w:rFonts w:cs="Traditional Arabic" w:hint="cs"/>
                <w:i/>
                <w:iCs/>
                <w:sz w:val="16"/>
                <w:szCs w:val="24"/>
                <w:rtl/>
              </w:rPr>
            </w:pPr>
            <w:r w:rsidRPr="004C642E">
              <w:rPr>
                <w:rFonts w:cs="Traditional Arabic" w:hint="cs"/>
                <w:i/>
                <w:iCs/>
                <w:sz w:val="16"/>
                <w:szCs w:val="24"/>
                <w:rtl/>
              </w:rPr>
              <w:t>العدد</w:t>
            </w:r>
          </w:p>
        </w:tc>
        <w:tc>
          <w:tcPr>
            <w:tcW w:w="1548" w:type="dxa"/>
            <w:tcBorders>
              <w:bottom w:val="single" w:sz="12" w:space="0" w:color="auto"/>
            </w:tcBorders>
            <w:shd w:val="clear" w:color="auto" w:fill="auto"/>
            <w:vAlign w:val="bottom"/>
          </w:tcPr>
          <w:p w:rsidR="002650DE" w:rsidRPr="004C642E" w:rsidRDefault="002650DE" w:rsidP="004C642E">
            <w:pPr>
              <w:spacing w:after="80" w:line="240" w:lineRule="exact"/>
              <w:ind w:right="144"/>
              <w:jc w:val="lowKashida"/>
              <w:rPr>
                <w:rFonts w:cs="Traditional Arabic" w:hint="cs"/>
                <w:i/>
                <w:iCs/>
                <w:sz w:val="16"/>
                <w:szCs w:val="24"/>
                <w:rtl/>
              </w:rPr>
            </w:pPr>
            <w:r w:rsidRPr="004C642E">
              <w:rPr>
                <w:rFonts w:cs="Traditional Arabic" w:hint="cs"/>
                <w:i/>
                <w:iCs/>
                <w:sz w:val="16"/>
                <w:szCs w:val="24"/>
                <w:rtl/>
              </w:rPr>
              <w:t>النسبة المئوية</w:t>
            </w:r>
          </w:p>
        </w:tc>
      </w:tr>
      <w:tr w:rsidR="004C642E" w:rsidRPr="004C642E">
        <w:trPr>
          <w:cantSplit/>
          <w:trHeight w:hRule="exact" w:val="115"/>
          <w:tblHeader/>
          <w:jc w:val="center"/>
        </w:trPr>
        <w:tc>
          <w:tcPr>
            <w:tcW w:w="1188" w:type="dxa"/>
            <w:tcBorders>
              <w:top w:val="single" w:sz="12" w:space="0" w:color="auto"/>
            </w:tcBorders>
            <w:shd w:val="clear" w:color="auto" w:fill="auto"/>
            <w:vAlign w:val="bottom"/>
          </w:tcPr>
          <w:p w:rsidR="004C642E" w:rsidRPr="004C642E" w:rsidRDefault="004C642E" w:rsidP="004C642E">
            <w:pPr>
              <w:spacing w:before="40" w:after="80" w:line="240" w:lineRule="exact"/>
              <w:rPr>
                <w:rFonts w:hint="cs"/>
                <w:sz w:val="16"/>
                <w:szCs w:val="24"/>
                <w:rtl/>
              </w:rPr>
            </w:pPr>
          </w:p>
        </w:tc>
        <w:tc>
          <w:tcPr>
            <w:tcW w:w="2880" w:type="dxa"/>
            <w:tcBorders>
              <w:top w:val="single" w:sz="12" w:space="0" w:color="auto"/>
            </w:tcBorders>
            <w:shd w:val="clear" w:color="auto" w:fill="auto"/>
            <w:vAlign w:val="bottom"/>
          </w:tcPr>
          <w:p w:rsidR="004C642E" w:rsidRPr="004C642E" w:rsidRDefault="004C642E" w:rsidP="004C642E">
            <w:pPr>
              <w:spacing w:before="40" w:after="80" w:line="240" w:lineRule="exact"/>
              <w:rPr>
                <w:rFonts w:hint="cs"/>
                <w:sz w:val="16"/>
                <w:szCs w:val="24"/>
                <w:rtl/>
              </w:rPr>
            </w:pPr>
          </w:p>
        </w:tc>
        <w:tc>
          <w:tcPr>
            <w:tcW w:w="1080" w:type="dxa"/>
            <w:tcBorders>
              <w:top w:val="single" w:sz="12" w:space="0" w:color="auto"/>
            </w:tcBorders>
            <w:shd w:val="clear" w:color="auto" w:fill="auto"/>
            <w:vAlign w:val="bottom"/>
          </w:tcPr>
          <w:p w:rsidR="004C642E" w:rsidRPr="004C642E" w:rsidRDefault="004C642E" w:rsidP="004C642E">
            <w:pPr>
              <w:spacing w:before="40" w:after="80" w:line="240" w:lineRule="exact"/>
              <w:rPr>
                <w:rFonts w:hint="cs"/>
                <w:sz w:val="16"/>
                <w:szCs w:val="24"/>
                <w:rtl/>
              </w:rPr>
            </w:pPr>
          </w:p>
        </w:tc>
        <w:tc>
          <w:tcPr>
            <w:tcW w:w="1560" w:type="dxa"/>
            <w:tcBorders>
              <w:top w:val="single" w:sz="12" w:space="0" w:color="auto"/>
            </w:tcBorders>
            <w:shd w:val="clear" w:color="auto" w:fill="auto"/>
            <w:vAlign w:val="bottom"/>
          </w:tcPr>
          <w:p w:rsidR="004C642E" w:rsidRPr="004C642E" w:rsidRDefault="004C642E" w:rsidP="004C642E">
            <w:pPr>
              <w:spacing w:before="40" w:after="80" w:line="240" w:lineRule="exact"/>
              <w:rPr>
                <w:rFonts w:hint="cs"/>
                <w:sz w:val="16"/>
                <w:szCs w:val="24"/>
                <w:rtl/>
              </w:rPr>
            </w:pPr>
          </w:p>
        </w:tc>
        <w:tc>
          <w:tcPr>
            <w:tcW w:w="1032" w:type="dxa"/>
            <w:tcBorders>
              <w:top w:val="single" w:sz="12" w:space="0" w:color="auto"/>
            </w:tcBorders>
            <w:shd w:val="clear" w:color="auto" w:fill="auto"/>
            <w:vAlign w:val="bottom"/>
          </w:tcPr>
          <w:p w:rsidR="004C642E" w:rsidRPr="004C642E" w:rsidRDefault="004C642E" w:rsidP="004C642E">
            <w:pPr>
              <w:spacing w:before="40" w:after="80" w:line="240" w:lineRule="exact"/>
              <w:rPr>
                <w:rFonts w:hint="cs"/>
                <w:sz w:val="16"/>
                <w:szCs w:val="24"/>
                <w:rtl/>
              </w:rPr>
            </w:pPr>
          </w:p>
        </w:tc>
        <w:tc>
          <w:tcPr>
            <w:tcW w:w="1548" w:type="dxa"/>
            <w:tcBorders>
              <w:top w:val="single" w:sz="12" w:space="0" w:color="auto"/>
            </w:tcBorders>
            <w:shd w:val="clear" w:color="auto" w:fill="auto"/>
            <w:vAlign w:val="bottom"/>
          </w:tcPr>
          <w:p w:rsidR="004C642E" w:rsidRPr="004C642E" w:rsidRDefault="004C642E" w:rsidP="004C642E">
            <w:pPr>
              <w:spacing w:before="40" w:after="80" w:line="240" w:lineRule="exact"/>
              <w:rPr>
                <w:rFonts w:hint="cs"/>
                <w:sz w:val="16"/>
                <w:szCs w:val="24"/>
                <w:rtl/>
              </w:rPr>
            </w:pPr>
          </w:p>
        </w:tc>
      </w:tr>
      <w:tr w:rsidR="002650DE" w:rsidRPr="004C642E">
        <w:trPr>
          <w:cantSplit/>
          <w:jc w:val="center"/>
        </w:trPr>
        <w:tc>
          <w:tcPr>
            <w:tcW w:w="1188" w:type="dxa"/>
            <w:shd w:val="clear" w:color="auto" w:fill="auto"/>
            <w:vAlign w:val="bottom"/>
          </w:tcPr>
          <w:p w:rsidR="002650DE" w:rsidRPr="004C642E" w:rsidRDefault="002650DE" w:rsidP="004C642E">
            <w:pPr>
              <w:spacing w:before="40" w:after="80" w:line="240" w:lineRule="exact"/>
              <w:rPr>
                <w:rFonts w:cs="Traditional Arabic" w:hint="cs"/>
                <w:sz w:val="16"/>
                <w:szCs w:val="24"/>
                <w:rtl/>
              </w:rPr>
            </w:pPr>
            <w:r w:rsidRPr="004C642E">
              <w:rPr>
                <w:rFonts w:cs="Traditional Arabic" w:hint="cs"/>
                <w:sz w:val="16"/>
                <w:szCs w:val="24"/>
                <w:rtl/>
              </w:rPr>
              <w:t>الأولى</w:t>
            </w:r>
          </w:p>
        </w:tc>
        <w:tc>
          <w:tcPr>
            <w:tcW w:w="2880" w:type="dxa"/>
            <w:shd w:val="clear" w:color="auto" w:fill="auto"/>
            <w:vAlign w:val="bottom"/>
          </w:tcPr>
          <w:p w:rsidR="002650DE" w:rsidRPr="004C642E" w:rsidRDefault="002650DE" w:rsidP="004C642E">
            <w:pPr>
              <w:spacing w:before="40" w:after="80" w:line="240" w:lineRule="exact"/>
              <w:rPr>
                <w:rFonts w:cs="Traditional Arabic" w:hint="cs"/>
                <w:sz w:val="16"/>
                <w:szCs w:val="24"/>
                <w:rtl/>
              </w:rPr>
            </w:pPr>
            <w:r w:rsidRPr="004C642E">
              <w:rPr>
                <w:rFonts w:cs="Traditional Arabic" w:hint="cs"/>
                <w:sz w:val="16"/>
                <w:szCs w:val="24"/>
                <w:rtl/>
              </w:rPr>
              <w:t>سفير</w:t>
            </w:r>
          </w:p>
        </w:tc>
        <w:tc>
          <w:tcPr>
            <w:tcW w:w="1080" w:type="dxa"/>
            <w:shd w:val="clear" w:color="auto" w:fill="auto"/>
            <w:vAlign w:val="bottom"/>
          </w:tcPr>
          <w:p w:rsidR="002650DE" w:rsidRPr="004C642E" w:rsidRDefault="002650DE" w:rsidP="004C642E">
            <w:pPr>
              <w:spacing w:before="40" w:after="80" w:line="240" w:lineRule="exact"/>
              <w:rPr>
                <w:rFonts w:cs="Traditional Arabic" w:hint="cs"/>
                <w:sz w:val="16"/>
                <w:szCs w:val="24"/>
                <w:rtl/>
              </w:rPr>
            </w:pPr>
            <w:r w:rsidRPr="004C642E">
              <w:rPr>
                <w:rFonts w:cs="Traditional Arabic" w:hint="cs"/>
                <w:sz w:val="16"/>
                <w:szCs w:val="24"/>
                <w:rtl/>
              </w:rPr>
              <w:t>1</w:t>
            </w:r>
          </w:p>
        </w:tc>
        <w:tc>
          <w:tcPr>
            <w:tcW w:w="1560" w:type="dxa"/>
            <w:shd w:val="clear" w:color="auto" w:fill="auto"/>
            <w:vAlign w:val="bottom"/>
          </w:tcPr>
          <w:p w:rsidR="002650DE" w:rsidRPr="004C642E" w:rsidRDefault="002650DE" w:rsidP="004C642E">
            <w:pPr>
              <w:spacing w:before="40" w:after="80" w:line="240" w:lineRule="exact"/>
              <w:rPr>
                <w:rFonts w:cs="Traditional Arabic" w:hint="cs"/>
                <w:sz w:val="16"/>
                <w:szCs w:val="24"/>
                <w:rtl/>
              </w:rPr>
            </w:pPr>
            <w:r w:rsidRPr="004C642E">
              <w:rPr>
                <w:rFonts w:cs="Traditional Arabic" w:hint="cs"/>
                <w:sz w:val="16"/>
                <w:szCs w:val="24"/>
                <w:rtl/>
              </w:rPr>
              <w:t>1.44</w:t>
            </w:r>
          </w:p>
        </w:tc>
        <w:tc>
          <w:tcPr>
            <w:tcW w:w="1032" w:type="dxa"/>
            <w:shd w:val="clear" w:color="auto" w:fill="auto"/>
            <w:vAlign w:val="bottom"/>
          </w:tcPr>
          <w:p w:rsidR="002650DE" w:rsidRPr="004C642E" w:rsidRDefault="002650DE" w:rsidP="004C642E">
            <w:pPr>
              <w:spacing w:before="40" w:after="80" w:line="240" w:lineRule="exact"/>
              <w:rPr>
                <w:rFonts w:cs="Traditional Arabic" w:hint="cs"/>
                <w:sz w:val="16"/>
                <w:szCs w:val="24"/>
                <w:rtl/>
              </w:rPr>
            </w:pPr>
            <w:r w:rsidRPr="004C642E">
              <w:rPr>
                <w:rFonts w:cs="Traditional Arabic" w:hint="cs"/>
                <w:sz w:val="16"/>
                <w:szCs w:val="24"/>
                <w:rtl/>
              </w:rPr>
              <w:t>4</w:t>
            </w:r>
          </w:p>
        </w:tc>
        <w:tc>
          <w:tcPr>
            <w:tcW w:w="1548" w:type="dxa"/>
            <w:shd w:val="clear" w:color="auto" w:fill="auto"/>
            <w:vAlign w:val="bottom"/>
          </w:tcPr>
          <w:p w:rsidR="002650DE" w:rsidRPr="004C642E" w:rsidRDefault="002650DE" w:rsidP="004C642E">
            <w:pPr>
              <w:spacing w:before="40" w:after="80" w:line="240" w:lineRule="exact"/>
              <w:rPr>
                <w:rFonts w:cs="Traditional Arabic" w:hint="cs"/>
                <w:sz w:val="16"/>
                <w:szCs w:val="24"/>
                <w:rtl/>
              </w:rPr>
            </w:pPr>
            <w:r w:rsidRPr="004C642E">
              <w:rPr>
                <w:rFonts w:cs="Traditional Arabic" w:hint="cs"/>
                <w:sz w:val="16"/>
                <w:szCs w:val="24"/>
                <w:rtl/>
              </w:rPr>
              <w:t>6.77</w:t>
            </w:r>
          </w:p>
        </w:tc>
      </w:tr>
      <w:tr w:rsidR="002650DE" w:rsidRPr="004C642E">
        <w:trPr>
          <w:cantSplit/>
          <w:jc w:val="center"/>
        </w:trPr>
        <w:tc>
          <w:tcPr>
            <w:tcW w:w="1188" w:type="dxa"/>
            <w:shd w:val="clear" w:color="auto" w:fill="auto"/>
            <w:vAlign w:val="bottom"/>
          </w:tcPr>
          <w:p w:rsidR="002650DE" w:rsidRPr="004C642E" w:rsidRDefault="002650DE" w:rsidP="004C642E">
            <w:pPr>
              <w:spacing w:before="40" w:after="80" w:line="240" w:lineRule="exact"/>
              <w:rPr>
                <w:rFonts w:cs="Traditional Arabic" w:hint="cs"/>
                <w:sz w:val="16"/>
                <w:szCs w:val="24"/>
                <w:rtl/>
              </w:rPr>
            </w:pPr>
            <w:r w:rsidRPr="004C642E">
              <w:rPr>
                <w:rFonts w:cs="Traditional Arabic" w:hint="cs"/>
                <w:sz w:val="16"/>
                <w:szCs w:val="24"/>
                <w:rtl/>
              </w:rPr>
              <w:t>الثانية</w:t>
            </w:r>
          </w:p>
        </w:tc>
        <w:tc>
          <w:tcPr>
            <w:tcW w:w="2880" w:type="dxa"/>
            <w:shd w:val="clear" w:color="auto" w:fill="auto"/>
            <w:vAlign w:val="bottom"/>
          </w:tcPr>
          <w:p w:rsidR="002650DE" w:rsidRPr="004C642E" w:rsidRDefault="002650DE" w:rsidP="004C642E">
            <w:pPr>
              <w:spacing w:before="40" w:after="80" w:line="240" w:lineRule="exact"/>
              <w:rPr>
                <w:rFonts w:cs="Traditional Arabic" w:hint="cs"/>
                <w:sz w:val="16"/>
                <w:szCs w:val="24"/>
                <w:rtl/>
              </w:rPr>
            </w:pPr>
            <w:r w:rsidRPr="004C642E">
              <w:rPr>
                <w:rFonts w:cs="Traditional Arabic" w:hint="cs"/>
                <w:sz w:val="16"/>
                <w:szCs w:val="24"/>
                <w:rtl/>
              </w:rPr>
              <w:t>مستشار أو قنصل عام</w:t>
            </w:r>
          </w:p>
        </w:tc>
        <w:tc>
          <w:tcPr>
            <w:tcW w:w="1080" w:type="dxa"/>
            <w:shd w:val="clear" w:color="auto" w:fill="auto"/>
            <w:vAlign w:val="bottom"/>
          </w:tcPr>
          <w:p w:rsidR="002650DE" w:rsidRPr="004C642E" w:rsidRDefault="002650DE" w:rsidP="004C642E">
            <w:pPr>
              <w:spacing w:before="40" w:after="80" w:line="240" w:lineRule="exact"/>
              <w:rPr>
                <w:rFonts w:cs="Traditional Arabic" w:hint="cs"/>
                <w:sz w:val="16"/>
                <w:szCs w:val="24"/>
                <w:rtl/>
              </w:rPr>
            </w:pPr>
            <w:r w:rsidRPr="004C642E">
              <w:rPr>
                <w:rFonts w:cs="Traditional Arabic" w:hint="cs"/>
                <w:sz w:val="16"/>
                <w:szCs w:val="24"/>
                <w:rtl/>
              </w:rPr>
              <w:t>5</w:t>
            </w:r>
          </w:p>
        </w:tc>
        <w:tc>
          <w:tcPr>
            <w:tcW w:w="1560" w:type="dxa"/>
            <w:shd w:val="clear" w:color="auto" w:fill="auto"/>
            <w:vAlign w:val="bottom"/>
          </w:tcPr>
          <w:p w:rsidR="002650DE" w:rsidRPr="004C642E" w:rsidRDefault="002650DE" w:rsidP="004C642E">
            <w:pPr>
              <w:spacing w:before="40" w:after="80" w:line="240" w:lineRule="exact"/>
              <w:rPr>
                <w:rFonts w:cs="Traditional Arabic" w:hint="cs"/>
                <w:sz w:val="16"/>
                <w:szCs w:val="24"/>
                <w:rtl/>
              </w:rPr>
            </w:pPr>
            <w:r w:rsidRPr="004C642E">
              <w:rPr>
                <w:rFonts w:cs="Traditional Arabic" w:hint="cs"/>
                <w:sz w:val="16"/>
                <w:szCs w:val="24"/>
                <w:rtl/>
              </w:rPr>
              <w:t>7.44</w:t>
            </w:r>
          </w:p>
        </w:tc>
        <w:tc>
          <w:tcPr>
            <w:tcW w:w="1032" w:type="dxa"/>
            <w:shd w:val="clear" w:color="auto" w:fill="auto"/>
            <w:vAlign w:val="bottom"/>
          </w:tcPr>
          <w:p w:rsidR="002650DE" w:rsidRPr="004C642E" w:rsidRDefault="002650DE" w:rsidP="004C642E">
            <w:pPr>
              <w:spacing w:before="40" w:after="80" w:line="240" w:lineRule="exact"/>
              <w:rPr>
                <w:rFonts w:cs="Traditional Arabic" w:hint="cs"/>
                <w:sz w:val="16"/>
                <w:szCs w:val="24"/>
                <w:rtl/>
              </w:rPr>
            </w:pPr>
            <w:r w:rsidRPr="004C642E">
              <w:rPr>
                <w:rFonts w:cs="Traditional Arabic" w:hint="cs"/>
                <w:sz w:val="16"/>
                <w:szCs w:val="24"/>
                <w:rtl/>
              </w:rPr>
              <w:t>9</w:t>
            </w:r>
          </w:p>
        </w:tc>
        <w:tc>
          <w:tcPr>
            <w:tcW w:w="1548" w:type="dxa"/>
            <w:shd w:val="clear" w:color="auto" w:fill="auto"/>
            <w:vAlign w:val="bottom"/>
          </w:tcPr>
          <w:p w:rsidR="002650DE" w:rsidRPr="004C642E" w:rsidRDefault="002650DE" w:rsidP="004C642E">
            <w:pPr>
              <w:spacing w:before="40" w:after="80" w:line="240" w:lineRule="exact"/>
              <w:rPr>
                <w:rFonts w:cs="Traditional Arabic" w:hint="cs"/>
                <w:sz w:val="16"/>
                <w:szCs w:val="24"/>
                <w:rtl/>
              </w:rPr>
            </w:pPr>
            <w:r w:rsidRPr="004C642E">
              <w:rPr>
                <w:rFonts w:cs="Traditional Arabic" w:hint="cs"/>
                <w:sz w:val="16"/>
                <w:szCs w:val="24"/>
                <w:rtl/>
              </w:rPr>
              <w:t>14.75</w:t>
            </w:r>
          </w:p>
        </w:tc>
      </w:tr>
      <w:tr w:rsidR="002650DE" w:rsidRPr="004C642E">
        <w:trPr>
          <w:cantSplit/>
          <w:jc w:val="center"/>
        </w:trPr>
        <w:tc>
          <w:tcPr>
            <w:tcW w:w="1188" w:type="dxa"/>
            <w:tcBorders>
              <w:bottom w:val="single" w:sz="12" w:space="0" w:color="auto"/>
            </w:tcBorders>
            <w:shd w:val="clear" w:color="auto" w:fill="auto"/>
            <w:vAlign w:val="bottom"/>
          </w:tcPr>
          <w:p w:rsidR="002650DE" w:rsidRPr="004C642E" w:rsidRDefault="002650DE" w:rsidP="004C642E">
            <w:pPr>
              <w:spacing w:before="40" w:after="80" w:line="240" w:lineRule="exact"/>
              <w:rPr>
                <w:rFonts w:cs="Traditional Arabic" w:hint="cs"/>
                <w:sz w:val="16"/>
                <w:szCs w:val="24"/>
                <w:rtl/>
              </w:rPr>
            </w:pPr>
            <w:r w:rsidRPr="004C642E">
              <w:rPr>
                <w:rFonts w:cs="Traditional Arabic" w:hint="cs"/>
                <w:sz w:val="16"/>
                <w:szCs w:val="24"/>
                <w:rtl/>
              </w:rPr>
              <w:t>الثالثة</w:t>
            </w:r>
          </w:p>
        </w:tc>
        <w:tc>
          <w:tcPr>
            <w:tcW w:w="2880" w:type="dxa"/>
            <w:tcBorders>
              <w:bottom w:val="single" w:sz="12" w:space="0" w:color="auto"/>
            </w:tcBorders>
            <w:shd w:val="clear" w:color="auto" w:fill="auto"/>
            <w:vAlign w:val="bottom"/>
          </w:tcPr>
          <w:p w:rsidR="002650DE" w:rsidRPr="004C642E" w:rsidRDefault="002650DE" w:rsidP="004C642E">
            <w:pPr>
              <w:spacing w:before="40" w:after="80" w:line="240" w:lineRule="exact"/>
              <w:rPr>
                <w:rFonts w:cs="Traditional Arabic" w:hint="cs"/>
                <w:sz w:val="16"/>
                <w:szCs w:val="24"/>
                <w:rtl/>
              </w:rPr>
            </w:pPr>
            <w:r w:rsidRPr="004C642E">
              <w:rPr>
                <w:rFonts w:cs="Traditional Arabic" w:hint="cs"/>
                <w:sz w:val="16"/>
                <w:szCs w:val="24"/>
                <w:rtl/>
              </w:rPr>
              <w:t>سكرتير أو قنصل أو ملحق</w:t>
            </w:r>
          </w:p>
        </w:tc>
        <w:tc>
          <w:tcPr>
            <w:tcW w:w="1080" w:type="dxa"/>
            <w:tcBorders>
              <w:bottom w:val="single" w:sz="12" w:space="0" w:color="auto"/>
            </w:tcBorders>
            <w:shd w:val="clear" w:color="auto" w:fill="auto"/>
            <w:vAlign w:val="bottom"/>
          </w:tcPr>
          <w:p w:rsidR="002650DE" w:rsidRPr="004C642E" w:rsidRDefault="002650DE" w:rsidP="004C642E">
            <w:pPr>
              <w:spacing w:before="40" w:after="80" w:line="240" w:lineRule="exact"/>
              <w:rPr>
                <w:rFonts w:cs="Traditional Arabic" w:hint="cs"/>
                <w:sz w:val="16"/>
                <w:szCs w:val="24"/>
                <w:rtl/>
              </w:rPr>
            </w:pPr>
            <w:r w:rsidRPr="004C642E">
              <w:rPr>
                <w:rFonts w:cs="Traditional Arabic" w:hint="cs"/>
                <w:sz w:val="16"/>
                <w:szCs w:val="24"/>
                <w:rtl/>
              </w:rPr>
              <w:t>12</w:t>
            </w:r>
          </w:p>
        </w:tc>
        <w:tc>
          <w:tcPr>
            <w:tcW w:w="1560" w:type="dxa"/>
            <w:tcBorders>
              <w:bottom w:val="single" w:sz="12" w:space="0" w:color="auto"/>
            </w:tcBorders>
            <w:shd w:val="clear" w:color="auto" w:fill="auto"/>
            <w:vAlign w:val="bottom"/>
          </w:tcPr>
          <w:p w:rsidR="002650DE" w:rsidRPr="004C642E" w:rsidRDefault="002650DE" w:rsidP="004C642E">
            <w:pPr>
              <w:spacing w:before="40" w:after="80" w:line="240" w:lineRule="exact"/>
              <w:rPr>
                <w:rFonts w:cs="Traditional Arabic" w:hint="cs"/>
                <w:sz w:val="16"/>
                <w:szCs w:val="24"/>
                <w:rtl/>
              </w:rPr>
            </w:pPr>
            <w:r w:rsidRPr="004C642E">
              <w:rPr>
                <w:rFonts w:cs="Traditional Arabic" w:hint="cs"/>
                <w:sz w:val="16"/>
                <w:szCs w:val="24"/>
                <w:rtl/>
              </w:rPr>
              <w:t>10.9</w:t>
            </w:r>
          </w:p>
        </w:tc>
        <w:tc>
          <w:tcPr>
            <w:tcW w:w="1032" w:type="dxa"/>
            <w:tcBorders>
              <w:bottom w:val="single" w:sz="12" w:space="0" w:color="auto"/>
            </w:tcBorders>
            <w:shd w:val="clear" w:color="auto" w:fill="auto"/>
            <w:vAlign w:val="bottom"/>
          </w:tcPr>
          <w:p w:rsidR="002650DE" w:rsidRPr="004C642E" w:rsidRDefault="002650DE" w:rsidP="004C642E">
            <w:pPr>
              <w:spacing w:before="40" w:after="80" w:line="240" w:lineRule="exact"/>
              <w:rPr>
                <w:rFonts w:cs="Traditional Arabic" w:hint="cs"/>
                <w:sz w:val="16"/>
                <w:szCs w:val="24"/>
                <w:rtl/>
              </w:rPr>
            </w:pPr>
            <w:r w:rsidRPr="004C642E">
              <w:rPr>
                <w:rFonts w:cs="Traditional Arabic" w:hint="cs"/>
                <w:sz w:val="16"/>
                <w:szCs w:val="24"/>
                <w:rtl/>
              </w:rPr>
              <w:t>24</w:t>
            </w:r>
          </w:p>
        </w:tc>
        <w:tc>
          <w:tcPr>
            <w:tcW w:w="1548" w:type="dxa"/>
            <w:tcBorders>
              <w:bottom w:val="single" w:sz="12" w:space="0" w:color="auto"/>
            </w:tcBorders>
            <w:shd w:val="clear" w:color="auto" w:fill="auto"/>
            <w:vAlign w:val="bottom"/>
          </w:tcPr>
          <w:p w:rsidR="002650DE" w:rsidRPr="004C642E" w:rsidRDefault="002650DE" w:rsidP="004C642E">
            <w:pPr>
              <w:spacing w:before="40" w:after="80" w:line="240" w:lineRule="exact"/>
              <w:rPr>
                <w:rFonts w:cs="Traditional Arabic" w:hint="cs"/>
                <w:sz w:val="16"/>
                <w:szCs w:val="24"/>
                <w:rtl/>
              </w:rPr>
            </w:pPr>
            <w:r w:rsidRPr="004C642E">
              <w:rPr>
                <w:rFonts w:cs="Traditional Arabic" w:hint="cs"/>
                <w:sz w:val="16"/>
                <w:szCs w:val="24"/>
                <w:rtl/>
              </w:rPr>
              <w:t>24.48</w:t>
            </w:r>
          </w:p>
        </w:tc>
      </w:tr>
    </w:tbl>
    <w:p w:rsidR="004C642E" w:rsidRPr="004C642E" w:rsidRDefault="004C642E" w:rsidP="004C642E">
      <w:pPr>
        <w:pStyle w:val="SingleTxt"/>
        <w:spacing w:after="0" w:line="120" w:lineRule="exact"/>
        <w:rPr>
          <w:rFonts w:hint="cs"/>
          <w:sz w:val="10"/>
          <w:rtl/>
        </w:rPr>
      </w:pPr>
    </w:p>
    <w:p w:rsidR="002650DE" w:rsidRPr="001342B4" w:rsidRDefault="004C642E" w:rsidP="004C642E">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4C642E">
        <w:rPr>
          <w:i/>
          <w:iCs/>
          <w:rtl/>
        </w:rPr>
        <w:tab/>
      </w:r>
      <w:r w:rsidR="002650DE" w:rsidRPr="004C642E">
        <w:rPr>
          <w:rFonts w:hint="cs"/>
          <w:i/>
          <w:iCs/>
          <w:rtl/>
        </w:rPr>
        <w:t xml:space="preserve">المصدر: </w:t>
      </w:r>
      <w:r w:rsidRPr="004C642E">
        <w:rPr>
          <w:i/>
          <w:iCs/>
          <w:rtl/>
        </w:rPr>
        <w:tab/>
      </w:r>
      <w:r w:rsidR="002650DE" w:rsidRPr="001342B4">
        <w:rPr>
          <w:rFonts w:hint="cs"/>
          <w:rtl/>
        </w:rPr>
        <w:t>مجلس الخدمة المدنية.</w:t>
      </w:r>
    </w:p>
    <w:p w:rsidR="004C642E" w:rsidRPr="004C642E" w:rsidRDefault="004C642E" w:rsidP="004C642E">
      <w:pPr>
        <w:pStyle w:val="SingleTxt"/>
        <w:spacing w:after="0" w:line="120" w:lineRule="exact"/>
        <w:rPr>
          <w:rFonts w:hint="cs"/>
          <w:sz w:val="10"/>
          <w:rtl/>
        </w:rPr>
      </w:pPr>
    </w:p>
    <w:p w:rsidR="004C642E" w:rsidRPr="004C642E" w:rsidRDefault="004C642E" w:rsidP="004C642E">
      <w:pPr>
        <w:pStyle w:val="SingleTxt"/>
        <w:spacing w:after="0" w:line="120" w:lineRule="exact"/>
        <w:rPr>
          <w:rFonts w:hint="cs"/>
          <w:sz w:val="10"/>
          <w:rtl/>
        </w:rPr>
      </w:pPr>
    </w:p>
    <w:p w:rsidR="002650DE" w:rsidRPr="00423E40" w:rsidRDefault="004C642E" w:rsidP="004C642E">
      <w:pPr>
        <w:pStyle w:val="SingleTxt"/>
        <w:rPr>
          <w:rFonts w:hint="cs"/>
          <w:rtl/>
        </w:rPr>
      </w:pPr>
      <w:r>
        <w:rPr>
          <w:rtl/>
        </w:rPr>
        <w:tab/>
      </w:r>
      <w:r w:rsidR="002650DE">
        <w:rPr>
          <w:rFonts w:hint="cs"/>
          <w:rtl/>
        </w:rPr>
        <w:t>و</w:t>
      </w:r>
      <w:r w:rsidR="002650DE" w:rsidRPr="00423E40">
        <w:rPr>
          <w:rFonts w:hint="cs"/>
          <w:rtl/>
        </w:rPr>
        <w:t>في ما يتعلّق بمشاركة النساء</w:t>
      </w:r>
      <w:r w:rsidR="002650DE">
        <w:rPr>
          <w:rFonts w:hint="cs"/>
          <w:rtl/>
        </w:rPr>
        <w:t>،</w:t>
      </w:r>
      <w:r w:rsidR="002650DE" w:rsidRPr="00423E40">
        <w:rPr>
          <w:rFonts w:hint="cs"/>
          <w:rtl/>
        </w:rPr>
        <w:t xml:space="preserve"> وبخاصة من ذوات الاختصاص</w:t>
      </w:r>
      <w:r w:rsidR="002650DE">
        <w:rPr>
          <w:rFonts w:hint="cs"/>
          <w:rtl/>
        </w:rPr>
        <w:t>،</w:t>
      </w:r>
      <w:r w:rsidR="002650DE" w:rsidRPr="00423E40">
        <w:rPr>
          <w:rFonts w:hint="cs"/>
          <w:rtl/>
        </w:rPr>
        <w:t xml:space="preserve"> في الوفود المرسلة</w:t>
      </w:r>
      <w:r w:rsidR="002650DE">
        <w:rPr>
          <w:rFonts w:hint="cs"/>
          <w:rtl/>
        </w:rPr>
        <w:t xml:space="preserve"> إلى الخارج</w:t>
      </w:r>
      <w:r w:rsidR="00C92B9E">
        <w:rPr>
          <w:rFonts w:hint="cs"/>
          <w:rtl/>
        </w:rPr>
        <w:t xml:space="preserve"> </w:t>
      </w:r>
      <w:r w:rsidR="002650DE" w:rsidRPr="00423E40">
        <w:rPr>
          <w:rFonts w:hint="cs"/>
          <w:rtl/>
        </w:rPr>
        <w:t>من قِبَل وزارة الخارجية والمغتربين</w:t>
      </w:r>
      <w:r w:rsidR="002650DE">
        <w:rPr>
          <w:rFonts w:hint="cs"/>
          <w:rtl/>
        </w:rPr>
        <w:t>،</w:t>
      </w:r>
      <w:r w:rsidR="002650DE" w:rsidRPr="00423E40">
        <w:rPr>
          <w:rFonts w:hint="cs"/>
          <w:rtl/>
        </w:rPr>
        <w:t xml:space="preserve"> فهي مشاركة ضئيلة لا تذكر ولا تتجاوز في حدّها الأقصى نسبة 1</w:t>
      </w:r>
      <w:r w:rsidR="00062687">
        <w:rPr>
          <w:rFonts w:hint="cs"/>
          <w:rtl/>
        </w:rPr>
        <w:t xml:space="preserve"> في المائة</w:t>
      </w:r>
      <w:r w:rsidR="002650DE" w:rsidRPr="00423E40">
        <w:rPr>
          <w:rFonts w:hint="cs"/>
          <w:rtl/>
        </w:rPr>
        <w:t>.</w:t>
      </w:r>
    </w:p>
    <w:p w:rsidR="002650DE" w:rsidRPr="00423E40" w:rsidRDefault="004C642E" w:rsidP="004C642E">
      <w:pPr>
        <w:pStyle w:val="SingleTxt"/>
        <w:rPr>
          <w:rFonts w:hint="cs"/>
          <w:rtl/>
        </w:rPr>
      </w:pPr>
      <w:r>
        <w:rPr>
          <w:rtl/>
        </w:rPr>
        <w:tab/>
      </w:r>
      <w:r w:rsidR="002650DE" w:rsidRPr="00423E40">
        <w:rPr>
          <w:rFonts w:hint="cs"/>
          <w:rtl/>
        </w:rPr>
        <w:t>أما بقية الوفود التي تتشكل من قِبَل الوزير المعنيّ</w:t>
      </w:r>
      <w:r w:rsidR="002650DE">
        <w:rPr>
          <w:rFonts w:hint="cs"/>
          <w:rtl/>
        </w:rPr>
        <w:t>،</w:t>
      </w:r>
      <w:r w:rsidR="002650DE" w:rsidRPr="00423E40">
        <w:rPr>
          <w:rFonts w:hint="cs"/>
          <w:rtl/>
        </w:rPr>
        <w:t xml:space="preserve"> فليس </w:t>
      </w:r>
      <w:r w:rsidR="002650DE">
        <w:rPr>
          <w:rFonts w:hint="cs"/>
          <w:rtl/>
        </w:rPr>
        <w:t xml:space="preserve">ثمة </w:t>
      </w:r>
      <w:r w:rsidR="002650DE" w:rsidRPr="00423E40">
        <w:rPr>
          <w:rFonts w:hint="cs"/>
          <w:rtl/>
        </w:rPr>
        <w:t>مجال لإحصاء مشاركة المرأة فيها كمفاوضة صاحبة اختصاص</w:t>
      </w:r>
      <w:r w:rsidR="002650DE">
        <w:rPr>
          <w:rFonts w:hint="cs"/>
          <w:rtl/>
        </w:rPr>
        <w:t>.</w:t>
      </w:r>
      <w:r w:rsidR="002650DE" w:rsidRPr="00423E40">
        <w:rPr>
          <w:rFonts w:hint="cs"/>
          <w:rtl/>
        </w:rPr>
        <w:t xml:space="preserve"> ولكن</w:t>
      </w:r>
      <w:r w:rsidR="002650DE">
        <w:rPr>
          <w:rFonts w:hint="cs"/>
          <w:rtl/>
        </w:rPr>
        <w:t>،</w:t>
      </w:r>
      <w:r w:rsidR="002650DE" w:rsidRPr="00423E40">
        <w:rPr>
          <w:rFonts w:hint="cs"/>
          <w:rtl/>
        </w:rPr>
        <w:t xml:space="preserve"> تفيد المصادر أنها لا تتعدّى أيضاً نسبة 1</w:t>
      </w:r>
      <w:r w:rsidR="00062687">
        <w:rPr>
          <w:rFonts w:hint="cs"/>
          <w:rtl/>
        </w:rPr>
        <w:t xml:space="preserve"> في المائة</w:t>
      </w:r>
      <w:r w:rsidR="002650DE" w:rsidRPr="00423E40">
        <w:rPr>
          <w:rFonts w:hint="cs"/>
          <w:rtl/>
        </w:rPr>
        <w:t xml:space="preserve"> من إجمالي الوفود، إلا</w:t>
      </w:r>
      <w:r w:rsidR="002650DE">
        <w:rPr>
          <w:rFonts w:hint="cs"/>
          <w:rtl/>
        </w:rPr>
        <w:t>ّ</w:t>
      </w:r>
      <w:r w:rsidR="002650DE" w:rsidRPr="00423E40">
        <w:rPr>
          <w:rFonts w:hint="cs"/>
          <w:rtl/>
        </w:rPr>
        <w:t xml:space="preserve"> في الوفود التي تبحث شؤون المرأة، </w:t>
      </w:r>
      <w:r w:rsidR="002650DE">
        <w:rPr>
          <w:rFonts w:hint="cs"/>
          <w:rtl/>
        </w:rPr>
        <w:t>و</w:t>
      </w:r>
      <w:r w:rsidR="002650DE" w:rsidRPr="00423E40">
        <w:rPr>
          <w:rFonts w:hint="cs"/>
          <w:rtl/>
        </w:rPr>
        <w:t>الطفل أو شؤون</w:t>
      </w:r>
      <w:r w:rsidR="002650DE">
        <w:rPr>
          <w:rFonts w:hint="cs"/>
          <w:rtl/>
        </w:rPr>
        <w:t>اً</w:t>
      </w:r>
      <w:r w:rsidR="002650DE" w:rsidRPr="00423E40">
        <w:rPr>
          <w:rFonts w:hint="cs"/>
          <w:rtl/>
        </w:rPr>
        <w:t xml:space="preserve"> أخرى اجتماعية بحت (</w:t>
      </w:r>
      <w:r w:rsidR="002650DE">
        <w:rPr>
          <w:rFonts w:hint="cs"/>
          <w:rtl/>
        </w:rPr>
        <w:t>ب</w:t>
      </w:r>
      <w:r w:rsidR="002650DE" w:rsidRPr="00423E40">
        <w:rPr>
          <w:rFonts w:hint="cs"/>
          <w:rtl/>
        </w:rPr>
        <w:t>خاصة تلك التي تشكّلها السيدة الأولى) حيث يطغى العنصر النسائي عليها.</w:t>
      </w:r>
    </w:p>
    <w:p w:rsidR="002650DE" w:rsidRPr="00423E40" w:rsidRDefault="004C642E" w:rsidP="004C642E">
      <w:pPr>
        <w:pStyle w:val="SingleTxt"/>
        <w:rPr>
          <w:rFonts w:hint="cs"/>
          <w:rtl/>
        </w:rPr>
      </w:pPr>
      <w:r>
        <w:rPr>
          <w:rtl/>
        </w:rPr>
        <w:tab/>
      </w:r>
      <w:r w:rsidR="002650DE" w:rsidRPr="00423E40">
        <w:rPr>
          <w:rFonts w:hint="cs"/>
          <w:rtl/>
        </w:rPr>
        <w:t xml:space="preserve">بالنسبة </w:t>
      </w:r>
      <w:r w:rsidR="002650DE">
        <w:rPr>
          <w:rFonts w:hint="cs"/>
          <w:rtl/>
        </w:rPr>
        <w:t xml:space="preserve">إلى </w:t>
      </w:r>
      <w:r w:rsidR="002650DE" w:rsidRPr="00423E40">
        <w:rPr>
          <w:rFonts w:hint="cs"/>
          <w:rtl/>
        </w:rPr>
        <w:t xml:space="preserve">تمثيل المرأة اللبنانية في </w:t>
      </w:r>
      <w:r w:rsidR="00A3566B" w:rsidRPr="00423E40">
        <w:rPr>
          <w:rFonts w:hint="cs"/>
          <w:rtl/>
        </w:rPr>
        <w:t>الأمم</w:t>
      </w:r>
      <w:r w:rsidR="002650DE" w:rsidRPr="00423E40">
        <w:rPr>
          <w:rFonts w:hint="cs"/>
          <w:rtl/>
        </w:rPr>
        <w:t xml:space="preserve"> المتحدة ووكالاتها المتخص</w:t>
      </w:r>
      <w:r w:rsidR="002650DE">
        <w:rPr>
          <w:rFonts w:hint="cs"/>
          <w:rtl/>
        </w:rPr>
        <w:t>ّ</w:t>
      </w:r>
      <w:r w:rsidR="002650DE" w:rsidRPr="00423E40">
        <w:rPr>
          <w:rFonts w:hint="cs"/>
          <w:rtl/>
        </w:rPr>
        <w:t>صة</w:t>
      </w:r>
      <w:r w:rsidR="002650DE">
        <w:rPr>
          <w:rFonts w:hint="cs"/>
          <w:rtl/>
        </w:rPr>
        <w:t>،</w:t>
      </w:r>
      <w:r w:rsidR="002650DE" w:rsidRPr="00423E40">
        <w:rPr>
          <w:rFonts w:hint="cs"/>
          <w:rtl/>
        </w:rPr>
        <w:t xml:space="preserve"> فهو أمر يخضع لنظام الكوتا وشروط الوظيفة في المنظمات الدولية والتي ترعاها معايير صادرة عن الأمين العام للحؤول دون التمييز على أساس الجنس.</w:t>
      </w:r>
    </w:p>
    <w:p w:rsidR="002650DE" w:rsidRPr="00423E40" w:rsidRDefault="004C642E" w:rsidP="004C642E">
      <w:pPr>
        <w:pStyle w:val="SingleTxt"/>
        <w:rPr>
          <w:rFonts w:hint="cs"/>
          <w:rtl/>
        </w:rPr>
      </w:pPr>
      <w:r>
        <w:rPr>
          <w:rtl/>
        </w:rPr>
        <w:tab/>
      </w:r>
      <w:r w:rsidR="002650DE" w:rsidRPr="00A605E7">
        <w:rPr>
          <w:rFonts w:hint="cs"/>
          <w:b/>
          <w:bCs/>
          <w:rtl/>
        </w:rPr>
        <w:t>ب</w:t>
      </w:r>
      <w:r w:rsidRPr="00A605E7">
        <w:rPr>
          <w:rFonts w:hint="cs"/>
          <w:b/>
          <w:bCs/>
          <w:rtl/>
        </w:rPr>
        <w:t xml:space="preserve"> </w:t>
      </w:r>
      <w:r w:rsidR="002650DE" w:rsidRPr="00A605E7">
        <w:rPr>
          <w:rFonts w:hint="cs"/>
          <w:b/>
          <w:bCs/>
          <w:rtl/>
        </w:rPr>
        <w:t>-</w:t>
      </w:r>
      <w:r w:rsidR="002650DE" w:rsidRPr="00A605E7">
        <w:rPr>
          <w:rFonts w:hint="cs"/>
          <w:b/>
          <w:bCs/>
          <w:rtl/>
        </w:rPr>
        <w:tab/>
        <w:t>في السلطة القضائية:</w:t>
      </w:r>
      <w:r w:rsidR="002650DE">
        <w:rPr>
          <w:rFonts w:hint="cs"/>
          <w:b/>
          <w:bCs/>
          <w:rtl/>
        </w:rPr>
        <w:t xml:space="preserve"> </w:t>
      </w:r>
      <w:r w:rsidR="002650DE" w:rsidRPr="00423E40">
        <w:rPr>
          <w:rFonts w:hint="cs"/>
          <w:rtl/>
        </w:rPr>
        <w:t>شهدت السلطة القضائية تطوراً بارزاً بالمقارنة مع قطاعات أخرى في ما يتعلّق بنسب ومستويات مشاركة المرأة فيها.</w:t>
      </w:r>
      <w:r w:rsidR="00C92B9E">
        <w:rPr>
          <w:rFonts w:hint="cs"/>
          <w:rtl/>
        </w:rPr>
        <w:t xml:space="preserve"> </w:t>
      </w:r>
      <w:r w:rsidR="002650DE" w:rsidRPr="00423E40">
        <w:rPr>
          <w:rFonts w:hint="cs"/>
          <w:rtl/>
        </w:rPr>
        <w:t xml:space="preserve">كما يظهر في الجدولين </w:t>
      </w:r>
      <w:r w:rsidR="002650DE">
        <w:rPr>
          <w:rFonts w:hint="cs"/>
          <w:rtl/>
        </w:rPr>
        <w:t>6</w:t>
      </w:r>
      <w:r w:rsidR="002650DE" w:rsidRPr="00423E40">
        <w:rPr>
          <w:rFonts w:hint="cs"/>
          <w:rtl/>
        </w:rPr>
        <w:t xml:space="preserve"> و</w:t>
      </w:r>
      <w:r w:rsidR="002650DE">
        <w:rPr>
          <w:rFonts w:hint="cs"/>
          <w:rtl/>
        </w:rPr>
        <w:t>7</w:t>
      </w:r>
      <w:r w:rsidR="002650DE" w:rsidRPr="00423E40">
        <w:rPr>
          <w:rFonts w:hint="cs"/>
          <w:rtl/>
        </w:rPr>
        <w:t xml:space="preserve"> </w:t>
      </w:r>
      <w:r w:rsidR="002650DE">
        <w:rPr>
          <w:rFonts w:hint="cs"/>
          <w:rtl/>
        </w:rPr>
        <w:t>المعروضين أدناه.</w:t>
      </w:r>
      <w:r w:rsidR="002650DE" w:rsidRPr="00423E40">
        <w:rPr>
          <w:rFonts w:hint="cs"/>
          <w:rtl/>
        </w:rPr>
        <w:t xml:space="preserve"> وتضمّ محكمة التمييز </w:t>
      </w:r>
      <w:r w:rsidR="002650DE">
        <w:rPr>
          <w:rFonts w:hint="cs"/>
          <w:rtl/>
        </w:rPr>
        <w:t>5</w:t>
      </w:r>
      <w:r w:rsidR="002650DE" w:rsidRPr="00423E40">
        <w:rPr>
          <w:rFonts w:hint="cs"/>
          <w:rtl/>
        </w:rPr>
        <w:t xml:space="preserve"> قاضيات من أصل 37 قاضياً. ويفوق عدد الإناث من القضاة المتدرّجين عدد الذكور في القضائين العدلي (في سنة أولى </w:t>
      </w:r>
      <w:r w:rsidR="002650DE">
        <w:rPr>
          <w:rFonts w:hint="cs"/>
          <w:rtl/>
        </w:rPr>
        <w:t>41</w:t>
      </w:r>
      <w:r w:rsidR="002650DE" w:rsidRPr="00423E40">
        <w:rPr>
          <w:rFonts w:hint="cs"/>
          <w:rtl/>
        </w:rPr>
        <w:t xml:space="preserve"> إناث و</w:t>
      </w:r>
      <w:r w:rsidR="00C054F0">
        <w:rPr>
          <w:rFonts w:hint="cs"/>
          <w:rtl/>
        </w:rPr>
        <w:t xml:space="preserve"> </w:t>
      </w:r>
      <w:r w:rsidR="002650DE">
        <w:rPr>
          <w:rFonts w:hint="cs"/>
          <w:rtl/>
        </w:rPr>
        <w:t>28</w:t>
      </w:r>
      <w:r w:rsidR="002650DE" w:rsidRPr="00423E40">
        <w:rPr>
          <w:rFonts w:hint="cs"/>
          <w:rtl/>
        </w:rPr>
        <w:t xml:space="preserve"> ذكور وفي سنة ثانية 19 إناث و</w:t>
      </w:r>
      <w:r w:rsidR="002650DE">
        <w:rPr>
          <w:rFonts w:hint="cs"/>
          <w:rtl/>
        </w:rPr>
        <w:t xml:space="preserve"> </w:t>
      </w:r>
      <w:r w:rsidR="002650DE" w:rsidRPr="00423E40">
        <w:rPr>
          <w:rFonts w:hint="cs"/>
          <w:rtl/>
        </w:rPr>
        <w:t>9 ذكور، والإداري (سنة أولى 7 إناث ورجل واحد، وفي سنة ثانية 4 إناث و</w:t>
      </w:r>
      <w:r w:rsidR="002650DE">
        <w:rPr>
          <w:rFonts w:hint="cs"/>
          <w:rtl/>
        </w:rPr>
        <w:t xml:space="preserve"> </w:t>
      </w:r>
      <w:r w:rsidR="002650DE" w:rsidRPr="00423E40">
        <w:rPr>
          <w:rFonts w:hint="cs"/>
          <w:rtl/>
        </w:rPr>
        <w:t>3 ذكور)، بحيث يصبح المجموع 71 قاضية متدرّجة من أ</w:t>
      </w:r>
      <w:r w:rsidR="00BB6A30">
        <w:rPr>
          <w:rFonts w:hint="cs"/>
          <w:rtl/>
        </w:rPr>
        <w:t>صل 112</w:t>
      </w:r>
      <w:r w:rsidR="00BB6A30">
        <w:rPr>
          <w:rFonts w:hint="eastAsia"/>
          <w:rtl/>
        </w:rPr>
        <w:t> </w:t>
      </w:r>
      <w:r w:rsidR="002650DE" w:rsidRPr="00423E40">
        <w:rPr>
          <w:rFonts w:hint="cs"/>
          <w:rtl/>
        </w:rPr>
        <w:t>متدرّج</w:t>
      </w:r>
      <w:r w:rsidR="002650DE">
        <w:rPr>
          <w:rFonts w:hint="cs"/>
          <w:rtl/>
        </w:rPr>
        <w:t>اً</w:t>
      </w:r>
      <w:r w:rsidR="002650DE" w:rsidRPr="00423E40">
        <w:rPr>
          <w:rFonts w:hint="cs"/>
          <w:rtl/>
        </w:rPr>
        <w:t>.</w:t>
      </w:r>
    </w:p>
    <w:p w:rsidR="002650DE" w:rsidRPr="00423E40" w:rsidRDefault="004C642E" w:rsidP="004C642E">
      <w:pPr>
        <w:pStyle w:val="SingleTxt"/>
        <w:rPr>
          <w:rFonts w:hint="cs"/>
          <w:rtl/>
        </w:rPr>
      </w:pPr>
      <w:r>
        <w:rPr>
          <w:rtl/>
        </w:rPr>
        <w:tab/>
      </w:r>
      <w:r w:rsidR="002650DE" w:rsidRPr="00423E40">
        <w:rPr>
          <w:rFonts w:hint="cs"/>
          <w:rtl/>
        </w:rPr>
        <w:t>أما عدد القاضيات اللواتي ينظرن بالدعاوى الجزائية فهو 32</w:t>
      </w:r>
      <w:r w:rsidR="002650DE">
        <w:rPr>
          <w:rFonts w:hint="cs"/>
          <w:rtl/>
        </w:rPr>
        <w:t xml:space="preserve"> </w:t>
      </w:r>
      <w:r w:rsidR="002650DE" w:rsidRPr="00423E40">
        <w:rPr>
          <w:rFonts w:hint="cs"/>
          <w:rtl/>
        </w:rPr>
        <w:t>قاضية يتوزّعنَ على جميع المحافظات.</w:t>
      </w:r>
      <w:r w:rsidR="002650DE">
        <w:rPr>
          <w:rFonts w:hint="cs"/>
          <w:rtl/>
        </w:rPr>
        <w:t xml:space="preserve"> </w:t>
      </w:r>
      <w:r w:rsidR="002650DE" w:rsidRPr="00423E40">
        <w:rPr>
          <w:rFonts w:hint="cs"/>
          <w:rtl/>
        </w:rPr>
        <w:t>وعدد القضاة النساء</w:t>
      </w:r>
      <w:r w:rsidR="002650DE">
        <w:rPr>
          <w:rFonts w:hint="cs"/>
          <w:rtl/>
        </w:rPr>
        <w:t xml:space="preserve"> ورؤساء الغرف في القضاء العدلي </w:t>
      </w:r>
      <w:r w:rsidR="002650DE" w:rsidRPr="00423E40">
        <w:rPr>
          <w:rFonts w:hint="cs"/>
          <w:rtl/>
        </w:rPr>
        <w:t>هو 10 قاضيات. ويبلغ عدد القضاة النساء في القضاء العدلي 127 قاضية وفي القضاء الإداري 11 سيدة.</w:t>
      </w:r>
    </w:p>
    <w:p w:rsidR="002650DE" w:rsidRPr="00423E40" w:rsidRDefault="004C642E" w:rsidP="004C642E">
      <w:pPr>
        <w:pStyle w:val="SingleTxt"/>
        <w:rPr>
          <w:rFonts w:hint="cs"/>
          <w:rtl/>
        </w:rPr>
      </w:pPr>
      <w:r>
        <w:rPr>
          <w:rtl/>
        </w:rPr>
        <w:tab/>
      </w:r>
      <w:r w:rsidR="002650DE" w:rsidRPr="00423E40">
        <w:rPr>
          <w:rFonts w:hint="cs"/>
          <w:rtl/>
        </w:rPr>
        <w:t>حسب توقعات وزارة العدل، واستناداً إلى هذه المعطيات، فإنّ المساواة التامة بين المرأة والرجل في هذا القطاع ستتحقق في السنوات العشر التالية إذا استمرّ هذا النمط بحيث تصبح الأعداد متساوية.</w:t>
      </w:r>
    </w:p>
    <w:p w:rsidR="002650DE" w:rsidRPr="00423E40" w:rsidRDefault="004C642E" w:rsidP="004C642E">
      <w:pPr>
        <w:pStyle w:val="SingleTxt"/>
        <w:rPr>
          <w:rFonts w:hint="cs"/>
          <w:rtl/>
        </w:rPr>
      </w:pPr>
      <w:r>
        <w:rPr>
          <w:rtl/>
        </w:rPr>
        <w:tab/>
      </w:r>
      <w:r w:rsidR="002650DE" w:rsidRPr="00423E40">
        <w:rPr>
          <w:rFonts w:hint="cs"/>
          <w:rtl/>
        </w:rPr>
        <w:t xml:space="preserve">وتجدر الإشارة إلى أنه رغم هذه الزيادة في عدد </w:t>
      </w:r>
      <w:r w:rsidR="002650DE">
        <w:rPr>
          <w:rFonts w:hint="cs"/>
          <w:rtl/>
        </w:rPr>
        <w:t>القاضيات</w:t>
      </w:r>
      <w:r w:rsidR="002650DE" w:rsidRPr="00423E40">
        <w:rPr>
          <w:rFonts w:hint="cs"/>
          <w:rtl/>
        </w:rPr>
        <w:t xml:space="preserve"> لا زالت عضوية كل من المجلس الدستوري، ومجلس القضاء الأعلى والمجلس العدلي حكراً على الذكور رغم الخبرة الطويلة والكفاءة لدى عدد من السيدات القضاة.</w:t>
      </w:r>
      <w:r w:rsidR="002650DE">
        <w:rPr>
          <w:rFonts w:hint="cs"/>
          <w:rtl/>
        </w:rPr>
        <w:t xml:space="preserve"> </w:t>
      </w:r>
      <w:r w:rsidR="002650DE" w:rsidRPr="00423E40">
        <w:rPr>
          <w:rFonts w:hint="cs"/>
          <w:rtl/>
        </w:rPr>
        <w:t>إلا أنه بتاريخ 11/11/2004</w:t>
      </w:r>
      <w:r w:rsidR="002650DE">
        <w:rPr>
          <w:rFonts w:hint="cs"/>
          <w:rtl/>
        </w:rPr>
        <w:t>،</w:t>
      </w:r>
      <w:r w:rsidR="002650DE" w:rsidRPr="00423E40">
        <w:rPr>
          <w:rFonts w:hint="cs"/>
          <w:rtl/>
        </w:rPr>
        <w:t xml:space="preserve"> تمّ تعيين قاضية لمنصب نائب عام تمييزي </w:t>
      </w:r>
      <w:r w:rsidR="002650DE">
        <w:rPr>
          <w:rFonts w:hint="cs"/>
          <w:rtl/>
        </w:rPr>
        <w:t>للمرّة الأولى في لبنان.</w:t>
      </w:r>
      <w:r w:rsidR="002650DE" w:rsidRPr="00423E40">
        <w:rPr>
          <w:rFonts w:hint="cs"/>
          <w:rtl/>
        </w:rPr>
        <w:t xml:space="preserve"> وبهذا تدخل المرأة </w:t>
      </w:r>
      <w:r w:rsidR="002650DE">
        <w:rPr>
          <w:rFonts w:hint="cs"/>
          <w:rtl/>
        </w:rPr>
        <w:t>للمرة الأولى</w:t>
      </w:r>
      <w:r w:rsidR="002650DE" w:rsidRPr="00423E40">
        <w:rPr>
          <w:rFonts w:hint="cs"/>
          <w:rtl/>
        </w:rPr>
        <w:t xml:space="preserve"> إلى مجلس القضاء الأعلى الذي يضمّ حكماً بين أعضائه النائب العام التمييزي بصفة نائب رئيس المجلس (المادة 2 من قانون القضاء العدلي، مرسوم اشتراعي رقم 150</w:t>
      </w:r>
      <w:r w:rsidR="002650DE">
        <w:rPr>
          <w:rFonts w:hint="cs"/>
          <w:rtl/>
        </w:rPr>
        <w:t xml:space="preserve"> </w:t>
      </w:r>
      <w:r w:rsidR="002650DE" w:rsidRPr="00423E40">
        <w:rPr>
          <w:rFonts w:hint="cs"/>
          <w:rtl/>
        </w:rPr>
        <w:t xml:space="preserve">تاريخ 16 </w:t>
      </w:r>
      <w:r w:rsidR="00F97906">
        <w:rPr>
          <w:rFonts w:hint="cs"/>
          <w:rtl/>
        </w:rPr>
        <w:t>أيلول/سبتمبر</w:t>
      </w:r>
      <w:r w:rsidR="002650DE" w:rsidRPr="00423E40">
        <w:rPr>
          <w:rFonts w:hint="cs"/>
          <w:rtl/>
        </w:rPr>
        <w:t xml:space="preserve"> 1983 وتعديلاته).</w:t>
      </w:r>
    </w:p>
    <w:p w:rsidR="002650DE" w:rsidRDefault="004C642E" w:rsidP="004C642E">
      <w:pPr>
        <w:pStyle w:val="SingleTxt"/>
        <w:rPr>
          <w:rFonts w:hint="cs"/>
          <w:rtl/>
        </w:rPr>
      </w:pPr>
      <w:r>
        <w:rPr>
          <w:rtl/>
        </w:rPr>
        <w:br w:type="page"/>
      </w:r>
      <w:r w:rsidR="002650DE">
        <w:rPr>
          <w:rFonts w:hint="cs"/>
          <w:rtl/>
        </w:rPr>
        <w:t>جدول رقم 6</w:t>
      </w:r>
    </w:p>
    <w:p w:rsidR="002650DE" w:rsidRDefault="002650DE" w:rsidP="004C642E">
      <w:pPr>
        <w:pStyle w:val="SingleTxt"/>
        <w:rPr>
          <w:rFonts w:hint="cs"/>
          <w:b/>
          <w:bCs/>
          <w:rtl/>
        </w:rPr>
      </w:pPr>
      <w:r w:rsidRPr="004C642E">
        <w:rPr>
          <w:rFonts w:hint="cs"/>
          <w:b/>
          <w:bCs/>
          <w:rtl/>
        </w:rPr>
        <w:t>توزّع عدد قضاة مجلس شورى الدولة حسب الجنس 1980-2004</w:t>
      </w:r>
    </w:p>
    <w:p w:rsidR="00A605E7" w:rsidRPr="00A605E7" w:rsidRDefault="00A605E7" w:rsidP="00A605E7">
      <w:pPr>
        <w:pStyle w:val="SingleTxt"/>
        <w:spacing w:after="0" w:line="120" w:lineRule="exact"/>
        <w:rPr>
          <w:rFonts w:hint="cs"/>
          <w:b/>
          <w:bCs/>
          <w:sz w:val="10"/>
          <w:rtl/>
        </w:rPr>
      </w:pPr>
    </w:p>
    <w:tbl>
      <w:tblPr>
        <w:tblStyle w:val="TableGrid"/>
        <w:bidiVisual/>
        <w:tblW w:w="7229" w:type="dxa"/>
        <w:jc w:val="center"/>
        <w:tblInd w:w="-1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12"/>
        <w:gridCol w:w="1615"/>
        <w:gridCol w:w="1854"/>
        <w:gridCol w:w="1648"/>
      </w:tblGrid>
      <w:tr w:rsidR="002650DE" w:rsidRPr="00A605E7">
        <w:trPr>
          <w:cantSplit/>
          <w:tblHeader/>
          <w:jc w:val="center"/>
        </w:trPr>
        <w:tc>
          <w:tcPr>
            <w:tcW w:w="2112" w:type="dxa"/>
            <w:tcBorders>
              <w:top w:val="single" w:sz="4" w:space="0" w:color="auto"/>
              <w:bottom w:val="single" w:sz="12" w:space="0" w:color="auto"/>
            </w:tcBorders>
            <w:shd w:val="clear" w:color="auto" w:fill="auto"/>
            <w:vAlign w:val="bottom"/>
          </w:tcPr>
          <w:p w:rsidR="002650DE" w:rsidRPr="00A605E7" w:rsidRDefault="002650DE" w:rsidP="004C642E">
            <w:pPr>
              <w:keepNext/>
              <w:spacing w:before="80" w:after="80" w:line="240" w:lineRule="exact"/>
              <w:jc w:val="left"/>
              <w:rPr>
                <w:rFonts w:cs="Traditional Arabic" w:hint="cs"/>
                <w:i/>
                <w:iCs/>
                <w:sz w:val="16"/>
                <w:szCs w:val="24"/>
                <w:rtl/>
              </w:rPr>
            </w:pPr>
            <w:r w:rsidRPr="00A605E7">
              <w:rPr>
                <w:rFonts w:cs="Traditional Arabic" w:hint="cs"/>
                <w:i/>
                <w:iCs/>
                <w:sz w:val="16"/>
                <w:szCs w:val="24"/>
                <w:rtl/>
              </w:rPr>
              <w:t>العام</w:t>
            </w:r>
          </w:p>
        </w:tc>
        <w:tc>
          <w:tcPr>
            <w:tcW w:w="1615" w:type="dxa"/>
            <w:tcBorders>
              <w:top w:val="single" w:sz="4" w:space="0" w:color="auto"/>
              <w:bottom w:val="single" w:sz="12" w:space="0" w:color="auto"/>
            </w:tcBorders>
            <w:shd w:val="clear" w:color="auto" w:fill="auto"/>
            <w:vAlign w:val="bottom"/>
          </w:tcPr>
          <w:p w:rsidR="002650DE" w:rsidRPr="00A605E7" w:rsidRDefault="002650DE" w:rsidP="004C642E">
            <w:pPr>
              <w:keepNext/>
              <w:spacing w:before="80" w:after="80" w:line="240" w:lineRule="exact"/>
              <w:jc w:val="left"/>
              <w:rPr>
                <w:rFonts w:cs="Traditional Arabic" w:hint="cs"/>
                <w:i/>
                <w:iCs/>
                <w:sz w:val="16"/>
                <w:szCs w:val="24"/>
                <w:rtl/>
              </w:rPr>
            </w:pPr>
            <w:r w:rsidRPr="00A605E7">
              <w:rPr>
                <w:rFonts w:cs="Traditional Arabic" w:hint="cs"/>
                <w:i/>
                <w:iCs/>
                <w:sz w:val="16"/>
                <w:szCs w:val="24"/>
                <w:rtl/>
              </w:rPr>
              <w:t>الذكور</w:t>
            </w:r>
          </w:p>
        </w:tc>
        <w:tc>
          <w:tcPr>
            <w:tcW w:w="1854" w:type="dxa"/>
            <w:tcBorders>
              <w:top w:val="single" w:sz="4" w:space="0" w:color="auto"/>
              <w:bottom w:val="single" w:sz="12" w:space="0" w:color="auto"/>
            </w:tcBorders>
            <w:shd w:val="clear" w:color="auto" w:fill="auto"/>
            <w:vAlign w:val="bottom"/>
          </w:tcPr>
          <w:p w:rsidR="002650DE" w:rsidRPr="00A605E7" w:rsidRDefault="002650DE" w:rsidP="004C642E">
            <w:pPr>
              <w:keepNext/>
              <w:spacing w:before="80" w:after="80" w:line="240" w:lineRule="exact"/>
              <w:jc w:val="left"/>
              <w:rPr>
                <w:rFonts w:cs="Traditional Arabic" w:hint="cs"/>
                <w:i/>
                <w:iCs/>
                <w:sz w:val="16"/>
                <w:szCs w:val="24"/>
                <w:rtl/>
              </w:rPr>
            </w:pPr>
            <w:r w:rsidRPr="00A605E7">
              <w:rPr>
                <w:rFonts w:cs="Traditional Arabic" w:hint="cs"/>
                <w:i/>
                <w:iCs/>
                <w:sz w:val="16"/>
                <w:szCs w:val="24"/>
                <w:rtl/>
              </w:rPr>
              <w:t>الإناث</w:t>
            </w:r>
          </w:p>
        </w:tc>
        <w:tc>
          <w:tcPr>
            <w:tcW w:w="1648" w:type="dxa"/>
            <w:tcBorders>
              <w:top w:val="single" w:sz="4" w:space="0" w:color="auto"/>
              <w:bottom w:val="single" w:sz="12" w:space="0" w:color="auto"/>
            </w:tcBorders>
            <w:shd w:val="clear" w:color="auto" w:fill="auto"/>
            <w:vAlign w:val="bottom"/>
          </w:tcPr>
          <w:p w:rsidR="002650DE" w:rsidRPr="00A605E7" w:rsidRDefault="002650DE" w:rsidP="004C642E">
            <w:pPr>
              <w:keepNext/>
              <w:spacing w:before="80" w:after="80" w:line="240" w:lineRule="exact"/>
              <w:jc w:val="left"/>
              <w:rPr>
                <w:rFonts w:cs="Traditional Arabic" w:hint="cs"/>
                <w:i/>
                <w:iCs/>
                <w:sz w:val="16"/>
                <w:szCs w:val="24"/>
                <w:rtl/>
              </w:rPr>
            </w:pPr>
            <w:r w:rsidRPr="00A605E7">
              <w:rPr>
                <w:rFonts w:cs="Traditional Arabic" w:hint="cs"/>
                <w:i/>
                <w:iCs/>
                <w:sz w:val="16"/>
                <w:szCs w:val="24"/>
                <w:rtl/>
              </w:rPr>
              <w:t>المجموع</w:t>
            </w:r>
          </w:p>
        </w:tc>
      </w:tr>
      <w:tr w:rsidR="004C642E" w:rsidRPr="004C642E">
        <w:trPr>
          <w:cantSplit/>
          <w:trHeight w:hRule="exact" w:val="115"/>
          <w:tblHeader/>
          <w:jc w:val="center"/>
        </w:trPr>
        <w:tc>
          <w:tcPr>
            <w:tcW w:w="2112" w:type="dxa"/>
            <w:tcBorders>
              <w:top w:val="single" w:sz="12" w:space="0" w:color="auto"/>
            </w:tcBorders>
            <w:shd w:val="clear" w:color="auto" w:fill="auto"/>
            <w:vAlign w:val="bottom"/>
          </w:tcPr>
          <w:p w:rsidR="004C642E" w:rsidRPr="004C642E" w:rsidRDefault="004C642E" w:rsidP="004C642E">
            <w:pPr>
              <w:keepNext/>
              <w:spacing w:before="40" w:after="80" w:line="240" w:lineRule="exact"/>
              <w:jc w:val="left"/>
              <w:rPr>
                <w:rFonts w:hint="cs"/>
                <w:sz w:val="16"/>
                <w:szCs w:val="24"/>
                <w:rtl/>
              </w:rPr>
            </w:pPr>
          </w:p>
        </w:tc>
        <w:tc>
          <w:tcPr>
            <w:tcW w:w="1615" w:type="dxa"/>
            <w:tcBorders>
              <w:top w:val="single" w:sz="12" w:space="0" w:color="auto"/>
            </w:tcBorders>
            <w:shd w:val="clear" w:color="auto" w:fill="auto"/>
            <w:vAlign w:val="bottom"/>
          </w:tcPr>
          <w:p w:rsidR="004C642E" w:rsidRPr="004C642E" w:rsidRDefault="004C642E" w:rsidP="004C642E">
            <w:pPr>
              <w:keepNext/>
              <w:spacing w:before="40" w:after="80" w:line="240" w:lineRule="exact"/>
              <w:jc w:val="left"/>
              <w:rPr>
                <w:rFonts w:hint="cs"/>
                <w:sz w:val="16"/>
                <w:szCs w:val="24"/>
                <w:rtl/>
              </w:rPr>
            </w:pPr>
          </w:p>
        </w:tc>
        <w:tc>
          <w:tcPr>
            <w:tcW w:w="1854" w:type="dxa"/>
            <w:tcBorders>
              <w:top w:val="single" w:sz="12" w:space="0" w:color="auto"/>
            </w:tcBorders>
            <w:shd w:val="clear" w:color="auto" w:fill="auto"/>
            <w:vAlign w:val="bottom"/>
          </w:tcPr>
          <w:p w:rsidR="004C642E" w:rsidRPr="004C642E" w:rsidRDefault="004C642E" w:rsidP="004C642E">
            <w:pPr>
              <w:keepNext/>
              <w:spacing w:before="40" w:after="80" w:line="240" w:lineRule="exact"/>
              <w:jc w:val="left"/>
              <w:rPr>
                <w:rFonts w:hint="cs"/>
                <w:sz w:val="16"/>
                <w:szCs w:val="24"/>
                <w:rtl/>
              </w:rPr>
            </w:pPr>
          </w:p>
        </w:tc>
        <w:tc>
          <w:tcPr>
            <w:tcW w:w="1648" w:type="dxa"/>
            <w:tcBorders>
              <w:top w:val="single" w:sz="12" w:space="0" w:color="auto"/>
            </w:tcBorders>
            <w:shd w:val="clear" w:color="auto" w:fill="auto"/>
            <w:vAlign w:val="bottom"/>
          </w:tcPr>
          <w:p w:rsidR="004C642E" w:rsidRPr="004C642E" w:rsidRDefault="004C642E" w:rsidP="004C642E">
            <w:pPr>
              <w:keepNext/>
              <w:spacing w:before="40" w:after="80" w:line="240" w:lineRule="exact"/>
              <w:jc w:val="left"/>
              <w:rPr>
                <w:rFonts w:hint="cs"/>
                <w:sz w:val="16"/>
                <w:szCs w:val="24"/>
                <w:rtl/>
              </w:rPr>
            </w:pPr>
          </w:p>
        </w:tc>
      </w:tr>
      <w:tr w:rsidR="002650DE" w:rsidRPr="004C642E">
        <w:trPr>
          <w:cantSplit/>
          <w:jc w:val="center"/>
        </w:trPr>
        <w:tc>
          <w:tcPr>
            <w:tcW w:w="2112" w:type="dxa"/>
            <w:shd w:val="clear" w:color="auto" w:fill="auto"/>
            <w:vAlign w:val="bottom"/>
          </w:tcPr>
          <w:p w:rsidR="002650DE" w:rsidRPr="004C642E" w:rsidRDefault="002650DE" w:rsidP="004C642E">
            <w:pPr>
              <w:keepNext/>
              <w:spacing w:before="40" w:after="80" w:line="240" w:lineRule="exact"/>
              <w:jc w:val="left"/>
              <w:rPr>
                <w:rFonts w:cs="Traditional Arabic" w:hint="cs"/>
                <w:sz w:val="16"/>
                <w:szCs w:val="24"/>
                <w:rtl/>
              </w:rPr>
            </w:pPr>
            <w:r w:rsidRPr="004C642E">
              <w:rPr>
                <w:rFonts w:cs="Traditional Arabic" w:hint="cs"/>
                <w:sz w:val="16"/>
                <w:szCs w:val="24"/>
                <w:rtl/>
              </w:rPr>
              <w:t>1980</w:t>
            </w:r>
          </w:p>
        </w:tc>
        <w:tc>
          <w:tcPr>
            <w:tcW w:w="1615" w:type="dxa"/>
            <w:shd w:val="clear" w:color="auto" w:fill="auto"/>
            <w:vAlign w:val="bottom"/>
          </w:tcPr>
          <w:p w:rsidR="002650DE" w:rsidRPr="004C642E" w:rsidRDefault="002650DE" w:rsidP="004C642E">
            <w:pPr>
              <w:keepNext/>
              <w:spacing w:before="40" w:after="80" w:line="240" w:lineRule="exact"/>
              <w:jc w:val="left"/>
              <w:rPr>
                <w:rFonts w:cs="Traditional Arabic" w:hint="cs"/>
                <w:sz w:val="16"/>
                <w:szCs w:val="24"/>
                <w:rtl/>
              </w:rPr>
            </w:pPr>
            <w:r w:rsidRPr="004C642E">
              <w:rPr>
                <w:rFonts w:cs="Traditional Arabic" w:hint="cs"/>
                <w:sz w:val="16"/>
                <w:szCs w:val="24"/>
                <w:rtl/>
              </w:rPr>
              <w:t>25</w:t>
            </w:r>
          </w:p>
        </w:tc>
        <w:tc>
          <w:tcPr>
            <w:tcW w:w="1854" w:type="dxa"/>
            <w:shd w:val="clear" w:color="auto" w:fill="auto"/>
            <w:vAlign w:val="bottom"/>
          </w:tcPr>
          <w:p w:rsidR="002650DE" w:rsidRPr="004C642E" w:rsidRDefault="002650DE" w:rsidP="004C642E">
            <w:pPr>
              <w:keepNext/>
              <w:spacing w:before="40" w:after="80" w:line="240" w:lineRule="exact"/>
              <w:jc w:val="left"/>
              <w:rPr>
                <w:rFonts w:cs="Traditional Arabic" w:hint="cs"/>
                <w:sz w:val="16"/>
                <w:szCs w:val="24"/>
                <w:rtl/>
              </w:rPr>
            </w:pPr>
            <w:r w:rsidRPr="004C642E">
              <w:rPr>
                <w:rFonts w:cs="Traditional Arabic" w:hint="cs"/>
                <w:sz w:val="16"/>
                <w:szCs w:val="24"/>
                <w:rtl/>
              </w:rPr>
              <w:t>1</w:t>
            </w:r>
          </w:p>
        </w:tc>
        <w:tc>
          <w:tcPr>
            <w:tcW w:w="1648" w:type="dxa"/>
            <w:shd w:val="clear" w:color="auto" w:fill="auto"/>
            <w:vAlign w:val="bottom"/>
          </w:tcPr>
          <w:p w:rsidR="002650DE" w:rsidRPr="004C642E" w:rsidRDefault="002650DE" w:rsidP="004C642E">
            <w:pPr>
              <w:keepNext/>
              <w:spacing w:before="40" w:after="80" w:line="240" w:lineRule="exact"/>
              <w:jc w:val="left"/>
              <w:rPr>
                <w:rFonts w:cs="Traditional Arabic" w:hint="cs"/>
                <w:sz w:val="16"/>
                <w:szCs w:val="24"/>
                <w:rtl/>
              </w:rPr>
            </w:pPr>
            <w:r w:rsidRPr="004C642E">
              <w:rPr>
                <w:rFonts w:cs="Traditional Arabic" w:hint="cs"/>
                <w:sz w:val="16"/>
                <w:szCs w:val="24"/>
                <w:rtl/>
              </w:rPr>
              <w:t>26</w:t>
            </w:r>
          </w:p>
        </w:tc>
      </w:tr>
      <w:tr w:rsidR="002650DE" w:rsidRPr="004C642E">
        <w:trPr>
          <w:cantSplit/>
          <w:jc w:val="center"/>
        </w:trPr>
        <w:tc>
          <w:tcPr>
            <w:tcW w:w="2112" w:type="dxa"/>
            <w:shd w:val="clear" w:color="auto" w:fill="auto"/>
            <w:vAlign w:val="bottom"/>
          </w:tcPr>
          <w:p w:rsidR="002650DE" w:rsidRPr="004C642E" w:rsidRDefault="002650DE" w:rsidP="004C642E">
            <w:pPr>
              <w:keepNext/>
              <w:spacing w:before="40" w:after="80" w:line="240" w:lineRule="exact"/>
              <w:jc w:val="left"/>
              <w:rPr>
                <w:rFonts w:cs="Traditional Arabic" w:hint="cs"/>
                <w:sz w:val="16"/>
                <w:szCs w:val="24"/>
                <w:rtl/>
              </w:rPr>
            </w:pPr>
            <w:r w:rsidRPr="004C642E">
              <w:rPr>
                <w:rFonts w:cs="Traditional Arabic" w:hint="cs"/>
                <w:sz w:val="16"/>
                <w:szCs w:val="24"/>
                <w:rtl/>
              </w:rPr>
              <w:t>1985</w:t>
            </w:r>
          </w:p>
        </w:tc>
        <w:tc>
          <w:tcPr>
            <w:tcW w:w="1615" w:type="dxa"/>
            <w:shd w:val="clear" w:color="auto" w:fill="auto"/>
            <w:vAlign w:val="bottom"/>
          </w:tcPr>
          <w:p w:rsidR="002650DE" w:rsidRPr="004C642E" w:rsidRDefault="002650DE" w:rsidP="004C642E">
            <w:pPr>
              <w:keepNext/>
              <w:spacing w:before="40" w:after="80" w:line="240" w:lineRule="exact"/>
              <w:jc w:val="left"/>
              <w:rPr>
                <w:rFonts w:cs="Traditional Arabic" w:hint="cs"/>
                <w:sz w:val="16"/>
                <w:szCs w:val="24"/>
                <w:rtl/>
              </w:rPr>
            </w:pPr>
            <w:r w:rsidRPr="004C642E">
              <w:rPr>
                <w:rFonts w:cs="Traditional Arabic" w:hint="cs"/>
                <w:sz w:val="16"/>
                <w:szCs w:val="24"/>
                <w:rtl/>
              </w:rPr>
              <w:t>20</w:t>
            </w:r>
          </w:p>
        </w:tc>
        <w:tc>
          <w:tcPr>
            <w:tcW w:w="1854" w:type="dxa"/>
            <w:shd w:val="clear" w:color="auto" w:fill="auto"/>
            <w:vAlign w:val="bottom"/>
          </w:tcPr>
          <w:p w:rsidR="002650DE" w:rsidRPr="004C642E" w:rsidRDefault="002650DE" w:rsidP="004C642E">
            <w:pPr>
              <w:keepNext/>
              <w:spacing w:before="40" w:after="80" w:line="240" w:lineRule="exact"/>
              <w:jc w:val="left"/>
              <w:rPr>
                <w:rFonts w:cs="Traditional Arabic" w:hint="cs"/>
                <w:sz w:val="16"/>
                <w:szCs w:val="24"/>
                <w:rtl/>
              </w:rPr>
            </w:pPr>
            <w:r w:rsidRPr="004C642E">
              <w:rPr>
                <w:rFonts w:cs="Traditional Arabic" w:hint="cs"/>
                <w:sz w:val="16"/>
                <w:szCs w:val="24"/>
                <w:rtl/>
              </w:rPr>
              <w:t>1</w:t>
            </w:r>
          </w:p>
        </w:tc>
        <w:tc>
          <w:tcPr>
            <w:tcW w:w="1648" w:type="dxa"/>
            <w:shd w:val="clear" w:color="auto" w:fill="auto"/>
            <w:vAlign w:val="bottom"/>
          </w:tcPr>
          <w:p w:rsidR="002650DE" w:rsidRPr="004C642E" w:rsidRDefault="002650DE" w:rsidP="004C642E">
            <w:pPr>
              <w:keepNext/>
              <w:spacing w:before="40" w:after="80" w:line="240" w:lineRule="exact"/>
              <w:jc w:val="left"/>
              <w:rPr>
                <w:rFonts w:cs="Traditional Arabic" w:hint="cs"/>
                <w:sz w:val="16"/>
                <w:szCs w:val="24"/>
                <w:rtl/>
              </w:rPr>
            </w:pPr>
            <w:r w:rsidRPr="004C642E">
              <w:rPr>
                <w:rFonts w:cs="Traditional Arabic" w:hint="cs"/>
                <w:sz w:val="16"/>
                <w:szCs w:val="24"/>
                <w:rtl/>
              </w:rPr>
              <w:t>21</w:t>
            </w:r>
          </w:p>
        </w:tc>
      </w:tr>
      <w:tr w:rsidR="002650DE" w:rsidRPr="004C642E">
        <w:trPr>
          <w:cantSplit/>
          <w:jc w:val="center"/>
        </w:trPr>
        <w:tc>
          <w:tcPr>
            <w:tcW w:w="2112" w:type="dxa"/>
            <w:shd w:val="clear" w:color="auto" w:fill="auto"/>
            <w:vAlign w:val="bottom"/>
          </w:tcPr>
          <w:p w:rsidR="002650DE" w:rsidRPr="004C642E" w:rsidRDefault="002650DE" w:rsidP="004C642E">
            <w:pPr>
              <w:keepNext/>
              <w:spacing w:before="40" w:after="80" w:line="240" w:lineRule="exact"/>
              <w:jc w:val="left"/>
              <w:rPr>
                <w:rFonts w:cs="Traditional Arabic" w:hint="cs"/>
                <w:sz w:val="16"/>
                <w:szCs w:val="24"/>
                <w:rtl/>
              </w:rPr>
            </w:pPr>
            <w:r w:rsidRPr="004C642E">
              <w:rPr>
                <w:rFonts w:cs="Traditional Arabic" w:hint="cs"/>
                <w:sz w:val="16"/>
                <w:szCs w:val="24"/>
                <w:rtl/>
              </w:rPr>
              <w:t>1990</w:t>
            </w:r>
          </w:p>
        </w:tc>
        <w:tc>
          <w:tcPr>
            <w:tcW w:w="1615" w:type="dxa"/>
            <w:shd w:val="clear" w:color="auto" w:fill="auto"/>
            <w:vAlign w:val="bottom"/>
          </w:tcPr>
          <w:p w:rsidR="002650DE" w:rsidRPr="004C642E" w:rsidRDefault="002650DE" w:rsidP="004C642E">
            <w:pPr>
              <w:keepNext/>
              <w:spacing w:before="40" w:after="80" w:line="240" w:lineRule="exact"/>
              <w:jc w:val="left"/>
              <w:rPr>
                <w:rFonts w:cs="Traditional Arabic" w:hint="cs"/>
                <w:sz w:val="16"/>
                <w:szCs w:val="24"/>
                <w:rtl/>
              </w:rPr>
            </w:pPr>
            <w:r w:rsidRPr="004C642E">
              <w:rPr>
                <w:rFonts w:cs="Traditional Arabic" w:hint="cs"/>
                <w:sz w:val="16"/>
                <w:szCs w:val="24"/>
                <w:rtl/>
              </w:rPr>
              <w:t>16</w:t>
            </w:r>
          </w:p>
        </w:tc>
        <w:tc>
          <w:tcPr>
            <w:tcW w:w="1854" w:type="dxa"/>
            <w:shd w:val="clear" w:color="auto" w:fill="auto"/>
            <w:vAlign w:val="bottom"/>
          </w:tcPr>
          <w:p w:rsidR="002650DE" w:rsidRPr="004C642E" w:rsidRDefault="002650DE" w:rsidP="004C642E">
            <w:pPr>
              <w:keepNext/>
              <w:spacing w:before="40" w:after="80" w:line="240" w:lineRule="exact"/>
              <w:jc w:val="left"/>
              <w:rPr>
                <w:rFonts w:cs="Traditional Arabic" w:hint="cs"/>
                <w:sz w:val="16"/>
                <w:szCs w:val="24"/>
                <w:rtl/>
              </w:rPr>
            </w:pPr>
            <w:r w:rsidRPr="004C642E">
              <w:rPr>
                <w:rFonts w:cs="Traditional Arabic" w:hint="cs"/>
                <w:sz w:val="16"/>
                <w:szCs w:val="24"/>
                <w:rtl/>
              </w:rPr>
              <w:t>2</w:t>
            </w:r>
          </w:p>
        </w:tc>
        <w:tc>
          <w:tcPr>
            <w:tcW w:w="1648" w:type="dxa"/>
            <w:shd w:val="clear" w:color="auto" w:fill="auto"/>
            <w:vAlign w:val="bottom"/>
          </w:tcPr>
          <w:p w:rsidR="002650DE" w:rsidRPr="004C642E" w:rsidRDefault="002650DE" w:rsidP="004C642E">
            <w:pPr>
              <w:keepNext/>
              <w:spacing w:before="40" w:after="80" w:line="240" w:lineRule="exact"/>
              <w:jc w:val="left"/>
              <w:rPr>
                <w:rFonts w:cs="Traditional Arabic" w:hint="cs"/>
                <w:sz w:val="16"/>
                <w:szCs w:val="24"/>
                <w:rtl/>
              </w:rPr>
            </w:pPr>
            <w:r w:rsidRPr="004C642E">
              <w:rPr>
                <w:rFonts w:cs="Traditional Arabic" w:hint="cs"/>
                <w:sz w:val="16"/>
                <w:szCs w:val="24"/>
                <w:rtl/>
              </w:rPr>
              <w:t>18</w:t>
            </w:r>
          </w:p>
        </w:tc>
      </w:tr>
      <w:tr w:rsidR="002650DE" w:rsidRPr="004C642E">
        <w:trPr>
          <w:cantSplit/>
          <w:jc w:val="center"/>
        </w:trPr>
        <w:tc>
          <w:tcPr>
            <w:tcW w:w="2112" w:type="dxa"/>
            <w:shd w:val="clear" w:color="auto" w:fill="auto"/>
            <w:vAlign w:val="bottom"/>
          </w:tcPr>
          <w:p w:rsidR="002650DE" w:rsidRPr="004C642E" w:rsidRDefault="002650DE" w:rsidP="004C642E">
            <w:pPr>
              <w:keepNext/>
              <w:spacing w:before="40" w:after="80" w:line="240" w:lineRule="exact"/>
              <w:jc w:val="left"/>
              <w:rPr>
                <w:rFonts w:cs="Traditional Arabic" w:hint="cs"/>
                <w:sz w:val="16"/>
                <w:szCs w:val="24"/>
                <w:rtl/>
              </w:rPr>
            </w:pPr>
            <w:r w:rsidRPr="004C642E">
              <w:rPr>
                <w:rFonts w:cs="Traditional Arabic" w:hint="cs"/>
                <w:sz w:val="16"/>
                <w:szCs w:val="24"/>
                <w:rtl/>
              </w:rPr>
              <w:t>1995</w:t>
            </w:r>
          </w:p>
        </w:tc>
        <w:tc>
          <w:tcPr>
            <w:tcW w:w="1615" w:type="dxa"/>
            <w:shd w:val="clear" w:color="auto" w:fill="auto"/>
            <w:vAlign w:val="bottom"/>
          </w:tcPr>
          <w:p w:rsidR="002650DE" w:rsidRPr="004C642E" w:rsidRDefault="002650DE" w:rsidP="004C642E">
            <w:pPr>
              <w:keepNext/>
              <w:spacing w:before="40" w:after="80" w:line="240" w:lineRule="exact"/>
              <w:jc w:val="left"/>
              <w:rPr>
                <w:rFonts w:cs="Traditional Arabic" w:hint="cs"/>
                <w:sz w:val="16"/>
                <w:szCs w:val="24"/>
                <w:rtl/>
              </w:rPr>
            </w:pPr>
            <w:r w:rsidRPr="004C642E">
              <w:rPr>
                <w:rFonts w:cs="Traditional Arabic" w:hint="cs"/>
                <w:sz w:val="16"/>
                <w:szCs w:val="24"/>
                <w:rtl/>
              </w:rPr>
              <w:t>26</w:t>
            </w:r>
          </w:p>
        </w:tc>
        <w:tc>
          <w:tcPr>
            <w:tcW w:w="1854" w:type="dxa"/>
            <w:shd w:val="clear" w:color="auto" w:fill="auto"/>
            <w:vAlign w:val="bottom"/>
          </w:tcPr>
          <w:p w:rsidR="002650DE" w:rsidRPr="004C642E" w:rsidRDefault="002650DE" w:rsidP="004C642E">
            <w:pPr>
              <w:keepNext/>
              <w:spacing w:before="40" w:after="80" w:line="240" w:lineRule="exact"/>
              <w:jc w:val="left"/>
              <w:rPr>
                <w:rFonts w:cs="Traditional Arabic" w:hint="cs"/>
                <w:sz w:val="16"/>
                <w:szCs w:val="24"/>
                <w:rtl/>
              </w:rPr>
            </w:pPr>
            <w:r w:rsidRPr="004C642E">
              <w:rPr>
                <w:rFonts w:cs="Traditional Arabic" w:hint="cs"/>
                <w:sz w:val="16"/>
                <w:szCs w:val="24"/>
                <w:rtl/>
              </w:rPr>
              <w:t>7</w:t>
            </w:r>
          </w:p>
        </w:tc>
        <w:tc>
          <w:tcPr>
            <w:tcW w:w="1648" w:type="dxa"/>
            <w:shd w:val="clear" w:color="auto" w:fill="auto"/>
            <w:vAlign w:val="bottom"/>
          </w:tcPr>
          <w:p w:rsidR="002650DE" w:rsidRPr="004C642E" w:rsidRDefault="002650DE" w:rsidP="004C642E">
            <w:pPr>
              <w:keepNext/>
              <w:spacing w:before="40" w:after="80" w:line="240" w:lineRule="exact"/>
              <w:jc w:val="left"/>
              <w:rPr>
                <w:rFonts w:cs="Traditional Arabic" w:hint="cs"/>
                <w:sz w:val="16"/>
                <w:szCs w:val="24"/>
                <w:rtl/>
              </w:rPr>
            </w:pPr>
            <w:r w:rsidRPr="004C642E">
              <w:rPr>
                <w:rFonts w:cs="Traditional Arabic" w:hint="cs"/>
                <w:sz w:val="16"/>
                <w:szCs w:val="24"/>
                <w:rtl/>
              </w:rPr>
              <w:t>33</w:t>
            </w:r>
          </w:p>
        </w:tc>
      </w:tr>
      <w:tr w:rsidR="002650DE" w:rsidRPr="004C642E">
        <w:trPr>
          <w:cantSplit/>
          <w:jc w:val="center"/>
        </w:trPr>
        <w:tc>
          <w:tcPr>
            <w:tcW w:w="2112" w:type="dxa"/>
            <w:shd w:val="clear" w:color="auto" w:fill="auto"/>
            <w:vAlign w:val="bottom"/>
          </w:tcPr>
          <w:p w:rsidR="002650DE" w:rsidRPr="004C642E" w:rsidRDefault="002650DE" w:rsidP="004C642E">
            <w:pPr>
              <w:keepNext/>
              <w:spacing w:before="40" w:after="80" w:line="240" w:lineRule="exact"/>
              <w:jc w:val="left"/>
              <w:rPr>
                <w:rFonts w:cs="Traditional Arabic" w:hint="cs"/>
                <w:sz w:val="16"/>
                <w:szCs w:val="24"/>
                <w:rtl/>
              </w:rPr>
            </w:pPr>
            <w:r w:rsidRPr="004C642E">
              <w:rPr>
                <w:rFonts w:cs="Traditional Arabic" w:hint="cs"/>
                <w:sz w:val="16"/>
                <w:szCs w:val="24"/>
                <w:rtl/>
              </w:rPr>
              <w:t>2000</w:t>
            </w:r>
          </w:p>
        </w:tc>
        <w:tc>
          <w:tcPr>
            <w:tcW w:w="1615" w:type="dxa"/>
            <w:shd w:val="clear" w:color="auto" w:fill="auto"/>
            <w:vAlign w:val="bottom"/>
          </w:tcPr>
          <w:p w:rsidR="002650DE" w:rsidRPr="004C642E" w:rsidRDefault="002650DE" w:rsidP="004C642E">
            <w:pPr>
              <w:keepNext/>
              <w:spacing w:before="40" w:after="80" w:line="240" w:lineRule="exact"/>
              <w:jc w:val="left"/>
              <w:rPr>
                <w:rFonts w:cs="Traditional Arabic" w:hint="cs"/>
                <w:sz w:val="16"/>
                <w:szCs w:val="24"/>
                <w:rtl/>
              </w:rPr>
            </w:pPr>
            <w:r w:rsidRPr="004C642E">
              <w:rPr>
                <w:rFonts w:cs="Traditional Arabic" w:hint="cs"/>
                <w:sz w:val="16"/>
                <w:szCs w:val="24"/>
                <w:rtl/>
              </w:rPr>
              <w:t>26</w:t>
            </w:r>
          </w:p>
        </w:tc>
        <w:tc>
          <w:tcPr>
            <w:tcW w:w="1854" w:type="dxa"/>
            <w:shd w:val="clear" w:color="auto" w:fill="auto"/>
            <w:vAlign w:val="bottom"/>
          </w:tcPr>
          <w:p w:rsidR="002650DE" w:rsidRPr="004C642E" w:rsidRDefault="002650DE" w:rsidP="004C642E">
            <w:pPr>
              <w:keepNext/>
              <w:spacing w:before="40" w:after="80" w:line="240" w:lineRule="exact"/>
              <w:jc w:val="left"/>
              <w:rPr>
                <w:rFonts w:cs="Traditional Arabic" w:hint="cs"/>
                <w:sz w:val="16"/>
                <w:szCs w:val="24"/>
                <w:rtl/>
              </w:rPr>
            </w:pPr>
            <w:r w:rsidRPr="004C642E">
              <w:rPr>
                <w:rFonts w:cs="Traditional Arabic" w:hint="cs"/>
                <w:sz w:val="16"/>
                <w:szCs w:val="24"/>
                <w:rtl/>
              </w:rPr>
              <w:t>7</w:t>
            </w:r>
          </w:p>
        </w:tc>
        <w:tc>
          <w:tcPr>
            <w:tcW w:w="1648" w:type="dxa"/>
            <w:shd w:val="clear" w:color="auto" w:fill="auto"/>
            <w:vAlign w:val="bottom"/>
          </w:tcPr>
          <w:p w:rsidR="002650DE" w:rsidRPr="004C642E" w:rsidRDefault="002650DE" w:rsidP="004C642E">
            <w:pPr>
              <w:keepNext/>
              <w:spacing w:before="40" w:after="80" w:line="240" w:lineRule="exact"/>
              <w:jc w:val="left"/>
              <w:rPr>
                <w:rFonts w:cs="Traditional Arabic" w:hint="cs"/>
                <w:sz w:val="16"/>
                <w:szCs w:val="24"/>
                <w:rtl/>
              </w:rPr>
            </w:pPr>
            <w:r w:rsidRPr="004C642E">
              <w:rPr>
                <w:rFonts w:cs="Traditional Arabic" w:hint="cs"/>
                <w:sz w:val="16"/>
                <w:szCs w:val="24"/>
                <w:rtl/>
              </w:rPr>
              <w:t>33</w:t>
            </w:r>
          </w:p>
        </w:tc>
      </w:tr>
      <w:tr w:rsidR="002650DE" w:rsidRPr="004C642E">
        <w:trPr>
          <w:cantSplit/>
          <w:jc w:val="center"/>
        </w:trPr>
        <w:tc>
          <w:tcPr>
            <w:tcW w:w="2112" w:type="dxa"/>
            <w:shd w:val="clear" w:color="auto" w:fill="auto"/>
            <w:vAlign w:val="bottom"/>
          </w:tcPr>
          <w:p w:rsidR="002650DE" w:rsidRPr="004C642E" w:rsidRDefault="002650DE" w:rsidP="004C642E">
            <w:pPr>
              <w:keepNext/>
              <w:spacing w:before="40" w:after="80" w:line="240" w:lineRule="exact"/>
              <w:jc w:val="left"/>
              <w:rPr>
                <w:rFonts w:cs="Traditional Arabic" w:hint="cs"/>
                <w:sz w:val="16"/>
                <w:szCs w:val="24"/>
                <w:rtl/>
              </w:rPr>
            </w:pPr>
            <w:r w:rsidRPr="004C642E">
              <w:rPr>
                <w:rFonts w:cs="Traditional Arabic" w:hint="cs"/>
                <w:sz w:val="16"/>
                <w:szCs w:val="24"/>
                <w:rtl/>
              </w:rPr>
              <w:t>2003</w:t>
            </w:r>
          </w:p>
        </w:tc>
        <w:tc>
          <w:tcPr>
            <w:tcW w:w="1615" w:type="dxa"/>
            <w:shd w:val="clear" w:color="auto" w:fill="auto"/>
            <w:vAlign w:val="bottom"/>
          </w:tcPr>
          <w:p w:rsidR="002650DE" w:rsidRPr="004C642E" w:rsidRDefault="002650DE" w:rsidP="004C642E">
            <w:pPr>
              <w:keepNext/>
              <w:spacing w:before="40" w:after="80" w:line="240" w:lineRule="exact"/>
              <w:jc w:val="left"/>
              <w:rPr>
                <w:rFonts w:cs="Traditional Arabic" w:hint="cs"/>
                <w:sz w:val="16"/>
                <w:szCs w:val="24"/>
                <w:rtl/>
              </w:rPr>
            </w:pPr>
            <w:r w:rsidRPr="004C642E">
              <w:rPr>
                <w:rFonts w:cs="Traditional Arabic" w:hint="cs"/>
                <w:sz w:val="16"/>
                <w:szCs w:val="24"/>
                <w:rtl/>
              </w:rPr>
              <w:t>28</w:t>
            </w:r>
          </w:p>
        </w:tc>
        <w:tc>
          <w:tcPr>
            <w:tcW w:w="1854" w:type="dxa"/>
            <w:shd w:val="clear" w:color="auto" w:fill="auto"/>
            <w:vAlign w:val="bottom"/>
          </w:tcPr>
          <w:p w:rsidR="002650DE" w:rsidRPr="004C642E" w:rsidRDefault="002650DE" w:rsidP="004C642E">
            <w:pPr>
              <w:keepNext/>
              <w:spacing w:before="40" w:after="80" w:line="240" w:lineRule="exact"/>
              <w:jc w:val="left"/>
              <w:rPr>
                <w:rFonts w:cs="Traditional Arabic" w:hint="cs"/>
                <w:sz w:val="16"/>
                <w:szCs w:val="24"/>
                <w:rtl/>
              </w:rPr>
            </w:pPr>
            <w:r w:rsidRPr="004C642E">
              <w:rPr>
                <w:rFonts w:cs="Traditional Arabic" w:hint="cs"/>
                <w:sz w:val="16"/>
                <w:szCs w:val="24"/>
                <w:rtl/>
              </w:rPr>
              <w:t>7</w:t>
            </w:r>
          </w:p>
        </w:tc>
        <w:tc>
          <w:tcPr>
            <w:tcW w:w="1648" w:type="dxa"/>
            <w:shd w:val="clear" w:color="auto" w:fill="auto"/>
            <w:vAlign w:val="bottom"/>
          </w:tcPr>
          <w:p w:rsidR="002650DE" w:rsidRPr="004C642E" w:rsidRDefault="002650DE" w:rsidP="004C642E">
            <w:pPr>
              <w:keepNext/>
              <w:spacing w:before="40" w:after="80" w:line="240" w:lineRule="exact"/>
              <w:jc w:val="left"/>
              <w:rPr>
                <w:rFonts w:cs="Traditional Arabic" w:hint="cs"/>
                <w:sz w:val="16"/>
                <w:szCs w:val="24"/>
                <w:rtl/>
              </w:rPr>
            </w:pPr>
            <w:r w:rsidRPr="004C642E">
              <w:rPr>
                <w:rFonts w:cs="Traditional Arabic" w:hint="cs"/>
                <w:sz w:val="16"/>
                <w:szCs w:val="24"/>
                <w:rtl/>
              </w:rPr>
              <w:t>35</w:t>
            </w:r>
          </w:p>
        </w:tc>
      </w:tr>
      <w:tr w:rsidR="002650DE" w:rsidRPr="004C642E">
        <w:trPr>
          <w:cantSplit/>
          <w:jc w:val="center"/>
        </w:trPr>
        <w:tc>
          <w:tcPr>
            <w:tcW w:w="2112" w:type="dxa"/>
            <w:tcBorders>
              <w:bottom w:val="single" w:sz="12" w:space="0" w:color="auto"/>
            </w:tcBorders>
            <w:shd w:val="clear" w:color="auto" w:fill="auto"/>
            <w:vAlign w:val="bottom"/>
          </w:tcPr>
          <w:p w:rsidR="002650DE" w:rsidRPr="004C642E" w:rsidRDefault="002650DE" w:rsidP="004C642E">
            <w:pPr>
              <w:keepNext/>
              <w:spacing w:before="40" w:after="80" w:line="240" w:lineRule="exact"/>
              <w:jc w:val="left"/>
              <w:rPr>
                <w:rFonts w:cs="Traditional Arabic" w:hint="cs"/>
                <w:sz w:val="16"/>
                <w:szCs w:val="24"/>
                <w:rtl/>
              </w:rPr>
            </w:pPr>
            <w:r w:rsidRPr="004C642E">
              <w:rPr>
                <w:rFonts w:cs="Traditional Arabic" w:hint="cs"/>
                <w:sz w:val="16"/>
                <w:szCs w:val="24"/>
                <w:rtl/>
              </w:rPr>
              <w:t>2004</w:t>
            </w:r>
          </w:p>
        </w:tc>
        <w:tc>
          <w:tcPr>
            <w:tcW w:w="1615" w:type="dxa"/>
            <w:tcBorders>
              <w:bottom w:val="single" w:sz="12" w:space="0" w:color="auto"/>
            </w:tcBorders>
            <w:shd w:val="clear" w:color="auto" w:fill="auto"/>
            <w:vAlign w:val="bottom"/>
          </w:tcPr>
          <w:p w:rsidR="002650DE" w:rsidRPr="004C642E" w:rsidRDefault="002650DE" w:rsidP="004C642E">
            <w:pPr>
              <w:keepNext/>
              <w:spacing w:before="40" w:after="80" w:line="240" w:lineRule="exact"/>
              <w:jc w:val="left"/>
              <w:rPr>
                <w:rFonts w:cs="Traditional Arabic" w:hint="cs"/>
                <w:sz w:val="16"/>
                <w:szCs w:val="24"/>
                <w:rtl/>
              </w:rPr>
            </w:pPr>
            <w:r w:rsidRPr="004C642E">
              <w:rPr>
                <w:rFonts w:cs="Traditional Arabic" w:hint="cs"/>
                <w:sz w:val="16"/>
                <w:szCs w:val="24"/>
                <w:rtl/>
              </w:rPr>
              <w:t>32</w:t>
            </w:r>
          </w:p>
        </w:tc>
        <w:tc>
          <w:tcPr>
            <w:tcW w:w="1854" w:type="dxa"/>
            <w:tcBorders>
              <w:bottom w:val="single" w:sz="12" w:space="0" w:color="auto"/>
            </w:tcBorders>
            <w:shd w:val="clear" w:color="auto" w:fill="auto"/>
            <w:vAlign w:val="bottom"/>
          </w:tcPr>
          <w:p w:rsidR="002650DE" w:rsidRPr="004C642E" w:rsidRDefault="002650DE" w:rsidP="004C642E">
            <w:pPr>
              <w:keepNext/>
              <w:spacing w:before="40" w:after="80" w:line="240" w:lineRule="exact"/>
              <w:jc w:val="left"/>
              <w:rPr>
                <w:rFonts w:cs="Traditional Arabic" w:hint="cs"/>
                <w:sz w:val="16"/>
                <w:szCs w:val="24"/>
                <w:rtl/>
              </w:rPr>
            </w:pPr>
            <w:r w:rsidRPr="004C642E">
              <w:rPr>
                <w:rFonts w:cs="Traditional Arabic" w:hint="cs"/>
                <w:sz w:val="16"/>
                <w:szCs w:val="24"/>
                <w:rtl/>
              </w:rPr>
              <w:t>11</w:t>
            </w:r>
          </w:p>
        </w:tc>
        <w:tc>
          <w:tcPr>
            <w:tcW w:w="1648" w:type="dxa"/>
            <w:tcBorders>
              <w:bottom w:val="single" w:sz="12" w:space="0" w:color="auto"/>
            </w:tcBorders>
            <w:shd w:val="clear" w:color="auto" w:fill="auto"/>
            <w:vAlign w:val="bottom"/>
          </w:tcPr>
          <w:p w:rsidR="002650DE" w:rsidRPr="004C642E" w:rsidRDefault="002650DE" w:rsidP="004C642E">
            <w:pPr>
              <w:keepNext/>
              <w:spacing w:before="40" w:after="80" w:line="240" w:lineRule="exact"/>
              <w:jc w:val="left"/>
              <w:rPr>
                <w:rFonts w:cs="Traditional Arabic" w:hint="cs"/>
                <w:sz w:val="16"/>
                <w:szCs w:val="24"/>
                <w:rtl/>
              </w:rPr>
            </w:pPr>
            <w:r w:rsidRPr="004C642E">
              <w:rPr>
                <w:rFonts w:cs="Traditional Arabic" w:hint="cs"/>
                <w:sz w:val="16"/>
                <w:szCs w:val="24"/>
                <w:rtl/>
              </w:rPr>
              <w:t>43</w:t>
            </w:r>
          </w:p>
        </w:tc>
      </w:tr>
    </w:tbl>
    <w:p w:rsidR="004C642E" w:rsidRPr="004C642E" w:rsidRDefault="004C642E" w:rsidP="004C642E">
      <w:pPr>
        <w:pStyle w:val="SingleTxt"/>
        <w:spacing w:after="0" w:line="120" w:lineRule="exact"/>
        <w:rPr>
          <w:rFonts w:hint="cs"/>
          <w:sz w:val="10"/>
          <w:rtl/>
        </w:rPr>
      </w:pPr>
    </w:p>
    <w:p w:rsidR="002650DE" w:rsidRPr="001342B4" w:rsidRDefault="004C642E" w:rsidP="004C642E">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4C642E">
        <w:rPr>
          <w:i/>
          <w:iCs/>
          <w:rtl/>
        </w:rPr>
        <w:tab/>
      </w:r>
      <w:r w:rsidR="002650DE" w:rsidRPr="004C642E">
        <w:rPr>
          <w:rFonts w:hint="cs"/>
          <w:i/>
          <w:iCs/>
          <w:rtl/>
        </w:rPr>
        <w:t xml:space="preserve">المصدر: </w:t>
      </w:r>
      <w:r w:rsidRPr="004C642E">
        <w:rPr>
          <w:i/>
          <w:iCs/>
          <w:rtl/>
        </w:rPr>
        <w:tab/>
      </w:r>
      <w:r w:rsidR="002650DE" w:rsidRPr="001342B4">
        <w:rPr>
          <w:rFonts w:hint="cs"/>
          <w:rtl/>
        </w:rPr>
        <w:t>وزارة العدل، مديرية شؤون القضاة والموظفين (11/11/2004)</w:t>
      </w:r>
    </w:p>
    <w:p w:rsidR="004C642E" w:rsidRPr="004C642E" w:rsidRDefault="004C642E" w:rsidP="004C642E">
      <w:pPr>
        <w:pStyle w:val="SingleTxt"/>
        <w:spacing w:after="0" w:line="120" w:lineRule="exact"/>
        <w:rPr>
          <w:rFonts w:hint="cs"/>
          <w:sz w:val="10"/>
          <w:rtl/>
        </w:rPr>
      </w:pPr>
    </w:p>
    <w:p w:rsidR="004C642E" w:rsidRPr="004C642E" w:rsidRDefault="004C642E" w:rsidP="004C642E">
      <w:pPr>
        <w:pStyle w:val="SingleTxt"/>
        <w:spacing w:after="0" w:line="120" w:lineRule="exact"/>
        <w:rPr>
          <w:rFonts w:hint="cs"/>
          <w:sz w:val="10"/>
          <w:rtl/>
        </w:rPr>
      </w:pPr>
    </w:p>
    <w:p w:rsidR="002650DE" w:rsidRDefault="002650DE" w:rsidP="004C642E">
      <w:pPr>
        <w:pStyle w:val="SingleTxt"/>
        <w:rPr>
          <w:rFonts w:hint="cs"/>
          <w:rtl/>
        </w:rPr>
      </w:pPr>
      <w:r w:rsidRPr="00423E40">
        <w:rPr>
          <w:rFonts w:hint="cs"/>
          <w:rtl/>
        </w:rPr>
        <w:t>جدول رقم 7</w:t>
      </w:r>
    </w:p>
    <w:p w:rsidR="002650DE" w:rsidRPr="004C642E" w:rsidRDefault="002650DE" w:rsidP="004C642E">
      <w:pPr>
        <w:pStyle w:val="SingleTxt"/>
        <w:rPr>
          <w:rFonts w:hint="cs"/>
          <w:b/>
          <w:bCs/>
          <w:rtl/>
        </w:rPr>
      </w:pPr>
      <w:r w:rsidRPr="004C642E">
        <w:rPr>
          <w:rFonts w:hint="cs"/>
          <w:b/>
          <w:bCs/>
          <w:rtl/>
        </w:rPr>
        <w:t>تو</w:t>
      </w:r>
      <w:r w:rsidR="00A605E7">
        <w:rPr>
          <w:rFonts w:hint="cs"/>
          <w:b/>
          <w:bCs/>
          <w:rtl/>
        </w:rPr>
        <w:t>ز</w:t>
      </w:r>
      <w:r w:rsidRPr="004C642E">
        <w:rPr>
          <w:rFonts w:hint="cs"/>
          <w:b/>
          <w:bCs/>
          <w:rtl/>
        </w:rPr>
        <w:t>ّع عدد القضاة العدليين حسب الجنس 1980-2004</w:t>
      </w:r>
    </w:p>
    <w:p w:rsidR="004C642E" w:rsidRPr="004C642E" w:rsidRDefault="004C642E" w:rsidP="004C642E">
      <w:pPr>
        <w:pStyle w:val="SingleTxt"/>
        <w:spacing w:after="0" w:line="120" w:lineRule="exact"/>
        <w:rPr>
          <w:rFonts w:hint="cs"/>
          <w:sz w:val="10"/>
          <w:rtl/>
        </w:rPr>
      </w:pPr>
    </w:p>
    <w:tbl>
      <w:tblPr>
        <w:tblStyle w:val="TableGrid"/>
        <w:bidiVisual/>
        <w:tblW w:w="7296" w:type="dxa"/>
        <w:jc w:val="center"/>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14"/>
        <w:gridCol w:w="1545"/>
        <w:gridCol w:w="1854"/>
        <w:gridCol w:w="1783"/>
      </w:tblGrid>
      <w:tr w:rsidR="002650DE" w:rsidRPr="004C642E">
        <w:trPr>
          <w:cantSplit/>
          <w:tblHeader/>
          <w:jc w:val="center"/>
        </w:trPr>
        <w:tc>
          <w:tcPr>
            <w:tcW w:w="2114" w:type="dxa"/>
            <w:tcBorders>
              <w:top w:val="single" w:sz="4" w:space="0" w:color="auto"/>
              <w:bottom w:val="single" w:sz="12" w:space="0" w:color="auto"/>
            </w:tcBorders>
            <w:shd w:val="clear" w:color="auto" w:fill="auto"/>
            <w:vAlign w:val="bottom"/>
          </w:tcPr>
          <w:p w:rsidR="002650DE" w:rsidRPr="004C642E" w:rsidRDefault="002650DE" w:rsidP="004C642E">
            <w:pPr>
              <w:spacing w:before="80" w:after="80" w:line="240" w:lineRule="exact"/>
              <w:jc w:val="left"/>
              <w:rPr>
                <w:rFonts w:cs="Traditional Arabic" w:hint="cs"/>
                <w:i/>
                <w:iCs/>
                <w:sz w:val="16"/>
                <w:szCs w:val="24"/>
                <w:rtl/>
              </w:rPr>
            </w:pPr>
            <w:r w:rsidRPr="004C642E">
              <w:rPr>
                <w:rFonts w:cs="Traditional Arabic" w:hint="cs"/>
                <w:i/>
                <w:iCs/>
                <w:sz w:val="16"/>
                <w:szCs w:val="24"/>
                <w:rtl/>
              </w:rPr>
              <w:t>العام</w:t>
            </w:r>
          </w:p>
        </w:tc>
        <w:tc>
          <w:tcPr>
            <w:tcW w:w="1545" w:type="dxa"/>
            <w:tcBorders>
              <w:top w:val="single" w:sz="4" w:space="0" w:color="auto"/>
              <w:bottom w:val="single" w:sz="12" w:space="0" w:color="auto"/>
            </w:tcBorders>
            <w:shd w:val="clear" w:color="auto" w:fill="auto"/>
            <w:vAlign w:val="bottom"/>
          </w:tcPr>
          <w:p w:rsidR="002650DE" w:rsidRPr="004C642E" w:rsidRDefault="002650DE" w:rsidP="004C642E">
            <w:pPr>
              <w:spacing w:before="80" w:after="80" w:line="240" w:lineRule="exact"/>
              <w:ind w:right="144"/>
              <w:jc w:val="left"/>
              <w:rPr>
                <w:rFonts w:cs="Traditional Arabic" w:hint="cs"/>
                <w:i/>
                <w:iCs/>
                <w:sz w:val="16"/>
                <w:szCs w:val="24"/>
                <w:rtl/>
              </w:rPr>
            </w:pPr>
            <w:r w:rsidRPr="004C642E">
              <w:rPr>
                <w:rFonts w:cs="Traditional Arabic" w:hint="cs"/>
                <w:i/>
                <w:iCs/>
                <w:sz w:val="16"/>
                <w:szCs w:val="24"/>
                <w:rtl/>
              </w:rPr>
              <w:t>الذكور</w:t>
            </w:r>
          </w:p>
        </w:tc>
        <w:tc>
          <w:tcPr>
            <w:tcW w:w="1854" w:type="dxa"/>
            <w:tcBorders>
              <w:top w:val="single" w:sz="4" w:space="0" w:color="auto"/>
              <w:bottom w:val="single" w:sz="12" w:space="0" w:color="auto"/>
            </w:tcBorders>
            <w:shd w:val="clear" w:color="auto" w:fill="auto"/>
            <w:vAlign w:val="bottom"/>
          </w:tcPr>
          <w:p w:rsidR="002650DE" w:rsidRPr="004C642E" w:rsidRDefault="002650DE" w:rsidP="004C642E">
            <w:pPr>
              <w:spacing w:before="80" w:after="80" w:line="240" w:lineRule="exact"/>
              <w:ind w:right="144"/>
              <w:jc w:val="left"/>
              <w:rPr>
                <w:rFonts w:cs="Traditional Arabic" w:hint="cs"/>
                <w:i/>
                <w:iCs/>
                <w:sz w:val="16"/>
                <w:szCs w:val="24"/>
                <w:rtl/>
              </w:rPr>
            </w:pPr>
            <w:r w:rsidRPr="004C642E">
              <w:rPr>
                <w:rFonts w:cs="Traditional Arabic" w:hint="cs"/>
                <w:i/>
                <w:iCs/>
                <w:sz w:val="16"/>
                <w:szCs w:val="24"/>
                <w:rtl/>
              </w:rPr>
              <w:t>الإناث</w:t>
            </w:r>
          </w:p>
        </w:tc>
        <w:tc>
          <w:tcPr>
            <w:tcW w:w="1783" w:type="dxa"/>
            <w:tcBorders>
              <w:top w:val="single" w:sz="4" w:space="0" w:color="auto"/>
              <w:bottom w:val="single" w:sz="12" w:space="0" w:color="auto"/>
            </w:tcBorders>
            <w:shd w:val="clear" w:color="auto" w:fill="auto"/>
            <w:vAlign w:val="bottom"/>
          </w:tcPr>
          <w:p w:rsidR="002650DE" w:rsidRPr="004C642E" w:rsidRDefault="002650DE" w:rsidP="004C642E">
            <w:pPr>
              <w:spacing w:before="80" w:after="80" w:line="240" w:lineRule="exact"/>
              <w:ind w:right="144"/>
              <w:jc w:val="left"/>
              <w:rPr>
                <w:rFonts w:cs="Traditional Arabic" w:hint="cs"/>
                <w:i/>
                <w:iCs/>
                <w:sz w:val="16"/>
                <w:szCs w:val="24"/>
                <w:rtl/>
              </w:rPr>
            </w:pPr>
            <w:r w:rsidRPr="004C642E">
              <w:rPr>
                <w:rFonts w:cs="Traditional Arabic" w:hint="cs"/>
                <w:i/>
                <w:iCs/>
                <w:sz w:val="16"/>
                <w:szCs w:val="24"/>
                <w:rtl/>
              </w:rPr>
              <w:t>المجموع</w:t>
            </w:r>
          </w:p>
        </w:tc>
      </w:tr>
      <w:tr w:rsidR="004C642E" w:rsidRPr="004C642E">
        <w:trPr>
          <w:cantSplit/>
          <w:trHeight w:hRule="exact" w:val="115"/>
          <w:tblHeader/>
          <w:jc w:val="center"/>
        </w:trPr>
        <w:tc>
          <w:tcPr>
            <w:tcW w:w="2114" w:type="dxa"/>
            <w:tcBorders>
              <w:top w:val="single" w:sz="12" w:space="0" w:color="auto"/>
            </w:tcBorders>
            <w:shd w:val="clear" w:color="auto" w:fill="auto"/>
            <w:vAlign w:val="bottom"/>
          </w:tcPr>
          <w:p w:rsidR="004C642E" w:rsidRPr="004C642E" w:rsidRDefault="004C642E" w:rsidP="004C642E">
            <w:pPr>
              <w:spacing w:before="40" w:after="80" w:line="240" w:lineRule="exact"/>
              <w:jc w:val="left"/>
              <w:rPr>
                <w:rFonts w:hint="cs"/>
                <w:sz w:val="16"/>
                <w:szCs w:val="24"/>
                <w:rtl/>
              </w:rPr>
            </w:pPr>
          </w:p>
        </w:tc>
        <w:tc>
          <w:tcPr>
            <w:tcW w:w="1545" w:type="dxa"/>
            <w:tcBorders>
              <w:top w:val="single" w:sz="12" w:space="0" w:color="auto"/>
            </w:tcBorders>
            <w:shd w:val="clear" w:color="auto" w:fill="auto"/>
            <w:vAlign w:val="bottom"/>
          </w:tcPr>
          <w:p w:rsidR="004C642E" w:rsidRPr="004C642E" w:rsidRDefault="004C642E" w:rsidP="004C642E">
            <w:pPr>
              <w:spacing w:before="40" w:after="80" w:line="240" w:lineRule="exact"/>
              <w:ind w:right="144"/>
              <w:jc w:val="left"/>
              <w:rPr>
                <w:rFonts w:hint="cs"/>
                <w:sz w:val="16"/>
                <w:szCs w:val="24"/>
                <w:rtl/>
              </w:rPr>
            </w:pPr>
          </w:p>
        </w:tc>
        <w:tc>
          <w:tcPr>
            <w:tcW w:w="1854" w:type="dxa"/>
            <w:tcBorders>
              <w:top w:val="single" w:sz="12" w:space="0" w:color="auto"/>
            </w:tcBorders>
            <w:shd w:val="clear" w:color="auto" w:fill="auto"/>
            <w:vAlign w:val="bottom"/>
          </w:tcPr>
          <w:p w:rsidR="004C642E" w:rsidRPr="004C642E" w:rsidRDefault="004C642E" w:rsidP="004C642E">
            <w:pPr>
              <w:spacing w:before="40" w:after="80" w:line="240" w:lineRule="exact"/>
              <w:ind w:right="144"/>
              <w:jc w:val="left"/>
              <w:rPr>
                <w:rFonts w:hint="cs"/>
                <w:sz w:val="16"/>
                <w:szCs w:val="24"/>
                <w:rtl/>
              </w:rPr>
            </w:pPr>
          </w:p>
        </w:tc>
        <w:tc>
          <w:tcPr>
            <w:tcW w:w="1783" w:type="dxa"/>
            <w:tcBorders>
              <w:top w:val="single" w:sz="12" w:space="0" w:color="auto"/>
            </w:tcBorders>
            <w:shd w:val="clear" w:color="auto" w:fill="auto"/>
            <w:vAlign w:val="bottom"/>
          </w:tcPr>
          <w:p w:rsidR="004C642E" w:rsidRPr="004C642E" w:rsidRDefault="004C642E" w:rsidP="004C642E">
            <w:pPr>
              <w:spacing w:before="40" w:after="80" w:line="240" w:lineRule="exact"/>
              <w:ind w:right="144"/>
              <w:jc w:val="left"/>
              <w:rPr>
                <w:rFonts w:hint="cs"/>
                <w:sz w:val="16"/>
                <w:szCs w:val="24"/>
                <w:rtl/>
              </w:rPr>
            </w:pPr>
          </w:p>
        </w:tc>
      </w:tr>
      <w:tr w:rsidR="002650DE" w:rsidRPr="004C642E">
        <w:trPr>
          <w:cantSplit/>
          <w:jc w:val="center"/>
        </w:trPr>
        <w:tc>
          <w:tcPr>
            <w:tcW w:w="2114" w:type="dxa"/>
            <w:shd w:val="clear" w:color="auto" w:fill="auto"/>
            <w:vAlign w:val="bottom"/>
          </w:tcPr>
          <w:p w:rsidR="002650DE" w:rsidRPr="004C642E" w:rsidRDefault="002650DE" w:rsidP="004C642E">
            <w:pPr>
              <w:spacing w:before="40" w:after="80" w:line="240" w:lineRule="exact"/>
              <w:jc w:val="left"/>
              <w:rPr>
                <w:rFonts w:cs="Traditional Arabic" w:hint="cs"/>
                <w:sz w:val="16"/>
                <w:szCs w:val="24"/>
                <w:rtl/>
              </w:rPr>
            </w:pPr>
            <w:r w:rsidRPr="004C642E">
              <w:rPr>
                <w:rFonts w:cs="Traditional Arabic" w:hint="cs"/>
                <w:sz w:val="16"/>
                <w:szCs w:val="24"/>
                <w:rtl/>
              </w:rPr>
              <w:t>1980</w:t>
            </w:r>
          </w:p>
        </w:tc>
        <w:tc>
          <w:tcPr>
            <w:tcW w:w="1545" w:type="dxa"/>
            <w:shd w:val="clear" w:color="auto" w:fill="auto"/>
            <w:vAlign w:val="bottom"/>
          </w:tcPr>
          <w:p w:rsidR="002650DE" w:rsidRPr="004C642E" w:rsidRDefault="002650DE" w:rsidP="004C642E">
            <w:pPr>
              <w:spacing w:before="40" w:after="80" w:line="240" w:lineRule="exact"/>
              <w:ind w:right="144"/>
              <w:jc w:val="left"/>
              <w:rPr>
                <w:rFonts w:cs="Traditional Arabic" w:hint="cs"/>
                <w:sz w:val="16"/>
                <w:szCs w:val="24"/>
                <w:rtl/>
              </w:rPr>
            </w:pPr>
            <w:r w:rsidRPr="004C642E">
              <w:rPr>
                <w:rFonts w:cs="Traditional Arabic" w:hint="cs"/>
                <w:sz w:val="16"/>
                <w:szCs w:val="24"/>
                <w:rtl/>
              </w:rPr>
              <w:t>271</w:t>
            </w:r>
          </w:p>
        </w:tc>
        <w:tc>
          <w:tcPr>
            <w:tcW w:w="1854" w:type="dxa"/>
            <w:shd w:val="clear" w:color="auto" w:fill="auto"/>
            <w:vAlign w:val="bottom"/>
          </w:tcPr>
          <w:p w:rsidR="002650DE" w:rsidRPr="004C642E" w:rsidRDefault="002650DE" w:rsidP="004C642E">
            <w:pPr>
              <w:spacing w:before="40" w:after="80" w:line="240" w:lineRule="exact"/>
              <w:ind w:right="144"/>
              <w:jc w:val="left"/>
              <w:rPr>
                <w:rFonts w:cs="Traditional Arabic" w:hint="cs"/>
                <w:sz w:val="16"/>
                <w:szCs w:val="24"/>
                <w:rtl/>
              </w:rPr>
            </w:pPr>
            <w:r w:rsidRPr="004C642E">
              <w:rPr>
                <w:rFonts w:cs="Traditional Arabic" w:hint="cs"/>
                <w:sz w:val="16"/>
                <w:szCs w:val="24"/>
                <w:rtl/>
              </w:rPr>
              <w:t>7</w:t>
            </w:r>
          </w:p>
        </w:tc>
        <w:tc>
          <w:tcPr>
            <w:tcW w:w="1783" w:type="dxa"/>
            <w:shd w:val="clear" w:color="auto" w:fill="auto"/>
            <w:vAlign w:val="bottom"/>
          </w:tcPr>
          <w:p w:rsidR="002650DE" w:rsidRPr="004C642E" w:rsidRDefault="002650DE" w:rsidP="004C642E">
            <w:pPr>
              <w:spacing w:before="40" w:after="80" w:line="240" w:lineRule="exact"/>
              <w:ind w:right="144"/>
              <w:jc w:val="left"/>
              <w:rPr>
                <w:rFonts w:cs="Traditional Arabic" w:hint="cs"/>
                <w:sz w:val="16"/>
                <w:szCs w:val="24"/>
                <w:rtl/>
              </w:rPr>
            </w:pPr>
            <w:r w:rsidRPr="004C642E">
              <w:rPr>
                <w:rFonts w:cs="Traditional Arabic" w:hint="cs"/>
                <w:sz w:val="16"/>
                <w:szCs w:val="24"/>
                <w:rtl/>
              </w:rPr>
              <w:t>278</w:t>
            </w:r>
          </w:p>
        </w:tc>
      </w:tr>
      <w:tr w:rsidR="002650DE" w:rsidRPr="004C642E">
        <w:trPr>
          <w:cantSplit/>
          <w:jc w:val="center"/>
        </w:trPr>
        <w:tc>
          <w:tcPr>
            <w:tcW w:w="2114" w:type="dxa"/>
            <w:shd w:val="clear" w:color="auto" w:fill="auto"/>
            <w:vAlign w:val="bottom"/>
          </w:tcPr>
          <w:p w:rsidR="002650DE" w:rsidRPr="004C642E" w:rsidRDefault="002650DE" w:rsidP="004C642E">
            <w:pPr>
              <w:spacing w:before="40" w:after="80" w:line="240" w:lineRule="exact"/>
              <w:jc w:val="left"/>
              <w:rPr>
                <w:rFonts w:cs="Traditional Arabic" w:hint="cs"/>
                <w:sz w:val="16"/>
                <w:szCs w:val="24"/>
                <w:rtl/>
              </w:rPr>
            </w:pPr>
            <w:r w:rsidRPr="004C642E">
              <w:rPr>
                <w:rFonts w:cs="Traditional Arabic" w:hint="cs"/>
                <w:sz w:val="16"/>
                <w:szCs w:val="24"/>
                <w:rtl/>
              </w:rPr>
              <w:t>1985</w:t>
            </w:r>
          </w:p>
        </w:tc>
        <w:tc>
          <w:tcPr>
            <w:tcW w:w="1545" w:type="dxa"/>
            <w:shd w:val="clear" w:color="auto" w:fill="auto"/>
            <w:vAlign w:val="bottom"/>
          </w:tcPr>
          <w:p w:rsidR="002650DE" w:rsidRPr="004C642E" w:rsidRDefault="002650DE" w:rsidP="004C642E">
            <w:pPr>
              <w:spacing w:before="40" w:after="80" w:line="240" w:lineRule="exact"/>
              <w:ind w:right="144"/>
              <w:jc w:val="left"/>
              <w:rPr>
                <w:rFonts w:cs="Traditional Arabic" w:hint="cs"/>
                <w:sz w:val="16"/>
                <w:szCs w:val="24"/>
                <w:rtl/>
              </w:rPr>
            </w:pPr>
            <w:r w:rsidRPr="004C642E">
              <w:rPr>
                <w:rFonts w:cs="Traditional Arabic" w:hint="cs"/>
                <w:sz w:val="16"/>
                <w:szCs w:val="24"/>
                <w:rtl/>
              </w:rPr>
              <w:t>273</w:t>
            </w:r>
          </w:p>
        </w:tc>
        <w:tc>
          <w:tcPr>
            <w:tcW w:w="1854" w:type="dxa"/>
            <w:shd w:val="clear" w:color="auto" w:fill="auto"/>
            <w:vAlign w:val="bottom"/>
          </w:tcPr>
          <w:p w:rsidR="002650DE" w:rsidRPr="004C642E" w:rsidRDefault="002650DE" w:rsidP="004C642E">
            <w:pPr>
              <w:spacing w:before="40" w:after="80" w:line="240" w:lineRule="exact"/>
              <w:ind w:right="144"/>
              <w:jc w:val="left"/>
              <w:rPr>
                <w:rFonts w:cs="Traditional Arabic" w:hint="cs"/>
                <w:sz w:val="16"/>
                <w:szCs w:val="24"/>
                <w:rtl/>
              </w:rPr>
            </w:pPr>
            <w:r w:rsidRPr="004C642E">
              <w:rPr>
                <w:rFonts w:cs="Traditional Arabic" w:hint="cs"/>
                <w:sz w:val="16"/>
                <w:szCs w:val="24"/>
                <w:rtl/>
              </w:rPr>
              <w:t>12</w:t>
            </w:r>
          </w:p>
        </w:tc>
        <w:tc>
          <w:tcPr>
            <w:tcW w:w="1783" w:type="dxa"/>
            <w:shd w:val="clear" w:color="auto" w:fill="auto"/>
            <w:vAlign w:val="bottom"/>
          </w:tcPr>
          <w:p w:rsidR="002650DE" w:rsidRPr="004C642E" w:rsidRDefault="002650DE" w:rsidP="004C642E">
            <w:pPr>
              <w:spacing w:before="40" w:after="80" w:line="240" w:lineRule="exact"/>
              <w:ind w:right="144"/>
              <w:jc w:val="left"/>
              <w:rPr>
                <w:rFonts w:cs="Traditional Arabic" w:hint="cs"/>
                <w:sz w:val="16"/>
                <w:szCs w:val="24"/>
                <w:rtl/>
              </w:rPr>
            </w:pPr>
            <w:r w:rsidRPr="004C642E">
              <w:rPr>
                <w:rFonts w:cs="Traditional Arabic" w:hint="cs"/>
                <w:sz w:val="16"/>
                <w:szCs w:val="24"/>
                <w:rtl/>
              </w:rPr>
              <w:t>285</w:t>
            </w:r>
          </w:p>
        </w:tc>
      </w:tr>
      <w:tr w:rsidR="002650DE" w:rsidRPr="004C642E">
        <w:trPr>
          <w:cantSplit/>
          <w:jc w:val="center"/>
        </w:trPr>
        <w:tc>
          <w:tcPr>
            <w:tcW w:w="2114" w:type="dxa"/>
            <w:shd w:val="clear" w:color="auto" w:fill="auto"/>
            <w:vAlign w:val="bottom"/>
          </w:tcPr>
          <w:p w:rsidR="002650DE" w:rsidRPr="004C642E" w:rsidRDefault="002650DE" w:rsidP="004C642E">
            <w:pPr>
              <w:spacing w:before="40" w:after="80" w:line="240" w:lineRule="exact"/>
              <w:jc w:val="left"/>
              <w:rPr>
                <w:rFonts w:cs="Traditional Arabic" w:hint="cs"/>
                <w:sz w:val="16"/>
                <w:szCs w:val="24"/>
                <w:rtl/>
              </w:rPr>
            </w:pPr>
            <w:r w:rsidRPr="004C642E">
              <w:rPr>
                <w:rFonts w:cs="Traditional Arabic" w:hint="cs"/>
                <w:sz w:val="16"/>
                <w:szCs w:val="24"/>
                <w:rtl/>
              </w:rPr>
              <w:t>1990</w:t>
            </w:r>
          </w:p>
        </w:tc>
        <w:tc>
          <w:tcPr>
            <w:tcW w:w="1545" w:type="dxa"/>
            <w:shd w:val="clear" w:color="auto" w:fill="auto"/>
            <w:vAlign w:val="bottom"/>
          </w:tcPr>
          <w:p w:rsidR="002650DE" w:rsidRPr="004C642E" w:rsidRDefault="002650DE" w:rsidP="004C642E">
            <w:pPr>
              <w:spacing w:before="40" w:after="80" w:line="240" w:lineRule="exact"/>
              <w:ind w:right="144"/>
              <w:jc w:val="left"/>
              <w:rPr>
                <w:rFonts w:cs="Traditional Arabic" w:hint="cs"/>
                <w:sz w:val="16"/>
                <w:szCs w:val="24"/>
                <w:rtl/>
              </w:rPr>
            </w:pPr>
            <w:r w:rsidRPr="004C642E">
              <w:rPr>
                <w:rFonts w:cs="Traditional Arabic" w:hint="cs"/>
                <w:sz w:val="16"/>
                <w:szCs w:val="24"/>
                <w:rtl/>
              </w:rPr>
              <w:t>256</w:t>
            </w:r>
          </w:p>
        </w:tc>
        <w:tc>
          <w:tcPr>
            <w:tcW w:w="1854" w:type="dxa"/>
            <w:shd w:val="clear" w:color="auto" w:fill="auto"/>
            <w:vAlign w:val="bottom"/>
          </w:tcPr>
          <w:p w:rsidR="002650DE" w:rsidRPr="004C642E" w:rsidRDefault="002650DE" w:rsidP="004C642E">
            <w:pPr>
              <w:spacing w:before="40" w:after="80" w:line="240" w:lineRule="exact"/>
              <w:ind w:right="144"/>
              <w:jc w:val="left"/>
              <w:rPr>
                <w:rFonts w:cs="Traditional Arabic" w:hint="cs"/>
                <w:sz w:val="16"/>
                <w:szCs w:val="24"/>
                <w:rtl/>
              </w:rPr>
            </w:pPr>
            <w:r w:rsidRPr="004C642E">
              <w:rPr>
                <w:rFonts w:cs="Traditional Arabic" w:hint="cs"/>
                <w:sz w:val="16"/>
                <w:szCs w:val="24"/>
                <w:rtl/>
              </w:rPr>
              <w:t>29</w:t>
            </w:r>
          </w:p>
        </w:tc>
        <w:tc>
          <w:tcPr>
            <w:tcW w:w="1783" w:type="dxa"/>
            <w:shd w:val="clear" w:color="auto" w:fill="auto"/>
            <w:vAlign w:val="bottom"/>
          </w:tcPr>
          <w:p w:rsidR="002650DE" w:rsidRPr="004C642E" w:rsidRDefault="002650DE" w:rsidP="004C642E">
            <w:pPr>
              <w:spacing w:before="40" w:after="80" w:line="240" w:lineRule="exact"/>
              <w:ind w:right="144"/>
              <w:jc w:val="left"/>
              <w:rPr>
                <w:rFonts w:cs="Traditional Arabic" w:hint="cs"/>
                <w:sz w:val="16"/>
                <w:szCs w:val="24"/>
                <w:rtl/>
              </w:rPr>
            </w:pPr>
            <w:r w:rsidRPr="004C642E">
              <w:rPr>
                <w:rFonts w:cs="Traditional Arabic" w:hint="cs"/>
                <w:sz w:val="16"/>
                <w:szCs w:val="24"/>
                <w:rtl/>
              </w:rPr>
              <w:t>285</w:t>
            </w:r>
          </w:p>
        </w:tc>
      </w:tr>
      <w:tr w:rsidR="002650DE" w:rsidRPr="004C642E">
        <w:trPr>
          <w:cantSplit/>
          <w:jc w:val="center"/>
        </w:trPr>
        <w:tc>
          <w:tcPr>
            <w:tcW w:w="2114" w:type="dxa"/>
            <w:shd w:val="clear" w:color="auto" w:fill="auto"/>
            <w:vAlign w:val="bottom"/>
          </w:tcPr>
          <w:p w:rsidR="002650DE" w:rsidRPr="004C642E" w:rsidRDefault="002650DE" w:rsidP="004C642E">
            <w:pPr>
              <w:spacing w:before="40" w:after="80" w:line="240" w:lineRule="exact"/>
              <w:jc w:val="left"/>
              <w:rPr>
                <w:rFonts w:cs="Traditional Arabic" w:hint="cs"/>
                <w:sz w:val="16"/>
                <w:szCs w:val="24"/>
                <w:rtl/>
              </w:rPr>
            </w:pPr>
            <w:r w:rsidRPr="004C642E">
              <w:rPr>
                <w:rFonts w:cs="Traditional Arabic" w:hint="cs"/>
                <w:sz w:val="16"/>
                <w:szCs w:val="24"/>
                <w:rtl/>
              </w:rPr>
              <w:t>1995</w:t>
            </w:r>
          </w:p>
        </w:tc>
        <w:tc>
          <w:tcPr>
            <w:tcW w:w="1545" w:type="dxa"/>
            <w:shd w:val="clear" w:color="auto" w:fill="auto"/>
            <w:vAlign w:val="bottom"/>
          </w:tcPr>
          <w:p w:rsidR="002650DE" w:rsidRPr="004C642E" w:rsidRDefault="002650DE" w:rsidP="004C642E">
            <w:pPr>
              <w:spacing w:before="40" w:after="80" w:line="240" w:lineRule="exact"/>
              <w:ind w:right="144"/>
              <w:jc w:val="left"/>
              <w:rPr>
                <w:rFonts w:cs="Traditional Arabic" w:hint="cs"/>
                <w:sz w:val="16"/>
                <w:szCs w:val="24"/>
                <w:rtl/>
              </w:rPr>
            </w:pPr>
            <w:r w:rsidRPr="004C642E">
              <w:rPr>
                <w:rFonts w:cs="Traditional Arabic" w:hint="cs"/>
                <w:sz w:val="16"/>
                <w:szCs w:val="24"/>
                <w:rtl/>
              </w:rPr>
              <w:t>291</w:t>
            </w:r>
          </w:p>
        </w:tc>
        <w:tc>
          <w:tcPr>
            <w:tcW w:w="1854" w:type="dxa"/>
            <w:shd w:val="clear" w:color="auto" w:fill="auto"/>
            <w:vAlign w:val="bottom"/>
          </w:tcPr>
          <w:p w:rsidR="002650DE" w:rsidRPr="004C642E" w:rsidRDefault="002650DE" w:rsidP="004C642E">
            <w:pPr>
              <w:spacing w:before="40" w:after="80" w:line="240" w:lineRule="exact"/>
              <w:ind w:right="144"/>
              <w:jc w:val="left"/>
              <w:rPr>
                <w:rFonts w:cs="Traditional Arabic" w:hint="cs"/>
                <w:sz w:val="16"/>
                <w:szCs w:val="24"/>
                <w:rtl/>
              </w:rPr>
            </w:pPr>
            <w:r w:rsidRPr="004C642E">
              <w:rPr>
                <w:rFonts w:cs="Traditional Arabic" w:hint="cs"/>
                <w:sz w:val="16"/>
                <w:szCs w:val="24"/>
                <w:rtl/>
              </w:rPr>
              <w:t>55</w:t>
            </w:r>
          </w:p>
        </w:tc>
        <w:tc>
          <w:tcPr>
            <w:tcW w:w="1783" w:type="dxa"/>
            <w:shd w:val="clear" w:color="auto" w:fill="auto"/>
            <w:vAlign w:val="bottom"/>
          </w:tcPr>
          <w:p w:rsidR="002650DE" w:rsidRPr="004C642E" w:rsidRDefault="002650DE" w:rsidP="004C642E">
            <w:pPr>
              <w:spacing w:before="40" w:after="80" w:line="240" w:lineRule="exact"/>
              <w:ind w:right="144"/>
              <w:jc w:val="left"/>
              <w:rPr>
                <w:rFonts w:cs="Traditional Arabic" w:hint="cs"/>
                <w:sz w:val="16"/>
                <w:szCs w:val="24"/>
                <w:rtl/>
              </w:rPr>
            </w:pPr>
            <w:r w:rsidRPr="004C642E">
              <w:rPr>
                <w:rFonts w:cs="Traditional Arabic" w:hint="cs"/>
                <w:sz w:val="16"/>
                <w:szCs w:val="24"/>
                <w:rtl/>
              </w:rPr>
              <w:t>346</w:t>
            </w:r>
          </w:p>
        </w:tc>
      </w:tr>
      <w:tr w:rsidR="002650DE" w:rsidRPr="004C642E">
        <w:trPr>
          <w:cantSplit/>
          <w:jc w:val="center"/>
        </w:trPr>
        <w:tc>
          <w:tcPr>
            <w:tcW w:w="2114" w:type="dxa"/>
            <w:shd w:val="clear" w:color="auto" w:fill="auto"/>
            <w:vAlign w:val="bottom"/>
          </w:tcPr>
          <w:p w:rsidR="002650DE" w:rsidRPr="004C642E" w:rsidRDefault="002650DE" w:rsidP="004C642E">
            <w:pPr>
              <w:spacing w:before="40" w:after="80" w:line="240" w:lineRule="exact"/>
              <w:jc w:val="left"/>
              <w:rPr>
                <w:rFonts w:cs="Traditional Arabic" w:hint="cs"/>
                <w:sz w:val="16"/>
                <w:szCs w:val="24"/>
                <w:rtl/>
              </w:rPr>
            </w:pPr>
            <w:r w:rsidRPr="004C642E">
              <w:rPr>
                <w:rFonts w:cs="Traditional Arabic" w:hint="cs"/>
                <w:sz w:val="16"/>
                <w:szCs w:val="24"/>
                <w:rtl/>
              </w:rPr>
              <w:t>2000</w:t>
            </w:r>
          </w:p>
        </w:tc>
        <w:tc>
          <w:tcPr>
            <w:tcW w:w="1545" w:type="dxa"/>
            <w:shd w:val="clear" w:color="auto" w:fill="auto"/>
            <w:vAlign w:val="bottom"/>
          </w:tcPr>
          <w:p w:rsidR="002650DE" w:rsidRPr="004C642E" w:rsidRDefault="002650DE" w:rsidP="004C642E">
            <w:pPr>
              <w:spacing w:before="40" w:after="80" w:line="240" w:lineRule="exact"/>
              <w:ind w:right="144"/>
              <w:jc w:val="left"/>
              <w:rPr>
                <w:rFonts w:cs="Traditional Arabic" w:hint="cs"/>
                <w:sz w:val="16"/>
                <w:szCs w:val="24"/>
                <w:rtl/>
              </w:rPr>
            </w:pPr>
            <w:r w:rsidRPr="004C642E">
              <w:rPr>
                <w:rFonts w:cs="Traditional Arabic" w:hint="cs"/>
                <w:sz w:val="16"/>
                <w:szCs w:val="24"/>
                <w:rtl/>
              </w:rPr>
              <w:t>276</w:t>
            </w:r>
          </w:p>
        </w:tc>
        <w:tc>
          <w:tcPr>
            <w:tcW w:w="1854" w:type="dxa"/>
            <w:shd w:val="clear" w:color="auto" w:fill="auto"/>
            <w:vAlign w:val="bottom"/>
          </w:tcPr>
          <w:p w:rsidR="002650DE" w:rsidRPr="004C642E" w:rsidRDefault="002650DE" w:rsidP="004C642E">
            <w:pPr>
              <w:spacing w:before="40" w:after="80" w:line="240" w:lineRule="exact"/>
              <w:ind w:right="144"/>
              <w:jc w:val="left"/>
              <w:rPr>
                <w:rFonts w:cs="Traditional Arabic" w:hint="cs"/>
                <w:sz w:val="16"/>
                <w:szCs w:val="24"/>
                <w:rtl/>
              </w:rPr>
            </w:pPr>
            <w:r w:rsidRPr="004C642E">
              <w:rPr>
                <w:rFonts w:cs="Traditional Arabic" w:hint="cs"/>
                <w:sz w:val="16"/>
                <w:szCs w:val="24"/>
                <w:rtl/>
              </w:rPr>
              <w:t>80</w:t>
            </w:r>
          </w:p>
        </w:tc>
        <w:tc>
          <w:tcPr>
            <w:tcW w:w="1783" w:type="dxa"/>
            <w:shd w:val="clear" w:color="auto" w:fill="auto"/>
            <w:vAlign w:val="bottom"/>
          </w:tcPr>
          <w:p w:rsidR="002650DE" w:rsidRPr="004C642E" w:rsidRDefault="002650DE" w:rsidP="004C642E">
            <w:pPr>
              <w:spacing w:before="40" w:after="80" w:line="240" w:lineRule="exact"/>
              <w:ind w:right="144"/>
              <w:jc w:val="left"/>
              <w:rPr>
                <w:rFonts w:cs="Traditional Arabic" w:hint="cs"/>
                <w:sz w:val="16"/>
                <w:szCs w:val="24"/>
                <w:rtl/>
              </w:rPr>
            </w:pPr>
            <w:r w:rsidRPr="004C642E">
              <w:rPr>
                <w:rFonts w:cs="Traditional Arabic" w:hint="cs"/>
                <w:sz w:val="16"/>
                <w:szCs w:val="24"/>
                <w:rtl/>
              </w:rPr>
              <w:t>356</w:t>
            </w:r>
          </w:p>
        </w:tc>
      </w:tr>
      <w:tr w:rsidR="002650DE" w:rsidRPr="004C642E">
        <w:trPr>
          <w:cantSplit/>
          <w:jc w:val="center"/>
        </w:trPr>
        <w:tc>
          <w:tcPr>
            <w:tcW w:w="2114" w:type="dxa"/>
            <w:shd w:val="clear" w:color="auto" w:fill="auto"/>
            <w:vAlign w:val="bottom"/>
          </w:tcPr>
          <w:p w:rsidR="002650DE" w:rsidRPr="004C642E" w:rsidRDefault="002650DE" w:rsidP="004C642E">
            <w:pPr>
              <w:spacing w:before="40" w:after="80" w:line="240" w:lineRule="exact"/>
              <w:jc w:val="left"/>
              <w:rPr>
                <w:rFonts w:cs="Traditional Arabic" w:hint="cs"/>
                <w:sz w:val="16"/>
                <w:szCs w:val="24"/>
                <w:rtl/>
              </w:rPr>
            </w:pPr>
            <w:r w:rsidRPr="004C642E">
              <w:rPr>
                <w:rFonts w:cs="Traditional Arabic" w:hint="cs"/>
                <w:sz w:val="16"/>
                <w:szCs w:val="24"/>
                <w:rtl/>
              </w:rPr>
              <w:t>2003</w:t>
            </w:r>
          </w:p>
        </w:tc>
        <w:tc>
          <w:tcPr>
            <w:tcW w:w="1545" w:type="dxa"/>
            <w:shd w:val="clear" w:color="auto" w:fill="auto"/>
            <w:vAlign w:val="bottom"/>
          </w:tcPr>
          <w:p w:rsidR="002650DE" w:rsidRPr="004C642E" w:rsidRDefault="002650DE" w:rsidP="004C642E">
            <w:pPr>
              <w:spacing w:before="40" w:after="80" w:line="240" w:lineRule="exact"/>
              <w:ind w:right="144"/>
              <w:jc w:val="left"/>
              <w:rPr>
                <w:rFonts w:cs="Traditional Arabic" w:hint="cs"/>
                <w:sz w:val="16"/>
                <w:szCs w:val="24"/>
                <w:rtl/>
              </w:rPr>
            </w:pPr>
            <w:r w:rsidRPr="004C642E">
              <w:rPr>
                <w:rFonts w:cs="Traditional Arabic" w:hint="cs"/>
                <w:sz w:val="16"/>
                <w:szCs w:val="24"/>
                <w:rtl/>
              </w:rPr>
              <w:t>279</w:t>
            </w:r>
          </w:p>
        </w:tc>
        <w:tc>
          <w:tcPr>
            <w:tcW w:w="1854" w:type="dxa"/>
            <w:shd w:val="clear" w:color="auto" w:fill="auto"/>
            <w:vAlign w:val="bottom"/>
          </w:tcPr>
          <w:p w:rsidR="002650DE" w:rsidRPr="004C642E" w:rsidRDefault="002650DE" w:rsidP="004C642E">
            <w:pPr>
              <w:spacing w:before="40" w:after="80" w:line="240" w:lineRule="exact"/>
              <w:ind w:right="144"/>
              <w:jc w:val="left"/>
              <w:rPr>
                <w:rFonts w:cs="Traditional Arabic" w:hint="cs"/>
                <w:sz w:val="16"/>
                <w:szCs w:val="24"/>
                <w:rtl/>
              </w:rPr>
            </w:pPr>
            <w:r w:rsidRPr="004C642E">
              <w:rPr>
                <w:rFonts w:cs="Traditional Arabic" w:hint="cs"/>
                <w:sz w:val="16"/>
                <w:szCs w:val="24"/>
                <w:rtl/>
              </w:rPr>
              <w:t>102</w:t>
            </w:r>
          </w:p>
        </w:tc>
        <w:tc>
          <w:tcPr>
            <w:tcW w:w="1783" w:type="dxa"/>
            <w:shd w:val="clear" w:color="auto" w:fill="auto"/>
            <w:vAlign w:val="bottom"/>
          </w:tcPr>
          <w:p w:rsidR="002650DE" w:rsidRPr="004C642E" w:rsidRDefault="002650DE" w:rsidP="004C642E">
            <w:pPr>
              <w:spacing w:before="40" w:after="80" w:line="240" w:lineRule="exact"/>
              <w:ind w:right="144"/>
              <w:jc w:val="left"/>
              <w:rPr>
                <w:rFonts w:cs="Traditional Arabic" w:hint="cs"/>
                <w:sz w:val="16"/>
                <w:szCs w:val="24"/>
                <w:rtl/>
              </w:rPr>
            </w:pPr>
            <w:r w:rsidRPr="004C642E">
              <w:rPr>
                <w:rFonts w:cs="Traditional Arabic" w:hint="cs"/>
                <w:sz w:val="16"/>
                <w:szCs w:val="24"/>
                <w:rtl/>
              </w:rPr>
              <w:t>381</w:t>
            </w:r>
          </w:p>
        </w:tc>
      </w:tr>
      <w:tr w:rsidR="002650DE" w:rsidRPr="004C642E">
        <w:trPr>
          <w:cantSplit/>
          <w:jc w:val="center"/>
        </w:trPr>
        <w:tc>
          <w:tcPr>
            <w:tcW w:w="2114" w:type="dxa"/>
            <w:tcBorders>
              <w:bottom w:val="single" w:sz="12" w:space="0" w:color="auto"/>
            </w:tcBorders>
            <w:shd w:val="clear" w:color="auto" w:fill="auto"/>
            <w:vAlign w:val="bottom"/>
          </w:tcPr>
          <w:p w:rsidR="002650DE" w:rsidRPr="004C642E" w:rsidRDefault="002650DE" w:rsidP="004C642E">
            <w:pPr>
              <w:spacing w:before="40" w:after="80" w:line="240" w:lineRule="exact"/>
              <w:jc w:val="left"/>
              <w:rPr>
                <w:rFonts w:cs="Traditional Arabic" w:hint="cs"/>
                <w:sz w:val="16"/>
                <w:szCs w:val="24"/>
                <w:rtl/>
              </w:rPr>
            </w:pPr>
            <w:r w:rsidRPr="004C642E">
              <w:rPr>
                <w:rFonts w:cs="Traditional Arabic" w:hint="cs"/>
                <w:sz w:val="16"/>
                <w:szCs w:val="24"/>
                <w:rtl/>
              </w:rPr>
              <w:t>2004</w:t>
            </w:r>
          </w:p>
        </w:tc>
        <w:tc>
          <w:tcPr>
            <w:tcW w:w="1545" w:type="dxa"/>
            <w:tcBorders>
              <w:bottom w:val="single" w:sz="12" w:space="0" w:color="auto"/>
            </w:tcBorders>
            <w:shd w:val="clear" w:color="auto" w:fill="auto"/>
            <w:vAlign w:val="bottom"/>
          </w:tcPr>
          <w:p w:rsidR="002650DE" w:rsidRPr="004C642E" w:rsidRDefault="002650DE" w:rsidP="004C642E">
            <w:pPr>
              <w:spacing w:before="40" w:after="80" w:line="240" w:lineRule="exact"/>
              <w:ind w:right="144"/>
              <w:jc w:val="left"/>
              <w:rPr>
                <w:rFonts w:cs="Traditional Arabic" w:hint="cs"/>
                <w:sz w:val="16"/>
                <w:szCs w:val="24"/>
                <w:rtl/>
              </w:rPr>
            </w:pPr>
            <w:r w:rsidRPr="004C642E">
              <w:rPr>
                <w:rFonts w:cs="Traditional Arabic" w:hint="cs"/>
                <w:sz w:val="16"/>
                <w:szCs w:val="24"/>
                <w:rtl/>
              </w:rPr>
              <w:t>307</w:t>
            </w:r>
          </w:p>
        </w:tc>
        <w:tc>
          <w:tcPr>
            <w:tcW w:w="1854" w:type="dxa"/>
            <w:tcBorders>
              <w:bottom w:val="single" w:sz="12" w:space="0" w:color="auto"/>
            </w:tcBorders>
            <w:shd w:val="clear" w:color="auto" w:fill="auto"/>
            <w:vAlign w:val="bottom"/>
          </w:tcPr>
          <w:p w:rsidR="002650DE" w:rsidRPr="004C642E" w:rsidRDefault="002650DE" w:rsidP="004C642E">
            <w:pPr>
              <w:spacing w:before="40" w:after="80" w:line="240" w:lineRule="exact"/>
              <w:ind w:right="144"/>
              <w:jc w:val="left"/>
              <w:rPr>
                <w:rFonts w:cs="Traditional Arabic" w:hint="cs"/>
                <w:sz w:val="16"/>
                <w:szCs w:val="24"/>
                <w:rtl/>
              </w:rPr>
            </w:pPr>
            <w:r w:rsidRPr="004C642E">
              <w:rPr>
                <w:rFonts w:cs="Traditional Arabic" w:hint="cs"/>
                <w:sz w:val="16"/>
                <w:szCs w:val="24"/>
                <w:rtl/>
              </w:rPr>
              <w:t>127</w:t>
            </w:r>
          </w:p>
        </w:tc>
        <w:tc>
          <w:tcPr>
            <w:tcW w:w="1783" w:type="dxa"/>
            <w:tcBorders>
              <w:bottom w:val="single" w:sz="12" w:space="0" w:color="auto"/>
            </w:tcBorders>
            <w:shd w:val="clear" w:color="auto" w:fill="auto"/>
            <w:vAlign w:val="bottom"/>
          </w:tcPr>
          <w:p w:rsidR="002650DE" w:rsidRPr="004C642E" w:rsidRDefault="002650DE" w:rsidP="004C642E">
            <w:pPr>
              <w:spacing w:before="40" w:after="80" w:line="240" w:lineRule="exact"/>
              <w:ind w:right="144"/>
              <w:jc w:val="left"/>
              <w:rPr>
                <w:rFonts w:cs="Traditional Arabic" w:hint="cs"/>
                <w:sz w:val="16"/>
                <w:szCs w:val="24"/>
                <w:rtl/>
              </w:rPr>
            </w:pPr>
            <w:r w:rsidRPr="004C642E">
              <w:rPr>
                <w:rFonts w:cs="Traditional Arabic" w:hint="cs"/>
                <w:sz w:val="16"/>
                <w:szCs w:val="24"/>
                <w:rtl/>
              </w:rPr>
              <w:t>434</w:t>
            </w:r>
          </w:p>
        </w:tc>
      </w:tr>
    </w:tbl>
    <w:p w:rsidR="004C642E" w:rsidRPr="004C642E" w:rsidRDefault="004C642E" w:rsidP="004C642E">
      <w:pPr>
        <w:pStyle w:val="SingleTxt"/>
        <w:spacing w:after="0" w:line="120" w:lineRule="exact"/>
        <w:rPr>
          <w:rFonts w:hint="cs"/>
          <w:sz w:val="10"/>
          <w:rtl/>
        </w:rPr>
      </w:pPr>
    </w:p>
    <w:p w:rsidR="002650DE" w:rsidRPr="001342B4" w:rsidRDefault="004C642E" w:rsidP="004C642E">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4C642E">
        <w:rPr>
          <w:i/>
          <w:iCs/>
          <w:rtl/>
        </w:rPr>
        <w:tab/>
      </w:r>
      <w:r w:rsidR="002650DE" w:rsidRPr="004C642E">
        <w:rPr>
          <w:rFonts w:hint="cs"/>
          <w:i/>
          <w:iCs/>
          <w:rtl/>
        </w:rPr>
        <w:t xml:space="preserve">المصدر: </w:t>
      </w:r>
      <w:r w:rsidRPr="004C642E">
        <w:rPr>
          <w:i/>
          <w:iCs/>
          <w:rtl/>
        </w:rPr>
        <w:tab/>
      </w:r>
      <w:r w:rsidR="002650DE" w:rsidRPr="001342B4">
        <w:rPr>
          <w:rFonts w:hint="cs"/>
          <w:rtl/>
        </w:rPr>
        <w:t>وزارة العدل، مديرية شؤون القضاة والموظفين (11/11/2004)</w:t>
      </w:r>
    </w:p>
    <w:p w:rsidR="004C642E" w:rsidRPr="004C642E" w:rsidRDefault="004C642E" w:rsidP="004C642E">
      <w:pPr>
        <w:pStyle w:val="SingleTxt"/>
        <w:spacing w:after="0" w:line="120" w:lineRule="exact"/>
        <w:rPr>
          <w:rFonts w:hint="cs"/>
          <w:sz w:val="10"/>
          <w:rtl/>
        </w:rPr>
      </w:pPr>
    </w:p>
    <w:p w:rsidR="002650DE" w:rsidRPr="00423E40" w:rsidRDefault="004C642E" w:rsidP="004C642E">
      <w:pPr>
        <w:pStyle w:val="SingleTxt"/>
        <w:rPr>
          <w:rFonts w:hint="cs"/>
          <w:rtl/>
        </w:rPr>
      </w:pPr>
      <w:r>
        <w:rPr>
          <w:rtl/>
        </w:rPr>
        <w:tab/>
      </w:r>
      <w:r w:rsidR="002650DE" w:rsidRPr="00423E40">
        <w:rPr>
          <w:rFonts w:hint="cs"/>
          <w:rtl/>
        </w:rPr>
        <w:t>ولا يختلف الوضع في القضاء المالي (ديوان المحاسبة) عنه في القضاء العدلي أو الإداري. ففي مطلع التسعين</w:t>
      </w:r>
      <w:r w:rsidR="002650DE">
        <w:rPr>
          <w:rFonts w:hint="cs"/>
          <w:rtl/>
        </w:rPr>
        <w:t>ي</w:t>
      </w:r>
      <w:r w:rsidR="002650DE" w:rsidRPr="00423E40">
        <w:rPr>
          <w:rFonts w:hint="cs"/>
          <w:rtl/>
        </w:rPr>
        <w:t xml:space="preserve">ات </w:t>
      </w:r>
      <w:r w:rsidR="002650DE">
        <w:rPr>
          <w:rFonts w:hint="cs"/>
          <w:rtl/>
        </w:rPr>
        <w:t xml:space="preserve">المنصرمة، </w:t>
      </w:r>
      <w:r w:rsidR="002650DE" w:rsidRPr="00423E40">
        <w:rPr>
          <w:rFonts w:hint="cs"/>
          <w:rtl/>
        </w:rPr>
        <w:t>لم يكن هناك سوى قاضية واحدة في ديوان المحاسبة وثلاث سيدات يشغلنَ مركز مراقب مالي. ولم يلحظ القانون حينها منصب مدقق حسابات. ولقد شهدت نهاية التسعين</w:t>
      </w:r>
      <w:r w:rsidR="002650DE">
        <w:rPr>
          <w:rFonts w:hint="cs"/>
          <w:rtl/>
        </w:rPr>
        <w:t>ي</w:t>
      </w:r>
      <w:r w:rsidR="002650DE" w:rsidRPr="00423E40">
        <w:rPr>
          <w:rFonts w:hint="cs"/>
          <w:rtl/>
        </w:rPr>
        <w:t>ات ومطلع هذا القرن زيادة مهمة في عدد القاضيات الماليات تدعم توقّعات وزارة العدل حول حصول المساواة التامة خلال السنوات العشر القادمة.</w:t>
      </w:r>
      <w:r w:rsidR="00C92B9E">
        <w:rPr>
          <w:rFonts w:hint="cs"/>
          <w:rtl/>
        </w:rPr>
        <w:t xml:space="preserve"> </w:t>
      </w:r>
      <w:r w:rsidR="002650DE" w:rsidRPr="00423E40">
        <w:rPr>
          <w:rFonts w:hint="cs"/>
          <w:rtl/>
        </w:rPr>
        <w:t>راجع الجدول رقم 8.</w:t>
      </w:r>
    </w:p>
    <w:p w:rsidR="002650DE" w:rsidRDefault="002650DE" w:rsidP="004C642E">
      <w:pPr>
        <w:pStyle w:val="SingleTxt"/>
        <w:rPr>
          <w:rFonts w:hint="cs"/>
          <w:rtl/>
        </w:rPr>
      </w:pPr>
      <w:r w:rsidRPr="00423E40">
        <w:rPr>
          <w:rFonts w:hint="cs"/>
          <w:rtl/>
        </w:rPr>
        <w:t>جدول رقم 8</w:t>
      </w:r>
    </w:p>
    <w:p w:rsidR="004C642E" w:rsidRPr="004C642E" w:rsidRDefault="002650DE" w:rsidP="004C642E">
      <w:pPr>
        <w:pStyle w:val="SingleTxt"/>
        <w:rPr>
          <w:rFonts w:hint="cs"/>
          <w:b/>
          <w:bCs/>
          <w:sz w:val="10"/>
          <w:rtl/>
        </w:rPr>
      </w:pPr>
      <w:r w:rsidRPr="004C642E">
        <w:rPr>
          <w:rFonts w:hint="cs"/>
          <w:b/>
          <w:bCs/>
          <w:rtl/>
        </w:rPr>
        <w:t>توزّع مناصب القضاء المالي حسب الجنس 2000-2004</w:t>
      </w:r>
    </w:p>
    <w:p w:rsidR="004C642E" w:rsidRPr="004C642E" w:rsidRDefault="004C642E" w:rsidP="004C642E">
      <w:pPr>
        <w:pStyle w:val="SingleTxt"/>
        <w:spacing w:after="0" w:line="120" w:lineRule="exact"/>
        <w:rPr>
          <w:rFonts w:hint="cs"/>
          <w:sz w:val="10"/>
          <w:rtl/>
        </w:rPr>
      </w:pPr>
    </w:p>
    <w:tbl>
      <w:tblPr>
        <w:tblStyle w:val="TableGrid"/>
        <w:bidiVisual/>
        <w:tblW w:w="79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698"/>
        <w:gridCol w:w="867"/>
        <w:gridCol w:w="825"/>
        <w:gridCol w:w="1439"/>
        <w:gridCol w:w="867"/>
        <w:gridCol w:w="804"/>
        <w:gridCol w:w="1420"/>
      </w:tblGrid>
      <w:tr w:rsidR="00D12C1B" w:rsidRPr="00A01DBA">
        <w:trPr>
          <w:cantSplit/>
          <w:tblHeader/>
          <w:jc w:val="center"/>
        </w:trPr>
        <w:tc>
          <w:tcPr>
            <w:tcW w:w="1698" w:type="dxa"/>
            <w:vMerge w:val="restart"/>
            <w:tcBorders>
              <w:top w:val="single" w:sz="4" w:space="0" w:color="auto"/>
            </w:tcBorders>
            <w:shd w:val="clear" w:color="auto" w:fill="auto"/>
            <w:vAlign w:val="bottom"/>
          </w:tcPr>
          <w:p w:rsidR="00D12C1B" w:rsidRPr="00A01DBA" w:rsidRDefault="00D12C1B" w:rsidP="00A01DBA">
            <w:pPr>
              <w:keepNext/>
              <w:spacing w:before="80" w:after="80" w:line="240" w:lineRule="exact"/>
              <w:jc w:val="left"/>
              <w:rPr>
                <w:rFonts w:cs="Traditional Arabic" w:hint="cs"/>
                <w:i/>
                <w:iCs/>
                <w:sz w:val="16"/>
                <w:szCs w:val="24"/>
                <w:rtl/>
              </w:rPr>
            </w:pPr>
            <w:r w:rsidRPr="00A01DBA">
              <w:rPr>
                <w:rFonts w:cs="Traditional Arabic" w:hint="cs"/>
                <w:i/>
                <w:iCs/>
                <w:sz w:val="16"/>
                <w:szCs w:val="24"/>
                <w:rtl/>
              </w:rPr>
              <w:t>المنصب</w:t>
            </w:r>
          </w:p>
        </w:tc>
        <w:tc>
          <w:tcPr>
            <w:tcW w:w="3131" w:type="dxa"/>
            <w:gridSpan w:val="3"/>
            <w:tcBorders>
              <w:top w:val="single" w:sz="4" w:space="0" w:color="auto"/>
              <w:bottom w:val="single" w:sz="2" w:space="0" w:color="auto"/>
            </w:tcBorders>
            <w:shd w:val="clear" w:color="auto" w:fill="auto"/>
            <w:vAlign w:val="bottom"/>
          </w:tcPr>
          <w:p w:rsidR="00D12C1B" w:rsidRPr="00A01DBA" w:rsidRDefault="00D12C1B" w:rsidP="00A01DBA">
            <w:pPr>
              <w:keepNext/>
              <w:spacing w:before="80" w:after="80" w:line="240" w:lineRule="exact"/>
              <w:ind w:right="144"/>
              <w:jc w:val="center"/>
              <w:rPr>
                <w:rFonts w:cs="Traditional Arabic" w:hint="cs"/>
                <w:i/>
                <w:iCs/>
                <w:sz w:val="16"/>
                <w:szCs w:val="24"/>
                <w:rtl/>
              </w:rPr>
            </w:pPr>
            <w:r w:rsidRPr="00A01DBA">
              <w:rPr>
                <w:rFonts w:cs="Traditional Arabic" w:hint="cs"/>
                <w:i/>
                <w:iCs/>
                <w:sz w:val="16"/>
                <w:szCs w:val="24"/>
                <w:rtl/>
              </w:rPr>
              <w:t>عام 2000</w:t>
            </w:r>
          </w:p>
        </w:tc>
        <w:tc>
          <w:tcPr>
            <w:tcW w:w="3091" w:type="dxa"/>
            <w:gridSpan w:val="3"/>
            <w:tcBorders>
              <w:top w:val="single" w:sz="4" w:space="0" w:color="auto"/>
              <w:bottom w:val="single" w:sz="2" w:space="0" w:color="auto"/>
            </w:tcBorders>
            <w:shd w:val="clear" w:color="auto" w:fill="auto"/>
            <w:vAlign w:val="bottom"/>
          </w:tcPr>
          <w:p w:rsidR="00D12C1B" w:rsidRPr="00A01DBA" w:rsidRDefault="00D12C1B" w:rsidP="00A01DBA">
            <w:pPr>
              <w:keepNext/>
              <w:spacing w:before="80" w:after="80" w:line="240" w:lineRule="exact"/>
              <w:ind w:right="144"/>
              <w:jc w:val="center"/>
              <w:rPr>
                <w:rFonts w:cs="Traditional Arabic" w:hint="cs"/>
                <w:i/>
                <w:iCs/>
                <w:sz w:val="16"/>
                <w:szCs w:val="24"/>
                <w:rtl/>
              </w:rPr>
            </w:pPr>
            <w:r w:rsidRPr="00A01DBA">
              <w:rPr>
                <w:rFonts w:cs="Traditional Arabic" w:hint="cs"/>
                <w:i/>
                <w:iCs/>
                <w:sz w:val="16"/>
                <w:szCs w:val="24"/>
                <w:rtl/>
              </w:rPr>
              <w:t>عام 2004</w:t>
            </w:r>
          </w:p>
        </w:tc>
      </w:tr>
      <w:tr w:rsidR="00D12C1B" w:rsidRPr="00A01DBA">
        <w:trPr>
          <w:cantSplit/>
          <w:tblHeader/>
          <w:jc w:val="center"/>
        </w:trPr>
        <w:tc>
          <w:tcPr>
            <w:tcW w:w="1698" w:type="dxa"/>
            <w:vMerge/>
            <w:tcBorders>
              <w:bottom w:val="single" w:sz="12" w:space="0" w:color="auto"/>
            </w:tcBorders>
            <w:shd w:val="clear" w:color="auto" w:fill="auto"/>
            <w:vAlign w:val="bottom"/>
          </w:tcPr>
          <w:p w:rsidR="00D12C1B" w:rsidRPr="00A01DBA" w:rsidRDefault="00D12C1B" w:rsidP="00A01DBA">
            <w:pPr>
              <w:keepNext/>
              <w:spacing w:after="80" w:line="240" w:lineRule="exact"/>
              <w:jc w:val="left"/>
              <w:rPr>
                <w:rFonts w:cs="Traditional Arabic" w:hint="cs"/>
                <w:i/>
                <w:iCs/>
                <w:sz w:val="16"/>
                <w:szCs w:val="24"/>
                <w:rtl/>
              </w:rPr>
            </w:pPr>
          </w:p>
        </w:tc>
        <w:tc>
          <w:tcPr>
            <w:tcW w:w="867" w:type="dxa"/>
            <w:tcBorders>
              <w:top w:val="single" w:sz="2" w:space="0" w:color="auto"/>
              <w:bottom w:val="single" w:sz="12" w:space="0" w:color="auto"/>
            </w:tcBorders>
            <w:shd w:val="clear" w:color="auto" w:fill="auto"/>
            <w:vAlign w:val="bottom"/>
          </w:tcPr>
          <w:p w:rsidR="00D12C1B" w:rsidRPr="00A01DBA" w:rsidRDefault="00D12C1B" w:rsidP="00A01DBA">
            <w:pPr>
              <w:keepNext/>
              <w:spacing w:after="80" w:line="240" w:lineRule="exact"/>
              <w:ind w:right="144"/>
              <w:jc w:val="left"/>
              <w:rPr>
                <w:rFonts w:cs="Traditional Arabic" w:hint="cs"/>
                <w:i/>
                <w:iCs/>
                <w:sz w:val="16"/>
                <w:szCs w:val="24"/>
                <w:rtl/>
              </w:rPr>
            </w:pPr>
            <w:r w:rsidRPr="00A01DBA">
              <w:rPr>
                <w:rFonts w:cs="Traditional Arabic" w:hint="cs"/>
                <w:i/>
                <w:iCs/>
                <w:sz w:val="16"/>
                <w:szCs w:val="24"/>
                <w:rtl/>
              </w:rPr>
              <w:t>إناث</w:t>
            </w:r>
          </w:p>
        </w:tc>
        <w:tc>
          <w:tcPr>
            <w:tcW w:w="825" w:type="dxa"/>
            <w:tcBorders>
              <w:top w:val="single" w:sz="2" w:space="0" w:color="auto"/>
              <w:bottom w:val="single" w:sz="12" w:space="0" w:color="auto"/>
            </w:tcBorders>
            <w:shd w:val="clear" w:color="auto" w:fill="auto"/>
            <w:vAlign w:val="bottom"/>
          </w:tcPr>
          <w:p w:rsidR="00D12C1B" w:rsidRPr="00A01DBA" w:rsidRDefault="00D12C1B" w:rsidP="00A01DBA">
            <w:pPr>
              <w:keepNext/>
              <w:spacing w:after="80" w:line="240" w:lineRule="exact"/>
              <w:ind w:right="144"/>
              <w:jc w:val="left"/>
              <w:rPr>
                <w:rFonts w:cs="Traditional Arabic" w:hint="cs"/>
                <w:i/>
                <w:iCs/>
                <w:sz w:val="16"/>
                <w:szCs w:val="24"/>
                <w:rtl/>
              </w:rPr>
            </w:pPr>
            <w:r w:rsidRPr="00A01DBA">
              <w:rPr>
                <w:rFonts w:cs="Traditional Arabic" w:hint="cs"/>
                <w:i/>
                <w:iCs/>
                <w:sz w:val="16"/>
                <w:szCs w:val="24"/>
                <w:rtl/>
              </w:rPr>
              <w:t>ذكور</w:t>
            </w:r>
          </w:p>
        </w:tc>
        <w:tc>
          <w:tcPr>
            <w:tcW w:w="1439" w:type="dxa"/>
            <w:tcBorders>
              <w:top w:val="single" w:sz="2" w:space="0" w:color="auto"/>
              <w:bottom w:val="single" w:sz="12" w:space="0" w:color="auto"/>
            </w:tcBorders>
            <w:shd w:val="clear" w:color="auto" w:fill="auto"/>
            <w:vAlign w:val="bottom"/>
          </w:tcPr>
          <w:p w:rsidR="00D12C1B" w:rsidRPr="00A01DBA" w:rsidRDefault="00D12C1B" w:rsidP="00A01DBA">
            <w:pPr>
              <w:keepNext/>
              <w:spacing w:after="80" w:line="240" w:lineRule="exact"/>
              <w:ind w:right="144"/>
              <w:jc w:val="left"/>
              <w:rPr>
                <w:rFonts w:cs="Traditional Arabic" w:hint="cs"/>
                <w:i/>
                <w:iCs/>
                <w:sz w:val="16"/>
                <w:szCs w:val="24"/>
                <w:rtl/>
              </w:rPr>
            </w:pPr>
            <w:r w:rsidRPr="00A01DBA">
              <w:rPr>
                <w:rFonts w:cs="Traditional Arabic" w:hint="cs"/>
                <w:i/>
                <w:iCs/>
                <w:sz w:val="16"/>
                <w:szCs w:val="24"/>
                <w:rtl/>
              </w:rPr>
              <w:t>النسبة المئوية</w:t>
            </w:r>
          </w:p>
        </w:tc>
        <w:tc>
          <w:tcPr>
            <w:tcW w:w="867" w:type="dxa"/>
            <w:tcBorders>
              <w:top w:val="single" w:sz="2" w:space="0" w:color="auto"/>
              <w:bottom w:val="single" w:sz="12" w:space="0" w:color="auto"/>
            </w:tcBorders>
            <w:shd w:val="clear" w:color="auto" w:fill="auto"/>
            <w:vAlign w:val="bottom"/>
          </w:tcPr>
          <w:p w:rsidR="00D12C1B" w:rsidRPr="00A01DBA" w:rsidRDefault="00D12C1B" w:rsidP="00A01DBA">
            <w:pPr>
              <w:keepNext/>
              <w:spacing w:after="80" w:line="240" w:lineRule="exact"/>
              <w:ind w:right="144"/>
              <w:jc w:val="left"/>
              <w:rPr>
                <w:rFonts w:cs="Traditional Arabic" w:hint="cs"/>
                <w:i/>
                <w:iCs/>
                <w:sz w:val="16"/>
                <w:szCs w:val="24"/>
                <w:rtl/>
              </w:rPr>
            </w:pPr>
            <w:r w:rsidRPr="00A01DBA">
              <w:rPr>
                <w:rFonts w:cs="Traditional Arabic" w:hint="cs"/>
                <w:i/>
                <w:iCs/>
                <w:sz w:val="16"/>
                <w:szCs w:val="24"/>
                <w:rtl/>
              </w:rPr>
              <w:t>إناث</w:t>
            </w:r>
          </w:p>
        </w:tc>
        <w:tc>
          <w:tcPr>
            <w:tcW w:w="804" w:type="dxa"/>
            <w:tcBorders>
              <w:top w:val="single" w:sz="2" w:space="0" w:color="auto"/>
              <w:bottom w:val="single" w:sz="12" w:space="0" w:color="auto"/>
            </w:tcBorders>
            <w:shd w:val="clear" w:color="auto" w:fill="auto"/>
            <w:vAlign w:val="bottom"/>
          </w:tcPr>
          <w:p w:rsidR="00D12C1B" w:rsidRPr="00A01DBA" w:rsidRDefault="00D12C1B" w:rsidP="00A01DBA">
            <w:pPr>
              <w:keepNext/>
              <w:spacing w:after="80" w:line="240" w:lineRule="exact"/>
              <w:ind w:right="144"/>
              <w:jc w:val="left"/>
              <w:rPr>
                <w:rFonts w:cs="Traditional Arabic" w:hint="cs"/>
                <w:i/>
                <w:iCs/>
                <w:sz w:val="16"/>
                <w:szCs w:val="24"/>
                <w:rtl/>
              </w:rPr>
            </w:pPr>
            <w:r w:rsidRPr="00A01DBA">
              <w:rPr>
                <w:rFonts w:cs="Traditional Arabic" w:hint="cs"/>
                <w:i/>
                <w:iCs/>
                <w:sz w:val="16"/>
                <w:szCs w:val="24"/>
                <w:rtl/>
              </w:rPr>
              <w:t>ذكور</w:t>
            </w:r>
          </w:p>
        </w:tc>
        <w:tc>
          <w:tcPr>
            <w:tcW w:w="1420" w:type="dxa"/>
            <w:tcBorders>
              <w:top w:val="single" w:sz="2" w:space="0" w:color="auto"/>
              <w:bottom w:val="single" w:sz="12" w:space="0" w:color="auto"/>
            </w:tcBorders>
            <w:shd w:val="clear" w:color="auto" w:fill="auto"/>
            <w:vAlign w:val="bottom"/>
          </w:tcPr>
          <w:p w:rsidR="00D12C1B" w:rsidRPr="00A01DBA" w:rsidRDefault="00D12C1B" w:rsidP="00A01DBA">
            <w:pPr>
              <w:keepNext/>
              <w:spacing w:after="80" w:line="240" w:lineRule="exact"/>
              <w:ind w:right="144"/>
              <w:jc w:val="left"/>
              <w:rPr>
                <w:rFonts w:cs="Traditional Arabic" w:hint="cs"/>
                <w:i/>
                <w:iCs/>
                <w:sz w:val="16"/>
                <w:szCs w:val="24"/>
                <w:rtl/>
              </w:rPr>
            </w:pPr>
            <w:r w:rsidRPr="00A01DBA">
              <w:rPr>
                <w:rFonts w:cs="Traditional Arabic" w:hint="cs"/>
                <w:i/>
                <w:iCs/>
                <w:sz w:val="16"/>
                <w:szCs w:val="24"/>
                <w:rtl/>
              </w:rPr>
              <w:t>النسبة المئوية</w:t>
            </w:r>
          </w:p>
        </w:tc>
      </w:tr>
      <w:tr w:rsidR="00D12C1B" w:rsidRPr="00A01DBA">
        <w:trPr>
          <w:cantSplit/>
          <w:trHeight w:hRule="exact" w:val="115"/>
          <w:tblHeader/>
          <w:jc w:val="center"/>
        </w:trPr>
        <w:tc>
          <w:tcPr>
            <w:tcW w:w="1698" w:type="dxa"/>
            <w:tcBorders>
              <w:top w:val="single" w:sz="12" w:space="0" w:color="auto"/>
            </w:tcBorders>
            <w:shd w:val="clear" w:color="auto" w:fill="auto"/>
            <w:vAlign w:val="bottom"/>
          </w:tcPr>
          <w:p w:rsidR="00D12C1B" w:rsidRPr="00A01DBA" w:rsidRDefault="00D12C1B" w:rsidP="00A01DBA">
            <w:pPr>
              <w:keepNext/>
              <w:spacing w:before="40" w:after="80" w:line="240" w:lineRule="exact"/>
              <w:jc w:val="left"/>
              <w:rPr>
                <w:rFonts w:hint="cs"/>
                <w:sz w:val="16"/>
                <w:szCs w:val="24"/>
                <w:rtl/>
              </w:rPr>
            </w:pPr>
          </w:p>
        </w:tc>
        <w:tc>
          <w:tcPr>
            <w:tcW w:w="867" w:type="dxa"/>
            <w:tcBorders>
              <w:top w:val="single" w:sz="12" w:space="0" w:color="auto"/>
            </w:tcBorders>
            <w:shd w:val="clear" w:color="auto" w:fill="auto"/>
            <w:vAlign w:val="bottom"/>
          </w:tcPr>
          <w:p w:rsidR="00D12C1B" w:rsidRPr="00A01DBA" w:rsidRDefault="00D12C1B" w:rsidP="00A01DBA">
            <w:pPr>
              <w:keepNext/>
              <w:spacing w:before="40" w:after="80" w:line="240" w:lineRule="exact"/>
              <w:ind w:right="144"/>
              <w:jc w:val="left"/>
              <w:rPr>
                <w:rFonts w:hint="cs"/>
                <w:sz w:val="16"/>
                <w:szCs w:val="24"/>
                <w:rtl/>
              </w:rPr>
            </w:pPr>
          </w:p>
        </w:tc>
        <w:tc>
          <w:tcPr>
            <w:tcW w:w="825" w:type="dxa"/>
            <w:tcBorders>
              <w:top w:val="single" w:sz="12" w:space="0" w:color="auto"/>
            </w:tcBorders>
            <w:shd w:val="clear" w:color="auto" w:fill="auto"/>
            <w:vAlign w:val="bottom"/>
          </w:tcPr>
          <w:p w:rsidR="00D12C1B" w:rsidRPr="00A01DBA" w:rsidRDefault="00D12C1B" w:rsidP="00A01DBA">
            <w:pPr>
              <w:keepNext/>
              <w:spacing w:before="40" w:after="80" w:line="240" w:lineRule="exact"/>
              <w:ind w:right="144"/>
              <w:jc w:val="left"/>
              <w:rPr>
                <w:rFonts w:hint="cs"/>
                <w:sz w:val="16"/>
                <w:szCs w:val="24"/>
                <w:rtl/>
              </w:rPr>
            </w:pPr>
          </w:p>
        </w:tc>
        <w:tc>
          <w:tcPr>
            <w:tcW w:w="1439" w:type="dxa"/>
            <w:tcBorders>
              <w:top w:val="single" w:sz="12" w:space="0" w:color="auto"/>
            </w:tcBorders>
            <w:shd w:val="clear" w:color="auto" w:fill="auto"/>
            <w:vAlign w:val="bottom"/>
          </w:tcPr>
          <w:p w:rsidR="00D12C1B" w:rsidRPr="00A01DBA" w:rsidRDefault="00D12C1B" w:rsidP="00A01DBA">
            <w:pPr>
              <w:keepNext/>
              <w:spacing w:before="40" w:after="80" w:line="240" w:lineRule="exact"/>
              <w:ind w:right="144"/>
              <w:jc w:val="left"/>
              <w:rPr>
                <w:rFonts w:hint="cs"/>
                <w:sz w:val="16"/>
                <w:szCs w:val="24"/>
                <w:rtl/>
              </w:rPr>
            </w:pPr>
          </w:p>
        </w:tc>
        <w:tc>
          <w:tcPr>
            <w:tcW w:w="867" w:type="dxa"/>
            <w:tcBorders>
              <w:top w:val="single" w:sz="12" w:space="0" w:color="auto"/>
            </w:tcBorders>
            <w:shd w:val="clear" w:color="auto" w:fill="auto"/>
            <w:vAlign w:val="bottom"/>
          </w:tcPr>
          <w:p w:rsidR="00D12C1B" w:rsidRPr="00A01DBA" w:rsidRDefault="00D12C1B" w:rsidP="00A01DBA">
            <w:pPr>
              <w:keepNext/>
              <w:spacing w:before="40" w:after="80" w:line="240" w:lineRule="exact"/>
              <w:ind w:right="144"/>
              <w:jc w:val="left"/>
              <w:rPr>
                <w:rFonts w:hint="cs"/>
                <w:sz w:val="16"/>
                <w:szCs w:val="24"/>
                <w:rtl/>
              </w:rPr>
            </w:pPr>
          </w:p>
        </w:tc>
        <w:tc>
          <w:tcPr>
            <w:tcW w:w="804" w:type="dxa"/>
            <w:tcBorders>
              <w:top w:val="single" w:sz="12" w:space="0" w:color="auto"/>
            </w:tcBorders>
            <w:shd w:val="clear" w:color="auto" w:fill="auto"/>
            <w:vAlign w:val="bottom"/>
          </w:tcPr>
          <w:p w:rsidR="00D12C1B" w:rsidRPr="00A01DBA" w:rsidRDefault="00D12C1B" w:rsidP="00A01DBA">
            <w:pPr>
              <w:keepNext/>
              <w:spacing w:before="40" w:after="80" w:line="240" w:lineRule="exact"/>
              <w:ind w:right="144"/>
              <w:jc w:val="left"/>
              <w:rPr>
                <w:rFonts w:hint="cs"/>
                <w:sz w:val="16"/>
                <w:szCs w:val="24"/>
                <w:rtl/>
              </w:rPr>
            </w:pPr>
          </w:p>
        </w:tc>
        <w:tc>
          <w:tcPr>
            <w:tcW w:w="1420" w:type="dxa"/>
            <w:tcBorders>
              <w:top w:val="single" w:sz="12" w:space="0" w:color="auto"/>
            </w:tcBorders>
            <w:shd w:val="clear" w:color="auto" w:fill="auto"/>
            <w:vAlign w:val="bottom"/>
          </w:tcPr>
          <w:p w:rsidR="00D12C1B" w:rsidRPr="00A01DBA" w:rsidRDefault="00D12C1B" w:rsidP="00A01DBA">
            <w:pPr>
              <w:keepNext/>
              <w:spacing w:before="40" w:after="80" w:line="240" w:lineRule="exact"/>
              <w:ind w:right="144"/>
              <w:jc w:val="left"/>
              <w:rPr>
                <w:rFonts w:hint="cs"/>
                <w:sz w:val="16"/>
                <w:szCs w:val="24"/>
                <w:rtl/>
              </w:rPr>
            </w:pPr>
          </w:p>
        </w:tc>
      </w:tr>
      <w:tr w:rsidR="00D12C1B" w:rsidRPr="00A01DBA">
        <w:trPr>
          <w:cantSplit/>
          <w:jc w:val="center"/>
        </w:trPr>
        <w:tc>
          <w:tcPr>
            <w:tcW w:w="1698" w:type="dxa"/>
            <w:shd w:val="clear" w:color="auto" w:fill="auto"/>
            <w:vAlign w:val="bottom"/>
          </w:tcPr>
          <w:p w:rsidR="002650DE" w:rsidRPr="00A01DBA" w:rsidRDefault="002650DE" w:rsidP="00A01DBA">
            <w:pPr>
              <w:keepNext/>
              <w:spacing w:before="40" w:after="80" w:line="240" w:lineRule="exact"/>
              <w:jc w:val="left"/>
              <w:rPr>
                <w:rFonts w:cs="Traditional Arabic" w:hint="cs"/>
                <w:sz w:val="16"/>
                <w:szCs w:val="24"/>
                <w:rtl/>
              </w:rPr>
            </w:pPr>
            <w:r w:rsidRPr="00A01DBA">
              <w:rPr>
                <w:rFonts w:cs="Traditional Arabic" w:hint="cs"/>
                <w:sz w:val="16"/>
                <w:szCs w:val="24"/>
                <w:rtl/>
              </w:rPr>
              <w:t>قاضٍ</w:t>
            </w:r>
          </w:p>
        </w:tc>
        <w:tc>
          <w:tcPr>
            <w:tcW w:w="867" w:type="dxa"/>
            <w:shd w:val="clear" w:color="auto" w:fill="auto"/>
            <w:vAlign w:val="bottom"/>
          </w:tcPr>
          <w:p w:rsidR="002650DE" w:rsidRPr="00A01DBA" w:rsidRDefault="002650DE" w:rsidP="00A01DBA">
            <w:pPr>
              <w:keepNext/>
              <w:spacing w:before="40" w:after="80" w:line="240" w:lineRule="exact"/>
              <w:ind w:right="144"/>
              <w:jc w:val="left"/>
              <w:rPr>
                <w:rFonts w:cs="Traditional Arabic" w:hint="cs"/>
                <w:sz w:val="16"/>
                <w:szCs w:val="24"/>
                <w:rtl/>
              </w:rPr>
            </w:pPr>
            <w:r w:rsidRPr="00A01DBA">
              <w:rPr>
                <w:rFonts w:cs="Traditional Arabic" w:hint="cs"/>
                <w:sz w:val="16"/>
                <w:szCs w:val="24"/>
                <w:rtl/>
              </w:rPr>
              <w:t>9</w:t>
            </w:r>
          </w:p>
        </w:tc>
        <w:tc>
          <w:tcPr>
            <w:tcW w:w="825" w:type="dxa"/>
            <w:shd w:val="clear" w:color="auto" w:fill="auto"/>
            <w:vAlign w:val="bottom"/>
          </w:tcPr>
          <w:p w:rsidR="002650DE" w:rsidRPr="00A01DBA" w:rsidRDefault="002650DE" w:rsidP="00A01DBA">
            <w:pPr>
              <w:keepNext/>
              <w:spacing w:before="40" w:after="80" w:line="240" w:lineRule="exact"/>
              <w:ind w:right="144"/>
              <w:jc w:val="left"/>
              <w:rPr>
                <w:rFonts w:cs="Traditional Arabic" w:hint="cs"/>
                <w:sz w:val="16"/>
                <w:szCs w:val="24"/>
                <w:rtl/>
              </w:rPr>
            </w:pPr>
            <w:r w:rsidRPr="00A01DBA">
              <w:rPr>
                <w:rFonts w:cs="Traditional Arabic" w:hint="cs"/>
                <w:sz w:val="16"/>
                <w:szCs w:val="24"/>
                <w:rtl/>
              </w:rPr>
              <w:t>18</w:t>
            </w:r>
          </w:p>
        </w:tc>
        <w:tc>
          <w:tcPr>
            <w:tcW w:w="1439" w:type="dxa"/>
            <w:shd w:val="clear" w:color="auto" w:fill="auto"/>
            <w:vAlign w:val="bottom"/>
          </w:tcPr>
          <w:p w:rsidR="002650DE" w:rsidRPr="00A01DBA" w:rsidRDefault="002650DE" w:rsidP="00A01DBA">
            <w:pPr>
              <w:keepNext/>
              <w:spacing w:before="40" w:after="80" w:line="240" w:lineRule="exact"/>
              <w:ind w:right="144"/>
              <w:jc w:val="left"/>
              <w:rPr>
                <w:rFonts w:cs="Traditional Arabic" w:hint="cs"/>
                <w:sz w:val="16"/>
                <w:szCs w:val="24"/>
                <w:rtl/>
              </w:rPr>
            </w:pPr>
            <w:r w:rsidRPr="00A01DBA">
              <w:rPr>
                <w:rFonts w:cs="Traditional Arabic" w:hint="cs"/>
                <w:sz w:val="16"/>
                <w:szCs w:val="24"/>
                <w:rtl/>
              </w:rPr>
              <w:t>33</w:t>
            </w:r>
            <w:r w:rsidR="007C3ECC" w:rsidRPr="00A01DBA">
              <w:rPr>
                <w:rFonts w:cs="Akhbar MT" w:hint="cs"/>
                <w:sz w:val="16"/>
                <w:szCs w:val="24"/>
                <w:rtl/>
              </w:rPr>
              <w:t xml:space="preserve"> %</w:t>
            </w:r>
          </w:p>
        </w:tc>
        <w:tc>
          <w:tcPr>
            <w:tcW w:w="867" w:type="dxa"/>
            <w:shd w:val="clear" w:color="auto" w:fill="auto"/>
            <w:vAlign w:val="bottom"/>
          </w:tcPr>
          <w:p w:rsidR="002650DE" w:rsidRPr="00A01DBA" w:rsidRDefault="002650DE" w:rsidP="00A01DBA">
            <w:pPr>
              <w:keepNext/>
              <w:spacing w:before="40" w:after="80" w:line="240" w:lineRule="exact"/>
              <w:ind w:right="144"/>
              <w:jc w:val="left"/>
              <w:rPr>
                <w:rFonts w:cs="Traditional Arabic" w:hint="cs"/>
                <w:sz w:val="16"/>
                <w:szCs w:val="24"/>
                <w:rtl/>
              </w:rPr>
            </w:pPr>
            <w:r w:rsidRPr="00A01DBA">
              <w:rPr>
                <w:rFonts w:cs="Traditional Arabic" w:hint="cs"/>
                <w:sz w:val="16"/>
                <w:szCs w:val="24"/>
                <w:rtl/>
              </w:rPr>
              <w:t>15</w:t>
            </w:r>
          </w:p>
        </w:tc>
        <w:tc>
          <w:tcPr>
            <w:tcW w:w="804" w:type="dxa"/>
            <w:shd w:val="clear" w:color="auto" w:fill="auto"/>
            <w:vAlign w:val="bottom"/>
          </w:tcPr>
          <w:p w:rsidR="002650DE" w:rsidRPr="00A01DBA" w:rsidRDefault="002650DE" w:rsidP="00A01DBA">
            <w:pPr>
              <w:keepNext/>
              <w:spacing w:before="40" w:after="80" w:line="240" w:lineRule="exact"/>
              <w:ind w:right="144"/>
              <w:jc w:val="left"/>
              <w:rPr>
                <w:rFonts w:cs="Traditional Arabic" w:hint="cs"/>
                <w:sz w:val="16"/>
                <w:szCs w:val="24"/>
                <w:rtl/>
              </w:rPr>
            </w:pPr>
            <w:r w:rsidRPr="00A01DBA">
              <w:rPr>
                <w:rFonts w:cs="Traditional Arabic" w:hint="cs"/>
                <w:sz w:val="16"/>
                <w:szCs w:val="24"/>
                <w:rtl/>
              </w:rPr>
              <w:t>19</w:t>
            </w:r>
          </w:p>
        </w:tc>
        <w:tc>
          <w:tcPr>
            <w:tcW w:w="1420" w:type="dxa"/>
            <w:shd w:val="clear" w:color="auto" w:fill="auto"/>
            <w:vAlign w:val="bottom"/>
          </w:tcPr>
          <w:p w:rsidR="002650DE" w:rsidRPr="00A01DBA" w:rsidRDefault="002650DE" w:rsidP="00A01DBA">
            <w:pPr>
              <w:keepNext/>
              <w:spacing w:before="40" w:after="80" w:line="240" w:lineRule="exact"/>
              <w:ind w:right="144"/>
              <w:jc w:val="left"/>
              <w:rPr>
                <w:rFonts w:cs="Traditional Arabic" w:hint="cs"/>
                <w:sz w:val="16"/>
                <w:szCs w:val="24"/>
                <w:rtl/>
              </w:rPr>
            </w:pPr>
            <w:r w:rsidRPr="00A01DBA">
              <w:rPr>
                <w:rFonts w:cs="Traditional Arabic" w:hint="cs"/>
                <w:sz w:val="16"/>
                <w:szCs w:val="24"/>
                <w:rtl/>
              </w:rPr>
              <w:t>44</w:t>
            </w:r>
            <w:r w:rsidR="007C3ECC" w:rsidRPr="00A01DBA">
              <w:rPr>
                <w:rFonts w:cs="Akhbar MT" w:hint="cs"/>
                <w:sz w:val="16"/>
                <w:szCs w:val="24"/>
                <w:rtl/>
              </w:rPr>
              <w:t xml:space="preserve"> %</w:t>
            </w:r>
          </w:p>
        </w:tc>
      </w:tr>
      <w:tr w:rsidR="00D12C1B" w:rsidRPr="00A01DBA">
        <w:trPr>
          <w:cantSplit/>
          <w:jc w:val="center"/>
        </w:trPr>
        <w:tc>
          <w:tcPr>
            <w:tcW w:w="1698" w:type="dxa"/>
            <w:shd w:val="clear" w:color="auto" w:fill="auto"/>
            <w:vAlign w:val="bottom"/>
          </w:tcPr>
          <w:p w:rsidR="002650DE" w:rsidRPr="00A01DBA" w:rsidRDefault="002650DE" w:rsidP="00A01DBA">
            <w:pPr>
              <w:keepNext/>
              <w:spacing w:before="40" w:after="80" w:line="240" w:lineRule="exact"/>
              <w:jc w:val="left"/>
              <w:rPr>
                <w:rFonts w:cs="Traditional Arabic" w:hint="cs"/>
                <w:sz w:val="16"/>
                <w:szCs w:val="24"/>
                <w:rtl/>
              </w:rPr>
            </w:pPr>
            <w:r w:rsidRPr="00A01DBA">
              <w:rPr>
                <w:rFonts w:cs="Traditional Arabic" w:hint="cs"/>
                <w:sz w:val="16"/>
                <w:szCs w:val="24"/>
                <w:rtl/>
              </w:rPr>
              <w:t>مراقب مالي</w:t>
            </w:r>
          </w:p>
        </w:tc>
        <w:tc>
          <w:tcPr>
            <w:tcW w:w="867" w:type="dxa"/>
            <w:shd w:val="clear" w:color="auto" w:fill="auto"/>
            <w:vAlign w:val="bottom"/>
          </w:tcPr>
          <w:p w:rsidR="002650DE" w:rsidRPr="00A01DBA" w:rsidRDefault="002650DE" w:rsidP="00A01DBA">
            <w:pPr>
              <w:keepNext/>
              <w:spacing w:before="40" w:after="80" w:line="240" w:lineRule="exact"/>
              <w:jc w:val="left"/>
              <w:rPr>
                <w:rFonts w:cs="Traditional Arabic" w:hint="cs"/>
                <w:sz w:val="16"/>
                <w:szCs w:val="24"/>
                <w:rtl/>
              </w:rPr>
            </w:pPr>
            <w:r w:rsidRPr="00A01DBA">
              <w:rPr>
                <w:rFonts w:cs="Traditional Arabic" w:hint="cs"/>
                <w:sz w:val="16"/>
                <w:szCs w:val="24"/>
                <w:rtl/>
              </w:rPr>
              <w:t>22</w:t>
            </w:r>
          </w:p>
        </w:tc>
        <w:tc>
          <w:tcPr>
            <w:tcW w:w="825" w:type="dxa"/>
            <w:shd w:val="clear" w:color="auto" w:fill="auto"/>
            <w:vAlign w:val="bottom"/>
          </w:tcPr>
          <w:p w:rsidR="002650DE" w:rsidRPr="00A01DBA" w:rsidRDefault="002650DE" w:rsidP="00A01DBA">
            <w:pPr>
              <w:keepNext/>
              <w:spacing w:before="40" w:after="80" w:line="240" w:lineRule="exact"/>
              <w:jc w:val="left"/>
              <w:rPr>
                <w:rFonts w:cs="Traditional Arabic" w:hint="cs"/>
                <w:sz w:val="16"/>
                <w:szCs w:val="24"/>
                <w:rtl/>
              </w:rPr>
            </w:pPr>
            <w:r w:rsidRPr="00A01DBA">
              <w:rPr>
                <w:rFonts w:cs="Traditional Arabic" w:hint="cs"/>
                <w:sz w:val="16"/>
                <w:szCs w:val="24"/>
                <w:rtl/>
              </w:rPr>
              <w:t>5</w:t>
            </w:r>
          </w:p>
        </w:tc>
        <w:tc>
          <w:tcPr>
            <w:tcW w:w="1439" w:type="dxa"/>
            <w:shd w:val="clear" w:color="auto" w:fill="auto"/>
            <w:vAlign w:val="bottom"/>
          </w:tcPr>
          <w:p w:rsidR="002650DE" w:rsidRPr="00A01DBA" w:rsidRDefault="002650DE" w:rsidP="00A01DBA">
            <w:pPr>
              <w:keepNext/>
              <w:spacing w:before="40" w:after="80" w:line="240" w:lineRule="exact"/>
              <w:jc w:val="left"/>
              <w:rPr>
                <w:rFonts w:cs="Traditional Arabic" w:hint="cs"/>
                <w:sz w:val="16"/>
                <w:szCs w:val="24"/>
                <w:rtl/>
              </w:rPr>
            </w:pPr>
            <w:r w:rsidRPr="00A01DBA">
              <w:rPr>
                <w:rFonts w:cs="Traditional Arabic" w:hint="cs"/>
                <w:sz w:val="16"/>
                <w:szCs w:val="24"/>
                <w:rtl/>
              </w:rPr>
              <w:t>81</w:t>
            </w:r>
            <w:r w:rsidR="007C3ECC" w:rsidRPr="00A01DBA">
              <w:rPr>
                <w:rFonts w:cs="Akhbar MT" w:hint="cs"/>
                <w:sz w:val="16"/>
                <w:szCs w:val="24"/>
                <w:rtl/>
              </w:rPr>
              <w:t xml:space="preserve"> %</w:t>
            </w:r>
          </w:p>
        </w:tc>
        <w:tc>
          <w:tcPr>
            <w:tcW w:w="867" w:type="dxa"/>
            <w:shd w:val="clear" w:color="auto" w:fill="auto"/>
            <w:vAlign w:val="bottom"/>
          </w:tcPr>
          <w:p w:rsidR="002650DE" w:rsidRPr="00A01DBA" w:rsidRDefault="002650DE" w:rsidP="00A01DBA">
            <w:pPr>
              <w:keepNext/>
              <w:spacing w:before="40" w:after="80" w:line="240" w:lineRule="exact"/>
              <w:jc w:val="left"/>
              <w:rPr>
                <w:rFonts w:cs="Traditional Arabic" w:hint="cs"/>
                <w:sz w:val="16"/>
                <w:szCs w:val="24"/>
                <w:rtl/>
              </w:rPr>
            </w:pPr>
            <w:r w:rsidRPr="00A01DBA">
              <w:rPr>
                <w:rFonts w:cs="Traditional Arabic" w:hint="cs"/>
                <w:sz w:val="16"/>
                <w:szCs w:val="24"/>
                <w:rtl/>
              </w:rPr>
              <w:t>24</w:t>
            </w:r>
          </w:p>
        </w:tc>
        <w:tc>
          <w:tcPr>
            <w:tcW w:w="804" w:type="dxa"/>
            <w:shd w:val="clear" w:color="auto" w:fill="auto"/>
            <w:vAlign w:val="bottom"/>
          </w:tcPr>
          <w:p w:rsidR="002650DE" w:rsidRPr="00A01DBA" w:rsidRDefault="002650DE" w:rsidP="00A01DBA">
            <w:pPr>
              <w:keepNext/>
              <w:spacing w:before="40" w:after="80" w:line="240" w:lineRule="exact"/>
              <w:jc w:val="left"/>
              <w:rPr>
                <w:rFonts w:cs="Traditional Arabic" w:hint="cs"/>
                <w:sz w:val="16"/>
                <w:szCs w:val="24"/>
                <w:rtl/>
              </w:rPr>
            </w:pPr>
            <w:r w:rsidRPr="00A01DBA">
              <w:rPr>
                <w:rFonts w:cs="Traditional Arabic" w:hint="cs"/>
                <w:sz w:val="16"/>
                <w:szCs w:val="24"/>
                <w:rtl/>
              </w:rPr>
              <w:t>8</w:t>
            </w:r>
          </w:p>
        </w:tc>
        <w:tc>
          <w:tcPr>
            <w:tcW w:w="1420" w:type="dxa"/>
            <w:shd w:val="clear" w:color="auto" w:fill="auto"/>
            <w:vAlign w:val="bottom"/>
          </w:tcPr>
          <w:p w:rsidR="002650DE" w:rsidRPr="00A01DBA" w:rsidRDefault="002650DE" w:rsidP="00A01DBA">
            <w:pPr>
              <w:keepNext/>
              <w:spacing w:before="40" w:after="80" w:line="240" w:lineRule="exact"/>
              <w:jc w:val="left"/>
              <w:rPr>
                <w:rFonts w:cs="Traditional Arabic" w:hint="cs"/>
                <w:sz w:val="16"/>
                <w:szCs w:val="24"/>
                <w:rtl/>
              </w:rPr>
            </w:pPr>
            <w:r w:rsidRPr="00A01DBA">
              <w:rPr>
                <w:rFonts w:cs="Traditional Arabic" w:hint="cs"/>
                <w:sz w:val="16"/>
                <w:szCs w:val="24"/>
                <w:rtl/>
              </w:rPr>
              <w:t>75</w:t>
            </w:r>
            <w:r w:rsidR="007C3ECC" w:rsidRPr="00A01DBA">
              <w:rPr>
                <w:rFonts w:cs="Akhbar MT" w:hint="cs"/>
                <w:sz w:val="16"/>
                <w:szCs w:val="24"/>
                <w:rtl/>
              </w:rPr>
              <w:t xml:space="preserve"> %</w:t>
            </w:r>
          </w:p>
        </w:tc>
      </w:tr>
      <w:tr w:rsidR="00D12C1B" w:rsidRPr="00A01DBA">
        <w:trPr>
          <w:cantSplit/>
          <w:jc w:val="center"/>
        </w:trPr>
        <w:tc>
          <w:tcPr>
            <w:tcW w:w="1698" w:type="dxa"/>
            <w:tcBorders>
              <w:bottom w:val="single" w:sz="12" w:space="0" w:color="auto"/>
            </w:tcBorders>
            <w:shd w:val="clear" w:color="auto" w:fill="auto"/>
            <w:vAlign w:val="bottom"/>
          </w:tcPr>
          <w:p w:rsidR="002650DE" w:rsidRPr="00A01DBA" w:rsidRDefault="002650DE" w:rsidP="00A01DBA">
            <w:pPr>
              <w:spacing w:before="40" w:after="80" w:line="240" w:lineRule="exact"/>
              <w:jc w:val="left"/>
              <w:rPr>
                <w:rFonts w:cs="Traditional Arabic" w:hint="cs"/>
                <w:sz w:val="16"/>
                <w:szCs w:val="24"/>
                <w:rtl/>
              </w:rPr>
            </w:pPr>
            <w:r w:rsidRPr="00A01DBA">
              <w:rPr>
                <w:rFonts w:cs="Traditional Arabic" w:hint="cs"/>
                <w:sz w:val="16"/>
                <w:szCs w:val="24"/>
                <w:rtl/>
              </w:rPr>
              <w:t>مدقق حسابات</w:t>
            </w:r>
          </w:p>
        </w:tc>
        <w:tc>
          <w:tcPr>
            <w:tcW w:w="867" w:type="dxa"/>
            <w:tcBorders>
              <w:bottom w:val="single" w:sz="12" w:space="0" w:color="auto"/>
            </w:tcBorders>
            <w:shd w:val="clear" w:color="auto" w:fill="auto"/>
            <w:vAlign w:val="bottom"/>
          </w:tcPr>
          <w:p w:rsidR="002650DE" w:rsidRPr="00A01DBA" w:rsidRDefault="002650DE" w:rsidP="00A01DBA">
            <w:pPr>
              <w:spacing w:before="40" w:after="80" w:line="240" w:lineRule="exact"/>
              <w:jc w:val="left"/>
              <w:rPr>
                <w:rFonts w:cs="Traditional Arabic" w:hint="cs"/>
                <w:sz w:val="16"/>
                <w:szCs w:val="24"/>
                <w:rtl/>
              </w:rPr>
            </w:pPr>
            <w:r w:rsidRPr="00A01DBA">
              <w:rPr>
                <w:rFonts w:cs="Traditional Arabic" w:hint="cs"/>
                <w:sz w:val="16"/>
                <w:szCs w:val="24"/>
                <w:rtl/>
              </w:rPr>
              <w:t>10</w:t>
            </w:r>
          </w:p>
        </w:tc>
        <w:tc>
          <w:tcPr>
            <w:tcW w:w="825" w:type="dxa"/>
            <w:tcBorders>
              <w:bottom w:val="single" w:sz="12" w:space="0" w:color="auto"/>
            </w:tcBorders>
            <w:shd w:val="clear" w:color="auto" w:fill="auto"/>
            <w:vAlign w:val="bottom"/>
          </w:tcPr>
          <w:p w:rsidR="002650DE" w:rsidRPr="00A01DBA" w:rsidRDefault="002650DE" w:rsidP="00A01DBA">
            <w:pPr>
              <w:spacing w:before="40" w:after="80" w:line="240" w:lineRule="exact"/>
              <w:jc w:val="left"/>
              <w:rPr>
                <w:rFonts w:cs="Traditional Arabic" w:hint="cs"/>
                <w:sz w:val="16"/>
                <w:szCs w:val="24"/>
                <w:rtl/>
              </w:rPr>
            </w:pPr>
            <w:r w:rsidRPr="00A01DBA">
              <w:rPr>
                <w:rFonts w:cs="Traditional Arabic" w:hint="cs"/>
                <w:sz w:val="16"/>
                <w:szCs w:val="24"/>
                <w:rtl/>
              </w:rPr>
              <w:t>17</w:t>
            </w:r>
          </w:p>
        </w:tc>
        <w:tc>
          <w:tcPr>
            <w:tcW w:w="1439" w:type="dxa"/>
            <w:tcBorders>
              <w:bottom w:val="single" w:sz="12" w:space="0" w:color="auto"/>
            </w:tcBorders>
            <w:shd w:val="clear" w:color="auto" w:fill="auto"/>
            <w:vAlign w:val="bottom"/>
          </w:tcPr>
          <w:p w:rsidR="002650DE" w:rsidRPr="00A01DBA" w:rsidRDefault="002650DE" w:rsidP="00A01DBA">
            <w:pPr>
              <w:spacing w:before="40" w:after="80" w:line="240" w:lineRule="exact"/>
              <w:jc w:val="left"/>
              <w:rPr>
                <w:rFonts w:cs="Traditional Arabic" w:hint="cs"/>
                <w:sz w:val="16"/>
                <w:szCs w:val="24"/>
                <w:rtl/>
              </w:rPr>
            </w:pPr>
            <w:r w:rsidRPr="00A01DBA">
              <w:rPr>
                <w:rFonts w:cs="Traditional Arabic" w:hint="cs"/>
                <w:sz w:val="16"/>
                <w:szCs w:val="24"/>
                <w:rtl/>
              </w:rPr>
              <w:t>37</w:t>
            </w:r>
            <w:r w:rsidR="007C3ECC" w:rsidRPr="00A01DBA">
              <w:rPr>
                <w:rFonts w:cs="Akhbar MT" w:hint="cs"/>
                <w:sz w:val="16"/>
                <w:szCs w:val="24"/>
                <w:rtl/>
              </w:rPr>
              <w:t xml:space="preserve"> %</w:t>
            </w:r>
          </w:p>
        </w:tc>
        <w:tc>
          <w:tcPr>
            <w:tcW w:w="867" w:type="dxa"/>
            <w:tcBorders>
              <w:bottom w:val="single" w:sz="12" w:space="0" w:color="auto"/>
            </w:tcBorders>
            <w:shd w:val="clear" w:color="auto" w:fill="auto"/>
            <w:vAlign w:val="bottom"/>
          </w:tcPr>
          <w:p w:rsidR="002650DE" w:rsidRPr="00A01DBA" w:rsidRDefault="002650DE" w:rsidP="00A01DBA">
            <w:pPr>
              <w:spacing w:before="40" w:after="80" w:line="240" w:lineRule="exact"/>
              <w:jc w:val="left"/>
              <w:rPr>
                <w:rFonts w:cs="Traditional Arabic" w:hint="cs"/>
                <w:sz w:val="16"/>
                <w:szCs w:val="24"/>
                <w:rtl/>
              </w:rPr>
            </w:pPr>
            <w:r w:rsidRPr="00A01DBA">
              <w:rPr>
                <w:rFonts w:cs="Traditional Arabic" w:hint="cs"/>
                <w:sz w:val="16"/>
                <w:szCs w:val="24"/>
                <w:rtl/>
              </w:rPr>
              <w:t>12</w:t>
            </w:r>
          </w:p>
        </w:tc>
        <w:tc>
          <w:tcPr>
            <w:tcW w:w="804" w:type="dxa"/>
            <w:tcBorders>
              <w:bottom w:val="single" w:sz="12" w:space="0" w:color="auto"/>
            </w:tcBorders>
            <w:shd w:val="clear" w:color="auto" w:fill="auto"/>
            <w:vAlign w:val="bottom"/>
          </w:tcPr>
          <w:p w:rsidR="002650DE" w:rsidRPr="00A01DBA" w:rsidRDefault="002650DE" w:rsidP="00A01DBA">
            <w:pPr>
              <w:spacing w:before="40" w:after="80" w:line="240" w:lineRule="exact"/>
              <w:jc w:val="left"/>
              <w:rPr>
                <w:rFonts w:cs="Traditional Arabic" w:hint="cs"/>
                <w:sz w:val="16"/>
                <w:szCs w:val="24"/>
                <w:rtl/>
              </w:rPr>
            </w:pPr>
            <w:r w:rsidRPr="00A01DBA">
              <w:rPr>
                <w:rFonts w:cs="Traditional Arabic" w:hint="cs"/>
                <w:sz w:val="16"/>
                <w:szCs w:val="24"/>
                <w:rtl/>
              </w:rPr>
              <w:t>16</w:t>
            </w:r>
          </w:p>
        </w:tc>
        <w:tc>
          <w:tcPr>
            <w:tcW w:w="1420" w:type="dxa"/>
            <w:tcBorders>
              <w:bottom w:val="single" w:sz="12" w:space="0" w:color="auto"/>
            </w:tcBorders>
            <w:shd w:val="clear" w:color="auto" w:fill="auto"/>
            <w:vAlign w:val="bottom"/>
          </w:tcPr>
          <w:p w:rsidR="002650DE" w:rsidRPr="00A01DBA" w:rsidRDefault="002650DE" w:rsidP="00A01DBA">
            <w:pPr>
              <w:spacing w:before="40" w:after="80" w:line="240" w:lineRule="exact"/>
              <w:jc w:val="left"/>
              <w:rPr>
                <w:rFonts w:cs="Traditional Arabic" w:hint="cs"/>
                <w:sz w:val="16"/>
                <w:szCs w:val="24"/>
                <w:rtl/>
              </w:rPr>
            </w:pPr>
            <w:r w:rsidRPr="00A01DBA">
              <w:rPr>
                <w:rFonts w:cs="Traditional Arabic" w:hint="cs"/>
                <w:sz w:val="16"/>
                <w:szCs w:val="24"/>
                <w:rtl/>
              </w:rPr>
              <w:t>42</w:t>
            </w:r>
            <w:r w:rsidR="007C3ECC" w:rsidRPr="00A01DBA">
              <w:rPr>
                <w:rFonts w:cs="Akhbar MT" w:hint="cs"/>
                <w:sz w:val="16"/>
                <w:szCs w:val="24"/>
                <w:rtl/>
              </w:rPr>
              <w:t xml:space="preserve"> %</w:t>
            </w:r>
          </w:p>
        </w:tc>
      </w:tr>
    </w:tbl>
    <w:p w:rsidR="00D12C1B" w:rsidRPr="00D12C1B" w:rsidRDefault="00D12C1B" w:rsidP="00D12C1B">
      <w:pPr>
        <w:pStyle w:val="SingleTxt"/>
        <w:spacing w:after="0" w:line="120" w:lineRule="exact"/>
        <w:rPr>
          <w:rFonts w:hint="cs"/>
          <w:sz w:val="10"/>
          <w:rtl/>
        </w:rPr>
      </w:pPr>
    </w:p>
    <w:p w:rsidR="002650DE" w:rsidRPr="001342B4" w:rsidRDefault="00D12C1B" w:rsidP="00D12C1B">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D12C1B">
        <w:rPr>
          <w:i/>
          <w:iCs/>
          <w:rtl/>
        </w:rPr>
        <w:tab/>
      </w:r>
      <w:r w:rsidR="002650DE" w:rsidRPr="00D12C1B">
        <w:rPr>
          <w:rFonts w:hint="cs"/>
          <w:i/>
          <w:iCs/>
          <w:rtl/>
        </w:rPr>
        <w:t xml:space="preserve">المصدر: </w:t>
      </w:r>
      <w:r w:rsidRPr="00D12C1B">
        <w:rPr>
          <w:i/>
          <w:iCs/>
          <w:rtl/>
        </w:rPr>
        <w:tab/>
      </w:r>
      <w:r w:rsidR="002650DE" w:rsidRPr="001342B4">
        <w:rPr>
          <w:rFonts w:hint="cs"/>
          <w:rtl/>
        </w:rPr>
        <w:t>ديوان المحاسبة</w:t>
      </w:r>
    </w:p>
    <w:p w:rsidR="00D12C1B" w:rsidRPr="00D12C1B" w:rsidRDefault="00D12C1B" w:rsidP="00D12C1B">
      <w:pPr>
        <w:pStyle w:val="SingleTxt"/>
        <w:spacing w:after="0" w:line="120" w:lineRule="exact"/>
        <w:rPr>
          <w:rFonts w:hint="cs"/>
          <w:sz w:val="10"/>
          <w:rtl/>
        </w:rPr>
      </w:pPr>
    </w:p>
    <w:p w:rsidR="00D12C1B" w:rsidRPr="00D12C1B" w:rsidRDefault="00D12C1B" w:rsidP="00D12C1B">
      <w:pPr>
        <w:pStyle w:val="SingleTxt"/>
        <w:spacing w:after="0" w:line="120" w:lineRule="exact"/>
        <w:rPr>
          <w:rFonts w:hint="cs"/>
          <w:sz w:val="10"/>
          <w:rtl/>
        </w:rPr>
      </w:pPr>
    </w:p>
    <w:p w:rsidR="002650DE" w:rsidRPr="00423E40" w:rsidRDefault="00D12C1B" w:rsidP="00D12C1B">
      <w:pPr>
        <w:pStyle w:val="SingleTxt"/>
        <w:rPr>
          <w:rFonts w:hint="cs"/>
          <w:rtl/>
        </w:rPr>
      </w:pPr>
      <w:r>
        <w:rPr>
          <w:rtl/>
        </w:rPr>
        <w:tab/>
      </w:r>
      <w:r w:rsidR="002650DE" w:rsidRPr="00423E40">
        <w:rPr>
          <w:rFonts w:hint="cs"/>
          <w:rtl/>
        </w:rPr>
        <w:t xml:space="preserve">ومن المؤشرات الإضافية على التطوّر الإيجابي لوضع المرأة في السلطة القضائية </w:t>
      </w:r>
      <w:r w:rsidR="002650DE">
        <w:rPr>
          <w:rFonts w:hint="cs"/>
          <w:rtl/>
        </w:rPr>
        <w:t xml:space="preserve">ازدياد </w:t>
      </w:r>
      <w:r w:rsidR="002650DE" w:rsidRPr="00423E40">
        <w:rPr>
          <w:rFonts w:hint="cs"/>
          <w:rtl/>
        </w:rPr>
        <w:t xml:space="preserve">عدد النساء بين </w:t>
      </w:r>
      <w:r w:rsidR="002650DE">
        <w:rPr>
          <w:rFonts w:hint="cs"/>
          <w:rtl/>
        </w:rPr>
        <w:t xml:space="preserve">الكتّاب العدول </w:t>
      </w:r>
      <w:r w:rsidR="002650DE" w:rsidRPr="00423E40">
        <w:rPr>
          <w:rFonts w:hint="cs"/>
          <w:rtl/>
        </w:rPr>
        <w:t>في السنوات الأخيرة.</w:t>
      </w:r>
      <w:r w:rsidR="00C92B9E">
        <w:rPr>
          <w:rFonts w:hint="cs"/>
          <w:rtl/>
        </w:rPr>
        <w:t xml:space="preserve"> </w:t>
      </w:r>
      <w:r w:rsidR="002650DE" w:rsidRPr="00423E40">
        <w:rPr>
          <w:rFonts w:hint="cs"/>
          <w:rtl/>
        </w:rPr>
        <w:t>فلطالما استقطبت هذه الوظيفة الرجال دون النساء. أما اليوم</w:t>
      </w:r>
      <w:r w:rsidR="002650DE">
        <w:rPr>
          <w:rFonts w:hint="cs"/>
          <w:rtl/>
        </w:rPr>
        <w:t>،</w:t>
      </w:r>
      <w:r w:rsidR="002650DE" w:rsidRPr="00423E40">
        <w:rPr>
          <w:rFonts w:hint="cs"/>
          <w:rtl/>
        </w:rPr>
        <w:t xml:space="preserve"> فنجد إقبالاً من النساء على هذا المنصب </w:t>
      </w:r>
      <w:r w:rsidR="002650DE">
        <w:rPr>
          <w:rFonts w:hint="cs"/>
          <w:rtl/>
        </w:rPr>
        <w:t xml:space="preserve">خصوصاً </w:t>
      </w:r>
      <w:r w:rsidR="002650DE" w:rsidRPr="00423E40">
        <w:rPr>
          <w:rFonts w:hint="cs"/>
          <w:rtl/>
        </w:rPr>
        <w:t>في محافظة الشمال كما يظهر من الجدول رقم 9</w:t>
      </w:r>
      <w:r w:rsidR="002650DE">
        <w:rPr>
          <w:rFonts w:hint="cs"/>
          <w:rtl/>
        </w:rPr>
        <w:t xml:space="preserve"> أدناه</w:t>
      </w:r>
      <w:r w:rsidR="002650DE" w:rsidRPr="00423E40">
        <w:rPr>
          <w:rFonts w:hint="cs"/>
          <w:rtl/>
        </w:rPr>
        <w:t>. وشهدت المباراة التي جرت مؤخراً توزّع الناجحين (الذين لم يتم</w:t>
      </w:r>
      <w:r w:rsidR="002650DE">
        <w:rPr>
          <w:rFonts w:hint="cs"/>
          <w:rtl/>
        </w:rPr>
        <w:t>ّ</w:t>
      </w:r>
      <w:r w:rsidR="002650DE" w:rsidRPr="00423E40">
        <w:rPr>
          <w:rFonts w:hint="cs"/>
          <w:rtl/>
        </w:rPr>
        <w:t xml:space="preserve"> تعيينهم </w:t>
      </w:r>
      <w:r w:rsidR="002650DE">
        <w:rPr>
          <w:rFonts w:hint="cs"/>
          <w:rtl/>
        </w:rPr>
        <w:t xml:space="preserve">حتى </w:t>
      </w:r>
      <w:r w:rsidR="002650DE" w:rsidRPr="00423E40">
        <w:rPr>
          <w:rFonts w:hint="cs"/>
          <w:rtl/>
        </w:rPr>
        <w:t>تاريخ كتابة هذا التقرير) مناصفةً بين الذكور والإناث (7 من أصل 14).</w:t>
      </w:r>
    </w:p>
    <w:p w:rsidR="00D12C1B" w:rsidRPr="00D12C1B" w:rsidRDefault="00D12C1B" w:rsidP="00D12C1B">
      <w:pPr>
        <w:pStyle w:val="SingleTxt"/>
        <w:spacing w:after="0" w:line="120" w:lineRule="exact"/>
        <w:rPr>
          <w:rFonts w:hint="cs"/>
          <w:b/>
          <w:bCs/>
          <w:sz w:val="10"/>
          <w:rtl/>
        </w:rPr>
      </w:pPr>
    </w:p>
    <w:p w:rsidR="00D12C1B" w:rsidRPr="00D12C1B" w:rsidRDefault="00D12C1B" w:rsidP="00D12C1B">
      <w:pPr>
        <w:pStyle w:val="SingleTxt"/>
        <w:spacing w:after="0" w:line="120" w:lineRule="exact"/>
        <w:rPr>
          <w:rFonts w:hint="cs"/>
          <w:b/>
          <w:bCs/>
          <w:sz w:val="10"/>
          <w:rtl/>
        </w:rPr>
      </w:pPr>
    </w:p>
    <w:p w:rsidR="002650DE" w:rsidRPr="00D12C1B" w:rsidRDefault="002650DE" w:rsidP="00D12C1B">
      <w:pPr>
        <w:pStyle w:val="SingleTxt"/>
        <w:rPr>
          <w:rFonts w:hint="cs"/>
          <w:rtl/>
        </w:rPr>
      </w:pPr>
      <w:r w:rsidRPr="00D12C1B">
        <w:rPr>
          <w:rFonts w:hint="cs"/>
          <w:rtl/>
        </w:rPr>
        <w:t>جدول رقم 9</w:t>
      </w:r>
    </w:p>
    <w:p w:rsidR="002650DE" w:rsidRDefault="002650DE" w:rsidP="00D12C1B">
      <w:pPr>
        <w:pStyle w:val="SingleTxt"/>
        <w:rPr>
          <w:rFonts w:hint="cs"/>
          <w:b/>
          <w:bCs/>
          <w:rtl/>
        </w:rPr>
      </w:pPr>
      <w:r w:rsidRPr="00423E40">
        <w:rPr>
          <w:rFonts w:hint="cs"/>
          <w:b/>
          <w:bCs/>
          <w:rtl/>
        </w:rPr>
        <w:t xml:space="preserve">توزّع </w:t>
      </w:r>
      <w:r>
        <w:rPr>
          <w:rFonts w:hint="cs"/>
          <w:b/>
          <w:bCs/>
          <w:rtl/>
        </w:rPr>
        <w:t>ال</w:t>
      </w:r>
      <w:r w:rsidRPr="00423E40">
        <w:rPr>
          <w:rFonts w:hint="cs"/>
          <w:b/>
          <w:bCs/>
          <w:rtl/>
        </w:rPr>
        <w:t>كتّاب العد</w:t>
      </w:r>
      <w:r>
        <w:rPr>
          <w:rFonts w:hint="cs"/>
          <w:b/>
          <w:bCs/>
          <w:rtl/>
        </w:rPr>
        <w:t>و</w:t>
      </w:r>
      <w:r w:rsidRPr="00423E40">
        <w:rPr>
          <w:rFonts w:hint="cs"/>
          <w:b/>
          <w:bCs/>
          <w:rtl/>
        </w:rPr>
        <w:t>ل على المحافظات وحسب الجنس (2004)</w:t>
      </w:r>
    </w:p>
    <w:tbl>
      <w:tblPr>
        <w:tblStyle w:val="TableGrid"/>
        <w:bidiVisual/>
        <w:tblW w:w="79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592"/>
        <w:gridCol w:w="1570"/>
        <w:gridCol w:w="1553"/>
        <w:gridCol w:w="1589"/>
        <w:gridCol w:w="1616"/>
      </w:tblGrid>
      <w:tr w:rsidR="002650DE" w:rsidRPr="00BB6A30">
        <w:trPr>
          <w:cantSplit/>
          <w:tblHeader/>
          <w:jc w:val="center"/>
        </w:trPr>
        <w:tc>
          <w:tcPr>
            <w:tcW w:w="1857" w:type="dxa"/>
            <w:tcBorders>
              <w:top w:val="single" w:sz="4" w:space="0" w:color="auto"/>
              <w:bottom w:val="single" w:sz="12" w:space="0" w:color="auto"/>
            </w:tcBorders>
            <w:shd w:val="clear" w:color="auto" w:fill="auto"/>
            <w:vAlign w:val="bottom"/>
          </w:tcPr>
          <w:p w:rsidR="002650DE" w:rsidRPr="00BB6A30" w:rsidRDefault="002650DE" w:rsidP="007C3ECC">
            <w:pPr>
              <w:keepNext/>
              <w:spacing w:before="80" w:after="80" w:line="240" w:lineRule="exact"/>
              <w:jc w:val="lowKashida"/>
              <w:rPr>
                <w:rFonts w:cs="Traditional Arabic" w:hint="cs"/>
                <w:i/>
                <w:iCs/>
                <w:sz w:val="16"/>
                <w:szCs w:val="24"/>
                <w:rtl/>
              </w:rPr>
            </w:pPr>
            <w:r w:rsidRPr="00BB6A30">
              <w:rPr>
                <w:rFonts w:cs="Traditional Arabic" w:hint="cs"/>
                <w:i/>
                <w:iCs/>
                <w:sz w:val="16"/>
                <w:szCs w:val="24"/>
                <w:rtl/>
              </w:rPr>
              <w:t>المحافظة</w:t>
            </w:r>
          </w:p>
        </w:tc>
        <w:tc>
          <w:tcPr>
            <w:tcW w:w="1857" w:type="dxa"/>
            <w:tcBorders>
              <w:top w:val="single" w:sz="4" w:space="0" w:color="auto"/>
              <w:bottom w:val="single" w:sz="12" w:space="0" w:color="auto"/>
            </w:tcBorders>
            <w:shd w:val="clear" w:color="auto" w:fill="auto"/>
            <w:vAlign w:val="bottom"/>
          </w:tcPr>
          <w:p w:rsidR="002650DE" w:rsidRPr="00BB6A30" w:rsidRDefault="002650DE" w:rsidP="007C3ECC">
            <w:pPr>
              <w:keepNext/>
              <w:spacing w:before="80" w:after="80" w:line="240" w:lineRule="exact"/>
              <w:jc w:val="lowKashida"/>
              <w:rPr>
                <w:rFonts w:cs="Traditional Arabic" w:hint="cs"/>
                <w:i/>
                <w:iCs/>
                <w:sz w:val="16"/>
                <w:szCs w:val="24"/>
                <w:rtl/>
              </w:rPr>
            </w:pPr>
            <w:r w:rsidRPr="00BB6A30">
              <w:rPr>
                <w:rFonts w:cs="Traditional Arabic" w:hint="cs"/>
                <w:i/>
                <w:iCs/>
                <w:sz w:val="16"/>
                <w:szCs w:val="24"/>
                <w:rtl/>
              </w:rPr>
              <w:t>ذكور</w:t>
            </w:r>
          </w:p>
        </w:tc>
        <w:tc>
          <w:tcPr>
            <w:tcW w:w="1858" w:type="dxa"/>
            <w:tcBorders>
              <w:top w:val="single" w:sz="4" w:space="0" w:color="auto"/>
              <w:bottom w:val="single" w:sz="12" w:space="0" w:color="auto"/>
            </w:tcBorders>
            <w:shd w:val="clear" w:color="auto" w:fill="auto"/>
            <w:vAlign w:val="bottom"/>
          </w:tcPr>
          <w:p w:rsidR="002650DE" w:rsidRPr="00BB6A30" w:rsidRDefault="002650DE" w:rsidP="007C3ECC">
            <w:pPr>
              <w:keepNext/>
              <w:spacing w:before="80" w:after="80" w:line="240" w:lineRule="exact"/>
              <w:jc w:val="lowKashida"/>
              <w:rPr>
                <w:rFonts w:cs="Traditional Arabic" w:hint="cs"/>
                <w:i/>
                <w:iCs/>
                <w:sz w:val="16"/>
                <w:szCs w:val="24"/>
                <w:rtl/>
              </w:rPr>
            </w:pPr>
            <w:r w:rsidRPr="00BB6A30">
              <w:rPr>
                <w:rFonts w:cs="Traditional Arabic" w:hint="cs"/>
                <w:i/>
                <w:iCs/>
                <w:sz w:val="16"/>
                <w:szCs w:val="24"/>
                <w:rtl/>
              </w:rPr>
              <w:t>إناث</w:t>
            </w:r>
          </w:p>
        </w:tc>
        <w:tc>
          <w:tcPr>
            <w:tcW w:w="1858" w:type="dxa"/>
            <w:tcBorders>
              <w:top w:val="single" w:sz="4" w:space="0" w:color="auto"/>
              <w:bottom w:val="single" w:sz="12" w:space="0" w:color="auto"/>
            </w:tcBorders>
            <w:shd w:val="clear" w:color="auto" w:fill="auto"/>
            <w:vAlign w:val="bottom"/>
          </w:tcPr>
          <w:p w:rsidR="002650DE" w:rsidRPr="00BB6A30" w:rsidRDefault="002650DE" w:rsidP="007C3ECC">
            <w:pPr>
              <w:keepNext/>
              <w:spacing w:before="80" w:after="80" w:line="240" w:lineRule="exact"/>
              <w:jc w:val="lowKashida"/>
              <w:rPr>
                <w:rFonts w:cs="Traditional Arabic" w:hint="cs"/>
                <w:i/>
                <w:iCs/>
                <w:sz w:val="16"/>
                <w:szCs w:val="24"/>
                <w:rtl/>
              </w:rPr>
            </w:pPr>
            <w:r w:rsidRPr="00BB6A30">
              <w:rPr>
                <w:rFonts w:cs="Traditional Arabic" w:hint="cs"/>
                <w:i/>
                <w:iCs/>
                <w:sz w:val="16"/>
                <w:szCs w:val="24"/>
                <w:rtl/>
              </w:rPr>
              <w:t>المجموع</w:t>
            </w:r>
          </w:p>
        </w:tc>
        <w:tc>
          <w:tcPr>
            <w:tcW w:w="1858" w:type="dxa"/>
            <w:tcBorders>
              <w:top w:val="single" w:sz="4" w:space="0" w:color="auto"/>
              <w:bottom w:val="single" w:sz="12" w:space="0" w:color="auto"/>
            </w:tcBorders>
            <w:shd w:val="clear" w:color="auto" w:fill="auto"/>
            <w:vAlign w:val="bottom"/>
          </w:tcPr>
          <w:p w:rsidR="002650DE" w:rsidRPr="00BB6A30" w:rsidRDefault="002650DE" w:rsidP="007C3ECC">
            <w:pPr>
              <w:keepNext/>
              <w:spacing w:before="80" w:after="80" w:line="240" w:lineRule="exact"/>
              <w:jc w:val="lowKashida"/>
              <w:rPr>
                <w:rFonts w:cs="Traditional Arabic" w:hint="cs"/>
                <w:i/>
                <w:iCs/>
                <w:sz w:val="16"/>
                <w:szCs w:val="24"/>
                <w:rtl/>
              </w:rPr>
            </w:pPr>
            <w:r w:rsidRPr="00BB6A30">
              <w:rPr>
                <w:rFonts w:cs="Traditional Arabic" w:hint="cs"/>
                <w:i/>
                <w:iCs/>
                <w:sz w:val="16"/>
                <w:szCs w:val="24"/>
                <w:rtl/>
              </w:rPr>
              <w:t>النسبة المئوية</w:t>
            </w:r>
          </w:p>
        </w:tc>
      </w:tr>
      <w:tr w:rsidR="00D12C1B" w:rsidRPr="00D12C1B">
        <w:trPr>
          <w:cantSplit/>
          <w:trHeight w:hRule="exact" w:val="115"/>
          <w:tblHeader/>
          <w:jc w:val="center"/>
        </w:trPr>
        <w:tc>
          <w:tcPr>
            <w:tcW w:w="1857" w:type="dxa"/>
            <w:tcBorders>
              <w:top w:val="single" w:sz="12" w:space="0" w:color="auto"/>
            </w:tcBorders>
            <w:shd w:val="clear" w:color="auto" w:fill="auto"/>
            <w:vAlign w:val="bottom"/>
          </w:tcPr>
          <w:p w:rsidR="00D12C1B" w:rsidRPr="00D12C1B" w:rsidRDefault="00D12C1B" w:rsidP="007C3ECC">
            <w:pPr>
              <w:keepNext/>
              <w:spacing w:before="40" w:after="80" w:line="240" w:lineRule="exact"/>
              <w:jc w:val="lowKashida"/>
              <w:rPr>
                <w:rFonts w:hint="cs"/>
                <w:sz w:val="16"/>
                <w:szCs w:val="24"/>
                <w:rtl/>
              </w:rPr>
            </w:pPr>
          </w:p>
        </w:tc>
        <w:tc>
          <w:tcPr>
            <w:tcW w:w="1857" w:type="dxa"/>
            <w:tcBorders>
              <w:top w:val="single" w:sz="12" w:space="0" w:color="auto"/>
            </w:tcBorders>
            <w:shd w:val="clear" w:color="auto" w:fill="auto"/>
            <w:vAlign w:val="bottom"/>
          </w:tcPr>
          <w:p w:rsidR="00D12C1B" w:rsidRPr="00D12C1B" w:rsidRDefault="00D12C1B" w:rsidP="007C3ECC">
            <w:pPr>
              <w:keepNext/>
              <w:spacing w:before="40" w:after="80" w:line="240" w:lineRule="exact"/>
              <w:jc w:val="lowKashida"/>
              <w:rPr>
                <w:rFonts w:hint="cs"/>
                <w:sz w:val="16"/>
                <w:szCs w:val="24"/>
                <w:rtl/>
              </w:rPr>
            </w:pPr>
          </w:p>
        </w:tc>
        <w:tc>
          <w:tcPr>
            <w:tcW w:w="1858" w:type="dxa"/>
            <w:tcBorders>
              <w:top w:val="single" w:sz="12" w:space="0" w:color="auto"/>
            </w:tcBorders>
            <w:shd w:val="clear" w:color="auto" w:fill="auto"/>
            <w:vAlign w:val="bottom"/>
          </w:tcPr>
          <w:p w:rsidR="00D12C1B" w:rsidRPr="00D12C1B" w:rsidRDefault="00D12C1B" w:rsidP="007C3ECC">
            <w:pPr>
              <w:keepNext/>
              <w:spacing w:before="40" w:after="80" w:line="240" w:lineRule="exact"/>
              <w:jc w:val="lowKashida"/>
              <w:rPr>
                <w:rFonts w:hint="cs"/>
                <w:sz w:val="16"/>
                <w:szCs w:val="24"/>
                <w:rtl/>
              </w:rPr>
            </w:pPr>
          </w:p>
        </w:tc>
        <w:tc>
          <w:tcPr>
            <w:tcW w:w="1858" w:type="dxa"/>
            <w:tcBorders>
              <w:top w:val="single" w:sz="12" w:space="0" w:color="auto"/>
            </w:tcBorders>
            <w:shd w:val="clear" w:color="auto" w:fill="auto"/>
            <w:vAlign w:val="bottom"/>
          </w:tcPr>
          <w:p w:rsidR="00D12C1B" w:rsidRPr="00D12C1B" w:rsidRDefault="00D12C1B" w:rsidP="007C3ECC">
            <w:pPr>
              <w:keepNext/>
              <w:spacing w:before="40" w:after="80" w:line="240" w:lineRule="exact"/>
              <w:jc w:val="lowKashida"/>
              <w:rPr>
                <w:rFonts w:hint="cs"/>
                <w:sz w:val="16"/>
                <w:szCs w:val="24"/>
                <w:rtl/>
              </w:rPr>
            </w:pPr>
          </w:p>
        </w:tc>
        <w:tc>
          <w:tcPr>
            <w:tcW w:w="1858" w:type="dxa"/>
            <w:tcBorders>
              <w:top w:val="single" w:sz="12" w:space="0" w:color="auto"/>
            </w:tcBorders>
            <w:shd w:val="clear" w:color="auto" w:fill="auto"/>
            <w:vAlign w:val="bottom"/>
          </w:tcPr>
          <w:p w:rsidR="00D12C1B" w:rsidRPr="00D12C1B" w:rsidRDefault="00D12C1B" w:rsidP="007C3ECC">
            <w:pPr>
              <w:keepNext/>
              <w:tabs>
                <w:tab w:val="decimal" w:pos="619"/>
              </w:tabs>
              <w:spacing w:before="40" w:after="80" w:line="240" w:lineRule="exact"/>
              <w:jc w:val="lowKashida"/>
              <w:rPr>
                <w:rFonts w:hint="cs"/>
                <w:sz w:val="16"/>
                <w:szCs w:val="24"/>
                <w:rtl/>
              </w:rPr>
            </w:pPr>
          </w:p>
        </w:tc>
      </w:tr>
      <w:tr w:rsidR="002650DE" w:rsidRPr="00D12C1B">
        <w:trPr>
          <w:cantSplit/>
          <w:jc w:val="center"/>
        </w:trPr>
        <w:tc>
          <w:tcPr>
            <w:tcW w:w="1857" w:type="dxa"/>
            <w:shd w:val="clear" w:color="auto" w:fill="auto"/>
            <w:vAlign w:val="bottom"/>
          </w:tcPr>
          <w:p w:rsidR="002650DE" w:rsidRPr="00D12C1B" w:rsidRDefault="002650DE" w:rsidP="007C3ECC">
            <w:pPr>
              <w:keepNext/>
              <w:spacing w:before="40" w:after="80" w:line="240" w:lineRule="exact"/>
              <w:jc w:val="lowKashida"/>
              <w:rPr>
                <w:rFonts w:cs="Traditional Arabic" w:hint="cs"/>
                <w:sz w:val="16"/>
                <w:szCs w:val="24"/>
                <w:rtl/>
              </w:rPr>
            </w:pPr>
            <w:r w:rsidRPr="00D12C1B">
              <w:rPr>
                <w:rFonts w:cs="Traditional Arabic" w:hint="cs"/>
                <w:sz w:val="16"/>
                <w:szCs w:val="24"/>
                <w:rtl/>
              </w:rPr>
              <w:t>بيروت</w:t>
            </w:r>
          </w:p>
        </w:tc>
        <w:tc>
          <w:tcPr>
            <w:tcW w:w="1857" w:type="dxa"/>
            <w:shd w:val="clear" w:color="auto" w:fill="auto"/>
            <w:vAlign w:val="bottom"/>
          </w:tcPr>
          <w:p w:rsidR="002650DE" w:rsidRPr="00D12C1B" w:rsidRDefault="002650DE" w:rsidP="007C3ECC">
            <w:pPr>
              <w:keepNext/>
              <w:spacing w:before="40" w:after="80" w:line="240" w:lineRule="exact"/>
              <w:jc w:val="lowKashida"/>
              <w:rPr>
                <w:rFonts w:cs="Traditional Arabic" w:hint="cs"/>
                <w:sz w:val="16"/>
                <w:szCs w:val="24"/>
                <w:rtl/>
              </w:rPr>
            </w:pPr>
            <w:r w:rsidRPr="00D12C1B">
              <w:rPr>
                <w:rFonts w:cs="Traditional Arabic" w:hint="cs"/>
                <w:sz w:val="16"/>
                <w:szCs w:val="24"/>
                <w:rtl/>
              </w:rPr>
              <w:t>34</w:t>
            </w:r>
          </w:p>
        </w:tc>
        <w:tc>
          <w:tcPr>
            <w:tcW w:w="1858" w:type="dxa"/>
            <w:shd w:val="clear" w:color="auto" w:fill="auto"/>
            <w:vAlign w:val="bottom"/>
          </w:tcPr>
          <w:p w:rsidR="002650DE" w:rsidRPr="00D12C1B" w:rsidRDefault="002650DE" w:rsidP="007C3ECC">
            <w:pPr>
              <w:keepNext/>
              <w:spacing w:before="40" w:after="80" w:line="240" w:lineRule="exact"/>
              <w:jc w:val="lowKashida"/>
              <w:rPr>
                <w:rFonts w:cs="Traditional Arabic" w:hint="cs"/>
                <w:sz w:val="16"/>
                <w:szCs w:val="24"/>
                <w:rtl/>
              </w:rPr>
            </w:pPr>
            <w:r w:rsidRPr="00D12C1B">
              <w:rPr>
                <w:rFonts w:cs="Traditional Arabic" w:hint="cs"/>
                <w:sz w:val="16"/>
                <w:szCs w:val="24"/>
                <w:rtl/>
              </w:rPr>
              <w:t>2</w:t>
            </w:r>
          </w:p>
        </w:tc>
        <w:tc>
          <w:tcPr>
            <w:tcW w:w="1858" w:type="dxa"/>
            <w:shd w:val="clear" w:color="auto" w:fill="auto"/>
            <w:vAlign w:val="bottom"/>
          </w:tcPr>
          <w:p w:rsidR="002650DE" w:rsidRPr="00D12C1B" w:rsidRDefault="002650DE" w:rsidP="007C3ECC">
            <w:pPr>
              <w:keepNext/>
              <w:spacing w:before="40" w:after="80" w:line="240" w:lineRule="exact"/>
              <w:jc w:val="lowKashida"/>
              <w:rPr>
                <w:rFonts w:cs="Traditional Arabic" w:hint="cs"/>
                <w:sz w:val="16"/>
                <w:szCs w:val="24"/>
                <w:rtl/>
              </w:rPr>
            </w:pPr>
            <w:r w:rsidRPr="00D12C1B">
              <w:rPr>
                <w:rFonts w:cs="Traditional Arabic" w:hint="cs"/>
                <w:sz w:val="16"/>
                <w:szCs w:val="24"/>
                <w:rtl/>
              </w:rPr>
              <w:t>36</w:t>
            </w:r>
          </w:p>
        </w:tc>
        <w:tc>
          <w:tcPr>
            <w:tcW w:w="1858" w:type="dxa"/>
            <w:shd w:val="clear" w:color="auto" w:fill="auto"/>
            <w:vAlign w:val="bottom"/>
          </w:tcPr>
          <w:p w:rsidR="002650DE" w:rsidRPr="00D12C1B" w:rsidRDefault="002650DE" w:rsidP="007C3ECC">
            <w:pPr>
              <w:keepNext/>
              <w:spacing w:before="40" w:after="80" w:line="240" w:lineRule="exact"/>
              <w:jc w:val="left"/>
              <w:rPr>
                <w:rFonts w:cs="Traditional Arabic" w:hint="cs"/>
                <w:sz w:val="16"/>
                <w:szCs w:val="24"/>
                <w:rtl/>
              </w:rPr>
            </w:pPr>
            <w:r w:rsidRPr="00D12C1B">
              <w:rPr>
                <w:rFonts w:cs="Traditional Arabic" w:hint="cs"/>
                <w:sz w:val="16"/>
                <w:szCs w:val="24"/>
                <w:rtl/>
              </w:rPr>
              <w:t>5.5</w:t>
            </w:r>
            <w:r w:rsidR="007C3ECC" w:rsidRPr="007C3ECC">
              <w:rPr>
                <w:rFonts w:cs="Akhbar MT" w:hint="cs"/>
                <w:sz w:val="16"/>
                <w:szCs w:val="24"/>
                <w:rtl/>
              </w:rPr>
              <w:t xml:space="preserve"> %</w:t>
            </w:r>
          </w:p>
        </w:tc>
      </w:tr>
      <w:tr w:rsidR="002650DE" w:rsidRPr="00D12C1B">
        <w:trPr>
          <w:cantSplit/>
          <w:jc w:val="center"/>
        </w:trPr>
        <w:tc>
          <w:tcPr>
            <w:tcW w:w="1857" w:type="dxa"/>
            <w:shd w:val="clear" w:color="auto" w:fill="auto"/>
            <w:vAlign w:val="bottom"/>
          </w:tcPr>
          <w:p w:rsidR="002650DE" w:rsidRPr="00D12C1B" w:rsidRDefault="002650DE" w:rsidP="007C3ECC">
            <w:pPr>
              <w:keepNext/>
              <w:spacing w:before="40" w:after="80" w:line="240" w:lineRule="exact"/>
              <w:jc w:val="lowKashida"/>
              <w:rPr>
                <w:rFonts w:cs="Traditional Arabic" w:hint="cs"/>
                <w:sz w:val="16"/>
                <w:szCs w:val="24"/>
                <w:rtl/>
              </w:rPr>
            </w:pPr>
            <w:r w:rsidRPr="00D12C1B">
              <w:rPr>
                <w:rFonts w:cs="Traditional Arabic" w:hint="cs"/>
                <w:sz w:val="16"/>
                <w:szCs w:val="24"/>
                <w:rtl/>
              </w:rPr>
              <w:t>جبل لبنان</w:t>
            </w:r>
          </w:p>
        </w:tc>
        <w:tc>
          <w:tcPr>
            <w:tcW w:w="1857" w:type="dxa"/>
            <w:shd w:val="clear" w:color="auto" w:fill="auto"/>
            <w:vAlign w:val="bottom"/>
          </w:tcPr>
          <w:p w:rsidR="002650DE" w:rsidRPr="00D12C1B" w:rsidRDefault="002650DE" w:rsidP="007C3ECC">
            <w:pPr>
              <w:keepNext/>
              <w:spacing w:before="40" w:after="80" w:line="240" w:lineRule="exact"/>
              <w:jc w:val="lowKashida"/>
              <w:rPr>
                <w:rFonts w:cs="Traditional Arabic" w:hint="cs"/>
                <w:sz w:val="16"/>
                <w:szCs w:val="24"/>
                <w:rtl/>
              </w:rPr>
            </w:pPr>
            <w:r w:rsidRPr="00D12C1B">
              <w:rPr>
                <w:rFonts w:cs="Traditional Arabic" w:hint="cs"/>
                <w:sz w:val="16"/>
                <w:szCs w:val="24"/>
                <w:rtl/>
              </w:rPr>
              <w:t>59</w:t>
            </w:r>
          </w:p>
        </w:tc>
        <w:tc>
          <w:tcPr>
            <w:tcW w:w="1858" w:type="dxa"/>
            <w:shd w:val="clear" w:color="auto" w:fill="auto"/>
            <w:vAlign w:val="bottom"/>
          </w:tcPr>
          <w:p w:rsidR="002650DE" w:rsidRPr="00D12C1B" w:rsidRDefault="002650DE" w:rsidP="007C3ECC">
            <w:pPr>
              <w:keepNext/>
              <w:spacing w:before="40" w:after="80" w:line="240" w:lineRule="exact"/>
              <w:jc w:val="lowKashida"/>
              <w:rPr>
                <w:rFonts w:cs="Traditional Arabic" w:hint="cs"/>
                <w:sz w:val="16"/>
                <w:szCs w:val="24"/>
                <w:rtl/>
              </w:rPr>
            </w:pPr>
            <w:r w:rsidRPr="00D12C1B">
              <w:rPr>
                <w:rFonts w:cs="Traditional Arabic" w:hint="cs"/>
                <w:sz w:val="16"/>
                <w:szCs w:val="24"/>
                <w:rtl/>
              </w:rPr>
              <w:t>9</w:t>
            </w:r>
          </w:p>
        </w:tc>
        <w:tc>
          <w:tcPr>
            <w:tcW w:w="1858" w:type="dxa"/>
            <w:shd w:val="clear" w:color="auto" w:fill="auto"/>
            <w:vAlign w:val="bottom"/>
          </w:tcPr>
          <w:p w:rsidR="002650DE" w:rsidRPr="00D12C1B" w:rsidRDefault="002650DE" w:rsidP="007C3ECC">
            <w:pPr>
              <w:keepNext/>
              <w:spacing w:before="40" w:after="80" w:line="240" w:lineRule="exact"/>
              <w:jc w:val="lowKashida"/>
              <w:rPr>
                <w:rFonts w:cs="Traditional Arabic" w:hint="cs"/>
                <w:sz w:val="16"/>
                <w:szCs w:val="24"/>
                <w:rtl/>
              </w:rPr>
            </w:pPr>
            <w:r w:rsidRPr="00D12C1B">
              <w:rPr>
                <w:rFonts w:cs="Traditional Arabic" w:hint="cs"/>
                <w:sz w:val="16"/>
                <w:szCs w:val="24"/>
                <w:rtl/>
              </w:rPr>
              <w:t>68</w:t>
            </w:r>
          </w:p>
        </w:tc>
        <w:tc>
          <w:tcPr>
            <w:tcW w:w="1858" w:type="dxa"/>
            <w:shd w:val="clear" w:color="auto" w:fill="auto"/>
            <w:vAlign w:val="bottom"/>
          </w:tcPr>
          <w:p w:rsidR="002650DE" w:rsidRPr="00D12C1B" w:rsidRDefault="002650DE" w:rsidP="007C3ECC">
            <w:pPr>
              <w:keepNext/>
              <w:spacing w:before="40" w:after="80" w:line="240" w:lineRule="exact"/>
              <w:jc w:val="lowKashida"/>
              <w:rPr>
                <w:rFonts w:cs="Traditional Arabic" w:hint="cs"/>
                <w:sz w:val="16"/>
                <w:szCs w:val="24"/>
                <w:rtl/>
              </w:rPr>
            </w:pPr>
            <w:r w:rsidRPr="00D12C1B">
              <w:rPr>
                <w:rFonts w:cs="Traditional Arabic" w:hint="cs"/>
                <w:sz w:val="16"/>
                <w:szCs w:val="24"/>
                <w:rtl/>
              </w:rPr>
              <w:t>13.2</w:t>
            </w:r>
            <w:r w:rsidR="007C3ECC" w:rsidRPr="007C3ECC">
              <w:rPr>
                <w:rFonts w:cs="Akhbar MT" w:hint="cs"/>
                <w:sz w:val="16"/>
                <w:szCs w:val="24"/>
                <w:rtl/>
              </w:rPr>
              <w:t xml:space="preserve"> %</w:t>
            </w:r>
          </w:p>
        </w:tc>
      </w:tr>
      <w:tr w:rsidR="002650DE" w:rsidRPr="00D12C1B">
        <w:trPr>
          <w:cantSplit/>
          <w:jc w:val="center"/>
        </w:trPr>
        <w:tc>
          <w:tcPr>
            <w:tcW w:w="1857" w:type="dxa"/>
            <w:shd w:val="clear" w:color="auto" w:fill="auto"/>
            <w:vAlign w:val="bottom"/>
          </w:tcPr>
          <w:p w:rsidR="002650DE" w:rsidRPr="00D12C1B" w:rsidRDefault="002650DE" w:rsidP="007C3ECC">
            <w:pPr>
              <w:keepNext/>
              <w:spacing w:before="40" w:after="80" w:line="240" w:lineRule="exact"/>
              <w:jc w:val="lowKashida"/>
              <w:rPr>
                <w:rFonts w:cs="Traditional Arabic" w:hint="cs"/>
                <w:sz w:val="16"/>
                <w:szCs w:val="24"/>
                <w:rtl/>
              </w:rPr>
            </w:pPr>
            <w:r w:rsidRPr="00D12C1B">
              <w:rPr>
                <w:rFonts w:cs="Traditional Arabic" w:hint="cs"/>
                <w:sz w:val="16"/>
                <w:szCs w:val="24"/>
                <w:rtl/>
              </w:rPr>
              <w:t>الشمال</w:t>
            </w:r>
          </w:p>
        </w:tc>
        <w:tc>
          <w:tcPr>
            <w:tcW w:w="1857" w:type="dxa"/>
            <w:shd w:val="clear" w:color="auto" w:fill="auto"/>
            <w:vAlign w:val="bottom"/>
          </w:tcPr>
          <w:p w:rsidR="002650DE" w:rsidRPr="00D12C1B" w:rsidRDefault="002650DE" w:rsidP="007C3ECC">
            <w:pPr>
              <w:keepNext/>
              <w:spacing w:before="40" w:after="80" w:line="240" w:lineRule="exact"/>
              <w:jc w:val="lowKashida"/>
              <w:rPr>
                <w:rFonts w:cs="Traditional Arabic" w:hint="cs"/>
                <w:sz w:val="16"/>
                <w:szCs w:val="24"/>
                <w:rtl/>
              </w:rPr>
            </w:pPr>
            <w:r w:rsidRPr="00D12C1B">
              <w:rPr>
                <w:rFonts w:cs="Traditional Arabic" w:hint="cs"/>
                <w:sz w:val="16"/>
                <w:szCs w:val="24"/>
                <w:rtl/>
              </w:rPr>
              <w:t>10</w:t>
            </w:r>
          </w:p>
        </w:tc>
        <w:tc>
          <w:tcPr>
            <w:tcW w:w="1858" w:type="dxa"/>
            <w:shd w:val="clear" w:color="auto" w:fill="auto"/>
            <w:vAlign w:val="bottom"/>
          </w:tcPr>
          <w:p w:rsidR="002650DE" w:rsidRPr="00D12C1B" w:rsidRDefault="002650DE" w:rsidP="007C3ECC">
            <w:pPr>
              <w:keepNext/>
              <w:spacing w:before="40" w:after="80" w:line="240" w:lineRule="exact"/>
              <w:jc w:val="lowKashida"/>
              <w:rPr>
                <w:rFonts w:cs="Traditional Arabic" w:hint="cs"/>
                <w:sz w:val="16"/>
                <w:szCs w:val="24"/>
                <w:rtl/>
              </w:rPr>
            </w:pPr>
            <w:r w:rsidRPr="00D12C1B">
              <w:rPr>
                <w:rFonts w:cs="Traditional Arabic" w:hint="cs"/>
                <w:sz w:val="16"/>
                <w:szCs w:val="24"/>
                <w:rtl/>
              </w:rPr>
              <w:t>8</w:t>
            </w:r>
          </w:p>
        </w:tc>
        <w:tc>
          <w:tcPr>
            <w:tcW w:w="1858" w:type="dxa"/>
            <w:shd w:val="clear" w:color="auto" w:fill="auto"/>
            <w:vAlign w:val="bottom"/>
          </w:tcPr>
          <w:p w:rsidR="002650DE" w:rsidRPr="00D12C1B" w:rsidRDefault="002650DE" w:rsidP="007C3ECC">
            <w:pPr>
              <w:keepNext/>
              <w:spacing w:before="40" w:after="80" w:line="240" w:lineRule="exact"/>
              <w:jc w:val="lowKashida"/>
              <w:rPr>
                <w:rFonts w:cs="Traditional Arabic" w:hint="cs"/>
                <w:sz w:val="16"/>
                <w:szCs w:val="24"/>
                <w:rtl/>
              </w:rPr>
            </w:pPr>
            <w:r w:rsidRPr="00D12C1B">
              <w:rPr>
                <w:rFonts w:cs="Traditional Arabic" w:hint="cs"/>
                <w:sz w:val="16"/>
                <w:szCs w:val="24"/>
                <w:rtl/>
              </w:rPr>
              <w:t>18</w:t>
            </w:r>
          </w:p>
        </w:tc>
        <w:tc>
          <w:tcPr>
            <w:tcW w:w="1858" w:type="dxa"/>
            <w:shd w:val="clear" w:color="auto" w:fill="auto"/>
            <w:vAlign w:val="bottom"/>
          </w:tcPr>
          <w:p w:rsidR="002650DE" w:rsidRPr="00D12C1B" w:rsidRDefault="002650DE" w:rsidP="007C3ECC">
            <w:pPr>
              <w:keepNext/>
              <w:spacing w:before="40" w:after="80" w:line="240" w:lineRule="exact"/>
              <w:jc w:val="lowKashida"/>
              <w:rPr>
                <w:rFonts w:cs="Traditional Arabic" w:hint="cs"/>
                <w:sz w:val="16"/>
                <w:szCs w:val="24"/>
                <w:rtl/>
              </w:rPr>
            </w:pPr>
            <w:r w:rsidRPr="00D12C1B">
              <w:rPr>
                <w:rFonts w:cs="Traditional Arabic" w:hint="cs"/>
                <w:sz w:val="16"/>
                <w:szCs w:val="24"/>
                <w:rtl/>
              </w:rPr>
              <w:t>44.4</w:t>
            </w:r>
            <w:r w:rsidR="007C3ECC" w:rsidRPr="007C3ECC">
              <w:rPr>
                <w:rFonts w:cs="Akhbar MT" w:hint="cs"/>
                <w:sz w:val="16"/>
                <w:szCs w:val="24"/>
                <w:rtl/>
              </w:rPr>
              <w:t xml:space="preserve"> %</w:t>
            </w:r>
          </w:p>
        </w:tc>
      </w:tr>
      <w:tr w:rsidR="002650DE" w:rsidRPr="00D12C1B">
        <w:trPr>
          <w:cantSplit/>
          <w:jc w:val="center"/>
        </w:trPr>
        <w:tc>
          <w:tcPr>
            <w:tcW w:w="1857" w:type="dxa"/>
            <w:shd w:val="clear" w:color="auto" w:fill="auto"/>
            <w:vAlign w:val="bottom"/>
          </w:tcPr>
          <w:p w:rsidR="002650DE" w:rsidRPr="00D12C1B" w:rsidRDefault="002650DE" w:rsidP="007C3ECC">
            <w:pPr>
              <w:keepNext/>
              <w:spacing w:before="40" w:after="80" w:line="240" w:lineRule="exact"/>
              <w:jc w:val="lowKashida"/>
              <w:rPr>
                <w:rFonts w:cs="Traditional Arabic" w:hint="cs"/>
                <w:sz w:val="16"/>
                <w:szCs w:val="24"/>
                <w:rtl/>
              </w:rPr>
            </w:pPr>
            <w:r w:rsidRPr="00D12C1B">
              <w:rPr>
                <w:rFonts w:cs="Traditional Arabic" w:hint="cs"/>
                <w:sz w:val="16"/>
                <w:szCs w:val="24"/>
                <w:rtl/>
              </w:rPr>
              <w:t>الجنوب</w:t>
            </w:r>
          </w:p>
        </w:tc>
        <w:tc>
          <w:tcPr>
            <w:tcW w:w="1857" w:type="dxa"/>
            <w:shd w:val="clear" w:color="auto" w:fill="auto"/>
            <w:vAlign w:val="bottom"/>
          </w:tcPr>
          <w:p w:rsidR="002650DE" w:rsidRPr="00D12C1B" w:rsidRDefault="002650DE" w:rsidP="007C3ECC">
            <w:pPr>
              <w:keepNext/>
              <w:spacing w:before="40" w:after="80" w:line="240" w:lineRule="exact"/>
              <w:jc w:val="lowKashida"/>
              <w:rPr>
                <w:rFonts w:cs="Traditional Arabic" w:hint="cs"/>
                <w:sz w:val="16"/>
                <w:szCs w:val="24"/>
                <w:rtl/>
              </w:rPr>
            </w:pPr>
            <w:r w:rsidRPr="00D12C1B">
              <w:rPr>
                <w:rFonts w:cs="Traditional Arabic" w:hint="cs"/>
                <w:sz w:val="16"/>
                <w:szCs w:val="24"/>
                <w:rtl/>
              </w:rPr>
              <w:t>10</w:t>
            </w:r>
          </w:p>
        </w:tc>
        <w:tc>
          <w:tcPr>
            <w:tcW w:w="1858" w:type="dxa"/>
            <w:shd w:val="clear" w:color="auto" w:fill="auto"/>
            <w:vAlign w:val="bottom"/>
          </w:tcPr>
          <w:p w:rsidR="002650DE" w:rsidRPr="00D12C1B" w:rsidRDefault="002650DE" w:rsidP="007C3ECC">
            <w:pPr>
              <w:keepNext/>
              <w:spacing w:before="40" w:after="80" w:line="240" w:lineRule="exact"/>
              <w:jc w:val="lowKashida"/>
              <w:rPr>
                <w:rFonts w:cs="Traditional Arabic" w:hint="cs"/>
                <w:sz w:val="16"/>
                <w:szCs w:val="24"/>
                <w:rtl/>
              </w:rPr>
            </w:pPr>
            <w:r w:rsidRPr="00D12C1B">
              <w:rPr>
                <w:rFonts w:cs="Traditional Arabic" w:hint="cs"/>
                <w:sz w:val="16"/>
                <w:szCs w:val="24"/>
                <w:rtl/>
              </w:rPr>
              <w:t>2</w:t>
            </w:r>
          </w:p>
        </w:tc>
        <w:tc>
          <w:tcPr>
            <w:tcW w:w="1858" w:type="dxa"/>
            <w:shd w:val="clear" w:color="auto" w:fill="auto"/>
            <w:vAlign w:val="bottom"/>
          </w:tcPr>
          <w:p w:rsidR="002650DE" w:rsidRPr="00D12C1B" w:rsidRDefault="002650DE" w:rsidP="007C3ECC">
            <w:pPr>
              <w:keepNext/>
              <w:spacing w:before="40" w:after="80" w:line="240" w:lineRule="exact"/>
              <w:jc w:val="lowKashida"/>
              <w:rPr>
                <w:rFonts w:cs="Traditional Arabic" w:hint="cs"/>
                <w:sz w:val="16"/>
                <w:szCs w:val="24"/>
                <w:rtl/>
              </w:rPr>
            </w:pPr>
            <w:r w:rsidRPr="00D12C1B">
              <w:rPr>
                <w:rFonts w:cs="Traditional Arabic" w:hint="cs"/>
                <w:sz w:val="16"/>
                <w:szCs w:val="24"/>
                <w:rtl/>
              </w:rPr>
              <w:t>12</w:t>
            </w:r>
          </w:p>
        </w:tc>
        <w:tc>
          <w:tcPr>
            <w:tcW w:w="1858" w:type="dxa"/>
            <w:shd w:val="clear" w:color="auto" w:fill="auto"/>
            <w:vAlign w:val="bottom"/>
          </w:tcPr>
          <w:p w:rsidR="002650DE" w:rsidRPr="00D12C1B" w:rsidRDefault="002650DE" w:rsidP="007C3ECC">
            <w:pPr>
              <w:keepNext/>
              <w:spacing w:before="40" w:after="80" w:line="240" w:lineRule="exact"/>
              <w:jc w:val="lowKashida"/>
              <w:rPr>
                <w:rFonts w:cs="Traditional Arabic" w:hint="cs"/>
                <w:sz w:val="16"/>
                <w:szCs w:val="24"/>
                <w:rtl/>
              </w:rPr>
            </w:pPr>
            <w:r w:rsidRPr="00D12C1B">
              <w:rPr>
                <w:rFonts w:cs="Traditional Arabic" w:hint="cs"/>
                <w:sz w:val="16"/>
                <w:szCs w:val="24"/>
                <w:rtl/>
              </w:rPr>
              <w:t>16.6</w:t>
            </w:r>
            <w:r w:rsidR="007C3ECC" w:rsidRPr="007C3ECC">
              <w:rPr>
                <w:rFonts w:cs="Akhbar MT" w:hint="cs"/>
                <w:sz w:val="16"/>
                <w:szCs w:val="24"/>
                <w:rtl/>
              </w:rPr>
              <w:t xml:space="preserve"> %</w:t>
            </w:r>
          </w:p>
        </w:tc>
      </w:tr>
      <w:tr w:rsidR="002650DE" w:rsidRPr="00D12C1B">
        <w:trPr>
          <w:cantSplit/>
          <w:jc w:val="center"/>
        </w:trPr>
        <w:tc>
          <w:tcPr>
            <w:tcW w:w="1857" w:type="dxa"/>
            <w:shd w:val="clear" w:color="auto" w:fill="auto"/>
            <w:vAlign w:val="bottom"/>
          </w:tcPr>
          <w:p w:rsidR="002650DE" w:rsidRPr="00D12C1B" w:rsidRDefault="002650DE" w:rsidP="007C3ECC">
            <w:pPr>
              <w:keepNext/>
              <w:spacing w:before="40" w:after="80" w:line="240" w:lineRule="exact"/>
              <w:jc w:val="lowKashida"/>
              <w:rPr>
                <w:rFonts w:cs="Traditional Arabic" w:hint="cs"/>
                <w:sz w:val="16"/>
                <w:szCs w:val="24"/>
                <w:rtl/>
              </w:rPr>
            </w:pPr>
            <w:r w:rsidRPr="00D12C1B">
              <w:rPr>
                <w:rFonts w:cs="Traditional Arabic" w:hint="cs"/>
                <w:sz w:val="16"/>
                <w:szCs w:val="24"/>
                <w:rtl/>
              </w:rPr>
              <w:t>البقاع</w:t>
            </w:r>
          </w:p>
        </w:tc>
        <w:tc>
          <w:tcPr>
            <w:tcW w:w="1857" w:type="dxa"/>
            <w:shd w:val="clear" w:color="auto" w:fill="auto"/>
            <w:vAlign w:val="bottom"/>
          </w:tcPr>
          <w:p w:rsidR="002650DE" w:rsidRPr="00D12C1B" w:rsidRDefault="002650DE" w:rsidP="007C3ECC">
            <w:pPr>
              <w:keepNext/>
              <w:spacing w:before="40" w:after="80" w:line="240" w:lineRule="exact"/>
              <w:jc w:val="lowKashida"/>
              <w:rPr>
                <w:rFonts w:cs="Traditional Arabic" w:hint="cs"/>
                <w:sz w:val="16"/>
                <w:szCs w:val="24"/>
                <w:rtl/>
              </w:rPr>
            </w:pPr>
            <w:r w:rsidRPr="00D12C1B">
              <w:rPr>
                <w:rFonts w:cs="Traditional Arabic" w:hint="cs"/>
                <w:sz w:val="16"/>
                <w:szCs w:val="24"/>
                <w:rtl/>
              </w:rPr>
              <w:t>9</w:t>
            </w:r>
          </w:p>
        </w:tc>
        <w:tc>
          <w:tcPr>
            <w:tcW w:w="1858" w:type="dxa"/>
            <w:shd w:val="clear" w:color="auto" w:fill="auto"/>
            <w:vAlign w:val="bottom"/>
          </w:tcPr>
          <w:p w:rsidR="002650DE" w:rsidRPr="00D12C1B" w:rsidRDefault="002650DE" w:rsidP="007C3ECC">
            <w:pPr>
              <w:keepNext/>
              <w:spacing w:before="40" w:after="80" w:line="240" w:lineRule="exact"/>
              <w:jc w:val="lowKashida"/>
              <w:rPr>
                <w:rFonts w:cs="Traditional Arabic" w:hint="cs"/>
                <w:sz w:val="16"/>
                <w:szCs w:val="24"/>
                <w:rtl/>
              </w:rPr>
            </w:pPr>
            <w:r w:rsidRPr="00D12C1B">
              <w:rPr>
                <w:rFonts w:cs="Traditional Arabic" w:hint="cs"/>
                <w:sz w:val="16"/>
                <w:szCs w:val="24"/>
                <w:rtl/>
              </w:rPr>
              <w:t>صفر</w:t>
            </w:r>
          </w:p>
        </w:tc>
        <w:tc>
          <w:tcPr>
            <w:tcW w:w="1858" w:type="dxa"/>
            <w:shd w:val="clear" w:color="auto" w:fill="auto"/>
            <w:vAlign w:val="bottom"/>
          </w:tcPr>
          <w:p w:rsidR="002650DE" w:rsidRPr="00D12C1B" w:rsidRDefault="002650DE" w:rsidP="007C3ECC">
            <w:pPr>
              <w:keepNext/>
              <w:spacing w:before="40" w:after="80" w:line="240" w:lineRule="exact"/>
              <w:jc w:val="lowKashida"/>
              <w:rPr>
                <w:rFonts w:cs="Traditional Arabic" w:hint="cs"/>
                <w:sz w:val="16"/>
                <w:szCs w:val="24"/>
                <w:rtl/>
              </w:rPr>
            </w:pPr>
            <w:r w:rsidRPr="00D12C1B">
              <w:rPr>
                <w:rFonts w:cs="Traditional Arabic" w:hint="cs"/>
                <w:sz w:val="16"/>
                <w:szCs w:val="24"/>
                <w:rtl/>
              </w:rPr>
              <w:t>9</w:t>
            </w:r>
          </w:p>
        </w:tc>
        <w:tc>
          <w:tcPr>
            <w:tcW w:w="1858" w:type="dxa"/>
            <w:shd w:val="clear" w:color="auto" w:fill="auto"/>
            <w:vAlign w:val="bottom"/>
          </w:tcPr>
          <w:p w:rsidR="002650DE" w:rsidRPr="00D12C1B" w:rsidRDefault="007C3ECC" w:rsidP="007C3ECC">
            <w:pPr>
              <w:keepNext/>
              <w:spacing w:before="40" w:after="80" w:line="240" w:lineRule="exact"/>
              <w:jc w:val="lowKashida"/>
              <w:rPr>
                <w:rFonts w:cs="Traditional Arabic" w:hint="cs"/>
                <w:sz w:val="16"/>
                <w:szCs w:val="24"/>
                <w:rtl/>
              </w:rPr>
            </w:pPr>
            <w:r>
              <w:rPr>
                <w:rFonts w:cs="Traditional Arabic" w:hint="cs"/>
                <w:sz w:val="16"/>
                <w:szCs w:val="24"/>
                <w:rtl/>
              </w:rPr>
              <w:t xml:space="preserve">صفر </w:t>
            </w:r>
            <w:r w:rsidRPr="007C3ECC">
              <w:rPr>
                <w:rFonts w:cs="Akhbar MT" w:hint="cs"/>
                <w:sz w:val="16"/>
                <w:szCs w:val="24"/>
                <w:rtl/>
              </w:rPr>
              <w:t xml:space="preserve"> %</w:t>
            </w:r>
          </w:p>
        </w:tc>
      </w:tr>
      <w:tr w:rsidR="002650DE" w:rsidRPr="00D12C1B">
        <w:trPr>
          <w:cantSplit/>
          <w:jc w:val="center"/>
        </w:trPr>
        <w:tc>
          <w:tcPr>
            <w:tcW w:w="1857" w:type="dxa"/>
            <w:tcBorders>
              <w:bottom w:val="single" w:sz="4" w:space="0" w:color="auto"/>
            </w:tcBorders>
            <w:shd w:val="clear" w:color="auto" w:fill="auto"/>
            <w:vAlign w:val="bottom"/>
          </w:tcPr>
          <w:p w:rsidR="002650DE" w:rsidRPr="00D12C1B" w:rsidRDefault="002650DE" w:rsidP="007C3ECC">
            <w:pPr>
              <w:keepNext/>
              <w:spacing w:before="40" w:after="80" w:line="240" w:lineRule="exact"/>
              <w:jc w:val="lowKashida"/>
              <w:rPr>
                <w:rFonts w:cs="Traditional Arabic" w:hint="cs"/>
                <w:sz w:val="16"/>
                <w:szCs w:val="24"/>
                <w:rtl/>
              </w:rPr>
            </w:pPr>
            <w:r w:rsidRPr="00D12C1B">
              <w:rPr>
                <w:rFonts w:cs="Traditional Arabic" w:hint="cs"/>
                <w:sz w:val="16"/>
                <w:szCs w:val="24"/>
                <w:rtl/>
              </w:rPr>
              <w:t>النبطية</w:t>
            </w:r>
          </w:p>
        </w:tc>
        <w:tc>
          <w:tcPr>
            <w:tcW w:w="1857" w:type="dxa"/>
            <w:tcBorders>
              <w:bottom w:val="single" w:sz="4" w:space="0" w:color="auto"/>
            </w:tcBorders>
            <w:shd w:val="clear" w:color="auto" w:fill="auto"/>
            <w:vAlign w:val="bottom"/>
          </w:tcPr>
          <w:p w:rsidR="002650DE" w:rsidRPr="00D12C1B" w:rsidRDefault="002650DE" w:rsidP="007C3ECC">
            <w:pPr>
              <w:keepNext/>
              <w:spacing w:before="40" w:after="80" w:line="240" w:lineRule="exact"/>
              <w:jc w:val="lowKashida"/>
              <w:rPr>
                <w:rFonts w:cs="Traditional Arabic" w:hint="cs"/>
                <w:sz w:val="16"/>
                <w:szCs w:val="24"/>
                <w:rtl/>
              </w:rPr>
            </w:pPr>
            <w:r w:rsidRPr="00D12C1B">
              <w:rPr>
                <w:rFonts w:cs="Traditional Arabic" w:hint="cs"/>
                <w:sz w:val="16"/>
                <w:szCs w:val="24"/>
                <w:rtl/>
              </w:rPr>
              <w:t>5</w:t>
            </w:r>
          </w:p>
        </w:tc>
        <w:tc>
          <w:tcPr>
            <w:tcW w:w="1858" w:type="dxa"/>
            <w:tcBorders>
              <w:bottom w:val="single" w:sz="4" w:space="0" w:color="auto"/>
            </w:tcBorders>
            <w:shd w:val="clear" w:color="auto" w:fill="auto"/>
            <w:vAlign w:val="bottom"/>
          </w:tcPr>
          <w:p w:rsidR="002650DE" w:rsidRPr="00D12C1B" w:rsidRDefault="002650DE" w:rsidP="007C3ECC">
            <w:pPr>
              <w:keepNext/>
              <w:spacing w:before="40" w:after="80" w:line="240" w:lineRule="exact"/>
              <w:jc w:val="lowKashida"/>
              <w:rPr>
                <w:rFonts w:cs="Traditional Arabic" w:hint="cs"/>
                <w:sz w:val="16"/>
                <w:szCs w:val="24"/>
                <w:rtl/>
              </w:rPr>
            </w:pPr>
            <w:r w:rsidRPr="00D12C1B">
              <w:rPr>
                <w:rFonts w:cs="Traditional Arabic" w:hint="cs"/>
                <w:sz w:val="16"/>
                <w:szCs w:val="24"/>
                <w:rtl/>
              </w:rPr>
              <w:t>صفر</w:t>
            </w:r>
          </w:p>
        </w:tc>
        <w:tc>
          <w:tcPr>
            <w:tcW w:w="1858" w:type="dxa"/>
            <w:tcBorders>
              <w:bottom w:val="single" w:sz="4" w:space="0" w:color="auto"/>
            </w:tcBorders>
            <w:shd w:val="clear" w:color="auto" w:fill="auto"/>
            <w:vAlign w:val="bottom"/>
          </w:tcPr>
          <w:p w:rsidR="002650DE" w:rsidRPr="00D12C1B" w:rsidRDefault="002650DE" w:rsidP="007C3ECC">
            <w:pPr>
              <w:keepNext/>
              <w:spacing w:before="40" w:after="80" w:line="240" w:lineRule="exact"/>
              <w:jc w:val="lowKashida"/>
              <w:rPr>
                <w:rFonts w:cs="Traditional Arabic" w:hint="cs"/>
                <w:sz w:val="16"/>
                <w:szCs w:val="24"/>
                <w:rtl/>
              </w:rPr>
            </w:pPr>
            <w:r w:rsidRPr="00D12C1B">
              <w:rPr>
                <w:rFonts w:cs="Traditional Arabic" w:hint="cs"/>
                <w:sz w:val="16"/>
                <w:szCs w:val="24"/>
                <w:rtl/>
              </w:rPr>
              <w:t>5</w:t>
            </w:r>
          </w:p>
        </w:tc>
        <w:tc>
          <w:tcPr>
            <w:tcW w:w="1858" w:type="dxa"/>
            <w:tcBorders>
              <w:bottom w:val="single" w:sz="4" w:space="0" w:color="auto"/>
            </w:tcBorders>
            <w:shd w:val="clear" w:color="auto" w:fill="auto"/>
            <w:vAlign w:val="bottom"/>
          </w:tcPr>
          <w:p w:rsidR="002650DE" w:rsidRPr="00D12C1B" w:rsidRDefault="007C3ECC" w:rsidP="007C3ECC">
            <w:pPr>
              <w:keepNext/>
              <w:spacing w:before="40" w:after="80" w:line="240" w:lineRule="exact"/>
              <w:jc w:val="lowKashida"/>
              <w:rPr>
                <w:rFonts w:cs="Traditional Arabic" w:hint="cs"/>
                <w:sz w:val="16"/>
                <w:szCs w:val="24"/>
                <w:rtl/>
              </w:rPr>
            </w:pPr>
            <w:r w:rsidRPr="007C3ECC">
              <w:rPr>
                <w:rFonts w:cs="Traditional Arabic" w:hint="cs"/>
                <w:sz w:val="16"/>
                <w:szCs w:val="24"/>
                <w:rtl/>
              </w:rPr>
              <w:t xml:space="preserve">صفر </w:t>
            </w:r>
            <w:r w:rsidRPr="007C3ECC">
              <w:rPr>
                <w:rFonts w:cs="Akhbar MT" w:hint="cs"/>
                <w:sz w:val="16"/>
                <w:szCs w:val="24"/>
                <w:rtl/>
              </w:rPr>
              <w:t xml:space="preserve"> %</w:t>
            </w:r>
          </w:p>
        </w:tc>
      </w:tr>
      <w:tr w:rsidR="002650DE" w:rsidRPr="00D12C1B">
        <w:trPr>
          <w:cantSplit/>
          <w:jc w:val="center"/>
        </w:trPr>
        <w:tc>
          <w:tcPr>
            <w:tcW w:w="1857" w:type="dxa"/>
            <w:tcBorders>
              <w:top w:val="single" w:sz="4" w:space="0" w:color="auto"/>
              <w:bottom w:val="single" w:sz="12" w:space="0" w:color="auto"/>
            </w:tcBorders>
            <w:shd w:val="clear" w:color="auto" w:fill="auto"/>
            <w:vAlign w:val="bottom"/>
          </w:tcPr>
          <w:p w:rsidR="002650DE" w:rsidRPr="00D12C1B" w:rsidRDefault="002650DE" w:rsidP="007C3ECC">
            <w:pPr>
              <w:spacing w:before="40" w:after="80" w:line="240" w:lineRule="exact"/>
              <w:jc w:val="lowKashida"/>
              <w:rPr>
                <w:rFonts w:cs="Traditional Arabic" w:hint="cs"/>
                <w:b/>
                <w:bCs/>
                <w:sz w:val="16"/>
                <w:szCs w:val="24"/>
                <w:rtl/>
              </w:rPr>
            </w:pPr>
            <w:r w:rsidRPr="00D12C1B">
              <w:rPr>
                <w:rFonts w:cs="Traditional Arabic" w:hint="cs"/>
                <w:b/>
                <w:bCs/>
                <w:sz w:val="16"/>
                <w:szCs w:val="24"/>
                <w:rtl/>
              </w:rPr>
              <w:t>المجموع</w:t>
            </w:r>
          </w:p>
        </w:tc>
        <w:tc>
          <w:tcPr>
            <w:tcW w:w="1857" w:type="dxa"/>
            <w:tcBorders>
              <w:top w:val="single" w:sz="4" w:space="0" w:color="auto"/>
              <w:bottom w:val="single" w:sz="12" w:space="0" w:color="auto"/>
            </w:tcBorders>
            <w:shd w:val="clear" w:color="auto" w:fill="auto"/>
            <w:vAlign w:val="bottom"/>
          </w:tcPr>
          <w:p w:rsidR="002650DE" w:rsidRPr="00D12C1B" w:rsidRDefault="002650DE" w:rsidP="007C3ECC">
            <w:pPr>
              <w:spacing w:before="40" w:after="80" w:line="240" w:lineRule="exact"/>
              <w:jc w:val="lowKashida"/>
              <w:rPr>
                <w:rFonts w:cs="Traditional Arabic" w:hint="cs"/>
                <w:b/>
                <w:bCs/>
                <w:sz w:val="16"/>
                <w:szCs w:val="24"/>
                <w:rtl/>
              </w:rPr>
            </w:pPr>
            <w:r w:rsidRPr="00D12C1B">
              <w:rPr>
                <w:rFonts w:cs="Traditional Arabic" w:hint="cs"/>
                <w:b/>
                <w:bCs/>
                <w:sz w:val="16"/>
                <w:szCs w:val="24"/>
                <w:rtl/>
              </w:rPr>
              <w:t>127</w:t>
            </w:r>
          </w:p>
        </w:tc>
        <w:tc>
          <w:tcPr>
            <w:tcW w:w="1858" w:type="dxa"/>
            <w:tcBorders>
              <w:top w:val="single" w:sz="4" w:space="0" w:color="auto"/>
              <w:bottom w:val="single" w:sz="12" w:space="0" w:color="auto"/>
            </w:tcBorders>
            <w:shd w:val="clear" w:color="auto" w:fill="auto"/>
            <w:vAlign w:val="bottom"/>
          </w:tcPr>
          <w:p w:rsidR="002650DE" w:rsidRPr="00D12C1B" w:rsidRDefault="002650DE" w:rsidP="007C3ECC">
            <w:pPr>
              <w:spacing w:before="40" w:after="80" w:line="240" w:lineRule="exact"/>
              <w:jc w:val="lowKashida"/>
              <w:rPr>
                <w:rFonts w:cs="Traditional Arabic" w:hint="cs"/>
                <w:b/>
                <w:bCs/>
                <w:sz w:val="16"/>
                <w:szCs w:val="24"/>
                <w:rtl/>
              </w:rPr>
            </w:pPr>
            <w:r w:rsidRPr="00D12C1B">
              <w:rPr>
                <w:rFonts w:cs="Traditional Arabic" w:hint="cs"/>
                <w:b/>
                <w:bCs/>
                <w:sz w:val="16"/>
                <w:szCs w:val="24"/>
                <w:rtl/>
              </w:rPr>
              <w:t>21</w:t>
            </w:r>
          </w:p>
        </w:tc>
        <w:tc>
          <w:tcPr>
            <w:tcW w:w="1858" w:type="dxa"/>
            <w:tcBorders>
              <w:top w:val="single" w:sz="4" w:space="0" w:color="auto"/>
              <w:bottom w:val="single" w:sz="12" w:space="0" w:color="auto"/>
            </w:tcBorders>
            <w:shd w:val="clear" w:color="auto" w:fill="auto"/>
            <w:vAlign w:val="bottom"/>
          </w:tcPr>
          <w:p w:rsidR="002650DE" w:rsidRPr="00D12C1B" w:rsidRDefault="002650DE" w:rsidP="007C3ECC">
            <w:pPr>
              <w:spacing w:before="40" w:after="80" w:line="240" w:lineRule="exact"/>
              <w:jc w:val="lowKashida"/>
              <w:rPr>
                <w:rFonts w:cs="Traditional Arabic" w:hint="cs"/>
                <w:b/>
                <w:bCs/>
                <w:sz w:val="16"/>
                <w:szCs w:val="24"/>
                <w:rtl/>
              </w:rPr>
            </w:pPr>
            <w:r w:rsidRPr="00D12C1B">
              <w:rPr>
                <w:rFonts w:cs="Traditional Arabic" w:hint="cs"/>
                <w:b/>
                <w:bCs/>
                <w:sz w:val="16"/>
                <w:szCs w:val="24"/>
                <w:rtl/>
              </w:rPr>
              <w:t>148</w:t>
            </w:r>
          </w:p>
        </w:tc>
        <w:tc>
          <w:tcPr>
            <w:tcW w:w="1858" w:type="dxa"/>
            <w:tcBorders>
              <w:top w:val="single" w:sz="4" w:space="0" w:color="auto"/>
              <w:bottom w:val="single" w:sz="12" w:space="0" w:color="auto"/>
            </w:tcBorders>
            <w:shd w:val="clear" w:color="auto" w:fill="auto"/>
            <w:vAlign w:val="bottom"/>
          </w:tcPr>
          <w:p w:rsidR="002650DE" w:rsidRPr="00D12C1B" w:rsidRDefault="002650DE" w:rsidP="007C3ECC">
            <w:pPr>
              <w:spacing w:before="40" w:after="80" w:line="240" w:lineRule="exact"/>
              <w:jc w:val="lowKashida"/>
              <w:rPr>
                <w:rFonts w:cs="Traditional Arabic" w:hint="cs"/>
                <w:b/>
                <w:bCs/>
                <w:sz w:val="16"/>
                <w:szCs w:val="24"/>
                <w:rtl/>
              </w:rPr>
            </w:pPr>
            <w:r w:rsidRPr="00D12C1B">
              <w:rPr>
                <w:rFonts w:cs="Traditional Arabic" w:hint="cs"/>
                <w:b/>
                <w:bCs/>
                <w:sz w:val="16"/>
                <w:szCs w:val="24"/>
                <w:rtl/>
              </w:rPr>
              <w:t>14.18</w:t>
            </w:r>
            <w:r w:rsidR="007C3ECC" w:rsidRPr="007C3ECC">
              <w:rPr>
                <w:rFonts w:cs="Akhbar MT" w:hint="cs"/>
                <w:b/>
                <w:bCs/>
                <w:sz w:val="16"/>
                <w:szCs w:val="24"/>
                <w:rtl/>
              </w:rPr>
              <w:t xml:space="preserve"> %</w:t>
            </w:r>
          </w:p>
        </w:tc>
      </w:tr>
    </w:tbl>
    <w:p w:rsidR="00D12C1B" w:rsidRPr="00D12C1B" w:rsidRDefault="00D12C1B" w:rsidP="00D12C1B">
      <w:pPr>
        <w:pStyle w:val="SingleTxt"/>
        <w:spacing w:after="0" w:line="120" w:lineRule="exact"/>
        <w:rPr>
          <w:rFonts w:hint="cs"/>
          <w:sz w:val="10"/>
          <w:rtl/>
        </w:rPr>
      </w:pPr>
    </w:p>
    <w:p w:rsidR="002650DE" w:rsidRPr="001342B4" w:rsidRDefault="00D12C1B" w:rsidP="00D12C1B">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D12C1B">
        <w:rPr>
          <w:i/>
          <w:iCs/>
          <w:rtl/>
        </w:rPr>
        <w:tab/>
      </w:r>
      <w:r w:rsidR="002650DE" w:rsidRPr="00D12C1B">
        <w:rPr>
          <w:rFonts w:hint="cs"/>
          <w:i/>
          <w:iCs/>
          <w:rtl/>
        </w:rPr>
        <w:t xml:space="preserve">المصدر: </w:t>
      </w:r>
      <w:r w:rsidRPr="00D12C1B">
        <w:rPr>
          <w:i/>
          <w:iCs/>
          <w:rtl/>
        </w:rPr>
        <w:tab/>
      </w:r>
      <w:r w:rsidR="002650DE" w:rsidRPr="001342B4">
        <w:rPr>
          <w:rFonts w:hint="cs"/>
          <w:rtl/>
        </w:rPr>
        <w:t>وزارة العدل، مديرية شؤون القضاة والموظفين (11/11/2004)</w:t>
      </w:r>
    </w:p>
    <w:p w:rsidR="00D12C1B" w:rsidRPr="00D12C1B" w:rsidRDefault="00D12C1B" w:rsidP="00D12C1B">
      <w:pPr>
        <w:pStyle w:val="SingleTxt"/>
        <w:spacing w:after="0" w:line="120" w:lineRule="exact"/>
        <w:rPr>
          <w:rFonts w:hint="cs"/>
          <w:b/>
          <w:bCs/>
          <w:sz w:val="10"/>
          <w:rtl/>
        </w:rPr>
      </w:pPr>
    </w:p>
    <w:p w:rsidR="00D12C1B" w:rsidRPr="00D12C1B" w:rsidRDefault="00D12C1B" w:rsidP="00D12C1B">
      <w:pPr>
        <w:pStyle w:val="SingleTxt"/>
        <w:spacing w:after="0" w:line="120" w:lineRule="exact"/>
        <w:rPr>
          <w:rFonts w:hint="cs"/>
          <w:b/>
          <w:bCs/>
          <w:sz w:val="10"/>
          <w:rtl/>
        </w:rPr>
      </w:pPr>
    </w:p>
    <w:p w:rsidR="002650DE" w:rsidRPr="000138B7" w:rsidRDefault="00D12C1B" w:rsidP="00D12C1B">
      <w:pPr>
        <w:pStyle w:val="SingleTxt"/>
        <w:rPr>
          <w:rFonts w:hint="cs"/>
          <w:rtl/>
        </w:rPr>
      </w:pPr>
      <w:r>
        <w:rPr>
          <w:b/>
          <w:bCs/>
          <w:rtl/>
        </w:rPr>
        <w:tab/>
      </w:r>
      <w:r w:rsidR="002650DE" w:rsidRPr="000138B7">
        <w:rPr>
          <w:rFonts w:hint="cs"/>
          <w:b/>
          <w:bCs/>
          <w:rtl/>
        </w:rPr>
        <w:t>ج</w:t>
      </w:r>
      <w:r>
        <w:rPr>
          <w:rFonts w:hint="cs"/>
          <w:b/>
          <w:bCs/>
          <w:rtl/>
        </w:rPr>
        <w:t xml:space="preserve"> </w:t>
      </w:r>
      <w:r w:rsidR="002650DE" w:rsidRPr="000138B7">
        <w:rPr>
          <w:rFonts w:hint="cs"/>
          <w:b/>
          <w:bCs/>
          <w:i/>
          <w:iCs/>
          <w:rtl/>
        </w:rPr>
        <w:t>-</w:t>
      </w:r>
      <w:r w:rsidR="002650DE" w:rsidRPr="000138B7">
        <w:rPr>
          <w:rFonts w:hint="cs"/>
          <w:b/>
          <w:bCs/>
          <w:i/>
          <w:iCs/>
          <w:rtl/>
        </w:rPr>
        <w:tab/>
      </w:r>
      <w:r w:rsidR="002650DE" w:rsidRPr="000138B7">
        <w:rPr>
          <w:rFonts w:hint="cs"/>
          <w:b/>
          <w:bCs/>
          <w:rtl/>
        </w:rPr>
        <w:t>في الأجهزة الأمنية والعسكرية:</w:t>
      </w:r>
      <w:r w:rsidR="002650DE" w:rsidRPr="000138B7">
        <w:rPr>
          <w:rFonts w:hint="cs"/>
          <w:rtl/>
        </w:rPr>
        <w:t xml:space="preserve"> لا </w:t>
      </w:r>
      <w:r w:rsidR="002650DE">
        <w:rPr>
          <w:rFonts w:hint="cs"/>
          <w:rtl/>
        </w:rPr>
        <w:t>ي</w:t>
      </w:r>
      <w:r w:rsidR="002650DE" w:rsidRPr="000138B7">
        <w:rPr>
          <w:rFonts w:hint="cs"/>
          <w:rtl/>
        </w:rPr>
        <w:t xml:space="preserve">زال وجود المرأة في هذه </w:t>
      </w:r>
      <w:r w:rsidR="00A3566B" w:rsidRPr="000138B7">
        <w:rPr>
          <w:rFonts w:hint="cs"/>
          <w:rtl/>
        </w:rPr>
        <w:t>الأجهزة</w:t>
      </w:r>
      <w:r w:rsidR="002650DE" w:rsidRPr="000138B7">
        <w:rPr>
          <w:rFonts w:hint="cs"/>
          <w:rtl/>
        </w:rPr>
        <w:t xml:space="preserve"> ضئيلاً </w:t>
      </w:r>
      <w:r w:rsidR="002650DE">
        <w:rPr>
          <w:rFonts w:hint="cs"/>
          <w:rtl/>
        </w:rPr>
        <w:t xml:space="preserve">وهي </w:t>
      </w:r>
      <w:r w:rsidR="002650DE" w:rsidRPr="000138B7">
        <w:rPr>
          <w:rFonts w:hint="cs"/>
          <w:rtl/>
        </w:rPr>
        <w:t>تُولّى المهام الإدارية وليس المهام القتالية.</w:t>
      </w:r>
    </w:p>
    <w:p w:rsidR="002650DE" w:rsidRPr="00423E40" w:rsidRDefault="002650DE" w:rsidP="00D12C1B">
      <w:pPr>
        <w:pStyle w:val="SingleTxt"/>
        <w:rPr>
          <w:rFonts w:hint="cs"/>
          <w:rtl/>
        </w:rPr>
      </w:pPr>
      <w:r w:rsidRPr="00423E40">
        <w:rPr>
          <w:rFonts w:hint="cs"/>
          <w:b/>
          <w:bCs/>
          <w:rtl/>
        </w:rPr>
        <w:t>4</w:t>
      </w:r>
      <w:r w:rsidR="00D12C1B">
        <w:rPr>
          <w:rFonts w:hint="cs"/>
          <w:b/>
          <w:bCs/>
          <w:rtl/>
        </w:rPr>
        <w:t xml:space="preserve"> </w:t>
      </w:r>
      <w:r w:rsidRPr="00423E40">
        <w:rPr>
          <w:rFonts w:hint="cs"/>
          <w:b/>
          <w:bCs/>
          <w:rtl/>
        </w:rPr>
        <w:t>-</w:t>
      </w:r>
      <w:r w:rsidRPr="000138B7">
        <w:rPr>
          <w:rFonts w:hint="cs"/>
          <w:b/>
          <w:bCs/>
          <w:rtl/>
        </w:rPr>
        <w:tab/>
        <w:t>المشاركة في الحملات الانتخابية (</w:t>
      </w:r>
      <w:r>
        <w:rPr>
          <w:rFonts w:hint="cs"/>
          <w:b/>
          <w:bCs/>
          <w:rtl/>
        </w:rPr>
        <w:t>ال</w:t>
      </w:r>
      <w:r w:rsidRPr="000138B7">
        <w:rPr>
          <w:rFonts w:hint="cs"/>
          <w:b/>
          <w:bCs/>
          <w:rtl/>
        </w:rPr>
        <w:t>نيابية و</w:t>
      </w:r>
      <w:r>
        <w:rPr>
          <w:rFonts w:hint="cs"/>
          <w:b/>
          <w:bCs/>
          <w:rtl/>
        </w:rPr>
        <w:t>ال</w:t>
      </w:r>
      <w:r w:rsidRPr="000138B7">
        <w:rPr>
          <w:rFonts w:hint="cs"/>
          <w:b/>
          <w:bCs/>
          <w:rtl/>
        </w:rPr>
        <w:t>بلدية)</w:t>
      </w:r>
      <w:r>
        <w:rPr>
          <w:rFonts w:hint="cs"/>
          <w:b/>
          <w:bCs/>
          <w:rtl/>
        </w:rPr>
        <w:t xml:space="preserve">: </w:t>
      </w:r>
      <w:r w:rsidRPr="00423E40">
        <w:rPr>
          <w:rFonts w:hint="cs"/>
          <w:rtl/>
        </w:rPr>
        <w:t xml:space="preserve">إنّ نشاط المرأة على هذا الصعيد سابق </w:t>
      </w:r>
      <w:r>
        <w:rPr>
          <w:rFonts w:hint="cs"/>
          <w:rtl/>
        </w:rPr>
        <w:t>لنيلها</w:t>
      </w:r>
      <w:r w:rsidRPr="00423E40">
        <w:rPr>
          <w:rFonts w:hint="cs"/>
          <w:rtl/>
        </w:rPr>
        <w:t xml:space="preserve"> حقوقها السياسية. ولقد ات</w:t>
      </w:r>
      <w:r>
        <w:rPr>
          <w:rFonts w:hint="cs"/>
          <w:rtl/>
        </w:rPr>
        <w:t>ّ</w:t>
      </w:r>
      <w:r w:rsidRPr="00423E40">
        <w:rPr>
          <w:rFonts w:hint="cs"/>
          <w:rtl/>
        </w:rPr>
        <w:t>خذت مشاركتها أوجه عدة (سيدة مضيفة، ناشطة في المهرجانات والمؤتمرات والندوات الخ...). ولكن</w:t>
      </w:r>
      <w:r>
        <w:rPr>
          <w:rFonts w:hint="cs"/>
          <w:rtl/>
        </w:rPr>
        <w:t>،</w:t>
      </w:r>
      <w:r w:rsidRPr="00423E40">
        <w:rPr>
          <w:rFonts w:hint="cs"/>
          <w:rtl/>
        </w:rPr>
        <w:t xml:space="preserve"> شهدت فترة ما بعد الحرب تغيراً مهماً في حجم هذه المشاركة</w:t>
      </w:r>
      <w:r w:rsidRPr="00BD141E">
        <w:rPr>
          <w:rFonts w:hint="cs"/>
          <w:rtl/>
        </w:rPr>
        <w:t xml:space="preserve"> </w:t>
      </w:r>
      <w:r w:rsidRPr="00423E40">
        <w:rPr>
          <w:rFonts w:hint="cs"/>
          <w:rtl/>
        </w:rPr>
        <w:t>ونوعي</w:t>
      </w:r>
      <w:r>
        <w:rPr>
          <w:rFonts w:hint="cs"/>
          <w:rtl/>
        </w:rPr>
        <w:t>تها</w:t>
      </w:r>
      <w:r w:rsidRPr="00423E40">
        <w:rPr>
          <w:rFonts w:hint="cs"/>
          <w:rtl/>
        </w:rPr>
        <w:t>. واستناداً إلى مقابلاتٍ أُجريَت مع مرشحين (ذكوراً وإناثاً) في المدن والريف أو مع مسؤولين عن حملاتهم الانتخابية في الدورات الانتخابية (النيابية والبلدية) التي جرت بين 1992 و</w:t>
      </w:r>
      <w:r w:rsidR="00A01DBA">
        <w:rPr>
          <w:rFonts w:hint="cs"/>
          <w:rtl/>
        </w:rPr>
        <w:t xml:space="preserve"> </w:t>
      </w:r>
      <w:r w:rsidRPr="00423E40">
        <w:rPr>
          <w:rFonts w:hint="cs"/>
          <w:rtl/>
        </w:rPr>
        <w:t>2004، نجد ما يلي:</w:t>
      </w:r>
    </w:p>
    <w:p w:rsidR="002650DE" w:rsidRPr="00423E40" w:rsidRDefault="00D12C1B" w:rsidP="00D12C1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sidRPr="00423E40">
        <w:rPr>
          <w:rFonts w:hint="cs"/>
          <w:rtl/>
        </w:rPr>
        <w:t>-</w:t>
      </w:r>
      <w:r w:rsidR="002650DE">
        <w:rPr>
          <w:rFonts w:hint="cs"/>
          <w:rtl/>
        </w:rPr>
        <w:t xml:space="preserve"> </w:t>
      </w:r>
      <w:r>
        <w:rPr>
          <w:rtl/>
        </w:rPr>
        <w:tab/>
      </w:r>
      <w:r w:rsidR="00A3566B" w:rsidRPr="00423E40">
        <w:rPr>
          <w:rFonts w:hint="cs"/>
          <w:rtl/>
        </w:rPr>
        <w:t>إن</w:t>
      </w:r>
      <w:r w:rsidR="002650DE" w:rsidRPr="00423E40">
        <w:rPr>
          <w:rFonts w:hint="cs"/>
          <w:rtl/>
        </w:rPr>
        <w:t xml:space="preserve"> العنصر النسائي في الحملات الانتخابية لمعظم المرشحين من رؤساء اللوائح والمتموّلين ومن السيدات المرشّحات قد تراوح بين 40</w:t>
      </w:r>
      <w:r w:rsidR="00062687">
        <w:rPr>
          <w:rFonts w:hint="cs"/>
          <w:rtl/>
        </w:rPr>
        <w:t xml:space="preserve"> في المائة</w:t>
      </w:r>
      <w:r w:rsidR="002650DE" w:rsidRPr="00423E40">
        <w:rPr>
          <w:rFonts w:hint="cs"/>
          <w:rtl/>
        </w:rPr>
        <w:t xml:space="preserve"> و</w:t>
      </w:r>
      <w:r w:rsidR="00A01DBA">
        <w:rPr>
          <w:rFonts w:hint="cs"/>
          <w:rtl/>
        </w:rPr>
        <w:t xml:space="preserve"> </w:t>
      </w:r>
      <w:r w:rsidR="002650DE" w:rsidRPr="00423E40">
        <w:rPr>
          <w:rFonts w:hint="cs"/>
          <w:rtl/>
        </w:rPr>
        <w:t>60</w:t>
      </w:r>
      <w:r w:rsidR="00062687">
        <w:rPr>
          <w:rFonts w:hint="cs"/>
          <w:rtl/>
        </w:rPr>
        <w:t xml:space="preserve"> في المائة</w:t>
      </w:r>
      <w:r w:rsidR="002650DE" w:rsidRPr="00423E40">
        <w:rPr>
          <w:rFonts w:hint="cs"/>
          <w:rtl/>
        </w:rPr>
        <w:t>.</w:t>
      </w:r>
    </w:p>
    <w:p w:rsidR="002650DE" w:rsidRPr="00423E40" w:rsidRDefault="00D12C1B" w:rsidP="00D12C1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sidRPr="00423E40">
        <w:rPr>
          <w:rFonts w:hint="cs"/>
          <w:rtl/>
        </w:rPr>
        <w:t>-</w:t>
      </w:r>
      <w:r w:rsidR="002650DE">
        <w:rPr>
          <w:rFonts w:hint="cs"/>
          <w:rtl/>
        </w:rPr>
        <w:t xml:space="preserve"> </w:t>
      </w:r>
      <w:r>
        <w:rPr>
          <w:rtl/>
        </w:rPr>
        <w:tab/>
      </w:r>
      <w:r w:rsidR="002650DE" w:rsidRPr="00423E40">
        <w:rPr>
          <w:rFonts w:hint="cs"/>
          <w:rtl/>
        </w:rPr>
        <w:t>شكّلت الشابات (خ</w:t>
      </w:r>
      <w:r w:rsidR="002650DE">
        <w:rPr>
          <w:rFonts w:hint="cs"/>
          <w:rtl/>
        </w:rPr>
        <w:t>صو</w:t>
      </w:r>
      <w:r w:rsidR="002650DE" w:rsidRPr="00423E40">
        <w:rPr>
          <w:rFonts w:hint="cs"/>
          <w:rtl/>
        </w:rPr>
        <w:t>ص</w:t>
      </w:r>
      <w:r w:rsidR="002650DE">
        <w:rPr>
          <w:rFonts w:hint="cs"/>
          <w:rtl/>
        </w:rPr>
        <w:t>اً</w:t>
      </w:r>
      <w:r w:rsidR="002650DE" w:rsidRPr="00423E40">
        <w:rPr>
          <w:rFonts w:hint="cs"/>
          <w:rtl/>
        </w:rPr>
        <w:t>ً بين عمر 18 و</w:t>
      </w:r>
      <w:r w:rsidR="00A01DBA">
        <w:rPr>
          <w:rFonts w:hint="cs"/>
          <w:rtl/>
        </w:rPr>
        <w:t xml:space="preserve"> </w:t>
      </w:r>
      <w:r w:rsidR="002650DE" w:rsidRPr="00423E40">
        <w:rPr>
          <w:rFonts w:hint="cs"/>
          <w:rtl/>
        </w:rPr>
        <w:t>21 سنة) نسبة كبيرة من الإناث المشاركات تراوحت بين 60 و</w:t>
      </w:r>
      <w:r w:rsidR="00A01DBA">
        <w:rPr>
          <w:rFonts w:hint="cs"/>
          <w:rtl/>
        </w:rPr>
        <w:t xml:space="preserve"> </w:t>
      </w:r>
      <w:r w:rsidR="002650DE" w:rsidRPr="00423E40">
        <w:rPr>
          <w:rFonts w:hint="cs"/>
          <w:rtl/>
        </w:rPr>
        <w:t>90</w:t>
      </w:r>
      <w:r w:rsidR="00062687">
        <w:rPr>
          <w:rFonts w:hint="cs"/>
          <w:rtl/>
        </w:rPr>
        <w:t xml:space="preserve"> في المائة</w:t>
      </w:r>
      <w:r w:rsidR="00C92B9E">
        <w:rPr>
          <w:rFonts w:hint="cs"/>
          <w:rtl/>
        </w:rPr>
        <w:t xml:space="preserve"> </w:t>
      </w:r>
      <w:r w:rsidR="002650DE" w:rsidRPr="00423E40">
        <w:rPr>
          <w:rFonts w:hint="cs"/>
          <w:rtl/>
        </w:rPr>
        <w:t>مع وجود نسب أعلى في حملة بعض المرشحات.</w:t>
      </w:r>
    </w:p>
    <w:p w:rsidR="002650DE" w:rsidRPr="00423E40" w:rsidRDefault="00D12C1B" w:rsidP="00D12C1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sidRPr="00423E40">
        <w:rPr>
          <w:rFonts w:hint="cs"/>
          <w:rtl/>
        </w:rPr>
        <w:t>-</w:t>
      </w:r>
      <w:r w:rsidR="002650DE">
        <w:rPr>
          <w:rFonts w:hint="cs"/>
          <w:rtl/>
        </w:rPr>
        <w:t xml:space="preserve"> </w:t>
      </w:r>
      <w:r>
        <w:rPr>
          <w:rtl/>
        </w:rPr>
        <w:tab/>
      </w:r>
      <w:r w:rsidR="002650DE" w:rsidRPr="00423E40">
        <w:rPr>
          <w:rFonts w:hint="cs"/>
          <w:rtl/>
        </w:rPr>
        <w:t>لم تقتصر هذه المشاركة على المدن بل ظهرت أيضاً في الأرياف.</w:t>
      </w:r>
    </w:p>
    <w:p w:rsidR="002650DE" w:rsidRPr="00423E40" w:rsidRDefault="00D12C1B" w:rsidP="00D12C1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sidRPr="00423E40">
        <w:rPr>
          <w:rFonts w:hint="cs"/>
          <w:rtl/>
        </w:rPr>
        <w:t>-</w:t>
      </w:r>
      <w:r w:rsidR="002650DE">
        <w:rPr>
          <w:rFonts w:hint="cs"/>
          <w:rtl/>
        </w:rPr>
        <w:t xml:space="preserve"> </w:t>
      </w:r>
      <w:r>
        <w:rPr>
          <w:rtl/>
        </w:rPr>
        <w:tab/>
      </w:r>
      <w:r w:rsidR="002650DE" w:rsidRPr="00423E40">
        <w:rPr>
          <w:rFonts w:hint="cs"/>
          <w:rtl/>
        </w:rPr>
        <w:t>في حين اشترك قسم في الحملات لقاء بدل مادي</w:t>
      </w:r>
      <w:r w:rsidR="002650DE">
        <w:rPr>
          <w:rFonts w:hint="cs"/>
          <w:rtl/>
        </w:rPr>
        <w:t>،</w:t>
      </w:r>
      <w:r w:rsidR="002650DE" w:rsidRPr="00423E40">
        <w:rPr>
          <w:rFonts w:hint="cs"/>
          <w:rtl/>
        </w:rPr>
        <w:t xml:space="preserve"> كانت نسبة المتطوعات كبيرة خ</w:t>
      </w:r>
      <w:r w:rsidR="002650DE">
        <w:rPr>
          <w:rFonts w:hint="cs"/>
          <w:rtl/>
        </w:rPr>
        <w:t>صوصاً</w:t>
      </w:r>
      <w:r w:rsidR="002650DE" w:rsidRPr="00423E40">
        <w:rPr>
          <w:rFonts w:hint="cs"/>
          <w:rtl/>
        </w:rPr>
        <w:t>ً في حملات المرشحات غير القادرات على تمويل حملاتهنّ الانتخابية.</w:t>
      </w:r>
    </w:p>
    <w:p w:rsidR="002650DE" w:rsidRPr="00423E40" w:rsidRDefault="00A40EC9" w:rsidP="00A40EC9">
      <w:pPr>
        <w:pStyle w:val="SingleTxt"/>
        <w:rPr>
          <w:rFonts w:hint="cs"/>
          <w:rtl/>
        </w:rPr>
      </w:pPr>
      <w:r>
        <w:rPr>
          <w:rtl/>
        </w:rPr>
        <w:tab/>
      </w:r>
      <w:r w:rsidR="002650DE" w:rsidRPr="00423E40">
        <w:rPr>
          <w:rFonts w:hint="cs"/>
          <w:rtl/>
        </w:rPr>
        <w:t xml:space="preserve">وتختلف الآراء في تفسير هذه الظاهرة، التي </w:t>
      </w:r>
      <w:r w:rsidR="002650DE">
        <w:rPr>
          <w:rFonts w:hint="cs"/>
          <w:rtl/>
        </w:rPr>
        <w:t xml:space="preserve">تبدّت </w:t>
      </w:r>
      <w:r w:rsidR="002650DE" w:rsidRPr="00423E40">
        <w:rPr>
          <w:rFonts w:hint="cs"/>
          <w:rtl/>
        </w:rPr>
        <w:t xml:space="preserve">في موازاتها مشاركة عنصر الشباب. </w:t>
      </w:r>
      <w:r w:rsidR="002650DE">
        <w:rPr>
          <w:rFonts w:hint="cs"/>
          <w:rtl/>
        </w:rPr>
        <w:t>فثمّة</w:t>
      </w:r>
      <w:r w:rsidR="002650DE" w:rsidRPr="00423E40">
        <w:rPr>
          <w:rFonts w:hint="cs"/>
          <w:rtl/>
        </w:rPr>
        <w:t xml:space="preserve"> مَن يرد</w:t>
      </w:r>
      <w:r w:rsidR="002650DE">
        <w:rPr>
          <w:rFonts w:hint="cs"/>
          <w:rtl/>
        </w:rPr>
        <w:t>ّ</w:t>
      </w:r>
      <w:r w:rsidR="002650DE" w:rsidRPr="00423E40">
        <w:rPr>
          <w:rFonts w:hint="cs"/>
          <w:rtl/>
        </w:rPr>
        <w:t>ها إلى زيادة الوعي السياسي بنتيجة الحرب، وارتفاع المستوى العلمي للمرأة وانخراطها</w:t>
      </w:r>
      <w:r w:rsidR="002650DE">
        <w:rPr>
          <w:rFonts w:hint="cs"/>
          <w:rtl/>
        </w:rPr>
        <w:t xml:space="preserve"> في</w:t>
      </w:r>
      <w:r w:rsidR="002650DE" w:rsidRPr="00423E40">
        <w:rPr>
          <w:rFonts w:hint="cs"/>
          <w:rtl/>
        </w:rPr>
        <w:t xml:space="preserve"> سوق العمل ورغبة الشباب والشابات (وبخاصة مَن هم دون سن الاقتراع) في التعبير عن آرائهم السياسية.</w:t>
      </w:r>
      <w:r w:rsidR="00C92B9E">
        <w:rPr>
          <w:rFonts w:hint="cs"/>
          <w:rtl/>
        </w:rPr>
        <w:t xml:space="preserve"> </w:t>
      </w:r>
      <w:r w:rsidR="002650DE" w:rsidRPr="00423E40">
        <w:rPr>
          <w:rFonts w:hint="cs"/>
          <w:rtl/>
        </w:rPr>
        <w:t>وهناك مَن يرد</w:t>
      </w:r>
      <w:r w:rsidR="002650DE">
        <w:rPr>
          <w:rFonts w:hint="cs"/>
          <w:rtl/>
        </w:rPr>
        <w:t>ّ</w:t>
      </w:r>
      <w:r w:rsidR="002650DE" w:rsidRPr="00423E40">
        <w:rPr>
          <w:rFonts w:hint="cs"/>
          <w:rtl/>
        </w:rPr>
        <w:t>ها إلى رغبة الشباب في الكسب المادي. لكنّ هذا التفسير</w:t>
      </w:r>
      <w:r w:rsidR="002650DE">
        <w:rPr>
          <w:rFonts w:hint="cs"/>
          <w:rtl/>
        </w:rPr>
        <w:t>،</w:t>
      </w:r>
      <w:r w:rsidR="002650DE" w:rsidRPr="00423E40">
        <w:rPr>
          <w:rFonts w:hint="cs"/>
          <w:rtl/>
        </w:rPr>
        <w:t xml:space="preserve"> وإن صحّ في حملات المتمو</w:t>
      </w:r>
      <w:r w:rsidR="002650DE">
        <w:rPr>
          <w:rFonts w:hint="cs"/>
          <w:rtl/>
        </w:rPr>
        <w:t>ّ</w:t>
      </w:r>
      <w:r w:rsidR="002650DE" w:rsidRPr="00423E40">
        <w:rPr>
          <w:rFonts w:hint="cs"/>
          <w:rtl/>
        </w:rPr>
        <w:t>لين</w:t>
      </w:r>
      <w:r w:rsidR="002650DE">
        <w:rPr>
          <w:rFonts w:hint="cs"/>
          <w:rtl/>
        </w:rPr>
        <w:t>،</w:t>
      </w:r>
      <w:r w:rsidR="002650DE" w:rsidRPr="00423E40">
        <w:rPr>
          <w:rFonts w:hint="cs"/>
          <w:rtl/>
        </w:rPr>
        <w:t xml:space="preserve"> لا يجد ما يدعمه في الأعداد الكبيرة من المتطوعين والمتطوعات. </w:t>
      </w:r>
      <w:r w:rsidR="002650DE">
        <w:rPr>
          <w:rFonts w:hint="cs"/>
          <w:rtl/>
        </w:rPr>
        <w:t>و</w:t>
      </w:r>
      <w:r w:rsidR="002650DE" w:rsidRPr="00423E40">
        <w:rPr>
          <w:rFonts w:hint="cs"/>
          <w:rtl/>
        </w:rPr>
        <w:t xml:space="preserve">بغضّ النظر عن الأسباب </w:t>
      </w:r>
      <w:r w:rsidR="002650DE">
        <w:rPr>
          <w:rFonts w:hint="cs"/>
          <w:rtl/>
        </w:rPr>
        <w:t xml:space="preserve">الكامنة </w:t>
      </w:r>
      <w:r w:rsidR="002650DE" w:rsidRPr="00423E40">
        <w:rPr>
          <w:rFonts w:hint="cs"/>
          <w:rtl/>
        </w:rPr>
        <w:t>وراء هذه الظاهرة</w:t>
      </w:r>
      <w:r w:rsidR="002650DE">
        <w:rPr>
          <w:rFonts w:hint="cs"/>
          <w:rtl/>
        </w:rPr>
        <w:t>،</w:t>
      </w:r>
      <w:r w:rsidR="002650DE" w:rsidRPr="00423E40">
        <w:rPr>
          <w:rFonts w:hint="cs"/>
          <w:rtl/>
        </w:rPr>
        <w:t xml:space="preserve"> لا يمكن إغفال أهميتها في تدريب الشباب والشابات وفي زيادة وعيهم للعملية السياسية.</w:t>
      </w:r>
    </w:p>
    <w:p w:rsidR="002650DE" w:rsidRPr="00423E40" w:rsidRDefault="002650DE" w:rsidP="00A40EC9">
      <w:pPr>
        <w:pStyle w:val="SingleTxt"/>
        <w:rPr>
          <w:rFonts w:hint="cs"/>
          <w:rtl/>
        </w:rPr>
      </w:pPr>
      <w:r w:rsidRPr="00423E40">
        <w:rPr>
          <w:rFonts w:hint="cs"/>
          <w:b/>
          <w:bCs/>
          <w:rtl/>
        </w:rPr>
        <w:t>5</w:t>
      </w:r>
      <w:r w:rsidR="00A40EC9">
        <w:rPr>
          <w:rFonts w:hint="cs"/>
          <w:b/>
          <w:bCs/>
          <w:rtl/>
        </w:rPr>
        <w:t xml:space="preserve"> </w:t>
      </w:r>
      <w:r w:rsidRPr="00423E40">
        <w:rPr>
          <w:rFonts w:hint="cs"/>
          <w:b/>
          <w:bCs/>
          <w:rtl/>
        </w:rPr>
        <w:t>-</w:t>
      </w:r>
      <w:r w:rsidRPr="00423E40">
        <w:rPr>
          <w:rFonts w:hint="cs"/>
          <w:b/>
          <w:bCs/>
          <w:rtl/>
        </w:rPr>
        <w:tab/>
      </w:r>
      <w:r w:rsidRPr="000138B7">
        <w:rPr>
          <w:rFonts w:hint="cs"/>
          <w:b/>
          <w:bCs/>
          <w:rtl/>
        </w:rPr>
        <w:t>المشاركة في سياسات الاحتجاج</w:t>
      </w:r>
      <w:r>
        <w:rPr>
          <w:rFonts w:hint="cs"/>
          <w:b/>
          <w:bCs/>
          <w:rtl/>
        </w:rPr>
        <w:t xml:space="preserve">: </w:t>
      </w:r>
      <w:r w:rsidRPr="00423E40">
        <w:rPr>
          <w:rFonts w:hint="cs"/>
          <w:rtl/>
        </w:rPr>
        <w:t>ترتبط مشاركة المرأة في هذا المجال بموضوع الاحتجاج وهي ناشطة إجمالاً</w:t>
      </w:r>
      <w:r>
        <w:rPr>
          <w:rFonts w:hint="cs"/>
          <w:rtl/>
        </w:rPr>
        <w:t>.</w:t>
      </w:r>
      <w:r w:rsidRPr="00423E40">
        <w:rPr>
          <w:rFonts w:hint="cs"/>
          <w:rtl/>
        </w:rPr>
        <w:t xml:space="preserve"> ولا تقتصر هذه المشاركة على فئة عمرية دون أخرى. فالقضايا الوطنية والإقليمية </w:t>
      </w:r>
      <w:r>
        <w:rPr>
          <w:rFonts w:hint="cs"/>
          <w:rtl/>
        </w:rPr>
        <w:t>ولا سيما تلك</w:t>
      </w:r>
      <w:r w:rsidRPr="00423E40">
        <w:rPr>
          <w:rFonts w:hint="cs"/>
          <w:rtl/>
        </w:rPr>
        <w:t xml:space="preserve"> التي تتعلق بالاعتداءات على لبنان وسيادته تستقطب الإناث من مختلف الفئات العمرية. وينطبق هذا على التظاهرات التي تدعو </w:t>
      </w:r>
      <w:r>
        <w:rPr>
          <w:rFonts w:hint="cs"/>
          <w:rtl/>
        </w:rPr>
        <w:t>إلي</w:t>
      </w:r>
      <w:r w:rsidRPr="00423E40">
        <w:rPr>
          <w:rFonts w:hint="cs"/>
          <w:rtl/>
        </w:rPr>
        <w:t>ها بعض الأحزاب. وبالإجمال</w:t>
      </w:r>
      <w:r>
        <w:rPr>
          <w:rFonts w:hint="cs"/>
          <w:rtl/>
        </w:rPr>
        <w:t>،</w:t>
      </w:r>
      <w:r w:rsidRPr="00423E40">
        <w:rPr>
          <w:rFonts w:hint="cs"/>
          <w:rtl/>
        </w:rPr>
        <w:t xml:space="preserve"> تحث</w:t>
      </w:r>
      <w:r>
        <w:rPr>
          <w:rFonts w:hint="cs"/>
          <w:rtl/>
        </w:rPr>
        <w:t>ّ</w:t>
      </w:r>
      <w:r w:rsidRPr="00423E40">
        <w:rPr>
          <w:rFonts w:hint="cs"/>
          <w:rtl/>
        </w:rPr>
        <w:t xml:space="preserve"> الجهات الداعية للاحتجاج على المشاركة من قبل جميع الفئات وتحب</w:t>
      </w:r>
      <w:r>
        <w:rPr>
          <w:rFonts w:hint="cs"/>
          <w:rtl/>
        </w:rPr>
        <w:t>ّ</w:t>
      </w:r>
      <w:r w:rsidRPr="00423E40">
        <w:rPr>
          <w:rFonts w:hint="cs"/>
          <w:rtl/>
        </w:rPr>
        <w:t xml:space="preserve">ذ مشاركة الإناث إما بهدف إظهار حجم الدعم لها أو بهدف تشكيل درع واقٍ </w:t>
      </w:r>
      <w:r>
        <w:rPr>
          <w:rFonts w:hint="cs"/>
          <w:rtl/>
        </w:rPr>
        <w:t>من</w:t>
      </w:r>
      <w:r w:rsidRPr="00423E40">
        <w:rPr>
          <w:rFonts w:hint="cs"/>
          <w:rtl/>
        </w:rPr>
        <w:t xml:space="preserve"> السلطات الأمنية في حال توق</w:t>
      </w:r>
      <w:r>
        <w:rPr>
          <w:rFonts w:hint="cs"/>
          <w:rtl/>
        </w:rPr>
        <w:t>ّ</w:t>
      </w:r>
      <w:r w:rsidRPr="00423E40">
        <w:rPr>
          <w:rFonts w:hint="cs"/>
          <w:rtl/>
        </w:rPr>
        <w:t>ع المواجهة معها.</w:t>
      </w:r>
    </w:p>
    <w:p w:rsidR="002650DE" w:rsidRPr="00423E40" w:rsidRDefault="00A40EC9" w:rsidP="00A40EC9">
      <w:pPr>
        <w:pStyle w:val="SingleTxt"/>
        <w:rPr>
          <w:rFonts w:hint="cs"/>
          <w:rtl/>
        </w:rPr>
      </w:pPr>
      <w:r>
        <w:rPr>
          <w:rtl/>
        </w:rPr>
        <w:tab/>
      </w:r>
      <w:r w:rsidR="002650DE">
        <w:rPr>
          <w:rFonts w:hint="cs"/>
          <w:rtl/>
        </w:rPr>
        <w:t>و</w:t>
      </w:r>
      <w:r w:rsidR="002650DE" w:rsidRPr="00423E40">
        <w:rPr>
          <w:rFonts w:hint="cs"/>
          <w:rtl/>
        </w:rPr>
        <w:t>في حين تشارك فئة الشابات بنسب أكبر في التظاهرات ضد سياسة الحكومة المتعل</w:t>
      </w:r>
      <w:r w:rsidR="002650DE">
        <w:rPr>
          <w:rFonts w:hint="cs"/>
          <w:rtl/>
        </w:rPr>
        <w:t>ّ</w:t>
      </w:r>
      <w:r w:rsidR="002650DE" w:rsidRPr="00423E40">
        <w:rPr>
          <w:rFonts w:hint="cs"/>
          <w:rtl/>
        </w:rPr>
        <w:t>قة بقضايا حقوق الإنسان والمرأة والمواطن وحرية التعبير والإعلام وسيادة لبنان واستقلال</w:t>
      </w:r>
      <w:r w:rsidR="002650DE">
        <w:rPr>
          <w:rFonts w:hint="cs"/>
          <w:rtl/>
        </w:rPr>
        <w:t>ه</w:t>
      </w:r>
      <w:r w:rsidR="002650DE" w:rsidRPr="00423E40">
        <w:rPr>
          <w:rFonts w:hint="cs"/>
          <w:rtl/>
        </w:rPr>
        <w:t>، نلحظ مشاركة من السيدات الأكبر سناً في سياسات الاحتجاج التي تتعلّق بالقضايا الحياتية (الغلاء مثلاً).</w:t>
      </w:r>
    </w:p>
    <w:p w:rsidR="002650DE" w:rsidRPr="00423E40" w:rsidRDefault="00A40EC9" w:rsidP="00A40EC9">
      <w:pPr>
        <w:pStyle w:val="SingleTxt"/>
        <w:rPr>
          <w:rFonts w:hint="cs"/>
          <w:rtl/>
        </w:rPr>
      </w:pPr>
      <w:r>
        <w:rPr>
          <w:rtl/>
        </w:rPr>
        <w:tab/>
      </w:r>
      <w:r w:rsidR="002650DE" w:rsidRPr="00423E40">
        <w:rPr>
          <w:rFonts w:hint="cs"/>
          <w:rtl/>
        </w:rPr>
        <w:t>ولقد شهدت فترة ما بعد الحرب حتى اليوم تزايداً في عدد الإناث المشاركات في توقيع عرائض احتجاجية أو مطلبية (مثلاً</w:t>
      </w:r>
      <w:r w:rsidR="002650DE">
        <w:rPr>
          <w:rFonts w:hint="cs"/>
          <w:rtl/>
        </w:rPr>
        <w:t>،</w:t>
      </w:r>
      <w:r w:rsidR="002650DE" w:rsidRPr="00423E40">
        <w:rPr>
          <w:rFonts w:hint="cs"/>
          <w:rtl/>
        </w:rPr>
        <w:t xml:space="preserve"> حق المرأة بتمثيل سياسي أفضل، احترام حرية الرأي والتعبير، إجراء الانتخابات البلدية، الخ...).</w:t>
      </w:r>
    </w:p>
    <w:p w:rsidR="002650DE" w:rsidRPr="00423E40" w:rsidRDefault="002650DE" w:rsidP="00A40EC9">
      <w:pPr>
        <w:pStyle w:val="SingleTxt"/>
        <w:rPr>
          <w:rFonts w:hint="cs"/>
          <w:rtl/>
        </w:rPr>
      </w:pPr>
      <w:r w:rsidRPr="00423E40">
        <w:rPr>
          <w:rFonts w:hint="cs"/>
          <w:b/>
          <w:bCs/>
          <w:rtl/>
        </w:rPr>
        <w:t>6</w:t>
      </w:r>
      <w:r w:rsidR="00A40EC9">
        <w:rPr>
          <w:rFonts w:hint="cs"/>
          <w:b/>
          <w:bCs/>
          <w:rtl/>
        </w:rPr>
        <w:t xml:space="preserve"> </w:t>
      </w:r>
      <w:r w:rsidRPr="00423E40">
        <w:rPr>
          <w:rFonts w:hint="cs"/>
          <w:b/>
          <w:bCs/>
          <w:rtl/>
        </w:rPr>
        <w:t>-</w:t>
      </w:r>
      <w:r w:rsidRPr="000138B7">
        <w:rPr>
          <w:rFonts w:hint="cs"/>
          <w:b/>
          <w:bCs/>
          <w:rtl/>
        </w:rPr>
        <w:tab/>
        <w:t>المشاركة في الأحزاب السياسية</w:t>
      </w:r>
      <w:r>
        <w:rPr>
          <w:rFonts w:hint="cs"/>
          <w:b/>
          <w:bCs/>
          <w:rtl/>
        </w:rPr>
        <w:t xml:space="preserve">: </w:t>
      </w:r>
      <w:r>
        <w:rPr>
          <w:rFonts w:hint="cs"/>
          <w:rtl/>
        </w:rPr>
        <w:t>لا تتوافر</w:t>
      </w:r>
      <w:r w:rsidRPr="00423E40">
        <w:rPr>
          <w:rFonts w:hint="cs"/>
          <w:rtl/>
        </w:rPr>
        <w:t xml:space="preserve"> إحصاءات دقيقة حول عدد النساء المنتسبات </w:t>
      </w:r>
      <w:r>
        <w:rPr>
          <w:rFonts w:hint="cs"/>
          <w:rtl/>
        </w:rPr>
        <w:t>إلى الأ</w:t>
      </w:r>
      <w:r w:rsidRPr="00423E40">
        <w:rPr>
          <w:rFonts w:hint="cs"/>
          <w:rtl/>
        </w:rPr>
        <w:t>حزاب والنسبة المئوية التي يشك</w:t>
      </w:r>
      <w:r>
        <w:rPr>
          <w:rFonts w:hint="cs"/>
          <w:rtl/>
        </w:rPr>
        <w:t>ّ</w:t>
      </w:r>
      <w:r w:rsidRPr="00423E40">
        <w:rPr>
          <w:rFonts w:hint="cs"/>
          <w:rtl/>
        </w:rPr>
        <w:t xml:space="preserve">لنها من إجمالي عدد المنتسبين أو المواقع التي يشغلنها </w:t>
      </w:r>
      <w:r>
        <w:rPr>
          <w:rFonts w:hint="cs"/>
          <w:rtl/>
        </w:rPr>
        <w:t xml:space="preserve">في </w:t>
      </w:r>
      <w:r w:rsidRPr="00423E40">
        <w:rPr>
          <w:rFonts w:hint="cs"/>
          <w:rtl/>
        </w:rPr>
        <w:t>الحزب. ولكن المعروف هو أنّ عدد السيدات يقلّ مع الارتفاع على سلم الهرم الحزبي بحيث نادراً ما نجد أكثر من سيدة</w:t>
      </w:r>
      <w:r>
        <w:rPr>
          <w:rFonts w:hint="cs"/>
          <w:rtl/>
        </w:rPr>
        <w:t xml:space="preserve"> واحدة</w:t>
      </w:r>
      <w:r w:rsidRPr="00423E40">
        <w:rPr>
          <w:rFonts w:hint="cs"/>
          <w:rtl/>
        </w:rPr>
        <w:t>، إذا و</w:t>
      </w:r>
      <w:r>
        <w:rPr>
          <w:rFonts w:hint="cs"/>
          <w:rtl/>
        </w:rPr>
        <w:t>ُ</w:t>
      </w:r>
      <w:r w:rsidRPr="00423E40">
        <w:rPr>
          <w:rFonts w:hint="cs"/>
          <w:rtl/>
        </w:rPr>
        <w:t>جدت، في المجالس القيادية لعدد ضئيل من الأحزاب.</w:t>
      </w:r>
    </w:p>
    <w:p w:rsidR="002650DE" w:rsidRPr="00423E40" w:rsidRDefault="00A40EC9" w:rsidP="00A40EC9">
      <w:pPr>
        <w:pStyle w:val="SingleTxt"/>
        <w:rPr>
          <w:rFonts w:hint="cs"/>
          <w:rtl/>
        </w:rPr>
      </w:pPr>
      <w:r>
        <w:rPr>
          <w:rtl/>
        </w:rPr>
        <w:tab/>
      </w:r>
      <w:r w:rsidR="002650DE" w:rsidRPr="00423E40">
        <w:rPr>
          <w:rFonts w:hint="cs"/>
          <w:rtl/>
        </w:rPr>
        <w:t>ولقد شهدت فترة ما بعد الحرب، بالمقارنة مع الستين</w:t>
      </w:r>
      <w:r w:rsidR="002650DE">
        <w:rPr>
          <w:rFonts w:hint="cs"/>
          <w:rtl/>
        </w:rPr>
        <w:t>ي</w:t>
      </w:r>
      <w:r w:rsidR="002650DE" w:rsidRPr="00423E40">
        <w:rPr>
          <w:rFonts w:hint="cs"/>
          <w:rtl/>
        </w:rPr>
        <w:t>ات من القرن الماضي، تراجعاً في عدد الراغبين في الانتساب إلى الأحزاب اللبنانية (كما أظهرت نتائج أكثر من دراسة ميدانية على عيّنات من اللبنانيين) وتراجعاً في ثقة اللبناني إجمالاً في معظم الأحزاب</w:t>
      </w:r>
      <w:r w:rsidR="002650DE">
        <w:rPr>
          <w:rFonts w:hint="cs"/>
          <w:rtl/>
        </w:rPr>
        <w:t xml:space="preserve"> </w:t>
      </w:r>
      <w:r w:rsidR="002650DE" w:rsidRPr="00423E40">
        <w:rPr>
          <w:rFonts w:hint="cs"/>
          <w:rtl/>
        </w:rPr>
        <w:t>ودورها وفعاليتها كإحدى آليات الديمقراطية. وإذ تنطبق هذه النتائج على الإناث والذكور</w:t>
      </w:r>
      <w:r w:rsidR="002650DE">
        <w:rPr>
          <w:rFonts w:hint="cs"/>
          <w:rtl/>
        </w:rPr>
        <w:t xml:space="preserve"> معاً</w:t>
      </w:r>
      <w:r w:rsidR="002650DE" w:rsidRPr="00423E40">
        <w:rPr>
          <w:rFonts w:hint="cs"/>
          <w:rtl/>
        </w:rPr>
        <w:t xml:space="preserve"> إلا</w:t>
      </w:r>
      <w:r w:rsidR="002650DE">
        <w:rPr>
          <w:rFonts w:hint="cs"/>
          <w:rtl/>
        </w:rPr>
        <w:t>ّ</w:t>
      </w:r>
      <w:r w:rsidR="002650DE" w:rsidRPr="00423E40">
        <w:rPr>
          <w:rFonts w:hint="cs"/>
          <w:rtl/>
        </w:rPr>
        <w:t xml:space="preserve"> أنّ عوامل عدة</w:t>
      </w:r>
      <w:r w:rsidR="002650DE">
        <w:rPr>
          <w:rFonts w:hint="cs"/>
          <w:rtl/>
        </w:rPr>
        <w:t xml:space="preserve"> تعزّز</w:t>
      </w:r>
      <w:r w:rsidR="002650DE" w:rsidRPr="00423E40">
        <w:rPr>
          <w:rFonts w:hint="cs"/>
          <w:rtl/>
        </w:rPr>
        <w:t xml:space="preserve"> موقف المرأة السلبي من الأحزاب (غير الدينية) بالمقارنة مع موقف الرجل</w:t>
      </w:r>
      <w:r w:rsidR="002650DE">
        <w:rPr>
          <w:rFonts w:hint="cs"/>
          <w:rtl/>
        </w:rPr>
        <w:t>،</w:t>
      </w:r>
      <w:r w:rsidR="002650DE" w:rsidRPr="00423E40">
        <w:rPr>
          <w:rFonts w:hint="cs"/>
          <w:rtl/>
        </w:rPr>
        <w:t xml:space="preserve"> أهمها:</w:t>
      </w:r>
    </w:p>
    <w:p w:rsidR="002650DE" w:rsidRPr="00423E40" w:rsidRDefault="00A40EC9" w:rsidP="00A40EC9">
      <w:pPr>
        <w:pStyle w:val="SingleTxt"/>
        <w:rPr>
          <w:rFonts w:hint="cs"/>
          <w:rtl/>
        </w:rPr>
      </w:pPr>
      <w:r>
        <w:rPr>
          <w:rtl/>
        </w:rPr>
        <w:tab/>
      </w:r>
      <w:r w:rsidR="002650DE" w:rsidRPr="00423E40">
        <w:rPr>
          <w:rFonts w:hint="cs"/>
          <w:rtl/>
        </w:rPr>
        <w:t>أ</w:t>
      </w:r>
      <w:r>
        <w:rPr>
          <w:rFonts w:hint="cs"/>
          <w:rtl/>
        </w:rPr>
        <w:t xml:space="preserve"> </w:t>
      </w:r>
      <w:r w:rsidR="002650DE" w:rsidRPr="00423E40">
        <w:rPr>
          <w:rFonts w:hint="cs"/>
          <w:rtl/>
        </w:rPr>
        <w:t>-</w:t>
      </w:r>
      <w:r w:rsidR="002650DE" w:rsidRPr="00423E40">
        <w:rPr>
          <w:rFonts w:hint="cs"/>
          <w:rtl/>
        </w:rPr>
        <w:tab/>
        <w:t>التجربة الحزبية التي خاضتها الإناث في الستين</w:t>
      </w:r>
      <w:r w:rsidR="002650DE">
        <w:rPr>
          <w:rFonts w:hint="cs"/>
          <w:rtl/>
        </w:rPr>
        <w:t>ي</w:t>
      </w:r>
      <w:r w:rsidR="002650DE" w:rsidRPr="00423E40">
        <w:rPr>
          <w:rFonts w:hint="cs"/>
          <w:rtl/>
        </w:rPr>
        <w:t>ات والسبعين</w:t>
      </w:r>
      <w:r w:rsidR="002650DE">
        <w:rPr>
          <w:rFonts w:hint="cs"/>
          <w:rtl/>
        </w:rPr>
        <w:t>ي</w:t>
      </w:r>
      <w:r w:rsidR="002650DE" w:rsidRPr="00423E40">
        <w:rPr>
          <w:rFonts w:hint="cs"/>
          <w:rtl/>
        </w:rPr>
        <w:t xml:space="preserve">ات </w:t>
      </w:r>
      <w:r w:rsidR="002650DE">
        <w:rPr>
          <w:rFonts w:hint="cs"/>
          <w:rtl/>
        </w:rPr>
        <w:t xml:space="preserve">من القرن الماضي، </w:t>
      </w:r>
      <w:r w:rsidR="002650DE" w:rsidRPr="00423E40">
        <w:rPr>
          <w:rFonts w:hint="cs"/>
          <w:rtl/>
        </w:rPr>
        <w:t>والتي أدّت إلى شعور بالتمييز وسيطرة العقلية الذكورية الأبوية حتى في أكثر الأحزاب ثوروية وعلمانية وتشديداً على المساواة.</w:t>
      </w:r>
    </w:p>
    <w:p w:rsidR="002650DE" w:rsidRPr="00423E40" w:rsidRDefault="00A40EC9" w:rsidP="00A40EC9">
      <w:pPr>
        <w:pStyle w:val="SingleTxt"/>
        <w:rPr>
          <w:rFonts w:hint="cs"/>
          <w:rtl/>
        </w:rPr>
      </w:pPr>
      <w:r>
        <w:rPr>
          <w:rtl/>
        </w:rPr>
        <w:tab/>
      </w:r>
      <w:r w:rsidR="002650DE" w:rsidRPr="00423E40">
        <w:rPr>
          <w:rFonts w:hint="cs"/>
          <w:rtl/>
        </w:rPr>
        <w:t>ب</w:t>
      </w:r>
      <w:r>
        <w:rPr>
          <w:rFonts w:hint="cs"/>
          <w:rtl/>
        </w:rPr>
        <w:t xml:space="preserve"> </w:t>
      </w:r>
      <w:r w:rsidR="002650DE" w:rsidRPr="00423E40">
        <w:rPr>
          <w:rFonts w:hint="cs"/>
          <w:rtl/>
        </w:rPr>
        <w:t>-</w:t>
      </w:r>
      <w:r w:rsidR="002650DE" w:rsidRPr="00423E40">
        <w:rPr>
          <w:rFonts w:hint="cs"/>
          <w:rtl/>
        </w:rPr>
        <w:tab/>
        <w:t>طريقة تعاطي بعض الأحزاب بعد وقف الحرب مع الناشطات من أعضائهنّ خلال الحرب (سياسياً، عقائدياً وعسكر</w:t>
      </w:r>
      <w:r w:rsidR="002650DE">
        <w:rPr>
          <w:rFonts w:hint="cs"/>
          <w:rtl/>
        </w:rPr>
        <w:t>ياً)،</w:t>
      </w:r>
      <w:r w:rsidR="002650DE" w:rsidRPr="00423E40">
        <w:rPr>
          <w:rFonts w:hint="cs"/>
          <w:rtl/>
        </w:rPr>
        <w:t xml:space="preserve"> إذ حوّلت نشاط هؤلاء إلى الأنشطة الاجتماعية والتربوية والصحية والدينية الخ... مما أدّى إلى حركة انسحابات جماعية للإناث من بعض الأحزاب.</w:t>
      </w:r>
    </w:p>
    <w:p w:rsidR="002650DE" w:rsidRPr="00423E40" w:rsidRDefault="00A40EC9" w:rsidP="00A40EC9">
      <w:pPr>
        <w:pStyle w:val="SingleTxt"/>
        <w:rPr>
          <w:rFonts w:hint="cs"/>
          <w:rtl/>
        </w:rPr>
      </w:pPr>
      <w:r>
        <w:rPr>
          <w:rtl/>
        </w:rPr>
        <w:tab/>
      </w:r>
      <w:r w:rsidR="002650DE" w:rsidRPr="00423E40">
        <w:rPr>
          <w:rFonts w:hint="cs"/>
          <w:rtl/>
        </w:rPr>
        <w:t>ج</w:t>
      </w:r>
      <w:r>
        <w:rPr>
          <w:rFonts w:hint="cs"/>
          <w:rtl/>
        </w:rPr>
        <w:t xml:space="preserve"> </w:t>
      </w:r>
      <w:r w:rsidR="002650DE" w:rsidRPr="00423E40">
        <w:rPr>
          <w:rFonts w:hint="cs"/>
          <w:rtl/>
        </w:rPr>
        <w:t>-</w:t>
      </w:r>
      <w:r w:rsidR="002650DE" w:rsidRPr="00423E40">
        <w:rPr>
          <w:rFonts w:hint="cs"/>
          <w:rtl/>
        </w:rPr>
        <w:tab/>
        <w:t>ضعف الأحزاب في الحياة السياسية اللبنانية والانقسامات التي عصفت بمعظمها في الآونة الأخيرة.</w:t>
      </w:r>
    </w:p>
    <w:p w:rsidR="002650DE" w:rsidRPr="00423E40" w:rsidRDefault="00A40EC9" w:rsidP="00A40EC9">
      <w:pPr>
        <w:pStyle w:val="SingleTxt"/>
        <w:rPr>
          <w:rFonts w:hint="cs"/>
          <w:rtl/>
        </w:rPr>
      </w:pPr>
      <w:r>
        <w:rPr>
          <w:rtl/>
        </w:rPr>
        <w:tab/>
      </w:r>
      <w:r w:rsidR="002650DE" w:rsidRPr="00423E40">
        <w:rPr>
          <w:rFonts w:hint="cs"/>
          <w:rtl/>
        </w:rPr>
        <w:t>د</w:t>
      </w:r>
      <w:r>
        <w:rPr>
          <w:rFonts w:hint="cs"/>
          <w:rtl/>
        </w:rPr>
        <w:t xml:space="preserve"> </w:t>
      </w:r>
      <w:r w:rsidR="002650DE" w:rsidRPr="00423E40">
        <w:rPr>
          <w:rFonts w:hint="cs"/>
          <w:rtl/>
        </w:rPr>
        <w:t>-</w:t>
      </w:r>
      <w:r w:rsidR="002650DE" w:rsidRPr="00423E40">
        <w:rPr>
          <w:rFonts w:hint="cs"/>
          <w:rtl/>
        </w:rPr>
        <w:tab/>
        <w:t>عدم وجود سياسات أو آليات واضحة لدى الأحزاب لتشجيع انخراط المرأة فيها وضمان حقّها في تبوّء المراكز العليا ومراكز صنع القرار.</w:t>
      </w:r>
    </w:p>
    <w:p w:rsidR="002650DE" w:rsidRPr="00423E40" w:rsidRDefault="00A40EC9" w:rsidP="00A40EC9">
      <w:pPr>
        <w:pStyle w:val="SingleTxt"/>
        <w:rPr>
          <w:rFonts w:hint="cs"/>
          <w:rtl/>
        </w:rPr>
      </w:pPr>
      <w:r>
        <w:rPr>
          <w:rtl/>
        </w:rPr>
        <w:tab/>
      </w:r>
      <w:r w:rsidR="002650DE" w:rsidRPr="00423E40">
        <w:rPr>
          <w:rFonts w:hint="cs"/>
          <w:rtl/>
        </w:rPr>
        <w:t>هـ</w:t>
      </w:r>
      <w:r>
        <w:rPr>
          <w:rFonts w:hint="cs"/>
          <w:rtl/>
        </w:rPr>
        <w:t xml:space="preserve"> </w:t>
      </w:r>
      <w:r w:rsidR="002650DE" w:rsidRPr="00423E40">
        <w:rPr>
          <w:rFonts w:hint="cs"/>
          <w:rtl/>
        </w:rPr>
        <w:t>-</w:t>
      </w:r>
      <w:r w:rsidR="002650DE" w:rsidRPr="00423E40">
        <w:rPr>
          <w:rFonts w:hint="cs"/>
          <w:rtl/>
        </w:rPr>
        <w:tab/>
        <w:t xml:space="preserve">كون الإناث ينخرطن </w:t>
      </w:r>
      <w:r w:rsidR="002650DE">
        <w:rPr>
          <w:rFonts w:hint="cs"/>
          <w:rtl/>
        </w:rPr>
        <w:t xml:space="preserve">في </w:t>
      </w:r>
      <w:r w:rsidR="002650DE" w:rsidRPr="00423E40">
        <w:rPr>
          <w:rFonts w:hint="cs"/>
          <w:rtl/>
        </w:rPr>
        <w:t>الأحزاب في سنّ الشباب ومن ثم ينسحبنَ بعد الزواج مما يحول دون تدرّج معظمهنّ نحو مناصب قيادية.</w:t>
      </w:r>
    </w:p>
    <w:p w:rsidR="002650DE" w:rsidRPr="00423E40" w:rsidRDefault="00A40EC9" w:rsidP="00A40EC9">
      <w:pPr>
        <w:pStyle w:val="SingleTxt"/>
        <w:rPr>
          <w:rFonts w:hint="cs"/>
          <w:rtl/>
        </w:rPr>
      </w:pPr>
      <w:r>
        <w:rPr>
          <w:rtl/>
        </w:rPr>
        <w:tab/>
      </w:r>
      <w:r w:rsidR="002650DE" w:rsidRPr="00423E40">
        <w:rPr>
          <w:rFonts w:hint="cs"/>
          <w:rtl/>
        </w:rPr>
        <w:t>و</w:t>
      </w:r>
      <w:r>
        <w:rPr>
          <w:rFonts w:hint="cs"/>
          <w:rtl/>
        </w:rPr>
        <w:t xml:space="preserve"> </w:t>
      </w:r>
      <w:r w:rsidR="002650DE" w:rsidRPr="00423E40">
        <w:rPr>
          <w:rFonts w:hint="cs"/>
          <w:rtl/>
        </w:rPr>
        <w:t>-</w:t>
      </w:r>
      <w:r w:rsidR="002650DE" w:rsidRPr="00423E40">
        <w:rPr>
          <w:rFonts w:hint="cs"/>
          <w:rtl/>
        </w:rPr>
        <w:tab/>
        <w:t>موقف الأحزاب السلبي من نظام الكوتا داخل الحزب وخارجه وعدم ترشيح الأحزاب لسيدات باسمهنّ.</w:t>
      </w:r>
    </w:p>
    <w:p w:rsidR="002650DE" w:rsidRPr="00423E40" w:rsidRDefault="00A40EC9" w:rsidP="00A40EC9">
      <w:pPr>
        <w:pStyle w:val="SingleTxt"/>
        <w:rPr>
          <w:rFonts w:hint="cs"/>
          <w:rtl/>
        </w:rPr>
      </w:pPr>
      <w:r>
        <w:rPr>
          <w:rtl/>
        </w:rPr>
        <w:tab/>
      </w:r>
      <w:r w:rsidR="002650DE" w:rsidRPr="00423E40">
        <w:rPr>
          <w:rFonts w:hint="cs"/>
          <w:rtl/>
        </w:rPr>
        <w:t>ز</w:t>
      </w:r>
      <w:r>
        <w:rPr>
          <w:rFonts w:hint="cs"/>
          <w:rtl/>
        </w:rPr>
        <w:t xml:space="preserve"> </w:t>
      </w:r>
      <w:r w:rsidR="002650DE" w:rsidRPr="00423E40">
        <w:rPr>
          <w:rFonts w:hint="cs"/>
          <w:rtl/>
        </w:rPr>
        <w:t>-</w:t>
      </w:r>
      <w:r w:rsidR="002650DE" w:rsidRPr="00423E40">
        <w:rPr>
          <w:rFonts w:hint="cs"/>
          <w:rtl/>
        </w:rPr>
        <w:tab/>
        <w:t xml:space="preserve">غياب العمل الجدّي من قبل الأحزاب لتحسين صورتها وأدائها. </w:t>
      </w:r>
    </w:p>
    <w:p w:rsidR="002650DE" w:rsidRPr="00423E40" w:rsidRDefault="002650DE" w:rsidP="00A40EC9">
      <w:pPr>
        <w:pStyle w:val="SingleTxt"/>
        <w:rPr>
          <w:rFonts w:hint="cs"/>
          <w:rtl/>
        </w:rPr>
      </w:pPr>
      <w:r w:rsidRPr="00423E40">
        <w:rPr>
          <w:rFonts w:hint="cs"/>
          <w:b/>
          <w:bCs/>
          <w:rtl/>
        </w:rPr>
        <w:t>7</w:t>
      </w:r>
      <w:r w:rsidR="00A40EC9">
        <w:rPr>
          <w:rFonts w:hint="cs"/>
          <w:b/>
          <w:bCs/>
          <w:rtl/>
        </w:rPr>
        <w:t xml:space="preserve"> </w:t>
      </w:r>
      <w:r w:rsidRPr="00423E40">
        <w:rPr>
          <w:rFonts w:hint="cs"/>
          <w:b/>
          <w:bCs/>
          <w:rtl/>
        </w:rPr>
        <w:t>-</w:t>
      </w:r>
      <w:r w:rsidRPr="00423E40">
        <w:rPr>
          <w:rFonts w:hint="cs"/>
          <w:b/>
          <w:bCs/>
          <w:rtl/>
        </w:rPr>
        <w:tab/>
      </w:r>
      <w:r w:rsidRPr="000138B7">
        <w:rPr>
          <w:rFonts w:hint="cs"/>
          <w:b/>
          <w:bCs/>
          <w:rtl/>
        </w:rPr>
        <w:t>المشاركة في جماعات الضغط</w:t>
      </w:r>
      <w:r>
        <w:rPr>
          <w:rFonts w:hint="cs"/>
          <w:b/>
          <w:bCs/>
          <w:rtl/>
        </w:rPr>
        <w:t xml:space="preserve">: </w:t>
      </w:r>
      <w:r w:rsidRPr="00423E40">
        <w:rPr>
          <w:rFonts w:hint="cs"/>
          <w:rtl/>
        </w:rPr>
        <w:t>ونقصد بجماعات الضغط هنا الجماعات المنظ</w:t>
      </w:r>
      <w:r>
        <w:rPr>
          <w:rFonts w:hint="cs"/>
          <w:rtl/>
        </w:rPr>
        <w:t>ّ</w:t>
      </w:r>
      <w:r w:rsidRPr="00423E40">
        <w:rPr>
          <w:rFonts w:hint="cs"/>
          <w:rtl/>
        </w:rPr>
        <w:t xml:space="preserve">مة قانونياً، أي النقابات والاتحادات والروابط. </w:t>
      </w:r>
    </w:p>
    <w:p w:rsidR="002650DE" w:rsidRPr="00423E40" w:rsidRDefault="00A40EC9" w:rsidP="00A40EC9">
      <w:pPr>
        <w:pStyle w:val="SingleTxt"/>
        <w:rPr>
          <w:rFonts w:hint="cs"/>
          <w:rtl/>
        </w:rPr>
      </w:pPr>
      <w:r>
        <w:rPr>
          <w:rtl/>
        </w:rPr>
        <w:tab/>
      </w:r>
      <w:r w:rsidR="002650DE" w:rsidRPr="00423E40">
        <w:rPr>
          <w:rFonts w:hint="cs"/>
          <w:rtl/>
        </w:rPr>
        <w:t xml:space="preserve">تدلّ الإحصاءات على زيادة عدد المنتسبات إلى النقابات التي تفرض الانتساب </w:t>
      </w:r>
      <w:r w:rsidR="002650DE">
        <w:rPr>
          <w:rFonts w:hint="cs"/>
          <w:rtl/>
        </w:rPr>
        <w:t>إليها</w:t>
      </w:r>
      <w:r w:rsidR="002650DE" w:rsidRPr="00423E40">
        <w:rPr>
          <w:rFonts w:hint="cs"/>
          <w:rtl/>
        </w:rPr>
        <w:t xml:space="preserve"> كشرط لممارسة المهنة (كالطب والمحاماة) وتعكس نسبة النساء الأعضاء في هذه النقابات التطوّر الذي شهده المجتمع اللبناني في ما يتعلّق بدخول النساء مجالات عمل كانت حكراً على الرجال في السابق</w:t>
      </w:r>
      <w:r w:rsidR="002650DE">
        <w:rPr>
          <w:rFonts w:hint="cs"/>
          <w:rtl/>
        </w:rPr>
        <w:t>،</w:t>
      </w:r>
      <w:r w:rsidR="002650DE" w:rsidRPr="00423E40">
        <w:rPr>
          <w:rFonts w:hint="cs"/>
          <w:rtl/>
        </w:rPr>
        <w:t xml:space="preserve"> كما تعكس الزيادة في عدد حم</w:t>
      </w:r>
      <w:r w:rsidR="002650DE">
        <w:rPr>
          <w:rFonts w:hint="cs"/>
          <w:rtl/>
        </w:rPr>
        <w:t>َ</w:t>
      </w:r>
      <w:r w:rsidR="002650DE" w:rsidRPr="00423E40">
        <w:rPr>
          <w:rFonts w:hint="cs"/>
          <w:rtl/>
        </w:rPr>
        <w:t>لة شهادات التخصّص من النساء.</w:t>
      </w:r>
      <w:r w:rsidR="00C92B9E">
        <w:rPr>
          <w:rFonts w:hint="cs"/>
          <w:rtl/>
        </w:rPr>
        <w:t xml:space="preserve"> </w:t>
      </w:r>
      <w:r w:rsidR="002650DE" w:rsidRPr="00423E40">
        <w:rPr>
          <w:rFonts w:hint="cs"/>
          <w:rtl/>
        </w:rPr>
        <w:t>إلا</w:t>
      </w:r>
      <w:r w:rsidR="002650DE">
        <w:rPr>
          <w:rFonts w:hint="cs"/>
          <w:rtl/>
        </w:rPr>
        <w:t>ّ</w:t>
      </w:r>
      <w:r w:rsidR="00C054F0">
        <w:rPr>
          <w:rFonts w:hint="eastAsia"/>
          <w:rtl/>
        </w:rPr>
        <w:t> </w:t>
      </w:r>
      <w:r w:rsidR="002650DE" w:rsidRPr="00423E40">
        <w:rPr>
          <w:rFonts w:hint="cs"/>
          <w:rtl/>
        </w:rPr>
        <w:t xml:space="preserve">أنّ مشاركة النساء في المراكز القيادية لا </w:t>
      </w:r>
      <w:r w:rsidR="002650DE">
        <w:rPr>
          <w:rFonts w:hint="cs"/>
          <w:rtl/>
        </w:rPr>
        <w:t>ت</w:t>
      </w:r>
      <w:r w:rsidR="002650DE" w:rsidRPr="00423E40">
        <w:rPr>
          <w:rFonts w:hint="cs"/>
          <w:rtl/>
        </w:rPr>
        <w:t>زال</w:t>
      </w:r>
      <w:r w:rsidR="002650DE">
        <w:rPr>
          <w:rFonts w:hint="cs"/>
          <w:rtl/>
        </w:rPr>
        <w:t xml:space="preserve"> ضعيفة،</w:t>
      </w:r>
      <w:r w:rsidR="002650DE" w:rsidRPr="00423E40">
        <w:rPr>
          <w:rFonts w:hint="cs"/>
          <w:rtl/>
        </w:rPr>
        <w:t xml:space="preserve"> ولم يشهد تاريخ النقابات تبوّء امرأة منصب </w:t>
      </w:r>
      <w:r w:rsidR="002650DE">
        <w:rPr>
          <w:rFonts w:hint="cs"/>
          <w:rtl/>
        </w:rPr>
        <w:t>ال</w:t>
      </w:r>
      <w:r w:rsidR="002650DE" w:rsidRPr="00423E40">
        <w:rPr>
          <w:rFonts w:hint="cs"/>
          <w:rtl/>
        </w:rPr>
        <w:t>رئاسة إلا</w:t>
      </w:r>
      <w:r w:rsidR="002650DE">
        <w:rPr>
          <w:rFonts w:hint="cs"/>
          <w:rtl/>
        </w:rPr>
        <w:t>ّ</w:t>
      </w:r>
      <w:r w:rsidR="002650DE" w:rsidRPr="00423E40">
        <w:rPr>
          <w:rFonts w:hint="cs"/>
          <w:rtl/>
        </w:rPr>
        <w:t xml:space="preserve"> في نقابة واحدة هي نقابة الصيادلة.</w:t>
      </w:r>
    </w:p>
    <w:p w:rsidR="002650DE" w:rsidRPr="00423E40" w:rsidRDefault="00A40EC9" w:rsidP="00A40EC9">
      <w:pPr>
        <w:pStyle w:val="SingleTxt"/>
        <w:rPr>
          <w:rFonts w:hint="cs"/>
          <w:rtl/>
        </w:rPr>
      </w:pPr>
      <w:r>
        <w:rPr>
          <w:rtl/>
        </w:rPr>
        <w:tab/>
      </w:r>
      <w:r w:rsidR="002650DE" w:rsidRPr="00423E40">
        <w:rPr>
          <w:rFonts w:hint="cs"/>
          <w:rtl/>
        </w:rPr>
        <w:t>أما في التنظيمات التي لا ي</w:t>
      </w:r>
      <w:r w:rsidR="002650DE">
        <w:rPr>
          <w:rFonts w:hint="cs"/>
          <w:rtl/>
        </w:rPr>
        <w:t>ُ</w:t>
      </w:r>
      <w:r w:rsidR="002650DE" w:rsidRPr="00423E40">
        <w:rPr>
          <w:rFonts w:hint="cs"/>
          <w:rtl/>
        </w:rPr>
        <w:t xml:space="preserve">عتبر الانتساب </w:t>
      </w:r>
      <w:r w:rsidR="002650DE">
        <w:rPr>
          <w:rFonts w:hint="cs"/>
          <w:rtl/>
        </w:rPr>
        <w:t>إليها</w:t>
      </w:r>
      <w:r w:rsidR="002650DE" w:rsidRPr="00423E40">
        <w:rPr>
          <w:rFonts w:hint="cs"/>
          <w:rtl/>
        </w:rPr>
        <w:t xml:space="preserve"> شرطاً لممارسة المهنة والتي لا تضمن منافع أساسية لأعضائها</w:t>
      </w:r>
      <w:r w:rsidR="002650DE">
        <w:rPr>
          <w:rFonts w:hint="cs"/>
          <w:rtl/>
        </w:rPr>
        <w:t>،</w:t>
      </w:r>
      <w:r w:rsidR="002650DE" w:rsidRPr="00423E40">
        <w:rPr>
          <w:rFonts w:hint="cs"/>
          <w:rtl/>
        </w:rPr>
        <w:t xml:space="preserve"> </w:t>
      </w:r>
      <w:r w:rsidR="002650DE">
        <w:rPr>
          <w:rFonts w:hint="cs"/>
          <w:rtl/>
        </w:rPr>
        <w:t>ف</w:t>
      </w:r>
      <w:r w:rsidR="002650DE" w:rsidRPr="00423E40">
        <w:rPr>
          <w:rFonts w:hint="cs"/>
          <w:rtl/>
        </w:rPr>
        <w:t>يبقى</w:t>
      </w:r>
      <w:r w:rsidR="002650DE">
        <w:rPr>
          <w:rFonts w:hint="cs"/>
          <w:rtl/>
        </w:rPr>
        <w:t xml:space="preserve"> حضور</w:t>
      </w:r>
      <w:r w:rsidR="002650DE" w:rsidRPr="00423E40">
        <w:rPr>
          <w:rFonts w:hint="cs"/>
          <w:rtl/>
        </w:rPr>
        <w:t xml:space="preserve"> المرأة ضعيفاً بالمقارنة مع الذكور.</w:t>
      </w:r>
      <w:r w:rsidR="00C92B9E">
        <w:rPr>
          <w:rFonts w:hint="cs"/>
          <w:rtl/>
        </w:rPr>
        <w:t xml:space="preserve"> </w:t>
      </w:r>
      <w:r w:rsidR="002650DE" w:rsidRPr="00423E40">
        <w:rPr>
          <w:rFonts w:hint="cs"/>
          <w:rtl/>
        </w:rPr>
        <w:t>وهنا أيضاً يقل عدد النساء ويصل إلى حدود الصفر أحياناً كلما ارتفعنا في الهرم التنظيمي.</w:t>
      </w:r>
    </w:p>
    <w:p w:rsidR="002650DE" w:rsidRPr="00423E40" w:rsidRDefault="003736EC" w:rsidP="003736EC">
      <w:pPr>
        <w:pStyle w:val="SingleTxt"/>
        <w:rPr>
          <w:rFonts w:hint="cs"/>
          <w:rtl/>
        </w:rPr>
      </w:pPr>
      <w:r>
        <w:rPr>
          <w:rtl/>
        </w:rPr>
        <w:tab/>
      </w:r>
      <w:r w:rsidR="002650DE" w:rsidRPr="00423E40">
        <w:rPr>
          <w:rFonts w:hint="cs"/>
          <w:rtl/>
        </w:rPr>
        <w:t>ومن أهم الأسباب التي تحول دون وصول المرأة هو التسييس الحاصل لعمل هذه النقابات</w:t>
      </w:r>
      <w:r w:rsidR="002650DE">
        <w:rPr>
          <w:rFonts w:hint="cs"/>
          <w:rtl/>
        </w:rPr>
        <w:t>،</w:t>
      </w:r>
      <w:r w:rsidR="002650DE" w:rsidRPr="00423E40">
        <w:rPr>
          <w:rFonts w:hint="cs"/>
          <w:rtl/>
        </w:rPr>
        <w:t xml:space="preserve"> إذ أصبحت الانتخابات النقابية صورة مصغّرة عن الانتخابات النيابية وطغى فيها الطابع الخدماتي على الطابع النقابي المطلبي، وكلما احتدمت المعارك السياسية تراجعت حظوظ المرأة بالوصول إلى مراكز صنع القرار في ظل العقلية الذكورية الأبوية المسيطرة</w:t>
      </w:r>
      <w:r w:rsidR="002650DE">
        <w:rPr>
          <w:rFonts w:hint="cs"/>
          <w:rtl/>
        </w:rPr>
        <w:t>،</w:t>
      </w:r>
      <w:r w:rsidR="002650DE" w:rsidRPr="00423E40">
        <w:rPr>
          <w:rFonts w:hint="cs"/>
          <w:rtl/>
        </w:rPr>
        <w:t xml:space="preserve"> حتى بين أعلى الطبقات العلمية شأناً.</w:t>
      </w:r>
    </w:p>
    <w:p w:rsidR="003736EC" w:rsidRPr="003736EC" w:rsidRDefault="003736EC" w:rsidP="003736EC">
      <w:pPr>
        <w:pStyle w:val="SingleTxt"/>
        <w:spacing w:after="0" w:line="120" w:lineRule="exact"/>
        <w:rPr>
          <w:rFonts w:cs="Arabic Transparent" w:hint="cs"/>
          <w:sz w:val="10"/>
          <w:szCs w:val="28"/>
          <w:rtl/>
        </w:rPr>
      </w:pPr>
    </w:p>
    <w:p w:rsidR="002650DE" w:rsidRPr="000138B7" w:rsidRDefault="003736EC" w:rsidP="003736E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 xml:space="preserve">ثالثا </w:t>
      </w:r>
      <w:r w:rsidR="002650DE" w:rsidRPr="000138B7">
        <w:rPr>
          <w:rFonts w:hint="cs"/>
          <w:rtl/>
        </w:rPr>
        <w:t xml:space="preserve">- </w:t>
      </w:r>
      <w:r>
        <w:rPr>
          <w:rtl/>
        </w:rPr>
        <w:tab/>
      </w:r>
      <w:r w:rsidR="002650DE" w:rsidRPr="000138B7">
        <w:rPr>
          <w:rFonts w:hint="cs"/>
          <w:rtl/>
        </w:rPr>
        <w:t>العوامل الفاعلة في تحديد المشاركة النسائية في العمل السياسي</w:t>
      </w:r>
    </w:p>
    <w:p w:rsidR="002650DE" w:rsidRPr="00423E40" w:rsidRDefault="003736EC" w:rsidP="003736EC">
      <w:pPr>
        <w:pStyle w:val="SingleTxt"/>
        <w:rPr>
          <w:rFonts w:hint="cs"/>
          <w:rtl/>
        </w:rPr>
      </w:pPr>
      <w:r>
        <w:rPr>
          <w:rtl/>
        </w:rPr>
        <w:tab/>
      </w:r>
      <w:r w:rsidR="002650DE" w:rsidRPr="00423E40">
        <w:rPr>
          <w:rFonts w:hint="cs"/>
          <w:rtl/>
        </w:rPr>
        <w:t xml:space="preserve">يمكن القول </w:t>
      </w:r>
      <w:r w:rsidR="002650DE">
        <w:rPr>
          <w:rFonts w:hint="cs"/>
          <w:rtl/>
        </w:rPr>
        <w:t>إ</w:t>
      </w:r>
      <w:r w:rsidR="002650DE" w:rsidRPr="00423E40">
        <w:rPr>
          <w:rFonts w:hint="cs"/>
          <w:rtl/>
        </w:rPr>
        <w:t xml:space="preserve">ن مسألة مشاركة </w:t>
      </w:r>
      <w:r w:rsidR="002650DE">
        <w:rPr>
          <w:rFonts w:hint="cs"/>
          <w:rtl/>
        </w:rPr>
        <w:t xml:space="preserve">المرأة </w:t>
      </w:r>
      <w:r w:rsidR="002650DE" w:rsidRPr="00423E40">
        <w:rPr>
          <w:rFonts w:hint="cs"/>
          <w:rtl/>
        </w:rPr>
        <w:t>السياسية في لبنان ترتبط بعوامل دافعة وأخرى معيقة</w:t>
      </w:r>
      <w:r w:rsidR="002650DE">
        <w:rPr>
          <w:rFonts w:hint="cs"/>
          <w:rtl/>
        </w:rPr>
        <w:t>،</w:t>
      </w:r>
      <w:r w:rsidR="002650DE" w:rsidRPr="00423E40">
        <w:rPr>
          <w:rFonts w:hint="cs"/>
          <w:rtl/>
        </w:rPr>
        <w:t xml:space="preserve"> نذكر من الأولى</w:t>
      </w:r>
      <w:r w:rsidR="002650DE">
        <w:rPr>
          <w:rFonts w:hint="cs"/>
          <w:rtl/>
        </w:rPr>
        <w:t>،</w:t>
      </w:r>
      <w:r w:rsidR="002650DE" w:rsidRPr="00423E40">
        <w:rPr>
          <w:rFonts w:hint="cs"/>
          <w:rtl/>
        </w:rPr>
        <w:t xml:space="preserve"> بشكل أساسي، ارتفاع نسبة انتشار التعليم الجامعي بين النساء والاهتمام الذي توليه الهيئات النسائية للموضوع منذ بضع سنوات.</w:t>
      </w:r>
    </w:p>
    <w:p w:rsidR="002650DE" w:rsidRPr="00423E40" w:rsidRDefault="003736EC" w:rsidP="003736EC">
      <w:pPr>
        <w:pStyle w:val="SingleTxt"/>
        <w:rPr>
          <w:rFonts w:hint="cs"/>
          <w:rtl/>
        </w:rPr>
      </w:pPr>
      <w:r>
        <w:rPr>
          <w:rtl/>
        </w:rPr>
        <w:tab/>
      </w:r>
      <w:r w:rsidR="002650DE" w:rsidRPr="00423E40">
        <w:rPr>
          <w:rFonts w:hint="cs"/>
          <w:rtl/>
        </w:rPr>
        <w:t>أما العوامل المؤثرة سلباً على المشاركة النسائية في الحياة السياسية في لبنان</w:t>
      </w:r>
      <w:r w:rsidR="002650DE">
        <w:rPr>
          <w:rFonts w:hint="cs"/>
          <w:rtl/>
        </w:rPr>
        <w:t>،</w:t>
      </w:r>
      <w:r w:rsidR="002650DE" w:rsidRPr="00423E40">
        <w:rPr>
          <w:rFonts w:hint="cs"/>
          <w:rtl/>
        </w:rPr>
        <w:t xml:space="preserve"> فهي ترتبط بجوانب اجتماعية وثقافية واقتصادية، كما ترتبط بخصائص النظام السياسي وبالممارسات السياسية.</w:t>
      </w:r>
    </w:p>
    <w:p w:rsidR="002650DE" w:rsidRDefault="003736EC" w:rsidP="003736EC">
      <w:pPr>
        <w:pStyle w:val="SingleTxt"/>
        <w:rPr>
          <w:rFonts w:hint="cs"/>
          <w:rtl/>
        </w:rPr>
      </w:pPr>
      <w:r>
        <w:rPr>
          <w:rtl/>
        </w:rPr>
        <w:tab/>
      </w:r>
      <w:r w:rsidR="002650DE" w:rsidRPr="00423E40">
        <w:rPr>
          <w:rFonts w:hint="cs"/>
          <w:rtl/>
        </w:rPr>
        <w:t>نذكر من العوامل الاجتماعية والثقافية والاقتصادية:</w:t>
      </w:r>
    </w:p>
    <w:p w:rsidR="002650DE" w:rsidRDefault="003736EC" w:rsidP="003736E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423E40">
        <w:rPr>
          <w:rFonts w:hint="cs"/>
          <w:rtl/>
        </w:rPr>
        <w:t>العقلية الأبوية الذكورية السائدة بشكل عام في المجتمع اللبناني، والتي يصعب عليها رؤية امرأة في موقع القيادة السياسية</w:t>
      </w:r>
      <w:r w:rsidR="002650DE">
        <w:rPr>
          <w:rFonts w:hint="cs"/>
          <w:rtl/>
        </w:rPr>
        <w:t>.</w:t>
      </w:r>
    </w:p>
    <w:p w:rsidR="002650DE" w:rsidRDefault="003736EC" w:rsidP="003736E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423E40">
        <w:rPr>
          <w:rFonts w:hint="cs"/>
          <w:rtl/>
        </w:rPr>
        <w:t>انتشار النظرة السلبية إلى العمل السياسي والحزبي بنوع خاص بعد سنوات الحرب اللبنانية (1975-1990)</w:t>
      </w:r>
      <w:r w:rsidR="002650DE">
        <w:rPr>
          <w:rFonts w:hint="cs"/>
          <w:rtl/>
        </w:rPr>
        <w:t>.</w:t>
      </w:r>
    </w:p>
    <w:p w:rsidR="002650DE" w:rsidRDefault="003736EC" w:rsidP="003736E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423E40">
        <w:rPr>
          <w:rFonts w:hint="cs"/>
          <w:rtl/>
        </w:rPr>
        <w:t>الإمكانات المالية المحدودة المتوفرة للنساء من جميع الفئات مقارنة مع تلك المتوفرة للرجال</w:t>
      </w:r>
      <w:r w:rsidR="002650DE">
        <w:rPr>
          <w:rFonts w:hint="cs"/>
          <w:rtl/>
        </w:rPr>
        <w:t>.</w:t>
      </w:r>
    </w:p>
    <w:p w:rsidR="002650DE" w:rsidRPr="00423E40" w:rsidRDefault="003736EC" w:rsidP="003736E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2650DE">
        <w:rPr>
          <w:rFonts w:hint="cs"/>
          <w:rtl/>
        </w:rPr>
        <w:t xml:space="preserve">- </w:t>
      </w:r>
      <w:r>
        <w:rPr>
          <w:rtl/>
        </w:rPr>
        <w:tab/>
      </w:r>
      <w:r w:rsidR="002650DE" w:rsidRPr="00423E40">
        <w:rPr>
          <w:rFonts w:hint="cs"/>
          <w:rtl/>
        </w:rPr>
        <w:t>هبوط مداخيل الأسرة لدى الطبقات الوسط</w:t>
      </w:r>
      <w:r w:rsidR="002650DE">
        <w:rPr>
          <w:rFonts w:hint="cs"/>
          <w:rtl/>
        </w:rPr>
        <w:t>ى</w:t>
      </w:r>
      <w:r w:rsidR="002650DE" w:rsidRPr="00423E40">
        <w:rPr>
          <w:rFonts w:hint="cs"/>
          <w:rtl/>
        </w:rPr>
        <w:t xml:space="preserve"> بنوع خاص.</w:t>
      </w:r>
    </w:p>
    <w:p w:rsidR="002650DE" w:rsidRDefault="003736EC" w:rsidP="003736EC">
      <w:pPr>
        <w:pStyle w:val="SingleTxt"/>
        <w:rPr>
          <w:rFonts w:hint="cs"/>
          <w:rtl/>
        </w:rPr>
      </w:pPr>
      <w:r>
        <w:rPr>
          <w:rtl/>
        </w:rPr>
        <w:tab/>
      </w:r>
      <w:r w:rsidR="002650DE" w:rsidRPr="00423E40">
        <w:rPr>
          <w:rFonts w:hint="cs"/>
          <w:rtl/>
        </w:rPr>
        <w:t>أما من خصائص النظام السياسي والممارسات السياسية المؤثرة سلباً، فنذكر:</w:t>
      </w:r>
    </w:p>
    <w:p w:rsidR="002650DE" w:rsidRDefault="003736EC" w:rsidP="003736E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423E40">
        <w:rPr>
          <w:rFonts w:hint="cs"/>
          <w:rtl/>
        </w:rPr>
        <w:t>ارتكاز النظام السياسي اللبناني على عناصر الطائفية السياسية والإقطاعية السياسية التقليدية والحديثة، المرتبطة ببنى اجتماعية تقليدية غير محب</w:t>
      </w:r>
      <w:r w:rsidR="002650DE">
        <w:rPr>
          <w:rFonts w:hint="cs"/>
          <w:rtl/>
        </w:rPr>
        <w:t>ّ</w:t>
      </w:r>
      <w:r w:rsidR="002650DE" w:rsidRPr="00423E40">
        <w:rPr>
          <w:rFonts w:hint="cs"/>
          <w:rtl/>
        </w:rPr>
        <w:t>ذة عادة</w:t>
      </w:r>
      <w:r w:rsidR="002650DE">
        <w:rPr>
          <w:rFonts w:hint="cs"/>
          <w:rtl/>
        </w:rPr>
        <w:t>ً</w:t>
      </w:r>
      <w:r w:rsidR="002650DE" w:rsidRPr="00423E40">
        <w:rPr>
          <w:rFonts w:hint="cs"/>
          <w:rtl/>
        </w:rPr>
        <w:t xml:space="preserve"> لوصول المرأة إلى مراكز القيادة السياسية.</w:t>
      </w:r>
    </w:p>
    <w:p w:rsidR="002650DE" w:rsidRDefault="003736EC" w:rsidP="003736E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423E40">
        <w:rPr>
          <w:rFonts w:hint="cs"/>
          <w:rtl/>
        </w:rPr>
        <w:t>ضعف الموقع الذي تحتل</w:t>
      </w:r>
      <w:r w:rsidR="002650DE">
        <w:rPr>
          <w:rFonts w:hint="cs"/>
          <w:rtl/>
        </w:rPr>
        <w:t>ّ</w:t>
      </w:r>
      <w:r w:rsidR="002650DE" w:rsidRPr="00423E40">
        <w:rPr>
          <w:rFonts w:hint="cs"/>
          <w:rtl/>
        </w:rPr>
        <w:t>ه النساء في القيادات الحزبية</w:t>
      </w:r>
      <w:r w:rsidR="002650DE">
        <w:rPr>
          <w:rFonts w:hint="cs"/>
          <w:rtl/>
        </w:rPr>
        <w:t>.</w:t>
      </w:r>
    </w:p>
    <w:p w:rsidR="002650DE" w:rsidRDefault="003736EC" w:rsidP="003736E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423E40">
        <w:rPr>
          <w:rFonts w:hint="cs"/>
          <w:rtl/>
        </w:rPr>
        <w:t xml:space="preserve">افتقار قانون </w:t>
      </w:r>
      <w:r w:rsidR="00A3566B" w:rsidRPr="00423E40">
        <w:rPr>
          <w:rFonts w:hint="cs"/>
          <w:rtl/>
        </w:rPr>
        <w:t>الانتخاب</w:t>
      </w:r>
      <w:r w:rsidR="002650DE" w:rsidRPr="00423E40">
        <w:rPr>
          <w:rFonts w:hint="cs"/>
          <w:rtl/>
        </w:rPr>
        <w:t xml:space="preserve"> المعدل تكراراً في الدورات </w:t>
      </w:r>
      <w:r w:rsidR="00A3566B" w:rsidRPr="00423E40">
        <w:rPr>
          <w:rFonts w:hint="cs"/>
          <w:rtl/>
        </w:rPr>
        <w:t>الانتخابية</w:t>
      </w:r>
      <w:r w:rsidR="002650DE" w:rsidRPr="00423E40">
        <w:rPr>
          <w:rFonts w:hint="cs"/>
          <w:rtl/>
        </w:rPr>
        <w:t xml:space="preserve"> المتتالية إلى أي ضمان للمساواة في الفرص المتاحة أمام المرشحين</w:t>
      </w:r>
      <w:r w:rsidR="002650DE">
        <w:rPr>
          <w:rFonts w:hint="cs"/>
          <w:rtl/>
        </w:rPr>
        <w:t>،</w:t>
      </w:r>
      <w:r w:rsidR="002650DE" w:rsidRPr="00423E40">
        <w:rPr>
          <w:rFonts w:hint="cs"/>
          <w:rtl/>
        </w:rPr>
        <w:t xml:space="preserve"> وافتقاره بنوع خاص إلى نصوص تضع سقفاً لتمويل الحملات </w:t>
      </w:r>
      <w:r w:rsidR="00A3566B" w:rsidRPr="00423E40">
        <w:rPr>
          <w:rFonts w:hint="cs"/>
          <w:rtl/>
        </w:rPr>
        <w:t>الانتخابية</w:t>
      </w:r>
      <w:r w:rsidR="002650DE">
        <w:rPr>
          <w:rFonts w:hint="cs"/>
          <w:rtl/>
        </w:rPr>
        <w:t>، علماً أنه قلّما</w:t>
      </w:r>
      <w:r w:rsidR="002650DE" w:rsidRPr="00423E40">
        <w:rPr>
          <w:rFonts w:hint="cs"/>
          <w:rtl/>
        </w:rPr>
        <w:t xml:space="preserve"> ما تتو</w:t>
      </w:r>
      <w:r w:rsidR="002650DE">
        <w:rPr>
          <w:rFonts w:hint="cs"/>
          <w:rtl/>
        </w:rPr>
        <w:t>ا</w:t>
      </w:r>
      <w:r w:rsidR="002650DE" w:rsidRPr="00423E40">
        <w:rPr>
          <w:rFonts w:hint="cs"/>
          <w:rtl/>
        </w:rPr>
        <w:t>فر للنساء ثروات تتيح لهن</w:t>
      </w:r>
      <w:r w:rsidR="002650DE">
        <w:rPr>
          <w:rFonts w:hint="cs"/>
          <w:rtl/>
        </w:rPr>
        <w:t>ّ</w:t>
      </w:r>
      <w:r w:rsidR="002650DE" w:rsidRPr="00423E40">
        <w:rPr>
          <w:rFonts w:hint="cs"/>
          <w:rtl/>
        </w:rPr>
        <w:t xml:space="preserve"> </w:t>
      </w:r>
      <w:r w:rsidR="00A3566B" w:rsidRPr="00423E40">
        <w:rPr>
          <w:rFonts w:hint="cs"/>
          <w:rtl/>
        </w:rPr>
        <w:t>إنفاق</w:t>
      </w:r>
      <w:r w:rsidR="002650DE" w:rsidRPr="00423E40">
        <w:rPr>
          <w:rFonts w:hint="cs"/>
          <w:rtl/>
        </w:rPr>
        <w:t xml:space="preserve"> مبالغ كبيرة للحملات </w:t>
      </w:r>
      <w:r w:rsidR="00A3566B" w:rsidRPr="00423E40">
        <w:rPr>
          <w:rFonts w:hint="cs"/>
          <w:rtl/>
        </w:rPr>
        <w:t>الانتخابية</w:t>
      </w:r>
      <w:r w:rsidR="002650DE" w:rsidRPr="00423E40">
        <w:rPr>
          <w:rFonts w:hint="cs"/>
          <w:rtl/>
        </w:rPr>
        <w:t>.</w:t>
      </w:r>
    </w:p>
    <w:p w:rsidR="002650DE" w:rsidRDefault="003736EC" w:rsidP="003736E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423E40">
        <w:rPr>
          <w:rFonts w:hint="cs"/>
          <w:rtl/>
        </w:rPr>
        <w:t xml:space="preserve">اعتماد الدوائر الكبرى في </w:t>
      </w:r>
      <w:r w:rsidR="00A3566B" w:rsidRPr="00423E40">
        <w:rPr>
          <w:rFonts w:hint="cs"/>
          <w:rtl/>
        </w:rPr>
        <w:t>الانتخابات</w:t>
      </w:r>
      <w:r w:rsidR="002650DE" w:rsidRPr="00423E40">
        <w:rPr>
          <w:rFonts w:hint="cs"/>
          <w:rtl/>
        </w:rPr>
        <w:t xml:space="preserve"> النيابية: يقلّل هذا العامل من إمكانية معرفة الناخب بالمرشح</w:t>
      </w:r>
      <w:r w:rsidR="002650DE">
        <w:rPr>
          <w:rFonts w:hint="cs"/>
          <w:rtl/>
        </w:rPr>
        <w:t>،</w:t>
      </w:r>
      <w:r w:rsidR="002650DE" w:rsidRPr="00423E40">
        <w:rPr>
          <w:rFonts w:hint="cs"/>
          <w:rtl/>
        </w:rPr>
        <w:t xml:space="preserve"> وهذا يساهم في تقليل حظوظ المرأة نظراً إلى الحداثة النسبية لرغبة النساء في خوض المعترك السياسي. فإن المرشحات للمقاعد النيابية في الدوائر المتسعة الأرجاء لا تستطيع الركون إلى رصيد شعبي إلا</w:t>
      </w:r>
      <w:r w:rsidR="002650DE">
        <w:rPr>
          <w:rFonts w:hint="cs"/>
          <w:rtl/>
        </w:rPr>
        <w:t>ّ</w:t>
      </w:r>
      <w:r w:rsidR="002650DE" w:rsidRPr="00423E40">
        <w:rPr>
          <w:rFonts w:hint="cs"/>
          <w:rtl/>
        </w:rPr>
        <w:t xml:space="preserve"> إذا انتمت إلى </w:t>
      </w:r>
      <w:r w:rsidR="002650DE">
        <w:rPr>
          <w:rFonts w:hint="cs"/>
          <w:rtl/>
        </w:rPr>
        <w:t>أ</w:t>
      </w:r>
      <w:r w:rsidR="002650DE" w:rsidRPr="00423E40">
        <w:rPr>
          <w:rFonts w:hint="cs"/>
          <w:rtl/>
        </w:rPr>
        <w:t>سر سياسية تقليدية أو حديثة العهد أو إلى أحزاب مهيمنة في الدائرة المذكورة.</w:t>
      </w:r>
    </w:p>
    <w:p w:rsidR="002650DE" w:rsidRDefault="003736EC" w:rsidP="003736E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423E40">
        <w:rPr>
          <w:rFonts w:hint="cs"/>
          <w:rtl/>
        </w:rPr>
        <w:t>بعض الأحكام القانونية والإدارية المرتبطة بتنظيم سجلات قيود النفوس</w:t>
      </w:r>
      <w:r w:rsidR="002650DE">
        <w:rPr>
          <w:rFonts w:hint="cs"/>
          <w:rtl/>
        </w:rPr>
        <w:t>،</w:t>
      </w:r>
      <w:r w:rsidR="002650DE" w:rsidRPr="00423E40">
        <w:rPr>
          <w:rFonts w:hint="cs"/>
          <w:rtl/>
        </w:rPr>
        <w:t xml:space="preserve"> إذ تنص</w:t>
      </w:r>
      <w:r w:rsidR="002650DE">
        <w:rPr>
          <w:rFonts w:hint="cs"/>
          <w:rtl/>
        </w:rPr>
        <w:t>ّ</w:t>
      </w:r>
      <w:r w:rsidR="002650DE" w:rsidRPr="00423E40">
        <w:rPr>
          <w:rFonts w:hint="cs"/>
          <w:rtl/>
        </w:rPr>
        <w:t xml:space="preserve"> هذه على أن تتقدّم المرأة بترشيحها في </w:t>
      </w:r>
      <w:r w:rsidR="00A3566B" w:rsidRPr="00423E40">
        <w:rPr>
          <w:rFonts w:hint="cs"/>
          <w:rtl/>
        </w:rPr>
        <w:t>الانتخابات</w:t>
      </w:r>
      <w:r w:rsidR="002650DE" w:rsidRPr="00423E40">
        <w:rPr>
          <w:rFonts w:hint="cs"/>
          <w:rtl/>
        </w:rPr>
        <w:t xml:space="preserve"> النيابية والمحلية </w:t>
      </w:r>
      <w:r w:rsidR="00A3566B" w:rsidRPr="00423E40">
        <w:rPr>
          <w:rFonts w:hint="cs"/>
          <w:rtl/>
        </w:rPr>
        <w:t>باسمها</w:t>
      </w:r>
      <w:r w:rsidR="002650DE" w:rsidRPr="00423E40">
        <w:rPr>
          <w:rFonts w:hint="cs"/>
          <w:rtl/>
        </w:rPr>
        <w:t xml:space="preserve"> قبل الزواج مما يؤثر سلباً على حظوظ المرأة المتزوجة إذا لم تكن أصلاً من منطقة قيد زوجها.</w:t>
      </w:r>
    </w:p>
    <w:p w:rsidR="002650DE" w:rsidRDefault="003736EC" w:rsidP="003736E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423E40">
        <w:rPr>
          <w:rFonts w:hint="cs"/>
          <w:rtl/>
        </w:rPr>
        <w:t>قاعدة نقل سجل قيد المرأة إلى سجل قيد زوجها عند عقد الزواج،</w:t>
      </w:r>
      <w:r w:rsidR="002650DE">
        <w:rPr>
          <w:rFonts w:hint="cs"/>
          <w:rtl/>
        </w:rPr>
        <w:t xml:space="preserve"> ما</w:t>
      </w:r>
      <w:r w:rsidR="002650DE" w:rsidRPr="00423E40">
        <w:rPr>
          <w:rFonts w:hint="cs"/>
          <w:rtl/>
        </w:rPr>
        <w:t xml:space="preserve"> يؤث</w:t>
      </w:r>
      <w:r w:rsidR="002650DE">
        <w:rPr>
          <w:rFonts w:hint="cs"/>
          <w:rtl/>
        </w:rPr>
        <w:t>ّ</w:t>
      </w:r>
      <w:r w:rsidR="002650DE" w:rsidRPr="00423E40">
        <w:rPr>
          <w:rFonts w:hint="cs"/>
          <w:rtl/>
        </w:rPr>
        <w:t>ر سلباً على ترشحها للمجالس البلدية</w:t>
      </w:r>
      <w:r w:rsidR="002650DE">
        <w:rPr>
          <w:rFonts w:hint="cs"/>
          <w:rtl/>
        </w:rPr>
        <w:t>،</w:t>
      </w:r>
      <w:r w:rsidR="002650DE" w:rsidRPr="00423E40">
        <w:rPr>
          <w:rFonts w:hint="cs"/>
          <w:rtl/>
        </w:rPr>
        <w:t xml:space="preserve"> إذ أنها تفقد مقعدها إذا تزوجت من رجل من غير بلدتها بعد نجاحها في </w:t>
      </w:r>
      <w:r w:rsidR="00A3566B" w:rsidRPr="00423E40">
        <w:rPr>
          <w:rFonts w:hint="cs"/>
          <w:rtl/>
        </w:rPr>
        <w:t>الانتخابات</w:t>
      </w:r>
      <w:r w:rsidR="002650DE" w:rsidRPr="00423E40">
        <w:rPr>
          <w:rFonts w:hint="cs"/>
          <w:rtl/>
        </w:rPr>
        <w:t xml:space="preserve"> المحلية.</w:t>
      </w:r>
    </w:p>
    <w:p w:rsidR="002650DE" w:rsidRPr="00DF0C12" w:rsidRDefault="003736EC" w:rsidP="003736E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tl/>
        </w:rPr>
        <w:tab/>
      </w:r>
      <w:r>
        <w:rPr>
          <w:rtl/>
        </w:rPr>
        <w:tab/>
      </w:r>
      <w:r w:rsidR="002650DE" w:rsidRPr="00DF0C12">
        <w:rPr>
          <w:rFonts w:hint="cs"/>
          <w:rtl/>
        </w:rPr>
        <w:t>الفصل الخامس</w:t>
      </w:r>
    </w:p>
    <w:p w:rsidR="002650DE" w:rsidRPr="00DF0C12" w:rsidRDefault="003736EC" w:rsidP="003736E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ab/>
      </w:r>
      <w:r w:rsidR="002650DE" w:rsidRPr="00DF0C12">
        <w:rPr>
          <w:rFonts w:hint="cs"/>
          <w:rtl/>
        </w:rPr>
        <w:t>التعليم المنهجي</w:t>
      </w:r>
    </w:p>
    <w:p w:rsidR="002650DE" w:rsidRPr="00812558" w:rsidRDefault="002650DE" w:rsidP="003736EC">
      <w:pPr>
        <w:pStyle w:val="SingleTxt"/>
        <w:rPr>
          <w:rtl/>
        </w:rPr>
      </w:pPr>
      <w:r>
        <w:rPr>
          <w:rFonts w:hint="cs"/>
          <w:rtl/>
        </w:rPr>
        <w:t xml:space="preserve">(المادة 10 من </w:t>
      </w:r>
      <w:r w:rsidRPr="00812558">
        <w:rPr>
          <w:rFonts w:hint="cs"/>
          <w:rtl/>
        </w:rPr>
        <w:t>الاتفاقية)</w:t>
      </w:r>
    </w:p>
    <w:p w:rsidR="003736EC" w:rsidRPr="003736EC" w:rsidRDefault="003736EC" w:rsidP="003736EC">
      <w:pPr>
        <w:pStyle w:val="SingleTxt"/>
        <w:spacing w:after="0" w:line="120" w:lineRule="exact"/>
        <w:rPr>
          <w:sz w:val="10"/>
          <w:rtl/>
        </w:rPr>
      </w:pPr>
    </w:p>
    <w:p w:rsidR="002650DE" w:rsidRDefault="0004258D" w:rsidP="0004258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أولا -</w:t>
      </w:r>
      <w:r>
        <w:rPr>
          <w:rtl/>
        </w:rPr>
        <w:tab/>
      </w:r>
      <w:r w:rsidR="002650DE">
        <w:rPr>
          <w:rFonts w:hint="cs"/>
          <w:rtl/>
        </w:rPr>
        <w:t>التعليم العام</w:t>
      </w:r>
    </w:p>
    <w:p w:rsidR="002650DE" w:rsidRPr="00DF0C12" w:rsidRDefault="002650DE" w:rsidP="0004258D">
      <w:pPr>
        <w:pStyle w:val="SingleTxt"/>
        <w:rPr>
          <w:rFonts w:hint="cs"/>
          <w:rtl/>
        </w:rPr>
      </w:pPr>
      <w:r w:rsidRPr="00DF0C12">
        <w:rPr>
          <w:rFonts w:hint="cs"/>
          <w:rtl/>
        </w:rPr>
        <w:tab/>
        <w:t>تشير الإحصاءات التربوية لعام 2003-2004</w:t>
      </w:r>
      <w:r>
        <w:rPr>
          <w:rFonts w:hint="cs"/>
          <w:rtl/>
        </w:rPr>
        <w:t xml:space="preserve"> </w:t>
      </w:r>
      <w:r w:rsidRPr="00DF0C12">
        <w:rPr>
          <w:rFonts w:hint="cs"/>
          <w:rtl/>
        </w:rPr>
        <w:t>إلى استمرار وجود تكافؤ في الفرص التعليمية</w:t>
      </w:r>
      <w:r>
        <w:rPr>
          <w:rFonts w:hint="cs"/>
          <w:rtl/>
        </w:rPr>
        <w:t xml:space="preserve"> المتاحة </w:t>
      </w:r>
      <w:r w:rsidRPr="00DF0C12">
        <w:rPr>
          <w:rFonts w:hint="cs"/>
          <w:rtl/>
        </w:rPr>
        <w:t>للجنسين في لبنان. ويتوز</w:t>
      </w:r>
      <w:r>
        <w:rPr>
          <w:rFonts w:hint="cs"/>
          <w:rtl/>
        </w:rPr>
        <w:t>ّ</w:t>
      </w:r>
      <w:r w:rsidRPr="00DF0C12">
        <w:rPr>
          <w:rFonts w:hint="cs"/>
          <w:rtl/>
        </w:rPr>
        <w:t>ع التلاميذ</w:t>
      </w:r>
      <w:r>
        <w:rPr>
          <w:rFonts w:hint="cs"/>
          <w:rtl/>
        </w:rPr>
        <w:t xml:space="preserve"> بين الجنسين في مختلف قطاعات</w:t>
      </w:r>
      <w:r w:rsidRPr="00DF0C12">
        <w:rPr>
          <w:rFonts w:hint="cs"/>
          <w:rtl/>
        </w:rPr>
        <w:t xml:space="preserve"> التعليم ك</w:t>
      </w:r>
      <w:r>
        <w:rPr>
          <w:rFonts w:hint="cs"/>
          <w:rtl/>
        </w:rPr>
        <w:t>الآتي</w:t>
      </w:r>
      <w:r w:rsidRPr="00DF0C12">
        <w:rPr>
          <w:rFonts w:hint="cs"/>
          <w:rtl/>
        </w:rPr>
        <w:t>:</w:t>
      </w:r>
    </w:p>
    <w:p w:rsidR="008C2F50" w:rsidRPr="008C2F50" w:rsidRDefault="008C2F50" w:rsidP="008C2F50">
      <w:pPr>
        <w:pStyle w:val="SingleTxt"/>
        <w:spacing w:after="0" w:line="120" w:lineRule="exact"/>
        <w:rPr>
          <w:rFonts w:hint="cs"/>
          <w:sz w:val="10"/>
          <w:rtl/>
        </w:rPr>
      </w:pPr>
    </w:p>
    <w:p w:rsidR="002650DE" w:rsidRPr="00812558" w:rsidRDefault="002650DE" w:rsidP="008C2F50">
      <w:pPr>
        <w:pStyle w:val="SingleTxt"/>
        <w:rPr>
          <w:rFonts w:hint="cs"/>
          <w:rtl/>
        </w:rPr>
      </w:pPr>
      <w:r w:rsidRPr="00812558">
        <w:rPr>
          <w:rFonts w:hint="cs"/>
          <w:rtl/>
        </w:rPr>
        <w:t>جدول رقم 1</w:t>
      </w:r>
    </w:p>
    <w:p w:rsidR="002650DE" w:rsidRPr="008C2F50" w:rsidRDefault="002650DE" w:rsidP="008C2F50">
      <w:pPr>
        <w:pStyle w:val="SingleTxt"/>
        <w:rPr>
          <w:rFonts w:hint="cs"/>
          <w:b/>
          <w:bCs/>
          <w:rtl/>
        </w:rPr>
      </w:pPr>
      <w:r w:rsidRPr="008C2F50">
        <w:rPr>
          <w:rFonts w:hint="cs"/>
          <w:b/>
          <w:bCs/>
          <w:rtl/>
        </w:rPr>
        <w:t>توزّع مجمل التلاميذ اللبنانيين حسب الجنس في مختلف قطاعات التعليم</w:t>
      </w:r>
    </w:p>
    <w:p w:rsidR="008C2F50" w:rsidRPr="008C2F50" w:rsidRDefault="008C2F50" w:rsidP="008C2F50">
      <w:pPr>
        <w:pStyle w:val="SingleTxt"/>
        <w:spacing w:after="0" w:line="120" w:lineRule="exact"/>
        <w:rPr>
          <w:rFonts w:hint="cs"/>
          <w:sz w:val="10"/>
          <w:rtl/>
        </w:rPr>
      </w:pPr>
    </w:p>
    <w:tbl>
      <w:tblPr>
        <w:tblStyle w:val="TableGrid"/>
        <w:bidiVisual/>
        <w:tblW w:w="7088" w:type="dxa"/>
        <w:jc w:val="center"/>
        <w:tblInd w:w="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572"/>
        <w:gridCol w:w="2166"/>
        <w:gridCol w:w="2350"/>
      </w:tblGrid>
      <w:tr w:rsidR="002650DE" w:rsidRPr="0004258D">
        <w:trPr>
          <w:cantSplit/>
          <w:tblHeader/>
          <w:jc w:val="center"/>
        </w:trPr>
        <w:tc>
          <w:tcPr>
            <w:tcW w:w="2572" w:type="dxa"/>
            <w:tcBorders>
              <w:top w:val="single" w:sz="4" w:space="0" w:color="auto"/>
              <w:bottom w:val="single" w:sz="12" w:space="0" w:color="auto"/>
            </w:tcBorders>
            <w:shd w:val="clear" w:color="auto" w:fill="auto"/>
            <w:vAlign w:val="bottom"/>
          </w:tcPr>
          <w:p w:rsidR="002650DE" w:rsidRPr="0004258D" w:rsidRDefault="002650DE" w:rsidP="008C2F50">
            <w:pPr>
              <w:spacing w:before="80" w:after="80" w:line="240" w:lineRule="exact"/>
              <w:jc w:val="left"/>
              <w:rPr>
                <w:rFonts w:cs="Traditional Arabic" w:hint="cs"/>
                <w:i/>
                <w:iCs/>
                <w:sz w:val="16"/>
                <w:szCs w:val="24"/>
                <w:rtl/>
              </w:rPr>
            </w:pPr>
            <w:r w:rsidRPr="0004258D">
              <w:rPr>
                <w:rFonts w:cs="Traditional Arabic" w:hint="cs"/>
                <w:i/>
                <w:iCs/>
                <w:sz w:val="16"/>
                <w:szCs w:val="24"/>
                <w:rtl/>
              </w:rPr>
              <w:t>قطاع التعليم</w:t>
            </w:r>
          </w:p>
        </w:tc>
        <w:tc>
          <w:tcPr>
            <w:tcW w:w="2166" w:type="dxa"/>
            <w:tcBorders>
              <w:top w:val="single" w:sz="4" w:space="0" w:color="auto"/>
              <w:bottom w:val="single" w:sz="12" w:space="0" w:color="auto"/>
            </w:tcBorders>
            <w:shd w:val="clear" w:color="auto" w:fill="auto"/>
            <w:vAlign w:val="bottom"/>
          </w:tcPr>
          <w:p w:rsidR="002650DE" w:rsidRPr="0004258D" w:rsidRDefault="002650DE" w:rsidP="008C2F50">
            <w:pPr>
              <w:spacing w:before="80" w:after="80" w:line="240" w:lineRule="exact"/>
              <w:ind w:right="144"/>
              <w:jc w:val="left"/>
              <w:rPr>
                <w:rFonts w:cs="Traditional Arabic" w:hint="cs"/>
                <w:i/>
                <w:iCs/>
                <w:sz w:val="16"/>
                <w:szCs w:val="24"/>
                <w:rtl/>
              </w:rPr>
            </w:pPr>
            <w:r w:rsidRPr="0004258D">
              <w:rPr>
                <w:rFonts w:cs="Traditional Arabic" w:hint="cs"/>
                <w:i/>
                <w:iCs/>
                <w:sz w:val="16"/>
                <w:szCs w:val="24"/>
                <w:rtl/>
              </w:rPr>
              <w:t>إناث</w:t>
            </w:r>
          </w:p>
        </w:tc>
        <w:tc>
          <w:tcPr>
            <w:tcW w:w="2350" w:type="dxa"/>
            <w:tcBorders>
              <w:top w:val="single" w:sz="4" w:space="0" w:color="auto"/>
              <w:bottom w:val="single" w:sz="12" w:space="0" w:color="auto"/>
            </w:tcBorders>
            <w:shd w:val="clear" w:color="auto" w:fill="auto"/>
            <w:vAlign w:val="bottom"/>
          </w:tcPr>
          <w:p w:rsidR="002650DE" w:rsidRPr="0004258D" w:rsidRDefault="002650DE" w:rsidP="008C2F50">
            <w:pPr>
              <w:spacing w:before="80" w:after="80" w:line="240" w:lineRule="exact"/>
              <w:ind w:right="144"/>
              <w:jc w:val="left"/>
              <w:rPr>
                <w:rFonts w:cs="Traditional Arabic" w:hint="cs"/>
                <w:i/>
                <w:iCs/>
                <w:sz w:val="16"/>
                <w:szCs w:val="24"/>
                <w:rtl/>
              </w:rPr>
            </w:pPr>
            <w:r w:rsidRPr="0004258D">
              <w:rPr>
                <w:rFonts w:cs="Traditional Arabic" w:hint="cs"/>
                <w:i/>
                <w:iCs/>
                <w:sz w:val="16"/>
                <w:szCs w:val="24"/>
                <w:rtl/>
              </w:rPr>
              <w:t>ذكور</w:t>
            </w:r>
          </w:p>
        </w:tc>
      </w:tr>
      <w:tr w:rsidR="008C2F50" w:rsidRPr="008C2F50">
        <w:trPr>
          <w:cantSplit/>
          <w:trHeight w:hRule="exact" w:val="115"/>
          <w:tblHeader/>
          <w:jc w:val="center"/>
        </w:trPr>
        <w:tc>
          <w:tcPr>
            <w:tcW w:w="2572" w:type="dxa"/>
            <w:tcBorders>
              <w:top w:val="single" w:sz="12" w:space="0" w:color="auto"/>
            </w:tcBorders>
            <w:shd w:val="clear" w:color="auto" w:fill="auto"/>
            <w:vAlign w:val="bottom"/>
          </w:tcPr>
          <w:p w:rsidR="008C2F50" w:rsidRPr="008C2F50" w:rsidRDefault="008C2F50" w:rsidP="008C2F50">
            <w:pPr>
              <w:spacing w:before="40" w:after="80" w:line="240" w:lineRule="exact"/>
              <w:jc w:val="left"/>
              <w:rPr>
                <w:rFonts w:hint="cs"/>
                <w:sz w:val="16"/>
                <w:szCs w:val="24"/>
                <w:rtl/>
              </w:rPr>
            </w:pPr>
          </w:p>
        </w:tc>
        <w:tc>
          <w:tcPr>
            <w:tcW w:w="2166" w:type="dxa"/>
            <w:tcBorders>
              <w:top w:val="single" w:sz="12" w:space="0" w:color="auto"/>
            </w:tcBorders>
            <w:shd w:val="clear" w:color="auto" w:fill="auto"/>
            <w:vAlign w:val="bottom"/>
          </w:tcPr>
          <w:p w:rsidR="008C2F50" w:rsidRPr="008C2F50" w:rsidRDefault="008C2F50" w:rsidP="008C2F50">
            <w:pPr>
              <w:spacing w:before="40" w:after="80" w:line="240" w:lineRule="exact"/>
              <w:ind w:right="144"/>
              <w:jc w:val="left"/>
              <w:rPr>
                <w:rFonts w:hint="cs"/>
                <w:sz w:val="16"/>
                <w:szCs w:val="24"/>
                <w:rtl/>
              </w:rPr>
            </w:pPr>
          </w:p>
        </w:tc>
        <w:tc>
          <w:tcPr>
            <w:tcW w:w="2350" w:type="dxa"/>
            <w:tcBorders>
              <w:top w:val="single" w:sz="12" w:space="0" w:color="auto"/>
            </w:tcBorders>
            <w:shd w:val="clear" w:color="auto" w:fill="auto"/>
            <w:vAlign w:val="bottom"/>
          </w:tcPr>
          <w:p w:rsidR="008C2F50" w:rsidRPr="008C2F50" w:rsidRDefault="008C2F50" w:rsidP="008C2F50">
            <w:pPr>
              <w:spacing w:before="40" w:after="80" w:line="240" w:lineRule="exact"/>
              <w:ind w:right="144"/>
              <w:jc w:val="left"/>
              <w:rPr>
                <w:rFonts w:hint="cs"/>
                <w:sz w:val="16"/>
                <w:szCs w:val="24"/>
                <w:rtl/>
              </w:rPr>
            </w:pPr>
          </w:p>
        </w:tc>
      </w:tr>
      <w:tr w:rsidR="002650DE" w:rsidRPr="008C2F50">
        <w:trPr>
          <w:cantSplit/>
          <w:jc w:val="center"/>
        </w:trPr>
        <w:tc>
          <w:tcPr>
            <w:tcW w:w="2572" w:type="dxa"/>
            <w:shd w:val="clear" w:color="auto" w:fill="auto"/>
            <w:vAlign w:val="bottom"/>
          </w:tcPr>
          <w:p w:rsidR="002650DE" w:rsidRPr="008C2F50" w:rsidRDefault="002650DE" w:rsidP="008C2F50">
            <w:pPr>
              <w:spacing w:before="40" w:after="80" w:line="240" w:lineRule="exact"/>
              <w:jc w:val="left"/>
              <w:rPr>
                <w:rFonts w:cs="Traditional Arabic" w:hint="cs"/>
                <w:b/>
                <w:bCs/>
                <w:sz w:val="16"/>
                <w:szCs w:val="24"/>
                <w:rtl/>
              </w:rPr>
            </w:pPr>
            <w:r w:rsidRPr="008C2F50">
              <w:rPr>
                <w:rFonts w:cs="Traditional Arabic" w:hint="cs"/>
                <w:sz w:val="16"/>
                <w:szCs w:val="24"/>
                <w:rtl/>
              </w:rPr>
              <w:t>الرسمي</w:t>
            </w:r>
          </w:p>
        </w:tc>
        <w:tc>
          <w:tcPr>
            <w:tcW w:w="2166" w:type="dxa"/>
            <w:shd w:val="clear" w:color="auto" w:fill="auto"/>
            <w:vAlign w:val="bottom"/>
          </w:tcPr>
          <w:p w:rsidR="002650DE" w:rsidRPr="008C2F50" w:rsidRDefault="002650DE" w:rsidP="008C2F50">
            <w:pPr>
              <w:spacing w:before="40" w:after="80" w:line="240" w:lineRule="exact"/>
              <w:ind w:right="144"/>
              <w:jc w:val="left"/>
              <w:rPr>
                <w:rFonts w:cs="Traditional Arabic" w:hint="cs"/>
                <w:b/>
                <w:bCs/>
                <w:sz w:val="16"/>
                <w:szCs w:val="24"/>
                <w:rtl/>
              </w:rPr>
            </w:pPr>
            <w:r w:rsidRPr="008C2F50">
              <w:rPr>
                <w:rFonts w:cs="Traditional Arabic" w:hint="cs"/>
                <w:sz w:val="16"/>
                <w:szCs w:val="24"/>
                <w:rtl/>
              </w:rPr>
              <w:t>53</w:t>
            </w:r>
            <w:r w:rsidR="007C3ECC" w:rsidRPr="007C3ECC">
              <w:rPr>
                <w:rFonts w:cs="Akhbar MT" w:hint="cs"/>
                <w:sz w:val="16"/>
                <w:szCs w:val="24"/>
                <w:rtl/>
              </w:rPr>
              <w:t xml:space="preserve"> %</w:t>
            </w:r>
          </w:p>
        </w:tc>
        <w:tc>
          <w:tcPr>
            <w:tcW w:w="2350" w:type="dxa"/>
            <w:shd w:val="clear" w:color="auto" w:fill="auto"/>
            <w:vAlign w:val="bottom"/>
          </w:tcPr>
          <w:p w:rsidR="002650DE" w:rsidRPr="008C2F50" w:rsidRDefault="002650DE" w:rsidP="008C2F50">
            <w:pPr>
              <w:spacing w:before="40" w:after="80" w:line="240" w:lineRule="exact"/>
              <w:ind w:right="144"/>
              <w:jc w:val="left"/>
              <w:rPr>
                <w:rFonts w:cs="Traditional Arabic" w:hint="cs"/>
                <w:b/>
                <w:bCs/>
                <w:sz w:val="16"/>
                <w:szCs w:val="24"/>
                <w:rtl/>
              </w:rPr>
            </w:pPr>
            <w:r w:rsidRPr="008C2F50">
              <w:rPr>
                <w:rFonts w:cs="Traditional Arabic" w:hint="cs"/>
                <w:sz w:val="16"/>
                <w:szCs w:val="24"/>
                <w:rtl/>
              </w:rPr>
              <w:t>47</w:t>
            </w:r>
            <w:r w:rsidR="007C3ECC" w:rsidRPr="007C3ECC">
              <w:rPr>
                <w:rFonts w:cs="Akhbar MT" w:hint="cs"/>
                <w:sz w:val="16"/>
                <w:szCs w:val="24"/>
                <w:rtl/>
              </w:rPr>
              <w:t xml:space="preserve"> %</w:t>
            </w:r>
          </w:p>
        </w:tc>
      </w:tr>
      <w:tr w:rsidR="002650DE" w:rsidRPr="008C2F50">
        <w:trPr>
          <w:cantSplit/>
          <w:jc w:val="center"/>
        </w:trPr>
        <w:tc>
          <w:tcPr>
            <w:tcW w:w="2572" w:type="dxa"/>
            <w:shd w:val="clear" w:color="auto" w:fill="auto"/>
            <w:vAlign w:val="bottom"/>
          </w:tcPr>
          <w:p w:rsidR="002650DE" w:rsidRPr="008C2F50" w:rsidRDefault="002650DE" w:rsidP="008C2F50">
            <w:pPr>
              <w:spacing w:before="40" w:after="80" w:line="240" w:lineRule="exact"/>
              <w:jc w:val="left"/>
              <w:rPr>
                <w:rFonts w:cs="Traditional Arabic" w:hint="cs"/>
                <w:sz w:val="16"/>
                <w:szCs w:val="24"/>
                <w:rtl/>
              </w:rPr>
            </w:pPr>
            <w:r w:rsidRPr="008C2F50">
              <w:rPr>
                <w:rFonts w:cs="Traditional Arabic" w:hint="cs"/>
                <w:sz w:val="16"/>
                <w:szCs w:val="24"/>
                <w:rtl/>
              </w:rPr>
              <w:t>الخاص المجاني</w:t>
            </w:r>
          </w:p>
        </w:tc>
        <w:tc>
          <w:tcPr>
            <w:tcW w:w="2166" w:type="dxa"/>
            <w:shd w:val="clear" w:color="auto" w:fill="auto"/>
            <w:vAlign w:val="bottom"/>
          </w:tcPr>
          <w:p w:rsidR="002650DE" w:rsidRPr="008C2F50" w:rsidRDefault="002650DE" w:rsidP="008C2F50">
            <w:pPr>
              <w:spacing w:before="40" w:after="80" w:line="240" w:lineRule="exact"/>
              <w:ind w:right="144"/>
              <w:jc w:val="left"/>
              <w:rPr>
                <w:rFonts w:cs="Traditional Arabic" w:hint="cs"/>
                <w:sz w:val="16"/>
                <w:szCs w:val="24"/>
                <w:rtl/>
              </w:rPr>
            </w:pPr>
            <w:r w:rsidRPr="008C2F50">
              <w:rPr>
                <w:rFonts w:cs="Traditional Arabic" w:hint="cs"/>
                <w:sz w:val="16"/>
                <w:szCs w:val="24"/>
                <w:rtl/>
              </w:rPr>
              <w:t>47</w:t>
            </w:r>
            <w:r w:rsidR="00C054F0">
              <w:rPr>
                <w:rFonts w:cs="Traditional Arabic" w:hint="cs"/>
                <w:sz w:val="16"/>
                <w:szCs w:val="24"/>
                <w:rtl/>
              </w:rPr>
              <w:t>.</w:t>
            </w:r>
            <w:r w:rsidRPr="008C2F50">
              <w:rPr>
                <w:rFonts w:cs="Traditional Arabic" w:hint="cs"/>
                <w:sz w:val="16"/>
                <w:szCs w:val="24"/>
                <w:rtl/>
              </w:rPr>
              <w:t>8</w:t>
            </w:r>
            <w:r w:rsidR="007C3ECC" w:rsidRPr="007C3ECC">
              <w:rPr>
                <w:rFonts w:cs="Akhbar MT" w:hint="cs"/>
                <w:sz w:val="16"/>
                <w:szCs w:val="24"/>
                <w:rtl/>
              </w:rPr>
              <w:t xml:space="preserve"> %</w:t>
            </w:r>
          </w:p>
        </w:tc>
        <w:tc>
          <w:tcPr>
            <w:tcW w:w="2350" w:type="dxa"/>
            <w:shd w:val="clear" w:color="auto" w:fill="auto"/>
            <w:vAlign w:val="bottom"/>
          </w:tcPr>
          <w:p w:rsidR="002650DE" w:rsidRPr="008C2F50" w:rsidRDefault="002650DE" w:rsidP="008C2F50">
            <w:pPr>
              <w:spacing w:before="40" w:after="80" w:line="240" w:lineRule="exact"/>
              <w:ind w:right="144"/>
              <w:jc w:val="left"/>
              <w:rPr>
                <w:rFonts w:cs="Traditional Arabic" w:hint="cs"/>
                <w:sz w:val="16"/>
                <w:szCs w:val="24"/>
                <w:rtl/>
              </w:rPr>
            </w:pPr>
            <w:r w:rsidRPr="008C2F50">
              <w:rPr>
                <w:rFonts w:cs="Traditional Arabic" w:hint="cs"/>
                <w:sz w:val="16"/>
                <w:szCs w:val="24"/>
                <w:rtl/>
              </w:rPr>
              <w:t>52</w:t>
            </w:r>
            <w:r w:rsidR="00C054F0">
              <w:rPr>
                <w:rFonts w:cs="Traditional Arabic" w:hint="cs"/>
                <w:sz w:val="16"/>
                <w:szCs w:val="24"/>
                <w:rtl/>
              </w:rPr>
              <w:t>.</w:t>
            </w:r>
            <w:r w:rsidRPr="008C2F50">
              <w:rPr>
                <w:rFonts w:cs="Traditional Arabic" w:hint="cs"/>
                <w:sz w:val="16"/>
                <w:szCs w:val="24"/>
                <w:rtl/>
              </w:rPr>
              <w:t>2</w:t>
            </w:r>
            <w:r w:rsidR="007C3ECC" w:rsidRPr="007C3ECC">
              <w:rPr>
                <w:rFonts w:cs="Akhbar MT" w:hint="cs"/>
                <w:sz w:val="16"/>
                <w:szCs w:val="24"/>
                <w:rtl/>
              </w:rPr>
              <w:t xml:space="preserve"> %</w:t>
            </w:r>
          </w:p>
        </w:tc>
      </w:tr>
      <w:tr w:rsidR="002650DE" w:rsidRPr="008C2F50">
        <w:trPr>
          <w:cantSplit/>
          <w:jc w:val="center"/>
        </w:trPr>
        <w:tc>
          <w:tcPr>
            <w:tcW w:w="2572" w:type="dxa"/>
            <w:tcBorders>
              <w:bottom w:val="single" w:sz="2" w:space="0" w:color="auto"/>
            </w:tcBorders>
            <w:shd w:val="clear" w:color="auto" w:fill="auto"/>
            <w:vAlign w:val="bottom"/>
          </w:tcPr>
          <w:p w:rsidR="002650DE" w:rsidRPr="008C2F50" w:rsidRDefault="002650DE" w:rsidP="008C2F50">
            <w:pPr>
              <w:spacing w:before="40" w:after="80" w:line="240" w:lineRule="exact"/>
              <w:jc w:val="left"/>
              <w:rPr>
                <w:rFonts w:cs="Traditional Arabic" w:hint="cs"/>
                <w:sz w:val="16"/>
                <w:szCs w:val="24"/>
                <w:rtl/>
              </w:rPr>
            </w:pPr>
            <w:r w:rsidRPr="008C2F50">
              <w:rPr>
                <w:rFonts w:cs="Traditional Arabic" w:hint="cs"/>
                <w:sz w:val="16"/>
                <w:szCs w:val="24"/>
                <w:rtl/>
              </w:rPr>
              <w:t>الخاص غير المجاني</w:t>
            </w:r>
          </w:p>
        </w:tc>
        <w:tc>
          <w:tcPr>
            <w:tcW w:w="2166" w:type="dxa"/>
            <w:tcBorders>
              <w:bottom w:val="single" w:sz="2" w:space="0" w:color="auto"/>
            </w:tcBorders>
            <w:shd w:val="clear" w:color="auto" w:fill="auto"/>
            <w:vAlign w:val="bottom"/>
          </w:tcPr>
          <w:p w:rsidR="002650DE" w:rsidRPr="008C2F50" w:rsidRDefault="002650DE" w:rsidP="008C2F50">
            <w:pPr>
              <w:spacing w:before="40" w:after="80" w:line="240" w:lineRule="exact"/>
              <w:ind w:right="144"/>
              <w:jc w:val="left"/>
              <w:rPr>
                <w:rFonts w:cs="Traditional Arabic" w:hint="cs"/>
                <w:sz w:val="16"/>
                <w:szCs w:val="24"/>
                <w:rtl/>
              </w:rPr>
            </w:pPr>
            <w:r w:rsidRPr="008C2F50">
              <w:rPr>
                <w:rFonts w:cs="Traditional Arabic" w:hint="cs"/>
                <w:sz w:val="16"/>
                <w:szCs w:val="24"/>
                <w:rtl/>
              </w:rPr>
              <w:t>48</w:t>
            </w:r>
            <w:r w:rsidR="00C054F0">
              <w:rPr>
                <w:rFonts w:cs="Traditional Arabic" w:hint="cs"/>
                <w:sz w:val="16"/>
                <w:szCs w:val="24"/>
                <w:rtl/>
              </w:rPr>
              <w:t>.</w:t>
            </w:r>
            <w:r w:rsidRPr="008C2F50">
              <w:rPr>
                <w:rFonts w:cs="Traditional Arabic" w:hint="cs"/>
                <w:sz w:val="16"/>
                <w:szCs w:val="24"/>
                <w:rtl/>
              </w:rPr>
              <w:t>1</w:t>
            </w:r>
            <w:r w:rsidR="007C3ECC" w:rsidRPr="007C3ECC">
              <w:rPr>
                <w:rFonts w:cs="Akhbar MT" w:hint="cs"/>
                <w:sz w:val="16"/>
                <w:szCs w:val="24"/>
                <w:rtl/>
              </w:rPr>
              <w:t xml:space="preserve"> %</w:t>
            </w:r>
          </w:p>
        </w:tc>
        <w:tc>
          <w:tcPr>
            <w:tcW w:w="2350" w:type="dxa"/>
            <w:tcBorders>
              <w:bottom w:val="single" w:sz="2" w:space="0" w:color="auto"/>
            </w:tcBorders>
            <w:shd w:val="clear" w:color="auto" w:fill="auto"/>
            <w:vAlign w:val="bottom"/>
          </w:tcPr>
          <w:p w:rsidR="002650DE" w:rsidRPr="008C2F50" w:rsidRDefault="002650DE" w:rsidP="008C2F50">
            <w:pPr>
              <w:spacing w:before="40" w:after="80" w:line="240" w:lineRule="exact"/>
              <w:ind w:right="144"/>
              <w:jc w:val="left"/>
              <w:rPr>
                <w:rFonts w:cs="Traditional Arabic" w:hint="cs"/>
                <w:sz w:val="16"/>
                <w:szCs w:val="24"/>
                <w:rtl/>
              </w:rPr>
            </w:pPr>
            <w:r w:rsidRPr="008C2F50">
              <w:rPr>
                <w:rFonts w:cs="Traditional Arabic" w:hint="cs"/>
                <w:sz w:val="16"/>
                <w:szCs w:val="24"/>
                <w:rtl/>
              </w:rPr>
              <w:t>51</w:t>
            </w:r>
            <w:r w:rsidR="00C054F0">
              <w:rPr>
                <w:rFonts w:cs="Traditional Arabic" w:hint="cs"/>
                <w:sz w:val="16"/>
                <w:szCs w:val="24"/>
                <w:rtl/>
              </w:rPr>
              <w:t>.</w:t>
            </w:r>
            <w:r w:rsidRPr="008C2F50">
              <w:rPr>
                <w:rFonts w:cs="Traditional Arabic" w:hint="cs"/>
                <w:sz w:val="16"/>
                <w:szCs w:val="24"/>
                <w:rtl/>
              </w:rPr>
              <w:t>9</w:t>
            </w:r>
            <w:r w:rsidR="007C3ECC" w:rsidRPr="007C3ECC">
              <w:rPr>
                <w:rFonts w:cs="Akhbar MT" w:hint="cs"/>
                <w:sz w:val="16"/>
                <w:szCs w:val="24"/>
                <w:rtl/>
              </w:rPr>
              <w:t xml:space="preserve"> %</w:t>
            </w:r>
          </w:p>
        </w:tc>
      </w:tr>
      <w:tr w:rsidR="002650DE" w:rsidRPr="008C2F50">
        <w:trPr>
          <w:cantSplit/>
          <w:jc w:val="center"/>
        </w:trPr>
        <w:tc>
          <w:tcPr>
            <w:tcW w:w="2572" w:type="dxa"/>
            <w:tcBorders>
              <w:top w:val="single" w:sz="2" w:space="0" w:color="auto"/>
              <w:bottom w:val="single" w:sz="12" w:space="0" w:color="auto"/>
            </w:tcBorders>
            <w:shd w:val="clear" w:color="auto" w:fill="auto"/>
            <w:vAlign w:val="bottom"/>
          </w:tcPr>
          <w:p w:rsidR="002650DE" w:rsidRPr="008C2F50" w:rsidRDefault="002650DE" w:rsidP="008C2F50">
            <w:pPr>
              <w:spacing w:before="40" w:after="80" w:line="240" w:lineRule="exact"/>
              <w:jc w:val="left"/>
              <w:rPr>
                <w:rFonts w:cs="Traditional Arabic" w:hint="cs"/>
                <w:b/>
                <w:bCs/>
                <w:sz w:val="16"/>
                <w:szCs w:val="24"/>
                <w:rtl/>
              </w:rPr>
            </w:pPr>
            <w:r w:rsidRPr="008C2F50">
              <w:rPr>
                <w:rFonts w:cs="Traditional Arabic" w:hint="cs"/>
                <w:b/>
                <w:bCs/>
                <w:sz w:val="16"/>
                <w:szCs w:val="24"/>
                <w:rtl/>
              </w:rPr>
              <w:t>المجموع</w:t>
            </w:r>
          </w:p>
        </w:tc>
        <w:tc>
          <w:tcPr>
            <w:tcW w:w="2166" w:type="dxa"/>
            <w:tcBorders>
              <w:top w:val="single" w:sz="2" w:space="0" w:color="auto"/>
              <w:bottom w:val="single" w:sz="12" w:space="0" w:color="auto"/>
            </w:tcBorders>
            <w:shd w:val="clear" w:color="auto" w:fill="auto"/>
            <w:vAlign w:val="bottom"/>
          </w:tcPr>
          <w:p w:rsidR="002650DE" w:rsidRPr="008C2F50" w:rsidRDefault="002650DE" w:rsidP="008C2F50">
            <w:pPr>
              <w:spacing w:before="40" w:after="80" w:line="240" w:lineRule="exact"/>
              <w:ind w:right="144"/>
              <w:jc w:val="left"/>
              <w:rPr>
                <w:rFonts w:cs="Traditional Arabic" w:hint="cs"/>
                <w:b/>
                <w:bCs/>
                <w:sz w:val="16"/>
                <w:szCs w:val="24"/>
                <w:rtl/>
              </w:rPr>
            </w:pPr>
            <w:r w:rsidRPr="008C2F50">
              <w:rPr>
                <w:rFonts w:cs="Traditional Arabic" w:hint="cs"/>
                <w:b/>
                <w:bCs/>
                <w:sz w:val="16"/>
                <w:szCs w:val="24"/>
                <w:rtl/>
              </w:rPr>
              <w:t>49.6</w:t>
            </w:r>
            <w:r w:rsidR="007C3ECC" w:rsidRPr="007C3ECC">
              <w:rPr>
                <w:rFonts w:cs="Akhbar MT" w:hint="cs"/>
                <w:b/>
                <w:bCs/>
                <w:sz w:val="16"/>
                <w:szCs w:val="24"/>
                <w:rtl/>
              </w:rPr>
              <w:t xml:space="preserve"> %</w:t>
            </w:r>
          </w:p>
        </w:tc>
        <w:tc>
          <w:tcPr>
            <w:tcW w:w="2350" w:type="dxa"/>
            <w:tcBorders>
              <w:top w:val="single" w:sz="2" w:space="0" w:color="auto"/>
              <w:bottom w:val="single" w:sz="12" w:space="0" w:color="auto"/>
            </w:tcBorders>
            <w:shd w:val="clear" w:color="auto" w:fill="auto"/>
            <w:vAlign w:val="bottom"/>
          </w:tcPr>
          <w:p w:rsidR="002650DE" w:rsidRPr="008C2F50" w:rsidRDefault="002650DE" w:rsidP="008C2F50">
            <w:pPr>
              <w:spacing w:before="40" w:after="80" w:line="240" w:lineRule="exact"/>
              <w:ind w:right="144"/>
              <w:jc w:val="left"/>
              <w:rPr>
                <w:rFonts w:cs="Traditional Arabic" w:hint="cs"/>
                <w:b/>
                <w:bCs/>
                <w:sz w:val="16"/>
                <w:szCs w:val="24"/>
                <w:rtl/>
              </w:rPr>
            </w:pPr>
            <w:r w:rsidRPr="008C2F50">
              <w:rPr>
                <w:rFonts w:cs="Traditional Arabic" w:hint="cs"/>
                <w:b/>
                <w:bCs/>
                <w:sz w:val="16"/>
                <w:szCs w:val="24"/>
                <w:rtl/>
              </w:rPr>
              <w:t>50.3</w:t>
            </w:r>
            <w:r w:rsidR="007C3ECC" w:rsidRPr="007C3ECC">
              <w:rPr>
                <w:rFonts w:cs="Akhbar MT" w:hint="cs"/>
                <w:b/>
                <w:bCs/>
                <w:sz w:val="16"/>
                <w:szCs w:val="24"/>
                <w:rtl/>
              </w:rPr>
              <w:t xml:space="preserve"> %</w:t>
            </w:r>
          </w:p>
        </w:tc>
      </w:tr>
    </w:tbl>
    <w:p w:rsidR="008C2F50" w:rsidRPr="008C2F50" w:rsidRDefault="008C2F50" w:rsidP="008C2F50">
      <w:pPr>
        <w:pStyle w:val="SingleTxt"/>
        <w:spacing w:after="0" w:line="120" w:lineRule="exact"/>
        <w:rPr>
          <w:rFonts w:hint="cs"/>
          <w:sz w:val="10"/>
          <w:rtl/>
        </w:rPr>
      </w:pPr>
    </w:p>
    <w:p w:rsidR="002650DE" w:rsidRPr="00812558" w:rsidRDefault="008C2F50" w:rsidP="008C2F5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8C2F50">
        <w:rPr>
          <w:i/>
          <w:iCs/>
          <w:rtl/>
        </w:rPr>
        <w:tab/>
      </w:r>
      <w:r w:rsidR="002650DE" w:rsidRPr="008C2F50">
        <w:rPr>
          <w:rFonts w:hint="cs"/>
          <w:i/>
          <w:iCs/>
          <w:rtl/>
        </w:rPr>
        <w:t xml:space="preserve">المصدر: </w:t>
      </w:r>
      <w:r w:rsidRPr="008C2F50">
        <w:rPr>
          <w:i/>
          <w:iCs/>
          <w:rtl/>
        </w:rPr>
        <w:tab/>
      </w:r>
      <w:r w:rsidR="002650DE" w:rsidRPr="00812558">
        <w:rPr>
          <w:rtl/>
        </w:rPr>
        <w:t xml:space="preserve">المركز التربوي للبحوث </w:t>
      </w:r>
      <w:r w:rsidR="002650DE" w:rsidRPr="00812558">
        <w:rPr>
          <w:rFonts w:hint="cs"/>
          <w:rtl/>
        </w:rPr>
        <w:t>والإنماء</w:t>
      </w:r>
      <w:r w:rsidR="002650DE" w:rsidRPr="00812558">
        <w:rPr>
          <w:rtl/>
        </w:rPr>
        <w:t xml:space="preserve">، النشرة </w:t>
      </w:r>
      <w:r w:rsidR="002650DE" w:rsidRPr="00812558">
        <w:rPr>
          <w:rFonts w:hint="cs"/>
          <w:rtl/>
        </w:rPr>
        <w:t>الإحصائية</w:t>
      </w:r>
      <w:r w:rsidR="002650DE" w:rsidRPr="00812558">
        <w:rPr>
          <w:rtl/>
        </w:rPr>
        <w:t xml:space="preserve"> للعام الدراسي 2003-2004، وزارة التربية.</w:t>
      </w:r>
    </w:p>
    <w:p w:rsidR="008C2F50" w:rsidRPr="008C2F50" w:rsidRDefault="008C2F50" w:rsidP="008C2F50">
      <w:pPr>
        <w:pStyle w:val="SingleTxt"/>
        <w:spacing w:after="0" w:line="120" w:lineRule="exact"/>
        <w:rPr>
          <w:rFonts w:hint="cs"/>
          <w:sz w:val="10"/>
          <w:rtl/>
        </w:rPr>
      </w:pPr>
    </w:p>
    <w:p w:rsidR="008C2F50" w:rsidRPr="008C2F50" w:rsidRDefault="008C2F50" w:rsidP="008C2F50">
      <w:pPr>
        <w:pStyle w:val="SingleTxt"/>
        <w:spacing w:after="0" w:line="120" w:lineRule="exact"/>
        <w:rPr>
          <w:rFonts w:hint="cs"/>
          <w:sz w:val="10"/>
          <w:rtl/>
        </w:rPr>
      </w:pPr>
    </w:p>
    <w:p w:rsidR="002650DE" w:rsidRPr="00DF0C12" w:rsidRDefault="008C2F50" w:rsidP="008C2F50">
      <w:pPr>
        <w:pStyle w:val="SingleTxt"/>
        <w:rPr>
          <w:rFonts w:hint="cs"/>
          <w:rtl/>
        </w:rPr>
      </w:pPr>
      <w:r>
        <w:rPr>
          <w:rtl/>
        </w:rPr>
        <w:tab/>
      </w:r>
      <w:r w:rsidR="002650DE" w:rsidRPr="00DF0C12">
        <w:rPr>
          <w:rFonts w:hint="cs"/>
          <w:rtl/>
        </w:rPr>
        <w:t xml:space="preserve">إن </w:t>
      </w:r>
      <w:r w:rsidR="002650DE">
        <w:rPr>
          <w:rFonts w:hint="cs"/>
          <w:rtl/>
        </w:rPr>
        <w:t>نسبة الإناث هي الأكبر</w:t>
      </w:r>
      <w:r w:rsidR="002650DE" w:rsidRPr="00DF0C12">
        <w:rPr>
          <w:rFonts w:hint="cs"/>
          <w:rtl/>
        </w:rPr>
        <w:t xml:space="preserve"> فقط في التعليم الرسمي، الأمر الذي يوحي بتدن</w:t>
      </w:r>
      <w:r w:rsidR="002650DE">
        <w:rPr>
          <w:rFonts w:hint="cs"/>
          <w:rtl/>
        </w:rPr>
        <w:t>ّ</w:t>
      </w:r>
      <w:r w:rsidR="002650DE" w:rsidRPr="00DF0C12">
        <w:rPr>
          <w:rFonts w:hint="cs"/>
          <w:rtl/>
        </w:rPr>
        <w:t>ي حصص البنات من التعليم ذي المستوى الأكثر تقدّماً، في بعض الأحيان، مما ينقض، جزئياً، مبدأ تكافؤ الفرص بين الجنسين. أما انخفاض نسبة الصبيان في المرحلة المتوسطة (في التعليم الرسمي) فيمكن رد</w:t>
      </w:r>
      <w:r w:rsidR="002650DE">
        <w:rPr>
          <w:rFonts w:hint="cs"/>
          <w:rtl/>
        </w:rPr>
        <w:t>ّ</w:t>
      </w:r>
      <w:r w:rsidR="002650DE" w:rsidRPr="00DF0C12">
        <w:rPr>
          <w:rFonts w:hint="cs"/>
          <w:rtl/>
        </w:rPr>
        <w:t xml:space="preserve">ها فرضياً إلى </w:t>
      </w:r>
      <w:r w:rsidR="00A3566B">
        <w:rPr>
          <w:rFonts w:hint="cs"/>
          <w:rtl/>
        </w:rPr>
        <w:t>الانتقال</w:t>
      </w:r>
      <w:r w:rsidR="002650DE">
        <w:rPr>
          <w:rFonts w:hint="cs"/>
          <w:rtl/>
        </w:rPr>
        <w:t xml:space="preserve"> </w:t>
      </w:r>
      <w:r w:rsidR="002650DE" w:rsidRPr="00DF0C12">
        <w:rPr>
          <w:rFonts w:hint="cs"/>
          <w:rtl/>
        </w:rPr>
        <w:t xml:space="preserve">إلى التعليم المهني، كما </w:t>
      </w:r>
      <w:r w:rsidR="002650DE">
        <w:rPr>
          <w:rFonts w:hint="cs"/>
          <w:rtl/>
        </w:rPr>
        <w:t>س</w:t>
      </w:r>
      <w:r w:rsidR="002650DE" w:rsidRPr="00DF0C12">
        <w:rPr>
          <w:rFonts w:hint="cs"/>
          <w:rtl/>
        </w:rPr>
        <w:t>يأتي ذكره لاحقاً، أو إلى عامل التسرب الذي يطاولهم أكثر مما يطاول البنات.</w:t>
      </w:r>
    </w:p>
    <w:p w:rsidR="002650DE" w:rsidRPr="00DF0C12" w:rsidRDefault="008C2F50" w:rsidP="008C2F50">
      <w:pPr>
        <w:pStyle w:val="SingleTxt"/>
        <w:rPr>
          <w:rFonts w:hint="cs"/>
          <w:rtl/>
        </w:rPr>
      </w:pPr>
      <w:r>
        <w:rPr>
          <w:rtl/>
        </w:rPr>
        <w:tab/>
      </w:r>
      <w:r w:rsidR="002650DE" w:rsidRPr="00DF0C12">
        <w:rPr>
          <w:rFonts w:hint="cs"/>
          <w:rtl/>
        </w:rPr>
        <w:t>تشير إحصاءات خطة التعليم للجميع إلى معدلات الالتحاق التالية (لسنوات 1998-2001</w:t>
      </w:r>
      <w:r w:rsidR="00C92B9E">
        <w:rPr>
          <w:rFonts w:hint="cs"/>
          <w:rtl/>
        </w:rPr>
        <w:t>)</w:t>
      </w:r>
      <w:r w:rsidR="002650DE" w:rsidRPr="00DF0C12">
        <w:rPr>
          <w:rFonts w:hint="cs"/>
          <w:rtl/>
        </w:rPr>
        <w:t>:</w:t>
      </w:r>
    </w:p>
    <w:p w:rsidR="008C2F50" w:rsidRPr="008C2F50" w:rsidRDefault="008C2F50" w:rsidP="008C2F50">
      <w:pPr>
        <w:pStyle w:val="SingleTxt"/>
        <w:spacing w:after="0" w:line="120" w:lineRule="exact"/>
        <w:rPr>
          <w:rFonts w:hint="cs"/>
          <w:sz w:val="10"/>
          <w:rtl/>
        </w:rPr>
      </w:pPr>
    </w:p>
    <w:p w:rsidR="002650DE" w:rsidRPr="00812558" w:rsidRDefault="008C2F50" w:rsidP="008C2F50">
      <w:pPr>
        <w:pStyle w:val="SingleTxt"/>
        <w:rPr>
          <w:rFonts w:hint="cs"/>
          <w:rtl/>
        </w:rPr>
      </w:pPr>
      <w:r>
        <w:rPr>
          <w:rtl/>
        </w:rPr>
        <w:br w:type="page"/>
      </w:r>
      <w:r w:rsidR="002650DE" w:rsidRPr="00812558">
        <w:rPr>
          <w:rFonts w:hint="cs"/>
          <w:rtl/>
        </w:rPr>
        <w:t xml:space="preserve">جدول رقم </w:t>
      </w:r>
      <w:r w:rsidR="002650DE">
        <w:rPr>
          <w:rFonts w:hint="cs"/>
          <w:rtl/>
        </w:rPr>
        <w:t>2</w:t>
      </w:r>
    </w:p>
    <w:p w:rsidR="002650DE" w:rsidRDefault="002650DE" w:rsidP="008C2F50">
      <w:pPr>
        <w:pStyle w:val="SingleTxt"/>
        <w:rPr>
          <w:rFonts w:hint="cs"/>
          <w:b/>
          <w:bCs/>
          <w:rtl/>
        </w:rPr>
      </w:pPr>
      <w:r w:rsidRPr="008C2F50">
        <w:rPr>
          <w:rFonts w:hint="cs"/>
          <w:b/>
          <w:bCs/>
          <w:rtl/>
        </w:rPr>
        <w:t>توزّع الالتحاق المدرسي الإجمالي * والصافي** حسب مراحل التعليم</w:t>
      </w:r>
    </w:p>
    <w:p w:rsidR="0004258D" w:rsidRPr="0004258D" w:rsidRDefault="0004258D" w:rsidP="0004258D">
      <w:pPr>
        <w:pStyle w:val="SingleTxt"/>
        <w:spacing w:after="0" w:line="120" w:lineRule="exact"/>
        <w:rPr>
          <w:rFonts w:hint="cs"/>
          <w:b/>
          <w:bCs/>
          <w:sz w:val="10"/>
          <w:rtl/>
        </w:rPr>
      </w:pPr>
    </w:p>
    <w:tbl>
      <w:tblPr>
        <w:tblStyle w:val="TableGrid"/>
        <w:bidiVisual/>
        <w:tblW w:w="687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830"/>
        <w:gridCol w:w="1751"/>
        <w:gridCol w:w="3296"/>
      </w:tblGrid>
      <w:tr w:rsidR="002650DE" w:rsidRPr="0004258D">
        <w:trPr>
          <w:cantSplit/>
          <w:tblHeader/>
          <w:jc w:val="center"/>
        </w:trPr>
        <w:tc>
          <w:tcPr>
            <w:tcW w:w="1830" w:type="dxa"/>
            <w:tcBorders>
              <w:top w:val="single" w:sz="4" w:space="0" w:color="auto"/>
              <w:bottom w:val="single" w:sz="12" w:space="0" w:color="auto"/>
            </w:tcBorders>
            <w:shd w:val="clear" w:color="auto" w:fill="auto"/>
            <w:vAlign w:val="bottom"/>
          </w:tcPr>
          <w:p w:rsidR="002650DE" w:rsidRPr="0004258D" w:rsidRDefault="002650DE" w:rsidP="008C2F50">
            <w:pPr>
              <w:spacing w:before="80" w:after="80" w:line="240" w:lineRule="exact"/>
              <w:jc w:val="left"/>
              <w:rPr>
                <w:rFonts w:cs="Traditional Arabic" w:hint="cs"/>
                <w:i/>
                <w:iCs/>
                <w:sz w:val="16"/>
                <w:szCs w:val="24"/>
                <w:rtl/>
              </w:rPr>
            </w:pPr>
            <w:r w:rsidRPr="0004258D">
              <w:rPr>
                <w:rFonts w:cs="Traditional Arabic" w:hint="cs"/>
                <w:i/>
                <w:iCs/>
                <w:sz w:val="16"/>
                <w:szCs w:val="24"/>
                <w:rtl/>
              </w:rPr>
              <w:t>مرحلة التعليم</w:t>
            </w:r>
          </w:p>
        </w:tc>
        <w:tc>
          <w:tcPr>
            <w:tcW w:w="1751" w:type="dxa"/>
            <w:tcBorders>
              <w:top w:val="single" w:sz="4" w:space="0" w:color="auto"/>
              <w:bottom w:val="single" w:sz="12" w:space="0" w:color="auto"/>
            </w:tcBorders>
            <w:shd w:val="clear" w:color="auto" w:fill="auto"/>
            <w:vAlign w:val="bottom"/>
          </w:tcPr>
          <w:p w:rsidR="002650DE" w:rsidRPr="0004258D" w:rsidRDefault="002650DE" w:rsidP="0004258D">
            <w:pPr>
              <w:spacing w:before="80" w:after="80" w:line="240" w:lineRule="exact"/>
              <w:jc w:val="left"/>
              <w:rPr>
                <w:rFonts w:cs="Traditional Arabic" w:hint="cs"/>
                <w:i/>
                <w:iCs/>
                <w:sz w:val="16"/>
                <w:szCs w:val="24"/>
                <w:rtl/>
              </w:rPr>
            </w:pPr>
            <w:r w:rsidRPr="0004258D">
              <w:rPr>
                <w:rFonts w:cs="Traditional Arabic" w:hint="cs"/>
                <w:i/>
                <w:iCs/>
                <w:sz w:val="16"/>
                <w:szCs w:val="24"/>
                <w:rtl/>
              </w:rPr>
              <w:t>معدل الالتحاق الإجمالي</w:t>
            </w:r>
          </w:p>
        </w:tc>
        <w:tc>
          <w:tcPr>
            <w:tcW w:w="3296" w:type="dxa"/>
            <w:tcBorders>
              <w:top w:val="single" w:sz="4" w:space="0" w:color="auto"/>
              <w:bottom w:val="single" w:sz="12" w:space="0" w:color="auto"/>
            </w:tcBorders>
            <w:shd w:val="clear" w:color="auto" w:fill="auto"/>
            <w:vAlign w:val="bottom"/>
          </w:tcPr>
          <w:p w:rsidR="002650DE" w:rsidRPr="0004258D" w:rsidRDefault="002650DE" w:rsidP="008C2F50">
            <w:pPr>
              <w:spacing w:before="80" w:after="80" w:line="240" w:lineRule="exact"/>
              <w:ind w:right="144"/>
              <w:jc w:val="left"/>
              <w:rPr>
                <w:rFonts w:cs="Traditional Arabic" w:hint="cs"/>
                <w:i/>
                <w:iCs/>
                <w:sz w:val="16"/>
                <w:szCs w:val="24"/>
                <w:rtl/>
              </w:rPr>
            </w:pPr>
            <w:r w:rsidRPr="0004258D">
              <w:rPr>
                <w:rFonts w:cs="Traditional Arabic" w:hint="cs"/>
                <w:i/>
                <w:iCs/>
                <w:sz w:val="16"/>
                <w:szCs w:val="24"/>
                <w:rtl/>
              </w:rPr>
              <w:t>معدل الالتحاق الصافي</w:t>
            </w:r>
          </w:p>
        </w:tc>
      </w:tr>
      <w:tr w:rsidR="008C2F50" w:rsidRPr="008C2F50">
        <w:trPr>
          <w:cantSplit/>
          <w:trHeight w:hRule="exact" w:val="115"/>
          <w:tblHeader/>
          <w:jc w:val="center"/>
        </w:trPr>
        <w:tc>
          <w:tcPr>
            <w:tcW w:w="1830" w:type="dxa"/>
            <w:tcBorders>
              <w:top w:val="single" w:sz="12" w:space="0" w:color="auto"/>
            </w:tcBorders>
            <w:shd w:val="clear" w:color="auto" w:fill="auto"/>
            <w:vAlign w:val="bottom"/>
          </w:tcPr>
          <w:p w:rsidR="008C2F50" w:rsidRPr="008C2F50" w:rsidRDefault="008C2F50" w:rsidP="008C2F50">
            <w:pPr>
              <w:spacing w:before="40" w:after="80" w:line="240" w:lineRule="exact"/>
              <w:jc w:val="left"/>
              <w:rPr>
                <w:rFonts w:hint="cs"/>
                <w:sz w:val="16"/>
                <w:szCs w:val="24"/>
                <w:rtl/>
              </w:rPr>
            </w:pPr>
          </w:p>
        </w:tc>
        <w:tc>
          <w:tcPr>
            <w:tcW w:w="1751" w:type="dxa"/>
            <w:tcBorders>
              <w:top w:val="single" w:sz="12" w:space="0" w:color="auto"/>
            </w:tcBorders>
            <w:shd w:val="clear" w:color="auto" w:fill="auto"/>
            <w:vAlign w:val="bottom"/>
          </w:tcPr>
          <w:p w:rsidR="008C2F50" w:rsidRPr="008C2F50" w:rsidRDefault="008C2F50" w:rsidP="008C2F50">
            <w:pPr>
              <w:spacing w:before="40" w:after="80" w:line="240" w:lineRule="exact"/>
              <w:ind w:right="144"/>
              <w:jc w:val="left"/>
              <w:rPr>
                <w:rFonts w:hint="cs"/>
                <w:sz w:val="16"/>
                <w:szCs w:val="24"/>
                <w:rtl/>
              </w:rPr>
            </w:pPr>
          </w:p>
        </w:tc>
        <w:tc>
          <w:tcPr>
            <w:tcW w:w="3296" w:type="dxa"/>
            <w:tcBorders>
              <w:top w:val="single" w:sz="12" w:space="0" w:color="auto"/>
            </w:tcBorders>
            <w:shd w:val="clear" w:color="auto" w:fill="auto"/>
            <w:vAlign w:val="bottom"/>
          </w:tcPr>
          <w:p w:rsidR="008C2F50" w:rsidRPr="008C2F50" w:rsidRDefault="008C2F50" w:rsidP="008C2F50">
            <w:pPr>
              <w:spacing w:before="40" w:after="80" w:line="240" w:lineRule="exact"/>
              <w:ind w:right="144"/>
              <w:jc w:val="left"/>
              <w:rPr>
                <w:rFonts w:hint="cs"/>
                <w:sz w:val="16"/>
                <w:szCs w:val="24"/>
                <w:rtl/>
              </w:rPr>
            </w:pPr>
          </w:p>
        </w:tc>
      </w:tr>
      <w:tr w:rsidR="002650DE" w:rsidRPr="008C2F50">
        <w:trPr>
          <w:cantSplit/>
          <w:jc w:val="center"/>
        </w:trPr>
        <w:tc>
          <w:tcPr>
            <w:tcW w:w="1830" w:type="dxa"/>
            <w:shd w:val="clear" w:color="auto" w:fill="auto"/>
            <w:vAlign w:val="bottom"/>
          </w:tcPr>
          <w:p w:rsidR="002650DE" w:rsidRPr="008C2F50" w:rsidRDefault="002650DE" w:rsidP="008C2F50">
            <w:pPr>
              <w:spacing w:before="40" w:after="80" w:line="240" w:lineRule="exact"/>
              <w:jc w:val="left"/>
              <w:rPr>
                <w:rFonts w:cs="Traditional Arabic" w:hint="cs"/>
                <w:sz w:val="16"/>
                <w:szCs w:val="24"/>
                <w:rtl/>
              </w:rPr>
            </w:pPr>
            <w:r w:rsidRPr="008C2F50">
              <w:rPr>
                <w:rFonts w:cs="Traditional Arabic" w:hint="cs"/>
                <w:sz w:val="16"/>
                <w:szCs w:val="24"/>
                <w:rtl/>
              </w:rPr>
              <w:t xml:space="preserve"> الروضة</w:t>
            </w:r>
          </w:p>
        </w:tc>
        <w:tc>
          <w:tcPr>
            <w:tcW w:w="1751" w:type="dxa"/>
            <w:shd w:val="clear" w:color="auto" w:fill="auto"/>
            <w:vAlign w:val="bottom"/>
          </w:tcPr>
          <w:p w:rsidR="002650DE" w:rsidRPr="008C2F50" w:rsidRDefault="008C2F50" w:rsidP="008C2F50">
            <w:pPr>
              <w:spacing w:before="40" w:after="80" w:line="240" w:lineRule="exact"/>
              <w:ind w:right="144"/>
              <w:jc w:val="left"/>
              <w:rPr>
                <w:rFonts w:cs="Traditional Arabic" w:hint="cs"/>
                <w:b/>
                <w:bCs/>
                <w:sz w:val="16"/>
                <w:szCs w:val="24"/>
                <w:rtl/>
              </w:rPr>
            </w:pPr>
            <w:r>
              <w:rPr>
                <w:rFonts w:cs="Traditional Arabic" w:hint="cs"/>
                <w:sz w:val="16"/>
                <w:szCs w:val="24"/>
                <w:rtl/>
              </w:rPr>
              <w:t xml:space="preserve">110.7 </w:t>
            </w:r>
            <w:r w:rsidR="007C3ECC" w:rsidRPr="007C3ECC">
              <w:rPr>
                <w:rFonts w:cs="Akhbar MT" w:hint="cs"/>
                <w:sz w:val="16"/>
                <w:szCs w:val="24"/>
                <w:rtl/>
              </w:rPr>
              <w:t xml:space="preserve"> %</w:t>
            </w:r>
          </w:p>
        </w:tc>
        <w:tc>
          <w:tcPr>
            <w:tcW w:w="3296" w:type="dxa"/>
            <w:shd w:val="clear" w:color="auto" w:fill="auto"/>
            <w:vAlign w:val="bottom"/>
          </w:tcPr>
          <w:p w:rsidR="002650DE" w:rsidRPr="008C2F50" w:rsidRDefault="008C2F50" w:rsidP="008C2F50">
            <w:pPr>
              <w:spacing w:before="40" w:after="80" w:line="240" w:lineRule="exact"/>
              <w:ind w:right="144"/>
              <w:jc w:val="left"/>
              <w:rPr>
                <w:rFonts w:cs="Traditional Arabic" w:hint="cs"/>
                <w:b/>
                <w:bCs/>
                <w:sz w:val="16"/>
                <w:szCs w:val="24"/>
                <w:rtl/>
              </w:rPr>
            </w:pPr>
            <w:r>
              <w:rPr>
                <w:rFonts w:cs="Traditional Arabic" w:hint="cs"/>
                <w:sz w:val="16"/>
                <w:szCs w:val="24"/>
                <w:rtl/>
              </w:rPr>
              <w:t xml:space="preserve">79.1 </w:t>
            </w:r>
            <w:r w:rsidR="007C3ECC" w:rsidRPr="007C3ECC">
              <w:rPr>
                <w:rFonts w:cs="Akhbar MT" w:hint="cs"/>
                <w:sz w:val="16"/>
                <w:szCs w:val="24"/>
                <w:rtl/>
              </w:rPr>
              <w:t xml:space="preserve"> %</w:t>
            </w:r>
            <w:r w:rsidR="002650DE" w:rsidRPr="008C2F50">
              <w:rPr>
                <w:rFonts w:cs="Traditional Arabic" w:hint="cs"/>
                <w:sz w:val="16"/>
                <w:szCs w:val="24"/>
                <w:rtl/>
              </w:rPr>
              <w:t>(فروق طفيفة بين الجنسين</w:t>
            </w:r>
            <w:r w:rsidR="002650DE" w:rsidRPr="008C2F50">
              <w:rPr>
                <w:rFonts w:cs="Traditional Arabic" w:hint="cs"/>
                <w:b/>
                <w:bCs/>
                <w:sz w:val="16"/>
                <w:szCs w:val="24"/>
                <w:rtl/>
              </w:rPr>
              <w:t>)</w:t>
            </w:r>
          </w:p>
        </w:tc>
      </w:tr>
      <w:tr w:rsidR="002650DE" w:rsidRPr="008C2F50">
        <w:trPr>
          <w:cantSplit/>
          <w:jc w:val="center"/>
        </w:trPr>
        <w:tc>
          <w:tcPr>
            <w:tcW w:w="1830" w:type="dxa"/>
            <w:shd w:val="clear" w:color="auto" w:fill="auto"/>
            <w:vAlign w:val="bottom"/>
          </w:tcPr>
          <w:p w:rsidR="002650DE" w:rsidRPr="008C2F50" w:rsidRDefault="002650DE" w:rsidP="008C2F50">
            <w:pPr>
              <w:spacing w:before="40" w:after="80" w:line="240" w:lineRule="exact"/>
              <w:jc w:val="left"/>
              <w:rPr>
                <w:rFonts w:cs="Traditional Arabic" w:hint="cs"/>
                <w:sz w:val="16"/>
                <w:szCs w:val="24"/>
                <w:rtl/>
              </w:rPr>
            </w:pPr>
            <w:r w:rsidRPr="008C2F50">
              <w:rPr>
                <w:rFonts w:cs="Traditional Arabic" w:hint="cs"/>
                <w:sz w:val="16"/>
                <w:szCs w:val="24"/>
                <w:rtl/>
              </w:rPr>
              <w:t>الحلقتان الأولى والثانية</w:t>
            </w:r>
          </w:p>
        </w:tc>
        <w:tc>
          <w:tcPr>
            <w:tcW w:w="1751" w:type="dxa"/>
            <w:shd w:val="clear" w:color="auto" w:fill="auto"/>
            <w:vAlign w:val="bottom"/>
          </w:tcPr>
          <w:p w:rsidR="002650DE" w:rsidRPr="008C2F50" w:rsidRDefault="008C2F50" w:rsidP="008C2F50">
            <w:pPr>
              <w:spacing w:before="40" w:after="80" w:line="240" w:lineRule="exact"/>
              <w:ind w:right="144"/>
              <w:jc w:val="left"/>
              <w:rPr>
                <w:rFonts w:cs="Traditional Arabic" w:hint="cs"/>
                <w:sz w:val="16"/>
                <w:szCs w:val="24"/>
                <w:rtl/>
              </w:rPr>
            </w:pPr>
            <w:r>
              <w:rPr>
                <w:rFonts w:cs="Traditional Arabic" w:hint="cs"/>
                <w:sz w:val="16"/>
                <w:szCs w:val="24"/>
                <w:rtl/>
              </w:rPr>
              <w:t>110.8</w:t>
            </w:r>
            <w:r w:rsidR="007C3ECC" w:rsidRPr="007C3ECC">
              <w:rPr>
                <w:rFonts w:cs="Akhbar MT" w:hint="cs"/>
                <w:sz w:val="16"/>
                <w:szCs w:val="24"/>
                <w:rtl/>
              </w:rPr>
              <w:t xml:space="preserve"> %</w:t>
            </w:r>
          </w:p>
        </w:tc>
        <w:tc>
          <w:tcPr>
            <w:tcW w:w="3296" w:type="dxa"/>
            <w:shd w:val="clear" w:color="auto" w:fill="auto"/>
            <w:vAlign w:val="bottom"/>
          </w:tcPr>
          <w:p w:rsidR="002650DE" w:rsidRPr="008C2F50" w:rsidRDefault="008C2F50" w:rsidP="008C2F50">
            <w:pPr>
              <w:spacing w:before="40" w:after="80" w:line="240" w:lineRule="exact"/>
              <w:ind w:right="144"/>
              <w:jc w:val="left"/>
              <w:rPr>
                <w:rFonts w:cs="Traditional Arabic" w:hint="cs"/>
                <w:sz w:val="16"/>
                <w:szCs w:val="24"/>
                <w:rtl/>
              </w:rPr>
            </w:pPr>
            <w:r>
              <w:rPr>
                <w:rFonts w:cs="Traditional Arabic" w:hint="cs"/>
                <w:sz w:val="16"/>
                <w:szCs w:val="24"/>
                <w:rtl/>
              </w:rPr>
              <w:t xml:space="preserve">68.3 </w:t>
            </w:r>
            <w:r w:rsidR="007C3ECC" w:rsidRPr="007C3ECC">
              <w:rPr>
                <w:rFonts w:cs="Akhbar MT" w:hint="cs"/>
                <w:sz w:val="16"/>
                <w:szCs w:val="24"/>
                <w:rtl/>
              </w:rPr>
              <w:t xml:space="preserve"> %</w:t>
            </w:r>
            <w:r w:rsidR="002650DE" w:rsidRPr="008C2F50">
              <w:rPr>
                <w:rFonts w:cs="Traditional Arabic" w:hint="cs"/>
                <w:sz w:val="16"/>
                <w:szCs w:val="24"/>
                <w:rtl/>
              </w:rPr>
              <w:t xml:space="preserve"> (فروق طفيفة بين الجنسين)</w:t>
            </w:r>
          </w:p>
        </w:tc>
      </w:tr>
      <w:tr w:rsidR="002650DE" w:rsidRPr="008C2F50">
        <w:trPr>
          <w:cantSplit/>
          <w:jc w:val="center"/>
        </w:trPr>
        <w:tc>
          <w:tcPr>
            <w:tcW w:w="1830" w:type="dxa"/>
            <w:tcBorders>
              <w:bottom w:val="single" w:sz="2" w:space="0" w:color="auto"/>
            </w:tcBorders>
            <w:shd w:val="clear" w:color="auto" w:fill="auto"/>
            <w:vAlign w:val="bottom"/>
          </w:tcPr>
          <w:p w:rsidR="002650DE" w:rsidRPr="008C2F50" w:rsidRDefault="002650DE" w:rsidP="008C2F50">
            <w:pPr>
              <w:spacing w:before="40" w:after="80" w:line="240" w:lineRule="exact"/>
              <w:jc w:val="left"/>
              <w:rPr>
                <w:rFonts w:cs="Traditional Arabic" w:hint="cs"/>
                <w:sz w:val="16"/>
                <w:szCs w:val="24"/>
                <w:rtl/>
              </w:rPr>
            </w:pPr>
            <w:r w:rsidRPr="008C2F50">
              <w:rPr>
                <w:rFonts w:cs="Traditional Arabic" w:hint="cs"/>
                <w:sz w:val="16"/>
                <w:szCs w:val="24"/>
                <w:rtl/>
              </w:rPr>
              <w:t>الحلقة الثالثة</w:t>
            </w:r>
            <w:r w:rsidR="00C92B9E">
              <w:rPr>
                <w:rFonts w:cs="Traditional Arabic" w:hint="cs"/>
                <w:sz w:val="16"/>
                <w:szCs w:val="24"/>
                <w:rtl/>
              </w:rPr>
              <w:t xml:space="preserve"> </w:t>
            </w:r>
          </w:p>
        </w:tc>
        <w:tc>
          <w:tcPr>
            <w:tcW w:w="1751" w:type="dxa"/>
            <w:tcBorders>
              <w:bottom w:val="single" w:sz="2" w:space="0" w:color="auto"/>
            </w:tcBorders>
            <w:shd w:val="clear" w:color="auto" w:fill="auto"/>
            <w:vAlign w:val="bottom"/>
          </w:tcPr>
          <w:p w:rsidR="002650DE" w:rsidRPr="008C2F50" w:rsidRDefault="008C2F50" w:rsidP="008C2F50">
            <w:pPr>
              <w:spacing w:before="40" w:after="80" w:line="240" w:lineRule="exact"/>
              <w:ind w:right="144"/>
              <w:jc w:val="left"/>
              <w:rPr>
                <w:rFonts w:cs="Traditional Arabic" w:hint="cs"/>
                <w:sz w:val="16"/>
                <w:szCs w:val="24"/>
                <w:rtl/>
              </w:rPr>
            </w:pPr>
            <w:r>
              <w:rPr>
                <w:rFonts w:cs="Traditional Arabic" w:hint="cs"/>
                <w:sz w:val="16"/>
                <w:szCs w:val="24"/>
                <w:rtl/>
              </w:rPr>
              <w:t>84.2</w:t>
            </w:r>
            <w:r w:rsidR="002650DE" w:rsidRPr="008C2F50">
              <w:rPr>
                <w:rFonts w:cs="Traditional Arabic" w:hint="cs"/>
                <w:sz w:val="16"/>
                <w:szCs w:val="24"/>
                <w:rtl/>
              </w:rPr>
              <w:t xml:space="preserve"> </w:t>
            </w:r>
            <w:r w:rsidR="007C3ECC" w:rsidRPr="007C3ECC">
              <w:rPr>
                <w:rFonts w:cs="Akhbar MT" w:hint="cs"/>
                <w:sz w:val="16"/>
                <w:szCs w:val="24"/>
                <w:rtl/>
              </w:rPr>
              <w:t xml:space="preserve"> %</w:t>
            </w:r>
          </w:p>
        </w:tc>
        <w:tc>
          <w:tcPr>
            <w:tcW w:w="3296" w:type="dxa"/>
            <w:tcBorders>
              <w:bottom w:val="single" w:sz="2" w:space="0" w:color="auto"/>
            </w:tcBorders>
            <w:shd w:val="clear" w:color="auto" w:fill="auto"/>
            <w:vAlign w:val="bottom"/>
          </w:tcPr>
          <w:p w:rsidR="002650DE" w:rsidRPr="008C2F50" w:rsidRDefault="008C2F50" w:rsidP="008C2F50">
            <w:pPr>
              <w:spacing w:before="40" w:after="80" w:line="240" w:lineRule="exact"/>
              <w:ind w:right="144"/>
              <w:jc w:val="left"/>
              <w:rPr>
                <w:rFonts w:cs="Traditional Arabic" w:hint="cs"/>
                <w:sz w:val="16"/>
                <w:szCs w:val="24"/>
                <w:rtl/>
              </w:rPr>
            </w:pPr>
            <w:r>
              <w:rPr>
                <w:rFonts w:cs="Traditional Arabic" w:hint="cs"/>
                <w:sz w:val="16"/>
                <w:szCs w:val="24"/>
                <w:rtl/>
              </w:rPr>
              <w:t xml:space="preserve">36.6 </w:t>
            </w:r>
            <w:r w:rsidR="007C3ECC" w:rsidRPr="007C3ECC">
              <w:rPr>
                <w:rFonts w:cs="Akhbar MT" w:hint="cs"/>
                <w:sz w:val="16"/>
                <w:szCs w:val="24"/>
                <w:rtl/>
              </w:rPr>
              <w:t xml:space="preserve"> %</w:t>
            </w:r>
            <w:r w:rsidR="002650DE" w:rsidRPr="008C2F50">
              <w:rPr>
                <w:rFonts w:cs="Traditional Arabic" w:hint="cs"/>
                <w:sz w:val="16"/>
                <w:szCs w:val="24"/>
                <w:rtl/>
              </w:rPr>
              <w:t xml:space="preserve"> (فروق لصالح الإناث)</w:t>
            </w:r>
            <w:r w:rsidR="00C92B9E">
              <w:rPr>
                <w:rFonts w:cs="Traditional Arabic" w:hint="cs"/>
                <w:sz w:val="16"/>
                <w:szCs w:val="24"/>
                <w:rtl/>
              </w:rPr>
              <w:t xml:space="preserve"> </w:t>
            </w:r>
          </w:p>
        </w:tc>
      </w:tr>
      <w:tr w:rsidR="002650DE" w:rsidRPr="008C2F50">
        <w:trPr>
          <w:cantSplit/>
          <w:jc w:val="center"/>
        </w:trPr>
        <w:tc>
          <w:tcPr>
            <w:tcW w:w="1830" w:type="dxa"/>
            <w:tcBorders>
              <w:top w:val="single" w:sz="2" w:space="0" w:color="auto"/>
              <w:bottom w:val="single" w:sz="12" w:space="0" w:color="auto"/>
            </w:tcBorders>
            <w:shd w:val="clear" w:color="auto" w:fill="auto"/>
            <w:vAlign w:val="bottom"/>
          </w:tcPr>
          <w:p w:rsidR="002650DE" w:rsidRPr="008C2F50" w:rsidRDefault="002650DE" w:rsidP="008C2F50">
            <w:pPr>
              <w:spacing w:before="40" w:after="80" w:line="240" w:lineRule="exact"/>
              <w:jc w:val="left"/>
              <w:rPr>
                <w:rFonts w:cs="Traditional Arabic" w:hint="cs"/>
                <w:b/>
                <w:bCs/>
                <w:sz w:val="16"/>
                <w:szCs w:val="24"/>
                <w:rtl/>
              </w:rPr>
            </w:pPr>
            <w:r w:rsidRPr="008C2F50">
              <w:rPr>
                <w:rFonts w:cs="Traditional Arabic" w:hint="cs"/>
                <w:b/>
                <w:bCs/>
                <w:sz w:val="16"/>
                <w:szCs w:val="24"/>
                <w:rtl/>
              </w:rPr>
              <w:t>مجمل التعليم الأساسي</w:t>
            </w:r>
            <w:r w:rsidR="00C92B9E">
              <w:rPr>
                <w:rFonts w:cs="Traditional Arabic" w:hint="cs"/>
                <w:b/>
                <w:bCs/>
                <w:sz w:val="16"/>
                <w:szCs w:val="24"/>
                <w:rtl/>
              </w:rPr>
              <w:t xml:space="preserve"> </w:t>
            </w:r>
          </w:p>
        </w:tc>
        <w:tc>
          <w:tcPr>
            <w:tcW w:w="1751" w:type="dxa"/>
            <w:tcBorders>
              <w:top w:val="single" w:sz="2" w:space="0" w:color="auto"/>
              <w:bottom w:val="single" w:sz="12" w:space="0" w:color="auto"/>
            </w:tcBorders>
            <w:shd w:val="clear" w:color="auto" w:fill="auto"/>
            <w:vAlign w:val="bottom"/>
          </w:tcPr>
          <w:p w:rsidR="002650DE" w:rsidRPr="008C2F50" w:rsidRDefault="008C2F50" w:rsidP="008C2F50">
            <w:pPr>
              <w:spacing w:before="40" w:after="80" w:line="240" w:lineRule="exact"/>
              <w:ind w:right="144"/>
              <w:jc w:val="left"/>
              <w:rPr>
                <w:rFonts w:cs="Traditional Arabic" w:hint="cs"/>
                <w:b/>
                <w:bCs/>
                <w:sz w:val="16"/>
                <w:szCs w:val="24"/>
                <w:rtl/>
              </w:rPr>
            </w:pPr>
            <w:r>
              <w:rPr>
                <w:rFonts w:cs="Traditional Arabic" w:hint="cs"/>
                <w:b/>
                <w:bCs/>
                <w:sz w:val="16"/>
                <w:szCs w:val="24"/>
                <w:rtl/>
              </w:rPr>
              <w:t xml:space="preserve">101.7 </w:t>
            </w:r>
            <w:r w:rsidR="007C3ECC" w:rsidRPr="007C3ECC">
              <w:rPr>
                <w:rFonts w:cs="Akhbar MT" w:hint="cs"/>
                <w:b/>
                <w:bCs/>
                <w:sz w:val="16"/>
                <w:szCs w:val="24"/>
                <w:rtl/>
              </w:rPr>
              <w:t xml:space="preserve"> %</w:t>
            </w:r>
          </w:p>
        </w:tc>
        <w:tc>
          <w:tcPr>
            <w:tcW w:w="3296" w:type="dxa"/>
            <w:tcBorders>
              <w:top w:val="single" w:sz="2" w:space="0" w:color="auto"/>
              <w:bottom w:val="single" w:sz="12" w:space="0" w:color="auto"/>
            </w:tcBorders>
            <w:shd w:val="clear" w:color="auto" w:fill="auto"/>
            <w:vAlign w:val="bottom"/>
          </w:tcPr>
          <w:p w:rsidR="002650DE" w:rsidRPr="008C2F50" w:rsidRDefault="008C2F50" w:rsidP="008C2F50">
            <w:pPr>
              <w:spacing w:before="40" w:after="80" w:line="240" w:lineRule="exact"/>
              <w:ind w:right="144"/>
              <w:jc w:val="left"/>
              <w:rPr>
                <w:rFonts w:cs="Traditional Arabic" w:hint="cs"/>
                <w:b/>
                <w:bCs/>
                <w:sz w:val="16"/>
                <w:szCs w:val="24"/>
                <w:rtl/>
              </w:rPr>
            </w:pPr>
            <w:r>
              <w:rPr>
                <w:rFonts w:cs="Traditional Arabic" w:hint="cs"/>
                <w:b/>
                <w:bCs/>
                <w:sz w:val="16"/>
                <w:szCs w:val="24"/>
                <w:rtl/>
              </w:rPr>
              <w:t xml:space="preserve">57.4 </w:t>
            </w:r>
            <w:r w:rsidR="007C3ECC" w:rsidRPr="007C3ECC">
              <w:rPr>
                <w:rFonts w:cs="Akhbar MT" w:hint="cs"/>
                <w:b/>
                <w:bCs/>
                <w:sz w:val="16"/>
                <w:szCs w:val="24"/>
                <w:rtl/>
              </w:rPr>
              <w:t xml:space="preserve"> %</w:t>
            </w:r>
            <w:r w:rsidR="002650DE" w:rsidRPr="008C2F50">
              <w:rPr>
                <w:rFonts w:cs="Traditional Arabic" w:hint="cs"/>
                <w:b/>
                <w:bCs/>
                <w:sz w:val="16"/>
                <w:szCs w:val="24"/>
                <w:rtl/>
              </w:rPr>
              <w:t>(فروق لصالح الإناث)</w:t>
            </w:r>
            <w:r w:rsidR="00C92B9E">
              <w:rPr>
                <w:rFonts w:cs="Traditional Arabic" w:hint="cs"/>
                <w:b/>
                <w:bCs/>
                <w:sz w:val="16"/>
                <w:szCs w:val="24"/>
                <w:rtl/>
              </w:rPr>
              <w:t xml:space="preserve"> </w:t>
            </w:r>
          </w:p>
        </w:tc>
      </w:tr>
    </w:tbl>
    <w:p w:rsidR="008C2F50" w:rsidRPr="008C2F50" w:rsidRDefault="008C2F50" w:rsidP="008C2F50">
      <w:pPr>
        <w:pStyle w:val="SingleTxt"/>
        <w:spacing w:after="0" w:line="120" w:lineRule="exact"/>
        <w:rPr>
          <w:rFonts w:hint="cs"/>
          <w:sz w:val="10"/>
          <w:rtl/>
        </w:rPr>
      </w:pPr>
    </w:p>
    <w:p w:rsidR="002650DE" w:rsidRPr="00812558" w:rsidRDefault="008C2F50" w:rsidP="008C2F5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8C2F50">
        <w:rPr>
          <w:i/>
          <w:iCs/>
          <w:rtl/>
        </w:rPr>
        <w:tab/>
      </w:r>
      <w:r w:rsidR="002650DE" w:rsidRPr="008C2F50">
        <w:rPr>
          <w:rFonts w:hint="cs"/>
          <w:i/>
          <w:iCs/>
          <w:rtl/>
        </w:rPr>
        <w:t xml:space="preserve">المصدر: </w:t>
      </w:r>
      <w:r w:rsidRPr="008C2F50">
        <w:rPr>
          <w:i/>
          <w:iCs/>
          <w:rtl/>
        </w:rPr>
        <w:tab/>
      </w:r>
      <w:r w:rsidR="002650DE" w:rsidRPr="00812558">
        <w:rPr>
          <w:rtl/>
        </w:rPr>
        <w:t xml:space="preserve">وزارة التربية والتعليم العالي، خطة العمل الوطنية للتعليم للجميع في لبنان (2003-2015) </w:t>
      </w:r>
      <w:r w:rsidR="00F97906">
        <w:rPr>
          <w:rtl/>
        </w:rPr>
        <w:t xml:space="preserve">شباط/فبراير </w:t>
      </w:r>
      <w:r w:rsidR="002650DE" w:rsidRPr="00812558">
        <w:rPr>
          <w:rtl/>
        </w:rPr>
        <w:t>2003</w:t>
      </w:r>
    </w:p>
    <w:p w:rsidR="002650DE" w:rsidRPr="00812558" w:rsidRDefault="008C2F50" w:rsidP="008C2F5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tl/>
        </w:rPr>
        <w:tab/>
      </w:r>
      <w:r w:rsidR="002650DE" w:rsidRPr="00812558">
        <w:rPr>
          <w:rFonts w:hint="cs"/>
          <w:rtl/>
        </w:rPr>
        <w:t xml:space="preserve">* </w:t>
      </w:r>
      <w:r>
        <w:rPr>
          <w:rtl/>
        </w:rPr>
        <w:tab/>
      </w:r>
      <w:r w:rsidR="002650DE" w:rsidRPr="00812558">
        <w:rPr>
          <w:rFonts w:hint="cs"/>
          <w:rtl/>
        </w:rPr>
        <w:t xml:space="preserve">معدل الالتحاق </w:t>
      </w:r>
      <w:r w:rsidR="00A3566B" w:rsidRPr="00812558">
        <w:rPr>
          <w:rFonts w:hint="cs"/>
          <w:rtl/>
        </w:rPr>
        <w:t>الإجمالي</w:t>
      </w:r>
      <w:r w:rsidR="002650DE" w:rsidRPr="00812558">
        <w:rPr>
          <w:rFonts w:hint="cs"/>
          <w:rtl/>
        </w:rPr>
        <w:t xml:space="preserve"> يساوي عدد التلاميذ المسج</w:t>
      </w:r>
      <w:r w:rsidR="002650DE">
        <w:rPr>
          <w:rFonts w:hint="cs"/>
          <w:rtl/>
        </w:rPr>
        <w:t>ّ</w:t>
      </w:r>
      <w:r w:rsidR="002650DE" w:rsidRPr="00812558">
        <w:rPr>
          <w:rFonts w:hint="cs"/>
          <w:rtl/>
        </w:rPr>
        <w:t>لين (بغض</w:t>
      </w:r>
      <w:r w:rsidR="002650DE">
        <w:rPr>
          <w:rFonts w:hint="cs"/>
          <w:rtl/>
        </w:rPr>
        <w:t>ّ</w:t>
      </w:r>
      <w:r w:rsidR="002650DE" w:rsidRPr="00812558">
        <w:rPr>
          <w:rFonts w:hint="cs"/>
          <w:rtl/>
        </w:rPr>
        <w:t xml:space="preserve"> النظر عن عمرهم) </w:t>
      </w:r>
      <w:r w:rsidR="002650DE">
        <w:rPr>
          <w:rFonts w:hint="cs"/>
          <w:rtl/>
        </w:rPr>
        <w:t>مقسوماً على</w:t>
      </w:r>
      <w:r w:rsidR="002650DE" w:rsidRPr="00812558">
        <w:rPr>
          <w:rFonts w:hint="cs"/>
          <w:rtl/>
        </w:rPr>
        <w:t xml:space="preserve"> عدد السكان في عمر الدراسة في المرحلة </w:t>
      </w:r>
      <w:r w:rsidR="002650DE">
        <w:rPr>
          <w:rFonts w:hint="cs"/>
          <w:rtl/>
        </w:rPr>
        <w:t>المعنيّة</w:t>
      </w:r>
      <w:r w:rsidR="002650DE" w:rsidRPr="00812558">
        <w:rPr>
          <w:rFonts w:hint="cs"/>
          <w:rtl/>
        </w:rPr>
        <w:t>.</w:t>
      </w:r>
    </w:p>
    <w:p w:rsidR="002650DE" w:rsidRPr="00DF0C12" w:rsidRDefault="008C2F50" w:rsidP="008C2F5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tl/>
        </w:rPr>
        <w:tab/>
      </w:r>
      <w:r w:rsidR="002650DE">
        <w:rPr>
          <w:rFonts w:hint="cs"/>
          <w:rtl/>
        </w:rPr>
        <w:t>*</w:t>
      </w:r>
      <w:r w:rsidR="002650DE" w:rsidRPr="00812558">
        <w:rPr>
          <w:rFonts w:hint="cs"/>
          <w:rtl/>
        </w:rPr>
        <w:t xml:space="preserve">* </w:t>
      </w:r>
      <w:r>
        <w:rPr>
          <w:rtl/>
        </w:rPr>
        <w:tab/>
      </w:r>
      <w:r w:rsidR="002650DE" w:rsidRPr="00812558">
        <w:rPr>
          <w:rFonts w:hint="cs"/>
          <w:rtl/>
        </w:rPr>
        <w:t>معدل الالتحاق الصافي يساوي عدد التلاميذ المسج</w:t>
      </w:r>
      <w:r w:rsidR="002650DE">
        <w:rPr>
          <w:rFonts w:hint="cs"/>
          <w:rtl/>
        </w:rPr>
        <w:t>ّ</w:t>
      </w:r>
      <w:r w:rsidR="002650DE" w:rsidRPr="00812558">
        <w:rPr>
          <w:rFonts w:hint="cs"/>
          <w:rtl/>
        </w:rPr>
        <w:t xml:space="preserve">لين </w:t>
      </w:r>
      <w:r w:rsidR="002650DE">
        <w:rPr>
          <w:rFonts w:hint="cs"/>
          <w:rtl/>
        </w:rPr>
        <w:t xml:space="preserve">مقسوماً على </w:t>
      </w:r>
      <w:r w:rsidR="002650DE" w:rsidRPr="00812558">
        <w:rPr>
          <w:rFonts w:hint="cs"/>
          <w:rtl/>
        </w:rPr>
        <w:t xml:space="preserve">عدد السكان في عمر الدراسة في المرحلة </w:t>
      </w:r>
      <w:r w:rsidR="002650DE">
        <w:rPr>
          <w:rFonts w:hint="cs"/>
          <w:rtl/>
        </w:rPr>
        <w:t>المعنيّة</w:t>
      </w:r>
      <w:r w:rsidR="002650DE" w:rsidRPr="00812558">
        <w:rPr>
          <w:rFonts w:hint="cs"/>
          <w:rtl/>
        </w:rPr>
        <w:t>.</w:t>
      </w:r>
    </w:p>
    <w:p w:rsidR="008C2F50" w:rsidRPr="008C2F50" w:rsidRDefault="008C2F50" w:rsidP="008C2F50">
      <w:pPr>
        <w:pStyle w:val="SingleTxt"/>
        <w:spacing w:after="0" w:line="120" w:lineRule="exact"/>
        <w:rPr>
          <w:rFonts w:hint="cs"/>
          <w:sz w:val="10"/>
          <w:rtl/>
        </w:rPr>
      </w:pPr>
    </w:p>
    <w:p w:rsidR="008C2F50" w:rsidRPr="008C2F50" w:rsidRDefault="008C2F50" w:rsidP="008C2F50">
      <w:pPr>
        <w:pStyle w:val="SingleTxt"/>
        <w:spacing w:after="0" w:line="120" w:lineRule="exact"/>
        <w:rPr>
          <w:rFonts w:hint="cs"/>
          <w:sz w:val="10"/>
          <w:rtl/>
        </w:rPr>
      </w:pPr>
    </w:p>
    <w:p w:rsidR="002650DE" w:rsidRPr="00DD45FD" w:rsidRDefault="008C2F50" w:rsidP="008C2F50">
      <w:pPr>
        <w:pStyle w:val="SingleTxt"/>
        <w:rPr>
          <w:color w:val="000000"/>
        </w:rPr>
      </w:pPr>
      <w:r>
        <w:rPr>
          <w:rtl/>
        </w:rPr>
        <w:tab/>
      </w:r>
      <w:r w:rsidR="002650DE" w:rsidRPr="00DF0C12">
        <w:rPr>
          <w:rFonts w:hint="cs"/>
          <w:rtl/>
        </w:rPr>
        <w:t>وباختصار شديد، فإن معدل الالتحاق الإجمالي في التعليم الأساسي بلغ 101</w:t>
      </w:r>
      <w:r w:rsidR="00C054F0">
        <w:rPr>
          <w:rFonts w:hint="cs"/>
          <w:rtl/>
        </w:rPr>
        <w:t>.</w:t>
      </w:r>
      <w:r w:rsidR="002650DE" w:rsidRPr="00DF0C12">
        <w:rPr>
          <w:rFonts w:hint="cs"/>
          <w:rtl/>
        </w:rPr>
        <w:t>7</w:t>
      </w:r>
      <w:r w:rsidR="00062687">
        <w:rPr>
          <w:rFonts w:hint="cs"/>
          <w:rtl/>
        </w:rPr>
        <w:t xml:space="preserve"> في المائة</w:t>
      </w:r>
      <w:r w:rsidR="002650DE" w:rsidRPr="00DF0C12">
        <w:rPr>
          <w:rFonts w:hint="cs"/>
          <w:rtl/>
        </w:rPr>
        <w:t xml:space="preserve"> مقابل 57</w:t>
      </w:r>
      <w:r w:rsidR="00C054F0">
        <w:rPr>
          <w:rFonts w:hint="cs"/>
          <w:rtl/>
        </w:rPr>
        <w:t>.</w:t>
      </w:r>
      <w:r w:rsidR="002650DE" w:rsidRPr="00DF0C12">
        <w:rPr>
          <w:rFonts w:hint="cs"/>
          <w:rtl/>
        </w:rPr>
        <w:t>4</w:t>
      </w:r>
      <w:r w:rsidR="00062687">
        <w:rPr>
          <w:rFonts w:hint="cs"/>
          <w:rtl/>
        </w:rPr>
        <w:t xml:space="preserve"> في المائة</w:t>
      </w:r>
      <w:r w:rsidR="002650DE" w:rsidRPr="00DF0C12">
        <w:rPr>
          <w:rFonts w:hint="cs"/>
          <w:rtl/>
        </w:rPr>
        <w:t>، مع فروق</w:t>
      </w:r>
      <w:r w:rsidR="00C92B9E">
        <w:rPr>
          <w:rFonts w:hint="cs"/>
          <w:rtl/>
        </w:rPr>
        <w:t xml:space="preserve"> </w:t>
      </w:r>
      <w:r w:rsidR="002650DE" w:rsidRPr="00DF0C12">
        <w:rPr>
          <w:rFonts w:hint="cs"/>
          <w:rtl/>
        </w:rPr>
        <w:t>طفيفة بين الجنسين</w:t>
      </w:r>
      <w:r w:rsidR="002650DE">
        <w:rPr>
          <w:rFonts w:hint="cs"/>
          <w:rtl/>
        </w:rPr>
        <w:t xml:space="preserve"> </w:t>
      </w:r>
      <w:r w:rsidR="002650DE" w:rsidRPr="00DF0C12">
        <w:rPr>
          <w:rFonts w:hint="cs"/>
          <w:rtl/>
        </w:rPr>
        <w:t>لصالح الإناث</w:t>
      </w:r>
      <w:r w:rsidR="002650DE" w:rsidRPr="00DD45FD">
        <w:rPr>
          <w:rFonts w:hint="cs"/>
          <w:color w:val="000000"/>
          <w:rtl/>
        </w:rPr>
        <w:t xml:space="preserve"> </w:t>
      </w:r>
      <w:r w:rsidR="00C92B9E">
        <w:rPr>
          <w:rFonts w:hint="cs"/>
          <w:color w:val="000000"/>
          <w:rtl/>
        </w:rPr>
        <w:t>(</w:t>
      </w:r>
      <w:r w:rsidR="002650DE" w:rsidRPr="00DD45FD">
        <w:rPr>
          <w:rFonts w:hint="cs"/>
          <w:color w:val="000000"/>
          <w:rtl/>
        </w:rPr>
        <w:t>هاتان النسبتان تشيران إلى مجمل المسج</w:t>
      </w:r>
      <w:r w:rsidR="002650DE">
        <w:rPr>
          <w:rFonts w:hint="cs"/>
          <w:color w:val="000000"/>
          <w:rtl/>
        </w:rPr>
        <w:t>ّ</w:t>
      </w:r>
      <w:r w:rsidR="002650DE" w:rsidRPr="00DD45FD">
        <w:rPr>
          <w:rFonts w:hint="cs"/>
          <w:color w:val="000000"/>
          <w:rtl/>
        </w:rPr>
        <w:t xml:space="preserve">لين في التعليم </w:t>
      </w:r>
      <w:r w:rsidR="00A3566B" w:rsidRPr="00DD45FD">
        <w:rPr>
          <w:rFonts w:hint="cs"/>
          <w:color w:val="000000"/>
          <w:rtl/>
        </w:rPr>
        <w:t>الأساسي</w:t>
      </w:r>
      <w:r w:rsidR="002650DE" w:rsidRPr="00DD45FD">
        <w:rPr>
          <w:rFonts w:hint="cs"/>
          <w:color w:val="000000"/>
          <w:rtl/>
        </w:rPr>
        <w:t xml:space="preserve"> </w:t>
      </w:r>
      <w:r w:rsidR="002650DE">
        <w:rPr>
          <w:rFonts w:hint="cs"/>
          <w:color w:val="000000"/>
          <w:rtl/>
        </w:rPr>
        <w:t>من أصل</w:t>
      </w:r>
      <w:r w:rsidR="002650DE" w:rsidRPr="00DD45FD">
        <w:rPr>
          <w:rFonts w:hint="cs"/>
          <w:color w:val="000000"/>
          <w:rtl/>
        </w:rPr>
        <w:t xml:space="preserve"> السكان </w:t>
      </w:r>
      <w:r w:rsidR="002650DE">
        <w:rPr>
          <w:rFonts w:hint="cs"/>
          <w:color w:val="000000"/>
          <w:rtl/>
        </w:rPr>
        <w:t xml:space="preserve">الذين هم </w:t>
      </w:r>
      <w:r w:rsidR="002650DE" w:rsidRPr="00DD45FD">
        <w:rPr>
          <w:rFonts w:hint="cs"/>
          <w:color w:val="000000"/>
          <w:rtl/>
        </w:rPr>
        <w:t>في عمر التعليم الأساسي).</w:t>
      </w:r>
      <w:r w:rsidR="002650DE" w:rsidRPr="00DD45FD">
        <w:rPr>
          <w:color w:val="000000"/>
        </w:rPr>
        <w:t xml:space="preserve"> </w:t>
      </w:r>
    </w:p>
    <w:p w:rsidR="002650DE" w:rsidRPr="00DF0C12" w:rsidRDefault="008C2F50" w:rsidP="008C2F50">
      <w:pPr>
        <w:pStyle w:val="SingleTxt"/>
        <w:rPr>
          <w:rFonts w:hint="cs"/>
          <w:rtl/>
        </w:rPr>
      </w:pPr>
      <w:r>
        <w:rPr>
          <w:rtl/>
        </w:rPr>
        <w:tab/>
      </w:r>
      <w:r w:rsidR="002650DE">
        <w:rPr>
          <w:rFonts w:hint="cs"/>
          <w:rtl/>
        </w:rPr>
        <w:t>أما إذا تعمّقنا أكثر في توزّع التلاميذ من الجنسين على مختلف مراحل التعليم ومختلف اختصاصات المرحلة الثانوية، فنجد المعطيات التالية:</w:t>
      </w:r>
    </w:p>
    <w:p w:rsidR="008C2F50" w:rsidRPr="008C2F50" w:rsidRDefault="008C2F50" w:rsidP="008C2F50">
      <w:pPr>
        <w:pStyle w:val="SingleTxt"/>
        <w:spacing w:after="0" w:line="120" w:lineRule="exact"/>
        <w:rPr>
          <w:rFonts w:hint="cs"/>
          <w:sz w:val="10"/>
          <w:rtl/>
        </w:rPr>
      </w:pPr>
    </w:p>
    <w:p w:rsidR="002650DE" w:rsidRDefault="002650DE" w:rsidP="008C2F50">
      <w:pPr>
        <w:pStyle w:val="SingleTxt"/>
        <w:rPr>
          <w:rFonts w:hint="cs"/>
          <w:rtl/>
        </w:rPr>
      </w:pPr>
      <w:r w:rsidRPr="00DD45FD">
        <w:rPr>
          <w:rFonts w:hint="cs"/>
          <w:rtl/>
        </w:rPr>
        <w:t>جدول رقم 3</w:t>
      </w:r>
    </w:p>
    <w:p w:rsidR="002650DE" w:rsidRDefault="002650DE" w:rsidP="008C2F50">
      <w:pPr>
        <w:pStyle w:val="SingleTxt"/>
        <w:rPr>
          <w:rFonts w:hint="cs"/>
          <w:b/>
          <w:bCs/>
          <w:sz w:val="28"/>
          <w:szCs w:val="28"/>
          <w:rtl/>
        </w:rPr>
      </w:pPr>
      <w:r w:rsidRPr="0004258D">
        <w:rPr>
          <w:rFonts w:hint="cs"/>
          <w:b/>
          <w:bCs/>
          <w:sz w:val="28"/>
          <w:szCs w:val="28"/>
          <w:rtl/>
        </w:rPr>
        <w:t>توزّع التلاميذ بين الجنسين على مختلف مراحل التعليم</w:t>
      </w:r>
      <w:r w:rsidR="008C2F50" w:rsidRPr="0004258D">
        <w:rPr>
          <w:rFonts w:hint="cs"/>
          <w:b/>
          <w:bCs/>
          <w:sz w:val="28"/>
          <w:szCs w:val="28"/>
          <w:rtl/>
        </w:rPr>
        <w:t xml:space="preserve"> </w:t>
      </w:r>
      <w:r w:rsidRPr="0004258D">
        <w:rPr>
          <w:rFonts w:hint="cs"/>
          <w:b/>
          <w:bCs/>
          <w:sz w:val="28"/>
          <w:szCs w:val="28"/>
          <w:rtl/>
        </w:rPr>
        <w:t>و</w:t>
      </w:r>
      <w:r w:rsidR="008C2F50" w:rsidRPr="0004258D">
        <w:rPr>
          <w:rFonts w:hint="cs"/>
          <w:b/>
          <w:bCs/>
          <w:sz w:val="28"/>
          <w:szCs w:val="28"/>
          <w:rtl/>
        </w:rPr>
        <w:t>مختلف اختصاصات المرحلة الثانوية</w:t>
      </w:r>
    </w:p>
    <w:p w:rsidR="0004258D" w:rsidRPr="0004258D" w:rsidRDefault="0004258D" w:rsidP="0004258D">
      <w:pPr>
        <w:pStyle w:val="SingleTxt"/>
        <w:spacing w:after="0" w:line="120" w:lineRule="exact"/>
        <w:rPr>
          <w:rFonts w:hint="cs"/>
          <w:b/>
          <w:bCs/>
          <w:sz w:val="10"/>
          <w:szCs w:val="28"/>
          <w:rtl/>
        </w:rPr>
      </w:pPr>
    </w:p>
    <w:tbl>
      <w:tblPr>
        <w:tblStyle w:val="TableGrid"/>
        <w:bidiVisual/>
        <w:tblW w:w="720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305"/>
        <w:gridCol w:w="1502"/>
        <w:gridCol w:w="1393"/>
      </w:tblGrid>
      <w:tr w:rsidR="002650DE" w:rsidRPr="0004258D">
        <w:trPr>
          <w:cantSplit/>
          <w:tblHeader/>
          <w:jc w:val="center"/>
        </w:trPr>
        <w:tc>
          <w:tcPr>
            <w:tcW w:w="4305" w:type="dxa"/>
            <w:tcBorders>
              <w:top w:val="single" w:sz="4" w:space="0" w:color="auto"/>
              <w:bottom w:val="single" w:sz="12" w:space="0" w:color="auto"/>
            </w:tcBorders>
            <w:shd w:val="clear" w:color="auto" w:fill="auto"/>
            <w:vAlign w:val="bottom"/>
          </w:tcPr>
          <w:p w:rsidR="002650DE" w:rsidRPr="0004258D" w:rsidRDefault="002650DE" w:rsidP="008C2F50">
            <w:pPr>
              <w:spacing w:before="80" w:after="80" w:line="240" w:lineRule="exact"/>
              <w:jc w:val="lowKashida"/>
              <w:rPr>
                <w:rFonts w:cs="Traditional Arabic" w:hint="cs"/>
                <w:i/>
                <w:iCs/>
                <w:sz w:val="16"/>
                <w:szCs w:val="24"/>
                <w:rtl/>
              </w:rPr>
            </w:pPr>
            <w:r w:rsidRPr="0004258D">
              <w:rPr>
                <w:rFonts w:cs="Traditional Arabic" w:hint="cs"/>
                <w:i/>
                <w:iCs/>
                <w:sz w:val="16"/>
                <w:szCs w:val="24"/>
                <w:rtl/>
              </w:rPr>
              <w:t>المرحلة/ الجنس</w:t>
            </w:r>
          </w:p>
        </w:tc>
        <w:tc>
          <w:tcPr>
            <w:tcW w:w="1502" w:type="dxa"/>
            <w:tcBorders>
              <w:top w:val="single" w:sz="4" w:space="0" w:color="auto"/>
              <w:bottom w:val="single" w:sz="12" w:space="0" w:color="auto"/>
            </w:tcBorders>
            <w:shd w:val="clear" w:color="auto" w:fill="auto"/>
            <w:vAlign w:val="bottom"/>
          </w:tcPr>
          <w:p w:rsidR="002650DE" w:rsidRPr="0004258D" w:rsidRDefault="002650DE" w:rsidP="008C2F50">
            <w:pPr>
              <w:spacing w:before="80" w:after="80" w:line="240" w:lineRule="exact"/>
              <w:ind w:right="144"/>
              <w:jc w:val="lowKashida"/>
              <w:rPr>
                <w:rFonts w:cs="Traditional Arabic" w:hint="cs"/>
                <w:i/>
                <w:iCs/>
                <w:sz w:val="16"/>
                <w:szCs w:val="24"/>
                <w:rtl/>
              </w:rPr>
            </w:pPr>
            <w:r w:rsidRPr="0004258D">
              <w:rPr>
                <w:rFonts w:cs="Traditional Arabic" w:hint="cs"/>
                <w:i/>
                <w:iCs/>
                <w:sz w:val="16"/>
                <w:szCs w:val="24"/>
                <w:rtl/>
              </w:rPr>
              <w:t>إناث</w:t>
            </w:r>
          </w:p>
        </w:tc>
        <w:tc>
          <w:tcPr>
            <w:tcW w:w="1393" w:type="dxa"/>
            <w:tcBorders>
              <w:top w:val="single" w:sz="4" w:space="0" w:color="auto"/>
              <w:bottom w:val="single" w:sz="12" w:space="0" w:color="auto"/>
            </w:tcBorders>
            <w:shd w:val="clear" w:color="auto" w:fill="auto"/>
            <w:vAlign w:val="bottom"/>
          </w:tcPr>
          <w:p w:rsidR="002650DE" w:rsidRPr="0004258D" w:rsidRDefault="002650DE" w:rsidP="008C2F50">
            <w:pPr>
              <w:spacing w:before="80" w:after="80" w:line="240" w:lineRule="exact"/>
              <w:ind w:right="144"/>
              <w:jc w:val="lowKashida"/>
              <w:rPr>
                <w:rFonts w:cs="Traditional Arabic" w:hint="cs"/>
                <w:i/>
                <w:iCs/>
                <w:sz w:val="16"/>
                <w:szCs w:val="24"/>
                <w:rtl/>
              </w:rPr>
            </w:pPr>
            <w:r w:rsidRPr="0004258D">
              <w:rPr>
                <w:rFonts w:cs="Traditional Arabic" w:hint="cs"/>
                <w:i/>
                <w:iCs/>
                <w:sz w:val="16"/>
                <w:szCs w:val="24"/>
                <w:rtl/>
              </w:rPr>
              <w:t>ذكور</w:t>
            </w:r>
          </w:p>
        </w:tc>
      </w:tr>
      <w:tr w:rsidR="008C2F50" w:rsidRPr="008C2F50">
        <w:trPr>
          <w:cantSplit/>
          <w:trHeight w:hRule="exact" w:val="115"/>
          <w:tblHeader/>
          <w:jc w:val="center"/>
        </w:trPr>
        <w:tc>
          <w:tcPr>
            <w:tcW w:w="4305" w:type="dxa"/>
            <w:tcBorders>
              <w:top w:val="single" w:sz="12" w:space="0" w:color="auto"/>
            </w:tcBorders>
            <w:shd w:val="clear" w:color="auto" w:fill="auto"/>
            <w:vAlign w:val="bottom"/>
          </w:tcPr>
          <w:p w:rsidR="008C2F50" w:rsidRPr="008C2F50" w:rsidRDefault="008C2F50" w:rsidP="008C2F50">
            <w:pPr>
              <w:spacing w:before="40" w:after="80" w:line="240" w:lineRule="exact"/>
              <w:jc w:val="lowKashida"/>
              <w:rPr>
                <w:rFonts w:hint="cs"/>
                <w:b/>
                <w:bCs/>
                <w:sz w:val="16"/>
                <w:szCs w:val="24"/>
                <w:rtl/>
              </w:rPr>
            </w:pPr>
          </w:p>
        </w:tc>
        <w:tc>
          <w:tcPr>
            <w:tcW w:w="1502" w:type="dxa"/>
            <w:tcBorders>
              <w:top w:val="single" w:sz="12" w:space="0" w:color="auto"/>
            </w:tcBorders>
            <w:shd w:val="clear" w:color="auto" w:fill="auto"/>
            <w:vAlign w:val="bottom"/>
          </w:tcPr>
          <w:p w:rsidR="008C2F50" w:rsidRPr="008C2F50" w:rsidRDefault="008C2F50" w:rsidP="008C2F50">
            <w:pPr>
              <w:spacing w:before="40" w:after="80" w:line="240" w:lineRule="exact"/>
              <w:ind w:right="144"/>
              <w:jc w:val="lowKashida"/>
              <w:rPr>
                <w:rFonts w:hint="cs"/>
                <w:sz w:val="16"/>
                <w:szCs w:val="24"/>
                <w:rtl/>
              </w:rPr>
            </w:pPr>
          </w:p>
        </w:tc>
        <w:tc>
          <w:tcPr>
            <w:tcW w:w="1393" w:type="dxa"/>
            <w:tcBorders>
              <w:top w:val="single" w:sz="12" w:space="0" w:color="auto"/>
            </w:tcBorders>
            <w:shd w:val="clear" w:color="auto" w:fill="auto"/>
            <w:vAlign w:val="bottom"/>
          </w:tcPr>
          <w:p w:rsidR="008C2F50" w:rsidRPr="008C2F50" w:rsidRDefault="008C2F50" w:rsidP="008C2F50">
            <w:pPr>
              <w:spacing w:before="40" w:after="80" w:line="240" w:lineRule="exact"/>
              <w:ind w:right="144"/>
              <w:jc w:val="lowKashida"/>
              <w:rPr>
                <w:rFonts w:hint="cs"/>
                <w:sz w:val="16"/>
                <w:szCs w:val="24"/>
                <w:rtl/>
              </w:rPr>
            </w:pPr>
          </w:p>
        </w:tc>
      </w:tr>
      <w:tr w:rsidR="002650DE" w:rsidRPr="008C2F50">
        <w:trPr>
          <w:cantSplit/>
          <w:jc w:val="center"/>
        </w:trPr>
        <w:tc>
          <w:tcPr>
            <w:tcW w:w="4305" w:type="dxa"/>
            <w:shd w:val="clear" w:color="auto" w:fill="auto"/>
            <w:vAlign w:val="bottom"/>
          </w:tcPr>
          <w:p w:rsidR="002650DE" w:rsidRPr="00A01DBA" w:rsidRDefault="002650DE" w:rsidP="008C2F50">
            <w:pPr>
              <w:spacing w:before="40" w:after="80" w:line="240" w:lineRule="exact"/>
              <w:jc w:val="lowKashida"/>
              <w:rPr>
                <w:rFonts w:cs="Traditional Arabic" w:hint="cs"/>
                <w:sz w:val="16"/>
                <w:szCs w:val="24"/>
                <w:rtl/>
              </w:rPr>
            </w:pPr>
            <w:r w:rsidRPr="00A01DBA">
              <w:rPr>
                <w:rFonts w:cs="Traditional Arabic" w:hint="cs"/>
                <w:sz w:val="16"/>
                <w:szCs w:val="24"/>
                <w:rtl/>
              </w:rPr>
              <w:t>مرحلة الروضة</w:t>
            </w:r>
          </w:p>
        </w:tc>
        <w:tc>
          <w:tcPr>
            <w:tcW w:w="1502" w:type="dxa"/>
            <w:shd w:val="clear" w:color="auto" w:fill="auto"/>
            <w:vAlign w:val="bottom"/>
          </w:tcPr>
          <w:p w:rsidR="002650DE" w:rsidRPr="008C2F50" w:rsidRDefault="002650DE" w:rsidP="008C2F50">
            <w:pPr>
              <w:spacing w:before="40" w:after="80" w:line="240" w:lineRule="exact"/>
              <w:ind w:right="144"/>
              <w:jc w:val="lowKashida"/>
              <w:rPr>
                <w:rFonts w:cs="Traditional Arabic" w:hint="cs"/>
                <w:b/>
                <w:bCs/>
                <w:sz w:val="16"/>
                <w:szCs w:val="24"/>
                <w:rtl/>
              </w:rPr>
            </w:pPr>
            <w:r w:rsidRPr="008C2F50">
              <w:rPr>
                <w:rFonts w:cs="Traditional Arabic" w:hint="cs"/>
                <w:sz w:val="16"/>
                <w:szCs w:val="24"/>
                <w:rtl/>
              </w:rPr>
              <w:t>48.2</w:t>
            </w:r>
            <w:r w:rsidR="007C3ECC" w:rsidRPr="007C3ECC">
              <w:rPr>
                <w:rFonts w:cs="Akhbar MT" w:hint="cs"/>
                <w:sz w:val="16"/>
                <w:szCs w:val="24"/>
                <w:rtl/>
              </w:rPr>
              <w:t xml:space="preserve"> %</w:t>
            </w:r>
          </w:p>
        </w:tc>
        <w:tc>
          <w:tcPr>
            <w:tcW w:w="1393" w:type="dxa"/>
            <w:shd w:val="clear" w:color="auto" w:fill="auto"/>
            <w:vAlign w:val="bottom"/>
          </w:tcPr>
          <w:p w:rsidR="002650DE" w:rsidRPr="008C2F50" w:rsidRDefault="002650DE" w:rsidP="008C2F50">
            <w:pPr>
              <w:spacing w:before="40" w:after="80" w:line="240" w:lineRule="exact"/>
              <w:ind w:right="144"/>
              <w:jc w:val="lowKashida"/>
              <w:rPr>
                <w:rFonts w:cs="Traditional Arabic" w:hint="cs"/>
                <w:b/>
                <w:bCs/>
                <w:sz w:val="16"/>
                <w:szCs w:val="24"/>
                <w:rtl/>
              </w:rPr>
            </w:pPr>
            <w:r w:rsidRPr="008C2F50">
              <w:rPr>
                <w:rFonts w:cs="Traditional Arabic" w:hint="cs"/>
                <w:sz w:val="16"/>
                <w:szCs w:val="24"/>
                <w:rtl/>
              </w:rPr>
              <w:t>51.8</w:t>
            </w:r>
            <w:r w:rsidR="007C3ECC" w:rsidRPr="007C3ECC">
              <w:rPr>
                <w:rFonts w:cs="Akhbar MT" w:hint="cs"/>
                <w:sz w:val="16"/>
                <w:szCs w:val="24"/>
                <w:rtl/>
              </w:rPr>
              <w:t xml:space="preserve"> %</w:t>
            </w:r>
          </w:p>
        </w:tc>
      </w:tr>
      <w:tr w:rsidR="002650DE" w:rsidRPr="008C2F50">
        <w:trPr>
          <w:cantSplit/>
          <w:jc w:val="center"/>
        </w:trPr>
        <w:tc>
          <w:tcPr>
            <w:tcW w:w="4305" w:type="dxa"/>
            <w:shd w:val="clear" w:color="auto" w:fill="auto"/>
            <w:vAlign w:val="bottom"/>
          </w:tcPr>
          <w:p w:rsidR="002650DE" w:rsidRPr="00A01DBA" w:rsidRDefault="002650DE" w:rsidP="008C2F50">
            <w:pPr>
              <w:spacing w:before="40" w:after="80" w:line="240" w:lineRule="exact"/>
              <w:jc w:val="lowKashida"/>
              <w:rPr>
                <w:rFonts w:cs="Traditional Arabic" w:hint="cs"/>
                <w:sz w:val="16"/>
                <w:szCs w:val="24"/>
                <w:rtl/>
              </w:rPr>
            </w:pPr>
            <w:r w:rsidRPr="00A01DBA">
              <w:rPr>
                <w:rFonts w:cs="Traditional Arabic" w:hint="cs"/>
                <w:sz w:val="16"/>
                <w:szCs w:val="24"/>
                <w:rtl/>
              </w:rPr>
              <w:t>المرحلة الابتدائية</w:t>
            </w:r>
          </w:p>
        </w:tc>
        <w:tc>
          <w:tcPr>
            <w:tcW w:w="1502" w:type="dxa"/>
            <w:shd w:val="clear" w:color="auto" w:fill="auto"/>
            <w:vAlign w:val="bottom"/>
          </w:tcPr>
          <w:p w:rsidR="002650DE" w:rsidRPr="008C2F50" w:rsidRDefault="002650DE" w:rsidP="008C2F50">
            <w:pPr>
              <w:spacing w:before="40" w:after="80" w:line="240" w:lineRule="exact"/>
              <w:ind w:right="144"/>
              <w:jc w:val="lowKashida"/>
              <w:rPr>
                <w:rFonts w:cs="Traditional Arabic" w:hint="cs"/>
                <w:sz w:val="16"/>
                <w:szCs w:val="24"/>
                <w:rtl/>
              </w:rPr>
            </w:pPr>
            <w:r w:rsidRPr="008C2F50">
              <w:rPr>
                <w:rFonts w:cs="Traditional Arabic" w:hint="cs"/>
                <w:sz w:val="16"/>
                <w:szCs w:val="24"/>
                <w:rtl/>
              </w:rPr>
              <w:t>48.2</w:t>
            </w:r>
            <w:r w:rsidR="007C3ECC" w:rsidRPr="007C3ECC">
              <w:rPr>
                <w:rFonts w:cs="Akhbar MT" w:hint="cs"/>
                <w:sz w:val="16"/>
                <w:szCs w:val="24"/>
                <w:rtl/>
              </w:rPr>
              <w:t xml:space="preserve"> %</w:t>
            </w:r>
          </w:p>
        </w:tc>
        <w:tc>
          <w:tcPr>
            <w:tcW w:w="1393" w:type="dxa"/>
            <w:shd w:val="clear" w:color="auto" w:fill="auto"/>
            <w:vAlign w:val="bottom"/>
          </w:tcPr>
          <w:p w:rsidR="002650DE" w:rsidRPr="008C2F50" w:rsidRDefault="002650DE" w:rsidP="008C2F50">
            <w:pPr>
              <w:spacing w:before="40" w:after="80" w:line="240" w:lineRule="exact"/>
              <w:ind w:right="144"/>
              <w:jc w:val="lowKashida"/>
              <w:rPr>
                <w:rFonts w:cs="Traditional Arabic" w:hint="cs"/>
                <w:sz w:val="16"/>
                <w:szCs w:val="24"/>
                <w:rtl/>
              </w:rPr>
            </w:pPr>
            <w:r w:rsidRPr="008C2F50">
              <w:rPr>
                <w:rFonts w:cs="Traditional Arabic" w:hint="cs"/>
                <w:sz w:val="16"/>
                <w:szCs w:val="24"/>
                <w:rtl/>
              </w:rPr>
              <w:t>51.8</w:t>
            </w:r>
            <w:r w:rsidR="007C3ECC" w:rsidRPr="007C3ECC">
              <w:rPr>
                <w:rFonts w:cs="Akhbar MT" w:hint="cs"/>
                <w:sz w:val="16"/>
                <w:szCs w:val="24"/>
                <w:rtl/>
              </w:rPr>
              <w:t xml:space="preserve"> %</w:t>
            </w:r>
          </w:p>
        </w:tc>
      </w:tr>
      <w:tr w:rsidR="002650DE" w:rsidRPr="008C2F50">
        <w:trPr>
          <w:cantSplit/>
          <w:jc w:val="center"/>
        </w:trPr>
        <w:tc>
          <w:tcPr>
            <w:tcW w:w="4305" w:type="dxa"/>
            <w:shd w:val="clear" w:color="auto" w:fill="auto"/>
            <w:vAlign w:val="bottom"/>
          </w:tcPr>
          <w:p w:rsidR="002650DE" w:rsidRPr="00A01DBA" w:rsidRDefault="002650DE" w:rsidP="008C2F50">
            <w:pPr>
              <w:spacing w:before="40" w:after="80" w:line="240" w:lineRule="exact"/>
              <w:jc w:val="lowKashida"/>
              <w:rPr>
                <w:rFonts w:cs="Traditional Arabic" w:hint="cs"/>
                <w:sz w:val="16"/>
                <w:szCs w:val="24"/>
                <w:rtl/>
              </w:rPr>
            </w:pPr>
            <w:r w:rsidRPr="00A01DBA">
              <w:rPr>
                <w:rFonts w:cs="Traditional Arabic" w:hint="cs"/>
                <w:sz w:val="16"/>
                <w:szCs w:val="24"/>
                <w:rtl/>
              </w:rPr>
              <w:t>المرحلة المتوسطة</w:t>
            </w:r>
          </w:p>
        </w:tc>
        <w:tc>
          <w:tcPr>
            <w:tcW w:w="1502" w:type="dxa"/>
            <w:shd w:val="clear" w:color="auto" w:fill="auto"/>
            <w:vAlign w:val="bottom"/>
          </w:tcPr>
          <w:p w:rsidR="002650DE" w:rsidRPr="008C2F50" w:rsidRDefault="002650DE" w:rsidP="008C2F50">
            <w:pPr>
              <w:spacing w:before="40" w:after="80" w:line="240" w:lineRule="exact"/>
              <w:ind w:right="144"/>
              <w:jc w:val="lowKashida"/>
              <w:rPr>
                <w:rFonts w:cs="Traditional Arabic" w:hint="cs"/>
                <w:sz w:val="16"/>
                <w:szCs w:val="24"/>
                <w:rtl/>
              </w:rPr>
            </w:pPr>
            <w:r w:rsidRPr="008C2F50">
              <w:rPr>
                <w:rFonts w:cs="Traditional Arabic" w:hint="cs"/>
                <w:sz w:val="16"/>
                <w:szCs w:val="24"/>
                <w:rtl/>
              </w:rPr>
              <w:t>52.4</w:t>
            </w:r>
            <w:r w:rsidR="007C3ECC" w:rsidRPr="007C3ECC">
              <w:rPr>
                <w:rFonts w:cs="Akhbar MT" w:hint="cs"/>
                <w:sz w:val="16"/>
                <w:szCs w:val="24"/>
                <w:rtl/>
              </w:rPr>
              <w:t xml:space="preserve"> %</w:t>
            </w:r>
          </w:p>
        </w:tc>
        <w:tc>
          <w:tcPr>
            <w:tcW w:w="1393" w:type="dxa"/>
            <w:shd w:val="clear" w:color="auto" w:fill="auto"/>
            <w:vAlign w:val="bottom"/>
          </w:tcPr>
          <w:p w:rsidR="002650DE" w:rsidRPr="008C2F50" w:rsidRDefault="002650DE" w:rsidP="008C2F50">
            <w:pPr>
              <w:spacing w:before="40" w:after="80" w:line="240" w:lineRule="exact"/>
              <w:ind w:right="144"/>
              <w:jc w:val="lowKashida"/>
              <w:rPr>
                <w:rFonts w:cs="Traditional Arabic" w:hint="cs"/>
                <w:sz w:val="16"/>
                <w:szCs w:val="24"/>
                <w:rtl/>
              </w:rPr>
            </w:pPr>
            <w:r w:rsidRPr="008C2F50">
              <w:rPr>
                <w:rFonts w:cs="Traditional Arabic" w:hint="cs"/>
                <w:sz w:val="16"/>
                <w:szCs w:val="24"/>
                <w:rtl/>
              </w:rPr>
              <w:t>47.6</w:t>
            </w:r>
            <w:r w:rsidR="007C3ECC" w:rsidRPr="007C3ECC">
              <w:rPr>
                <w:rFonts w:cs="Akhbar MT" w:hint="cs"/>
                <w:sz w:val="16"/>
                <w:szCs w:val="24"/>
                <w:rtl/>
              </w:rPr>
              <w:t xml:space="preserve"> %</w:t>
            </w:r>
          </w:p>
        </w:tc>
      </w:tr>
      <w:tr w:rsidR="002650DE" w:rsidRPr="008C2F50">
        <w:trPr>
          <w:cantSplit/>
          <w:jc w:val="center"/>
        </w:trPr>
        <w:tc>
          <w:tcPr>
            <w:tcW w:w="4305" w:type="dxa"/>
            <w:shd w:val="clear" w:color="auto" w:fill="auto"/>
            <w:vAlign w:val="bottom"/>
          </w:tcPr>
          <w:p w:rsidR="002650DE" w:rsidRPr="00A01DBA" w:rsidRDefault="002650DE" w:rsidP="008C2F50">
            <w:pPr>
              <w:spacing w:before="40" w:after="80" w:line="240" w:lineRule="exact"/>
              <w:jc w:val="lowKashida"/>
              <w:rPr>
                <w:rFonts w:cs="Traditional Arabic" w:hint="cs"/>
                <w:sz w:val="16"/>
                <w:szCs w:val="24"/>
                <w:rtl/>
              </w:rPr>
            </w:pPr>
            <w:r w:rsidRPr="00A01DBA">
              <w:rPr>
                <w:rFonts w:cs="Traditional Arabic" w:hint="cs"/>
                <w:sz w:val="16"/>
                <w:szCs w:val="24"/>
                <w:rtl/>
              </w:rPr>
              <w:t>المرحلة الثانوية:</w:t>
            </w:r>
          </w:p>
        </w:tc>
        <w:tc>
          <w:tcPr>
            <w:tcW w:w="1502" w:type="dxa"/>
            <w:shd w:val="clear" w:color="auto" w:fill="auto"/>
            <w:vAlign w:val="bottom"/>
          </w:tcPr>
          <w:p w:rsidR="002650DE" w:rsidRPr="008C2F50" w:rsidRDefault="002650DE" w:rsidP="008C2F50">
            <w:pPr>
              <w:spacing w:before="40" w:after="80" w:line="240" w:lineRule="exact"/>
              <w:ind w:right="144"/>
              <w:jc w:val="lowKashida"/>
              <w:rPr>
                <w:rFonts w:cs="Traditional Arabic" w:hint="cs"/>
                <w:sz w:val="16"/>
                <w:szCs w:val="24"/>
                <w:rtl/>
              </w:rPr>
            </w:pPr>
          </w:p>
        </w:tc>
        <w:tc>
          <w:tcPr>
            <w:tcW w:w="1393" w:type="dxa"/>
            <w:shd w:val="clear" w:color="auto" w:fill="auto"/>
            <w:vAlign w:val="bottom"/>
          </w:tcPr>
          <w:p w:rsidR="002650DE" w:rsidRPr="008C2F50" w:rsidRDefault="002650DE" w:rsidP="008C2F50">
            <w:pPr>
              <w:spacing w:before="40" w:after="80" w:line="240" w:lineRule="exact"/>
              <w:ind w:right="144"/>
              <w:jc w:val="lowKashida"/>
              <w:rPr>
                <w:rFonts w:cs="Traditional Arabic" w:hint="cs"/>
                <w:sz w:val="16"/>
                <w:szCs w:val="24"/>
                <w:rtl/>
              </w:rPr>
            </w:pPr>
          </w:p>
        </w:tc>
      </w:tr>
      <w:tr w:rsidR="002650DE" w:rsidRPr="008C2F50">
        <w:trPr>
          <w:cantSplit/>
          <w:jc w:val="center"/>
        </w:trPr>
        <w:tc>
          <w:tcPr>
            <w:tcW w:w="4305" w:type="dxa"/>
            <w:shd w:val="clear" w:color="auto" w:fill="auto"/>
            <w:vAlign w:val="bottom"/>
          </w:tcPr>
          <w:p w:rsidR="002650DE" w:rsidRPr="008C2F50" w:rsidRDefault="00C92B9E" w:rsidP="008C2F50">
            <w:pPr>
              <w:spacing w:before="40" w:after="80" w:line="240" w:lineRule="exact"/>
              <w:jc w:val="lowKashida"/>
              <w:rPr>
                <w:rFonts w:cs="Traditional Arabic" w:hint="cs"/>
                <w:sz w:val="16"/>
                <w:szCs w:val="24"/>
                <w:rtl/>
              </w:rPr>
            </w:pPr>
            <w:r>
              <w:rPr>
                <w:rFonts w:cs="Traditional Arabic" w:hint="cs"/>
                <w:sz w:val="16"/>
                <w:szCs w:val="24"/>
                <w:rtl/>
              </w:rPr>
              <w:t xml:space="preserve">        </w:t>
            </w:r>
            <w:r w:rsidR="002650DE" w:rsidRPr="008C2F50">
              <w:rPr>
                <w:rFonts w:cs="Traditional Arabic" w:hint="cs"/>
                <w:sz w:val="16"/>
                <w:szCs w:val="24"/>
                <w:rtl/>
              </w:rPr>
              <w:t>الصف الأول مشترك</w:t>
            </w:r>
          </w:p>
        </w:tc>
        <w:tc>
          <w:tcPr>
            <w:tcW w:w="1502" w:type="dxa"/>
            <w:shd w:val="clear" w:color="auto" w:fill="auto"/>
            <w:vAlign w:val="bottom"/>
          </w:tcPr>
          <w:p w:rsidR="002650DE" w:rsidRPr="008C2F50" w:rsidRDefault="002650DE" w:rsidP="008C2F50">
            <w:pPr>
              <w:spacing w:before="40" w:after="80" w:line="240" w:lineRule="exact"/>
              <w:ind w:right="144"/>
              <w:jc w:val="lowKashida"/>
              <w:rPr>
                <w:rFonts w:cs="Traditional Arabic" w:hint="cs"/>
                <w:sz w:val="16"/>
                <w:szCs w:val="24"/>
                <w:rtl/>
              </w:rPr>
            </w:pPr>
            <w:r w:rsidRPr="008C2F50">
              <w:rPr>
                <w:rFonts w:cs="Traditional Arabic" w:hint="cs"/>
                <w:sz w:val="16"/>
                <w:szCs w:val="24"/>
                <w:rtl/>
              </w:rPr>
              <w:t>55.1</w:t>
            </w:r>
            <w:r w:rsidR="007C3ECC" w:rsidRPr="007C3ECC">
              <w:rPr>
                <w:rFonts w:cs="Akhbar MT" w:hint="cs"/>
                <w:sz w:val="16"/>
                <w:szCs w:val="24"/>
                <w:rtl/>
              </w:rPr>
              <w:t xml:space="preserve"> %</w:t>
            </w:r>
          </w:p>
        </w:tc>
        <w:tc>
          <w:tcPr>
            <w:tcW w:w="1393" w:type="dxa"/>
            <w:shd w:val="clear" w:color="auto" w:fill="auto"/>
            <w:vAlign w:val="bottom"/>
          </w:tcPr>
          <w:p w:rsidR="002650DE" w:rsidRPr="008C2F50" w:rsidRDefault="002650DE" w:rsidP="008C2F50">
            <w:pPr>
              <w:spacing w:before="40" w:after="80" w:line="240" w:lineRule="exact"/>
              <w:ind w:right="144"/>
              <w:jc w:val="lowKashida"/>
              <w:rPr>
                <w:rFonts w:cs="Traditional Arabic" w:hint="cs"/>
                <w:sz w:val="16"/>
                <w:szCs w:val="24"/>
                <w:rtl/>
              </w:rPr>
            </w:pPr>
            <w:r w:rsidRPr="008C2F50">
              <w:rPr>
                <w:rFonts w:cs="Traditional Arabic" w:hint="cs"/>
                <w:sz w:val="16"/>
                <w:szCs w:val="24"/>
                <w:rtl/>
              </w:rPr>
              <w:t>44.9</w:t>
            </w:r>
            <w:r w:rsidR="007C3ECC" w:rsidRPr="007C3ECC">
              <w:rPr>
                <w:rFonts w:cs="Akhbar MT" w:hint="cs"/>
                <w:sz w:val="16"/>
                <w:szCs w:val="24"/>
                <w:rtl/>
              </w:rPr>
              <w:t xml:space="preserve"> %</w:t>
            </w:r>
          </w:p>
        </w:tc>
      </w:tr>
      <w:tr w:rsidR="002650DE" w:rsidRPr="008C2F50">
        <w:trPr>
          <w:cantSplit/>
          <w:jc w:val="center"/>
        </w:trPr>
        <w:tc>
          <w:tcPr>
            <w:tcW w:w="4305" w:type="dxa"/>
            <w:shd w:val="clear" w:color="auto" w:fill="auto"/>
            <w:vAlign w:val="bottom"/>
          </w:tcPr>
          <w:p w:rsidR="002650DE" w:rsidRPr="008C2F50" w:rsidRDefault="00C92B9E" w:rsidP="008C2F50">
            <w:pPr>
              <w:spacing w:before="40" w:after="80" w:line="240" w:lineRule="exact"/>
              <w:jc w:val="lowKashida"/>
              <w:rPr>
                <w:rFonts w:cs="Traditional Arabic" w:hint="cs"/>
                <w:sz w:val="16"/>
                <w:szCs w:val="24"/>
                <w:rtl/>
              </w:rPr>
            </w:pPr>
            <w:r>
              <w:rPr>
                <w:rFonts w:cs="Traditional Arabic" w:hint="cs"/>
                <w:sz w:val="16"/>
                <w:szCs w:val="24"/>
                <w:rtl/>
              </w:rPr>
              <w:t xml:space="preserve">        </w:t>
            </w:r>
            <w:r w:rsidR="002650DE" w:rsidRPr="008C2F50">
              <w:rPr>
                <w:rFonts w:cs="Traditional Arabic" w:hint="cs"/>
                <w:sz w:val="16"/>
                <w:szCs w:val="24"/>
                <w:rtl/>
              </w:rPr>
              <w:t>الصف الثاني علوم</w:t>
            </w:r>
          </w:p>
        </w:tc>
        <w:tc>
          <w:tcPr>
            <w:tcW w:w="1502" w:type="dxa"/>
            <w:shd w:val="clear" w:color="auto" w:fill="auto"/>
            <w:vAlign w:val="bottom"/>
          </w:tcPr>
          <w:p w:rsidR="002650DE" w:rsidRPr="008C2F50" w:rsidRDefault="002650DE" w:rsidP="008C2F50">
            <w:pPr>
              <w:spacing w:before="40" w:after="80" w:line="240" w:lineRule="exact"/>
              <w:ind w:right="144"/>
              <w:jc w:val="lowKashida"/>
              <w:rPr>
                <w:rFonts w:cs="Traditional Arabic" w:hint="cs"/>
                <w:sz w:val="16"/>
                <w:szCs w:val="24"/>
                <w:rtl/>
              </w:rPr>
            </w:pPr>
            <w:r w:rsidRPr="008C2F50">
              <w:rPr>
                <w:rFonts w:cs="Traditional Arabic" w:hint="cs"/>
                <w:sz w:val="16"/>
                <w:szCs w:val="24"/>
                <w:rtl/>
              </w:rPr>
              <w:t>46.7</w:t>
            </w:r>
            <w:r w:rsidR="007C3ECC" w:rsidRPr="007C3ECC">
              <w:rPr>
                <w:rFonts w:cs="Akhbar MT" w:hint="cs"/>
                <w:sz w:val="16"/>
                <w:szCs w:val="24"/>
                <w:rtl/>
              </w:rPr>
              <w:t xml:space="preserve"> %</w:t>
            </w:r>
          </w:p>
        </w:tc>
        <w:tc>
          <w:tcPr>
            <w:tcW w:w="1393" w:type="dxa"/>
            <w:shd w:val="clear" w:color="auto" w:fill="auto"/>
            <w:vAlign w:val="bottom"/>
          </w:tcPr>
          <w:p w:rsidR="002650DE" w:rsidRPr="008C2F50" w:rsidRDefault="002650DE" w:rsidP="008C2F50">
            <w:pPr>
              <w:spacing w:before="40" w:after="80" w:line="240" w:lineRule="exact"/>
              <w:ind w:right="144"/>
              <w:jc w:val="lowKashida"/>
              <w:rPr>
                <w:rFonts w:cs="Traditional Arabic" w:hint="cs"/>
                <w:sz w:val="16"/>
                <w:szCs w:val="24"/>
                <w:rtl/>
              </w:rPr>
            </w:pPr>
            <w:r w:rsidRPr="008C2F50">
              <w:rPr>
                <w:rFonts w:cs="Traditional Arabic" w:hint="cs"/>
                <w:sz w:val="16"/>
                <w:szCs w:val="24"/>
                <w:rtl/>
              </w:rPr>
              <w:t>53.3</w:t>
            </w:r>
            <w:r w:rsidR="007C3ECC" w:rsidRPr="007C3ECC">
              <w:rPr>
                <w:rFonts w:cs="Akhbar MT" w:hint="cs"/>
                <w:sz w:val="16"/>
                <w:szCs w:val="24"/>
                <w:rtl/>
              </w:rPr>
              <w:t xml:space="preserve"> %</w:t>
            </w:r>
          </w:p>
        </w:tc>
      </w:tr>
      <w:tr w:rsidR="002650DE" w:rsidRPr="008C2F50">
        <w:trPr>
          <w:cantSplit/>
          <w:jc w:val="center"/>
        </w:trPr>
        <w:tc>
          <w:tcPr>
            <w:tcW w:w="4305" w:type="dxa"/>
            <w:shd w:val="clear" w:color="auto" w:fill="auto"/>
            <w:vAlign w:val="bottom"/>
          </w:tcPr>
          <w:p w:rsidR="002650DE" w:rsidRPr="008C2F50" w:rsidRDefault="00C92B9E" w:rsidP="008C2F50">
            <w:pPr>
              <w:spacing w:before="40" w:after="80" w:line="240" w:lineRule="exact"/>
              <w:jc w:val="lowKashida"/>
              <w:rPr>
                <w:rFonts w:cs="Traditional Arabic" w:hint="cs"/>
                <w:sz w:val="16"/>
                <w:szCs w:val="24"/>
                <w:rtl/>
              </w:rPr>
            </w:pPr>
            <w:r>
              <w:rPr>
                <w:rFonts w:cs="Traditional Arabic" w:hint="cs"/>
                <w:sz w:val="16"/>
                <w:szCs w:val="24"/>
                <w:rtl/>
              </w:rPr>
              <w:t xml:space="preserve">        </w:t>
            </w:r>
            <w:r w:rsidR="002650DE" w:rsidRPr="008C2F50">
              <w:rPr>
                <w:rFonts w:cs="Traditional Arabic" w:hint="cs"/>
                <w:sz w:val="16"/>
                <w:szCs w:val="24"/>
                <w:rtl/>
              </w:rPr>
              <w:t>الصف الثاني إنسانيات</w:t>
            </w:r>
          </w:p>
        </w:tc>
        <w:tc>
          <w:tcPr>
            <w:tcW w:w="1502" w:type="dxa"/>
            <w:shd w:val="clear" w:color="auto" w:fill="auto"/>
            <w:vAlign w:val="bottom"/>
          </w:tcPr>
          <w:p w:rsidR="002650DE" w:rsidRPr="008C2F50" w:rsidRDefault="002650DE" w:rsidP="008C2F50">
            <w:pPr>
              <w:spacing w:before="40" w:after="80" w:line="240" w:lineRule="exact"/>
              <w:ind w:right="144"/>
              <w:jc w:val="lowKashida"/>
              <w:rPr>
                <w:rFonts w:cs="Traditional Arabic" w:hint="cs"/>
                <w:sz w:val="16"/>
                <w:szCs w:val="24"/>
                <w:rtl/>
              </w:rPr>
            </w:pPr>
            <w:r w:rsidRPr="008C2F50">
              <w:rPr>
                <w:rFonts w:cs="Traditional Arabic" w:hint="cs"/>
                <w:sz w:val="16"/>
                <w:szCs w:val="24"/>
                <w:rtl/>
              </w:rPr>
              <w:t xml:space="preserve">70 </w:t>
            </w:r>
            <w:r w:rsidR="007C3ECC" w:rsidRPr="007C3ECC">
              <w:rPr>
                <w:rFonts w:cs="Akhbar MT" w:hint="cs"/>
                <w:sz w:val="16"/>
                <w:szCs w:val="24"/>
                <w:rtl/>
              </w:rPr>
              <w:t xml:space="preserve"> %</w:t>
            </w:r>
          </w:p>
        </w:tc>
        <w:tc>
          <w:tcPr>
            <w:tcW w:w="1393" w:type="dxa"/>
            <w:shd w:val="clear" w:color="auto" w:fill="auto"/>
            <w:vAlign w:val="bottom"/>
          </w:tcPr>
          <w:p w:rsidR="002650DE" w:rsidRPr="008C2F50" w:rsidRDefault="002650DE" w:rsidP="008C2F50">
            <w:pPr>
              <w:spacing w:before="40" w:after="80" w:line="240" w:lineRule="exact"/>
              <w:ind w:right="144"/>
              <w:jc w:val="lowKashida"/>
              <w:rPr>
                <w:rFonts w:cs="Traditional Arabic" w:hint="cs"/>
                <w:sz w:val="16"/>
                <w:szCs w:val="24"/>
                <w:rtl/>
              </w:rPr>
            </w:pPr>
            <w:r w:rsidRPr="008C2F50">
              <w:rPr>
                <w:rFonts w:cs="Traditional Arabic" w:hint="cs"/>
                <w:sz w:val="16"/>
                <w:szCs w:val="24"/>
                <w:rtl/>
              </w:rPr>
              <w:t xml:space="preserve">30 </w:t>
            </w:r>
            <w:r w:rsidR="007C3ECC" w:rsidRPr="007C3ECC">
              <w:rPr>
                <w:rFonts w:cs="Akhbar MT" w:hint="cs"/>
                <w:sz w:val="16"/>
                <w:szCs w:val="24"/>
                <w:rtl/>
              </w:rPr>
              <w:t xml:space="preserve"> %</w:t>
            </w:r>
          </w:p>
        </w:tc>
      </w:tr>
      <w:tr w:rsidR="002650DE" w:rsidRPr="008C2F50">
        <w:trPr>
          <w:cantSplit/>
          <w:jc w:val="center"/>
        </w:trPr>
        <w:tc>
          <w:tcPr>
            <w:tcW w:w="4305" w:type="dxa"/>
            <w:shd w:val="clear" w:color="auto" w:fill="auto"/>
            <w:vAlign w:val="bottom"/>
          </w:tcPr>
          <w:p w:rsidR="002650DE" w:rsidRPr="008C2F50" w:rsidRDefault="00C92B9E" w:rsidP="008C2F50">
            <w:pPr>
              <w:spacing w:before="40" w:after="80" w:line="240" w:lineRule="exact"/>
              <w:jc w:val="lowKashida"/>
              <w:rPr>
                <w:rFonts w:cs="Traditional Arabic" w:hint="cs"/>
                <w:sz w:val="16"/>
                <w:szCs w:val="24"/>
                <w:rtl/>
              </w:rPr>
            </w:pPr>
            <w:r>
              <w:rPr>
                <w:rFonts w:cs="Traditional Arabic" w:hint="cs"/>
                <w:sz w:val="16"/>
                <w:szCs w:val="24"/>
                <w:rtl/>
              </w:rPr>
              <w:t xml:space="preserve">        </w:t>
            </w:r>
            <w:r w:rsidR="002650DE" w:rsidRPr="008C2F50">
              <w:rPr>
                <w:rFonts w:cs="Traditional Arabic" w:hint="cs"/>
                <w:sz w:val="16"/>
                <w:szCs w:val="24"/>
                <w:rtl/>
              </w:rPr>
              <w:t>الصف الثالث آداب وإنسانيات</w:t>
            </w:r>
          </w:p>
        </w:tc>
        <w:tc>
          <w:tcPr>
            <w:tcW w:w="1502" w:type="dxa"/>
            <w:shd w:val="clear" w:color="auto" w:fill="auto"/>
            <w:vAlign w:val="bottom"/>
          </w:tcPr>
          <w:p w:rsidR="002650DE" w:rsidRPr="008C2F50" w:rsidRDefault="002650DE" w:rsidP="008C2F50">
            <w:pPr>
              <w:spacing w:before="40" w:after="80" w:line="240" w:lineRule="exact"/>
              <w:ind w:right="144"/>
              <w:jc w:val="lowKashida"/>
              <w:rPr>
                <w:rFonts w:cs="Traditional Arabic" w:hint="cs"/>
                <w:sz w:val="16"/>
                <w:szCs w:val="24"/>
                <w:rtl/>
              </w:rPr>
            </w:pPr>
            <w:r w:rsidRPr="008C2F50">
              <w:rPr>
                <w:rFonts w:cs="Traditional Arabic" w:hint="cs"/>
                <w:sz w:val="16"/>
                <w:szCs w:val="24"/>
                <w:rtl/>
              </w:rPr>
              <w:t>82.8</w:t>
            </w:r>
            <w:r w:rsidR="007C3ECC" w:rsidRPr="007C3ECC">
              <w:rPr>
                <w:rFonts w:cs="Akhbar MT" w:hint="cs"/>
                <w:sz w:val="16"/>
                <w:szCs w:val="24"/>
                <w:rtl/>
              </w:rPr>
              <w:t xml:space="preserve"> %</w:t>
            </w:r>
          </w:p>
        </w:tc>
        <w:tc>
          <w:tcPr>
            <w:tcW w:w="1393" w:type="dxa"/>
            <w:shd w:val="clear" w:color="auto" w:fill="auto"/>
            <w:vAlign w:val="bottom"/>
          </w:tcPr>
          <w:p w:rsidR="002650DE" w:rsidRPr="008C2F50" w:rsidRDefault="002650DE" w:rsidP="008C2F50">
            <w:pPr>
              <w:spacing w:before="40" w:after="80" w:line="240" w:lineRule="exact"/>
              <w:ind w:right="144"/>
              <w:jc w:val="lowKashida"/>
              <w:rPr>
                <w:rFonts w:cs="Traditional Arabic" w:hint="cs"/>
                <w:sz w:val="16"/>
                <w:szCs w:val="24"/>
                <w:rtl/>
              </w:rPr>
            </w:pPr>
            <w:r w:rsidRPr="008C2F50">
              <w:rPr>
                <w:rFonts w:cs="Traditional Arabic" w:hint="cs"/>
                <w:sz w:val="16"/>
                <w:szCs w:val="24"/>
                <w:rtl/>
              </w:rPr>
              <w:t>17.2</w:t>
            </w:r>
            <w:r w:rsidR="007C3ECC" w:rsidRPr="007C3ECC">
              <w:rPr>
                <w:rFonts w:cs="Akhbar MT" w:hint="cs"/>
                <w:sz w:val="16"/>
                <w:szCs w:val="24"/>
                <w:rtl/>
              </w:rPr>
              <w:t xml:space="preserve"> %</w:t>
            </w:r>
          </w:p>
        </w:tc>
      </w:tr>
      <w:tr w:rsidR="002650DE" w:rsidRPr="008C2F50">
        <w:trPr>
          <w:cantSplit/>
          <w:jc w:val="center"/>
        </w:trPr>
        <w:tc>
          <w:tcPr>
            <w:tcW w:w="4305" w:type="dxa"/>
            <w:shd w:val="clear" w:color="auto" w:fill="auto"/>
            <w:vAlign w:val="bottom"/>
          </w:tcPr>
          <w:p w:rsidR="002650DE" w:rsidRPr="008C2F50" w:rsidRDefault="00C92B9E" w:rsidP="008C2F50">
            <w:pPr>
              <w:spacing w:before="40" w:after="80" w:line="240" w:lineRule="exact"/>
              <w:jc w:val="lowKashida"/>
              <w:rPr>
                <w:rFonts w:cs="Traditional Arabic" w:hint="cs"/>
                <w:sz w:val="16"/>
                <w:szCs w:val="24"/>
                <w:rtl/>
              </w:rPr>
            </w:pPr>
            <w:r>
              <w:rPr>
                <w:rFonts w:cs="Traditional Arabic" w:hint="cs"/>
                <w:sz w:val="16"/>
                <w:szCs w:val="24"/>
                <w:rtl/>
              </w:rPr>
              <w:t xml:space="preserve">        </w:t>
            </w:r>
            <w:r w:rsidR="002650DE" w:rsidRPr="008C2F50">
              <w:rPr>
                <w:rFonts w:cs="Traditional Arabic" w:hint="cs"/>
                <w:sz w:val="16"/>
                <w:szCs w:val="24"/>
                <w:rtl/>
              </w:rPr>
              <w:t>الصف الثالث اجتماع واقتصاد</w:t>
            </w:r>
          </w:p>
        </w:tc>
        <w:tc>
          <w:tcPr>
            <w:tcW w:w="1502" w:type="dxa"/>
            <w:shd w:val="clear" w:color="auto" w:fill="auto"/>
            <w:vAlign w:val="bottom"/>
          </w:tcPr>
          <w:p w:rsidR="002650DE" w:rsidRPr="008C2F50" w:rsidRDefault="002650DE" w:rsidP="008C2F50">
            <w:pPr>
              <w:spacing w:before="40" w:after="80" w:line="240" w:lineRule="exact"/>
              <w:ind w:right="144"/>
              <w:jc w:val="lowKashida"/>
              <w:rPr>
                <w:rFonts w:cs="Traditional Arabic" w:hint="cs"/>
                <w:sz w:val="16"/>
                <w:szCs w:val="24"/>
                <w:rtl/>
              </w:rPr>
            </w:pPr>
            <w:r w:rsidRPr="008C2F50">
              <w:rPr>
                <w:rFonts w:cs="Traditional Arabic" w:hint="cs"/>
                <w:sz w:val="16"/>
                <w:szCs w:val="24"/>
                <w:rtl/>
              </w:rPr>
              <w:t>57.1</w:t>
            </w:r>
            <w:r w:rsidR="007C3ECC" w:rsidRPr="007C3ECC">
              <w:rPr>
                <w:rFonts w:cs="Akhbar MT" w:hint="cs"/>
                <w:sz w:val="16"/>
                <w:szCs w:val="24"/>
                <w:rtl/>
              </w:rPr>
              <w:t xml:space="preserve"> %</w:t>
            </w:r>
          </w:p>
        </w:tc>
        <w:tc>
          <w:tcPr>
            <w:tcW w:w="1393" w:type="dxa"/>
            <w:shd w:val="clear" w:color="auto" w:fill="auto"/>
            <w:vAlign w:val="bottom"/>
          </w:tcPr>
          <w:p w:rsidR="002650DE" w:rsidRPr="008C2F50" w:rsidRDefault="002650DE" w:rsidP="008C2F50">
            <w:pPr>
              <w:spacing w:before="40" w:after="80" w:line="240" w:lineRule="exact"/>
              <w:ind w:right="144"/>
              <w:jc w:val="lowKashida"/>
              <w:rPr>
                <w:rFonts w:cs="Traditional Arabic" w:hint="cs"/>
                <w:sz w:val="16"/>
                <w:szCs w:val="24"/>
                <w:rtl/>
              </w:rPr>
            </w:pPr>
            <w:r w:rsidRPr="008C2F50">
              <w:rPr>
                <w:rFonts w:cs="Traditional Arabic" w:hint="cs"/>
                <w:sz w:val="16"/>
                <w:szCs w:val="24"/>
                <w:rtl/>
              </w:rPr>
              <w:t>43.9</w:t>
            </w:r>
            <w:r w:rsidR="007C3ECC" w:rsidRPr="007C3ECC">
              <w:rPr>
                <w:rFonts w:cs="Akhbar MT" w:hint="cs"/>
                <w:sz w:val="16"/>
                <w:szCs w:val="24"/>
                <w:rtl/>
              </w:rPr>
              <w:t xml:space="preserve"> %</w:t>
            </w:r>
          </w:p>
        </w:tc>
      </w:tr>
      <w:tr w:rsidR="002650DE" w:rsidRPr="008C2F50">
        <w:trPr>
          <w:cantSplit/>
          <w:jc w:val="center"/>
        </w:trPr>
        <w:tc>
          <w:tcPr>
            <w:tcW w:w="4305" w:type="dxa"/>
            <w:shd w:val="clear" w:color="auto" w:fill="auto"/>
            <w:vAlign w:val="bottom"/>
          </w:tcPr>
          <w:p w:rsidR="002650DE" w:rsidRPr="008C2F50" w:rsidRDefault="00C92B9E" w:rsidP="008C2F50">
            <w:pPr>
              <w:spacing w:before="40" w:after="80" w:line="240" w:lineRule="exact"/>
              <w:jc w:val="lowKashida"/>
              <w:rPr>
                <w:rFonts w:cs="Traditional Arabic" w:hint="cs"/>
                <w:sz w:val="16"/>
                <w:szCs w:val="24"/>
                <w:rtl/>
              </w:rPr>
            </w:pPr>
            <w:r>
              <w:rPr>
                <w:rFonts w:cs="Traditional Arabic" w:hint="cs"/>
                <w:sz w:val="16"/>
                <w:szCs w:val="24"/>
                <w:rtl/>
              </w:rPr>
              <w:t xml:space="preserve">        </w:t>
            </w:r>
            <w:r w:rsidR="002650DE" w:rsidRPr="008C2F50">
              <w:rPr>
                <w:rFonts w:cs="Traditional Arabic" w:hint="cs"/>
                <w:sz w:val="16"/>
                <w:szCs w:val="24"/>
                <w:rtl/>
              </w:rPr>
              <w:t>الصف الثالث علوم عامة</w:t>
            </w:r>
          </w:p>
        </w:tc>
        <w:tc>
          <w:tcPr>
            <w:tcW w:w="1502" w:type="dxa"/>
            <w:shd w:val="clear" w:color="auto" w:fill="auto"/>
            <w:vAlign w:val="bottom"/>
          </w:tcPr>
          <w:p w:rsidR="002650DE" w:rsidRPr="008C2F50" w:rsidRDefault="002650DE" w:rsidP="008C2F50">
            <w:pPr>
              <w:spacing w:before="40" w:after="80" w:line="240" w:lineRule="exact"/>
              <w:ind w:right="144"/>
              <w:jc w:val="lowKashida"/>
              <w:rPr>
                <w:rFonts w:cs="Traditional Arabic" w:hint="cs"/>
                <w:sz w:val="16"/>
                <w:szCs w:val="24"/>
                <w:rtl/>
              </w:rPr>
            </w:pPr>
            <w:r w:rsidRPr="008C2F50">
              <w:rPr>
                <w:rFonts w:cs="Traditional Arabic" w:hint="cs"/>
                <w:sz w:val="16"/>
                <w:szCs w:val="24"/>
                <w:rtl/>
              </w:rPr>
              <w:t>26.3</w:t>
            </w:r>
            <w:r w:rsidR="007C3ECC" w:rsidRPr="007C3ECC">
              <w:rPr>
                <w:rFonts w:cs="Akhbar MT" w:hint="cs"/>
                <w:sz w:val="16"/>
                <w:szCs w:val="24"/>
                <w:rtl/>
              </w:rPr>
              <w:t xml:space="preserve"> %</w:t>
            </w:r>
          </w:p>
        </w:tc>
        <w:tc>
          <w:tcPr>
            <w:tcW w:w="1393" w:type="dxa"/>
            <w:shd w:val="clear" w:color="auto" w:fill="auto"/>
            <w:vAlign w:val="bottom"/>
          </w:tcPr>
          <w:p w:rsidR="002650DE" w:rsidRPr="008C2F50" w:rsidRDefault="002650DE" w:rsidP="008C2F50">
            <w:pPr>
              <w:spacing w:before="40" w:after="80" w:line="240" w:lineRule="exact"/>
              <w:ind w:right="144"/>
              <w:jc w:val="lowKashida"/>
              <w:rPr>
                <w:rFonts w:cs="Traditional Arabic" w:hint="cs"/>
                <w:sz w:val="16"/>
                <w:szCs w:val="24"/>
                <w:rtl/>
              </w:rPr>
            </w:pPr>
            <w:r w:rsidRPr="008C2F50">
              <w:rPr>
                <w:rFonts w:cs="Traditional Arabic" w:hint="cs"/>
                <w:sz w:val="16"/>
                <w:szCs w:val="24"/>
                <w:rtl/>
              </w:rPr>
              <w:t>73.7</w:t>
            </w:r>
            <w:r w:rsidR="007C3ECC" w:rsidRPr="007C3ECC">
              <w:rPr>
                <w:rFonts w:cs="Akhbar MT" w:hint="cs"/>
                <w:sz w:val="16"/>
                <w:szCs w:val="24"/>
                <w:rtl/>
              </w:rPr>
              <w:t xml:space="preserve"> %</w:t>
            </w:r>
          </w:p>
        </w:tc>
      </w:tr>
      <w:tr w:rsidR="002650DE" w:rsidRPr="008C2F50">
        <w:trPr>
          <w:cantSplit/>
          <w:jc w:val="center"/>
        </w:trPr>
        <w:tc>
          <w:tcPr>
            <w:tcW w:w="4305" w:type="dxa"/>
            <w:tcBorders>
              <w:bottom w:val="single" w:sz="12" w:space="0" w:color="auto"/>
            </w:tcBorders>
            <w:shd w:val="clear" w:color="auto" w:fill="auto"/>
            <w:vAlign w:val="bottom"/>
          </w:tcPr>
          <w:p w:rsidR="002650DE" w:rsidRPr="008C2F50" w:rsidRDefault="00C92B9E" w:rsidP="008C2F50">
            <w:pPr>
              <w:spacing w:before="40" w:after="80" w:line="240" w:lineRule="exact"/>
              <w:jc w:val="lowKashida"/>
              <w:rPr>
                <w:rFonts w:cs="Traditional Arabic" w:hint="cs"/>
                <w:sz w:val="16"/>
                <w:szCs w:val="24"/>
                <w:rtl/>
              </w:rPr>
            </w:pPr>
            <w:r>
              <w:rPr>
                <w:rFonts w:cs="Traditional Arabic" w:hint="cs"/>
                <w:sz w:val="16"/>
                <w:szCs w:val="24"/>
                <w:rtl/>
              </w:rPr>
              <w:t xml:space="preserve">        </w:t>
            </w:r>
            <w:r w:rsidR="002650DE" w:rsidRPr="008C2F50">
              <w:rPr>
                <w:rFonts w:cs="Traditional Arabic" w:hint="cs"/>
                <w:sz w:val="16"/>
                <w:szCs w:val="24"/>
                <w:rtl/>
              </w:rPr>
              <w:t>الصف الثالث علوم الحياة</w:t>
            </w:r>
          </w:p>
        </w:tc>
        <w:tc>
          <w:tcPr>
            <w:tcW w:w="1502" w:type="dxa"/>
            <w:tcBorders>
              <w:bottom w:val="single" w:sz="12" w:space="0" w:color="auto"/>
            </w:tcBorders>
            <w:shd w:val="clear" w:color="auto" w:fill="auto"/>
            <w:vAlign w:val="bottom"/>
          </w:tcPr>
          <w:p w:rsidR="002650DE" w:rsidRPr="008C2F50" w:rsidRDefault="002650DE" w:rsidP="008C2F50">
            <w:pPr>
              <w:spacing w:before="40" w:after="80" w:line="240" w:lineRule="exact"/>
              <w:ind w:right="144"/>
              <w:jc w:val="lowKashida"/>
              <w:rPr>
                <w:rFonts w:cs="Traditional Arabic" w:hint="cs"/>
                <w:sz w:val="16"/>
                <w:szCs w:val="24"/>
                <w:rtl/>
              </w:rPr>
            </w:pPr>
            <w:r w:rsidRPr="008C2F50">
              <w:rPr>
                <w:rFonts w:cs="Traditional Arabic" w:hint="cs"/>
                <w:sz w:val="16"/>
                <w:szCs w:val="24"/>
                <w:rtl/>
              </w:rPr>
              <w:t>52.1</w:t>
            </w:r>
            <w:r w:rsidR="007C3ECC" w:rsidRPr="007C3ECC">
              <w:rPr>
                <w:rFonts w:cs="Akhbar MT" w:hint="cs"/>
                <w:sz w:val="16"/>
                <w:szCs w:val="24"/>
                <w:rtl/>
              </w:rPr>
              <w:t xml:space="preserve"> %</w:t>
            </w:r>
          </w:p>
        </w:tc>
        <w:tc>
          <w:tcPr>
            <w:tcW w:w="1393" w:type="dxa"/>
            <w:tcBorders>
              <w:bottom w:val="single" w:sz="12" w:space="0" w:color="auto"/>
            </w:tcBorders>
            <w:shd w:val="clear" w:color="auto" w:fill="auto"/>
            <w:vAlign w:val="bottom"/>
          </w:tcPr>
          <w:p w:rsidR="002650DE" w:rsidRPr="008C2F50" w:rsidRDefault="002650DE" w:rsidP="008C2F50">
            <w:pPr>
              <w:spacing w:before="40" w:after="80" w:line="240" w:lineRule="exact"/>
              <w:ind w:right="144"/>
              <w:jc w:val="lowKashida"/>
              <w:rPr>
                <w:rFonts w:cs="Traditional Arabic" w:hint="cs"/>
                <w:sz w:val="16"/>
                <w:szCs w:val="24"/>
                <w:rtl/>
              </w:rPr>
            </w:pPr>
            <w:r w:rsidRPr="008C2F50">
              <w:rPr>
                <w:rFonts w:cs="Traditional Arabic" w:hint="cs"/>
                <w:sz w:val="16"/>
                <w:szCs w:val="24"/>
                <w:rtl/>
              </w:rPr>
              <w:t>47.9</w:t>
            </w:r>
            <w:r w:rsidR="007C3ECC" w:rsidRPr="007C3ECC">
              <w:rPr>
                <w:rFonts w:cs="Akhbar MT" w:hint="cs"/>
                <w:sz w:val="16"/>
                <w:szCs w:val="24"/>
                <w:rtl/>
              </w:rPr>
              <w:t xml:space="preserve"> %</w:t>
            </w:r>
          </w:p>
        </w:tc>
      </w:tr>
    </w:tbl>
    <w:p w:rsidR="008C2F50" w:rsidRPr="008C2F50" w:rsidRDefault="008C2F50" w:rsidP="008C2F50">
      <w:pPr>
        <w:pStyle w:val="SingleTxt"/>
        <w:spacing w:after="0" w:line="120" w:lineRule="exact"/>
        <w:rPr>
          <w:rFonts w:hint="cs"/>
          <w:sz w:val="10"/>
          <w:rtl/>
        </w:rPr>
      </w:pPr>
    </w:p>
    <w:p w:rsidR="002650DE" w:rsidRPr="00EA5A75" w:rsidRDefault="008C2F50" w:rsidP="008C2F5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8C2F50">
        <w:rPr>
          <w:i/>
          <w:iCs/>
          <w:rtl/>
        </w:rPr>
        <w:tab/>
      </w:r>
      <w:r w:rsidR="002650DE" w:rsidRPr="008C2F50">
        <w:rPr>
          <w:rFonts w:hint="cs"/>
          <w:i/>
          <w:iCs/>
          <w:rtl/>
        </w:rPr>
        <w:t xml:space="preserve">المصدر: </w:t>
      </w:r>
      <w:r w:rsidRPr="008C2F50">
        <w:rPr>
          <w:i/>
          <w:iCs/>
          <w:rtl/>
        </w:rPr>
        <w:tab/>
      </w:r>
      <w:r w:rsidR="002650DE" w:rsidRPr="00EA5A75">
        <w:rPr>
          <w:rtl/>
        </w:rPr>
        <w:t xml:space="preserve">المركز التربوي للبحوث </w:t>
      </w:r>
      <w:r w:rsidR="002650DE" w:rsidRPr="00EA5A75">
        <w:rPr>
          <w:rFonts w:hint="cs"/>
          <w:rtl/>
        </w:rPr>
        <w:t>والإنماء</w:t>
      </w:r>
      <w:r w:rsidR="002650DE" w:rsidRPr="00EA5A75">
        <w:rPr>
          <w:rtl/>
        </w:rPr>
        <w:t xml:space="preserve">، النشرة </w:t>
      </w:r>
      <w:r w:rsidR="002650DE" w:rsidRPr="00EA5A75">
        <w:rPr>
          <w:rFonts w:hint="cs"/>
          <w:rtl/>
        </w:rPr>
        <w:t>الإحصائية</w:t>
      </w:r>
      <w:r w:rsidR="002650DE" w:rsidRPr="00EA5A75">
        <w:rPr>
          <w:rtl/>
        </w:rPr>
        <w:t xml:space="preserve"> للعام الدراسي 2003-2004، وزارة التربية.</w:t>
      </w:r>
    </w:p>
    <w:p w:rsidR="008C2F50" w:rsidRPr="008C2F50" w:rsidRDefault="008C2F50" w:rsidP="008C2F50">
      <w:pPr>
        <w:pStyle w:val="SingleTxt"/>
        <w:spacing w:after="0" w:line="120" w:lineRule="exact"/>
        <w:rPr>
          <w:rFonts w:hint="cs"/>
          <w:sz w:val="10"/>
          <w:rtl/>
        </w:rPr>
      </w:pPr>
    </w:p>
    <w:p w:rsidR="008C2F50" w:rsidRPr="008C2F50" w:rsidRDefault="008C2F50" w:rsidP="008C2F50">
      <w:pPr>
        <w:pStyle w:val="SingleTxt"/>
        <w:spacing w:after="0" w:line="120" w:lineRule="exact"/>
        <w:rPr>
          <w:rFonts w:hint="cs"/>
          <w:sz w:val="10"/>
          <w:rtl/>
        </w:rPr>
      </w:pPr>
    </w:p>
    <w:p w:rsidR="002650DE" w:rsidRPr="00DF0C12" w:rsidRDefault="008C2F50" w:rsidP="008C2F50">
      <w:pPr>
        <w:pStyle w:val="SingleTxt"/>
        <w:rPr>
          <w:rtl/>
        </w:rPr>
      </w:pPr>
      <w:r>
        <w:rPr>
          <w:rtl/>
        </w:rPr>
        <w:tab/>
      </w:r>
      <w:r w:rsidR="002650DE" w:rsidRPr="00DF0C12">
        <w:rPr>
          <w:rFonts w:hint="cs"/>
          <w:rtl/>
        </w:rPr>
        <w:t>والملاحظ أن ميل الإناث</w:t>
      </w:r>
      <w:r w:rsidR="002650DE">
        <w:rPr>
          <w:rFonts w:hint="cs"/>
          <w:rtl/>
        </w:rPr>
        <w:t xml:space="preserve"> إلى </w:t>
      </w:r>
      <w:r w:rsidR="002650DE" w:rsidRPr="00DF0C12">
        <w:rPr>
          <w:rFonts w:hint="cs"/>
          <w:rtl/>
        </w:rPr>
        <w:t xml:space="preserve">اختيار الاختصاصات الأدبية والإنسانية هو أكبر من ميل الذكور </w:t>
      </w:r>
      <w:r w:rsidR="002650DE">
        <w:rPr>
          <w:rFonts w:hint="cs"/>
          <w:rtl/>
        </w:rPr>
        <w:t>إليها</w:t>
      </w:r>
      <w:r w:rsidR="002650DE" w:rsidRPr="00DF0C12">
        <w:rPr>
          <w:rFonts w:hint="cs"/>
          <w:rtl/>
        </w:rPr>
        <w:t>، في حين أن هؤلاء يميلون أكثر إلى اختيار الاختصاصات العلمية البحتة. ولا تتأتى هذه الاختيارات من برامج توجيهية معينة، بقدر ما تستجيب لنوع من التوقعات الاجتماعية السائدة، وتشك</w:t>
      </w:r>
      <w:r w:rsidR="002650DE">
        <w:rPr>
          <w:rFonts w:hint="cs"/>
          <w:rtl/>
        </w:rPr>
        <w:t>ّ</w:t>
      </w:r>
      <w:r w:rsidR="002650DE" w:rsidRPr="00DF0C12">
        <w:rPr>
          <w:rFonts w:hint="cs"/>
          <w:rtl/>
        </w:rPr>
        <w:t>ل محصلة تنشئة اجتماعية ما زالت حتى اليوم تت</w:t>
      </w:r>
      <w:r w:rsidR="002650DE">
        <w:rPr>
          <w:rFonts w:hint="cs"/>
          <w:rtl/>
        </w:rPr>
        <w:t>ّ</w:t>
      </w:r>
      <w:r w:rsidR="002650DE" w:rsidRPr="00DF0C12">
        <w:rPr>
          <w:rFonts w:hint="cs"/>
          <w:rtl/>
        </w:rPr>
        <w:t>صف بتمييز جندري.</w:t>
      </w:r>
    </w:p>
    <w:p w:rsidR="002650DE" w:rsidRPr="00DF0C12" w:rsidRDefault="008C2F50" w:rsidP="008C2F50">
      <w:pPr>
        <w:pStyle w:val="SingleTxt"/>
        <w:rPr>
          <w:rtl/>
        </w:rPr>
      </w:pPr>
      <w:r>
        <w:rPr>
          <w:rtl/>
          <w:lang w:bidi="ar-LB"/>
        </w:rPr>
        <w:tab/>
      </w:r>
      <w:r w:rsidR="002650DE" w:rsidRPr="00DF0C12">
        <w:rPr>
          <w:rFonts w:hint="cs"/>
          <w:rtl/>
          <w:lang w:bidi="ar-LB"/>
        </w:rPr>
        <w:t>تضم</w:t>
      </w:r>
      <w:r w:rsidR="002650DE">
        <w:rPr>
          <w:rFonts w:hint="cs"/>
          <w:rtl/>
          <w:lang w:bidi="ar-LB"/>
        </w:rPr>
        <w:t>ّ</w:t>
      </w:r>
      <w:r w:rsidR="002650DE" w:rsidRPr="00DF0C12">
        <w:rPr>
          <w:rFonts w:hint="cs"/>
          <w:rtl/>
          <w:lang w:bidi="ar-LB"/>
        </w:rPr>
        <w:t xml:space="preserve"> وزارة التربية مديرية للإرشاد والتوجيه. ولا تتضم</w:t>
      </w:r>
      <w:r w:rsidR="002650DE">
        <w:rPr>
          <w:rFonts w:hint="cs"/>
          <w:rtl/>
          <w:lang w:bidi="ar-LB"/>
        </w:rPr>
        <w:t>ّ</w:t>
      </w:r>
      <w:r w:rsidR="002650DE" w:rsidRPr="00DF0C12">
        <w:rPr>
          <w:rFonts w:hint="cs"/>
          <w:rtl/>
          <w:lang w:bidi="ar-LB"/>
        </w:rPr>
        <w:t xml:space="preserve">ن تقارير هذه المديرية أية إشارة </w:t>
      </w:r>
      <w:r w:rsidR="002650DE">
        <w:rPr>
          <w:rFonts w:hint="cs"/>
          <w:rtl/>
          <w:lang w:bidi="ar-LB"/>
        </w:rPr>
        <w:t>إلى ال</w:t>
      </w:r>
      <w:r w:rsidR="002650DE" w:rsidRPr="00DF0C12">
        <w:rPr>
          <w:rFonts w:hint="cs"/>
          <w:rtl/>
          <w:lang w:bidi="ar-LB"/>
        </w:rPr>
        <w:t>تمايز بين الجنسين.</w:t>
      </w:r>
      <w:r w:rsidR="002650DE" w:rsidRPr="00DF0C12">
        <w:rPr>
          <w:rFonts w:hint="cs"/>
          <w:rtl/>
        </w:rPr>
        <w:t xml:space="preserve"> </w:t>
      </w:r>
      <w:r w:rsidR="002650DE">
        <w:rPr>
          <w:rFonts w:hint="cs"/>
          <w:rtl/>
          <w:lang w:bidi="ar-LB"/>
        </w:rPr>
        <w:t xml:space="preserve">علماً أن المديرية المذكورة </w:t>
      </w:r>
      <w:r w:rsidR="002650DE" w:rsidRPr="00DF0C12">
        <w:rPr>
          <w:rFonts w:hint="cs"/>
          <w:rtl/>
          <w:lang w:bidi="ar-LB"/>
        </w:rPr>
        <w:t xml:space="preserve">لا تقوم بأي توجيه مهني للطلاب مع إقرارها بأهمية ذلك ووضعه ضمن استراتيجية عملها المستقبلية. وتقتصر عملية التوجيه المهني على حضور معرضين أو ثلاثة في السنة حول سوق العمل والإمكانيات </w:t>
      </w:r>
      <w:r w:rsidR="002650DE">
        <w:rPr>
          <w:rFonts w:hint="cs"/>
          <w:rtl/>
          <w:lang w:bidi="ar-LB"/>
        </w:rPr>
        <w:t>المتاحة فيها</w:t>
      </w:r>
      <w:r w:rsidR="002650DE" w:rsidRPr="00DF0C12">
        <w:rPr>
          <w:rFonts w:hint="cs"/>
          <w:rtl/>
          <w:lang w:bidi="ar-LB"/>
        </w:rPr>
        <w:t>.</w:t>
      </w:r>
    </w:p>
    <w:p w:rsidR="002650DE" w:rsidRPr="00DF0C12" w:rsidRDefault="008C2F50" w:rsidP="008C2F50">
      <w:pPr>
        <w:pStyle w:val="SingleTxt"/>
        <w:rPr>
          <w:rtl/>
        </w:rPr>
      </w:pPr>
      <w:r>
        <w:rPr>
          <w:rtl/>
        </w:rPr>
        <w:tab/>
      </w:r>
      <w:r w:rsidR="002650DE" w:rsidRPr="00DF0C12">
        <w:rPr>
          <w:rFonts w:hint="cs"/>
          <w:rtl/>
        </w:rPr>
        <w:t>توز</w:t>
      </w:r>
      <w:r w:rsidR="002650DE">
        <w:rPr>
          <w:rFonts w:hint="cs"/>
          <w:rtl/>
        </w:rPr>
        <w:t>ّ</w:t>
      </w:r>
      <w:r w:rsidR="002650DE" w:rsidRPr="00DF0C12">
        <w:rPr>
          <w:rFonts w:hint="cs"/>
          <w:rtl/>
        </w:rPr>
        <w:t>عت مدارس لبنان عام 2003-2004 حسب</w:t>
      </w:r>
      <w:r w:rsidR="00C92B9E">
        <w:rPr>
          <w:rFonts w:hint="cs"/>
          <w:rtl/>
        </w:rPr>
        <w:t xml:space="preserve"> </w:t>
      </w:r>
      <w:r w:rsidR="002650DE">
        <w:rPr>
          <w:rFonts w:hint="cs"/>
          <w:rtl/>
        </w:rPr>
        <w:t xml:space="preserve">قطاع </w:t>
      </w:r>
      <w:r w:rsidR="002650DE" w:rsidRPr="00DF0C12">
        <w:rPr>
          <w:rFonts w:hint="cs"/>
          <w:rtl/>
        </w:rPr>
        <w:t xml:space="preserve">التعليم </w:t>
      </w:r>
      <w:r w:rsidR="002650DE">
        <w:rPr>
          <w:rFonts w:hint="cs"/>
          <w:rtl/>
        </w:rPr>
        <w:t>وجن</w:t>
      </w:r>
      <w:r w:rsidR="002650DE" w:rsidRPr="00DF0C12">
        <w:rPr>
          <w:rFonts w:hint="cs"/>
          <w:rtl/>
        </w:rPr>
        <w:t xml:space="preserve">س التلاميذ </w:t>
      </w:r>
      <w:r w:rsidR="002650DE">
        <w:rPr>
          <w:rFonts w:hint="cs"/>
          <w:rtl/>
        </w:rPr>
        <w:t>كالآتي</w:t>
      </w:r>
      <w:r w:rsidR="002650DE" w:rsidRPr="00DF0C12">
        <w:rPr>
          <w:rFonts w:hint="cs"/>
          <w:rtl/>
        </w:rPr>
        <w:t>:</w:t>
      </w:r>
    </w:p>
    <w:p w:rsidR="008C2F50" w:rsidRPr="008C2F50" w:rsidRDefault="008C2F50" w:rsidP="008C2F50">
      <w:pPr>
        <w:pStyle w:val="SingleTxt"/>
        <w:spacing w:after="0" w:line="120" w:lineRule="exact"/>
        <w:rPr>
          <w:rFonts w:hint="cs"/>
          <w:sz w:val="10"/>
          <w:rtl/>
        </w:rPr>
      </w:pPr>
    </w:p>
    <w:p w:rsidR="002650DE" w:rsidRPr="008C2F50" w:rsidRDefault="002650DE" w:rsidP="008C2F50">
      <w:pPr>
        <w:pStyle w:val="SingleTxt"/>
        <w:rPr>
          <w:rFonts w:hint="cs"/>
          <w:rtl/>
        </w:rPr>
      </w:pPr>
      <w:r w:rsidRPr="008C2F50">
        <w:rPr>
          <w:rFonts w:hint="cs"/>
          <w:rtl/>
        </w:rPr>
        <w:t>جدول رقم 4</w:t>
      </w:r>
    </w:p>
    <w:p w:rsidR="002650DE" w:rsidRDefault="002650DE" w:rsidP="008C2F50">
      <w:pPr>
        <w:pStyle w:val="SingleTxt"/>
        <w:rPr>
          <w:rFonts w:hint="cs"/>
          <w:b/>
          <w:bCs/>
          <w:rtl/>
        </w:rPr>
      </w:pPr>
      <w:r w:rsidRPr="008C2F50">
        <w:rPr>
          <w:rFonts w:hint="cs"/>
          <w:b/>
          <w:bCs/>
          <w:rtl/>
        </w:rPr>
        <w:t>توزّع المدارس حسب جنس التلاميذ في قطاعات التعليم العام</w:t>
      </w:r>
    </w:p>
    <w:p w:rsidR="008C2F50" w:rsidRPr="008C2F50" w:rsidRDefault="008C2F50" w:rsidP="008C2F50">
      <w:pPr>
        <w:pStyle w:val="SingleTxt"/>
        <w:spacing w:after="0" w:line="120" w:lineRule="exact"/>
        <w:rPr>
          <w:rFonts w:hint="cs"/>
          <w:b/>
          <w:bCs/>
          <w:sz w:val="10"/>
          <w:rtl/>
        </w:rPr>
      </w:pPr>
    </w:p>
    <w:tbl>
      <w:tblPr>
        <w:tblStyle w:val="TableGrid"/>
        <w:bidiVisual/>
        <w:tblW w:w="720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751"/>
        <w:gridCol w:w="1805"/>
        <w:gridCol w:w="1805"/>
        <w:gridCol w:w="1839"/>
      </w:tblGrid>
      <w:tr w:rsidR="002650DE" w:rsidRPr="0004258D">
        <w:trPr>
          <w:cantSplit/>
          <w:tblHeader/>
          <w:jc w:val="center"/>
        </w:trPr>
        <w:tc>
          <w:tcPr>
            <w:tcW w:w="1751" w:type="dxa"/>
            <w:tcBorders>
              <w:top w:val="single" w:sz="4" w:space="0" w:color="auto"/>
              <w:bottom w:val="single" w:sz="12" w:space="0" w:color="auto"/>
            </w:tcBorders>
            <w:shd w:val="clear" w:color="auto" w:fill="auto"/>
            <w:vAlign w:val="bottom"/>
          </w:tcPr>
          <w:p w:rsidR="002650DE" w:rsidRPr="0004258D" w:rsidRDefault="002650DE" w:rsidP="008C2F50">
            <w:pPr>
              <w:spacing w:before="80" w:after="80" w:line="240" w:lineRule="exact"/>
              <w:jc w:val="center"/>
              <w:rPr>
                <w:rFonts w:cs="Traditional Arabic" w:hint="cs"/>
                <w:i/>
                <w:iCs/>
                <w:sz w:val="16"/>
                <w:szCs w:val="24"/>
                <w:rtl/>
              </w:rPr>
            </w:pPr>
            <w:r w:rsidRPr="0004258D">
              <w:rPr>
                <w:rFonts w:cs="Traditional Arabic" w:hint="cs"/>
                <w:i/>
                <w:iCs/>
                <w:sz w:val="16"/>
                <w:szCs w:val="24"/>
                <w:rtl/>
              </w:rPr>
              <w:t>قطاع التعليم</w:t>
            </w:r>
          </w:p>
        </w:tc>
        <w:tc>
          <w:tcPr>
            <w:tcW w:w="1805" w:type="dxa"/>
            <w:tcBorders>
              <w:top w:val="single" w:sz="4" w:space="0" w:color="auto"/>
              <w:bottom w:val="single" w:sz="12" w:space="0" w:color="auto"/>
            </w:tcBorders>
            <w:shd w:val="clear" w:color="auto" w:fill="auto"/>
            <w:vAlign w:val="bottom"/>
          </w:tcPr>
          <w:p w:rsidR="002650DE" w:rsidRPr="0004258D" w:rsidRDefault="002650DE" w:rsidP="008C2F50">
            <w:pPr>
              <w:spacing w:before="80" w:after="80" w:line="240" w:lineRule="exact"/>
              <w:ind w:right="144"/>
              <w:jc w:val="lowKashida"/>
              <w:rPr>
                <w:rFonts w:cs="Traditional Arabic" w:hint="cs"/>
                <w:i/>
                <w:iCs/>
                <w:sz w:val="16"/>
                <w:szCs w:val="24"/>
                <w:rtl/>
              </w:rPr>
            </w:pPr>
            <w:r w:rsidRPr="0004258D">
              <w:rPr>
                <w:rFonts w:cs="Traditional Arabic" w:hint="cs"/>
                <w:i/>
                <w:iCs/>
                <w:sz w:val="16"/>
                <w:szCs w:val="24"/>
                <w:rtl/>
              </w:rPr>
              <w:t>للذكور فقط</w:t>
            </w:r>
          </w:p>
        </w:tc>
        <w:tc>
          <w:tcPr>
            <w:tcW w:w="1805" w:type="dxa"/>
            <w:tcBorders>
              <w:top w:val="single" w:sz="4" w:space="0" w:color="auto"/>
              <w:bottom w:val="single" w:sz="12" w:space="0" w:color="auto"/>
            </w:tcBorders>
            <w:shd w:val="clear" w:color="auto" w:fill="auto"/>
            <w:vAlign w:val="bottom"/>
          </w:tcPr>
          <w:p w:rsidR="002650DE" w:rsidRPr="0004258D" w:rsidRDefault="002650DE" w:rsidP="008C2F50">
            <w:pPr>
              <w:spacing w:before="80" w:after="80" w:line="240" w:lineRule="exact"/>
              <w:ind w:right="144"/>
              <w:jc w:val="lowKashida"/>
              <w:rPr>
                <w:rFonts w:cs="Traditional Arabic" w:hint="cs"/>
                <w:i/>
                <w:iCs/>
                <w:sz w:val="16"/>
                <w:szCs w:val="24"/>
                <w:rtl/>
              </w:rPr>
            </w:pPr>
            <w:r w:rsidRPr="0004258D">
              <w:rPr>
                <w:rFonts w:cs="Traditional Arabic" w:hint="cs"/>
                <w:i/>
                <w:iCs/>
                <w:sz w:val="16"/>
                <w:szCs w:val="24"/>
                <w:rtl/>
              </w:rPr>
              <w:t>للإناث فقط</w:t>
            </w:r>
          </w:p>
        </w:tc>
        <w:tc>
          <w:tcPr>
            <w:tcW w:w="1839" w:type="dxa"/>
            <w:tcBorders>
              <w:top w:val="single" w:sz="4" w:space="0" w:color="auto"/>
              <w:bottom w:val="single" w:sz="12" w:space="0" w:color="auto"/>
            </w:tcBorders>
            <w:shd w:val="clear" w:color="auto" w:fill="auto"/>
            <w:vAlign w:val="bottom"/>
          </w:tcPr>
          <w:p w:rsidR="002650DE" w:rsidRPr="0004258D" w:rsidRDefault="002650DE" w:rsidP="008C2F50">
            <w:pPr>
              <w:spacing w:before="80" w:after="80" w:line="240" w:lineRule="exact"/>
              <w:ind w:right="144"/>
              <w:jc w:val="lowKashida"/>
              <w:rPr>
                <w:rFonts w:cs="Traditional Arabic" w:hint="cs"/>
                <w:i/>
                <w:iCs/>
                <w:sz w:val="16"/>
                <w:szCs w:val="24"/>
                <w:rtl/>
              </w:rPr>
            </w:pPr>
            <w:r w:rsidRPr="0004258D">
              <w:rPr>
                <w:rFonts w:cs="Traditional Arabic" w:hint="cs"/>
                <w:i/>
                <w:iCs/>
                <w:sz w:val="16"/>
                <w:szCs w:val="24"/>
                <w:rtl/>
              </w:rPr>
              <w:t>مختلطة</w:t>
            </w:r>
          </w:p>
        </w:tc>
      </w:tr>
      <w:tr w:rsidR="008C2F50" w:rsidRPr="008C2F50">
        <w:trPr>
          <w:cantSplit/>
          <w:trHeight w:hRule="exact" w:val="115"/>
          <w:tblHeader/>
          <w:jc w:val="center"/>
        </w:trPr>
        <w:tc>
          <w:tcPr>
            <w:tcW w:w="1751" w:type="dxa"/>
            <w:tcBorders>
              <w:top w:val="single" w:sz="12" w:space="0" w:color="auto"/>
            </w:tcBorders>
            <w:shd w:val="clear" w:color="auto" w:fill="auto"/>
            <w:vAlign w:val="bottom"/>
          </w:tcPr>
          <w:p w:rsidR="008C2F50" w:rsidRPr="008C2F50" w:rsidRDefault="008C2F50" w:rsidP="008C2F50">
            <w:pPr>
              <w:spacing w:before="40" w:after="80" w:line="240" w:lineRule="exact"/>
              <w:jc w:val="lowKashida"/>
              <w:rPr>
                <w:rFonts w:hint="cs"/>
                <w:sz w:val="16"/>
                <w:szCs w:val="24"/>
                <w:rtl/>
              </w:rPr>
            </w:pPr>
          </w:p>
        </w:tc>
        <w:tc>
          <w:tcPr>
            <w:tcW w:w="1805" w:type="dxa"/>
            <w:tcBorders>
              <w:top w:val="single" w:sz="12" w:space="0" w:color="auto"/>
            </w:tcBorders>
            <w:shd w:val="clear" w:color="auto" w:fill="auto"/>
            <w:vAlign w:val="bottom"/>
          </w:tcPr>
          <w:p w:rsidR="008C2F50" w:rsidRPr="008C2F50" w:rsidRDefault="008C2F50" w:rsidP="008C2F50">
            <w:pPr>
              <w:spacing w:before="40" w:after="80" w:line="240" w:lineRule="exact"/>
              <w:ind w:right="144"/>
              <w:jc w:val="lowKashida"/>
              <w:rPr>
                <w:rFonts w:hint="cs"/>
                <w:sz w:val="16"/>
                <w:szCs w:val="24"/>
                <w:rtl/>
              </w:rPr>
            </w:pPr>
          </w:p>
        </w:tc>
        <w:tc>
          <w:tcPr>
            <w:tcW w:w="1805" w:type="dxa"/>
            <w:tcBorders>
              <w:top w:val="single" w:sz="12" w:space="0" w:color="auto"/>
            </w:tcBorders>
            <w:shd w:val="clear" w:color="auto" w:fill="auto"/>
            <w:vAlign w:val="bottom"/>
          </w:tcPr>
          <w:p w:rsidR="008C2F50" w:rsidRPr="008C2F50" w:rsidRDefault="008C2F50" w:rsidP="008C2F50">
            <w:pPr>
              <w:spacing w:before="40" w:after="80" w:line="240" w:lineRule="exact"/>
              <w:ind w:right="144"/>
              <w:jc w:val="lowKashida"/>
              <w:rPr>
                <w:rFonts w:hint="cs"/>
                <w:sz w:val="16"/>
                <w:szCs w:val="24"/>
                <w:rtl/>
              </w:rPr>
            </w:pPr>
          </w:p>
        </w:tc>
        <w:tc>
          <w:tcPr>
            <w:tcW w:w="1839" w:type="dxa"/>
            <w:tcBorders>
              <w:top w:val="single" w:sz="12" w:space="0" w:color="auto"/>
            </w:tcBorders>
            <w:shd w:val="clear" w:color="auto" w:fill="auto"/>
            <w:vAlign w:val="bottom"/>
          </w:tcPr>
          <w:p w:rsidR="008C2F50" w:rsidRPr="008C2F50" w:rsidRDefault="008C2F50" w:rsidP="008C2F50">
            <w:pPr>
              <w:spacing w:before="40" w:after="80" w:line="240" w:lineRule="exact"/>
              <w:ind w:right="144"/>
              <w:jc w:val="lowKashida"/>
              <w:rPr>
                <w:rFonts w:hint="cs"/>
                <w:sz w:val="16"/>
                <w:szCs w:val="24"/>
                <w:rtl/>
              </w:rPr>
            </w:pPr>
          </w:p>
        </w:tc>
      </w:tr>
      <w:tr w:rsidR="002650DE" w:rsidRPr="008C2F50">
        <w:trPr>
          <w:cantSplit/>
          <w:jc w:val="center"/>
        </w:trPr>
        <w:tc>
          <w:tcPr>
            <w:tcW w:w="1751" w:type="dxa"/>
            <w:shd w:val="clear" w:color="auto" w:fill="auto"/>
            <w:vAlign w:val="bottom"/>
          </w:tcPr>
          <w:p w:rsidR="002650DE" w:rsidRPr="008C2F50" w:rsidRDefault="002650DE" w:rsidP="008C2F50">
            <w:pPr>
              <w:spacing w:before="40" w:after="80" w:line="240" w:lineRule="exact"/>
              <w:jc w:val="lowKashida"/>
              <w:rPr>
                <w:rFonts w:cs="Traditional Arabic" w:hint="cs"/>
                <w:b/>
                <w:bCs/>
                <w:sz w:val="16"/>
                <w:szCs w:val="24"/>
                <w:rtl/>
              </w:rPr>
            </w:pPr>
            <w:r w:rsidRPr="008C2F50">
              <w:rPr>
                <w:rFonts w:cs="Traditional Arabic" w:hint="cs"/>
                <w:sz w:val="16"/>
                <w:szCs w:val="24"/>
                <w:rtl/>
              </w:rPr>
              <w:t>الرسمي</w:t>
            </w:r>
          </w:p>
        </w:tc>
        <w:tc>
          <w:tcPr>
            <w:tcW w:w="1805" w:type="dxa"/>
            <w:shd w:val="clear" w:color="auto" w:fill="auto"/>
            <w:vAlign w:val="bottom"/>
          </w:tcPr>
          <w:p w:rsidR="002650DE" w:rsidRPr="008C2F50" w:rsidRDefault="002650DE" w:rsidP="008C2F50">
            <w:pPr>
              <w:spacing w:before="40" w:after="80" w:line="240" w:lineRule="exact"/>
              <w:ind w:right="144"/>
              <w:jc w:val="lowKashida"/>
              <w:rPr>
                <w:rFonts w:cs="Traditional Arabic" w:hint="cs"/>
                <w:b/>
                <w:bCs/>
                <w:sz w:val="16"/>
                <w:szCs w:val="24"/>
                <w:rtl/>
              </w:rPr>
            </w:pPr>
            <w:r w:rsidRPr="008C2F50">
              <w:rPr>
                <w:rFonts w:cs="Traditional Arabic" w:hint="cs"/>
                <w:sz w:val="16"/>
                <w:szCs w:val="24"/>
                <w:rtl/>
              </w:rPr>
              <w:t>7.4</w:t>
            </w:r>
            <w:r w:rsidR="007C3ECC" w:rsidRPr="007C3ECC">
              <w:rPr>
                <w:rFonts w:cs="Akhbar MT" w:hint="cs"/>
                <w:sz w:val="16"/>
                <w:szCs w:val="24"/>
                <w:rtl/>
              </w:rPr>
              <w:t xml:space="preserve"> %</w:t>
            </w:r>
          </w:p>
        </w:tc>
        <w:tc>
          <w:tcPr>
            <w:tcW w:w="1805" w:type="dxa"/>
            <w:shd w:val="clear" w:color="auto" w:fill="auto"/>
            <w:vAlign w:val="bottom"/>
          </w:tcPr>
          <w:p w:rsidR="002650DE" w:rsidRPr="008C2F50" w:rsidRDefault="002650DE" w:rsidP="008C2F50">
            <w:pPr>
              <w:spacing w:before="40" w:after="80" w:line="240" w:lineRule="exact"/>
              <w:ind w:right="144"/>
              <w:jc w:val="lowKashida"/>
              <w:rPr>
                <w:rFonts w:cs="Traditional Arabic" w:hint="cs"/>
                <w:b/>
                <w:bCs/>
                <w:sz w:val="16"/>
                <w:szCs w:val="24"/>
                <w:rtl/>
              </w:rPr>
            </w:pPr>
            <w:r w:rsidRPr="008C2F50">
              <w:rPr>
                <w:rFonts w:cs="Traditional Arabic" w:hint="cs"/>
                <w:sz w:val="16"/>
                <w:szCs w:val="24"/>
                <w:rtl/>
              </w:rPr>
              <w:t>4.4</w:t>
            </w:r>
            <w:r w:rsidR="007C3ECC" w:rsidRPr="007C3ECC">
              <w:rPr>
                <w:rFonts w:cs="Akhbar MT" w:hint="cs"/>
                <w:sz w:val="16"/>
                <w:szCs w:val="24"/>
                <w:rtl/>
              </w:rPr>
              <w:t xml:space="preserve"> %</w:t>
            </w:r>
          </w:p>
        </w:tc>
        <w:tc>
          <w:tcPr>
            <w:tcW w:w="1839" w:type="dxa"/>
            <w:shd w:val="clear" w:color="auto" w:fill="auto"/>
            <w:vAlign w:val="bottom"/>
          </w:tcPr>
          <w:p w:rsidR="002650DE" w:rsidRPr="008C2F50" w:rsidRDefault="002650DE" w:rsidP="008C2F50">
            <w:pPr>
              <w:spacing w:before="40" w:after="80" w:line="240" w:lineRule="exact"/>
              <w:ind w:right="144"/>
              <w:jc w:val="lowKashida"/>
              <w:rPr>
                <w:rFonts w:cs="Traditional Arabic" w:hint="cs"/>
                <w:b/>
                <w:bCs/>
                <w:sz w:val="16"/>
                <w:szCs w:val="24"/>
                <w:rtl/>
              </w:rPr>
            </w:pPr>
            <w:r w:rsidRPr="008C2F50">
              <w:rPr>
                <w:rFonts w:cs="Traditional Arabic" w:hint="cs"/>
                <w:sz w:val="16"/>
                <w:szCs w:val="24"/>
                <w:rtl/>
              </w:rPr>
              <w:t>88.2</w:t>
            </w:r>
            <w:r w:rsidR="007C3ECC" w:rsidRPr="007C3ECC">
              <w:rPr>
                <w:rFonts w:cs="Akhbar MT" w:hint="cs"/>
                <w:sz w:val="16"/>
                <w:szCs w:val="24"/>
                <w:rtl/>
              </w:rPr>
              <w:t xml:space="preserve"> %</w:t>
            </w:r>
          </w:p>
        </w:tc>
      </w:tr>
      <w:tr w:rsidR="002650DE" w:rsidRPr="008C2F50">
        <w:trPr>
          <w:cantSplit/>
          <w:jc w:val="center"/>
        </w:trPr>
        <w:tc>
          <w:tcPr>
            <w:tcW w:w="1751" w:type="dxa"/>
            <w:shd w:val="clear" w:color="auto" w:fill="auto"/>
            <w:vAlign w:val="bottom"/>
          </w:tcPr>
          <w:p w:rsidR="002650DE" w:rsidRPr="008C2F50" w:rsidRDefault="002650DE" w:rsidP="008C2F50">
            <w:pPr>
              <w:spacing w:before="40" w:after="80" w:line="240" w:lineRule="exact"/>
              <w:jc w:val="lowKashida"/>
              <w:rPr>
                <w:rFonts w:cs="Traditional Arabic" w:hint="cs"/>
                <w:sz w:val="16"/>
                <w:szCs w:val="24"/>
                <w:rtl/>
              </w:rPr>
            </w:pPr>
            <w:r w:rsidRPr="008C2F50">
              <w:rPr>
                <w:rFonts w:cs="Traditional Arabic" w:hint="cs"/>
                <w:sz w:val="16"/>
                <w:szCs w:val="24"/>
                <w:rtl/>
              </w:rPr>
              <w:t>الخاص المجاني</w:t>
            </w:r>
          </w:p>
        </w:tc>
        <w:tc>
          <w:tcPr>
            <w:tcW w:w="1805" w:type="dxa"/>
            <w:shd w:val="clear" w:color="auto" w:fill="auto"/>
            <w:vAlign w:val="bottom"/>
          </w:tcPr>
          <w:p w:rsidR="002650DE" w:rsidRPr="008C2F50" w:rsidRDefault="002650DE" w:rsidP="008C2F50">
            <w:pPr>
              <w:spacing w:before="40" w:after="80" w:line="240" w:lineRule="exact"/>
              <w:ind w:right="144"/>
              <w:jc w:val="lowKashida"/>
              <w:rPr>
                <w:rFonts w:cs="Traditional Arabic" w:hint="cs"/>
                <w:sz w:val="16"/>
                <w:szCs w:val="24"/>
                <w:rtl/>
              </w:rPr>
            </w:pPr>
            <w:r w:rsidRPr="008C2F50">
              <w:rPr>
                <w:rFonts w:cs="Traditional Arabic" w:hint="cs"/>
                <w:sz w:val="16"/>
                <w:szCs w:val="24"/>
                <w:rtl/>
              </w:rPr>
              <w:t>0.3</w:t>
            </w:r>
            <w:r w:rsidR="007C3ECC" w:rsidRPr="007C3ECC">
              <w:rPr>
                <w:rFonts w:cs="Akhbar MT" w:hint="cs"/>
                <w:sz w:val="16"/>
                <w:szCs w:val="24"/>
                <w:rtl/>
              </w:rPr>
              <w:t xml:space="preserve"> %</w:t>
            </w:r>
          </w:p>
        </w:tc>
        <w:tc>
          <w:tcPr>
            <w:tcW w:w="1805" w:type="dxa"/>
            <w:shd w:val="clear" w:color="auto" w:fill="auto"/>
            <w:vAlign w:val="bottom"/>
          </w:tcPr>
          <w:p w:rsidR="002650DE" w:rsidRPr="008C2F50" w:rsidRDefault="002650DE" w:rsidP="008C2F50">
            <w:pPr>
              <w:spacing w:before="40" w:after="80" w:line="240" w:lineRule="exact"/>
              <w:ind w:right="144"/>
              <w:jc w:val="lowKashida"/>
              <w:rPr>
                <w:rFonts w:cs="Traditional Arabic" w:hint="cs"/>
                <w:sz w:val="16"/>
                <w:szCs w:val="24"/>
                <w:rtl/>
              </w:rPr>
            </w:pPr>
            <w:r w:rsidRPr="008C2F50">
              <w:rPr>
                <w:rFonts w:cs="Traditional Arabic" w:hint="cs"/>
                <w:sz w:val="16"/>
                <w:szCs w:val="24"/>
                <w:rtl/>
              </w:rPr>
              <w:t>1.1</w:t>
            </w:r>
            <w:r w:rsidR="007C3ECC" w:rsidRPr="007C3ECC">
              <w:rPr>
                <w:rFonts w:cs="Akhbar MT" w:hint="cs"/>
                <w:sz w:val="16"/>
                <w:szCs w:val="24"/>
                <w:rtl/>
              </w:rPr>
              <w:t xml:space="preserve"> %</w:t>
            </w:r>
          </w:p>
        </w:tc>
        <w:tc>
          <w:tcPr>
            <w:tcW w:w="1839" w:type="dxa"/>
            <w:shd w:val="clear" w:color="auto" w:fill="auto"/>
            <w:vAlign w:val="bottom"/>
          </w:tcPr>
          <w:p w:rsidR="002650DE" w:rsidRPr="008C2F50" w:rsidRDefault="002650DE" w:rsidP="008C2F50">
            <w:pPr>
              <w:spacing w:before="40" w:after="80" w:line="240" w:lineRule="exact"/>
              <w:ind w:right="144"/>
              <w:jc w:val="lowKashida"/>
              <w:rPr>
                <w:rFonts w:cs="Traditional Arabic" w:hint="cs"/>
                <w:sz w:val="16"/>
                <w:szCs w:val="24"/>
                <w:rtl/>
              </w:rPr>
            </w:pPr>
            <w:r w:rsidRPr="008C2F50">
              <w:rPr>
                <w:rFonts w:cs="Traditional Arabic" w:hint="cs"/>
                <w:sz w:val="16"/>
                <w:szCs w:val="24"/>
                <w:rtl/>
              </w:rPr>
              <w:t>98.6</w:t>
            </w:r>
            <w:r w:rsidR="007C3ECC" w:rsidRPr="007C3ECC">
              <w:rPr>
                <w:rFonts w:cs="Akhbar MT" w:hint="cs"/>
                <w:sz w:val="16"/>
                <w:szCs w:val="24"/>
                <w:rtl/>
              </w:rPr>
              <w:t xml:space="preserve"> %</w:t>
            </w:r>
          </w:p>
        </w:tc>
      </w:tr>
      <w:tr w:rsidR="002650DE" w:rsidRPr="008C2F50">
        <w:trPr>
          <w:cantSplit/>
          <w:jc w:val="center"/>
        </w:trPr>
        <w:tc>
          <w:tcPr>
            <w:tcW w:w="1751" w:type="dxa"/>
            <w:tcBorders>
              <w:bottom w:val="single" w:sz="4" w:space="0" w:color="auto"/>
            </w:tcBorders>
            <w:shd w:val="clear" w:color="auto" w:fill="auto"/>
            <w:vAlign w:val="bottom"/>
          </w:tcPr>
          <w:p w:rsidR="002650DE" w:rsidRPr="008C2F50" w:rsidRDefault="002650DE" w:rsidP="008C2F50">
            <w:pPr>
              <w:spacing w:before="40" w:after="80" w:line="240" w:lineRule="exact"/>
              <w:jc w:val="lowKashida"/>
              <w:rPr>
                <w:rFonts w:cs="Traditional Arabic" w:hint="cs"/>
                <w:sz w:val="16"/>
                <w:szCs w:val="24"/>
                <w:rtl/>
              </w:rPr>
            </w:pPr>
            <w:r w:rsidRPr="008C2F50">
              <w:rPr>
                <w:rFonts w:cs="Traditional Arabic" w:hint="cs"/>
                <w:sz w:val="16"/>
                <w:szCs w:val="24"/>
                <w:rtl/>
              </w:rPr>
              <w:t>الخاص غير المجاني</w:t>
            </w:r>
          </w:p>
        </w:tc>
        <w:tc>
          <w:tcPr>
            <w:tcW w:w="1805" w:type="dxa"/>
            <w:tcBorders>
              <w:bottom w:val="single" w:sz="4" w:space="0" w:color="auto"/>
            </w:tcBorders>
            <w:shd w:val="clear" w:color="auto" w:fill="auto"/>
            <w:vAlign w:val="bottom"/>
          </w:tcPr>
          <w:p w:rsidR="002650DE" w:rsidRPr="008C2F50" w:rsidRDefault="002650DE" w:rsidP="008C2F50">
            <w:pPr>
              <w:spacing w:before="40" w:after="80" w:line="240" w:lineRule="exact"/>
              <w:ind w:right="144"/>
              <w:jc w:val="lowKashida"/>
              <w:rPr>
                <w:rFonts w:cs="Traditional Arabic" w:hint="cs"/>
                <w:sz w:val="16"/>
                <w:szCs w:val="24"/>
                <w:rtl/>
              </w:rPr>
            </w:pPr>
            <w:r w:rsidRPr="008C2F50">
              <w:rPr>
                <w:rFonts w:cs="Traditional Arabic" w:hint="cs"/>
                <w:sz w:val="16"/>
                <w:szCs w:val="24"/>
                <w:rtl/>
              </w:rPr>
              <w:t>0.5</w:t>
            </w:r>
            <w:r w:rsidR="007C3ECC" w:rsidRPr="007C3ECC">
              <w:rPr>
                <w:rFonts w:cs="Akhbar MT" w:hint="cs"/>
                <w:sz w:val="16"/>
                <w:szCs w:val="24"/>
                <w:rtl/>
              </w:rPr>
              <w:t xml:space="preserve"> %</w:t>
            </w:r>
          </w:p>
        </w:tc>
        <w:tc>
          <w:tcPr>
            <w:tcW w:w="1805" w:type="dxa"/>
            <w:tcBorders>
              <w:bottom w:val="single" w:sz="4" w:space="0" w:color="auto"/>
            </w:tcBorders>
            <w:shd w:val="clear" w:color="auto" w:fill="auto"/>
            <w:vAlign w:val="bottom"/>
          </w:tcPr>
          <w:p w:rsidR="002650DE" w:rsidRPr="008C2F50" w:rsidRDefault="002650DE" w:rsidP="008C2F50">
            <w:pPr>
              <w:spacing w:before="40" w:after="80" w:line="240" w:lineRule="exact"/>
              <w:ind w:right="144"/>
              <w:jc w:val="lowKashida"/>
              <w:rPr>
                <w:rFonts w:cs="Traditional Arabic" w:hint="cs"/>
                <w:sz w:val="16"/>
                <w:szCs w:val="24"/>
                <w:rtl/>
              </w:rPr>
            </w:pPr>
            <w:r w:rsidRPr="008C2F50">
              <w:rPr>
                <w:rFonts w:cs="Traditional Arabic" w:hint="cs"/>
                <w:sz w:val="16"/>
                <w:szCs w:val="24"/>
                <w:rtl/>
              </w:rPr>
              <w:t>0.8</w:t>
            </w:r>
            <w:r w:rsidR="007C3ECC" w:rsidRPr="007C3ECC">
              <w:rPr>
                <w:rFonts w:cs="Akhbar MT" w:hint="cs"/>
                <w:sz w:val="16"/>
                <w:szCs w:val="24"/>
                <w:rtl/>
              </w:rPr>
              <w:t xml:space="preserve"> %</w:t>
            </w:r>
          </w:p>
        </w:tc>
        <w:tc>
          <w:tcPr>
            <w:tcW w:w="1839" w:type="dxa"/>
            <w:tcBorders>
              <w:bottom w:val="single" w:sz="4" w:space="0" w:color="auto"/>
            </w:tcBorders>
            <w:shd w:val="clear" w:color="auto" w:fill="auto"/>
            <w:vAlign w:val="bottom"/>
          </w:tcPr>
          <w:p w:rsidR="002650DE" w:rsidRPr="008C2F50" w:rsidRDefault="002650DE" w:rsidP="008C2F50">
            <w:pPr>
              <w:spacing w:before="40" w:after="80" w:line="240" w:lineRule="exact"/>
              <w:ind w:right="144"/>
              <w:jc w:val="lowKashida"/>
              <w:rPr>
                <w:rFonts w:cs="Traditional Arabic" w:hint="cs"/>
                <w:sz w:val="16"/>
                <w:szCs w:val="24"/>
                <w:rtl/>
              </w:rPr>
            </w:pPr>
            <w:r w:rsidRPr="008C2F50">
              <w:rPr>
                <w:rFonts w:cs="Traditional Arabic" w:hint="cs"/>
                <w:sz w:val="16"/>
                <w:szCs w:val="24"/>
                <w:rtl/>
              </w:rPr>
              <w:t>98.7</w:t>
            </w:r>
            <w:r w:rsidR="007C3ECC" w:rsidRPr="007C3ECC">
              <w:rPr>
                <w:rFonts w:cs="Akhbar MT" w:hint="cs"/>
                <w:sz w:val="16"/>
                <w:szCs w:val="24"/>
                <w:rtl/>
              </w:rPr>
              <w:t xml:space="preserve"> %</w:t>
            </w:r>
          </w:p>
        </w:tc>
      </w:tr>
      <w:tr w:rsidR="002650DE" w:rsidRPr="008C2F50">
        <w:trPr>
          <w:cantSplit/>
          <w:jc w:val="center"/>
        </w:trPr>
        <w:tc>
          <w:tcPr>
            <w:tcW w:w="1751" w:type="dxa"/>
            <w:tcBorders>
              <w:top w:val="single" w:sz="4" w:space="0" w:color="auto"/>
              <w:bottom w:val="single" w:sz="12" w:space="0" w:color="auto"/>
            </w:tcBorders>
            <w:shd w:val="clear" w:color="auto" w:fill="auto"/>
            <w:vAlign w:val="bottom"/>
          </w:tcPr>
          <w:p w:rsidR="002650DE" w:rsidRPr="008C2F50" w:rsidRDefault="002650DE" w:rsidP="008C2F50">
            <w:pPr>
              <w:spacing w:before="40" w:after="80" w:line="240" w:lineRule="exact"/>
              <w:jc w:val="lowKashida"/>
              <w:rPr>
                <w:rFonts w:cs="Traditional Arabic" w:hint="cs"/>
                <w:b/>
                <w:bCs/>
                <w:sz w:val="16"/>
                <w:szCs w:val="24"/>
                <w:rtl/>
              </w:rPr>
            </w:pPr>
            <w:r w:rsidRPr="008C2F50">
              <w:rPr>
                <w:rFonts w:cs="Traditional Arabic" w:hint="cs"/>
                <w:b/>
                <w:bCs/>
                <w:sz w:val="16"/>
                <w:szCs w:val="24"/>
                <w:rtl/>
              </w:rPr>
              <w:t>المجموع</w:t>
            </w:r>
          </w:p>
        </w:tc>
        <w:tc>
          <w:tcPr>
            <w:tcW w:w="1805" w:type="dxa"/>
            <w:tcBorders>
              <w:top w:val="single" w:sz="4" w:space="0" w:color="auto"/>
              <w:bottom w:val="single" w:sz="12" w:space="0" w:color="auto"/>
            </w:tcBorders>
            <w:shd w:val="clear" w:color="auto" w:fill="auto"/>
            <w:vAlign w:val="bottom"/>
          </w:tcPr>
          <w:p w:rsidR="002650DE" w:rsidRPr="008C2F50" w:rsidRDefault="002650DE" w:rsidP="008C2F50">
            <w:pPr>
              <w:spacing w:before="40" w:after="80" w:line="240" w:lineRule="exact"/>
              <w:ind w:right="144"/>
              <w:jc w:val="lowKashida"/>
              <w:rPr>
                <w:rFonts w:cs="Traditional Arabic" w:hint="cs"/>
                <w:b/>
                <w:bCs/>
                <w:sz w:val="16"/>
                <w:szCs w:val="24"/>
                <w:rtl/>
              </w:rPr>
            </w:pPr>
            <w:r w:rsidRPr="008C2F50">
              <w:rPr>
                <w:rFonts w:cs="Traditional Arabic" w:hint="cs"/>
                <w:b/>
                <w:bCs/>
                <w:sz w:val="16"/>
                <w:szCs w:val="24"/>
                <w:rtl/>
              </w:rPr>
              <w:t>2.7</w:t>
            </w:r>
            <w:r w:rsidR="007C3ECC" w:rsidRPr="007C3ECC">
              <w:rPr>
                <w:rFonts w:cs="Akhbar MT" w:hint="cs"/>
                <w:b/>
                <w:bCs/>
                <w:sz w:val="16"/>
                <w:szCs w:val="24"/>
                <w:rtl/>
              </w:rPr>
              <w:t xml:space="preserve"> %</w:t>
            </w:r>
          </w:p>
        </w:tc>
        <w:tc>
          <w:tcPr>
            <w:tcW w:w="1805" w:type="dxa"/>
            <w:tcBorders>
              <w:top w:val="single" w:sz="4" w:space="0" w:color="auto"/>
              <w:bottom w:val="single" w:sz="12" w:space="0" w:color="auto"/>
            </w:tcBorders>
            <w:shd w:val="clear" w:color="auto" w:fill="auto"/>
            <w:vAlign w:val="bottom"/>
          </w:tcPr>
          <w:p w:rsidR="002650DE" w:rsidRPr="008C2F50" w:rsidRDefault="002650DE" w:rsidP="008C2F50">
            <w:pPr>
              <w:spacing w:before="40" w:after="80" w:line="240" w:lineRule="exact"/>
              <w:ind w:right="144"/>
              <w:jc w:val="lowKashida"/>
              <w:rPr>
                <w:rFonts w:cs="Traditional Arabic" w:hint="cs"/>
                <w:b/>
                <w:bCs/>
                <w:sz w:val="16"/>
                <w:szCs w:val="24"/>
                <w:rtl/>
              </w:rPr>
            </w:pPr>
            <w:r w:rsidRPr="008C2F50">
              <w:rPr>
                <w:rFonts w:cs="Traditional Arabic" w:hint="cs"/>
                <w:b/>
                <w:bCs/>
                <w:sz w:val="16"/>
                <w:szCs w:val="24"/>
                <w:rtl/>
              </w:rPr>
              <w:t>2.1</w:t>
            </w:r>
            <w:r w:rsidR="007C3ECC" w:rsidRPr="007C3ECC">
              <w:rPr>
                <w:rFonts w:cs="Akhbar MT" w:hint="cs"/>
                <w:b/>
                <w:bCs/>
                <w:sz w:val="16"/>
                <w:szCs w:val="24"/>
                <w:rtl/>
              </w:rPr>
              <w:t xml:space="preserve"> %</w:t>
            </w:r>
          </w:p>
        </w:tc>
        <w:tc>
          <w:tcPr>
            <w:tcW w:w="1839" w:type="dxa"/>
            <w:tcBorders>
              <w:top w:val="single" w:sz="4" w:space="0" w:color="auto"/>
              <w:bottom w:val="single" w:sz="12" w:space="0" w:color="auto"/>
            </w:tcBorders>
            <w:shd w:val="clear" w:color="auto" w:fill="auto"/>
            <w:vAlign w:val="bottom"/>
          </w:tcPr>
          <w:p w:rsidR="002650DE" w:rsidRPr="008C2F50" w:rsidRDefault="002650DE" w:rsidP="008C2F50">
            <w:pPr>
              <w:spacing w:before="40" w:after="80" w:line="240" w:lineRule="exact"/>
              <w:ind w:right="144"/>
              <w:jc w:val="lowKashida"/>
              <w:rPr>
                <w:rFonts w:cs="Traditional Arabic" w:hint="cs"/>
                <w:b/>
                <w:bCs/>
                <w:sz w:val="16"/>
                <w:szCs w:val="24"/>
                <w:rtl/>
              </w:rPr>
            </w:pPr>
            <w:r w:rsidRPr="008C2F50">
              <w:rPr>
                <w:rFonts w:cs="Traditional Arabic" w:hint="cs"/>
                <w:b/>
                <w:bCs/>
                <w:sz w:val="16"/>
                <w:szCs w:val="24"/>
                <w:rtl/>
              </w:rPr>
              <w:t>95.1</w:t>
            </w:r>
            <w:r w:rsidR="007C3ECC" w:rsidRPr="007C3ECC">
              <w:rPr>
                <w:rFonts w:cs="Akhbar MT" w:hint="cs"/>
                <w:b/>
                <w:bCs/>
                <w:sz w:val="16"/>
                <w:szCs w:val="24"/>
                <w:rtl/>
              </w:rPr>
              <w:t xml:space="preserve"> %</w:t>
            </w:r>
          </w:p>
        </w:tc>
      </w:tr>
    </w:tbl>
    <w:p w:rsidR="008C2F50" w:rsidRPr="008C2F50" w:rsidRDefault="008C2F50" w:rsidP="008C2F50">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i/>
          <w:iCs/>
          <w:sz w:val="10"/>
          <w:rtl/>
        </w:rPr>
      </w:pPr>
    </w:p>
    <w:p w:rsidR="002650DE" w:rsidRPr="005E75AC" w:rsidRDefault="008C2F50" w:rsidP="008C2F5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u w:val="single"/>
          <w:rtl/>
        </w:rPr>
      </w:pPr>
      <w:r w:rsidRPr="008C2F50">
        <w:rPr>
          <w:i/>
          <w:iCs/>
          <w:rtl/>
        </w:rPr>
        <w:tab/>
      </w:r>
      <w:r w:rsidR="002650DE" w:rsidRPr="008C2F50">
        <w:rPr>
          <w:rFonts w:hint="cs"/>
          <w:i/>
          <w:iCs/>
          <w:rtl/>
        </w:rPr>
        <w:t xml:space="preserve">المصدر: </w:t>
      </w:r>
      <w:r w:rsidRPr="008C2F50">
        <w:rPr>
          <w:i/>
          <w:iCs/>
          <w:rtl/>
        </w:rPr>
        <w:tab/>
      </w:r>
      <w:r w:rsidR="002650DE" w:rsidRPr="005E75AC">
        <w:rPr>
          <w:rtl/>
        </w:rPr>
        <w:t xml:space="preserve">المركز التربوي للبحوث </w:t>
      </w:r>
      <w:r w:rsidR="002650DE" w:rsidRPr="005E75AC">
        <w:rPr>
          <w:rFonts w:hint="cs"/>
          <w:rtl/>
        </w:rPr>
        <w:t>والإنماء</w:t>
      </w:r>
      <w:r w:rsidR="002650DE" w:rsidRPr="005E75AC">
        <w:rPr>
          <w:rtl/>
        </w:rPr>
        <w:t xml:space="preserve">، النشرة </w:t>
      </w:r>
      <w:r w:rsidR="002650DE" w:rsidRPr="005E75AC">
        <w:rPr>
          <w:rFonts w:hint="cs"/>
          <w:rtl/>
        </w:rPr>
        <w:t>الإحصائية</w:t>
      </w:r>
      <w:r w:rsidR="002650DE" w:rsidRPr="005E75AC">
        <w:rPr>
          <w:rtl/>
        </w:rPr>
        <w:t xml:space="preserve"> للعام الدراسي 2003-2004، وزارة التربية.</w:t>
      </w:r>
    </w:p>
    <w:p w:rsidR="008C2F50" w:rsidRPr="008C2F50" w:rsidRDefault="008C2F50" w:rsidP="008C2F50">
      <w:pPr>
        <w:pStyle w:val="SingleTxt"/>
        <w:spacing w:after="0" w:line="120" w:lineRule="exact"/>
        <w:rPr>
          <w:rFonts w:hint="cs"/>
          <w:sz w:val="10"/>
          <w:rtl/>
        </w:rPr>
      </w:pPr>
    </w:p>
    <w:p w:rsidR="008C2F50" w:rsidRPr="008C2F50" w:rsidRDefault="008C2F50" w:rsidP="008C2F50">
      <w:pPr>
        <w:pStyle w:val="SingleTxt"/>
        <w:spacing w:after="0" w:line="120" w:lineRule="exact"/>
        <w:rPr>
          <w:rFonts w:hint="cs"/>
          <w:sz w:val="10"/>
          <w:rtl/>
        </w:rPr>
      </w:pPr>
    </w:p>
    <w:p w:rsidR="002650DE" w:rsidRPr="00DF0C12" w:rsidRDefault="008C2F50" w:rsidP="008C2F50">
      <w:pPr>
        <w:pStyle w:val="SingleTxt"/>
      </w:pPr>
      <w:r>
        <w:rPr>
          <w:rtl/>
        </w:rPr>
        <w:tab/>
      </w:r>
      <w:r w:rsidR="002650DE" w:rsidRPr="00DF0C12">
        <w:rPr>
          <w:rFonts w:hint="cs"/>
          <w:rtl/>
        </w:rPr>
        <w:t>يشك</w:t>
      </w:r>
      <w:r w:rsidR="002650DE">
        <w:rPr>
          <w:rFonts w:hint="cs"/>
          <w:rtl/>
        </w:rPr>
        <w:t>ّ</w:t>
      </w:r>
      <w:r w:rsidR="002650DE" w:rsidRPr="00DF0C12">
        <w:rPr>
          <w:rFonts w:hint="cs"/>
          <w:rtl/>
        </w:rPr>
        <w:t>ل التعليم المختلط نسبة كاسحة من التعليم ومتزايدة (كانت 92</w:t>
      </w:r>
      <w:r w:rsidR="00C054F0">
        <w:rPr>
          <w:rFonts w:hint="cs"/>
          <w:rtl/>
        </w:rPr>
        <w:t>.</w:t>
      </w:r>
      <w:r w:rsidR="002650DE" w:rsidRPr="00DF0C12">
        <w:rPr>
          <w:rFonts w:hint="cs"/>
          <w:rtl/>
        </w:rPr>
        <w:t>4</w:t>
      </w:r>
      <w:r w:rsidR="00062687">
        <w:rPr>
          <w:rFonts w:hint="cs"/>
          <w:rtl/>
        </w:rPr>
        <w:t xml:space="preserve"> في المائة</w:t>
      </w:r>
      <w:r w:rsidR="002650DE" w:rsidRPr="00DF0C12">
        <w:rPr>
          <w:rFonts w:hint="cs"/>
          <w:rtl/>
        </w:rPr>
        <w:t xml:space="preserve"> في 1998) مما يدل على طلب اجتماعي كبير. ويمكن القول بأن التلاميذ، من الجنسين، يتلقون تعليماً متساوياً في الظاهر من حيث المناهج الدراسية والامتحانات والهيئات التدريسية والمباني والتجهيزات المدرسية. لكن</w:t>
      </w:r>
      <w:r w:rsidR="002650DE">
        <w:rPr>
          <w:rFonts w:hint="cs"/>
          <w:rtl/>
        </w:rPr>
        <w:t xml:space="preserve"> </w:t>
      </w:r>
      <w:r w:rsidR="002650DE" w:rsidRPr="00DF0C12">
        <w:rPr>
          <w:rFonts w:hint="cs"/>
          <w:rtl/>
        </w:rPr>
        <w:t>الأبحاث تشير إلى تضمين ال</w:t>
      </w:r>
      <w:r>
        <w:rPr>
          <w:rFonts w:hint="cs"/>
          <w:rtl/>
        </w:rPr>
        <w:t>مواد المدرسية قيماً وتنميطات ما</w:t>
      </w:r>
      <w:r>
        <w:rPr>
          <w:rFonts w:hint="eastAsia"/>
          <w:rtl/>
        </w:rPr>
        <w:t> </w:t>
      </w:r>
      <w:r w:rsidR="002650DE" w:rsidRPr="00DF0C12">
        <w:rPr>
          <w:rFonts w:hint="cs"/>
          <w:rtl/>
        </w:rPr>
        <w:t>زالت، على الرغم من التحسن، موجّهة</w:t>
      </w:r>
      <w:r w:rsidR="00C92B9E">
        <w:rPr>
          <w:rFonts w:hint="cs"/>
          <w:rtl/>
        </w:rPr>
        <w:t xml:space="preserve"> </w:t>
      </w:r>
      <w:r w:rsidR="002650DE" w:rsidRPr="00DF0C12">
        <w:rPr>
          <w:rFonts w:hint="cs"/>
          <w:rtl/>
        </w:rPr>
        <w:t>لصالح الذكور.</w:t>
      </w:r>
    </w:p>
    <w:p w:rsidR="002650DE" w:rsidRPr="00DF0C12" w:rsidRDefault="008C2F50" w:rsidP="008C2F50">
      <w:pPr>
        <w:pStyle w:val="SingleTxt"/>
        <w:rPr>
          <w:rtl/>
        </w:rPr>
      </w:pPr>
      <w:r>
        <w:rPr>
          <w:rtl/>
        </w:rPr>
        <w:tab/>
      </w:r>
      <w:r w:rsidR="002650DE" w:rsidRPr="00DF0C12">
        <w:rPr>
          <w:rFonts w:hint="cs"/>
          <w:rtl/>
        </w:rPr>
        <w:t>وفي دراسة جزئية حول التعليم المختلط</w:t>
      </w:r>
      <w:r w:rsidR="002650DE">
        <w:rPr>
          <w:rFonts w:hint="cs"/>
          <w:rtl/>
        </w:rPr>
        <w:t>،</w:t>
      </w:r>
      <w:r w:rsidR="002650DE" w:rsidRPr="00DF0C12">
        <w:rPr>
          <w:rFonts w:hint="cs"/>
          <w:rtl/>
        </w:rPr>
        <w:t xml:space="preserve"> يتبي</w:t>
      </w:r>
      <w:r w:rsidR="002650DE">
        <w:rPr>
          <w:rFonts w:hint="cs"/>
          <w:rtl/>
        </w:rPr>
        <w:t>ّ</w:t>
      </w:r>
      <w:r w:rsidR="002650DE" w:rsidRPr="00DF0C12">
        <w:rPr>
          <w:rFonts w:hint="cs"/>
          <w:rtl/>
        </w:rPr>
        <w:t>ن أن للاختلاط أثراً سلبياً على الإناث في ما يتعل</w:t>
      </w:r>
      <w:r w:rsidR="002650DE">
        <w:rPr>
          <w:rFonts w:hint="cs"/>
          <w:rtl/>
        </w:rPr>
        <w:t>ّ</w:t>
      </w:r>
      <w:r w:rsidR="002650DE" w:rsidRPr="00DF0C12">
        <w:rPr>
          <w:rFonts w:hint="cs"/>
          <w:rtl/>
        </w:rPr>
        <w:t>ق بتقديرهن لذاتهن علمياً</w:t>
      </w:r>
      <w:r w:rsidR="002650DE">
        <w:rPr>
          <w:rFonts w:hint="cs"/>
          <w:rtl/>
        </w:rPr>
        <w:t>.</w:t>
      </w:r>
      <w:r w:rsidR="002650DE" w:rsidRPr="00DF0C12">
        <w:rPr>
          <w:rFonts w:hint="cs"/>
          <w:rtl/>
        </w:rPr>
        <w:t xml:space="preserve"> كذلك فإن الاختلاط يشك</w:t>
      </w:r>
      <w:r w:rsidR="002650DE">
        <w:rPr>
          <w:rFonts w:hint="cs"/>
          <w:rtl/>
        </w:rPr>
        <w:t>ّ</w:t>
      </w:r>
      <w:r w:rsidR="002650DE" w:rsidRPr="00DF0C12">
        <w:rPr>
          <w:rFonts w:hint="cs"/>
          <w:rtl/>
        </w:rPr>
        <w:t>ل عاملا</w:t>
      </w:r>
      <w:r w:rsidR="002650DE">
        <w:rPr>
          <w:rFonts w:hint="cs"/>
          <w:rtl/>
        </w:rPr>
        <w:t>ً</w:t>
      </w:r>
      <w:r w:rsidR="002650DE" w:rsidRPr="00DF0C12">
        <w:rPr>
          <w:rFonts w:hint="cs"/>
          <w:rtl/>
        </w:rPr>
        <w:t xml:space="preserve"> سلبياً في مواقفهن الجندرية إذ يظهرن أكثر تنميطاً وأقل مناداة بالمساواة بين الجنسين. كما أن نتائجهن المدرسية تتأثر سلبياً بحيث أن معدلاتهن تكون في أدنى المتوسط بين التلاميذ، ويعب</w:t>
      </w:r>
      <w:r w:rsidR="002650DE">
        <w:rPr>
          <w:rFonts w:hint="cs"/>
          <w:rtl/>
        </w:rPr>
        <w:t>ّ</w:t>
      </w:r>
      <w:r w:rsidR="002650DE" w:rsidRPr="00DF0C12">
        <w:rPr>
          <w:rFonts w:hint="cs"/>
          <w:rtl/>
        </w:rPr>
        <w:t>رن عن إعجاب أقل بمعل</w:t>
      </w:r>
      <w:r w:rsidR="002650DE">
        <w:rPr>
          <w:rFonts w:hint="cs"/>
          <w:rtl/>
        </w:rPr>
        <w:t>ّ</w:t>
      </w:r>
      <w:r w:rsidR="002650DE" w:rsidRPr="00DF0C12">
        <w:rPr>
          <w:rFonts w:hint="cs"/>
          <w:rtl/>
        </w:rPr>
        <w:t xml:space="preserve">ميهن. </w:t>
      </w:r>
      <w:r w:rsidR="002650DE">
        <w:rPr>
          <w:rFonts w:hint="cs"/>
          <w:rtl/>
        </w:rPr>
        <w:t xml:space="preserve">في </w:t>
      </w:r>
      <w:r w:rsidR="002650DE" w:rsidRPr="00DF0C12">
        <w:rPr>
          <w:rFonts w:hint="cs"/>
          <w:rtl/>
        </w:rPr>
        <w:t>المقابل</w:t>
      </w:r>
      <w:r w:rsidR="002650DE">
        <w:rPr>
          <w:rFonts w:hint="cs"/>
          <w:rtl/>
        </w:rPr>
        <w:t>،</w:t>
      </w:r>
      <w:r w:rsidR="002650DE" w:rsidRPr="00DF0C12">
        <w:rPr>
          <w:rFonts w:hint="cs"/>
          <w:rtl/>
        </w:rPr>
        <w:t xml:space="preserve"> تشير نتائج الدراسة إلى أن للتعليم المختلط أثراً إيجابياً على المواد المتعلقة بالموهبة، ويزداد ميل </w:t>
      </w:r>
      <w:r w:rsidR="002650DE">
        <w:rPr>
          <w:rFonts w:hint="cs"/>
          <w:rtl/>
        </w:rPr>
        <w:t xml:space="preserve">الإناث إلى </w:t>
      </w:r>
      <w:r w:rsidR="002650DE" w:rsidRPr="00DF0C12">
        <w:rPr>
          <w:rFonts w:hint="cs"/>
          <w:rtl/>
        </w:rPr>
        <w:t>الرياضة والأنشطة اللامدرسية ويتوج</w:t>
      </w:r>
      <w:r w:rsidR="002650DE">
        <w:rPr>
          <w:rFonts w:hint="cs"/>
          <w:rtl/>
        </w:rPr>
        <w:t>ّ</w:t>
      </w:r>
      <w:r w:rsidR="002650DE" w:rsidRPr="00DF0C12">
        <w:rPr>
          <w:rFonts w:hint="cs"/>
          <w:rtl/>
        </w:rPr>
        <w:t xml:space="preserve">هن أكثر </w:t>
      </w:r>
      <w:r w:rsidR="002650DE">
        <w:rPr>
          <w:rFonts w:hint="cs"/>
          <w:rtl/>
        </w:rPr>
        <w:t xml:space="preserve">من ذي قبل </w:t>
      </w:r>
      <w:r w:rsidR="002650DE" w:rsidRPr="00DF0C12">
        <w:rPr>
          <w:rFonts w:hint="cs"/>
          <w:rtl/>
        </w:rPr>
        <w:t>ناحية مهن الأطر العليا والمهن الحرة. من جهة أخرى، فإن الطلاب من الجنسين يطالبون بالتعليم المختلط</w:t>
      </w:r>
      <w:r w:rsidR="00C92B9E">
        <w:rPr>
          <w:rFonts w:hint="cs"/>
          <w:rtl/>
        </w:rPr>
        <w:t xml:space="preserve"> </w:t>
      </w:r>
      <w:r w:rsidR="002650DE" w:rsidRPr="00DF0C12">
        <w:rPr>
          <w:rFonts w:hint="cs"/>
          <w:rtl/>
        </w:rPr>
        <w:t>كونه يشك</w:t>
      </w:r>
      <w:r w:rsidR="002650DE">
        <w:rPr>
          <w:rFonts w:hint="cs"/>
          <w:rtl/>
        </w:rPr>
        <w:t>ّ</w:t>
      </w:r>
      <w:r w:rsidR="002650DE" w:rsidRPr="00DF0C12">
        <w:rPr>
          <w:rFonts w:hint="cs"/>
          <w:rtl/>
        </w:rPr>
        <w:t>ل إمكانية للتكي</w:t>
      </w:r>
      <w:r w:rsidR="002650DE">
        <w:rPr>
          <w:rFonts w:hint="cs"/>
          <w:rtl/>
        </w:rPr>
        <w:t>ّ</w:t>
      </w:r>
      <w:r w:rsidR="002650DE" w:rsidRPr="00DF0C12">
        <w:rPr>
          <w:rFonts w:hint="cs"/>
          <w:rtl/>
        </w:rPr>
        <w:t>ف وللتفت</w:t>
      </w:r>
      <w:r w:rsidR="002650DE">
        <w:rPr>
          <w:rFonts w:hint="cs"/>
          <w:rtl/>
        </w:rPr>
        <w:t>ّ</w:t>
      </w:r>
      <w:r w:rsidR="002650DE" w:rsidRPr="00DF0C12">
        <w:rPr>
          <w:rFonts w:hint="cs"/>
          <w:rtl/>
        </w:rPr>
        <w:t>ح الشخصي ويهي</w:t>
      </w:r>
      <w:r w:rsidR="002650DE">
        <w:rPr>
          <w:rFonts w:hint="cs"/>
          <w:rtl/>
        </w:rPr>
        <w:t>ّ</w:t>
      </w:r>
      <w:r w:rsidR="002650DE" w:rsidRPr="00DF0C12">
        <w:rPr>
          <w:rFonts w:hint="cs"/>
          <w:rtl/>
        </w:rPr>
        <w:t>ئهم لحياة مشتركة في المجتمع.</w:t>
      </w:r>
    </w:p>
    <w:p w:rsidR="002650DE" w:rsidRPr="00DF0C12" w:rsidRDefault="008C2F50" w:rsidP="008C2F50">
      <w:pPr>
        <w:pStyle w:val="SingleTxt"/>
        <w:rPr>
          <w:rFonts w:hint="cs"/>
          <w:rtl/>
        </w:rPr>
      </w:pPr>
      <w:r>
        <w:rPr>
          <w:rtl/>
        </w:rPr>
        <w:tab/>
      </w:r>
      <w:r w:rsidR="002650DE" w:rsidRPr="00DF0C12">
        <w:rPr>
          <w:rFonts w:hint="cs"/>
          <w:rtl/>
        </w:rPr>
        <w:t>ويتوز</w:t>
      </w:r>
      <w:r w:rsidR="002650DE">
        <w:rPr>
          <w:rFonts w:hint="cs"/>
          <w:rtl/>
        </w:rPr>
        <w:t>ّ</w:t>
      </w:r>
      <w:r w:rsidR="002650DE" w:rsidRPr="00DF0C12">
        <w:rPr>
          <w:rFonts w:hint="cs"/>
          <w:rtl/>
        </w:rPr>
        <w:t>ع المعل</w:t>
      </w:r>
      <w:r w:rsidR="002650DE">
        <w:rPr>
          <w:rFonts w:hint="cs"/>
          <w:rtl/>
        </w:rPr>
        <w:t>ّ</w:t>
      </w:r>
      <w:r w:rsidR="002650DE" w:rsidRPr="00DF0C12">
        <w:rPr>
          <w:rFonts w:hint="cs"/>
          <w:rtl/>
        </w:rPr>
        <w:t xml:space="preserve">مون بحسب الجنس </w:t>
      </w:r>
      <w:r w:rsidR="002650DE">
        <w:rPr>
          <w:rFonts w:hint="cs"/>
          <w:rtl/>
        </w:rPr>
        <w:t>في قطاعات</w:t>
      </w:r>
      <w:r w:rsidR="002650DE" w:rsidRPr="00DF0C12">
        <w:rPr>
          <w:rFonts w:hint="cs"/>
          <w:rtl/>
        </w:rPr>
        <w:t xml:space="preserve"> التعليم العام </w:t>
      </w:r>
      <w:r w:rsidR="002650DE">
        <w:rPr>
          <w:rFonts w:hint="cs"/>
          <w:rtl/>
        </w:rPr>
        <w:t>كالآتي</w:t>
      </w:r>
      <w:r w:rsidR="002650DE" w:rsidRPr="00DF0C12">
        <w:rPr>
          <w:rFonts w:hint="cs"/>
          <w:rtl/>
        </w:rPr>
        <w:t>:</w:t>
      </w:r>
    </w:p>
    <w:p w:rsidR="008C2F50" w:rsidRPr="008C2F50" w:rsidRDefault="008C2F50" w:rsidP="008C2F50">
      <w:pPr>
        <w:pStyle w:val="SingleTxt"/>
        <w:spacing w:after="0" w:line="120" w:lineRule="exact"/>
        <w:rPr>
          <w:rFonts w:hint="cs"/>
          <w:sz w:val="10"/>
          <w:rtl/>
        </w:rPr>
      </w:pPr>
    </w:p>
    <w:p w:rsidR="008C2F50" w:rsidRPr="008C2F50" w:rsidRDefault="008C2F50" w:rsidP="008C2F50">
      <w:pPr>
        <w:pStyle w:val="SingleTxt"/>
        <w:spacing w:after="0" w:line="120" w:lineRule="exact"/>
        <w:rPr>
          <w:rFonts w:hint="cs"/>
          <w:sz w:val="10"/>
          <w:rtl/>
        </w:rPr>
      </w:pPr>
    </w:p>
    <w:p w:rsidR="002650DE" w:rsidRDefault="002650DE" w:rsidP="008C2F50">
      <w:pPr>
        <w:pStyle w:val="SingleTxt"/>
        <w:rPr>
          <w:rFonts w:hint="cs"/>
          <w:rtl/>
        </w:rPr>
      </w:pPr>
      <w:r w:rsidRPr="00B82124">
        <w:rPr>
          <w:rFonts w:hint="cs"/>
          <w:rtl/>
        </w:rPr>
        <w:t>جدول رقم 5</w:t>
      </w:r>
    </w:p>
    <w:p w:rsidR="002650DE" w:rsidRDefault="002650DE" w:rsidP="008C2F50">
      <w:pPr>
        <w:pStyle w:val="SingleTxt"/>
        <w:rPr>
          <w:rFonts w:hint="cs"/>
          <w:b/>
          <w:bCs/>
          <w:rtl/>
        </w:rPr>
      </w:pPr>
      <w:r w:rsidRPr="008C2F50">
        <w:rPr>
          <w:rFonts w:hint="cs"/>
          <w:b/>
          <w:bCs/>
          <w:rtl/>
        </w:rPr>
        <w:t>توزّع المعلمين حسب الجنس في قطاعات التعليم العام</w:t>
      </w:r>
    </w:p>
    <w:p w:rsidR="008C2F50" w:rsidRPr="008C2F50" w:rsidRDefault="008C2F50" w:rsidP="008C2F50">
      <w:pPr>
        <w:pStyle w:val="SingleTxt"/>
        <w:spacing w:after="0" w:line="120" w:lineRule="exact"/>
        <w:rPr>
          <w:rFonts w:hint="cs"/>
          <w:b/>
          <w:bCs/>
          <w:sz w:val="10"/>
          <w:rtl/>
        </w:rPr>
      </w:pPr>
    </w:p>
    <w:tbl>
      <w:tblPr>
        <w:tblStyle w:val="TableGrid"/>
        <w:bidiVisual/>
        <w:tblW w:w="720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390"/>
        <w:gridCol w:w="2405"/>
        <w:gridCol w:w="2405"/>
      </w:tblGrid>
      <w:tr w:rsidR="002650DE" w:rsidRPr="0004258D">
        <w:trPr>
          <w:cantSplit/>
          <w:tblHeader/>
          <w:jc w:val="center"/>
        </w:trPr>
        <w:tc>
          <w:tcPr>
            <w:tcW w:w="2832" w:type="dxa"/>
            <w:tcBorders>
              <w:top w:val="single" w:sz="4" w:space="0" w:color="auto"/>
              <w:bottom w:val="single" w:sz="12" w:space="0" w:color="auto"/>
            </w:tcBorders>
            <w:shd w:val="clear" w:color="auto" w:fill="auto"/>
            <w:vAlign w:val="bottom"/>
          </w:tcPr>
          <w:p w:rsidR="002650DE" w:rsidRPr="0004258D" w:rsidRDefault="002650DE" w:rsidP="008C2F50">
            <w:pPr>
              <w:spacing w:before="80" w:after="80" w:line="240" w:lineRule="exact"/>
              <w:jc w:val="center"/>
              <w:rPr>
                <w:rFonts w:cs="Traditional Arabic" w:hint="cs"/>
                <w:i/>
                <w:iCs/>
                <w:sz w:val="16"/>
                <w:szCs w:val="24"/>
                <w:rtl/>
              </w:rPr>
            </w:pPr>
            <w:r w:rsidRPr="0004258D">
              <w:rPr>
                <w:rFonts w:cs="Traditional Arabic" w:hint="cs"/>
                <w:i/>
                <w:iCs/>
                <w:sz w:val="16"/>
                <w:szCs w:val="24"/>
                <w:rtl/>
              </w:rPr>
              <w:t>قطاع التعليم</w:t>
            </w:r>
          </w:p>
        </w:tc>
        <w:tc>
          <w:tcPr>
            <w:tcW w:w="2832" w:type="dxa"/>
            <w:tcBorders>
              <w:top w:val="single" w:sz="4" w:space="0" w:color="auto"/>
              <w:bottom w:val="single" w:sz="12" w:space="0" w:color="auto"/>
            </w:tcBorders>
            <w:shd w:val="clear" w:color="auto" w:fill="auto"/>
            <w:vAlign w:val="bottom"/>
          </w:tcPr>
          <w:p w:rsidR="002650DE" w:rsidRPr="0004258D" w:rsidRDefault="002650DE" w:rsidP="008C2F50">
            <w:pPr>
              <w:spacing w:before="80" w:after="80" w:line="240" w:lineRule="exact"/>
              <w:ind w:right="144"/>
              <w:jc w:val="lowKashida"/>
              <w:rPr>
                <w:rFonts w:cs="Traditional Arabic"/>
                <w:i/>
                <w:iCs/>
                <w:sz w:val="16"/>
                <w:szCs w:val="24"/>
                <w:rtl/>
              </w:rPr>
            </w:pPr>
            <w:r w:rsidRPr="0004258D">
              <w:rPr>
                <w:rFonts w:cs="Traditional Arabic" w:hint="cs"/>
                <w:i/>
                <w:iCs/>
                <w:sz w:val="16"/>
                <w:szCs w:val="24"/>
                <w:rtl/>
              </w:rPr>
              <w:t>ذكور</w:t>
            </w:r>
          </w:p>
        </w:tc>
        <w:tc>
          <w:tcPr>
            <w:tcW w:w="2832" w:type="dxa"/>
            <w:tcBorders>
              <w:top w:val="single" w:sz="4" w:space="0" w:color="auto"/>
              <w:bottom w:val="single" w:sz="12" w:space="0" w:color="auto"/>
            </w:tcBorders>
            <w:shd w:val="clear" w:color="auto" w:fill="auto"/>
            <w:vAlign w:val="bottom"/>
          </w:tcPr>
          <w:p w:rsidR="002650DE" w:rsidRPr="0004258D" w:rsidRDefault="002650DE" w:rsidP="008C2F50">
            <w:pPr>
              <w:spacing w:before="80" w:after="80" w:line="240" w:lineRule="exact"/>
              <w:ind w:right="144"/>
              <w:jc w:val="lowKashida"/>
              <w:rPr>
                <w:rFonts w:cs="Traditional Arabic"/>
                <w:i/>
                <w:iCs/>
                <w:sz w:val="16"/>
                <w:szCs w:val="24"/>
                <w:rtl/>
              </w:rPr>
            </w:pPr>
            <w:r w:rsidRPr="0004258D">
              <w:rPr>
                <w:rFonts w:cs="Traditional Arabic" w:hint="cs"/>
                <w:i/>
                <w:iCs/>
                <w:sz w:val="16"/>
                <w:szCs w:val="24"/>
                <w:rtl/>
              </w:rPr>
              <w:t>إناث</w:t>
            </w:r>
          </w:p>
        </w:tc>
      </w:tr>
      <w:tr w:rsidR="008C2F50" w:rsidRPr="008C2F50">
        <w:trPr>
          <w:cantSplit/>
          <w:trHeight w:hRule="exact" w:val="115"/>
          <w:tblHeader/>
          <w:jc w:val="center"/>
        </w:trPr>
        <w:tc>
          <w:tcPr>
            <w:tcW w:w="2832" w:type="dxa"/>
            <w:tcBorders>
              <w:top w:val="single" w:sz="12" w:space="0" w:color="auto"/>
            </w:tcBorders>
            <w:shd w:val="clear" w:color="auto" w:fill="auto"/>
            <w:vAlign w:val="bottom"/>
          </w:tcPr>
          <w:p w:rsidR="008C2F50" w:rsidRPr="008C2F50" w:rsidRDefault="008C2F50" w:rsidP="008C2F50">
            <w:pPr>
              <w:spacing w:before="40" w:after="80" w:line="240" w:lineRule="exact"/>
              <w:jc w:val="lowKashida"/>
              <w:rPr>
                <w:rFonts w:hint="cs"/>
                <w:sz w:val="16"/>
                <w:szCs w:val="24"/>
                <w:rtl/>
              </w:rPr>
            </w:pPr>
          </w:p>
        </w:tc>
        <w:tc>
          <w:tcPr>
            <w:tcW w:w="2832" w:type="dxa"/>
            <w:tcBorders>
              <w:top w:val="single" w:sz="12" w:space="0" w:color="auto"/>
            </w:tcBorders>
            <w:shd w:val="clear" w:color="auto" w:fill="auto"/>
            <w:vAlign w:val="bottom"/>
          </w:tcPr>
          <w:p w:rsidR="008C2F50" w:rsidRPr="008C2F50" w:rsidRDefault="008C2F50" w:rsidP="008C2F50">
            <w:pPr>
              <w:spacing w:before="40" w:after="80" w:line="240" w:lineRule="exact"/>
              <w:ind w:right="144"/>
              <w:jc w:val="lowKashida"/>
              <w:rPr>
                <w:rFonts w:hint="cs"/>
                <w:sz w:val="16"/>
                <w:szCs w:val="24"/>
                <w:rtl/>
              </w:rPr>
            </w:pPr>
          </w:p>
        </w:tc>
        <w:tc>
          <w:tcPr>
            <w:tcW w:w="2832" w:type="dxa"/>
            <w:tcBorders>
              <w:top w:val="single" w:sz="12" w:space="0" w:color="auto"/>
            </w:tcBorders>
            <w:shd w:val="clear" w:color="auto" w:fill="auto"/>
            <w:vAlign w:val="bottom"/>
          </w:tcPr>
          <w:p w:rsidR="008C2F50" w:rsidRPr="008C2F50" w:rsidRDefault="008C2F50" w:rsidP="008C2F50">
            <w:pPr>
              <w:spacing w:before="40" w:after="80" w:line="240" w:lineRule="exact"/>
              <w:ind w:right="144"/>
              <w:jc w:val="lowKashida"/>
              <w:rPr>
                <w:rFonts w:hint="cs"/>
                <w:sz w:val="16"/>
                <w:szCs w:val="24"/>
                <w:rtl/>
              </w:rPr>
            </w:pPr>
          </w:p>
        </w:tc>
      </w:tr>
      <w:tr w:rsidR="002650DE" w:rsidRPr="008C2F50">
        <w:trPr>
          <w:cantSplit/>
          <w:jc w:val="center"/>
        </w:trPr>
        <w:tc>
          <w:tcPr>
            <w:tcW w:w="2832" w:type="dxa"/>
            <w:shd w:val="clear" w:color="auto" w:fill="auto"/>
            <w:vAlign w:val="bottom"/>
          </w:tcPr>
          <w:p w:rsidR="002650DE" w:rsidRPr="008C2F50" w:rsidRDefault="002650DE" w:rsidP="008C2F50">
            <w:pPr>
              <w:spacing w:before="40" w:after="80" w:line="240" w:lineRule="exact"/>
              <w:jc w:val="lowKashida"/>
              <w:rPr>
                <w:rFonts w:cs="Traditional Arabic"/>
                <w:sz w:val="16"/>
                <w:szCs w:val="24"/>
                <w:rtl/>
              </w:rPr>
            </w:pPr>
            <w:r w:rsidRPr="008C2F50">
              <w:rPr>
                <w:rFonts w:cs="Traditional Arabic" w:hint="cs"/>
                <w:sz w:val="16"/>
                <w:szCs w:val="24"/>
                <w:rtl/>
              </w:rPr>
              <w:t>الرسمي</w:t>
            </w:r>
          </w:p>
        </w:tc>
        <w:tc>
          <w:tcPr>
            <w:tcW w:w="2832" w:type="dxa"/>
            <w:shd w:val="clear" w:color="auto" w:fill="auto"/>
            <w:vAlign w:val="bottom"/>
          </w:tcPr>
          <w:p w:rsidR="002650DE" w:rsidRPr="008C2F50" w:rsidRDefault="002650DE" w:rsidP="008C2F50">
            <w:pPr>
              <w:spacing w:before="40" w:after="80" w:line="240" w:lineRule="exact"/>
              <w:ind w:right="144"/>
              <w:jc w:val="lowKashida"/>
              <w:rPr>
                <w:rFonts w:cs="Traditional Arabic"/>
                <w:sz w:val="16"/>
                <w:szCs w:val="24"/>
                <w:rtl/>
              </w:rPr>
            </w:pPr>
            <w:r w:rsidRPr="008C2F50">
              <w:rPr>
                <w:rFonts w:cs="Traditional Arabic" w:hint="cs"/>
                <w:sz w:val="16"/>
                <w:szCs w:val="24"/>
                <w:rtl/>
              </w:rPr>
              <w:t>32.6</w:t>
            </w:r>
            <w:r w:rsidR="007C3ECC" w:rsidRPr="007C3ECC">
              <w:rPr>
                <w:rFonts w:cs="Akhbar MT" w:hint="cs"/>
                <w:sz w:val="16"/>
                <w:szCs w:val="24"/>
                <w:rtl/>
              </w:rPr>
              <w:t xml:space="preserve"> %</w:t>
            </w:r>
          </w:p>
        </w:tc>
        <w:tc>
          <w:tcPr>
            <w:tcW w:w="2832" w:type="dxa"/>
            <w:shd w:val="clear" w:color="auto" w:fill="auto"/>
            <w:vAlign w:val="bottom"/>
          </w:tcPr>
          <w:p w:rsidR="002650DE" w:rsidRPr="008C2F50" w:rsidRDefault="002650DE" w:rsidP="008C2F50">
            <w:pPr>
              <w:spacing w:before="40" w:after="80" w:line="240" w:lineRule="exact"/>
              <w:ind w:right="144"/>
              <w:jc w:val="lowKashida"/>
              <w:rPr>
                <w:rFonts w:cs="Traditional Arabic"/>
                <w:sz w:val="16"/>
                <w:szCs w:val="24"/>
                <w:rtl/>
              </w:rPr>
            </w:pPr>
            <w:r w:rsidRPr="008C2F50">
              <w:rPr>
                <w:rFonts w:cs="Traditional Arabic" w:hint="cs"/>
                <w:sz w:val="16"/>
                <w:szCs w:val="24"/>
                <w:rtl/>
              </w:rPr>
              <w:t>67.4</w:t>
            </w:r>
            <w:r w:rsidR="007C3ECC" w:rsidRPr="007C3ECC">
              <w:rPr>
                <w:rFonts w:cs="Akhbar MT" w:hint="cs"/>
                <w:sz w:val="16"/>
                <w:szCs w:val="24"/>
                <w:rtl/>
              </w:rPr>
              <w:t xml:space="preserve"> %</w:t>
            </w:r>
          </w:p>
        </w:tc>
      </w:tr>
      <w:tr w:rsidR="002650DE" w:rsidRPr="008C2F50">
        <w:trPr>
          <w:cantSplit/>
          <w:jc w:val="center"/>
        </w:trPr>
        <w:tc>
          <w:tcPr>
            <w:tcW w:w="2832" w:type="dxa"/>
            <w:shd w:val="clear" w:color="auto" w:fill="auto"/>
            <w:vAlign w:val="bottom"/>
          </w:tcPr>
          <w:p w:rsidR="002650DE" w:rsidRPr="008C2F50" w:rsidRDefault="002650DE" w:rsidP="008C2F50">
            <w:pPr>
              <w:spacing w:before="40" w:after="80" w:line="240" w:lineRule="exact"/>
              <w:jc w:val="lowKashida"/>
              <w:rPr>
                <w:rFonts w:cs="Traditional Arabic" w:hint="cs"/>
                <w:sz w:val="16"/>
                <w:szCs w:val="24"/>
                <w:rtl/>
              </w:rPr>
            </w:pPr>
            <w:r w:rsidRPr="008C2F50">
              <w:rPr>
                <w:rFonts w:cs="Traditional Arabic" w:hint="cs"/>
                <w:sz w:val="16"/>
                <w:szCs w:val="24"/>
                <w:rtl/>
              </w:rPr>
              <w:t>الخاص المجاني</w:t>
            </w:r>
          </w:p>
        </w:tc>
        <w:tc>
          <w:tcPr>
            <w:tcW w:w="2832" w:type="dxa"/>
            <w:shd w:val="clear" w:color="auto" w:fill="auto"/>
            <w:vAlign w:val="bottom"/>
          </w:tcPr>
          <w:p w:rsidR="002650DE" w:rsidRPr="008C2F50" w:rsidRDefault="002650DE" w:rsidP="008C2F50">
            <w:pPr>
              <w:spacing w:before="40" w:after="80" w:line="240" w:lineRule="exact"/>
              <w:ind w:right="144"/>
              <w:jc w:val="lowKashida"/>
              <w:rPr>
                <w:rFonts w:cs="Traditional Arabic" w:hint="cs"/>
                <w:sz w:val="16"/>
                <w:szCs w:val="24"/>
                <w:rtl/>
              </w:rPr>
            </w:pPr>
            <w:r w:rsidRPr="008C2F50">
              <w:rPr>
                <w:rFonts w:cs="Traditional Arabic" w:hint="cs"/>
                <w:sz w:val="16"/>
                <w:szCs w:val="24"/>
                <w:rtl/>
              </w:rPr>
              <w:t>14.3</w:t>
            </w:r>
            <w:r w:rsidR="007C3ECC" w:rsidRPr="007C3ECC">
              <w:rPr>
                <w:rFonts w:cs="Akhbar MT" w:hint="cs"/>
                <w:sz w:val="16"/>
                <w:szCs w:val="24"/>
                <w:rtl/>
              </w:rPr>
              <w:t xml:space="preserve"> %</w:t>
            </w:r>
          </w:p>
        </w:tc>
        <w:tc>
          <w:tcPr>
            <w:tcW w:w="2832" w:type="dxa"/>
            <w:shd w:val="clear" w:color="auto" w:fill="auto"/>
            <w:vAlign w:val="bottom"/>
          </w:tcPr>
          <w:p w:rsidR="002650DE" w:rsidRPr="008C2F50" w:rsidRDefault="002650DE" w:rsidP="008C2F50">
            <w:pPr>
              <w:spacing w:before="40" w:after="80" w:line="240" w:lineRule="exact"/>
              <w:ind w:right="144"/>
              <w:jc w:val="lowKashida"/>
              <w:rPr>
                <w:rFonts w:cs="Traditional Arabic" w:hint="cs"/>
                <w:sz w:val="16"/>
                <w:szCs w:val="24"/>
                <w:rtl/>
              </w:rPr>
            </w:pPr>
            <w:r w:rsidRPr="008C2F50">
              <w:rPr>
                <w:rFonts w:cs="Traditional Arabic" w:hint="cs"/>
                <w:sz w:val="16"/>
                <w:szCs w:val="24"/>
                <w:rtl/>
              </w:rPr>
              <w:t>85.7</w:t>
            </w:r>
            <w:r w:rsidR="007C3ECC" w:rsidRPr="007C3ECC">
              <w:rPr>
                <w:rFonts w:cs="Akhbar MT" w:hint="cs"/>
                <w:sz w:val="16"/>
                <w:szCs w:val="24"/>
                <w:rtl/>
              </w:rPr>
              <w:t xml:space="preserve"> %</w:t>
            </w:r>
          </w:p>
        </w:tc>
      </w:tr>
      <w:tr w:rsidR="002650DE" w:rsidRPr="008C2F50">
        <w:trPr>
          <w:cantSplit/>
          <w:jc w:val="center"/>
        </w:trPr>
        <w:tc>
          <w:tcPr>
            <w:tcW w:w="2832" w:type="dxa"/>
            <w:tcBorders>
              <w:bottom w:val="single" w:sz="4" w:space="0" w:color="auto"/>
            </w:tcBorders>
            <w:shd w:val="clear" w:color="auto" w:fill="auto"/>
            <w:vAlign w:val="bottom"/>
          </w:tcPr>
          <w:p w:rsidR="002650DE" w:rsidRPr="008C2F50" w:rsidRDefault="002650DE" w:rsidP="008C2F50">
            <w:pPr>
              <w:spacing w:before="40" w:after="80" w:line="240" w:lineRule="exact"/>
              <w:jc w:val="lowKashida"/>
              <w:rPr>
                <w:rFonts w:cs="Traditional Arabic" w:hint="cs"/>
                <w:sz w:val="16"/>
                <w:szCs w:val="24"/>
                <w:rtl/>
              </w:rPr>
            </w:pPr>
            <w:r w:rsidRPr="008C2F50">
              <w:rPr>
                <w:rFonts w:cs="Traditional Arabic" w:hint="cs"/>
                <w:sz w:val="16"/>
                <w:szCs w:val="24"/>
                <w:rtl/>
              </w:rPr>
              <w:t>الخاص غير المجاني</w:t>
            </w:r>
          </w:p>
        </w:tc>
        <w:tc>
          <w:tcPr>
            <w:tcW w:w="2832" w:type="dxa"/>
            <w:tcBorders>
              <w:bottom w:val="single" w:sz="4" w:space="0" w:color="auto"/>
            </w:tcBorders>
            <w:shd w:val="clear" w:color="auto" w:fill="auto"/>
            <w:vAlign w:val="bottom"/>
          </w:tcPr>
          <w:p w:rsidR="002650DE" w:rsidRPr="008C2F50" w:rsidRDefault="002650DE" w:rsidP="008C2F50">
            <w:pPr>
              <w:spacing w:before="40" w:after="80" w:line="240" w:lineRule="exact"/>
              <w:ind w:right="144"/>
              <w:jc w:val="lowKashida"/>
              <w:rPr>
                <w:rFonts w:cs="Traditional Arabic" w:hint="cs"/>
                <w:sz w:val="16"/>
                <w:szCs w:val="24"/>
                <w:rtl/>
              </w:rPr>
            </w:pPr>
            <w:r w:rsidRPr="008C2F50">
              <w:rPr>
                <w:rFonts w:cs="Traditional Arabic" w:hint="cs"/>
                <w:sz w:val="16"/>
                <w:szCs w:val="24"/>
                <w:rtl/>
              </w:rPr>
              <w:t>26.5</w:t>
            </w:r>
            <w:r w:rsidR="007C3ECC" w:rsidRPr="007C3ECC">
              <w:rPr>
                <w:rFonts w:cs="Akhbar MT" w:hint="cs"/>
                <w:sz w:val="16"/>
                <w:szCs w:val="24"/>
                <w:rtl/>
              </w:rPr>
              <w:t xml:space="preserve"> %</w:t>
            </w:r>
          </w:p>
        </w:tc>
        <w:tc>
          <w:tcPr>
            <w:tcW w:w="2832" w:type="dxa"/>
            <w:tcBorders>
              <w:bottom w:val="single" w:sz="4" w:space="0" w:color="auto"/>
            </w:tcBorders>
            <w:shd w:val="clear" w:color="auto" w:fill="auto"/>
            <w:vAlign w:val="bottom"/>
          </w:tcPr>
          <w:p w:rsidR="002650DE" w:rsidRPr="008C2F50" w:rsidRDefault="002650DE" w:rsidP="008C2F50">
            <w:pPr>
              <w:spacing w:before="40" w:after="80" w:line="240" w:lineRule="exact"/>
              <w:ind w:right="144"/>
              <w:jc w:val="lowKashida"/>
              <w:rPr>
                <w:rFonts w:cs="Traditional Arabic" w:hint="cs"/>
                <w:sz w:val="16"/>
                <w:szCs w:val="24"/>
                <w:rtl/>
              </w:rPr>
            </w:pPr>
            <w:r w:rsidRPr="008C2F50">
              <w:rPr>
                <w:rFonts w:cs="Traditional Arabic" w:hint="cs"/>
                <w:sz w:val="16"/>
                <w:szCs w:val="24"/>
                <w:rtl/>
              </w:rPr>
              <w:t>73.5</w:t>
            </w:r>
            <w:r w:rsidR="007C3ECC" w:rsidRPr="007C3ECC">
              <w:rPr>
                <w:rFonts w:cs="Akhbar MT" w:hint="cs"/>
                <w:sz w:val="16"/>
                <w:szCs w:val="24"/>
                <w:rtl/>
              </w:rPr>
              <w:t xml:space="preserve"> %</w:t>
            </w:r>
          </w:p>
        </w:tc>
      </w:tr>
      <w:tr w:rsidR="002650DE" w:rsidRPr="008C2F50">
        <w:trPr>
          <w:cantSplit/>
          <w:jc w:val="center"/>
        </w:trPr>
        <w:tc>
          <w:tcPr>
            <w:tcW w:w="2832" w:type="dxa"/>
            <w:tcBorders>
              <w:top w:val="single" w:sz="4" w:space="0" w:color="auto"/>
              <w:bottom w:val="single" w:sz="12" w:space="0" w:color="auto"/>
            </w:tcBorders>
            <w:shd w:val="clear" w:color="auto" w:fill="auto"/>
            <w:vAlign w:val="bottom"/>
          </w:tcPr>
          <w:p w:rsidR="002650DE" w:rsidRPr="008C2F50" w:rsidRDefault="002650DE" w:rsidP="008C2F50">
            <w:pPr>
              <w:spacing w:before="40" w:after="80" w:line="240" w:lineRule="exact"/>
              <w:jc w:val="lowKashida"/>
              <w:rPr>
                <w:rFonts w:cs="Traditional Arabic" w:hint="cs"/>
                <w:b/>
                <w:bCs/>
                <w:sz w:val="16"/>
                <w:szCs w:val="24"/>
                <w:rtl/>
              </w:rPr>
            </w:pPr>
            <w:r w:rsidRPr="008C2F50">
              <w:rPr>
                <w:rFonts w:cs="Traditional Arabic" w:hint="cs"/>
                <w:b/>
                <w:bCs/>
                <w:sz w:val="16"/>
                <w:szCs w:val="24"/>
                <w:rtl/>
              </w:rPr>
              <w:t>المجموع</w:t>
            </w:r>
          </w:p>
        </w:tc>
        <w:tc>
          <w:tcPr>
            <w:tcW w:w="2832" w:type="dxa"/>
            <w:tcBorders>
              <w:top w:val="single" w:sz="4" w:space="0" w:color="auto"/>
              <w:bottom w:val="single" w:sz="12" w:space="0" w:color="auto"/>
            </w:tcBorders>
            <w:shd w:val="clear" w:color="auto" w:fill="auto"/>
            <w:vAlign w:val="bottom"/>
          </w:tcPr>
          <w:p w:rsidR="002650DE" w:rsidRPr="008C2F50" w:rsidRDefault="002650DE" w:rsidP="008C2F50">
            <w:pPr>
              <w:spacing w:before="40" w:after="80" w:line="240" w:lineRule="exact"/>
              <w:ind w:right="144"/>
              <w:jc w:val="lowKashida"/>
              <w:rPr>
                <w:rFonts w:cs="Traditional Arabic" w:hint="cs"/>
                <w:sz w:val="16"/>
                <w:szCs w:val="24"/>
                <w:rtl/>
              </w:rPr>
            </w:pPr>
            <w:r w:rsidRPr="008C2F50">
              <w:rPr>
                <w:rFonts w:cs="Traditional Arabic" w:hint="cs"/>
                <w:sz w:val="16"/>
                <w:szCs w:val="24"/>
                <w:rtl/>
              </w:rPr>
              <w:t>24.4</w:t>
            </w:r>
            <w:r w:rsidR="007C3ECC" w:rsidRPr="007C3ECC">
              <w:rPr>
                <w:rFonts w:cs="Akhbar MT" w:hint="cs"/>
                <w:sz w:val="16"/>
                <w:szCs w:val="24"/>
                <w:rtl/>
              </w:rPr>
              <w:t xml:space="preserve"> %</w:t>
            </w:r>
          </w:p>
        </w:tc>
        <w:tc>
          <w:tcPr>
            <w:tcW w:w="2832" w:type="dxa"/>
            <w:tcBorders>
              <w:top w:val="single" w:sz="4" w:space="0" w:color="auto"/>
              <w:bottom w:val="single" w:sz="12" w:space="0" w:color="auto"/>
            </w:tcBorders>
            <w:shd w:val="clear" w:color="auto" w:fill="auto"/>
            <w:vAlign w:val="bottom"/>
          </w:tcPr>
          <w:p w:rsidR="002650DE" w:rsidRPr="008C2F50" w:rsidRDefault="002650DE" w:rsidP="008C2F50">
            <w:pPr>
              <w:spacing w:before="40" w:after="80" w:line="240" w:lineRule="exact"/>
              <w:ind w:right="144"/>
              <w:jc w:val="lowKashida"/>
              <w:rPr>
                <w:rFonts w:cs="Traditional Arabic" w:hint="cs"/>
                <w:sz w:val="16"/>
                <w:szCs w:val="24"/>
                <w:rtl/>
              </w:rPr>
            </w:pPr>
            <w:r w:rsidRPr="008C2F50">
              <w:rPr>
                <w:rFonts w:cs="Traditional Arabic" w:hint="cs"/>
                <w:sz w:val="16"/>
                <w:szCs w:val="24"/>
                <w:rtl/>
              </w:rPr>
              <w:t>75.6</w:t>
            </w:r>
            <w:r w:rsidR="007C3ECC" w:rsidRPr="007C3ECC">
              <w:rPr>
                <w:rFonts w:cs="Akhbar MT" w:hint="cs"/>
                <w:sz w:val="16"/>
                <w:szCs w:val="24"/>
                <w:rtl/>
              </w:rPr>
              <w:t xml:space="preserve"> %</w:t>
            </w:r>
          </w:p>
        </w:tc>
      </w:tr>
    </w:tbl>
    <w:p w:rsidR="008C2F50" w:rsidRPr="008C2F50" w:rsidRDefault="008C2F50" w:rsidP="008C2F50">
      <w:pPr>
        <w:pStyle w:val="SingleTxt"/>
        <w:spacing w:after="0" w:line="120" w:lineRule="exact"/>
        <w:rPr>
          <w:rFonts w:hint="cs"/>
          <w:sz w:val="10"/>
          <w:rtl/>
        </w:rPr>
      </w:pPr>
    </w:p>
    <w:p w:rsidR="002650DE" w:rsidRPr="00720858" w:rsidRDefault="008C2F50" w:rsidP="008C2F5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u w:val="single"/>
          <w:rtl/>
        </w:rPr>
      </w:pPr>
      <w:r w:rsidRPr="008C2F50">
        <w:rPr>
          <w:i/>
          <w:iCs/>
          <w:rtl/>
        </w:rPr>
        <w:tab/>
      </w:r>
      <w:r w:rsidR="002650DE" w:rsidRPr="008C2F50">
        <w:rPr>
          <w:rFonts w:hint="cs"/>
          <w:i/>
          <w:iCs/>
          <w:rtl/>
        </w:rPr>
        <w:t xml:space="preserve">المصدر: </w:t>
      </w:r>
      <w:r w:rsidRPr="008C2F50">
        <w:rPr>
          <w:i/>
          <w:iCs/>
          <w:rtl/>
        </w:rPr>
        <w:tab/>
      </w:r>
      <w:r w:rsidR="002650DE" w:rsidRPr="00720858">
        <w:rPr>
          <w:rtl/>
        </w:rPr>
        <w:t xml:space="preserve">المركز التربوي للبحوث </w:t>
      </w:r>
      <w:r w:rsidR="002650DE" w:rsidRPr="00720858">
        <w:rPr>
          <w:rFonts w:hint="cs"/>
          <w:rtl/>
        </w:rPr>
        <w:t>والإنماء</w:t>
      </w:r>
      <w:r w:rsidR="002650DE" w:rsidRPr="00720858">
        <w:rPr>
          <w:rtl/>
        </w:rPr>
        <w:t xml:space="preserve">، النشرة </w:t>
      </w:r>
      <w:r w:rsidR="002650DE" w:rsidRPr="00720858">
        <w:rPr>
          <w:rFonts w:hint="cs"/>
          <w:rtl/>
        </w:rPr>
        <w:t>الإحصائية</w:t>
      </w:r>
      <w:r w:rsidR="002650DE" w:rsidRPr="00720858">
        <w:rPr>
          <w:rtl/>
        </w:rPr>
        <w:t xml:space="preserve"> للعام الدراسي 2003-2004، وزارة التربية.</w:t>
      </w:r>
    </w:p>
    <w:p w:rsidR="008C2F50" w:rsidRPr="008C2F50" w:rsidRDefault="008C2F50" w:rsidP="008C2F50">
      <w:pPr>
        <w:pStyle w:val="SingleTxt"/>
        <w:spacing w:after="0" w:line="120" w:lineRule="exact"/>
        <w:rPr>
          <w:rFonts w:hint="cs"/>
          <w:sz w:val="10"/>
          <w:rtl/>
        </w:rPr>
      </w:pPr>
    </w:p>
    <w:p w:rsidR="008C2F50" w:rsidRPr="008C2F50" w:rsidRDefault="008C2F50" w:rsidP="008C2F50">
      <w:pPr>
        <w:pStyle w:val="SingleTxt"/>
        <w:spacing w:after="0" w:line="120" w:lineRule="exact"/>
        <w:rPr>
          <w:rFonts w:hint="cs"/>
          <w:sz w:val="10"/>
          <w:rtl/>
        </w:rPr>
      </w:pPr>
    </w:p>
    <w:p w:rsidR="002650DE" w:rsidRPr="00DF0C12" w:rsidRDefault="008C2F50" w:rsidP="008C2F50">
      <w:pPr>
        <w:pStyle w:val="SingleTxt"/>
      </w:pPr>
      <w:r>
        <w:rPr>
          <w:rtl/>
        </w:rPr>
        <w:tab/>
      </w:r>
      <w:r w:rsidR="002650DE" w:rsidRPr="00DF0C12">
        <w:rPr>
          <w:rFonts w:hint="cs"/>
          <w:rtl/>
        </w:rPr>
        <w:t>إن نسبة الإناث في الهيئة التعليمية مرتفعة بالإجمال، لكنها تنخفض مع ارتفاع مستوى التعليم (75</w:t>
      </w:r>
      <w:r w:rsidR="00062687">
        <w:rPr>
          <w:rFonts w:hint="cs"/>
          <w:rtl/>
        </w:rPr>
        <w:t xml:space="preserve"> في المائة</w:t>
      </w:r>
      <w:r w:rsidR="002650DE" w:rsidRPr="00DF0C12">
        <w:rPr>
          <w:rFonts w:hint="cs"/>
          <w:rtl/>
        </w:rPr>
        <w:t xml:space="preserve"> في المرحلة الثانوية، 31</w:t>
      </w:r>
      <w:r w:rsidR="00062687">
        <w:rPr>
          <w:rFonts w:hint="cs"/>
          <w:rtl/>
        </w:rPr>
        <w:t xml:space="preserve"> في المائة</w:t>
      </w:r>
      <w:r w:rsidR="002650DE" w:rsidRPr="00DF0C12">
        <w:rPr>
          <w:rFonts w:hint="cs"/>
          <w:rtl/>
        </w:rPr>
        <w:t xml:space="preserve"> في المرحلة الجامعية). وتشير النسب إلى اتجاه أنثوي متصاعد </w:t>
      </w:r>
      <w:r w:rsidR="002650DE">
        <w:rPr>
          <w:rFonts w:hint="cs"/>
          <w:rtl/>
        </w:rPr>
        <w:t>للاضطلاع</w:t>
      </w:r>
      <w:r w:rsidR="002650DE" w:rsidRPr="00DF0C12">
        <w:rPr>
          <w:rFonts w:hint="cs"/>
          <w:rtl/>
        </w:rPr>
        <w:t xml:space="preserve"> بمسؤولية التعليم. وكما هي الحال في البلدان الأخرى، فإن الدراسات التي</w:t>
      </w:r>
      <w:r w:rsidR="00C92B9E">
        <w:rPr>
          <w:rFonts w:hint="cs"/>
          <w:rtl/>
        </w:rPr>
        <w:t xml:space="preserve"> </w:t>
      </w:r>
      <w:r w:rsidR="002650DE" w:rsidRPr="00DF0C12">
        <w:rPr>
          <w:rFonts w:hint="cs"/>
          <w:rtl/>
        </w:rPr>
        <w:t>عالجت هذا الواقع أشارت إلى تلازم تأنيث التعليم وتبخيس قدره.</w:t>
      </w:r>
    </w:p>
    <w:p w:rsidR="002650DE" w:rsidRPr="00DF0C12" w:rsidRDefault="008C2F50" w:rsidP="008C2F50">
      <w:pPr>
        <w:pStyle w:val="SingleTxt"/>
        <w:rPr>
          <w:rFonts w:hint="cs"/>
          <w:rtl/>
        </w:rPr>
      </w:pPr>
      <w:r>
        <w:tab/>
      </w:r>
      <w:r w:rsidR="002650DE" w:rsidRPr="00DF0C12">
        <w:rPr>
          <w:rFonts w:hint="cs"/>
          <w:rtl/>
        </w:rPr>
        <w:t xml:space="preserve">أما بالنسبة </w:t>
      </w:r>
      <w:r w:rsidR="002650DE">
        <w:rPr>
          <w:rFonts w:hint="cs"/>
          <w:rtl/>
        </w:rPr>
        <w:t>إلى الإدارة التربوية،</w:t>
      </w:r>
      <w:r w:rsidR="002650DE" w:rsidRPr="00DF0C12">
        <w:rPr>
          <w:rFonts w:hint="cs"/>
          <w:rtl/>
        </w:rPr>
        <w:t xml:space="preserve"> فتشير الإحصاءات إلى وجود 311 مديرة</w:t>
      </w:r>
      <w:r w:rsidR="002650DE">
        <w:rPr>
          <w:rFonts w:hint="cs"/>
          <w:rtl/>
        </w:rPr>
        <w:t xml:space="preserve"> مدرسة</w:t>
      </w:r>
      <w:r w:rsidR="002650DE" w:rsidRPr="00DF0C12">
        <w:rPr>
          <w:rFonts w:hint="cs"/>
          <w:rtl/>
        </w:rPr>
        <w:t xml:space="preserve"> من أصل 1161 أي ما نسبته 26.7</w:t>
      </w:r>
      <w:r w:rsidR="00062687">
        <w:rPr>
          <w:rFonts w:hint="cs"/>
          <w:rtl/>
        </w:rPr>
        <w:t xml:space="preserve"> في المائة</w:t>
      </w:r>
      <w:r w:rsidR="002650DE" w:rsidRPr="00DF0C12">
        <w:rPr>
          <w:rFonts w:hint="cs"/>
          <w:rtl/>
        </w:rPr>
        <w:t xml:space="preserve"> في المرحلة الابتدائية و31 </w:t>
      </w:r>
      <w:r w:rsidR="002650DE">
        <w:rPr>
          <w:rFonts w:hint="cs"/>
          <w:rtl/>
        </w:rPr>
        <w:t xml:space="preserve">مديرة </w:t>
      </w:r>
      <w:r w:rsidR="002650DE" w:rsidRPr="00DF0C12">
        <w:rPr>
          <w:rFonts w:hint="cs"/>
          <w:rtl/>
        </w:rPr>
        <w:t>من أصل 224</w:t>
      </w:r>
      <w:r w:rsidR="002650DE">
        <w:rPr>
          <w:rFonts w:hint="cs"/>
          <w:rtl/>
        </w:rPr>
        <w:t>،</w:t>
      </w:r>
      <w:r w:rsidR="002650DE" w:rsidRPr="00DF0C12">
        <w:rPr>
          <w:rFonts w:hint="cs"/>
          <w:rtl/>
        </w:rPr>
        <w:t xml:space="preserve"> أي ما نسبته 12.7</w:t>
      </w:r>
      <w:r w:rsidR="00062687">
        <w:rPr>
          <w:rFonts w:hint="cs"/>
          <w:rtl/>
        </w:rPr>
        <w:t xml:space="preserve"> في المائة</w:t>
      </w:r>
      <w:r w:rsidR="002650DE" w:rsidRPr="00DF0C12">
        <w:rPr>
          <w:rFonts w:hint="cs"/>
          <w:rtl/>
        </w:rPr>
        <w:t xml:space="preserve"> في المرحلة الثانوية. </w:t>
      </w:r>
      <w:r w:rsidR="002650DE">
        <w:rPr>
          <w:rFonts w:hint="cs"/>
          <w:rtl/>
        </w:rPr>
        <w:t xml:space="preserve">ما يعني </w:t>
      </w:r>
      <w:r w:rsidR="002650DE" w:rsidRPr="00DF0C12">
        <w:rPr>
          <w:rFonts w:hint="cs"/>
          <w:rtl/>
        </w:rPr>
        <w:t xml:space="preserve">أن </w:t>
      </w:r>
      <w:r w:rsidR="002650DE">
        <w:rPr>
          <w:rFonts w:hint="cs"/>
          <w:rtl/>
        </w:rPr>
        <w:t>وجود</w:t>
      </w:r>
      <w:r w:rsidR="002650DE" w:rsidRPr="00DF0C12">
        <w:rPr>
          <w:rFonts w:hint="cs"/>
          <w:rtl/>
        </w:rPr>
        <w:t xml:space="preserve"> المعل</w:t>
      </w:r>
      <w:r w:rsidR="002650DE">
        <w:rPr>
          <w:rFonts w:hint="cs"/>
          <w:rtl/>
        </w:rPr>
        <w:t>ّ</w:t>
      </w:r>
      <w:r>
        <w:rPr>
          <w:rFonts w:hint="cs"/>
          <w:rtl/>
        </w:rPr>
        <w:t>مات الفعلي في التعليم لا</w:t>
      </w:r>
      <w:r>
        <w:rPr>
          <w:rFonts w:hint="eastAsia"/>
          <w:rtl/>
        </w:rPr>
        <w:t> </w:t>
      </w:r>
      <w:r w:rsidR="002650DE">
        <w:rPr>
          <w:rFonts w:hint="cs"/>
          <w:rtl/>
        </w:rPr>
        <w:t>ت</w:t>
      </w:r>
      <w:r w:rsidR="002650DE" w:rsidRPr="00DF0C12">
        <w:rPr>
          <w:rFonts w:hint="cs"/>
          <w:rtl/>
        </w:rPr>
        <w:t xml:space="preserve">قابله </w:t>
      </w:r>
      <w:r w:rsidR="002650DE">
        <w:rPr>
          <w:rFonts w:hint="cs"/>
          <w:rtl/>
        </w:rPr>
        <w:t>مشاركتهنّ</w:t>
      </w:r>
      <w:r w:rsidR="002650DE" w:rsidRPr="00DF0C12">
        <w:rPr>
          <w:rFonts w:hint="cs"/>
          <w:rtl/>
        </w:rPr>
        <w:t xml:space="preserve"> في إدارة هذا التعليم واتخاذ القرارات بشأنه.</w:t>
      </w:r>
    </w:p>
    <w:p w:rsidR="008C2F50" w:rsidRPr="008C2F50" w:rsidRDefault="008C2F50" w:rsidP="008C2F5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Pr>
      </w:pPr>
    </w:p>
    <w:p w:rsidR="002650DE" w:rsidRPr="009C3B99" w:rsidRDefault="008C2F50" w:rsidP="008C2F5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tab/>
      </w:r>
      <w:r>
        <w:rPr>
          <w:rFonts w:hint="cs"/>
          <w:rtl/>
        </w:rPr>
        <w:t>ثانيا -</w:t>
      </w:r>
      <w:r>
        <w:rPr>
          <w:rtl/>
        </w:rPr>
        <w:tab/>
      </w:r>
      <w:r w:rsidR="002650DE">
        <w:rPr>
          <w:rFonts w:hint="cs"/>
          <w:rtl/>
        </w:rPr>
        <w:t>التعليم التقني والمهني</w:t>
      </w:r>
    </w:p>
    <w:p w:rsidR="002650DE" w:rsidRPr="00DF0C12" w:rsidRDefault="008C2F50" w:rsidP="008C2F50">
      <w:pPr>
        <w:pStyle w:val="SingleTxt"/>
        <w:rPr>
          <w:rFonts w:hint="cs"/>
          <w:rtl/>
        </w:rPr>
      </w:pPr>
      <w:r>
        <w:rPr>
          <w:rtl/>
        </w:rPr>
        <w:tab/>
      </w:r>
      <w:r w:rsidR="002650DE" w:rsidRPr="00DF0C12">
        <w:rPr>
          <w:rFonts w:hint="cs"/>
          <w:rtl/>
        </w:rPr>
        <w:t>تشك</w:t>
      </w:r>
      <w:r w:rsidR="002650DE">
        <w:rPr>
          <w:rFonts w:hint="cs"/>
          <w:rtl/>
        </w:rPr>
        <w:t>ّ</w:t>
      </w:r>
      <w:r w:rsidR="002650DE" w:rsidRPr="00DF0C12">
        <w:rPr>
          <w:rFonts w:hint="cs"/>
          <w:rtl/>
        </w:rPr>
        <w:t>ل الإناث، بحسب إحصاءات المركز التربوي للبحوث والإنماء</w:t>
      </w:r>
      <w:r w:rsidR="002650DE">
        <w:rPr>
          <w:rFonts w:hint="cs"/>
          <w:rtl/>
        </w:rPr>
        <w:t>،</w:t>
      </w:r>
      <w:r w:rsidR="002650DE" w:rsidRPr="00DF0C12">
        <w:rPr>
          <w:rFonts w:hint="cs"/>
          <w:rtl/>
        </w:rPr>
        <w:t xml:space="preserve"> ما نسبته 41.3</w:t>
      </w:r>
      <w:r w:rsidR="00062687">
        <w:rPr>
          <w:rFonts w:hint="cs"/>
          <w:rtl/>
        </w:rPr>
        <w:t xml:space="preserve"> في المائة</w:t>
      </w:r>
      <w:r w:rsidR="002650DE" w:rsidRPr="00DF0C12">
        <w:rPr>
          <w:rFonts w:hint="cs"/>
          <w:rtl/>
        </w:rPr>
        <w:t xml:space="preserve"> من مجموع طلاب التعليم التقني والمهني في العام 2003-2004. ويعود التفاوت بين الجنسين إلى أن نسبة كبيرة من الذكور الذين لا يتمك</w:t>
      </w:r>
      <w:r w:rsidR="002650DE">
        <w:rPr>
          <w:rFonts w:hint="cs"/>
          <w:rtl/>
        </w:rPr>
        <w:t>ّ</w:t>
      </w:r>
      <w:r w:rsidR="002650DE" w:rsidRPr="00DF0C12">
        <w:rPr>
          <w:rFonts w:hint="cs"/>
          <w:rtl/>
        </w:rPr>
        <w:t>نون من استكمال دراستهم النظامية (وعددهم أكثر من الإناث في المرحلة الابتدائية والمتوسطة) يتحو</w:t>
      </w:r>
      <w:r w:rsidR="002650DE">
        <w:rPr>
          <w:rFonts w:hint="cs"/>
          <w:rtl/>
        </w:rPr>
        <w:t>ّ</w:t>
      </w:r>
      <w:r w:rsidR="002650DE" w:rsidRPr="00DF0C12">
        <w:rPr>
          <w:rFonts w:hint="cs"/>
          <w:rtl/>
        </w:rPr>
        <w:t>لون ناحية هذا القطاع، في حين أن عدداً كبيراً من الإناث من اللواتي يتسر</w:t>
      </w:r>
      <w:r w:rsidR="002650DE">
        <w:rPr>
          <w:rFonts w:hint="cs"/>
          <w:rtl/>
        </w:rPr>
        <w:t>ّ</w:t>
      </w:r>
      <w:r w:rsidR="002650DE" w:rsidRPr="00DF0C12">
        <w:rPr>
          <w:rFonts w:hint="cs"/>
          <w:rtl/>
        </w:rPr>
        <w:t>بن يت</w:t>
      </w:r>
      <w:r w:rsidR="002650DE">
        <w:rPr>
          <w:rFonts w:hint="cs"/>
          <w:rtl/>
        </w:rPr>
        <w:t>ّ</w:t>
      </w:r>
      <w:r w:rsidR="002650DE" w:rsidRPr="00DF0C12">
        <w:rPr>
          <w:rFonts w:hint="cs"/>
          <w:rtl/>
        </w:rPr>
        <w:t xml:space="preserve">جهن ناحية إمكانية الزواج والإنجاب. </w:t>
      </w:r>
    </w:p>
    <w:p w:rsidR="002650DE" w:rsidRPr="00DF0C12" w:rsidRDefault="008C2F50" w:rsidP="008C2F50">
      <w:pPr>
        <w:pStyle w:val="SingleTxt"/>
        <w:rPr>
          <w:rFonts w:hint="cs"/>
          <w:rtl/>
        </w:rPr>
      </w:pPr>
      <w:r>
        <w:rPr>
          <w:rtl/>
        </w:rPr>
        <w:tab/>
      </w:r>
      <w:r w:rsidR="002650DE" w:rsidRPr="00DF0C12">
        <w:rPr>
          <w:rFonts w:hint="cs"/>
          <w:rtl/>
        </w:rPr>
        <w:t>يزداد عدد الإناث في المراحل التعليمية المرتفعة (ثانوية وما فوق). ويتعادل توز</w:t>
      </w:r>
      <w:r w:rsidR="002650DE">
        <w:rPr>
          <w:rFonts w:hint="cs"/>
          <w:rtl/>
        </w:rPr>
        <w:t>ّ</w:t>
      </w:r>
      <w:r w:rsidR="002650DE" w:rsidRPr="00DF0C12">
        <w:rPr>
          <w:rFonts w:hint="cs"/>
          <w:rtl/>
        </w:rPr>
        <w:t>عهن</w:t>
      </w:r>
      <w:r w:rsidR="00C92B9E">
        <w:rPr>
          <w:rFonts w:hint="cs"/>
          <w:rtl/>
        </w:rPr>
        <w:t xml:space="preserve"> </w:t>
      </w:r>
      <w:r w:rsidR="002650DE" w:rsidRPr="00DF0C12">
        <w:rPr>
          <w:rFonts w:hint="cs"/>
          <w:rtl/>
        </w:rPr>
        <w:t>بين القطاعين الرسمي والخاص على الوجه التالي:</w:t>
      </w:r>
    </w:p>
    <w:p w:rsidR="008C2F50" w:rsidRPr="008C2F50" w:rsidRDefault="008C2F50" w:rsidP="008C2F50">
      <w:pPr>
        <w:pStyle w:val="SingleTxt"/>
        <w:spacing w:after="0" w:line="120" w:lineRule="exact"/>
        <w:rPr>
          <w:rFonts w:hint="cs"/>
          <w:sz w:val="10"/>
          <w:rtl/>
        </w:rPr>
      </w:pPr>
    </w:p>
    <w:p w:rsidR="002650DE" w:rsidRPr="009C3B99" w:rsidRDefault="002650DE" w:rsidP="008C2F50">
      <w:pPr>
        <w:pStyle w:val="SingleTxt"/>
        <w:rPr>
          <w:rFonts w:hint="cs"/>
          <w:rtl/>
        </w:rPr>
      </w:pPr>
      <w:r>
        <w:rPr>
          <w:rFonts w:hint="cs"/>
          <w:rtl/>
        </w:rPr>
        <w:t>جدول رقم 6</w:t>
      </w:r>
    </w:p>
    <w:p w:rsidR="002650DE" w:rsidRPr="008C2F50" w:rsidRDefault="002650DE" w:rsidP="008C2F50">
      <w:pPr>
        <w:pStyle w:val="SingleTxt"/>
        <w:rPr>
          <w:rFonts w:hint="cs"/>
          <w:b/>
          <w:bCs/>
          <w:rtl/>
        </w:rPr>
      </w:pPr>
      <w:r w:rsidRPr="008C2F50">
        <w:rPr>
          <w:rFonts w:hint="cs"/>
          <w:b/>
          <w:bCs/>
          <w:rtl/>
        </w:rPr>
        <w:t>توزّع نسبة الإناث حسب نوع الشهادة في التعليم المهني والتقني</w:t>
      </w:r>
    </w:p>
    <w:p w:rsidR="008C2F50" w:rsidRPr="008C2F50" w:rsidRDefault="008C2F50" w:rsidP="008C2F50">
      <w:pPr>
        <w:pStyle w:val="SingleTxt"/>
        <w:spacing w:after="0" w:line="120" w:lineRule="exact"/>
        <w:rPr>
          <w:rFonts w:hint="cs"/>
          <w:sz w:val="10"/>
          <w:rtl/>
        </w:rPr>
      </w:pPr>
    </w:p>
    <w:tbl>
      <w:tblPr>
        <w:bidiVisual/>
        <w:tblW w:w="8646" w:type="dxa"/>
        <w:jc w:val="center"/>
        <w:tblInd w:w="-456" w:type="dxa"/>
        <w:tblLook w:val="01E0" w:firstRow="1" w:lastRow="1" w:firstColumn="1" w:lastColumn="1" w:noHBand="0" w:noVBand="0"/>
      </w:tblPr>
      <w:tblGrid>
        <w:gridCol w:w="1170"/>
        <w:gridCol w:w="949"/>
        <w:gridCol w:w="951"/>
        <w:gridCol w:w="835"/>
        <w:gridCol w:w="988"/>
        <w:gridCol w:w="949"/>
        <w:gridCol w:w="949"/>
        <w:gridCol w:w="906"/>
        <w:gridCol w:w="949"/>
      </w:tblGrid>
      <w:tr w:rsidR="008C2F50" w:rsidRPr="008C2F50">
        <w:trPr>
          <w:cantSplit/>
          <w:tblHeader/>
          <w:jc w:val="center"/>
        </w:trPr>
        <w:tc>
          <w:tcPr>
            <w:tcW w:w="1170" w:type="dxa"/>
            <w:tcBorders>
              <w:top w:val="single" w:sz="4" w:space="0" w:color="auto"/>
              <w:bottom w:val="single" w:sz="12" w:space="0" w:color="auto"/>
            </w:tcBorders>
            <w:shd w:val="clear" w:color="auto" w:fill="auto"/>
            <w:vAlign w:val="bottom"/>
          </w:tcPr>
          <w:p w:rsidR="002650DE" w:rsidRPr="008C2F50" w:rsidRDefault="002650DE" w:rsidP="008C2F50">
            <w:pPr>
              <w:spacing w:before="80" w:after="80" w:line="240" w:lineRule="exact"/>
              <w:jc w:val="center"/>
              <w:rPr>
                <w:rFonts w:hint="cs"/>
                <w:i/>
                <w:iCs/>
                <w:sz w:val="16"/>
                <w:szCs w:val="24"/>
                <w:rtl/>
              </w:rPr>
            </w:pPr>
            <w:r w:rsidRPr="008C2F50">
              <w:rPr>
                <w:rFonts w:hint="cs"/>
                <w:i/>
                <w:iCs/>
                <w:sz w:val="16"/>
                <w:szCs w:val="24"/>
                <w:rtl/>
              </w:rPr>
              <w:t>القطاع</w:t>
            </w:r>
          </w:p>
        </w:tc>
        <w:tc>
          <w:tcPr>
            <w:tcW w:w="949" w:type="dxa"/>
            <w:tcBorders>
              <w:top w:val="single" w:sz="4" w:space="0" w:color="auto"/>
              <w:bottom w:val="single" w:sz="12" w:space="0" w:color="auto"/>
            </w:tcBorders>
            <w:shd w:val="clear" w:color="auto" w:fill="auto"/>
            <w:vAlign w:val="bottom"/>
          </w:tcPr>
          <w:p w:rsidR="002650DE" w:rsidRPr="008C2F50" w:rsidRDefault="002650DE" w:rsidP="008C2F50">
            <w:pPr>
              <w:spacing w:before="80" w:after="80" w:line="240" w:lineRule="exact"/>
              <w:ind w:right="144"/>
              <w:jc w:val="lowKashida"/>
              <w:rPr>
                <w:rFonts w:hint="cs"/>
                <w:i/>
                <w:iCs/>
                <w:sz w:val="16"/>
                <w:szCs w:val="24"/>
                <w:rtl/>
              </w:rPr>
            </w:pPr>
            <w:r w:rsidRPr="008C2F50">
              <w:rPr>
                <w:rFonts w:hint="cs"/>
                <w:i/>
                <w:iCs/>
                <w:sz w:val="16"/>
                <w:szCs w:val="24"/>
                <w:rtl/>
              </w:rPr>
              <w:t>الكفاءة المهنية</w:t>
            </w:r>
          </w:p>
        </w:tc>
        <w:tc>
          <w:tcPr>
            <w:tcW w:w="951" w:type="dxa"/>
            <w:tcBorders>
              <w:top w:val="single" w:sz="4" w:space="0" w:color="auto"/>
              <w:bottom w:val="single" w:sz="12" w:space="0" w:color="auto"/>
            </w:tcBorders>
            <w:shd w:val="clear" w:color="auto" w:fill="auto"/>
            <w:vAlign w:val="bottom"/>
          </w:tcPr>
          <w:p w:rsidR="002650DE" w:rsidRPr="008C2F50" w:rsidRDefault="002650DE" w:rsidP="008C2F50">
            <w:pPr>
              <w:spacing w:before="80" w:after="80" w:line="240" w:lineRule="exact"/>
              <w:ind w:right="144"/>
              <w:jc w:val="lowKashida"/>
              <w:rPr>
                <w:rFonts w:hint="cs"/>
                <w:i/>
                <w:iCs/>
                <w:sz w:val="16"/>
                <w:szCs w:val="24"/>
                <w:rtl/>
              </w:rPr>
            </w:pPr>
            <w:r w:rsidRPr="008C2F50">
              <w:rPr>
                <w:rFonts w:hint="cs"/>
                <w:i/>
                <w:iCs/>
                <w:sz w:val="16"/>
                <w:szCs w:val="24"/>
                <w:rtl/>
              </w:rPr>
              <w:t>التكميلية المهنية</w:t>
            </w:r>
          </w:p>
        </w:tc>
        <w:tc>
          <w:tcPr>
            <w:tcW w:w="835" w:type="dxa"/>
            <w:tcBorders>
              <w:top w:val="single" w:sz="4" w:space="0" w:color="auto"/>
              <w:bottom w:val="single" w:sz="12" w:space="0" w:color="auto"/>
            </w:tcBorders>
            <w:shd w:val="clear" w:color="auto" w:fill="auto"/>
            <w:vAlign w:val="bottom"/>
          </w:tcPr>
          <w:p w:rsidR="002650DE" w:rsidRPr="008C2F50" w:rsidRDefault="002650DE" w:rsidP="008C2F50">
            <w:pPr>
              <w:spacing w:before="80" w:after="80" w:line="240" w:lineRule="exact"/>
              <w:ind w:right="144"/>
              <w:jc w:val="lowKashida"/>
              <w:rPr>
                <w:rFonts w:hint="cs"/>
                <w:i/>
                <w:iCs/>
                <w:sz w:val="16"/>
                <w:szCs w:val="24"/>
                <w:rtl/>
              </w:rPr>
            </w:pPr>
            <w:r w:rsidRPr="008C2F50">
              <w:rPr>
                <w:rFonts w:hint="cs"/>
                <w:i/>
                <w:iCs/>
                <w:sz w:val="16"/>
                <w:szCs w:val="24"/>
                <w:rtl/>
              </w:rPr>
              <w:t>الثانوية المهنية</w:t>
            </w:r>
          </w:p>
        </w:tc>
        <w:tc>
          <w:tcPr>
            <w:tcW w:w="988" w:type="dxa"/>
            <w:tcBorders>
              <w:top w:val="single" w:sz="4" w:space="0" w:color="auto"/>
              <w:bottom w:val="single" w:sz="12" w:space="0" w:color="auto"/>
            </w:tcBorders>
            <w:shd w:val="clear" w:color="auto" w:fill="auto"/>
            <w:vAlign w:val="bottom"/>
          </w:tcPr>
          <w:p w:rsidR="002650DE" w:rsidRPr="008C2F50" w:rsidRDefault="002650DE" w:rsidP="00A3566B">
            <w:pPr>
              <w:spacing w:before="80" w:after="80" w:line="240" w:lineRule="exact"/>
              <w:ind w:right="-48"/>
              <w:jc w:val="left"/>
              <w:rPr>
                <w:rFonts w:hint="cs"/>
                <w:i/>
                <w:iCs/>
                <w:sz w:val="16"/>
                <w:szCs w:val="24"/>
                <w:rtl/>
              </w:rPr>
            </w:pPr>
            <w:r w:rsidRPr="008C2F50">
              <w:rPr>
                <w:rFonts w:hint="cs"/>
                <w:i/>
                <w:iCs/>
                <w:sz w:val="16"/>
                <w:szCs w:val="24"/>
                <w:rtl/>
              </w:rPr>
              <w:t>البكالوريا الفنية</w:t>
            </w:r>
          </w:p>
        </w:tc>
        <w:tc>
          <w:tcPr>
            <w:tcW w:w="949" w:type="dxa"/>
            <w:tcBorders>
              <w:top w:val="single" w:sz="4" w:space="0" w:color="auto"/>
              <w:bottom w:val="single" w:sz="12" w:space="0" w:color="auto"/>
            </w:tcBorders>
            <w:shd w:val="clear" w:color="auto" w:fill="auto"/>
            <w:vAlign w:val="bottom"/>
          </w:tcPr>
          <w:p w:rsidR="002650DE" w:rsidRPr="008C2F50" w:rsidRDefault="002650DE" w:rsidP="008C2F50">
            <w:pPr>
              <w:spacing w:before="80" w:after="80" w:line="240" w:lineRule="exact"/>
              <w:ind w:right="144"/>
              <w:jc w:val="lowKashida"/>
              <w:rPr>
                <w:rFonts w:hint="cs"/>
                <w:i/>
                <w:iCs/>
                <w:sz w:val="16"/>
                <w:szCs w:val="24"/>
                <w:rtl/>
              </w:rPr>
            </w:pPr>
            <w:r w:rsidRPr="008C2F50">
              <w:rPr>
                <w:rFonts w:hint="cs"/>
                <w:i/>
                <w:iCs/>
                <w:sz w:val="16"/>
                <w:szCs w:val="24"/>
                <w:rtl/>
              </w:rPr>
              <w:t>الامتياز الفني</w:t>
            </w:r>
          </w:p>
        </w:tc>
        <w:tc>
          <w:tcPr>
            <w:tcW w:w="949" w:type="dxa"/>
            <w:tcBorders>
              <w:top w:val="single" w:sz="4" w:space="0" w:color="auto"/>
              <w:bottom w:val="single" w:sz="12" w:space="0" w:color="auto"/>
            </w:tcBorders>
            <w:shd w:val="clear" w:color="auto" w:fill="auto"/>
            <w:vAlign w:val="bottom"/>
          </w:tcPr>
          <w:p w:rsidR="002650DE" w:rsidRPr="008C2F50" w:rsidRDefault="002650DE" w:rsidP="008C2F50">
            <w:pPr>
              <w:spacing w:before="80" w:after="80" w:line="240" w:lineRule="exact"/>
              <w:ind w:right="144"/>
              <w:jc w:val="lowKashida"/>
              <w:rPr>
                <w:rFonts w:hint="cs"/>
                <w:i/>
                <w:iCs/>
                <w:sz w:val="16"/>
                <w:szCs w:val="24"/>
                <w:rtl/>
              </w:rPr>
            </w:pPr>
            <w:r w:rsidRPr="008C2F50">
              <w:rPr>
                <w:rFonts w:hint="cs"/>
                <w:i/>
                <w:iCs/>
                <w:sz w:val="16"/>
                <w:szCs w:val="24"/>
                <w:rtl/>
              </w:rPr>
              <w:t>الإجازة الفنية</w:t>
            </w:r>
          </w:p>
        </w:tc>
        <w:tc>
          <w:tcPr>
            <w:tcW w:w="906" w:type="dxa"/>
            <w:tcBorders>
              <w:top w:val="single" w:sz="4" w:space="0" w:color="auto"/>
              <w:bottom w:val="single" w:sz="12" w:space="0" w:color="auto"/>
            </w:tcBorders>
            <w:shd w:val="clear" w:color="auto" w:fill="auto"/>
            <w:vAlign w:val="bottom"/>
          </w:tcPr>
          <w:p w:rsidR="002650DE" w:rsidRPr="008C2F50" w:rsidRDefault="002650DE" w:rsidP="008C2F50">
            <w:pPr>
              <w:spacing w:before="80" w:after="80" w:line="240" w:lineRule="exact"/>
              <w:ind w:right="144"/>
              <w:jc w:val="lowKashida"/>
              <w:rPr>
                <w:rFonts w:hint="cs"/>
                <w:i/>
                <w:iCs/>
                <w:sz w:val="16"/>
                <w:szCs w:val="24"/>
                <w:rtl/>
              </w:rPr>
            </w:pPr>
            <w:r w:rsidRPr="008C2F50">
              <w:rPr>
                <w:rFonts w:hint="cs"/>
                <w:i/>
                <w:iCs/>
                <w:sz w:val="16"/>
                <w:szCs w:val="24"/>
                <w:rtl/>
              </w:rPr>
              <w:t>الإجازة التعليمية الفنية</w:t>
            </w:r>
          </w:p>
        </w:tc>
        <w:tc>
          <w:tcPr>
            <w:tcW w:w="949" w:type="dxa"/>
            <w:tcBorders>
              <w:top w:val="single" w:sz="4" w:space="0" w:color="auto"/>
              <w:bottom w:val="single" w:sz="12" w:space="0" w:color="auto"/>
            </w:tcBorders>
            <w:shd w:val="clear" w:color="auto" w:fill="auto"/>
            <w:vAlign w:val="bottom"/>
          </w:tcPr>
          <w:p w:rsidR="002650DE" w:rsidRPr="008C2F50" w:rsidRDefault="002650DE" w:rsidP="008C2F50">
            <w:pPr>
              <w:spacing w:before="80" w:after="80" w:line="240" w:lineRule="exact"/>
              <w:ind w:right="144"/>
              <w:jc w:val="lowKashida"/>
              <w:rPr>
                <w:rFonts w:hint="cs"/>
                <w:i/>
                <w:iCs/>
                <w:sz w:val="16"/>
                <w:szCs w:val="24"/>
                <w:rtl/>
              </w:rPr>
            </w:pPr>
            <w:r w:rsidRPr="008C2F50">
              <w:rPr>
                <w:rFonts w:hint="cs"/>
                <w:i/>
                <w:iCs/>
                <w:sz w:val="16"/>
                <w:szCs w:val="24"/>
                <w:rtl/>
              </w:rPr>
              <w:t>المجموع</w:t>
            </w:r>
          </w:p>
        </w:tc>
      </w:tr>
      <w:tr w:rsidR="008C2F50" w:rsidRPr="008C2F50">
        <w:trPr>
          <w:cantSplit/>
          <w:trHeight w:hRule="exact" w:val="115"/>
          <w:tblHeader/>
          <w:jc w:val="center"/>
        </w:trPr>
        <w:tc>
          <w:tcPr>
            <w:tcW w:w="1170" w:type="dxa"/>
            <w:tcBorders>
              <w:top w:val="single" w:sz="12" w:space="0" w:color="auto"/>
            </w:tcBorders>
            <w:shd w:val="clear" w:color="auto" w:fill="auto"/>
            <w:vAlign w:val="bottom"/>
          </w:tcPr>
          <w:p w:rsidR="008C2F50" w:rsidRPr="008C2F50" w:rsidRDefault="008C2F50" w:rsidP="008C2F50">
            <w:pPr>
              <w:spacing w:before="40" w:after="80" w:line="240" w:lineRule="exact"/>
              <w:jc w:val="lowKashida"/>
              <w:rPr>
                <w:rFonts w:hint="cs"/>
                <w:sz w:val="16"/>
                <w:szCs w:val="24"/>
                <w:rtl/>
              </w:rPr>
            </w:pPr>
          </w:p>
        </w:tc>
        <w:tc>
          <w:tcPr>
            <w:tcW w:w="949" w:type="dxa"/>
            <w:tcBorders>
              <w:top w:val="single" w:sz="12" w:space="0" w:color="auto"/>
            </w:tcBorders>
            <w:shd w:val="clear" w:color="auto" w:fill="auto"/>
            <w:vAlign w:val="bottom"/>
          </w:tcPr>
          <w:p w:rsidR="008C2F50" w:rsidRPr="008C2F50" w:rsidRDefault="008C2F50" w:rsidP="008C2F50">
            <w:pPr>
              <w:spacing w:before="40" w:after="80" w:line="240" w:lineRule="exact"/>
              <w:ind w:right="144"/>
              <w:jc w:val="lowKashida"/>
              <w:rPr>
                <w:rFonts w:hint="cs"/>
                <w:sz w:val="16"/>
                <w:szCs w:val="24"/>
                <w:rtl/>
              </w:rPr>
            </w:pPr>
          </w:p>
        </w:tc>
        <w:tc>
          <w:tcPr>
            <w:tcW w:w="951" w:type="dxa"/>
            <w:tcBorders>
              <w:top w:val="single" w:sz="12" w:space="0" w:color="auto"/>
            </w:tcBorders>
            <w:shd w:val="clear" w:color="auto" w:fill="auto"/>
            <w:vAlign w:val="bottom"/>
          </w:tcPr>
          <w:p w:rsidR="008C2F50" w:rsidRPr="008C2F50" w:rsidRDefault="008C2F50" w:rsidP="008C2F50">
            <w:pPr>
              <w:spacing w:before="40" w:after="80" w:line="240" w:lineRule="exact"/>
              <w:ind w:right="144"/>
              <w:jc w:val="lowKashida"/>
              <w:rPr>
                <w:rFonts w:hint="cs"/>
                <w:sz w:val="16"/>
                <w:szCs w:val="24"/>
                <w:rtl/>
              </w:rPr>
            </w:pPr>
          </w:p>
        </w:tc>
        <w:tc>
          <w:tcPr>
            <w:tcW w:w="835" w:type="dxa"/>
            <w:tcBorders>
              <w:top w:val="single" w:sz="12" w:space="0" w:color="auto"/>
            </w:tcBorders>
            <w:shd w:val="clear" w:color="auto" w:fill="auto"/>
            <w:vAlign w:val="bottom"/>
          </w:tcPr>
          <w:p w:rsidR="008C2F50" w:rsidRPr="008C2F50" w:rsidRDefault="008C2F50" w:rsidP="008C2F50">
            <w:pPr>
              <w:spacing w:before="40" w:after="80" w:line="240" w:lineRule="exact"/>
              <w:ind w:right="144"/>
              <w:jc w:val="lowKashida"/>
              <w:rPr>
                <w:rFonts w:hint="cs"/>
                <w:sz w:val="16"/>
                <w:szCs w:val="24"/>
                <w:rtl/>
              </w:rPr>
            </w:pPr>
          </w:p>
        </w:tc>
        <w:tc>
          <w:tcPr>
            <w:tcW w:w="988" w:type="dxa"/>
            <w:tcBorders>
              <w:top w:val="single" w:sz="12" w:space="0" w:color="auto"/>
            </w:tcBorders>
            <w:shd w:val="clear" w:color="auto" w:fill="auto"/>
            <w:vAlign w:val="bottom"/>
          </w:tcPr>
          <w:p w:rsidR="008C2F50" w:rsidRPr="008C2F50" w:rsidRDefault="008C2F50" w:rsidP="008C2F50">
            <w:pPr>
              <w:spacing w:before="40" w:after="80" w:line="240" w:lineRule="exact"/>
              <w:ind w:right="144"/>
              <w:jc w:val="lowKashida"/>
              <w:rPr>
                <w:rFonts w:hint="cs"/>
                <w:sz w:val="16"/>
                <w:szCs w:val="24"/>
                <w:rtl/>
              </w:rPr>
            </w:pPr>
          </w:p>
        </w:tc>
        <w:tc>
          <w:tcPr>
            <w:tcW w:w="949" w:type="dxa"/>
            <w:tcBorders>
              <w:top w:val="single" w:sz="12" w:space="0" w:color="auto"/>
            </w:tcBorders>
            <w:shd w:val="clear" w:color="auto" w:fill="auto"/>
            <w:vAlign w:val="bottom"/>
          </w:tcPr>
          <w:p w:rsidR="008C2F50" w:rsidRPr="008C2F50" w:rsidRDefault="008C2F50" w:rsidP="008C2F50">
            <w:pPr>
              <w:spacing w:before="40" w:after="80" w:line="240" w:lineRule="exact"/>
              <w:ind w:right="144"/>
              <w:jc w:val="lowKashida"/>
              <w:rPr>
                <w:rFonts w:hint="cs"/>
                <w:sz w:val="16"/>
                <w:szCs w:val="24"/>
                <w:rtl/>
              </w:rPr>
            </w:pPr>
          </w:p>
        </w:tc>
        <w:tc>
          <w:tcPr>
            <w:tcW w:w="949" w:type="dxa"/>
            <w:tcBorders>
              <w:top w:val="single" w:sz="12" w:space="0" w:color="auto"/>
            </w:tcBorders>
            <w:shd w:val="clear" w:color="auto" w:fill="auto"/>
            <w:vAlign w:val="bottom"/>
          </w:tcPr>
          <w:p w:rsidR="008C2F50" w:rsidRPr="008C2F50" w:rsidRDefault="008C2F50" w:rsidP="008C2F50">
            <w:pPr>
              <w:spacing w:before="40" w:after="80" w:line="240" w:lineRule="exact"/>
              <w:ind w:right="144"/>
              <w:jc w:val="lowKashida"/>
              <w:rPr>
                <w:rFonts w:hint="cs"/>
                <w:sz w:val="16"/>
                <w:szCs w:val="24"/>
                <w:rtl/>
              </w:rPr>
            </w:pPr>
          </w:p>
        </w:tc>
        <w:tc>
          <w:tcPr>
            <w:tcW w:w="906" w:type="dxa"/>
            <w:tcBorders>
              <w:top w:val="single" w:sz="12" w:space="0" w:color="auto"/>
            </w:tcBorders>
            <w:shd w:val="clear" w:color="auto" w:fill="auto"/>
            <w:vAlign w:val="bottom"/>
          </w:tcPr>
          <w:p w:rsidR="008C2F50" w:rsidRPr="008C2F50" w:rsidRDefault="008C2F50" w:rsidP="008C2F50">
            <w:pPr>
              <w:spacing w:before="40" w:after="80" w:line="240" w:lineRule="exact"/>
              <w:ind w:right="144"/>
              <w:jc w:val="lowKashida"/>
              <w:rPr>
                <w:rFonts w:hint="cs"/>
                <w:sz w:val="16"/>
                <w:szCs w:val="24"/>
                <w:rtl/>
              </w:rPr>
            </w:pPr>
          </w:p>
        </w:tc>
        <w:tc>
          <w:tcPr>
            <w:tcW w:w="949" w:type="dxa"/>
            <w:tcBorders>
              <w:top w:val="single" w:sz="12" w:space="0" w:color="auto"/>
            </w:tcBorders>
            <w:shd w:val="clear" w:color="auto" w:fill="auto"/>
            <w:vAlign w:val="bottom"/>
          </w:tcPr>
          <w:p w:rsidR="008C2F50" w:rsidRPr="008C2F50" w:rsidRDefault="008C2F50" w:rsidP="008C2F50">
            <w:pPr>
              <w:spacing w:before="40" w:after="80" w:line="240" w:lineRule="exact"/>
              <w:ind w:right="144"/>
              <w:jc w:val="lowKashida"/>
              <w:rPr>
                <w:rFonts w:hint="cs"/>
                <w:sz w:val="16"/>
                <w:szCs w:val="24"/>
                <w:rtl/>
              </w:rPr>
            </w:pPr>
          </w:p>
        </w:tc>
      </w:tr>
      <w:tr w:rsidR="008C2F50" w:rsidRPr="008C2F50">
        <w:trPr>
          <w:cantSplit/>
          <w:jc w:val="center"/>
        </w:trPr>
        <w:tc>
          <w:tcPr>
            <w:tcW w:w="1170" w:type="dxa"/>
            <w:shd w:val="clear" w:color="auto" w:fill="auto"/>
            <w:vAlign w:val="bottom"/>
          </w:tcPr>
          <w:p w:rsidR="002650DE" w:rsidRPr="0004258D" w:rsidRDefault="002650DE" w:rsidP="008C2F50">
            <w:pPr>
              <w:spacing w:before="40" w:after="80" w:line="240" w:lineRule="exact"/>
              <w:jc w:val="lowKashida"/>
              <w:rPr>
                <w:rFonts w:hint="cs"/>
                <w:b/>
                <w:bCs/>
                <w:sz w:val="16"/>
                <w:szCs w:val="24"/>
                <w:rtl/>
              </w:rPr>
            </w:pPr>
            <w:r w:rsidRPr="0004258D">
              <w:rPr>
                <w:rFonts w:hint="cs"/>
                <w:b/>
                <w:bCs/>
                <w:sz w:val="16"/>
                <w:szCs w:val="24"/>
                <w:rtl/>
              </w:rPr>
              <w:t>الرسمي:</w:t>
            </w:r>
          </w:p>
          <w:p w:rsidR="002650DE" w:rsidRPr="008C2F50" w:rsidRDefault="002650DE" w:rsidP="008C2F50">
            <w:pPr>
              <w:spacing w:before="40" w:after="80" w:line="240" w:lineRule="exact"/>
              <w:jc w:val="lowKashida"/>
              <w:rPr>
                <w:rFonts w:hint="cs"/>
                <w:sz w:val="16"/>
                <w:szCs w:val="24"/>
                <w:rtl/>
              </w:rPr>
            </w:pPr>
            <w:r w:rsidRPr="008C2F50">
              <w:rPr>
                <w:rFonts w:hint="cs"/>
                <w:sz w:val="16"/>
                <w:szCs w:val="24"/>
                <w:rtl/>
              </w:rPr>
              <w:t>العدد</w:t>
            </w:r>
          </w:p>
          <w:p w:rsidR="002650DE" w:rsidRPr="008C2F50" w:rsidRDefault="002650DE" w:rsidP="008C2F50">
            <w:pPr>
              <w:spacing w:before="40" w:after="80" w:line="240" w:lineRule="exact"/>
              <w:jc w:val="lowKashida"/>
              <w:rPr>
                <w:sz w:val="16"/>
                <w:szCs w:val="24"/>
              </w:rPr>
            </w:pPr>
            <w:r w:rsidRPr="008C2F50">
              <w:rPr>
                <w:rFonts w:hint="cs"/>
                <w:sz w:val="16"/>
                <w:szCs w:val="24"/>
                <w:rtl/>
              </w:rPr>
              <w:t xml:space="preserve"> النسبة</w:t>
            </w:r>
            <w:r w:rsidRPr="008C2F50">
              <w:rPr>
                <w:sz w:val="16"/>
                <w:szCs w:val="24"/>
              </w:rPr>
              <w:t xml:space="preserve"> *</w:t>
            </w:r>
          </w:p>
        </w:tc>
        <w:tc>
          <w:tcPr>
            <w:tcW w:w="949" w:type="dxa"/>
            <w:shd w:val="clear" w:color="auto" w:fill="auto"/>
            <w:vAlign w:val="bottom"/>
          </w:tcPr>
          <w:p w:rsidR="002650DE" w:rsidRPr="008C2F50" w:rsidRDefault="002650DE" w:rsidP="008C2F50">
            <w:pPr>
              <w:spacing w:before="40" w:after="80" w:line="240" w:lineRule="exact"/>
              <w:ind w:right="144"/>
              <w:jc w:val="lowKashida"/>
              <w:rPr>
                <w:rFonts w:hint="cs"/>
                <w:sz w:val="16"/>
                <w:szCs w:val="24"/>
                <w:rtl/>
              </w:rPr>
            </w:pPr>
          </w:p>
          <w:p w:rsidR="002650DE" w:rsidRPr="008C2F50" w:rsidRDefault="002650DE" w:rsidP="008C2F50">
            <w:pPr>
              <w:spacing w:before="40" w:after="80" w:line="240" w:lineRule="exact"/>
              <w:ind w:right="144"/>
              <w:jc w:val="lowKashida"/>
              <w:rPr>
                <w:rFonts w:hint="cs"/>
                <w:sz w:val="16"/>
                <w:szCs w:val="24"/>
                <w:rtl/>
              </w:rPr>
            </w:pPr>
            <w:r w:rsidRPr="008C2F50">
              <w:rPr>
                <w:rFonts w:hint="cs"/>
                <w:sz w:val="16"/>
                <w:szCs w:val="24"/>
                <w:rtl/>
              </w:rPr>
              <w:t>35</w:t>
            </w:r>
          </w:p>
          <w:p w:rsidR="002650DE" w:rsidRPr="008C2F50" w:rsidRDefault="002650DE" w:rsidP="008C2F50">
            <w:pPr>
              <w:spacing w:before="40" w:after="80" w:line="240" w:lineRule="exact"/>
              <w:ind w:right="144"/>
              <w:jc w:val="lowKashida"/>
              <w:rPr>
                <w:rFonts w:hint="cs"/>
                <w:sz w:val="16"/>
                <w:szCs w:val="24"/>
                <w:rtl/>
              </w:rPr>
            </w:pPr>
            <w:r w:rsidRPr="008C2F50">
              <w:rPr>
                <w:rFonts w:hint="cs"/>
                <w:sz w:val="16"/>
                <w:szCs w:val="24"/>
                <w:rtl/>
              </w:rPr>
              <w:t>11.5</w:t>
            </w:r>
            <w:r w:rsidR="007C3ECC" w:rsidRPr="007C3ECC">
              <w:rPr>
                <w:rFonts w:cs="Akhbar MT" w:hint="cs"/>
                <w:sz w:val="16"/>
                <w:szCs w:val="24"/>
                <w:rtl/>
              </w:rPr>
              <w:t xml:space="preserve"> %</w:t>
            </w:r>
          </w:p>
        </w:tc>
        <w:tc>
          <w:tcPr>
            <w:tcW w:w="951" w:type="dxa"/>
            <w:shd w:val="clear" w:color="auto" w:fill="auto"/>
            <w:vAlign w:val="bottom"/>
          </w:tcPr>
          <w:p w:rsidR="002650DE" w:rsidRPr="008C2F50" w:rsidRDefault="002650DE" w:rsidP="008C2F50">
            <w:pPr>
              <w:spacing w:before="40" w:after="80" w:line="240" w:lineRule="exact"/>
              <w:ind w:right="144"/>
              <w:jc w:val="lowKashida"/>
              <w:rPr>
                <w:rFonts w:hint="cs"/>
                <w:sz w:val="16"/>
                <w:szCs w:val="24"/>
                <w:rtl/>
              </w:rPr>
            </w:pPr>
          </w:p>
          <w:p w:rsidR="002650DE" w:rsidRPr="008C2F50" w:rsidRDefault="002650DE" w:rsidP="008C2F50">
            <w:pPr>
              <w:spacing w:before="40" w:after="80" w:line="240" w:lineRule="exact"/>
              <w:ind w:right="144"/>
              <w:jc w:val="lowKashida"/>
              <w:rPr>
                <w:rFonts w:hint="cs"/>
                <w:sz w:val="16"/>
                <w:szCs w:val="24"/>
                <w:rtl/>
              </w:rPr>
            </w:pPr>
            <w:r w:rsidRPr="008C2F50">
              <w:rPr>
                <w:rFonts w:hint="cs"/>
                <w:sz w:val="16"/>
                <w:szCs w:val="24"/>
                <w:rtl/>
              </w:rPr>
              <w:t>451</w:t>
            </w:r>
          </w:p>
          <w:p w:rsidR="002650DE" w:rsidRPr="008C2F50" w:rsidRDefault="002650DE" w:rsidP="008C2F50">
            <w:pPr>
              <w:spacing w:before="40" w:after="80" w:line="240" w:lineRule="exact"/>
              <w:ind w:right="144"/>
              <w:jc w:val="lowKashida"/>
              <w:rPr>
                <w:rFonts w:hint="cs"/>
                <w:sz w:val="16"/>
                <w:szCs w:val="24"/>
                <w:rtl/>
              </w:rPr>
            </w:pPr>
            <w:r w:rsidRPr="008C2F50">
              <w:rPr>
                <w:rFonts w:hint="cs"/>
                <w:sz w:val="16"/>
                <w:szCs w:val="24"/>
                <w:rtl/>
              </w:rPr>
              <w:t>24.1</w:t>
            </w:r>
            <w:r w:rsidR="007C3ECC" w:rsidRPr="007C3ECC">
              <w:rPr>
                <w:rFonts w:cs="Akhbar MT" w:hint="cs"/>
                <w:sz w:val="16"/>
                <w:szCs w:val="24"/>
                <w:rtl/>
              </w:rPr>
              <w:t xml:space="preserve"> %</w:t>
            </w:r>
          </w:p>
        </w:tc>
        <w:tc>
          <w:tcPr>
            <w:tcW w:w="835" w:type="dxa"/>
            <w:shd w:val="clear" w:color="auto" w:fill="auto"/>
            <w:vAlign w:val="bottom"/>
          </w:tcPr>
          <w:p w:rsidR="002650DE" w:rsidRPr="008C2F50" w:rsidRDefault="002650DE" w:rsidP="008C2F50">
            <w:pPr>
              <w:spacing w:before="40" w:after="80" w:line="240" w:lineRule="exact"/>
              <w:ind w:right="144"/>
              <w:jc w:val="lowKashida"/>
              <w:rPr>
                <w:rFonts w:hint="cs"/>
                <w:sz w:val="16"/>
                <w:szCs w:val="24"/>
                <w:rtl/>
              </w:rPr>
            </w:pPr>
          </w:p>
          <w:p w:rsidR="002650DE" w:rsidRPr="008C2F50" w:rsidRDefault="002650DE" w:rsidP="008C2F50">
            <w:pPr>
              <w:spacing w:before="40" w:after="80" w:line="240" w:lineRule="exact"/>
              <w:ind w:right="144"/>
              <w:jc w:val="lowKashida"/>
              <w:rPr>
                <w:rFonts w:hint="cs"/>
                <w:sz w:val="16"/>
                <w:szCs w:val="24"/>
                <w:rtl/>
              </w:rPr>
            </w:pPr>
            <w:r w:rsidRPr="008C2F50">
              <w:rPr>
                <w:rFonts w:hint="cs"/>
                <w:sz w:val="16"/>
                <w:szCs w:val="24"/>
                <w:rtl/>
              </w:rPr>
              <w:t>24</w:t>
            </w:r>
          </w:p>
          <w:p w:rsidR="002650DE" w:rsidRPr="008C2F50" w:rsidRDefault="002650DE" w:rsidP="008C2F50">
            <w:pPr>
              <w:spacing w:before="40" w:after="80" w:line="240" w:lineRule="exact"/>
              <w:ind w:right="144"/>
              <w:jc w:val="lowKashida"/>
              <w:rPr>
                <w:rFonts w:hint="cs"/>
                <w:sz w:val="16"/>
                <w:szCs w:val="24"/>
                <w:rtl/>
              </w:rPr>
            </w:pPr>
            <w:r w:rsidRPr="008C2F50">
              <w:rPr>
                <w:rFonts w:hint="cs"/>
                <w:sz w:val="16"/>
                <w:szCs w:val="24"/>
                <w:rtl/>
              </w:rPr>
              <w:t>2.5</w:t>
            </w:r>
            <w:r w:rsidR="007C3ECC" w:rsidRPr="007C3ECC">
              <w:rPr>
                <w:rFonts w:cs="Akhbar MT" w:hint="cs"/>
                <w:sz w:val="16"/>
                <w:szCs w:val="24"/>
                <w:rtl/>
              </w:rPr>
              <w:t xml:space="preserve"> %</w:t>
            </w:r>
          </w:p>
        </w:tc>
        <w:tc>
          <w:tcPr>
            <w:tcW w:w="988" w:type="dxa"/>
            <w:shd w:val="clear" w:color="auto" w:fill="auto"/>
            <w:vAlign w:val="bottom"/>
          </w:tcPr>
          <w:p w:rsidR="002650DE" w:rsidRPr="008C2F50" w:rsidRDefault="002650DE" w:rsidP="008C2F50">
            <w:pPr>
              <w:spacing w:before="40" w:after="80" w:line="240" w:lineRule="exact"/>
              <w:ind w:right="144"/>
              <w:jc w:val="lowKashida"/>
              <w:rPr>
                <w:rFonts w:hint="cs"/>
                <w:sz w:val="16"/>
                <w:szCs w:val="24"/>
                <w:rtl/>
              </w:rPr>
            </w:pPr>
          </w:p>
          <w:p w:rsidR="002650DE" w:rsidRPr="008C2F50" w:rsidRDefault="002650DE" w:rsidP="008C2F50">
            <w:pPr>
              <w:spacing w:before="40" w:after="80" w:line="240" w:lineRule="exact"/>
              <w:ind w:right="144"/>
              <w:jc w:val="lowKashida"/>
              <w:rPr>
                <w:rFonts w:hint="cs"/>
                <w:sz w:val="16"/>
                <w:szCs w:val="24"/>
                <w:rtl/>
              </w:rPr>
            </w:pPr>
            <w:r w:rsidRPr="008C2F50">
              <w:rPr>
                <w:rFonts w:hint="cs"/>
                <w:sz w:val="16"/>
                <w:szCs w:val="24"/>
                <w:rtl/>
              </w:rPr>
              <w:t>7905</w:t>
            </w:r>
          </w:p>
          <w:p w:rsidR="002650DE" w:rsidRPr="008C2F50" w:rsidRDefault="002650DE" w:rsidP="008C2F50">
            <w:pPr>
              <w:spacing w:before="40" w:after="80" w:line="240" w:lineRule="exact"/>
              <w:ind w:right="144"/>
              <w:jc w:val="lowKashida"/>
              <w:rPr>
                <w:rFonts w:hint="cs"/>
                <w:sz w:val="16"/>
                <w:szCs w:val="24"/>
                <w:rtl/>
              </w:rPr>
            </w:pPr>
            <w:r w:rsidRPr="008C2F50">
              <w:rPr>
                <w:rFonts w:hint="cs"/>
                <w:sz w:val="16"/>
                <w:szCs w:val="24"/>
                <w:rtl/>
              </w:rPr>
              <w:t>44</w:t>
            </w:r>
            <w:r w:rsidR="007C3ECC" w:rsidRPr="007C3ECC">
              <w:rPr>
                <w:rFonts w:cs="Akhbar MT" w:hint="cs"/>
                <w:sz w:val="16"/>
                <w:szCs w:val="24"/>
                <w:rtl/>
              </w:rPr>
              <w:t xml:space="preserve"> %</w:t>
            </w:r>
          </w:p>
        </w:tc>
        <w:tc>
          <w:tcPr>
            <w:tcW w:w="949" w:type="dxa"/>
            <w:shd w:val="clear" w:color="auto" w:fill="auto"/>
            <w:vAlign w:val="bottom"/>
          </w:tcPr>
          <w:p w:rsidR="002650DE" w:rsidRPr="008C2F50" w:rsidRDefault="002650DE" w:rsidP="008C2F50">
            <w:pPr>
              <w:spacing w:before="40" w:after="80" w:line="240" w:lineRule="exact"/>
              <w:ind w:right="144"/>
              <w:jc w:val="lowKashida"/>
              <w:rPr>
                <w:rFonts w:hint="cs"/>
                <w:sz w:val="16"/>
                <w:szCs w:val="24"/>
                <w:rtl/>
              </w:rPr>
            </w:pPr>
          </w:p>
          <w:p w:rsidR="002650DE" w:rsidRPr="008C2F50" w:rsidRDefault="002650DE" w:rsidP="008C2F50">
            <w:pPr>
              <w:spacing w:before="40" w:after="80" w:line="240" w:lineRule="exact"/>
              <w:ind w:right="144"/>
              <w:jc w:val="lowKashida"/>
              <w:rPr>
                <w:rFonts w:hint="cs"/>
                <w:sz w:val="16"/>
                <w:szCs w:val="24"/>
                <w:rtl/>
              </w:rPr>
            </w:pPr>
            <w:r w:rsidRPr="008C2F50">
              <w:rPr>
                <w:rFonts w:hint="cs"/>
                <w:sz w:val="16"/>
                <w:szCs w:val="24"/>
                <w:rtl/>
              </w:rPr>
              <w:t>4439</w:t>
            </w:r>
          </w:p>
          <w:p w:rsidR="002650DE" w:rsidRPr="008C2F50" w:rsidRDefault="002650DE" w:rsidP="008C2F50">
            <w:pPr>
              <w:spacing w:before="40" w:after="80" w:line="240" w:lineRule="exact"/>
              <w:ind w:right="144"/>
              <w:jc w:val="lowKashida"/>
              <w:rPr>
                <w:rFonts w:hint="cs"/>
                <w:sz w:val="16"/>
                <w:szCs w:val="24"/>
                <w:rtl/>
              </w:rPr>
            </w:pPr>
            <w:r w:rsidRPr="008C2F50">
              <w:rPr>
                <w:rFonts w:hint="cs"/>
                <w:sz w:val="16"/>
                <w:szCs w:val="24"/>
                <w:rtl/>
              </w:rPr>
              <w:t>46.9</w:t>
            </w:r>
            <w:r w:rsidR="007C3ECC" w:rsidRPr="007C3ECC">
              <w:rPr>
                <w:rFonts w:cs="Akhbar MT" w:hint="cs"/>
                <w:sz w:val="16"/>
                <w:szCs w:val="24"/>
                <w:rtl/>
              </w:rPr>
              <w:t xml:space="preserve"> %</w:t>
            </w:r>
          </w:p>
        </w:tc>
        <w:tc>
          <w:tcPr>
            <w:tcW w:w="949" w:type="dxa"/>
            <w:shd w:val="clear" w:color="auto" w:fill="auto"/>
            <w:vAlign w:val="bottom"/>
          </w:tcPr>
          <w:p w:rsidR="002650DE" w:rsidRPr="008C2F50" w:rsidRDefault="002650DE" w:rsidP="008C2F50">
            <w:pPr>
              <w:spacing w:before="40" w:after="80" w:line="240" w:lineRule="exact"/>
              <w:ind w:right="144"/>
              <w:jc w:val="lowKashida"/>
              <w:rPr>
                <w:rFonts w:hint="cs"/>
                <w:sz w:val="16"/>
                <w:szCs w:val="24"/>
                <w:rtl/>
              </w:rPr>
            </w:pPr>
          </w:p>
          <w:p w:rsidR="002650DE" w:rsidRPr="008C2F50" w:rsidRDefault="002650DE" w:rsidP="008C2F50">
            <w:pPr>
              <w:spacing w:before="40" w:after="80" w:line="240" w:lineRule="exact"/>
              <w:ind w:right="144"/>
              <w:jc w:val="lowKashida"/>
              <w:rPr>
                <w:rFonts w:hint="cs"/>
                <w:sz w:val="16"/>
                <w:szCs w:val="24"/>
                <w:rtl/>
              </w:rPr>
            </w:pPr>
            <w:r w:rsidRPr="008C2F50">
              <w:rPr>
                <w:rFonts w:hint="cs"/>
                <w:sz w:val="16"/>
                <w:szCs w:val="24"/>
                <w:rtl/>
              </w:rPr>
              <w:t>630</w:t>
            </w:r>
          </w:p>
          <w:p w:rsidR="002650DE" w:rsidRPr="008C2F50" w:rsidRDefault="002650DE" w:rsidP="008C2F50">
            <w:pPr>
              <w:spacing w:before="40" w:after="80" w:line="240" w:lineRule="exact"/>
              <w:ind w:right="144"/>
              <w:jc w:val="lowKashida"/>
              <w:rPr>
                <w:rFonts w:hint="cs"/>
                <w:sz w:val="16"/>
                <w:szCs w:val="24"/>
                <w:rtl/>
              </w:rPr>
            </w:pPr>
            <w:r w:rsidRPr="008C2F50">
              <w:rPr>
                <w:rFonts w:hint="cs"/>
                <w:sz w:val="16"/>
                <w:szCs w:val="24"/>
                <w:rtl/>
              </w:rPr>
              <w:t>30</w:t>
            </w:r>
            <w:r w:rsidR="007C3ECC" w:rsidRPr="007C3ECC">
              <w:rPr>
                <w:rFonts w:cs="Akhbar MT" w:hint="cs"/>
                <w:sz w:val="16"/>
                <w:szCs w:val="24"/>
                <w:rtl/>
              </w:rPr>
              <w:t xml:space="preserve"> %</w:t>
            </w:r>
          </w:p>
        </w:tc>
        <w:tc>
          <w:tcPr>
            <w:tcW w:w="906" w:type="dxa"/>
            <w:shd w:val="clear" w:color="auto" w:fill="auto"/>
            <w:vAlign w:val="bottom"/>
          </w:tcPr>
          <w:p w:rsidR="002650DE" w:rsidRPr="008C2F50" w:rsidRDefault="002650DE" w:rsidP="008C2F50">
            <w:pPr>
              <w:spacing w:before="40" w:after="80" w:line="240" w:lineRule="exact"/>
              <w:ind w:right="144"/>
              <w:jc w:val="lowKashida"/>
              <w:rPr>
                <w:rFonts w:hint="cs"/>
                <w:sz w:val="16"/>
                <w:szCs w:val="24"/>
                <w:rtl/>
              </w:rPr>
            </w:pPr>
          </w:p>
          <w:p w:rsidR="002650DE" w:rsidRPr="008C2F50" w:rsidRDefault="002650DE" w:rsidP="008C2F50">
            <w:pPr>
              <w:spacing w:before="40" w:after="80" w:line="240" w:lineRule="exact"/>
              <w:ind w:right="144"/>
              <w:jc w:val="lowKashida"/>
              <w:rPr>
                <w:rFonts w:hint="cs"/>
                <w:sz w:val="16"/>
                <w:szCs w:val="24"/>
                <w:rtl/>
              </w:rPr>
            </w:pPr>
            <w:r w:rsidRPr="008C2F50">
              <w:rPr>
                <w:rFonts w:hint="cs"/>
                <w:sz w:val="16"/>
                <w:szCs w:val="24"/>
                <w:rtl/>
              </w:rPr>
              <w:t>21</w:t>
            </w:r>
          </w:p>
          <w:p w:rsidR="002650DE" w:rsidRPr="008C2F50" w:rsidRDefault="002650DE" w:rsidP="008C2F50">
            <w:pPr>
              <w:spacing w:before="40" w:after="80" w:line="240" w:lineRule="exact"/>
              <w:ind w:right="144"/>
              <w:jc w:val="lowKashida"/>
              <w:rPr>
                <w:rFonts w:hint="cs"/>
                <w:sz w:val="16"/>
                <w:szCs w:val="24"/>
                <w:rtl/>
              </w:rPr>
            </w:pPr>
            <w:r w:rsidRPr="008C2F50">
              <w:rPr>
                <w:rFonts w:hint="cs"/>
                <w:sz w:val="16"/>
                <w:szCs w:val="24"/>
                <w:rtl/>
              </w:rPr>
              <w:t>26</w:t>
            </w:r>
            <w:r w:rsidR="007C3ECC" w:rsidRPr="007C3ECC">
              <w:rPr>
                <w:rFonts w:cs="Akhbar MT" w:hint="cs"/>
                <w:sz w:val="16"/>
                <w:szCs w:val="24"/>
                <w:rtl/>
              </w:rPr>
              <w:t xml:space="preserve"> %</w:t>
            </w:r>
          </w:p>
        </w:tc>
        <w:tc>
          <w:tcPr>
            <w:tcW w:w="949" w:type="dxa"/>
            <w:shd w:val="clear" w:color="auto" w:fill="auto"/>
            <w:vAlign w:val="bottom"/>
          </w:tcPr>
          <w:p w:rsidR="002650DE" w:rsidRPr="008C2F50" w:rsidRDefault="002650DE" w:rsidP="008C2F50">
            <w:pPr>
              <w:spacing w:before="40" w:after="80" w:line="240" w:lineRule="exact"/>
              <w:ind w:right="144"/>
              <w:jc w:val="lowKashida"/>
              <w:rPr>
                <w:rFonts w:hint="cs"/>
                <w:sz w:val="16"/>
                <w:szCs w:val="24"/>
                <w:rtl/>
              </w:rPr>
            </w:pPr>
          </w:p>
          <w:p w:rsidR="002650DE" w:rsidRPr="008C2F50" w:rsidRDefault="002650DE" w:rsidP="008C2F50">
            <w:pPr>
              <w:spacing w:before="40" w:after="80" w:line="240" w:lineRule="exact"/>
              <w:ind w:right="144"/>
              <w:jc w:val="lowKashida"/>
              <w:rPr>
                <w:rFonts w:hint="cs"/>
                <w:sz w:val="16"/>
                <w:szCs w:val="24"/>
                <w:rtl/>
              </w:rPr>
            </w:pPr>
            <w:r w:rsidRPr="008C2F50">
              <w:rPr>
                <w:rFonts w:hint="cs"/>
                <w:sz w:val="16"/>
                <w:szCs w:val="24"/>
                <w:rtl/>
              </w:rPr>
              <w:t>13505</w:t>
            </w:r>
          </w:p>
          <w:p w:rsidR="002650DE" w:rsidRPr="008C2F50" w:rsidRDefault="002650DE" w:rsidP="008C2F50">
            <w:pPr>
              <w:spacing w:before="40" w:after="80" w:line="240" w:lineRule="exact"/>
              <w:ind w:right="144"/>
              <w:jc w:val="lowKashida"/>
              <w:rPr>
                <w:rFonts w:hint="cs"/>
                <w:sz w:val="16"/>
                <w:szCs w:val="24"/>
                <w:rtl/>
              </w:rPr>
            </w:pPr>
            <w:r w:rsidRPr="008C2F50">
              <w:rPr>
                <w:rFonts w:hint="cs"/>
                <w:sz w:val="16"/>
                <w:szCs w:val="24"/>
                <w:rtl/>
              </w:rPr>
              <w:t>41.3</w:t>
            </w:r>
            <w:r w:rsidR="007C3ECC" w:rsidRPr="007C3ECC">
              <w:rPr>
                <w:rFonts w:cs="Akhbar MT" w:hint="cs"/>
                <w:sz w:val="16"/>
                <w:szCs w:val="24"/>
                <w:rtl/>
              </w:rPr>
              <w:t xml:space="preserve"> %</w:t>
            </w:r>
          </w:p>
        </w:tc>
      </w:tr>
      <w:tr w:rsidR="008C2F50" w:rsidRPr="008C2F50">
        <w:trPr>
          <w:cantSplit/>
          <w:jc w:val="center"/>
        </w:trPr>
        <w:tc>
          <w:tcPr>
            <w:tcW w:w="1170" w:type="dxa"/>
            <w:tcBorders>
              <w:bottom w:val="single" w:sz="12" w:space="0" w:color="auto"/>
            </w:tcBorders>
            <w:shd w:val="clear" w:color="auto" w:fill="auto"/>
            <w:vAlign w:val="bottom"/>
          </w:tcPr>
          <w:p w:rsidR="002650DE" w:rsidRPr="0004258D" w:rsidRDefault="002650DE" w:rsidP="008C2F50">
            <w:pPr>
              <w:spacing w:before="40" w:after="80" w:line="240" w:lineRule="exact"/>
              <w:jc w:val="lowKashida"/>
              <w:rPr>
                <w:rFonts w:hint="cs"/>
                <w:b/>
                <w:bCs/>
                <w:sz w:val="16"/>
                <w:szCs w:val="24"/>
                <w:rtl/>
              </w:rPr>
            </w:pPr>
            <w:r w:rsidRPr="0004258D">
              <w:rPr>
                <w:rFonts w:hint="cs"/>
                <w:b/>
                <w:bCs/>
                <w:sz w:val="16"/>
                <w:szCs w:val="24"/>
                <w:rtl/>
              </w:rPr>
              <w:t>الخاص:</w:t>
            </w:r>
            <w:r w:rsidR="00C92B9E">
              <w:rPr>
                <w:rFonts w:hint="cs"/>
                <w:b/>
                <w:bCs/>
                <w:sz w:val="16"/>
                <w:szCs w:val="24"/>
                <w:rtl/>
              </w:rPr>
              <w:t xml:space="preserve"> </w:t>
            </w:r>
          </w:p>
          <w:p w:rsidR="002650DE" w:rsidRPr="008C2F50" w:rsidRDefault="002650DE" w:rsidP="008C2F50">
            <w:pPr>
              <w:spacing w:before="40" w:after="80" w:line="240" w:lineRule="exact"/>
              <w:jc w:val="lowKashida"/>
              <w:rPr>
                <w:rFonts w:hint="cs"/>
                <w:sz w:val="16"/>
                <w:szCs w:val="24"/>
                <w:rtl/>
              </w:rPr>
            </w:pPr>
            <w:r w:rsidRPr="008C2F50">
              <w:rPr>
                <w:rFonts w:hint="cs"/>
                <w:sz w:val="16"/>
                <w:szCs w:val="24"/>
                <w:rtl/>
              </w:rPr>
              <w:t>العدد</w:t>
            </w:r>
          </w:p>
          <w:p w:rsidR="002650DE" w:rsidRPr="008C2F50" w:rsidRDefault="002650DE" w:rsidP="008C2F50">
            <w:pPr>
              <w:spacing w:before="40" w:after="80" w:line="240" w:lineRule="exact"/>
              <w:jc w:val="lowKashida"/>
              <w:rPr>
                <w:rFonts w:hint="cs"/>
                <w:sz w:val="16"/>
                <w:szCs w:val="24"/>
                <w:rtl/>
              </w:rPr>
            </w:pPr>
            <w:r w:rsidRPr="008C2F50">
              <w:rPr>
                <w:rFonts w:hint="cs"/>
                <w:sz w:val="16"/>
                <w:szCs w:val="24"/>
                <w:rtl/>
              </w:rPr>
              <w:t>النسبة **</w:t>
            </w:r>
            <w:r w:rsidR="00C92B9E">
              <w:rPr>
                <w:rFonts w:hint="cs"/>
                <w:sz w:val="16"/>
                <w:szCs w:val="24"/>
                <w:rtl/>
              </w:rPr>
              <w:t xml:space="preserve"> </w:t>
            </w:r>
          </w:p>
        </w:tc>
        <w:tc>
          <w:tcPr>
            <w:tcW w:w="949" w:type="dxa"/>
            <w:tcBorders>
              <w:bottom w:val="single" w:sz="12" w:space="0" w:color="auto"/>
            </w:tcBorders>
            <w:shd w:val="clear" w:color="auto" w:fill="auto"/>
            <w:vAlign w:val="bottom"/>
          </w:tcPr>
          <w:p w:rsidR="002650DE" w:rsidRPr="008C2F50" w:rsidRDefault="002650DE" w:rsidP="008C2F50">
            <w:pPr>
              <w:spacing w:before="40" w:after="80" w:line="240" w:lineRule="exact"/>
              <w:ind w:right="144"/>
              <w:jc w:val="lowKashida"/>
              <w:rPr>
                <w:rFonts w:hint="cs"/>
                <w:sz w:val="16"/>
                <w:szCs w:val="24"/>
                <w:rtl/>
              </w:rPr>
            </w:pPr>
          </w:p>
          <w:p w:rsidR="002650DE" w:rsidRPr="008C2F50" w:rsidRDefault="002650DE" w:rsidP="008C2F50">
            <w:pPr>
              <w:spacing w:before="40" w:after="80" w:line="240" w:lineRule="exact"/>
              <w:ind w:right="144"/>
              <w:jc w:val="lowKashida"/>
              <w:rPr>
                <w:rFonts w:hint="cs"/>
                <w:sz w:val="16"/>
                <w:szCs w:val="24"/>
                <w:rtl/>
              </w:rPr>
            </w:pPr>
            <w:r w:rsidRPr="008C2F50">
              <w:rPr>
                <w:rFonts w:hint="cs"/>
                <w:sz w:val="16"/>
                <w:szCs w:val="24"/>
                <w:rtl/>
              </w:rPr>
              <w:t>31</w:t>
            </w:r>
          </w:p>
          <w:p w:rsidR="002650DE" w:rsidRPr="008C2F50" w:rsidRDefault="002650DE" w:rsidP="008C2F50">
            <w:pPr>
              <w:spacing w:before="40" w:after="80" w:line="240" w:lineRule="exact"/>
              <w:ind w:right="144"/>
              <w:jc w:val="lowKashida"/>
              <w:rPr>
                <w:rFonts w:hint="cs"/>
                <w:sz w:val="16"/>
                <w:szCs w:val="24"/>
                <w:rtl/>
              </w:rPr>
            </w:pPr>
            <w:r w:rsidRPr="008C2F50">
              <w:rPr>
                <w:rFonts w:hint="cs"/>
                <w:sz w:val="16"/>
                <w:szCs w:val="24"/>
                <w:rtl/>
              </w:rPr>
              <w:t>3.2</w:t>
            </w:r>
            <w:r w:rsidR="007C3ECC" w:rsidRPr="007C3ECC">
              <w:rPr>
                <w:rFonts w:cs="Akhbar MT" w:hint="cs"/>
                <w:sz w:val="16"/>
                <w:szCs w:val="24"/>
                <w:rtl/>
              </w:rPr>
              <w:t xml:space="preserve"> %</w:t>
            </w:r>
          </w:p>
        </w:tc>
        <w:tc>
          <w:tcPr>
            <w:tcW w:w="951" w:type="dxa"/>
            <w:tcBorders>
              <w:bottom w:val="single" w:sz="12" w:space="0" w:color="auto"/>
            </w:tcBorders>
            <w:shd w:val="clear" w:color="auto" w:fill="auto"/>
            <w:vAlign w:val="bottom"/>
          </w:tcPr>
          <w:p w:rsidR="002650DE" w:rsidRPr="008C2F50" w:rsidRDefault="002650DE" w:rsidP="008C2F50">
            <w:pPr>
              <w:spacing w:before="40" w:after="80" w:line="240" w:lineRule="exact"/>
              <w:ind w:right="144"/>
              <w:jc w:val="lowKashida"/>
              <w:rPr>
                <w:rFonts w:hint="cs"/>
                <w:sz w:val="16"/>
                <w:szCs w:val="24"/>
                <w:rtl/>
              </w:rPr>
            </w:pPr>
          </w:p>
          <w:p w:rsidR="002650DE" w:rsidRPr="008C2F50" w:rsidRDefault="002650DE" w:rsidP="008C2F50">
            <w:pPr>
              <w:spacing w:before="40" w:after="80" w:line="240" w:lineRule="exact"/>
              <w:ind w:right="144"/>
              <w:jc w:val="lowKashida"/>
              <w:rPr>
                <w:sz w:val="16"/>
                <w:szCs w:val="24"/>
                <w:rtl/>
              </w:rPr>
            </w:pPr>
            <w:r w:rsidRPr="008C2F50">
              <w:rPr>
                <w:rFonts w:hint="cs"/>
                <w:sz w:val="16"/>
                <w:szCs w:val="24"/>
                <w:rtl/>
              </w:rPr>
              <w:t>1146</w:t>
            </w:r>
          </w:p>
          <w:p w:rsidR="002650DE" w:rsidRPr="008C2F50" w:rsidRDefault="002650DE" w:rsidP="008C2F50">
            <w:pPr>
              <w:spacing w:before="40" w:after="80" w:line="240" w:lineRule="exact"/>
              <w:ind w:right="144"/>
              <w:jc w:val="lowKashida"/>
              <w:rPr>
                <w:rFonts w:hint="cs"/>
                <w:sz w:val="16"/>
                <w:szCs w:val="24"/>
                <w:rtl/>
              </w:rPr>
            </w:pPr>
            <w:r w:rsidRPr="008C2F50">
              <w:rPr>
                <w:rFonts w:hint="cs"/>
                <w:sz w:val="16"/>
                <w:szCs w:val="24"/>
                <w:rtl/>
              </w:rPr>
              <w:t>33.2</w:t>
            </w:r>
            <w:r w:rsidR="007C3ECC" w:rsidRPr="007C3ECC">
              <w:rPr>
                <w:rFonts w:cs="Akhbar MT" w:hint="cs"/>
                <w:sz w:val="16"/>
                <w:szCs w:val="24"/>
                <w:rtl/>
              </w:rPr>
              <w:t xml:space="preserve"> %</w:t>
            </w:r>
          </w:p>
        </w:tc>
        <w:tc>
          <w:tcPr>
            <w:tcW w:w="835" w:type="dxa"/>
            <w:tcBorders>
              <w:bottom w:val="single" w:sz="12" w:space="0" w:color="auto"/>
            </w:tcBorders>
            <w:shd w:val="clear" w:color="auto" w:fill="auto"/>
            <w:vAlign w:val="bottom"/>
          </w:tcPr>
          <w:p w:rsidR="002650DE" w:rsidRPr="008C2F50" w:rsidRDefault="002650DE" w:rsidP="008C2F50">
            <w:pPr>
              <w:spacing w:before="40" w:after="80" w:line="240" w:lineRule="exact"/>
              <w:ind w:right="144"/>
              <w:jc w:val="lowKashida"/>
              <w:rPr>
                <w:sz w:val="16"/>
                <w:szCs w:val="24"/>
                <w:rtl/>
              </w:rPr>
            </w:pPr>
          </w:p>
        </w:tc>
        <w:tc>
          <w:tcPr>
            <w:tcW w:w="988" w:type="dxa"/>
            <w:tcBorders>
              <w:bottom w:val="single" w:sz="12" w:space="0" w:color="auto"/>
            </w:tcBorders>
            <w:shd w:val="clear" w:color="auto" w:fill="auto"/>
            <w:vAlign w:val="bottom"/>
          </w:tcPr>
          <w:p w:rsidR="002650DE" w:rsidRPr="008C2F50" w:rsidRDefault="002650DE" w:rsidP="008C2F50">
            <w:pPr>
              <w:spacing w:before="40" w:after="80" w:line="240" w:lineRule="exact"/>
              <w:ind w:right="144"/>
              <w:jc w:val="lowKashida"/>
              <w:rPr>
                <w:rFonts w:hint="cs"/>
                <w:sz w:val="16"/>
                <w:szCs w:val="24"/>
                <w:rtl/>
              </w:rPr>
            </w:pPr>
          </w:p>
          <w:p w:rsidR="002650DE" w:rsidRPr="008C2F50" w:rsidRDefault="002650DE" w:rsidP="008C2F50">
            <w:pPr>
              <w:spacing w:before="40" w:after="80" w:line="240" w:lineRule="exact"/>
              <w:ind w:right="144"/>
              <w:jc w:val="lowKashida"/>
              <w:rPr>
                <w:rFonts w:hint="cs"/>
                <w:sz w:val="16"/>
                <w:szCs w:val="24"/>
                <w:rtl/>
              </w:rPr>
            </w:pPr>
            <w:r w:rsidRPr="008C2F50">
              <w:rPr>
                <w:rFonts w:hint="cs"/>
                <w:sz w:val="16"/>
                <w:szCs w:val="24"/>
                <w:rtl/>
              </w:rPr>
              <w:t>9719</w:t>
            </w:r>
          </w:p>
          <w:p w:rsidR="002650DE" w:rsidRPr="008C2F50" w:rsidRDefault="002650DE" w:rsidP="008C2F50">
            <w:pPr>
              <w:spacing w:before="40" w:after="80" w:line="240" w:lineRule="exact"/>
              <w:ind w:right="144"/>
              <w:jc w:val="lowKashida"/>
              <w:rPr>
                <w:rFonts w:hint="cs"/>
                <w:sz w:val="16"/>
                <w:szCs w:val="24"/>
                <w:rtl/>
              </w:rPr>
            </w:pPr>
            <w:r w:rsidRPr="008C2F50">
              <w:rPr>
                <w:rFonts w:hint="cs"/>
                <w:sz w:val="16"/>
                <w:szCs w:val="24"/>
                <w:rtl/>
              </w:rPr>
              <w:t>42.7</w:t>
            </w:r>
            <w:r w:rsidR="007C3ECC" w:rsidRPr="007C3ECC">
              <w:rPr>
                <w:rFonts w:cs="Akhbar MT" w:hint="cs"/>
                <w:sz w:val="16"/>
                <w:szCs w:val="24"/>
                <w:rtl/>
              </w:rPr>
              <w:t xml:space="preserve"> %</w:t>
            </w:r>
          </w:p>
        </w:tc>
        <w:tc>
          <w:tcPr>
            <w:tcW w:w="949" w:type="dxa"/>
            <w:tcBorders>
              <w:bottom w:val="single" w:sz="12" w:space="0" w:color="auto"/>
            </w:tcBorders>
            <w:shd w:val="clear" w:color="auto" w:fill="auto"/>
            <w:vAlign w:val="bottom"/>
          </w:tcPr>
          <w:p w:rsidR="002650DE" w:rsidRPr="008C2F50" w:rsidRDefault="002650DE" w:rsidP="008C2F50">
            <w:pPr>
              <w:spacing w:before="40" w:after="80" w:line="240" w:lineRule="exact"/>
              <w:ind w:right="144"/>
              <w:jc w:val="lowKashida"/>
              <w:rPr>
                <w:rFonts w:hint="cs"/>
                <w:sz w:val="16"/>
                <w:szCs w:val="24"/>
                <w:rtl/>
              </w:rPr>
            </w:pPr>
          </w:p>
          <w:p w:rsidR="002650DE" w:rsidRPr="008C2F50" w:rsidRDefault="002650DE" w:rsidP="008C2F50">
            <w:pPr>
              <w:spacing w:before="40" w:after="80" w:line="240" w:lineRule="exact"/>
              <w:ind w:right="144"/>
              <w:jc w:val="lowKashida"/>
              <w:rPr>
                <w:sz w:val="16"/>
                <w:szCs w:val="24"/>
                <w:rtl/>
              </w:rPr>
            </w:pPr>
            <w:r w:rsidRPr="008C2F50">
              <w:rPr>
                <w:rFonts w:hint="cs"/>
                <w:sz w:val="16"/>
                <w:szCs w:val="24"/>
                <w:rtl/>
              </w:rPr>
              <w:t>4627</w:t>
            </w:r>
          </w:p>
          <w:p w:rsidR="002650DE" w:rsidRPr="008C2F50" w:rsidRDefault="002650DE" w:rsidP="008C2F50">
            <w:pPr>
              <w:spacing w:before="40" w:after="80" w:line="240" w:lineRule="exact"/>
              <w:ind w:right="144"/>
              <w:jc w:val="lowKashida"/>
              <w:rPr>
                <w:rFonts w:hint="cs"/>
                <w:sz w:val="16"/>
                <w:szCs w:val="24"/>
                <w:rtl/>
              </w:rPr>
            </w:pPr>
            <w:r w:rsidRPr="008C2F50">
              <w:rPr>
                <w:rFonts w:hint="cs"/>
                <w:sz w:val="16"/>
                <w:szCs w:val="24"/>
                <w:rtl/>
              </w:rPr>
              <w:t>45.3</w:t>
            </w:r>
            <w:r w:rsidR="007C3ECC" w:rsidRPr="007C3ECC">
              <w:rPr>
                <w:rFonts w:cs="Akhbar MT" w:hint="cs"/>
                <w:sz w:val="16"/>
                <w:szCs w:val="24"/>
                <w:rtl/>
              </w:rPr>
              <w:t xml:space="preserve"> %</w:t>
            </w:r>
          </w:p>
        </w:tc>
        <w:tc>
          <w:tcPr>
            <w:tcW w:w="949" w:type="dxa"/>
            <w:tcBorders>
              <w:bottom w:val="single" w:sz="12" w:space="0" w:color="auto"/>
            </w:tcBorders>
            <w:shd w:val="clear" w:color="auto" w:fill="auto"/>
            <w:vAlign w:val="bottom"/>
          </w:tcPr>
          <w:p w:rsidR="002650DE" w:rsidRPr="008C2F50" w:rsidRDefault="002650DE" w:rsidP="008C2F50">
            <w:pPr>
              <w:spacing w:before="40" w:after="80" w:line="240" w:lineRule="exact"/>
              <w:ind w:right="144"/>
              <w:jc w:val="lowKashida"/>
              <w:rPr>
                <w:rFonts w:hint="cs"/>
                <w:sz w:val="16"/>
                <w:szCs w:val="24"/>
                <w:rtl/>
              </w:rPr>
            </w:pPr>
          </w:p>
          <w:p w:rsidR="002650DE" w:rsidRPr="008C2F50" w:rsidRDefault="002650DE" w:rsidP="008C2F50">
            <w:pPr>
              <w:spacing w:before="40" w:after="80" w:line="240" w:lineRule="exact"/>
              <w:ind w:right="144"/>
              <w:jc w:val="lowKashida"/>
              <w:rPr>
                <w:rFonts w:hint="cs"/>
                <w:sz w:val="16"/>
                <w:szCs w:val="24"/>
                <w:rtl/>
              </w:rPr>
            </w:pPr>
            <w:r w:rsidRPr="008C2F50">
              <w:rPr>
                <w:rFonts w:hint="cs"/>
                <w:sz w:val="16"/>
                <w:szCs w:val="24"/>
                <w:rtl/>
              </w:rPr>
              <w:t>69</w:t>
            </w:r>
          </w:p>
          <w:p w:rsidR="002650DE" w:rsidRPr="008C2F50" w:rsidRDefault="002650DE" w:rsidP="008C2F50">
            <w:pPr>
              <w:spacing w:before="40" w:after="80" w:line="240" w:lineRule="exact"/>
              <w:ind w:right="144"/>
              <w:jc w:val="lowKashida"/>
              <w:rPr>
                <w:rFonts w:hint="cs"/>
                <w:sz w:val="16"/>
                <w:szCs w:val="24"/>
                <w:rtl/>
              </w:rPr>
            </w:pPr>
            <w:r w:rsidRPr="008C2F50">
              <w:rPr>
                <w:rFonts w:hint="cs"/>
                <w:sz w:val="16"/>
                <w:szCs w:val="24"/>
                <w:rtl/>
              </w:rPr>
              <w:t>37.2</w:t>
            </w:r>
            <w:r w:rsidR="007C3ECC" w:rsidRPr="007C3ECC">
              <w:rPr>
                <w:rFonts w:cs="Akhbar MT" w:hint="cs"/>
                <w:sz w:val="16"/>
                <w:szCs w:val="24"/>
                <w:rtl/>
              </w:rPr>
              <w:t xml:space="preserve"> %</w:t>
            </w:r>
          </w:p>
        </w:tc>
        <w:tc>
          <w:tcPr>
            <w:tcW w:w="906" w:type="dxa"/>
            <w:tcBorders>
              <w:bottom w:val="single" w:sz="12" w:space="0" w:color="auto"/>
            </w:tcBorders>
            <w:shd w:val="clear" w:color="auto" w:fill="auto"/>
            <w:vAlign w:val="bottom"/>
          </w:tcPr>
          <w:p w:rsidR="002650DE" w:rsidRPr="008C2F50" w:rsidRDefault="002650DE" w:rsidP="008C2F50">
            <w:pPr>
              <w:spacing w:before="40" w:after="80" w:line="240" w:lineRule="exact"/>
              <w:ind w:right="144"/>
              <w:jc w:val="lowKashida"/>
              <w:rPr>
                <w:rFonts w:hint="cs"/>
                <w:sz w:val="16"/>
                <w:szCs w:val="24"/>
                <w:rtl/>
              </w:rPr>
            </w:pPr>
          </w:p>
        </w:tc>
        <w:tc>
          <w:tcPr>
            <w:tcW w:w="949" w:type="dxa"/>
            <w:tcBorders>
              <w:bottom w:val="single" w:sz="12" w:space="0" w:color="auto"/>
            </w:tcBorders>
            <w:shd w:val="clear" w:color="auto" w:fill="auto"/>
            <w:vAlign w:val="bottom"/>
          </w:tcPr>
          <w:p w:rsidR="002650DE" w:rsidRPr="008C2F50" w:rsidRDefault="002650DE" w:rsidP="008C2F50">
            <w:pPr>
              <w:spacing w:before="40" w:after="80" w:line="240" w:lineRule="exact"/>
              <w:ind w:right="144"/>
              <w:jc w:val="lowKashida"/>
              <w:rPr>
                <w:rFonts w:hint="cs"/>
                <w:sz w:val="16"/>
                <w:szCs w:val="24"/>
                <w:rtl/>
              </w:rPr>
            </w:pPr>
          </w:p>
          <w:p w:rsidR="002650DE" w:rsidRPr="008C2F50" w:rsidRDefault="002650DE" w:rsidP="008C2F50">
            <w:pPr>
              <w:spacing w:before="40" w:after="80" w:line="240" w:lineRule="exact"/>
              <w:ind w:right="144"/>
              <w:jc w:val="lowKashida"/>
              <w:rPr>
                <w:rFonts w:hint="cs"/>
                <w:sz w:val="16"/>
                <w:szCs w:val="24"/>
                <w:rtl/>
              </w:rPr>
            </w:pPr>
            <w:r w:rsidRPr="008C2F50">
              <w:rPr>
                <w:rFonts w:hint="cs"/>
                <w:sz w:val="16"/>
                <w:szCs w:val="24"/>
                <w:rtl/>
              </w:rPr>
              <w:t>15592</w:t>
            </w:r>
          </w:p>
          <w:p w:rsidR="002650DE" w:rsidRPr="008C2F50" w:rsidRDefault="002650DE" w:rsidP="008C2F50">
            <w:pPr>
              <w:spacing w:before="40" w:after="80" w:line="240" w:lineRule="exact"/>
              <w:ind w:right="144"/>
              <w:jc w:val="lowKashida"/>
              <w:rPr>
                <w:rFonts w:hint="cs"/>
                <w:sz w:val="16"/>
                <w:szCs w:val="24"/>
                <w:rtl/>
              </w:rPr>
            </w:pPr>
            <w:r w:rsidRPr="008C2F50">
              <w:rPr>
                <w:rFonts w:hint="cs"/>
                <w:sz w:val="16"/>
                <w:szCs w:val="24"/>
                <w:rtl/>
              </w:rPr>
              <w:t>41.4</w:t>
            </w:r>
            <w:r w:rsidR="007C3ECC" w:rsidRPr="007C3ECC">
              <w:rPr>
                <w:rFonts w:cs="Akhbar MT" w:hint="cs"/>
                <w:sz w:val="16"/>
                <w:szCs w:val="24"/>
                <w:rtl/>
              </w:rPr>
              <w:t xml:space="preserve"> %</w:t>
            </w:r>
          </w:p>
        </w:tc>
      </w:tr>
    </w:tbl>
    <w:p w:rsidR="002650DE" w:rsidRPr="00154421" w:rsidRDefault="008C2F50" w:rsidP="008C2F5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u w:val="single"/>
          <w:rtl/>
        </w:rPr>
      </w:pPr>
      <w:r w:rsidRPr="008C2F50">
        <w:rPr>
          <w:i/>
          <w:iCs/>
          <w:rtl/>
        </w:rPr>
        <w:tab/>
      </w:r>
      <w:r w:rsidR="002650DE" w:rsidRPr="008C2F50">
        <w:rPr>
          <w:rFonts w:hint="cs"/>
          <w:i/>
          <w:iCs/>
          <w:rtl/>
        </w:rPr>
        <w:t xml:space="preserve">المصدر: </w:t>
      </w:r>
      <w:r w:rsidRPr="008C2F50">
        <w:rPr>
          <w:i/>
          <w:iCs/>
          <w:rtl/>
        </w:rPr>
        <w:tab/>
      </w:r>
      <w:r w:rsidR="002650DE" w:rsidRPr="00154421">
        <w:rPr>
          <w:rtl/>
        </w:rPr>
        <w:t xml:space="preserve">المركز التربوي للبحوث </w:t>
      </w:r>
      <w:r w:rsidR="002650DE" w:rsidRPr="00154421">
        <w:rPr>
          <w:rFonts w:hint="cs"/>
          <w:rtl/>
        </w:rPr>
        <w:t>والإنماء</w:t>
      </w:r>
      <w:r w:rsidR="002650DE" w:rsidRPr="00154421">
        <w:rPr>
          <w:rtl/>
        </w:rPr>
        <w:t xml:space="preserve">، النشرة </w:t>
      </w:r>
      <w:r w:rsidR="002650DE" w:rsidRPr="00154421">
        <w:rPr>
          <w:rFonts w:hint="cs"/>
          <w:rtl/>
        </w:rPr>
        <w:t>الإحصائية</w:t>
      </w:r>
      <w:r w:rsidR="002650DE" w:rsidRPr="00154421">
        <w:rPr>
          <w:rtl/>
        </w:rPr>
        <w:t xml:space="preserve"> للعام الدراسي 2003-2004، وزارة التربية.</w:t>
      </w:r>
    </w:p>
    <w:p w:rsidR="002650DE" w:rsidRPr="00154421" w:rsidRDefault="008C2F50" w:rsidP="008C2F5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LB"/>
        </w:rPr>
      </w:pPr>
      <w:r>
        <w:rPr>
          <w:rFonts w:cs="Arabic Transparent" w:hint="cs"/>
          <w:sz w:val="28"/>
          <w:szCs w:val="28"/>
          <w:rtl/>
        </w:rPr>
        <w:tab/>
      </w:r>
      <w:r w:rsidR="002650DE" w:rsidRPr="00154421">
        <w:rPr>
          <w:rStyle w:val="FootnoteReference"/>
          <w:rFonts w:cs="Arabic Transparent"/>
          <w:sz w:val="28"/>
          <w:szCs w:val="28"/>
        </w:rPr>
        <w:sym w:font="Symbol" w:char="F02A"/>
      </w:r>
      <w:r>
        <w:rPr>
          <w:rFonts w:cs="Arabic Transparent"/>
          <w:sz w:val="28"/>
          <w:szCs w:val="28"/>
        </w:rPr>
        <w:tab/>
      </w:r>
      <w:r w:rsidR="002650DE" w:rsidRPr="00154421">
        <w:rPr>
          <w:rFonts w:hint="cs"/>
          <w:rtl/>
          <w:lang w:bidi="ar-LB"/>
        </w:rPr>
        <w:t xml:space="preserve">النسبة </w:t>
      </w:r>
      <w:r w:rsidR="002650DE">
        <w:rPr>
          <w:rFonts w:hint="cs"/>
          <w:rtl/>
          <w:lang w:bidi="ar-LB"/>
        </w:rPr>
        <w:t>إلى</w:t>
      </w:r>
      <w:r w:rsidR="002650DE" w:rsidRPr="00154421">
        <w:rPr>
          <w:rFonts w:hint="cs"/>
          <w:rtl/>
          <w:lang w:bidi="ar-LB"/>
        </w:rPr>
        <w:t xml:space="preserve"> المجموع العام للطلاب في كل شهادة</w:t>
      </w:r>
      <w:r w:rsidR="002650DE">
        <w:rPr>
          <w:rFonts w:hint="cs"/>
          <w:rtl/>
          <w:lang w:bidi="ar-LB"/>
        </w:rPr>
        <w:t>.</w:t>
      </w:r>
    </w:p>
    <w:p w:rsidR="008C2F50" w:rsidRPr="008C2F50" w:rsidRDefault="008C2F50" w:rsidP="008C2F50">
      <w:pPr>
        <w:pStyle w:val="SingleTxt"/>
        <w:spacing w:after="0" w:line="120" w:lineRule="exact"/>
        <w:rPr>
          <w:rFonts w:hint="cs"/>
          <w:sz w:val="10"/>
          <w:rtl/>
          <w:lang w:bidi="ar-LB"/>
        </w:rPr>
      </w:pPr>
    </w:p>
    <w:p w:rsidR="008C2F50" w:rsidRPr="008C2F50" w:rsidRDefault="008C2F50" w:rsidP="008C2F50">
      <w:pPr>
        <w:pStyle w:val="SingleTxt"/>
        <w:spacing w:after="0" w:line="120" w:lineRule="exact"/>
        <w:rPr>
          <w:rFonts w:hint="cs"/>
          <w:sz w:val="10"/>
          <w:rtl/>
          <w:lang w:bidi="ar-LB"/>
        </w:rPr>
      </w:pPr>
    </w:p>
    <w:p w:rsidR="002650DE" w:rsidRPr="0004258D" w:rsidRDefault="008C2F50" w:rsidP="008C2F50">
      <w:pPr>
        <w:pStyle w:val="SingleTxt"/>
        <w:keepNext/>
        <w:tabs>
          <w:tab w:val="clear" w:pos="1267"/>
          <w:tab w:val="clear" w:pos="1930"/>
          <w:tab w:val="clear" w:pos="2592"/>
          <w:tab w:val="clear" w:pos="3254"/>
          <w:tab w:val="clear" w:pos="3917"/>
          <w:tab w:val="clear" w:pos="4579"/>
          <w:tab w:val="clear" w:pos="5242"/>
          <w:tab w:val="clear" w:pos="5904"/>
          <w:tab w:val="clear" w:pos="6566"/>
          <w:tab w:val="right" w:pos="1757"/>
        </w:tabs>
        <w:ind w:left="1929" w:hanging="662"/>
        <w:rPr>
          <w:rFonts w:hint="cs"/>
          <w:i/>
          <w:iCs/>
          <w:rtl/>
        </w:rPr>
      </w:pPr>
      <w:r w:rsidRPr="0004258D">
        <w:rPr>
          <w:i/>
          <w:iCs/>
          <w:rtl/>
        </w:rPr>
        <w:tab/>
      </w:r>
      <w:r w:rsidR="002650DE" w:rsidRPr="0004258D">
        <w:rPr>
          <w:rFonts w:hint="cs"/>
          <w:i/>
          <w:iCs/>
          <w:rtl/>
        </w:rPr>
        <w:t>-</w:t>
      </w:r>
      <w:r w:rsidRPr="0004258D">
        <w:rPr>
          <w:i/>
          <w:iCs/>
          <w:rtl/>
        </w:rPr>
        <w:tab/>
      </w:r>
      <w:r w:rsidR="002650DE" w:rsidRPr="0004258D">
        <w:rPr>
          <w:rFonts w:hint="cs"/>
          <w:i/>
          <w:iCs/>
          <w:rtl/>
        </w:rPr>
        <w:t>الاختصاصات في التعليم المهني والتقني:</w:t>
      </w:r>
    </w:p>
    <w:p w:rsidR="002650DE" w:rsidRPr="00DF0C12" w:rsidRDefault="008C2F50" w:rsidP="00A3566B">
      <w:pPr>
        <w:pStyle w:val="SingleTxt"/>
        <w:rPr>
          <w:rFonts w:hint="cs"/>
          <w:rtl/>
        </w:rPr>
      </w:pPr>
      <w:r>
        <w:rPr>
          <w:rFonts w:hint="cs"/>
          <w:rtl/>
        </w:rPr>
        <w:tab/>
      </w:r>
      <w:r w:rsidR="002650DE" w:rsidRPr="00DF0C12">
        <w:rPr>
          <w:rFonts w:hint="cs"/>
          <w:rtl/>
        </w:rPr>
        <w:t xml:space="preserve">تبدو مروحة الاختصاصات في التعليم المهني والتقني أوسع لدى الذكور </w:t>
      </w:r>
      <w:r w:rsidR="002650DE">
        <w:rPr>
          <w:rFonts w:hint="cs"/>
          <w:rtl/>
        </w:rPr>
        <w:t>منها</w:t>
      </w:r>
      <w:r w:rsidR="002650DE" w:rsidRPr="00DF0C12">
        <w:rPr>
          <w:rFonts w:hint="cs"/>
          <w:rtl/>
        </w:rPr>
        <w:t xml:space="preserve"> لدى الإناث. </w:t>
      </w:r>
      <w:r w:rsidR="00A3566B" w:rsidRPr="00DF0C12">
        <w:rPr>
          <w:rFonts w:hint="cs"/>
          <w:rtl/>
        </w:rPr>
        <w:t>فتغيب البنات كلياً عن اختصاصات الميكانيك</w:t>
      </w:r>
      <w:r w:rsidR="00A3566B">
        <w:rPr>
          <w:rFonts w:hint="cs"/>
          <w:rtl/>
        </w:rPr>
        <w:t xml:space="preserve"> </w:t>
      </w:r>
      <w:r w:rsidR="00A3566B" w:rsidRPr="00DF0C12">
        <w:rPr>
          <w:rFonts w:hint="cs"/>
          <w:rtl/>
        </w:rPr>
        <w:t xml:space="preserve">- فرع السيارات والتدفئة والتبريد وعن اختصاصات الإلكترونيك، والميكانيك الهيدروليكي والهوائي، وصيانة الطائرات، والإدارة الفندقية والكهرباء، </w:t>
      </w:r>
      <w:r w:rsidR="00A3566B">
        <w:rPr>
          <w:rFonts w:hint="cs"/>
          <w:rtl/>
        </w:rPr>
        <w:t>و</w:t>
      </w:r>
      <w:r w:rsidR="00A3566B" w:rsidRPr="00DF0C12">
        <w:rPr>
          <w:rFonts w:hint="cs"/>
          <w:rtl/>
        </w:rPr>
        <w:t>الميكانيك الآلي الإنتاجي، وأخصائي تصميم الأزياء، وميكانيك صناعي وصيانة، وأخصائي ميكانيكي وكهربائي، والإنشاءات المعدنية والصناعية، وكهرباء صناعية، وتمديدات صحية، وكهربائي أبنية، ونجار موبيليا، وحد</w:t>
      </w:r>
      <w:r w:rsidR="00A3566B">
        <w:rPr>
          <w:rFonts w:hint="cs"/>
          <w:rtl/>
        </w:rPr>
        <w:t>ّ</w:t>
      </w:r>
      <w:r w:rsidR="00A3566B" w:rsidRPr="00DF0C12">
        <w:rPr>
          <w:rFonts w:hint="cs"/>
          <w:rtl/>
        </w:rPr>
        <w:t xml:space="preserve">اد صفائح، وتصليح تلفزيون وراديو وطباعة </w:t>
      </w:r>
      <w:r w:rsidR="00A3566B">
        <w:rPr>
          <w:rFonts w:hint="cs"/>
          <w:rtl/>
        </w:rPr>
        <w:t>أ</w:t>
      </w:r>
      <w:r w:rsidR="00A3566B" w:rsidRPr="00DF0C12">
        <w:rPr>
          <w:rFonts w:hint="cs"/>
          <w:rtl/>
        </w:rPr>
        <w:t>وفست، وخر</w:t>
      </w:r>
      <w:r w:rsidR="00A3566B">
        <w:rPr>
          <w:rFonts w:hint="cs"/>
          <w:rtl/>
        </w:rPr>
        <w:t>ّ</w:t>
      </w:r>
      <w:r w:rsidR="00A3566B" w:rsidRPr="00DF0C12">
        <w:rPr>
          <w:rFonts w:hint="cs"/>
          <w:rtl/>
        </w:rPr>
        <w:t>اط، ولح</w:t>
      </w:r>
      <w:r w:rsidR="00A3566B">
        <w:rPr>
          <w:rFonts w:hint="cs"/>
          <w:rtl/>
        </w:rPr>
        <w:t>ّ</w:t>
      </w:r>
      <w:r w:rsidR="00A3566B" w:rsidRPr="00DF0C12">
        <w:rPr>
          <w:rFonts w:hint="cs"/>
          <w:rtl/>
        </w:rPr>
        <w:t>ام، ومتعهد أشغال وبناء، وأخصائي أجهزة سمعية وبصرية، وأخصائي صيانة وترميم مباني، وخب</w:t>
      </w:r>
      <w:r w:rsidR="00A3566B">
        <w:rPr>
          <w:rFonts w:hint="cs"/>
          <w:rtl/>
        </w:rPr>
        <w:t>ّ</w:t>
      </w:r>
      <w:r w:rsidR="00A3566B" w:rsidRPr="00DF0C12">
        <w:rPr>
          <w:rFonts w:hint="cs"/>
          <w:rtl/>
        </w:rPr>
        <w:t xml:space="preserve">از. </w:t>
      </w:r>
      <w:r w:rsidR="002650DE" w:rsidRPr="00DF0C12">
        <w:rPr>
          <w:rFonts w:hint="cs"/>
          <w:rtl/>
        </w:rPr>
        <w:t>أما الاختصاصات التقنية والمهنية التي تستحوذ عليها الإناث بالكامل</w:t>
      </w:r>
      <w:r w:rsidR="002650DE">
        <w:rPr>
          <w:rFonts w:hint="cs"/>
          <w:rtl/>
        </w:rPr>
        <w:t>،</w:t>
      </w:r>
      <w:r w:rsidR="002650DE" w:rsidRPr="00DF0C12">
        <w:rPr>
          <w:rFonts w:hint="cs"/>
          <w:rtl/>
        </w:rPr>
        <w:t xml:space="preserve"> فهي علوم التغذية، </w:t>
      </w:r>
      <w:r w:rsidR="002650DE">
        <w:rPr>
          <w:rFonts w:hint="cs"/>
          <w:rtl/>
        </w:rPr>
        <w:t>و</w:t>
      </w:r>
      <w:r w:rsidR="002650DE" w:rsidRPr="00DF0C12">
        <w:rPr>
          <w:rFonts w:hint="cs"/>
          <w:rtl/>
        </w:rPr>
        <w:t>التربية المختص</w:t>
      </w:r>
      <w:r w:rsidR="002650DE">
        <w:rPr>
          <w:rFonts w:hint="cs"/>
          <w:rtl/>
        </w:rPr>
        <w:t>ّ</w:t>
      </w:r>
      <w:r w:rsidR="002650DE" w:rsidRPr="00DF0C12">
        <w:rPr>
          <w:rFonts w:hint="cs"/>
          <w:rtl/>
        </w:rPr>
        <w:t xml:space="preserve">ة، </w:t>
      </w:r>
      <w:r w:rsidR="002650DE">
        <w:rPr>
          <w:rFonts w:hint="cs"/>
          <w:rtl/>
        </w:rPr>
        <w:t>وال</w:t>
      </w:r>
      <w:r w:rsidR="002650DE" w:rsidRPr="00DF0C12">
        <w:rPr>
          <w:rFonts w:hint="cs"/>
          <w:rtl/>
        </w:rPr>
        <w:t xml:space="preserve">خياطة للنساء، </w:t>
      </w:r>
      <w:r w:rsidR="002650DE">
        <w:rPr>
          <w:rFonts w:hint="cs"/>
          <w:rtl/>
        </w:rPr>
        <w:t>و</w:t>
      </w:r>
      <w:r w:rsidR="002650DE" w:rsidRPr="00DF0C12">
        <w:rPr>
          <w:rFonts w:hint="cs"/>
          <w:rtl/>
        </w:rPr>
        <w:t>خي</w:t>
      </w:r>
      <w:r w:rsidR="002650DE">
        <w:rPr>
          <w:rFonts w:hint="cs"/>
          <w:rtl/>
        </w:rPr>
        <w:t>ّ</w:t>
      </w:r>
      <w:r w:rsidR="002650DE" w:rsidRPr="00DF0C12">
        <w:rPr>
          <w:rFonts w:hint="cs"/>
          <w:rtl/>
        </w:rPr>
        <w:t xml:space="preserve">اطة مساعدة، </w:t>
      </w:r>
      <w:r w:rsidR="002650DE">
        <w:rPr>
          <w:rFonts w:hint="cs"/>
          <w:rtl/>
        </w:rPr>
        <w:t>و</w:t>
      </w:r>
      <w:r w:rsidR="002650DE" w:rsidRPr="00DF0C12">
        <w:rPr>
          <w:rFonts w:hint="cs"/>
          <w:rtl/>
        </w:rPr>
        <w:t xml:space="preserve">خدمة الأطفال، </w:t>
      </w:r>
      <w:r w:rsidR="002650DE">
        <w:rPr>
          <w:rFonts w:hint="cs"/>
          <w:rtl/>
        </w:rPr>
        <w:t>وال</w:t>
      </w:r>
      <w:r w:rsidR="002650DE" w:rsidRPr="00DF0C12">
        <w:rPr>
          <w:rFonts w:hint="cs"/>
          <w:rtl/>
        </w:rPr>
        <w:t xml:space="preserve">إسعافات </w:t>
      </w:r>
      <w:r w:rsidR="002650DE">
        <w:rPr>
          <w:rFonts w:hint="cs"/>
          <w:rtl/>
        </w:rPr>
        <w:t>ال</w:t>
      </w:r>
      <w:r w:rsidR="002650DE" w:rsidRPr="00DF0C12">
        <w:rPr>
          <w:rFonts w:hint="cs"/>
          <w:rtl/>
        </w:rPr>
        <w:t>أولية.</w:t>
      </w:r>
    </w:p>
    <w:p w:rsidR="002650DE" w:rsidRPr="00DF0C12" w:rsidRDefault="008C2F50" w:rsidP="008C2F50">
      <w:pPr>
        <w:pStyle w:val="SingleTxt"/>
        <w:rPr>
          <w:rFonts w:hint="cs"/>
          <w:rtl/>
        </w:rPr>
      </w:pPr>
      <w:r>
        <w:rPr>
          <w:rtl/>
        </w:rPr>
        <w:tab/>
      </w:r>
      <w:r w:rsidR="002650DE" w:rsidRPr="00DF0C12">
        <w:rPr>
          <w:rFonts w:hint="cs"/>
          <w:rtl/>
        </w:rPr>
        <w:t>ويت</w:t>
      </w:r>
      <w:r w:rsidR="002650DE">
        <w:rPr>
          <w:rFonts w:hint="cs"/>
          <w:rtl/>
        </w:rPr>
        <w:t>ّ</w:t>
      </w:r>
      <w:r w:rsidR="002650DE" w:rsidRPr="00DF0C12">
        <w:rPr>
          <w:rFonts w:hint="cs"/>
          <w:rtl/>
        </w:rPr>
        <w:t xml:space="preserve">صف قطاع التعليم التقني والمهني بتنميط جنسي أكبر مما </w:t>
      </w:r>
      <w:r w:rsidR="002650DE">
        <w:rPr>
          <w:rFonts w:hint="cs"/>
          <w:rtl/>
        </w:rPr>
        <w:t>هي الحال</w:t>
      </w:r>
      <w:r w:rsidR="002650DE" w:rsidRPr="00DF0C12">
        <w:rPr>
          <w:rFonts w:hint="cs"/>
          <w:rtl/>
        </w:rPr>
        <w:t xml:space="preserve"> في التعليم العام. ولعلّ ذلك عائد إلى أن هذا القطاع يستقبل الفئات الأقل يسراً حيث تكون القيم التقليدية، في العادة</w:t>
      </w:r>
      <w:r w:rsidR="002650DE">
        <w:rPr>
          <w:rFonts w:hint="cs"/>
          <w:rtl/>
        </w:rPr>
        <w:t>،</w:t>
      </w:r>
      <w:r w:rsidR="002650DE" w:rsidRPr="00DF0C12">
        <w:rPr>
          <w:rFonts w:hint="cs"/>
          <w:rtl/>
        </w:rPr>
        <w:t xml:space="preserve"> قوية. </w:t>
      </w:r>
    </w:p>
    <w:p w:rsidR="002650DE" w:rsidRPr="00DF0C12" w:rsidRDefault="002650DE" w:rsidP="008C2F50">
      <w:pPr>
        <w:pStyle w:val="SingleTxt"/>
        <w:rPr>
          <w:rFonts w:hint="cs"/>
          <w:rtl/>
        </w:rPr>
      </w:pPr>
      <w:r w:rsidRPr="00DF0C12">
        <w:rPr>
          <w:rFonts w:hint="cs"/>
          <w:b/>
          <w:bCs/>
          <w:rtl/>
        </w:rPr>
        <w:tab/>
        <w:t>و</w:t>
      </w:r>
      <w:r w:rsidRPr="00DF0C12">
        <w:rPr>
          <w:rFonts w:hint="cs"/>
          <w:rtl/>
        </w:rPr>
        <w:t>تبلغ نسبة المعل</w:t>
      </w:r>
      <w:r>
        <w:rPr>
          <w:rFonts w:hint="cs"/>
          <w:rtl/>
        </w:rPr>
        <w:t>ّ</w:t>
      </w:r>
      <w:r w:rsidRPr="00DF0C12">
        <w:rPr>
          <w:rFonts w:hint="cs"/>
          <w:rtl/>
        </w:rPr>
        <w:t>مات الإناث في التعليم المهني والتقني لعام 2003- 2004، ودائماً حسب إحصاءات المركز التربوي،</w:t>
      </w:r>
      <w:r w:rsidR="000749AD">
        <w:rPr>
          <w:rFonts w:hint="cs"/>
          <w:rtl/>
        </w:rPr>
        <w:t xml:space="preserve"> </w:t>
      </w:r>
      <w:r w:rsidRPr="00DF0C12">
        <w:rPr>
          <w:rFonts w:hint="cs"/>
          <w:rtl/>
        </w:rPr>
        <w:t>ما يوازي 45.4</w:t>
      </w:r>
      <w:r w:rsidR="00062687">
        <w:rPr>
          <w:rFonts w:hint="cs"/>
          <w:rtl/>
        </w:rPr>
        <w:t xml:space="preserve"> في المائة</w:t>
      </w:r>
      <w:r w:rsidRPr="00DF0C12">
        <w:rPr>
          <w:rFonts w:hint="cs"/>
          <w:rtl/>
        </w:rPr>
        <w:t xml:space="preserve"> في القطاع الرسمي و</w:t>
      </w:r>
      <w:r w:rsidR="000749AD">
        <w:rPr>
          <w:rFonts w:hint="cs"/>
          <w:rtl/>
        </w:rPr>
        <w:t xml:space="preserve"> </w:t>
      </w:r>
      <w:r w:rsidRPr="00DF0C12">
        <w:rPr>
          <w:rFonts w:hint="cs"/>
          <w:rtl/>
        </w:rPr>
        <w:t>45</w:t>
      </w:r>
      <w:r w:rsidR="00062687">
        <w:rPr>
          <w:rFonts w:hint="cs"/>
          <w:rtl/>
        </w:rPr>
        <w:t xml:space="preserve"> في المائة</w:t>
      </w:r>
      <w:r w:rsidRPr="00DF0C12">
        <w:rPr>
          <w:rFonts w:hint="cs"/>
          <w:rtl/>
        </w:rPr>
        <w:t xml:space="preserve"> في القطاع الخاص. </w:t>
      </w:r>
    </w:p>
    <w:p w:rsidR="008C2F50" w:rsidRPr="008C2F50" w:rsidRDefault="008C2F50" w:rsidP="008C2F50">
      <w:pPr>
        <w:pStyle w:val="SingleTxt"/>
        <w:spacing w:after="0" w:line="120" w:lineRule="exact"/>
        <w:rPr>
          <w:sz w:val="10"/>
        </w:rPr>
      </w:pPr>
    </w:p>
    <w:p w:rsidR="002650DE" w:rsidRDefault="008C2F50" w:rsidP="008C2F5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ثالثا -</w:t>
      </w:r>
      <w:r>
        <w:rPr>
          <w:rtl/>
        </w:rPr>
        <w:tab/>
      </w:r>
      <w:r w:rsidR="002650DE">
        <w:rPr>
          <w:rFonts w:hint="cs"/>
          <w:rtl/>
        </w:rPr>
        <w:t>الأمية</w:t>
      </w:r>
    </w:p>
    <w:p w:rsidR="002650DE" w:rsidRPr="00DF0C12" w:rsidRDefault="002650DE" w:rsidP="008C2F50">
      <w:pPr>
        <w:pStyle w:val="SingleTxt"/>
        <w:rPr>
          <w:rtl/>
        </w:rPr>
      </w:pPr>
      <w:r w:rsidRPr="00DF0C12">
        <w:rPr>
          <w:rFonts w:hint="cs"/>
          <w:b/>
          <w:bCs/>
          <w:rtl/>
        </w:rPr>
        <w:tab/>
      </w:r>
      <w:r w:rsidRPr="00DF0C12">
        <w:rPr>
          <w:rFonts w:hint="cs"/>
          <w:rtl/>
        </w:rPr>
        <w:t>تم</w:t>
      </w:r>
      <w:r>
        <w:rPr>
          <w:rFonts w:hint="cs"/>
          <w:rtl/>
        </w:rPr>
        <w:t>ّ</w:t>
      </w:r>
      <w:r w:rsidRPr="00DF0C12">
        <w:rPr>
          <w:rFonts w:hint="cs"/>
          <w:rtl/>
        </w:rPr>
        <w:t xml:space="preserve"> في العام 1998 إقرار قانون إلزامية التعليم حتى عمر 12 سنة كمرحلة أولى وحتى عمر 15 سنة كمرحلة ثانية</w:t>
      </w:r>
      <w:r>
        <w:rPr>
          <w:rFonts w:hint="cs"/>
          <w:rtl/>
        </w:rPr>
        <w:t>.</w:t>
      </w:r>
      <w:r w:rsidRPr="00DF0C12">
        <w:rPr>
          <w:rFonts w:hint="cs"/>
          <w:rtl/>
        </w:rPr>
        <w:t xml:space="preserve"> ولكن</w:t>
      </w:r>
      <w:r>
        <w:rPr>
          <w:rFonts w:hint="cs"/>
          <w:rtl/>
        </w:rPr>
        <w:t>،</w:t>
      </w:r>
      <w:r w:rsidRPr="00DF0C12">
        <w:rPr>
          <w:rFonts w:hint="cs"/>
          <w:rtl/>
        </w:rPr>
        <w:t xml:space="preserve"> لم يتم</w:t>
      </w:r>
      <w:r>
        <w:rPr>
          <w:rFonts w:hint="cs"/>
          <w:rtl/>
        </w:rPr>
        <w:t>ّ</w:t>
      </w:r>
      <w:r w:rsidRPr="00DF0C12">
        <w:rPr>
          <w:rFonts w:hint="cs"/>
          <w:rtl/>
        </w:rPr>
        <w:t xml:space="preserve"> ربط هذا القانون بمجانية التعليم كما لم توضع أية إجراءات ضابطة لتنفيذه. </w:t>
      </w:r>
      <w:r>
        <w:rPr>
          <w:rFonts w:hint="cs"/>
          <w:rtl/>
        </w:rPr>
        <w:t xml:space="preserve">وقد </w:t>
      </w:r>
      <w:r w:rsidRPr="00DF0C12">
        <w:rPr>
          <w:rFonts w:hint="cs"/>
          <w:rtl/>
        </w:rPr>
        <w:t>تضم</w:t>
      </w:r>
      <w:r>
        <w:rPr>
          <w:rFonts w:hint="cs"/>
          <w:rtl/>
        </w:rPr>
        <w:t>ّ</w:t>
      </w:r>
      <w:r w:rsidRPr="00DF0C12">
        <w:rPr>
          <w:rFonts w:hint="cs"/>
          <w:rtl/>
        </w:rPr>
        <w:t>ن</w:t>
      </w:r>
      <w:r>
        <w:rPr>
          <w:rFonts w:hint="cs"/>
          <w:rtl/>
        </w:rPr>
        <w:t>ت</w:t>
      </w:r>
      <w:r w:rsidRPr="00DF0C12">
        <w:rPr>
          <w:rFonts w:hint="cs"/>
          <w:rtl/>
        </w:rPr>
        <w:t xml:space="preserve"> </w:t>
      </w:r>
      <w:r w:rsidR="00C92B9E">
        <w:rPr>
          <w:rFonts w:hint="cs"/>
          <w:rtl/>
        </w:rPr>
        <w:t>”</w:t>
      </w:r>
      <w:r w:rsidRPr="00DF0C12">
        <w:rPr>
          <w:rFonts w:hint="cs"/>
          <w:rtl/>
        </w:rPr>
        <w:t>خطة التعليم للجميع</w:t>
      </w:r>
      <w:r w:rsidR="00C92B9E">
        <w:rPr>
          <w:rFonts w:hint="cs"/>
          <w:rtl/>
        </w:rPr>
        <w:t>“</w:t>
      </w:r>
      <w:r w:rsidRPr="00DF0C12">
        <w:rPr>
          <w:rFonts w:hint="cs"/>
          <w:rtl/>
        </w:rPr>
        <w:t xml:space="preserve"> خطوات عديدة ينبغي إنجازها حتى العام 2015</w:t>
      </w:r>
      <w:r>
        <w:rPr>
          <w:rFonts w:hint="cs"/>
          <w:rtl/>
        </w:rPr>
        <w:t>،</w:t>
      </w:r>
      <w:r w:rsidRPr="00DF0C12">
        <w:rPr>
          <w:rFonts w:hint="cs"/>
          <w:rtl/>
        </w:rPr>
        <w:t xml:space="preserve"> تتعل</w:t>
      </w:r>
      <w:r>
        <w:rPr>
          <w:rFonts w:hint="cs"/>
          <w:rtl/>
        </w:rPr>
        <w:t>ّ</w:t>
      </w:r>
      <w:r w:rsidRPr="00DF0C12">
        <w:rPr>
          <w:rFonts w:hint="cs"/>
          <w:rtl/>
        </w:rPr>
        <w:t>ق بمجالات الطفولة المبكرة والتعليم الأساسي والأطفال والشباب خارج المدرسة وتعليم الكبار. ولا تشير الخطة المذكورة إلى إجراءات خاصة متعل</w:t>
      </w:r>
      <w:r>
        <w:rPr>
          <w:rFonts w:hint="cs"/>
          <w:rtl/>
        </w:rPr>
        <w:t>ّ</w:t>
      </w:r>
      <w:r w:rsidRPr="00DF0C12">
        <w:rPr>
          <w:rFonts w:hint="cs"/>
          <w:rtl/>
        </w:rPr>
        <w:t>قة بالإناث تحديداً</w:t>
      </w:r>
      <w:r>
        <w:rPr>
          <w:rFonts w:hint="cs"/>
          <w:rtl/>
        </w:rPr>
        <w:t>.</w:t>
      </w:r>
      <w:r w:rsidR="00C92B9E">
        <w:rPr>
          <w:rFonts w:hint="cs"/>
          <w:rtl/>
        </w:rPr>
        <w:t xml:space="preserve"> </w:t>
      </w:r>
    </w:p>
    <w:p w:rsidR="002650DE" w:rsidRPr="00DF0C12" w:rsidRDefault="008C2F50" w:rsidP="00C054F0">
      <w:pPr>
        <w:pStyle w:val="SingleTxt"/>
        <w:rPr>
          <w:rtl/>
        </w:rPr>
      </w:pPr>
      <w:r>
        <w:rPr>
          <w:rtl/>
        </w:rPr>
        <w:tab/>
      </w:r>
      <w:r w:rsidR="002650DE" w:rsidRPr="00DF0C12">
        <w:rPr>
          <w:rFonts w:hint="cs"/>
          <w:rtl/>
        </w:rPr>
        <w:t xml:space="preserve">ترتفع نسبة الأمية لدى الإناث </w:t>
      </w:r>
      <w:r w:rsidR="002650DE">
        <w:rPr>
          <w:rFonts w:hint="cs"/>
          <w:rtl/>
        </w:rPr>
        <w:t>ل</w:t>
      </w:r>
      <w:r w:rsidR="002650DE" w:rsidRPr="00DF0C12">
        <w:rPr>
          <w:rFonts w:hint="cs"/>
          <w:rtl/>
        </w:rPr>
        <w:t>تبلغ 17</w:t>
      </w:r>
      <w:r w:rsidR="00C054F0">
        <w:rPr>
          <w:rFonts w:hint="cs"/>
          <w:rtl/>
        </w:rPr>
        <w:t>.</w:t>
      </w:r>
      <w:r w:rsidR="002650DE" w:rsidRPr="00DF0C12">
        <w:rPr>
          <w:rFonts w:hint="cs"/>
          <w:rtl/>
        </w:rPr>
        <w:t>8</w:t>
      </w:r>
      <w:r w:rsidR="00062687">
        <w:rPr>
          <w:rFonts w:hint="cs"/>
          <w:rtl/>
        </w:rPr>
        <w:t xml:space="preserve"> في المائة</w:t>
      </w:r>
      <w:r w:rsidR="002650DE" w:rsidRPr="00DF0C12">
        <w:rPr>
          <w:rFonts w:hint="cs"/>
          <w:rtl/>
        </w:rPr>
        <w:t xml:space="preserve"> (مقابل 9</w:t>
      </w:r>
      <w:r w:rsidR="00C054F0">
        <w:rPr>
          <w:rFonts w:hint="cs"/>
          <w:rtl/>
        </w:rPr>
        <w:t>.</w:t>
      </w:r>
      <w:r w:rsidR="002650DE" w:rsidRPr="00DF0C12">
        <w:rPr>
          <w:rFonts w:hint="cs"/>
          <w:rtl/>
        </w:rPr>
        <w:t>2</w:t>
      </w:r>
      <w:r w:rsidR="00062687">
        <w:rPr>
          <w:rFonts w:hint="cs"/>
          <w:rtl/>
        </w:rPr>
        <w:t xml:space="preserve"> في المائة</w:t>
      </w:r>
      <w:r w:rsidR="002650DE" w:rsidRPr="00DF0C12">
        <w:rPr>
          <w:rFonts w:hint="cs"/>
          <w:rtl/>
        </w:rPr>
        <w:t xml:space="preserve"> لدى الذكور). وبحسب إحصاءات عام1997، تتوز</w:t>
      </w:r>
      <w:r w:rsidR="002650DE">
        <w:rPr>
          <w:rFonts w:hint="cs"/>
          <w:rtl/>
        </w:rPr>
        <w:t>ّ</w:t>
      </w:r>
      <w:r w:rsidR="002650DE" w:rsidRPr="00DF0C12">
        <w:rPr>
          <w:rFonts w:hint="cs"/>
          <w:rtl/>
        </w:rPr>
        <w:t xml:space="preserve">ع هذه النسبة </w:t>
      </w:r>
      <w:r w:rsidR="002650DE">
        <w:rPr>
          <w:rFonts w:hint="cs"/>
          <w:rtl/>
        </w:rPr>
        <w:t xml:space="preserve">بين الجنسين </w:t>
      </w:r>
      <w:r w:rsidR="002650DE" w:rsidRPr="00DF0C12">
        <w:rPr>
          <w:rFonts w:hint="cs"/>
          <w:rtl/>
        </w:rPr>
        <w:t>بحسب الفئات العمرية على الوجه الآتي:</w:t>
      </w:r>
    </w:p>
    <w:p w:rsidR="008C2F50" w:rsidRPr="008C2F50" w:rsidRDefault="008C2F50" w:rsidP="008C2F50">
      <w:pPr>
        <w:pStyle w:val="SingleTxt"/>
        <w:spacing w:after="0" w:line="120" w:lineRule="exact"/>
        <w:rPr>
          <w:rFonts w:hint="cs"/>
          <w:sz w:val="10"/>
          <w:rtl/>
        </w:rPr>
      </w:pPr>
    </w:p>
    <w:p w:rsidR="008C2F50" w:rsidRPr="008C2F50" w:rsidRDefault="008C2F50" w:rsidP="008C2F50">
      <w:pPr>
        <w:pStyle w:val="SingleTxt"/>
        <w:spacing w:after="0" w:line="120" w:lineRule="exact"/>
        <w:rPr>
          <w:rFonts w:hint="cs"/>
          <w:sz w:val="10"/>
          <w:rtl/>
        </w:rPr>
      </w:pPr>
    </w:p>
    <w:p w:rsidR="002650DE" w:rsidRPr="009C3B99" w:rsidRDefault="002650DE" w:rsidP="008C2F50">
      <w:pPr>
        <w:pStyle w:val="SingleTxt"/>
        <w:rPr>
          <w:rFonts w:hint="cs"/>
          <w:rtl/>
        </w:rPr>
      </w:pPr>
      <w:r>
        <w:rPr>
          <w:rFonts w:hint="cs"/>
          <w:rtl/>
        </w:rPr>
        <w:t>جدول رقم 7</w:t>
      </w:r>
    </w:p>
    <w:p w:rsidR="002650DE" w:rsidRPr="008C2F50" w:rsidRDefault="002650DE" w:rsidP="008C2F50">
      <w:pPr>
        <w:pStyle w:val="SingleTxt"/>
        <w:rPr>
          <w:rFonts w:hint="cs"/>
          <w:b/>
          <w:bCs/>
          <w:rtl/>
        </w:rPr>
      </w:pPr>
      <w:r w:rsidRPr="008C2F50">
        <w:rPr>
          <w:rFonts w:hint="cs"/>
          <w:b/>
          <w:bCs/>
          <w:rtl/>
        </w:rPr>
        <w:t>توزّع نسبة الأمية حسب الجنس والفئات العمرية</w:t>
      </w:r>
    </w:p>
    <w:p w:rsidR="008C2F50" w:rsidRPr="008C2F50" w:rsidRDefault="008C2F50" w:rsidP="008C2F50">
      <w:pPr>
        <w:pStyle w:val="SingleTxt"/>
        <w:spacing w:after="0" w:line="120" w:lineRule="exact"/>
        <w:rPr>
          <w:rFonts w:hint="cs"/>
          <w:sz w:val="10"/>
          <w:rtl/>
        </w:rPr>
      </w:pPr>
    </w:p>
    <w:tbl>
      <w:tblPr>
        <w:tblStyle w:val="TableGrid"/>
        <w:bidiVisual/>
        <w:tblW w:w="720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404"/>
        <w:gridCol w:w="2398"/>
        <w:gridCol w:w="2398"/>
      </w:tblGrid>
      <w:tr w:rsidR="00C21110" w:rsidRPr="008C2F50">
        <w:trPr>
          <w:cantSplit/>
          <w:tblHeader/>
          <w:jc w:val="center"/>
        </w:trPr>
        <w:tc>
          <w:tcPr>
            <w:tcW w:w="2832" w:type="dxa"/>
            <w:tcBorders>
              <w:top w:val="single" w:sz="4" w:space="0" w:color="auto"/>
              <w:bottom w:val="single" w:sz="12" w:space="0" w:color="auto"/>
            </w:tcBorders>
            <w:shd w:val="clear" w:color="auto" w:fill="auto"/>
            <w:vAlign w:val="bottom"/>
          </w:tcPr>
          <w:p w:rsidR="002650DE" w:rsidRPr="008C2F50" w:rsidRDefault="002650DE" w:rsidP="008C2F50">
            <w:pPr>
              <w:spacing w:before="80" w:after="80" w:line="240" w:lineRule="exact"/>
              <w:jc w:val="lowKashida"/>
              <w:rPr>
                <w:rFonts w:cs="Traditional Arabic" w:hint="cs"/>
                <w:i/>
                <w:iCs/>
                <w:sz w:val="16"/>
                <w:szCs w:val="24"/>
                <w:rtl/>
              </w:rPr>
            </w:pPr>
            <w:r w:rsidRPr="008C2F50">
              <w:rPr>
                <w:rFonts w:cs="Traditional Arabic" w:hint="cs"/>
                <w:i/>
                <w:iCs/>
                <w:sz w:val="16"/>
                <w:szCs w:val="24"/>
                <w:rtl/>
              </w:rPr>
              <w:t>الفئة العمرية</w:t>
            </w:r>
          </w:p>
        </w:tc>
        <w:tc>
          <w:tcPr>
            <w:tcW w:w="2832" w:type="dxa"/>
            <w:tcBorders>
              <w:top w:val="single" w:sz="4" w:space="0" w:color="auto"/>
              <w:bottom w:val="single" w:sz="12" w:space="0" w:color="auto"/>
            </w:tcBorders>
            <w:shd w:val="clear" w:color="auto" w:fill="auto"/>
            <w:vAlign w:val="bottom"/>
          </w:tcPr>
          <w:p w:rsidR="002650DE" w:rsidRPr="008C2F50" w:rsidRDefault="002650DE" w:rsidP="008C2F50">
            <w:pPr>
              <w:spacing w:before="80" w:after="80" w:line="240" w:lineRule="exact"/>
              <w:jc w:val="lowKashida"/>
              <w:rPr>
                <w:rFonts w:cs="Traditional Arabic" w:hint="cs"/>
                <w:i/>
                <w:iCs/>
                <w:sz w:val="16"/>
                <w:szCs w:val="24"/>
                <w:rtl/>
              </w:rPr>
            </w:pPr>
            <w:r w:rsidRPr="008C2F50">
              <w:rPr>
                <w:rFonts w:cs="Traditional Arabic" w:hint="cs"/>
                <w:i/>
                <w:iCs/>
                <w:sz w:val="16"/>
                <w:szCs w:val="24"/>
                <w:rtl/>
              </w:rPr>
              <w:t>إناث</w:t>
            </w:r>
          </w:p>
        </w:tc>
        <w:tc>
          <w:tcPr>
            <w:tcW w:w="2832" w:type="dxa"/>
            <w:tcBorders>
              <w:top w:val="single" w:sz="4" w:space="0" w:color="auto"/>
              <w:bottom w:val="single" w:sz="12" w:space="0" w:color="auto"/>
            </w:tcBorders>
            <w:shd w:val="clear" w:color="auto" w:fill="auto"/>
            <w:vAlign w:val="bottom"/>
          </w:tcPr>
          <w:p w:rsidR="002650DE" w:rsidRPr="008C2F50" w:rsidRDefault="002650DE" w:rsidP="008C2F50">
            <w:pPr>
              <w:spacing w:before="80" w:after="80" w:line="240" w:lineRule="exact"/>
              <w:jc w:val="lowKashida"/>
              <w:rPr>
                <w:rFonts w:cs="Traditional Arabic" w:hint="cs"/>
                <w:i/>
                <w:iCs/>
                <w:sz w:val="16"/>
                <w:szCs w:val="24"/>
                <w:rtl/>
              </w:rPr>
            </w:pPr>
            <w:r w:rsidRPr="008C2F50">
              <w:rPr>
                <w:rFonts w:cs="Traditional Arabic" w:hint="cs"/>
                <w:i/>
                <w:iCs/>
                <w:sz w:val="16"/>
                <w:szCs w:val="24"/>
                <w:rtl/>
              </w:rPr>
              <w:t>ذكور</w:t>
            </w:r>
          </w:p>
        </w:tc>
      </w:tr>
      <w:tr w:rsidR="008C2F50" w:rsidRPr="008C2F50">
        <w:trPr>
          <w:cantSplit/>
          <w:trHeight w:hRule="exact" w:val="115"/>
          <w:tblHeader/>
          <w:jc w:val="center"/>
        </w:trPr>
        <w:tc>
          <w:tcPr>
            <w:tcW w:w="2832" w:type="dxa"/>
            <w:tcBorders>
              <w:top w:val="single" w:sz="12" w:space="0" w:color="auto"/>
            </w:tcBorders>
            <w:shd w:val="clear" w:color="auto" w:fill="auto"/>
            <w:vAlign w:val="bottom"/>
          </w:tcPr>
          <w:p w:rsidR="008C2F50" w:rsidRPr="008C2F50" w:rsidRDefault="008C2F50" w:rsidP="008C2F50">
            <w:pPr>
              <w:spacing w:before="40" w:after="80" w:line="240" w:lineRule="exact"/>
              <w:jc w:val="lowKashida"/>
              <w:rPr>
                <w:rFonts w:hint="cs"/>
                <w:sz w:val="16"/>
                <w:szCs w:val="24"/>
                <w:rtl/>
              </w:rPr>
            </w:pPr>
          </w:p>
        </w:tc>
        <w:tc>
          <w:tcPr>
            <w:tcW w:w="2832" w:type="dxa"/>
            <w:tcBorders>
              <w:top w:val="single" w:sz="12" w:space="0" w:color="auto"/>
            </w:tcBorders>
            <w:shd w:val="clear" w:color="auto" w:fill="auto"/>
            <w:vAlign w:val="bottom"/>
          </w:tcPr>
          <w:p w:rsidR="008C2F50" w:rsidRPr="008C2F50" w:rsidRDefault="008C2F50" w:rsidP="008C2F50">
            <w:pPr>
              <w:spacing w:before="40" w:after="80" w:line="240" w:lineRule="exact"/>
              <w:jc w:val="lowKashida"/>
              <w:rPr>
                <w:rFonts w:hint="cs"/>
                <w:sz w:val="16"/>
                <w:szCs w:val="24"/>
                <w:rtl/>
              </w:rPr>
            </w:pPr>
          </w:p>
        </w:tc>
        <w:tc>
          <w:tcPr>
            <w:tcW w:w="2832" w:type="dxa"/>
            <w:tcBorders>
              <w:top w:val="single" w:sz="12" w:space="0" w:color="auto"/>
            </w:tcBorders>
            <w:shd w:val="clear" w:color="auto" w:fill="auto"/>
            <w:vAlign w:val="bottom"/>
          </w:tcPr>
          <w:p w:rsidR="008C2F50" w:rsidRPr="008C2F50" w:rsidRDefault="008C2F50" w:rsidP="008C2F50">
            <w:pPr>
              <w:spacing w:before="40" w:after="80" w:line="240" w:lineRule="exact"/>
              <w:jc w:val="lowKashida"/>
              <w:rPr>
                <w:rFonts w:hint="cs"/>
                <w:sz w:val="16"/>
                <w:szCs w:val="24"/>
                <w:rtl/>
              </w:rPr>
            </w:pPr>
          </w:p>
        </w:tc>
      </w:tr>
      <w:tr w:rsidR="00C21110" w:rsidRPr="008C2F50">
        <w:trPr>
          <w:cantSplit/>
          <w:jc w:val="center"/>
        </w:trPr>
        <w:tc>
          <w:tcPr>
            <w:tcW w:w="2832" w:type="dxa"/>
            <w:shd w:val="clear" w:color="auto" w:fill="auto"/>
            <w:vAlign w:val="bottom"/>
          </w:tcPr>
          <w:p w:rsidR="002650DE" w:rsidRPr="008C2F50" w:rsidRDefault="002650DE" w:rsidP="008C2F50">
            <w:pPr>
              <w:spacing w:before="40" w:after="80" w:line="240" w:lineRule="exact"/>
              <w:jc w:val="lowKashida"/>
              <w:rPr>
                <w:rFonts w:cs="Traditional Arabic" w:hint="cs"/>
                <w:sz w:val="16"/>
                <w:szCs w:val="24"/>
                <w:rtl/>
              </w:rPr>
            </w:pPr>
            <w:r w:rsidRPr="008C2F50">
              <w:rPr>
                <w:rFonts w:cs="Traditional Arabic" w:hint="cs"/>
                <w:sz w:val="16"/>
                <w:szCs w:val="24"/>
                <w:rtl/>
              </w:rPr>
              <w:t>15-19</w:t>
            </w:r>
          </w:p>
        </w:tc>
        <w:tc>
          <w:tcPr>
            <w:tcW w:w="2832" w:type="dxa"/>
            <w:shd w:val="clear" w:color="auto" w:fill="auto"/>
            <w:vAlign w:val="bottom"/>
          </w:tcPr>
          <w:p w:rsidR="002650DE" w:rsidRPr="008C2F50" w:rsidRDefault="00DD4EB1" w:rsidP="008C2F50">
            <w:pPr>
              <w:spacing w:before="40" w:after="80" w:line="240" w:lineRule="exact"/>
              <w:jc w:val="lowKashida"/>
              <w:rPr>
                <w:rFonts w:cs="Traditional Arabic" w:hint="cs"/>
                <w:sz w:val="16"/>
                <w:szCs w:val="24"/>
                <w:rtl/>
              </w:rPr>
            </w:pPr>
            <w:r>
              <w:rPr>
                <w:rFonts w:cs="Traditional Arabic" w:hint="cs"/>
                <w:sz w:val="16"/>
                <w:szCs w:val="24"/>
                <w:rtl/>
              </w:rPr>
              <w:t xml:space="preserve">2.3 </w:t>
            </w:r>
            <w:r w:rsidR="007C3ECC" w:rsidRPr="007C3ECC">
              <w:rPr>
                <w:rFonts w:cs="Akhbar MT" w:hint="cs"/>
                <w:sz w:val="16"/>
                <w:szCs w:val="24"/>
                <w:rtl/>
              </w:rPr>
              <w:t xml:space="preserve"> %</w:t>
            </w:r>
          </w:p>
        </w:tc>
        <w:tc>
          <w:tcPr>
            <w:tcW w:w="2832" w:type="dxa"/>
            <w:shd w:val="clear" w:color="auto" w:fill="auto"/>
            <w:vAlign w:val="bottom"/>
          </w:tcPr>
          <w:p w:rsidR="002650DE" w:rsidRPr="008C2F50" w:rsidRDefault="00DD4EB1" w:rsidP="008C2F50">
            <w:pPr>
              <w:spacing w:before="40" w:after="80" w:line="240" w:lineRule="exact"/>
              <w:jc w:val="lowKashida"/>
              <w:rPr>
                <w:rFonts w:cs="Traditional Arabic" w:hint="cs"/>
                <w:sz w:val="16"/>
                <w:szCs w:val="24"/>
                <w:rtl/>
              </w:rPr>
            </w:pPr>
            <w:r>
              <w:rPr>
                <w:rFonts w:cs="Traditional Arabic" w:hint="cs"/>
                <w:sz w:val="16"/>
                <w:szCs w:val="24"/>
                <w:rtl/>
              </w:rPr>
              <w:t xml:space="preserve">2.4 </w:t>
            </w:r>
            <w:r w:rsidR="007C3ECC" w:rsidRPr="007C3ECC">
              <w:rPr>
                <w:rFonts w:cs="Akhbar MT" w:hint="cs"/>
                <w:sz w:val="16"/>
                <w:szCs w:val="24"/>
                <w:rtl/>
              </w:rPr>
              <w:t xml:space="preserve"> %</w:t>
            </w:r>
          </w:p>
        </w:tc>
      </w:tr>
      <w:tr w:rsidR="00C21110" w:rsidRPr="008C2F50">
        <w:trPr>
          <w:cantSplit/>
          <w:jc w:val="center"/>
        </w:trPr>
        <w:tc>
          <w:tcPr>
            <w:tcW w:w="2832" w:type="dxa"/>
            <w:shd w:val="clear" w:color="auto" w:fill="auto"/>
            <w:vAlign w:val="bottom"/>
          </w:tcPr>
          <w:p w:rsidR="002650DE" w:rsidRPr="008C2F50" w:rsidRDefault="002650DE" w:rsidP="008C2F50">
            <w:pPr>
              <w:spacing w:before="40" w:after="80" w:line="240" w:lineRule="exact"/>
              <w:jc w:val="lowKashida"/>
              <w:rPr>
                <w:rFonts w:cs="Traditional Arabic" w:hint="cs"/>
                <w:sz w:val="16"/>
                <w:szCs w:val="24"/>
                <w:rtl/>
              </w:rPr>
            </w:pPr>
            <w:r w:rsidRPr="008C2F50">
              <w:rPr>
                <w:rFonts w:cs="Traditional Arabic" w:hint="cs"/>
                <w:sz w:val="16"/>
                <w:szCs w:val="24"/>
                <w:rtl/>
                <w:lang w:val="fr-FR"/>
              </w:rPr>
              <w:t>20-24</w:t>
            </w:r>
          </w:p>
        </w:tc>
        <w:tc>
          <w:tcPr>
            <w:tcW w:w="2832" w:type="dxa"/>
            <w:shd w:val="clear" w:color="auto" w:fill="auto"/>
            <w:vAlign w:val="bottom"/>
          </w:tcPr>
          <w:p w:rsidR="002650DE" w:rsidRPr="008C2F50" w:rsidRDefault="002650DE" w:rsidP="008C2F50">
            <w:pPr>
              <w:spacing w:before="40" w:after="80" w:line="240" w:lineRule="exact"/>
              <w:jc w:val="lowKashida"/>
              <w:rPr>
                <w:rFonts w:cs="Traditional Arabic" w:hint="cs"/>
                <w:sz w:val="16"/>
                <w:szCs w:val="24"/>
                <w:rtl/>
              </w:rPr>
            </w:pPr>
            <w:r w:rsidRPr="008C2F50">
              <w:rPr>
                <w:rFonts w:cs="Traditional Arabic" w:hint="cs"/>
                <w:sz w:val="16"/>
                <w:szCs w:val="24"/>
                <w:rtl/>
                <w:lang w:val="fr-FR"/>
              </w:rPr>
              <w:t>3</w:t>
            </w:r>
            <w:r w:rsidR="00DD4EB1">
              <w:rPr>
                <w:rFonts w:cs="Traditional Arabic" w:hint="cs"/>
                <w:sz w:val="16"/>
                <w:szCs w:val="24"/>
                <w:rtl/>
                <w:lang w:val="fr-FR"/>
              </w:rPr>
              <w:t xml:space="preserve">.9 </w:t>
            </w:r>
            <w:r w:rsidR="007C3ECC" w:rsidRPr="007C3ECC">
              <w:rPr>
                <w:rFonts w:cs="Akhbar MT" w:hint="cs"/>
                <w:sz w:val="16"/>
                <w:szCs w:val="24"/>
                <w:rtl/>
                <w:lang w:val="fr-FR"/>
              </w:rPr>
              <w:t xml:space="preserve"> %</w:t>
            </w:r>
          </w:p>
        </w:tc>
        <w:tc>
          <w:tcPr>
            <w:tcW w:w="2832" w:type="dxa"/>
            <w:shd w:val="clear" w:color="auto" w:fill="auto"/>
            <w:vAlign w:val="bottom"/>
          </w:tcPr>
          <w:p w:rsidR="002650DE" w:rsidRPr="008C2F50" w:rsidRDefault="00DD4EB1" w:rsidP="008C2F50">
            <w:pPr>
              <w:spacing w:before="40" w:after="80" w:line="240" w:lineRule="exact"/>
              <w:jc w:val="lowKashida"/>
              <w:rPr>
                <w:rFonts w:cs="Traditional Arabic" w:hint="cs"/>
                <w:sz w:val="16"/>
                <w:szCs w:val="24"/>
                <w:rtl/>
              </w:rPr>
            </w:pPr>
            <w:r>
              <w:rPr>
                <w:rFonts w:cs="Traditional Arabic" w:hint="cs"/>
                <w:sz w:val="16"/>
                <w:szCs w:val="24"/>
                <w:rtl/>
                <w:lang w:val="fr-FR"/>
              </w:rPr>
              <w:t>2.</w:t>
            </w:r>
            <w:r w:rsidR="00C21110">
              <w:rPr>
                <w:rFonts w:cs="Traditional Arabic" w:hint="cs"/>
                <w:sz w:val="16"/>
                <w:szCs w:val="24"/>
                <w:rtl/>
                <w:lang w:val="fr-FR"/>
              </w:rPr>
              <w:t xml:space="preserve">7 </w:t>
            </w:r>
            <w:r w:rsidR="007C3ECC" w:rsidRPr="007C3ECC">
              <w:rPr>
                <w:rFonts w:cs="Akhbar MT" w:hint="cs"/>
                <w:sz w:val="16"/>
                <w:szCs w:val="24"/>
                <w:rtl/>
                <w:lang w:val="fr-FR"/>
              </w:rPr>
              <w:t xml:space="preserve"> %</w:t>
            </w:r>
          </w:p>
        </w:tc>
      </w:tr>
      <w:tr w:rsidR="00C21110" w:rsidRPr="008C2F50">
        <w:trPr>
          <w:cantSplit/>
          <w:jc w:val="center"/>
        </w:trPr>
        <w:tc>
          <w:tcPr>
            <w:tcW w:w="2832" w:type="dxa"/>
            <w:tcBorders>
              <w:bottom w:val="single" w:sz="12" w:space="0" w:color="auto"/>
            </w:tcBorders>
            <w:shd w:val="clear" w:color="auto" w:fill="auto"/>
            <w:vAlign w:val="bottom"/>
          </w:tcPr>
          <w:p w:rsidR="002650DE" w:rsidRPr="008C2F50" w:rsidRDefault="002650DE" w:rsidP="008C2F50">
            <w:pPr>
              <w:spacing w:before="40" w:after="80" w:line="240" w:lineRule="exact"/>
              <w:jc w:val="lowKashida"/>
              <w:rPr>
                <w:rFonts w:cs="Traditional Arabic" w:hint="cs"/>
                <w:sz w:val="16"/>
                <w:szCs w:val="24"/>
                <w:rtl/>
                <w:lang w:val="fr-FR"/>
              </w:rPr>
            </w:pPr>
            <w:r w:rsidRPr="008C2F50">
              <w:rPr>
                <w:rFonts w:cs="Traditional Arabic" w:hint="cs"/>
                <w:sz w:val="16"/>
                <w:szCs w:val="24"/>
                <w:rtl/>
              </w:rPr>
              <w:t>50-59</w:t>
            </w:r>
          </w:p>
        </w:tc>
        <w:tc>
          <w:tcPr>
            <w:tcW w:w="2832" w:type="dxa"/>
            <w:tcBorders>
              <w:bottom w:val="single" w:sz="12" w:space="0" w:color="auto"/>
            </w:tcBorders>
            <w:shd w:val="clear" w:color="auto" w:fill="auto"/>
            <w:vAlign w:val="bottom"/>
          </w:tcPr>
          <w:p w:rsidR="002650DE" w:rsidRPr="008C2F50" w:rsidRDefault="00C21110" w:rsidP="008C2F50">
            <w:pPr>
              <w:spacing w:before="40" w:after="80" w:line="240" w:lineRule="exact"/>
              <w:jc w:val="lowKashida"/>
              <w:rPr>
                <w:rFonts w:cs="Traditional Arabic" w:hint="cs"/>
                <w:sz w:val="16"/>
                <w:szCs w:val="24"/>
                <w:rtl/>
                <w:lang w:val="fr-FR"/>
              </w:rPr>
            </w:pPr>
            <w:r>
              <w:rPr>
                <w:rFonts w:cs="Traditional Arabic" w:hint="cs"/>
                <w:sz w:val="16"/>
                <w:szCs w:val="24"/>
                <w:rtl/>
              </w:rPr>
              <w:t xml:space="preserve">36.4 </w:t>
            </w:r>
            <w:r w:rsidR="007C3ECC" w:rsidRPr="007C3ECC">
              <w:rPr>
                <w:rFonts w:cs="Akhbar MT" w:hint="cs"/>
                <w:sz w:val="16"/>
                <w:szCs w:val="24"/>
                <w:rtl/>
              </w:rPr>
              <w:t xml:space="preserve"> %</w:t>
            </w:r>
          </w:p>
        </w:tc>
        <w:tc>
          <w:tcPr>
            <w:tcW w:w="2832" w:type="dxa"/>
            <w:tcBorders>
              <w:bottom w:val="single" w:sz="12" w:space="0" w:color="auto"/>
            </w:tcBorders>
            <w:shd w:val="clear" w:color="auto" w:fill="auto"/>
            <w:vAlign w:val="bottom"/>
          </w:tcPr>
          <w:p w:rsidR="002650DE" w:rsidRPr="008C2F50" w:rsidRDefault="00C21110" w:rsidP="008C2F50">
            <w:pPr>
              <w:spacing w:before="40" w:after="80" w:line="240" w:lineRule="exact"/>
              <w:jc w:val="lowKashida"/>
              <w:rPr>
                <w:rFonts w:cs="Traditional Arabic" w:hint="cs"/>
                <w:sz w:val="16"/>
                <w:szCs w:val="24"/>
                <w:rtl/>
                <w:lang w:val="fr-FR"/>
              </w:rPr>
            </w:pPr>
            <w:r>
              <w:rPr>
                <w:rFonts w:cs="Traditional Arabic" w:hint="cs"/>
                <w:sz w:val="16"/>
                <w:szCs w:val="24"/>
                <w:rtl/>
              </w:rPr>
              <w:t xml:space="preserve">12.2 </w:t>
            </w:r>
            <w:r w:rsidR="007C3ECC" w:rsidRPr="007C3ECC">
              <w:rPr>
                <w:rFonts w:cs="Akhbar MT" w:hint="cs"/>
                <w:sz w:val="16"/>
                <w:szCs w:val="24"/>
                <w:rtl/>
              </w:rPr>
              <w:t xml:space="preserve"> %</w:t>
            </w:r>
          </w:p>
        </w:tc>
      </w:tr>
    </w:tbl>
    <w:p w:rsidR="00C21110" w:rsidRPr="00C21110" w:rsidRDefault="00C21110" w:rsidP="00C21110">
      <w:pPr>
        <w:pStyle w:val="SingleTxt"/>
        <w:spacing w:after="0" w:line="120" w:lineRule="exact"/>
        <w:rPr>
          <w:rFonts w:hint="cs"/>
          <w:sz w:val="10"/>
          <w:rtl/>
        </w:rPr>
      </w:pPr>
    </w:p>
    <w:p w:rsidR="002650DE" w:rsidRPr="00C8557D" w:rsidRDefault="00C21110" w:rsidP="00C2111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C21110">
        <w:rPr>
          <w:i/>
          <w:iCs/>
          <w:rtl/>
        </w:rPr>
        <w:tab/>
      </w:r>
      <w:r w:rsidR="002650DE" w:rsidRPr="00C21110">
        <w:rPr>
          <w:rFonts w:hint="cs"/>
          <w:i/>
          <w:iCs/>
          <w:rtl/>
        </w:rPr>
        <w:t xml:space="preserve">المصدر: </w:t>
      </w:r>
      <w:r w:rsidRPr="00C21110">
        <w:rPr>
          <w:i/>
          <w:iCs/>
          <w:rtl/>
        </w:rPr>
        <w:tab/>
      </w:r>
      <w:r w:rsidR="002650DE" w:rsidRPr="00C8557D">
        <w:rPr>
          <w:rtl/>
          <w:lang w:bidi="ar-LB"/>
        </w:rPr>
        <w:t>خطة التعليم للجميع</w:t>
      </w:r>
      <w:r w:rsidR="002650DE">
        <w:rPr>
          <w:rFonts w:hint="cs"/>
          <w:rtl/>
          <w:lang w:bidi="ar-LB"/>
        </w:rPr>
        <w:t>،</w:t>
      </w:r>
      <w:r w:rsidR="002650DE" w:rsidRPr="00C8557D">
        <w:rPr>
          <w:rFonts w:hint="cs"/>
          <w:rtl/>
          <w:lang w:bidi="ar-LB"/>
        </w:rPr>
        <w:t xml:space="preserve"> مع الإشارة إلى أن مصدر الإحصاءات هو دراسة الأوضاع المعيشية للأسر عام 1997</w:t>
      </w:r>
      <w:r w:rsidR="002650DE" w:rsidRPr="00C8557D">
        <w:rPr>
          <w:rFonts w:hint="cs"/>
          <w:rtl/>
        </w:rPr>
        <w:t>.</w:t>
      </w:r>
    </w:p>
    <w:p w:rsidR="00C21110" w:rsidRPr="00C21110" w:rsidRDefault="00C21110" w:rsidP="00C21110">
      <w:pPr>
        <w:pStyle w:val="SingleTxt"/>
        <w:spacing w:after="0" w:line="120" w:lineRule="exact"/>
        <w:rPr>
          <w:rFonts w:hint="cs"/>
          <w:sz w:val="10"/>
          <w:rtl/>
        </w:rPr>
      </w:pPr>
    </w:p>
    <w:p w:rsidR="00C21110" w:rsidRPr="00C21110" w:rsidRDefault="00C21110" w:rsidP="00C21110">
      <w:pPr>
        <w:pStyle w:val="SingleTxt"/>
        <w:spacing w:after="0" w:line="120" w:lineRule="exact"/>
        <w:rPr>
          <w:rFonts w:hint="cs"/>
          <w:sz w:val="10"/>
          <w:rtl/>
        </w:rPr>
      </w:pPr>
    </w:p>
    <w:p w:rsidR="002650DE" w:rsidRPr="00DF0C12" w:rsidRDefault="002650DE" w:rsidP="00C21110">
      <w:pPr>
        <w:pStyle w:val="SingleTxt"/>
        <w:rPr>
          <w:rFonts w:hint="cs"/>
          <w:rtl/>
        </w:rPr>
      </w:pPr>
      <w:r w:rsidRPr="00DF0C12">
        <w:rPr>
          <w:rFonts w:hint="cs"/>
          <w:rtl/>
        </w:rPr>
        <w:tab/>
        <w:t>وفي لبنان</w:t>
      </w:r>
      <w:r>
        <w:rPr>
          <w:rFonts w:hint="cs"/>
          <w:rtl/>
        </w:rPr>
        <w:t>،</w:t>
      </w:r>
      <w:r w:rsidRPr="00DF0C12">
        <w:rPr>
          <w:rFonts w:hint="cs"/>
          <w:rtl/>
        </w:rPr>
        <w:t xml:space="preserve"> لجنة وطنية لمحو الأمية، من أهدافها مكافحة الأمية وخفض معدلاتها إلى النصف مع بلوغ سنة 2015. ومن إنجازات اللجنة إعداد مدر</w:t>
      </w:r>
      <w:r>
        <w:rPr>
          <w:rFonts w:hint="cs"/>
          <w:rtl/>
        </w:rPr>
        <w:t>ّ</w:t>
      </w:r>
      <w:r w:rsidR="00BB6A30">
        <w:rPr>
          <w:rFonts w:hint="cs"/>
          <w:rtl/>
        </w:rPr>
        <w:t>بين في محو الأمية (210</w:t>
      </w:r>
      <w:r w:rsidR="00BB6A30">
        <w:rPr>
          <w:rFonts w:hint="eastAsia"/>
          <w:rtl/>
        </w:rPr>
        <w:t> </w:t>
      </w:r>
      <w:r w:rsidRPr="00DF0C12">
        <w:rPr>
          <w:rFonts w:hint="cs"/>
          <w:rtl/>
        </w:rPr>
        <w:t>متدر</w:t>
      </w:r>
      <w:r>
        <w:rPr>
          <w:rFonts w:hint="cs"/>
          <w:rtl/>
        </w:rPr>
        <w:t>ّ</w:t>
      </w:r>
      <w:r w:rsidRPr="00DF0C12">
        <w:rPr>
          <w:rFonts w:hint="cs"/>
          <w:rtl/>
        </w:rPr>
        <w:t>ب</w:t>
      </w:r>
      <w:r>
        <w:rPr>
          <w:rFonts w:hint="cs"/>
          <w:rtl/>
        </w:rPr>
        <w:t>ين</w:t>
      </w:r>
      <w:r w:rsidRPr="00DF0C12">
        <w:rPr>
          <w:rFonts w:hint="cs"/>
          <w:rtl/>
        </w:rPr>
        <w:t xml:space="preserve"> في مراكز الخدمات الإنمائية، 389 متدرباً في الجمعيات الأهلية و</w:t>
      </w:r>
      <w:r w:rsidR="00A01DBA">
        <w:rPr>
          <w:rFonts w:hint="cs"/>
          <w:rtl/>
        </w:rPr>
        <w:t xml:space="preserve"> </w:t>
      </w:r>
      <w:r w:rsidRPr="00DF0C12">
        <w:rPr>
          <w:rFonts w:hint="cs"/>
          <w:rtl/>
        </w:rPr>
        <w:t>143 متدرباً في المؤسسة العسكرية، و</w:t>
      </w:r>
      <w:r w:rsidR="00BB6A30">
        <w:rPr>
          <w:rFonts w:hint="cs"/>
          <w:rtl/>
        </w:rPr>
        <w:t xml:space="preserve"> </w:t>
      </w:r>
      <w:r w:rsidRPr="00DF0C12">
        <w:rPr>
          <w:rFonts w:hint="cs"/>
          <w:rtl/>
        </w:rPr>
        <w:t>15 متدربا</w:t>
      </w:r>
      <w:r>
        <w:rPr>
          <w:rFonts w:hint="cs"/>
          <w:rtl/>
        </w:rPr>
        <w:t>ً</w:t>
      </w:r>
      <w:r w:rsidRPr="00DF0C12">
        <w:rPr>
          <w:rFonts w:hint="cs"/>
          <w:rtl/>
        </w:rPr>
        <w:t xml:space="preserve"> في مديرية السجون). كما طب</w:t>
      </w:r>
      <w:r>
        <w:rPr>
          <w:rFonts w:hint="cs"/>
          <w:rtl/>
        </w:rPr>
        <w:t>ّ</w:t>
      </w:r>
      <w:r w:rsidRPr="00DF0C12">
        <w:rPr>
          <w:rFonts w:hint="cs"/>
          <w:rtl/>
        </w:rPr>
        <w:t>قت برنامج يونيليت الجامعي الذي يهدف إلى إشراك طلبة الجامعات في أنشطة محو الأمية عبر إعفاء الطالب من تكاليف عدد من الوحدات الدراسية لقاء 40 ساعة عمل ضمن البرنامج، وإدراج محو الأمية ضمن المنهج الدراسي في الجامعات.</w:t>
      </w:r>
    </w:p>
    <w:p w:rsidR="002650DE" w:rsidRPr="00DF0C12" w:rsidRDefault="002650DE" w:rsidP="00C21110">
      <w:pPr>
        <w:pStyle w:val="SingleTxt"/>
        <w:rPr>
          <w:rtl/>
        </w:rPr>
      </w:pPr>
      <w:r w:rsidRPr="00DF0C12">
        <w:rPr>
          <w:rFonts w:hint="cs"/>
          <w:rtl/>
        </w:rPr>
        <w:tab/>
        <w:t>ولقد جرى تنظيم فصول محو الأمية في 33 مركزاً أساسياً و</w:t>
      </w:r>
      <w:r w:rsidR="00A01DBA">
        <w:rPr>
          <w:rFonts w:hint="cs"/>
          <w:rtl/>
        </w:rPr>
        <w:t xml:space="preserve"> </w:t>
      </w:r>
      <w:r w:rsidRPr="00DF0C12">
        <w:rPr>
          <w:rFonts w:hint="cs"/>
          <w:rtl/>
        </w:rPr>
        <w:t>22 مركزاً فرعيا</w:t>
      </w:r>
      <w:r>
        <w:rPr>
          <w:rFonts w:hint="cs"/>
          <w:rtl/>
        </w:rPr>
        <w:t>ً</w:t>
      </w:r>
      <w:r w:rsidRPr="00DF0C12">
        <w:rPr>
          <w:rFonts w:hint="cs"/>
          <w:rtl/>
        </w:rPr>
        <w:t xml:space="preserve"> من مراكز الخدمات الإنمائية استفاد منها 3220 </w:t>
      </w:r>
      <w:r>
        <w:rPr>
          <w:rFonts w:hint="cs"/>
          <w:rtl/>
        </w:rPr>
        <w:t>شخصاً</w:t>
      </w:r>
      <w:r w:rsidRPr="00DF0C12">
        <w:rPr>
          <w:rFonts w:hint="cs"/>
          <w:rtl/>
        </w:rPr>
        <w:t xml:space="preserve">، </w:t>
      </w:r>
      <w:r>
        <w:rPr>
          <w:rFonts w:hint="cs"/>
          <w:rtl/>
        </w:rPr>
        <w:t>ثلثاهم تقريباً من الإناث</w:t>
      </w:r>
      <w:r w:rsidR="00BB6A30">
        <w:rPr>
          <w:rFonts w:hint="cs"/>
          <w:rtl/>
        </w:rPr>
        <w:t>، وفي 25</w:t>
      </w:r>
      <w:r w:rsidR="00BB6A30">
        <w:rPr>
          <w:rFonts w:hint="eastAsia"/>
          <w:rtl/>
        </w:rPr>
        <w:t> </w:t>
      </w:r>
      <w:r w:rsidRPr="00DF0C12">
        <w:rPr>
          <w:rFonts w:hint="cs"/>
          <w:rtl/>
        </w:rPr>
        <w:t>جمعية أهلية ضم</w:t>
      </w:r>
      <w:r>
        <w:rPr>
          <w:rFonts w:hint="cs"/>
          <w:rtl/>
        </w:rPr>
        <w:t>ّ</w:t>
      </w:r>
      <w:r w:rsidRPr="00DF0C12">
        <w:rPr>
          <w:rFonts w:hint="cs"/>
          <w:rtl/>
        </w:rPr>
        <w:t>ت 2524 متعلم</w:t>
      </w:r>
      <w:r>
        <w:rPr>
          <w:rFonts w:hint="cs"/>
          <w:rtl/>
        </w:rPr>
        <w:t>اً،</w:t>
      </w:r>
      <w:r w:rsidRPr="00DF0C12">
        <w:rPr>
          <w:rFonts w:hint="cs"/>
          <w:rtl/>
        </w:rPr>
        <w:t xml:space="preserve"> أكثر من نصفهم نساء. وتم</w:t>
      </w:r>
      <w:r>
        <w:rPr>
          <w:rFonts w:hint="cs"/>
          <w:rtl/>
        </w:rPr>
        <w:t>ّ</w:t>
      </w:r>
      <w:r w:rsidRPr="00DF0C12">
        <w:rPr>
          <w:rFonts w:hint="cs"/>
          <w:rtl/>
        </w:rPr>
        <w:t xml:space="preserve"> وضع منهج تعليمي وتأليف كتب خاصة بمحو الأمية روعي في تأليفها إدماج مفهوم النوع الاجتماعي بغية إحداث تغيير في أنماط التفكير والسلوك.</w:t>
      </w:r>
    </w:p>
    <w:p w:rsidR="002650DE" w:rsidRPr="00DF0C12" w:rsidRDefault="002650DE" w:rsidP="00C21110">
      <w:pPr>
        <w:pStyle w:val="SingleTxt"/>
        <w:rPr>
          <w:rFonts w:hint="cs"/>
          <w:rtl/>
        </w:rPr>
      </w:pPr>
      <w:r w:rsidRPr="00DF0C12">
        <w:rPr>
          <w:rFonts w:hint="cs"/>
          <w:rtl/>
        </w:rPr>
        <w:tab/>
        <w:t>وتواجه برامج محو الأمية صعوبات عديدة</w:t>
      </w:r>
      <w:r>
        <w:rPr>
          <w:rFonts w:hint="cs"/>
          <w:rtl/>
        </w:rPr>
        <w:t>،</w:t>
      </w:r>
      <w:r w:rsidRPr="00DF0C12">
        <w:rPr>
          <w:rFonts w:hint="cs"/>
          <w:rtl/>
        </w:rPr>
        <w:t xml:space="preserve"> منها عدم وجود دراسات تقييمية للبرامج،</w:t>
      </w:r>
      <w:r>
        <w:rPr>
          <w:rFonts w:hint="cs"/>
          <w:rtl/>
        </w:rPr>
        <w:t xml:space="preserve"> </w:t>
      </w:r>
      <w:r w:rsidRPr="00DF0C12">
        <w:rPr>
          <w:rFonts w:hint="cs"/>
          <w:rtl/>
        </w:rPr>
        <w:t>(مع أن ثمة تقديرات تشير إلى استفادة 56</w:t>
      </w:r>
      <w:r w:rsidR="00062687">
        <w:rPr>
          <w:rFonts w:hint="cs"/>
          <w:rtl/>
        </w:rPr>
        <w:t xml:space="preserve"> في المائة</w:t>
      </w:r>
      <w:r w:rsidRPr="00DF0C12">
        <w:rPr>
          <w:rFonts w:hint="cs"/>
          <w:rtl/>
        </w:rPr>
        <w:t xml:space="preserve"> من النساء المشاركات)، </w:t>
      </w:r>
      <w:r>
        <w:rPr>
          <w:rFonts w:hint="cs"/>
          <w:rtl/>
        </w:rPr>
        <w:t>و</w:t>
      </w:r>
      <w:r w:rsidRPr="00DF0C12">
        <w:rPr>
          <w:rFonts w:hint="cs"/>
          <w:rtl/>
        </w:rPr>
        <w:t xml:space="preserve">ارتفاع كلفة البرامج، وعدم وضع برامج تأهيلية تتناسب مع الاحتياجات الإنتاجية للمشاركين والمشاركات؛ </w:t>
      </w:r>
      <w:r>
        <w:rPr>
          <w:rFonts w:hint="cs"/>
          <w:rtl/>
        </w:rPr>
        <w:t>و</w:t>
      </w:r>
      <w:r w:rsidRPr="00DF0C12">
        <w:rPr>
          <w:rFonts w:hint="cs"/>
          <w:rtl/>
        </w:rPr>
        <w:t>عدم القدرة على تأمين محفّزات مادية</w:t>
      </w:r>
      <w:r>
        <w:rPr>
          <w:rFonts w:hint="cs"/>
          <w:rtl/>
        </w:rPr>
        <w:t>،</w:t>
      </w:r>
      <w:r w:rsidRPr="00DF0C12">
        <w:rPr>
          <w:rFonts w:hint="cs"/>
          <w:rtl/>
        </w:rPr>
        <w:t xml:space="preserve"> </w:t>
      </w:r>
      <w:r>
        <w:rPr>
          <w:rFonts w:hint="cs"/>
          <w:rtl/>
        </w:rPr>
        <w:t xml:space="preserve">مثل </w:t>
      </w:r>
      <w:r w:rsidRPr="00DF0C12">
        <w:rPr>
          <w:rFonts w:hint="cs"/>
          <w:rtl/>
        </w:rPr>
        <w:t>تأمين نفقات الانتقال للنساء الأميات خصوصاً في المناطق الفقيرة.</w:t>
      </w:r>
    </w:p>
    <w:p w:rsidR="002650DE" w:rsidRPr="00DF0C12" w:rsidRDefault="002650DE" w:rsidP="00C21110">
      <w:pPr>
        <w:pStyle w:val="SingleTxt"/>
        <w:rPr>
          <w:rFonts w:hint="cs"/>
          <w:rtl/>
        </w:rPr>
      </w:pPr>
      <w:r w:rsidRPr="00DF0C12">
        <w:rPr>
          <w:rFonts w:hint="cs"/>
          <w:rtl/>
        </w:rPr>
        <w:tab/>
        <w:t xml:space="preserve">ويلاحظ </w:t>
      </w:r>
      <w:r>
        <w:rPr>
          <w:rFonts w:hint="cs"/>
          <w:rtl/>
        </w:rPr>
        <w:t>منفّذو البرامج</w:t>
      </w:r>
      <w:r w:rsidRPr="00DF0C12">
        <w:rPr>
          <w:rFonts w:hint="cs"/>
          <w:rtl/>
        </w:rPr>
        <w:t xml:space="preserve"> المذكورة أن النساء يعبّرن عن التزام ورغبة في محو أميتهن، أكثر مما يعبّر عنه الرجال. والسبب أن الأمية لا تقف، لدى</w:t>
      </w:r>
      <w:r>
        <w:rPr>
          <w:rFonts w:hint="cs"/>
          <w:rtl/>
        </w:rPr>
        <w:t xml:space="preserve"> </w:t>
      </w:r>
      <w:r w:rsidRPr="00DF0C12">
        <w:rPr>
          <w:rFonts w:hint="cs"/>
          <w:rtl/>
        </w:rPr>
        <w:t>العديد من الرجال،</w:t>
      </w:r>
      <w:r w:rsidR="00C92B9E">
        <w:rPr>
          <w:rFonts w:hint="cs"/>
          <w:rtl/>
        </w:rPr>
        <w:t xml:space="preserve"> </w:t>
      </w:r>
      <w:r w:rsidRPr="00DF0C12">
        <w:rPr>
          <w:rFonts w:hint="cs"/>
          <w:rtl/>
        </w:rPr>
        <w:t>حاجزاً دون العمل، خصوصاً في القطاعات التي تستلزم جهداً جسمانياً؛ في حين تندر فرص العمل أمام النساء الأميات (وهن</w:t>
      </w:r>
      <w:r>
        <w:rPr>
          <w:rFonts w:hint="cs"/>
          <w:rtl/>
        </w:rPr>
        <w:t>ّ</w:t>
      </w:r>
      <w:r w:rsidRPr="00DF0C12">
        <w:rPr>
          <w:rFonts w:hint="cs"/>
          <w:rtl/>
        </w:rPr>
        <w:t xml:space="preserve"> في العادة غير ميسورات)، كما أن </w:t>
      </w:r>
      <w:r>
        <w:rPr>
          <w:rFonts w:hint="cs"/>
          <w:rtl/>
        </w:rPr>
        <w:t>و</w:t>
      </w:r>
      <w:r w:rsidRPr="00DF0C12">
        <w:rPr>
          <w:rFonts w:hint="cs"/>
          <w:rtl/>
        </w:rPr>
        <w:t>ج</w:t>
      </w:r>
      <w:r>
        <w:rPr>
          <w:rFonts w:hint="cs"/>
          <w:rtl/>
        </w:rPr>
        <w:t>و</w:t>
      </w:r>
      <w:r w:rsidRPr="00DF0C12">
        <w:rPr>
          <w:rFonts w:hint="cs"/>
          <w:rtl/>
        </w:rPr>
        <w:t>دهن</w:t>
      </w:r>
      <w:r>
        <w:rPr>
          <w:rFonts w:hint="cs"/>
          <w:rtl/>
        </w:rPr>
        <w:t>ّ</w:t>
      </w:r>
      <w:r w:rsidRPr="00DF0C12">
        <w:rPr>
          <w:rFonts w:hint="cs"/>
          <w:rtl/>
        </w:rPr>
        <w:t xml:space="preserve"> </w:t>
      </w:r>
      <w:r>
        <w:rPr>
          <w:rFonts w:hint="cs"/>
          <w:rtl/>
        </w:rPr>
        <w:t xml:space="preserve">داخل </w:t>
      </w:r>
      <w:r w:rsidRPr="00DF0C12">
        <w:rPr>
          <w:rFonts w:hint="cs"/>
          <w:rtl/>
        </w:rPr>
        <w:t xml:space="preserve">الأسرة وحاجتهن إلى متابعة دراسة </w:t>
      </w:r>
      <w:r>
        <w:rPr>
          <w:rFonts w:hint="cs"/>
          <w:rtl/>
        </w:rPr>
        <w:t>أولادهن</w:t>
      </w:r>
      <w:r w:rsidRPr="00DF0C12">
        <w:rPr>
          <w:rFonts w:hint="cs"/>
          <w:rtl/>
        </w:rPr>
        <w:t xml:space="preserve"> تشك</w:t>
      </w:r>
      <w:r>
        <w:rPr>
          <w:rFonts w:hint="cs"/>
          <w:rtl/>
        </w:rPr>
        <w:t>ّ</w:t>
      </w:r>
      <w:r w:rsidRPr="00DF0C12">
        <w:rPr>
          <w:rFonts w:hint="cs"/>
          <w:rtl/>
        </w:rPr>
        <w:t xml:space="preserve">ل </w:t>
      </w:r>
      <w:r>
        <w:rPr>
          <w:rFonts w:hint="cs"/>
          <w:rtl/>
        </w:rPr>
        <w:t xml:space="preserve">لهنّ </w:t>
      </w:r>
      <w:r w:rsidRPr="00DF0C12">
        <w:rPr>
          <w:rFonts w:hint="cs"/>
          <w:rtl/>
        </w:rPr>
        <w:t xml:space="preserve">حافزاً إضافياً </w:t>
      </w:r>
      <w:r>
        <w:rPr>
          <w:rFonts w:hint="cs"/>
          <w:rtl/>
        </w:rPr>
        <w:t>للتخلص من أميّتهن.</w:t>
      </w:r>
    </w:p>
    <w:p w:rsidR="00C21110" w:rsidRPr="00C21110" w:rsidRDefault="00C21110" w:rsidP="00C21110">
      <w:pPr>
        <w:pStyle w:val="SingleTxt"/>
        <w:spacing w:after="0" w:line="120" w:lineRule="exact"/>
        <w:rPr>
          <w:rFonts w:hint="cs"/>
          <w:b/>
          <w:bCs/>
          <w:sz w:val="10"/>
          <w:rtl/>
        </w:rPr>
      </w:pPr>
    </w:p>
    <w:p w:rsidR="002650DE" w:rsidRPr="00AD22C7" w:rsidRDefault="00C21110" w:rsidP="00C2111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رابعا -</w:t>
      </w:r>
      <w:r>
        <w:rPr>
          <w:rtl/>
        </w:rPr>
        <w:tab/>
      </w:r>
      <w:r w:rsidR="002650DE" w:rsidRPr="00AD22C7">
        <w:rPr>
          <w:rFonts w:hint="cs"/>
          <w:rtl/>
        </w:rPr>
        <w:t>التسر</w:t>
      </w:r>
      <w:r w:rsidR="002650DE">
        <w:rPr>
          <w:rFonts w:hint="cs"/>
          <w:rtl/>
        </w:rPr>
        <w:t>ّ</w:t>
      </w:r>
      <w:r w:rsidR="002650DE" w:rsidRPr="00AD22C7">
        <w:rPr>
          <w:rFonts w:hint="cs"/>
          <w:rtl/>
        </w:rPr>
        <w:t>ب والرسوب</w:t>
      </w:r>
    </w:p>
    <w:p w:rsidR="002650DE" w:rsidRPr="00DF0C12" w:rsidRDefault="00C21110" w:rsidP="00C21110">
      <w:pPr>
        <w:pStyle w:val="SingleTxt"/>
        <w:rPr>
          <w:rFonts w:hint="cs"/>
          <w:rtl/>
        </w:rPr>
      </w:pPr>
      <w:r>
        <w:rPr>
          <w:rtl/>
        </w:rPr>
        <w:tab/>
      </w:r>
      <w:r w:rsidR="002650DE" w:rsidRPr="00DF0C12">
        <w:rPr>
          <w:rFonts w:hint="cs"/>
          <w:rtl/>
        </w:rPr>
        <w:t>أما بالنسبة</w:t>
      </w:r>
      <w:r w:rsidR="002650DE">
        <w:rPr>
          <w:rFonts w:hint="cs"/>
          <w:rtl/>
        </w:rPr>
        <w:t xml:space="preserve"> إلى ا</w:t>
      </w:r>
      <w:r w:rsidR="002650DE" w:rsidRPr="00DF0C12">
        <w:rPr>
          <w:rFonts w:hint="cs"/>
          <w:rtl/>
        </w:rPr>
        <w:t>لبرامج الموج</w:t>
      </w:r>
      <w:r w:rsidR="002650DE">
        <w:rPr>
          <w:rFonts w:hint="cs"/>
          <w:rtl/>
        </w:rPr>
        <w:t>ّ</w:t>
      </w:r>
      <w:r w:rsidR="002650DE" w:rsidRPr="00DF0C12">
        <w:rPr>
          <w:rFonts w:hint="cs"/>
          <w:rtl/>
        </w:rPr>
        <w:t xml:space="preserve">هة نحو الأولاد والشباب خارج المدرسة، فتذكر </w:t>
      </w:r>
      <w:r w:rsidR="00C92B9E">
        <w:rPr>
          <w:rFonts w:hint="cs"/>
          <w:rtl/>
        </w:rPr>
        <w:t>”</w:t>
      </w:r>
      <w:r w:rsidR="002650DE" w:rsidRPr="00DF0C12">
        <w:rPr>
          <w:rFonts w:hint="cs"/>
          <w:rtl/>
        </w:rPr>
        <w:t>خطة التعليم للجميع</w:t>
      </w:r>
      <w:r w:rsidR="00C92B9E">
        <w:rPr>
          <w:rFonts w:hint="cs"/>
          <w:rtl/>
        </w:rPr>
        <w:t>“</w:t>
      </w:r>
      <w:r w:rsidR="002650DE" w:rsidRPr="00DF0C12">
        <w:rPr>
          <w:rFonts w:hint="cs"/>
          <w:rtl/>
        </w:rPr>
        <w:t xml:space="preserve"> أنه وفقاً للمعطيات الإحصائية المتو</w:t>
      </w:r>
      <w:r w:rsidR="002650DE">
        <w:rPr>
          <w:rFonts w:hint="cs"/>
          <w:rtl/>
        </w:rPr>
        <w:t>ا</w:t>
      </w:r>
      <w:r w:rsidR="002650DE" w:rsidRPr="00DF0C12">
        <w:rPr>
          <w:rFonts w:hint="cs"/>
          <w:rtl/>
        </w:rPr>
        <w:t>فرة، يبلغ عدد الأولاد الذين هم خارج المدرسة 22510 أولاد في الفئة العمرية من 7 إلى 11 سنة و</w:t>
      </w:r>
      <w:r w:rsidR="00A01DBA">
        <w:rPr>
          <w:rFonts w:hint="cs"/>
          <w:rtl/>
        </w:rPr>
        <w:t xml:space="preserve"> </w:t>
      </w:r>
      <w:r w:rsidR="002650DE" w:rsidRPr="00DF0C12">
        <w:rPr>
          <w:rFonts w:hint="cs"/>
          <w:rtl/>
        </w:rPr>
        <w:t xml:space="preserve">18037 ولداً في الفئة العمرية من 12 إلى 14 سنة </w:t>
      </w:r>
      <w:r w:rsidR="00C92B9E">
        <w:rPr>
          <w:rFonts w:hint="cs"/>
          <w:rtl/>
        </w:rPr>
        <w:t>(</w:t>
      </w:r>
      <w:r w:rsidR="002650DE" w:rsidRPr="00DF0C12">
        <w:rPr>
          <w:rFonts w:hint="cs"/>
          <w:rtl/>
        </w:rPr>
        <w:t>ولكن</w:t>
      </w:r>
      <w:r w:rsidR="002650DE">
        <w:rPr>
          <w:rFonts w:hint="cs"/>
          <w:rtl/>
        </w:rPr>
        <w:t xml:space="preserve">، </w:t>
      </w:r>
      <w:r w:rsidR="002650DE" w:rsidRPr="00DF0C12">
        <w:rPr>
          <w:rFonts w:hint="cs"/>
          <w:rtl/>
        </w:rPr>
        <w:t>لا تحديد للجنس</w:t>
      </w:r>
      <w:r w:rsidR="00C92B9E">
        <w:rPr>
          <w:rFonts w:hint="cs"/>
          <w:rtl/>
        </w:rPr>
        <w:t>)</w:t>
      </w:r>
      <w:r w:rsidR="002650DE" w:rsidRPr="00DF0C12">
        <w:rPr>
          <w:rFonts w:hint="cs"/>
          <w:rtl/>
        </w:rPr>
        <w:t>. وستعمد الدولة إلى فتح ش</w:t>
      </w:r>
      <w:r w:rsidR="002650DE">
        <w:rPr>
          <w:rFonts w:hint="cs"/>
          <w:rtl/>
        </w:rPr>
        <w:t>ُ</w:t>
      </w:r>
      <w:r w:rsidR="002650DE" w:rsidRPr="00DF0C12">
        <w:rPr>
          <w:rFonts w:hint="cs"/>
          <w:rtl/>
        </w:rPr>
        <w:t>ع</w:t>
      </w:r>
      <w:r w:rsidR="002650DE">
        <w:rPr>
          <w:rFonts w:hint="cs"/>
          <w:rtl/>
        </w:rPr>
        <w:t>َ</w:t>
      </w:r>
      <w:r w:rsidR="002650DE" w:rsidRPr="00DF0C12">
        <w:rPr>
          <w:rFonts w:hint="cs"/>
          <w:rtl/>
        </w:rPr>
        <w:t xml:space="preserve">ب دراسية بمعدل سنوي بحيث يجري استيعاب جميع هؤلاء الأولاد في مرحلة التعليم الأساسي، </w:t>
      </w:r>
      <w:r w:rsidR="00C92B9E">
        <w:rPr>
          <w:rFonts w:hint="cs"/>
          <w:rtl/>
        </w:rPr>
        <w:t>(</w:t>
      </w:r>
      <w:r w:rsidR="002650DE" w:rsidRPr="00DF0C12">
        <w:rPr>
          <w:rFonts w:hint="cs"/>
          <w:rtl/>
        </w:rPr>
        <w:t>خطة التعليم للجميع).</w:t>
      </w:r>
    </w:p>
    <w:p w:rsidR="002650DE" w:rsidRPr="00DF0C12" w:rsidRDefault="002650DE" w:rsidP="00C21110">
      <w:pPr>
        <w:pStyle w:val="SingleTxt"/>
        <w:rPr>
          <w:rFonts w:hint="cs"/>
          <w:rtl/>
        </w:rPr>
      </w:pPr>
      <w:r w:rsidRPr="00DF0C12">
        <w:rPr>
          <w:rFonts w:hint="cs"/>
          <w:rtl/>
        </w:rPr>
        <w:tab/>
      </w:r>
      <w:r w:rsidRPr="00DF0C12">
        <w:rPr>
          <w:rFonts w:hint="cs"/>
          <w:b/>
          <w:bCs/>
          <w:rtl/>
        </w:rPr>
        <w:t>و</w:t>
      </w:r>
      <w:r w:rsidRPr="00DF0C12">
        <w:rPr>
          <w:rFonts w:hint="cs"/>
          <w:rtl/>
        </w:rPr>
        <w:t>تشير خطة التعليم للجميع إلى أن نسب الرسوب هي أقل لدى الإناث م</w:t>
      </w:r>
      <w:r>
        <w:rPr>
          <w:rFonts w:hint="cs"/>
          <w:rtl/>
        </w:rPr>
        <w:t>نها</w:t>
      </w:r>
      <w:r w:rsidRPr="00DF0C12">
        <w:rPr>
          <w:rFonts w:hint="cs"/>
          <w:rtl/>
        </w:rPr>
        <w:t xml:space="preserve"> لدى الذكور (14</w:t>
      </w:r>
      <w:r w:rsidR="00062687">
        <w:rPr>
          <w:rFonts w:hint="cs"/>
          <w:rtl/>
        </w:rPr>
        <w:t xml:space="preserve"> في المائة</w:t>
      </w:r>
      <w:r w:rsidRPr="00DF0C12">
        <w:rPr>
          <w:rFonts w:hint="cs"/>
          <w:rtl/>
        </w:rPr>
        <w:t xml:space="preserve"> مقابل 20</w:t>
      </w:r>
      <w:r w:rsidR="00C054F0">
        <w:rPr>
          <w:rFonts w:hint="cs"/>
          <w:rtl/>
        </w:rPr>
        <w:t>.</w:t>
      </w:r>
      <w:r w:rsidRPr="00DF0C12">
        <w:rPr>
          <w:rFonts w:hint="cs"/>
          <w:rtl/>
        </w:rPr>
        <w:t>2</w:t>
      </w:r>
      <w:r w:rsidR="00062687">
        <w:rPr>
          <w:rFonts w:hint="cs"/>
          <w:rtl/>
        </w:rPr>
        <w:t xml:space="preserve"> في المائة</w:t>
      </w:r>
      <w:r w:rsidRPr="00DF0C12">
        <w:rPr>
          <w:rFonts w:hint="cs"/>
          <w:rtl/>
        </w:rPr>
        <w:t xml:space="preserve">)، وكذلك </w:t>
      </w:r>
      <w:r>
        <w:rPr>
          <w:rFonts w:hint="cs"/>
          <w:rtl/>
        </w:rPr>
        <w:t xml:space="preserve">هي حال نسب </w:t>
      </w:r>
      <w:r w:rsidRPr="00DF0C12">
        <w:rPr>
          <w:rFonts w:hint="cs"/>
          <w:rtl/>
        </w:rPr>
        <w:t>التسر</w:t>
      </w:r>
      <w:r>
        <w:rPr>
          <w:rFonts w:hint="cs"/>
          <w:rtl/>
        </w:rPr>
        <w:t>ّ</w:t>
      </w:r>
      <w:r w:rsidRPr="00DF0C12">
        <w:rPr>
          <w:rFonts w:hint="cs"/>
          <w:rtl/>
        </w:rPr>
        <w:t>ب (1</w:t>
      </w:r>
      <w:r w:rsidR="00C054F0">
        <w:rPr>
          <w:rFonts w:hint="cs"/>
          <w:rtl/>
        </w:rPr>
        <w:t>.</w:t>
      </w:r>
      <w:r w:rsidRPr="00DF0C12">
        <w:rPr>
          <w:rFonts w:hint="cs"/>
          <w:rtl/>
        </w:rPr>
        <w:t>9</w:t>
      </w:r>
      <w:r w:rsidR="00062687">
        <w:rPr>
          <w:rFonts w:hint="cs"/>
          <w:rtl/>
        </w:rPr>
        <w:t xml:space="preserve"> في المائة</w:t>
      </w:r>
      <w:r w:rsidRPr="00DF0C12">
        <w:rPr>
          <w:rFonts w:hint="cs"/>
          <w:rtl/>
        </w:rPr>
        <w:t xml:space="preserve"> مقابل 2</w:t>
      </w:r>
      <w:r w:rsidR="00C054F0">
        <w:rPr>
          <w:rFonts w:hint="cs"/>
          <w:rtl/>
        </w:rPr>
        <w:t>.</w:t>
      </w:r>
      <w:r w:rsidRPr="00DF0C12">
        <w:rPr>
          <w:rFonts w:hint="cs"/>
          <w:rtl/>
        </w:rPr>
        <w:t>8</w:t>
      </w:r>
      <w:r w:rsidR="00062687">
        <w:rPr>
          <w:rFonts w:hint="cs"/>
          <w:rtl/>
        </w:rPr>
        <w:t xml:space="preserve"> في المائة</w:t>
      </w:r>
      <w:r w:rsidRPr="00DF0C12">
        <w:rPr>
          <w:rFonts w:hint="cs"/>
          <w:rtl/>
        </w:rPr>
        <w:t>) بالاستناد إلى معطيات 1996-1997. ولم تجر دراسات لاحقة حول الموضوع</w:t>
      </w:r>
      <w:r>
        <w:rPr>
          <w:rFonts w:hint="cs"/>
          <w:rtl/>
        </w:rPr>
        <w:t>،</w:t>
      </w:r>
      <w:r w:rsidRPr="00DF0C12">
        <w:rPr>
          <w:rFonts w:hint="cs"/>
          <w:rtl/>
        </w:rPr>
        <w:t xml:space="preserve"> غير أن ك</w:t>
      </w:r>
      <w:r>
        <w:rPr>
          <w:rFonts w:hint="cs"/>
          <w:rtl/>
        </w:rPr>
        <w:t>ل</w:t>
      </w:r>
      <w:r w:rsidRPr="00DF0C12">
        <w:rPr>
          <w:rFonts w:hint="cs"/>
          <w:rtl/>
        </w:rPr>
        <w:t xml:space="preserve"> المؤشرات تفيد عن استمرار التفاوت لصالح الإناث.</w:t>
      </w:r>
    </w:p>
    <w:p w:rsidR="00C21110" w:rsidRPr="00C21110" w:rsidRDefault="00C21110" w:rsidP="00C21110">
      <w:pPr>
        <w:pStyle w:val="SingleTxt"/>
        <w:spacing w:after="0" w:line="120" w:lineRule="exact"/>
        <w:rPr>
          <w:b/>
          <w:bCs/>
          <w:sz w:val="10"/>
          <w:szCs w:val="32"/>
        </w:rPr>
      </w:pPr>
    </w:p>
    <w:p w:rsidR="002650DE" w:rsidRDefault="00C21110" w:rsidP="00C2111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خامسا -</w:t>
      </w:r>
      <w:r>
        <w:rPr>
          <w:rtl/>
        </w:rPr>
        <w:tab/>
      </w:r>
      <w:r w:rsidR="002650DE">
        <w:rPr>
          <w:rFonts w:hint="cs"/>
          <w:rtl/>
        </w:rPr>
        <w:t>الأنشطة الرياضية</w:t>
      </w:r>
    </w:p>
    <w:p w:rsidR="002650DE" w:rsidRPr="00DF0C12" w:rsidRDefault="00C21110" w:rsidP="00C21110">
      <w:pPr>
        <w:pStyle w:val="SingleTxt"/>
        <w:rPr>
          <w:rFonts w:hint="cs"/>
          <w:rtl/>
        </w:rPr>
      </w:pPr>
      <w:r>
        <w:rPr>
          <w:rFonts w:hint="cs"/>
          <w:rtl/>
        </w:rPr>
        <w:tab/>
      </w:r>
      <w:r w:rsidR="002650DE" w:rsidRPr="00DF0C12">
        <w:rPr>
          <w:rFonts w:hint="cs"/>
          <w:rtl/>
        </w:rPr>
        <w:t>لا تشير سياسة التعليم الرسمية إلى تمييز جنسي في</w:t>
      </w:r>
      <w:r w:rsidR="002650DE">
        <w:rPr>
          <w:rFonts w:hint="cs"/>
          <w:rtl/>
        </w:rPr>
        <w:t xml:space="preserve"> </w:t>
      </w:r>
      <w:r w:rsidR="002650DE" w:rsidRPr="00DF0C12">
        <w:rPr>
          <w:rFonts w:hint="cs"/>
          <w:rtl/>
        </w:rPr>
        <w:t>ما يتعل</w:t>
      </w:r>
      <w:r w:rsidR="002650DE">
        <w:rPr>
          <w:rFonts w:hint="cs"/>
          <w:rtl/>
        </w:rPr>
        <w:t>ّ</w:t>
      </w:r>
      <w:r w:rsidR="002650DE" w:rsidRPr="00DF0C12">
        <w:rPr>
          <w:rFonts w:hint="cs"/>
          <w:rtl/>
        </w:rPr>
        <w:t>ق بالنشاطات الرياضية. وتفيد المعلومات عن مشاركة عدد من الفتيات في الألعاب الأولمبية هذا العام، وفوز إحد</w:t>
      </w:r>
      <w:r w:rsidR="002650DE">
        <w:rPr>
          <w:rFonts w:hint="cs"/>
          <w:rtl/>
        </w:rPr>
        <w:t>اهنّ</w:t>
      </w:r>
      <w:r w:rsidR="002650DE" w:rsidRPr="00DF0C12">
        <w:rPr>
          <w:rFonts w:hint="cs"/>
          <w:rtl/>
        </w:rPr>
        <w:t xml:space="preserve"> بالميدالية الذهبية. وليس من أنظمة خاصة باللباس مفروضة رسمياً، ولكن، لما كان التعليم يستقبل فئات متنوّعة، فإن بعض المدارس تفرض لباساً محتشماً وتمنع ارتداء اللباس الخاص بالسباحة. أما المرافق الرياضية المتوافرة، فهي وإن كانت غير مخص</w:t>
      </w:r>
      <w:r w:rsidR="002650DE">
        <w:rPr>
          <w:rFonts w:hint="cs"/>
          <w:rtl/>
        </w:rPr>
        <w:t>ّ</w:t>
      </w:r>
      <w:r w:rsidR="002650DE" w:rsidRPr="00DF0C12">
        <w:rPr>
          <w:rFonts w:hint="cs"/>
          <w:rtl/>
        </w:rPr>
        <w:t>صة للذكور، إلا</w:t>
      </w:r>
      <w:r w:rsidR="002650DE">
        <w:rPr>
          <w:rFonts w:hint="cs"/>
          <w:rtl/>
        </w:rPr>
        <w:t>ّ</w:t>
      </w:r>
      <w:r w:rsidR="002650DE" w:rsidRPr="00DF0C12">
        <w:rPr>
          <w:rFonts w:hint="cs"/>
          <w:rtl/>
        </w:rPr>
        <w:t xml:space="preserve"> أنها أكثر جذباً وتوافراً لهم.</w:t>
      </w:r>
    </w:p>
    <w:p w:rsidR="00C21110" w:rsidRPr="00C21110" w:rsidRDefault="00C21110" w:rsidP="00C2111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650DE" w:rsidRDefault="00C21110" w:rsidP="00C2111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سادسا -</w:t>
      </w:r>
      <w:r>
        <w:rPr>
          <w:rtl/>
        </w:rPr>
        <w:tab/>
      </w:r>
      <w:r w:rsidR="002650DE" w:rsidRPr="00AD22C7">
        <w:rPr>
          <w:rFonts w:hint="cs"/>
          <w:rtl/>
        </w:rPr>
        <w:t>التعليم العالي</w:t>
      </w:r>
    </w:p>
    <w:p w:rsidR="002650DE" w:rsidRPr="00DF0C12" w:rsidRDefault="002650DE" w:rsidP="00C21110">
      <w:pPr>
        <w:pStyle w:val="SingleTxt"/>
        <w:rPr>
          <w:rFonts w:hint="cs"/>
          <w:rtl/>
        </w:rPr>
      </w:pPr>
      <w:r w:rsidRPr="00DF0C12">
        <w:rPr>
          <w:rFonts w:hint="cs"/>
          <w:rtl/>
        </w:rPr>
        <w:tab/>
        <w:t>أما على صعيد التعليم العالي</w:t>
      </w:r>
      <w:r>
        <w:rPr>
          <w:rFonts w:hint="cs"/>
          <w:rtl/>
        </w:rPr>
        <w:t>،</w:t>
      </w:r>
      <w:r w:rsidRPr="00DF0C12">
        <w:rPr>
          <w:rFonts w:hint="cs"/>
          <w:rtl/>
        </w:rPr>
        <w:t xml:space="preserve"> فإن عدد الطالبات في العام 2003-2004 فاق عدد الذكور (53.6</w:t>
      </w:r>
      <w:r w:rsidR="00062687">
        <w:rPr>
          <w:rFonts w:hint="cs"/>
          <w:rtl/>
        </w:rPr>
        <w:t xml:space="preserve"> في المائة</w:t>
      </w:r>
      <w:r w:rsidRPr="00DF0C12">
        <w:rPr>
          <w:rFonts w:hint="cs"/>
          <w:rtl/>
        </w:rPr>
        <w:t xml:space="preserve"> للإناث مقابل</w:t>
      </w:r>
      <w:r w:rsidR="00C92B9E">
        <w:rPr>
          <w:rFonts w:hint="cs"/>
          <w:rtl/>
        </w:rPr>
        <w:t xml:space="preserve"> </w:t>
      </w:r>
      <w:r w:rsidRPr="00DF0C12">
        <w:rPr>
          <w:rFonts w:hint="cs"/>
          <w:rtl/>
        </w:rPr>
        <w:t>46.4</w:t>
      </w:r>
      <w:r w:rsidR="007C3ECC">
        <w:rPr>
          <w:rFonts w:hint="cs"/>
          <w:rtl/>
        </w:rPr>
        <w:t xml:space="preserve"> في المائة</w:t>
      </w:r>
      <w:r w:rsidRPr="00DF0C12">
        <w:rPr>
          <w:rFonts w:hint="cs"/>
          <w:rtl/>
        </w:rPr>
        <w:t xml:space="preserve"> للذكور). وكذلك الأمر بالنسبة </w:t>
      </w:r>
      <w:r>
        <w:rPr>
          <w:rFonts w:hint="cs"/>
          <w:rtl/>
        </w:rPr>
        <w:t xml:space="preserve">إلى </w:t>
      </w:r>
      <w:r w:rsidRPr="00DF0C12">
        <w:rPr>
          <w:rFonts w:hint="cs"/>
          <w:rtl/>
        </w:rPr>
        <w:t>عدد الخريجين، إذ توز</w:t>
      </w:r>
      <w:r>
        <w:rPr>
          <w:rFonts w:hint="cs"/>
          <w:rtl/>
        </w:rPr>
        <w:t>ّ</w:t>
      </w:r>
      <w:r w:rsidRPr="00DF0C12">
        <w:rPr>
          <w:rFonts w:hint="cs"/>
          <w:rtl/>
        </w:rPr>
        <w:t xml:space="preserve">ع الخريجون </w:t>
      </w:r>
      <w:r>
        <w:rPr>
          <w:rFonts w:hint="cs"/>
          <w:rtl/>
        </w:rPr>
        <w:t>ع</w:t>
      </w:r>
      <w:r w:rsidRPr="00DF0C12">
        <w:rPr>
          <w:rFonts w:hint="cs"/>
          <w:rtl/>
        </w:rPr>
        <w:t>ام 2002-2003 كما يلي:</w:t>
      </w:r>
    </w:p>
    <w:p w:rsidR="00C21110" w:rsidRPr="00C21110" w:rsidRDefault="00C21110" w:rsidP="00C21110">
      <w:pPr>
        <w:pStyle w:val="SingleTxt"/>
        <w:spacing w:after="0" w:line="120" w:lineRule="exact"/>
        <w:rPr>
          <w:rFonts w:hint="cs"/>
          <w:b/>
          <w:bCs/>
          <w:sz w:val="10"/>
          <w:rtl/>
        </w:rPr>
      </w:pPr>
    </w:p>
    <w:p w:rsidR="002650DE" w:rsidRDefault="00C21110" w:rsidP="00C21110">
      <w:pPr>
        <w:pStyle w:val="SingleTxt"/>
        <w:rPr>
          <w:rFonts w:hint="cs"/>
          <w:rtl/>
        </w:rPr>
      </w:pPr>
      <w:r>
        <w:rPr>
          <w:rtl/>
        </w:rPr>
        <w:br w:type="page"/>
      </w:r>
      <w:r w:rsidR="002650DE" w:rsidRPr="00AD22C7">
        <w:rPr>
          <w:rFonts w:hint="cs"/>
          <w:rtl/>
        </w:rPr>
        <w:t>جدول رقم 8</w:t>
      </w:r>
    </w:p>
    <w:p w:rsidR="002650DE" w:rsidRPr="00C21110" w:rsidRDefault="002650DE" w:rsidP="00C21110">
      <w:pPr>
        <w:pStyle w:val="SingleTxt"/>
        <w:rPr>
          <w:rFonts w:hint="cs"/>
          <w:b/>
          <w:bCs/>
          <w:rtl/>
        </w:rPr>
      </w:pPr>
      <w:r w:rsidRPr="00C21110">
        <w:rPr>
          <w:rFonts w:hint="cs"/>
          <w:b/>
          <w:bCs/>
          <w:rtl/>
        </w:rPr>
        <w:t>توزّع الطلاب الخريجين حسب الجنس في مؤسسات التعليم العالي</w:t>
      </w:r>
    </w:p>
    <w:p w:rsidR="00C21110" w:rsidRPr="00C21110" w:rsidRDefault="00C21110" w:rsidP="00C21110">
      <w:pPr>
        <w:pStyle w:val="SingleTxt"/>
        <w:spacing w:after="0" w:line="120" w:lineRule="exact"/>
        <w:rPr>
          <w:rFonts w:hint="cs"/>
          <w:sz w:val="10"/>
          <w:rtl/>
        </w:rPr>
      </w:pPr>
    </w:p>
    <w:tbl>
      <w:tblPr>
        <w:tblStyle w:val="TableGrid"/>
        <w:bidiVisual/>
        <w:tblW w:w="720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392"/>
        <w:gridCol w:w="2404"/>
        <w:gridCol w:w="2404"/>
      </w:tblGrid>
      <w:tr w:rsidR="002650DE" w:rsidRPr="00BB6A30">
        <w:trPr>
          <w:cantSplit/>
          <w:tblHeader/>
          <w:jc w:val="center"/>
        </w:trPr>
        <w:tc>
          <w:tcPr>
            <w:tcW w:w="2832" w:type="dxa"/>
            <w:tcBorders>
              <w:top w:val="single" w:sz="4" w:space="0" w:color="auto"/>
              <w:bottom w:val="single" w:sz="12" w:space="0" w:color="auto"/>
            </w:tcBorders>
            <w:shd w:val="clear" w:color="auto" w:fill="auto"/>
            <w:vAlign w:val="bottom"/>
          </w:tcPr>
          <w:p w:rsidR="002650DE" w:rsidRPr="00BB6A30" w:rsidRDefault="002650DE" w:rsidP="00C21110">
            <w:pPr>
              <w:spacing w:before="80" w:after="80" w:line="240" w:lineRule="exact"/>
              <w:jc w:val="left"/>
              <w:rPr>
                <w:rFonts w:cs="Traditional Arabic" w:hint="cs"/>
                <w:i/>
                <w:iCs/>
                <w:sz w:val="16"/>
                <w:szCs w:val="24"/>
                <w:rtl/>
              </w:rPr>
            </w:pPr>
            <w:r w:rsidRPr="00BB6A30">
              <w:rPr>
                <w:rFonts w:cs="Traditional Arabic" w:hint="cs"/>
                <w:i/>
                <w:iCs/>
                <w:sz w:val="16"/>
                <w:szCs w:val="24"/>
                <w:rtl/>
              </w:rPr>
              <w:t>نوع المؤسّسة</w:t>
            </w:r>
          </w:p>
        </w:tc>
        <w:tc>
          <w:tcPr>
            <w:tcW w:w="2832" w:type="dxa"/>
            <w:tcBorders>
              <w:top w:val="single" w:sz="4" w:space="0" w:color="auto"/>
              <w:bottom w:val="single" w:sz="12" w:space="0" w:color="auto"/>
            </w:tcBorders>
            <w:shd w:val="clear" w:color="auto" w:fill="auto"/>
            <w:vAlign w:val="bottom"/>
          </w:tcPr>
          <w:p w:rsidR="002650DE" w:rsidRPr="00BB6A30" w:rsidRDefault="002650DE" w:rsidP="00C21110">
            <w:pPr>
              <w:spacing w:before="80" w:after="80" w:line="240" w:lineRule="exact"/>
              <w:ind w:right="144"/>
              <w:jc w:val="left"/>
              <w:rPr>
                <w:rFonts w:cs="Traditional Arabic" w:hint="cs"/>
                <w:i/>
                <w:iCs/>
                <w:sz w:val="16"/>
                <w:szCs w:val="24"/>
                <w:rtl/>
              </w:rPr>
            </w:pPr>
            <w:r w:rsidRPr="00BB6A30">
              <w:rPr>
                <w:rFonts w:cs="Traditional Arabic" w:hint="cs"/>
                <w:i/>
                <w:iCs/>
                <w:sz w:val="16"/>
                <w:szCs w:val="24"/>
                <w:rtl/>
              </w:rPr>
              <w:t>ذكور</w:t>
            </w:r>
          </w:p>
        </w:tc>
        <w:tc>
          <w:tcPr>
            <w:tcW w:w="2832" w:type="dxa"/>
            <w:tcBorders>
              <w:top w:val="single" w:sz="4" w:space="0" w:color="auto"/>
              <w:bottom w:val="single" w:sz="12" w:space="0" w:color="auto"/>
            </w:tcBorders>
            <w:shd w:val="clear" w:color="auto" w:fill="auto"/>
            <w:vAlign w:val="bottom"/>
          </w:tcPr>
          <w:p w:rsidR="002650DE" w:rsidRPr="00BB6A30" w:rsidRDefault="002650DE" w:rsidP="00C21110">
            <w:pPr>
              <w:spacing w:before="80" w:after="80" w:line="240" w:lineRule="exact"/>
              <w:ind w:right="144"/>
              <w:jc w:val="left"/>
              <w:rPr>
                <w:rFonts w:cs="Traditional Arabic" w:hint="cs"/>
                <w:i/>
                <w:iCs/>
                <w:sz w:val="16"/>
                <w:szCs w:val="24"/>
                <w:rtl/>
              </w:rPr>
            </w:pPr>
            <w:r w:rsidRPr="00BB6A30">
              <w:rPr>
                <w:rFonts w:cs="Traditional Arabic" w:hint="cs"/>
                <w:i/>
                <w:iCs/>
                <w:sz w:val="16"/>
                <w:szCs w:val="24"/>
                <w:rtl/>
              </w:rPr>
              <w:t>إناث</w:t>
            </w:r>
          </w:p>
        </w:tc>
      </w:tr>
      <w:tr w:rsidR="00C21110" w:rsidRPr="00C21110">
        <w:trPr>
          <w:cantSplit/>
          <w:trHeight w:hRule="exact" w:val="115"/>
          <w:tblHeader/>
          <w:jc w:val="center"/>
        </w:trPr>
        <w:tc>
          <w:tcPr>
            <w:tcW w:w="2832" w:type="dxa"/>
            <w:tcBorders>
              <w:top w:val="single" w:sz="12" w:space="0" w:color="auto"/>
            </w:tcBorders>
            <w:shd w:val="clear" w:color="auto" w:fill="auto"/>
            <w:vAlign w:val="bottom"/>
          </w:tcPr>
          <w:p w:rsidR="00C21110" w:rsidRPr="00C21110" w:rsidRDefault="00C21110" w:rsidP="00C21110">
            <w:pPr>
              <w:spacing w:before="40" w:after="80" w:line="240" w:lineRule="exact"/>
              <w:jc w:val="left"/>
              <w:rPr>
                <w:rFonts w:hint="cs"/>
                <w:sz w:val="16"/>
                <w:szCs w:val="24"/>
                <w:rtl/>
              </w:rPr>
            </w:pPr>
          </w:p>
        </w:tc>
        <w:tc>
          <w:tcPr>
            <w:tcW w:w="2832" w:type="dxa"/>
            <w:tcBorders>
              <w:top w:val="single" w:sz="12" w:space="0" w:color="auto"/>
            </w:tcBorders>
            <w:shd w:val="clear" w:color="auto" w:fill="auto"/>
            <w:vAlign w:val="bottom"/>
          </w:tcPr>
          <w:p w:rsidR="00C21110" w:rsidRPr="00C21110" w:rsidRDefault="00C21110" w:rsidP="00C21110">
            <w:pPr>
              <w:spacing w:before="40" w:after="80" w:line="240" w:lineRule="exact"/>
              <w:ind w:right="144"/>
              <w:jc w:val="left"/>
              <w:rPr>
                <w:rFonts w:hint="cs"/>
                <w:sz w:val="16"/>
                <w:szCs w:val="24"/>
                <w:rtl/>
              </w:rPr>
            </w:pPr>
          </w:p>
        </w:tc>
        <w:tc>
          <w:tcPr>
            <w:tcW w:w="2832" w:type="dxa"/>
            <w:tcBorders>
              <w:top w:val="single" w:sz="12" w:space="0" w:color="auto"/>
            </w:tcBorders>
            <w:shd w:val="clear" w:color="auto" w:fill="auto"/>
            <w:vAlign w:val="bottom"/>
          </w:tcPr>
          <w:p w:rsidR="00C21110" w:rsidRPr="00C21110" w:rsidRDefault="00C21110" w:rsidP="00C21110">
            <w:pPr>
              <w:spacing w:before="40" w:after="80" w:line="240" w:lineRule="exact"/>
              <w:ind w:right="144"/>
              <w:jc w:val="left"/>
              <w:rPr>
                <w:rFonts w:hint="cs"/>
                <w:sz w:val="16"/>
                <w:szCs w:val="24"/>
                <w:rtl/>
              </w:rPr>
            </w:pPr>
          </w:p>
        </w:tc>
      </w:tr>
      <w:tr w:rsidR="002650DE" w:rsidRPr="00C21110">
        <w:trPr>
          <w:cantSplit/>
          <w:jc w:val="center"/>
        </w:trPr>
        <w:tc>
          <w:tcPr>
            <w:tcW w:w="2832" w:type="dxa"/>
            <w:shd w:val="clear" w:color="auto" w:fill="auto"/>
            <w:vAlign w:val="bottom"/>
          </w:tcPr>
          <w:p w:rsidR="002650DE" w:rsidRPr="00C21110" w:rsidRDefault="002650DE" w:rsidP="00C21110">
            <w:pPr>
              <w:spacing w:before="40" w:after="80" w:line="240" w:lineRule="exact"/>
              <w:jc w:val="left"/>
              <w:rPr>
                <w:rFonts w:cs="Traditional Arabic" w:hint="cs"/>
                <w:b/>
                <w:bCs/>
                <w:sz w:val="16"/>
                <w:szCs w:val="24"/>
                <w:rtl/>
              </w:rPr>
            </w:pPr>
            <w:r w:rsidRPr="00C21110">
              <w:rPr>
                <w:rFonts w:cs="Traditional Arabic" w:hint="cs"/>
                <w:sz w:val="16"/>
                <w:szCs w:val="24"/>
                <w:rtl/>
              </w:rPr>
              <w:t>جامعات</w:t>
            </w:r>
          </w:p>
        </w:tc>
        <w:tc>
          <w:tcPr>
            <w:tcW w:w="2832" w:type="dxa"/>
            <w:shd w:val="clear" w:color="auto" w:fill="auto"/>
            <w:vAlign w:val="bottom"/>
          </w:tcPr>
          <w:p w:rsidR="002650DE" w:rsidRPr="00C21110" w:rsidRDefault="002650DE" w:rsidP="00C21110">
            <w:pPr>
              <w:spacing w:before="40" w:after="80" w:line="240" w:lineRule="exact"/>
              <w:ind w:right="144"/>
              <w:jc w:val="left"/>
              <w:rPr>
                <w:rFonts w:cs="Traditional Arabic" w:hint="cs"/>
                <w:b/>
                <w:bCs/>
                <w:sz w:val="16"/>
                <w:szCs w:val="24"/>
                <w:rtl/>
              </w:rPr>
            </w:pPr>
            <w:r w:rsidRPr="00C21110">
              <w:rPr>
                <w:rFonts w:cs="Traditional Arabic" w:hint="cs"/>
                <w:sz w:val="16"/>
                <w:szCs w:val="24"/>
                <w:rtl/>
              </w:rPr>
              <w:t>44.4</w:t>
            </w:r>
            <w:r w:rsidR="007C3ECC" w:rsidRPr="007C3ECC">
              <w:rPr>
                <w:rFonts w:cs="Akhbar MT" w:hint="cs"/>
                <w:sz w:val="16"/>
                <w:szCs w:val="24"/>
                <w:rtl/>
              </w:rPr>
              <w:t xml:space="preserve"> %</w:t>
            </w:r>
          </w:p>
        </w:tc>
        <w:tc>
          <w:tcPr>
            <w:tcW w:w="2832" w:type="dxa"/>
            <w:shd w:val="clear" w:color="auto" w:fill="auto"/>
            <w:vAlign w:val="bottom"/>
          </w:tcPr>
          <w:p w:rsidR="002650DE" w:rsidRPr="00C21110" w:rsidRDefault="002650DE" w:rsidP="00C21110">
            <w:pPr>
              <w:spacing w:before="40" w:after="80" w:line="240" w:lineRule="exact"/>
              <w:ind w:right="144"/>
              <w:jc w:val="left"/>
              <w:rPr>
                <w:rFonts w:cs="Traditional Arabic" w:hint="cs"/>
                <w:b/>
                <w:bCs/>
                <w:sz w:val="16"/>
                <w:szCs w:val="24"/>
                <w:rtl/>
              </w:rPr>
            </w:pPr>
            <w:r w:rsidRPr="00C21110">
              <w:rPr>
                <w:rFonts w:cs="Traditional Arabic" w:hint="cs"/>
                <w:sz w:val="16"/>
                <w:szCs w:val="24"/>
                <w:rtl/>
              </w:rPr>
              <w:t>55</w:t>
            </w:r>
            <w:r w:rsidR="00BB6A30">
              <w:rPr>
                <w:rFonts w:cs="Traditional Arabic" w:hint="cs"/>
                <w:sz w:val="16"/>
                <w:szCs w:val="24"/>
                <w:rtl/>
              </w:rPr>
              <w:t>.</w:t>
            </w:r>
            <w:r w:rsidRPr="00C21110">
              <w:rPr>
                <w:rFonts w:cs="Traditional Arabic" w:hint="cs"/>
                <w:sz w:val="16"/>
                <w:szCs w:val="24"/>
                <w:rtl/>
              </w:rPr>
              <w:t>6</w:t>
            </w:r>
            <w:r w:rsidR="007C3ECC" w:rsidRPr="007C3ECC">
              <w:rPr>
                <w:rFonts w:cs="Akhbar MT" w:hint="cs"/>
                <w:sz w:val="16"/>
                <w:szCs w:val="24"/>
                <w:rtl/>
              </w:rPr>
              <w:t xml:space="preserve"> %</w:t>
            </w:r>
          </w:p>
        </w:tc>
      </w:tr>
      <w:tr w:rsidR="002650DE" w:rsidRPr="00C21110">
        <w:trPr>
          <w:cantSplit/>
          <w:jc w:val="center"/>
        </w:trPr>
        <w:tc>
          <w:tcPr>
            <w:tcW w:w="2832" w:type="dxa"/>
            <w:shd w:val="clear" w:color="auto" w:fill="auto"/>
            <w:vAlign w:val="bottom"/>
          </w:tcPr>
          <w:p w:rsidR="002650DE" w:rsidRPr="00C21110" w:rsidRDefault="002650DE" w:rsidP="00C21110">
            <w:pPr>
              <w:spacing w:before="40" w:after="80" w:line="240" w:lineRule="exact"/>
              <w:jc w:val="left"/>
              <w:rPr>
                <w:rFonts w:cs="Traditional Arabic" w:hint="cs"/>
                <w:sz w:val="16"/>
                <w:szCs w:val="24"/>
                <w:rtl/>
              </w:rPr>
            </w:pPr>
            <w:r w:rsidRPr="00C21110">
              <w:rPr>
                <w:rFonts w:cs="Traditional Arabic" w:hint="cs"/>
                <w:sz w:val="16"/>
                <w:szCs w:val="24"/>
                <w:rtl/>
              </w:rPr>
              <w:t>معاهد</w:t>
            </w:r>
          </w:p>
        </w:tc>
        <w:tc>
          <w:tcPr>
            <w:tcW w:w="2832" w:type="dxa"/>
            <w:shd w:val="clear" w:color="auto" w:fill="auto"/>
            <w:vAlign w:val="bottom"/>
          </w:tcPr>
          <w:p w:rsidR="002650DE" w:rsidRPr="00C21110" w:rsidRDefault="002650DE" w:rsidP="00C21110">
            <w:pPr>
              <w:spacing w:before="40" w:after="80" w:line="240" w:lineRule="exact"/>
              <w:ind w:right="144"/>
              <w:jc w:val="left"/>
              <w:rPr>
                <w:rFonts w:cs="Traditional Arabic" w:hint="cs"/>
                <w:sz w:val="16"/>
                <w:szCs w:val="24"/>
                <w:rtl/>
              </w:rPr>
            </w:pPr>
            <w:r w:rsidRPr="00C21110">
              <w:rPr>
                <w:rFonts w:cs="Traditional Arabic" w:hint="cs"/>
                <w:sz w:val="16"/>
                <w:szCs w:val="24"/>
                <w:rtl/>
              </w:rPr>
              <w:t>67.3</w:t>
            </w:r>
            <w:r w:rsidR="007C3ECC" w:rsidRPr="007C3ECC">
              <w:rPr>
                <w:rFonts w:cs="Akhbar MT" w:hint="cs"/>
                <w:sz w:val="16"/>
                <w:szCs w:val="24"/>
                <w:rtl/>
              </w:rPr>
              <w:t xml:space="preserve"> %</w:t>
            </w:r>
          </w:p>
        </w:tc>
        <w:tc>
          <w:tcPr>
            <w:tcW w:w="2832" w:type="dxa"/>
            <w:shd w:val="clear" w:color="auto" w:fill="auto"/>
            <w:vAlign w:val="bottom"/>
          </w:tcPr>
          <w:p w:rsidR="002650DE" w:rsidRPr="00C21110" w:rsidRDefault="002650DE" w:rsidP="00C21110">
            <w:pPr>
              <w:spacing w:before="40" w:after="80" w:line="240" w:lineRule="exact"/>
              <w:ind w:right="144"/>
              <w:jc w:val="left"/>
              <w:rPr>
                <w:rFonts w:cs="Traditional Arabic" w:hint="cs"/>
                <w:sz w:val="16"/>
                <w:szCs w:val="24"/>
                <w:rtl/>
              </w:rPr>
            </w:pPr>
            <w:r w:rsidRPr="00C21110">
              <w:rPr>
                <w:rFonts w:cs="Traditional Arabic" w:hint="cs"/>
                <w:sz w:val="16"/>
                <w:szCs w:val="24"/>
                <w:rtl/>
              </w:rPr>
              <w:t>32</w:t>
            </w:r>
            <w:r w:rsidR="00BB6A30">
              <w:rPr>
                <w:rFonts w:cs="Traditional Arabic" w:hint="cs"/>
                <w:sz w:val="16"/>
                <w:szCs w:val="24"/>
                <w:rtl/>
              </w:rPr>
              <w:t>.</w:t>
            </w:r>
            <w:r w:rsidRPr="00C21110">
              <w:rPr>
                <w:rFonts w:cs="Traditional Arabic" w:hint="cs"/>
                <w:sz w:val="16"/>
                <w:szCs w:val="24"/>
                <w:rtl/>
              </w:rPr>
              <w:t>7</w:t>
            </w:r>
            <w:r w:rsidR="007C3ECC" w:rsidRPr="007C3ECC">
              <w:rPr>
                <w:rFonts w:cs="Akhbar MT" w:hint="cs"/>
                <w:sz w:val="16"/>
                <w:szCs w:val="24"/>
                <w:rtl/>
              </w:rPr>
              <w:t xml:space="preserve"> %</w:t>
            </w:r>
          </w:p>
        </w:tc>
      </w:tr>
      <w:tr w:rsidR="002650DE" w:rsidRPr="00C21110">
        <w:trPr>
          <w:cantSplit/>
          <w:jc w:val="center"/>
        </w:trPr>
        <w:tc>
          <w:tcPr>
            <w:tcW w:w="2832" w:type="dxa"/>
            <w:shd w:val="clear" w:color="auto" w:fill="auto"/>
            <w:vAlign w:val="bottom"/>
          </w:tcPr>
          <w:p w:rsidR="002650DE" w:rsidRPr="00C21110" w:rsidRDefault="002650DE" w:rsidP="00C21110">
            <w:pPr>
              <w:spacing w:before="40" w:after="80" w:line="240" w:lineRule="exact"/>
              <w:jc w:val="left"/>
              <w:rPr>
                <w:rFonts w:cs="Traditional Arabic" w:hint="cs"/>
                <w:sz w:val="16"/>
                <w:szCs w:val="24"/>
                <w:rtl/>
              </w:rPr>
            </w:pPr>
            <w:r w:rsidRPr="00C21110">
              <w:rPr>
                <w:rFonts w:cs="Traditional Arabic" w:hint="cs"/>
                <w:sz w:val="16"/>
                <w:szCs w:val="24"/>
                <w:rtl/>
              </w:rPr>
              <w:t>كليات</w:t>
            </w:r>
          </w:p>
        </w:tc>
        <w:tc>
          <w:tcPr>
            <w:tcW w:w="2832" w:type="dxa"/>
            <w:shd w:val="clear" w:color="auto" w:fill="auto"/>
            <w:vAlign w:val="bottom"/>
          </w:tcPr>
          <w:p w:rsidR="002650DE" w:rsidRPr="00C21110" w:rsidRDefault="002650DE" w:rsidP="00C21110">
            <w:pPr>
              <w:spacing w:before="40" w:after="80" w:line="240" w:lineRule="exact"/>
              <w:ind w:right="144"/>
              <w:jc w:val="left"/>
              <w:rPr>
                <w:rFonts w:cs="Traditional Arabic" w:hint="cs"/>
                <w:sz w:val="16"/>
                <w:szCs w:val="24"/>
                <w:rtl/>
              </w:rPr>
            </w:pPr>
            <w:r w:rsidRPr="00C21110">
              <w:rPr>
                <w:rFonts w:cs="Traditional Arabic" w:hint="cs"/>
                <w:sz w:val="16"/>
                <w:szCs w:val="24"/>
                <w:rtl/>
              </w:rPr>
              <w:t>58.3</w:t>
            </w:r>
            <w:r w:rsidR="007C3ECC" w:rsidRPr="007C3ECC">
              <w:rPr>
                <w:rFonts w:cs="Akhbar MT" w:hint="cs"/>
                <w:sz w:val="16"/>
                <w:szCs w:val="24"/>
                <w:rtl/>
              </w:rPr>
              <w:t xml:space="preserve"> %</w:t>
            </w:r>
          </w:p>
        </w:tc>
        <w:tc>
          <w:tcPr>
            <w:tcW w:w="2832" w:type="dxa"/>
            <w:shd w:val="clear" w:color="auto" w:fill="auto"/>
            <w:vAlign w:val="bottom"/>
          </w:tcPr>
          <w:p w:rsidR="002650DE" w:rsidRPr="00C21110" w:rsidRDefault="002650DE" w:rsidP="00C21110">
            <w:pPr>
              <w:spacing w:before="40" w:after="80" w:line="240" w:lineRule="exact"/>
              <w:ind w:right="144"/>
              <w:jc w:val="left"/>
              <w:rPr>
                <w:rFonts w:cs="Traditional Arabic" w:hint="cs"/>
                <w:sz w:val="16"/>
                <w:szCs w:val="24"/>
                <w:rtl/>
              </w:rPr>
            </w:pPr>
            <w:r w:rsidRPr="00C21110">
              <w:rPr>
                <w:rFonts w:cs="Traditional Arabic" w:hint="cs"/>
                <w:sz w:val="16"/>
                <w:szCs w:val="24"/>
                <w:rtl/>
              </w:rPr>
              <w:t>41.7</w:t>
            </w:r>
            <w:r w:rsidR="007C3ECC" w:rsidRPr="007C3ECC">
              <w:rPr>
                <w:rFonts w:cs="Akhbar MT" w:hint="cs"/>
                <w:sz w:val="16"/>
                <w:szCs w:val="24"/>
                <w:rtl/>
              </w:rPr>
              <w:t xml:space="preserve"> %</w:t>
            </w:r>
          </w:p>
        </w:tc>
      </w:tr>
      <w:tr w:rsidR="002650DE" w:rsidRPr="00C21110">
        <w:trPr>
          <w:cantSplit/>
          <w:jc w:val="center"/>
        </w:trPr>
        <w:tc>
          <w:tcPr>
            <w:tcW w:w="2832" w:type="dxa"/>
            <w:tcBorders>
              <w:bottom w:val="single" w:sz="4" w:space="0" w:color="auto"/>
            </w:tcBorders>
            <w:shd w:val="clear" w:color="auto" w:fill="auto"/>
            <w:vAlign w:val="bottom"/>
          </w:tcPr>
          <w:p w:rsidR="002650DE" w:rsidRPr="00C21110" w:rsidRDefault="002650DE" w:rsidP="00C21110">
            <w:pPr>
              <w:spacing w:before="40" w:after="80" w:line="240" w:lineRule="exact"/>
              <w:jc w:val="left"/>
              <w:rPr>
                <w:rFonts w:cs="Traditional Arabic" w:hint="cs"/>
                <w:sz w:val="16"/>
                <w:szCs w:val="24"/>
                <w:rtl/>
              </w:rPr>
            </w:pPr>
            <w:r w:rsidRPr="00C21110">
              <w:rPr>
                <w:rFonts w:cs="Traditional Arabic" w:hint="cs"/>
                <w:sz w:val="16"/>
                <w:szCs w:val="24"/>
                <w:rtl/>
              </w:rPr>
              <w:t>مراكز</w:t>
            </w:r>
          </w:p>
        </w:tc>
        <w:tc>
          <w:tcPr>
            <w:tcW w:w="2832" w:type="dxa"/>
            <w:tcBorders>
              <w:bottom w:val="single" w:sz="4" w:space="0" w:color="auto"/>
            </w:tcBorders>
            <w:shd w:val="clear" w:color="auto" w:fill="auto"/>
            <w:vAlign w:val="bottom"/>
          </w:tcPr>
          <w:p w:rsidR="002650DE" w:rsidRPr="00C21110" w:rsidRDefault="002650DE" w:rsidP="00C21110">
            <w:pPr>
              <w:spacing w:before="40" w:after="80" w:line="240" w:lineRule="exact"/>
              <w:ind w:right="144"/>
              <w:jc w:val="left"/>
              <w:rPr>
                <w:rFonts w:cs="Traditional Arabic" w:hint="cs"/>
                <w:sz w:val="16"/>
                <w:szCs w:val="24"/>
                <w:rtl/>
              </w:rPr>
            </w:pPr>
            <w:r w:rsidRPr="00C21110">
              <w:rPr>
                <w:rFonts w:cs="Traditional Arabic" w:hint="cs"/>
                <w:sz w:val="16"/>
                <w:szCs w:val="24"/>
                <w:rtl/>
              </w:rPr>
              <w:t>69.9</w:t>
            </w:r>
            <w:r w:rsidR="007C3ECC" w:rsidRPr="007C3ECC">
              <w:rPr>
                <w:rFonts w:cs="Akhbar MT" w:hint="cs"/>
                <w:sz w:val="16"/>
                <w:szCs w:val="24"/>
                <w:rtl/>
              </w:rPr>
              <w:t xml:space="preserve"> %</w:t>
            </w:r>
          </w:p>
        </w:tc>
        <w:tc>
          <w:tcPr>
            <w:tcW w:w="2832" w:type="dxa"/>
            <w:tcBorders>
              <w:bottom w:val="single" w:sz="4" w:space="0" w:color="auto"/>
            </w:tcBorders>
            <w:shd w:val="clear" w:color="auto" w:fill="auto"/>
            <w:vAlign w:val="bottom"/>
          </w:tcPr>
          <w:p w:rsidR="002650DE" w:rsidRPr="00C21110" w:rsidRDefault="002650DE" w:rsidP="00C21110">
            <w:pPr>
              <w:spacing w:before="40" w:after="80" w:line="240" w:lineRule="exact"/>
              <w:ind w:right="144"/>
              <w:jc w:val="left"/>
              <w:rPr>
                <w:rFonts w:cs="Traditional Arabic" w:hint="cs"/>
                <w:sz w:val="16"/>
                <w:szCs w:val="24"/>
                <w:rtl/>
              </w:rPr>
            </w:pPr>
            <w:r w:rsidRPr="00C21110">
              <w:rPr>
                <w:rFonts w:cs="Traditional Arabic" w:hint="cs"/>
                <w:sz w:val="16"/>
                <w:szCs w:val="24"/>
                <w:rtl/>
              </w:rPr>
              <w:t>30.1</w:t>
            </w:r>
            <w:r w:rsidR="007C3ECC" w:rsidRPr="007C3ECC">
              <w:rPr>
                <w:rFonts w:cs="Akhbar MT" w:hint="cs"/>
                <w:sz w:val="16"/>
                <w:szCs w:val="24"/>
                <w:rtl/>
              </w:rPr>
              <w:t xml:space="preserve"> %</w:t>
            </w:r>
          </w:p>
        </w:tc>
      </w:tr>
      <w:tr w:rsidR="002650DE" w:rsidRPr="00C21110">
        <w:trPr>
          <w:cantSplit/>
          <w:jc w:val="center"/>
        </w:trPr>
        <w:tc>
          <w:tcPr>
            <w:tcW w:w="2832" w:type="dxa"/>
            <w:tcBorders>
              <w:top w:val="single" w:sz="4" w:space="0" w:color="auto"/>
              <w:bottom w:val="single" w:sz="12" w:space="0" w:color="auto"/>
            </w:tcBorders>
            <w:shd w:val="clear" w:color="auto" w:fill="auto"/>
            <w:vAlign w:val="bottom"/>
          </w:tcPr>
          <w:p w:rsidR="002650DE" w:rsidRPr="00C21110" w:rsidRDefault="002650DE" w:rsidP="00C21110">
            <w:pPr>
              <w:spacing w:before="40" w:after="80" w:line="240" w:lineRule="exact"/>
              <w:jc w:val="left"/>
              <w:rPr>
                <w:rFonts w:cs="Traditional Arabic" w:hint="cs"/>
                <w:b/>
                <w:bCs/>
                <w:sz w:val="16"/>
                <w:szCs w:val="24"/>
                <w:rtl/>
              </w:rPr>
            </w:pPr>
            <w:r w:rsidRPr="00C21110">
              <w:rPr>
                <w:rFonts w:cs="Traditional Arabic" w:hint="cs"/>
                <w:b/>
                <w:bCs/>
                <w:sz w:val="16"/>
                <w:szCs w:val="24"/>
                <w:rtl/>
              </w:rPr>
              <w:t>المجموع</w:t>
            </w:r>
          </w:p>
        </w:tc>
        <w:tc>
          <w:tcPr>
            <w:tcW w:w="2832" w:type="dxa"/>
            <w:tcBorders>
              <w:top w:val="single" w:sz="4" w:space="0" w:color="auto"/>
              <w:bottom w:val="single" w:sz="12" w:space="0" w:color="auto"/>
            </w:tcBorders>
            <w:shd w:val="clear" w:color="auto" w:fill="auto"/>
            <w:vAlign w:val="bottom"/>
          </w:tcPr>
          <w:p w:rsidR="002650DE" w:rsidRPr="00C21110" w:rsidRDefault="002650DE" w:rsidP="00C21110">
            <w:pPr>
              <w:spacing w:before="40" w:after="80" w:line="240" w:lineRule="exact"/>
              <w:ind w:right="144"/>
              <w:jc w:val="left"/>
              <w:rPr>
                <w:rFonts w:cs="Traditional Arabic" w:hint="cs"/>
                <w:b/>
                <w:bCs/>
                <w:sz w:val="16"/>
                <w:szCs w:val="24"/>
                <w:rtl/>
              </w:rPr>
            </w:pPr>
            <w:r w:rsidRPr="00C21110">
              <w:rPr>
                <w:rFonts w:cs="Traditional Arabic" w:hint="cs"/>
                <w:b/>
                <w:bCs/>
                <w:sz w:val="16"/>
                <w:szCs w:val="24"/>
                <w:rtl/>
              </w:rPr>
              <w:t>46.1</w:t>
            </w:r>
            <w:r w:rsidR="007C3ECC" w:rsidRPr="007C3ECC">
              <w:rPr>
                <w:rFonts w:cs="Akhbar MT" w:hint="cs"/>
                <w:b/>
                <w:bCs/>
                <w:sz w:val="16"/>
                <w:szCs w:val="24"/>
                <w:rtl/>
              </w:rPr>
              <w:t xml:space="preserve"> %</w:t>
            </w:r>
          </w:p>
        </w:tc>
        <w:tc>
          <w:tcPr>
            <w:tcW w:w="2832" w:type="dxa"/>
            <w:tcBorders>
              <w:top w:val="single" w:sz="4" w:space="0" w:color="auto"/>
              <w:bottom w:val="single" w:sz="12" w:space="0" w:color="auto"/>
            </w:tcBorders>
            <w:shd w:val="clear" w:color="auto" w:fill="auto"/>
            <w:vAlign w:val="bottom"/>
          </w:tcPr>
          <w:p w:rsidR="002650DE" w:rsidRPr="00C21110" w:rsidRDefault="002650DE" w:rsidP="00C21110">
            <w:pPr>
              <w:spacing w:before="40" w:after="80" w:line="240" w:lineRule="exact"/>
              <w:ind w:right="144"/>
              <w:jc w:val="left"/>
              <w:rPr>
                <w:rFonts w:cs="Traditional Arabic" w:hint="cs"/>
                <w:b/>
                <w:bCs/>
                <w:sz w:val="16"/>
                <w:szCs w:val="24"/>
                <w:rtl/>
              </w:rPr>
            </w:pPr>
            <w:r w:rsidRPr="00C21110">
              <w:rPr>
                <w:rFonts w:cs="Traditional Arabic" w:hint="cs"/>
                <w:b/>
                <w:bCs/>
                <w:sz w:val="16"/>
                <w:szCs w:val="24"/>
                <w:rtl/>
              </w:rPr>
              <w:t>53.9</w:t>
            </w:r>
            <w:r w:rsidR="007C3ECC" w:rsidRPr="007C3ECC">
              <w:rPr>
                <w:rFonts w:cs="Akhbar MT" w:hint="cs"/>
                <w:b/>
                <w:bCs/>
                <w:sz w:val="16"/>
                <w:szCs w:val="24"/>
                <w:rtl/>
              </w:rPr>
              <w:t xml:space="preserve"> %</w:t>
            </w:r>
          </w:p>
        </w:tc>
      </w:tr>
    </w:tbl>
    <w:p w:rsidR="00C21110" w:rsidRPr="00C21110" w:rsidRDefault="00C21110" w:rsidP="00C21110">
      <w:pPr>
        <w:pStyle w:val="SingleTxt"/>
        <w:spacing w:after="0" w:line="120" w:lineRule="exact"/>
        <w:rPr>
          <w:rFonts w:hint="cs"/>
          <w:sz w:val="10"/>
          <w:rtl/>
        </w:rPr>
      </w:pPr>
    </w:p>
    <w:p w:rsidR="002650DE" w:rsidRPr="00AD22C7" w:rsidRDefault="00C21110" w:rsidP="00C2111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u w:val="single"/>
          <w:rtl/>
        </w:rPr>
      </w:pPr>
      <w:r w:rsidRPr="00C21110">
        <w:rPr>
          <w:i/>
          <w:iCs/>
          <w:rtl/>
        </w:rPr>
        <w:tab/>
      </w:r>
      <w:r w:rsidR="002650DE" w:rsidRPr="00C21110">
        <w:rPr>
          <w:rFonts w:hint="cs"/>
          <w:i/>
          <w:iCs/>
          <w:rtl/>
        </w:rPr>
        <w:t xml:space="preserve">المصدر: </w:t>
      </w:r>
      <w:r w:rsidRPr="00C21110">
        <w:rPr>
          <w:i/>
          <w:iCs/>
          <w:rtl/>
        </w:rPr>
        <w:tab/>
      </w:r>
      <w:r w:rsidR="002650DE" w:rsidRPr="00AD22C7">
        <w:rPr>
          <w:rtl/>
        </w:rPr>
        <w:t xml:space="preserve">المركز التربوي للبحوث </w:t>
      </w:r>
      <w:r w:rsidR="002650DE" w:rsidRPr="00AD22C7">
        <w:rPr>
          <w:rFonts w:hint="cs"/>
          <w:rtl/>
        </w:rPr>
        <w:t>والإنماء</w:t>
      </w:r>
      <w:r w:rsidR="002650DE" w:rsidRPr="00AD22C7">
        <w:rPr>
          <w:rtl/>
        </w:rPr>
        <w:t xml:space="preserve">، النشرة </w:t>
      </w:r>
      <w:r w:rsidR="002650DE" w:rsidRPr="00AD22C7">
        <w:rPr>
          <w:rFonts w:hint="cs"/>
          <w:rtl/>
        </w:rPr>
        <w:t>الإحصائية</w:t>
      </w:r>
      <w:r w:rsidR="002650DE" w:rsidRPr="00AD22C7">
        <w:rPr>
          <w:rtl/>
        </w:rPr>
        <w:t xml:space="preserve"> للعام الدراسي 2003-2004، وزارة التربية.</w:t>
      </w:r>
    </w:p>
    <w:p w:rsidR="00C21110" w:rsidRPr="00C21110" w:rsidRDefault="00C21110" w:rsidP="00C21110">
      <w:pPr>
        <w:pStyle w:val="SingleTxt"/>
        <w:spacing w:after="0" w:line="120" w:lineRule="exact"/>
        <w:rPr>
          <w:rFonts w:hint="cs"/>
          <w:sz w:val="10"/>
          <w:rtl/>
        </w:rPr>
      </w:pPr>
    </w:p>
    <w:p w:rsidR="002650DE" w:rsidRPr="00DF0C12" w:rsidRDefault="00C21110" w:rsidP="00C21110">
      <w:pPr>
        <w:pStyle w:val="SingleTxt"/>
        <w:rPr>
          <w:rFonts w:hint="cs"/>
          <w:b/>
          <w:bCs/>
          <w:rtl/>
        </w:rPr>
      </w:pPr>
      <w:r>
        <w:rPr>
          <w:rtl/>
        </w:rPr>
        <w:tab/>
      </w:r>
      <w:r w:rsidR="002650DE" w:rsidRPr="00DF0C12">
        <w:rPr>
          <w:rFonts w:hint="cs"/>
          <w:rtl/>
        </w:rPr>
        <w:t xml:space="preserve">إن </w:t>
      </w:r>
      <w:r w:rsidR="002650DE">
        <w:rPr>
          <w:rFonts w:hint="cs"/>
          <w:rtl/>
        </w:rPr>
        <w:t>رجحان حصة</w:t>
      </w:r>
      <w:r w:rsidR="002650DE" w:rsidRPr="00DF0C12">
        <w:rPr>
          <w:rFonts w:hint="cs"/>
          <w:rtl/>
        </w:rPr>
        <w:t xml:space="preserve"> الإناث </w:t>
      </w:r>
      <w:r w:rsidR="002650DE">
        <w:rPr>
          <w:rFonts w:hint="cs"/>
          <w:rtl/>
        </w:rPr>
        <w:t xml:space="preserve">في </w:t>
      </w:r>
      <w:r w:rsidR="002650DE" w:rsidRPr="00DF0C12">
        <w:rPr>
          <w:rFonts w:hint="cs"/>
          <w:rtl/>
        </w:rPr>
        <w:t xml:space="preserve">التعليم الجامعي في لبنان لا </w:t>
      </w:r>
      <w:r w:rsidR="002650DE">
        <w:rPr>
          <w:rFonts w:hint="cs"/>
          <w:rtl/>
        </w:rPr>
        <w:t>ت</w:t>
      </w:r>
      <w:r w:rsidR="002650DE" w:rsidRPr="00DF0C12">
        <w:rPr>
          <w:rFonts w:hint="cs"/>
          <w:rtl/>
        </w:rPr>
        <w:t>قابله مناهج وإدارة تأخذ هذا العامل في الاعتبار. ولدينا فقط ثلاث جامعات تقدم برامج ذات توج</w:t>
      </w:r>
      <w:r w:rsidR="002650DE">
        <w:rPr>
          <w:rFonts w:hint="cs"/>
          <w:rtl/>
        </w:rPr>
        <w:t>ّ</w:t>
      </w:r>
      <w:r w:rsidR="002650DE" w:rsidRPr="00DF0C12">
        <w:rPr>
          <w:rFonts w:hint="cs"/>
          <w:rtl/>
        </w:rPr>
        <w:t>ه جندري أو نسائي</w:t>
      </w:r>
      <w:r w:rsidR="00C92B9E">
        <w:rPr>
          <w:rFonts w:hint="cs"/>
          <w:rtl/>
        </w:rPr>
        <w:t xml:space="preserve"> </w:t>
      </w:r>
      <w:r w:rsidR="002650DE" w:rsidRPr="00DF0C12">
        <w:rPr>
          <w:rFonts w:hint="cs"/>
          <w:rtl/>
        </w:rPr>
        <w:t>هي الجامعة الأميركية اللبنانية التي تضم</w:t>
      </w:r>
      <w:r w:rsidR="002650DE">
        <w:rPr>
          <w:rFonts w:hint="cs"/>
          <w:rtl/>
        </w:rPr>
        <w:t xml:space="preserve">ّ </w:t>
      </w:r>
      <w:r w:rsidR="002650DE" w:rsidRPr="00DF0C12">
        <w:rPr>
          <w:rFonts w:hint="cs"/>
          <w:rtl/>
        </w:rPr>
        <w:t>معهداً للدراسات النسائية يشرف على عدد من المقررات النسائية، ويقوم بمشاريع اجتماعية الغرض منها تطوير أوضاع النساء. والجامعة الثانية هي جامعة البلمند التي تعمل على إدخال منظور الجندر في كل المواد التي تعطى في كلية الصحة. أما الجامعة الثالثة</w:t>
      </w:r>
      <w:r w:rsidR="002650DE">
        <w:rPr>
          <w:rFonts w:hint="cs"/>
          <w:rtl/>
        </w:rPr>
        <w:t>،</w:t>
      </w:r>
      <w:r w:rsidR="002650DE" w:rsidRPr="00DF0C12">
        <w:rPr>
          <w:rFonts w:hint="cs"/>
          <w:rtl/>
        </w:rPr>
        <w:t xml:space="preserve"> فهي الجامعة الأميركية في بيروت التي تدرج اسمياً مقرر الدراسات النسائية ضمن برنامجها إلا</w:t>
      </w:r>
      <w:r w:rsidR="002650DE">
        <w:rPr>
          <w:rFonts w:hint="cs"/>
          <w:rtl/>
        </w:rPr>
        <w:t>ّ</w:t>
      </w:r>
      <w:r w:rsidR="002650DE" w:rsidRPr="00DF0C12">
        <w:rPr>
          <w:rFonts w:hint="cs"/>
          <w:rtl/>
        </w:rPr>
        <w:t xml:space="preserve"> أنه غير فاعل عملياً. </w:t>
      </w:r>
    </w:p>
    <w:p w:rsidR="002650DE" w:rsidRPr="00DF0C12" w:rsidRDefault="00C21110" w:rsidP="00A01D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b/>
          <w:bCs/>
          <w:rtl/>
        </w:rPr>
        <w:tab/>
      </w:r>
      <w:r>
        <w:rPr>
          <w:rFonts w:hint="cs"/>
          <w:b/>
          <w:bCs/>
          <w:rtl/>
        </w:rPr>
        <w:t>-</w:t>
      </w:r>
      <w:r>
        <w:rPr>
          <w:b/>
          <w:bCs/>
          <w:rtl/>
        </w:rPr>
        <w:tab/>
      </w:r>
      <w:r w:rsidR="002650DE" w:rsidRPr="00DF0C12">
        <w:rPr>
          <w:rFonts w:hint="cs"/>
          <w:b/>
          <w:bCs/>
          <w:rtl/>
        </w:rPr>
        <w:t>الجامعة اللبنانية:</w:t>
      </w:r>
      <w:r w:rsidR="002650DE">
        <w:rPr>
          <w:rFonts w:hint="cs"/>
          <w:b/>
          <w:bCs/>
          <w:rtl/>
        </w:rPr>
        <w:t xml:space="preserve"> </w:t>
      </w:r>
      <w:r w:rsidR="002650DE" w:rsidRPr="00DF0C12">
        <w:rPr>
          <w:rFonts w:hint="cs"/>
          <w:rtl/>
        </w:rPr>
        <w:t>تضم</w:t>
      </w:r>
      <w:r w:rsidR="002650DE">
        <w:rPr>
          <w:rFonts w:hint="cs"/>
          <w:rtl/>
        </w:rPr>
        <w:t>ّ</w:t>
      </w:r>
      <w:r w:rsidR="002650DE" w:rsidRPr="00DF0C12">
        <w:rPr>
          <w:rFonts w:hint="cs"/>
          <w:rtl/>
        </w:rPr>
        <w:t xml:space="preserve"> الجامعة اللبنانية العدد الأكبر من الطلاب الجامعيين في لبنان. ومن أصل مجموع عام للمتخر</w:t>
      </w:r>
      <w:r w:rsidR="002650DE">
        <w:rPr>
          <w:rFonts w:hint="cs"/>
          <w:rtl/>
        </w:rPr>
        <w:t>ّ</w:t>
      </w:r>
      <w:r w:rsidR="002650DE" w:rsidRPr="00DF0C12">
        <w:rPr>
          <w:rFonts w:hint="cs"/>
          <w:rtl/>
        </w:rPr>
        <w:t>جين عام 2002-2003 بلغ 9378 طالباً و</w:t>
      </w:r>
      <w:r w:rsidR="00A01DBA">
        <w:rPr>
          <w:rFonts w:hint="eastAsia"/>
          <w:rtl/>
        </w:rPr>
        <w:t> </w:t>
      </w:r>
      <w:r w:rsidR="00A01DBA">
        <w:rPr>
          <w:rFonts w:hint="cs"/>
          <w:rtl/>
        </w:rPr>
        <w:t>10940</w:t>
      </w:r>
      <w:r w:rsidR="002650DE" w:rsidRPr="00DF0C12">
        <w:rPr>
          <w:rFonts w:hint="cs"/>
          <w:rtl/>
        </w:rPr>
        <w:t xml:space="preserve"> طالبة، </w:t>
      </w:r>
      <w:r w:rsidR="002650DE">
        <w:rPr>
          <w:rFonts w:hint="cs"/>
          <w:rtl/>
        </w:rPr>
        <w:t xml:space="preserve">كان </w:t>
      </w:r>
      <w:r w:rsidR="002650DE" w:rsidRPr="00DF0C12">
        <w:rPr>
          <w:rFonts w:hint="cs"/>
          <w:rtl/>
        </w:rPr>
        <w:t>نصيب الجامعة اللبنانية 34.6</w:t>
      </w:r>
      <w:r w:rsidR="00062687">
        <w:rPr>
          <w:rFonts w:hint="cs"/>
          <w:rtl/>
        </w:rPr>
        <w:t xml:space="preserve"> في المائة</w:t>
      </w:r>
      <w:r w:rsidR="002650DE" w:rsidRPr="00DF0C12">
        <w:rPr>
          <w:rFonts w:hint="cs"/>
          <w:rtl/>
        </w:rPr>
        <w:t xml:space="preserve"> من مجموع المتخر</w:t>
      </w:r>
      <w:r w:rsidR="002650DE">
        <w:rPr>
          <w:rFonts w:hint="cs"/>
          <w:rtl/>
        </w:rPr>
        <w:t>ّ</w:t>
      </w:r>
      <w:r w:rsidR="002650DE" w:rsidRPr="00DF0C12">
        <w:rPr>
          <w:rFonts w:hint="cs"/>
          <w:rtl/>
        </w:rPr>
        <w:t>جين الذكور، و</w:t>
      </w:r>
      <w:r w:rsidR="00A01DBA">
        <w:rPr>
          <w:rFonts w:hint="cs"/>
          <w:rtl/>
        </w:rPr>
        <w:t xml:space="preserve"> </w:t>
      </w:r>
      <w:r w:rsidR="002650DE" w:rsidRPr="00DF0C12">
        <w:rPr>
          <w:rFonts w:hint="cs"/>
          <w:rtl/>
        </w:rPr>
        <w:t>51.9</w:t>
      </w:r>
      <w:r w:rsidR="00062687">
        <w:rPr>
          <w:rFonts w:hint="cs"/>
          <w:rtl/>
        </w:rPr>
        <w:t xml:space="preserve"> في المائة</w:t>
      </w:r>
      <w:r w:rsidR="002650DE" w:rsidRPr="00DF0C12">
        <w:rPr>
          <w:rFonts w:hint="cs"/>
          <w:rtl/>
        </w:rPr>
        <w:t xml:space="preserve"> من مجموع المتخرجات،</w:t>
      </w:r>
      <w:r w:rsidR="002650DE">
        <w:rPr>
          <w:rFonts w:hint="cs"/>
          <w:rtl/>
        </w:rPr>
        <w:t xml:space="preserve"> </w:t>
      </w:r>
      <w:r w:rsidR="00C92B9E">
        <w:rPr>
          <w:rFonts w:hint="cs"/>
          <w:rtl/>
        </w:rPr>
        <w:t>(</w:t>
      </w:r>
      <w:r w:rsidR="002650DE" w:rsidRPr="00DF0C12">
        <w:rPr>
          <w:rFonts w:hint="cs"/>
          <w:rtl/>
        </w:rPr>
        <w:t>بحسب إحصاءات المركز التربوي للعام 200</w:t>
      </w:r>
      <w:r w:rsidR="002650DE">
        <w:rPr>
          <w:rFonts w:hint="cs"/>
          <w:rtl/>
        </w:rPr>
        <w:t>3</w:t>
      </w:r>
      <w:r w:rsidR="002650DE" w:rsidRPr="00DF0C12">
        <w:rPr>
          <w:rFonts w:hint="cs"/>
          <w:rtl/>
        </w:rPr>
        <w:t>-2004).</w:t>
      </w:r>
    </w:p>
    <w:p w:rsidR="002650DE" w:rsidRPr="00DF0C12" w:rsidRDefault="00C21110" w:rsidP="00C21110">
      <w:pPr>
        <w:pStyle w:val="SingleTxt"/>
        <w:rPr>
          <w:rFonts w:hint="cs"/>
          <w:rtl/>
        </w:rPr>
      </w:pPr>
      <w:r>
        <w:rPr>
          <w:rtl/>
        </w:rPr>
        <w:tab/>
      </w:r>
      <w:r w:rsidR="002650DE" w:rsidRPr="00DF0C12">
        <w:rPr>
          <w:rFonts w:hint="cs"/>
          <w:rtl/>
        </w:rPr>
        <w:t>وعلى الرغم من غلبة حضور الإناث بين طلاب الجامعة اللبنانية وبين إدارييها، فإنهن ما زلن</w:t>
      </w:r>
      <w:r w:rsidR="002650DE">
        <w:rPr>
          <w:rFonts w:hint="cs"/>
          <w:rtl/>
        </w:rPr>
        <w:t>،</w:t>
      </w:r>
      <w:r w:rsidR="002650DE" w:rsidRPr="00DF0C12">
        <w:rPr>
          <w:rFonts w:hint="cs"/>
          <w:rtl/>
        </w:rPr>
        <w:t xml:space="preserve"> كفئة</w:t>
      </w:r>
      <w:r w:rsidR="002650DE">
        <w:rPr>
          <w:rFonts w:hint="cs"/>
          <w:rtl/>
        </w:rPr>
        <w:t>،</w:t>
      </w:r>
      <w:r w:rsidR="002650DE" w:rsidRPr="00DF0C12">
        <w:rPr>
          <w:rFonts w:hint="cs"/>
          <w:rtl/>
        </w:rPr>
        <w:t xml:space="preserve"> مغيّبات عن حقل التفكير العام في شؤون الجامعة العامة أو في </w:t>
      </w:r>
      <w:r w:rsidR="002650DE">
        <w:rPr>
          <w:rFonts w:hint="cs"/>
          <w:rtl/>
        </w:rPr>
        <w:t>رسم</w:t>
      </w:r>
      <w:r w:rsidR="002650DE" w:rsidRPr="00DF0C12">
        <w:rPr>
          <w:rFonts w:hint="cs"/>
          <w:rtl/>
        </w:rPr>
        <w:t xml:space="preserve"> سياساتها. ولقد أجرت الجامعة اللبنانية تقييماً ذاتياً لأوضاعها من دون الإشارة إلى أي جانب متعل</w:t>
      </w:r>
      <w:r w:rsidR="002650DE">
        <w:rPr>
          <w:rFonts w:hint="cs"/>
          <w:rtl/>
        </w:rPr>
        <w:t>ّ</w:t>
      </w:r>
      <w:r w:rsidR="002650DE" w:rsidRPr="00DF0C12">
        <w:rPr>
          <w:rFonts w:hint="cs"/>
          <w:rtl/>
        </w:rPr>
        <w:t>ق بواقع الإناث.</w:t>
      </w:r>
    </w:p>
    <w:p w:rsidR="002650DE" w:rsidRPr="00DF0C12" w:rsidRDefault="002650DE" w:rsidP="00A3566B">
      <w:pPr>
        <w:pStyle w:val="SingleTxt"/>
        <w:rPr>
          <w:rFonts w:hint="cs"/>
          <w:rtl/>
        </w:rPr>
      </w:pPr>
      <w:r w:rsidRPr="00DF0C12">
        <w:rPr>
          <w:rFonts w:hint="cs"/>
          <w:rtl/>
        </w:rPr>
        <w:tab/>
        <w:t>وتشير دراسات وصفية متناثرة</w:t>
      </w:r>
      <w:r w:rsidR="00C92B9E">
        <w:rPr>
          <w:rFonts w:hint="cs"/>
          <w:rtl/>
        </w:rPr>
        <w:t xml:space="preserve"> </w:t>
      </w:r>
      <w:r w:rsidRPr="00DF0C12">
        <w:rPr>
          <w:rFonts w:hint="cs"/>
          <w:rtl/>
        </w:rPr>
        <w:t>إلى أن الأستاذات في الجامعة اللبنانية يبدين اهتماماً خاصاً بتطوير جامعتهن، ويسعين من أجل مواكبتها للتغيرات الثقافية وللقضايا الفكرية المطروحة على الساحة الثقافية،</w:t>
      </w:r>
      <w:r>
        <w:rPr>
          <w:rFonts w:hint="cs"/>
          <w:rtl/>
        </w:rPr>
        <w:t xml:space="preserve"> ومنها</w:t>
      </w:r>
      <w:r w:rsidRPr="00DF0C12">
        <w:rPr>
          <w:rFonts w:hint="cs"/>
          <w:rtl/>
        </w:rPr>
        <w:t xml:space="preserve"> قضايا المرأة. وي</w:t>
      </w:r>
      <w:r>
        <w:rPr>
          <w:rFonts w:hint="cs"/>
          <w:rtl/>
        </w:rPr>
        <w:t>ُ</w:t>
      </w:r>
      <w:r w:rsidRPr="00DF0C12">
        <w:rPr>
          <w:rFonts w:hint="cs"/>
          <w:rtl/>
        </w:rPr>
        <w:t>ذكر أن</w:t>
      </w:r>
      <w:r w:rsidR="00C92B9E">
        <w:rPr>
          <w:rFonts w:hint="cs"/>
          <w:rtl/>
        </w:rPr>
        <w:t xml:space="preserve"> ”</w:t>
      </w:r>
      <w:r w:rsidRPr="00DF0C12">
        <w:rPr>
          <w:rFonts w:hint="cs"/>
          <w:rtl/>
        </w:rPr>
        <w:t>تجمع الباحثات اللبنانيات</w:t>
      </w:r>
      <w:r w:rsidR="00C92B9E">
        <w:rPr>
          <w:rFonts w:hint="cs"/>
          <w:rtl/>
        </w:rPr>
        <w:t>“</w:t>
      </w:r>
      <w:r w:rsidRPr="00DF0C12">
        <w:rPr>
          <w:rFonts w:hint="cs"/>
          <w:rtl/>
        </w:rPr>
        <w:t>، وأكثرية أعضائه أستاذات في الجامعة اللبنانية، يقوم حالياً بتنفي</w:t>
      </w:r>
      <w:r w:rsidR="00A3566B">
        <w:rPr>
          <w:rFonts w:hint="cs"/>
          <w:rtl/>
        </w:rPr>
        <w:t>ذ</w:t>
      </w:r>
      <w:r w:rsidRPr="00DF0C12">
        <w:rPr>
          <w:rFonts w:hint="cs"/>
          <w:rtl/>
        </w:rPr>
        <w:t xml:space="preserve"> مشروع حول </w:t>
      </w:r>
      <w:r w:rsidR="00C92B9E">
        <w:rPr>
          <w:rFonts w:hint="cs"/>
          <w:rtl/>
        </w:rPr>
        <w:t>”</w:t>
      </w:r>
      <w:r w:rsidRPr="00DF0C12">
        <w:rPr>
          <w:rFonts w:hint="cs"/>
          <w:rtl/>
        </w:rPr>
        <w:t>إدماج الدراسات النسائية ومفهوم النوع الاجتماعي في السياسة الأكاديمية للجامعة اللبنانية</w:t>
      </w:r>
      <w:r w:rsidR="00C92B9E">
        <w:rPr>
          <w:rFonts w:hint="cs"/>
          <w:rtl/>
        </w:rPr>
        <w:t>“</w:t>
      </w:r>
      <w:r w:rsidRPr="00DF0C12">
        <w:rPr>
          <w:rFonts w:hint="cs"/>
          <w:rtl/>
        </w:rPr>
        <w:t xml:space="preserve">. </w:t>
      </w:r>
    </w:p>
    <w:p w:rsidR="002650DE" w:rsidRPr="00DF0C12" w:rsidRDefault="00C21110" w:rsidP="00C211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sidRPr="00DF0C12">
        <w:rPr>
          <w:rFonts w:hint="cs"/>
          <w:rtl/>
        </w:rPr>
        <w:t>-</w:t>
      </w:r>
      <w:r w:rsidR="002650DE">
        <w:rPr>
          <w:rFonts w:hint="cs"/>
          <w:rtl/>
        </w:rPr>
        <w:t xml:space="preserve"> </w:t>
      </w:r>
      <w:r>
        <w:rPr>
          <w:rtl/>
        </w:rPr>
        <w:tab/>
      </w:r>
      <w:r w:rsidR="002650DE" w:rsidRPr="00121418">
        <w:rPr>
          <w:rFonts w:hint="cs"/>
          <w:b/>
          <w:bCs/>
          <w:rtl/>
        </w:rPr>
        <w:t>الاختصاصات الجامعية:</w:t>
      </w:r>
      <w:r w:rsidR="002650DE">
        <w:rPr>
          <w:rFonts w:hint="cs"/>
          <w:b/>
          <w:bCs/>
          <w:rtl/>
        </w:rPr>
        <w:t xml:space="preserve"> </w:t>
      </w:r>
      <w:r w:rsidR="002650DE" w:rsidRPr="00DF0C12">
        <w:rPr>
          <w:rFonts w:hint="cs"/>
          <w:rtl/>
        </w:rPr>
        <w:t>تقتصر الاختصاصات المحصورة تقريباُ بالذكور على هندسة الميكانيك والإلكترونيك، في حين أن مروحة الاختصاصات المحصورة تقريباُ بالإناث هي أوسع</w:t>
      </w:r>
      <w:r w:rsidR="002650DE">
        <w:rPr>
          <w:rFonts w:hint="cs"/>
          <w:rtl/>
        </w:rPr>
        <w:t>،</w:t>
      </w:r>
      <w:r w:rsidR="002650DE" w:rsidRPr="00DF0C12">
        <w:rPr>
          <w:rFonts w:hint="cs"/>
          <w:rtl/>
        </w:rPr>
        <w:t xml:space="preserve"> وتضم</w:t>
      </w:r>
      <w:r w:rsidR="002650DE">
        <w:rPr>
          <w:rFonts w:hint="cs"/>
          <w:rtl/>
        </w:rPr>
        <w:t>ّ</w:t>
      </w:r>
      <w:r w:rsidR="002650DE" w:rsidRPr="00DF0C12">
        <w:rPr>
          <w:rFonts w:hint="cs"/>
          <w:rtl/>
        </w:rPr>
        <w:t xml:space="preserve"> الاختصاصات التربوية والغذائية وعلم النفس والقبالة القانونية وعلم الميكروبات والأنتروبولوجيا وإدارة نظم البيئة.</w:t>
      </w:r>
    </w:p>
    <w:p w:rsidR="002650DE" w:rsidRPr="00DF0C12" w:rsidRDefault="002650DE" w:rsidP="00C21110">
      <w:pPr>
        <w:pStyle w:val="SingleTxt"/>
        <w:rPr>
          <w:rtl/>
        </w:rPr>
      </w:pPr>
      <w:r w:rsidRPr="00DF0C12">
        <w:rPr>
          <w:rFonts w:hint="cs"/>
          <w:rtl/>
        </w:rPr>
        <w:tab/>
        <w:t>وبالمقارنة مع إحصاءات سابقة تعود إلى منتصف التسعين</w:t>
      </w:r>
      <w:r>
        <w:rPr>
          <w:rFonts w:hint="cs"/>
          <w:rtl/>
        </w:rPr>
        <w:t>ي</w:t>
      </w:r>
      <w:r w:rsidRPr="00DF0C12">
        <w:rPr>
          <w:rFonts w:hint="cs"/>
          <w:rtl/>
        </w:rPr>
        <w:t>ات</w:t>
      </w:r>
      <w:r>
        <w:rPr>
          <w:rFonts w:hint="cs"/>
          <w:rtl/>
        </w:rPr>
        <w:t xml:space="preserve"> من القرن الماضي</w:t>
      </w:r>
      <w:r w:rsidRPr="00DF0C12">
        <w:rPr>
          <w:rFonts w:hint="cs"/>
          <w:rtl/>
        </w:rPr>
        <w:t>،</w:t>
      </w:r>
      <w:r w:rsidR="00C92B9E">
        <w:rPr>
          <w:rFonts w:hint="cs"/>
          <w:rtl/>
        </w:rPr>
        <w:t xml:space="preserve"> </w:t>
      </w:r>
      <w:r w:rsidRPr="00DF0C12">
        <w:rPr>
          <w:rFonts w:hint="cs"/>
          <w:rtl/>
        </w:rPr>
        <w:t xml:space="preserve">نلاحظ أن الاختصاصات </w:t>
      </w:r>
      <w:r>
        <w:rPr>
          <w:rFonts w:hint="cs"/>
          <w:rtl/>
        </w:rPr>
        <w:t>التي تستقطب أغلبية</w:t>
      </w:r>
      <w:r w:rsidRPr="00DF0C12">
        <w:rPr>
          <w:rFonts w:hint="cs"/>
          <w:rtl/>
        </w:rPr>
        <w:t xml:space="preserve"> كبيرة من الإناث زادت من عشرة اختصاصات عام 1994-1995 إلى أربعة عشر اختصاص</w:t>
      </w:r>
      <w:r>
        <w:rPr>
          <w:rFonts w:hint="cs"/>
          <w:rtl/>
        </w:rPr>
        <w:t>اً</w:t>
      </w:r>
      <w:r w:rsidRPr="00DF0C12">
        <w:rPr>
          <w:rFonts w:hint="cs"/>
          <w:rtl/>
        </w:rPr>
        <w:t xml:space="preserve">. </w:t>
      </w:r>
      <w:r>
        <w:rPr>
          <w:rFonts w:hint="cs"/>
          <w:rtl/>
        </w:rPr>
        <w:t>و</w:t>
      </w:r>
      <w:r w:rsidRPr="00DF0C12">
        <w:rPr>
          <w:rFonts w:hint="cs"/>
          <w:rtl/>
        </w:rPr>
        <w:t>يتبي</w:t>
      </w:r>
      <w:r>
        <w:rPr>
          <w:rFonts w:hint="cs"/>
          <w:rtl/>
        </w:rPr>
        <w:t>ّ</w:t>
      </w:r>
      <w:r w:rsidRPr="00DF0C12">
        <w:rPr>
          <w:rFonts w:hint="cs"/>
          <w:rtl/>
        </w:rPr>
        <w:t>ن أن نسبة انخراط الإناث</w:t>
      </w:r>
      <w:r>
        <w:rPr>
          <w:rFonts w:hint="cs"/>
          <w:rtl/>
        </w:rPr>
        <w:t xml:space="preserve"> في</w:t>
      </w:r>
      <w:r w:rsidR="00C92B9E">
        <w:rPr>
          <w:rFonts w:hint="cs"/>
          <w:rtl/>
        </w:rPr>
        <w:t xml:space="preserve"> </w:t>
      </w:r>
      <w:r w:rsidRPr="00DF0C12">
        <w:rPr>
          <w:rFonts w:hint="cs"/>
          <w:rtl/>
        </w:rPr>
        <w:t>بعض الاختصاصات التي كانت ذات أغلبية كبيرة من الذكور زادت عن السابق</w:t>
      </w:r>
      <w:r>
        <w:rPr>
          <w:rFonts w:hint="cs"/>
          <w:rtl/>
        </w:rPr>
        <w:t>،</w:t>
      </w:r>
      <w:r w:rsidRPr="00DF0C12">
        <w:rPr>
          <w:rFonts w:hint="cs"/>
          <w:rtl/>
        </w:rPr>
        <w:t xml:space="preserve"> مثل اختصاص الفيزياء والجيولوجيا والطب وهندسة الكهرباء والدراسات الإسلامية والقانون العام، كما أن البعض الآخر من هذه الاختصاصات</w:t>
      </w:r>
      <w:r>
        <w:rPr>
          <w:rFonts w:hint="cs"/>
          <w:rtl/>
        </w:rPr>
        <w:t>،</w:t>
      </w:r>
      <w:r w:rsidRPr="00DF0C12">
        <w:rPr>
          <w:rFonts w:hint="cs"/>
          <w:rtl/>
        </w:rPr>
        <w:t xml:space="preserve"> مثل طب الأسنان والعلوم السياسية </w:t>
      </w:r>
      <w:r>
        <w:rPr>
          <w:rFonts w:hint="cs"/>
          <w:rtl/>
        </w:rPr>
        <w:t>و</w:t>
      </w:r>
      <w:r w:rsidRPr="00DF0C12">
        <w:rPr>
          <w:rFonts w:hint="cs"/>
          <w:rtl/>
        </w:rPr>
        <w:t>الاقتصاد</w:t>
      </w:r>
      <w:r w:rsidR="00C92B9E">
        <w:rPr>
          <w:rFonts w:hint="cs"/>
          <w:rtl/>
        </w:rPr>
        <w:t xml:space="preserve"> </w:t>
      </w:r>
      <w:r w:rsidRPr="00DF0C12">
        <w:rPr>
          <w:rFonts w:hint="cs"/>
          <w:rtl/>
        </w:rPr>
        <w:t>والكيمياء والمحاسبة و</w:t>
      </w:r>
      <w:r>
        <w:rPr>
          <w:rFonts w:hint="cs"/>
          <w:rtl/>
        </w:rPr>
        <w:t>ال</w:t>
      </w:r>
      <w:r w:rsidRPr="00DF0C12">
        <w:rPr>
          <w:rFonts w:hint="cs"/>
          <w:rtl/>
        </w:rPr>
        <w:t>تسويق و</w:t>
      </w:r>
      <w:r>
        <w:rPr>
          <w:rFonts w:hint="cs"/>
          <w:rtl/>
        </w:rPr>
        <w:t>ال</w:t>
      </w:r>
      <w:r w:rsidRPr="00DF0C12">
        <w:rPr>
          <w:rFonts w:hint="cs"/>
          <w:rtl/>
        </w:rPr>
        <w:t xml:space="preserve">إعلان وإدارة الأعمال </w:t>
      </w:r>
      <w:r>
        <w:rPr>
          <w:rFonts w:hint="cs"/>
          <w:rtl/>
        </w:rPr>
        <w:t>باتت تستميل طلاباً من</w:t>
      </w:r>
      <w:r w:rsidRPr="00DF0C12">
        <w:rPr>
          <w:rFonts w:hint="cs"/>
          <w:rtl/>
        </w:rPr>
        <w:t xml:space="preserve"> الجنسين</w:t>
      </w:r>
      <w:r>
        <w:rPr>
          <w:rFonts w:hint="cs"/>
          <w:rtl/>
        </w:rPr>
        <w:t xml:space="preserve"> بالتساوي</w:t>
      </w:r>
      <w:r w:rsidRPr="00DF0C12">
        <w:rPr>
          <w:rFonts w:hint="cs"/>
          <w:rtl/>
        </w:rPr>
        <w:t>، لا بل أن بعض الاختصاصات التي كانت ذات أغلبية ذكورية تحو</w:t>
      </w:r>
      <w:r>
        <w:rPr>
          <w:rFonts w:hint="cs"/>
          <w:rtl/>
        </w:rPr>
        <w:t>ّ</w:t>
      </w:r>
      <w:r w:rsidRPr="00DF0C12">
        <w:rPr>
          <w:rFonts w:hint="cs"/>
          <w:rtl/>
        </w:rPr>
        <w:t>لت إلى أغلبية أنثوية مثل الجغرافية. ويمكن القول بأن هناك اتجاهاً قوياً لتكاثر أعداد الإناث في مختلف الاختصاصات</w:t>
      </w:r>
      <w:r>
        <w:rPr>
          <w:rFonts w:hint="cs"/>
          <w:rtl/>
        </w:rPr>
        <w:t xml:space="preserve"> الجامعية</w:t>
      </w:r>
      <w:r w:rsidRPr="00DF0C12">
        <w:rPr>
          <w:rFonts w:hint="cs"/>
          <w:rtl/>
        </w:rPr>
        <w:t>.</w:t>
      </w:r>
    </w:p>
    <w:p w:rsidR="002650DE" w:rsidRPr="00DF0C12" w:rsidRDefault="00C21110" w:rsidP="00C21110">
      <w:pPr>
        <w:pStyle w:val="SingleTxt"/>
        <w:rPr>
          <w:rtl/>
        </w:rPr>
      </w:pPr>
      <w:r>
        <w:rPr>
          <w:rtl/>
        </w:rPr>
        <w:tab/>
      </w:r>
      <w:r w:rsidR="002650DE" w:rsidRPr="00DF0C12">
        <w:rPr>
          <w:rFonts w:hint="cs"/>
          <w:rtl/>
        </w:rPr>
        <w:t>أما عدد الأستاذات في التعليم العالي فيصل إلى</w:t>
      </w:r>
      <w:r w:rsidR="00740360">
        <w:rPr>
          <w:rFonts w:hint="cs"/>
          <w:rtl/>
        </w:rPr>
        <w:t xml:space="preserve"> </w:t>
      </w:r>
      <w:r w:rsidR="002650DE" w:rsidRPr="00DF0C12">
        <w:rPr>
          <w:rFonts w:hint="cs"/>
          <w:rtl/>
        </w:rPr>
        <w:t>3699 أستاذة (</w:t>
      </w:r>
      <w:r w:rsidR="002650DE">
        <w:rPr>
          <w:rFonts w:hint="cs"/>
          <w:rtl/>
        </w:rPr>
        <w:t>أ</w:t>
      </w:r>
      <w:r w:rsidR="002650DE" w:rsidRPr="00DF0C12">
        <w:rPr>
          <w:rFonts w:hint="cs"/>
          <w:rtl/>
        </w:rPr>
        <w:t>ي ما نسبته 30.8</w:t>
      </w:r>
      <w:r w:rsidR="00062687">
        <w:rPr>
          <w:rFonts w:hint="cs"/>
          <w:rtl/>
        </w:rPr>
        <w:t xml:space="preserve"> في المائة</w:t>
      </w:r>
      <w:r w:rsidR="002650DE" w:rsidRPr="00DF0C12">
        <w:rPr>
          <w:rFonts w:hint="cs"/>
          <w:rtl/>
        </w:rPr>
        <w:t xml:space="preserve"> من مجموع الهيئة التعليمية)، وعدد الإناث في </w:t>
      </w:r>
      <w:r w:rsidR="002650DE">
        <w:rPr>
          <w:rFonts w:hint="cs"/>
          <w:rtl/>
        </w:rPr>
        <w:t>الملاك الإداري</w:t>
      </w:r>
      <w:r w:rsidR="002650DE" w:rsidRPr="00DF0C12">
        <w:rPr>
          <w:rFonts w:hint="cs"/>
          <w:rtl/>
        </w:rPr>
        <w:t xml:space="preserve"> يصل إلى 2076 </w:t>
      </w:r>
      <w:r w:rsidR="00C92B9E">
        <w:rPr>
          <w:rFonts w:hint="cs"/>
          <w:rtl/>
        </w:rPr>
        <w:t>(</w:t>
      </w:r>
      <w:r w:rsidR="002650DE" w:rsidRPr="00DF0C12">
        <w:rPr>
          <w:rFonts w:hint="cs"/>
          <w:rtl/>
        </w:rPr>
        <w:t>أي ما نسبته</w:t>
      </w:r>
      <w:r w:rsidR="00740360">
        <w:rPr>
          <w:rFonts w:hint="cs"/>
          <w:rtl/>
        </w:rPr>
        <w:t xml:space="preserve"> </w:t>
      </w:r>
      <w:r w:rsidR="002650DE" w:rsidRPr="00DF0C12">
        <w:rPr>
          <w:rFonts w:hint="cs"/>
          <w:rtl/>
        </w:rPr>
        <w:t>53</w:t>
      </w:r>
      <w:r w:rsidR="00062687">
        <w:rPr>
          <w:rFonts w:hint="cs"/>
          <w:rtl/>
        </w:rPr>
        <w:t xml:space="preserve"> في المائة</w:t>
      </w:r>
      <w:r w:rsidR="002650DE" w:rsidRPr="00DF0C12">
        <w:rPr>
          <w:rFonts w:hint="cs"/>
          <w:rtl/>
        </w:rPr>
        <w:t xml:space="preserve"> من مجموع </w:t>
      </w:r>
      <w:r w:rsidR="002650DE">
        <w:rPr>
          <w:rFonts w:hint="cs"/>
          <w:rtl/>
        </w:rPr>
        <w:t>الإداريين</w:t>
      </w:r>
      <w:r w:rsidR="002650DE" w:rsidRPr="00DF0C12">
        <w:rPr>
          <w:rFonts w:hint="cs"/>
          <w:rtl/>
        </w:rPr>
        <w:t>). ويصل عدد الأستاذات في الجامعة اللبنانية إلى 1134</w:t>
      </w:r>
      <w:r w:rsidR="002650DE">
        <w:rPr>
          <w:rFonts w:hint="cs"/>
          <w:rtl/>
        </w:rPr>
        <w:t>،</w:t>
      </w:r>
      <w:r w:rsidR="00C92B9E">
        <w:rPr>
          <w:rFonts w:hint="cs"/>
          <w:rtl/>
        </w:rPr>
        <w:t xml:space="preserve"> </w:t>
      </w:r>
      <w:r w:rsidR="002650DE">
        <w:rPr>
          <w:rFonts w:hint="cs"/>
          <w:rtl/>
        </w:rPr>
        <w:t>والموظفات الإداريّات إلى 996</w:t>
      </w:r>
      <w:r w:rsidR="00C92B9E">
        <w:rPr>
          <w:rFonts w:hint="cs"/>
          <w:rtl/>
        </w:rPr>
        <w:t xml:space="preserve"> </w:t>
      </w:r>
      <w:r w:rsidR="002650DE" w:rsidRPr="00DF0C12">
        <w:rPr>
          <w:rFonts w:hint="cs"/>
          <w:rtl/>
        </w:rPr>
        <w:t>(أي ما نسبته 42.3</w:t>
      </w:r>
      <w:r w:rsidR="00062687">
        <w:rPr>
          <w:rFonts w:hint="cs"/>
          <w:rtl/>
        </w:rPr>
        <w:t xml:space="preserve"> في المائة</w:t>
      </w:r>
      <w:r w:rsidR="002650DE" w:rsidRPr="00DF0C12">
        <w:rPr>
          <w:rFonts w:hint="cs"/>
          <w:rtl/>
        </w:rPr>
        <w:t xml:space="preserve"> من مجموع </w:t>
      </w:r>
      <w:r w:rsidR="002650DE">
        <w:rPr>
          <w:rFonts w:hint="cs"/>
          <w:rtl/>
        </w:rPr>
        <w:t xml:space="preserve">الملاك </w:t>
      </w:r>
      <w:r w:rsidR="002650DE" w:rsidRPr="00DF0C12">
        <w:rPr>
          <w:rFonts w:hint="cs"/>
          <w:rtl/>
        </w:rPr>
        <w:t>الإداري</w:t>
      </w:r>
      <w:r w:rsidR="002650DE">
        <w:rPr>
          <w:rFonts w:hint="cs"/>
          <w:rtl/>
        </w:rPr>
        <w:t>)</w:t>
      </w:r>
      <w:r w:rsidR="002650DE" w:rsidRPr="00DF0C12">
        <w:rPr>
          <w:rFonts w:hint="cs"/>
          <w:rtl/>
        </w:rPr>
        <w:t>.</w:t>
      </w:r>
    </w:p>
    <w:p w:rsidR="002650DE" w:rsidRPr="00DF0C12" w:rsidRDefault="00C21110" w:rsidP="00C21110">
      <w:pPr>
        <w:pStyle w:val="SingleTxt"/>
        <w:rPr>
          <w:rFonts w:hint="cs"/>
          <w:rtl/>
        </w:rPr>
      </w:pPr>
      <w:r>
        <w:rPr>
          <w:rtl/>
        </w:rPr>
        <w:tab/>
      </w:r>
      <w:r w:rsidR="002650DE" w:rsidRPr="00DF0C12">
        <w:rPr>
          <w:rFonts w:hint="cs"/>
          <w:rtl/>
        </w:rPr>
        <w:t>إن نسبة مشاركة الأستاذات الجامعيات في التعليم لا توازيها نسبة مشاركتهن في مراكز القرار. فإذا أخذنا الجامعات اللبنانية الكبرى التي لا يقل</w:t>
      </w:r>
      <w:r w:rsidR="002650DE">
        <w:rPr>
          <w:rFonts w:hint="cs"/>
          <w:rtl/>
        </w:rPr>
        <w:t>ّ</w:t>
      </w:r>
      <w:r w:rsidR="002650DE" w:rsidRPr="00DF0C12">
        <w:rPr>
          <w:rFonts w:hint="cs"/>
          <w:rtl/>
        </w:rPr>
        <w:t xml:space="preserve"> عدد الأستاذات في</w:t>
      </w:r>
      <w:r w:rsidR="002650DE">
        <w:rPr>
          <w:rFonts w:hint="cs"/>
          <w:rtl/>
        </w:rPr>
        <w:t xml:space="preserve"> كل من</w:t>
      </w:r>
      <w:r w:rsidR="002650DE" w:rsidRPr="00DF0C12">
        <w:rPr>
          <w:rFonts w:hint="cs"/>
          <w:rtl/>
        </w:rPr>
        <w:t xml:space="preserve">ها عن </w:t>
      </w:r>
      <w:r w:rsidR="002650DE">
        <w:rPr>
          <w:rFonts w:hint="cs"/>
          <w:rtl/>
        </w:rPr>
        <w:t>ال</w:t>
      </w:r>
      <w:r w:rsidR="002650DE" w:rsidRPr="00DF0C12">
        <w:rPr>
          <w:rFonts w:hint="cs"/>
          <w:rtl/>
        </w:rPr>
        <w:t>مئة، نلاحظ أن عدد العميدات فيها ما زال نادراً:</w:t>
      </w:r>
    </w:p>
    <w:p w:rsidR="00C21110" w:rsidRPr="00C21110" w:rsidRDefault="00C21110" w:rsidP="00C21110">
      <w:pPr>
        <w:pStyle w:val="SingleTxt"/>
        <w:spacing w:after="0" w:line="120" w:lineRule="exact"/>
        <w:rPr>
          <w:sz w:val="10"/>
          <w:rtl/>
        </w:rPr>
      </w:pPr>
    </w:p>
    <w:p w:rsidR="002650DE" w:rsidRPr="00C21110" w:rsidRDefault="00C21110" w:rsidP="00C21110">
      <w:pPr>
        <w:pStyle w:val="SingleTxt"/>
        <w:rPr>
          <w:rFonts w:hint="cs"/>
          <w:rtl/>
        </w:rPr>
      </w:pPr>
      <w:r>
        <w:rPr>
          <w:rtl/>
        </w:rPr>
        <w:br w:type="page"/>
      </w:r>
      <w:r w:rsidR="002650DE" w:rsidRPr="00C21110">
        <w:rPr>
          <w:rFonts w:hint="cs"/>
          <w:rtl/>
        </w:rPr>
        <w:t>جدول رقم 12</w:t>
      </w:r>
    </w:p>
    <w:p w:rsidR="002650DE" w:rsidRDefault="002650DE" w:rsidP="00C21110">
      <w:pPr>
        <w:pStyle w:val="SingleTxt"/>
        <w:rPr>
          <w:rFonts w:hint="cs"/>
          <w:b/>
          <w:bCs/>
          <w:rtl/>
        </w:rPr>
      </w:pPr>
      <w:r w:rsidRPr="00C21110">
        <w:rPr>
          <w:rFonts w:hint="cs"/>
          <w:b/>
          <w:bCs/>
          <w:rtl/>
        </w:rPr>
        <w:t>توزّع العميدات في بعض مؤسسات التعليم العالي</w:t>
      </w:r>
    </w:p>
    <w:p w:rsidR="00C21110" w:rsidRPr="00C21110" w:rsidRDefault="00C21110" w:rsidP="00C21110">
      <w:pPr>
        <w:pStyle w:val="SingleTxt"/>
        <w:spacing w:after="0" w:line="120" w:lineRule="exact"/>
        <w:rPr>
          <w:rFonts w:hint="cs"/>
          <w:b/>
          <w:bCs/>
          <w:sz w:val="10"/>
          <w:rtl/>
        </w:rPr>
      </w:pPr>
    </w:p>
    <w:tbl>
      <w:tblPr>
        <w:tblStyle w:val="TableGrid"/>
        <w:bidiVisual/>
        <w:tblW w:w="720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392"/>
        <w:gridCol w:w="2420"/>
        <w:gridCol w:w="2388"/>
      </w:tblGrid>
      <w:tr w:rsidR="002650DE" w:rsidRPr="0004258D">
        <w:trPr>
          <w:cantSplit/>
          <w:tblHeader/>
          <w:jc w:val="center"/>
        </w:trPr>
        <w:tc>
          <w:tcPr>
            <w:tcW w:w="2832" w:type="dxa"/>
            <w:tcBorders>
              <w:top w:val="single" w:sz="4" w:space="0" w:color="auto"/>
              <w:bottom w:val="single" w:sz="12" w:space="0" w:color="auto"/>
            </w:tcBorders>
            <w:shd w:val="clear" w:color="auto" w:fill="auto"/>
            <w:vAlign w:val="bottom"/>
          </w:tcPr>
          <w:p w:rsidR="002650DE" w:rsidRPr="0004258D" w:rsidRDefault="0004258D" w:rsidP="00C21110">
            <w:pPr>
              <w:spacing w:before="80" w:after="80" w:line="240" w:lineRule="exact"/>
              <w:jc w:val="lowKashida"/>
              <w:rPr>
                <w:rFonts w:cs="Traditional Arabic" w:hint="cs"/>
                <w:i/>
                <w:iCs/>
                <w:sz w:val="16"/>
                <w:szCs w:val="24"/>
                <w:rtl/>
              </w:rPr>
            </w:pPr>
            <w:r>
              <w:rPr>
                <w:rFonts w:cs="Traditional Arabic" w:hint="cs"/>
                <w:i/>
                <w:iCs/>
                <w:sz w:val="16"/>
                <w:szCs w:val="24"/>
                <w:rtl/>
              </w:rPr>
              <w:t>الجامعة</w:t>
            </w:r>
          </w:p>
        </w:tc>
        <w:tc>
          <w:tcPr>
            <w:tcW w:w="2832" w:type="dxa"/>
            <w:tcBorders>
              <w:top w:val="single" w:sz="4" w:space="0" w:color="auto"/>
              <w:bottom w:val="single" w:sz="12" w:space="0" w:color="auto"/>
            </w:tcBorders>
            <w:shd w:val="clear" w:color="auto" w:fill="auto"/>
            <w:vAlign w:val="bottom"/>
          </w:tcPr>
          <w:p w:rsidR="002650DE" w:rsidRPr="0004258D" w:rsidRDefault="002650DE" w:rsidP="00C21110">
            <w:pPr>
              <w:spacing w:before="80" w:after="80" w:line="240" w:lineRule="exact"/>
              <w:ind w:right="144"/>
              <w:jc w:val="lowKashida"/>
              <w:rPr>
                <w:rFonts w:cs="Traditional Arabic" w:hint="cs"/>
                <w:i/>
                <w:iCs/>
                <w:sz w:val="16"/>
                <w:szCs w:val="24"/>
                <w:rtl/>
              </w:rPr>
            </w:pPr>
            <w:r w:rsidRPr="0004258D">
              <w:rPr>
                <w:rFonts w:cs="Traditional Arabic" w:hint="cs"/>
                <w:i/>
                <w:iCs/>
                <w:sz w:val="16"/>
                <w:szCs w:val="24"/>
                <w:rtl/>
              </w:rPr>
              <w:t>عدد العميدات</w:t>
            </w:r>
          </w:p>
        </w:tc>
        <w:tc>
          <w:tcPr>
            <w:tcW w:w="2832" w:type="dxa"/>
            <w:tcBorders>
              <w:top w:val="single" w:sz="4" w:space="0" w:color="auto"/>
              <w:bottom w:val="single" w:sz="12" w:space="0" w:color="auto"/>
            </w:tcBorders>
            <w:shd w:val="clear" w:color="auto" w:fill="auto"/>
            <w:vAlign w:val="bottom"/>
          </w:tcPr>
          <w:p w:rsidR="002650DE" w:rsidRPr="0004258D" w:rsidRDefault="002650DE" w:rsidP="00C21110">
            <w:pPr>
              <w:spacing w:before="80" w:after="80" w:line="240" w:lineRule="exact"/>
              <w:ind w:right="144"/>
              <w:jc w:val="lowKashida"/>
              <w:rPr>
                <w:rFonts w:cs="Traditional Arabic" w:hint="cs"/>
                <w:i/>
                <w:iCs/>
                <w:sz w:val="16"/>
                <w:szCs w:val="24"/>
                <w:rtl/>
              </w:rPr>
            </w:pPr>
            <w:r w:rsidRPr="0004258D">
              <w:rPr>
                <w:rFonts w:cs="Traditional Arabic" w:hint="cs"/>
                <w:i/>
                <w:iCs/>
                <w:sz w:val="16"/>
                <w:szCs w:val="24"/>
                <w:rtl/>
              </w:rPr>
              <w:t>مجموع العمداء</w:t>
            </w:r>
          </w:p>
        </w:tc>
      </w:tr>
      <w:tr w:rsidR="00C21110" w:rsidRPr="00C21110">
        <w:trPr>
          <w:cantSplit/>
          <w:trHeight w:hRule="exact" w:val="115"/>
          <w:tblHeader/>
          <w:jc w:val="center"/>
        </w:trPr>
        <w:tc>
          <w:tcPr>
            <w:tcW w:w="2832" w:type="dxa"/>
            <w:tcBorders>
              <w:top w:val="single" w:sz="12" w:space="0" w:color="auto"/>
            </w:tcBorders>
            <w:shd w:val="clear" w:color="auto" w:fill="auto"/>
            <w:vAlign w:val="bottom"/>
          </w:tcPr>
          <w:p w:rsidR="00C21110" w:rsidRPr="00C21110" w:rsidRDefault="00C21110" w:rsidP="00C21110">
            <w:pPr>
              <w:spacing w:before="40" w:after="80" w:line="240" w:lineRule="exact"/>
              <w:jc w:val="lowKashida"/>
              <w:rPr>
                <w:rFonts w:hint="cs"/>
                <w:sz w:val="16"/>
                <w:szCs w:val="24"/>
                <w:rtl/>
              </w:rPr>
            </w:pPr>
          </w:p>
        </w:tc>
        <w:tc>
          <w:tcPr>
            <w:tcW w:w="2832" w:type="dxa"/>
            <w:tcBorders>
              <w:top w:val="single" w:sz="12" w:space="0" w:color="auto"/>
            </w:tcBorders>
            <w:shd w:val="clear" w:color="auto" w:fill="auto"/>
            <w:vAlign w:val="bottom"/>
          </w:tcPr>
          <w:p w:rsidR="00C21110" w:rsidRPr="00C21110" w:rsidRDefault="00C21110" w:rsidP="00C21110">
            <w:pPr>
              <w:spacing w:before="40" w:after="80" w:line="240" w:lineRule="exact"/>
              <w:ind w:right="144"/>
              <w:jc w:val="lowKashida"/>
              <w:rPr>
                <w:rFonts w:hint="cs"/>
                <w:sz w:val="16"/>
                <w:szCs w:val="24"/>
                <w:rtl/>
              </w:rPr>
            </w:pPr>
          </w:p>
        </w:tc>
        <w:tc>
          <w:tcPr>
            <w:tcW w:w="2832" w:type="dxa"/>
            <w:tcBorders>
              <w:top w:val="single" w:sz="12" w:space="0" w:color="auto"/>
            </w:tcBorders>
            <w:shd w:val="clear" w:color="auto" w:fill="auto"/>
            <w:vAlign w:val="bottom"/>
          </w:tcPr>
          <w:p w:rsidR="00C21110" w:rsidRPr="00C21110" w:rsidRDefault="00C21110" w:rsidP="00C21110">
            <w:pPr>
              <w:spacing w:before="40" w:after="80" w:line="240" w:lineRule="exact"/>
              <w:ind w:right="144"/>
              <w:jc w:val="lowKashida"/>
              <w:rPr>
                <w:rFonts w:hint="cs"/>
                <w:sz w:val="16"/>
                <w:szCs w:val="24"/>
                <w:rtl/>
              </w:rPr>
            </w:pPr>
          </w:p>
        </w:tc>
      </w:tr>
      <w:tr w:rsidR="002650DE" w:rsidRPr="00C21110">
        <w:trPr>
          <w:cantSplit/>
          <w:jc w:val="center"/>
        </w:trPr>
        <w:tc>
          <w:tcPr>
            <w:tcW w:w="2832" w:type="dxa"/>
            <w:shd w:val="clear" w:color="auto" w:fill="auto"/>
            <w:vAlign w:val="bottom"/>
          </w:tcPr>
          <w:p w:rsidR="002650DE" w:rsidRPr="00C21110" w:rsidRDefault="002650DE" w:rsidP="00C21110">
            <w:pPr>
              <w:spacing w:before="40" w:after="80" w:line="240" w:lineRule="exact"/>
              <w:jc w:val="lowKashida"/>
              <w:rPr>
                <w:rFonts w:cs="Traditional Arabic" w:hint="cs"/>
                <w:b/>
                <w:bCs/>
                <w:sz w:val="16"/>
                <w:szCs w:val="24"/>
                <w:rtl/>
              </w:rPr>
            </w:pPr>
            <w:r w:rsidRPr="00C21110">
              <w:rPr>
                <w:rFonts w:cs="Traditional Arabic" w:hint="cs"/>
                <w:sz w:val="16"/>
                <w:szCs w:val="24"/>
                <w:rtl/>
              </w:rPr>
              <w:t>الجامعة اللبنانية</w:t>
            </w:r>
          </w:p>
        </w:tc>
        <w:tc>
          <w:tcPr>
            <w:tcW w:w="2832" w:type="dxa"/>
            <w:shd w:val="clear" w:color="auto" w:fill="auto"/>
            <w:vAlign w:val="bottom"/>
          </w:tcPr>
          <w:p w:rsidR="002650DE" w:rsidRPr="00C21110" w:rsidRDefault="002650DE" w:rsidP="00C21110">
            <w:pPr>
              <w:spacing w:before="40" w:after="80" w:line="240" w:lineRule="exact"/>
              <w:ind w:right="144"/>
              <w:jc w:val="lowKashida"/>
              <w:rPr>
                <w:rFonts w:cs="Traditional Arabic" w:hint="cs"/>
                <w:b/>
                <w:bCs/>
                <w:sz w:val="16"/>
                <w:szCs w:val="24"/>
                <w:rtl/>
              </w:rPr>
            </w:pPr>
            <w:r w:rsidRPr="00C21110">
              <w:rPr>
                <w:rFonts w:cs="Traditional Arabic" w:hint="cs"/>
                <w:sz w:val="16"/>
                <w:szCs w:val="24"/>
                <w:rtl/>
              </w:rPr>
              <w:t>1</w:t>
            </w:r>
          </w:p>
        </w:tc>
        <w:tc>
          <w:tcPr>
            <w:tcW w:w="2832" w:type="dxa"/>
            <w:shd w:val="clear" w:color="auto" w:fill="auto"/>
            <w:vAlign w:val="bottom"/>
          </w:tcPr>
          <w:p w:rsidR="002650DE" w:rsidRPr="00C21110" w:rsidRDefault="002650DE" w:rsidP="00C21110">
            <w:pPr>
              <w:spacing w:before="40" w:after="80" w:line="240" w:lineRule="exact"/>
              <w:ind w:right="144"/>
              <w:jc w:val="lowKashida"/>
              <w:rPr>
                <w:rFonts w:cs="Traditional Arabic" w:hint="cs"/>
                <w:b/>
                <w:bCs/>
                <w:sz w:val="16"/>
                <w:szCs w:val="24"/>
                <w:rtl/>
              </w:rPr>
            </w:pPr>
            <w:r w:rsidRPr="00C21110">
              <w:rPr>
                <w:rFonts w:cs="Traditional Arabic" w:hint="cs"/>
                <w:sz w:val="16"/>
                <w:szCs w:val="24"/>
                <w:rtl/>
              </w:rPr>
              <w:t>16</w:t>
            </w:r>
          </w:p>
        </w:tc>
      </w:tr>
      <w:tr w:rsidR="002650DE" w:rsidRPr="00C21110">
        <w:trPr>
          <w:cantSplit/>
          <w:jc w:val="center"/>
        </w:trPr>
        <w:tc>
          <w:tcPr>
            <w:tcW w:w="2832" w:type="dxa"/>
            <w:shd w:val="clear" w:color="auto" w:fill="auto"/>
            <w:vAlign w:val="bottom"/>
          </w:tcPr>
          <w:p w:rsidR="002650DE" w:rsidRPr="00C21110" w:rsidRDefault="002650DE" w:rsidP="00C21110">
            <w:pPr>
              <w:spacing w:before="40" w:after="80" w:line="240" w:lineRule="exact"/>
              <w:jc w:val="lowKashida"/>
              <w:rPr>
                <w:rFonts w:cs="Traditional Arabic" w:hint="cs"/>
                <w:sz w:val="16"/>
                <w:szCs w:val="24"/>
                <w:rtl/>
              </w:rPr>
            </w:pPr>
            <w:r w:rsidRPr="00C21110">
              <w:rPr>
                <w:rFonts w:cs="Traditional Arabic" w:hint="cs"/>
                <w:sz w:val="16"/>
                <w:szCs w:val="24"/>
                <w:rtl/>
              </w:rPr>
              <w:t xml:space="preserve">الجامعة </w:t>
            </w:r>
            <w:r w:rsidR="00A3566B" w:rsidRPr="00C21110">
              <w:rPr>
                <w:rFonts w:cs="Traditional Arabic" w:hint="cs"/>
                <w:sz w:val="16"/>
                <w:szCs w:val="24"/>
                <w:rtl/>
              </w:rPr>
              <w:t>ال</w:t>
            </w:r>
            <w:r w:rsidR="00A3566B">
              <w:rPr>
                <w:rFonts w:hint="cs"/>
                <w:sz w:val="16"/>
                <w:szCs w:val="24"/>
                <w:rtl/>
              </w:rPr>
              <w:t>أ</w:t>
            </w:r>
            <w:r w:rsidR="00A3566B" w:rsidRPr="00C21110">
              <w:rPr>
                <w:rFonts w:cs="Traditional Arabic" w:hint="cs"/>
                <w:sz w:val="16"/>
                <w:szCs w:val="24"/>
                <w:rtl/>
              </w:rPr>
              <w:t>ميركية</w:t>
            </w:r>
          </w:p>
        </w:tc>
        <w:tc>
          <w:tcPr>
            <w:tcW w:w="2832" w:type="dxa"/>
            <w:shd w:val="clear" w:color="auto" w:fill="auto"/>
            <w:vAlign w:val="bottom"/>
          </w:tcPr>
          <w:p w:rsidR="002650DE" w:rsidRPr="00C21110" w:rsidRDefault="002650DE" w:rsidP="00C21110">
            <w:pPr>
              <w:spacing w:before="40" w:after="80" w:line="240" w:lineRule="exact"/>
              <w:ind w:right="144"/>
              <w:jc w:val="lowKashida"/>
              <w:rPr>
                <w:rFonts w:cs="Traditional Arabic" w:hint="cs"/>
                <w:sz w:val="16"/>
                <w:szCs w:val="24"/>
                <w:rtl/>
              </w:rPr>
            </w:pPr>
            <w:r w:rsidRPr="00C21110">
              <w:rPr>
                <w:rFonts w:cs="Traditional Arabic" w:hint="cs"/>
                <w:sz w:val="16"/>
                <w:szCs w:val="24"/>
                <w:rtl/>
              </w:rPr>
              <w:t>1</w:t>
            </w:r>
          </w:p>
        </w:tc>
        <w:tc>
          <w:tcPr>
            <w:tcW w:w="2832" w:type="dxa"/>
            <w:shd w:val="clear" w:color="auto" w:fill="auto"/>
            <w:vAlign w:val="bottom"/>
          </w:tcPr>
          <w:p w:rsidR="002650DE" w:rsidRPr="00C21110" w:rsidRDefault="002650DE" w:rsidP="00C21110">
            <w:pPr>
              <w:spacing w:before="40" w:after="80" w:line="240" w:lineRule="exact"/>
              <w:ind w:right="144"/>
              <w:jc w:val="lowKashida"/>
              <w:rPr>
                <w:rFonts w:cs="Traditional Arabic" w:hint="cs"/>
                <w:sz w:val="16"/>
                <w:szCs w:val="24"/>
                <w:rtl/>
              </w:rPr>
            </w:pPr>
            <w:r w:rsidRPr="00C21110">
              <w:rPr>
                <w:rFonts w:cs="Traditional Arabic" w:hint="cs"/>
                <w:sz w:val="16"/>
                <w:szCs w:val="24"/>
                <w:rtl/>
              </w:rPr>
              <w:t>7</w:t>
            </w:r>
          </w:p>
        </w:tc>
      </w:tr>
      <w:tr w:rsidR="002650DE" w:rsidRPr="00C21110">
        <w:trPr>
          <w:cantSplit/>
          <w:jc w:val="center"/>
        </w:trPr>
        <w:tc>
          <w:tcPr>
            <w:tcW w:w="2832" w:type="dxa"/>
            <w:shd w:val="clear" w:color="auto" w:fill="auto"/>
            <w:vAlign w:val="bottom"/>
          </w:tcPr>
          <w:p w:rsidR="002650DE" w:rsidRPr="00C21110" w:rsidRDefault="002650DE" w:rsidP="00C21110">
            <w:pPr>
              <w:spacing w:before="40" w:after="80" w:line="240" w:lineRule="exact"/>
              <w:jc w:val="lowKashida"/>
              <w:rPr>
                <w:rFonts w:cs="Traditional Arabic" w:hint="cs"/>
                <w:sz w:val="16"/>
                <w:szCs w:val="24"/>
                <w:rtl/>
              </w:rPr>
            </w:pPr>
            <w:r w:rsidRPr="00C21110">
              <w:rPr>
                <w:rFonts w:cs="Traditional Arabic" w:hint="cs"/>
                <w:sz w:val="16"/>
                <w:szCs w:val="24"/>
                <w:rtl/>
              </w:rPr>
              <w:t xml:space="preserve">الجامعة اللبنانية </w:t>
            </w:r>
            <w:r w:rsidR="00A3566B">
              <w:rPr>
                <w:rFonts w:hint="cs"/>
                <w:sz w:val="16"/>
                <w:szCs w:val="24"/>
                <w:rtl/>
              </w:rPr>
              <w:t>الأ</w:t>
            </w:r>
            <w:r w:rsidR="00A3566B" w:rsidRPr="00C21110">
              <w:rPr>
                <w:rFonts w:cs="Traditional Arabic" w:hint="cs"/>
                <w:sz w:val="16"/>
                <w:szCs w:val="24"/>
                <w:rtl/>
              </w:rPr>
              <w:t>ميركية</w:t>
            </w:r>
          </w:p>
        </w:tc>
        <w:tc>
          <w:tcPr>
            <w:tcW w:w="2832" w:type="dxa"/>
            <w:shd w:val="clear" w:color="auto" w:fill="auto"/>
            <w:vAlign w:val="bottom"/>
          </w:tcPr>
          <w:p w:rsidR="002650DE" w:rsidRPr="00C21110" w:rsidRDefault="002650DE" w:rsidP="00C21110">
            <w:pPr>
              <w:spacing w:before="40" w:after="80" w:line="240" w:lineRule="exact"/>
              <w:ind w:right="144"/>
              <w:jc w:val="lowKashida"/>
              <w:rPr>
                <w:rFonts w:cs="Traditional Arabic" w:hint="cs"/>
                <w:sz w:val="16"/>
                <w:szCs w:val="24"/>
                <w:rtl/>
              </w:rPr>
            </w:pPr>
            <w:r w:rsidRPr="00C21110">
              <w:rPr>
                <w:rFonts w:cs="Traditional Arabic" w:hint="cs"/>
                <w:sz w:val="16"/>
                <w:szCs w:val="24"/>
                <w:rtl/>
              </w:rPr>
              <w:t>1</w:t>
            </w:r>
          </w:p>
        </w:tc>
        <w:tc>
          <w:tcPr>
            <w:tcW w:w="2832" w:type="dxa"/>
            <w:shd w:val="clear" w:color="auto" w:fill="auto"/>
            <w:vAlign w:val="bottom"/>
          </w:tcPr>
          <w:p w:rsidR="002650DE" w:rsidRPr="00C21110" w:rsidRDefault="002650DE" w:rsidP="00C21110">
            <w:pPr>
              <w:spacing w:before="40" w:after="80" w:line="240" w:lineRule="exact"/>
              <w:ind w:right="144"/>
              <w:jc w:val="lowKashida"/>
              <w:rPr>
                <w:rFonts w:cs="Traditional Arabic" w:hint="cs"/>
                <w:sz w:val="16"/>
                <w:szCs w:val="24"/>
                <w:rtl/>
              </w:rPr>
            </w:pPr>
            <w:r w:rsidRPr="00C21110">
              <w:rPr>
                <w:rFonts w:cs="Traditional Arabic" w:hint="cs"/>
                <w:sz w:val="16"/>
                <w:szCs w:val="24"/>
                <w:rtl/>
              </w:rPr>
              <w:t>8</w:t>
            </w:r>
          </w:p>
        </w:tc>
      </w:tr>
      <w:tr w:rsidR="002650DE" w:rsidRPr="00C21110">
        <w:trPr>
          <w:cantSplit/>
          <w:jc w:val="center"/>
        </w:trPr>
        <w:tc>
          <w:tcPr>
            <w:tcW w:w="2832" w:type="dxa"/>
            <w:shd w:val="clear" w:color="auto" w:fill="auto"/>
            <w:vAlign w:val="bottom"/>
          </w:tcPr>
          <w:p w:rsidR="002650DE" w:rsidRPr="00C21110" w:rsidRDefault="002650DE" w:rsidP="00C21110">
            <w:pPr>
              <w:spacing w:before="40" w:after="80" w:line="240" w:lineRule="exact"/>
              <w:jc w:val="lowKashida"/>
              <w:rPr>
                <w:rFonts w:cs="Traditional Arabic" w:hint="cs"/>
                <w:sz w:val="16"/>
                <w:szCs w:val="24"/>
                <w:rtl/>
              </w:rPr>
            </w:pPr>
            <w:r w:rsidRPr="00C21110">
              <w:rPr>
                <w:rFonts w:cs="Traditional Arabic" w:hint="cs"/>
                <w:sz w:val="16"/>
                <w:szCs w:val="24"/>
                <w:rtl/>
              </w:rPr>
              <w:t>الجامعة اليسوعية</w:t>
            </w:r>
          </w:p>
        </w:tc>
        <w:tc>
          <w:tcPr>
            <w:tcW w:w="2832" w:type="dxa"/>
            <w:shd w:val="clear" w:color="auto" w:fill="auto"/>
            <w:vAlign w:val="bottom"/>
          </w:tcPr>
          <w:p w:rsidR="002650DE" w:rsidRPr="00C21110" w:rsidRDefault="002650DE" w:rsidP="00C21110">
            <w:pPr>
              <w:spacing w:before="40" w:after="80" w:line="240" w:lineRule="exact"/>
              <w:ind w:right="144"/>
              <w:jc w:val="lowKashida"/>
              <w:rPr>
                <w:rFonts w:cs="Traditional Arabic" w:hint="cs"/>
                <w:sz w:val="16"/>
                <w:szCs w:val="24"/>
                <w:rtl/>
              </w:rPr>
            </w:pPr>
            <w:r w:rsidRPr="00C21110">
              <w:rPr>
                <w:rFonts w:cs="Traditional Arabic" w:hint="cs"/>
                <w:sz w:val="16"/>
                <w:szCs w:val="24"/>
                <w:rtl/>
              </w:rPr>
              <w:t>2</w:t>
            </w:r>
          </w:p>
        </w:tc>
        <w:tc>
          <w:tcPr>
            <w:tcW w:w="2832" w:type="dxa"/>
            <w:shd w:val="clear" w:color="auto" w:fill="auto"/>
            <w:vAlign w:val="bottom"/>
          </w:tcPr>
          <w:p w:rsidR="002650DE" w:rsidRPr="00C21110" w:rsidRDefault="002650DE" w:rsidP="00C21110">
            <w:pPr>
              <w:spacing w:before="40" w:after="80" w:line="240" w:lineRule="exact"/>
              <w:ind w:right="144"/>
              <w:jc w:val="lowKashida"/>
              <w:rPr>
                <w:rFonts w:cs="Traditional Arabic" w:hint="cs"/>
                <w:sz w:val="16"/>
                <w:szCs w:val="24"/>
                <w:rtl/>
              </w:rPr>
            </w:pPr>
            <w:r w:rsidRPr="00C21110">
              <w:rPr>
                <w:rFonts w:cs="Traditional Arabic" w:hint="cs"/>
                <w:sz w:val="16"/>
                <w:szCs w:val="24"/>
                <w:rtl/>
              </w:rPr>
              <w:t>31</w:t>
            </w:r>
          </w:p>
        </w:tc>
      </w:tr>
      <w:tr w:rsidR="002650DE" w:rsidRPr="00C21110">
        <w:trPr>
          <w:cantSplit/>
          <w:jc w:val="center"/>
        </w:trPr>
        <w:tc>
          <w:tcPr>
            <w:tcW w:w="2832" w:type="dxa"/>
            <w:shd w:val="clear" w:color="auto" w:fill="auto"/>
            <w:vAlign w:val="bottom"/>
          </w:tcPr>
          <w:p w:rsidR="002650DE" w:rsidRPr="00C21110" w:rsidRDefault="002650DE" w:rsidP="00C21110">
            <w:pPr>
              <w:spacing w:before="40" w:after="80" w:line="240" w:lineRule="exact"/>
              <w:jc w:val="lowKashida"/>
              <w:rPr>
                <w:rFonts w:cs="Traditional Arabic" w:hint="cs"/>
                <w:sz w:val="16"/>
                <w:szCs w:val="24"/>
                <w:rtl/>
              </w:rPr>
            </w:pPr>
            <w:r w:rsidRPr="00C21110">
              <w:rPr>
                <w:rFonts w:cs="Traditional Arabic" w:hint="cs"/>
                <w:sz w:val="16"/>
                <w:szCs w:val="24"/>
                <w:rtl/>
              </w:rPr>
              <w:t>الجامعة العربية</w:t>
            </w:r>
          </w:p>
        </w:tc>
        <w:tc>
          <w:tcPr>
            <w:tcW w:w="2832" w:type="dxa"/>
            <w:shd w:val="clear" w:color="auto" w:fill="auto"/>
            <w:vAlign w:val="bottom"/>
          </w:tcPr>
          <w:p w:rsidR="002650DE" w:rsidRPr="00C21110" w:rsidRDefault="002650DE" w:rsidP="00C21110">
            <w:pPr>
              <w:spacing w:before="40" w:after="80" w:line="240" w:lineRule="exact"/>
              <w:ind w:right="144"/>
              <w:jc w:val="lowKashida"/>
              <w:rPr>
                <w:rFonts w:cs="Traditional Arabic" w:hint="cs"/>
                <w:sz w:val="16"/>
                <w:szCs w:val="24"/>
                <w:rtl/>
              </w:rPr>
            </w:pPr>
            <w:r w:rsidRPr="00C21110">
              <w:rPr>
                <w:rFonts w:cs="Traditional Arabic" w:hint="cs"/>
                <w:sz w:val="16"/>
                <w:szCs w:val="24"/>
                <w:rtl/>
              </w:rPr>
              <w:t>2</w:t>
            </w:r>
          </w:p>
        </w:tc>
        <w:tc>
          <w:tcPr>
            <w:tcW w:w="2832" w:type="dxa"/>
            <w:shd w:val="clear" w:color="auto" w:fill="auto"/>
            <w:vAlign w:val="bottom"/>
          </w:tcPr>
          <w:p w:rsidR="002650DE" w:rsidRPr="00C21110" w:rsidRDefault="002650DE" w:rsidP="00C21110">
            <w:pPr>
              <w:spacing w:before="40" w:after="80" w:line="240" w:lineRule="exact"/>
              <w:ind w:right="144"/>
              <w:jc w:val="lowKashida"/>
              <w:rPr>
                <w:rFonts w:cs="Traditional Arabic" w:hint="cs"/>
                <w:sz w:val="16"/>
                <w:szCs w:val="24"/>
                <w:rtl/>
              </w:rPr>
            </w:pPr>
            <w:r w:rsidRPr="00C21110">
              <w:rPr>
                <w:rFonts w:cs="Traditional Arabic" w:hint="cs"/>
                <w:sz w:val="16"/>
                <w:szCs w:val="24"/>
                <w:rtl/>
              </w:rPr>
              <w:t>9</w:t>
            </w:r>
          </w:p>
        </w:tc>
      </w:tr>
      <w:tr w:rsidR="002650DE" w:rsidRPr="00C21110">
        <w:trPr>
          <w:cantSplit/>
          <w:jc w:val="center"/>
        </w:trPr>
        <w:tc>
          <w:tcPr>
            <w:tcW w:w="2832" w:type="dxa"/>
            <w:shd w:val="clear" w:color="auto" w:fill="auto"/>
            <w:vAlign w:val="bottom"/>
          </w:tcPr>
          <w:p w:rsidR="002650DE" w:rsidRPr="00C21110" w:rsidRDefault="002650DE" w:rsidP="00C21110">
            <w:pPr>
              <w:spacing w:before="40" w:after="80" w:line="240" w:lineRule="exact"/>
              <w:jc w:val="lowKashida"/>
              <w:rPr>
                <w:rFonts w:cs="Traditional Arabic" w:hint="cs"/>
                <w:sz w:val="16"/>
                <w:szCs w:val="24"/>
                <w:rtl/>
              </w:rPr>
            </w:pPr>
            <w:r w:rsidRPr="00C21110">
              <w:rPr>
                <w:rFonts w:cs="Traditional Arabic" w:hint="cs"/>
                <w:sz w:val="16"/>
                <w:szCs w:val="24"/>
                <w:rtl/>
              </w:rPr>
              <w:t>الجامعة اللبنانية الدولية</w:t>
            </w:r>
          </w:p>
        </w:tc>
        <w:tc>
          <w:tcPr>
            <w:tcW w:w="2832" w:type="dxa"/>
            <w:shd w:val="clear" w:color="auto" w:fill="auto"/>
            <w:vAlign w:val="bottom"/>
          </w:tcPr>
          <w:p w:rsidR="002650DE" w:rsidRPr="00C21110" w:rsidRDefault="002650DE" w:rsidP="00C21110">
            <w:pPr>
              <w:spacing w:before="40" w:after="80" w:line="240" w:lineRule="exact"/>
              <w:ind w:right="144"/>
              <w:jc w:val="lowKashida"/>
              <w:rPr>
                <w:rFonts w:cs="Traditional Arabic" w:hint="cs"/>
                <w:sz w:val="16"/>
                <w:szCs w:val="24"/>
                <w:rtl/>
              </w:rPr>
            </w:pPr>
            <w:r w:rsidRPr="00C21110">
              <w:rPr>
                <w:rFonts w:cs="Traditional Arabic" w:hint="cs"/>
                <w:sz w:val="16"/>
                <w:szCs w:val="24"/>
                <w:rtl/>
              </w:rPr>
              <w:t>1</w:t>
            </w:r>
          </w:p>
        </w:tc>
        <w:tc>
          <w:tcPr>
            <w:tcW w:w="2832" w:type="dxa"/>
            <w:shd w:val="clear" w:color="auto" w:fill="auto"/>
            <w:vAlign w:val="bottom"/>
          </w:tcPr>
          <w:p w:rsidR="002650DE" w:rsidRPr="00C21110" w:rsidRDefault="002650DE" w:rsidP="00C21110">
            <w:pPr>
              <w:spacing w:before="40" w:after="80" w:line="240" w:lineRule="exact"/>
              <w:ind w:right="144"/>
              <w:jc w:val="lowKashida"/>
              <w:rPr>
                <w:rFonts w:cs="Traditional Arabic" w:hint="cs"/>
                <w:sz w:val="16"/>
                <w:szCs w:val="24"/>
                <w:rtl/>
              </w:rPr>
            </w:pPr>
            <w:r w:rsidRPr="00C21110">
              <w:rPr>
                <w:rFonts w:cs="Traditional Arabic" w:hint="cs"/>
                <w:sz w:val="16"/>
                <w:szCs w:val="24"/>
                <w:rtl/>
              </w:rPr>
              <w:t>5</w:t>
            </w:r>
          </w:p>
        </w:tc>
      </w:tr>
      <w:tr w:rsidR="002650DE" w:rsidRPr="00C21110">
        <w:trPr>
          <w:cantSplit/>
          <w:jc w:val="center"/>
        </w:trPr>
        <w:tc>
          <w:tcPr>
            <w:tcW w:w="2832" w:type="dxa"/>
            <w:shd w:val="clear" w:color="auto" w:fill="auto"/>
            <w:vAlign w:val="bottom"/>
          </w:tcPr>
          <w:p w:rsidR="002650DE" w:rsidRPr="00C21110" w:rsidRDefault="0004258D" w:rsidP="00C21110">
            <w:pPr>
              <w:spacing w:before="40" w:after="80" w:line="240" w:lineRule="exact"/>
              <w:jc w:val="lowKashida"/>
              <w:rPr>
                <w:rFonts w:cs="Traditional Arabic" w:hint="cs"/>
                <w:sz w:val="16"/>
                <w:szCs w:val="24"/>
                <w:rtl/>
              </w:rPr>
            </w:pPr>
            <w:r>
              <w:rPr>
                <w:rFonts w:cs="Traditional Arabic" w:hint="cs"/>
                <w:sz w:val="16"/>
                <w:szCs w:val="24"/>
                <w:rtl/>
              </w:rPr>
              <w:t>جامعة البلمند</w:t>
            </w:r>
          </w:p>
        </w:tc>
        <w:tc>
          <w:tcPr>
            <w:tcW w:w="2832" w:type="dxa"/>
            <w:shd w:val="clear" w:color="auto" w:fill="auto"/>
            <w:vAlign w:val="bottom"/>
          </w:tcPr>
          <w:p w:rsidR="002650DE" w:rsidRPr="00C21110" w:rsidRDefault="002650DE" w:rsidP="00C21110">
            <w:pPr>
              <w:spacing w:before="40" w:after="80" w:line="240" w:lineRule="exact"/>
              <w:ind w:right="144"/>
              <w:jc w:val="lowKashida"/>
              <w:rPr>
                <w:rFonts w:cs="Traditional Arabic" w:hint="cs"/>
                <w:sz w:val="16"/>
                <w:szCs w:val="24"/>
                <w:rtl/>
              </w:rPr>
            </w:pPr>
            <w:r w:rsidRPr="00C21110">
              <w:rPr>
                <w:rFonts w:cs="Traditional Arabic" w:hint="cs"/>
                <w:sz w:val="16"/>
                <w:szCs w:val="24"/>
                <w:rtl/>
              </w:rPr>
              <w:t>صفر</w:t>
            </w:r>
          </w:p>
        </w:tc>
        <w:tc>
          <w:tcPr>
            <w:tcW w:w="2832" w:type="dxa"/>
            <w:shd w:val="clear" w:color="auto" w:fill="auto"/>
            <w:vAlign w:val="bottom"/>
          </w:tcPr>
          <w:p w:rsidR="002650DE" w:rsidRPr="00C21110" w:rsidRDefault="0004258D" w:rsidP="00C21110">
            <w:pPr>
              <w:spacing w:before="40" w:after="80" w:line="240" w:lineRule="exact"/>
              <w:ind w:right="144"/>
              <w:jc w:val="lowKashida"/>
              <w:rPr>
                <w:rFonts w:cs="Traditional Arabic" w:hint="cs"/>
                <w:sz w:val="16"/>
                <w:szCs w:val="24"/>
                <w:rtl/>
              </w:rPr>
            </w:pPr>
            <w:r>
              <w:rPr>
                <w:rFonts w:cs="Traditional Arabic" w:hint="cs"/>
                <w:sz w:val="16"/>
                <w:szCs w:val="24"/>
                <w:rtl/>
              </w:rPr>
              <w:t>9</w:t>
            </w:r>
          </w:p>
        </w:tc>
      </w:tr>
      <w:tr w:rsidR="002650DE" w:rsidRPr="00C21110">
        <w:trPr>
          <w:cantSplit/>
          <w:jc w:val="center"/>
        </w:trPr>
        <w:tc>
          <w:tcPr>
            <w:tcW w:w="2832" w:type="dxa"/>
            <w:shd w:val="clear" w:color="auto" w:fill="auto"/>
            <w:vAlign w:val="bottom"/>
          </w:tcPr>
          <w:p w:rsidR="002650DE" w:rsidRPr="00C21110" w:rsidRDefault="0004258D" w:rsidP="00C21110">
            <w:pPr>
              <w:spacing w:before="40" w:after="80" w:line="240" w:lineRule="exact"/>
              <w:jc w:val="lowKashida"/>
              <w:rPr>
                <w:rFonts w:cs="Traditional Arabic" w:hint="cs"/>
                <w:sz w:val="16"/>
                <w:szCs w:val="24"/>
                <w:rtl/>
              </w:rPr>
            </w:pPr>
            <w:r>
              <w:rPr>
                <w:rFonts w:cs="Traditional Arabic" w:hint="cs"/>
                <w:sz w:val="16"/>
                <w:szCs w:val="24"/>
                <w:rtl/>
              </w:rPr>
              <w:t>جامعة سيدة اللويزة</w:t>
            </w:r>
          </w:p>
        </w:tc>
        <w:tc>
          <w:tcPr>
            <w:tcW w:w="2832" w:type="dxa"/>
            <w:shd w:val="clear" w:color="auto" w:fill="auto"/>
            <w:vAlign w:val="bottom"/>
          </w:tcPr>
          <w:p w:rsidR="002650DE" w:rsidRPr="00C21110" w:rsidRDefault="002650DE" w:rsidP="00C21110">
            <w:pPr>
              <w:spacing w:before="40" w:after="80" w:line="240" w:lineRule="exact"/>
              <w:ind w:right="144"/>
              <w:jc w:val="lowKashida"/>
              <w:rPr>
                <w:rFonts w:cs="Traditional Arabic" w:hint="cs"/>
                <w:sz w:val="16"/>
                <w:szCs w:val="24"/>
                <w:rtl/>
              </w:rPr>
            </w:pPr>
            <w:r w:rsidRPr="00C21110">
              <w:rPr>
                <w:rFonts w:cs="Traditional Arabic" w:hint="cs"/>
                <w:sz w:val="16"/>
                <w:szCs w:val="24"/>
                <w:rtl/>
              </w:rPr>
              <w:t>صفر</w:t>
            </w:r>
          </w:p>
        </w:tc>
        <w:tc>
          <w:tcPr>
            <w:tcW w:w="2832" w:type="dxa"/>
            <w:shd w:val="clear" w:color="auto" w:fill="auto"/>
            <w:vAlign w:val="bottom"/>
          </w:tcPr>
          <w:p w:rsidR="002650DE" w:rsidRPr="00C21110" w:rsidRDefault="002650DE" w:rsidP="00C21110">
            <w:pPr>
              <w:spacing w:before="40" w:after="80" w:line="240" w:lineRule="exact"/>
              <w:ind w:right="144"/>
              <w:jc w:val="lowKashida"/>
              <w:rPr>
                <w:rFonts w:cs="Traditional Arabic" w:hint="cs"/>
                <w:sz w:val="16"/>
                <w:szCs w:val="24"/>
                <w:rtl/>
              </w:rPr>
            </w:pPr>
            <w:r w:rsidRPr="00C21110">
              <w:rPr>
                <w:rFonts w:cs="Traditional Arabic" w:hint="cs"/>
                <w:sz w:val="16"/>
                <w:szCs w:val="24"/>
                <w:rtl/>
              </w:rPr>
              <w:t>6</w:t>
            </w:r>
          </w:p>
        </w:tc>
      </w:tr>
      <w:tr w:rsidR="002650DE" w:rsidRPr="00C21110">
        <w:trPr>
          <w:cantSplit/>
          <w:jc w:val="center"/>
        </w:trPr>
        <w:tc>
          <w:tcPr>
            <w:tcW w:w="2832" w:type="dxa"/>
            <w:tcBorders>
              <w:bottom w:val="single" w:sz="12" w:space="0" w:color="auto"/>
            </w:tcBorders>
            <w:shd w:val="clear" w:color="auto" w:fill="auto"/>
            <w:vAlign w:val="bottom"/>
          </w:tcPr>
          <w:p w:rsidR="002650DE" w:rsidRPr="00C21110" w:rsidRDefault="002650DE" w:rsidP="00C21110">
            <w:pPr>
              <w:spacing w:before="40" w:after="80" w:line="240" w:lineRule="exact"/>
              <w:jc w:val="lowKashida"/>
              <w:rPr>
                <w:rFonts w:cs="Traditional Arabic" w:hint="cs"/>
                <w:sz w:val="16"/>
                <w:szCs w:val="24"/>
                <w:rtl/>
              </w:rPr>
            </w:pPr>
            <w:r w:rsidRPr="00C21110">
              <w:rPr>
                <w:rFonts w:cs="Traditional Arabic" w:hint="cs"/>
                <w:sz w:val="16"/>
                <w:szCs w:val="24"/>
                <w:rtl/>
              </w:rPr>
              <w:t>جامعة الروح القدس الكسليك</w:t>
            </w:r>
          </w:p>
        </w:tc>
        <w:tc>
          <w:tcPr>
            <w:tcW w:w="2832" w:type="dxa"/>
            <w:tcBorders>
              <w:bottom w:val="single" w:sz="12" w:space="0" w:color="auto"/>
            </w:tcBorders>
            <w:shd w:val="clear" w:color="auto" w:fill="auto"/>
            <w:vAlign w:val="bottom"/>
          </w:tcPr>
          <w:p w:rsidR="002650DE" w:rsidRPr="00C21110" w:rsidRDefault="002650DE" w:rsidP="00C21110">
            <w:pPr>
              <w:spacing w:before="40" w:after="80" w:line="240" w:lineRule="exact"/>
              <w:ind w:right="144"/>
              <w:jc w:val="lowKashida"/>
              <w:rPr>
                <w:rFonts w:cs="Traditional Arabic" w:hint="cs"/>
                <w:sz w:val="16"/>
                <w:szCs w:val="24"/>
                <w:rtl/>
              </w:rPr>
            </w:pPr>
            <w:r w:rsidRPr="00C21110">
              <w:rPr>
                <w:rFonts w:cs="Traditional Arabic" w:hint="cs"/>
                <w:sz w:val="16"/>
                <w:szCs w:val="24"/>
                <w:rtl/>
              </w:rPr>
              <w:t>صفر</w:t>
            </w:r>
          </w:p>
        </w:tc>
        <w:tc>
          <w:tcPr>
            <w:tcW w:w="2832" w:type="dxa"/>
            <w:tcBorders>
              <w:bottom w:val="single" w:sz="12" w:space="0" w:color="auto"/>
            </w:tcBorders>
            <w:shd w:val="clear" w:color="auto" w:fill="auto"/>
            <w:vAlign w:val="bottom"/>
          </w:tcPr>
          <w:p w:rsidR="002650DE" w:rsidRPr="00C21110" w:rsidRDefault="002650DE" w:rsidP="00C21110">
            <w:pPr>
              <w:spacing w:before="40" w:after="80" w:line="240" w:lineRule="exact"/>
              <w:ind w:right="144"/>
              <w:jc w:val="lowKashida"/>
              <w:rPr>
                <w:rFonts w:cs="Traditional Arabic" w:hint="cs"/>
                <w:sz w:val="16"/>
                <w:szCs w:val="24"/>
                <w:rtl/>
              </w:rPr>
            </w:pPr>
            <w:r w:rsidRPr="00C21110">
              <w:rPr>
                <w:rFonts w:cs="Traditional Arabic" w:hint="cs"/>
                <w:sz w:val="16"/>
                <w:szCs w:val="24"/>
                <w:rtl/>
              </w:rPr>
              <w:t>13</w:t>
            </w:r>
          </w:p>
        </w:tc>
      </w:tr>
    </w:tbl>
    <w:p w:rsidR="00C21110" w:rsidRPr="00C21110" w:rsidRDefault="00C21110" w:rsidP="00C21110">
      <w:pPr>
        <w:pStyle w:val="SingleTxt"/>
        <w:spacing w:after="0" w:line="120" w:lineRule="exact"/>
        <w:rPr>
          <w:rFonts w:hint="cs"/>
          <w:sz w:val="10"/>
          <w:rtl/>
        </w:rPr>
      </w:pPr>
    </w:p>
    <w:p w:rsidR="002650DE" w:rsidRPr="00121418" w:rsidRDefault="00C21110" w:rsidP="00C2111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u w:val="single"/>
          <w:rtl/>
        </w:rPr>
      </w:pPr>
      <w:r w:rsidRPr="00C21110">
        <w:rPr>
          <w:i/>
          <w:iCs/>
          <w:rtl/>
        </w:rPr>
        <w:tab/>
      </w:r>
      <w:r w:rsidR="002650DE" w:rsidRPr="00C21110">
        <w:rPr>
          <w:rFonts w:hint="cs"/>
          <w:i/>
          <w:iCs/>
          <w:rtl/>
        </w:rPr>
        <w:t xml:space="preserve">المصدر: </w:t>
      </w:r>
      <w:r w:rsidRPr="00C21110">
        <w:rPr>
          <w:i/>
          <w:iCs/>
          <w:rtl/>
        </w:rPr>
        <w:tab/>
      </w:r>
      <w:r w:rsidR="002650DE" w:rsidRPr="00121418">
        <w:rPr>
          <w:rtl/>
        </w:rPr>
        <w:t>المر</w:t>
      </w:r>
      <w:r w:rsidR="002650DE" w:rsidRPr="00C21110">
        <w:rPr>
          <w:sz w:val="20"/>
          <w:szCs w:val="30"/>
          <w:rtl/>
        </w:rPr>
        <w:t xml:space="preserve">كز </w:t>
      </w:r>
      <w:r w:rsidR="002650DE" w:rsidRPr="00121418">
        <w:rPr>
          <w:rtl/>
        </w:rPr>
        <w:t xml:space="preserve">التربوي للبحوث </w:t>
      </w:r>
      <w:r w:rsidR="002650DE" w:rsidRPr="00121418">
        <w:rPr>
          <w:rFonts w:hint="cs"/>
          <w:rtl/>
        </w:rPr>
        <w:t>والإنماء</w:t>
      </w:r>
      <w:r w:rsidR="002650DE" w:rsidRPr="00121418">
        <w:rPr>
          <w:rtl/>
        </w:rPr>
        <w:t xml:space="preserve">، النشرة </w:t>
      </w:r>
      <w:r w:rsidR="002650DE" w:rsidRPr="00121418">
        <w:rPr>
          <w:rFonts w:hint="cs"/>
          <w:rtl/>
        </w:rPr>
        <w:t>الإحصائية</w:t>
      </w:r>
      <w:r w:rsidR="002650DE" w:rsidRPr="00121418">
        <w:rPr>
          <w:rtl/>
        </w:rPr>
        <w:t xml:space="preserve"> للعام الدراسي 2003-2004، وزارة التربية.</w:t>
      </w:r>
    </w:p>
    <w:p w:rsidR="00C21110" w:rsidRPr="00C21110" w:rsidRDefault="00C21110" w:rsidP="00C21110">
      <w:pPr>
        <w:pStyle w:val="SingleTxt"/>
        <w:spacing w:after="0" w:line="120" w:lineRule="exact"/>
        <w:rPr>
          <w:rFonts w:hint="cs"/>
          <w:sz w:val="10"/>
          <w:rtl/>
        </w:rPr>
      </w:pPr>
    </w:p>
    <w:p w:rsidR="00C21110" w:rsidRPr="00C21110" w:rsidRDefault="00C21110" w:rsidP="00C21110">
      <w:pPr>
        <w:pStyle w:val="SingleTxt"/>
        <w:spacing w:after="0" w:line="120" w:lineRule="exact"/>
        <w:rPr>
          <w:rFonts w:hint="cs"/>
          <w:sz w:val="10"/>
          <w:rtl/>
        </w:rPr>
      </w:pPr>
    </w:p>
    <w:p w:rsidR="002650DE" w:rsidRPr="00DF0C12" w:rsidRDefault="00C21110" w:rsidP="00C21110">
      <w:pPr>
        <w:pStyle w:val="SingleTxt"/>
        <w:rPr>
          <w:rFonts w:hint="cs"/>
          <w:rtl/>
        </w:rPr>
      </w:pPr>
      <w:r>
        <w:rPr>
          <w:rtl/>
        </w:rPr>
        <w:tab/>
      </w:r>
      <w:r w:rsidR="002650DE" w:rsidRPr="00DF0C12">
        <w:rPr>
          <w:rFonts w:hint="cs"/>
          <w:rtl/>
        </w:rPr>
        <w:t>لا توجد معطيات متعل</w:t>
      </w:r>
      <w:r w:rsidR="002650DE">
        <w:rPr>
          <w:rFonts w:hint="cs"/>
          <w:rtl/>
        </w:rPr>
        <w:t>ّ</w:t>
      </w:r>
      <w:r w:rsidR="002650DE" w:rsidRPr="00DF0C12">
        <w:rPr>
          <w:rFonts w:hint="cs"/>
          <w:rtl/>
        </w:rPr>
        <w:t>قة بالمنح أو البعثات الدراسية المتوافرة، غير أن تزايد الأستاذات الجامعيات والباحثات الأكاديميات يفيد عن إمكانية حصول النساء على مثل هذه الفرص.</w:t>
      </w:r>
    </w:p>
    <w:p w:rsidR="002650DE" w:rsidRDefault="002650DE" w:rsidP="00C21110">
      <w:pPr>
        <w:pStyle w:val="SingleTxt"/>
        <w:rPr>
          <w:rFonts w:hint="cs"/>
          <w:rtl/>
        </w:rPr>
      </w:pPr>
      <w:r w:rsidRPr="00DF0C12">
        <w:rPr>
          <w:rFonts w:hint="cs"/>
          <w:rtl/>
        </w:rPr>
        <w:tab/>
        <w:t>وفي تقييم لمحصلة الإنجاز الدراسي الأكاديمي، يميل الاتجاه عموما</w:t>
      </w:r>
      <w:r>
        <w:rPr>
          <w:rFonts w:hint="cs"/>
          <w:rtl/>
        </w:rPr>
        <w:t>ً</w:t>
      </w:r>
      <w:r w:rsidRPr="00DF0C12">
        <w:rPr>
          <w:rFonts w:hint="cs"/>
          <w:rtl/>
        </w:rPr>
        <w:t xml:space="preserve"> وبثبات</w:t>
      </w:r>
      <w:r w:rsidR="00C92B9E">
        <w:rPr>
          <w:rFonts w:hint="cs"/>
          <w:rtl/>
        </w:rPr>
        <w:t xml:space="preserve"> </w:t>
      </w:r>
      <w:r w:rsidRPr="00DF0C12">
        <w:rPr>
          <w:rFonts w:hint="cs"/>
          <w:rtl/>
        </w:rPr>
        <w:t>ناحية مزيد من تكافؤ الفرص للإناث. وإن كانت نوعية هذه الفرص</w:t>
      </w:r>
      <w:r>
        <w:rPr>
          <w:rFonts w:hint="cs"/>
          <w:rtl/>
        </w:rPr>
        <w:t>،</w:t>
      </w:r>
      <w:r w:rsidRPr="00DF0C12">
        <w:rPr>
          <w:rFonts w:hint="cs"/>
          <w:rtl/>
        </w:rPr>
        <w:t xml:space="preserve"> وما تقد</w:t>
      </w:r>
      <w:r>
        <w:rPr>
          <w:rFonts w:hint="cs"/>
          <w:rtl/>
        </w:rPr>
        <w:t>ّ</w:t>
      </w:r>
      <w:r w:rsidRPr="00DF0C12">
        <w:rPr>
          <w:rFonts w:hint="cs"/>
          <w:rtl/>
        </w:rPr>
        <w:t>مه من مضمون</w:t>
      </w:r>
      <w:r>
        <w:rPr>
          <w:rFonts w:hint="cs"/>
          <w:rtl/>
        </w:rPr>
        <w:t>،</w:t>
      </w:r>
      <w:r w:rsidRPr="00DF0C12">
        <w:rPr>
          <w:rFonts w:hint="cs"/>
          <w:rtl/>
        </w:rPr>
        <w:t xml:space="preserve"> </w:t>
      </w:r>
      <w:r>
        <w:rPr>
          <w:rFonts w:hint="cs"/>
          <w:rtl/>
        </w:rPr>
        <w:t>بحا</w:t>
      </w:r>
      <w:r w:rsidRPr="00DF0C12">
        <w:rPr>
          <w:rFonts w:hint="cs"/>
          <w:rtl/>
        </w:rPr>
        <w:t>جة كبيرة للمراجعة. فما زالت فرص النساء في التعليم الرسمي أكثر منها في التعليم الخاص غير المجاني</w:t>
      </w:r>
      <w:r>
        <w:rPr>
          <w:rFonts w:hint="cs"/>
          <w:rtl/>
        </w:rPr>
        <w:t>، الذي هو</w:t>
      </w:r>
      <w:r w:rsidRPr="00DF0C12">
        <w:rPr>
          <w:rFonts w:hint="cs"/>
          <w:rtl/>
        </w:rPr>
        <w:t xml:space="preserve"> الأرقى من حيث النوعية، وما زال مضمون ما يتعل</w:t>
      </w:r>
      <w:r>
        <w:rPr>
          <w:rFonts w:hint="cs"/>
          <w:rtl/>
        </w:rPr>
        <w:t>ّ</w:t>
      </w:r>
      <w:r w:rsidRPr="00DF0C12">
        <w:rPr>
          <w:rFonts w:hint="cs"/>
          <w:rtl/>
        </w:rPr>
        <w:t>منه لا يتوافق مع نزوعهن</w:t>
      </w:r>
      <w:r>
        <w:rPr>
          <w:rFonts w:hint="cs"/>
          <w:rtl/>
        </w:rPr>
        <w:t xml:space="preserve"> إلى</w:t>
      </w:r>
      <w:r w:rsidRPr="00DF0C12">
        <w:rPr>
          <w:rFonts w:hint="cs"/>
          <w:rtl/>
        </w:rPr>
        <w:t xml:space="preserve"> </w:t>
      </w:r>
      <w:r>
        <w:rPr>
          <w:rFonts w:hint="cs"/>
          <w:rtl/>
        </w:rPr>
        <w:t>ا</w:t>
      </w:r>
      <w:r w:rsidRPr="00DF0C12">
        <w:rPr>
          <w:rFonts w:hint="cs"/>
          <w:rtl/>
        </w:rPr>
        <w:t>لاستقلالية والفرادة. وما زال إرث الأمية كبير</w:t>
      </w:r>
      <w:r>
        <w:rPr>
          <w:rFonts w:hint="cs"/>
          <w:rtl/>
        </w:rPr>
        <w:t>اً</w:t>
      </w:r>
      <w:r w:rsidRPr="00DF0C12">
        <w:rPr>
          <w:rFonts w:hint="cs"/>
          <w:rtl/>
        </w:rPr>
        <w:t xml:space="preserve"> عليهن، و</w:t>
      </w:r>
      <w:r>
        <w:rPr>
          <w:rFonts w:hint="cs"/>
          <w:rtl/>
        </w:rPr>
        <w:t xml:space="preserve">هنّ </w:t>
      </w:r>
      <w:r w:rsidRPr="00DF0C12">
        <w:rPr>
          <w:rFonts w:hint="cs"/>
          <w:rtl/>
        </w:rPr>
        <w:t>يحتجن إلى جهود مضاعفة من أجل تخفيفه عنهن. كما أن صعود الإناث في التعليم الجامعي لم يرافقه تولٍ مواز لشؤون إدارة هذا التعليم، أو مشاركة ملائمة في ما يجري من تخطيط وتقويم له.</w:t>
      </w:r>
    </w:p>
    <w:p w:rsidR="002650DE" w:rsidRPr="00FD653B" w:rsidRDefault="00C21110" w:rsidP="00C2111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tl/>
        </w:rPr>
        <w:tab/>
      </w:r>
      <w:r>
        <w:rPr>
          <w:rtl/>
        </w:rPr>
        <w:tab/>
      </w:r>
      <w:r w:rsidR="002650DE" w:rsidRPr="00FD653B">
        <w:rPr>
          <w:rFonts w:hint="cs"/>
          <w:rtl/>
        </w:rPr>
        <w:t>الفصل السادس</w:t>
      </w:r>
    </w:p>
    <w:p w:rsidR="002650DE" w:rsidRDefault="00C21110" w:rsidP="00C2111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ab/>
      </w:r>
      <w:r w:rsidR="002650DE" w:rsidRPr="00FD653B">
        <w:rPr>
          <w:rFonts w:hint="cs"/>
          <w:rtl/>
        </w:rPr>
        <w:t>العمل والاقتصاد</w:t>
      </w:r>
    </w:p>
    <w:p w:rsidR="002650DE" w:rsidRPr="00FD653B" w:rsidRDefault="002650DE" w:rsidP="00C21110">
      <w:pPr>
        <w:pStyle w:val="SingleTxt"/>
        <w:rPr>
          <w:rFonts w:hint="cs"/>
          <w:rtl/>
        </w:rPr>
      </w:pPr>
      <w:r>
        <w:rPr>
          <w:rFonts w:hint="cs"/>
          <w:rtl/>
        </w:rPr>
        <w:t xml:space="preserve">(المادتان 11 و 13 من </w:t>
      </w:r>
      <w:r w:rsidR="00A3566B">
        <w:rPr>
          <w:rFonts w:hint="cs"/>
          <w:rtl/>
        </w:rPr>
        <w:t>الاتفاقية</w:t>
      </w:r>
      <w:r>
        <w:rPr>
          <w:rFonts w:hint="cs"/>
          <w:rtl/>
        </w:rPr>
        <w:t>)</w:t>
      </w:r>
    </w:p>
    <w:p w:rsidR="00C21110" w:rsidRPr="00C21110" w:rsidRDefault="00C21110" w:rsidP="00C21110">
      <w:pPr>
        <w:pStyle w:val="SingleTxt"/>
        <w:spacing w:after="0" w:line="120" w:lineRule="exact"/>
        <w:rPr>
          <w:rFonts w:hint="cs"/>
          <w:sz w:val="10"/>
          <w:rtl/>
        </w:rPr>
      </w:pPr>
    </w:p>
    <w:p w:rsidR="002650DE" w:rsidRPr="00FD653B" w:rsidRDefault="00C21110" w:rsidP="00C2111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 xml:space="preserve">أولا </w:t>
      </w:r>
      <w:r w:rsidR="002650DE" w:rsidRPr="00FD653B">
        <w:rPr>
          <w:rFonts w:hint="cs"/>
          <w:rtl/>
        </w:rPr>
        <w:t>-</w:t>
      </w:r>
      <w:r>
        <w:rPr>
          <w:rtl/>
        </w:rPr>
        <w:tab/>
      </w:r>
      <w:r w:rsidR="002650DE" w:rsidRPr="00FD653B">
        <w:rPr>
          <w:rFonts w:hint="cs"/>
          <w:rtl/>
        </w:rPr>
        <w:t xml:space="preserve">النشاط </w:t>
      </w:r>
      <w:r w:rsidR="00A3566B" w:rsidRPr="00FD653B">
        <w:rPr>
          <w:rFonts w:hint="cs"/>
          <w:rtl/>
        </w:rPr>
        <w:t>الاقتصادي</w:t>
      </w:r>
      <w:r w:rsidR="002650DE" w:rsidRPr="00FD653B">
        <w:rPr>
          <w:rFonts w:hint="cs"/>
          <w:rtl/>
        </w:rPr>
        <w:t xml:space="preserve"> </w:t>
      </w:r>
      <w:r w:rsidR="00A3566B" w:rsidRPr="00FD653B">
        <w:rPr>
          <w:rFonts w:hint="cs"/>
          <w:rtl/>
        </w:rPr>
        <w:t>الاجتماعي</w:t>
      </w:r>
    </w:p>
    <w:p w:rsidR="002650DE" w:rsidRPr="00851B84" w:rsidRDefault="002650DE" w:rsidP="00C21110">
      <w:pPr>
        <w:pStyle w:val="SingleTxt"/>
        <w:rPr>
          <w:rFonts w:hint="cs"/>
          <w:rtl/>
        </w:rPr>
      </w:pPr>
      <w:r w:rsidRPr="00851B84">
        <w:rPr>
          <w:rFonts w:hint="cs"/>
          <w:b/>
          <w:bCs/>
          <w:rtl/>
        </w:rPr>
        <w:t>1</w:t>
      </w:r>
      <w:r w:rsidR="00C21110">
        <w:rPr>
          <w:rFonts w:hint="cs"/>
          <w:b/>
          <w:bCs/>
          <w:rtl/>
        </w:rPr>
        <w:t xml:space="preserve"> -</w:t>
      </w:r>
      <w:r w:rsidR="00C21110">
        <w:rPr>
          <w:b/>
          <w:bCs/>
          <w:rtl/>
        </w:rPr>
        <w:tab/>
      </w:r>
      <w:r w:rsidRPr="00851B84">
        <w:rPr>
          <w:rFonts w:hint="cs"/>
          <w:b/>
          <w:bCs/>
          <w:rtl/>
        </w:rPr>
        <w:t>تطور مداخيل الأس</w:t>
      </w:r>
      <w:r>
        <w:rPr>
          <w:rFonts w:hint="cs"/>
          <w:b/>
          <w:bCs/>
          <w:rtl/>
        </w:rPr>
        <w:t>َ</w:t>
      </w:r>
      <w:r w:rsidRPr="00851B84">
        <w:rPr>
          <w:rFonts w:hint="cs"/>
          <w:b/>
          <w:bCs/>
          <w:rtl/>
        </w:rPr>
        <w:t>ر</w:t>
      </w:r>
      <w:r>
        <w:rPr>
          <w:rFonts w:hint="cs"/>
          <w:b/>
          <w:bCs/>
          <w:rtl/>
        </w:rPr>
        <w:t xml:space="preserve">: </w:t>
      </w:r>
      <w:r w:rsidRPr="00851B84">
        <w:rPr>
          <w:rFonts w:hint="cs"/>
          <w:rtl/>
        </w:rPr>
        <w:t>تشير الدراسات الإحصائية إلى ثبات مداخيل الأس</w:t>
      </w:r>
      <w:r>
        <w:rPr>
          <w:rFonts w:hint="cs"/>
          <w:rtl/>
        </w:rPr>
        <w:t>َ</w:t>
      </w:r>
      <w:r w:rsidRPr="00851B84">
        <w:rPr>
          <w:rFonts w:hint="cs"/>
          <w:rtl/>
        </w:rPr>
        <w:t>ر من العمل بين العامين 1997 و2001</w:t>
      </w:r>
      <w:r>
        <w:rPr>
          <w:rFonts w:hint="cs"/>
          <w:rtl/>
        </w:rPr>
        <w:t>،</w:t>
      </w:r>
      <w:r w:rsidRPr="00851B84">
        <w:rPr>
          <w:rFonts w:hint="cs"/>
          <w:rtl/>
        </w:rPr>
        <w:t xml:space="preserve"> وذلك بمعدل دخل سنوي يراوح بين</w:t>
      </w:r>
      <w:r>
        <w:rPr>
          <w:rFonts w:hint="cs"/>
          <w:rtl/>
        </w:rPr>
        <w:t xml:space="preserve"> 000 541 15</w:t>
      </w:r>
      <w:r w:rsidRPr="00851B84">
        <w:rPr>
          <w:rFonts w:hint="cs"/>
          <w:rtl/>
        </w:rPr>
        <w:t xml:space="preserve"> </w:t>
      </w:r>
      <w:r>
        <w:rPr>
          <w:rFonts w:hint="cs"/>
          <w:rtl/>
        </w:rPr>
        <w:t>ليرة لبنانية في</w:t>
      </w:r>
      <w:r w:rsidRPr="00851B84">
        <w:rPr>
          <w:rFonts w:hint="cs"/>
          <w:rtl/>
        </w:rPr>
        <w:t xml:space="preserve"> العام 1997 </w:t>
      </w:r>
      <w:r w:rsidR="00C92B9E">
        <w:rPr>
          <w:rFonts w:hint="cs"/>
          <w:rtl/>
        </w:rPr>
        <w:t>(</w:t>
      </w:r>
      <w:r w:rsidRPr="00851B84">
        <w:rPr>
          <w:rFonts w:hint="cs"/>
          <w:rtl/>
        </w:rPr>
        <w:t>أي حوالي 10160 دولار</w:t>
      </w:r>
      <w:r>
        <w:rPr>
          <w:rFonts w:hint="cs"/>
          <w:rtl/>
        </w:rPr>
        <w:t>اً</w:t>
      </w:r>
      <w:r w:rsidRPr="00851B84">
        <w:rPr>
          <w:rFonts w:hint="cs"/>
          <w:rtl/>
        </w:rPr>
        <w:t xml:space="preserve"> أميركي</w:t>
      </w:r>
      <w:r>
        <w:rPr>
          <w:rFonts w:hint="cs"/>
          <w:rtl/>
        </w:rPr>
        <w:t>اً</w:t>
      </w:r>
      <w:r w:rsidRPr="00851B84">
        <w:rPr>
          <w:rFonts w:hint="cs"/>
          <w:rtl/>
        </w:rPr>
        <w:t>) و</w:t>
      </w:r>
      <w:r>
        <w:rPr>
          <w:rFonts w:hint="cs"/>
          <w:rtl/>
        </w:rPr>
        <w:t xml:space="preserve"> 000 542 15 </w:t>
      </w:r>
      <w:r w:rsidRPr="00851B84">
        <w:rPr>
          <w:rFonts w:hint="cs"/>
          <w:rtl/>
        </w:rPr>
        <w:t xml:space="preserve">ليرة لبنانية </w:t>
      </w:r>
      <w:r>
        <w:rPr>
          <w:rFonts w:hint="cs"/>
          <w:rtl/>
        </w:rPr>
        <w:t xml:space="preserve">في </w:t>
      </w:r>
      <w:r w:rsidRPr="00851B84">
        <w:rPr>
          <w:rFonts w:hint="cs"/>
          <w:rtl/>
        </w:rPr>
        <w:t xml:space="preserve">العام 2001 </w:t>
      </w:r>
      <w:r w:rsidR="00C92B9E">
        <w:rPr>
          <w:rFonts w:hint="cs"/>
          <w:rtl/>
        </w:rPr>
        <w:t>(</w:t>
      </w:r>
      <w:r w:rsidRPr="00851B84">
        <w:rPr>
          <w:rFonts w:hint="cs"/>
          <w:rtl/>
        </w:rPr>
        <w:t>أي حوالي 10360 دولار</w:t>
      </w:r>
      <w:r>
        <w:rPr>
          <w:rFonts w:hint="cs"/>
          <w:rtl/>
        </w:rPr>
        <w:t>اً</w:t>
      </w:r>
      <w:r w:rsidRPr="00851B84">
        <w:rPr>
          <w:rFonts w:hint="cs"/>
          <w:rtl/>
        </w:rPr>
        <w:t xml:space="preserve"> أميركي</w:t>
      </w:r>
      <w:r>
        <w:rPr>
          <w:rFonts w:hint="cs"/>
          <w:rtl/>
        </w:rPr>
        <w:t>اً</w:t>
      </w:r>
      <w:r w:rsidRPr="00851B84">
        <w:rPr>
          <w:rFonts w:hint="cs"/>
          <w:rtl/>
        </w:rPr>
        <w:t>)</w:t>
      </w:r>
      <w:r>
        <w:rPr>
          <w:rFonts w:hint="cs"/>
          <w:rtl/>
        </w:rPr>
        <w:t>.</w:t>
      </w:r>
      <w:r w:rsidRPr="00851B84">
        <w:rPr>
          <w:rFonts w:hint="cs"/>
          <w:rtl/>
        </w:rPr>
        <w:t xml:space="preserve"> ويستفاد من هذه الدراسات بأن نسبة الأسر التي يقل دخلها عن الـ</w:t>
      </w:r>
      <w:r>
        <w:rPr>
          <w:rFonts w:hint="cs"/>
          <w:rtl/>
        </w:rPr>
        <w:t xml:space="preserve"> 000 200 1 </w:t>
      </w:r>
      <w:r w:rsidRPr="00851B84">
        <w:rPr>
          <w:rFonts w:hint="cs"/>
          <w:rtl/>
        </w:rPr>
        <w:t>ليرة لبنانية شهرياً</w:t>
      </w:r>
      <w:r>
        <w:rPr>
          <w:rFonts w:hint="cs"/>
          <w:rtl/>
        </w:rPr>
        <w:t xml:space="preserve"> </w:t>
      </w:r>
      <w:r w:rsidRPr="00851B84">
        <w:rPr>
          <w:rFonts w:hint="cs"/>
          <w:rtl/>
        </w:rPr>
        <w:t>(800 دولار) بلغت 61</w:t>
      </w:r>
      <w:r w:rsidR="00062687">
        <w:rPr>
          <w:rFonts w:hint="cs"/>
          <w:rtl/>
        </w:rPr>
        <w:t xml:space="preserve"> في المائة</w:t>
      </w:r>
      <w:r>
        <w:rPr>
          <w:rFonts w:hint="cs"/>
          <w:rtl/>
        </w:rPr>
        <w:t>.</w:t>
      </w:r>
      <w:r w:rsidRPr="00851B84">
        <w:rPr>
          <w:rFonts w:hint="cs"/>
          <w:rtl/>
        </w:rPr>
        <w:t xml:space="preserve"> وقد صر</w:t>
      </w:r>
      <w:r>
        <w:rPr>
          <w:rFonts w:hint="cs"/>
          <w:rtl/>
        </w:rPr>
        <w:t>ّ</w:t>
      </w:r>
      <w:r w:rsidRPr="00851B84">
        <w:rPr>
          <w:rFonts w:hint="cs"/>
          <w:rtl/>
        </w:rPr>
        <w:t>ح حوالي 31.5</w:t>
      </w:r>
      <w:r w:rsidR="00062687">
        <w:rPr>
          <w:rFonts w:hint="cs"/>
          <w:rtl/>
        </w:rPr>
        <w:t xml:space="preserve"> في المائة</w:t>
      </w:r>
      <w:r w:rsidRPr="00851B84">
        <w:rPr>
          <w:rFonts w:hint="cs"/>
          <w:rtl/>
        </w:rPr>
        <w:t xml:space="preserve"> من الأسر بأن دخله</w:t>
      </w:r>
      <w:r>
        <w:rPr>
          <w:rFonts w:hint="cs"/>
          <w:rtl/>
        </w:rPr>
        <w:t>ا</w:t>
      </w:r>
      <w:r w:rsidRPr="00851B84">
        <w:rPr>
          <w:rFonts w:hint="cs"/>
          <w:rtl/>
        </w:rPr>
        <w:t xml:space="preserve"> لا يكفي في حين صر</w:t>
      </w:r>
      <w:r>
        <w:rPr>
          <w:rFonts w:hint="cs"/>
          <w:rtl/>
        </w:rPr>
        <w:t>ّ</w:t>
      </w:r>
      <w:r w:rsidRPr="00851B84">
        <w:rPr>
          <w:rFonts w:hint="cs"/>
          <w:rtl/>
        </w:rPr>
        <w:t>ح 30</w:t>
      </w:r>
      <w:r w:rsidR="00062687">
        <w:rPr>
          <w:rFonts w:hint="cs"/>
          <w:rtl/>
        </w:rPr>
        <w:t xml:space="preserve"> في المائة</w:t>
      </w:r>
      <w:r w:rsidRPr="00851B84">
        <w:rPr>
          <w:rFonts w:hint="cs"/>
          <w:rtl/>
        </w:rPr>
        <w:t xml:space="preserve"> منه</w:t>
      </w:r>
      <w:r>
        <w:rPr>
          <w:rFonts w:hint="cs"/>
          <w:rtl/>
        </w:rPr>
        <w:t>ا</w:t>
      </w:r>
      <w:r w:rsidRPr="00851B84">
        <w:rPr>
          <w:rFonts w:hint="cs"/>
          <w:rtl/>
        </w:rPr>
        <w:t xml:space="preserve"> بأن دخله</w:t>
      </w:r>
      <w:r>
        <w:rPr>
          <w:rFonts w:hint="cs"/>
          <w:rtl/>
        </w:rPr>
        <w:t>ا</w:t>
      </w:r>
      <w:r w:rsidRPr="00851B84">
        <w:rPr>
          <w:rFonts w:hint="cs"/>
          <w:rtl/>
        </w:rPr>
        <w:t xml:space="preserve"> </w:t>
      </w:r>
      <w:r>
        <w:rPr>
          <w:rFonts w:hint="cs"/>
          <w:rtl/>
        </w:rPr>
        <w:t>ي</w:t>
      </w:r>
      <w:r w:rsidRPr="00851B84">
        <w:rPr>
          <w:rFonts w:hint="cs"/>
          <w:rtl/>
        </w:rPr>
        <w:t xml:space="preserve">كاد </w:t>
      </w:r>
      <w:r>
        <w:rPr>
          <w:rFonts w:hint="cs"/>
          <w:rtl/>
        </w:rPr>
        <w:t>لا يكفيها.</w:t>
      </w:r>
      <w:r w:rsidRPr="00851B84">
        <w:rPr>
          <w:rFonts w:hint="cs"/>
          <w:rtl/>
        </w:rPr>
        <w:t xml:space="preserve"> فضلاً عن ذلك، تعاني المرأة من تدنّ</w:t>
      </w:r>
      <w:r>
        <w:rPr>
          <w:rFonts w:hint="cs"/>
          <w:rtl/>
        </w:rPr>
        <w:t>ي</w:t>
      </w:r>
      <w:r w:rsidRPr="00851B84">
        <w:rPr>
          <w:rFonts w:hint="cs"/>
          <w:rtl/>
        </w:rPr>
        <w:t xml:space="preserve"> راتبها الشهري بالمقارنة مع رواتب الذكور </w:t>
      </w:r>
      <w:r>
        <w:rPr>
          <w:rFonts w:hint="cs"/>
          <w:rtl/>
        </w:rPr>
        <w:t xml:space="preserve">في </w:t>
      </w:r>
      <w:r w:rsidRPr="00851B84">
        <w:rPr>
          <w:rFonts w:hint="cs"/>
          <w:rtl/>
        </w:rPr>
        <w:t>الفئات المهنية</w:t>
      </w:r>
      <w:r>
        <w:rPr>
          <w:rFonts w:hint="cs"/>
          <w:rtl/>
        </w:rPr>
        <w:t xml:space="preserve"> نفسها</w:t>
      </w:r>
      <w:r w:rsidRPr="00851B84">
        <w:rPr>
          <w:rFonts w:hint="cs"/>
          <w:rtl/>
        </w:rPr>
        <w:t>، إذ تشير نتائج دراسة الأحوال المعيشية للأسر في لبنان عام 1997</w:t>
      </w:r>
      <w:r>
        <w:rPr>
          <w:rFonts w:hint="cs"/>
          <w:rtl/>
        </w:rPr>
        <w:t xml:space="preserve"> إلى</w:t>
      </w:r>
      <w:r w:rsidRPr="00851B84">
        <w:rPr>
          <w:rFonts w:hint="cs"/>
          <w:rtl/>
        </w:rPr>
        <w:t xml:space="preserve"> أن متوسط دخل المرأة من العمل بلغ 568000 ليرة لبنانية شهريا</w:t>
      </w:r>
      <w:r>
        <w:rPr>
          <w:rFonts w:hint="cs"/>
          <w:rtl/>
        </w:rPr>
        <w:t xml:space="preserve">ً </w:t>
      </w:r>
      <w:r w:rsidRPr="00851B84">
        <w:rPr>
          <w:rFonts w:hint="cs"/>
          <w:rtl/>
        </w:rPr>
        <w:t>(369 دولار</w:t>
      </w:r>
      <w:r>
        <w:rPr>
          <w:rFonts w:hint="cs"/>
          <w:rtl/>
        </w:rPr>
        <w:t>اً</w:t>
      </w:r>
      <w:r w:rsidRPr="00851B84">
        <w:rPr>
          <w:rFonts w:hint="cs"/>
          <w:rtl/>
        </w:rPr>
        <w:t>) مقابل 732000 ليرة لبنانية (488 دولار</w:t>
      </w:r>
      <w:r>
        <w:rPr>
          <w:rFonts w:hint="cs"/>
          <w:rtl/>
        </w:rPr>
        <w:t>اً</w:t>
      </w:r>
      <w:r w:rsidRPr="00851B84">
        <w:rPr>
          <w:rFonts w:hint="cs"/>
          <w:rtl/>
        </w:rPr>
        <w:t>) للرجل</w:t>
      </w:r>
      <w:r>
        <w:rPr>
          <w:rFonts w:hint="cs"/>
          <w:rtl/>
        </w:rPr>
        <w:t>،</w:t>
      </w:r>
      <w:r w:rsidRPr="00851B84">
        <w:rPr>
          <w:rFonts w:hint="cs"/>
          <w:rtl/>
        </w:rPr>
        <w:t xml:space="preserve"> أي بنسبة واحد إلى 0.77</w:t>
      </w:r>
      <w:r w:rsidR="00062687">
        <w:rPr>
          <w:rFonts w:hint="cs"/>
          <w:rtl/>
        </w:rPr>
        <w:t xml:space="preserve"> في المائة</w:t>
      </w:r>
      <w:r>
        <w:rPr>
          <w:rFonts w:hint="cs"/>
          <w:rtl/>
        </w:rPr>
        <w:t>.</w:t>
      </w:r>
      <w:r w:rsidRPr="00851B84">
        <w:rPr>
          <w:rFonts w:hint="cs"/>
          <w:rtl/>
        </w:rPr>
        <w:t xml:space="preserve"> وتتدنّى هذه النسبة بشكل ملحوظ</w:t>
      </w:r>
      <w:r>
        <w:rPr>
          <w:rFonts w:hint="cs"/>
          <w:rtl/>
        </w:rPr>
        <w:t xml:space="preserve"> لدى ال</w:t>
      </w:r>
      <w:r w:rsidRPr="00851B84">
        <w:rPr>
          <w:rFonts w:hint="cs"/>
          <w:rtl/>
        </w:rPr>
        <w:t>كادرات العليا والمديرين</w:t>
      </w:r>
      <w:r>
        <w:rPr>
          <w:rFonts w:hint="cs"/>
          <w:rtl/>
        </w:rPr>
        <w:t>،</w:t>
      </w:r>
      <w:r w:rsidRPr="00851B84">
        <w:rPr>
          <w:rFonts w:hint="cs"/>
          <w:rtl/>
        </w:rPr>
        <w:t xml:space="preserve"> إذ </w:t>
      </w:r>
      <w:r>
        <w:rPr>
          <w:rFonts w:hint="cs"/>
          <w:rtl/>
        </w:rPr>
        <w:t>يوازي</w:t>
      </w:r>
      <w:r w:rsidRPr="00851B84">
        <w:rPr>
          <w:rFonts w:hint="cs"/>
          <w:rtl/>
        </w:rPr>
        <w:t xml:space="preserve"> متوسط راتب المرأة 64</w:t>
      </w:r>
      <w:r w:rsidR="00062687">
        <w:rPr>
          <w:rFonts w:hint="cs"/>
          <w:rtl/>
        </w:rPr>
        <w:t xml:space="preserve"> في المائة</w:t>
      </w:r>
      <w:r w:rsidR="00C92B9E">
        <w:rPr>
          <w:rFonts w:hint="cs"/>
          <w:rtl/>
        </w:rPr>
        <w:t xml:space="preserve"> </w:t>
      </w:r>
      <w:r w:rsidRPr="00851B84">
        <w:rPr>
          <w:rFonts w:hint="cs"/>
          <w:rtl/>
        </w:rPr>
        <w:t xml:space="preserve">من راتب الرجل. </w:t>
      </w:r>
    </w:p>
    <w:p w:rsidR="00C21110" w:rsidRPr="00C21110" w:rsidRDefault="00C21110" w:rsidP="00C21110">
      <w:pPr>
        <w:pStyle w:val="SingleTxt"/>
        <w:spacing w:after="0" w:line="120" w:lineRule="exact"/>
        <w:rPr>
          <w:rFonts w:hint="cs"/>
          <w:sz w:val="10"/>
          <w:rtl/>
        </w:rPr>
      </w:pPr>
    </w:p>
    <w:p w:rsidR="002650DE" w:rsidRDefault="002650DE" w:rsidP="00C21110">
      <w:pPr>
        <w:pStyle w:val="SingleTxt"/>
        <w:rPr>
          <w:rFonts w:hint="cs"/>
          <w:rtl/>
        </w:rPr>
      </w:pPr>
      <w:r w:rsidRPr="007F4B83">
        <w:rPr>
          <w:rFonts w:hint="cs"/>
          <w:rtl/>
        </w:rPr>
        <w:t>جدول رقم 1</w:t>
      </w:r>
    </w:p>
    <w:p w:rsidR="002650DE" w:rsidRPr="00C21110" w:rsidRDefault="002650DE" w:rsidP="00C21110">
      <w:pPr>
        <w:pStyle w:val="SingleTxt"/>
        <w:rPr>
          <w:rFonts w:hint="cs"/>
          <w:b/>
          <w:bCs/>
          <w:rtl/>
        </w:rPr>
      </w:pPr>
      <w:r w:rsidRPr="00C21110">
        <w:rPr>
          <w:rFonts w:hint="cs"/>
          <w:b/>
          <w:bCs/>
          <w:rtl/>
        </w:rPr>
        <w:t>تطور مستوى الدخل بالليرة اللبنانية والدولار الأميركي بين 1997 و 2001</w:t>
      </w:r>
    </w:p>
    <w:p w:rsidR="00112119" w:rsidRPr="00112119" w:rsidRDefault="00112119" w:rsidP="00112119">
      <w:pPr>
        <w:pStyle w:val="SingleTxt"/>
        <w:spacing w:after="0" w:line="120" w:lineRule="exact"/>
        <w:rPr>
          <w:rFonts w:hint="cs"/>
          <w:sz w:val="10"/>
          <w:rtl/>
        </w:rPr>
      </w:pPr>
    </w:p>
    <w:tbl>
      <w:tblPr>
        <w:tblStyle w:val="TableGrid"/>
        <w:bidiVisual/>
        <w:tblW w:w="7430" w:type="dxa"/>
        <w:jc w:val="center"/>
        <w:tblInd w:w="-230" w:type="dxa"/>
        <w:tblLook w:val="01E0" w:firstRow="1" w:lastRow="1" w:firstColumn="1" w:lastColumn="1" w:noHBand="0" w:noVBand="0"/>
      </w:tblPr>
      <w:tblGrid>
        <w:gridCol w:w="2637"/>
        <w:gridCol w:w="1314"/>
        <w:gridCol w:w="1157"/>
        <w:gridCol w:w="1297"/>
        <w:gridCol w:w="1025"/>
      </w:tblGrid>
      <w:tr w:rsidR="002650DE" w:rsidRPr="0004258D">
        <w:trPr>
          <w:cantSplit/>
          <w:tblHeader/>
          <w:jc w:val="center"/>
        </w:trPr>
        <w:tc>
          <w:tcPr>
            <w:tcW w:w="2637" w:type="dxa"/>
            <w:tcBorders>
              <w:top w:val="single" w:sz="4" w:space="0" w:color="auto"/>
              <w:left w:val="nil"/>
              <w:bottom w:val="single" w:sz="12" w:space="0" w:color="auto"/>
              <w:right w:val="nil"/>
              <w:tr2bl w:val="single" w:sz="4" w:space="0" w:color="auto"/>
            </w:tcBorders>
            <w:shd w:val="clear" w:color="auto" w:fill="auto"/>
            <w:vAlign w:val="bottom"/>
          </w:tcPr>
          <w:p w:rsidR="002650DE" w:rsidRPr="0004258D" w:rsidRDefault="00C92B9E" w:rsidP="00112119">
            <w:pPr>
              <w:spacing w:before="80" w:after="80" w:line="240" w:lineRule="exact"/>
              <w:jc w:val="left"/>
              <w:rPr>
                <w:rFonts w:cs="Traditional Arabic" w:hint="cs"/>
                <w:i/>
                <w:iCs/>
                <w:sz w:val="16"/>
                <w:szCs w:val="24"/>
                <w:rtl/>
              </w:rPr>
            </w:pPr>
            <w:r>
              <w:rPr>
                <w:rFonts w:cs="Traditional Arabic" w:hint="cs"/>
                <w:i/>
                <w:iCs/>
                <w:sz w:val="16"/>
                <w:szCs w:val="24"/>
                <w:rtl/>
              </w:rPr>
              <w:t xml:space="preserve"> </w:t>
            </w:r>
            <w:r w:rsidR="00112119" w:rsidRPr="0004258D">
              <w:rPr>
                <w:rFonts w:cs="Traditional Arabic" w:hint="cs"/>
                <w:i/>
                <w:iCs/>
                <w:sz w:val="16"/>
                <w:szCs w:val="24"/>
                <w:rtl/>
              </w:rPr>
              <w:t xml:space="preserve">          </w:t>
            </w:r>
            <w:r w:rsidR="002650DE" w:rsidRPr="0004258D">
              <w:rPr>
                <w:rFonts w:cs="Traditional Arabic" w:hint="cs"/>
                <w:i/>
                <w:iCs/>
                <w:sz w:val="16"/>
                <w:szCs w:val="24"/>
                <w:rtl/>
              </w:rPr>
              <w:t xml:space="preserve">              العام</w:t>
            </w:r>
            <w:r w:rsidR="00112119" w:rsidRPr="0004258D">
              <w:rPr>
                <w:rFonts w:cs="Traditional Arabic"/>
                <w:i/>
                <w:iCs/>
                <w:sz w:val="16"/>
                <w:szCs w:val="24"/>
                <w:rtl/>
              </w:rPr>
              <w:br/>
            </w:r>
            <w:r w:rsidR="002650DE" w:rsidRPr="0004258D">
              <w:rPr>
                <w:rFonts w:cs="Traditional Arabic" w:hint="cs"/>
                <w:i/>
                <w:iCs/>
                <w:sz w:val="16"/>
                <w:szCs w:val="24"/>
                <w:rtl/>
              </w:rPr>
              <w:t>متوسط الدخل</w:t>
            </w:r>
          </w:p>
        </w:tc>
        <w:tc>
          <w:tcPr>
            <w:tcW w:w="1314" w:type="dxa"/>
            <w:tcBorders>
              <w:top w:val="single" w:sz="4" w:space="0" w:color="auto"/>
              <w:left w:val="nil"/>
              <w:bottom w:val="single" w:sz="12" w:space="0" w:color="auto"/>
              <w:right w:val="nil"/>
            </w:tcBorders>
            <w:shd w:val="clear" w:color="auto" w:fill="auto"/>
            <w:vAlign w:val="bottom"/>
          </w:tcPr>
          <w:p w:rsidR="002650DE" w:rsidRPr="0004258D" w:rsidRDefault="002650DE" w:rsidP="00112119">
            <w:pPr>
              <w:spacing w:before="80" w:after="80" w:line="240" w:lineRule="exact"/>
              <w:ind w:right="144"/>
              <w:jc w:val="left"/>
              <w:rPr>
                <w:rFonts w:cs="Traditional Arabic" w:hint="cs"/>
                <w:i/>
                <w:iCs/>
                <w:sz w:val="16"/>
                <w:szCs w:val="24"/>
                <w:rtl/>
              </w:rPr>
            </w:pPr>
            <w:r w:rsidRPr="0004258D">
              <w:rPr>
                <w:rFonts w:cs="Traditional Arabic" w:hint="cs"/>
                <w:i/>
                <w:iCs/>
                <w:sz w:val="16"/>
                <w:szCs w:val="24"/>
                <w:rtl/>
              </w:rPr>
              <w:t xml:space="preserve"> 1997 </w:t>
            </w:r>
            <w:r w:rsidR="0004258D">
              <w:rPr>
                <w:rFonts w:cs="Traditional Arabic"/>
                <w:i/>
                <w:iCs/>
                <w:sz w:val="16"/>
                <w:szCs w:val="24"/>
                <w:rtl/>
              </w:rPr>
              <w:br/>
            </w:r>
            <w:r w:rsidRPr="0004258D">
              <w:rPr>
                <w:rFonts w:cs="Traditional Arabic" w:hint="cs"/>
                <w:i/>
                <w:iCs/>
                <w:sz w:val="16"/>
                <w:szCs w:val="24"/>
                <w:rtl/>
              </w:rPr>
              <w:t>ل.ل.</w:t>
            </w:r>
          </w:p>
        </w:tc>
        <w:tc>
          <w:tcPr>
            <w:tcW w:w="1157" w:type="dxa"/>
            <w:tcBorders>
              <w:top w:val="single" w:sz="4" w:space="0" w:color="auto"/>
              <w:left w:val="nil"/>
              <w:bottom w:val="single" w:sz="12" w:space="0" w:color="auto"/>
              <w:right w:val="nil"/>
            </w:tcBorders>
            <w:shd w:val="clear" w:color="auto" w:fill="auto"/>
            <w:vAlign w:val="bottom"/>
          </w:tcPr>
          <w:p w:rsidR="002650DE" w:rsidRPr="0004258D" w:rsidRDefault="002650DE" w:rsidP="00112119">
            <w:pPr>
              <w:spacing w:before="80" w:after="80" w:line="240" w:lineRule="exact"/>
              <w:ind w:right="144"/>
              <w:jc w:val="left"/>
              <w:rPr>
                <w:rFonts w:cs="Traditional Arabic" w:hint="cs"/>
                <w:i/>
                <w:iCs/>
                <w:sz w:val="16"/>
                <w:szCs w:val="24"/>
                <w:rtl/>
              </w:rPr>
            </w:pPr>
            <w:r w:rsidRPr="0004258D">
              <w:rPr>
                <w:rFonts w:cs="Traditional Arabic" w:hint="cs"/>
                <w:i/>
                <w:iCs/>
                <w:sz w:val="16"/>
                <w:szCs w:val="24"/>
                <w:rtl/>
              </w:rPr>
              <w:t xml:space="preserve">1997 </w:t>
            </w:r>
            <w:r w:rsidR="0004258D">
              <w:rPr>
                <w:rFonts w:cs="Traditional Arabic"/>
                <w:i/>
                <w:iCs/>
                <w:sz w:val="16"/>
                <w:szCs w:val="24"/>
                <w:rtl/>
              </w:rPr>
              <w:br/>
            </w:r>
            <w:r w:rsidRPr="0004258D">
              <w:rPr>
                <w:rFonts w:cs="Traditional Arabic" w:hint="cs"/>
                <w:i/>
                <w:iCs/>
                <w:sz w:val="16"/>
                <w:szCs w:val="24"/>
                <w:rtl/>
              </w:rPr>
              <w:t>د.أ.</w:t>
            </w:r>
          </w:p>
        </w:tc>
        <w:tc>
          <w:tcPr>
            <w:tcW w:w="1297" w:type="dxa"/>
            <w:tcBorders>
              <w:top w:val="single" w:sz="4" w:space="0" w:color="auto"/>
              <w:left w:val="nil"/>
              <w:bottom w:val="single" w:sz="12" w:space="0" w:color="auto"/>
              <w:right w:val="nil"/>
            </w:tcBorders>
            <w:shd w:val="clear" w:color="auto" w:fill="auto"/>
            <w:vAlign w:val="bottom"/>
          </w:tcPr>
          <w:p w:rsidR="002650DE" w:rsidRPr="0004258D" w:rsidRDefault="002650DE" w:rsidP="00112119">
            <w:pPr>
              <w:spacing w:before="80" w:after="80" w:line="240" w:lineRule="exact"/>
              <w:ind w:right="144"/>
              <w:jc w:val="left"/>
              <w:rPr>
                <w:rFonts w:cs="Traditional Arabic" w:hint="cs"/>
                <w:i/>
                <w:iCs/>
                <w:sz w:val="16"/>
                <w:szCs w:val="24"/>
                <w:rtl/>
              </w:rPr>
            </w:pPr>
            <w:r w:rsidRPr="0004258D">
              <w:rPr>
                <w:rFonts w:cs="Traditional Arabic" w:hint="cs"/>
                <w:i/>
                <w:iCs/>
                <w:sz w:val="16"/>
                <w:szCs w:val="24"/>
                <w:rtl/>
              </w:rPr>
              <w:t>2001</w:t>
            </w:r>
            <w:r w:rsidR="00112119" w:rsidRPr="0004258D">
              <w:rPr>
                <w:rFonts w:cs="Traditional Arabic"/>
                <w:i/>
                <w:iCs/>
                <w:sz w:val="16"/>
                <w:szCs w:val="24"/>
                <w:rtl/>
              </w:rPr>
              <w:br/>
            </w:r>
            <w:r w:rsidR="00112119" w:rsidRPr="0004258D">
              <w:rPr>
                <w:rFonts w:cs="Traditional Arabic" w:hint="cs"/>
                <w:i/>
                <w:iCs/>
                <w:sz w:val="16"/>
                <w:szCs w:val="24"/>
                <w:rtl/>
              </w:rPr>
              <w:t xml:space="preserve"> </w:t>
            </w:r>
            <w:r w:rsidRPr="0004258D">
              <w:rPr>
                <w:rFonts w:cs="Traditional Arabic" w:hint="cs"/>
                <w:i/>
                <w:iCs/>
                <w:sz w:val="16"/>
                <w:szCs w:val="24"/>
                <w:rtl/>
              </w:rPr>
              <w:t>ل.ل</w:t>
            </w:r>
          </w:p>
        </w:tc>
        <w:tc>
          <w:tcPr>
            <w:tcW w:w="1025" w:type="dxa"/>
            <w:tcBorders>
              <w:top w:val="single" w:sz="4" w:space="0" w:color="auto"/>
              <w:left w:val="nil"/>
              <w:bottom w:val="single" w:sz="12" w:space="0" w:color="auto"/>
              <w:right w:val="nil"/>
            </w:tcBorders>
            <w:shd w:val="clear" w:color="auto" w:fill="auto"/>
            <w:vAlign w:val="bottom"/>
          </w:tcPr>
          <w:p w:rsidR="002650DE" w:rsidRPr="0004258D" w:rsidRDefault="002650DE" w:rsidP="00112119">
            <w:pPr>
              <w:spacing w:before="80" w:after="80" w:line="240" w:lineRule="exact"/>
              <w:ind w:right="144"/>
              <w:jc w:val="left"/>
              <w:rPr>
                <w:rFonts w:cs="Traditional Arabic" w:hint="cs"/>
                <w:i/>
                <w:iCs/>
                <w:sz w:val="16"/>
                <w:szCs w:val="24"/>
                <w:rtl/>
              </w:rPr>
            </w:pPr>
            <w:r w:rsidRPr="0004258D">
              <w:rPr>
                <w:rFonts w:cs="Traditional Arabic" w:hint="cs"/>
                <w:i/>
                <w:iCs/>
                <w:sz w:val="16"/>
                <w:szCs w:val="24"/>
                <w:rtl/>
              </w:rPr>
              <w:t>2001</w:t>
            </w:r>
            <w:r w:rsidR="00112119" w:rsidRPr="0004258D">
              <w:rPr>
                <w:rFonts w:cs="Traditional Arabic"/>
                <w:i/>
                <w:iCs/>
                <w:sz w:val="16"/>
                <w:szCs w:val="24"/>
                <w:rtl/>
              </w:rPr>
              <w:br/>
            </w:r>
            <w:r w:rsidRPr="0004258D">
              <w:rPr>
                <w:rFonts w:cs="Traditional Arabic" w:hint="cs"/>
                <w:i/>
                <w:iCs/>
                <w:sz w:val="16"/>
                <w:szCs w:val="24"/>
                <w:rtl/>
              </w:rPr>
              <w:t>د.أ.</w:t>
            </w:r>
          </w:p>
        </w:tc>
      </w:tr>
      <w:tr w:rsidR="00112119" w:rsidRPr="00112119">
        <w:trPr>
          <w:cantSplit/>
          <w:trHeight w:hRule="exact" w:val="115"/>
          <w:tblHeader/>
          <w:jc w:val="center"/>
        </w:trPr>
        <w:tc>
          <w:tcPr>
            <w:tcW w:w="2637" w:type="dxa"/>
            <w:tcBorders>
              <w:top w:val="single" w:sz="12" w:space="0" w:color="auto"/>
              <w:left w:val="nil"/>
              <w:bottom w:val="nil"/>
              <w:right w:val="nil"/>
            </w:tcBorders>
            <w:shd w:val="clear" w:color="auto" w:fill="auto"/>
            <w:vAlign w:val="bottom"/>
          </w:tcPr>
          <w:p w:rsidR="00112119" w:rsidRPr="00112119" w:rsidRDefault="00112119" w:rsidP="00112119">
            <w:pPr>
              <w:spacing w:before="40" w:after="80" w:line="240" w:lineRule="exact"/>
              <w:jc w:val="left"/>
              <w:rPr>
                <w:rFonts w:hint="cs"/>
                <w:sz w:val="16"/>
                <w:szCs w:val="24"/>
                <w:rtl/>
              </w:rPr>
            </w:pPr>
          </w:p>
        </w:tc>
        <w:tc>
          <w:tcPr>
            <w:tcW w:w="1314" w:type="dxa"/>
            <w:tcBorders>
              <w:top w:val="single" w:sz="12" w:space="0" w:color="auto"/>
              <w:left w:val="nil"/>
              <w:bottom w:val="nil"/>
              <w:right w:val="nil"/>
            </w:tcBorders>
            <w:shd w:val="clear" w:color="auto" w:fill="auto"/>
            <w:vAlign w:val="bottom"/>
          </w:tcPr>
          <w:p w:rsidR="00112119" w:rsidRPr="00112119" w:rsidRDefault="00112119" w:rsidP="00112119">
            <w:pPr>
              <w:spacing w:before="40" w:after="80" w:line="240" w:lineRule="exact"/>
              <w:ind w:right="144"/>
              <w:jc w:val="left"/>
              <w:rPr>
                <w:rFonts w:hint="cs"/>
                <w:sz w:val="16"/>
                <w:szCs w:val="24"/>
                <w:rtl/>
              </w:rPr>
            </w:pPr>
          </w:p>
        </w:tc>
        <w:tc>
          <w:tcPr>
            <w:tcW w:w="1157" w:type="dxa"/>
            <w:tcBorders>
              <w:top w:val="single" w:sz="12" w:space="0" w:color="auto"/>
              <w:left w:val="nil"/>
              <w:bottom w:val="nil"/>
              <w:right w:val="nil"/>
            </w:tcBorders>
            <w:shd w:val="clear" w:color="auto" w:fill="auto"/>
            <w:vAlign w:val="bottom"/>
          </w:tcPr>
          <w:p w:rsidR="00112119" w:rsidRPr="00112119" w:rsidRDefault="00112119" w:rsidP="00112119">
            <w:pPr>
              <w:spacing w:before="40" w:after="80" w:line="240" w:lineRule="exact"/>
              <w:ind w:right="144"/>
              <w:jc w:val="left"/>
              <w:rPr>
                <w:rFonts w:hint="cs"/>
                <w:sz w:val="16"/>
                <w:szCs w:val="24"/>
                <w:rtl/>
              </w:rPr>
            </w:pPr>
          </w:p>
        </w:tc>
        <w:tc>
          <w:tcPr>
            <w:tcW w:w="1297" w:type="dxa"/>
            <w:tcBorders>
              <w:top w:val="single" w:sz="12" w:space="0" w:color="auto"/>
              <w:left w:val="nil"/>
              <w:bottom w:val="nil"/>
              <w:right w:val="nil"/>
            </w:tcBorders>
            <w:shd w:val="clear" w:color="auto" w:fill="auto"/>
            <w:vAlign w:val="bottom"/>
          </w:tcPr>
          <w:p w:rsidR="00112119" w:rsidRPr="00112119" w:rsidRDefault="00112119" w:rsidP="00112119">
            <w:pPr>
              <w:spacing w:before="40" w:after="80" w:line="240" w:lineRule="exact"/>
              <w:ind w:right="144"/>
              <w:jc w:val="left"/>
              <w:rPr>
                <w:rFonts w:hint="cs"/>
                <w:sz w:val="16"/>
                <w:szCs w:val="24"/>
                <w:rtl/>
              </w:rPr>
            </w:pPr>
          </w:p>
        </w:tc>
        <w:tc>
          <w:tcPr>
            <w:tcW w:w="1025" w:type="dxa"/>
            <w:tcBorders>
              <w:top w:val="single" w:sz="12" w:space="0" w:color="auto"/>
              <w:left w:val="nil"/>
              <w:bottom w:val="nil"/>
              <w:right w:val="nil"/>
            </w:tcBorders>
            <w:shd w:val="clear" w:color="auto" w:fill="auto"/>
            <w:vAlign w:val="bottom"/>
          </w:tcPr>
          <w:p w:rsidR="00112119" w:rsidRPr="00112119" w:rsidRDefault="00112119" w:rsidP="00112119">
            <w:pPr>
              <w:spacing w:before="40" w:after="80" w:line="240" w:lineRule="exact"/>
              <w:ind w:right="144"/>
              <w:jc w:val="left"/>
              <w:rPr>
                <w:rFonts w:hint="cs"/>
                <w:sz w:val="16"/>
                <w:szCs w:val="24"/>
                <w:rtl/>
              </w:rPr>
            </w:pPr>
          </w:p>
        </w:tc>
      </w:tr>
      <w:tr w:rsidR="002650DE" w:rsidRPr="00112119">
        <w:trPr>
          <w:cantSplit/>
          <w:jc w:val="center"/>
        </w:trPr>
        <w:tc>
          <w:tcPr>
            <w:tcW w:w="2637" w:type="dxa"/>
            <w:tcBorders>
              <w:top w:val="nil"/>
              <w:left w:val="nil"/>
              <w:bottom w:val="nil"/>
              <w:right w:val="nil"/>
            </w:tcBorders>
            <w:shd w:val="clear" w:color="auto" w:fill="auto"/>
            <w:vAlign w:val="bottom"/>
          </w:tcPr>
          <w:p w:rsidR="002650DE" w:rsidRPr="00112119" w:rsidRDefault="002650DE" w:rsidP="00112119">
            <w:pPr>
              <w:spacing w:before="40" w:after="80" w:line="240" w:lineRule="exact"/>
              <w:jc w:val="left"/>
              <w:rPr>
                <w:rFonts w:cs="Traditional Arabic" w:hint="cs"/>
                <w:sz w:val="16"/>
                <w:szCs w:val="24"/>
                <w:rtl/>
              </w:rPr>
            </w:pPr>
            <w:r w:rsidRPr="00112119">
              <w:rPr>
                <w:rFonts w:cs="Traditional Arabic" w:hint="cs"/>
                <w:sz w:val="16"/>
                <w:szCs w:val="24"/>
                <w:rtl/>
              </w:rPr>
              <w:t>متوسط دخل الأسرة السنوي في لبنان</w:t>
            </w:r>
          </w:p>
        </w:tc>
        <w:tc>
          <w:tcPr>
            <w:tcW w:w="1314" w:type="dxa"/>
            <w:tcBorders>
              <w:top w:val="nil"/>
              <w:left w:val="nil"/>
              <w:bottom w:val="nil"/>
              <w:right w:val="nil"/>
            </w:tcBorders>
            <w:shd w:val="clear" w:color="auto" w:fill="auto"/>
            <w:vAlign w:val="bottom"/>
          </w:tcPr>
          <w:p w:rsidR="002650DE" w:rsidRPr="00112119" w:rsidRDefault="002650DE" w:rsidP="00112119">
            <w:pPr>
              <w:spacing w:before="40" w:after="80" w:line="240" w:lineRule="exact"/>
              <w:ind w:right="144"/>
              <w:jc w:val="left"/>
              <w:rPr>
                <w:rFonts w:cs="Traditional Arabic" w:hint="cs"/>
                <w:sz w:val="16"/>
                <w:szCs w:val="24"/>
                <w:rtl/>
              </w:rPr>
            </w:pPr>
            <w:r w:rsidRPr="00112119">
              <w:rPr>
                <w:rFonts w:cs="Traditional Arabic" w:hint="cs"/>
                <w:sz w:val="16"/>
                <w:szCs w:val="24"/>
                <w:rtl/>
              </w:rPr>
              <w:t>15241000</w:t>
            </w:r>
          </w:p>
        </w:tc>
        <w:tc>
          <w:tcPr>
            <w:tcW w:w="1157" w:type="dxa"/>
            <w:tcBorders>
              <w:top w:val="nil"/>
              <w:left w:val="nil"/>
              <w:bottom w:val="nil"/>
              <w:right w:val="nil"/>
            </w:tcBorders>
            <w:shd w:val="clear" w:color="auto" w:fill="auto"/>
            <w:vAlign w:val="bottom"/>
          </w:tcPr>
          <w:p w:rsidR="002650DE" w:rsidRPr="00112119" w:rsidRDefault="002650DE" w:rsidP="00112119">
            <w:pPr>
              <w:spacing w:before="40" w:after="80" w:line="240" w:lineRule="exact"/>
              <w:ind w:right="144"/>
              <w:jc w:val="left"/>
              <w:rPr>
                <w:rFonts w:cs="Traditional Arabic" w:hint="cs"/>
                <w:sz w:val="16"/>
                <w:szCs w:val="24"/>
                <w:rtl/>
              </w:rPr>
            </w:pPr>
            <w:r w:rsidRPr="00112119">
              <w:rPr>
                <w:rFonts w:cs="Traditional Arabic" w:hint="cs"/>
                <w:sz w:val="16"/>
                <w:szCs w:val="24"/>
                <w:rtl/>
              </w:rPr>
              <w:t>10160</w:t>
            </w:r>
          </w:p>
        </w:tc>
        <w:tc>
          <w:tcPr>
            <w:tcW w:w="1297" w:type="dxa"/>
            <w:tcBorders>
              <w:top w:val="nil"/>
              <w:left w:val="nil"/>
              <w:bottom w:val="nil"/>
              <w:right w:val="nil"/>
            </w:tcBorders>
            <w:shd w:val="clear" w:color="auto" w:fill="auto"/>
            <w:vAlign w:val="bottom"/>
          </w:tcPr>
          <w:p w:rsidR="002650DE" w:rsidRPr="00112119" w:rsidRDefault="002650DE" w:rsidP="00112119">
            <w:pPr>
              <w:spacing w:before="40" w:after="80" w:line="240" w:lineRule="exact"/>
              <w:ind w:right="144"/>
              <w:jc w:val="left"/>
              <w:rPr>
                <w:rFonts w:cs="Traditional Arabic" w:hint="cs"/>
                <w:sz w:val="16"/>
                <w:szCs w:val="24"/>
                <w:rtl/>
              </w:rPr>
            </w:pPr>
            <w:r w:rsidRPr="00112119">
              <w:rPr>
                <w:rFonts w:cs="Traditional Arabic" w:hint="cs"/>
                <w:sz w:val="16"/>
                <w:szCs w:val="24"/>
                <w:rtl/>
              </w:rPr>
              <w:t>15542000</w:t>
            </w:r>
          </w:p>
        </w:tc>
        <w:tc>
          <w:tcPr>
            <w:tcW w:w="1025" w:type="dxa"/>
            <w:tcBorders>
              <w:top w:val="nil"/>
              <w:left w:val="nil"/>
              <w:bottom w:val="nil"/>
              <w:right w:val="nil"/>
            </w:tcBorders>
            <w:shd w:val="clear" w:color="auto" w:fill="auto"/>
            <w:vAlign w:val="bottom"/>
          </w:tcPr>
          <w:p w:rsidR="002650DE" w:rsidRPr="00112119" w:rsidRDefault="002650DE" w:rsidP="00112119">
            <w:pPr>
              <w:spacing w:before="40" w:after="80" w:line="240" w:lineRule="exact"/>
              <w:ind w:right="144"/>
              <w:jc w:val="left"/>
              <w:rPr>
                <w:rFonts w:cs="Traditional Arabic" w:hint="cs"/>
                <w:sz w:val="16"/>
                <w:szCs w:val="24"/>
                <w:rtl/>
              </w:rPr>
            </w:pPr>
            <w:r w:rsidRPr="00112119">
              <w:rPr>
                <w:rFonts w:cs="Traditional Arabic" w:hint="cs"/>
                <w:sz w:val="16"/>
                <w:szCs w:val="24"/>
                <w:rtl/>
              </w:rPr>
              <w:t>10361</w:t>
            </w:r>
          </w:p>
        </w:tc>
      </w:tr>
      <w:tr w:rsidR="002650DE" w:rsidRPr="00112119">
        <w:trPr>
          <w:cantSplit/>
          <w:jc w:val="center"/>
        </w:trPr>
        <w:tc>
          <w:tcPr>
            <w:tcW w:w="2637" w:type="dxa"/>
            <w:tcBorders>
              <w:top w:val="nil"/>
              <w:left w:val="nil"/>
              <w:bottom w:val="nil"/>
              <w:right w:val="nil"/>
            </w:tcBorders>
            <w:shd w:val="clear" w:color="auto" w:fill="auto"/>
            <w:vAlign w:val="bottom"/>
          </w:tcPr>
          <w:p w:rsidR="002650DE" w:rsidRPr="00112119" w:rsidRDefault="002650DE" w:rsidP="00112119">
            <w:pPr>
              <w:spacing w:before="40" w:after="80" w:line="240" w:lineRule="exact"/>
              <w:jc w:val="left"/>
              <w:rPr>
                <w:rFonts w:cs="Traditional Arabic" w:hint="cs"/>
                <w:sz w:val="16"/>
                <w:szCs w:val="24"/>
                <w:rtl/>
              </w:rPr>
            </w:pPr>
            <w:r w:rsidRPr="00112119">
              <w:rPr>
                <w:rFonts w:cs="Traditional Arabic" w:hint="cs"/>
                <w:sz w:val="16"/>
                <w:szCs w:val="24"/>
                <w:rtl/>
              </w:rPr>
              <w:t>متوسط الأجر الشهري للرجل</w:t>
            </w:r>
          </w:p>
        </w:tc>
        <w:tc>
          <w:tcPr>
            <w:tcW w:w="1314" w:type="dxa"/>
            <w:tcBorders>
              <w:top w:val="nil"/>
              <w:left w:val="nil"/>
              <w:bottom w:val="nil"/>
              <w:right w:val="nil"/>
            </w:tcBorders>
            <w:shd w:val="clear" w:color="auto" w:fill="auto"/>
            <w:vAlign w:val="bottom"/>
          </w:tcPr>
          <w:p w:rsidR="002650DE" w:rsidRPr="00112119" w:rsidRDefault="002650DE" w:rsidP="00112119">
            <w:pPr>
              <w:spacing w:before="40" w:after="80" w:line="240" w:lineRule="exact"/>
              <w:ind w:right="144"/>
              <w:jc w:val="left"/>
              <w:rPr>
                <w:rFonts w:cs="Traditional Arabic" w:hint="cs"/>
                <w:sz w:val="16"/>
                <w:szCs w:val="24"/>
                <w:rtl/>
              </w:rPr>
            </w:pPr>
            <w:r w:rsidRPr="00112119">
              <w:rPr>
                <w:rFonts w:cs="Traditional Arabic" w:hint="cs"/>
                <w:sz w:val="16"/>
                <w:szCs w:val="24"/>
                <w:rtl/>
              </w:rPr>
              <w:t>732000</w:t>
            </w:r>
          </w:p>
        </w:tc>
        <w:tc>
          <w:tcPr>
            <w:tcW w:w="1157" w:type="dxa"/>
            <w:tcBorders>
              <w:top w:val="nil"/>
              <w:left w:val="nil"/>
              <w:bottom w:val="nil"/>
              <w:right w:val="nil"/>
            </w:tcBorders>
            <w:shd w:val="clear" w:color="auto" w:fill="auto"/>
            <w:vAlign w:val="bottom"/>
          </w:tcPr>
          <w:p w:rsidR="002650DE" w:rsidRPr="00112119" w:rsidRDefault="002650DE" w:rsidP="00112119">
            <w:pPr>
              <w:spacing w:before="40" w:after="80" w:line="240" w:lineRule="exact"/>
              <w:ind w:right="144"/>
              <w:jc w:val="left"/>
              <w:rPr>
                <w:rFonts w:cs="Traditional Arabic" w:hint="cs"/>
                <w:sz w:val="16"/>
                <w:szCs w:val="24"/>
                <w:rtl/>
              </w:rPr>
            </w:pPr>
            <w:r w:rsidRPr="00112119">
              <w:rPr>
                <w:rFonts w:cs="Traditional Arabic" w:hint="cs"/>
                <w:sz w:val="16"/>
                <w:szCs w:val="24"/>
                <w:rtl/>
              </w:rPr>
              <w:t>488</w:t>
            </w:r>
          </w:p>
        </w:tc>
        <w:tc>
          <w:tcPr>
            <w:tcW w:w="1297" w:type="dxa"/>
            <w:tcBorders>
              <w:top w:val="nil"/>
              <w:left w:val="nil"/>
              <w:bottom w:val="nil"/>
              <w:right w:val="nil"/>
            </w:tcBorders>
            <w:shd w:val="clear" w:color="auto" w:fill="auto"/>
            <w:vAlign w:val="bottom"/>
          </w:tcPr>
          <w:p w:rsidR="002650DE" w:rsidRPr="00112119" w:rsidRDefault="002650DE" w:rsidP="00112119">
            <w:pPr>
              <w:spacing w:before="40" w:after="80" w:line="240" w:lineRule="exact"/>
              <w:ind w:right="144"/>
              <w:jc w:val="left"/>
              <w:rPr>
                <w:rFonts w:cs="Traditional Arabic" w:hint="cs"/>
                <w:sz w:val="16"/>
                <w:szCs w:val="24"/>
                <w:rtl/>
              </w:rPr>
            </w:pPr>
            <w:r w:rsidRPr="00112119">
              <w:rPr>
                <w:rFonts w:cs="Traditional Arabic" w:hint="cs"/>
                <w:sz w:val="16"/>
                <w:szCs w:val="24"/>
                <w:rtl/>
              </w:rPr>
              <w:t>غير متوفر</w:t>
            </w:r>
          </w:p>
        </w:tc>
        <w:tc>
          <w:tcPr>
            <w:tcW w:w="1025" w:type="dxa"/>
            <w:tcBorders>
              <w:top w:val="nil"/>
              <w:left w:val="nil"/>
              <w:bottom w:val="nil"/>
              <w:right w:val="nil"/>
            </w:tcBorders>
            <w:shd w:val="clear" w:color="auto" w:fill="auto"/>
            <w:vAlign w:val="bottom"/>
          </w:tcPr>
          <w:p w:rsidR="002650DE" w:rsidRPr="00112119" w:rsidRDefault="002650DE" w:rsidP="00112119">
            <w:pPr>
              <w:spacing w:before="40" w:after="80" w:line="240" w:lineRule="exact"/>
              <w:ind w:right="144"/>
              <w:jc w:val="left"/>
              <w:rPr>
                <w:rFonts w:cs="Traditional Arabic" w:hint="cs"/>
                <w:sz w:val="16"/>
                <w:szCs w:val="24"/>
                <w:rtl/>
              </w:rPr>
            </w:pPr>
            <w:r w:rsidRPr="00112119">
              <w:rPr>
                <w:rFonts w:cs="Traditional Arabic" w:hint="cs"/>
                <w:sz w:val="16"/>
                <w:szCs w:val="24"/>
                <w:rtl/>
              </w:rPr>
              <w:t>--</w:t>
            </w:r>
          </w:p>
        </w:tc>
      </w:tr>
      <w:tr w:rsidR="002650DE" w:rsidRPr="00112119">
        <w:trPr>
          <w:cantSplit/>
          <w:jc w:val="center"/>
        </w:trPr>
        <w:tc>
          <w:tcPr>
            <w:tcW w:w="2637" w:type="dxa"/>
            <w:tcBorders>
              <w:top w:val="nil"/>
              <w:left w:val="nil"/>
              <w:bottom w:val="single" w:sz="12" w:space="0" w:color="auto"/>
              <w:right w:val="nil"/>
            </w:tcBorders>
            <w:shd w:val="clear" w:color="auto" w:fill="auto"/>
            <w:vAlign w:val="bottom"/>
          </w:tcPr>
          <w:p w:rsidR="002650DE" w:rsidRPr="00112119" w:rsidRDefault="002650DE" w:rsidP="00112119">
            <w:pPr>
              <w:spacing w:before="40" w:after="80" w:line="240" w:lineRule="exact"/>
              <w:jc w:val="left"/>
              <w:rPr>
                <w:rFonts w:cs="Traditional Arabic" w:hint="cs"/>
                <w:sz w:val="16"/>
                <w:szCs w:val="24"/>
                <w:rtl/>
              </w:rPr>
            </w:pPr>
            <w:r w:rsidRPr="00112119">
              <w:rPr>
                <w:rFonts w:cs="Traditional Arabic" w:hint="cs"/>
                <w:sz w:val="16"/>
                <w:szCs w:val="24"/>
                <w:rtl/>
              </w:rPr>
              <w:t>متوسط الأجر الشهري للمرأة</w:t>
            </w:r>
          </w:p>
        </w:tc>
        <w:tc>
          <w:tcPr>
            <w:tcW w:w="1314" w:type="dxa"/>
            <w:tcBorders>
              <w:top w:val="nil"/>
              <w:left w:val="nil"/>
              <w:bottom w:val="single" w:sz="12" w:space="0" w:color="auto"/>
              <w:right w:val="nil"/>
            </w:tcBorders>
            <w:shd w:val="clear" w:color="auto" w:fill="auto"/>
            <w:vAlign w:val="bottom"/>
          </w:tcPr>
          <w:p w:rsidR="002650DE" w:rsidRPr="00112119" w:rsidRDefault="002650DE" w:rsidP="00112119">
            <w:pPr>
              <w:spacing w:before="40" w:after="80" w:line="240" w:lineRule="exact"/>
              <w:ind w:right="144"/>
              <w:jc w:val="left"/>
              <w:rPr>
                <w:rFonts w:cs="Traditional Arabic" w:hint="cs"/>
                <w:sz w:val="16"/>
                <w:szCs w:val="24"/>
                <w:rtl/>
              </w:rPr>
            </w:pPr>
            <w:r w:rsidRPr="00112119">
              <w:rPr>
                <w:rFonts w:cs="Traditional Arabic" w:hint="cs"/>
                <w:sz w:val="16"/>
                <w:szCs w:val="24"/>
                <w:rtl/>
              </w:rPr>
              <w:t>568000</w:t>
            </w:r>
          </w:p>
        </w:tc>
        <w:tc>
          <w:tcPr>
            <w:tcW w:w="1157" w:type="dxa"/>
            <w:tcBorders>
              <w:top w:val="nil"/>
              <w:left w:val="nil"/>
              <w:bottom w:val="single" w:sz="12" w:space="0" w:color="auto"/>
              <w:right w:val="nil"/>
            </w:tcBorders>
            <w:shd w:val="clear" w:color="auto" w:fill="auto"/>
            <w:vAlign w:val="bottom"/>
          </w:tcPr>
          <w:p w:rsidR="002650DE" w:rsidRPr="00112119" w:rsidRDefault="002650DE" w:rsidP="00112119">
            <w:pPr>
              <w:spacing w:before="40" w:after="80" w:line="240" w:lineRule="exact"/>
              <w:ind w:right="144"/>
              <w:jc w:val="left"/>
              <w:rPr>
                <w:rFonts w:cs="Traditional Arabic" w:hint="cs"/>
                <w:sz w:val="16"/>
                <w:szCs w:val="24"/>
                <w:rtl/>
              </w:rPr>
            </w:pPr>
            <w:r w:rsidRPr="00112119">
              <w:rPr>
                <w:rFonts w:cs="Traditional Arabic" w:hint="cs"/>
                <w:sz w:val="16"/>
                <w:szCs w:val="24"/>
                <w:rtl/>
              </w:rPr>
              <w:t>378</w:t>
            </w:r>
          </w:p>
        </w:tc>
        <w:tc>
          <w:tcPr>
            <w:tcW w:w="1297" w:type="dxa"/>
            <w:tcBorders>
              <w:top w:val="nil"/>
              <w:left w:val="nil"/>
              <w:bottom w:val="single" w:sz="12" w:space="0" w:color="auto"/>
              <w:right w:val="nil"/>
            </w:tcBorders>
            <w:shd w:val="clear" w:color="auto" w:fill="auto"/>
            <w:vAlign w:val="bottom"/>
          </w:tcPr>
          <w:p w:rsidR="002650DE" w:rsidRPr="00112119" w:rsidRDefault="002650DE" w:rsidP="00112119">
            <w:pPr>
              <w:spacing w:before="40" w:after="80" w:line="240" w:lineRule="exact"/>
              <w:ind w:right="144"/>
              <w:jc w:val="left"/>
              <w:rPr>
                <w:rFonts w:cs="Traditional Arabic" w:hint="cs"/>
                <w:sz w:val="16"/>
                <w:szCs w:val="24"/>
                <w:rtl/>
              </w:rPr>
            </w:pPr>
            <w:r w:rsidRPr="00112119">
              <w:rPr>
                <w:rFonts w:cs="Traditional Arabic" w:hint="cs"/>
                <w:sz w:val="16"/>
                <w:szCs w:val="24"/>
                <w:rtl/>
              </w:rPr>
              <w:t>غير متوفر</w:t>
            </w:r>
          </w:p>
        </w:tc>
        <w:tc>
          <w:tcPr>
            <w:tcW w:w="1025" w:type="dxa"/>
            <w:tcBorders>
              <w:top w:val="nil"/>
              <w:left w:val="nil"/>
              <w:bottom w:val="single" w:sz="12" w:space="0" w:color="auto"/>
              <w:right w:val="nil"/>
            </w:tcBorders>
            <w:shd w:val="clear" w:color="auto" w:fill="auto"/>
            <w:vAlign w:val="bottom"/>
          </w:tcPr>
          <w:p w:rsidR="002650DE" w:rsidRPr="00112119" w:rsidRDefault="002650DE" w:rsidP="00112119">
            <w:pPr>
              <w:spacing w:before="40" w:after="80" w:line="240" w:lineRule="exact"/>
              <w:ind w:right="144"/>
              <w:jc w:val="left"/>
              <w:rPr>
                <w:rFonts w:cs="Traditional Arabic" w:hint="cs"/>
                <w:sz w:val="16"/>
                <w:szCs w:val="24"/>
                <w:rtl/>
              </w:rPr>
            </w:pPr>
            <w:r w:rsidRPr="00112119">
              <w:rPr>
                <w:rFonts w:cs="Traditional Arabic" w:hint="cs"/>
                <w:sz w:val="16"/>
                <w:szCs w:val="24"/>
                <w:rtl/>
              </w:rPr>
              <w:t>--</w:t>
            </w:r>
          </w:p>
        </w:tc>
      </w:tr>
    </w:tbl>
    <w:p w:rsidR="00112119" w:rsidRPr="00112119" w:rsidRDefault="00112119" w:rsidP="00112119">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i/>
          <w:iCs/>
          <w:sz w:val="10"/>
          <w:rtl/>
        </w:rPr>
      </w:pPr>
    </w:p>
    <w:p w:rsidR="002650DE" w:rsidRPr="00851B84" w:rsidRDefault="00112119" w:rsidP="00112119">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112119">
        <w:rPr>
          <w:i/>
          <w:iCs/>
          <w:rtl/>
        </w:rPr>
        <w:tab/>
      </w:r>
      <w:r w:rsidR="002650DE" w:rsidRPr="00112119">
        <w:rPr>
          <w:rFonts w:hint="cs"/>
          <w:i/>
          <w:iCs/>
          <w:rtl/>
        </w:rPr>
        <w:t xml:space="preserve">المصدر: </w:t>
      </w:r>
      <w:r w:rsidRPr="00112119">
        <w:rPr>
          <w:i/>
          <w:iCs/>
          <w:rtl/>
        </w:rPr>
        <w:tab/>
      </w:r>
      <w:r w:rsidR="002650DE" w:rsidRPr="00851B84">
        <w:rPr>
          <w:rFonts w:hint="cs"/>
          <w:rtl/>
        </w:rPr>
        <w:t>إدارة الإحصاء المركزي/ الأحوال المعيشية في لبنان، 1997.</w:t>
      </w:r>
    </w:p>
    <w:p w:rsidR="0004258D" w:rsidRPr="0004258D" w:rsidRDefault="0004258D" w:rsidP="0004258D">
      <w:pPr>
        <w:pStyle w:val="SingleTxt"/>
        <w:spacing w:after="0" w:line="120" w:lineRule="exact"/>
        <w:rPr>
          <w:sz w:val="10"/>
          <w:rtl/>
        </w:rPr>
      </w:pPr>
    </w:p>
    <w:p w:rsidR="0004258D" w:rsidRPr="0004258D" w:rsidRDefault="0004258D" w:rsidP="0004258D">
      <w:pPr>
        <w:pStyle w:val="SingleTxt"/>
        <w:spacing w:after="0" w:line="120" w:lineRule="exact"/>
        <w:rPr>
          <w:sz w:val="10"/>
          <w:rtl/>
        </w:rPr>
      </w:pPr>
    </w:p>
    <w:p w:rsidR="002650DE" w:rsidRPr="00851B84" w:rsidRDefault="00112119" w:rsidP="00112119">
      <w:pPr>
        <w:pStyle w:val="SingleTxt"/>
        <w:rPr>
          <w:rFonts w:hint="cs"/>
          <w:rtl/>
        </w:rPr>
      </w:pPr>
      <w:r>
        <w:rPr>
          <w:rtl/>
        </w:rPr>
        <w:tab/>
      </w:r>
      <w:r w:rsidR="002650DE" w:rsidRPr="00851B84">
        <w:rPr>
          <w:rFonts w:hint="cs"/>
          <w:rtl/>
        </w:rPr>
        <w:t xml:space="preserve">وتشير الدراسة التي قامت بها المؤسسة الوطنية </w:t>
      </w:r>
      <w:r w:rsidR="00A3566B" w:rsidRPr="00851B84">
        <w:rPr>
          <w:rFonts w:hint="cs"/>
          <w:rtl/>
        </w:rPr>
        <w:t>للاستخدام</w:t>
      </w:r>
      <w:r w:rsidR="002650DE" w:rsidRPr="00851B84">
        <w:rPr>
          <w:rFonts w:hint="cs"/>
          <w:rtl/>
        </w:rPr>
        <w:t xml:space="preserve"> خلال العام 2002 في القرى المحر</w:t>
      </w:r>
      <w:r w:rsidR="002650DE">
        <w:rPr>
          <w:rFonts w:hint="cs"/>
          <w:rtl/>
        </w:rPr>
        <w:t>ّ</w:t>
      </w:r>
      <w:r w:rsidR="002650DE" w:rsidRPr="00851B84">
        <w:rPr>
          <w:rFonts w:hint="cs"/>
          <w:rtl/>
        </w:rPr>
        <w:t>رة من الشريط الحدودي إلى أن متوسط الدخل الشهري في هذه القرى بات يقدّر بحدود 606000 ليرة لبنانية (404 دولار</w:t>
      </w:r>
      <w:r w:rsidR="002650DE">
        <w:rPr>
          <w:rFonts w:hint="cs"/>
          <w:rtl/>
        </w:rPr>
        <w:t>ات</w:t>
      </w:r>
      <w:r w:rsidR="002650DE" w:rsidRPr="00851B84">
        <w:rPr>
          <w:rFonts w:hint="cs"/>
          <w:rtl/>
        </w:rPr>
        <w:t>) للرجل</w:t>
      </w:r>
      <w:r w:rsidR="0004258D">
        <w:rPr>
          <w:rFonts w:hint="cs"/>
          <w:rtl/>
        </w:rPr>
        <w:t xml:space="preserve"> مقابل 515000 ليرة لبنانية (363</w:t>
      </w:r>
      <w:r w:rsidR="0004258D">
        <w:rPr>
          <w:rFonts w:hint="eastAsia"/>
          <w:rtl/>
        </w:rPr>
        <w:t> </w:t>
      </w:r>
      <w:r w:rsidR="002650DE" w:rsidRPr="00851B84">
        <w:rPr>
          <w:rFonts w:hint="cs"/>
          <w:rtl/>
        </w:rPr>
        <w:t>دولار</w:t>
      </w:r>
      <w:r w:rsidR="002650DE">
        <w:rPr>
          <w:rFonts w:hint="cs"/>
          <w:rtl/>
        </w:rPr>
        <w:t>اً</w:t>
      </w:r>
      <w:r w:rsidR="002650DE" w:rsidRPr="00851B84">
        <w:rPr>
          <w:rFonts w:hint="cs"/>
          <w:rtl/>
        </w:rPr>
        <w:t xml:space="preserve">) </w:t>
      </w:r>
      <w:r w:rsidR="002650DE">
        <w:rPr>
          <w:rFonts w:hint="cs"/>
          <w:rtl/>
        </w:rPr>
        <w:t>للمرأة</w:t>
      </w:r>
      <w:r w:rsidR="002650DE" w:rsidRPr="00851B84">
        <w:rPr>
          <w:rFonts w:hint="cs"/>
          <w:rtl/>
        </w:rPr>
        <w:t xml:space="preserve">. </w:t>
      </w:r>
    </w:p>
    <w:p w:rsidR="00112119" w:rsidRPr="00112119" w:rsidRDefault="00112119" w:rsidP="00112119">
      <w:pPr>
        <w:pStyle w:val="SingleTxt"/>
        <w:spacing w:after="0" w:line="120" w:lineRule="exact"/>
        <w:rPr>
          <w:rFonts w:hint="cs"/>
          <w:sz w:val="10"/>
          <w:rtl/>
        </w:rPr>
      </w:pPr>
    </w:p>
    <w:p w:rsidR="002650DE" w:rsidRPr="00851B84" w:rsidRDefault="002650DE" w:rsidP="00112119">
      <w:pPr>
        <w:pStyle w:val="SingleTxt"/>
        <w:rPr>
          <w:rFonts w:hint="cs"/>
          <w:rtl/>
        </w:rPr>
      </w:pPr>
      <w:r w:rsidRPr="00851B84">
        <w:rPr>
          <w:rFonts w:hint="cs"/>
          <w:rtl/>
        </w:rPr>
        <w:t>جدول رقم 2</w:t>
      </w:r>
    </w:p>
    <w:p w:rsidR="002650DE" w:rsidRPr="00112119" w:rsidRDefault="002650DE" w:rsidP="00112119">
      <w:pPr>
        <w:pStyle w:val="SingleTxt"/>
        <w:rPr>
          <w:rFonts w:hint="cs"/>
          <w:b/>
          <w:bCs/>
          <w:rtl/>
        </w:rPr>
      </w:pPr>
      <w:r w:rsidRPr="00112119">
        <w:rPr>
          <w:b/>
          <w:bCs/>
          <w:rtl/>
        </w:rPr>
        <w:t>تو</w:t>
      </w:r>
      <w:r w:rsidRPr="00112119">
        <w:rPr>
          <w:rFonts w:hint="cs"/>
          <w:b/>
          <w:bCs/>
          <w:rtl/>
        </w:rPr>
        <w:t>زّع الأسَر اللبنانية حسب فئات الدخل</w:t>
      </w:r>
      <w:r w:rsidRPr="00112119">
        <w:rPr>
          <w:b/>
          <w:bCs/>
          <w:rtl/>
        </w:rPr>
        <w:t xml:space="preserve"> </w:t>
      </w:r>
      <w:r w:rsidRPr="00112119">
        <w:rPr>
          <w:rFonts w:hint="cs"/>
          <w:b/>
          <w:bCs/>
          <w:rtl/>
        </w:rPr>
        <w:t>ب</w:t>
      </w:r>
      <w:r w:rsidRPr="00112119">
        <w:rPr>
          <w:b/>
          <w:bCs/>
          <w:rtl/>
        </w:rPr>
        <w:t>ي</w:t>
      </w:r>
      <w:r w:rsidRPr="00112119">
        <w:rPr>
          <w:rFonts w:hint="cs"/>
          <w:b/>
          <w:bCs/>
          <w:rtl/>
        </w:rPr>
        <w:t>ن 1959</w:t>
      </w:r>
      <w:r w:rsidRPr="00112119">
        <w:rPr>
          <w:b/>
          <w:bCs/>
          <w:rtl/>
        </w:rPr>
        <w:t xml:space="preserve"> </w:t>
      </w:r>
      <w:r w:rsidRPr="00112119">
        <w:rPr>
          <w:rFonts w:hint="cs"/>
          <w:b/>
          <w:bCs/>
          <w:rtl/>
        </w:rPr>
        <w:t>و 2001</w:t>
      </w:r>
    </w:p>
    <w:p w:rsidR="00112119" w:rsidRPr="00112119" w:rsidRDefault="00112119" w:rsidP="00112119">
      <w:pPr>
        <w:pStyle w:val="SingleTxt"/>
        <w:spacing w:after="0" w:line="120" w:lineRule="exact"/>
        <w:rPr>
          <w:rFonts w:hint="cs"/>
          <w:sz w:val="10"/>
          <w:rtl/>
        </w:rPr>
      </w:pPr>
    </w:p>
    <w:tbl>
      <w:tblPr>
        <w:tblW w:w="8074" w:type="dxa"/>
        <w:jc w:val="center"/>
        <w:tblLook w:val="0000" w:firstRow="0" w:lastRow="0" w:firstColumn="0" w:lastColumn="0" w:noHBand="0" w:noVBand="0"/>
      </w:tblPr>
      <w:tblGrid>
        <w:gridCol w:w="1433"/>
        <w:gridCol w:w="1599"/>
        <w:gridCol w:w="1603"/>
        <w:gridCol w:w="1688"/>
        <w:gridCol w:w="1751"/>
      </w:tblGrid>
      <w:tr w:rsidR="002650DE" w:rsidRPr="00964014">
        <w:tblPrEx>
          <w:tblCellMar>
            <w:top w:w="0" w:type="dxa"/>
            <w:bottom w:w="0" w:type="dxa"/>
          </w:tblCellMar>
        </w:tblPrEx>
        <w:trPr>
          <w:cantSplit/>
          <w:tblHeader/>
          <w:jc w:val="center"/>
        </w:trPr>
        <w:tc>
          <w:tcPr>
            <w:tcW w:w="1433" w:type="dxa"/>
            <w:tcBorders>
              <w:top w:val="single" w:sz="4" w:space="0" w:color="auto"/>
              <w:bottom w:val="single" w:sz="12" w:space="0" w:color="auto"/>
            </w:tcBorders>
            <w:shd w:val="clear" w:color="auto" w:fill="auto"/>
            <w:vAlign w:val="bottom"/>
          </w:tcPr>
          <w:p w:rsidR="002650DE" w:rsidRPr="00964014" w:rsidRDefault="002650DE" w:rsidP="001630AB">
            <w:pPr>
              <w:pStyle w:val="BodyText2"/>
              <w:bidi/>
              <w:spacing w:before="80" w:after="80" w:line="240" w:lineRule="exact"/>
              <w:jc w:val="center"/>
              <w:rPr>
                <w:rFonts w:cs="Traditional Arabic" w:hint="cs"/>
                <w:i/>
                <w:iCs/>
                <w:sz w:val="16"/>
                <w:rtl/>
                <w:lang w:bidi="ar-LB"/>
              </w:rPr>
            </w:pPr>
            <w:r w:rsidRPr="00964014">
              <w:rPr>
                <w:rFonts w:cs="Traditional Arabic" w:hint="cs"/>
                <w:i/>
                <w:iCs/>
                <w:sz w:val="16"/>
                <w:rtl/>
              </w:rPr>
              <w:t>2001</w:t>
            </w:r>
          </w:p>
        </w:tc>
        <w:tc>
          <w:tcPr>
            <w:tcW w:w="1599" w:type="dxa"/>
            <w:tcBorders>
              <w:top w:val="single" w:sz="4" w:space="0" w:color="auto"/>
              <w:bottom w:val="single" w:sz="12" w:space="0" w:color="auto"/>
            </w:tcBorders>
            <w:shd w:val="clear" w:color="auto" w:fill="auto"/>
            <w:vAlign w:val="bottom"/>
          </w:tcPr>
          <w:p w:rsidR="002650DE" w:rsidRPr="00964014" w:rsidRDefault="002650DE" w:rsidP="001630AB">
            <w:pPr>
              <w:pStyle w:val="BodyText2"/>
              <w:bidi/>
              <w:spacing w:before="80" w:after="80" w:line="240" w:lineRule="exact"/>
              <w:ind w:right="144"/>
              <w:jc w:val="lowKashida"/>
              <w:rPr>
                <w:rFonts w:cs="Traditional Arabic"/>
                <w:i/>
                <w:iCs/>
                <w:sz w:val="16"/>
                <w:rtl/>
              </w:rPr>
            </w:pPr>
            <w:r w:rsidRPr="00964014">
              <w:rPr>
                <w:rFonts w:cs="Traditional Arabic"/>
                <w:i/>
                <w:iCs/>
                <w:sz w:val="16"/>
                <w:rtl/>
              </w:rPr>
              <w:t>1994 - 1995</w:t>
            </w:r>
          </w:p>
        </w:tc>
        <w:tc>
          <w:tcPr>
            <w:tcW w:w="1603" w:type="dxa"/>
            <w:tcBorders>
              <w:top w:val="single" w:sz="4" w:space="0" w:color="auto"/>
              <w:bottom w:val="single" w:sz="12" w:space="0" w:color="auto"/>
            </w:tcBorders>
            <w:shd w:val="clear" w:color="auto" w:fill="auto"/>
            <w:vAlign w:val="bottom"/>
          </w:tcPr>
          <w:p w:rsidR="002650DE" w:rsidRPr="00964014" w:rsidRDefault="002650DE" w:rsidP="001630AB">
            <w:pPr>
              <w:pStyle w:val="BodyText2"/>
              <w:bidi/>
              <w:spacing w:before="80" w:after="80" w:line="240" w:lineRule="exact"/>
              <w:ind w:right="144"/>
              <w:jc w:val="lowKashida"/>
              <w:rPr>
                <w:rFonts w:cs="Traditional Arabic" w:hint="cs"/>
                <w:i/>
                <w:iCs/>
                <w:sz w:val="16"/>
                <w:rtl/>
                <w:lang w:bidi="ar-LB"/>
              </w:rPr>
            </w:pPr>
            <w:r w:rsidRPr="00964014">
              <w:rPr>
                <w:rFonts w:cs="Traditional Arabic"/>
                <w:i/>
                <w:iCs/>
                <w:sz w:val="16"/>
                <w:rtl/>
              </w:rPr>
              <w:t>1973</w:t>
            </w:r>
            <w:r w:rsidR="00C92B9E">
              <w:rPr>
                <w:rFonts w:cs="Traditional Arabic"/>
                <w:i/>
                <w:iCs/>
                <w:sz w:val="16"/>
                <w:rtl/>
              </w:rPr>
              <w:t xml:space="preserve"> - </w:t>
            </w:r>
            <w:r w:rsidRPr="00964014">
              <w:rPr>
                <w:rFonts w:cs="Traditional Arabic"/>
                <w:i/>
                <w:iCs/>
                <w:sz w:val="16"/>
                <w:rtl/>
              </w:rPr>
              <w:t>1974</w:t>
            </w:r>
          </w:p>
        </w:tc>
        <w:tc>
          <w:tcPr>
            <w:tcW w:w="1688" w:type="dxa"/>
            <w:tcBorders>
              <w:top w:val="single" w:sz="4" w:space="0" w:color="auto"/>
              <w:bottom w:val="single" w:sz="12" w:space="0" w:color="auto"/>
            </w:tcBorders>
            <w:shd w:val="clear" w:color="auto" w:fill="auto"/>
            <w:vAlign w:val="bottom"/>
          </w:tcPr>
          <w:p w:rsidR="002650DE" w:rsidRPr="00964014" w:rsidRDefault="002650DE" w:rsidP="001630AB">
            <w:pPr>
              <w:pStyle w:val="BodyText2"/>
              <w:bidi/>
              <w:spacing w:before="80" w:after="80" w:line="240" w:lineRule="exact"/>
              <w:ind w:right="144"/>
              <w:jc w:val="lowKashida"/>
              <w:rPr>
                <w:rFonts w:cs="Traditional Arabic"/>
                <w:i/>
                <w:iCs/>
                <w:sz w:val="16"/>
                <w:rtl/>
              </w:rPr>
            </w:pPr>
            <w:r w:rsidRPr="00964014">
              <w:rPr>
                <w:rFonts w:cs="Traditional Arabic"/>
                <w:i/>
                <w:iCs/>
                <w:sz w:val="16"/>
                <w:rtl/>
              </w:rPr>
              <w:t>1959</w:t>
            </w:r>
            <w:r w:rsidR="00C92B9E">
              <w:rPr>
                <w:rFonts w:cs="Traditional Arabic"/>
                <w:i/>
                <w:iCs/>
                <w:sz w:val="16"/>
                <w:rtl/>
              </w:rPr>
              <w:t xml:space="preserve"> - </w:t>
            </w:r>
            <w:r w:rsidRPr="00964014">
              <w:rPr>
                <w:rFonts w:cs="Traditional Arabic"/>
                <w:i/>
                <w:iCs/>
                <w:sz w:val="16"/>
                <w:rtl/>
              </w:rPr>
              <w:t>1960</w:t>
            </w:r>
          </w:p>
        </w:tc>
        <w:tc>
          <w:tcPr>
            <w:tcW w:w="1751" w:type="dxa"/>
            <w:tcBorders>
              <w:top w:val="single" w:sz="4" w:space="0" w:color="auto"/>
              <w:bottom w:val="single" w:sz="12" w:space="0" w:color="auto"/>
            </w:tcBorders>
            <w:shd w:val="clear" w:color="auto" w:fill="auto"/>
            <w:vAlign w:val="bottom"/>
          </w:tcPr>
          <w:p w:rsidR="002650DE" w:rsidRPr="00964014" w:rsidRDefault="002650DE" w:rsidP="001630AB">
            <w:pPr>
              <w:pStyle w:val="BodyText2"/>
              <w:bidi/>
              <w:spacing w:before="80" w:after="80" w:line="240" w:lineRule="exact"/>
              <w:ind w:right="144"/>
              <w:jc w:val="lowKashida"/>
              <w:rPr>
                <w:rFonts w:cs="Traditional Arabic"/>
                <w:i/>
                <w:iCs/>
                <w:sz w:val="16"/>
                <w:rtl/>
              </w:rPr>
            </w:pPr>
            <w:r w:rsidRPr="00964014">
              <w:rPr>
                <w:rFonts w:cs="Traditional Arabic"/>
                <w:i/>
                <w:iCs/>
                <w:sz w:val="16"/>
                <w:rtl/>
              </w:rPr>
              <w:t>ال</w:t>
            </w:r>
            <w:r w:rsidRPr="00964014">
              <w:rPr>
                <w:rFonts w:cs="Traditional Arabic" w:hint="cs"/>
                <w:i/>
                <w:iCs/>
                <w:sz w:val="16"/>
                <w:rtl/>
              </w:rPr>
              <w:t>سنة</w:t>
            </w:r>
          </w:p>
        </w:tc>
      </w:tr>
      <w:tr w:rsidR="001630AB" w:rsidRPr="001630AB">
        <w:tblPrEx>
          <w:tblCellMar>
            <w:top w:w="0" w:type="dxa"/>
            <w:bottom w:w="0" w:type="dxa"/>
          </w:tblCellMar>
        </w:tblPrEx>
        <w:trPr>
          <w:cantSplit/>
          <w:trHeight w:hRule="exact" w:val="115"/>
          <w:tblHeader/>
          <w:jc w:val="center"/>
        </w:trPr>
        <w:tc>
          <w:tcPr>
            <w:tcW w:w="1433" w:type="dxa"/>
            <w:tcBorders>
              <w:top w:val="single" w:sz="12" w:space="0" w:color="auto"/>
            </w:tcBorders>
            <w:shd w:val="clear" w:color="auto" w:fill="auto"/>
            <w:vAlign w:val="bottom"/>
          </w:tcPr>
          <w:p w:rsidR="001630AB" w:rsidRPr="001630AB" w:rsidRDefault="001630AB" w:rsidP="001630AB">
            <w:pPr>
              <w:pStyle w:val="BodyText2"/>
              <w:bidi/>
              <w:spacing w:before="40" w:after="80" w:line="240" w:lineRule="exact"/>
              <w:jc w:val="center"/>
              <w:rPr>
                <w:rFonts w:cs="Traditional Arabic" w:hint="cs"/>
                <w:sz w:val="16"/>
                <w:rtl/>
              </w:rPr>
            </w:pPr>
          </w:p>
        </w:tc>
        <w:tc>
          <w:tcPr>
            <w:tcW w:w="1599" w:type="dxa"/>
            <w:tcBorders>
              <w:top w:val="single" w:sz="12" w:space="0" w:color="auto"/>
            </w:tcBorders>
            <w:shd w:val="clear" w:color="auto" w:fill="auto"/>
            <w:vAlign w:val="bottom"/>
          </w:tcPr>
          <w:p w:rsidR="001630AB" w:rsidRPr="001630AB" w:rsidRDefault="001630AB" w:rsidP="001630AB">
            <w:pPr>
              <w:pStyle w:val="BodyText2"/>
              <w:bidi/>
              <w:spacing w:before="40" w:after="80" w:line="240" w:lineRule="exact"/>
              <w:ind w:right="144"/>
              <w:jc w:val="lowKashida"/>
              <w:rPr>
                <w:rFonts w:cs="Traditional Arabic"/>
                <w:sz w:val="16"/>
                <w:rtl/>
              </w:rPr>
            </w:pPr>
          </w:p>
        </w:tc>
        <w:tc>
          <w:tcPr>
            <w:tcW w:w="1603" w:type="dxa"/>
            <w:tcBorders>
              <w:top w:val="single" w:sz="12" w:space="0" w:color="auto"/>
            </w:tcBorders>
            <w:shd w:val="clear" w:color="auto" w:fill="auto"/>
            <w:vAlign w:val="bottom"/>
          </w:tcPr>
          <w:p w:rsidR="001630AB" w:rsidRPr="001630AB" w:rsidRDefault="001630AB" w:rsidP="001630AB">
            <w:pPr>
              <w:pStyle w:val="BodyText2"/>
              <w:bidi/>
              <w:spacing w:before="40" w:after="80" w:line="240" w:lineRule="exact"/>
              <w:ind w:right="144"/>
              <w:jc w:val="lowKashida"/>
              <w:rPr>
                <w:rFonts w:cs="Traditional Arabic"/>
                <w:sz w:val="16"/>
                <w:rtl/>
              </w:rPr>
            </w:pPr>
          </w:p>
        </w:tc>
        <w:tc>
          <w:tcPr>
            <w:tcW w:w="1688" w:type="dxa"/>
            <w:tcBorders>
              <w:top w:val="single" w:sz="12" w:space="0" w:color="auto"/>
            </w:tcBorders>
            <w:shd w:val="clear" w:color="auto" w:fill="auto"/>
            <w:vAlign w:val="bottom"/>
          </w:tcPr>
          <w:p w:rsidR="001630AB" w:rsidRPr="001630AB" w:rsidRDefault="001630AB" w:rsidP="001630AB">
            <w:pPr>
              <w:pStyle w:val="BodyText2"/>
              <w:bidi/>
              <w:spacing w:before="40" w:after="80" w:line="240" w:lineRule="exact"/>
              <w:ind w:right="144"/>
              <w:jc w:val="lowKashida"/>
              <w:rPr>
                <w:rFonts w:cs="Traditional Arabic"/>
                <w:sz w:val="16"/>
                <w:rtl/>
              </w:rPr>
            </w:pPr>
          </w:p>
        </w:tc>
        <w:tc>
          <w:tcPr>
            <w:tcW w:w="1751" w:type="dxa"/>
            <w:tcBorders>
              <w:top w:val="single" w:sz="12" w:space="0" w:color="auto"/>
            </w:tcBorders>
            <w:shd w:val="clear" w:color="auto" w:fill="auto"/>
            <w:vAlign w:val="bottom"/>
          </w:tcPr>
          <w:p w:rsidR="001630AB" w:rsidRPr="001630AB" w:rsidRDefault="001630AB" w:rsidP="001630AB">
            <w:pPr>
              <w:pStyle w:val="BodyText2"/>
              <w:bidi/>
              <w:spacing w:before="40" w:after="80" w:line="240" w:lineRule="exact"/>
              <w:ind w:right="144"/>
              <w:jc w:val="lowKashida"/>
              <w:rPr>
                <w:rFonts w:cs="Traditional Arabic"/>
                <w:sz w:val="16"/>
                <w:rtl/>
              </w:rPr>
            </w:pPr>
          </w:p>
        </w:tc>
      </w:tr>
      <w:tr w:rsidR="002650DE" w:rsidRPr="001630AB">
        <w:tblPrEx>
          <w:tblCellMar>
            <w:top w:w="0" w:type="dxa"/>
            <w:bottom w:w="0" w:type="dxa"/>
          </w:tblCellMar>
        </w:tblPrEx>
        <w:trPr>
          <w:cantSplit/>
          <w:jc w:val="center"/>
        </w:trPr>
        <w:tc>
          <w:tcPr>
            <w:tcW w:w="1433" w:type="dxa"/>
            <w:shd w:val="clear" w:color="auto" w:fill="auto"/>
            <w:vAlign w:val="bottom"/>
          </w:tcPr>
          <w:p w:rsidR="002650DE" w:rsidRPr="001630AB" w:rsidRDefault="002650DE" w:rsidP="001630AB">
            <w:pPr>
              <w:pStyle w:val="BodyText2"/>
              <w:bidi/>
              <w:spacing w:before="40" w:after="80" w:line="240" w:lineRule="exact"/>
              <w:jc w:val="center"/>
              <w:rPr>
                <w:rFonts w:cs="Traditional Arabic" w:hint="cs"/>
                <w:sz w:val="16"/>
                <w:rtl/>
              </w:rPr>
            </w:pPr>
            <w:r w:rsidRPr="001630AB">
              <w:rPr>
                <w:rFonts w:cs="Traditional Arabic" w:hint="cs"/>
                <w:sz w:val="16"/>
                <w:rtl/>
              </w:rPr>
              <w:t>61</w:t>
            </w:r>
            <w:r w:rsidR="007C3ECC" w:rsidRPr="007C3ECC">
              <w:rPr>
                <w:rFonts w:cs="Akhbar MT" w:hint="cs"/>
                <w:sz w:val="16"/>
                <w:rtl/>
              </w:rPr>
              <w:t xml:space="preserve"> %</w:t>
            </w:r>
          </w:p>
        </w:tc>
        <w:tc>
          <w:tcPr>
            <w:tcW w:w="1599" w:type="dxa"/>
            <w:shd w:val="clear" w:color="auto" w:fill="auto"/>
            <w:vAlign w:val="bottom"/>
          </w:tcPr>
          <w:p w:rsidR="002650DE" w:rsidRPr="001630AB" w:rsidRDefault="002650DE" w:rsidP="001630AB">
            <w:pPr>
              <w:pStyle w:val="BodyText2"/>
              <w:bidi/>
              <w:spacing w:before="40" w:after="80" w:line="240" w:lineRule="exact"/>
              <w:ind w:right="144"/>
              <w:jc w:val="lowKashida"/>
              <w:rPr>
                <w:rFonts w:cs="Traditional Arabic"/>
                <w:sz w:val="16"/>
                <w:rtl/>
              </w:rPr>
            </w:pPr>
            <w:r w:rsidRPr="001630AB">
              <w:rPr>
                <w:rFonts w:cs="Traditional Arabic"/>
                <w:sz w:val="16"/>
                <w:rtl/>
              </w:rPr>
              <w:t>52</w:t>
            </w:r>
            <w:r w:rsidR="007C3ECC" w:rsidRPr="007C3ECC">
              <w:rPr>
                <w:rFonts w:cs="Akhbar MT"/>
                <w:sz w:val="16"/>
                <w:rtl/>
              </w:rPr>
              <w:t xml:space="preserve"> %</w:t>
            </w:r>
          </w:p>
        </w:tc>
        <w:tc>
          <w:tcPr>
            <w:tcW w:w="1603" w:type="dxa"/>
            <w:shd w:val="clear" w:color="auto" w:fill="auto"/>
            <w:vAlign w:val="bottom"/>
          </w:tcPr>
          <w:p w:rsidR="002650DE" w:rsidRPr="001630AB" w:rsidRDefault="002650DE" w:rsidP="001630AB">
            <w:pPr>
              <w:pStyle w:val="BodyText2"/>
              <w:bidi/>
              <w:spacing w:before="40" w:after="80" w:line="240" w:lineRule="exact"/>
              <w:ind w:right="144"/>
              <w:jc w:val="lowKashida"/>
              <w:rPr>
                <w:rFonts w:cs="Traditional Arabic" w:hint="cs"/>
                <w:sz w:val="16"/>
                <w:rtl/>
              </w:rPr>
            </w:pPr>
            <w:r w:rsidRPr="001630AB">
              <w:rPr>
                <w:rFonts w:cs="Traditional Arabic"/>
                <w:sz w:val="16"/>
                <w:rtl/>
              </w:rPr>
              <w:t>22</w:t>
            </w:r>
            <w:r w:rsidR="007C3ECC" w:rsidRPr="007C3ECC">
              <w:rPr>
                <w:rFonts w:cs="Akhbar MT"/>
                <w:sz w:val="16"/>
                <w:rtl/>
              </w:rPr>
              <w:t xml:space="preserve"> %</w:t>
            </w:r>
          </w:p>
        </w:tc>
        <w:tc>
          <w:tcPr>
            <w:tcW w:w="1688" w:type="dxa"/>
            <w:shd w:val="clear" w:color="auto" w:fill="auto"/>
            <w:vAlign w:val="bottom"/>
          </w:tcPr>
          <w:p w:rsidR="002650DE" w:rsidRPr="001630AB" w:rsidRDefault="002650DE" w:rsidP="001630AB">
            <w:pPr>
              <w:pStyle w:val="BodyText2"/>
              <w:bidi/>
              <w:spacing w:before="40" w:after="80" w:line="240" w:lineRule="exact"/>
              <w:ind w:right="144"/>
              <w:jc w:val="lowKashida"/>
              <w:rPr>
                <w:rFonts w:cs="Traditional Arabic"/>
                <w:sz w:val="16"/>
                <w:rtl/>
              </w:rPr>
            </w:pPr>
            <w:r w:rsidRPr="001630AB">
              <w:rPr>
                <w:rFonts w:cs="Traditional Arabic"/>
                <w:sz w:val="16"/>
                <w:rtl/>
              </w:rPr>
              <w:t>50</w:t>
            </w:r>
            <w:r w:rsidR="007C3ECC" w:rsidRPr="007C3ECC">
              <w:rPr>
                <w:rFonts w:cs="Akhbar MT"/>
                <w:sz w:val="16"/>
                <w:rtl/>
              </w:rPr>
              <w:t xml:space="preserve"> %</w:t>
            </w:r>
          </w:p>
        </w:tc>
        <w:tc>
          <w:tcPr>
            <w:tcW w:w="1751" w:type="dxa"/>
            <w:shd w:val="clear" w:color="auto" w:fill="auto"/>
            <w:vAlign w:val="bottom"/>
          </w:tcPr>
          <w:p w:rsidR="002650DE" w:rsidRPr="001630AB" w:rsidRDefault="002650DE" w:rsidP="001630AB">
            <w:pPr>
              <w:pStyle w:val="BodyText2"/>
              <w:bidi/>
              <w:spacing w:before="40" w:after="80" w:line="240" w:lineRule="exact"/>
              <w:ind w:right="144"/>
              <w:jc w:val="lowKashida"/>
              <w:rPr>
                <w:rFonts w:cs="Traditional Arabic"/>
                <w:sz w:val="16"/>
                <w:rtl/>
              </w:rPr>
            </w:pPr>
            <w:r w:rsidRPr="001630AB">
              <w:rPr>
                <w:rFonts w:cs="Traditional Arabic"/>
                <w:sz w:val="16"/>
                <w:rtl/>
              </w:rPr>
              <w:t>فئ</w:t>
            </w:r>
            <w:r w:rsidRPr="001630AB">
              <w:rPr>
                <w:rFonts w:cs="Traditional Arabic" w:hint="cs"/>
                <w:sz w:val="16"/>
                <w:rtl/>
              </w:rPr>
              <w:t>ة الدخل المنخفض</w:t>
            </w:r>
          </w:p>
        </w:tc>
      </w:tr>
      <w:tr w:rsidR="002650DE" w:rsidRPr="001630AB">
        <w:tblPrEx>
          <w:tblCellMar>
            <w:top w:w="0" w:type="dxa"/>
            <w:bottom w:w="0" w:type="dxa"/>
          </w:tblCellMar>
        </w:tblPrEx>
        <w:trPr>
          <w:cantSplit/>
          <w:jc w:val="center"/>
        </w:trPr>
        <w:tc>
          <w:tcPr>
            <w:tcW w:w="1433" w:type="dxa"/>
            <w:shd w:val="clear" w:color="auto" w:fill="auto"/>
            <w:vAlign w:val="bottom"/>
          </w:tcPr>
          <w:p w:rsidR="002650DE" w:rsidRPr="001630AB" w:rsidRDefault="002650DE" w:rsidP="001630AB">
            <w:pPr>
              <w:pStyle w:val="BodyText2"/>
              <w:bidi/>
              <w:spacing w:before="40" w:after="80" w:line="240" w:lineRule="exact"/>
              <w:jc w:val="center"/>
              <w:rPr>
                <w:rFonts w:cs="Traditional Arabic" w:hint="cs"/>
                <w:sz w:val="16"/>
                <w:rtl/>
              </w:rPr>
            </w:pPr>
            <w:r w:rsidRPr="001630AB">
              <w:rPr>
                <w:rFonts w:cs="Traditional Arabic" w:hint="cs"/>
                <w:sz w:val="16"/>
                <w:rtl/>
              </w:rPr>
              <w:t>30</w:t>
            </w:r>
            <w:r w:rsidR="007C3ECC" w:rsidRPr="007C3ECC">
              <w:rPr>
                <w:rFonts w:cs="Akhbar MT" w:hint="cs"/>
                <w:sz w:val="16"/>
                <w:rtl/>
              </w:rPr>
              <w:t xml:space="preserve"> %</w:t>
            </w:r>
          </w:p>
        </w:tc>
        <w:tc>
          <w:tcPr>
            <w:tcW w:w="1599" w:type="dxa"/>
            <w:shd w:val="clear" w:color="auto" w:fill="auto"/>
            <w:vAlign w:val="bottom"/>
          </w:tcPr>
          <w:p w:rsidR="002650DE" w:rsidRPr="001630AB" w:rsidRDefault="002650DE" w:rsidP="001630AB">
            <w:pPr>
              <w:pStyle w:val="BodyText2"/>
              <w:bidi/>
              <w:spacing w:before="40" w:after="80" w:line="240" w:lineRule="exact"/>
              <w:ind w:right="144"/>
              <w:jc w:val="lowKashida"/>
              <w:rPr>
                <w:rFonts w:cs="Traditional Arabic"/>
                <w:sz w:val="16"/>
                <w:rtl/>
              </w:rPr>
            </w:pPr>
            <w:r w:rsidRPr="001630AB">
              <w:rPr>
                <w:rFonts w:cs="Traditional Arabic"/>
                <w:sz w:val="16"/>
                <w:rtl/>
              </w:rPr>
              <w:t>38</w:t>
            </w:r>
            <w:r w:rsidR="007C3ECC" w:rsidRPr="007C3ECC">
              <w:rPr>
                <w:rFonts w:cs="Akhbar MT"/>
                <w:sz w:val="16"/>
                <w:rtl/>
              </w:rPr>
              <w:t xml:space="preserve"> %</w:t>
            </w:r>
          </w:p>
        </w:tc>
        <w:tc>
          <w:tcPr>
            <w:tcW w:w="1603" w:type="dxa"/>
            <w:shd w:val="clear" w:color="auto" w:fill="auto"/>
            <w:vAlign w:val="bottom"/>
          </w:tcPr>
          <w:p w:rsidR="002650DE" w:rsidRPr="001630AB" w:rsidRDefault="002650DE" w:rsidP="001630AB">
            <w:pPr>
              <w:pStyle w:val="BodyText2"/>
              <w:bidi/>
              <w:spacing w:before="40" w:after="80" w:line="240" w:lineRule="exact"/>
              <w:ind w:right="144"/>
              <w:jc w:val="lowKashida"/>
              <w:rPr>
                <w:rFonts w:cs="Traditional Arabic"/>
                <w:sz w:val="16"/>
                <w:rtl/>
              </w:rPr>
            </w:pPr>
            <w:r w:rsidRPr="001630AB">
              <w:rPr>
                <w:rFonts w:cs="Traditional Arabic"/>
                <w:sz w:val="16"/>
                <w:rtl/>
              </w:rPr>
              <w:t>57</w:t>
            </w:r>
            <w:r w:rsidR="007C3ECC" w:rsidRPr="007C3ECC">
              <w:rPr>
                <w:rFonts w:cs="Akhbar MT"/>
                <w:sz w:val="16"/>
                <w:rtl/>
              </w:rPr>
              <w:t xml:space="preserve"> %</w:t>
            </w:r>
          </w:p>
        </w:tc>
        <w:tc>
          <w:tcPr>
            <w:tcW w:w="1688" w:type="dxa"/>
            <w:shd w:val="clear" w:color="auto" w:fill="auto"/>
            <w:vAlign w:val="bottom"/>
          </w:tcPr>
          <w:p w:rsidR="002650DE" w:rsidRPr="001630AB" w:rsidRDefault="002650DE" w:rsidP="001630AB">
            <w:pPr>
              <w:pStyle w:val="BodyText2"/>
              <w:bidi/>
              <w:spacing w:before="40" w:after="80" w:line="240" w:lineRule="exact"/>
              <w:ind w:right="144"/>
              <w:jc w:val="lowKashida"/>
              <w:rPr>
                <w:rFonts w:cs="Traditional Arabic"/>
                <w:sz w:val="16"/>
                <w:rtl/>
              </w:rPr>
            </w:pPr>
            <w:r w:rsidRPr="001630AB">
              <w:rPr>
                <w:rFonts w:cs="Traditional Arabic"/>
                <w:sz w:val="16"/>
                <w:rtl/>
              </w:rPr>
              <w:t>32</w:t>
            </w:r>
            <w:r w:rsidR="007C3ECC" w:rsidRPr="007C3ECC">
              <w:rPr>
                <w:rFonts w:cs="Akhbar MT"/>
                <w:sz w:val="16"/>
                <w:rtl/>
              </w:rPr>
              <w:t xml:space="preserve"> %</w:t>
            </w:r>
          </w:p>
        </w:tc>
        <w:tc>
          <w:tcPr>
            <w:tcW w:w="1751" w:type="dxa"/>
            <w:shd w:val="clear" w:color="auto" w:fill="auto"/>
            <w:vAlign w:val="bottom"/>
          </w:tcPr>
          <w:p w:rsidR="002650DE" w:rsidRPr="001630AB" w:rsidRDefault="002650DE" w:rsidP="001630AB">
            <w:pPr>
              <w:pStyle w:val="BodyText2"/>
              <w:bidi/>
              <w:spacing w:before="40" w:after="80" w:line="240" w:lineRule="exact"/>
              <w:ind w:right="144"/>
              <w:jc w:val="lowKashida"/>
              <w:rPr>
                <w:rFonts w:cs="Traditional Arabic"/>
                <w:sz w:val="16"/>
                <w:rtl/>
              </w:rPr>
            </w:pPr>
            <w:r w:rsidRPr="001630AB">
              <w:rPr>
                <w:rFonts w:cs="Traditional Arabic"/>
                <w:sz w:val="16"/>
                <w:rtl/>
              </w:rPr>
              <w:t>فئ</w:t>
            </w:r>
            <w:r w:rsidRPr="001630AB">
              <w:rPr>
                <w:rFonts w:cs="Traditional Arabic" w:hint="cs"/>
                <w:sz w:val="16"/>
                <w:rtl/>
              </w:rPr>
              <w:t>ة الدخل المتوسط</w:t>
            </w:r>
          </w:p>
        </w:tc>
      </w:tr>
      <w:tr w:rsidR="002650DE" w:rsidRPr="001630AB">
        <w:tblPrEx>
          <w:tblCellMar>
            <w:top w:w="0" w:type="dxa"/>
            <w:bottom w:w="0" w:type="dxa"/>
          </w:tblCellMar>
        </w:tblPrEx>
        <w:trPr>
          <w:cantSplit/>
          <w:jc w:val="center"/>
        </w:trPr>
        <w:tc>
          <w:tcPr>
            <w:tcW w:w="1433" w:type="dxa"/>
            <w:tcBorders>
              <w:bottom w:val="single" w:sz="12" w:space="0" w:color="auto"/>
            </w:tcBorders>
            <w:shd w:val="clear" w:color="auto" w:fill="auto"/>
            <w:vAlign w:val="bottom"/>
          </w:tcPr>
          <w:p w:rsidR="002650DE" w:rsidRPr="001630AB" w:rsidRDefault="002650DE" w:rsidP="001630AB">
            <w:pPr>
              <w:pStyle w:val="BodyText2"/>
              <w:bidi/>
              <w:spacing w:before="40" w:after="80" w:line="240" w:lineRule="exact"/>
              <w:jc w:val="center"/>
              <w:rPr>
                <w:rFonts w:cs="Traditional Arabic" w:hint="cs"/>
                <w:sz w:val="16"/>
                <w:rtl/>
              </w:rPr>
            </w:pPr>
            <w:r w:rsidRPr="001630AB">
              <w:rPr>
                <w:rFonts w:cs="Traditional Arabic" w:hint="cs"/>
                <w:sz w:val="16"/>
                <w:rtl/>
              </w:rPr>
              <w:t>9</w:t>
            </w:r>
            <w:r w:rsidR="007C3ECC" w:rsidRPr="007C3ECC">
              <w:rPr>
                <w:rFonts w:cs="Akhbar MT" w:hint="cs"/>
                <w:sz w:val="16"/>
                <w:rtl/>
              </w:rPr>
              <w:t xml:space="preserve"> %</w:t>
            </w:r>
          </w:p>
        </w:tc>
        <w:tc>
          <w:tcPr>
            <w:tcW w:w="1599" w:type="dxa"/>
            <w:tcBorders>
              <w:bottom w:val="single" w:sz="12" w:space="0" w:color="auto"/>
            </w:tcBorders>
            <w:shd w:val="clear" w:color="auto" w:fill="auto"/>
            <w:vAlign w:val="bottom"/>
          </w:tcPr>
          <w:p w:rsidR="002650DE" w:rsidRPr="001630AB" w:rsidRDefault="002650DE" w:rsidP="001630AB">
            <w:pPr>
              <w:pStyle w:val="BodyText2"/>
              <w:bidi/>
              <w:spacing w:before="40" w:after="80" w:line="240" w:lineRule="exact"/>
              <w:ind w:right="144"/>
              <w:jc w:val="lowKashida"/>
              <w:rPr>
                <w:rFonts w:cs="Traditional Arabic"/>
                <w:sz w:val="16"/>
                <w:rtl/>
              </w:rPr>
            </w:pPr>
            <w:r w:rsidRPr="001630AB">
              <w:rPr>
                <w:rFonts w:cs="Traditional Arabic"/>
                <w:sz w:val="16"/>
                <w:rtl/>
              </w:rPr>
              <w:t>10</w:t>
            </w:r>
            <w:r w:rsidR="007C3ECC" w:rsidRPr="007C3ECC">
              <w:rPr>
                <w:rFonts w:cs="Akhbar MT"/>
                <w:sz w:val="16"/>
                <w:rtl/>
              </w:rPr>
              <w:t xml:space="preserve"> %</w:t>
            </w:r>
          </w:p>
        </w:tc>
        <w:tc>
          <w:tcPr>
            <w:tcW w:w="1603" w:type="dxa"/>
            <w:tcBorders>
              <w:bottom w:val="single" w:sz="12" w:space="0" w:color="auto"/>
            </w:tcBorders>
            <w:shd w:val="clear" w:color="auto" w:fill="auto"/>
            <w:vAlign w:val="bottom"/>
          </w:tcPr>
          <w:p w:rsidR="002650DE" w:rsidRPr="001630AB" w:rsidRDefault="002650DE" w:rsidP="001630AB">
            <w:pPr>
              <w:pStyle w:val="BodyText2"/>
              <w:bidi/>
              <w:spacing w:before="40" w:after="80" w:line="240" w:lineRule="exact"/>
              <w:ind w:right="144"/>
              <w:jc w:val="lowKashida"/>
              <w:rPr>
                <w:rFonts w:cs="Traditional Arabic"/>
                <w:sz w:val="16"/>
                <w:rtl/>
              </w:rPr>
            </w:pPr>
            <w:r w:rsidRPr="001630AB">
              <w:rPr>
                <w:rFonts w:cs="Traditional Arabic"/>
                <w:sz w:val="16"/>
                <w:rtl/>
              </w:rPr>
              <w:t>21</w:t>
            </w:r>
            <w:r w:rsidR="007C3ECC" w:rsidRPr="007C3ECC">
              <w:rPr>
                <w:rFonts w:cs="Akhbar MT"/>
                <w:sz w:val="16"/>
                <w:rtl/>
              </w:rPr>
              <w:t xml:space="preserve"> %</w:t>
            </w:r>
          </w:p>
        </w:tc>
        <w:tc>
          <w:tcPr>
            <w:tcW w:w="1688" w:type="dxa"/>
            <w:tcBorders>
              <w:bottom w:val="single" w:sz="12" w:space="0" w:color="auto"/>
            </w:tcBorders>
            <w:shd w:val="clear" w:color="auto" w:fill="auto"/>
            <w:vAlign w:val="bottom"/>
          </w:tcPr>
          <w:p w:rsidR="002650DE" w:rsidRPr="001630AB" w:rsidRDefault="002650DE" w:rsidP="001630AB">
            <w:pPr>
              <w:pStyle w:val="BodyText2"/>
              <w:bidi/>
              <w:spacing w:before="40" w:after="80" w:line="240" w:lineRule="exact"/>
              <w:ind w:right="144"/>
              <w:jc w:val="lowKashida"/>
              <w:rPr>
                <w:rFonts w:cs="Traditional Arabic"/>
                <w:sz w:val="16"/>
                <w:rtl/>
              </w:rPr>
            </w:pPr>
            <w:r w:rsidRPr="001630AB">
              <w:rPr>
                <w:rFonts w:cs="Traditional Arabic"/>
                <w:sz w:val="16"/>
                <w:rtl/>
              </w:rPr>
              <w:t>18</w:t>
            </w:r>
            <w:r w:rsidR="007C3ECC" w:rsidRPr="007C3ECC">
              <w:rPr>
                <w:rFonts w:cs="Akhbar MT"/>
                <w:sz w:val="16"/>
                <w:rtl/>
              </w:rPr>
              <w:t xml:space="preserve"> %</w:t>
            </w:r>
          </w:p>
        </w:tc>
        <w:tc>
          <w:tcPr>
            <w:tcW w:w="1751" w:type="dxa"/>
            <w:tcBorders>
              <w:bottom w:val="single" w:sz="12" w:space="0" w:color="auto"/>
            </w:tcBorders>
            <w:shd w:val="clear" w:color="auto" w:fill="auto"/>
            <w:vAlign w:val="bottom"/>
          </w:tcPr>
          <w:p w:rsidR="002650DE" w:rsidRPr="001630AB" w:rsidRDefault="002650DE" w:rsidP="001630AB">
            <w:pPr>
              <w:pStyle w:val="BodyText2"/>
              <w:bidi/>
              <w:spacing w:before="40" w:after="80" w:line="240" w:lineRule="exact"/>
              <w:ind w:right="144"/>
              <w:jc w:val="lowKashida"/>
              <w:rPr>
                <w:rFonts w:cs="Traditional Arabic"/>
                <w:sz w:val="16"/>
                <w:rtl/>
              </w:rPr>
            </w:pPr>
            <w:r w:rsidRPr="001630AB">
              <w:rPr>
                <w:rFonts w:cs="Traditional Arabic"/>
                <w:sz w:val="16"/>
                <w:rtl/>
              </w:rPr>
              <w:t>فئ</w:t>
            </w:r>
            <w:r w:rsidRPr="001630AB">
              <w:rPr>
                <w:rFonts w:cs="Traditional Arabic" w:hint="cs"/>
                <w:sz w:val="16"/>
                <w:rtl/>
              </w:rPr>
              <w:t>ة الدخل المرتفع</w:t>
            </w:r>
          </w:p>
        </w:tc>
      </w:tr>
    </w:tbl>
    <w:p w:rsidR="002650DE" w:rsidRDefault="001630AB" w:rsidP="001630AB">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002650DE" w:rsidRPr="00FD653B">
        <w:rPr>
          <w:rtl/>
        </w:rPr>
        <w:t>ال</w:t>
      </w:r>
      <w:r w:rsidR="002650DE" w:rsidRPr="00FD653B">
        <w:rPr>
          <w:rFonts w:hint="cs"/>
          <w:rtl/>
        </w:rPr>
        <w:t>مص</w:t>
      </w:r>
      <w:r w:rsidR="002650DE">
        <w:rPr>
          <w:rFonts w:hint="cs"/>
          <w:rtl/>
        </w:rPr>
        <w:t>ا</w:t>
      </w:r>
      <w:r w:rsidR="002650DE" w:rsidRPr="00FD653B">
        <w:rPr>
          <w:rFonts w:hint="cs"/>
          <w:rtl/>
        </w:rPr>
        <w:t>د</w:t>
      </w:r>
      <w:r w:rsidR="002650DE" w:rsidRPr="00851B84">
        <w:rPr>
          <w:rFonts w:hint="cs"/>
          <w:b/>
          <w:bCs/>
          <w:rtl/>
        </w:rPr>
        <w:t>ر</w:t>
      </w:r>
      <w:r w:rsidR="002650DE" w:rsidRPr="00851B84">
        <w:rPr>
          <w:rtl/>
        </w:rPr>
        <w:t>:</w:t>
      </w:r>
      <w:r w:rsidR="002650DE" w:rsidRPr="00851B84">
        <w:rPr>
          <w:rFonts w:hint="cs"/>
          <w:rtl/>
        </w:rPr>
        <w:t>-</w:t>
      </w:r>
      <w:r w:rsidR="00C92B9E">
        <w:rPr>
          <w:rFonts w:hint="cs"/>
          <w:rtl/>
        </w:rPr>
        <w:t xml:space="preserve"> </w:t>
      </w:r>
      <w:r w:rsidR="002650DE" w:rsidRPr="00851B84">
        <w:rPr>
          <w:rFonts w:hint="cs"/>
          <w:rtl/>
        </w:rPr>
        <w:t>1960</w:t>
      </w:r>
      <w:r w:rsidR="00C92B9E">
        <w:rPr>
          <w:rFonts w:hint="cs"/>
          <w:rtl/>
        </w:rPr>
        <w:t xml:space="preserve"> - </w:t>
      </w:r>
      <w:r w:rsidR="002650DE" w:rsidRPr="00851B84">
        <w:rPr>
          <w:rFonts w:hint="cs"/>
          <w:rtl/>
        </w:rPr>
        <w:t xml:space="preserve">1961 </w:t>
      </w:r>
      <w:r w:rsidR="002650DE" w:rsidRPr="00851B84">
        <w:rPr>
          <w:rtl/>
        </w:rPr>
        <w:t>ب</w:t>
      </w:r>
      <w:r w:rsidR="002650DE" w:rsidRPr="00851B84">
        <w:rPr>
          <w:rFonts w:hint="cs"/>
          <w:rtl/>
        </w:rPr>
        <w:t>عثة ايرفيد</w:t>
      </w:r>
    </w:p>
    <w:p w:rsidR="00F114C5" w:rsidRPr="00F114C5" w:rsidRDefault="00F114C5" w:rsidP="00F114C5">
      <w:pPr>
        <w:pStyle w:val="SingleTxt"/>
        <w:spacing w:after="0" w:line="120" w:lineRule="exact"/>
        <w:rPr>
          <w:rFonts w:hint="cs"/>
          <w:sz w:val="10"/>
          <w:rtl/>
        </w:rPr>
      </w:pPr>
    </w:p>
    <w:p w:rsidR="002650DE" w:rsidRPr="00851B84" w:rsidRDefault="001630AB" w:rsidP="00F114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bidi w:val="0"/>
        <w:spacing w:line="240" w:lineRule="auto"/>
        <w:ind w:left="1929" w:hanging="662"/>
      </w:pPr>
      <w:r>
        <w:tab/>
        <w:t>-</w:t>
      </w:r>
      <w:r>
        <w:tab/>
      </w:r>
      <w:r w:rsidR="002650DE" w:rsidRPr="00851B84">
        <w:t>Shemeil Yves</w:t>
      </w:r>
      <w:r>
        <w:t>:</w:t>
      </w:r>
      <w:r w:rsidR="002650DE">
        <w:t xml:space="preserve"> 1973 -1974</w:t>
      </w:r>
    </w:p>
    <w:p w:rsidR="00F114C5" w:rsidRDefault="00F114C5" w:rsidP="00F114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bidi w:val="0"/>
        <w:spacing w:line="240" w:lineRule="auto"/>
        <w:ind w:left="1929" w:hanging="662"/>
        <w:rPr>
          <w:lang w:val="fr-FR"/>
        </w:rPr>
      </w:pPr>
      <w:r>
        <w:tab/>
      </w:r>
      <w:r>
        <w:rPr>
          <w:lang w:val="fr-FR"/>
        </w:rPr>
        <w:t>-</w:t>
      </w:r>
      <w:r>
        <w:rPr>
          <w:lang w:val="fr-FR"/>
        </w:rPr>
        <w:tab/>
      </w:r>
      <w:r w:rsidR="002650DE">
        <w:rPr>
          <w:lang w:val="fr-FR"/>
        </w:rPr>
        <w:t xml:space="preserve">1994-1995: </w:t>
      </w:r>
      <w:r w:rsidR="002650DE" w:rsidRPr="009276DB">
        <w:rPr>
          <w:lang w:val="fr-FR"/>
        </w:rPr>
        <w:t>Centre d</w:t>
      </w:r>
      <w:r w:rsidR="002650DE">
        <w:rPr>
          <w:lang w:val="fr-FR"/>
        </w:rPr>
        <w:t>'</w:t>
      </w:r>
      <w:r w:rsidR="002650DE" w:rsidRPr="009276DB">
        <w:rPr>
          <w:lang w:val="fr-FR"/>
        </w:rPr>
        <w:t xml:space="preserve"> information stratégique et économique</w:t>
      </w:r>
    </w:p>
    <w:p w:rsidR="002650DE" w:rsidRPr="00AF23A6" w:rsidRDefault="00F114C5" w:rsidP="00F114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bidi w:val="0"/>
        <w:spacing w:line="240" w:lineRule="auto"/>
        <w:ind w:left="1929" w:hanging="662"/>
        <w:rPr>
          <w:rtl/>
        </w:rPr>
      </w:pPr>
      <w:r>
        <w:rPr>
          <w:lang w:val="fr-FR"/>
        </w:rPr>
        <w:tab/>
      </w:r>
      <w:r>
        <w:rPr>
          <w:lang w:val="fr-FR"/>
        </w:rPr>
        <w:tab/>
      </w:r>
      <w:r w:rsidR="002650DE" w:rsidRPr="009276DB">
        <w:rPr>
          <w:lang w:val="fr-FR"/>
        </w:rPr>
        <w:t>Le Commerce du Levant, juillet-1995</w:t>
      </w:r>
      <w:r w:rsidR="002650DE">
        <w:rPr>
          <w:lang w:val="fr-FR"/>
        </w:rPr>
        <w:t>.</w:t>
      </w:r>
    </w:p>
    <w:p w:rsidR="002650DE" w:rsidRPr="00F114C5" w:rsidRDefault="00F114C5" w:rsidP="00F114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bidi w:val="0"/>
        <w:spacing w:line="240" w:lineRule="auto"/>
        <w:ind w:left="1929" w:hanging="662"/>
        <w:rPr>
          <w:rFonts w:hint="cs"/>
          <w:rtl/>
          <w:lang w:bidi="ar-LB"/>
        </w:rPr>
      </w:pPr>
      <w:r>
        <w:rPr>
          <w:lang w:bidi="ar-LB"/>
        </w:rPr>
        <w:tab/>
        <w:t>-</w:t>
      </w:r>
      <w:r>
        <w:rPr>
          <w:lang w:bidi="ar-LB"/>
        </w:rPr>
        <w:tab/>
      </w:r>
      <w:r w:rsidR="002650DE">
        <w:rPr>
          <w:lang w:bidi="ar-LB"/>
        </w:rPr>
        <w:t xml:space="preserve">2001: </w:t>
      </w:r>
      <w:r w:rsidR="002650DE" w:rsidRPr="00AF23A6">
        <w:rPr>
          <w:lang w:bidi="ar-LB"/>
        </w:rPr>
        <w:t>Chohig Kasparian</w:t>
      </w:r>
      <w:r w:rsidR="002650DE">
        <w:rPr>
          <w:lang w:bidi="ar-LB"/>
        </w:rPr>
        <w:t xml:space="preserve">, </w:t>
      </w:r>
      <w:r w:rsidR="002650DE" w:rsidRPr="00851B84">
        <w:rPr>
          <w:lang w:bidi="ar-LB"/>
        </w:rPr>
        <w:t xml:space="preserve">L'entrée des jeunes libanais dans la vie active et </w:t>
      </w:r>
    </w:p>
    <w:p w:rsidR="002650DE" w:rsidRPr="00842291" w:rsidRDefault="00F114C5" w:rsidP="00F114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bidi w:val="0"/>
        <w:spacing w:line="240" w:lineRule="auto"/>
        <w:ind w:left="1929" w:hanging="662"/>
      </w:pPr>
      <w:r>
        <w:rPr>
          <w:lang w:bidi="ar-LB"/>
        </w:rPr>
        <w:tab/>
        <w:t>-</w:t>
      </w:r>
      <w:r>
        <w:rPr>
          <w:lang w:bidi="ar-LB"/>
        </w:rPr>
        <w:tab/>
      </w:r>
      <w:r w:rsidR="002650DE">
        <w:rPr>
          <w:lang w:bidi="ar-LB"/>
        </w:rPr>
        <w:t>l</w:t>
      </w:r>
      <w:r w:rsidR="002650DE" w:rsidRPr="00851B84">
        <w:rPr>
          <w:lang w:bidi="ar-LB"/>
        </w:rPr>
        <w:t>'émigration</w:t>
      </w:r>
      <w:r w:rsidR="002650DE">
        <w:rPr>
          <w:lang w:bidi="ar-LB"/>
        </w:rPr>
        <w:t>, Presses de l'Université Saint Joseph</w:t>
      </w:r>
      <w:r w:rsidR="002650DE" w:rsidRPr="00AF6533">
        <w:rPr>
          <w:lang w:bidi="ar-LB"/>
        </w:rPr>
        <w:t>.</w:t>
      </w:r>
    </w:p>
    <w:p w:rsidR="00F114C5" w:rsidRPr="00F114C5" w:rsidRDefault="00F114C5" w:rsidP="00F114C5">
      <w:pPr>
        <w:pStyle w:val="SingleTxt"/>
        <w:spacing w:after="0" w:line="120" w:lineRule="exact"/>
        <w:rPr>
          <w:rFonts w:hint="cs"/>
          <w:sz w:val="10"/>
          <w:rtl/>
          <w:lang w:val="fr-FR"/>
        </w:rPr>
      </w:pPr>
    </w:p>
    <w:p w:rsidR="00F114C5" w:rsidRPr="00F114C5" w:rsidRDefault="00F114C5" w:rsidP="00F114C5">
      <w:pPr>
        <w:pStyle w:val="SingleTxt"/>
        <w:spacing w:after="0" w:line="120" w:lineRule="exact"/>
        <w:rPr>
          <w:rFonts w:hint="cs"/>
          <w:sz w:val="10"/>
          <w:rtl/>
          <w:lang w:val="fr-FR"/>
        </w:rPr>
      </w:pPr>
    </w:p>
    <w:p w:rsidR="002650DE" w:rsidRPr="00240C05" w:rsidRDefault="00F114C5" w:rsidP="00F114C5">
      <w:pPr>
        <w:pStyle w:val="SingleTxt"/>
        <w:rPr>
          <w:rFonts w:hint="cs"/>
          <w:rtl/>
        </w:rPr>
      </w:pPr>
      <w:r>
        <w:rPr>
          <w:rFonts w:hint="cs"/>
          <w:b/>
          <w:bCs/>
          <w:rtl/>
        </w:rPr>
        <w:t>2 -</w:t>
      </w:r>
      <w:r>
        <w:rPr>
          <w:b/>
          <w:bCs/>
          <w:rtl/>
        </w:rPr>
        <w:tab/>
      </w:r>
      <w:r w:rsidR="002650DE" w:rsidRPr="00240C05">
        <w:rPr>
          <w:rFonts w:hint="cs"/>
          <w:b/>
          <w:bCs/>
          <w:rtl/>
        </w:rPr>
        <w:t>سوق العمل وتطوره</w:t>
      </w:r>
      <w:r w:rsidR="002650DE" w:rsidRPr="00240C05">
        <w:rPr>
          <w:rFonts w:hint="cs"/>
          <w:rtl/>
        </w:rPr>
        <w:t>:</w:t>
      </w:r>
      <w:r w:rsidR="002650DE">
        <w:rPr>
          <w:rFonts w:hint="cs"/>
          <w:rtl/>
        </w:rPr>
        <w:t xml:space="preserve"> ثمة شيء من التناقض يشوب</w:t>
      </w:r>
      <w:r w:rsidR="002650DE" w:rsidRPr="00240C05">
        <w:rPr>
          <w:rFonts w:hint="cs"/>
          <w:rtl/>
        </w:rPr>
        <w:t xml:space="preserve"> الاقت</w:t>
      </w:r>
      <w:r w:rsidR="002650DE">
        <w:rPr>
          <w:rFonts w:hint="cs"/>
          <w:rtl/>
        </w:rPr>
        <w:t>صاد اللبناني في كثير من الحالات.</w:t>
      </w:r>
      <w:r w:rsidR="002650DE" w:rsidRPr="00240C05">
        <w:rPr>
          <w:rFonts w:hint="cs"/>
          <w:rtl/>
        </w:rPr>
        <w:t xml:space="preserve"> فمن</w:t>
      </w:r>
      <w:r w:rsidR="002650DE">
        <w:rPr>
          <w:rFonts w:hint="cs"/>
          <w:rtl/>
        </w:rPr>
        <w:t>،</w:t>
      </w:r>
      <w:r w:rsidR="002650DE" w:rsidRPr="00240C05">
        <w:rPr>
          <w:rFonts w:hint="cs"/>
          <w:rtl/>
        </w:rPr>
        <w:t xml:space="preserve"> جهة </w:t>
      </w:r>
      <w:r w:rsidR="002650DE">
        <w:rPr>
          <w:rFonts w:hint="cs"/>
          <w:rtl/>
        </w:rPr>
        <w:t>هناك</w:t>
      </w:r>
      <w:r w:rsidR="002650DE" w:rsidRPr="00240C05">
        <w:rPr>
          <w:rFonts w:hint="cs"/>
          <w:rtl/>
        </w:rPr>
        <w:t xml:space="preserve"> توزّع واضح للهيكلية الاقتصادية على القطاعات المختلفة تقابله</w:t>
      </w:r>
      <w:r w:rsidR="002650DE">
        <w:rPr>
          <w:rFonts w:hint="cs"/>
          <w:rtl/>
        </w:rPr>
        <w:t>،</w:t>
      </w:r>
      <w:r w:rsidR="002650DE" w:rsidRPr="00240C05">
        <w:rPr>
          <w:rFonts w:hint="cs"/>
          <w:rtl/>
        </w:rPr>
        <w:t xml:space="preserve"> من جهة أخرى</w:t>
      </w:r>
      <w:r w:rsidR="002650DE">
        <w:rPr>
          <w:rFonts w:hint="cs"/>
          <w:rtl/>
        </w:rPr>
        <w:t>،</w:t>
      </w:r>
      <w:r w:rsidR="002650DE" w:rsidRPr="00240C05">
        <w:rPr>
          <w:rFonts w:hint="cs"/>
          <w:rtl/>
        </w:rPr>
        <w:t xml:space="preserve"> غلبة واضحة لقطاع الخدمات الذي يستمر</w:t>
      </w:r>
      <w:r w:rsidR="002650DE">
        <w:rPr>
          <w:rFonts w:hint="cs"/>
          <w:rtl/>
        </w:rPr>
        <w:t>ّ</w:t>
      </w:r>
      <w:r w:rsidR="002650DE" w:rsidRPr="00240C05">
        <w:rPr>
          <w:rFonts w:hint="cs"/>
          <w:rtl/>
        </w:rPr>
        <w:t xml:space="preserve"> في النمو على حساب </w:t>
      </w:r>
      <w:r w:rsidR="002650DE" w:rsidRPr="00240C05">
        <w:rPr>
          <w:rtl/>
        </w:rPr>
        <w:t>ال</w:t>
      </w:r>
      <w:r w:rsidR="002650DE" w:rsidRPr="00240C05">
        <w:rPr>
          <w:rFonts w:hint="cs"/>
          <w:rtl/>
        </w:rPr>
        <w:t xml:space="preserve">قطاعات الإنتاجية التقليدية ولا سيما </w:t>
      </w:r>
      <w:r w:rsidR="002650DE">
        <w:rPr>
          <w:rFonts w:hint="cs"/>
          <w:rtl/>
        </w:rPr>
        <w:t>ا</w:t>
      </w:r>
      <w:r w:rsidR="002650DE" w:rsidRPr="00240C05">
        <w:rPr>
          <w:rFonts w:hint="cs"/>
          <w:rtl/>
        </w:rPr>
        <w:t>لقطاع الزراعي</w:t>
      </w:r>
      <w:r w:rsidR="002650DE" w:rsidRPr="00240C05">
        <w:rPr>
          <w:rtl/>
        </w:rPr>
        <w:t>.</w:t>
      </w:r>
      <w:r w:rsidR="002650DE" w:rsidRPr="00240C05">
        <w:rPr>
          <w:rFonts w:hint="cs"/>
          <w:rtl/>
        </w:rPr>
        <w:t xml:space="preserve"> وفي الوقت الذي يتمي</w:t>
      </w:r>
      <w:r w:rsidR="002650DE">
        <w:rPr>
          <w:rFonts w:hint="cs"/>
          <w:rtl/>
        </w:rPr>
        <w:t>ّز نشاط سوق العمل لدى الرجل بالحصة الكبرى ل</w:t>
      </w:r>
      <w:r w:rsidR="002650DE" w:rsidRPr="00240C05">
        <w:rPr>
          <w:rFonts w:hint="cs"/>
          <w:rtl/>
        </w:rPr>
        <w:t xml:space="preserve">قطاع البيع </w:t>
      </w:r>
      <w:r w:rsidR="002650DE">
        <w:rPr>
          <w:rFonts w:hint="cs"/>
          <w:rtl/>
        </w:rPr>
        <w:t xml:space="preserve">حيث </w:t>
      </w:r>
      <w:r w:rsidR="002650DE" w:rsidRPr="00240C05">
        <w:rPr>
          <w:rFonts w:hint="cs"/>
          <w:rtl/>
        </w:rPr>
        <w:t>تصل نسبة العاملين إلى 12</w:t>
      </w:r>
      <w:r w:rsidR="00BB6A30">
        <w:rPr>
          <w:rFonts w:hint="cs"/>
          <w:rtl/>
        </w:rPr>
        <w:t>.</w:t>
      </w:r>
      <w:r w:rsidR="002650DE" w:rsidRPr="00240C05">
        <w:rPr>
          <w:rFonts w:hint="cs"/>
          <w:rtl/>
        </w:rPr>
        <w:t>6</w:t>
      </w:r>
      <w:r w:rsidR="00062687">
        <w:rPr>
          <w:rFonts w:hint="cs"/>
          <w:rtl/>
        </w:rPr>
        <w:t xml:space="preserve"> في المائة</w:t>
      </w:r>
      <w:r w:rsidR="002650DE" w:rsidRPr="00240C05">
        <w:rPr>
          <w:rFonts w:hint="cs"/>
          <w:rtl/>
        </w:rPr>
        <w:t xml:space="preserve"> من مجموع العاملين الذكور، يبرز عمل المرأة اللبنانية في ثلاث قطاعات أساسية </w:t>
      </w:r>
      <w:r w:rsidR="002650DE">
        <w:rPr>
          <w:rFonts w:hint="cs"/>
          <w:rtl/>
        </w:rPr>
        <w:t xml:space="preserve">هي </w:t>
      </w:r>
      <w:r w:rsidR="002650DE" w:rsidRPr="00240C05">
        <w:rPr>
          <w:rFonts w:hint="cs"/>
          <w:rtl/>
        </w:rPr>
        <w:t>التعليم</w:t>
      </w:r>
      <w:r w:rsidR="002650DE">
        <w:rPr>
          <w:rFonts w:hint="cs"/>
          <w:rtl/>
        </w:rPr>
        <w:t xml:space="preserve"> (62</w:t>
      </w:r>
      <w:r w:rsidR="00062687">
        <w:rPr>
          <w:rFonts w:hint="cs"/>
          <w:rtl/>
        </w:rPr>
        <w:t xml:space="preserve"> في المائة</w:t>
      </w:r>
      <w:r w:rsidR="002650DE">
        <w:rPr>
          <w:rFonts w:hint="cs"/>
          <w:rtl/>
        </w:rPr>
        <w:t xml:space="preserve"> من مجموع</w:t>
      </w:r>
      <w:r w:rsidR="002650DE" w:rsidRPr="00240C05">
        <w:rPr>
          <w:rFonts w:hint="cs"/>
          <w:rtl/>
        </w:rPr>
        <w:t xml:space="preserve"> </w:t>
      </w:r>
      <w:r w:rsidR="002650DE">
        <w:rPr>
          <w:rFonts w:hint="cs"/>
          <w:rtl/>
        </w:rPr>
        <w:t>الإناث العاملات) وا</w:t>
      </w:r>
      <w:r w:rsidR="002650DE" w:rsidRPr="00240C05">
        <w:rPr>
          <w:rFonts w:hint="cs"/>
          <w:rtl/>
        </w:rPr>
        <w:t xml:space="preserve">لمكاتب </w:t>
      </w:r>
      <w:r w:rsidR="002650DE">
        <w:rPr>
          <w:rFonts w:hint="cs"/>
          <w:rtl/>
        </w:rPr>
        <w:t>(15.3</w:t>
      </w:r>
      <w:r w:rsidR="00062687">
        <w:rPr>
          <w:rFonts w:hint="cs"/>
          <w:rtl/>
        </w:rPr>
        <w:t xml:space="preserve"> في المائة</w:t>
      </w:r>
      <w:r w:rsidR="002650DE">
        <w:rPr>
          <w:rFonts w:hint="cs"/>
          <w:rtl/>
        </w:rPr>
        <w:t>) و</w:t>
      </w:r>
      <w:r w:rsidR="002650DE" w:rsidRPr="00240C05">
        <w:rPr>
          <w:rFonts w:hint="cs"/>
          <w:rtl/>
        </w:rPr>
        <w:t xml:space="preserve"> قطاع البيع</w:t>
      </w:r>
      <w:r w:rsidR="002650DE">
        <w:rPr>
          <w:rFonts w:hint="cs"/>
          <w:rtl/>
        </w:rPr>
        <w:t xml:space="preserve"> (13.3</w:t>
      </w:r>
      <w:r w:rsidR="00062687">
        <w:rPr>
          <w:rFonts w:hint="cs"/>
          <w:rtl/>
        </w:rPr>
        <w:t xml:space="preserve"> في المائة</w:t>
      </w:r>
      <w:r w:rsidR="002650DE">
        <w:rPr>
          <w:rFonts w:hint="cs"/>
          <w:rtl/>
        </w:rPr>
        <w:t>)</w:t>
      </w:r>
      <w:r w:rsidR="002650DE" w:rsidRPr="00240C05">
        <w:rPr>
          <w:rFonts w:hint="cs"/>
          <w:rtl/>
        </w:rPr>
        <w:t>.</w:t>
      </w:r>
    </w:p>
    <w:p w:rsidR="002650DE" w:rsidRPr="00FD653B" w:rsidRDefault="002650DE" w:rsidP="00F114C5">
      <w:pPr>
        <w:pStyle w:val="SingleTxt"/>
        <w:rPr>
          <w:rFonts w:hint="cs"/>
          <w:rtl/>
        </w:rPr>
      </w:pPr>
      <w:r>
        <w:rPr>
          <w:rFonts w:hint="cs"/>
          <w:rtl/>
        </w:rPr>
        <w:tab/>
      </w:r>
      <w:r w:rsidRPr="00FD653B">
        <w:rPr>
          <w:rFonts w:hint="cs"/>
          <w:rtl/>
        </w:rPr>
        <w:t xml:space="preserve">ويبين الجدول </w:t>
      </w:r>
      <w:r>
        <w:rPr>
          <w:rFonts w:hint="cs"/>
          <w:rtl/>
        </w:rPr>
        <w:t>اللاحق</w:t>
      </w:r>
      <w:r w:rsidRPr="00FD653B">
        <w:rPr>
          <w:rFonts w:hint="cs"/>
          <w:rtl/>
        </w:rPr>
        <w:t xml:space="preserve"> توزّع العمالة</w:t>
      </w:r>
      <w:r>
        <w:rPr>
          <w:rFonts w:hint="cs"/>
          <w:rtl/>
        </w:rPr>
        <w:t xml:space="preserve"> اللبنانية، الذكورية والأنثوية،</w:t>
      </w:r>
      <w:r w:rsidRPr="00FD653B">
        <w:rPr>
          <w:rFonts w:hint="cs"/>
          <w:rtl/>
        </w:rPr>
        <w:t xml:space="preserve"> على مختلف القطاعات:</w:t>
      </w:r>
    </w:p>
    <w:p w:rsidR="00F114C5" w:rsidRPr="00F114C5" w:rsidRDefault="00F114C5" w:rsidP="00F114C5">
      <w:pPr>
        <w:pStyle w:val="SingleTxt"/>
        <w:spacing w:after="0" w:line="120" w:lineRule="exact"/>
        <w:rPr>
          <w:rFonts w:hint="cs"/>
          <w:sz w:val="10"/>
          <w:rtl/>
        </w:rPr>
      </w:pPr>
    </w:p>
    <w:p w:rsidR="002650DE" w:rsidRPr="00FD653B" w:rsidRDefault="00F114C5" w:rsidP="00F114C5">
      <w:pPr>
        <w:pStyle w:val="SingleTxt"/>
        <w:rPr>
          <w:rFonts w:hint="cs"/>
          <w:rtl/>
        </w:rPr>
      </w:pPr>
      <w:r>
        <w:rPr>
          <w:rtl/>
        </w:rPr>
        <w:br w:type="page"/>
      </w:r>
      <w:r w:rsidR="002650DE" w:rsidRPr="00FD653B">
        <w:rPr>
          <w:rFonts w:hint="cs"/>
          <w:rtl/>
        </w:rPr>
        <w:t>جدول رقم 3</w:t>
      </w:r>
    </w:p>
    <w:p w:rsidR="002650DE" w:rsidRPr="00F114C5" w:rsidRDefault="002650DE" w:rsidP="00F114C5">
      <w:pPr>
        <w:pStyle w:val="SingleTxt"/>
        <w:rPr>
          <w:rFonts w:hint="cs"/>
          <w:b/>
          <w:bCs/>
          <w:sz w:val="28"/>
          <w:szCs w:val="28"/>
          <w:rtl/>
        </w:rPr>
      </w:pPr>
      <w:r w:rsidRPr="00F114C5">
        <w:rPr>
          <w:rFonts w:hint="cs"/>
          <w:b/>
          <w:bCs/>
          <w:sz w:val="28"/>
          <w:szCs w:val="28"/>
          <w:rtl/>
        </w:rPr>
        <w:t>توزّع العمالة اللبنانية، الذكورية والأنثوية، حسب أنواع المهن في العام 2001 (بالنسب المئوية)</w:t>
      </w:r>
    </w:p>
    <w:tbl>
      <w:tblPr>
        <w:tblStyle w:val="TableGrid"/>
        <w:bidiVisual/>
        <w:tblW w:w="7787" w:type="dxa"/>
        <w:jc w:val="center"/>
        <w:tblInd w:w="8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425"/>
        <w:gridCol w:w="1874"/>
        <w:gridCol w:w="1845"/>
        <w:gridCol w:w="1643"/>
      </w:tblGrid>
      <w:tr w:rsidR="002650DE" w:rsidRPr="00F114C5">
        <w:trPr>
          <w:cantSplit/>
          <w:tblHeader/>
          <w:jc w:val="center"/>
        </w:trPr>
        <w:tc>
          <w:tcPr>
            <w:tcW w:w="2425" w:type="dxa"/>
            <w:tcBorders>
              <w:top w:val="single" w:sz="4" w:space="0" w:color="auto"/>
              <w:bottom w:val="single" w:sz="12" w:space="0" w:color="auto"/>
            </w:tcBorders>
            <w:shd w:val="clear" w:color="auto" w:fill="FFFFFF"/>
            <w:vAlign w:val="bottom"/>
          </w:tcPr>
          <w:p w:rsidR="002650DE" w:rsidRPr="00F114C5" w:rsidRDefault="002650DE" w:rsidP="00F114C5">
            <w:pPr>
              <w:pStyle w:val="BodyTextIndent"/>
              <w:spacing w:before="80" w:after="80" w:line="240" w:lineRule="exact"/>
              <w:ind w:left="0"/>
              <w:jc w:val="lowKashida"/>
              <w:rPr>
                <w:rFonts w:cs="Traditional Arabic" w:hint="cs"/>
                <w:i/>
                <w:iCs/>
                <w:sz w:val="16"/>
                <w:rtl/>
              </w:rPr>
            </w:pPr>
            <w:r w:rsidRPr="00F114C5">
              <w:rPr>
                <w:rFonts w:cs="Traditional Arabic" w:hint="cs"/>
                <w:i/>
                <w:iCs/>
                <w:sz w:val="16"/>
                <w:rtl/>
              </w:rPr>
              <w:t>المهنة</w:t>
            </w:r>
          </w:p>
        </w:tc>
        <w:tc>
          <w:tcPr>
            <w:tcW w:w="1874" w:type="dxa"/>
            <w:tcBorders>
              <w:top w:val="single" w:sz="4" w:space="0" w:color="auto"/>
              <w:bottom w:val="single" w:sz="12" w:space="0" w:color="auto"/>
            </w:tcBorders>
            <w:shd w:val="clear" w:color="auto" w:fill="FFFFFF"/>
            <w:vAlign w:val="bottom"/>
          </w:tcPr>
          <w:p w:rsidR="002650DE" w:rsidRPr="00F114C5" w:rsidRDefault="002650DE" w:rsidP="00F114C5">
            <w:pPr>
              <w:pStyle w:val="BodyTextIndent"/>
              <w:spacing w:before="80" w:after="80" w:line="240" w:lineRule="exact"/>
              <w:ind w:left="0"/>
              <w:jc w:val="lowKashida"/>
              <w:rPr>
                <w:rFonts w:cs="Traditional Arabic" w:hint="cs"/>
                <w:i/>
                <w:iCs/>
                <w:sz w:val="16"/>
                <w:rtl/>
              </w:rPr>
            </w:pPr>
            <w:r w:rsidRPr="00F114C5">
              <w:rPr>
                <w:rFonts w:cs="Traditional Arabic" w:hint="cs"/>
                <w:i/>
                <w:iCs/>
                <w:sz w:val="16"/>
                <w:rtl/>
              </w:rPr>
              <w:t>ذكور (النسبة من مجموع الرجال)</w:t>
            </w:r>
          </w:p>
        </w:tc>
        <w:tc>
          <w:tcPr>
            <w:tcW w:w="1845" w:type="dxa"/>
            <w:tcBorders>
              <w:top w:val="single" w:sz="4" w:space="0" w:color="auto"/>
              <w:bottom w:val="single" w:sz="12" w:space="0" w:color="auto"/>
            </w:tcBorders>
            <w:shd w:val="clear" w:color="auto" w:fill="FFFFFF"/>
            <w:vAlign w:val="bottom"/>
          </w:tcPr>
          <w:p w:rsidR="002650DE" w:rsidRPr="00F114C5" w:rsidRDefault="002650DE" w:rsidP="00F114C5">
            <w:pPr>
              <w:pStyle w:val="BodyTextIndent"/>
              <w:spacing w:before="80" w:after="80" w:line="240" w:lineRule="exact"/>
              <w:ind w:left="0"/>
              <w:jc w:val="lowKashida"/>
              <w:rPr>
                <w:rFonts w:cs="Traditional Arabic" w:hint="cs"/>
                <w:i/>
                <w:iCs/>
                <w:sz w:val="16"/>
                <w:rtl/>
              </w:rPr>
            </w:pPr>
            <w:r w:rsidRPr="00F114C5">
              <w:rPr>
                <w:rFonts w:cs="Traditional Arabic" w:hint="cs"/>
                <w:i/>
                <w:iCs/>
                <w:sz w:val="16"/>
                <w:rtl/>
              </w:rPr>
              <w:t>إناث (النسبة من مجموع الإناث)</w:t>
            </w:r>
          </w:p>
        </w:tc>
        <w:tc>
          <w:tcPr>
            <w:tcW w:w="1643" w:type="dxa"/>
            <w:tcBorders>
              <w:top w:val="single" w:sz="4" w:space="0" w:color="auto"/>
              <w:bottom w:val="single" w:sz="12" w:space="0" w:color="auto"/>
            </w:tcBorders>
            <w:shd w:val="clear" w:color="auto" w:fill="FFFFFF"/>
            <w:vAlign w:val="bottom"/>
          </w:tcPr>
          <w:p w:rsidR="002650DE" w:rsidRPr="00F114C5" w:rsidRDefault="002650DE" w:rsidP="00F114C5">
            <w:pPr>
              <w:pStyle w:val="BodyTextIndent"/>
              <w:spacing w:before="80" w:after="80" w:line="240" w:lineRule="exact"/>
              <w:ind w:left="0"/>
              <w:jc w:val="lowKashida"/>
              <w:rPr>
                <w:rFonts w:cs="Traditional Arabic" w:hint="cs"/>
                <w:i/>
                <w:iCs/>
                <w:sz w:val="16"/>
                <w:rtl/>
              </w:rPr>
            </w:pPr>
            <w:r w:rsidRPr="00F114C5">
              <w:rPr>
                <w:rFonts w:cs="Traditional Arabic" w:hint="cs"/>
                <w:i/>
                <w:iCs/>
                <w:sz w:val="16"/>
                <w:rtl/>
              </w:rPr>
              <w:t>نسبة الإناث إلى الذكور</w:t>
            </w:r>
          </w:p>
        </w:tc>
      </w:tr>
      <w:tr w:rsidR="00F114C5" w:rsidRPr="00F114C5">
        <w:trPr>
          <w:cantSplit/>
          <w:trHeight w:hRule="exact" w:val="115"/>
          <w:tblHeader/>
          <w:jc w:val="center"/>
        </w:trPr>
        <w:tc>
          <w:tcPr>
            <w:tcW w:w="2425" w:type="dxa"/>
            <w:tcBorders>
              <w:top w:val="single" w:sz="12" w:space="0" w:color="auto"/>
            </w:tcBorders>
            <w:shd w:val="clear" w:color="auto" w:fill="FFFFFF"/>
            <w:vAlign w:val="bottom"/>
          </w:tcPr>
          <w:p w:rsidR="00F114C5" w:rsidRPr="00F114C5" w:rsidRDefault="00F114C5" w:rsidP="00F114C5">
            <w:pPr>
              <w:pStyle w:val="BodyTextIndent"/>
              <w:spacing w:before="40" w:after="80" w:line="240" w:lineRule="exact"/>
              <w:ind w:left="0"/>
              <w:rPr>
                <w:rFonts w:cs="Traditional Arabic" w:hint="cs"/>
                <w:sz w:val="16"/>
                <w:rtl/>
              </w:rPr>
            </w:pPr>
          </w:p>
        </w:tc>
        <w:tc>
          <w:tcPr>
            <w:tcW w:w="1874" w:type="dxa"/>
            <w:tcBorders>
              <w:top w:val="single" w:sz="12" w:space="0" w:color="auto"/>
            </w:tcBorders>
            <w:vAlign w:val="bottom"/>
          </w:tcPr>
          <w:p w:rsidR="00F114C5" w:rsidRPr="00F114C5" w:rsidRDefault="00F114C5" w:rsidP="00F114C5">
            <w:pPr>
              <w:pStyle w:val="BodyTextIndent"/>
              <w:spacing w:before="40" w:after="80" w:line="240" w:lineRule="exact"/>
              <w:ind w:left="0"/>
              <w:jc w:val="lowKashida"/>
              <w:rPr>
                <w:rFonts w:cs="Traditional Arabic" w:hint="cs"/>
                <w:sz w:val="16"/>
                <w:rtl/>
              </w:rPr>
            </w:pPr>
          </w:p>
        </w:tc>
        <w:tc>
          <w:tcPr>
            <w:tcW w:w="1845" w:type="dxa"/>
            <w:tcBorders>
              <w:top w:val="single" w:sz="12" w:space="0" w:color="auto"/>
            </w:tcBorders>
            <w:vAlign w:val="bottom"/>
          </w:tcPr>
          <w:p w:rsidR="00F114C5" w:rsidRPr="00F114C5" w:rsidRDefault="00F114C5" w:rsidP="00F114C5">
            <w:pPr>
              <w:pStyle w:val="BodyTextIndent"/>
              <w:spacing w:before="40" w:after="80" w:line="240" w:lineRule="exact"/>
              <w:ind w:left="0"/>
              <w:jc w:val="lowKashida"/>
              <w:rPr>
                <w:rFonts w:cs="Traditional Arabic" w:hint="cs"/>
                <w:sz w:val="16"/>
                <w:rtl/>
              </w:rPr>
            </w:pPr>
          </w:p>
        </w:tc>
        <w:tc>
          <w:tcPr>
            <w:tcW w:w="1643" w:type="dxa"/>
            <w:tcBorders>
              <w:top w:val="single" w:sz="12" w:space="0" w:color="auto"/>
            </w:tcBorders>
            <w:vAlign w:val="bottom"/>
          </w:tcPr>
          <w:p w:rsidR="00F114C5" w:rsidRPr="00F114C5" w:rsidRDefault="00F114C5" w:rsidP="00F114C5">
            <w:pPr>
              <w:pStyle w:val="BodyTextIndent"/>
              <w:spacing w:before="40" w:after="80" w:line="240" w:lineRule="exact"/>
              <w:ind w:left="0"/>
              <w:jc w:val="lowKashida"/>
              <w:rPr>
                <w:rFonts w:cs="Traditional Arabic" w:hint="cs"/>
                <w:sz w:val="16"/>
                <w:rtl/>
              </w:rPr>
            </w:pPr>
          </w:p>
        </w:tc>
      </w:tr>
      <w:tr w:rsidR="002650DE" w:rsidRPr="00F114C5">
        <w:trPr>
          <w:cantSplit/>
          <w:jc w:val="center"/>
        </w:trPr>
        <w:tc>
          <w:tcPr>
            <w:tcW w:w="2425" w:type="dxa"/>
            <w:shd w:val="clear" w:color="auto" w:fill="FFFFFF"/>
            <w:vAlign w:val="bottom"/>
          </w:tcPr>
          <w:p w:rsidR="002650DE" w:rsidRPr="00F114C5" w:rsidRDefault="002650DE" w:rsidP="00F114C5">
            <w:pPr>
              <w:pStyle w:val="BodyTextIndent"/>
              <w:spacing w:before="40" w:after="80" w:line="220" w:lineRule="exact"/>
              <w:ind w:left="0"/>
              <w:rPr>
                <w:rFonts w:cs="Traditional Arabic" w:hint="cs"/>
                <w:sz w:val="16"/>
                <w:rtl/>
              </w:rPr>
            </w:pPr>
            <w:r w:rsidRPr="00F114C5">
              <w:rPr>
                <w:rFonts w:cs="Traditional Arabic" w:hint="cs"/>
                <w:sz w:val="16"/>
                <w:rtl/>
              </w:rPr>
              <w:t>القوات المسلحة</w:t>
            </w:r>
          </w:p>
        </w:tc>
        <w:tc>
          <w:tcPr>
            <w:tcW w:w="1874"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5.1</w:t>
            </w:r>
          </w:p>
        </w:tc>
        <w:tc>
          <w:tcPr>
            <w:tcW w:w="1845"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0.2</w:t>
            </w:r>
          </w:p>
        </w:tc>
        <w:tc>
          <w:tcPr>
            <w:tcW w:w="1643"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1.1</w:t>
            </w:r>
          </w:p>
        </w:tc>
      </w:tr>
      <w:tr w:rsidR="002650DE" w:rsidRPr="00F114C5">
        <w:trPr>
          <w:cantSplit/>
          <w:jc w:val="center"/>
        </w:trPr>
        <w:tc>
          <w:tcPr>
            <w:tcW w:w="2425" w:type="dxa"/>
            <w:shd w:val="clear" w:color="auto" w:fill="FFFFFF"/>
            <w:vAlign w:val="bottom"/>
          </w:tcPr>
          <w:p w:rsidR="002650DE" w:rsidRPr="00F114C5" w:rsidRDefault="002650DE" w:rsidP="00F114C5">
            <w:pPr>
              <w:pStyle w:val="BodyTextIndent"/>
              <w:spacing w:before="40" w:after="80" w:line="220" w:lineRule="exact"/>
              <w:ind w:left="0"/>
              <w:rPr>
                <w:rFonts w:cs="Traditional Arabic" w:hint="cs"/>
                <w:sz w:val="16"/>
                <w:rtl/>
              </w:rPr>
            </w:pPr>
            <w:r w:rsidRPr="00F114C5">
              <w:rPr>
                <w:rFonts w:cs="Traditional Arabic" w:hint="cs"/>
                <w:sz w:val="16"/>
                <w:rtl/>
              </w:rPr>
              <w:t>الكادرات العليا</w:t>
            </w:r>
          </w:p>
        </w:tc>
        <w:tc>
          <w:tcPr>
            <w:tcW w:w="1874"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0.2</w:t>
            </w:r>
          </w:p>
        </w:tc>
        <w:tc>
          <w:tcPr>
            <w:tcW w:w="1845"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w:t>
            </w:r>
          </w:p>
        </w:tc>
        <w:tc>
          <w:tcPr>
            <w:tcW w:w="1643"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2.1</w:t>
            </w:r>
          </w:p>
        </w:tc>
      </w:tr>
      <w:tr w:rsidR="002650DE" w:rsidRPr="00F114C5">
        <w:trPr>
          <w:cantSplit/>
          <w:jc w:val="center"/>
        </w:trPr>
        <w:tc>
          <w:tcPr>
            <w:tcW w:w="2425" w:type="dxa"/>
            <w:shd w:val="clear" w:color="auto" w:fill="FFFFFF"/>
            <w:vAlign w:val="bottom"/>
          </w:tcPr>
          <w:p w:rsidR="002650DE" w:rsidRPr="00F114C5" w:rsidRDefault="002650DE" w:rsidP="00F114C5">
            <w:pPr>
              <w:pStyle w:val="BodyTextIndent"/>
              <w:spacing w:before="40" w:after="80" w:line="220" w:lineRule="exact"/>
              <w:ind w:left="0"/>
              <w:rPr>
                <w:rFonts w:cs="Traditional Arabic" w:hint="cs"/>
                <w:sz w:val="16"/>
                <w:rtl/>
              </w:rPr>
            </w:pPr>
            <w:r w:rsidRPr="00F114C5">
              <w:rPr>
                <w:rFonts w:cs="Traditional Arabic" w:hint="cs"/>
                <w:sz w:val="16"/>
                <w:rtl/>
              </w:rPr>
              <w:t>مدراء الشركات</w:t>
            </w:r>
          </w:p>
        </w:tc>
        <w:tc>
          <w:tcPr>
            <w:tcW w:w="1874"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1.4</w:t>
            </w:r>
          </w:p>
        </w:tc>
        <w:tc>
          <w:tcPr>
            <w:tcW w:w="1845"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1.1</w:t>
            </w:r>
          </w:p>
        </w:tc>
        <w:tc>
          <w:tcPr>
            <w:tcW w:w="1643"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18.7</w:t>
            </w:r>
          </w:p>
        </w:tc>
      </w:tr>
      <w:tr w:rsidR="002650DE" w:rsidRPr="00F114C5">
        <w:trPr>
          <w:cantSplit/>
          <w:jc w:val="center"/>
        </w:trPr>
        <w:tc>
          <w:tcPr>
            <w:tcW w:w="2425" w:type="dxa"/>
            <w:shd w:val="clear" w:color="auto" w:fill="FFFFFF"/>
            <w:vAlign w:val="bottom"/>
          </w:tcPr>
          <w:p w:rsidR="002650DE" w:rsidRPr="00F114C5" w:rsidRDefault="002650DE" w:rsidP="00F114C5">
            <w:pPr>
              <w:pStyle w:val="BodyTextIndent"/>
              <w:spacing w:before="40" w:after="80" w:line="220" w:lineRule="exact"/>
              <w:ind w:left="0"/>
              <w:rPr>
                <w:rFonts w:cs="Traditional Arabic" w:hint="cs"/>
                <w:sz w:val="16"/>
                <w:rtl/>
              </w:rPr>
            </w:pPr>
            <w:r w:rsidRPr="00F114C5">
              <w:rPr>
                <w:rFonts w:cs="Traditional Arabic" w:hint="cs"/>
                <w:sz w:val="16"/>
                <w:rtl/>
              </w:rPr>
              <w:t>فئة المديرين في الشركات</w:t>
            </w:r>
          </w:p>
        </w:tc>
        <w:tc>
          <w:tcPr>
            <w:tcW w:w="1874"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3.6</w:t>
            </w:r>
          </w:p>
        </w:tc>
        <w:tc>
          <w:tcPr>
            <w:tcW w:w="1845"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0.6</w:t>
            </w:r>
          </w:p>
        </w:tc>
        <w:tc>
          <w:tcPr>
            <w:tcW w:w="1643"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4.3</w:t>
            </w:r>
          </w:p>
        </w:tc>
      </w:tr>
      <w:tr w:rsidR="002650DE" w:rsidRPr="00F114C5">
        <w:trPr>
          <w:cantSplit/>
          <w:jc w:val="center"/>
        </w:trPr>
        <w:tc>
          <w:tcPr>
            <w:tcW w:w="2425" w:type="dxa"/>
            <w:shd w:val="clear" w:color="auto" w:fill="FFFFFF"/>
            <w:vAlign w:val="bottom"/>
          </w:tcPr>
          <w:p w:rsidR="002650DE" w:rsidRPr="00F114C5" w:rsidRDefault="00A3566B" w:rsidP="00F114C5">
            <w:pPr>
              <w:pStyle w:val="BodyTextIndent"/>
              <w:spacing w:before="40" w:after="80" w:line="220" w:lineRule="exact"/>
              <w:ind w:left="0"/>
              <w:rPr>
                <w:rFonts w:cs="Traditional Arabic" w:hint="cs"/>
                <w:sz w:val="16"/>
                <w:rtl/>
              </w:rPr>
            </w:pPr>
            <w:r w:rsidRPr="00F114C5">
              <w:rPr>
                <w:rFonts w:cs="Traditional Arabic" w:hint="cs"/>
                <w:sz w:val="16"/>
                <w:rtl/>
              </w:rPr>
              <w:t>أخصائيو</w:t>
            </w:r>
            <w:r w:rsidR="002650DE" w:rsidRPr="00F114C5">
              <w:rPr>
                <w:rFonts w:cs="Traditional Arabic" w:hint="cs"/>
                <w:sz w:val="16"/>
                <w:rtl/>
              </w:rPr>
              <w:t xml:space="preserve"> العلوم</w:t>
            </w:r>
          </w:p>
        </w:tc>
        <w:tc>
          <w:tcPr>
            <w:tcW w:w="1874"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2.5</w:t>
            </w:r>
          </w:p>
        </w:tc>
        <w:tc>
          <w:tcPr>
            <w:tcW w:w="1845"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1.2</w:t>
            </w:r>
          </w:p>
        </w:tc>
        <w:tc>
          <w:tcPr>
            <w:tcW w:w="1643"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12.2</w:t>
            </w:r>
          </w:p>
        </w:tc>
      </w:tr>
      <w:tr w:rsidR="002650DE" w:rsidRPr="00F114C5">
        <w:trPr>
          <w:cantSplit/>
          <w:jc w:val="center"/>
        </w:trPr>
        <w:tc>
          <w:tcPr>
            <w:tcW w:w="2425" w:type="dxa"/>
            <w:shd w:val="clear" w:color="auto" w:fill="FFFFFF"/>
            <w:vAlign w:val="bottom"/>
          </w:tcPr>
          <w:p w:rsidR="002650DE" w:rsidRPr="00F114C5" w:rsidRDefault="002650DE" w:rsidP="00F114C5">
            <w:pPr>
              <w:pStyle w:val="BodyTextIndent"/>
              <w:spacing w:before="40" w:after="80" w:line="220" w:lineRule="exact"/>
              <w:ind w:left="0"/>
              <w:rPr>
                <w:rFonts w:cs="Traditional Arabic" w:hint="cs"/>
                <w:sz w:val="16"/>
                <w:rtl/>
              </w:rPr>
            </w:pPr>
            <w:r w:rsidRPr="00F114C5">
              <w:rPr>
                <w:rFonts w:cs="Traditional Arabic" w:hint="cs"/>
                <w:sz w:val="16"/>
                <w:rtl/>
              </w:rPr>
              <w:t>أخصائيو الصحة</w:t>
            </w:r>
          </w:p>
        </w:tc>
        <w:tc>
          <w:tcPr>
            <w:tcW w:w="1874"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1.2</w:t>
            </w:r>
          </w:p>
        </w:tc>
        <w:tc>
          <w:tcPr>
            <w:tcW w:w="1845"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3.1</w:t>
            </w:r>
          </w:p>
        </w:tc>
        <w:tc>
          <w:tcPr>
            <w:tcW w:w="1643"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43.1</w:t>
            </w:r>
          </w:p>
        </w:tc>
      </w:tr>
      <w:tr w:rsidR="002650DE" w:rsidRPr="00F114C5">
        <w:trPr>
          <w:cantSplit/>
          <w:jc w:val="center"/>
        </w:trPr>
        <w:tc>
          <w:tcPr>
            <w:tcW w:w="2425" w:type="dxa"/>
            <w:shd w:val="clear" w:color="auto" w:fill="FFFFFF"/>
            <w:vAlign w:val="bottom"/>
          </w:tcPr>
          <w:p w:rsidR="002650DE" w:rsidRPr="00F114C5" w:rsidRDefault="002650DE" w:rsidP="00F114C5">
            <w:pPr>
              <w:pStyle w:val="BodyTextIndent"/>
              <w:spacing w:before="40" w:after="80" w:line="220" w:lineRule="exact"/>
              <w:ind w:left="0"/>
              <w:rPr>
                <w:rFonts w:cs="Traditional Arabic" w:hint="cs"/>
                <w:sz w:val="16"/>
                <w:rtl/>
              </w:rPr>
            </w:pPr>
            <w:r w:rsidRPr="00F114C5">
              <w:rPr>
                <w:rFonts w:cs="Traditional Arabic" w:hint="cs"/>
                <w:sz w:val="16"/>
                <w:rtl/>
              </w:rPr>
              <w:t>المتخصصون في التعليم</w:t>
            </w:r>
          </w:p>
        </w:tc>
        <w:tc>
          <w:tcPr>
            <w:tcW w:w="1874"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2.5</w:t>
            </w:r>
          </w:p>
        </w:tc>
        <w:tc>
          <w:tcPr>
            <w:tcW w:w="1845"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17.4</w:t>
            </w:r>
          </w:p>
        </w:tc>
        <w:tc>
          <w:tcPr>
            <w:tcW w:w="1643"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66.5</w:t>
            </w:r>
          </w:p>
        </w:tc>
      </w:tr>
      <w:tr w:rsidR="002650DE" w:rsidRPr="00F114C5">
        <w:trPr>
          <w:cantSplit/>
          <w:jc w:val="center"/>
        </w:trPr>
        <w:tc>
          <w:tcPr>
            <w:tcW w:w="2425" w:type="dxa"/>
            <w:shd w:val="clear" w:color="auto" w:fill="FFFFFF"/>
            <w:vAlign w:val="bottom"/>
          </w:tcPr>
          <w:p w:rsidR="002650DE" w:rsidRPr="00F114C5" w:rsidRDefault="002650DE" w:rsidP="00F114C5">
            <w:pPr>
              <w:pStyle w:val="BodyTextIndent"/>
              <w:spacing w:before="40" w:after="80" w:line="220" w:lineRule="exact"/>
              <w:ind w:left="0"/>
              <w:rPr>
                <w:rFonts w:cs="Traditional Arabic" w:hint="cs"/>
                <w:sz w:val="16"/>
                <w:rtl/>
              </w:rPr>
            </w:pPr>
            <w:r w:rsidRPr="00F114C5">
              <w:rPr>
                <w:rFonts w:cs="Traditional Arabic" w:hint="cs"/>
                <w:sz w:val="16"/>
                <w:rtl/>
              </w:rPr>
              <w:t>أخصائيو العلوم الأخرى</w:t>
            </w:r>
          </w:p>
        </w:tc>
        <w:tc>
          <w:tcPr>
            <w:tcW w:w="1874"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1.4</w:t>
            </w:r>
          </w:p>
        </w:tc>
        <w:tc>
          <w:tcPr>
            <w:tcW w:w="1845"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3.1</w:t>
            </w:r>
          </w:p>
        </w:tc>
        <w:tc>
          <w:tcPr>
            <w:tcW w:w="1643"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38</w:t>
            </w:r>
          </w:p>
        </w:tc>
      </w:tr>
      <w:tr w:rsidR="002650DE" w:rsidRPr="00F114C5">
        <w:trPr>
          <w:cantSplit/>
          <w:jc w:val="center"/>
        </w:trPr>
        <w:tc>
          <w:tcPr>
            <w:tcW w:w="2425" w:type="dxa"/>
            <w:shd w:val="clear" w:color="auto" w:fill="FFFFFF"/>
            <w:vAlign w:val="bottom"/>
          </w:tcPr>
          <w:p w:rsidR="002650DE" w:rsidRPr="00F114C5" w:rsidRDefault="002650DE" w:rsidP="00F114C5">
            <w:pPr>
              <w:pStyle w:val="BodyTextIndent"/>
              <w:spacing w:before="40" w:after="80" w:line="220" w:lineRule="exact"/>
              <w:ind w:left="0"/>
              <w:rPr>
                <w:rFonts w:cs="Traditional Arabic" w:hint="cs"/>
                <w:sz w:val="16"/>
                <w:rtl/>
              </w:rPr>
            </w:pPr>
            <w:r w:rsidRPr="00F114C5">
              <w:rPr>
                <w:rFonts w:cs="Traditional Arabic" w:hint="cs"/>
                <w:sz w:val="16"/>
                <w:rtl/>
              </w:rPr>
              <w:t>المهن الوسيطة في العلوم التقنية</w:t>
            </w:r>
          </w:p>
        </w:tc>
        <w:tc>
          <w:tcPr>
            <w:tcW w:w="1874"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1.5</w:t>
            </w:r>
          </w:p>
        </w:tc>
        <w:tc>
          <w:tcPr>
            <w:tcW w:w="1845"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0.5</w:t>
            </w:r>
          </w:p>
        </w:tc>
        <w:tc>
          <w:tcPr>
            <w:tcW w:w="1643"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9.3</w:t>
            </w:r>
          </w:p>
        </w:tc>
      </w:tr>
      <w:tr w:rsidR="002650DE" w:rsidRPr="00F114C5">
        <w:trPr>
          <w:cantSplit/>
          <w:jc w:val="center"/>
        </w:trPr>
        <w:tc>
          <w:tcPr>
            <w:tcW w:w="2425" w:type="dxa"/>
            <w:shd w:val="clear" w:color="auto" w:fill="FFFFFF"/>
            <w:vAlign w:val="bottom"/>
          </w:tcPr>
          <w:p w:rsidR="002650DE" w:rsidRPr="00F114C5" w:rsidRDefault="002650DE" w:rsidP="00F114C5">
            <w:pPr>
              <w:pStyle w:val="BodyTextIndent"/>
              <w:spacing w:before="40" w:after="80" w:line="220" w:lineRule="exact"/>
              <w:ind w:left="0"/>
              <w:rPr>
                <w:rFonts w:cs="Traditional Arabic" w:hint="cs"/>
                <w:sz w:val="16"/>
                <w:rtl/>
              </w:rPr>
            </w:pPr>
            <w:r w:rsidRPr="00F114C5">
              <w:rPr>
                <w:rFonts w:cs="Traditional Arabic" w:hint="cs"/>
                <w:sz w:val="16"/>
                <w:rtl/>
              </w:rPr>
              <w:t>المهن الوسيطة في الصحة</w:t>
            </w:r>
          </w:p>
        </w:tc>
        <w:tc>
          <w:tcPr>
            <w:tcW w:w="1874"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0.3</w:t>
            </w:r>
          </w:p>
        </w:tc>
        <w:tc>
          <w:tcPr>
            <w:tcW w:w="1845"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2.6</w:t>
            </w:r>
          </w:p>
        </w:tc>
        <w:tc>
          <w:tcPr>
            <w:tcW w:w="1643"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70.9</w:t>
            </w:r>
          </w:p>
        </w:tc>
      </w:tr>
      <w:tr w:rsidR="002650DE" w:rsidRPr="00F114C5">
        <w:trPr>
          <w:cantSplit/>
          <w:jc w:val="center"/>
        </w:trPr>
        <w:tc>
          <w:tcPr>
            <w:tcW w:w="2425" w:type="dxa"/>
            <w:shd w:val="clear" w:color="auto" w:fill="FFFFFF"/>
            <w:vAlign w:val="bottom"/>
          </w:tcPr>
          <w:p w:rsidR="002650DE" w:rsidRPr="00F114C5" w:rsidRDefault="002650DE" w:rsidP="00F114C5">
            <w:pPr>
              <w:pStyle w:val="BodyTextIndent"/>
              <w:spacing w:before="40" w:after="80" w:line="220" w:lineRule="exact"/>
              <w:ind w:left="0"/>
              <w:rPr>
                <w:rFonts w:cs="Traditional Arabic" w:hint="cs"/>
                <w:sz w:val="16"/>
                <w:rtl/>
              </w:rPr>
            </w:pPr>
            <w:r w:rsidRPr="00F114C5">
              <w:rPr>
                <w:rFonts w:cs="Traditional Arabic" w:hint="cs"/>
                <w:sz w:val="16"/>
                <w:rtl/>
              </w:rPr>
              <w:t>المهن الوسيطة في التعليم</w:t>
            </w:r>
          </w:p>
        </w:tc>
        <w:tc>
          <w:tcPr>
            <w:tcW w:w="1874"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0.5</w:t>
            </w:r>
          </w:p>
        </w:tc>
        <w:tc>
          <w:tcPr>
            <w:tcW w:w="1845"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7.4</w:t>
            </w:r>
          </w:p>
        </w:tc>
        <w:tc>
          <w:tcPr>
            <w:tcW w:w="1643"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79.8</w:t>
            </w:r>
          </w:p>
        </w:tc>
      </w:tr>
      <w:tr w:rsidR="002650DE" w:rsidRPr="00F114C5">
        <w:trPr>
          <w:cantSplit/>
          <w:jc w:val="center"/>
        </w:trPr>
        <w:tc>
          <w:tcPr>
            <w:tcW w:w="2425" w:type="dxa"/>
            <w:shd w:val="clear" w:color="auto" w:fill="FFFFFF"/>
            <w:vAlign w:val="bottom"/>
          </w:tcPr>
          <w:p w:rsidR="002650DE" w:rsidRPr="00F114C5" w:rsidRDefault="002650DE" w:rsidP="00F114C5">
            <w:pPr>
              <w:pStyle w:val="BodyTextIndent"/>
              <w:spacing w:before="40" w:after="80" w:line="220" w:lineRule="exact"/>
              <w:ind w:left="0"/>
              <w:rPr>
                <w:rFonts w:cs="Traditional Arabic" w:hint="cs"/>
                <w:sz w:val="16"/>
                <w:rtl/>
              </w:rPr>
            </w:pPr>
            <w:r w:rsidRPr="00F114C5">
              <w:rPr>
                <w:rFonts w:cs="Traditional Arabic" w:hint="cs"/>
                <w:sz w:val="16"/>
                <w:rtl/>
              </w:rPr>
              <w:t>المهن الوسيطة الأخرى</w:t>
            </w:r>
          </w:p>
        </w:tc>
        <w:tc>
          <w:tcPr>
            <w:tcW w:w="1874"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4.4</w:t>
            </w:r>
          </w:p>
        </w:tc>
        <w:tc>
          <w:tcPr>
            <w:tcW w:w="1845"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6.8</w:t>
            </w:r>
          </w:p>
        </w:tc>
        <w:tc>
          <w:tcPr>
            <w:tcW w:w="1643"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30.6</w:t>
            </w:r>
          </w:p>
        </w:tc>
      </w:tr>
      <w:tr w:rsidR="002650DE" w:rsidRPr="00F114C5">
        <w:trPr>
          <w:cantSplit/>
          <w:jc w:val="center"/>
        </w:trPr>
        <w:tc>
          <w:tcPr>
            <w:tcW w:w="2425" w:type="dxa"/>
            <w:shd w:val="clear" w:color="auto" w:fill="FFFFFF"/>
            <w:vAlign w:val="bottom"/>
          </w:tcPr>
          <w:p w:rsidR="002650DE" w:rsidRPr="00F114C5" w:rsidRDefault="002650DE" w:rsidP="00F114C5">
            <w:pPr>
              <w:pStyle w:val="BodyTextIndent"/>
              <w:spacing w:before="40" w:after="80" w:line="220" w:lineRule="exact"/>
              <w:ind w:left="0"/>
              <w:rPr>
                <w:rFonts w:cs="Traditional Arabic" w:hint="cs"/>
                <w:sz w:val="16"/>
                <w:rtl/>
              </w:rPr>
            </w:pPr>
            <w:r w:rsidRPr="00F114C5">
              <w:rPr>
                <w:rFonts w:cs="Traditional Arabic" w:hint="cs"/>
                <w:sz w:val="16"/>
                <w:rtl/>
              </w:rPr>
              <w:t>موظفو المكاتب</w:t>
            </w:r>
          </w:p>
        </w:tc>
        <w:tc>
          <w:tcPr>
            <w:tcW w:w="1874"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4.1</w:t>
            </w:r>
          </w:p>
        </w:tc>
        <w:tc>
          <w:tcPr>
            <w:tcW w:w="1845"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15.3</w:t>
            </w:r>
          </w:p>
        </w:tc>
        <w:tc>
          <w:tcPr>
            <w:tcW w:w="1643"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51.5</w:t>
            </w:r>
          </w:p>
        </w:tc>
      </w:tr>
      <w:tr w:rsidR="002650DE" w:rsidRPr="00F114C5">
        <w:trPr>
          <w:cantSplit/>
          <w:jc w:val="center"/>
        </w:trPr>
        <w:tc>
          <w:tcPr>
            <w:tcW w:w="2425" w:type="dxa"/>
            <w:shd w:val="clear" w:color="auto" w:fill="FFFFFF"/>
            <w:vAlign w:val="bottom"/>
          </w:tcPr>
          <w:p w:rsidR="002650DE" w:rsidRPr="00F114C5" w:rsidRDefault="002650DE" w:rsidP="00F114C5">
            <w:pPr>
              <w:pStyle w:val="BodyTextIndent"/>
              <w:spacing w:before="40" w:after="80" w:line="220" w:lineRule="exact"/>
              <w:ind w:left="0"/>
              <w:rPr>
                <w:rFonts w:cs="Traditional Arabic" w:hint="cs"/>
                <w:sz w:val="16"/>
                <w:rtl/>
              </w:rPr>
            </w:pPr>
            <w:r w:rsidRPr="00F114C5">
              <w:rPr>
                <w:rFonts w:cs="Traditional Arabic" w:hint="cs"/>
                <w:sz w:val="16"/>
                <w:rtl/>
              </w:rPr>
              <w:t xml:space="preserve">الموظفون الإداريون </w:t>
            </w:r>
            <w:r w:rsidR="00A3566B" w:rsidRPr="00F114C5">
              <w:rPr>
                <w:rFonts w:cs="Traditional Arabic" w:hint="cs"/>
                <w:sz w:val="16"/>
                <w:rtl/>
              </w:rPr>
              <w:t>الآخرون</w:t>
            </w:r>
          </w:p>
        </w:tc>
        <w:tc>
          <w:tcPr>
            <w:tcW w:w="1874"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1.0</w:t>
            </w:r>
          </w:p>
        </w:tc>
        <w:tc>
          <w:tcPr>
            <w:tcW w:w="1845"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3.2</w:t>
            </w:r>
          </w:p>
        </w:tc>
        <w:tc>
          <w:tcPr>
            <w:tcW w:w="1643"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47.2</w:t>
            </w:r>
          </w:p>
        </w:tc>
      </w:tr>
      <w:tr w:rsidR="002650DE" w:rsidRPr="00F114C5">
        <w:trPr>
          <w:cantSplit/>
          <w:jc w:val="center"/>
        </w:trPr>
        <w:tc>
          <w:tcPr>
            <w:tcW w:w="2425" w:type="dxa"/>
            <w:shd w:val="clear" w:color="auto" w:fill="FFFFFF"/>
            <w:vAlign w:val="bottom"/>
          </w:tcPr>
          <w:p w:rsidR="002650DE" w:rsidRPr="00F114C5" w:rsidRDefault="002650DE" w:rsidP="00F114C5">
            <w:pPr>
              <w:pStyle w:val="BodyTextIndent"/>
              <w:spacing w:before="40" w:after="80" w:line="220" w:lineRule="exact"/>
              <w:ind w:left="0"/>
              <w:rPr>
                <w:rFonts w:cs="Traditional Arabic" w:hint="cs"/>
                <w:sz w:val="16"/>
                <w:rtl/>
              </w:rPr>
            </w:pPr>
            <w:r w:rsidRPr="00F114C5">
              <w:rPr>
                <w:rFonts w:cs="Traditional Arabic" w:hint="cs"/>
                <w:sz w:val="16"/>
                <w:rtl/>
              </w:rPr>
              <w:t>خدمات الأشخاص</w:t>
            </w:r>
          </w:p>
        </w:tc>
        <w:tc>
          <w:tcPr>
            <w:tcW w:w="1874"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7.7</w:t>
            </w:r>
          </w:p>
        </w:tc>
        <w:tc>
          <w:tcPr>
            <w:tcW w:w="1845"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7.3</w:t>
            </w:r>
          </w:p>
        </w:tc>
        <w:tc>
          <w:tcPr>
            <w:tcW w:w="1643"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21.4</w:t>
            </w:r>
          </w:p>
        </w:tc>
      </w:tr>
      <w:tr w:rsidR="002650DE" w:rsidRPr="00F114C5">
        <w:trPr>
          <w:cantSplit/>
          <w:jc w:val="center"/>
        </w:trPr>
        <w:tc>
          <w:tcPr>
            <w:tcW w:w="2425" w:type="dxa"/>
            <w:shd w:val="clear" w:color="auto" w:fill="FFFFFF"/>
            <w:vAlign w:val="bottom"/>
          </w:tcPr>
          <w:p w:rsidR="002650DE" w:rsidRPr="00F114C5" w:rsidRDefault="002650DE" w:rsidP="00F114C5">
            <w:pPr>
              <w:pStyle w:val="BodyTextIndent"/>
              <w:spacing w:before="40" w:after="80" w:line="220" w:lineRule="exact"/>
              <w:ind w:left="0"/>
              <w:rPr>
                <w:rFonts w:cs="Traditional Arabic" w:hint="cs"/>
                <w:sz w:val="16"/>
                <w:rtl/>
              </w:rPr>
            </w:pPr>
            <w:r w:rsidRPr="00F114C5">
              <w:rPr>
                <w:rFonts w:cs="Traditional Arabic" w:hint="cs"/>
                <w:sz w:val="16"/>
                <w:rtl/>
              </w:rPr>
              <w:t>العاملون في البيع والترويج</w:t>
            </w:r>
          </w:p>
        </w:tc>
        <w:tc>
          <w:tcPr>
            <w:tcW w:w="1874"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12.6</w:t>
            </w:r>
          </w:p>
        </w:tc>
        <w:tc>
          <w:tcPr>
            <w:tcW w:w="1845"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13.3</w:t>
            </w:r>
          </w:p>
        </w:tc>
        <w:tc>
          <w:tcPr>
            <w:tcW w:w="1643"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23.3</w:t>
            </w:r>
          </w:p>
        </w:tc>
      </w:tr>
      <w:tr w:rsidR="002650DE" w:rsidRPr="00F114C5">
        <w:trPr>
          <w:cantSplit/>
          <w:jc w:val="center"/>
        </w:trPr>
        <w:tc>
          <w:tcPr>
            <w:tcW w:w="2425" w:type="dxa"/>
            <w:shd w:val="clear" w:color="auto" w:fill="FFFFFF"/>
            <w:vAlign w:val="bottom"/>
          </w:tcPr>
          <w:p w:rsidR="002650DE" w:rsidRPr="00F114C5" w:rsidRDefault="002650DE" w:rsidP="00F114C5">
            <w:pPr>
              <w:pStyle w:val="BodyTextIndent"/>
              <w:spacing w:before="40" w:after="80" w:line="220" w:lineRule="exact"/>
              <w:ind w:left="0"/>
              <w:rPr>
                <w:rFonts w:cs="Traditional Arabic" w:hint="cs"/>
                <w:sz w:val="16"/>
                <w:rtl/>
              </w:rPr>
            </w:pPr>
            <w:r w:rsidRPr="00F114C5">
              <w:rPr>
                <w:rFonts w:cs="Traditional Arabic" w:hint="cs"/>
                <w:sz w:val="16"/>
                <w:rtl/>
              </w:rPr>
              <w:t>مزارعون وعمال مهرة</w:t>
            </w:r>
          </w:p>
        </w:tc>
        <w:tc>
          <w:tcPr>
            <w:tcW w:w="1874"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5.3</w:t>
            </w:r>
          </w:p>
        </w:tc>
        <w:tc>
          <w:tcPr>
            <w:tcW w:w="1845"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2.1</w:t>
            </w:r>
          </w:p>
        </w:tc>
        <w:tc>
          <w:tcPr>
            <w:tcW w:w="1643"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10.1</w:t>
            </w:r>
          </w:p>
        </w:tc>
      </w:tr>
      <w:tr w:rsidR="002650DE" w:rsidRPr="00F114C5">
        <w:trPr>
          <w:cantSplit/>
          <w:jc w:val="center"/>
        </w:trPr>
        <w:tc>
          <w:tcPr>
            <w:tcW w:w="2425" w:type="dxa"/>
            <w:shd w:val="clear" w:color="auto" w:fill="FFFFFF"/>
            <w:vAlign w:val="bottom"/>
          </w:tcPr>
          <w:p w:rsidR="002650DE" w:rsidRPr="00F114C5" w:rsidRDefault="002650DE" w:rsidP="00F114C5">
            <w:pPr>
              <w:pStyle w:val="BodyTextIndent"/>
              <w:spacing w:before="40" w:after="80" w:line="220" w:lineRule="exact"/>
              <w:ind w:left="0"/>
              <w:rPr>
                <w:rFonts w:cs="Traditional Arabic" w:hint="cs"/>
                <w:sz w:val="16"/>
                <w:rtl/>
              </w:rPr>
            </w:pPr>
            <w:r w:rsidRPr="00F114C5">
              <w:rPr>
                <w:rFonts w:cs="Traditional Arabic" w:hint="cs"/>
                <w:sz w:val="16"/>
                <w:rtl/>
              </w:rPr>
              <w:t>عمال البناء والمقالع</w:t>
            </w:r>
          </w:p>
        </w:tc>
        <w:tc>
          <w:tcPr>
            <w:tcW w:w="1874"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8.4</w:t>
            </w:r>
          </w:p>
        </w:tc>
        <w:tc>
          <w:tcPr>
            <w:tcW w:w="1845"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p>
        </w:tc>
        <w:tc>
          <w:tcPr>
            <w:tcW w:w="1643"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w:t>
            </w:r>
          </w:p>
        </w:tc>
      </w:tr>
      <w:tr w:rsidR="002650DE" w:rsidRPr="00F114C5">
        <w:trPr>
          <w:cantSplit/>
          <w:jc w:val="center"/>
        </w:trPr>
        <w:tc>
          <w:tcPr>
            <w:tcW w:w="2425" w:type="dxa"/>
            <w:shd w:val="clear" w:color="auto" w:fill="FFFFFF"/>
            <w:vAlign w:val="bottom"/>
          </w:tcPr>
          <w:p w:rsidR="002650DE" w:rsidRPr="00F114C5" w:rsidRDefault="002650DE" w:rsidP="00F114C5">
            <w:pPr>
              <w:pStyle w:val="BodyTextIndent"/>
              <w:spacing w:before="40" w:after="80" w:line="220" w:lineRule="exact"/>
              <w:ind w:left="0"/>
              <w:rPr>
                <w:rFonts w:cs="Traditional Arabic" w:hint="cs"/>
                <w:sz w:val="16"/>
                <w:rtl/>
              </w:rPr>
            </w:pPr>
            <w:r w:rsidRPr="00F114C5">
              <w:rPr>
                <w:rFonts w:cs="Traditional Arabic" w:hint="cs"/>
                <w:sz w:val="16"/>
                <w:rtl/>
              </w:rPr>
              <w:t>العاملون في المعادن والصلب</w:t>
            </w:r>
          </w:p>
        </w:tc>
        <w:tc>
          <w:tcPr>
            <w:tcW w:w="1874"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9.4</w:t>
            </w:r>
          </w:p>
        </w:tc>
        <w:tc>
          <w:tcPr>
            <w:tcW w:w="1845"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p>
        </w:tc>
        <w:tc>
          <w:tcPr>
            <w:tcW w:w="1643"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w:t>
            </w:r>
          </w:p>
        </w:tc>
      </w:tr>
      <w:tr w:rsidR="002650DE" w:rsidRPr="00F114C5">
        <w:trPr>
          <w:cantSplit/>
          <w:jc w:val="center"/>
        </w:trPr>
        <w:tc>
          <w:tcPr>
            <w:tcW w:w="2425" w:type="dxa"/>
            <w:shd w:val="clear" w:color="auto" w:fill="FFFFFF"/>
            <w:vAlign w:val="bottom"/>
          </w:tcPr>
          <w:p w:rsidR="002650DE" w:rsidRPr="00F114C5" w:rsidRDefault="002650DE" w:rsidP="00F114C5">
            <w:pPr>
              <w:pStyle w:val="BodyTextIndent"/>
              <w:spacing w:before="40" w:after="80" w:line="220" w:lineRule="exact"/>
              <w:ind w:left="0"/>
              <w:rPr>
                <w:rFonts w:cs="Traditional Arabic" w:hint="cs"/>
                <w:sz w:val="16"/>
                <w:rtl/>
              </w:rPr>
            </w:pPr>
            <w:r w:rsidRPr="00F114C5">
              <w:rPr>
                <w:rFonts w:cs="Traditional Arabic" w:hint="cs"/>
                <w:sz w:val="16"/>
                <w:rtl/>
              </w:rPr>
              <w:t>الحرفيون والعاملون في المطابع</w:t>
            </w:r>
          </w:p>
        </w:tc>
        <w:tc>
          <w:tcPr>
            <w:tcW w:w="1874"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0.8</w:t>
            </w:r>
          </w:p>
        </w:tc>
        <w:tc>
          <w:tcPr>
            <w:tcW w:w="1845"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0.4</w:t>
            </w:r>
          </w:p>
        </w:tc>
        <w:tc>
          <w:tcPr>
            <w:tcW w:w="1643"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11.4</w:t>
            </w:r>
          </w:p>
        </w:tc>
      </w:tr>
      <w:tr w:rsidR="002650DE" w:rsidRPr="00F114C5">
        <w:trPr>
          <w:cantSplit/>
          <w:jc w:val="center"/>
        </w:trPr>
        <w:tc>
          <w:tcPr>
            <w:tcW w:w="2425" w:type="dxa"/>
            <w:shd w:val="clear" w:color="auto" w:fill="FFFFFF"/>
            <w:vAlign w:val="bottom"/>
          </w:tcPr>
          <w:p w:rsidR="002650DE" w:rsidRPr="00F114C5" w:rsidRDefault="002650DE" w:rsidP="00F114C5">
            <w:pPr>
              <w:pStyle w:val="BodyTextIndent"/>
              <w:spacing w:before="40" w:after="80" w:line="220" w:lineRule="exact"/>
              <w:ind w:left="0"/>
              <w:rPr>
                <w:rFonts w:cs="Traditional Arabic" w:hint="cs"/>
                <w:sz w:val="16"/>
                <w:rtl/>
              </w:rPr>
            </w:pPr>
            <w:r w:rsidRPr="00F114C5">
              <w:rPr>
                <w:rFonts w:cs="Traditional Arabic" w:hint="cs"/>
                <w:sz w:val="16"/>
                <w:rtl/>
              </w:rPr>
              <w:t>الحرفيون الآخرون</w:t>
            </w:r>
          </w:p>
        </w:tc>
        <w:tc>
          <w:tcPr>
            <w:tcW w:w="1874"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5.6</w:t>
            </w:r>
          </w:p>
        </w:tc>
        <w:tc>
          <w:tcPr>
            <w:tcW w:w="1845"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4.3</w:t>
            </w:r>
          </w:p>
        </w:tc>
        <w:tc>
          <w:tcPr>
            <w:tcW w:w="1643"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18.0</w:t>
            </w:r>
          </w:p>
        </w:tc>
      </w:tr>
      <w:tr w:rsidR="002650DE" w:rsidRPr="00F114C5">
        <w:trPr>
          <w:cantSplit/>
          <w:jc w:val="center"/>
        </w:trPr>
        <w:tc>
          <w:tcPr>
            <w:tcW w:w="2425" w:type="dxa"/>
            <w:shd w:val="clear" w:color="auto" w:fill="FFFFFF"/>
            <w:vAlign w:val="bottom"/>
          </w:tcPr>
          <w:p w:rsidR="002650DE" w:rsidRPr="00F114C5" w:rsidRDefault="002650DE" w:rsidP="00F114C5">
            <w:pPr>
              <w:pStyle w:val="BodyTextIndent"/>
              <w:spacing w:before="40" w:after="80" w:line="220" w:lineRule="exact"/>
              <w:ind w:left="0"/>
              <w:rPr>
                <w:rFonts w:cs="Traditional Arabic" w:hint="cs"/>
                <w:sz w:val="16"/>
                <w:rtl/>
              </w:rPr>
            </w:pPr>
            <w:r w:rsidRPr="00F114C5">
              <w:rPr>
                <w:rFonts w:cs="Traditional Arabic" w:hint="cs"/>
                <w:sz w:val="16"/>
                <w:rtl/>
              </w:rPr>
              <w:t>سائقو الآلات الثابتة</w:t>
            </w:r>
          </w:p>
        </w:tc>
        <w:tc>
          <w:tcPr>
            <w:tcW w:w="1874"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1.0</w:t>
            </w:r>
          </w:p>
        </w:tc>
        <w:tc>
          <w:tcPr>
            <w:tcW w:w="1845"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0.1</w:t>
            </w:r>
          </w:p>
        </w:tc>
        <w:tc>
          <w:tcPr>
            <w:tcW w:w="1643"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3.2</w:t>
            </w:r>
          </w:p>
        </w:tc>
      </w:tr>
      <w:tr w:rsidR="002650DE" w:rsidRPr="00F114C5">
        <w:trPr>
          <w:cantSplit/>
          <w:jc w:val="center"/>
        </w:trPr>
        <w:tc>
          <w:tcPr>
            <w:tcW w:w="2425" w:type="dxa"/>
            <w:shd w:val="clear" w:color="auto" w:fill="FFFFFF"/>
            <w:vAlign w:val="bottom"/>
          </w:tcPr>
          <w:p w:rsidR="002650DE" w:rsidRPr="00F114C5" w:rsidRDefault="002650DE" w:rsidP="00F114C5">
            <w:pPr>
              <w:pStyle w:val="BodyTextIndent"/>
              <w:spacing w:before="40" w:after="80" w:line="220" w:lineRule="exact"/>
              <w:ind w:left="0"/>
              <w:rPr>
                <w:rFonts w:cs="Traditional Arabic" w:hint="cs"/>
                <w:sz w:val="16"/>
                <w:rtl/>
              </w:rPr>
            </w:pPr>
            <w:r w:rsidRPr="00F114C5">
              <w:rPr>
                <w:rFonts w:cs="Traditional Arabic" w:hint="cs"/>
                <w:sz w:val="16"/>
                <w:rtl/>
              </w:rPr>
              <w:t>سائقو الآلات المتحركة</w:t>
            </w:r>
          </w:p>
        </w:tc>
        <w:tc>
          <w:tcPr>
            <w:tcW w:w="1874"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2.7</w:t>
            </w:r>
          </w:p>
        </w:tc>
        <w:tc>
          <w:tcPr>
            <w:tcW w:w="1845"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4.5</w:t>
            </w:r>
          </w:p>
        </w:tc>
        <w:tc>
          <w:tcPr>
            <w:tcW w:w="1643"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31.8</w:t>
            </w:r>
          </w:p>
        </w:tc>
      </w:tr>
      <w:tr w:rsidR="002650DE" w:rsidRPr="00F114C5">
        <w:trPr>
          <w:cantSplit/>
          <w:jc w:val="center"/>
        </w:trPr>
        <w:tc>
          <w:tcPr>
            <w:tcW w:w="2425" w:type="dxa"/>
            <w:shd w:val="clear" w:color="auto" w:fill="FFFFFF"/>
            <w:vAlign w:val="bottom"/>
          </w:tcPr>
          <w:p w:rsidR="002650DE" w:rsidRPr="00F114C5" w:rsidRDefault="002650DE" w:rsidP="00F114C5">
            <w:pPr>
              <w:pStyle w:val="BodyTextIndent"/>
              <w:spacing w:before="40" w:after="80" w:line="220" w:lineRule="exact"/>
              <w:ind w:left="0"/>
              <w:rPr>
                <w:rFonts w:cs="Traditional Arabic" w:hint="cs"/>
                <w:sz w:val="16"/>
                <w:rtl/>
              </w:rPr>
            </w:pPr>
            <w:r w:rsidRPr="00F114C5">
              <w:rPr>
                <w:rFonts w:cs="Traditional Arabic" w:hint="cs"/>
                <w:sz w:val="16"/>
                <w:rtl/>
              </w:rPr>
              <w:t>سائقو السيارات</w:t>
            </w:r>
          </w:p>
        </w:tc>
        <w:tc>
          <w:tcPr>
            <w:tcW w:w="1874"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8.7</w:t>
            </w:r>
          </w:p>
        </w:tc>
        <w:tc>
          <w:tcPr>
            <w:tcW w:w="1845"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p>
        </w:tc>
        <w:tc>
          <w:tcPr>
            <w:tcW w:w="1643"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p>
        </w:tc>
      </w:tr>
      <w:tr w:rsidR="002650DE" w:rsidRPr="00F114C5">
        <w:trPr>
          <w:cantSplit/>
          <w:jc w:val="center"/>
        </w:trPr>
        <w:tc>
          <w:tcPr>
            <w:tcW w:w="2425" w:type="dxa"/>
            <w:shd w:val="clear" w:color="auto" w:fill="FFFFFF"/>
            <w:vAlign w:val="bottom"/>
          </w:tcPr>
          <w:p w:rsidR="002650DE" w:rsidRPr="00F114C5" w:rsidRDefault="002650DE" w:rsidP="00F114C5">
            <w:pPr>
              <w:pStyle w:val="BodyTextIndent"/>
              <w:spacing w:before="40" w:after="80" w:line="220" w:lineRule="exact"/>
              <w:ind w:left="0"/>
              <w:rPr>
                <w:rFonts w:cs="Traditional Arabic" w:hint="cs"/>
                <w:sz w:val="16"/>
                <w:rtl/>
              </w:rPr>
            </w:pPr>
            <w:r w:rsidRPr="00F114C5">
              <w:rPr>
                <w:rFonts w:cs="Traditional Arabic" w:hint="cs"/>
                <w:sz w:val="16"/>
                <w:rtl/>
              </w:rPr>
              <w:t>العمال غير المهرة في الخدمات</w:t>
            </w:r>
          </w:p>
        </w:tc>
        <w:tc>
          <w:tcPr>
            <w:tcW w:w="1874"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4.5</w:t>
            </w:r>
          </w:p>
        </w:tc>
        <w:tc>
          <w:tcPr>
            <w:tcW w:w="1845"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3.9</w:t>
            </w:r>
          </w:p>
        </w:tc>
        <w:tc>
          <w:tcPr>
            <w:tcW w:w="1643"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19.9</w:t>
            </w:r>
          </w:p>
        </w:tc>
      </w:tr>
      <w:tr w:rsidR="002650DE" w:rsidRPr="00F114C5">
        <w:trPr>
          <w:cantSplit/>
          <w:jc w:val="center"/>
        </w:trPr>
        <w:tc>
          <w:tcPr>
            <w:tcW w:w="2425" w:type="dxa"/>
            <w:shd w:val="clear" w:color="auto" w:fill="FFFFFF"/>
            <w:vAlign w:val="bottom"/>
          </w:tcPr>
          <w:p w:rsidR="002650DE" w:rsidRPr="00F114C5" w:rsidRDefault="002650DE" w:rsidP="00F114C5">
            <w:pPr>
              <w:pStyle w:val="BodyTextIndent"/>
              <w:spacing w:before="40" w:after="80" w:line="220" w:lineRule="exact"/>
              <w:ind w:left="0"/>
              <w:rPr>
                <w:rFonts w:cs="Traditional Arabic" w:hint="cs"/>
                <w:sz w:val="16"/>
                <w:rtl/>
              </w:rPr>
            </w:pPr>
            <w:r w:rsidRPr="00F114C5">
              <w:rPr>
                <w:rFonts w:cs="Traditional Arabic" w:hint="cs"/>
                <w:sz w:val="16"/>
                <w:rtl/>
              </w:rPr>
              <w:t>العاملون في الزراعة</w:t>
            </w:r>
          </w:p>
        </w:tc>
        <w:tc>
          <w:tcPr>
            <w:tcW w:w="1874"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2.0</w:t>
            </w:r>
          </w:p>
        </w:tc>
        <w:tc>
          <w:tcPr>
            <w:tcW w:w="1845"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1.3</w:t>
            </w:r>
          </w:p>
        </w:tc>
        <w:tc>
          <w:tcPr>
            <w:tcW w:w="1643" w:type="dxa"/>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15.9</w:t>
            </w:r>
          </w:p>
        </w:tc>
      </w:tr>
      <w:tr w:rsidR="002650DE" w:rsidRPr="00F114C5">
        <w:trPr>
          <w:cantSplit/>
          <w:jc w:val="center"/>
        </w:trPr>
        <w:tc>
          <w:tcPr>
            <w:tcW w:w="2425" w:type="dxa"/>
            <w:tcBorders>
              <w:bottom w:val="single" w:sz="2" w:space="0" w:color="auto"/>
            </w:tcBorders>
            <w:shd w:val="clear" w:color="auto" w:fill="FFFFFF"/>
            <w:vAlign w:val="bottom"/>
          </w:tcPr>
          <w:p w:rsidR="002650DE" w:rsidRPr="00F114C5" w:rsidRDefault="002650DE" w:rsidP="00F114C5">
            <w:pPr>
              <w:pStyle w:val="BodyTextIndent"/>
              <w:spacing w:before="40" w:after="80" w:line="220" w:lineRule="exact"/>
              <w:ind w:left="0"/>
              <w:rPr>
                <w:rFonts w:cs="Traditional Arabic" w:hint="cs"/>
                <w:sz w:val="16"/>
                <w:rtl/>
              </w:rPr>
            </w:pPr>
            <w:r w:rsidRPr="00F114C5">
              <w:rPr>
                <w:rFonts w:cs="Traditional Arabic" w:hint="cs"/>
                <w:sz w:val="16"/>
                <w:rtl/>
              </w:rPr>
              <w:t>العاملون في البناء والأشغال العامة</w:t>
            </w:r>
          </w:p>
        </w:tc>
        <w:tc>
          <w:tcPr>
            <w:tcW w:w="1874" w:type="dxa"/>
            <w:tcBorders>
              <w:bottom w:val="single" w:sz="2" w:space="0" w:color="auto"/>
            </w:tcBorders>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1.6</w:t>
            </w:r>
          </w:p>
        </w:tc>
        <w:tc>
          <w:tcPr>
            <w:tcW w:w="1845" w:type="dxa"/>
            <w:tcBorders>
              <w:bottom w:val="single" w:sz="2" w:space="0" w:color="auto"/>
            </w:tcBorders>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0.1</w:t>
            </w:r>
          </w:p>
        </w:tc>
        <w:tc>
          <w:tcPr>
            <w:tcW w:w="1643" w:type="dxa"/>
            <w:tcBorders>
              <w:bottom w:val="single" w:sz="2" w:space="0" w:color="auto"/>
            </w:tcBorders>
            <w:vAlign w:val="bottom"/>
          </w:tcPr>
          <w:p w:rsidR="002650DE" w:rsidRPr="00F114C5" w:rsidRDefault="002650DE" w:rsidP="00F114C5">
            <w:pPr>
              <w:pStyle w:val="BodyTextIndent"/>
              <w:spacing w:before="40" w:after="80" w:line="220" w:lineRule="exact"/>
              <w:ind w:left="0"/>
              <w:jc w:val="lowKashida"/>
              <w:rPr>
                <w:rFonts w:cs="Traditional Arabic" w:hint="cs"/>
                <w:sz w:val="16"/>
                <w:rtl/>
              </w:rPr>
            </w:pPr>
            <w:r w:rsidRPr="00F114C5">
              <w:rPr>
                <w:rFonts w:cs="Traditional Arabic" w:hint="cs"/>
                <w:sz w:val="16"/>
                <w:rtl/>
              </w:rPr>
              <w:t>2.3</w:t>
            </w:r>
          </w:p>
        </w:tc>
      </w:tr>
      <w:tr w:rsidR="002650DE" w:rsidRPr="00BB6A30">
        <w:trPr>
          <w:cantSplit/>
          <w:jc w:val="center"/>
        </w:trPr>
        <w:tc>
          <w:tcPr>
            <w:tcW w:w="2425" w:type="dxa"/>
            <w:tcBorders>
              <w:top w:val="single" w:sz="2" w:space="0" w:color="auto"/>
              <w:bottom w:val="single" w:sz="12" w:space="0" w:color="auto"/>
            </w:tcBorders>
            <w:shd w:val="clear" w:color="auto" w:fill="FFFFFF"/>
            <w:vAlign w:val="bottom"/>
          </w:tcPr>
          <w:p w:rsidR="002650DE" w:rsidRPr="00BB6A30" w:rsidRDefault="002650DE" w:rsidP="00F114C5">
            <w:pPr>
              <w:pStyle w:val="BodyTextIndent"/>
              <w:spacing w:before="40" w:after="80" w:line="220" w:lineRule="exact"/>
              <w:ind w:left="0"/>
              <w:jc w:val="lowKashida"/>
              <w:rPr>
                <w:rFonts w:cs="Traditional Arabic" w:hint="cs"/>
                <w:b/>
                <w:bCs/>
                <w:sz w:val="16"/>
                <w:rtl/>
              </w:rPr>
            </w:pPr>
            <w:r w:rsidRPr="00BB6A30">
              <w:rPr>
                <w:rFonts w:cs="Traditional Arabic" w:hint="cs"/>
                <w:b/>
                <w:bCs/>
                <w:sz w:val="16"/>
                <w:rtl/>
              </w:rPr>
              <w:t>المجموع</w:t>
            </w:r>
          </w:p>
        </w:tc>
        <w:tc>
          <w:tcPr>
            <w:tcW w:w="1874" w:type="dxa"/>
            <w:tcBorders>
              <w:top w:val="single" w:sz="2" w:space="0" w:color="auto"/>
              <w:bottom w:val="single" w:sz="12" w:space="0" w:color="auto"/>
            </w:tcBorders>
            <w:vAlign w:val="bottom"/>
          </w:tcPr>
          <w:p w:rsidR="002650DE" w:rsidRPr="00BB6A30" w:rsidRDefault="002650DE" w:rsidP="00F114C5">
            <w:pPr>
              <w:pStyle w:val="BodyTextIndent"/>
              <w:spacing w:before="40" w:after="80" w:line="220" w:lineRule="exact"/>
              <w:ind w:left="0"/>
              <w:jc w:val="lowKashida"/>
              <w:rPr>
                <w:rFonts w:cs="Traditional Arabic" w:hint="cs"/>
                <w:b/>
                <w:bCs/>
                <w:sz w:val="16"/>
                <w:rtl/>
              </w:rPr>
            </w:pPr>
            <w:r w:rsidRPr="00BB6A30">
              <w:rPr>
                <w:rFonts w:cs="Traditional Arabic" w:hint="cs"/>
                <w:b/>
                <w:bCs/>
                <w:sz w:val="16"/>
                <w:rtl/>
              </w:rPr>
              <w:t>100</w:t>
            </w:r>
            <w:r w:rsidR="007C3ECC" w:rsidRPr="007C3ECC">
              <w:rPr>
                <w:rFonts w:cs="Akhbar MT" w:hint="cs"/>
                <w:b/>
                <w:bCs/>
                <w:sz w:val="16"/>
                <w:rtl/>
              </w:rPr>
              <w:t xml:space="preserve"> %</w:t>
            </w:r>
          </w:p>
        </w:tc>
        <w:tc>
          <w:tcPr>
            <w:tcW w:w="1845" w:type="dxa"/>
            <w:tcBorders>
              <w:top w:val="single" w:sz="2" w:space="0" w:color="auto"/>
              <w:bottom w:val="single" w:sz="12" w:space="0" w:color="auto"/>
            </w:tcBorders>
            <w:vAlign w:val="bottom"/>
          </w:tcPr>
          <w:p w:rsidR="002650DE" w:rsidRPr="00BB6A30" w:rsidRDefault="002650DE" w:rsidP="00F114C5">
            <w:pPr>
              <w:pStyle w:val="BodyTextIndent"/>
              <w:spacing w:before="40" w:after="80" w:line="220" w:lineRule="exact"/>
              <w:ind w:left="0"/>
              <w:jc w:val="lowKashida"/>
              <w:rPr>
                <w:rFonts w:cs="Traditional Arabic" w:hint="cs"/>
                <w:b/>
                <w:bCs/>
                <w:sz w:val="16"/>
                <w:rtl/>
              </w:rPr>
            </w:pPr>
            <w:r w:rsidRPr="00BB6A30">
              <w:rPr>
                <w:rFonts w:cs="Traditional Arabic" w:hint="cs"/>
                <w:b/>
                <w:bCs/>
                <w:sz w:val="16"/>
                <w:rtl/>
              </w:rPr>
              <w:t>100</w:t>
            </w:r>
            <w:r w:rsidR="007C3ECC" w:rsidRPr="007C3ECC">
              <w:rPr>
                <w:rFonts w:cs="Akhbar MT" w:hint="cs"/>
                <w:b/>
                <w:bCs/>
                <w:sz w:val="16"/>
                <w:rtl/>
              </w:rPr>
              <w:t xml:space="preserve"> %</w:t>
            </w:r>
          </w:p>
        </w:tc>
        <w:tc>
          <w:tcPr>
            <w:tcW w:w="1643" w:type="dxa"/>
            <w:tcBorders>
              <w:top w:val="single" w:sz="2" w:space="0" w:color="auto"/>
              <w:bottom w:val="single" w:sz="12" w:space="0" w:color="auto"/>
            </w:tcBorders>
            <w:vAlign w:val="bottom"/>
          </w:tcPr>
          <w:p w:rsidR="002650DE" w:rsidRPr="00BB6A30" w:rsidRDefault="002650DE" w:rsidP="00F114C5">
            <w:pPr>
              <w:pStyle w:val="BodyTextIndent"/>
              <w:spacing w:before="40" w:after="80" w:line="220" w:lineRule="exact"/>
              <w:ind w:left="0"/>
              <w:jc w:val="lowKashida"/>
              <w:rPr>
                <w:rFonts w:cs="Traditional Arabic" w:hint="cs"/>
                <w:b/>
                <w:bCs/>
                <w:sz w:val="16"/>
                <w:rtl/>
              </w:rPr>
            </w:pPr>
            <w:r w:rsidRPr="00BB6A30">
              <w:rPr>
                <w:rFonts w:cs="Traditional Arabic" w:hint="cs"/>
                <w:b/>
                <w:bCs/>
                <w:sz w:val="16"/>
                <w:rtl/>
              </w:rPr>
              <w:t>22.2</w:t>
            </w:r>
            <w:r w:rsidR="007C3ECC" w:rsidRPr="007C3ECC">
              <w:rPr>
                <w:rFonts w:cs="Akhbar MT" w:hint="cs"/>
                <w:b/>
                <w:bCs/>
                <w:sz w:val="16"/>
                <w:rtl/>
              </w:rPr>
              <w:t xml:space="preserve"> %</w:t>
            </w:r>
          </w:p>
        </w:tc>
      </w:tr>
    </w:tbl>
    <w:p w:rsidR="002650DE" w:rsidRPr="00CC534B" w:rsidRDefault="00F114C5" w:rsidP="00F114C5">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F114C5">
        <w:rPr>
          <w:i/>
          <w:iCs/>
          <w:rtl/>
          <w:lang w:val="fr-FR"/>
        </w:rPr>
        <w:tab/>
      </w:r>
      <w:r w:rsidR="002650DE" w:rsidRPr="00F114C5">
        <w:rPr>
          <w:rFonts w:hint="cs"/>
          <w:i/>
          <w:iCs/>
          <w:rtl/>
          <w:lang w:val="fr-FR"/>
        </w:rPr>
        <w:t>المصدر:</w:t>
      </w:r>
      <w:r w:rsidRPr="00F114C5">
        <w:rPr>
          <w:i/>
          <w:iCs/>
          <w:rtl/>
          <w:lang w:val="fr-FR"/>
        </w:rPr>
        <w:tab/>
      </w:r>
      <w:r w:rsidR="002650DE" w:rsidRPr="00CC534B">
        <w:rPr>
          <w:lang w:val="fr-FR"/>
        </w:rPr>
        <w:t>Choghig Kasparian</w:t>
      </w:r>
      <w:r w:rsidR="002650DE">
        <w:rPr>
          <w:lang w:val="fr-FR"/>
        </w:rPr>
        <w:t>,</w:t>
      </w:r>
      <w:r w:rsidR="002650DE" w:rsidRPr="00CC534B">
        <w:rPr>
          <w:lang w:val="fr-FR"/>
        </w:rPr>
        <w:t xml:space="preserve"> </w:t>
      </w:r>
      <w:r w:rsidR="002650DE" w:rsidRPr="009276DB">
        <w:rPr>
          <w:lang w:val="fr-FR"/>
        </w:rPr>
        <w:t xml:space="preserve">L'entrée des jeunes libanais dans la vie active et </w:t>
      </w:r>
      <w:r w:rsidR="002650DE">
        <w:rPr>
          <w:lang w:val="fr-FR"/>
        </w:rPr>
        <w:t>l 'émigratio,</w:t>
      </w:r>
      <w:r w:rsidR="002650DE" w:rsidRPr="009276DB">
        <w:rPr>
          <w:lang w:val="fr-FR"/>
        </w:rPr>
        <w:t>2003</w:t>
      </w:r>
      <w:r>
        <w:rPr>
          <w:rFonts w:hint="cs"/>
          <w:rtl/>
          <w:lang w:val="fr-FR"/>
        </w:rPr>
        <w:t>.</w:t>
      </w:r>
    </w:p>
    <w:p w:rsidR="002650DE" w:rsidRPr="00851B84" w:rsidRDefault="00F114C5" w:rsidP="00F114C5">
      <w:pPr>
        <w:pStyle w:val="SingleTxt"/>
        <w:rPr>
          <w:rFonts w:hint="cs"/>
          <w:rtl/>
        </w:rPr>
      </w:pPr>
      <w:r>
        <w:rPr>
          <w:rtl/>
        </w:rPr>
        <w:tab/>
      </w:r>
      <w:r w:rsidR="002650DE" w:rsidRPr="00851B84">
        <w:rPr>
          <w:rFonts w:hint="cs"/>
          <w:rtl/>
        </w:rPr>
        <w:t xml:space="preserve">ترتبط إنتاجية العمالة </w:t>
      </w:r>
      <w:r w:rsidR="002650DE">
        <w:rPr>
          <w:rFonts w:hint="cs"/>
          <w:rtl/>
        </w:rPr>
        <w:t>على نحو</w:t>
      </w:r>
      <w:r w:rsidR="002650DE" w:rsidRPr="00851B84">
        <w:rPr>
          <w:rFonts w:hint="cs"/>
          <w:rtl/>
        </w:rPr>
        <w:t xml:space="preserve"> وثيق بالعديد من المؤشرات</w:t>
      </w:r>
      <w:r w:rsidR="002650DE">
        <w:rPr>
          <w:rFonts w:hint="cs"/>
          <w:rtl/>
        </w:rPr>
        <w:t>،</w:t>
      </w:r>
      <w:r w:rsidR="002650DE" w:rsidRPr="00851B84">
        <w:rPr>
          <w:rFonts w:hint="cs"/>
          <w:rtl/>
        </w:rPr>
        <w:t xml:space="preserve"> خصوصاً الثقافية والتعليمية</w:t>
      </w:r>
      <w:r w:rsidR="002650DE">
        <w:rPr>
          <w:rFonts w:hint="cs"/>
          <w:rtl/>
        </w:rPr>
        <w:t>،</w:t>
      </w:r>
      <w:r w:rsidR="002650DE" w:rsidRPr="00851B84">
        <w:rPr>
          <w:rFonts w:hint="cs"/>
          <w:rtl/>
        </w:rPr>
        <w:t xml:space="preserve"> وتشير الدراسات</w:t>
      </w:r>
      <w:r w:rsidR="002650DE">
        <w:rPr>
          <w:rFonts w:hint="cs"/>
          <w:rtl/>
        </w:rPr>
        <w:t xml:space="preserve"> إلى</w:t>
      </w:r>
      <w:r w:rsidR="002650DE" w:rsidRPr="00851B84">
        <w:rPr>
          <w:rFonts w:hint="cs"/>
          <w:rtl/>
        </w:rPr>
        <w:t xml:space="preserve"> أن 11.5</w:t>
      </w:r>
      <w:r w:rsidR="00062687">
        <w:rPr>
          <w:rFonts w:hint="cs"/>
          <w:rtl/>
        </w:rPr>
        <w:t xml:space="preserve"> في المائة</w:t>
      </w:r>
      <w:r w:rsidR="002650DE" w:rsidRPr="00851B84">
        <w:rPr>
          <w:rFonts w:hint="cs"/>
          <w:rtl/>
        </w:rPr>
        <w:t xml:space="preserve"> من العاملين هم غير متعلمين أو لم يكملوا المرحلة </w:t>
      </w:r>
      <w:r w:rsidR="00A3566B" w:rsidRPr="00851B84">
        <w:rPr>
          <w:rFonts w:hint="cs"/>
          <w:rtl/>
        </w:rPr>
        <w:t>الابتدائية</w:t>
      </w:r>
      <w:r w:rsidR="002650DE">
        <w:rPr>
          <w:rFonts w:hint="cs"/>
          <w:rtl/>
        </w:rPr>
        <w:t>،</w:t>
      </w:r>
      <w:r w:rsidR="002650DE" w:rsidRPr="00851B84">
        <w:rPr>
          <w:rFonts w:hint="cs"/>
          <w:rtl/>
        </w:rPr>
        <w:t xml:space="preserve"> ممّا ينعكس سلباً على إنتاجية العمل وبالتالي على مداخيل الأسرة. </w:t>
      </w:r>
    </w:p>
    <w:p w:rsidR="002650DE" w:rsidRPr="00851B84" w:rsidRDefault="00F114C5" w:rsidP="00F114C5">
      <w:pPr>
        <w:pStyle w:val="SingleTxt"/>
        <w:rPr>
          <w:rFonts w:hint="cs"/>
          <w:rtl/>
        </w:rPr>
      </w:pPr>
      <w:r>
        <w:rPr>
          <w:rtl/>
        </w:rPr>
        <w:tab/>
      </w:r>
      <w:r w:rsidR="002650DE" w:rsidRPr="00851B84">
        <w:rPr>
          <w:rFonts w:hint="cs"/>
          <w:rtl/>
        </w:rPr>
        <w:t>ونتيجة لذلك أيضاً</w:t>
      </w:r>
      <w:r w:rsidR="002650DE">
        <w:rPr>
          <w:rFonts w:hint="cs"/>
          <w:rtl/>
        </w:rPr>
        <w:t>،</w:t>
      </w:r>
      <w:r w:rsidR="002650DE" w:rsidRPr="00851B84">
        <w:rPr>
          <w:rFonts w:hint="cs"/>
          <w:rtl/>
        </w:rPr>
        <w:t xml:space="preserve"> كان من الطبيعي أن تسعى الأس</w:t>
      </w:r>
      <w:r w:rsidR="002650DE">
        <w:rPr>
          <w:rFonts w:hint="cs"/>
          <w:rtl/>
        </w:rPr>
        <w:t>َ</w:t>
      </w:r>
      <w:r w:rsidR="002650DE" w:rsidRPr="00851B84">
        <w:rPr>
          <w:rFonts w:hint="cs"/>
          <w:rtl/>
        </w:rPr>
        <w:t xml:space="preserve">ر </w:t>
      </w:r>
      <w:r w:rsidR="00A3566B" w:rsidRPr="00851B84">
        <w:rPr>
          <w:rFonts w:hint="cs"/>
          <w:rtl/>
        </w:rPr>
        <w:t>إلى</w:t>
      </w:r>
      <w:r w:rsidR="002650DE" w:rsidRPr="00851B84">
        <w:rPr>
          <w:rFonts w:hint="cs"/>
          <w:rtl/>
        </w:rPr>
        <w:t xml:space="preserve"> تأمين مداخيل إضافية من خلال وظائف ثانوية</w:t>
      </w:r>
      <w:r w:rsidR="002650DE">
        <w:rPr>
          <w:rFonts w:hint="cs"/>
          <w:rtl/>
        </w:rPr>
        <w:t xml:space="preserve"> للعاملين من أفرادها</w:t>
      </w:r>
      <w:r w:rsidR="002650DE" w:rsidRPr="00851B84">
        <w:rPr>
          <w:rFonts w:hint="cs"/>
          <w:rtl/>
        </w:rPr>
        <w:t>، والبحث عن عمل للذين لا يعملون من</w:t>
      </w:r>
      <w:r w:rsidR="002650DE">
        <w:rPr>
          <w:rFonts w:hint="cs"/>
          <w:rtl/>
        </w:rPr>
        <w:t>هم.</w:t>
      </w:r>
      <w:r w:rsidR="002650DE" w:rsidRPr="00851B84">
        <w:rPr>
          <w:rFonts w:hint="cs"/>
          <w:rtl/>
        </w:rPr>
        <w:t xml:space="preserve"> لذا</w:t>
      </w:r>
      <w:r w:rsidR="002650DE">
        <w:rPr>
          <w:rFonts w:hint="cs"/>
          <w:rtl/>
        </w:rPr>
        <w:t>،</w:t>
      </w:r>
      <w:r w:rsidR="002650DE" w:rsidRPr="00851B84">
        <w:rPr>
          <w:rFonts w:hint="cs"/>
          <w:rtl/>
        </w:rPr>
        <w:t xml:space="preserve"> زادت نسبة النساء الشابات العاملات، كما تزايد السعي إلى تأسيس مشاريع إنتاجية صغيرة للعاملين الجدد. وهكذا نشأت مؤسسات صغيرة وكثيرة في مناطق متعددة من لبنان </w:t>
      </w:r>
      <w:r w:rsidR="002650DE">
        <w:rPr>
          <w:rFonts w:hint="cs"/>
          <w:rtl/>
        </w:rPr>
        <w:t>ب</w:t>
      </w:r>
      <w:r w:rsidR="002650DE" w:rsidRPr="00851B84">
        <w:rPr>
          <w:rFonts w:hint="cs"/>
          <w:rtl/>
        </w:rPr>
        <w:t>حيث وصل عدد هذه المؤسسات إلى حدود الـ200 ألف مؤسسة في العام 1996، وساهمت المؤسسات التمويلية الأهلية في تعزيز عمل هذا القطاع. لكن</w:t>
      </w:r>
      <w:r w:rsidR="002650DE">
        <w:rPr>
          <w:rFonts w:hint="cs"/>
          <w:rtl/>
        </w:rPr>
        <w:t>ّ</w:t>
      </w:r>
      <w:r w:rsidR="002650DE" w:rsidRPr="00851B84">
        <w:rPr>
          <w:rFonts w:hint="cs"/>
          <w:rtl/>
        </w:rPr>
        <w:t xml:space="preserve"> تردي الوضع </w:t>
      </w:r>
      <w:r w:rsidR="00A3566B" w:rsidRPr="00851B84">
        <w:rPr>
          <w:rFonts w:hint="cs"/>
          <w:rtl/>
        </w:rPr>
        <w:t>الاقتصادي</w:t>
      </w:r>
      <w:r w:rsidR="002650DE" w:rsidRPr="00851B84">
        <w:rPr>
          <w:rFonts w:hint="cs"/>
          <w:rtl/>
        </w:rPr>
        <w:t xml:space="preserve"> أد</w:t>
      </w:r>
      <w:r w:rsidR="002650DE">
        <w:rPr>
          <w:rFonts w:hint="cs"/>
          <w:rtl/>
        </w:rPr>
        <w:t>ّ</w:t>
      </w:r>
      <w:r w:rsidR="002650DE" w:rsidRPr="00851B84">
        <w:rPr>
          <w:rFonts w:hint="cs"/>
          <w:rtl/>
        </w:rPr>
        <w:t>ى إلى تقليص حجم المؤسسات الصغرى والمتوسطة</w:t>
      </w:r>
      <w:r w:rsidR="002650DE">
        <w:rPr>
          <w:rFonts w:hint="cs"/>
          <w:rtl/>
        </w:rPr>
        <w:t>،</w:t>
      </w:r>
      <w:r w:rsidR="002650DE" w:rsidRPr="00851B84">
        <w:rPr>
          <w:rFonts w:hint="cs"/>
          <w:rtl/>
        </w:rPr>
        <w:t xml:space="preserve"> فنشأت </w:t>
      </w:r>
      <w:r w:rsidR="00C92B9E">
        <w:rPr>
          <w:rFonts w:hint="cs"/>
          <w:rtl/>
        </w:rPr>
        <w:t>”</w:t>
      </w:r>
      <w:r w:rsidR="002650DE" w:rsidRPr="00851B84">
        <w:rPr>
          <w:rFonts w:hint="cs"/>
          <w:rtl/>
        </w:rPr>
        <w:t>الميكرو</w:t>
      </w:r>
      <w:r w:rsidR="000749AD">
        <w:rPr>
          <w:rFonts w:hint="cs"/>
          <w:rtl/>
        </w:rPr>
        <w:t xml:space="preserve"> -</w:t>
      </w:r>
      <w:r w:rsidR="002650DE" w:rsidRPr="00851B84">
        <w:rPr>
          <w:rFonts w:hint="cs"/>
          <w:rtl/>
        </w:rPr>
        <w:t xml:space="preserve"> مؤسسات</w:t>
      </w:r>
      <w:r w:rsidR="00C92B9E">
        <w:rPr>
          <w:rFonts w:hint="cs"/>
          <w:rtl/>
        </w:rPr>
        <w:t>“</w:t>
      </w:r>
      <w:r w:rsidR="002650DE" w:rsidRPr="00851B84">
        <w:rPr>
          <w:rFonts w:hint="cs"/>
          <w:rtl/>
        </w:rPr>
        <w:t xml:space="preserve"> التي وصلت نسبتها إلى ما يزيد على 85</w:t>
      </w:r>
      <w:r w:rsidR="00062687">
        <w:rPr>
          <w:rFonts w:hint="cs"/>
          <w:rtl/>
        </w:rPr>
        <w:t xml:space="preserve"> في المائة</w:t>
      </w:r>
      <w:r w:rsidR="002650DE" w:rsidRPr="00851B84">
        <w:rPr>
          <w:rFonts w:hint="cs"/>
          <w:rtl/>
        </w:rPr>
        <w:t xml:space="preserve"> من مجموع المؤسسات العاملة</w:t>
      </w:r>
      <w:r w:rsidR="002650DE">
        <w:rPr>
          <w:rFonts w:hint="cs"/>
          <w:rtl/>
        </w:rPr>
        <w:t>.</w:t>
      </w:r>
      <w:r w:rsidR="002650DE" w:rsidRPr="00851B84">
        <w:rPr>
          <w:rFonts w:hint="cs"/>
          <w:rtl/>
        </w:rPr>
        <w:t xml:space="preserve"> وهكذا تعزز النشاط في القطاع الهامشي غير المنظّم. وتفاقمت أزمة إنتاجية هذا القطاع، وانعكس تراجع مداخيل المؤسسات الصغيرة سلباً على الوضع في العم</w:t>
      </w:r>
      <w:r w:rsidR="00740360">
        <w:rPr>
          <w:rFonts w:hint="cs"/>
          <w:rtl/>
        </w:rPr>
        <w:t>ل، خصوصاً لدى النساء اللواتي لا</w:t>
      </w:r>
      <w:r w:rsidR="00740360">
        <w:rPr>
          <w:rFonts w:hint="eastAsia"/>
          <w:rtl/>
        </w:rPr>
        <w:t> </w:t>
      </w:r>
      <w:r w:rsidR="002650DE" w:rsidRPr="00851B84">
        <w:rPr>
          <w:rFonts w:hint="cs"/>
          <w:rtl/>
        </w:rPr>
        <w:t xml:space="preserve">يستفدن من عطاءات وتقديمات الضمان </w:t>
      </w:r>
      <w:r w:rsidR="00A3566B" w:rsidRPr="00851B84">
        <w:rPr>
          <w:rFonts w:hint="cs"/>
          <w:rtl/>
        </w:rPr>
        <w:t>الاجتماعي</w:t>
      </w:r>
      <w:r w:rsidR="002650DE" w:rsidRPr="00851B84">
        <w:rPr>
          <w:rFonts w:hint="cs"/>
          <w:rtl/>
        </w:rPr>
        <w:t xml:space="preserve"> أو الهيئات الضامنة الأخرى</w:t>
      </w:r>
      <w:r w:rsidR="002650DE">
        <w:rPr>
          <w:rFonts w:hint="cs"/>
          <w:rtl/>
        </w:rPr>
        <w:t>،</w:t>
      </w:r>
      <w:r w:rsidR="002650DE" w:rsidRPr="00851B84">
        <w:rPr>
          <w:rFonts w:hint="cs"/>
          <w:rtl/>
        </w:rPr>
        <w:t xml:space="preserve"> لا سيما العاملات في القطاع الزراعي وفي المنازل.</w:t>
      </w:r>
      <w:r w:rsidR="00C92B9E">
        <w:rPr>
          <w:rFonts w:hint="cs"/>
          <w:rtl/>
        </w:rPr>
        <w:t xml:space="preserve"> </w:t>
      </w:r>
    </w:p>
    <w:p w:rsidR="002650DE" w:rsidRPr="00851B84" w:rsidRDefault="00F114C5" w:rsidP="00F114C5">
      <w:pPr>
        <w:pStyle w:val="SingleTxt"/>
        <w:rPr>
          <w:rFonts w:hint="cs"/>
          <w:rtl/>
        </w:rPr>
      </w:pPr>
      <w:r>
        <w:rPr>
          <w:rtl/>
        </w:rPr>
        <w:tab/>
      </w:r>
      <w:r w:rsidR="002650DE" w:rsidRPr="00851B84">
        <w:rPr>
          <w:rFonts w:hint="cs"/>
          <w:rtl/>
        </w:rPr>
        <w:t>إزاء هذه الأزمات المتكررة والمتنقلة</w:t>
      </w:r>
      <w:r w:rsidR="002650DE">
        <w:rPr>
          <w:rFonts w:hint="cs"/>
          <w:rtl/>
        </w:rPr>
        <w:t>،</w:t>
      </w:r>
      <w:r w:rsidR="002650DE" w:rsidRPr="00851B84">
        <w:rPr>
          <w:rFonts w:hint="cs"/>
          <w:rtl/>
        </w:rPr>
        <w:t xml:space="preserve"> كان لا بد</w:t>
      </w:r>
      <w:r w:rsidR="002650DE">
        <w:rPr>
          <w:rFonts w:hint="cs"/>
          <w:rtl/>
        </w:rPr>
        <w:t>ّ</w:t>
      </w:r>
      <w:r w:rsidR="002650DE" w:rsidRPr="00851B84">
        <w:rPr>
          <w:rFonts w:hint="cs"/>
          <w:rtl/>
        </w:rPr>
        <w:t xml:space="preserve"> من أن يسعى رب</w:t>
      </w:r>
      <w:r w:rsidR="002650DE">
        <w:rPr>
          <w:rFonts w:hint="cs"/>
          <w:rtl/>
        </w:rPr>
        <w:t>ّ</w:t>
      </w:r>
      <w:r w:rsidR="002650DE" w:rsidRPr="00851B84">
        <w:rPr>
          <w:rFonts w:hint="cs"/>
          <w:rtl/>
        </w:rPr>
        <w:t xml:space="preserve"> الأسرة إلى توفير بدائل لمداخيله ت</w:t>
      </w:r>
      <w:r w:rsidR="002650DE">
        <w:rPr>
          <w:rFonts w:hint="cs"/>
          <w:rtl/>
        </w:rPr>
        <w:t>ُ</w:t>
      </w:r>
      <w:r w:rsidR="002650DE" w:rsidRPr="00851B84">
        <w:rPr>
          <w:rFonts w:hint="cs"/>
          <w:rtl/>
        </w:rPr>
        <w:t>رجمت بعمالة الأطفال</w:t>
      </w:r>
      <w:r w:rsidR="002650DE">
        <w:rPr>
          <w:rFonts w:hint="cs"/>
          <w:rtl/>
        </w:rPr>
        <w:t>،</w:t>
      </w:r>
      <w:r w:rsidR="002650DE" w:rsidRPr="00851B84">
        <w:rPr>
          <w:rFonts w:hint="cs"/>
          <w:rtl/>
        </w:rPr>
        <w:t xml:space="preserve"> وبسعي المرأة إلى إيجاد فرصة عمل تكون السند الرئيسي في تأمين الحد الأدنى من العيش الكريم.</w:t>
      </w:r>
    </w:p>
    <w:p w:rsidR="002650DE" w:rsidRPr="00851B84" w:rsidRDefault="00F114C5" w:rsidP="00F114C5">
      <w:pPr>
        <w:pStyle w:val="SingleTxt"/>
        <w:rPr>
          <w:rFonts w:hint="cs"/>
          <w:rtl/>
        </w:rPr>
      </w:pPr>
      <w:r>
        <w:rPr>
          <w:rtl/>
        </w:rPr>
        <w:tab/>
      </w:r>
      <w:r w:rsidR="002650DE" w:rsidRPr="00851B84">
        <w:rPr>
          <w:rFonts w:hint="cs"/>
          <w:rtl/>
        </w:rPr>
        <w:t xml:space="preserve">وتشير الدراسات إلى أنه مع </w:t>
      </w:r>
      <w:r w:rsidR="002650DE">
        <w:rPr>
          <w:rFonts w:hint="cs"/>
          <w:rtl/>
        </w:rPr>
        <w:t>ت</w:t>
      </w:r>
      <w:r w:rsidR="002650DE" w:rsidRPr="00851B84">
        <w:rPr>
          <w:rFonts w:hint="cs"/>
          <w:rtl/>
        </w:rPr>
        <w:t>ز</w:t>
      </w:r>
      <w:r w:rsidR="002650DE">
        <w:rPr>
          <w:rFonts w:hint="cs"/>
          <w:rtl/>
        </w:rPr>
        <w:t>ايد</w:t>
      </w:r>
      <w:r w:rsidR="002650DE" w:rsidRPr="00851B84">
        <w:rPr>
          <w:rFonts w:hint="cs"/>
          <w:rtl/>
        </w:rPr>
        <w:t xml:space="preserve"> المسؤوليات </w:t>
      </w:r>
      <w:r w:rsidR="00A3566B" w:rsidRPr="00851B84">
        <w:rPr>
          <w:rFonts w:hint="cs"/>
          <w:rtl/>
        </w:rPr>
        <w:t>الاقتصادية</w:t>
      </w:r>
      <w:r w:rsidR="002650DE" w:rsidRPr="00851B84">
        <w:rPr>
          <w:rFonts w:hint="cs"/>
          <w:rtl/>
        </w:rPr>
        <w:t xml:space="preserve"> </w:t>
      </w:r>
      <w:r w:rsidR="00A3566B" w:rsidRPr="00851B84">
        <w:rPr>
          <w:rFonts w:hint="cs"/>
          <w:rtl/>
        </w:rPr>
        <w:t>والاجتماعية</w:t>
      </w:r>
      <w:r w:rsidR="002650DE" w:rsidRPr="00851B84">
        <w:rPr>
          <w:rFonts w:hint="cs"/>
          <w:rtl/>
        </w:rPr>
        <w:t xml:space="preserve"> للمرأة في لبنان بلغت نسبة رب</w:t>
      </w:r>
      <w:r w:rsidR="002650DE">
        <w:rPr>
          <w:rFonts w:hint="cs"/>
          <w:rtl/>
        </w:rPr>
        <w:t>ّ</w:t>
      </w:r>
      <w:r w:rsidR="002650DE" w:rsidRPr="00851B84">
        <w:rPr>
          <w:rFonts w:hint="cs"/>
          <w:rtl/>
        </w:rPr>
        <w:t xml:space="preserve">ات الأسر بالمعنى </w:t>
      </w:r>
      <w:r w:rsidR="00A3566B" w:rsidRPr="00851B84">
        <w:rPr>
          <w:rFonts w:hint="cs"/>
          <w:rtl/>
        </w:rPr>
        <w:t>الاقتصادي</w:t>
      </w:r>
      <w:r w:rsidR="002650DE" w:rsidRPr="00851B84">
        <w:rPr>
          <w:rFonts w:hint="cs"/>
          <w:rtl/>
        </w:rPr>
        <w:t xml:space="preserve"> للك</w:t>
      </w:r>
      <w:r w:rsidR="002650DE">
        <w:rPr>
          <w:rFonts w:hint="cs"/>
          <w:rtl/>
        </w:rPr>
        <w:t>لمة حوالي 12.5</w:t>
      </w:r>
      <w:r w:rsidR="00062687">
        <w:rPr>
          <w:rFonts w:hint="cs"/>
          <w:rtl/>
        </w:rPr>
        <w:t xml:space="preserve"> في المائة</w:t>
      </w:r>
      <w:r w:rsidR="002650DE">
        <w:rPr>
          <w:rFonts w:hint="cs"/>
          <w:rtl/>
        </w:rPr>
        <w:t xml:space="preserve"> خلال العام 2001.</w:t>
      </w:r>
      <w:r w:rsidR="002650DE" w:rsidRPr="00851B84">
        <w:rPr>
          <w:rFonts w:hint="cs"/>
          <w:rtl/>
        </w:rPr>
        <w:t xml:space="preserve"> ومع تراجع نسبة الأمية خصوصاً لدى المرأة، وفي ظل الأوضاع </w:t>
      </w:r>
      <w:r w:rsidR="00A3566B" w:rsidRPr="00851B84">
        <w:rPr>
          <w:rFonts w:hint="cs"/>
          <w:rtl/>
        </w:rPr>
        <w:t>الاقتصادية</w:t>
      </w:r>
      <w:r w:rsidR="002650DE" w:rsidRPr="00851B84">
        <w:rPr>
          <w:rFonts w:hint="cs"/>
          <w:rtl/>
        </w:rPr>
        <w:t xml:space="preserve"> الضاغطة على كلفة المعيشة، ازداد طلب النساء الراغبات في العمل.وتفيد إحدى الدراسات أن عدد الناشطين </w:t>
      </w:r>
      <w:r w:rsidR="00A3566B" w:rsidRPr="00851B84">
        <w:rPr>
          <w:rFonts w:hint="cs"/>
          <w:rtl/>
        </w:rPr>
        <w:t>اقتصاديا</w:t>
      </w:r>
      <w:r w:rsidR="002650DE" w:rsidRPr="00851B84">
        <w:rPr>
          <w:rFonts w:hint="cs"/>
          <w:rtl/>
        </w:rPr>
        <w:t xml:space="preserve"> بلغ عام 2001 حوالي 1.400.000</w:t>
      </w:r>
      <w:r w:rsidR="002650DE">
        <w:rPr>
          <w:rFonts w:hint="cs"/>
          <w:rtl/>
        </w:rPr>
        <w:t xml:space="preserve"> نسمة</w:t>
      </w:r>
      <w:r w:rsidR="002650DE" w:rsidRPr="00851B84">
        <w:rPr>
          <w:rFonts w:hint="cs"/>
          <w:rtl/>
        </w:rPr>
        <w:t xml:space="preserve"> وهذا العدد يمثل حوالي 35</w:t>
      </w:r>
      <w:r w:rsidR="00062687">
        <w:rPr>
          <w:rFonts w:hint="cs"/>
          <w:rtl/>
        </w:rPr>
        <w:t xml:space="preserve"> في المائة</w:t>
      </w:r>
      <w:r w:rsidR="002650DE" w:rsidRPr="00851B84">
        <w:rPr>
          <w:rFonts w:hint="cs"/>
          <w:rtl/>
        </w:rPr>
        <w:t xml:space="preserve"> من مجموع السكان في لبنا</w:t>
      </w:r>
      <w:r w:rsidR="002650DE">
        <w:rPr>
          <w:rFonts w:hint="cs"/>
          <w:rtl/>
        </w:rPr>
        <w:t>ن ونسبة 50</w:t>
      </w:r>
      <w:r w:rsidR="00062687">
        <w:rPr>
          <w:rFonts w:hint="cs"/>
          <w:rtl/>
        </w:rPr>
        <w:t xml:space="preserve"> في المائة</w:t>
      </w:r>
      <w:r w:rsidR="002650DE">
        <w:rPr>
          <w:rFonts w:hint="cs"/>
          <w:rtl/>
        </w:rPr>
        <w:t xml:space="preserve"> ممّن هم في عمر العمل.</w:t>
      </w:r>
      <w:r w:rsidR="002650DE" w:rsidRPr="00851B84">
        <w:rPr>
          <w:rFonts w:hint="cs"/>
          <w:rtl/>
        </w:rPr>
        <w:t xml:space="preserve"> وبلغت نسبة النساء الناشطات اقتصادياً خلال العام 2001 حوالي 25</w:t>
      </w:r>
      <w:r w:rsidR="00062687">
        <w:rPr>
          <w:rFonts w:hint="cs"/>
          <w:rtl/>
        </w:rPr>
        <w:t xml:space="preserve"> في المائة</w:t>
      </w:r>
      <w:r w:rsidR="002650DE" w:rsidRPr="00851B84">
        <w:rPr>
          <w:rFonts w:hint="cs"/>
          <w:rtl/>
        </w:rPr>
        <w:t xml:space="preserve"> من النساء اللواتي هن</w:t>
      </w:r>
      <w:r w:rsidR="002650DE">
        <w:rPr>
          <w:rFonts w:hint="cs"/>
          <w:rtl/>
        </w:rPr>
        <w:t>ّ</w:t>
      </w:r>
      <w:r w:rsidR="002650DE" w:rsidRPr="00851B84">
        <w:rPr>
          <w:rFonts w:hint="cs"/>
          <w:rtl/>
        </w:rPr>
        <w:t xml:space="preserve"> بعمر العمل وبزيادة نسبتها 3.3</w:t>
      </w:r>
      <w:r w:rsidR="00062687">
        <w:rPr>
          <w:rFonts w:hint="cs"/>
          <w:rtl/>
        </w:rPr>
        <w:t xml:space="preserve"> في المائة</w:t>
      </w:r>
      <w:r w:rsidR="002650DE" w:rsidRPr="00851B84">
        <w:rPr>
          <w:rFonts w:hint="cs"/>
          <w:rtl/>
        </w:rPr>
        <w:t xml:space="preserve"> عن</w:t>
      </w:r>
      <w:r w:rsidR="002650DE">
        <w:rPr>
          <w:rFonts w:hint="cs"/>
          <w:rtl/>
        </w:rPr>
        <w:t>ها في</w:t>
      </w:r>
      <w:r w:rsidR="002650DE" w:rsidRPr="00851B84">
        <w:rPr>
          <w:rFonts w:hint="cs"/>
          <w:rtl/>
        </w:rPr>
        <w:t xml:space="preserve"> العام 1997.</w:t>
      </w:r>
    </w:p>
    <w:p w:rsidR="002650DE" w:rsidRPr="007F4B83" w:rsidRDefault="002650DE" w:rsidP="00F114C5">
      <w:pPr>
        <w:pStyle w:val="SingleTxt"/>
        <w:rPr>
          <w:rFonts w:hint="cs"/>
          <w:rtl/>
          <w:lang w:eastAsia="fr-FR"/>
        </w:rPr>
      </w:pPr>
      <w:r>
        <w:rPr>
          <w:rFonts w:hint="cs"/>
          <w:b/>
          <w:bCs/>
          <w:rtl/>
        </w:rPr>
        <w:t>3</w:t>
      </w:r>
      <w:r w:rsidR="00F114C5">
        <w:rPr>
          <w:rFonts w:hint="cs"/>
          <w:b/>
          <w:bCs/>
          <w:rtl/>
        </w:rPr>
        <w:t xml:space="preserve"> -</w:t>
      </w:r>
      <w:r w:rsidR="00F114C5">
        <w:rPr>
          <w:b/>
          <w:bCs/>
          <w:rtl/>
        </w:rPr>
        <w:tab/>
      </w:r>
      <w:r w:rsidRPr="007F4B83">
        <w:rPr>
          <w:rFonts w:hint="cs"/>
          <w:b/>
          <w:bCs/>
          <w:rtl/>
        </w:rPr>
        <w:t>توز</w:t>
      </w:r>
      <w:r>
        <w:rPr>
          <w:rFonts w:hint="cs"/>
          <w:b/>
          <w:bCs/>
          <w:rtl/>
        </w:rPr>
        <w:t>ّ</w:t>
      </w:r>
      <w:r w:rsidRPr="007F4B83">
        <w:rPr>
          <w:rFonts w:hint="cs"/>
          <w:b/>
          <w:bCs/>
          <w:rtl/>
        </w:rPr>
        <w:t xml:space="preserve">ع العاملين حسب القطاعات والمناطق: </w:t>
      </w:r>
      <w:r w:rsidRPr="007F4B83">
        <w:rPr>
          <w:rtl/>
          <w:lang w:eastAsia="fr-FR"/>
        </w:rPr>
        <w:t>قد</w:t>
      </w:r>
      <w:r>
        <w:rPr>
          <w:rFonts w:hint="cs"/>
          <w:rtl/>
          <w:lang w:eastAsia="fr-FR"/>
        </w:rPr>
        <w:t>ّ</w:t>
      </w:r>
      <w:r w:rsidRPr="007F4B83">
        <w:rPr>
          <w:rFonts w:hint="cs"/>
          <w:rtl/>
          <w:lang w:eastAsia="fr-FR"/>
        </w:rPr>
        <w:t>رت دراسة الأوضاع المعيشية للأس</w:t>
      </w:r>
      <w:r>
        <w:rPr>
          <w:rFonts w:hint="cs"/>
          <w:rtl/>
          <w:lang w:eastAsia="fr-FR"/>
        </w:rPr>
        <w:t>َ</w:t>
      </w:r>
      <w:r w:rsidRPr="007F4B83">
        <w:rPr>
          <w:rFonts w:hint="cs"/>
          <w:rtl/>
          <w:lang w:eastAsia="fr-FR"/>
        </w:rPr>
        <w:t>ر</w:t>
      </w:r>
      <w:r w:rsidRPr="007F4B83">
        <w:rPr>
          <w:rtl/>
          <w:lang w:eastAsia="fr-FR"/>
        </w:rPr>
        <w:t xml:space="preserve"> ا</w:t>
      </w:r>
      <w:r w:rsidRPr="007F4B83">
        <w:rPr>
          <w:rFonts w:hint="cs"/>
          <w:rtl/>
          <w:lang w:eastAsia="fr-FR"/>
        </w:rPr>
        <w:t>لحجم الكلي للقوى العاملة اللبنانية (بم</w:t>
      </w:r>
      <w:r>
        <w:rPr>
          <w:rFonts w:hint="cs"/>
          <w:rtl/>
          <w:lang w:eastAsia="fr-FR"/>
        </w:rPr>
        <w:t>َ</w:t>
      </w:r>
      <w:r w:rsidRPr="007F4B83">
        <w:rPr>
          <w:rFonts w:hint="cs"/>
          <w:rtl/>
          <w:lang w:eastAsia="fr-FR"/>
        </w:rPr>
        <w:t xml:space="preserve">ن فيهم العاطلون عن العمل والمهاجرون) بـ 1.362.232 </w:t>
      </w:r>
      <w:r>
        <w:rPr>
          <w:rFonts w:hint="cs"/>
          <w:rtl/>
          <w:lang w:eastAsia="fr-FR"/>
        </w:rPr>
        <w:t>شخصاً</w:t>
      </w:r>
      <w:r w:rsidRPr="007F4B83">
        <w:rPr>
          <w:rFonts w:hint="cs"/>
          <w:rtl/>
          <w:lang w:eastAsia="fr-FR"/>
        </w:rPr>
        <w:t xml:space="preserve"> يعمل القسم الأكبر منهم في الخدم</w:t>
      </w:r>
      <w:r w:rsidRPr="007F4B83">
        <w:rPr>
          <w:rtl/>
          <w:lang w:eastAsia="fr-FR"/>
        </w:rPr>
        <w:t>ات</w:t>
      </w:r>
      <w:r w:rsidRPr="007F4B83">
        <w:rPr>
          <w:rFonts w:hint="cs"/>
          <w:rtl/>
          <w:lang w:eastAsia="fr-FR"/>
        </w:rPr>
        <w:t xml:space="preserve">. ويفيد الجدول رقم 4 </w:t>
      </w:r>
      <w:r>
        <w:rPr>
          <w:rFonts w:hint="cs"/>
          <w:rtl/>
          <w:lang w:eastAsia="fr-FR"/>
        </w:rPr>
        <w:t xml:space="preserve">أدناه </w:t>
      </w:r>
      <w:r w:rsidRPr="007F4B83">
        <w:rPr>
          <w:rFonts w:hint="cs"/>
          <w:rtl/>
          <w:lang w:eastAsia="fr-FR"/>
        </w:rPr>
        <w:t>أن</w:t>
      </w:r>
      <w:r>
        <w:rPr>
          <w:rFonts w:hint="cs"/>
          <w:rtl/>
          <w:lang w:eastAsia="fr-FR"/>
        </w:rPr>
        <w:t xml:space="preserve"> نسبة</w:t>
      </w:r>
      <w:r w:rsidRPr="007F4B83">
        <w:rPr>
          <w:rFonts w:hint="cs"/>
          <w:rtl/>
          <w:lang w:eastAsia="fr-FR"/>
        </w:rPr>
        <w:t xml:space="preserve"> العاملين في الزراعة تراجعت </w:t>
      </w:r>
      <w:r w:rsidR="00A3566B">
        <w:rPr>
          <w:rFonts w:hint="cs"/>
          <w:rtl/>
          <w:lang w:eastAsia="fr-FR"/>
        </w:rPr>
        <w:t>إلى</w:t>
      </w:r>
      <w:r>
        <w:rPr>
          <w:rFonts w:hint="cs"/>
          <w:rtl/>
          <w:lang w:eastAsia="fr-FR"/>
        </w:rPr>
        <w:t xml:space="preserve"> 9.3</w:t>
      </w:r>
      <w:r w:rsidR="00062687">
        <w:rPr>
          <w:rFonts w:hint="cs"/>
          <w:rtl/>
          <w:lang w:eastAsia="fr-FR"/>
        </w:rPr>
        <w:t xml:space="preserve"> في المائة</w:t>
      </w:r>
      <w:r>
        <w:rPr>
          <w:rFonts w:hint="cs"/>
          <w:rtl/>
          <w:lang w:eastAsia="fr-FR"/>
        </w:rPr>
        <w:t xml:space="preserve"> من المجموع العام</w:t>
      </w:r>
      <w:r w:rsidRPr="007F4B83">
        <w:rPr>
          <w:rFonts w:hint="cs"/>
          <w:rtl/>
          <w:lang w:eastAsia="fr-FR"/>
        </w:rPr>
        <w:t xml:space="preserve"> مقابل 15.1</w:t>
      </w:r>
      <w:r w:rsidR="00062687">
        <w:rPr>
          <w:rFonts w:hint="cs"/>
          <w:rtl/>
          <w:lang w:eastAsia="fr-FR"/>
        </w:rPr>
        <w:t xml:space="preserve"> في المائة</w:t>
      </w:r>
      <w:r w:rsidRPr="007F4B83">
        <w:rPr>
          <w:rFonts w:hint="cs"/>
          <w:rtl/>
          <w:lang w:eastAsia="fr-FR"/>
        </w:rPr>
        <w:t xml:space="preserve"> في الصناعة و11.6</w:t>
      </w:r>
      <w:r w:rsidR="00062687">
        <w:rPr>
          <w:rFonts w:hint="cs"/>
          <w:rtl/>
          <w:lang w:eastAsia="fr-FR"/>
        </w:rPr>
        <w:t xml:space="preserve"> في المائة</w:t>
      </w:r>
      <w:r w:rsidRPr="007F4B83">
        <w:rPr>
          <w:rFonts w:hint="cs"/>
          <w:rtl/>
          <w:lang w:eastAsia="fr-FR"/>
        </w:rPr>
        <w:t xml:space="preserve"> في البناء و23.2</w:t>
      </w:r>
      <w:r w:rsidR="00062687">
        <w:rPr>
          <w:rFonts w:hint="cs"/>
          <w:rtl/>
          <w:lang w:eastAsia="fr-FR"/>
        </w:rPr>
        <w:t xml:space="preserve"> في المائة</w:t>
      </w:r>
      <w:r w:rsidRPr="007F4B83">
        <w:rPr>
          <w:rFonts w:hint="cs"/>
          <w:rtl/>
          <w:lang w:eastAsia="fr-FR"/>
        </w:rPr>
        <w:t xml:space="preserve"> في التجارة. وقد أصيب القطاع الزراعي </w:t>
      </w:r>
      <w:r>
        <w:rPr>
          <w:rFonts w:hint="cs"/>
          <w:rtl/>
          <w:lang w:eastAsia="fr-FR"/>
        </w:rPr>
        <w:t>من جرّاء</w:t>
      </w:r>
      <w:r w:rsidRPr="007F4B83">
        <w:rPr>
          <w:rFonts w:hint="cs"/>
          <w:rtl/>
          <w:lang w:eastAsia="fr-FR"/>
        </w:rPr>
        <w:t xml:space="preserve"> </w:t>
      </w:r>
      <w:r>
        <w:rPr>
          <w:rFonts w:hint="cs"/>
          <w:rtl/>
          <w:lang w:eastAsia="fr-FR"/>
        </w:rPr>
        <w:t xml:space="preserve">ذلك </w:t>
      </w:r>
      <w:r w:rsidRPr="007F4B83">
        <w:rPr>
          <w:rFonts w:hint="cs"/>
          <w:rtl/>
          <w:lang w:eastAsia="fr-FR"/>
        </w:rPr>
        <w:t>بض</w:t>
      </w:r>
      <w:r w:rsidRPr="007F4B83">
        <w:rPr>
          <w:rtl/>
          <w:lang w:eastAsia="fr-FR"/>
        </w:rPr>
        <w:t>ر</w:t>
      </w:r>
      <w:r w:rsidRPr="007F4B83">
        <w:rPr>
          <w:rFonts w:hint="cs"/>
          <w:rtl/>
          <w:lang w:eastAsia="fr-FR"/>
        </w:rPr>
        <w:t xml:space="preserve">بة حادة بعدما كان </w:t>
      </w:r>
      <w:r>
        <w:rPr>
          <w:rFonts w:hint="cs"/>
          <w:rtl/>
          <w:lang w:eastAsia="fr-FR"/>
        </w:rPr>
        <w:t>يستقطب</w:t>
      </w:r>
      <w:r w:rsidRPr="007F4B83">
        <w:rPr>
          <w:rFonts w:hint="cs"/>
          <w:rtl/>
          <w:lang w:eastAsia="fr-FR"/>
        </w:rPr>
        <w:t xml:space="preserve"> 18.9</w:t>
      </w:r>
      <w:r w:rsidR="00062687">
        <w:rPr>
          <w:rFonts w:hint="cs"/>
          <w:rtl/>
          <w:lang w:eastAsia="fr-FR"/>
        </w:rPr>
        <w:t xml:space="preserve"> في المائة</w:t>
      </w:r>
      <w:r w:rsidRPr="007F4B83">
        <w:rPr>
          <w:rFonts w:hint="cs"/>
          <w:rtl/>
          <w:lang w:eastAsia="fr-FR"/>
        </w:rPr>
        <w:t xml:space="preserve"> </w:t>
      </w:r>
      <w:r>
        <w:rPr>
          <w:rFonts w:hint="cs"/>
          <w:rtl/>
          <w:lang w:eastAsia="fr-FR"/>
        </w:rPr>
        <w:t>من مجموع العاملين</w:t>
      </w:r>
      <w:r w:rsidRPr="007F4B83">
        <w:rPr>
          <w:rFonts w:hint="cs"/>
          <w:rtl/>
          <w:lang w:eastAsia="fr-FR"/>
        </w:rPr>
        <w:t xml:space="preserve"> في</w:t>
      </w:r>
      <w:r>
        <w:rPr>
          <w:rFonts w:hint="cs"/>
          <w:rtl/>
          <w:lang w:eastAsia="fr-FR"/>
        </w:rPr>
        <w:t xml:space="preserve"> العام</w:t>
      </w:r>
      <w:r w:rsidRPr="007F4B83">
        <w:rPr>
          <w:rFonts w:hint="cs"/>
          <w:rtl/>
          <w:lang w:eastAsia="fr-FR"/>
        </w:rPr>
        <w:t xml:space="preserve"> 1970</w:t>
      </w:r>
      <w:r>
        <w:rPr>
          <w:rFonts w:hint="cs"/>
          <w:rtl/>
          <w:lang w:eastAsia="fr-FR"/>
        </w:rPr>
        <w:t>.</w:t>
      </w:r>
      <w:r w:rsidRPr="007F4B83">
        <w:rPr>
          <w:rtl/>
          <w:lang w:eastAsia="fr-FR"/>
        </w:rPr>
        <w:t xml:space="preserve"> ك</w:t>
      </w:r>
      <w:r w:rsidRPr="007F4B83">
        <w:rPr>
          <w:rFonts w:hint="cs"/>
          <w:rtl/>
          <w:lang w:eastAsia="fr-FR"/>
        </w:rPr>
        <w:t>ما تراجعت حصة الصنا</w:t>
      </w:r>
      <w:r w:rsidRPr="007F4B83">
        <w:rPr>
          <w:rtl/>
          <w:lang w:eastAsia="fr-FR"/>
        </w:rPr>
        <w:t>عة</w:t>
      </w:r>
      <w:r w:rsidRPr="007F4B83">
        <w:rPr>
          <w:rFonts w:hint="cs"/>
          <w:rtl/>
          <w:lang w:eastAsia="fr-FR"/>
        </w:rPr>
        <w:t xml:space="preserve"> من 17.8</w:t>
      </w:r>
      <w:r w:rsidR="00062687">
        <w:rPr>
          <w:rFonts w:hint="cs"/>
          <w:rtl/>
          <w:lang w:eastAsia="fr-FR"/>
        </w:rPr>
        <w:t xml:space="preserve"> في المائة</w:t>
      </w:r>
      <w:r w:rsidRPr="007F4B83">
        <w:rPr>
          <w:rFonts w:hint="cs"/>
          <w:rtl/>
          <w:lang w:eastAsia="fr-FR"/>
        </w:rPr>
        <w:t xml:space="preserve"> في 1970 </w:t>
      </w:r>
      <w:r w:rsidR="00A3566B" w:rsidRPr="007F4B83">
        <w:rPr>
          <w:rFonts w:hint="cs"/>
          <w:rtl/>
          <w:lang w:eastAsia="fr-FR"/>
        </w:rPr>
        <w:t>إلى</w:t>
      </w:r>
      <w:r w:rsidRPr="007F4B83">
        <w:rPr>
          <w:rFonts w:hint="cs"/>
          <w:rtl/>
          <w:lang w:eastAsia="fr-FR"/>
        </w:rPr>
        <w:t xml:space="preserve"> 15.1</w:t>
      </w:r>
      <w:r w:rsidR="00062687">
        <w:rPr>
          <w:rFonts w:hint="cs"/>
          <w:rtl/>
          <w:lang w:eastAsia="fr-FR"/>
        </w:rPr>
        <w:t xml:space="preserve"> في المائة</w:t>
      </w:r>
      <w:r w:rsidRPr="007F4B83">
        <w:rPr>
          <w:rFonts w:hint="cs"/>
          <w:rtl/>
          <w:lang w:eastAsia="fr-FR"/>
        </w:rPr>
        <w:t xml:space="preserve"> في 1997.</w:t>
      </w:r>
    </w:p>
    <w:p w:rsidR="00F114C5" w:rsidRPr="00F114C5" w:rsidRDefault="00F114C5" w:rsidP="00F114C5">
      <w:pPr>
        <w:pStyle w:val="SingleTxt"/>
        <w:spacing w:after="0" w:line="120" w:lineRule="exact"/>
        <w:rPr>
          <w:rFonts w:hint="cs"/>
          <w:sz w:val="10"/>
          <w:rtl/>
        </w:rPr>
      </w:pPr>
    </w:p>
    <w:p w:rsidR="002650DE" w:rsidRPr="00851B84" w:rsidRDefault="002650DE" w:rsidP="00F114C5">
      <w:pPr>
        <w:pStyle w:val="SingleTxt"/>
        <w:rPr>
          <w:rFonts w:hint="cs"/>
          <w:rtl/>
        </w:rPr>
      </w:pPr>
      <w:r w:rsidRPr="00851B84">
        <w:rPr>
          <w:rFonts w:hint="cs"/>
          <w:rtl/>
        </w:rPr>
        <w:t>جدول رقم 4</w:t>
      </w:r>
    </w:p>
    <w:p w:rsidR="002650DE" w:rsidRPr="00F114C5" w:rsidRDefault="002650DE" w:rsidP="00F114C5">
      <w:pPr>
        <w:pStyle w:val="SingleTxt"/>
        <w:rPr>
          <w:rFonts w:hint="cs"/>
          <w:b/>
          <w:bCs/>
          <w:rtl/>
        </w:rPr>
      </w:pPr>
      <w:r w:rsidRPr="00F114C5">
        <w:rPr>
          <w:b/>
          <w:bCs/>
          <w:rtl/>
        </w:rPr>
        <w:t>تو</w:t>
      </w:r>
      <w:r w:rsidRPr="00F114C5">
        <w:rPr>
          <w:rFonts w:hint="cs"/>
          <w:b/>
          <w:bCs/>
          <w:rtl/>
        </w:rPr>
        <w:t>زّع القوى العاملة حسب القطاعات الاقتصادية والمناطق في العام 1997</w:t>
      </w:r>
      <w:r w:rsidR="00056F11">
        <w:rPr>
          <w:rFonts w:hint="cs"/>
          <w:b/>
          <w:bCs/>
          <w:rtl/>
        </w:rPr>
        <w:t>(</w:t>
      </w:r>
      <w:r w:rsidR="00056F11">
        <w:rPr>
          <w:rFonts w:cs="Akhbar MT" w:hint="cs"/>
          <w:b/>
          <w:bCs/>
          <w:rtl/>
        </w:rPr>
        <w:t>النسبة المئوية</w:t>
      </w:r>
      <w:r w:rsidRPr="00F114C5">
        <w:rPr>
          <w:rFonts w:hint="cs"/>
          <w:b/>
          <w:bCs/>
          <w:rtl/>
        </w:rPr>
        <w:t>)</w:t>
      </w:r>
    </w:p>
    <w:p w:rsidR="00F114C5" w:rsidRPr="00F114C5" w:rsidRDefault="00F114C5" w:rsidP="00F114C5">
      <w:pPr>
        <w:pStyle w:val="SingleTxt"/>
        <w:spacing w:after="0" w:line="120" w:lineRule="exact"/>
        <w:rPr>
          <w:rFonts w:hint="cs"/>
          <w:sz w:val="10"/>
          <w:rtl/>
        </w:rPr>
      </w:pPr>
    </w:p>
    <w:tbl>
      <w:tblPr>
        <w:tblW w:w="8583" w:type="dxa"/>
        <w:jc w:val="center"/>
        <w:tblLayout w:type="fixed"/>
        <w:tblLook w:val="0000" w:firstRow="0" w:lastRow="0" w:firstColumn="0" w:lastColumn="0" w:noHBand="0" w:noVBand="0"/>
      </w:tblPr>
      <w:tblGrid>
        <w:gridCol w:w="988"/>
        <w:gridCol w:w="1080"/>
        <w:gridCol w:w="1080"/>
        <w:gridCol w:w="1080"/>
        <w:gridCol w:w="1080"/>
        <w:gridCol w:w="1080"/>
        <w:gridCol w:w="2195"/>
      </w:tblGrid>
      <w:tr w:rsidR="002650DE" w:rsidRPr="00964014">
        <w:tblPrEx>
          <w:tblCellMar>
            <w:top w:w="0" w:type="dxa"/>
            <w:bottom w:w="0" w:type="dxa"/>
          </w:tblCellMar>
        </w:tblPrEx>
        <w:trPr>
          <w:cantSplit/>
          <w:tblHeader/>
          <w:jc w:val="center"/>
        </w:trPr>
        <w:tc>
          <w:tcPr>
            <w:tcW w:w="988" w:type="dxa"/>
            <w:tcBorders>
              <w:top w:val="single" w:sz="4" w:space="0" w:color="auto"/>
              <w:bottom w:val="single" w:sz="12" w:space="0" w:color="auto"/>
            </w:tcBorders>
            <w:shd w:val="clear" w:color="auto" w:fill="FFFFFF"/>
            <w:vAlign w:val="bottom"/>
          </w:tcPr>
          <w:p w:rsidR="002650DE" w:rsidRPr="00964014" w:rsidRDefault="002650DE" w:rsidP="00964014">
            <w:pPr>
              <w:pStyle w:val="Heading6"/>
              <w:spacing w:before="80" w:after="80" w:line="240" w:lineRule="exact"/>
              <w:ind w:right="-48"/>
              <w:jc w:val="center"/>
              <w:rPr>
                <w:rFonts w:cs="Traditional Arabic"/>
                <w:b w:val="0"/>
                <w:bCs w:val="0"/>
                <w:i/>
                <w:iCs/>
                <w:sz w:val="16"/>
                <w:szCs w:val="24"/>
                <w:rtl/>
              </w:rPr>
            </w:pPr>
            <w:r w:rsidRPr="00964014">
              <w:rPr>
                <w:rFonts w:cs="Traditional Arabic"/>
                <w:b w:val="0"/>
                <w:bCs w:val="0"/>
                <w:i/>
                <w:iCs/>
                <w:sz w:val="16"/>
                <w:szCs w:val="24"/>
                <w:rtl/>
              </w:rPr>
              <w:t>ال</w:t>
            </w:r>
            <w:r w:rsidRPr="00964014">
              <w:rPr>
                <w:rFonts w:cs="Traditional Arabic" w:hint="cs"/>
                <w:b w:val="0"/>
                <w:bCs w:val="0"/>
                <w:i/>
                <w:iCs/>
                <w:sz w:val="16"/>
                <w:szCs w:val="24"/>
                <w:rtl/>
              </w:rPr>
              <w:t>مجموع</w:t>
            </w:r>
          </w:p>
        </w:tc>
        <w:tc>
          <w:tcPr>
            <w:tcW w:w="1080" w:type="dxa"/>
            <w:tcBorders>
              <w:top w:val="single" w:sz="4" w:space="0" w:color="auto"/>
              <w:bottom w:val="single" w:sz="12" w:space="0" w:color="auto"/>
            </w:tcBorders>
            <w:shd w:val="clear" w:color="auto" w:fill="FFFFFF"/>
            <w:vAlign w:val="bottom"/>
          </w:tcPr>
          <w:p w:rsidR="002650DE" w:rsidRPr="00964014" w:rsidRDefault="002650DE" w:rsidP="00964014">
            <w:pPr>
              <w:pStyle w:val="Heading6"/>
              <w:spacing w:before="80" w:after="80" w:line="240" w:lineRule="exact"/>
              <w:ind w:right="144"/>
              <w:jc w:val="lowKashida"/>
              <w:rPr>
                <w:rFonts w:cs="Traditional Arabic"/>
                <w:b w:val="0"/>
                <w:bCs w:val="0"/>
                <w:i/>
                <w:iCs/>
                <w:sz w:val="16"/>
                <w:szCs w:val="24"/>
                <w:rtl/>
              </w:rPr>
            </w:pPr>
            <w:r w:rsidRPr="00964014">
              <w:rPr>
                <w:rFonts w:cs="Traditional Arabic" w:hint="cs"/>
                <w:b w:val="0"/>
                <w:bCs w:val="0"/>
                <w:i/>
                <w:iCs/>
                <w:sz w:val="16"/>
                <w:szCs w:val="24"/>
                <w:rtl/>
              </w:rPr>
              <w:t>ا</w:t>
            </w:r>
            <w:r w:rsidRPr="00964014">
              <w:rPr>
                <w:rFonts w:cs="Traditional Arabic"/>
                <w:b w:val="0"/>
                <w:bCs w:val="0"/>
                <w:i/>
                <w:iCs/>
                <w:sz w:val="16"/>
                <w:szCs w:val="24"/>
                <w:rtl/>
              </w:rPr>
              <w:t>ل</w:t>
            </w:r>
            <w:r w:rsidRPr="00964014">
              <w:rPr>
                <w:rFonts w:cs="Traditional Arabic" w:hint="cs"/>
                <w:b w:val="0"/>
                <w:bCs w:val="0"/>
                <w:i/>
                <w:iCs/>
                <w:sz w:val="16"/>
                <w:szCs w:val="24"/>
                <w:rtl/>
              </w:rPr>
              <w:t>خدمات</w:t>
            </w:r>
          </w:p>
        </w:tc>
        <w:tc>
          <w:tcPr>
            <w:tcW w:w="1080" w:type="dxa"/>
            <w:tcBorders>
              <w:top w:val="single" w:sz="4" w:space="0" w:color="auto"/>
              <w:bottom w:val="single" w:sz="12" w:space="0" w:color="auto"/>
            </w:tcBorders>
            <w:shd w:val="clear" w:color="auto" w:fill="FFFFFF"/>
            <w:vAlign w:val="bottom"/>
          </w:tcPr>
          <w:p w:rsidR="002650DE" w:rsidRPr="00964014" w:rsidRDefault="002650DE" w:rsidP="00964014">
            <w:pPr>
              <w:pStyle w:val="Heading6"/>
              <w:spacing w:before="80" w:after="80" w:line="240" w:lineRule="exact"/>
              <w:ind w:right="144"/>
              <w:jc w:val="lowKashida"/>
              <w:rPr>
                <w:rFonts w:cs="Traditional Arabic"/>
                <w:b w:val="0"/>
                <w:bCs w:val="0"/>
                <w:i/>
                <w:iCs/>
                <w:sz w:val="16"/>
                <w:szCs w:val="24"/>
                <w:rtl/>
              </w:rPr>
            </w:pPr>
            <w:r w:rsidRPr="00964014">
              <w:rPr>
                <w:rFonts w:cs="Traditional Arabic" w:hint="cs"/>
                <w:b w:val="0"/>
                <w:bCs w:val="0"/>
                <w:i/>
                <w:iCs/>
                <w:sz w:val="16"/>
                <w:szCs w:val="24"/>
                <w:rtl/>
              </w:rPr>
              <w:t>ا</w:t>
            </w:r>
            <w:r w:rsidRPr="00964014">
              <w:rPr>
                <w:rFonts w:cs="Traditional Arabic"/>
                <w:b w:val="0"/>
                <w:bCs w:val="0"/>
                <w:i/>
                <w:iCs/>
                <w:sz w:val="16"/>
                <w:szCs w:val="24"/>
                <w:rtl/>
              </w:rPr>
              <w:t>ل</w:t>
            </w:r>
            <w:r w:rsidRPr="00964014">
              <w:rPr>
                <w:rFonts w:cs="Traditional Arabic" w:hint="cs"/>
                <w:b w:val="0"/>
                <w:bCs w:val="0"/>
                <w:i/>
                <w:iCs/>
                <w:sz w:val="16"/>
                <w:szCs w:val="24"/>
                <w:rtl/>
              </w:rPr>
              <w:t>تجارة</w:t>
            </w:r>
          </w:p>
        </w:tc>
        <w:tc>
          <w:tcPr>
            <w:tcW w:w="1080" w:type="dxa"/>
            <w:tcBorders>
              <w:top w:val="single" w:sz="4" w:space="0" w:color="auto"/>
              <w:bottom w:val="single" w:sz="12" w:space="0" w:color="auto"/>
            </w:tcBorders>
            <w:shd w:val="clear" w:color="auto" w:fill="FFFFFF"/>
            <w:vAlign w:val="bottom"/>
          </w:tcPr>
          <w:p w:rsidR="002650DE" w:rsidRPr="00964014" w:rsidRDefault="002650DE" w:rsidP="00964014">
            <w:pPr>
              <w:pStyle w:val="Heading6"/>
              <w:spacing w:before="80" w:after="80" w:line="240" w:lineRule="exact"/>
              <w:ind w:right="144"/>
              <w:jc w:val="lowKashida"/>
              <w:rPr>
                <w:rFonts w:cs="Traditional Arabic"/>
                <w:b w:val="0"/>
                <w:bCs w:val="0"/>
                <w:i/>
                <w:iCs/>
                <w:sz w:val="16"/>
                <w:szCs w:val="24"/>
                <w:rtl/>
              </w:rPr>
            </w:pPr>
            <w:r w:rsidRPr="00964014">
              <w:rPr>
                <w:rFonts w:cs="Traditional Arabic" w:hint="cs"/>
                <w:b w:val="0"/>
                <w:bCs w:val="0"/>
                <w:i/>
                <w:iCs/>
                <w:sz w:val="16"/>
                <w:szCs w:val="24"/>
                <w:rtl/>
              </w:rPr>
              <w:t>ا</w:t>
            </w:r>
            <w:r w:rsidRPr="00964014">
              <w:rPr>
                <w:rFonts w:cs="Traditional Arabic"/>
                <w:b w:val="0"/>
                <w:bCs w:val="0"/>
                <w:i/>
                <w:iCs/>
                <w:sz w:val="16"/>
                <w:szCs w:val="24"/>
                <w:rtl/>
              </w:rPr>
              <w:t>ل</w:t>
            </w:r>
            <w:r w:rsidRPr="00964014">
              <w:rPr>
                <w:rFonts w:cs="Traditional Arabic" w:hint="cs"/>
                <w:b w:val="0"/>
                <w:bCs w:val="0"/>
                <w:i/>
                <w:iCs/>
                <w:sz w:val="16"/>
                <w:szCs w:val="24"/>
                <w:rtl/>
              </w:rPr>
              <w:t>بناء</w:t>
            </w:r>
          </w:p>
        </w:tc>
        <w:tc>
          <w:tcPr>
            <w:tcW w:w="1080" w:type="dxa"/>
            <w:tcBorders>
              <w:top w:val="single" w:sz="4" w:space="0" w:color="auto"/>
              <w:bottom w:val="single" w:sz="12" w:space="0" w:color="auto"/>
            </w:tcBorders>
            <w:shd w:val="clear" w:color="auto" w:fill="FFFFFF"/>
            <w:vAlign w:val="bottom"/>
          </w:tcPr>
          <w:p w:rsidR="002650DE" w:rsidRPr="00964014" w:rsidRDefault="002650DE" w:rsidP="00964014">
            <w:pPr>
              <w:pStyle w:val="Heading6"/>
              <w:spacing w:before="80" w:after="80" w:line="240" w:lineRule="exact"/>
              <w:ind w:right="144"/>
              <w:jc w:val="lowKashida"/>
              <w:rPr>
                <w:rFonts w:cs="Traditional Arabic"/>
                <w:b w:val="0"/>
                <w:bCs w:val="0"/>
                <w:i/>
                <w:iCs/>
                <w:sz w:val="16"/>
                <w:szCs w:val="24"/>
                <w:rtl/>
              </w:rPr>
            </w:pPr>
            <w:r w:rsidRPr="00964014">
              <w:rPr>
                <w:rFonts w:cs="Traditional Arabic" w:hint="cs"/>
                <w:b w:val="0"/>
                <w:bCs w:val="0"/>
                <w:i/>
                <w:iCs/>
                <w:sz w:val="16"/>
                <w:szCs w:val="24"/>
                <w:rtl/>
              </w:rPr>
              <w:t>ا</w:t>
            </w:r>
            <w:r w:rsidRPr="00964014">
              <w:rPr>
                <w:rFonts w:cs="Traditional Arabic"/>
                <w:b w:val="0"/>
                <w:bCs w:val="0"/>
                <w:i/>
                <w:iCs/>
                <w:sz w:val="16"/>
                <w:szCs w:val="24"/>
                <w:rtl/>
              </w:rPr>
              <w:t>ل</w:t>
            </w:r>
            <w:r w:rsidRPr="00964014">
              <w:rPr>
                <w:rFonts w:cs="Traditional Arabic" w:hint="cs"/>
                <w:b w:val="0"/>
                <w:bCs w:val="0"/>
                <w:i/>
                <w:iCs/>
                <w:sz w:val="16"/>
                <w:szCs w:val="24"/>
                <w:rtl/>
              </w:rPr>
              <w:t>صناعة</w:t>
            </w:r>
          </w:p>
        </w:tc>
        <w:tc>
          <w:tcPr>
            <w:tcW w:w="1080" w:type="dxa"/>
            <w:tcBorders>
              <w:top w:val="single" w:sz="4" w:space="0" w:color="auto"/>
              <w:bottom w:val="single" w:sz="12" w:space="0" w:color="auto"/>
            </w:tcBorders>
            <w:shd w:val="clear" w:color="auto" w:fill="FFFFFF"/>
            <w:vAlign w:val="bottom"/>
          </w:tcPr>
          <w:p w:rsidR="002650DE" w:rsidRPr="00964014" w:rsidRDefault="002650DE" w:rsidP="00964014">
            <w:pPr>
              <w:pStyle w:val="Heading6"/>
              <w:spacing w:before="80" w:after="80" w:line="240" w:lineRule="exact"/>
              <w:ind w:right="144"/>
              <w:jc w:val="lowKashida"/>
              <w:rPr>
                <w:rFonts w:cs="Traditional Arabic"/>
                <w:b w:val="0"/>
                <w:bCs w:val="0"/>
                <w:i/>
                <w:iCs/>
                <w:sz w:val="16"/>
                <w:szCs w:val="24"/>
                <w:rtl/>
              </w:rPr>
            </w:pPr>
            <w:r w:rsidRPr="00964014">
              <w:rPr>
                <w:rFonts w:cs="Traditional Arabic"/>
                <w:b w:val="0"/>
                <w:bCs w:val="0"/>
                <w:i/>
                <w:iCs/>
                <w:sz w:val="16"/>
                <w:szCs w:val="24"/>
                <w:rtl/>
              </w:rPr>
              <w:t>ال</w:t>
            </w:r>
            <w:r w:rsidRPr="00964014">
              <w:rPr>
                <w:rFonts w:cs="Traditional Arabic" w:hint="cs"/>
                <w:b w:val="0"/>
                <w:bCs w:val="0"/>
                <w:i/>
                <w:iCs/>
                <w:sz w:val="16"/>
                <w:szCs w:val="24"/>
                <w:rtl/>
              </w:rPr>
              <w:t>زراعة</w:t>
            </w:r>
          </w:p>
        </w:tc>
        <w:tc>
          <w:tcPr>
            <w:tcW w:w="2195" w:type="dxa"/>
            <w:tcBorders>
              <w:top w:val="single" w:sz="4" w:space="0" w:color="auto"/>
              <w:bottom w:val="single" w:sz="12" w:space="0" w:color="auto"/>
            </w:tcBorders>
            <w:shd w:val="clear" w:color="auto" w:fill="FFFFFF"/>
            <w:vAlign w:val="bottom"/>
          </w:tcPr>
          <w:p w:rsidR="002650DE" w:rsidRPr="00964014" w:rsidRDefault="002650DE" w:rsidP="00964014">
            <w:pPr>
              <w:pStyle w:val="Heading6"/>
              <w:spacing w:before="80" w:after="80" w:line="240" w:lineRule="exact"/>
              <w:ind w:right="144"/>
              <w:jc w:val="lowKashida"/>
              <w:rPr>
                <w:rFonts w:cs="Traditional Arabic"/>
                <w:b w:val="0"/>
                <w:bCs w:val="0"/>
                <w:i/>
                <w:iCs/>
                <w:sz w:val="16"/>
                <w:szCs w:val="24"/>
                <w:rtl/>
              </w:rPr>
            </w:pPr>
            <w:r w:rsidRPr="00964014">
              <w:rPr>
                <w:rFonts w:cs="Traditional Arabic"/>
                <w:b w:val="0"/>
                <w:bCs w:val="0"/>
                <w:i/>
                <w:iCs/>
                <w:sz w:val="16"/>
                <w:szCs w:val="24"/>
                <w:rtl/>
              </w:rPr>
              <w:t>ال</w:t>
            </w:r>
            <w:r w:rsidRPr="00964014">
              <w:rPr>
                <w:rFonts w:cs="Traditional Arabic" w:hint="cs"/>
                <w:b w:val="0"/>
                <w:bCs w:val="0"/>
                <w:i/>
                <w:iCs/>
                <w:sz w:val="16"/>
                <w:szCs w:val="24"/>
                <w:rtl/>
              </w:rPr>
              <w:t>محافظة</w:t>
            </w:r>
          </w:p>
        </w:tc>
      </w:tr>
      <w:tr w:rsidR="00964014" w:rsidRPr="00964014">
        <w:tblPrEx>
          <w:tblCellMar>
            <w:top w:w="0" w:type="dxa"/>
            <w:bottom w:w="0" w:type="dxa"/>
          </w:tblCellMar>
        </w:tblPrEx>
        <w:trPr>
          <w:cantSplit/>
          <w:trHeight w:hRule="exact" w:val="115"/>
          <w:tblHeader/>
          <w:jc w:val="center"/>
        </w:trPr>
        <w:tc>
          <w:tcPr>
            <w:tcW w:w="988" w:type="dxa"/>
            <w:tcBorders>
              <w:top w:val="single" w:sz="12" w:space="0" w:color="auto"/>
            </w:tcBorders>
            <w:vAlign w:val="bottom"/>
          </w:tcPr>
          <w:p w:rsidR="00964014" w:rsidRPr="00964014" w:rsidRDefault="00964014" w:rsidP="00964014">
            <w:pPr>
              <w:tabs>
                <w:tab w:val="decimal" w:pos="339"/>
              </w:tabs>
              <w:spacing w:before="40" w:after="80" w:line="240" w:lineRule="exact"/>
              <w:rPr>
                <w:sz w:val="16"/>
                <w:szCs w:val="24"/>
                <w:rtl/>
                <w:lang w:eastAsia="fr-FR"/>
              </w:rPr>
            </w:pPr>
          </w:p>
        </w:tc>
        <w:tc>
          <w:tcPr>
            <w:tcW w:w="1080" w:type="dxa"/>
            <w:tcBorders>
              <w:top w:val="single" w:sz="12" w:space="0" w:color="auto"/>
            </w:tcBorders>
            <w:vAlign w:val="bottom"/>
          </w:tcPr>
          <w:p w:rsidR="00964014" w:rsidRPr="00964014" w:rsidRDefault="00964014" w:rsidP="00964014">
            <w:pPr>
              <w:tabs>
                <w:tab w:val="decimal" w:pos="339"/>
              </w:tabs>
              <w:spacing w:before="40" w:after="80" w:line="240" w:lineRule="exact"/>
              <w:ind w:right="144"/>
              <w:jc w:val="lowKashida"/>
              <w:rPr>
                <w:rFonts w:hint="cs"/>
                <w:sz w:val="16"/>
                <w:szCs w:val="24"/>
                <w:rtl/>
                <w:lang w:eastAsia="fr-FR"/>
              </w:rPr>
            </w:pPr>
          </w:p>
        </w:tc>
        <w:tc>
          <w:tcPr>
            <w:tcW w:w="1080" w:type="dxa"/>
            <w:tcBorders>
              <w:top w:val="single" w:sz="12" w:space="0" w:color="auto"/>
            </w:tcBorders>
            <w:vAlign w:val="bottom"/>
          </w:tcPr>
          <w:p w:rsidR="00964014" w:rsidRPr="00964014" w:rsidRDefault="00964014" w:rsidP="00964014">
            <w:pPr>
              <w:tabs>
                <w:tab w:val="decimal" w:pos="339"/>
              </w:tabs>
              <w:spacing w:before="40" w:after="80" w:line="240" w:lineRule="exact"/>
              <w:ind w:right="144"/>
              <w:jc w:val="lowKashida"/>
              <w:rPr>
                <w:rFonts w:hint="cs"/>
                <w:sz w:val="16"/>
                <w:szCs w:val="24"/>
                <w:rtl/>
                <w:lang w:eastAsia="fr-FR"/>
              </w:rPr>
            </w:pPr>
          </w:p>
        </w:tc>
        <w:tc>
          <w:tcPr>
            <w:tcW w:w="1080" w:type="dxa"/>
            <w:tcBorders>
              <w:top w:val="single" w:sz="12" w:space="0" w:color="auto"/>
            </w:tcBorders>
            <w:vAlign w:val="bottom"/>
          </w:tcPr>
          <w:p w:rsidR="00964014" w:rsidRPr="00964014" w:rsidRDefault="00964014" w:rsidP="00964014">
            <w:pPr>
              <w:tabs>
                <w:tab w:val="decimal" w:pos="339"/>
              </w:tabs>
              <w:spacing w:before="40" w:after="80" w:line="240" w:lineRule="exact"/>
              <w:ind w:right="144"/>
              <w:jc w:val="lowKashida"/>
              <w:rPr>
                <w:rFonts w:hint="cs"/>
                <w:sz w:val="16"/>
                <w:szCs w:val="24"/>
                <w:rtl/>
                <w:lang w:eastAsia="fr-FR"/>
              </w:rPr>
            </w:pPr>
          </w:p>
        </w:tc>
        <w:tc>
          <w:tcPr>
            <w:tcW w:w="1080" w:type="dxa"/>
            <w:tcBorders>
              <w:top w:val="single" w:sz="12" w:space="0" w:color="auto"/>
            </w:tcBorders>
            <w:vAlign w:val="bottom"/>
          </w:tcPr>
          <w:p w:rsidR="00964014" w:rsidRPr="00964014" w:rsidRDefault="00964014" w:rsidP="00964014">
            <w:pPr>
              <w:tabs>
                <w:tab w:val="decimal" w:pos="339"/>
              </w:tabs>
              <w:spacing w:before="40" w:after="80" w:line="240" w:lineRule="exact"/>
              <w:ind w:right="144"/>
              <w:jc w:val="lowKashida"/>
              <w:rPr>
                <w:rFonts w:hint="cs"/>
                <w:sz w:val="16"/>
                <w:szCs w:val="24"/>
                <w:rtl/>
                <w:lang w:eastAsia="fr-FR"/>
              </w:rPr>
            </w:pPr>
          </w:p>
        </w:tc>
        <w:tc>
          <w:tcPr>
            <w:tcW w:w="1080" w:type="dxa"/>
            <w:tcBorders>
              <w:top w:val="single" w:sz="12" w:space="0" w:color="auto"/>
            </w:tcBorders>
            <w:vAlign w:val="bottom"/>
          </w:tcPr>
          <w:p w:rsidR="00964014" w:rsidRPr="00964014" w:rsidRDefault="00964014" w:rsidP="00964014">
            <w:pPr>
              <w:tabs>
                <w:tab w:val="decimal" w:pos="339"/>
              </w:tabs>
              <w:spacing w:before="40" w:after="80" w:line="240" w:lineRule="exact"/>
              <w:ind w:right="144"/>
              <w:jc w:val="lowKashida"/>
              <w:rPr>
                <w:rFonts w:hint="cs"/>
                <w:sz w:val="16"/>
                <w:szCs w:val="24"/>
                <w:rtl/>
                <w:lang w:eastAsia="fr-FR"/>
              </w:rPr>
            </w:pPr>
          </w:p>
        </w:tc>
        <w:tc>
          <w:tcPr>
            <w:tcW w:w="2195" w:type="dxa"/>
            <w:tcBorders>
              <w:top w:val="single" w:sz="12" w:space="0" w:color="auto"/>
            </w:tcBorders>
            <w:vAlign w:val="bottom"/>
          </w:tcPr>
          <w:p w:rsidR="00964014" w:rsidRPr="00964014" w:rsidRDefault="00964014" w:rsidP="00964014">
            <w:pPr>
              <w:spacing w:before="40" w:after="80" w:line="240" w:lineRule="exact"/>
              <w:ind w:right="144"/>
              <w:jc w:val="lowKashida"/>
              <w:rPr>
                <w:sz w:val="16"/>
                <w:szCs w:val="24"/>
                <w:rtl/>
                <w:lang w:eastAsia="fr-FR"/>
              </w:rPr>
            </w:pPr>
          </w:p>
        </w:tc>
      </w:tr>
      <w:tr w:rsidR="002650DE" w:rsidRPr="00964014">
        <w:tblPrEx>
          <w:tblCellMar>
            <w:top w:w="0" w:type="dxa"/>
            <w:bottom w:w="0" w:type="dxa"/>
          </w:tblCellMar>
        </w:tblPrEx>
        <w:trPr>
          <w:cantSplit/>
          <w:jc w:val="center"/>
        </w:trPr>
        <w:tc>
          <w:tcPr>
            <w:tcW w:w="988" w:type="dxa"/>
            <w:shd w:val="clear" w:color="auto" w:fill="auto"/>
            <w:vAlign w:val="bottom"/>
          </w:tcPr>
          <w:p w:rsidR="002650DE" w:rsidRPr="00964014" w:rsidRDefault="002650DE" w:rsidP="00964014">
            <w:pPr>
              <w:tabs>
                <w:tab w:val="decimal" w:pos="339"/>
              </w:tabs>
              <w:spacing w:before="40" w:after="80" w:line="240" w:lineRule="exact"/>
              <w:rPr>
                <w:sz w:val="16"/>
                <w:szCs w:val="24"/>
                <w:rtl/>
                <w:lang w:eastAsia="fr-FR"/>
              </w:rPr>
            </w:pPr>
            <w:r w:rsidRPr="00964014">
              <w:rPr>
                <w:sz w:val="16"/>
                <w:szCs w:val="24"/>
                <w:rtl/>
                <w:lang w:eastAsia="fr-FR"/>
              </w:rPr>
              <w:t>100.0</w:t>
            </w:r>
          </w:p>
        </w:tc>
        <w:tc>
          <w:tcPr>
            <w:tcW w:w="1080" w:type="dxa"/>
            <w:shd w:val="clear" w:color="auto" w:fill="auto"/>
            <w:vAlign w:val="bottom"/>
          </w:tcPr>
          <w:p w:rsidR="002650DE" w:rsidRPr="00964014" w:rsidRDefault="002650DE" w:rsidP="00964014">
            <w:pPr>
              <w:tabs>
                <w:tab w:val="decimal" w:pos="339"/>
              </w:tabs>
              <w:spacing w:before="40" w:after="80" w:line="240" w:lineRule="exact"/>
              <w:ind w:right="144"/>
              <w:jc w:val="lowKashida"/>
              <w:rPr>
                <w:sz w:val="16"/>
                <w:szCs w:val="24"/>
                <w:rtl/>
                <w:lang w:eastAsia="fr-FR"/>
              </w:rPr>
            </w:pPr>
            <w:r w:rsidRPr="00964014">
              <w:rPr>
                <w:rFonts w:hint="cs"/>
                <w:sz w:val="16"/>
                <w:szCs w:val="24"/>
                <w:rtl/>
                <w:lang w:eastAsia="fr-FR"/>
              </w:rPr>
              <w:t>53.8</w:t>
            </w:r>
          </w:p>
        </w:tc>
        <w:tc>
          <w:tcPr>
            <w:tcW w:w="1080" w:type="dxa"/>
            <w:shd w:val="clear" w:color="auto" w:fill="auto"/>
            <w:vAlign w:val="bottom"/>
          </w:tcPr>
          <w:p w:rsidR="002650DE" w:rsidRPr="00964014" w:rsidRDefault="002650DE" w:rsidP="00964014">
            <w:pPr>
              <w:tabs>
                <w:tab w:val="decimal" w:pos="339"/>
              </w:tabs>
              <w:spacing w:before="40" w:after="80" w:line="240" w:lineRule="exact"/>
              <w:ind w:right="144"/>
              <w:jc w:val="lowKashida"/>
              <w:rPr>
                <w:sz w:val="16"/>
                <w:szCs w:val="24"/>
                <w:rtl/>
                <w:lang w:eastAsia="fr-FR"/>
              </w:rPr>
            </w:pPr>
            <w:r w:rsidRPr="00964014">
              <w:rPr>
                <w:rFonts w:hint="cs"/>
                <w:sz w:val="16"/>
                <w:szCs w:val="24"/>
                <w:rtl/>
                <w:lang w:eastAsia="fr-FR"/>
              </w:rPr>
              <w:t>26.6</w:t>
            </w:r>
          </w:p>
        </w:tc>
        <w:tc>
          <w:tcPr>
            <w:tcW w:w="1080" w:type="dxa"/>
            <w:shd w:val="clear" w:color="auto" w:fill="auto"/>
            <w:vAlign w:val="bottom"/>
          </w:tcPr>
          <w:p w:rsidR="002650DE" w:rsidRPr="00964014" w:rsidRDefault="002650DE" w:rsidP="00964014">
            <w:pPr>
              <w:tabs>
                <w:tab w:val="decimal" w:pos="339"/>
              </w:tabs>
              <w:spacing w:before="40" w:after="80" w:line="240" w:lineRule="exact"/>
              <w:ind w:right="144"/>
              <w:jc w:val="lowKashida"/>
              <w:rPr>
                <w:sz w:val="16"/>
                <w:szCs w:val="24"/>
                <w:rtl/>
                <w:lang w:eastAsia="fr-FR"/>
              </w:rPr>
            </w:pPr>
            <w:r w:rsidRPr="00964014">
              <w:rPr>
                <w:rFonts w:hint="cs"/>
                <w:sz w:val="16"/>
                <w:szCs w:val="24"/>
                <w:rtl/>
                <w:lang w:eastAsia="fr-FR"/>
              </w:rPr>
              <w:t>7.0</w:t>
            </w:r>
          </w:p>
        </w:tc>
        <w:tc>
          <w:tcPr>
            <w:tcW w:w="1080" w:type="dxa"/>
            <w:shd w:val="clear" w:color="auto" w:fill="auto"/>
            <w:vAlign w:val="bottom"/>
          </w:tcPr>
          <w:p w:rsidR="002650DE" w:rsidRPr="00964014" w:rsidRDefault="002650DE" w:rsidP="00964014">
            <w:pPr>
              <w:tabs>
                <w:tab w:val="decimal" w:pos="339"/>
              </w:tabs>
              <w:spacing w:before="40" w:after="80" w:line="240" w:lineRule="exact"/>
              <w:ind w:right="144"/>
              <w:jc w:val="lowKashida"/>
              <w:rPr>
                <w:sz w:val="16"/>
                <w:szCs w:val="24"/>
                <w:rtl/>
                <w:lang w:eastAsia="fr-FR"/>
              </w:rPr>
            </w:pPr>
            <w:r w:rsidRPr="00964014">
              <w:rPr>
                <w:rFonts w:hint="cs"/>
                <w:sz w:val="16"/>
                <w:szCs w:val="24"/>
                <w:rtl/>
                <w:lang w:eastAsia="fr-FR"/>
              </w:rPr>
              <w:t>12.4</w:t>
            </w:r>
          </w:p>
        </w:tc>
        <w:tc>
          <w:tcPr>
            <w:tcW w:w="1080" w:type="dxa"/>
            <w:shd w:val="clear" w:color="auto" w:fill="auto"/>
            <w:vAlign w:val="bottom"/>
          </w:tcPr>
          <w:p w:rsidR="002650DE" w:rsidRPr="00964014" w:rsidRDefault="002650DE" w:rsidP="00964014">
            <w:pPr>
              <w:tabs>
                <w:tab w:val="decimal" w:pos="339"/>
              </w:tabs>
              <w:spacing w:before="40" w:after="80" w:line="240" w:lineRule="exact"/>
              <w:ind w:right="144"/>
              <w:jc w:val="lowKashida"/>
              <w:rPr>
                <w:sz w:val="16"/>
                <w:szCs w:val="24"/>
                <w:rtl/>
                <w:lang w:eastAsia="fr-FR"/>
              </w:rPr>
            </w:pPr>
            <w:r w:rsidRPr="00964014">
              <w:rPr>
                <w:rFonts w:hint="cs"/>
                <w:sz w:val="16"/>
                <w:szCs w:val="24"/>
                <w:rtl/>
                <w:lang w:eastAsia="fr-FR"/>
              </w:rPr>
              <w:t>0.2</w:t>
            </w:r>
          </w:p>
        </w:tc>
        <w:tc>
          <w:tcPr>
            <w:tcW w:w="2195" w:type="dxa"/>
            <w:shd w:val="clear" w:color="auto" w:fill="auto"/>
            <w:vAlign w:val="bottom"/>
          </w:tcPr>
          <w:p w:rsidR="002650DE" w:rsidRPr="00964014" w:rsidRDefault="002650DE" w:rsidP="00964014">
            <w:pPr>
              <w:spacing w:before="40" w:after="80" w:line="240" w:lineRule="exact"/>
              <w:ind w:right="144"/>
              <w:jc w:val="lowKashida"/>
              <w:rPr>
                <w:sz w:val="16"/>
                <w:szCs w:val="24"/>
                <w:rtl/>
                <w:lang w:eastAsia="fr-FR"/>
              </w:rPr>
            </w:pPr>
            <w:r w:rsidRPr="00964014">
              <w:rPr>
                <w:sz w:val="16"/>
                <w:szCs w:val="24"/>
                <w:rtl/>
                <w:lang w:eastAsia="fr-FR"/>
              </w:rPr>
              <w:t>بي</w:t>
            </w:r>
            <w:r w:rsidRPr="00964014">
              <w:rPr>
                <w:rFonts w:hint="cs"/>
                <w:sz w:val="16"/>
                <w:szCs w:val="24"/>
                <w:rtl/>
                <w:lang w:eastAsia="fr-FR"/>
              </w:rPr>
              <w:t>روت</w:t>
            </w:r>
          </w:p>
        </w:tc>
      </w:tr>
      <w:tr w:rsidR="002650DE" w:rsidRPr="00964014">
        <w:tblPrEx>
          <w:tblCellMar>
            <w:top w:w="0" w:type="dxa"/>
            <w:bottom w:w="0" w:type="dxa"/>
          </w:tblCellMar>
        </w:tblPrEx>
        <w:trPr>
          <w:cantSplit/>
          <w:jc w:val="center"/>
        </w:trPr>
        <w:tc>
          <w:tcPr>
            <w:tcW w:w="988" w:type="dxa"/>
            <w:vAlign w:val="bottom"/>
          </w:tcPr>
          <w:p w:rsidR="002650DE" w:rsidRPr="00964014" w:rsidRDefault="002650DE" w:rsidP="00964014">
            <w:pPr>
              <w:tabs>
                <w:tab w:val="decimal" w:pos="339"/>
              </w:tabs>
              <w:spacing w:before="40" w:after="80" w:line="240" w:lineRule="exact"/>
              <w:rPr>
                <w:sz w:val="16"/>
                <w:szCs w:val="24"/>
                <w:rtl/>
                <w:lang w:eastAsia="fr-FR"/>
              </w:rPr>
            </w:pPr>
            <w:r w:rsidRPr="00964014">
              <w:rPr>
                <w:sz w:val="16"/>
                <w:szCs w:val="24"/>
                <w:rtl/>
                <w:lang w:eastAsia="fr-FR"/>
              </w:rPr>
              <w:t>100.0</w:t>
            </w:r>
          </w:p>
        </w:tc>
        <w:tc>
          <w:tcPr>
            <w:tcW w:w="1080" w:type="dxa"/>
            <w:vAlign w:val="bottom"/>
          </w:tcPr>
          <w:p w:rsidR="002650DE" w:rsidRPr="00964014" w:rsidRDefault="002650DE" w:rsidP="00964014">
            <w:pPr>
              <w:tabs>
                <w:tab w:val="decimal" w:pos="339"/>
              </w:tabs>
              <w:spacing w:before="40" w:after="80" w:line="240" w:lineRule="exact"/>
              <w:ind w:right="144"/>
              <w:jc w:val="lowKashida"/>
              <w:rPr>
                <w:sz w:val="16"/>
                <w:szCs w:val="24"/>
                <w:rtl/>
                <w:lang w:eastAsia="fr-FR"/>
              </w:rPr>
            </w:pPr>
            <w:r w:rsidRPr="00964014">
              <w:rPr>
                <w:rFonts w:hint="cs"/>
                <w:sz w:val="16"/>
                <w:szCs w:val="24"/>
                <w:rtl/>
                <w:lang w:eastAsia="fr-FR"/>
              </w:rPr>
              <w:t>43.3</w:t>
            </w:r>
          </w:p>
        </w:tc>
        <w:tc>
          <w:tcPr>
            <w:tcW w:w="1080" w:type="dxa"/>
            <w:vAlign w:val="bottom"/>
          </w:tcPr>
          <w:p w:rsidR="002650DE" w:rsidRPr="00964014" w:rsidRDefault="002650DE" w:rsidP="00964014">
            <w:pPr>
              <w:tabs>
                <w:tab w:val="decimal" w:pos="339"/>
              </w:tabs>
              <w:spacing w:before="40" w:after="80" w:line="240" w:lineRule="exact"/>
              <w:ind w:right="144"/>
              <w:jc w:val="lowKashida"/>
              <w:rPr>
                <w:sz w:val="16"/>
                <w:szCs w:val="24"/>
                <w:rtl/>
                <w:lang w:eastAsia="fr-FR"/>
              </w:rPr>
            </w:pPr>
            <w:r w:rsidRPr="00964014">
              <w:rPr>
                <w:rFonts w:hint="cs"/>
                <w:sz w:val="16"/>
                <w:szCs w:val="24"/>
                <w:rtl/>
                <w:lang w:eastAsia="fr-FR"/>
              </w:rPr>
              <w:t>25.4</w:t>
            </w:r>
          </w:p>
        </w:tc>
        <w:tc>
          <w:tcPr>
            <w:tcW w:w="1080" w:type="dxa"/>
            <w:vAlign w:val="bottom"/>
          </w:tcPr>
          <w:p w:rsidR="002650DE" w:rsidRPr="00964014" w:rsidRDefault="002650DE" w:rsidP="00964014">
            <w:pPr>
              <w:tabs>
                <w:tab w:val="decimal" w:pos="339"/>
              </w:tabs>
              <w:spacing w:before="40" w:after="80" w:line="240" w:lineRule="exact"/>
              <w:ind w:right="144"/>
              <w:jc w:val="lowKashida"/>
              <w:rPr>
                <w:sz w:val="16"/>
                <w:szCs w:val="24"/>
                <w:rtl/>
                <w:lang w:eastAsia="fr-FR"/>
              </w:rPr>
            </w:pPr>
            <w:r w:rsidRPr="00964014">
              <w:rPr>
                <w:rFonts w:hint="cs"/>
                <w:sz w:val="16"/>
                <w:szCs w:val="24"/>
                <w:rtl/>
                <w:lang w:eastAsia="fr-FR"/>
              </w:rPr>
              <w:t>9.9</w:t>
            </w:r>
          </w:p>
        </w:tc>
        <w:tc>
          <w:tcPr>
            <w:tcW w:w="1080" w:type="dxa"/>
            <w:vAlign w:val="bottom"/>
          </w:tcPr>
          <w:p w:rsidR="002650DE" w:rsidRPr="00964014" w:rsidRDefault="002650DE" w:rsidP="00964014">
            <w:pPr>
              <w:tabs>
                <w:tab w:val="decimal" w:pos="339"/>
              </w:tabs>
              <w:spacing w:before="40" w:after="80" w:line="240" w:lineRule="exact"/>
              <w:ind w:right="144"/>
              <w:jc w:val="lowKashida"/>
              <w:rPr>
                <w:sz w:val="16"/>
                <w:szCs w:val="24"/>
                <w:rtl/>
                <w:lang w:eastAsia="fr-FR"/>
              </w:rPr>
            </w:pPr>
            <w:r w:rsidRPr="00964014">
              <w:rPr>
                <w:rFonts w:hint="cs"/>
                <w:sz w:val="16"/>
                <w:szCs w:val="24"/>
                <w:rtl/>
                <w:lang w:eastAsia="fr-FR"/>
              </w:rPr>
              <w:t>20.8</w:t>
            </w:r>
          </w:p>
        </w:tc>
        <w:tc>
          <w:tcPr>
            <w:tcW w:w="1080" w:type="dxa"/>
            <w:vAlign w:val="bottom"/>
          </w:tcPr>
          <w:p w:rsidR="002650DE" w:rsidRPr="00964014" w:rsidRDefault="002650DE" w:rsidP="00964014">
            <w:pPr>
              <w:tabs>
                <w:tab w:val="decimal" w:pos="339"/>
              </w:tabs>
              <w:spacing w:before="40" w:after="80" w:line="240" w:lineRule="exact"/>
              <w:ind w:right="144"/>
              <w:jc w:val="lowKashida"/>
              <w:rPr>
                <w:sz w:val="16"/>
                <w:szCs w:val="24"/>
                <w:rtl/>
                <w:lang w:eastAsia="fr-FR"/>
              </w:rPr>
            </w:pPr>
            <w:r w:rsidRPr="00964014">
              <w:rPr>
                <w:rFonts w:hint="cs"/>
                <w:sz w:val="16"/>
                <w:szCs w:val="24"/>
                <w:rtl/>
                <w:lang w:eastAsia="fr-FR"/>
              </w:rPr>
              <w:t>0.6</w:t>
            </w:r>
          </w:p>
        </w:tc>
        <w:tc>
          <w:tcPr>
            <w:tcW w:w="2195" w:type="dxa"/>
            <w:vAlign w:val="bottom"/>
          </w:tcPr>
          <w:p w:rsidR="002650DE" w:rsidRPr="00964014" w:rsidRDefault="002650DE" w:rsidP="00964014">
            <w:pPr>
              <w:spacing w:before="40" w:after="80" w:line="240" w:lineRule="exact"/>
              <w:ind w:right="144"/>
              <w:jc w:val="lowKashida"/>
              <w:rPr>
                <w:sz w:val="16"/>
                <w:szCs w:val="24"/>
                <w:rtl/>
                <w:lang w:eastAsia="fr-FR"/>
              </w:rPr>
            </w:pPr>
            <w:r w:rsidRPr="00964014">
              <w:rPr>
                <w:sz w:val="16"/>
                <w:szCs w:val="24"/>
                <w:rtl/>
                <w:lang w:eastAsia="fr-FR"/>
              </w:rPr>
              <w:t>جب</w:t>
            </w:r>
            <w:r w:rsidRPr="00964014">
              <w:rPr>
                <w:rFonts w:hint="cs"/>
                <w:sz w:val="16"/>
                <w:szCs w:val="24"/>
                <w:rtl/>
                <w:lang w:eastAsia="fr-FR"/>
              </w:rPr>
              <w:t>ل لبنان</w:t>
            </w:r>
          </w:p>
        </w:tc>
      </w:tr>
      <w:tr w:rsidR="002650DE" w:rsidRPr="00964014">
        <w:tblPrEx>
          <w:tblCellMar>
            <w:top w:w="0" w:type="dxa"/>
            <w:bottom w:w="0" w:type="dxa"/>
          </w:tblCellMar>
        </w:tblPrEx>
        <w:trPr>
          <w:cantSplit/>
          <w:jc w:val="center"/>
        </w:trPr>
        <w:tc>
          <w:tcPr>
            <w:tcW w:w="988" w:type="dxa"/>
            <w:vAlign w:val="bottom"/>
          </w:tcPr>
          <w:p w:rsidR="002650DE" w:rsidRPr="00964014" w:rsidRDefault="002650DE" w:rsidP="00964014">
            <w:pPr>
              <w:tabs>
                <w:tab w:val="decimal" w:pos="339"/>
              </w:tabs>
              <w:spacing w:before="40" w:after="80" w:line="240" w:lineRule="exact"/>
              <w:rPr>
                <w:sz w:val="16"/>
                <w:szCs w:val="24"/>
                <w:rtl/>
                <w:lang w:eastAsia="fr-FR"/>
              </w:rPr>
            </w:pPr>
            <w:r w:rsidRPr="00964014">
              <w:rPr>
                <w:sz w:val="16"/>
                <w:szCs w:val="24"/>
                <w:rtl/>
                <w:lang w:eastAsia="fr-FR"/>
              </w:rPr>
              <w:t>100.0</w:t>
            </w:r>
          </w:p>
        </w:tc>
        <w:tc>
          <w:tcPr>
            <w:tcW w:w="1080" w:type="dxa"/>
            <w:vAlign w:val="bottom"/>
          </w:tcPr>
          <w:p w:rsidR="002650DE" w:rsidRPr="00964014" w:rsidRDefault="002650DE" w:rsidP="00964014">
            <w:pPr>
              <w:tabs>
                <w:tab w:val="decimal" w:pos="339"/>
              </w:tabs>
              <w:spacing w:before="40" w:after="80" w:line="240" w:lineRule="exact"/>
              <w:ind w:right="144"/>
              <w:jc w:val="lowKashida"/>
              <w:rPr>
                <w:sz w:val="16"/>
                <w:szCs w:val="24"/>
                <w:rtl/>
                <w:lang w:eastAsia="fr-FR"/>
              </w:rPr>
            </w:pPr>
            <w:r w:rsidRPr="00964014">
              <w:rPr>
                <w:rFonts w:hint="cs"/>
                <w:sz w:val="16"/>
                <w:szCs w:val="24"/>
                <w:rtl/>
                <w:lang w:eastAsia="fr-FR"/>
              </w:rPr>
              <w:t>44.0</w:t>
            </w:r>
          </w:p>
        </w:tc>
        <w:tc>
          <w:tcPr>
            <w:tcW w:w="1080" w:type="dxa"/>
            <w:vAlign w:val="bottom"/>
          </w:tcPr>
          <w:p w:rsidR="002650DE" w:rsidRPr="00964014" w:rsidRDefault="002650DE" w:rsidP="00964014">
            <w:pPr>
              <w:tabs>
                <w:tab w:val="decimal" w:pos="339"/>
              </w:tabs>
              <w:spacing w:before="40" w:after="80" w:line="240" w:lineRule="exact"/>
              <w:ind w:right="144"/>
              <w:jc w:val="lowKashida"/>
              <w:rPr>
                <w:sz w:val="16"/>
                <w:szCs w:val="24"/>
                <w:rtl/>
                <w:lang w:eastAsia="fr-FR"/>
              </w:rPr>
            </w:pPr>
            <w:r w:rsidRPr="00964014">
              <w:rPr>
                <w:rFonts w:hint="cs"/>
                <w:sz w:val="16"/>
                <w:szCs w:val="24"/>
                <w:rtl/>
                <w:lang w:eastAsia="fr-FR"/>
              </w:rPr>
              <w:t>21.4</w:t>
            </w:r>
          </w:p>
        </w:tc>
        <w:tc>
          <w:tcPr>
            <w:tcW w:w="1080" w:type="dxa"/>
            <w:vAlign w:val="bottom"/>
          </w:tcPr>
          <w:p w:rsidR="002650DE" w:rsidRPr="00964014" w:rsidRDefault="002650DE" w:rsidP="00964014">
            <w:pPr>
              <w:tabs>
                <w:tab w:val="decimal" w:pos="339"/>
              </w:tabs>
              <w:spacing w:before="40" w:after="80" w:line="240" w:lineRule="exact"/>
              <w:ind w:right="144"/>
              <w:jc w:val="lowKashida"/>
              <w:rPr>
                <w:sz w:val="16"/>
                <w:szCs w:val="24"/>
                <w:rtl/>
                <w:lang w:eastAsia="fr-FR"/>
              </w:rPr>
            </w:pPr>
            <w:r w:rsidRPr="00964014">
              <w:rPr>
                <w:rFonts w:hint="cs"/>
                <w:sz w:val="16"/>
                <w:szCs w:val="24"/>
                <w:rtl/>
                <w:lang w:eastAsia="fr-FR"/>
              </w:rPr>
              <w:t>15.2</w:t>
            </w:r>
          </w:p>
        </w:tc>
        <w:tc>
          <w:tcPr>
            <w:tcW w:w="1080" w:type="dxa"/>
            <w:vAlign w:val="bottom"/>
          </w:tcPr>
          <w:p w:rsidR="002650DE" w:rsidRPr="00964014" w:rsidRDefault="002650DE" w:rsidP="00964014">
            <w:pPr>
              <w:tabs>
                <w:tab w:val="decimal" w:pos="339"/>
              </w:tabs>
              <w:spacing w:before="40" w:after="80" w:line="240" w:lineRule="exact"/>
              <w:ind w:right="144"/>
              <w:jc w:val="lowKashida"/>
              <w:rPr>
                <w:sz w:val="16"/>
                <w:szCs w:val="24"/>
                <w:rtl/>
                <w:lang w:eastAsia="fr-FR"/>
              </w:rPr>
            </w:pPr>
            <w:r w:rsidRPr="00964014">
              <w:rPr>
                <w:rFonts w:hint="cs"/>
                <w:sz w:val="16"/>
                <w:szCs w:val="24"/>
                <w:rtl/>
                <w:lang w:eastAsia="fr-FR"/>
              </w:rPr>
              <w:t>14.1</w:t>
            </w:r>
          </w:p>
        </w:tc>
        <w:tc>
          <w:tcPr>
            <w:tcW w:w="1080" w:type="dxa"/>
            <w:vAlign w:val="bottom"/>
          </w:tcPr>
          <w:p w:rsidR="002650DE" w:rsidRPr="00964014" w:rsidRDefault="002650DE" w:rsidP="00964014">
            <w:pPr>
              <w:tabs>
                <w:tab w:val="decimal" w:pos="339"/>
              </w:tabs>
              <w:spacing w:before="40" w:after="80" w:line="240" w:lineRule="exact"/>
              <w:ind w:right="144"/>
              <w:jc w:val="lowKashida"/>
              <w:rPr>
                <w:sz w:val="16"/>
                <w:szCs w:val="24"/>
                <w:rtl/>
                <w:lang w:eastAsia="fr-FR"/>
              </w:rPr>
            </w:pPr>
            <w:r w:rsidRPr="00964014">
              <w:rPr>
                <w:rFonts w:hint="cs"/>
                <w:sz w:val="16"/>
                <w:szCs w:val="24"/>
                <w:rtl/>
                <w:lang w:eastAsia="fr-FR"/>
              </w:rPr>
              <w:t>5.3</w:t>
            </w:r>
          </w:p>
        </w:tc>
        <w:tc>
          <w:tcPr>
            <w:tcW w:w="2195" w:type="dxa"/>
            <w:vAlign w:val="bottom"/>
          </w:tcPr>
          <w:p w:rsidR="002650DE" w:rsidRPr="00964014" w:rsidRDefault="002650DE" w:rsidP="00964014">
            <w:pPr>
              <w:spacing w:before="40" w:after="80" w:line="240" w:lineRule="exact"/>
              <w:ind w:right="144"/>
              <w:jc w:val="lowKashida"/>
              <w:rPr>
                <w:sz w:val="16"/>
                <w:szCs w:val="24"/>
                <w:rtl/>
                <w:lang w:eastAsia="fr-FR"/>
              </w:rPr>
            </w:pPr>
            <w:r w:rsidRPr="00964014">
              <w:rPr>
                <w:sz w:val="16"/>
                <w:szCs w:val="24"/>
                <w:rtl/>
                <w:lang w:eastAsia="fr-FR"/>
              </w:rPr>
              <w:t>جب</w:t>
            </w:r>
            <w:r w:rsidRPr="00964014">
              <w:rPr>
                <w:rFonts w:hint="cs"/>
                <w:sz w:val="16"/>
                <w:szCs w:val="24"/>
                <w:rtl/>
                <w:lang w:eastAsia="fr-FR"/>
              </w:rPr>
              <w:t>ل لبنان ما عدا الضواحي</w:t>
            </w:r>
          </w:p>
        </w:tc>
      </w:tr>
      <w:tr w:rsidR="002650DE" w:rsidRPr="00964014">
        <w:tblPrEx>
          <w:tblCellMar>
            <w:top w:w="0" w:type="dxa"/>
            <w:bottom w:w="0" w:type="dxa"/>
          </w:tblCellMar>
        </w:tblPrEx>
        <w:trPr>
          <w:cantSplit/>
          <w:jc w:val="center"/>
        </w:trPr>
        <w:tc>
          <w:tcPr>
            <w:tcW w:w="988" w:type="dxa"/>
            <w:vAlign w:val="bottom"/>
          </w:tcPr>
          <w:p w:rsidR="002650DE" w:rsidRPr="00964014" w:rsidRDefault="002650DE" w:rsidP="00964014">
            <w:pPr>
              <w:tabs>
                <w:tab w:val="decimal" w:pos="339"/>
              </w:tabs>
              <w:spacing w:before="40" w:after="80" w:line="240" w:lineRule="exact"/>
              <w:rPr>
                <w:sz w:val="16"/>
                <w:szCs w:val="24"/>
                <w:rtl/>
                <w:lang w:eastAsia="fr-FR"/>
              </w:rPr>
            </w:pPr>
            <w:r w:rsidRPr="00964014">
              <w:rPr>
                <w:sz w:val="16"/>
                <w:szCs w:val="24"/>
                <w:rtl/>
                <w:lang w:eastAsia="fr-FR"/>
              </w:rPr>
              <w:t>100.0</w:t>
            </w:r>
          </w:p>
        </w:tc>
        <w:tc>
          <w:tcPr>
            <w:tcW w:w="1080" w:type="dxa"/>
            <w:vAlign w:val="bottom"/>
          </w:tcPr>
          <w:p w:rsidR="002650DE" w:rsidRPr="00964014" w:rsidRDefault="002650DE" w:rsidP="00964014">
            <w:pPr>
              <w:tabs>
                <w:tab w:val="decimal" w:pos="339"/>
              </w:tabs>
              <w:spacing w:before="40" w:after="80" w:line="240" w:lineRule="exact"/>
              <w:ind w:right="144"/>
              <w:jc w:val="lowKashida"/>
              <w:rPr>
                <w:sz w:val="16"/>
                <w:szCs w:val="24"/>
                <w:rtl/>
                <w:lang w:eastAsia="fr-FR"/>
              </w:rPr>
            </w:pPr>
            <w:r w:rsidRPr="00964014">
              <w:rPr>
                <w:rFonts w:hint="cs"/>
                <w:sz w:val="16"/>
                <w:szCs w:val="24"/>
                <w:rtl/>
                <w:lang w:eastAsia="fr-FR"/>
              </w:rPr>
              <w:t>38.3</w:t>
            </w:r>
          </w:p>
        </w:tc>
        <w:tc>
          <w:tcPr>
            <w:tcW w:w="1080" w:type="dxa"/>
            <w:vAlign w:val="bottom"/>
          </w:tcPr>
          <w:p w:rsidR="002650DE" w:rsidRPr="00964014" w:rsidRDefault="002650DE" w:rsidP="00964014">
            <w:pPr>
              <w:tabs>
                <w:tab w:val="decimal" w:pos="339"/>
              </w:tabs>
              <w:spacing w:before="40" w:after="80" w:line="240" w:lineRule="exact"/>
              <w:ind w:right="144"/>
              <w:jc w:val="lowKashida"/>
              <w:rPr>
                <w:sz w:val="16"/>
                <w:szCs w:val="24"/>
                <w:rtl/>
                <w:lang w:eastAsia="fr-FR"/>
              </w:rPr>
            </w:pPr>
            <w:r w:rsidRPr="00964014">
              <w:rPr>
                <w:rFonts w:hint="cs"/>
                <w:sz w:val="16"/>
                <w:szCs w:val="24"/>
                <w:rtl/>
                <w:lang w:eastAsia="fr-FR"/>
              </w:rPr>
              <w:t>21.3</w:t>
            </w:r>
          </w:p>
        </w:tc>
        <w:tc>
          <w:tcPr>
            <w:tcW w:w="1080" w:type="dxa"/>
            <w:vAlign w:val="bottom"/>
          </w:tcPr>
          <w:p w:rsidR="002650DE" w:rsidRPr="00964014" w:rsidRDefault="002650DE" w:rsidP="00964014">
            <w:pPr>
              <w:tabs>
                <w:tab w:val="decimal" w:pos="339"/>
              </w:tabs>
              <w:spacing w:before="40" w:after="80" w:line="240" w:lineRule="exact"/>
              <w:ind w:right="144"/>
              <w:jc w:val="lowKashida"/>
              <w:rPr>
                <w:sz w:val="16"/>
                <w:szCs w:val="24"/>
                <w:rtl/>
                <w:lang w:eastAsia="fr-FR"/>
              </w:rPr>
            </w:pPr>
            <w:r w:rsidRPr="00964014">
              <w:rPr>
                <w:rFonts w:hint="cs"/>
                <w:sz w:val="16"/>
                <w:szCs w:val="24"/>
                <w:rtl/>
                <w:lang w:eastAsia="fr-FR"/>
              </w:rPr>
              <w:t>10.6</w:t>
            </w:r>
          </w:p>
        </w:tc>
        <w:tc>
          <w:tcPr>
            <w:tcW w:w="1080" w:type="dxa"/>
            <w:vAlign w:val="bottom"/>
          </w:tcPr>
          <w:p w:rsidR="002650DE" w:rsidRPr="00964014" w:rsidRDefault="002650DE" w:rsidP="00964014">
            <w:pPr>
              <w:tabs>
                <w:tab w:val="decimal" w:pos="339"/>
              </w:tabs>
              <w:spacing w:before="40" w:after="80" w:line="240" w:lineRule="exact"/>
              <w:ind w:right="144"/>
              <w:jc w:val="lowKashida"/>
              <w:rPr>
                <w:sz w:val="16"/>
                <w:szCs w:val="24"/>
                <w:rtl/>
                <w:lang w:eastAsia="fr-FR"/>
              </w:rPr>
            </w:pPr>
            <w:r w:rsidRPr="00964014">
              <w:rPr>
                <w:rFonts w:hint="cs"/>
                <w:sz w:val="16"/>
                <w:szCs w:val="24"/>
                <w:rtl/>
                <w:lang w:eastAsia="fr-FR"/>
              </w:rPr>
              <w:t>14.9</w:t>
            </w:r>
          </w:p>
        </w:tc>
        <w:tc>
          <w:tcPr>
            <w:tcW w:w="1080" w:type="dxa"/>
            <w:vAlign w:val="bottom"/>
          </w:tcPr>
          <w:p w:rsidR="002650DE" w:rsidRPr="00964014" w:rsidRDefault="002650DE" w:rsidP="00964014">
            <w:pPr>
              <w:tabs>
                <w:tab w:val="decimal" w:pos="339"/>
              </w:tabs>
              <w:spacing w:before="40" w:after="80" w:line="240" w:lineRule="exact"/>
              <w:ind w:right="144"/>
              <w:jc w:val="lowKashida"/>
              <w:rPr>
                <w:sz w:val="16"/>
                <w:szCs w:val="24"/>
                <w:rtl/>
                <w:lang w:eastAsia="fr-FR"/>
              </w:rPr>
            </w:pPr>
            <w:r w:rsidRPr="00964014">
              <w:rPr>
                <w:rFonts w:hint="cs"/>
                <w:sz w:val="16"/>
                <w:szCs w:val="24"/>
                <w:rtl/>
                <w:lang w:eastAsia="fr-FR"/>
              </w:rPr>
              <w:t>14.9</w:t>
            </w:r>
          </w:p>
        </w:tc>
        <w:tc>
          <w:tcPr>
            <w:tcW w:w="2195" w:type="dxa"/>
            <w:vAlign w:val="bottom"/>
          </w:tcPr>
          <w:p w:rsidR="002650DE" w:rsidRPr="00964014" w:rsidRDefault="002650DE" w:rsidP="00964014">
            <w:pPr>
              <w:spacing w:before="40" w:after="80" w:line="240" w:lineRule="exact"/>
              <w:ind w:right="144"/>
              <w:jc w:val="lowKashida"/>
              <w:rPr>
                <w:sz w:val="16"/>
                <w:szCs w:val="24"/>
                <w:rtl/>
                <w:lang w:eastAsia="fr-FR"/>
              </w:rPr>
            </w:pPr>
            <w:r w:rsidRPr="00964014">
              <w:rPr>
                <w:sz w:val="16"/>
                <w:szCs w:val="24"/>
                <w:rtl/>
                <w:lang w:eastAsia="fr-FR"/>
              </w:rPr>
              <w:t>لب</w:t>
            </w:r>
            <w:r w:rsidRPr="00964014">
              <w:rPr>
                <w:rFonts w:hint="cs"/>
                <w:sz w:val="16"/>
                <w:szCs w:val="24"/>
                <w:rtl/>
                <w:lang w:eastAsia="fr-FR"/>
              </w:rPr>
              <w:t>نان الشمالي</w:t>
            </w:r>
          </w:p>
        </w:tc>
      </w:tr>
      <w:tr w:rsidR="002650DE" w:rsidRPr="00964014">
        <w:tblPrEx>
          <w:tblCellMar>
            <w:top w:w="0" w:type="dxa"/>
            <w:bottom w:w="0" w:type="dxa"/>
          </w:tblCellMar>
        </w:tblPrEx>
        <w:trPr>
          <w:cantSplit/>
          <w:jc w:val="center"/>
        </w:trPr>
        <w:tc>
          <w:tcPr>
            <w:tcW w:w="988" w:type="dxa"/>
            <w:vAlign w:val="bottom"/>
          </w:tcPr>
          <w:p w:rsidR="002650DE" w:rsidRPr="00964014" w:rsidRDefault="002650DE" w:rsidP="00964014">
            <w:pPr>
              <w:tabs>
                <w:tab w:val="decimal" w:pos="339"/>
              </w:tabs>
              <w:spacing w:before="40" w:after="80" w:line="240" w:lineRule="exact"/>
              <w:rPr>
                <w:sz w:val="16"/>
                <w:szCs w:val="24"/>
                <w:rtl/>
                <w:lang w:eastAsia="fr-FR"/>
              </w:rPr>
            </w:pPr>
            <w:r w:rsidRPr="00964014">
              <w:rPr>
                <w:sz w:val="16"/>
                <w:szCs w:val="24"/>
                <w:rtl/>
                <w:lang w:eastAsia="fr-FR"/>
              </w:rPr>
              <w:t>100.0</w:t>
            </w:r>
          </w:p>
        </w:tc>
        <w:tc>
          <w:tcPr>
            <w:tcW w:w="1080" w:type="dxa"/>
            <w:vAlign w:val="bottom"/>
          </w:tcPr>
          <w:p w:rsidR="002650DE" w:rsidRPr="00964014" w:rsidRDefault="002650DE" w:rsidP="00964014">
            <w:pPr>
              <w:tabs>
                <w:tab w:val="decimal" w:pos="339"/>
              </w:tabs>
              <w:spacing w:before="40" w:after="80" w:line="240" w:lineRule="exact"/>
              <w:ind w:right="144"/>
              <w:jc w:val="lowKashida"/>
              <w:rPr>
                <w:sz w:val="16"/>
                <w:szCs w:val="24"/>
                <w:rtl/>
                <w:lang w:eastAsia="fr-FR"/>
              </w:rPr>
            </w:pPr>
            <w:r w:rsidRPr="00964014">
              <w:rPr>
                <w:rFonts w:hint="cs"/>
                <w:sz w:val="16"/>
                <w:szCs w:val="24"/>
                <w:rtl/>
                <w:lang w:eastAsia="fr-FR"/>
              </w:rPr>
              <w:t>32.0</w:t>
            </w:r>
          </w:p>
        </w:tc>
        <w:tc>
          <w:tcPr>
            <w:tcW w:w="1080" w:type="dxa"/>
            <w:vAlign w:val="bottom"/>
          </w:tcPr>
          <w:p w:rsidR="002650DE" w:rsidRPr="00964014" w:rsidRDefault="002650DE" w:rsidP="00964014">
            <w:pPr>
              <w:tabs>
                <w:tab w:val="decimal" w:pos="339"/>
              </w:tabs>
              <w:spacing w:before="40" w:after="80" w:line="240" w:lineRule="exact"/>
              <w:ind w:right="144"/>
              <w:jc w:val="lowKashida"/>
              <w:rPr>
                <w:sz w:val="16"/>
                <w:szCs w:val="24"/>
                <w:rtl/>
                <w:lang w:eastAsia="fr-FR"/>
              </w:rPr>
            </w:pPr>
            <w:r w:rsidRPr="00964014">
              <w:rPr>
                <w:rFonts w:hint="cs"/>
                <w:sz w:val="16"/>
                <w:szCs w:val="24"/>
                <w:rtl/>
                <w:lang w:eastAsia="fr-FR"/>
              </w:rPr>
              <w:t>24.1</w:t>
            </w:r>
          </w:p>
        </w:tc>
        <w:tc>
          <w:tcPr>
            <w:tcW w:w="1080" w:type="dxa"/>
            <w:vAlign w:val="bottom"/>
          </w:tcPr>
          <w:p w:rsidR="002650DE" w:rsidRPr="00964014" w:rsidRDefault="002650DE" w:rsidP="00964014">
            <w:pPr>
              <w:tabs>
                <w:tab w:val="decimal" w:pos="339"/>
              </w:tabs>
              <w:spacing w:before="40" w:after="80" w:line="240" w:lineRule="exact"/>
              <w:ind w:right="144"/>
              <w:jc w:val="lowKashida"/>
              <w:rPr>
                <w:sz w:val="16"/>
                <w:szCs w:val="24"/>
                <w:rtl/>
                <w:lang w:eastAsia="fr-FR"/>
              </w:rPr>
            </w:pPr>
            <w:r w:rsidRPr="00964014">
              <w:rPr>
                <w:rFonts w:hint="cs"/>
                <w:sz w:val="16"/>
                <w:szCs w:val="24"/>
                <w:rtl/>
                <w:lang w:eastAsia="fr-FR"/>
              </w:rPr>
              <w:t>14.9</w:t>
            </w:r>
          </w:p>
        </w:tc>
        <w:tc>
          <w:tcPr>
            <w:tcW w:w="1080" w:type="dxa"/>
            <w:vAlign w:val="bottom"/>
          </w:tcPr>
          <w:p w:rsidR="002650DE" w:rsidRPr="00964014" w:rsidRDefault="002650DE" w:rsidP="00964014">
            <w:pPr>
              <w:tabs>
                <w:tab w:val="decimal" w:pos="339"/>
              </w:tabs>
              <w:spacing w:before="40" w:after="80" w:line="240" w:lineRule="exact"/>
              <w:ind w:right="144"/>
              <w:jc w:val="lowKashida"/>
              <w:rPr>
                <w:sz w:val="16"/>
                <w:szCs w:val="24"/>
                <w:rtl/>
                <w:lang w:eastAsia="fr-FR"/>
              </w:rPr>
            </w:pPr>
            <w:r w:rsidRPr="00964014">
              <w:rPr>
                <w:rFonts w:hint="cs"/>
                <w:sz w:val="16"/>
                <w:szCs w:val="24"/>
                <w:rtl/>
                <w:lang w:eastAsia="fr-FR"/>
              </w:rPr>
              <w:t>12.2</w:t>
            </w:r>
          </w:p>
        </w:tc>
        <w:tc>
          <w:tcPr>
            <w:tcW w:w="1080" w:type="dxa"/>
            <w:vAlign w:val="bottom"/>
          </w:tcPr>
          <w:p w:rsidR="002650DE" w:rsidRPr="00964014" w:rsidRDefault="002650DE" w:rsidP="00964014">
            <w:pPr>
              <w:tabs>
                <w:tab w:val="decimal" w:pos="339"/>
              </w:tabs>
              <w:spacing w:before="40" w:after="80" w:line="240" w:lineRule="exact"/>
              <w:ind w:right="144"/>
              <w:jc w:val="lowKashida"/>
              <w:rPr>
                <w:sz w:val="16"/>
                <w:szCs w:val="24"/>
                <w:rtl/>
                <w:lang w:eastAsia="fr-FR"/>
              </w:rPr>
            </w:pPr>
            <w:r w:rsidRPr="00964014">
              <w:rPr>
                <w:rFonts w:hint="cs"/>
                <w:sz w:val="16"/>
                <w:szCs w:val="24"/>
                <w:rtl/>
                <w:lang w:eastAsia="fr-FR"/>
              </w:rPr>
              <w:t>16.8</w:t>
            </w:r>
          </w:p>
        </w:tc>
        <w:tc>
          <w:tcPr>
            <w:tcW w:w="2195" w:type="dxa"/>
            <w:vAlign w:val="bottom"/>
          </w:tcPr>
          <w:p w:rsidR="002650DE" w:rsidRPr="00964014" w:rsidRDefault="002650DE" w:rsidP="00964014">
            <w:pPr>
              <w:spacing w:before="40" w:after="80" w:line="240" w:lineRule="exact"/>
              <w:ind w:right="144"/>
              <w:jc w:val="lowKashida"/>
              <w:rPr>
                <w:sz w:val="16"/>
                <w:szCs w:val="24"/>
                <w:rtl/>
                <w:lang w:eastAsia="fr-FR"/>
              </w:rPr>
            </w:pPr>
            <w:r w:rsidRPr="00964014">
              <w:rPr>
                <w:sz w:val="16"/>
                <w:szCs w:val="24"/>
                <w:rtl/>
                <w:lang w:eastAsia="fr-FR"/>
              </w:rPr>
              <w:t>لب</w:t>
            </w:r>
            <w:r w:rsidRPr="00964014">
              <w:rPr>
                <w:rFonts w:hint="cs"/>
                <w:sz w:val="16"/>
                <w:szCs w:val="24"/>
                <w:rtl/>
                <w:lang w:eastAsia="fr-FR"/>
              </w:rPr>
              <w:t>نان الجنوبي</w:t>
            </w:r>
          </w:p>
        </w:tc>
      </w:tr>
      <w:tr w:rsidR="002650DE" w:rsidRPr="00964014">
        <w:tblPrEx>
          <w:tblCellMar>
            <w:top w:w="0" w:type="dxa"/>
            <w:bottom w:w="0" w:type="dxa"/>
          </w:tblCellMar>
        </w:tblPrEx>
        <w:trPr>
          <w:cantSplit/>
          <w:jc w:val="center"/>
        </w:trPr>
        <w:tc>
          <w:tcPr>
            <w:tcW w:w="988" w:type="dxa"/>
            <w:vAlign w:val="bottom"/>
          </w:tcPr>
          <w:p w:rsidR="002650DE" w:rsidRPr="00964014" w:rsidRDefault="002650DE" w:rsidP="00964014">
            <w:pPr>
              <w:tabs>
                <w:tab w:val="decimal" w:pos="339"/>
              </w:tabs>
              <w:spacing w:before="40" w:after="80" w:line="240" w:lineRule="exact"/>
              <w:rPr>
                <w:sz w:val="16"/>
                <w:szCs w:val="24"/>
                <w:rtl/>
                <w:lang w:eastAsia="fr-FR"/>
              </w:rPr>
            </w:pPr>
            <w:r w:rsidRPr="00964014">
              <w:rPr>
                <w:sz w:val="16"/>
                <w:szCs w:val="24"/>
                <w:rtl/>
                <w:lang w:eastAsia="fr-FR"/>
              </w:rPr>
              <w:t>100.0</w:t>
            </w:r>
          </w:p>
        </w:tc>
        <w:tc>
          <w:tcPr>
            <w:tcW w:w="1080" w:type="dxa"/>
            <w:vAlign w:val="bottom"/>
          </w:tcPr>
          <w:p w:rsidR="002650DE" w:rsidRPr="00964014" w:rsidRDefault="002650DE" w:rsidP="00964014">
            <w:pPr>
              <w:tabs>
                <w:tab w:val="decimal" w:pos="339"/>
              </w:tabs>
              <w:spacing w:before="40" w:after="80" w:line="240" w:lineRule="exact"/>
              <w:ind w:right="144"/>
              <w:jc w:val="lowKashida"/>
              <w:rPr>
                <w:sz w:val="16"/>
                <w:szCs w:val="24"/>
                <w:rtl/>
                <w:lang w:eastAsia="fr-FR"/>
              </w:rPr>
            </w:pPr>
            <w:r w:rsidRPr="00964014">
              <w:rPr>
                <w:rFonts w:hint="cs"/>
                <w:sz w:val="16"/>
                <w:szCs w:val="24"/>
                <w:rtl/>
                <w:lang w:eastAsia="fr-FR"/>
              </w:rPr>
              <w:t>30.5</w:t>
            </w:r>
          </w:p>
        </w:tc>
        <w:tc>
          <w:tcPr>
            <w:tcW w:w="1080" w:type="dxa"/>
            <w:vAlign w:val="bottom"/>
          </w:tcPr>
          <w:p w:rsidR="002650DE" w:rsidRPr="00964014" w:rsidRDefault="002650DE" w:rsidP="00964014">
            <w:pPr>
              <w:tabs>
                <w:tab w:val="decimal" w:pos="339"/>
              </w:tabs>
              <w:spacing w:before="40" w:after="80" w:line="240" w:lineRule="exact"/>
              <w:ind w:right="144"/>
              <w:jc w:val="lowKashida"/>
              <w:rPr>
                <w:sz w:val="16"/>
                <w:szCs w:val="24"/>
                <w:rtl/>
                <w:lang w:eastAsia="fr-FR"/>
              </w:rPr>
            </w:pPr>
            <w:r w:rsidRPr="00964014">
              <w:rPr>
                <w:rFonts w:hint="cs"/>
                <w:sz w:val="16"/>
                <w:szCs w:val="24"/>
                <w:rtl/>
                <w:lang w:eastAsia="fr-FR"/>
              </w:rPr>
              <w:t>22.3</w:t>
            </w:r>
          </w:p>
        </w:tc>
        <w:tc>
          <w:tcPr>
            <w:tcW w:w="1080" w:type="dxa"/>
            <w:vAlign w:val="bottom"/>
          </w:tcPr>
          <w:p w:rsidR="002650DE" w:rsidRPr="00964014" w:rsidRDefault="002650DE" w:rsidP="00964014">
            <w:pPr>
              <w:tabs>
                <w:tab w:val="decimal" w:pos="339"/>
              </w:tabs>
              <w:spacing w:before="40" w:after="80" w:line="240" w:lineRule="exact"/>
              <w:ind w:right="144"/>
              <w:jc w:val="lowKashida"/>
              <w:rPr>
                <w:sz w:val="16"/>
                <w:szCs w:val="24"/>
                <w:rtl/>
                <w:lang w:eastAsia="fr-FR"/>
              </w:rPr>
            </w:pPr>
            <w:r w:rsidRPr="00964014">
              <w:rPr>
                <w:rFonts w:hint="cs"/>
                <w:sz w:val="16"/>
                <w:szCs w:val="24"/>
                <w:rtl/>
                <w:lang w:eastAsia="fr-FR"/>
              </w:rPr>
              <w:t>17.3</w:t>
            </w:r>
          </w:p>
        </w:tc>
        <w:tc>
          <w:tcPr>
            <w:tcW w:w="1080" w:type="dxa"/>
            <w:vAlign w:val="bottom"/>
          </w:tcPr>
          <w:p w:rsidR="002650DE" w:rsidRPr="00964014" w:rsidRDefault="002650DE" w:rsidP="00964014">
            <w:pPr>
              <w:tabs>
                <w:tab w:val="decimal" w:pos="339"/>
              </w:tabs>
              <w:spacing w:before="40" w:after="80" w:line="240" w:lineRule="exact"/>
              <w:ind w:right="144"/>
              <w:jc w:val="lowKashida"/>
              <w:rPr>
                <w:sz w:val="16"/>
                <w:szCs w:val="24"/>
                <w:rtl/>
                <w:lang w:eastAsia="fr-FR"/>
              </w:rPr>
            </w:pPr>
            <w:r w:rsidRPr="00964014">
              <w:rPr>
                <w:rFonts w:hint="cs"/>
                <w:sz w:val="16"/>
                <w:szCs w:val="24"/>
                <w:rtl/>
                <w:lang w:eastAsia="fr-FR"/>
              </w:rPr>
              <w:t>12.3</w:t>
            </w:r>
          </w:p>
        </w:tc>
        <w:tc>
          <w:tcPr>
            <w:tcW w:w="1080" w:type="dxa"/>
            <w:vAlign w:val="bottom"/>
          </w:tcPr>
          <w:p w:rsidR="002650DE" w:rsidRPr="00964014" w:rsidRDefault="002650DE" w:rsidP="00964014">
            <w:pPr>
              <w:tabs>
                <w:tab w:val="decimal" w:pos="339"/>
              </w:tabs>
              <w:spacing w:before="40" w:after="80" w:line="240" w:lineRule="exact"/>
              <w:ind w:right="144"/>
              <w:jc w:val="lowKashida"/>
              <w:rPr>
                <w:sz w:val="16"/>
                <w:szCs w:val="24"/>
                <w:rtl/>
                <w:lang w:eastAsia="fr-FR"/>
              </w:rPr>
            </w:pPr>
            <w:r w:rsidRPr="00964014">
              <w:rPr>
                <w:rFonts w:hint="cs"/>
                <w:sz w:val="16"/>
                <w:szCs w:val="24"/>
                <w:rtl/>
                <w:lang w:eastAsia="fr-FR"/>
              </w:rPr>
              <w:t>17.6</w:t>
            </w:r>
          </w:p>
        </w:tc>
        <w:tc>
          <w:tcPr>
            <w:tcW w:w="2195" w:type="dxa"/>
            <w:vAlign w:val="bottom"/>
          </w:tcPr>
          <w:p w:rsidR="002650DE" w:rsidRPr="00964014" w:rsidRDefault="002650DE" w:rsidP="00964014">
            <w:pPr>
              <w:spacing w:before="40" w:after="80" w:line="240" w:lineRule="exact"/>
              <w:ind w:right="144"/>
              <w:jc w:val="lowKashida"/>
              <w:rPr>
                <w:sz w:val="16"/>
                <w:szCs w:val="24"/>
                <w:rtl/>
                <w:lang w:eastAsia="fr-FR"/>
              </w:rPr>
            </w:pPr>
            <w:r w:rsidRPr="00964014">
              <w:rPr>
                <w:sz w:val="16"/>
                <w:szCs w:val="24"/>
                <w:rtl/>
                <w:lang w:eastAsia="fr-FR"/>
              </w:rPr>
              <w:t>ال</w:t>
            </w:r>
            <w:r w:rsidRPr="00964014">
              <w:rPr>
                <w:rFonts w:hint="cs"/>
                <w:sz w:val="16"/>
                <w:szCs w:val="24"/>
                <w:rtl/>
                <w:lang w:eastAsia="fr-FR"/>
              </w:rPr>
              <w:t>نبطية</w:t>
            </w:r>
          </w:p>
        </w:tc>
      </w:tr>
      <w:tr w:rsidR="002650DE" w:rsidRPr="00964014">
        <w:tblPrEx>
          <w:tblCellMar>
            <w:top w:w="0" w:type="dxa"/>
            <w:bottom w:w="0" w:type="dxa"/>
          </w:tblCellMar>
        </w:tblPrEx>
        <w:trPr>
          <w:cantSplit/>
          <w:jc w:val="center"/>
        </w:trPr>
        <w:tc>
          <w:tcPr>
            <w:tcW w:w="988" w:type="dxa"/>
            <w:tcBorders>
              <w:bottom w:val="single" w:sz="4" w:space="0" w:color="auto"/>
            </w:tcBorders>
            <w:vAlign w:val="bottom"/>
          </w:tcPr>
          <w:p w:rsidR="002650DE" w:rsidRPr="00964014" w:rsidRDefault="002650DE" w:rsidP="00964014">
            <w:pPr>
              <w:tabs>
                <w:tab w:val="decimal" w:pos="339"/>
              </w:tabs>
              <w:spacing w:before="40" w:after="80" w:line="240" w:lineRule="exact"/>
              <w:rPr>
                <w:sz w:val="16"/>
                <w:szCs w:val="24"/>
                <w:rtl/>
                <w:lang w:eastAsia="fr-FR"/>
              </w:rPr>
            </w:pPr>
            <w:r w:rsidRPr="00964014">
              <w:rPr>
                <w:sz w:val="16"/>
                <w:szCs w:val="24"/>
                <w:rtl/>
                <w:lang w:eastAsia="fr-FR"/>
              </w:rPr>
              <w:t>100.0</w:t>
            </w:r>
          </w:p>
        </w:tc>
        <w:tc>
          <w:tcPr>
            <w:tcW w:w="1080" w:type="dxa"/>
            <w:tcBorders>
              <w:bottom w:val="single" w:sz="4" w:space="0" w:color="auto"/>
            </w:tcBorders>
            <w:vAlign w:val="bottom"/>
          </w:tcPr>
          <w:p w:rsidR="002650DE" w:rsidRPr="00964014" w:rsidRDefault="002650DE" w:rsidP="00964014">
            <w:pPr>
              <w:tabs>
                <w:tab w:val="decimal" w:pos="339"/>
              </w:tabs>
              <w:spacing w:before="40" w:after="80" w:line="240" w:lineRule="exact"/>
              <w:ind w:right="144"/>
              <w:jc w:val="lowKashida"/>
              <w:rPr>
                <w:sz w:val="16"/>
                <w:szCs w:val="24"/>
                <w:rtl/>
                <w:lang w:eastAsia="fr-FR"/>
              </w:rPr>
            </w:pPr>
            <w:r w:rsidRPr="00964014">
              <w:rPr>
                <w:rFonts w:hint="cs"/>
                <w:sz w:val="16"/>
                <w:szCs w:val="24"/>
                <w:rtl/>
                <w:lang w:eastAsia="fr-FR"/>
              </w:rPr>
              <w:t>36.5</w:t>
            </w:r>
          </w:p>
        </w:tc>
        <w:tc>
          <w:tcPr>
            <w:tcW w:w="1080" w:type="dxa"/>
            <w:tcBorders>
              <w:bottom w:val="single" w:sz="4" w:space="0" w:color="auto"/>
            </w:tcBorders>
            <w:vAlign w:val="bottom"/>
          </w:tcPr>
          <w:p w:rsidR="002650DE" w:rsidRPr="00964014" w:rsidRDefault="002650DE" w:rsidP="00964014">
            <w:pPr>
              <w:tabs>
                <w:tab w:val="decimal" w:pos="339"/>
              </w:tabs>
              <w:spacing w:before="40" w:after="80" w:line="240" w:lineRule="exact"/>
              <w:ind w:right="144"/>
              <w:jc w:val="lowKashida"/>
              <w:rPr>
                <w:sz w:val="16"/>
                <w:szCs w:val="24"/>
                <w:rtl/>
                <w:lang w:eastAsia="fr-FR"/>
              </w:rPr>
            </w:pPr>
            <w:r w:rsidRPr="00964014">
              <w:rPr>
                <w:rFonts w:hint="cs"/>
                <w:sz w:val="16"/>
                <w:szCs w:val="24"/>
                <w:rtl/>
                <w:lang w:eastAsia="fr-FR"/>
              </w:rPr>
              <w:t>20.3</w:t>
            </w:r>
          </w:p>
        </w:tc>
        <w:tc>
          <w:tcPr>
            <w:tcW w:w="1080" w:type="dxa"/>
            <w:tcBorders>
              <w:bottom w:val="single" w:sz="4" w:space="0" w:color="auto"/>
            </w:tcBorders>
            <w:vAlign w:val="bottom"/>
          </w:tcPr>
          <w:p w:rsidR="002650DE" w:rsidRPr="00964014" w:rsidRDefault="002650DE" w:rsidP="00964014">
            <w:pPr>
              <w:tabs>
                <w:tab w:val="decimal" w:pos="339"/>
              </w:tabs>
              <w:spacing w:before="40" w:after="80" w:line="240" w:lineRule="exact"/>
              <w:ind w:right="144"/>
              <w:jc w:val="lowKashida"/>
              <w:rPr>
                <w:sz w:val="16"/>
                <w:szCs w:val="24"/>
                <w:rtl/>
                <w:lang w:eastAsia="fr-FR"/>
              </w:rPr>
            </w:pPr>
            <w:r w:rsidRPr="00964014">
              <w:rPr>
                <w:rFonts w:hint="cs"/>
                <w:sz w:val="16"/>
                <w:szCs w:val="24"/>
                <w:rtl/>
                <w:lang w:eastAsia="fr-FR"/>
              </w:rPr>
              <w:t>9.7</w:t>
            </w:r>
          </w:p>
        </w:tc>
        <w:tc>
          <w:tcPr>
            <w:tcW w:w="1080" w:type="dxa"/>
            <w:tcBorders>
              <w:bottom w:val="single" w:sz="4" w:space="0" w:color="auto"/>
            </w:tcBorders>
            <w:vAlign w:val="bottom"/>
          </w:tcPr>
          <w:p w:rsidR="002650DE" w:rsidRPr="00964014" w:rsidRDefault="002650DE" w:rsidP="00964014">
            <w:pPr>
              <w:tabs>
                <w:tab w:val="decimal" w:pos="339"/>
              </w:tabs>
              <w:spacing w:before="40" w:after="80" w:line="240" w:lineRule="exact"/>
              <w:ind w:right="144"/>
              <w:jc w:val="lowKashida"/>
              <w:rPr>
                <w:sz w:val="16"/>
                <w:szCs w:val="24"/>
                <w:rtl/>
                <w:lang w:eastAsia="fr-FR"/>
              </w:rPr>
            </w:pPr>
            <w:r w:rsidRPr="00964014">
              <w:rPr>
                <w:rFonts w:hint="cs"/>
                <w:sz w:val="16"/>
                <w:szCs w:val="24"/>
                <w:rtl/>
                <w:lang w:eastAsia="fr-FR"/>
              </w:rPr>
              <w:t>12.5</w:t>
            </w:r>
          </w:p>
        </w:tc>
        <w:tc>
          <w:tcPr>
            <w:tcW w:w="1080" w:type="dxa"/>
            <w:tcBorders>
              <w:bottom w:val="single" w:sz="4" w:space="0" w:color="auto"/>
            </w:tcBorders>
            <w:vAlign w:val="bottom"/>
          </w:tcPr>
          <w:p w:rsidR="002650DE" w:rsidRPr="00964014" w:rsidRDefault="002650DE" w:rsidP="00964014">
            <w:pPr>
              <w:tabs>
                <w:tab w:val="decimal" w:pos="339"/>
              </w:tabs>
              <w:spacing w:before="40" w:after="80" w:line="240" w:lineRule="exact"/>
              <w:ind w:right="144"/>
              <w:jc w:val="lowKashida"/>
              <w:rPr>
                <w:sz w:val="16"/>
                <w:szCs w:val="24"/>
                <w:rtl/>
                <w:lang w:eastAsia="fr-FR"/>
              </w:rPr>
            </w:pPr>
            <w:r w:rsidRPr="00964014">
              <w:rPr>
                <w:rFonts w:hint="cs"/>
                <w:sz w:val="16"/>
                <w:szCs w:val="24"/>
                <w:rtl/>
                <w:lang w:eastAsia="fr-FR"/>
              </w:rPr>
              <w:t>20.7</w:t>
            </w:r>
          </w:p>
        </w:tc>
        <w:tc>
          <w:tcPr>
            <w:tcW w:w="2195" w:type="dxa"/>
            <w:tcBorders>
              <w:bottom w:val="single" w:sz="4" w:space="0" w:color="auto"/>
            </w:tcBorders>
            <w:vAlign w:val="bottom"/>
          </w:tcPr>
          <w:p w:rsidR="002650DE" w:rsidRPr="00964014" w:rsidRDefault="002650DE" w:rsidP="00964014">
            <w:pPr>
              <w:spacing w:before="40" w:after="80" w:line="240" w:lineRule="exact"/>
              <w:ind w:right="144"/>
              <w:jc w:val="lowKashida"/>
              <w:rPr>
                <w:sz w:val="16"/>
                <w:szCs w:val="24"/>
                <w:rtl/>
                <w:lang w:eastAsia="fr-FR"/>
              </w:rPr>
            </w:pPr>
            <w:r w:rsidRPr="00964014">
              <w:rPr>
                <w:sz w:val="16"/>
                <w:szCs w:val="24"/>
                <w:rtl/>
                <w:lang w:eastAsia="fr-FR"/>
              </w:rPr>
              <w:t>ال</w:t>
            </w:r>
            <w:r w:rsidRPr="00964014">
              <w:rPr>
                <w:rFonts w:hint="cs"/>
                <w:sz w:val="16"/>
                <w:szCs w:val="24"/>
                <w:rtl/>
                <w:lang w:eastAsia="fr-FR"/>
              </w:rPr>
              <w:t>بقاع</w:t>
            </w:r>
          </w:p>
        </w:tc>
      </w:tr>
      <w:tr w:rsidR="002650DE" w:rsidRPr="00964014">
        <w:tblPrEx>
          <w:tblCellMar>
            <w:top w:w="0" w:type="dxa"/>
            <w:bottom w:w="0" w:type="dxa"/>
          </w:tblCellMar>
        </w:tblPrEx>
        <w:trPr>
          <w:cantSplit/>
          <w:jc w:val="center"/>
        </w:trPr>
        <w:tc>
          <w:tcPr>
            <w:tcW w:w="988" w:type="dxa"/>
            <w:tcBorders>
              <w:top w:val="single" w:sz="4" w:space="0" w:color="auto"/>
              <w:bottom w:val="single" w:sz="12" w:space="0" w:color="auto"/>
            </w:tcBorders>
            <w:shd w:val="clear" w:color="auto" w:fill="auto"/>
            <w:vAlign w:val="bottom"/>
          </w:tcPr>
          <w:p w:rsidR="002650DE" w:rsidRPr="00964014" w:rsidRDefault="002650DE" w:rsidP="00964014">
            <w:pPr>
              <w:tabs>
                <w:tab w:val="decimal" w:pos="339"/>
              </w:tabs>
              <w:spacing w:before="40" w:after="80" w:line="240" w:lineRule="exact"/>
              <w:rPr>
                <w:b/>
                <w:bCs/>
                <w:sz w:val="16"/>
                <w:szCs w:val="24"/>
                <w:rtl/>
                <w:lang w:eastAsia="fr-FR"/>
              </w:rPr>
            </w:pPr>
            <w:r w:rsidRPr="00964014">
              <w:rPr>
                <w:b/>
                <w:bCs/>
                <w:sz w:val="16"/>
                <w:szCs w:val="24"/>
                <w:rtl/>
                <w:lang w:eastAsia="fr-FR"/>
              </w:rPr>
              <w:t>100.0</w:t>
            </w:r>
          </w:p>
        </w:tc>
        <w:tc>
          <w:tcPr>
            <w:tcW w:w="1080" w:type="dxa"/>
            <w:tcBorders>
              <w:top w:val="single" w:sz="4" w:space="0" w:color="auto"/>
              <w:bottom w:val="single" w:sz="12" w:space="0" w:color="auto"/>
            </w:tcBorders>
            <w:shd w:val="clear" w:color="auto" w:fill="auto"/>
            <w:vAlign w:val="bottom"/>
          </w:tcPr>
          <w:p w:rsidR="002650DE" w:rsidRPr="00964014" w:rsidRDefault="002650DE" w:rsidP="00964014">
            <w:pPr>
              <w:tabs>
                <w:tab w:val="decimal" w:pos="339"/>
              </w:tabs>
              <w:spacing w:before="40" w:after="80" w:line="240" w:lineRule="exact"/>
              <w:ind w:right="144"/>
              <w:jc w:val="lowKashida"/>
              <w:rPr>
                <w:b/>
                <w:bCs/>
                <w:sz w:val="16"/>
                <w:szCs w:val="24"/>
                <w:rtl/>
                <w:lang w:eastAsia="fr-FR"/>
              </w:rPr>
            </w:pPr>
            <w:r w:rsidRPr="00964014">
              <w:rPr>
                <w:rFonts w:hint="cs"/>
                <w:b/>
                <w:bCs/>
                <w:sz w:val="16"/>
                <w:szCs w:val="24"/>
                <w:rtl/>
                <w:lang w:eastAsia="fr-FR"/>
              </w:rPr>
              <w:t>40.8</w:t>
            </w:r>
          </w:p>
        </w:tc>
        <w:tc>
          <w:tcPr>
            <w:tcW w:w="1080" w:type="dxa"/>
            <w:tcBorders>
              <w:top w:val="single" w:sz="4" w:space="0" w:color="auto"/>
              <w:bottom w:val="single" w:sz="12" w:space="0" w:color="auto"/>
            </w:tcBorders>
            <w:shd w:val="clear" w:color="auto" w:fill="auto"/>
            <w:vAlign w:val="bottom"/>
          </w:tcPr>
          <w:p w:rsidR="002650DE" w:rsidRPr="00964014" w:rsidRDefault="002650DE" w:rsidP="00964014">
            <w:pPr>
              <w:tabs>
                <w:tab w:val="decimal" w:pos="339"/>
              </w:tabs>
              <w:spacing w:before="40" w:after="80" w:line="240" w:lineRule="exact"/>
              <w:ind w:right="144"/>
              <w:jc w:val="lowKashida"/>
              <w:rPr>
                <w:b/>
                <w:bCs/>
                <w:sz w:val="16"/>
                <w:szCs w:val="24"/>
                <w:rtl/>
                <w:lang w:eastAsia="fr-FR"/>
              </w:rPr>
            </w:pPr>
            <w:r w:rsidRPr="00964014">
              <w:rPr>
                <w:rFonts w:hint="cs"/>
                <w:b/>
                <w:bCs/>
                <w:sz w:val="16"/>
                <w:szCs w:val="24"/>
                <w:rtl/>
                <w:lang w:eastAsia="fr-FR"/>
              </w:rPr>
              <w:t>23.2</w:t>
            </w:r>
          </w:p>
        </w:tc>
        <w:tc>
          <w:tcPr>
            <w:tcW w:w="1080" w:type="dxa"/>
            <w:tcBorders>
              <w:top w:val="single" w:sz="4" w:space="0" w:color="auto"/>
              <w:bottom w:val="single" w:sz="12" w:space="0" w:color="auto"/>
            </w:tcBorders>
            <w:shd w:val="clear" w:color="auto" w:fill="auto"/>
            <w:vAlign w:val="bottom"/>
          </w:tcPr>
          <w:p w:rsidR="002650DE" w:rsidRPr="00964014" w:rsidRDefault="002650DE" w:rsidP="00964014">
            <w:pPr>
              <w:tabs>
                <w:tab w:val="decimal" w:pos="339"/>
              </w:tabs>
              <w:spacing w:before="40" w:after="80" w:line="240" w:lineRule="exact"/>
              <w:ind w:right="144"/>
              <w:jc w:val="lowKashida"/>
              <w:rPr>
                <w:b/>
                <w:bCs/>
                <w:sz w:val="16"/>
                <w:szCs w:val="24"/>
                <w:rtl/>
                <w:lang w:eastAsia="fr-FR"/>
              </w:rPr>
            </w:pPr>
            <w:r w:rsidRPr="00964014">
              <w:rPr>
                <w:rFonts w:hint="cs"/>
                <w:b/>
                <w:bCs/>
                <w:sz w:val="16"/>
                <w:szCs w:val="24"/>
                <w:rtl/>
                <w:lang w:eastAsia="fr-FR"/>
              </w:rPr>
              <w:t>11.6</w:t>
            </w:r>
          </w:p>
        </w:tc>
        <w:tc>
          <w:tcPr>
            <w:tcW w:w="1080" w:type="dxa"/>
            <w:tcBorders>
              <w:top w:val="single" w:sz="4" w:space="0" w:color="auto"/>
              <w:bottom w:val="single" w:sz="12" w:space="0" w:color="auto"/>
            </w:tcBorders>
            <w:shd w:val="clear" w:color="auto" w:fill="auto"/>
            <w:vAlign w:val="bottom"/>
          </w:tcPr>
          <w:p w:rsidR="002650DE" w:rsidRPr="00964014" w:rsidRDefault="002650DE" w:rsidP="00964014">
            <w:pPr>
              <w:tabs>
                <w:tab w:val="decimal" w:pos="339"/>
              </w:tabs>
              <w:spacing w:before="40" w:after="80" w:line="240" w:lineRule="exact"/>
              <w:ind w:right="144"/>
              <w:jc w:val="lowKashida"/>
              <w:rPr>
                <w:b/>
                <w:bCs/>
                <w:sz w:val="16"/>
                <w:szCs w:val="24"/>
                <w:rtl/>
                <w:lang w:eastAsia="fr-FR"/>
              </w:rPr>
            </w:pPr>
            <w:r w:rsidRPr="00964014">
              <w:rPr>
                <w:rFonts w:hint="cs"/>
                <w:b/>
                <w:bCs/>
                <w:sz w:val="16"/>
                <w:szCs w:val="24"/>
                <w:rtl/>
                <w:lang w:eastAsia="fr-FR"/>
              </w:rPr>
              <w:t>15.1</w:t>
            </w:r>
          </w:p>
        </w:tc>
        <w:tc>
          <w:tcPr>
            <w:tcW w:w="1080" w:type="dxa"/>
            <w:tcBorders>
              <w:top w:val="single" w:sz="4" w:space="0" w:color="auto"/>
              <w:bottom w:val="single" w:sz="12" w:space="0" w:color="auto"/>
            </w:tcBorders>
            <w:shd w:val="clear" w:color="auto" w:fill="auto"/>
            <w:vAlign w:val="bottom"/>
          </w:tcPr>
          <w:p w:rsidR="002650DE" w:rsidRPr="00964014" w:rsidRDefault="002650DE" w:rsidP="00964014">
            <w:pPr>
              <w:tabs>
                <w:tab w:val="decimal" w:pos="339"/>
              </w:tabs>
              <w:spacing w:before="40" w:after="80" w:line="240" w:lineRule="exact"/>
              <w:ind w:right="144"/>
              <w:jc w:val="lowKashida"/>
              <w:rPr>
                <w:b/>
                <w:bCs/>
                <w:sz w:val="16"/>
                <w:szCs w:val="24"/>
                <w:rtl/>
                <w:lang w:eastAsia="fr-FR"/>
              </w:rPr>
            </w:pPr>
            <w:r w:rsidRPr="00964014">
              <w:rPr>
                <w:rFonts w:hint="cs"/>
                <w:b/>
                <w:bCs/>
                <w:sz w:val="16"/>
                <w:szCs w:val="24"/>
                <w:rtl/>
                <w:lang w:eastAsia="fr-FR"/>
              </w:rPr>
              <w:t>9.3</w:t>
            </w:r>
          </w:p>
        </w:tc>
        <w:tc>
          <w:tcPr>
            <w:tcW w:w="2195" w:type="dxa"/>
            <w:tcBorders>
              <w:top w:val="single" w:sz="4" w:space="0" w:color="auto"/>
              <w:bottom w:val="single" w:sz="12" w:space="0" w:color="auto"/>
            </w:tcBorders>
            <w:shd w:val="clear" w:color="auto" w:fill="auto"/>
            <w:vAlign w:val="bottom"/>
          </w:tcPr>
          <w:p w:rsidR="002650DE" w:rsidRPr="00964014" w:rsidRDefault="002650DE" w:rsidP="00964014">
            <w:pPr>
              <w:spacing w:before="40" w:after="80" w:line="240" w:lineRule="exact"/>
              <w:ind w:right="144"/>
              <w:jc w:val="lowKashida"/>
              <w:rPr>
                <w:b/>
                <w:bCs/>
                <w:sz w:val="16"/>
                <w:szCs w:val="24"/>
                <w:rtl/>
                <w:lang w:eastAsia="fr-FR"/>
              </w:rPr>
            </w:pPr>
            <w:r w:rsidRPr="00964014">
              <w:rPr>
                <w:b/>
                <w:bCs/>
                <w:sz w:val="16"/>
                <w:szCs w:val="24"/>
                <w:rtl/>
                <w:lang w:eastAsia="fr-FR"/>
              </w:rPr>
              <w:t>مج</w:t>
            </w:r>
            <w:r w:rsidRPr="00964014">
              <w:rPr>
                <w:rFonts w:hint="cs"/>
                <w:b/>
                <w:bCs/>
                <w:sz w:val="16"/>
                <w:szCs w:val="24"/>
                <w:rtl/>
                <w:lang w:eastAsia="fr-FR"/>
              </w:rPr>
              <w:t>موع لبنان</w:t>
            </w:r>
          </w:p>
        </w:tc>
      </w:tr>
    </w:tbl>
    <w:p w:rsidR="00964014" w:rsidRPr="00964014" w:rsidRDefault="00964014" w:rsidP="00964014">
      <w:pPr>
        <w:pStyle w:val="SingleTxt"/>
        <w:spacing w:after="0" w:line="120" w:lineRule="exact"/>
        <w:rPr>
          <w:sz w:val="10"/>
          <w:rtl/>
          <w:lang w:eastAsia="fr-FR"/>
        </w:rPr>
      </w:pPr>
    </w:p>
    <w:p w:rsidR="002650DE" w:rsidRDefault="00D3107C" w:rsidP="00D3107C">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eastAsia="fr-FR"/>
        </w:rPr>
      </w:pPr>
      <w:r w:rsidRPr="00D3107C">
        <w:rPr>
          <w:rFonts w:hint="cs"/>
          <w:i/>
          <w:iCs/>
          <w:rtl/>
          <w:lang w:eastAsia="fr-FR"/>
        </w:rPr>
        <w:tab/>
      </w:r>
      <w:r w:rsidR="002650DE" w:rsidRPr="00D3107C">
        <w:rPr>
          <w:i/>
          <w:iCs/>
          <w:rtl/>
          <w:lang w:eastAsia="fr-FR"/>
        </w:rPr>
        <w:t>ا</w:t>
      </w:r>
      <w:r w:rsidR="002650DE" w:rsidRPr="00D3107C">
        <w:rPr>
          <w:rFonts w:hint="cs"/>
          <w:i/>
          <w:iCs/>
          <w:rtl/>
          <w:lang w:eastAsia="fr-FR"/>
        </w:rPr>
        <w:t>ل</w:t>
      </w:r>
      <w:r w:rsidR="002650DE" w:rsidRPr="00D3107C">
        <w:rPr>
          <w:i/>
          <w:iCs/>
          <w:rtl/>
          <w:lang w:eastAsia="fr-FR"/>
        </w:rPr>
        <w:t>م</w:t>
      </w:r>
      <w:r w:rsidR="002650DE" w:rsidRPr="00D3107C">
        <w:rPr>
          <w:rFonts w:hint="cs"/>
          <w:i/>
          <w:iCs/>
          <w:rtl/>
          <w:lang w:eastAsia="fr-FR"/>
        </w:rPr>
        <w:t>صدر</w:t>
      </w:r>
      <w:r w:rsidR="002650DE" w:rsidRPr="00D3107C">
        <w:rPr>
          <w:rFonts w:hint="cs"/>
          <w:b/>
          <w:bCs/>
          <w:i/>
          <w:iCs/>
          <w:rtl/>
          <w:lang w:eastAsia="fr-FR"/>
        </w:rPr>
        <w:t>:</w:t>
      </w:r>
      <w:r w:rsidR="002650DE" w:rsidRPr="00D3107C">
        <w:rPr>
          <w:i/>
          <w:iCs/>
          <w:rtl/>
          <w:lang w:eastAsia="fr-FR"/>
        </w:rPr>
        <w:t xml:space="preserve"> </w:t>
      </w:r>
      <w:r w:rsidRPr="00D3107C">
        <w:rPr>
          <w:rFonts w:hint="cs"/>
          <w:i/>
          <w:iCs/>
          <w:rtl/>
          <w:lang w:eastAsia="fr-FR"/>
        </w:rPr>
        <w:tab/>
      </w:r>
      <w:r w:rsidR="002650DE" w:rsidRPr="00AF23A6">
        <w:rPr>
          <w:rtl/>
          <w:lang w:eastAsia="fr-FR"/>
        </w:rPr>
        <w:t>د</w:t>
      </w:r>
      <w:r w:rsidR="002650DE" w:rsidRPr="00AF23A6">
        <w:rPr>
          <w:rFonts w:hint="cs"/>
          <w:rtl/>
          <w:lang w:eastAsia="fr-FR"/>
        </w:rPr>
        <w:t xml:space="preserve">راسة الأوضاع المعيشية للأسر </w:t>
      </w:r>
      <w:r>
        <w:rPr>
          <w:rFonts w:hint="cs"/>
          <w:rtl/>
          <w:lang w:eastAsia="fr-FR"/>
        </w:rPr>
        <w:t xml:space="preserve">- </w:t>
      </w:r>
      <w:r w:rsidR="002650DE" w:rsidRPr="00AF23A6">
        <w:rPr>
          <w:rtl/>
          <w:lang w:eastAsia="fr-FR"/>
        </w:rPr>
        <w:t>إ</w:t>
      </w:r>
      <w:r w:rsidR="002650DE" w:rsidRPr="00AF23A6">
        <w:rPr>
          <w:rFonts w:hint="cs"/>
          <w:rtl/>
          <w:lang w:eastAsia="fr-FR"/>
        </w:rPr>
        <w:t xml:space="preserve">دارة الإحصاء المركزي </w:t>
      </w:r>
      <w:r>
        <w:rPr>
          <w:rFonts w:hint="cs"/>
          <w:rtl/>
          <w:lang w:eastAsia="fr-FR"/>
        </w:rPr>
        <w:t>-</w:t>
      </w:r>
      <w:r w:rsidR="002650DE" w:rsidRPr="00AF23A6">
        <w:rPr>
          <w:rFonts w:hint="cs"/>
          <w:rtl/>
          <w:lang w:eastAsia="fr-FR"/>
        </w:rPr>
        <w:t xml:space="preserve"> </w:t>
      </w:r>
      <w:r w:rsidR="002650DE" w:rsidRPr="00AF23A6">
        <w:rPr>
          <w:rtl/>
          <w:lang w:eastAsia="fr-FR"/>
        </w:rPr>
        <w:t>ب</w:t>
      </w:r>
      <w:r w:rsidR="002650DE" w:rsidRPr="00AF23A6">
        <w:rPr>
          <w:rFonts w:hint="cs"/>
          <w:rtl/>
          <w:lang w:eastAsia="fr-FR"/>
        </w:rPr>
        <w:t>يروت 1998.</w:t>
      </w:r>
    </w:p>
    <w:p w:rsidR="00D3107C" w:rsidRPr="00D3107C" w:rsidRDefault="00D3107C" w:rsidP="00D3107C">
      <w:pPr>
        <w:pStyle w:val="SingleTxt"/>
        <w:spacing w:after="0" w:line="120" w:lineRule="exact"/>
        <w:rPr>
          <w:rFonts w:hint="cs"/>
          <w:sz w:val="10"/>
          <w:rtl/>
          <w:lang w:eastAsia="fr-FR"/>
        </w:rPr>
      </w:pPr>
    </w:p>
    <w:p w:rsidR="00D3107C" w:rsidRPr="00D3107C" w:rsidRDefault="00D3107C" w:rsidP="00D3107C">
      <w:pPr>
        <w:pStyle w:val="SingleTxt"/>
        <w:spacing w:after="0" w:line="120" w:lineRule="exact"/>
        <w:rPr>
          <w:rFonts w:hint="cs"/>
          <w:sz w:val="10"/>
          <w:rtl/>
          <w:lang w:eastAsia="fr-FR"/>
        </w:rPr>
      </w:pPr>
    </w:p>
    <w:p w:rsidR="002650DE" w:rsidRPr="00500FD2" w:rsidRDefault="002650DE" w:rsidP="00D3107C">
      <w:pPr>
        <w:pStyle w:val="SingleTxt"/>
        <w:rPr>
          <w:rFonts w:hint="cs"/>
          <w:rtl/>
        </w:rPr>
      </w:pPr>
      <w:r w:rsidRPr="00500FD2">
        <w:rPr>
          <w:rFonts w:hint="cs"/>
          <w:b/>
          <w:bCs/>
          <w:rtl/>
        </w:rPr>
        <w:t>4</w:t>
      </w:r>
      <w:r w:rsidR="00740360">
        <w:rPr>
          <w:rFonts w:hint="cs"/>
          <w:b/>
          <w:bCs/>
          <w:rtl/>
        </w:rPr>
        <w:t xml:space="preserve"> -</w:t>
      </w:r>
      <w:r w:rsidR="00740360">
        <w:rPr>
          <w:b/>
          <w:bCs/>
          <w:rtl/>
        </w:rPr>
        <w:tab/>
      </w:r>
      <w:r w:rsidRPr="00500FD2">
        <w:rPr>
          <w:b/>
          <w:bCs/>
          <w:rtl/>
        </w:rPr>
        <w:t>تو</w:t>
      </w:r>
      <w:r w:rsidRPr="00500FD2">
        <w:rPr>
          <w:rFonts w:hint="cs"/>
          <w:b/>
          <w:bCs/>
          <w:rtl/>
        </w:rPr>
        <w:t>زّع العاملين حسب العمر والجنس:</w:t>
      </w:r>
      <w:r w:rsidRPr="00500FD2">
        <w:rPr>
          <w:rFonts w:hint="cs"/>
          <w:rtl/>
        </w:rPr>
        <w:t xml:space="preserve"> </w:t>
      </w:r>
      <w:r w:rsidRPr="00500FD2">
        <w:rPr>
          <w:rtl/>
        </w:rPr>
        <w:t>تح</w:t>
      </w:r>
      <w:r w:rsidRPr="00500FD2">
        <w:rPr>
          <w:rFonts w:hint="cs"/>
          <w:rtl/>
        </w:rPr>
        <w:t>س</w:t>
      </w:r>
      <w:r>
        <w:rPr>
          <w:rFonts w:hint="cs"/>
          <w:rtl/>
        </w:rPr>
        <w:t>ّ</w:t>
      </w:r>
      <w:r w:rsidRPr="00500FD2">
        <w:rPr>
          <w:rFonts w:hint="cs"/>
          <w:rtl/>
        </w:rPr>
        <w:t>ن بشكل واضح معدل المساهمة النسوية في القطاعات الاقتصادية والمؤسسات. ويقد</w:t>
      </w:r>
      <w:r>
        <w:rPr>
          <w:rFonts w:hint="cs"/>
          <w:rtl/>
        </w:rPr>
        <w:t>ّ</w:t>
      </w:r>
      <w:r w:rsidRPr="00500FD2">
        <w:rPr>
          <w:rFonts w:hint="cs"/>
          <w:rtl/>
        </w:rPr>
        <w:t xml:space="preserve">ر عدد النساء </w:t>
      </w:r>
      <w:r>
        <w:rPr>
          <w:rFonts w:hint="cs"/>
          <w:rtl/>
        </w:rPr>
        <w:t xml:space="preserve">العاملات </w:t>
      </w:r>
      <w:r w:rsidRPr="00500FD2">
        <w:rPr>
          <w:rFonts w:hint="cs"/>
          <w:rtl/>
        </w:rPr>
        <w:t>بنحو 21</w:t>
      </w:r>
      <w:r w:rsidR="00062687">
        <w:rPr>
          <w:rFonts w:hint="cs"/>
          <w:rtl/>
        </w:rPr>
        <w:t xml:space="preserve"> في المائة</w:t>
      </w:r>
      <w:r w:rsidRPr="00500FD2">
        <w:rPr>
          <w:rFonts w:hint="cs"/>
          <w:rtl/>
        </w:rPr>
        <w:t xml:space="preserve"> من المجموع العام للعاملين بينما ارتفع معدل ا</w:t>
      </w:r>
      <w:r w:rsidRPr="00500FD2">
        <w:rPr>
          <w:rtl/>
        </w:rPr>
        <w:t>لا</w:t>
      </w:r>
      <w:r w:rsidRPr="00500FD2">
        <w:rPr>
          <w:rFonts w:hint="cs"/>
          <w:rtl/>
        </w:rPr>
        <w:t xml:space="preserve">ستخدام النسائي </w:t>
      </w:r>
      <w:r w:rsidR="00A3566B" w:rsidRPr="00500FD2">
        <w:rPr>
          <w:rFonts w:hint="cs"/>
          <w:rtl/>
        </w:rPr>
        <w:t>إلى</w:t>
      </w:r>
      <w:r w:rsidRPr="00500FD2">
        <w:rPr>
          <w:rFonts w:hint="cs"/>
          <w:rtl/>
        </w:rPr>
        <w:t xml:space="preserve"> 25</w:t>
      </w:r>
      <w:r w:rsidR="00062687">
        <w:rPr>
          <w:rFonts w:hint="cs"/>
          <w:rtl/>
        </w:rPr>
        <w:t xml:space="preserve"> في المائة</w:t>
      </w:r>
      <w:r w:rsidRPr="00500FD2">
        <w:rPr>
          <w:rFonts w:hint="cs"/>
          <w:rtl/>
        </w:rPr>
        <w:t xml:space="preserve"> من مجموع النساء في سن العمل، وإلى 36</w:t>
      </w:r>
      <w:r w:rsidR="00062687">
        <w:rPr>
          <w:rFonts w:hint="cs"/>
          <w:rtl/>
        </w:rPr>
        <w:t xml:space="preserve"> في المائة</w:t>
      </w:r>
      <w:r w:rsidRPr="00500FD2">
        <w:rPr>
          <w:rFonts w:hint="cs"/>
          <w:rtl/>
        </w:rPr>
        <w:t xml:space="preserve"> من مجموع الفئة العمرية 18-35 عاما</w:t>
      </w:r>
      <w:r>
        <w:rPr>
          <w:rFonts w:hint="cs"/>
          <w:rtl/>
        </w:rPr>
        <w:t>ً.</w:t>
      </w:r>
      <w:r w:rsidRPr="00500FD2">
        <w:rPr>
          <w:rFonts w:hint="cs"/>
          <w:rtl/>
        </w:rPr>
        <w:t xml:space="preserve"> ويدل</w:t>
      </w:r>
      <w:r>
        <w:rPr>
          <w:rFonts w:hint="cs"/>
          <w:rtl/>
        </w:rPr>
        <w:t>ّ</w:t>
      </w:r>
      <w:r w:rsidRPr="00500FD2">
        <w:rPr>
          <w:rFonts w:hint="cs"/>
          <w:rtl/>
        </w:rPr>
        <w:t xml:space="preserve"> ذلك على نمو مط</w:t>
      </w:r>
      <w:r>
        <w:rPr>
          <w:rFonts w:hint="cs"/>
          <w:rtl/>
        </w:rPr>
        <w:t>ّ</w:t>
      </w:r>
      <w:r w:rsidRPr="00500FD2">
        <w:rPr>
          <w:rFonts w:hint="cs"/>
          <w:rtl/>
        </w:rPr>
        <w:t>رد لعمل المرأة الشابة</w:t>
      </w:r>
      <w:r w:rsidR="00C92B9E">
        <w:rPr>
          <w:rFonts w:hint="cs"/>
          <w:rtl/>
        </w:rPr>
        <w:t>.</w:t>
      </w:r>
      <w:r w:rsidRPr="00500FD2">
        <w:rPr>
          <w:rFonts w:hint="cs"/>
          <w:rtl/>
        </w:rPr>
        <w:t xml:space="preserve"> ويشير الجدول رقم 5 </w:t>
      </w:r>
      <w:r>
        <w:rPr>
          <w:rFonts w:hint="cs"/>
          <w:rtl/>
        </w:rPr>
        <w:t>أدناه</w:t>
      </w:r>
      <w:r w:rsidRPr="00500FD2">
        <w:rPr>
          <w:rFonts w:hint="cs"/>
          <w:rtl/>
        </w:rPr>
        <w:t xml:space="preserve"> </w:t>
      </w:r>
      <w:r w:rsidR="00A3566B" w:rsidRPr="00500FD2">
        <w:rPr>
          <w:rFonts w:hint="cs"/>
          <w:rtl/>
        </w:rPr>
        <w:t>إلى</w:t>
      </w:r>
      <w:r w:rsidRPr="00500FD2">
        <w:rPr>
          <w:rFonts w:hint="cs"/>
          <w:rtl/>
        </w:rPr>
        <w:t xml:space="preserve"> ترك</w:t>
      </w:r>
      <w:r>
        <w:rPr>
          <w:rFonts w:hint="cs"/>
          <w:rtl/>
        </w:rPr>
        <w:t>ّ</w:t>
      </w:r>
      <w:r w:rsidRPr="00500FD2">
        <w:rPr>
          <w:rFonts w:hint="cs"/>
          <w:rtl/>
        </w:rPr>
        <w:t>ز عمل النساء في الخدمات. وتوظ</w:t>
      </w:r>
      <w:r>
        <w:rPr>
          <w:rFonts w:hint="cs"/>
          <w:rtl/>
        </w:rPr>
        <w:t>ّ</w:t>
      </w:r>
      <w:r w:rsidRPr="00500FD2">
        <w:rPr>
          <w:rFonts w:hint="cs"/>
          <w:rtl/>
        </w:rPr>
        <w:t>ف الإدارة العامة 9.4</w:t>
      </w:r>
      <w:r w:rsidR="00062687">
        <w:rPr>
          <w:rFonts w:hint="cs"/>
          <w:rtl/>
        </w:rPr>
        <w:t xml:space="preserve"> في المائة</w:t>
      </w:r>
      <w:r w:rsidRPr="00500FD2">
        <w:rPr>
          <w:rFonts w:hint="cs"/>
          <w:rtl/>
        </w:rPr>
        <w:t xml:space="preserve"> من الرجال و3.5</w:t>
      </w:r>
      <w:r w:rsidR="00062687">
        <w:rPr>
          <w:rFonts w:hint="cs"/>
          <w:rtl/>
        </w:rPr>
        <w:t xml:space="preserve"> في المائة</w:t>
      </w:r>
      <w:r w:rsidRPr="00500FD2">
        <w:rPr>
          <w:rFonts w:hint="cs"/>
          <w:rtl/>
        </w:rPr>
        <w:t xml:space="preserve"> من النساء، بينما يوظ</w:t>
      </w:r>
      <w:r>
        <w:rPr>
          <w:rFonts w:hint="cs"/>
          <w:rtl/>
        </w:rPr>
        <w:t>ّ</w:t>
      </w:r>
      <w:r w:rsidRPr="00500FD2">
        <w:rPr>
          <w:rFonts w:hint="cs"/>
          <w:rtl/>
        </w:rPr>
        <w:t>ف قطاع التعليم 27.8</w:t>
      </w:r>
      <w:r w:rsidR="00062687">
        <w:rPr>
          <w:rFonts w:hint="cs"/>
          <w:rtl/>
        </w:rPr>
        <w:t xml:space="preserve"> في المائة</w:t>
      </w:r>
      <w:r w:rsidRPr="00500FD2">
        <w:rPr>
          <w:rFonts w:hint="cs"/>
          <w:rtl/>
        </w:rPr>
        <w:t xml:space="preserve"> من النساء</w:t>
      </w:r>
      <w:r w:rsidR="00C92B9E">
        <w:rPr>
          <w:rFonts w:hint="cs"/>
          <w:rtl/>
        </w:rPr>
        <w:t xml:space="preserve"> </w:t>
      </w:r>
      <w:r w:rsidRPr="00500FD2">
        <w:rPr>
          <w:rFonts w:hint="cs"/>
          <w:rtl/>
        </w:rPr>
        <w:t>و4.2</w:t>
      </w:r>
      <w:r w:rsidR="00062687">
        <w:rPr>
          <w:rFonts w:hint="cs"/>
          <w:rtl/>
        </w:rPr>
        <w:t xml:space="preserve"> في المائة</w:t>
      </w:r>
      <w:r w:rsidRPr="00500FD2">
        <w:rPr>
          <w:rFonts w:hint="cs"/>
          <w:rtl/>
        </w:rPr>
        <w:t xml:space="preserve"> من الرجال العاملين</w:t>
      </w:r>
      <w:r w:rsidRPr="00500FD2">
        <w:rPr>
          <w:rtl/>
        </w:rPr>
        <w:t>.</w:t>
      </w:r>
    </w:p>
    <w:p w:rsidR="00D3107C" w:rsidRPr="00D3107C" w:rsidRDefault="00D3107C" w:rsidP="00D3107C">
      <w:pPr>
        <w:pStyle w:val="SingleTxt"/>
        <w:spacing w:after="0" w:line="120" w:lineRule="exact"/>
        <w:rPr>
          <w:rFonts w:hint="cs"/>
          <w:sz w:val="10"/>
          <w:rtl/>
          <w:lang w:eastAsia="fr-FR"/>
        </w:rPr>
      </w:pPr>
    </w:p>
    <w:p w:rsidR="002650DE" w:rsidRPr="00AF23A6" w:rsidRDefault="00D3107C" w:rsidP="00D3107C">
      <w:pPr>
        <w:pStyle w:val="SingleTxt"/>
        <w:rPr>
          <w:rFonts w:hint="cs"/>
          <w:rtl/>
          <w:lang w:eastAsia="fr-FR"/>
        </w:rPr>
      </w:pPr>
      <w:r>
        <w:rPr>
          <w:rtl/>
          <w:lang w:eastAsia="fr-FR"/>
        </w:rPr>
        <w:br w:type="page"/>
      </w:r>
      <w:r w:rsidR="002650DE" w:rsidRPr="00AF23A6">
        <w:rPr>
          <w:rFonts w:hint="cs"/>
          <w:rtl/>
          <w:lang w:eastAsia="fr-FR"/>
        </w:rPr>
        <w:t>جدول رقم 5</w:t>
      </w:r>
    </w:p>
    <w:p w:rsidR="002650DE" w:rsidRDefault="002650DE" w:rsidP="00D3107C">
      <w:pPr>
        <w:pStyle w:val="SingleTxt"/>
        <w:rPr>
          <w:rFonts w:hint="cs"/>
          <w:b/>
          <w:bCs/>
          <w:rtl/>
        </w:rPr>
      </w:pPr>
      <w:r w:rsidRPr="00D3107C">
        <w:rPr>
          <w:b/>
          <w:bCs/>
          <w:rtl/>
        </w:rPr>
        <w:t>تو</w:t>
      </w:r>
      <w:r w:rsidRPr="00D3107C">
        <w:rPr>
          <w:rFonts w:hint="cs"/>
          <w:b/>
          <w:bCs/>
          <w:rtl/>
        </w:rPr>
        <w:t>زّع القوى العاملة حسب القطاعات الاقتصادية والجنس في العام 1997 (</w:t>
      </w:r>
      <w:r w:rsidR="00740360">
        <w:rPr>
          <w:rFonts w:hint="cs"/>
          <w:b/>
          <w:bCs/>
          <w:rtl/>
        </w:rPr>
        <w:t>النسبة</w:t>
      </w:r>
      <w:r w:rsidR="00740360">
        <w:rPr>
          <w:rFonts w:hint="eastAsia"/>
          <w:b/>
          <w:bCs/>
          <w:rtl/>
        </w:rPr>
        <w:t> </w:t>
      </w:r>
      <w:r w:rsidR="00056F11">
        <w:rPr>
          <w:rFonts w:hint="cs"/>
          <w:b/>
          <w:bCs/>
          <w:rtl/>
        </w:rPr>
        <w:t>المئوية</w:t>
      </w:r>
      <w:r w:rsidRPr="00D3107C">
        <w:rPr>
          <w:rFonts w:hint="cs"/>
          <w:b/>
          <w:bCs/>
          <w:rtl/>
        </w:rPr>
        <w:t>)</w:t>
      </w:r>
    </w:p>
    <w:p w:rsidR="00D3107C" w:rsidRPr="00D3107C" w:rsidRDefault="00D3107C" w:rsidP="00D3107C">
      <w:pPr>
        <w:pStyle w:val="SingleTxt"/>
        <w:spacing w:after="0" w:line="120" w:lineRule="exact"/>
        <w:rPr>
          <w:rFonts w:hint="cs"/>
          <w:b/>
          <w:bCs/>
          <w:sz w:val="10"/>
          <w:rtl/>
        </w:rPr>
      </w:pPr>
    </w:p>
    <w:tbl>
      <w:tblPr>
        <w:tblW w:w="7896" w:type="dxa"/>
        <w:jc w:val="center"/>
        <w:tblLayout w:type="fixed"/>
        <w:tblLook w:val="0000" w:firstRow="0" w:lastRow="0" w:firstColumn="0" w:lastColumn="0" w:noHBand="0" w:noVBand="0"/>
      </w:tblPr>
      <w:tblGrid>
        <w:gridCol w:w="1124"/>
        <w:gridCol w:w="1119"/>
        <w:gridCol w:w="1108"/>
        <w:gridCol w:w="1093"/>
        <w:gridCol w:w="1119"/>
        <w:gridCol w:w="1114"/>
        <w:gridCol w:w="1219"/>
      </w:tblGrid>
      <w:tr w:rsidR="002650DE" w:rsidRPr="00D3107C">
        <w:tblPrEx>
          <w:tblCellMar>
            <w:top w:w="0" w:type="dxa"/>
            <w:bottom w:w="0" w:type="dxa"/>
          </w:tblCellMar>
        </w:tblPrEx>
        <w:trPr>
          <w:cantSplit/>
          <w:tblHeader/>
          <w:jc w:val="center"/>
        </w:trPr>
        <w:tc>
          <w:tcPr>
            <w:tcW w:w="1124" w:type="dxa"/>
            <w:tcBorders>
              <w:top w:val="single" w:sz="4" w:space="0" w:color="auto"/>
              <w:bottom w:val="single" w:sz="12" w:space="0" w:color="auto"/>
            </w:tcBorders>
            <w:shd w:val="clear" w:color="auto" w:fill="FFFFFF"/>
            <w:vAlign w:val="bottom"/>
          </w:tcPr>
          <w:p w:rsidR="002650DE" w:rsidRPr="00D3107C" w:rsidRDefault="002650DE" w:rsidP="00D3107C">
            <w:pPr>
              <w:tabs>
                <w:tab w:val="decimal" w:pos="339"/>
              </w:tabs>
              <w:spacing w:before="80" w:after="80" w:line="240" w:lineRule="exact"/>
              <w:jc w:val="left"/>
              <w:rPr>
                <w:i/>
                <w:iCs/>
                <w:sz w:val="16"/>
                <w:szCs w:val="24"/>
                <w:rtl/>
                <w:lang w:eastAsia="fr-FR"/>
              </w:rPr>
            </w:pPr>
            <w:r w:rsidRPr="00D3107C">
              <w:rPr>
                <w:i/>
                <w:iCs/>
                <w:sz w:val="16"/>
                <w:szCs w:val="24"/>
                <w:rtl/>
                <w:lang w:eastAsia="fr-FR"/>
              </w:rPr>
              <w:t>ال</w:t>
            </w:r>
            <w:r w:rsidRPr="00D3107C">
              <w:rPr>
                <w:rFonts w:hint="cs"/>
                <w:i/>
                <w:iCs/>
                <w:sz w:val="16"/>
                <w:szCs w:val="24"/>
                <w:rtl/>
                <w:lang w:eastAsia="fr-FR"/>
              </w:rPr>
              <w:t>مجموع</w:t>
            </w:r>
          </w:p>
        </w:tc>
        <w:tc>
          <w:tcPr>
            <w:tcW w:w="1119" w:type="dxa"/>
            <w:tcBorders>
              <w:top w:val="single" w:sz="4" w:space="0" w:color="auto"/>
              <w:bottom w:val="single" w:sz="12" w:space="0" w:color="auto"/>
            </w:tcBorders>
            <w:shd w:val="clear" w:color="auto" w:fill="FFFFFF"/>
            <w:vAlign w:val="bottom"/>
          </w:tcPr>
          <w:p w:rsidR="002650DE" w:rsidRPr="00D3107C" w:rsidRDefault="002650DE" w:rsidP="00D3107C">
            <w:pPr>
              <w:tabs>
                <w:tab w:val="decimal" w:pos="339"/>
              </w:tabs>
              <w:spacing w:before="80" w:after="80" w:line="240" w:lineRule="exact"/>
              <w:ind w:right="144"/>
              <w:jc w:val="left"/>
              <w:rPr>
                <w:i/>
                <w:iCs/>
                <w:sz w:val="16"/>
                <w:szCs w:val="24"/>
                <w:rtl/>
                <w:lang w:eastAsia="fr-FR"/>
              </w:rPr>
            </w:pPr>
            <w:r w:rsidRPr="00D3107C">
              <w:rPr>
                <w:rFonts w:hint="cs"/>
                <w:i/>
                <w:iCs/>
                <w:sz w:val="16"/>
                <w:szCs w:val="24"/>
                <w:rtl/>
                <w:lang w:eastAsia="fr-FR"/>
              </w:rPr>
              <w:t>ا</w:t>
            </w:r>
            <w:r w:rsidRPr="00D3107C">
              <w:rPr>
                <w:i/>
                <w:iCs/>
                <w:sz w:val="16"/>
                <w:szCs w:val="24"/>
                <w:rtl/>
                <w:lang w:eastAsia="fr-FR"/>
              </w:rPr>
              <w:t>ل</w:t>
            </w:r>
            <w:r w:rsidRPr="00D3107C">
              <w:rPr>
                <w:rFonts w:hint="cs"/>
                <w:i/>
                <w:iCs/>
                <w:sz w:val="16"/>
                <w:szCs w:val="24"/>
                <w:rtl/>
                <w:lang w:eastAsia="fr-FR"/>
              </w:rPr>
              <w:t>خدمات</w:t>
            </w:r>
          </w:p>
        </w:tc>
        <w:tc>
          <w:tcPr>
            <w:tcW w:w="1108" w:type="dxa"/>
            <w:tcBorders>
              <w:top w:val="single" w:sz="4" w:space="0" w:color="auto"/>
              <w:bottom w:val="single" w:sz="12" w:space="0" w:color="auto"/>
            </w:tcBorders>
            <w:shd w:val="clear" w:color="auto" w:fill="FFFFFF"/>
            <w:vAlign w:val="bottom"/>
          </w:tcPr>
          <w:p w:rsidR="002650DE" w:rsidRPr="00D3107C" w:rsidRDefault="002650DE" w:rsidP="00D3107C">
            <w:pPr>
              <w:tabs>
                <w:tab w:val="decimal" w:pos="339"/>
              </w:tabs>
              <w:spacing w:before="80" w:after="80" w:line="240" w:lineRule="exact"/>
              <w:ind w:right="144"/>
              <w:jc w:val="left"/>
              <w:rPr>
                <w:i/>
                <w:iCs/>
                <w:sz w:val="16"/>
                <w:szCs w:val="24"/>
                <w:rtl/>
                <w:lang w:eastAsia="fr-FR"/>
              </w:rPr>
            </w:pPr>
            <w:r w:rsidRPr="00D3107C">
              <w:rPr>
                <w:rFonts w:hint="cs"/>
                <w:i/>
                <w:iCs/>
                <w:sz w:val="16"/>
                <w:szCs w:val="24"/>
                <w:rtl/>
                <w:lang w:eastAsia="fr-FR"/>
              </w:rPr>
              <w:t>ا</w:t>
            </w:r>
            <w:r w:rsidRPr="00D3107C">
              <w:rPr>
                <w:i/>
                <w:iCs/>
                <w:sz w:val="16"/>
                <w:szCs w:val="24"/>
                <w:rtl/>
                <w:lang w:eastAsia="fr-FR"/>
              </w:rPr>
              <w:t>ل</w:t>
            </w:r>
            <w:r w:rsidRPr="00D3107C">
              <w:rPr>
                <w:rFonts w:hint="cs"/>
                <w:i/>
                <w:iCs/>
                <w:sz w:val="16"/>
                <w:szCs w:val="24"/>
                <w:rtl/>
                <w:lang w:eastAsia="fr-FR"/>
              </w:rPr>
              <w:t>تجارة</w:t>
            </w:r>
          </w:p>
        </w:tc>
        <w:tc>
          <w:tcPr>
            <w:tcW w:w="1093" w:type="dxa"/>
            <w:tcBorders>
              <w:top w:val="single" w:sz="4" w:space="0" w:color="auto"/>
              <w:bottom w:val="single" w:sz="12" w:space="0" w:color="auto"/>
            </w:tcBorders>
            <w:shd w:val="clear" w:color="auto" w:fill="FFFFFF"/>
            <w:vAlign w:val="bottom"/>
          </w:tcPr>
          <w:p w:rsidR="002650DE" w:rsidRPr="00D3107C" w:rsidRDefault="002650DE" w:rsidP="00D3107C">
            <w:pPr>
              <w:tabs>
                <w:tab w:val="decimal" w:pos="339"/>
              </w:tabs>
              <w:spacing w:before="80" w:after="80" w:line="240" w:lineRule="exact"/>
              <w:ind w:right="144"/>
              <w:jc w:val="left"/>
              <w:rPr>
                <w:i/>
                <w:iCs/>
                <w:sz w:val="16"/>
                <w:szCs w:val="24"/>
                <w:rtl/>
                <w:lang w:eastAsia="fr-FR"/>
              </w:rPr>
            </w:pPr>
            <w:r w:rsidRPr="00D3107C">
              <w:rPr>
                <w:rFonts w:hint="cs"/>
                <w:i/>
                <w:iCs/>
                <w:sz w:val="16"/>
                <w:szCs w:val="24"/>
                <w:rtl/>
                <w:lang w:eastAsia="fr-FR"/>
              </w:rPr>
              <w:t>ا</w:t>
            </w:r>
            <w:r w:rsidRPr="00D3107C">
              <w:rPr>
                <w:i/>
                <w:iCs/>
                <w:sz w:val="16"/>
                <w:szCs w:val="24"/>
                <w:rtl/>
                <w:lang w:eastAsia="fr-FR"/>
              </w:rPr>
              <w:t>ل</w:t>
            </w:r>
            <w:r w:rsidRPr="00D3107C">
              <w:rPr>
                <w:rFonts w:hint="cs"/>
                <w:i/>
                <w:iCs/>
                <w:sz w:val="16"/>
                <w:szCs w:val="24"/>
                <w:rtl/>
                <w:lang w:eastAsia="fr-FR"/>
              </w:rPr>
              <w:t>بناء</w:t>
            </w:r>
          </w:p>
        </w:tc>
        <w:tc>
          <w:tcPr>
            <w:tcW w:w="1119" w:type="dxa"/>
            <w:tcBorders>
              <w:top w:val="single" w:sz="4" w:space="0" w:color="auto"/>
              <w:bottom w:val="single" w:sz="12" w:space="0" w:color="auto"/>
            </w:tcBorders>
            <w:shd w:val="clear" w:color="auto" w:fill="FFFFFF"/>
            <w:vAlign w:val="bottom"/>
          </w:tcPr>
          <w:p w:rsidR="002650DE" w:rsidRPr="00D3107C" w:rsidRDefault="002650DE" w:rsidP="00D3107C">
            <w:pPr>
              <w:tabs>
                <w:tab w:val="decimal" w:pos="339"/>
              </w:tabs>
              <w:spacing w:before="80" w:after="80" w:line="240" w:lineRule="exact"/>
              <w:ind w:right="144"/>
              <w:jc w:val="left"/>
              <w:rPr>
                <w:i/>
                <w:iCs/>
                <w:sz w:val="16"/>
                <w:szCs w:val="24"/>
                <w:rtl/>
                <w:lang w:eastAsia="fr-FR"/>
              </w:rPr>
            </w:pPr>
            <w:r w:rsidRPr="00D3107C">
              <w:rPr>
                <w:rFonts w:hint="cs"/>
                <w:i/>
                <w:iCs/>
                <w:sz w:val="16"/>
                <w:szCs w:val="24"/>
                <w:rtl/>
                <w:lang w:eastAsia="fr-FR"/>
              </w:rPr>
              <w:t>ا</w:t>
            </w:r>
            <w:r w:rsidRPr="00D3107C">
              <w:rPr>
                <w:i/>
                <w:iCs/>
                <w:sz w:val="16"/>
                <w:szCs w:val="24"/>
                <w:rtl/>
                <w:lang w:eastAsia="fr-FR"/>
              </w:rPr>
              <w:t>ل</w:t>
            </w:r>
            <w:r w:rsidRPr="00D3107C">
              <w:rPr>
                <w:rFonts w:hint="cs"/>
                <w:i/>
                <w:iCs/>
                <w:sz w:val="16"/>
                <w:szCs w:val="24"/>
                <w:rtl/>
                <w:lang w:eastAsia="fr-FR"/>
              </w:rPr>
              <w:t>صناعة</w:t>
            </w:r>
          </w:p>
        </w:tc>
        <w:tc>
          <w:tcPr>
            <w:tcW w:w="1114" w:type="dxa"/>
            <w:tcBorders>
              <w:top w:val="single" w:sz="4" w:space="0" w:color="auto"/>
              <w:bottom w:val="single" w:sz="12" w:space="0" w:color="auto"/>
            </w:tcBorders>
            <w:shd w:val="clear" w:color="auto" w:fill="FFFFFF"/>
            <w:vAlign w:val="bottom"/>
          </w:tcPr>
          <w:p w:rsidR="002650DE" w:rsidRPr="00D3107C" w:rsidRDefault="00D3107C" w:rsidP="00D3107C">
            <w:pPr>
              <w:tabs>
                <w:tab w:val="decimal" w:pos="339"/>
              </w:tabs>
              <w:spacing w:before="80" w:after="80" w:line="240" w:lineRule="exact"/>
              <w:ind w:right="144"/>
              <w:jc w:val="left"/>
              <w:rPr>
                <w:i/>
                <w:iCs/>
                <w:sz w:val="16"/>
                <w:szCs w:val="24"/>
                <w:rtl/>
                <w:lang w:eastAsia="fr-FR"/>
              </w:rPr>
            </w:pPr>
            <w:r>
              <w:rPr>
                <w:i/>
                <w:iCs/>
                <w:noProof/>
                <w:w w:val="100"/>
                <w:sz w:val="16"/>
                <w:szCs w:val="24"/>
                <w:rtl/>
              </w:rPr>
              <w:pict>
                <v:line id="_x0000_s2064" style="position:absolute;left:0;text-align:left;flip:x;z-index:3;mso-position-horizontal-relative:text;mso-position-vertical-relative:text" from="48.7pt,1.2pt" to="110.5pt,37.2pt"/>
              </w:pict>
            </w:r>
            <w:r w:rsidR="002650DE" w:rsidRPr="00D3107C">
              <w:rPr>
                <w:rFonts w:hint="cs"/>
                <w:i/>
                <w:iCs/>
                <w:sz w:val="16"/>
                <w:szCs w:val="24"/>
                <w:rtl/>
                <w:lang w:eastAsia="fr-FR"/>
              </w:rPr>
              <w:t>الزراعة</w:t>
            </w:r>
          </w:p>
        </w:tc>
        <w:tc>
          <w:tcPr>
            <w:tcW w:w="1219" w:type="dxa"/>
            <w:tcBorders>
              <w:top w:val="single" w:sz="4" w:space="0" w:color="auto"/>
              <w:bottom w:val="single" w:sz="12" w:space="0" w:color="auto"/>
            </w:tcBorders>
            <w:shd w:val="clear" w:color="auto" w:fill="FFFFFF"/>
            <w:vAlign w:val="bottom"/>
          </w:tcPr>
          <w:p w:rsidR="002650DE" w:rsidRPr="00D3107C" w:rsidRDefault="00D3107C" w:rsidP="00D3107C">
            <w:pPr>
              <w:pStyle w:val="Heading5"/>
              <w:tabs>
                <w:tab w:val="right" w:pos="1003"/>
              </w:tabs>
              <w:spacing w:before="80" w:after="0" w:line="240" w:lineRule="exact"/>
              <w:rPr>
                <w:rFonts w:cs="Traditional Arabic" w:hint="cs"/>
                <w:b w:val="0"/>
                <w:bCs w:val="0"/>
                <w:sz w:val="16"/>
                <w:szCs w:val="24"/>
                <w:rtl/>
                <w:lang w:bidi="ar-SA"/>
              </w:rPr>
            </w:pPr>
            <w:r>
              <w:rPr>
                <w:rFonts w:cs="Traditional Arabic"/>
                <w:b w:val="0"/>
                <w:bCs w:val="0"/>
                <w:sz w:val="16"/>
                <w:szCs w:val="24"/>
                <w:rtl/>
                <w:lang w:bidi="ar-SA"/>
              </w:rPr>
              <w:tab/>
            </w:r>
            <w:r w:rsidR="002650DE" w:rsidRPr="00D3107C">
              <w:rPr>
                <w:rFonts w:cs="Traditional Arabic"/>
                <w:b w:val="0"/>
                <w:bCs w:val="0"/>
                <w:sz w:val="16"/>
                <w:szCs w:val="24"/>
                <w:rtl/>
              </w:rPr>
              <w:t>ال</w:t>
            </w:r>
            <w:r w:rsidR="002650DE" w:rsidRPr="00D3107C">
              <w:rPr>
                <w:rFonts w:cs="Traditional Arabic" w:hint="cs"/>
                <w:b w:val="0"/>
                <w:bCs w:val="0"/>
                <w:sz w:val="16"/>
                <w:szCs w:val="24"/>
                <w:rtl/>
              </w:rPr>
              <w:t>قطاع</w:t>
            </w:r>
          </w:p>
          <w:p w:rsidR="002650DE" w:rsidRPr="00D3107C" w:rsidRDefault="002650DE" w:rsidP="00D3107C">
            <w:pPr>
              <w:pStyle w:val="Heading5"/>
              <w:tabs>
                <w:tab w:val="left" w:pos="180"/>
              </w:tabs>
              <w:spacing w:before="80" w:after="80" w:line="240" w:lineRule="exact"/>
              <w:ind w:right="144"/>
              <w:rPr>
                <w:rFonts w:cs="Traditional Arabic"/>
                <w:b w:val="0"/>
                <w:bCs w:val="0"/>
                <w:sz w:val="16"/>
                <w:szCs w:val="24"/>
                <w:rtl/>
                <w:lang w:eastAsia="ar-SA"/>
              </w:rPr>
            </w:pPr>
            <w:r w:rsidRPr="00D3107C">
              <w:rPr>
                <w:rFonts w:cs="Traditional Arabic"/>
                <w:b w:val="0"/>
                <w:bCs w:val="0"/>
                <w:sz w:val="16"/>
                <w:szCs w:val="24"/>
                <w:rtl/>
                <w:lang w:eastAsia="ar-SA"/>
              </w:rPr>
              <w:t>ال</w:t>
            </w:r>
            <w:r w:rsidRPr="00D3107C">
              <w:rPr>
                <w:rFonts w:cs="Traditional Arabic" w:hint="cs"/>
                <w:b w:val="0"/>
                <w:bCs w:val="0"/>
                <w:sz w:val="16"/>
                <w:szCs w:val="24"/>
                <w:rtl/>
                <w:lang w:eastAsia="ar-SA"/>
              </w:rPr>
              <w:t>جنس</w:t>
            </w:r>
          </w:p>
        </w:tc>
      </w:tr>
      <w:tr w:rsidR="00D3107C" w:rsidRPr="00D3107C">
        <w:tblPrEx>
          <w:tblCellMar>
            <w:top w:w="0" w:type="dxa"/>
            <w:bottom w:w="0" w:type="dxa"/>
          </w:tblCellMar>
        </w:tblPrEx>
        <w:trPr>
          <w:cantSplit/>
          <w:trHeight w:hRule="exact" w:val="115"/>
          <w:tblHeader/>
          <w:jc w:val="center"/>
        </w:trPr>
        <w:tc>
          <w:tcPr>
            <w:tcW w:w="1124" w:type="dxa"/>
            <w:tcBorders>
              <w:top w:val="single" w:sz="12" w:space="0" w:color="auto"/>
            </w:tcBorders>
            <w:vAlign w:val="bottom"/>
          </w:tcPr>
          <w:p w:rsidR="00D3107C" w:rsidRPr="00D3107C" w:rsidRDefault="00D3107C" w:rsidP="00D3107C">
            <w:pPr>
              <w:tabs>
                <w:tab w:val="decimal" w:pos="339"/>
              </w:tabs>
              <w:spacing w:before="40" w:after="80" w:line="240" w:lineRule="exact"/>
              <w:jc w:val="left"/>
              <w:rPr>
                <w:sz w:val="16"/>
                <w:szCs w:val="24"/>
                <w:rtl/>
                <w:lang w:eastAsia="fr-FR"/>
              </w:rPr>
            </w:pPr>
          </w:p>
        </w:tc>
        <w:tc>
          <w:tcPr>
            <w:tcW w:w="1119" w:type="dxa"/>
            <w:tcBorders>
              <w:top w:val="single" w:sz="12" w:space="0" w:color="auto"/>
            </w:tcBorders>
            <w:vAlign w:val="bottom"/>
          </w:tcPr>
          <w:p w:rsidR="00D3107C" w:rsidRPr="00D3107C" w:rsidRDefault="00D3107C" w:rsidP="00D3107C">
            <w:pPr>
              <w:tabs>
                <w:tab w:val="decimal" w:pos="339"/>
              </w:tabs>
              <w:spacing w:before="40" w:after="80" w:line="240" w:lineRule="exact"/>
              <w:ind w:right="144"/>
              <w:jc w:val="left"/>
              <w:rPr>
                <w:rFonts w:hint="cs"/>
                <w:sz w:val="16"/>
                <w:szCs w:val="24"/>
                <w:rtl/>
                <w:lang w:eastAsia="fr-FR"/>
              </w:rPr>
            </w:pPr>
          </w:p>
        </w:tc>
        <w:tc>
          <w:tcPr>
            <w:tcW w:w="1108" w:type="dxa"/>
            <w:tcBorders>
              <w:top w:val="single" w:sz="12" w:space="0" w:color="auto"/>
            </w:tcBorders>
            <w:vAlign w:val="bottom"/>
          </w:tcPr>
          <w:p w:rsidR="00D3107C" w:rsidRPr="00D3107C" w:rsidRDefault="00D3107C" w:rsidP="00D3107C">
            <w:pPr>
              <w:tabs>
                <w:tab w:val="decimal" w:pos="339"/>
              </w:tabs>
              <w:spacing w:before="40" w:after="80" w:line="240" w:lineRule="exact"/>
              <w:ind w:right="144"/>
              <w:jc w:val="left"/>
              <w:rPr>
                <w:rFonts w:hint="cs"/>
                <w:sz w:val="16"/>
                <w:szCs w:val="24"/>
                <w:rtl/>
                <w:lang w:eastAsia="fr-FR"/>
              </w:rPr>
            </w:pPr>
          </w:p>
        </w:tc>
        <w:tc>
          <w:tcPr>
            <w:tcW w:w="1093" w:type="dxa"/>
            <w:tcBorders>
              <w:top w:val="single" w:sz="12" w:space="0" w:color="auto"/>
            </w:tcBorders>
            <w:vAlign w:val="bottom"/>
          </w:tcPr>
          <w:p w:rsidR="00D3107C" w:rsidRPr="00D3107C" w:rsidRDefault="00D3107C" w:rsidP="00D3107C">
            <w:pPr>
              <w:tabs>
                <w:tab w:val="decimal" w:pos="339"/>
              </w:tabs>
              <w:spacing w:before="40" w:after="80" w:line="240" w:lineRule="exact"/>
              <w:ind w:right="144"/>
              <w:jc w:val="left"/>
              <w:rPr>
                <w:rFonts w:hint="cs"/>
                <w:sz w:val="16"/>
                <w:szCs w:val="24"/>
                <w:rtl/>
                <w:lang w:eastAsia="fr-FR"/>
              </w:rPr>
            </w:pPr>
          </w:p>
        </w:tc>
        <w:tc>
          <w:tcPr>
            <w:tcW w:w="1119" w:type="dxa"/>
            <w:tcBorders>
              <w:top w:val="single" w:sz="12" w:space="0" w:color="auto"/>
            </w:tcBorders>
            <w:vAlign w:val="bottom"/>
          </w:tcPr>
          <w:p w:rsidR="00D3107C" w:rsidRPr="00D3107C" w:rsidRDefault="00D3107C" w:rsidP="00D3107C">
            <w:pPr>
              <w:tabs>
                <w:tab w:val="decimal" w:pos="339"/>
              </w:tabs>
              <w:spacing w:before="40" w:after="80" w:line="240" w:lineRule="exact"/>
              <w:ind w:right="144"/>
              <w:jc w:val="left"/>
              <w:rPr>
                <w:rFonts w:hint="cs"/>
                <w:sz w:val="16"/>
                <w:szCs w:val="24"/>
                <w:rtl/>
                <w:lang w:eastAsia="fr-FR"/>
              </w:rPr>
            </w:pPr>
          </w:p>
        </w:tc>
        <w:tc>
          <w:tcPr>
            <w:tcW w:w="1114" w:type="dxa"/>
            <w:tcBorders>
              <w:top w:val="single" w:sz="12" w:space="0" w:color="auto"/>
            </w:tcBorders>
            <w:vAlign w:val="bottom"/>
          </w:tcPr>
          <w:p w:rsidR="00D3107C" w:rsidRPr="00D3107C" w:rsidRDefault="00D3107C" w:rsidP="00D3107C">
            <w:pPr>
              <w:tabs>
                <w:tab w:val="decimal" w:pos="339"/>
              </w:tabs>
              <w:spacing w:before="40" w:after="80" w:line="240" w:lineRule="exact"/>
              <w:ind w:right="144"/>
              <w:jc w:val="left"/>
              <w:rPr>
                <w:rFonts w:hint="cs"/>
                <w:sz w:val="16"/>
                <w:szCs w:val="24"/>
                <w:rtl/>
                <w:lang w:eastAsia="fr-FR"/>
              </w:rPr>
            </w:pPr>
          </w:p>
        </w:tc>
        <w:tc>
          <w:tcPr>
            <w:tcW w:w="1219" w:type="dxa"/>
            <w:tcBorders>
              <w:top w:val="single" w:sz="12" w:space="0" w:color="auto"/>
            </w:tcBorders>
            <w:vAlign w:val="bottom"/>
          </w:tcPr>
          <w:p w:rsidR="00D3107C" w:rsidRPr="00D3107C" w:rsidRDefault="00D3107C" w:rsidP="00D3107C">
            <w:pPr>
              <w:spacing w:before="40" w:after="80" w:line="240" w:lineRule="exact"/>
              <w:ind w:right="144"/>
              <w:jc w:val="left"/>
              <w:rPr>
                <w:sz w:val="16"/>
                <w:szCs w:val="24"/>
                <w:rtl/>
                <w:lang w:eastAsia="fr-FR"/>
              </w:rPr>
            </w:pPr>
          </w:p>
        </w:tc>
      </w:tr>
      <w:tr w:rsidR="002650DE" w:rsidRPr="00D3107C">
        <w:tblPrEx>
          <w:tblCellMar>
            <w:top w:w="0" w:type="dxa"/>
            <w:bottom w:w="0" w:type="dxa"/>
          </w:tblCellMar>
        </w:tblPrEx>
        <w:trPr>
          <w:cantSplit/>
          <w:jc w:val="center"/>
        </w:trPr>
        <w:tc>
          <w:tcPr>
            <w:tcW w:w="1124" w:type="dxa"/>
            <w:shd w:val="clear" w:color="auto" w:fill="auto"/>
            <w:vAlign w:val="bottom"/>
          </w:tcPr>
          <w:p w:rsidR="002650DE" w:rsidRPr="00D3107C" w:rsidRDefault="002650DE" w:rsidP="00D3107C">
            <w:pPr>
              <w:tabs>
                <w:tab w:val="decimal" w:pos="339"/>
              </w:tabs>
              <w:spacing w:before="40" w:after="80" w:line="240" w:lineRule="exact"/>
              <w:jc w:val="left"/>
              <w:rPr>
                <w:sz w:val="16"/>
                <w:szCs w:val="24"/>
                <w:rtl/>
                <w:lang w:eastAsia="fr-FR"/>
              </w:rPr>
            </w:pPr>
            <w:r w:rsidRPr="00D3107C">
              <w:rPr>
                <w:sz w:val="16"/>
                <w:szCs w:val="24"/>
                <w:rtl/>
                <w:lang w:eastAsia="fr-FR"/>
              </w:rPr>
              <w:t>100.0</w:t>
            </w:r>
          </w:p>
        </w:tc>
        <w:tc>
          <w:tcPr>
            <w:tcW w:w="1119" w:type="dxa"/>
            <w:shd w:val="clear" w:color="auto" w:fill="auto"/>
            <w:vAlign w:val="bottom"/>
          </w:tcPr>
          <w:p w:rsidR="002650DE" w:rsidRPr="00D3107C" w:rsidRDefault="002650DE" w:rsidP="00D3107C">
            <w:pPr>
              <w:tabs>
                <w:tab w:val="decimal" w:pos="339"/>
              </w:tabs>
              <w:spacing w:before="40" w:after="80" w:line="240" w:lineRule="exact"/>
              <w:ind w:right="144"/>
              <w:jc w:val="left"/>
              <w:rPr>
                <w:sz w:val="16"/>
                <w:szCs w:val="24"/>
                <w:rtl/>
                <w:lang w:eastAsia="fr-FR"/>
              </w:rPr>
            </w:pPr>
            <w:r w:rsidRPr="00D3107C">
              <w:rPr>
                <w:rFonts w:hint="cs"/>
                <w:sz w:val="16"/>
                <w:szCs w:val="24"/>
                <w:rtl/>
                <w:lang w:eastAsia="fr-FR"/>
              </w:rPr>
              <w:t>35.7</w:t>
            </w:r>
          </w:p>
        </w:tc>
        <w:tc>
          <w:tcPr>
            <w:tcW w:w="1108" w:type="dxa"/>
            <w:shd w:val="clear" w:color="auto" w:fill="auto"/>
            <w:vAlign w:val="bottom"/>
          </w:tcPr>
          <w:p w:rsidR="002650DE" w:rsidRPr="00D3107C" w:rsidRDefault="002650DE" w:rsidP="00D3107C">
            <w:pPr>
              <w:tabs>
                <w:tab w:val="decimal" w:pos="339"/>
              </w:tabs>
              <w:spacing w:before="40" w:after="80" w:line="240" w:lineRule="exact"/>
              <w:ind w:right="144"/>
              <w:jc w:val="left"/>
              <w:rPr>
                <w:sz w:val="16"/>
                <w:szCs w:val="24"/>
                <w:rtl/>
                <w:lang w:eastAsia="fr-FR"/>
              </w:rPr>
            </w:pPr>
            <w:r w:rsidRPr="00D3107C">
              <w:rPr>
                <w:rFonts w:hint="cs"/>
                <w:sz w:val="16"/>
                <w:szCs w:val="24"/>
                <w:rtl/>
                <w:lang w:eastAsia="fr-FR"/>
              </w:rPr>
              <w:t>24.4</w:t>
            </w:r>
          </w:p>
        </w:tc>
        <w:tc>
          <w:tcPr>
            <w:tcW w:w="1093" w:type="dxa"/>
            <w:shd w:val="clear" w:color="auto" w:fill="auto"/>
            <w:vAlign w:val="bottom"/>
          </w:tcPr>
          <w:p w:rsidR="002650DE" w:rsidRPr="00D3107C" w:rsidRDefault="002650DE" w:rsidP="00D3107C">
            <w:pPr>
              <w:tabs>
                <w:tab w:val="decimal" w:pos="339"/>
              </w:tabs>
              <w:spacing w:before="40" w:after="80" w:line="240" w:lineRule="exact"/>
              <w:ind w:right="144"/>
              <w:jc w:val="left"/>
              <w:rPr>
                <w:sz w:val="16"/>
                <w:szCs w:val="24"/>
                <w:rtl/>
                <w:lang w:eastAsia="fr-FR"/>
              </w:rPr>
            </w:pPr>
            <w:r w:rsidRPr="00D3107C">
              <w:rPr>
                <w:rFonts w:hint="cs"/>
                <w:sz w:val="16"/>
                <w:szCs w:val="24"/>
                <w:rtl/>
                <w:lang w:eastAsia="fr-FR"/>
              </w:rPr>
              <w:t>14.2</w:t>
            </w:r>
          </w:p>
        </w:tc>
        <w:tc>
          <w:tcPr>
            <w:tcW w:w="1119" w:type="dxa"/>
            <w:shd w:val="clear" w:color="auto" w:fill="auto"/>
            <w:vAlign w:val="bottom"/>
          </w:tcPr>
          <w:p w:rsidR="002650DE" w:rsidRPr="00D3107C" w:rsidRDefault="002650DE" w:rsidP="00D3107C">
            <w:pPr>
              <w:tabs>
                <w:tab w:val="decimal" w:pos="339"/>
              </w:tabs>
              <w:spacing w:before="40" w:after="80" w:line="240" w:lineRule="exact"/>
              <w:ind w:right="144"/>
              <w:jc w:val="left"/>
              <w:rPr>
                <w:sz w:val="16"/>
                <w:szCs w:val="24"/>
                <w:rtl/>
                <w:lang w:eastAsia="fr-FR"/>
              </w:rPr>
            </w:pPr>
            <w:r w:rsidRPr="00D3107C">
              <w:rPr>
                <w:rFonts w:hint="cs"/>
                <w:sz w:val="16"/>
                <w:szCs w:val="24"/>
                <w:rtl/>
                <w:lang w:eastAsia="fr-FR"/>
              </w:rPr>
              <w:t>15.5</w:t>
            </w:r>
          </w:p>
        </w:tc>
        <w:tc>
          <w:tcPr>
            <w:tcW w:w="1114" w:type="dxa"/>
            <w:shd w:val="clear" w:color="auto" w:fill="auto"/>
            <w:vAlign w:val="bottom"/>
          </w:tcPr>
          <w:p w:rsidR="002650DE" w:rsidRPr="00D3107C" w:rsidRDefault="002650DE" w:rsidP="00D3107C">
            <w:pPr>
              <w:tabs>
                <w:tab w:val="decimal" w:pos="339"/>
              </w:tabs>
              <w:spacing w:before="40" w:after="80" w:line="240" w:lineRule="exact"/>
              <w:ind w:right="144"/>
              <w:jc w:val="left"/>
              <w:rPr>
                <w:sz w:val="16"/>
                <w:szCs w:val="24"/>
                <w:rtl/>
                <w:lang w:eastAsia="fr-FR"/>
              </w:rPr>
            </w:pPr>
            <w:r w:rsidRPr="00D3107C">
              <w:rPr>
                <w:rFonts w:hint="cs"/>
                <w:sz w:val="16"/>
                <w:szCs w:val="24"/>
                <w:rtl/>
                <w:lang w:eastAsia="fr-FR"/>
              </w:rPr>
              <w:t>10.2</w:t>
            </w:r>
          </w:p>
        </w:tc>
        <w:tc>
          <w:tcPr>
            <w:tcW w:w="1219" w:type="dxa"/>
            <w:shd w:val="clear" w:color="auto" w:fill="auto"/>
            <w:vAlign w:val="bottom"/>
          </w:tcPr>
          <w:p w:rsidR="002650DE" w:rsidRPr="00D3107C" w:rsidRDefault="002650DE" w:rsidP="00D3107C">
            <w:pPr>
              <w:spacing w:before="40" w:after="80" w:line="240" w:lineRule="exact"/>
              <w:ind w:right="144"/>
              <w:jc w:val="left"/>
              <w:rPr>
                <w:sz w:val="16"/>
                <w:szCs w:val="24"/>
                <w:rtl/>
                <w:lang w:eastAsia="fr-FR"/>
              </w:rPr>
            </w:pPr>
            <w:r w:rsidRPr="00D3107C">
              <w:rPr>
                <w:sz w:val="16"/>
                <w:szCs w:val="24"/>
                <w:rtl/>
                <w:lang w:eastAsia="fr-FR"/>
              </w:rPr>
              <w:t>ذك</w:t>
            </w:r>
            <w:r w:rsidRPr="00D3107C">
              <w:rPr>
                <w:rFonts w:hint="cs"/>
                <w:sz w:val="16"/>
                <w:szCs w:val="24"/>
                <w:rtl/>
                <w:lang w:eastAsia="fr-FR"/>
              </w:rPr>
              <w:t>ر</w:t>
            </w:r>
          </w:p>
        </w:tc>
      </w:tr>
      <w:tr w:rsidR="002650DE" w:rsidRPr="00D3107C">
        <w:tblPrEx>
          <w:tblCellMar>
            <w:top w:w="0" w:type="dxa"/>
            <w:bottom w:w="0" w:type="dxa"/>
          </w:tblCellMar>
        </w:tblPrEx>
        <w:trPr>
          <w:cantSplit/>
          <w:jc w:val="center"/>
        </w:trPr>
        <w:tc>
          <w:tcPr>
            <w:tcW w:w="1124" w:type="dxa"/>
            <w:tcBorders>
              <w:bottom w:val="single" w:sz="4" w:space="0" w:color="auto"/>
            </w:tcBorders>
            <w:vAlign w:val="bottom"/>
          </w:tcPr>
          <w:p w:rsidR="002650DE" w:rsidRPr="00D3107C" w:rsidRDefault="002650DE" w:rsidP="00D3107C">
            <w:pPr>
              <w:tabs>
                <w:tab w:val="decimal" w:pos="339"/>
              </w:tabs>
              <w:spacing w:before="40" w:after="80" w:line="240" w:lineRule="exact"/>
              <w:jc w:val="left"/>
              <w:rPr>
                <w:sz w:val="16"/>
                <w:szCs w:val="24"/>
                <w:rtl/>
                <w:lang w:eastAsia="fr-FR"/>
              </w:rPr>
            </w:pPr>
            <w:r w:rsidRPr="00D3107C">
              <w:rPr>
                <w:sz w:val="16"/>
                <w:szCs w:val="24"/>
                <w:rtl/>
                <w:lang w:eastAsia="fr-FR"/>
              </w:rPr>
              <w:t>100.0</w:t>
            </w:r>
          </w:p>
        </w:tc>
        <w:tc>
          <w:tcPr>
            <w:tcW w:w="1119" w:type="dxa"/>
            <w:tcBorders>
              <w:bottom w:val="single" w:sz="4" w:space="0" w:color="auto"/>
            </w:tcBorders>
            <w:vAlign w:val="bottom"/>
          </w:tcPr>
          <w:p w:rsidR="002650DE" w:rsidRPr="00D3107C" w:rsidRDefault="002650DE" w:rsidP="00D3107C">
            <w:pPr>
              <w:tabs>
                <w:tab w:val="decimal" w:pos="339"/>
              </w:tabs>
              <w:spacing w:before="40" w:after="80" w:line="240" w:lineRule="exact"/>
              <w:ind w:right="144"/>
              <w:jc w:val="left"/>
              <w:rPr>
                <w:sz w:val="16"/>
                <w:szCs w:val="24"/>
                <w:rtl/>
                <w:lang w:eastAsia="fr-FR"/>
              </w:rPr>
            </w:pPr>
            <w:r w:rsidRPr="00D3107C">
              <w:rPr>
                <w:rFonts w:hint="cs"/>
                <w:sz w:val="16"/>
                <w:szCs w:val="24"/>
                <w:rtl/>
                <w:lang w:eastAsia="fr-FR"/>
              </w:rPr>
              <w:t>61.8</w:t>
            </w:r>
          </w:p>
        </w:tc>
        <w:tc>
          <w:tcPr>
            <w:tcW w:w="1108" w:type="dxa"/>
            <w:tcBorders>
              <w:bottom w:val="single" w:sz="4" w:space="0" w:color="auto"/>
            </w:tcBorders>
            <w:vAlign w:val="bottom"/>
          </w:tcPr>
          <w:p w:rsidR="002650DE" w:rsidRPr="00D3107C" w:rsidRDefault="002650DE" w:rsidP="00D3107C">
            <w:pPr>
              <w:tabs>
                <w:tab w:val="decimal" w:pos="339"/>
              </w:tabs>
              <w:spacing w:before="40" w:after="80" w:line="240" w:lineRule="exact"/>
              <w:ind w:right="144"/>
              <w:jc w:val="left"/>
              <w:rPr>
                <w:sz w:val="16"/>
                <w:szCs w:val="24"/>
                <w:rtl/>
                <w:lang w:eastAsia="fr-FR"/>
              </w:rPr>
            </w:pPr>
            <w:r w:rsidRPr="00D3107C">
              <w:rPr>
                <w:rFonts w:hint="cs"/>
                <w:sz w:val="16"/>
                <w:szCs w:val="24"/>
                <w:rtl/>
                <w:lang w:eastAsia="fr-FR"/>
              </w:rPr>
              <w:t>18.3</w:t>
            </w:r>
          </w:p>
        </w:tc>
        <w:tc>
          <w:tcPr>
            <w:tcW w:w="1093" w:type="dxa"/>
            <w:tcBorders>
              <w:bottom w:val="single" w:sz="4" w:space="0" w:color="auto"/>
            </w:tcBorders>
            <w:vAlign w:val="bottom"/>
          </w:tcPr>
          <w:p w:rsidR="002650DE" w:rsidRPr="00D3107C" w:rsidRDefault="002650DE" w:rsidP="00D3107C">
            <w:pPr>
              <w:tabs>
                <w:tab w:val="decimal" w:pos="339"/>
              </w:tabs>
              <w:spacing w:before="40" w:after="80" w:line="240" w:lineRule="exact"/>
              <w:ind w:right="144"/>
              <w:jc w:val="left"/>
              <w:rPr>
                <w:sz w:val="16"/>
                <w:szCs w:val="24"/>
                <w:rtl/>
                <w:lang w:eastAsia="fr-FR"/>
              </w:rPr>
            </w:pPr>
            <w:r w:rsidRPr="00D3107C">
              <w:rPr>
                <w:rFonts w:hint="cs"/>
                <w:sz w:val="16"/>
                <w:szCs w:val="24"/>
                <w:rtl/>
                <w:lang w:eastAsia="fr-FR"/>
              </w:rPr>
              <w:t>0.9</w:t>
            </w:r>
          </w:p>
        </w:tc>
        <w:tc>
          <w:tcPr>
            <w:tcW w:w="1119" w:type="dxa"/>
            <w:tcBorders>
              <w:bottom w:val="single" w:sz="4" w:space="0" w:color="auto"/>
            </w:tcBorders>
            <w:vAlign w:val="bottom"/>
          </w:tcPr>
          <w:p w:rsidR="002650DE" w:rsidRPr="00D3107C" w:rsidRDefault="002650DE" w:rsidP="00D3107C">
            <w:pPr>
              <w:tabs>
                <w:tab w:val="decimal" w:pos="339"/>
              </w:tabs>
              <w:spacing w:before="40" w:after="80" w:line="240" w:lineRule="exact"/>
              <w:ind w:right="144"/>
              <w:jc w:val="left"/>
              <w:rPr>
                <w:sz w:val="16"/>
                <w:szCs w:val="24"/>
                <w:rtl/>
                <w:lang w:eastAsia="fr-FR"/>
              </w:rPr>
            </w:pPr>
            <w:r w:rsidRPr="00D3107C">
              <w:rPr>
                <w:rFonts w:hint="cs"/>
                <w:sz w:val="16"/>
                <w:szCs w:val="24"/>
                <w:rtl/>
                <w:lang w:eastAsia="fr-FR"/>
              </w:rPr>
              <w:t>13.3</w:t>
            </w:r>
          </w:p>
        </w:tc>
        <w:tc>
          <w:tcPr>
            <w:tcW w:w="1114" w:type="dxa"/>
            <w:tcBorders>
              <w:bottom w:val="single" w:sz="4" w:space="0" w:color="auto"/>
            </w:tcBorders>
            <w:vAlign w:val="bottom"/>
          </w:tcPr>
          <w:p w:rsidR="002650DE" w:rsidRPr="00D3107C" w:rsidRDefault="002650DE" w:rsidP="00D3107C">
            <w:pPr>
              <w:tabs>
                <w:tab w:val="decimal" w:pos="339"/>
              </w:tabs>
              <w:spacing w:before="40" w:after="80" w:line="240" w:lineRule="exact"/>
              <w:ind w:right="144"/>
              <w:jc w:val="left"/>
              <w:rPr>
                <w:sz w:val="16"/>
                <w:szCs w:val="24"/>
                <w:rtl/>
                <w:lang w:eastAsia="fr-FR"/>
              </w:rPr>
            </w:pPr>
            <w:r w:rsidRPr="00D3107C">
              <w:rPr>
                <w:rFonts w:hint="cs"/>
                <w:sz w:val="16"/>
                <w:szCs w:val="24"/>
                <w:rtl/>
                <w:lang w:eastAsia="fr-FR"/>
              </w:rPr>
              <w:t>5.7</w:t>
            </w:r>
          </w:p>
        </w:tc>
        <w:tc>
          <w:tcPr>
            <w:tcW w:w="1219" w:type="dxa"/>
            <w:tcBorders>
              <w:bottom w:val="single" w:sz="4" w:space="0" w:color="auto"/>
            </w:tcBorders>
            <w:vAlign w:val="bottom"/>
          </w:tcPr>
          <w:p w:rsidR="002650DE" w:rsidRPr="00D3107C" w:rsidRDefault="002650DE" w:rsidP="00D3107C">
            <w:pPr>
              <w:spacing w:before="40" w:after="80" w:line="240" w:lineRule="exact"/>
              <w:ind w:right="144"/>
              <w:jc w:val="left"/>
              <w:rPr>
                <w:sz w:val="16"/>
                <w:szCs w:val="24"/>
                <w:rtl/>
                <w:lang w:eastAsia="fr-FR"/>
              </w:rPr>
            </w:pPr>
            <w:r w:rsidRPr="00D3107C">
              <w:rPr>
                <w:sz w:val="16"/>
                <w:szCs w:val="24"/>
                <w:rtl/>
                <w:lang w:eastAsia="fr-FR"/>
              </w:rPr>
              <w:t>أن</w:t>
            </w:r>
            <w:r w:rsidRPr="00D3107C">
              <w:rPr>
                <w:rFonts w:hint="cs"/>
                <w:sz w:val="16"/>
                <w:szCs w:val="24"/>
                <w:rtl/>
                <w:lang w:eastAsia="fr-FR"/>
              </w:rPr>
              <w:t>ثى</w:t>
            </w:r>
          </w:p>
        </w:tc>
      </w:tr>
      <w:tr w:rsidR="002650DE" w:rsidRPr="00D3107C">
        <w:tblPrEx>
          <w:tblCellMar>
            <w:top w:w="0" w:type="dxa"/>
            <w:bottom w:w="0" w:type="dxa"/>
          </w:tblCellMar>
        </w:tblPrEx>
        <w:trPr>
          <w:cantSplit/>
          <w:jc w:val="center"/>
        </w:trPr>
        <w:tc>
          <w:tcPr>
            <w:tcW w:w="1124" w:type="dxa"/>
            <w:tcBorders>
              <w:top w:val="single" w:sz="4" w:space="0" w:color="auto"/>
              <w:bottom w:val="single" w:sz="12" w:space="0" w:color="auto"/>
            </w:tcBorders>
            <w:shd w:val="clear" w:color="auto" w:fill="auto"/>
            <w:vAlign w:val="bottom"/>
          </w:tcPr>
          <w:p w:rsidR="002650DE" w:rsidRPr="00D3107C" w:rsidRDefault="002650DE" w:rsidP="00D3107C">
            <w:pPr>
              <w:tabs>
                <w:tab w:val="decimal" w:pos="339"/>
              </w:tabs>
              <w:spacing w:before="40" w:after="80" w:line="240" w:lineRule="exact"/>
              <w:jc w:val="left"/>
              <w:rPr>
                <w:b/>
                <w:bCs/>
                <w:sz w:val="16"/>
                <w:szCs w:val="24"/>
                <w:rtl/>
                <w:lang w:eastAsia="fr-FR"/>
              </w:rPr>
            </w:pPr>
            <w:r w:rsidRPr="00D3107C">
              <w:rPr>
                <w:b/>
                <w:bCs/>
                <w:sz w:val="16"/>
                <w:szCs w:val="24"/>
                <w:rtl/>
                <w:lang w:eastAsia="fr-FR"/>
              </w:rPr>
              <w:t>100.0</w:t>
            </w:r>
          </w:p>
        </w:tc>
        <w:tc>
          <w:tcPr>
            <w:tcW w:w="1119" w:type="dxa"/>
            <w:tcBorders>
              <w:top w:val="single" w:sz="4" w:space="0" w:color="auto"/>
              <w:bottom w:val="single" w:sz="12" w:space="0" w:color="auto"/>
            </w:tcBorders>
            <w:shd w:val="clear" w:color="auto" w:fill="auto"/>
            <w:vAlign w:val="bottom"/>
          </w:tcPr>
          <w:p w:rsidR="002650DE" w:rsidRPr="00D3107C" w:rsidRDefault="002650DE" w:rsidP="00D3107C">
            <w:pPr>
              <w:tabs>
                <w:tab w:val="decimal" w:pos="339"/>
              </w:tabs>
              <w:spacing w:before="40" w:after="80" w:line="240" w:lineRule="exact"/>
              <w:ind w:right="144"/>
              <w:jc w:val="left"/>
              <w:rPr>
                <w:b/>
                <w:bCs/>
                <w:sz w:val="16"/>
                <w:szCs w:val="24"/>
                <w:rtl/>
                <w:lang w:eastAsia="fr-FR"/>
              </w:rPr>
            </w:pPr>
            <w:r w:rsidRPr="00D3107C">
              <w:rPr>
                <w:rFonts w:hint="cs"/>
                <w:b/>
                <w:bCs/>
                <w:sz w:val="16"/>
                <w:szCs w:val="24"/>
                <w:rtl/>
                <w:lang w:eastAsia="fr-FR"/>
              </w:rPr>
              <w:t>40.8</w:t>
            </w:r>
          </w:p>
        </w:tc>
        <w:tc>
          <w:tcPr>
            <w:tcW w:w="1108" w:type="dxa"/>
            <w:tcBorders>
              <w:top w:val="single" w:sz="4" w:space="0" w:color="auto"/>
              <w:bottom w:val="single" w:sz="12" w:space="0" w:color="auto"/>
            </w:tcBorders>
            <w:shd w:val="clear" w:color="auto" w:fill="auto"/>
            <w:vAlign w:val="bottom"/>
          </w:tcPr>
          <w:p w:rsidR="002650DE" w:rsidRPr="00D3107C" w:rsidRDefault="002650DE" w:rsidP="00D3107C">
            <w:pPr>
              <w:tabs>
                <w:tab w:val="decimal" w:pos="339"/>
              </w:tabs>
              <w:spacing w:before="40" w:after="80" w:line="240" w:lineRule="exact"/>
              <w:ind w:right="144"/>
              <w:jc w:val="left"/>
              <w:rPr>
                <w:b/>
                <w:bCs/>
                <w:sz w:val="16"/>
                <w:szCs w:val="24"/>
                <w:rtl/>
                <w:lang w:eastAsia="fr-FR"/>
              </w:rPr>
            </w:pPr>
            <w:r w:rsidRPr="00D3107C">
              <w:rPr>
                <w:rFonts w:hint="cs"/>
                <w:b/>
                <w:bCs/>
                <w:sz w:val="16"/>
                <w:szCs w:val="24"/>
                <w:rtl/>
                <w:lang w:eastAsia="fr-FR"/>
              </w:rPr>
              <w:t>23.3</w:t>
            </w:r>
          </w:p>
        </w:tc>
        <w:tc>
          <w:tcPr>
            <w:tcW w:w="1093" w:type="dxa"/>
            <w:tcBorders>
              <w:top w:val="single" w:sz="4" w:space="0" w:color="auto"/>
              <w:bottom w:val="single" w:sz="12" w:space="0" w:color="auto"/>
            </w:tcBorders>
            <w:shd w:val="clear" w:color="auto" w:fill="auto"/>
            <w:vAlign w:val="bottom"/>
          </w:tcPr>
          <w:p w:rsidR="002650DE" w:rsidRPr="00D3107C" w:rsidRDefault="002650DE" w:rsidP="00D3107C">
            <w:pPr>
              <w:tabs>
                <w:tab w:val="decimal" w:pos="339"/>
              </w:tabs>
              <w:spacing w:before="40" w:after="80" w:line="240" w:lineRule="exact"/>
              <w:ind w:right="144"/>
              <w:jc w:val="left"/>
              <w:rPr>
                <w:b/>
                <w:bCs/>
                <w:sz w:val="16"/>
                <w:szCs w:val="24"/>
                <w:rtl/>
                <w:lang w:eastAsia="fr-FR"/>
              </w:rPr>
            </w:pPr>
            <w:r w:rsidRPr="00D3107C">
              <w:rPr>
                <w:rFonts w:hint="cs"/>
                <w:b/>
                <w:bCs/>
                <w:sz w:val="16"/>
                <w:szCs w:val="24"/>
                <w:rtl/>
                <w:lang w:eastAsia="fr-FR"/>
              </w:rPr>
              <w:t>11.9</w:t>
            </w:r>
          </w:p>
        </w:tc>
        <w:tc>
          <w:tcPr>
            <w:tcW w:w="1119" w:type="dxa"/>
            <w:tcBorders>
              <w:top w:val="single" w:sz="4" w:space="0" w:color="auto"/>
              <w:bottom w:val="single" w:sz="12" w:space="0" w:color="auto"/>
            </w:tcBorders>
            <w:shd w:val="clear" w:color="auto" w:fill="auto"/>
            <w:vAlign w:val="bottom"/>
          </w:tcPr>
          <w:p w:rsidR="002650DE" w:rsidRPr="00D3107C" w:rsidRDefault="002650DE" w:rsidP="00D3107C">
            <w:pPr>
              <w:tabs>
                <w:tab w:val="decimal" w:pos="339"/>
              </w:tabs>
              <w:spacing w:before="40" w:after="80" w:line="240" w:lineRule="exact"/>
              <w:ind w:right="144"/>
              <w:jc w:val="left"/>
              <w:rPr>
                <w:b/>
                <w:bCs/>
                <w:sz w:val="16"/>
                <w:szCs w:val="24"/>
                <w:rtl/>
                <w:lang w:eastAsia="fr-FR"/>
              </w:rPr>
            </w:pPr>
            <w:r w:rsidRPr="00D3107C">
              <w:rPr>
                <w:rFonts w:hint="cs"/>
                <w:b/>
                <w:bCs/>
                <w:sz w:val="16"/>
                <w:szCs w:val="24"/>
                <w:rtl/>
                <w:lang w:eastAsia="fr-FR"/>
              </w:rPr>
              <w:t>15.1</w:t>
            </w:r>
          </w:p>
        </w:tc>
        <w:tc>
          <w:tcPr>
            <w:tcW w:w="1114" w:type="dxa"/>
            <w:tcBorders>
              <w:top w:val="single" w:sz="4" w:space="0" w:color="auto"/>
              <w:bottom w:val="single" w:sz="12" w:space="0" w:color="auto"/>
            </w:tcBorders>
            <w:shd w:val="clear" w:color="auto" w:fill="auto"/>
            <w:vAlign w:val="bottom"/>
          </w:tcPr>
          <w:p w:rsidR="002650DE" w:rsidRPr="00D3107C" w:rsidRDefault="002650DE" w:rsidP="00D3107C">
            <w:pPr>
              <w:tabs>
                <w:tab w:val="decimal" w:pos="339"/>
              </w:tabs>
              <w:spacing w:before="40" w:after="80" w:line="240" w:lineRule="exact"/>
              <w:ind w:right="144"/>
              <w:jc w:val="left"/>
              <w:rPr>
                <w:b/>
                <w:bCs/>
                <w:sz w:val="16"/>
                <w:szCs w:val="24"/>
                <w:rtl/>
                <w:lang w:eastAsia="fr-FR"/>
              </w:rPr>
            </w:pPr>
            <w:r w:rsidRPr="00D3107C">
              <w:rPr>
                <w:rFonts w:hint="cs"/>
                <w:b/>
                <w:bCs/>
                <w:sz w:val="16"/>
                <w:szCs w:val="24"/>
                <w:rtl/>
                <w:lang w:eastAsia="fr-FR"/>
              </w:rPr>
              <w:t>9.3</w:t>
            </w:r>
          </w:p>
        </w:tc>
        <w:tc>
          <w:tcPr>
            <w:tcW w:w="1219" w:type="dxa"/>
            <w:tcBorders>
              <w:top w:val="single" w:sz="4" w:space="0" w:color="auto"/>
              <w:bottom w:val="single" w:sz="12" w:space="0" w:color="auto"/>
            </w:tcBorders>
            <w:shd w:val="clear" w:color="auto" w:fill="auto"/>
            <w:vAlign w:val="bottom"/>
          </w:tcPr>
          <w:p w:rsidR="002650DE" w:rsidRPr="00D3107C" w:rsidRDefault="002650DE" w:rsidP="00D3107C">
            <w:pPr>
              <w:spacing w:before="40" w:after="80" w:line="240" w:lineRule="exact"/>
              <w:ind w:right="144"/>
              <w:jc w:val="left"/>
              <w:rPr>
                <w:b/>
                <w:bCs/>
                <w:sz w:val="16"/>
                <w:szCs w:val="24"/>
                <w:rtl/>
                <w:lang w:eastAsia="fr-FR"/>
              </w:rPr>
            </w:pPr>
            <w:r w:rsidRPr="00D3107C">
              <w:rPr>
                <w:b/>
                <w:bCs/>
                <w:sz w:val="16"/>
                <w:szCs w:val="24"/>
                <w:rtl/>
                <w:lang w:eastAsia="fr-FR"/>
              </w:rPr>
              <w:t>ال</w:t>
            </w:r>
            <w:r w:rsidRPr="00D3107C">
              <w:rPr>
                <w:rFonts w:hint="cs"/>
                <w:b/>
                <w:bCs/>
                <w:sz w:val="16"/>
                <w:szCs w:val="24"/>
                <w:rtl/>
                <w:lang w:eastAsia="fr-FR"/>
              </w:rPr>
              <w:t>مجموع</w:t>
            </w:r>
          </w:p>
        </w:tc>
      </w:tr>
    </w:tbl>
    <w:p w:rsidR="00D3107C" w:rsidRPr="00D3107C" w:rsidRDefault="00D3107C" w:rsidP="00D3107C">
      <w:pPr>
        <w:pStyle w:val="SingleTxt"/>
        <w:spacing w:after="0" w:line="120" w:lineRule="exact"/>
        <w:rPr>
          <w:sz w:val="10"/>
          <w:rtl/>
          <w:lang w:eastAsia="fr-FR"/>
        </w:rPr>
      </w:pPr>
    </w:p>
    <w:p w:rsidR="002650DE" w:rsidRPr="00AF23A6" w:rsidRDefault="00D3107C" w:rsidP="00D3107C">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eastAsia="fr-FR"/>
        </w:rPr>
      </w:pPr>
      <w:r w:rsidRPr="00D3107C">
        <w:rPr>
          <w:rFonts w:hint="cs"/>
          <w:i/>
          <w:iCs/>
          <w:rtl/>
          <w:lang w:eastAsia="fr-FR"/>
        </w:rPr>
        <w:tab/>
      </w:r>
      <w:r w:rsidR="002650DE" w:rsidRPr="00D3107C">
        <w:rPr>
          <w:i/>
          <w:iCs/>
          <w:rtl/>
          <w:lang w:eastAsia="fr-FR"/>
        </w:rPr>
        <w:t>ال</w:t>
      </w:r>
      <w:r w:rsidR="002650DE" w:rsidRPr="00D3107C">
        <w:rPr>
          <w:rFonts w:hint="cs"/>
          <w:i/>
          <w:iCs/>
          <w:rtl/>
          <w:lang w:eastAsia="fr-FR"/>
        </w:rPr>
        <w:t>مصدر</w:t>
      </w:r>
      <w:r w:rsidR="002650DE" w:rsidRPr="00D3107C">
        <w:rPr>
          <w:i/>
          <w:iCs/>
          <w:rtl/>
          <w:lang w:eastAsia="fr-FR"/>
        </w:rPr>
        <w:t xml:space="preserve">: </w:t>
      </w:r>
      <w:r w:rsidRPr="00D3107C">
        <w:rPr>
          <w:rFonts w:hint="cs"/>
          <w:i/>
          <w:iCs/>
          <w:rtl/>
          <w:lang w:eastAsia="fr-FR"/>
        </w:rPr>
        <w:tab/>
      </w:r>
      <w:r w:rsidR="002650DE" w:rsidRPr="00AF23A6">
        <w:rPr>
          <w:rtl/>
          <w:lang w:eastAsia="fr-FR"/>
        </w:rPr>
        <w:t>د</w:t>
      </w:r>
      <w:r w:rsidR="002650DE" w:rsidRPr="00AF23A6">
        <w:rPr>
          <w:rFonts w:hint="cs"/>
          <w:rtl/>
          <w:lang w:eastAsia="fr-FR"/>
        </w:rPr>
        <w:t xml:space="preserve">راسة الأوضاع المعيشية للأسر عام </w:t>
      </w:r>
      <w:r w:rsidR="002650DE" w:rsidRPr="00AF23A6">
        <w:rPr>
          <w:rtl/>
          <w:lang w:eastAsia="fr-FR"/>
        </w:rPr>
        <w:t>1997 ـ</w:t>
      </w:r>
      <w:r w:rsidR="002650DE" w:rsidRPr="00AF23A6">
        <w:rPr>
          <w:rFonts w:hint="cs"/>
          <w:rtl/>
          <w:lang w:eastAsia="fr-FR"/>
        </w:rPr>
        <w:t xml:space="preserve"> إدارة الإحصاء المركزي ص. 43</w:t>
      </w:r>
    </w:p>
    <w:p w:rsidR="00D3107C" w:rsidRPr="00D3107C" w:rsidRDefault="00D3107C" w:rsidP="00D3107C">
      <w:pPr>
        <w:pStyle w:val="SingleTxt"/>
        <w:spacing w:after="0" w:line="120" w:lineRule="exact"/>
        <w:rPr>
          <w:rFonts w:hint="cs"/>
          <w:sz w:val="10"/>
          <w:rtl/>
        </w:rPr>
      </w:pPr>
    </w:p>
    <w:p w:rsidR="00D3107C" w:rsidRPr="00D3107C" w:rsidRDefault="00D3107C" w:rsidP="00D3107C">
      <w:pPr>
        <w:pStyle w:val="SingleTxt"/>
        <w:spacing w:after="0" w:line="120" w:lineRule="exact"/>
        <w:rPr>
          <w:rFonts w:hint="cs"/>
          <w:sz w:val="10"/>
          <w:rtl/>
        </w:rPr>
      </w:pPr>
    </w:p>
    <w:p w:rsidR="002650DE" w:rsidRDefault="002650DE" w:rsidP="00D3107C">
      <w:pPr>
        <w:pStyle w:val="SingleTxt"/>
        <w:rPr>
          <w:rFonts w:hint="cs"/>
          <w:rtl/>
        </w:rPr>
      </w:pPr>
      <w:r>
        <w:rPr>
          <w:rFonts w:hint="cs"/>
          <w:rtl/>
        </w:rPr>
        <w:tab/>
      </w:r>
      <w:r w:rsidRPr="00851B84">
        <w:rPr>
          <w:rFonts w:hint="cs"/>
          <w:rtl/>
        </w:rPr>
        <w:t>يبي</w:t>
      </w:r>
      <w:r>
        <w:rPr>
          <w:rFonts w:hint="cs"/>
          <w:rtl/>
        </w:rPr>
        <w:t>ّ</w:t>
      </w:r>
      <w:r w:rsidRPr="00851B84">
        <w:rPr>
          <w:rFonts w:hint="cs"/>
          <w:rtl/>
        </w:rPr>
        <w:t xml:space="preserve">ن الجدول </w:t>
      </w:r>
      <w:r>
        <w:rPr>
          <w:rFonts w:hint="cs"/>
          <w:rtl/>
        </w:rPr>
        <w:t>اللاحق</w:t>
      </w:r>
      <w:r w:rsidRPr="00851B84">
        <w:rPr>
          <w:rFonts w:hint="cs"/>
          <w:rtl/>
        </w:rPr>
        <w:t xml:space="preserve"> توز</w:t>
      </w:r>
      <w:r>
        <w:rPr>
          <w:rFonts w:hint="cs"/>
          <w:rtl/>
        </w:rPr>
        <w:t>ّ</w:t>
      </w:r>
      <w:r w:rsidRPr="00851B84">
        <w:rPr>
          <w:rFonts w:hint="cs"/>
          <w:rtl/>
        </w:rPr>
        <w:t>ع نسب العاملين في مختلف القطاعات</w:t>
      </w:r>
      <w:r>
        <w:rPr>
          <w:rFonts w:hint="cs"/>
          <w:rtl/>
        </w:rPr>
        <w:t xml:space="preserve"> الاقتصادية</w:t>
      </w:r>
      <w:r w:rsidRPr="00851B84">
        <w:rPr>
          <w:rFonts w:hint="cs"/>
          <w:rtl/>
        </w:rPr>
        <w:t xml:space="preserve"> في العام 2001</w:t>
      </w:r>
      <w:r>
        <w:rPr>
          <w:rFonts w:hint="cs"/>
          <w:rtl/>
        </w:rPr>
        <w:t>:</w:t>
      </w:r>
    </w:p>
    <w:p w:rsidR="00D3107C" w:rsidRPr="00D3107C" w:rsidRDefault="00D3107C" w:rsidP="00D3107C">
      <w:pPr>
        <w:pStyle w:val="SingleTxt"/>
        <w:spacing w:after="0" w:line="120" w:lineRule="exact"/>
        <w:rPr>
          <w:rFonts w:hint="cs"/>
          <w:b/>
          <w:bCs/>
          <w:sz w:val="10"/>
          <w:rtl/>
        </w:rPr>
      </w:pPr>
    </w:p>
    <w:p w:rsidR="002650DE" w:rsidRPr="00AF23A6" w:rsidRDefault="002650DE" w:rsidP="00D3107C">
      <w:pPr>
        <w:pStyle w:val="SingleTxt"/>
        <w:rPr>
          <w:rFonts w:hint="cs"/>
          <w:rtl/>
          <w:lang w:bidi="ar-LB"/>
        </w:rPr>
      </w:pPr>
      <w:r w:rsidRPr="00AF23A6">
        <w:rPr>
          <w:rFonts w:hint="cs"/>
          <w:rtl/>
        </w:rPr>
        <w:t>جدول رقم</w:t>
      </w:r>
      <w:r w:rsidRPr="00AF23A6">
        <w:rPr>
          <w:rFonts w:hint="cs"/>
          <w:rtl/>
          <w:lang w:bidi="ar-LB"/>
        </w:rPr>
        <w:t xml:space="preserve"> 6</w:t>
      </w:r>
    </w:p>
    <w:p w:rsidR="002650DE" w:rsidRDefault="002650DE" w:rsidP="00D3107C">
      <w:pPr>
        <w:pStyle w:val="SingleTxt"/>
        <w:rPr>
          <w:rFonts w:hint="cs"/>
          <w:b/>
          <w:bCs/>
          <w:rtl/>
        </w:rPr>
      </w:pPr>
      <w:r w:rsidRPr="00AF23A6">
        <w:rPr>
          <w:rFonts w:hint="cs"/>
          <w:b/>
          <w:bCs/>
          <w:rtl/>
        </w:rPr>
        <w:t>توز</w:t>
      </w:r>
      <w:r>
        <w:rPr>
          <w:rFonts w:hint="cs"/>
          <w:b/>
          <w:bCs/>
          <w:rtl/>
        </w:rPr>
        <w:t>ّ</w:t>
      </w:r>
      <w:r w:rsidRPr="00AF23A6">
        <w:rPr>
          <w:rFonts w:hint="cs"/>
          <w:b/>
          <w:bCs/>
          <w:rtl/>
        </w:rPr>
        <w:t xml:space="preserve">ع </w:t>
      </w:r>
      <w:r>
        <w:rPr>
          <w:rFonts w:hint="cs"/>
          <w:b/>
          <w:bCs/>
          <w:rtl/>
        </w:rPr>
        <w:t>القوى العاملة</w:t>
      </w:r>
      <w:r w:rsidRPr="00AF23A6">
        <w:rPr>
          <w:rFonts w:hint="cs"/>
          <w:b/>
          <w:bCs/>
          <w:rtl/>
        </w:rPr>
        <w:t xml:space="preserve"> حسب القطاعات</w:t>
      </w:r>
      <w:r>
        <w:rPr>
          <w:rFonts w:hint="cs"/>
          <w:b/>
          <w:bCs/>
          <w:rtl/>
        </w:rPr>
        <w:t xml:space="preserve"> الاقتصادية</w:t>
      </w:r>
      <w:r w:rsidRPr="00AF23A6">
        <w:rPr>
          <w:rFonts w:hint="cs"/>
          <w:b/>
          <w:bCs/>
          <w:rtl/>
        </w:rPr>
        <w:t xml:space="preserve"> والجنس في العام 2001</w:t>
      </w:r>
      <w:r>
        <w:rPr>
          <w:rFonts w:hint="cs"/>
          <w:b/>
          <w:bCs/>
          <w:rtl/>
        </w:rPr>
        <w:t xml:space="preserve"> (</w:t>
      </w:r>
      <w:r w:rsidR="00740360">
        <w:rPr>
          <w:rFonts w:hint="cs"/>
          <w:b/>
          <w:bCs/>
          <w:rtl/>
        </w:rPr>
        <w:t>النسبة</w:t>
      </w:r>
      <w:r w:rsidR="00740360">
        <w:rPr>
          <w:rFonts w:hint="eastAsia"/>
          <w:b/>
          <w:bCs/>
          <w:rtl/>
        </w:rPr>
        <w:t> </w:t>
      </w:r>
      <w:r w:rsidR="00056F11">
        <w:rPr>
          <w:rFonts w:hint="cs"/>
          <w:b/>
          <w:bCs/>
          <w:rtl/>
        </w:rPr>
        <w:t>المئوية</w:t>
      </w:r>
      <w:r>
        <w:rPr>
          <w:rFonts w:hint="cs"/>
          <w:b/>
          <w:bCs/>
          <w:rtl/>
        </w:rPr>
        <w:t>)</w:t>
      </w:r>
    </w:p>
    <w:p w:rsidR="00D3107C" w:rsidRPr="00D3107C" w:rsidRDefault="00D3107C" w:rsidP="00D3107C">
      <w:pPr>
        <w:pStyle w:val="SingleTxt"/>
        <w:spacing w:after="0" w:line="120" w:lineRule="exact"/>
        <w:rPr>
          <w:rFonts w:hint="cs"/>
          <w:sz w:val="10"/>
          <w:rtl/>
        </w:rPr>
      </w:pPr>
      <w:r>
        <w:rPr>
          <w:noProof/>
          <w:w w:val="100"/>
          <w:sz w:val="10"/>
          <w:rtl/>
        </w:rPr>
        <w:pict>
          <v:line id="_x0000_s2067" style="position:absolute;left:0;text-align:left;flip:x;z-index:4" from="376.65pt,6.15pt" to="438.45pt,42.15pt"/>
        </w:pict>
      </w:r>
    </w:p>
    <w:tbl>
      <w:tblPr>
        <w:tblStyle w:val="TableGrid"/>
        <w:bidiVisual/>
        <w:tblW w:w="773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220"/>
        <w:gridCol w:w="1271"/>
        <w:gridCol w:w="1033"/>
        <w:gridCol w:w="1020"/>
        <w:gridCol w:w="1028"/>
        <w:gridCol w:w="1143"/>
        <w:gridCol w:w="1020"/>
      </w:tblGrid>
      <w:tr w:rsidR="00D3107C" w:rsidRPr="00D3107C">
        <w:trPr>
          <w:cantSplit/>
          <w:tblHeader/>
          <w:jc w:val="center"/>
        </w:trPr>
        <w:tc>
          <w:tcPr>
            <w:tcW w:w="843" w:type="dxa"/>
            <w:tcBorders>
              <w:top w:val="single" w:sz="4" w:space="0" w:color="auto"/>
              <w:bottom w:val="single" w:sz="12" w:space="0" w:color="auto"/>
            </w:tcBorders>
            <w:shd w:val="clear" w:color="auto" w:fill="FFFFFF"/>
            <w:vAlign w:val="bottom"/>
          </w:tcPr>
          <w:p w:rsidR="00D3107C" w:rsidRPr="00D3107C" w:rsidRDefault="00D3107C" w:rsidP="00D3107C">
            <w:pPr>
              <w:pStyle w:val="Heading5"/>
              <w:tabs>
                <w:tab w:val="right" w:pos="1003"/>
              </w:tabs>
              <w:spacing w:before="80" w:after="0" w:line="240" w:lineRule="exact"/>
              <w:outlineLvl w:val="4"/>
              <w:rPr>
                <w:rFonts w:cs="Traditional Arabic" w:hint="cs"/>
                <w:b w:val="0"/>
                <w:bCs w:val="0"/>
                <w:sz w:val="16"/>
                <w:szCs w:val="24"/>
                <w:rtl/>
                <w:lang w:bidi="ar-SA"/>
              </w:rPr>
            </w:pPr>
            <w:r>
              <w:rPr>
                <w:rFonts w:cs="Traditional Arabic"/>
                <w:b w:val="0"/>
                <w:bCs w:val="0"/>
                <w:sz w:val="16"/>
                <w:szCs w:val="24"/>
                <w:rtl/>
                <w:lang w:bidi="ar-SA"/>
              </w:rPr>
              <w:tab/>
            </w:r>
            <w:r w:rsidRPr="00D3107C">
              <w:rPr>
                <w:rFonts w:cs="Traditional Arabic"/>
                <w:b w:val="0"/>
                <w:bCs w:val="0"/>
                <w:sz w:val="16"/>
                <w:szCs w:val="24"/>
                <w:rtl/>
              </w:rPr>
              <w:t>ال</w:t>
            </w:r>
            <w:r w:rsidRPr="00D3107C">
              <w:rPr>
                <w:rFonts w:cs="Traditional Arabic" w:hint="cs"/>
                <w:b w:val="0"/>
                <w:bCs w:val="0"/>
                <w:sz w:val="16"/>
                <w:szCs w:val="24"/>
                <w:rtl/>
              </w:rPr>
              <w:t>قطاع</w:t>
            </w:r>
          </w:p>
          <w:p w:rsidR="00D3107C" w:rsidRPr="00D3107C" w:rsidRDefault="00D3107C" w:rsidP="00D3107C">
            <w:pPr>
              <w:pStyle w:val="Heading5"/>
              <w:tabs>
                <w:tab w:val="left" w:pos="180"/>
              </w:tabs>
              <w:spacing w:before="80" w:after="80" w:line="240" w:lineRule="exact"/>
              <w:ind w:right="144"/>
              <w:outlineLvl w:val="4"/>
              <w:rPr>
                <w:rFonts w:cs="Traditional Arabic"/>
                <w:b w:val="0"/>
                <w:bCs w:val="0"/>
                <w:sz w:val="16"/>
                <w:szCs w:val="24"/>
                <w:rtl/>
                <w:lang w:eastAsia="ar-SA"/>
              </w:rPr>
            </w:pPr>
            <w:r w:rsidRPr="00D3107C">
              <w:rPr>
                <w:rFonts w:cs="Traditional Arabic"/>
                <w:b w:val="0"/>
                <w:bCs w:val="0"/>
                <w:sz w:val="16"/>
                <w:szCs w:val="24"/>
                <w:rtl/>
                <w:lang w:eastAsia="ar-SA"/>
              </w:rPr>
              <w:t>ال</w:t>
            </w:r>
            <w:r w:rsidRPr="00D3107C">
              <w:rPr>
                <w:rFonts w:cs="Traditional Arabic" w:hint="cs"/>
                <w:b w:val="0"/>
                <w:bCs w:val="0"/>
                <w:sz w:val="16"/>
                <w:szCs w:val="24"/>
                <w:rtl/>
                <w:lang w:eastAsia="ar-SA"/>
              </w:rPr>
              <w:t>جنس</w:t>
            </w:r>
          </w:p>
        </w:tc>
        <w:tc>
          <w:tcPr>
            <w:tcW w:w="1384" w:type="dxa"/>
            <w:tcBorders>
              <w:top w:val="single" w:sz="4" w:space="0" w:color="auto"/>
              <w:bottom w:val="single" w:sz="12" w:space="0" w:color="auto"/>
            </w:tcBorders>
            <w:shd w:val="clear" w:color="auto" w:fill="FFFFFF"/>
            <w:vAlign w:val="bottom"/>
          </w:tcPr>
          <w:p w:rsidR="00D3107C" w:rsidRPr="00D3107C" w:rsidRDefault="00D3107C" w:rsidP="00D3107C">
            <w:pPr>
              <w:pStyle w:val="BodyText2"/>
              <w:tabs>
                <w:tab w:val="right" w:pos="900"/>
                <w:tab w:val="right" w:pos="1260"/>
                <w:tab w:val="right" w:pos="1440"/>
              </w:tabs>
              <w:bidi/>
              <w:spacing w:before="80" w:after="80" w:line="240" w:lineRule="exact"/>
              <w:ind w:right="144"/>
              <w:rPr>
                <w:rFonts w:cs="Traditional Arabic" w:hint="cs"/>
                <w:i/>
                <w:iCs/>
                <w:sz w:val="16"/>
                <w:rtl/>
              </w:rPr>
            </w:pPr>
            <w:r w:rsidRPr="00D3107C">
              <w:rPr>
                <w:rFonts w:cs="Traditional Arabic" w:hint="cs"/>
                <w:i/>
                <w:iCs/>
                <w:sz w:val="16"/>
                <w:rtl/>
              </w:rPr>
              <w:t>الزراعة</w:t>
            </w:r>
          </w:p>
        </w:tc>
        <w:tc>
          <w:tcPr>
            <w:tcW w:w="1080" w:type="dxa"/>
            <w:tcBorders>
              <w:top w:val="single" w:sz="4" w:space="0" w:color="auto"/>
              <w:bottom w:val="single" w:sz="12" w:space="0" w:color="auto"/>
            </w:tcBorders>
            <w:shd w:val="clear" w:color="auto" w:fill="FFFFFF"/>
            <w:vAlign w:val="bottom"/>
          </w:tcPr>
          <w:p w:rsidR="00D3107C" w:rsidRPr="00D3107C" w:rsidRDefault="00D3107C" w:rsidP="00D3107C">
            <w:pPr>
              <w:pStyle w:val="BodyText2"/>
              <w:tabs>
                <w:tab w:val="right" w:pos="900"/>
                <w:tab w:val="right" w:pos="1260"/>
                <w:tab w:val="right" w:pos="1440"/>
              </w:tabs>
              <w:bidi/>
              <w:spacing w:before="80" w:after="80" w:line="240" w:lineRule="exact"/>
              <w:ind w:right="144"/>
              <w:rPr>
                <w:rFonts w:cs="Traditional Arabic" w:hint="cs"/>
                <w:i/>
                <w:iCs/>
                <w:sz w:val="16"/>
                <w:rtl/>
              </w:rPr>
            </w:pPr>
            <w:r w:rsidRPr="00D3107C">
              <w:rPr>
                <w:rFonts w:cs="Traditional Arabic" w:hint="cs"/>
                <w:i/>
                <w:iCs/>
                <w:sz w:val="16"/>
                <w:rtl/>
              </w:rPr>
              <w:t>الصناعة</w:t>
            </w:r>
          </w:p>
        </w:tc>
        <w:tc>
          <w:tcPr>
            <w:tcW w:w="1080" w:type="dxa"/>
            <w:tcBorders>
              <w:top w:val="single" w:sz="4" w:space="0" w:color="auto"/>
              <w:bottom w:val="single" w:sz="12" w:space="0" w:color="auto"/>
            </w:tcBorders>
            <w:shd w:val="clear" w:color="auto" w:fill="FFFFFF"/>
            <w:vAlign w:val="bottom"/>
          </w:tcPr>
          <w:p w:rsidR="00D3107C" w:rsidRPr="00D3107C" w:rsidRDefault="00D3107C" w:rsidP="00D3107C">
            <w:pPr>
              <w:pStyle w:val="BodyText2"/>
              <w:tabs>
                <w:tab w:val="right" w:pos="900"/>
                <w:tab w:val="right" w:pos="1260"/>
                <w:tab w:val="right" w:pos="1440"/>
              </w:tabs>
              <w:bidi/>
              <w:spacing w:before="80" w:after="80" w:line="240" w:lineRule="exact"/>
              <w:ind w:right="144"/>
              <w:rPr>
                <w:rFonts w:cs="Traditional Arabic" w:hint="cs"/>
                <w:i/>
                <w:iCs/>
                <w:sz w:val="16"/>
                <w:rtl/>
              </w:rPr>
            </w:pPr>
            <w:r w:rsidRPr="00D3107C">
              <w:rPr>
                <w:rFonts w:cs="Traditional Arabic" w:hint="cs"/>
                <w:i/>
                <w:iCs/>
                <w:sz w:val="16"/>
                <w:rtl/>
              </w:rPr>
              <w:t>البناء</w:t>
            </w:r>
          </w:p>
        </w:tc>
        <w:tc>
          <w:tcPr>
            <w:tcW w:w="1080" w:type="dxa"/>
            <w:tcBorders>
              <w:top w:val="single" w:sz="4" w:space="0" w:color="auto"/>
              <w:bottom w:val="single" w:sz="12" w:space="0" w:color="auto"/>
            </w:tcBorders>
            <w:shd w:val="clear" w:color="auto" w:fill="FFFFFF"/>
            <w:vAlign w:val="bottom"/>
          </w:tcPr>
          <w:p w:rsidR="00D3107C" w:rsidRPr="00D3107C" w:rsidRDefault="00D3107C" w:rsidP="00D3107C">
            <w:pPr>
              <w:pStyle w:val="BodyText2"/>
              <w:tabs>
                <w:tab w:val="right" w:pos="900"/>
                <w:tab w:val="right" w:pos="1260"/>
                <w:tab w:val="right" w:pos="1440"/>
              </w:tabs>
              <w:bidi/>
              <w:spacing w:before="80" w:after="80" w:line="240" w:lineRule="exact"/>
              <w:ind w:right="144"/>
              <w:rPr>
                <w:rFonts w:cs="Traditional Arabic" w:hint="cs"/>
                <w:i/>
                <w:iCs/>
                <w:sz w:val="16"/>
                <w:rtl/>
              </w:rPr>
            </w:pPr>
            <w:r w:rsidRPr="00D3107C">
              <w:rPr>
                <w:rFonts w:cs="Traditional Arabic" w:hint="cs"/>
                <w:i/>
                <w:iCs/>
                <w:sz w:val="16"/>
                <w:rtl/>
              </w:rPr>
              <w:t>التجارة</w:t>
            </w:r>
          </w:p>
        </w:tc>
        <w:tc>
          <w:tcPr>
            <w:tcW w:w="1200" w:type="dxa"/>
            <w:tcBorders>
              <w:top w:val="single" w:sz="4" w:space="0" w:color="auto"/>
              <w:bottom w:val="single" w:sz="12" w:space="0" w:color="auto"/>
            </w:tcBorders>
            <w:shd w:val="clear" w:color="auto" w:fill="FFFFFF"/>
            <w:vAlign w:val="bottom"/>
          </w:tcPr>
          <w:p w:rsidR="00D3107C" w:rsidRPr="00D3107C" w:rsidRDefault="00D3107C" w:rsidP="00D3107C">
            <w:pPr>
              <w:pStyle w:val="BodyText2"/>
              <w:tabs>
                <w:tab w:val="right" w:pos="900"/>
                <w:tab w:val="right" w:pos="1260"/>
                <w:tab w:val="right" w:pos="1440"/>
              </w:tabs>
              <w:bidi/>
              <w:spacing w:before="80" w:after="80" w:line="240" w:lineRule="exact"/>
              <w:ind w:right="144"/>
              <w:rPr>
                <w:rFonts w:cs="Traditional Arabic" w:hint="cs"/>
                <w:i/>
                <w:iCs/>
                <w:sz w:val="16"/>
                <w:rtl/>
              </w:rPr>
            </w:pPr>
            <w:r w:rsidRPr="00D3107C">
              <w:rPr>
                <w:rFonts w:cs="Traditional Arabic" w:hint="cs"/>
                <w:i/>
                <w:iCs/>
                <w:sz w:val="16"/>
                <w:rtl/>
              </w:rPr>
              <w:t>الخدمات</w:t>
            </w:r>
          </w:p>
        </w:tc>
        <w:tc>
          <w:tcPr>
            <w:tcW w:w="1068" w:type="dxa"/>
            <w:tcBorders>
              <w:top w:val="single" w:sz="4" w:space="0" w:color="auto"/>
              <w:bottom w:val="single" w:sz="12" w:space="0" w:color="auto"/>
            </w:tcBorders>
            <w:shd w:val="clear" w:color="auto" w:fill="FFFFFF"/>
            <w:vAlign w:val="bottom"/>
          </w:tcPr>
          <w:p w:rsidR="00D3107C" w:rsidRPr="00D3107C" w:rsidRDefault="00D3107C" w:rsidP="00D3107C">
            <w:pPr>
              <w:pStyle w:val="BodyText2"/>
              <w:tabs>
                <w:tab w:val="right" w:pos="900"/>
                <w:tab w:val="right" w:pos="1260"/>
                <w:tab w:val="right" w:pos="1440"/>
              </w:tabs>
              <w:bidi/>
              <w:spacing w:before="80" w:after="80" w:line="240" w:lineRule="exact"/>
              <w:ind w:right="144"/>
              <w:rPr>
                <w:rFonts w:cs="Traditional Arabic" w:hint="cs"/>
                <w:i/>
                <w:iCs/>
                <w:sz w:val="16"/>
                <w:rtl/>
              </w:rPr>
            </w:pPr>
            <w:r w:rsidRPr="00D3107C">
              <w:rPr>
                <w:rFonts w:cs="Traditional Arabic" w:hint="cs"/>
                <w:i/>
                <w:iCs/>
                <w:sz w:val="16"/>
                <w:rtl/>
              </w:rPr>
              <w:t>المجموع</w:t>
            </w:r>
          </w:p>
        </w:tc>
      </w:tr>
      <w:tr w:rsidR="00D3107C" w:rsidRPr="00D3107C">
        <w:trPr>
          <w:cantSplit/>
          <w:trHeight w:hRule="exact" w:val="115"/>
          <w:tblHeader/>
          <w:jc w:val="center"/>
        </w:trPr>
        <w:tc>
          <w:tcPr>
            <w:tcW w:w="843" w:type="dxa"/>
            <w:tcBorders>
              <w:top w:val="single" w:sz="12" w:space="0" w:color="auto"/>
            </w:tcBorders>
            <w:vAlign w:val="bottom"/>
          </w:tcPr>
          <w:p w:rsidR="00D3107C" w:rsidRPr="00D3107C" w:rsidRDefault="00D3107C" w:rsidP="00D3107C">
            <w:pPr>
              <w:spacing w:before="40" w:after="80" w:line="240" w:lineRule="exact"/>
              <w:ind w:right="144"/>
              <w:jc w:val="left"/>
              <w:rPr>
                <w:sz w:val="16"/>
                <w:szCs w:val="24"/>
                <w:rtl/>
                <w:lang w:eastAsia="fr-FR"/>
              </w:rPr>
            </w:pPr>
          </w:p>
        </w:tc>
        <w:tc>
          <w:tcPr>
            <w:tcW w:w="1384" w:type="dxa"/>
            <w:tcBorders>
              <w:top w:val="single" w:sz="12" w:space="0" w:color="auto"/>
            </w:tcBorders>
            <w:vAlign w:val="bottom"/>
          </w:tcPr>
          <w:p w:rsidR="00D3107C" w:rsidRPr="00D3107C" w:rsidRDefault="00D3107C" w:rsidP="00D3107C">
            <w:pPr>
              <w:pStyle w:val="BodyText2"/>
              <w:bidi/>
              <w:spacing w:before="40" w:after="80" w:line="240" w:lineRule="exact"/>
              <w:ind w:right="144"/>
              <w:rPr>
                <w:rFonts w:cs="Traditional Arabic" w:hint="cs"/>
                <w:sz w:val="16"/>
                <w:rtl/>
              </w:rPr>
            </w:pPr>
          </w:p>
        </w:tc>
        <w:tc>
          <w:tcPr>
            <w:tcW w:w="1080" w:type="dxa"/>
            <w:tcBorders>
              <w:top w:val="single" w:sz="12" w:space="0" w:color="auto"/>
            </w:tcBorders>
            <w:vAlign w:val="bottom"/>
          </w:tcPr>
          <w:p w:rsidR="00D3107C" w:rsidRPr="00D3107C" w:rsidRDefault="00D3107C" w:rsidP="00D3107C">
            <w:pPr>
              <w:pStyle w:val="BodyText2"/>
              <w:bidi/>
              <w:spacing w:before="40" w:after="80" w:line="240" w:lineRule="exact"/>
              <w:ind w:right="144"/>
              <w:rPr>
                <w:rFonts w:cs="Traditional Arabic" w:hint="cs"/>
                <w:sz w:val="16"/>
                <w:rtl/>
              </w:rPr>
            </w:pPr>
          </w:p>
        </w:tc>
        <w:tc>
          <w:tcPr>
            <w:tcW w:w="1080" w:type="dxa"/>
            <w:tcBorders>
              <w:top w:val="single" w:sz="12" w:space="0" w:color="auto"/>
            </w:tcBorders>
            <w:vAlign w:val="bottom"/>
          </w:tcPr>
          <w:p w:rsidR="00D3107C" w:rsidRPr="00D3107C" w:rsidRDefault="00D3107C" w:rsidP="00D3107C">
            <w:pPr>
              <w:pStyle w:val="BodyText2"/>
              <w:bidi/>
              <w:spacing w:before="40" w:after="80" w:line="240" w:lineRule="exact"/>
              <w:ind w:right="144"/>
              <w:rPr>
                <w:rFonts w:cs="Traditional Arabic" w:hint="cs"/>
                <w:noProof/>
                <w:sz w:val="16"/>
                <w:rtl/>
                <w:lang w:val="en-US" w:eastAsia="zh-CN"/>
              </w:rPr>
            </w:pPr>
          </w:p>
        </w:tc>
        <w:tc>
          <w:tcPr>
            <w:tcW w:w="1080" w:type="dxa"/>
            <w:tcBorders>
              <w:top w:val="single" w:sz="12" w:space="0" w:color="auto"/>
            </w:tcBorders>
            <w:vAlign w:val="bottom"/>
          </w:tcPr>
          <w:p w:rsidR="00D3107C" w:rsidRPr="00D3107C" w:rsidRDefault="00D3107C" w:rsidP="00D3107C">
            <w:pPr>
              <w:pStyle w:val="BodyText2"/>
              <w:bidi/>
              <w:spacing w:before="40" w:after="80" w:line="240" w:lineRule="exact"/>
              <w:ind w:right="144"/>
              <w:rPr>
                <w:rFonts w:cs="Traditional Arabic" w:hint="cs"/>
                <w:sz w:val="16"/>
                <w:rtl/>
              </w:rPr>
            </w:pPr>
          </w:p>
        </w:tc>
        <w:tc>
          <w:tcPr>
            <w:tcW w:w="1200" w:type="dxa"/>
            <w:tcBorders>
              <w:top w:val="single" w:sz="12" w:space="0" w:color="auto"/>
            </w:tcBorders>
            <w:vAlign w:val="bottom"/>
          </w:tcPr>
          <w:p w:rsidR="00D3107C" w:rsidRPr="00D3107C" w:rsidRDefault="00D3107C" w:rsidP="00D3107C">
            <w:pPr>
              <w:pStyle w:val="BodyText2"/>
              <w:bidi/>
              <w:spacing w:before="40" w:after="80" w:line="240" w:lineRule="exact"/>
              <w:ind w:right="144"/>
              <w:rPr>
                <w:rFonts w:cs="Traditional Arabic" w:hint="cs"/>
                <w:sz w:val="16"/>
                <w:rtl/>
              </w:rPr>
            </w:pPr>
          </w:p>
        </w:tc>
        <w:tc>
          <w:tcPr>
            <w:tcW w:w="1068" w:type="dxa"/>
            <w:tcBorders>
              <w:top w:val="single" w:sz="12" w:space="0" w:color="auto"/>
            </w:tcBorders>
            <w:vAlign w:val="bottom"/>
          </w:tcPr>
          <w:p w:rsidR="00D3107C" w:rsidRPr="00D3107C" w:rsidRDefault="00D3107C" w:rsidP="00D3107C">
            <w:pPr>
              <w:pStyle w:val="BodyText2"/>
              <w:bidi/>
              <w:spacing w:before="40" w:after="80" w:line="240" w:lineRule="exact"/>
              <w:ind w:right="144"/>
              <w:rPr>
                <w:rFonts w:cs="Traditional Arabic" w:hint="cs"/>
                <w:sz w:val="16"/>
                <w:rtl/>
              </w:rPr>
            </w:pPr>
          </w:p>
        </w:tc>
      </w:tr>
      <w:tr w:rsidR="00D3107C" w:rsidRPr="00D3107C">
        <w:trPr>
          <w:cantSplit/>
          <w:jc w:val="center"/>
        </w:trPr>
        <w:tc>
          <w:tcPr>
            <w:tcW w:w="843" w:type="dxa"/>
            <w:shd w:val="clear" w:color="auto" w:fill="auto"/>
            <w:vAlign w:val="bottom"/>
          </w:tcPr>
          <w:p w:rsidR="00D3107C" w:rsidRPr="00D3107C" w:rsidRDefault="00D3107C" w:rsidP="00D3107C">
            <w:pPr>
              <w:pStyle w:val="BodyText2"/>
              <w:bidi/>
              <w:spacing w:before="40" w:after="80" w:line="240" w:lineRule="exact"/>
              <w:ind w:right="-900"/>
              <w:rPr>
                <w:rFonts w:cs="Traditional Arabic" w:hint="cs"/>
                <w:sz w:val="16"/>
                <w:rtl/>
              </w:rPr>
            </w:pPr>
            <w:r w:rsidRPr="00D3107C">
              <w:rPr>
                <w:rFonts w:cs="Traditional Arabic" w:hint="cs"/>
                <w:sz w:val="16"/>
                <w:rtl/>
              </w:rPr>
              <w:t>ذكر</w:t>
            </w:r>
          </w:p>
        </w:tc>
        <w:tc>
          <w:tcPr>
            <w:tcW w:w="1384" w:type="dxa"/>
            <w:shd w:val="clear" w:color="auto" w:fill="auto"/>
            <w:vAlign w:val="bottom"/>
          </w:tcPr>
          <w:p w:rsidR="00D3107C" w:rsidRPr="00D3107C" w:rsidRDefault="00D3107C" w:rsidP="00D3107C">
            <w:pPr>
              <w:pStyle w:val="BodyText2"/>
              <w:bidi/>
              <w:spacing w:before="40" w:after="80" w:line="240" w:lineRule="exact"/>
              <w:ind w:right="144"/>
              <w:rPr>
                <w:rFonts w:cs="Traditional Arabic" w:hint="cs"/>
                <w:sz w:val="16"/>
                <w:rtl/>
              </w:rPr>
            </w:pPr>
            <w:r w:rsidRPr="00D3107C">
              <w:rPr>
                <w:rFonts w:cs="Traditional Arabic" w:hint="cs"/>
                <w:sz w:val="16"/>
                <w:rtl/>
              </w:rPr>
              <w:t>7.7</w:t>
            </w:r>
          </w:p>
        </w:tc>
        <w:tc>
          <w:tcPr>
            <w:tcW w:w="1080" w:type="dxa"/>
            <w:shd w:val="clear" w:color="auto" w:fill="auto"/>
            <w:vAlign w:val="bottom"/>
          </w:tcPr>
          <w:p w:rsidR="00D3107C" w:rsidRPr="00D3107C" w:rsidRDefault="00D3107C" w:rsidP="00D3107C">
            <w:pPr>
              <w:pStyle w:val="BodyText2"/>
              <w:bidi/>
              <w:spacing w:before="40" w:after="80" w:line="240" w:lineRule="exact"/>
              <w:ind w:right="144"/>
              <w:rPr>
                <w:rFonts w:cs="Traditional Arabic" w:hint="cs"/>
                <w:sz w:val="16"/>
                <w:rtl/>
              </w:rPr>
            </w:pPr>
            <w:r w:rsidRPr="00D3107C">
              <w:rPr>
                <w:rFonts w:cs="Traditional Arabic" w:hint="cs"/>
                <w:sz w:val="16"/>
                <w:rtl/>
              </w:rPr>
              <w:t>14.8</w:t>
            </w:r>
          </w:p>
        </w:tc>
        <w:tc>
          <w:tcPr>
            <w:tcW w:w="1080" w:type="dxa"/>
            <w:shd w:val="clear" w:color="auto" w:fill="auto"/>
            <w:vAlign w:val="bottom"/>
          </w:tcPr>
          <w:p w:rsidR="00D3107C" w:rsidRPr="00D3107C" w:rsidRDefault="00D3107C" w:rsidP="00D3107C">
            <w:pPr>
              <w:pStyle w:val="BodyText2"/>
              <w:bidi/>
              <w:spacing w:before="40" w:after="80" w:line="240" w:lineRule="exact"/>
              <w:ind w:right="144"/>
              <w:rPr>
                <w:rFonts w:cs="Traditional Arabic" w:hint="cs"/>
                <w:sz w:val="16"/>
                <w:rtl/>
              </w:rPr>
            </w:pPr>
            <w:r w:rsidRPr="00D3107C">
              <w:rPr>
                <w:rFonts w:cs="Traditional Arabic" w:hint="cs"/>
                <w:sz w:val="16"/>
                <w:rtl/>
              </w:rPr>
              <w:t>11.9</w:t>
            </w:r>
          </w:p>
        </w:tc>
        <w:tc>
          <w:tcPr>
            <w:tcW w:w="1080" w:type="dxa"/>
            <w:shd w:val="clear" w:color="auto" w:fill="auto"/>
            <w:vAlign w:val="bottom"/>
          </w:tcPr>
          <w:p w:rsidR="00D3107C" w:rsidRPr="00D3107C" w:rsidRDefault="00D3107C" w:rsidP="00D3107C">
            <w:pPr>
              <w:pStyle w:val="BodyText2"/>
              <w:bidi/>
              <w:spacing w:before="40" w:after="80" w:line="240" w:lineRule="exact"/>
              <w:ind w:right="144"/>
              <w:rPr>
                <w:rFonts w:cs="Traditional Arabic" w:hint="cs"/>
                <w:sz w:val="16"/>
                <w:rtl/>
              </w:rPr>
            </w:pPr>
            <w:r w:rsidRPr="00D3107C">
              <w:rPr>
                <w:rFonts w:cs="Traditional Arabic" w:hint="cs"/>
                <w:sz w:val="16"/>
                <w:rtl/>
              </w:rPr>
              <w:t>25.3</w:t>
            </w:r>
          </w:p>
        </w:tc>
        <w:tc>
          <w:tcPr>
            <w:tcW w:w="1200" w:type="dxa"/>
            <w:shd w:val="clear" w:color="auto" w:fill="auto"/>
            <w:vAlign w:val="bottom"/>
          </w:tcPr>
          <w:p w:rsidR="00D3107C" w:rsidRPr="00D3107C" w:rsidRDefault="00D3107C" w:rsidP="00D3107C">
            <w:pPr>
              <w:pStyle w:val="BodyText2"/>
              <w:bidi/>
              <w:spacing w:before="40" w:after="80" w:line="240" w:lineRule="exact"/>
              <w:ind w:right="144"/>
              <w:rPr>
                <w:rFonts w:cs="Traditional Arabic" w:hint="cs"/>
                <w:sz w:val="16"/>
                <w:rtl/>
              </w:rPr>
            </w:pPr>
            <w:r w:rsidRPr="00D3107C">
              <w:rPr>
                <w:rFonts w:cs="Traditional Arabic" w:hint="cs"/>
                <w:sz w:val="16"/>
                <w:rtl/>
              </w:rPr>
              <w:t>40.3</w:t>
            </w:r>
          </w:p>
        </w:tc>
        <w:tc>
          <w:tcPr>
            <w:tcW w:w="1068" w:type="dxa"/>
            <w:shd w:val="clear" w:color="auto" w:fill="auto"/>
            <w:vAlign w:val="bottom"/>
          </w:tcPr>
          <w:p w:rsidR="00D3107C" w:rsidRPr="00D3107C" w:rsidRDefault="00D3107C" w:rsidP="00D3107C">
            <w:pPr>
              <w:pStyle w:val="BodyText2"/>
              <w:bidi/>
              <w:spacing w:before="40" w:after="80" w:line="240" w:lineRule="exact"/>
              <w:ind w:right="144"/>
              <w:rPr>
                <w:rFonts w:cs="Traditional Arabic" w:hint="cs"/>
                <w:sz w:val="16"/>
                <w:rtl/>
              </w:rPr>
            </w:pPr>
            <w:r w:rsidRPr="00D3107C">
              <w:rPr>
                <w:rFonts w:cs="Traditional Arabic" w:hint="cs"/>
                <w:sz w:val="16"/>
                <w:rtl/>
              </w:rPr>
              <w:t>100</w:t>
            </w:r>
          </w:p>
        </w:tc>
      </w:tr>
      <w:tr w:rsidR="00D3107C" w:rsidRPr="00D3107C">
        <w:trPr>
          <w:cantSplit/>
          <w:jc w:val="center"/>
        </w:trPr>
        <w:tc>
          <w:tcPr>
            <w:tcW w:w="843" w:type="dxa"/>
            <w:tcBorders>
              <w:bottom w:val="single" w:sz="4" w:space="0" w:color="auto"/>
            </w:tcBorders>
            <w:vAlign w:val="bottom"/>
          </w:tcPr>
          <w:p w:rsidR="00D3107C" w:rsidRPr="00D3107C" w:rsidRDefault="00D3107C" w:rsidP="00D3107C">
            <w:pPr>
              <w:pStyle w:val="BodyText2"/>
              <w:bidi/>
              <w:spacing w:before="40" w:after="80" w:line="240" w:lineRule="exact"/>
              <w:ind w:right="-900"/>
              <w:rPr>
                <w:rFonts w:cs="Traditional Arabic" w:hint="cs"/>
                <w:sz w:val="16"/>
                <w:rtl/>
              </w:rPr>
            </w:pPr>
            <w:r w:rsidRPr="00D3107C">
              <w:rPr>
                <w:rFonts w:cs="Traditional Arabic" w:hint="cs"/>
                <w:sz w:val="16"/>
                <w:rtl/>
              </w:rPr>
              <w:t>أنثى</w:t>
            </w:r>
          </w:p>
        </w:tc>
        <w:tc>
          <w:tcPr>
            <w:tcW w:w="1384" w:type="dxa"/>
            <w:tcBorders>
              <w:bottom w:val="single" w:sz="4" w:space="0" w:color="auto"/>
            </w:tcBorders>
            <w:vAlign w:val="bottom"/>
          </w:tcPr>
          <w:p w:rsidR="00D3107C" w:rsidRPr="00D3107C" w:rsidRDefault="00D3107C" w:rsidP="00D3107C">
            <w:pPr>
              <w:pStyle w:val="BodyText2"/>
              <w:bidi/>
              <w:spacing w:before="40" w:after="80" w:line="240" w:lineRule="exact"/>
              <w:ind w:right="144"/>
              <w:rPr>
                <w:rFonts w:cs="Traditional Arabic" w:hint="cs"/>
                <w:sz w:val="16"/>
                <w:rtl/>
              </w:rPr>
            </w:pPr>
            <w:r w:rsidRPr="00D3107C">
              <w:rPr>
                <w:rFonts w:cs="Traditional Arabic" w:hint="cs"/>
                <w:sz w:val="16"/>
                <w:rtl/>
              </w:rPr>
              <w:t>3.5</w:t>
            </w:r>
          </w:p>
        </w:tc>
        <w:tc>
          <w:tcPr>
            <w:tcW w:w="1080" w:type="dxa"/>
            <w:tcBorders>
              <w:bottom w:val="single" w:sz="4" w:space="0" w:color="auto"/>
            </w:tcBorders>
            <w:vAlign w:val="bottom"/>
          </w:tcPr>
          <w:p w:rsidR="00D3107C" w:rsidRPr="00D3107C" w:rsidRDefault="00D3107C" w:rsidP="00D3107C">
            <w:pPr>
              <w:pStyle w:val="BodyText2"/>
              <w:bidi/>
              <w:spacing w:before="40" w:after="80" w:line="240" w:lineRule="exact"/>
              <w:ind w:right="144"/>
              <w:rPr>
                <w:rFonts w:cs="Traditional Arabic" w:hint="cs"/>
                <w:sz w:val="16"/>
                <w:rtl/>
              </w:rPr>
            </w:pPr>
            <w:r w:rsidRPr="00D3107C">
              <w:rPr>
                <w:rFonts w:cs="Traditional Arabic" w:hint="cs"/>
                <w:sz w:val="16"/>
                <w:rtl/>
              </w:rPr>
              <w:t>11.5</w:t>
            </w:r>
          </w:p>
        </w:tc>
        <w:tc>
          <w:tcPr>
            <w:tcW w:w="1080" w:type="dxa"/>
            <w:tcBorders>
              <w:bottom w:val="single" w:sz="4" w:space="0" w:color="auto"/>
            </w:tcBorders>
            <w:vAlign w:val="bottom"/>
          </w:tcPr>
          <w:p w:rsidR="00D3107C" w:rsidRPr="00D3107C" w:rsidRDefault="00D3107C" w:rsidP="00D3107C">
            <w:pPr>
              <w:pStyle w:val="BodyText2"/>
              <w:bidi/>
              <w:spacing w:before="40" w:after="80" w:line="240" w:lineRule="exact"/>
              <w:ind w:right="144"/>
              <w:rPr>
                <w:rFonts w:cs="Traditional Arabic" w:hint="cs"/>
                <w:sz w:val="16"/>
                <w:rtl/>
              </w:rPr>
            </w:pPr>
            <w:r w:rsidRPr="00D3107C">
              <w:rPr>
                <w:rFonts w:cs="Traditional Arabic" w:hint="cs"/>
                <w:sz w:val="16"/>
                <w:rtl/>
              </w:rPr>
              <w:t>0.5</w:t>
            </w:r>
          </w:p>
        </w:tc>
        <w:tc>
          <w:tcPr>
            <w:tcW w:w="1080" w:type="dxa"/>
            <w:tcBorders>
              <w:bottom w:val="single" w:sz="4" w:space="0" w:color="auto"/>
            </w:tcBorders>
            <w:vAlign w:val="bottom"/>
          </w:tcPr>
          <w:p w:rsidR="00D3107C" w:rsidRPr="00D3107C" w:rsidRDefault="00D3107C" w:rsidP="00D3107C">
            <w:pPr>
              <w:pStyle w:val="BodyText2"/>
              <w:bidi/>
              <w:spacing w:before="40" w:after="80" w:line="240" w:lineRule="exact"/>
              <w:ind w:right="144"/>
              <w:rPr>
                <w:rFonts w:cs="Traditional Arabic" w:hint="cs"/>
                <w:sz w:val="16"/>
                <w:rtl/>
              </w:rPr>
            </w:pPr>
            <w:r w:rsidRPr="00D3107C">
              <w:rPr>
                <w:rFonts w:cs="Traditional Arabic" w:hint="cs"/>
                <w:sz w:val="16"/>
                <w:rtl/>
              </w:rPr>
              <w:t>18.9</w:t>
            </w:r>
          </w:p>
        </w:tc>
        <w:tc>
          <w:tcPr>
            <w:tcW w:w="1200" w:type="dxa"/>
            <w:tcBorders>
              <w:bottom w:val="single" w:sz="4" w:space="0" w:color="auto"/>
            </w:tcBorders>
            <w:vAlign w:val="bottom"/>
          </w:tcPr>
          <w:p w:rsidR="00D3107C" w:rsidRPr="00D3107C" w:rsidRDefault="00D3107C" w:rsidP="00D3107C">
            <w:pPr>
              <w:pStyle w:val="BodyText2"/>
              <w:bidi/>
              <w:spacing w:before="40" w:after="80" w:line="240" w:lineRule="exact"/>
              <w:ind w:right="144"/>
              <w:rPr>
                <w:rFonts w:cs="Traditional Arabic" w:hint="cs"/>
                <w:sz w:val="16"/>
                <w:rtl/>
              </w:rPr>
            </w:pPr>
            <w:r w:rsidRPr="00D3107C">
              <w:rPr>
                <w:rFonts w:cs="Traditional Arabic" w:hint="cs"/>
                <w:sz w:val="16"/>
                <w:rtl/>
              </w:rPr>
              <w:t>55.6</w:t>
            </w:r>
          </w:p>
        </w:tc>
        <w:tc>
          <w:tcPr>
            <w:tcW w:w="1068" w:type="dxa"/>
            <w:tcBorders>
              <w:bottom w:val="single" w:sz="4" w:space="0" w:color="auto"/>
            </w:tcBorders>
            <w:vAlign w:val="bottom"/>
          </w:tcPr>
          <w:p w:rsidR="00D3107C" w:rsidRPr="00D3107C" w:rsidRDefault="00D3107C" w:rsidP="00D3107C">
            <w:pPr>
              <w:pStyle w:val="BodyText2"/>
              <w:bidi/>
              <w:spacing w:before="40" w:after="80" w:line="240" w:lineRule="exact"/>
              <w:ind w:right="144"/>
              <w:rPr>
                <w:rFonts w:cs="Traditional Arabic" w:hint="cs"/>
                <w:sz w:val="16"/>
                <w:rtl/>
              </w:rPr>
            </w:pPr>
            <w:r w:rsidRPr="00D3107C">
              <w:rPr>
                <w:rFonts w:cs="Traditional Arabic" w:hint="cs"/>
                <w:sz w:val="16"/>
                <w:rtl/>
              </w:rPr>
              <w:t>100</w:t>
            </w:r>
          </w:p>
        </w:tc>
      </w:tr>
      <w:tr w:rsidR="00D3107C" w:rsidRPr="00D3107C">
        <w:trPr>
          <w:cantSplit/>
          <w:jc w:val="center"/>
        </w:trPr>
        <w:tc>
          <w:tcPr>
            <w:tcW w:w="843" w:type="dxa"/>
            <w:tcBorders>
              <w:top w:val="single" w:sz="4" w:space="0" w:color="auto"/>
              <w:bottom w:val="single" w:sz="12" w:space="0" w:color="auto"/>
            </w:tcBorders>
            <w:shd w:val="clear" w:color="auto" w:fill="auto"/>
            <w:vAlign w:val="bottom"/>
          </w:tcPr>
          <w:p w:rsidR="00D3107C" w:rsidRPr="00D3107C" w:rsidRDefault="00D3107C" w:rsidP="00D3107C">
            <w:pPr>
              <w:pStyle w:val="BodyText2"/>
              <w:bidi/>
              <w:spacing w:before="40" w:after="80" w:line="240" w:lineRule="exact"/>
              <w:ind w:right="-900"/>
              <w:rPr>
                <w:rFonts w:cs="Traditional Arabic" w:hint="cs"/>
                <w:b/>
                <w:bCs/>
                <w:sz w:val="16"/>
                <w:rtl/>
              </w:rPr>
            </w:pPr>
            <w:r w:rsidRPr="00D3107C">
              <w:rPr>
                <w:rFonts w:cs="Traditional Arabic" w:hint="cs"/>
                <w:b/>
                <w:bCs/>
                <w:sz w:val="16"/>
                <w:rtl/>
              </w:rPr>
              <w:t>المجموع</w:t>
            </w:r>
          </w:p>
        </w:tc>
        <w:tc>
          <w:tcPr>
            <w:tcW w:w="1384" w:type="dxa"/>
            <w:tcBorders>
              <w:top w:val="single" w:sz="4" w:space="0" w:color="auto"/>
              <w:bottom w:val="single" w:sz="12" w:space="0" w:color="auto"/>
            </w:tcBorders>
            <w:shd w:val="clear" w:color="auto" w:fill="auto"/>
            <w:vAlign w:val="bottom"/>
          </w:tcPr>
          <w:p w:rsidR="00D3107C" w:rsidRPr="00D3107C" w:rsidRDefault="00D3107C" w:rsidP="00D3107C">
            <w:pPr>
              <w:pStyle w:val="BodyText2"/>
              <w:bidi/>
              <w:spacing w:before="40" w:after="80" w:line="240" w:lineRule="exact"/>
              <w:ind w:right="144"/>
              <w:rPr>
                <w:rFonts w:cs="Traditional Arabic" w:hint="cs"/>
                <w:b/>
                <w:bCs/>
                <w:sz w:val="16"/>
                <w:rtl/>
              </w:rPr>
            </w:pPr>
            <w:r w:rsidRPr="00D3107C">
              <w:rPr>
                <w:rFonts w:cs="Traditional Arabic" w:hint="cs"/>
                <w:b/>
                <w:bCs/>
                <w:sz w:val="16"/>
                <w:rtl/>
              </w:rPr>
              <w:t>6.7</w:t>
            </w:r>
          </w:p>
        </w:tc>
        <w:tc>
          <w:tcPr>
            <w:tcW w:w="1080" w:type="dxa"/>
            <w:tcBorders>
              <w:top w:val="single" w:sz="4" w:space="0" w:color="auto"/>
              <w:bottom w:val="single" w:sz="12" w:space="0" w:color="auto"/>
            </w:tcBorders>
            <w:shd w:val="clear" w:color="auto" w:fill="auto"/>
            <w:vAlign w:val="bottom"/>
          </w:tcPr>
          <w:p w:rsidR="00D3107C" w:rsidRPr="00D3107C" w:rsidRDefault="00D3107C" w:rsidP="00D3107C">
            <w:pPr>
              <w:pStyle w:val="BodyText2"/>
              <w:bidi/>
              <w:spacing w:before="40" w:after="80" w:line="240" w:lineRule="exact"/>
              <w:ind w:right="144"/>
              <w:rPr>
                <w:rFonts w:cs="Traditional Arabic" w:hint="cs"/>
                <w:b/>
                <w:bCs/>
                <w:sz w:val="16"/>
                <w:rtl/>
                <w:lang w:bidi="ar-LB"/>
              </w:rPr>
            </w:pPr>
            <w:r w:rsidRPr="00D3107C">
              <w:rPr>
                <w:rFonts w:cs="Traditional Arabic" w:hint="cs"/>
                <w:b/>
                <w:bCs/>
                <w:sz w:val="16"/>
                <w:rtl/>
              </w:rPr>
              <w:t>14.1</w:t>
            </w:r>
          </w:p>
        </w:tc>
        <w:tc>
          <w:tcPr>
            <w:tcW w:w="1080" w:type="dxa"/>
            <w:tcBorders>
              <w:top w:val="single" w:sz="4" w:space="0" w:color="auto"/>
              <w:bottom w:val="single" w:sz="12" w:space="0" w:color="auto"/>
            </w:tcBorders>
            <w:shd w:val="clear" w:color="auto" w:fill="auto"/>
            <w:vAlign w:val="bottom"/>
          </w:tcPr>
          <w:p w:rsidR="00D3107C" w:rsidRPr="00D3107C" w:rsidRDefault="00D3107C" w:rsidP="00D3107C">
            <w:pPr>
              <w:pStyle w:val="BodyText2"/>
              <w:bidi/>
              <w:spacing w:before="40" w:after="80" w:line="240" w:lineRule="exact"/>
              <w:ind w:right="144"/>
              <w:rPr>
                <w:rFonts w:cs="Traditional Arabic" w:hint="cs"/>
                <w:b/>
                <w:bCs/>
                <w:sz w:val="16"/>
                <w:rtl/>
              </w:rPr>
            </w:pPr>
            <w:r w:rsidRPr="00D3107C">
              <w:rPr>
                <w:rFonts w:cs="Traditional Arabic" w:hint="cs"/>
                <w:b/>
                <w:bCs/>
                <w:sz w:val="16"/>
                <w:rtl/>
              </w:rPr>
              <w:t>9.4</w:t>
            </w:r>
          </w:p>
        </w:tc>
        <w:tc>
          <w:tcPr>
            <w:tcW w:w="1080" w:type="dxa"/>
            <w:tcBorders>
              <w:top w:val="single" w:sz="4" w:space="0" w:color="auto"/>
              <w:bottom w:val="single" w:sz="12" w:space="0" w:color="auto"/>
            </w:tcBorders>
            <w:shd w:val="clear" w:color="auto" w:fill="auto"/>
            <w:vAlign w:val="bottom"/>
          </w:tcPr>
          <w:p w:rsidR="00D3107C" w:rsidRPr="00D3107C" w:rsidRDefault="00D3107C" w:rsidP="00D3107C">
            <w:pPr>
              <w:pStyle w:val="BodyText2"/>
              <w:bidi/>
              <w:spacing w:before="40" w:after="80" w:line="240" w:lineRule="exact"/>
              <w:ind w:right="144"/>
              <w:rPr>
                <w:rFonts w:cs="Traditional Arabic" w:hint="cs"/>
                <w:b/>
                <w:bCs/>
                <w:sz w:val="16"/>
                <w:rtl/>
              </w:rPr>
            </w:pPr>
            <w:r w:rsidRPr="00D3107C">
              <w:rPr>
                <w:rFonts w:cs="Traditional Arabic" w:hint="cs"/>
                <w:b/>
                <w:bCs/>
                <w:sz w:val="16"/>
                <w:rtl/>
              </w:rPr>
              <w:t>23.9</w:t>
            </w:r>
          </w:p>
        </w:tc>
        <w:tc>
          <w:tcPr>
            <w:tcW w:w="1200" w:type="dxa"/>
            <w:tcBorders>
              <w:top w:val="single" w:sz="4" w:space="0" w:color="auto"/>
              <w:bottom w:val="single" w:sz="12" w:space="0" w:color="auto"/>
            </w:tcBorders>
            <w:shd w:val="clear" w:color="auto" w:fill="auto"/>
            <w:vAlign w:val="bottom"/>
          </w:tcPr>
          <w:p w:rsidR="00D3107C" w:rsidRPr="00D3107C" w:rsidRDefault="00D3107C" w:rsidP="00D3107C">
            <w:pPr>
              <w:pStyle w:val="BodyText2"/>
              <w:bidi/>
              <w:spacing w:before="40" w:after="80" w:line="240" w:lineRule="exact"/>
              <w:ind w:right="144"/>
              <w:rPr>
                <w:rFonts w:cs="Traditional Arabic" w:hint="cs"/>
                <w:b/>
                <w:bCs/>
                <w:sz w:val="16"/>
                <w:rtl/>
                <w:lang w:bidi="ar-LB"/>
              </w:rPr>
            </w:pPr>
            <w:r w:rsidRPr="00D3107C">
              <w:rPr>
                <w:rFonts w:cs="Traditional Arabic" w:hint="cs"/>
                <w:b/>
                <w:bCs/>
                <w:sz w:val="16"/>
                <w:rtl/>
              </w:rPr>
              <w:t>45.8</w:t>
            </w:r>
          </w:p>
        </w:tc>
        <w:tc>
          <w:tcPr>
            <w:tcW w:w="1068" w:type="dxa"/>
            <w:tcBorders>
              <w:top w:val="single" w:sz="4" w:space="0" w:color="auto"/>
              <w:bottom w:val="single" w:sz="12" w:space="0" w:color="auto"/>
            </w:tcBorders>
            <w:shd w:val="clear" w:color="auto" w:fill="auto"/>
            <w:vAlign w:val="bottom"/>
          </w:tcPr>
          <w:p w:rsidR="00D3107C" w:rsidRPr="00D3107C" w:rsidRDefault="00D3107C" w:rsidP="00D3107C">
            <w:pPr>
              <w:pStyle w:val="BodyText2"/>
              <w:bidi/>
              <w:spacing w:before="40" w:after="80" w:line="240" w:lineRule="exact"/>
              <w:ind w:right="144"/>
              <w:rPr>
                <w:rFonts w:cs="Traditional Arabic" w:hint="cs"/>
                <w:b/>
                <w:bCs/>
                <w:sz w:val="16"/>
                <w:rtl/>
                <w:lang w:bidi="ar-LB"/>
              </w:rPr>
            </w:pPr>
            <w:r w:rsidRPr="00D3107C">
              <w:rPr>
                <w:rFonts w:cs="Traditional Arabic" w:hint="cs"/>
                <w:b/>
                <w:bCs/>
                <w:sz w:val="16"/>
                <w:rtl/>
              </w:rPr>
              <w:t>100</w:t>
            </w:r>
          </w:p>
        </w:tc>
      </w:tr>
    </w:tbl>
    <w:p w:rsidR="002650DE" w:rsidRPr="00AF23A6" w:rsidRDefault="00D3107C" w:rsidP="00D3107C">
      <w:pPr>
        <w:pStyle w:val="FootnoteText"/>
        <w:tabs>
          <w:tab w:val="clear" w:pos="418"/>
          <w:tab w:val="right" w:pos="1915"/>
          <w:tab w:val="left" w:pos="2016"/>
          <w:tab w:val="left" w:pos="2491"/>
          <w:tab w:val="left" w:pos="2966"/>
          <w:tab w:val="left" w:pos="3442"/>
          <w:tab w:val="left" w:pos="3917"/>
        </w:tabs>
        <w:spacing w:after="80"/>
        <w:ind w:left="2030" w:right="1267" w:hanging="763"/>
      </w:pPr>
      <w:r w:rsidRPr="00D3107C">
        <w:rPr>
          <w:i/>
          <w:iCs/>
          <w:rtl/>
        </w:rPr>
        <w:tab/>
      </w:r>
      <w:r w:rsidR="002650DE" w:rsidRPr="00D3107C">
        <w:rPr>
          <w:rFonts w:hint="cs"/>
          <w:i/>
          <w:iCs/>
          <w:rtl/>
        </w:rPr>
        <w:t xml:space="preserve">المصدر: </w:t>
      </w:r>
      <w:r w:rsidRPr="00D3107C">
        <w:rPr>
          <w:i/>
          <w:iCs/>
          <w:rtl/>
        </w:rPr>
        <w:tab/>
      </w:r>
      <w:r w:rsidR="002650DE" w:rsidRPr="00AF23A6">
        <w:t>L'entrée des jeunes libanais dans la vie active et l'émigration</w:t>
      </w:r>
      <w:r w:rsidR="002650DE">
        <w:t>, 2003</w:t>
      </w:r>
      <w:r w:rsidR="002650DE">
        <w:rPr>
          <w:rFonts w:hint="cs"/>
          <w:rtl/>
        </w:rPr>
        <w:t xml:space="preserve"> </w:t>
      </w:r>
      <w:r w:rsidR="002650DE">
        <w:t>Choghig Kasparian,</w:t>
      </w:r>
    </w:p>
    <w:p w:rsidR="00D3107C" w:rsidRPr="00D3107C" w:rsidRDefault="00D3107C" w:rsidP="00D3107C">
      <w:pPr>
        <w:pStyle w:val="SingleTxt"/>
        <w:spacing w:after="0" w:line="120" w:lineRule="exact"/>
        <w:rPr>
          <w:sz w:val="10"/>
        </w:rPr>
      </w:pPr>
    </w:p>
    <w:p w:rsidR="00D3107C" w:rsidRPr="00D3107C" w:rsidRDefault="00D3107C" w:rsidP="00D3107C">
      <w:pPr>
        <w:pStyle w:val="SingleTxt"/>
        <w:spacing w:after="0" w:line="120" w:lineRule="exact"/>
        <w:rPr>
          <w:sz w:val="10"/>
        </w:rPr>
      </w:pPr>
    </w:p>
    <w:p w:rsidR="002650DE" w:rsidRPr="00500FD2" w:rsidRDefault="00D3107C" w:rsidP="00D3107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LB"/>
        </w:rPr>
      </w:pPr>
      <w:r>
        <w:rPr>
          <w:rtl/>
        </w:rPr>
        <w:tab/>
      </w:r>
      <w:r>
        <w:rPr>
          <w:rFonts w:hint="cs"/>
          <w:rtl/>
        </w:rPr>
        <w:t>ثانيا -</w:t>
      </w:r>
      <w:r>
        <w:rPr>
          <w:rtl/>
        </w:rPr>
        <w:tab/>
      </w:r>
      <w:r w:rsidR="002650DE" w:rsidRPr="00500FD2">
        <w:rPr>
          <w:rFonts w:hint="cs"/>
          <w:rtl/>
        </w:rPr>
        <w:t>عمالة المرأة</w:t>
      </w:r>
    </w:p>
    <w:p w:rsidR="002650DE" w:rsidRPr="00C92B9E" w:rsidRDefault="00D3107C" w:rsidP="00D3107C">
      <w:pPr>
        <w:pStyle w:val="SingleTxt"/>
        <w:rPr>
          <w:rFonts w:hint="cs"/>
          <w:sz w:val="30"/>
          <w:rtl/>
        </w:rPr>
      </w:pPr>
      <w:r w:rsidRPr="00C92B9E">
        <w:rPr>
          <w:sz w:val="30"/>
          <w:rtl/>
        </w:rPr>
        <w:tab/>
      </w:r>
      <w:r w:rsidR="002650DE" w:rsidRPr="00C92B9E">
        <w:rPr>
          <w:rFonts w:hint="cs"/>
          <w:sz w:val="30"/>
          <w:rtl/>
        </w:rPr>
        <w:t xml:space="preserve">خلال السنوات الأخيرة، بدأت المرأة تحتلّ مراكز ريادية في المؤسسات </w:t>
      </w:r>
      <w:r w:rsidR="00A3566B" w:rsidRPr="00C92B9E">
        <w:rPr>
          <w:rFonts w:hint="cs"/>
          <w:sz w:val="30"/>
          <w:rtl/>
        </w:rPr>
        <w:t>الاقتصادية</w:t>
      </w:r>
      <w:r w:rsidR="002650DE" w:rsidRPr="00C92B9E">
        <w:rPr>
          <w:rFonts w:hint="cs"/>
          <w:sz w:val="30"/>
          <w:rtl/>
        </w:rPr>
        <w:t>، فتبوأت نساء مراكز إدارية في المؤسسات الكبرى بنسبة 17.1</w:t>
      </w:r>
      <w:r w:rsidR="00062687">
        <w:rPr>
          <w:rFonts w:hint="cs"/>
          <w:sz w:val="30"/>
          <w:rtl/>
        </w:rPr>
        <w:t xml:space="preserve"> في المائة</w:t>
      </w:r>
      <w:r w:rsidR="002650DE" w:rsidRPr="00C92B9E">
        <w:rPr>
          <w:rFonts w:hint="cs"/>
          <w:sz w:val="30"/>
          <w:rtl/>
        </w:rPr>
        <w:t xml:space="preserve"> وفي المؤسسات الصغرى بنسبة 8.3</w:t>
      </w:r>
      <w:r w:rsidR="00062687">
        <w:rPr>
          <w:rFonts w:hint="cs"/>
          <w:sz w:val="30"/>
          <w:rtl/>
        </w:rPr>
        <w:t xml:space="preserve"> في المائة</w:t>
      </w:r>
      <w:r w:rsidR="002650DE" w:rsidRPr="00C92B9E">
        <w:rPr>
          <w:rFonts w:hint="cs"/>
          <w:sz w:val="30"/>
          <w:rtl/>
        </w:rPr>
        <w:t>. وبلغت نسبة النساء في قطاع التعليم حوالي 62</w:t>
      </w:r>
      <w:r w:rsidR="00062687">
        <w:rPr>
          <w:rFonts w:hint="cs"/>
          <w:sz w:val="30"/>
          <w:rtl/>
        </w:rPr>
        <w:t xml:space="preserve"> في المائة</w:t>
      </w:r>
      <w:r w:rsidR="002650DE" w:rsidRPr="00C92B9E">
        <w:rPr>
          <w:rFonts w:hint="cs"/>
          <w:sz w:val="30"/>
          <w:rtl/>
        </w:rPr>
        <w:t>.</w:t>
      </w:r>
    </w:p>
    <w:p w:rsidR="002650DE" w:rsidRPr="00C92B9E" w:rsidRDefault="002650DE" w:rsidP="00D3107C">
      <w:pPr>
        <w:pStyle w:val="SingleTxt"/>
        <w:rPr>
          <w:sz w:val="30"/>
          <w:rtl/>
          <w:lang w:eastAsia="fr-FR"/>
        </w:rPr>
      </w:pPr>
      <w:r w:rsidRPr="00C92B9E">
        <w:rPr>
          <w:rFonts w:hint="cs"/>
          <w:b/>
          <w:bCs/>
          <w:sz w:val="30"/>
          <w:rtl/>
          <w:lang w:eastAsia="fr-FR"/>
        </w:rPr>
        <w:t>1</w:t>
      </w:r>
      <w:r w:rsidR="00D3107C" w:rsidRPr="00C92B9E">
        <w:rPr>
          <w:rFonts w:hint="cs"/>
          <w:b/>
          <w:bCs/>
          <w:sz w:val="30"/>
          <w:rtl/>
          <w:lang w:eastAsia="fr-FR"/>
        </w:rPr>
        <w:t xml:space="preserve"> </w:t>
      </w:r>
      <w:r w:rsidRPr="00C92B9E">
        <w:rPr>
          <w:rFonts w:hint="cs"/>
          <w:b/>
          <w:bCs/>
          <w:sz w:val="30"/>
          <w:rtl/>
          <w:lang w:eastAsia="fr-FR"/>
        </w:rPr>
        <w:t xml:space="preserve">- </w:t>
      </w:r>
      <w:r w:rsidR="00D3107C" w:rsidRPr="00C92B9E">
        <w:rPr>
          <w:b/>
          <w:bCs/>
          <w:sz w:val="30"/>
          <w:rtl/>
          <w:lang w:eastAsia="fr-FR"/>
        </w:rPr>
        <w:tab/>
      </w:r>
      <w:r w:rsidRPr="00C92B9E">
        <w:rPr>
          <w:rFonts w:hint="cs"/>
          <w:b/>
          <w:bCs/>
          <w:sz w:val="30"/>
          <w:rtl/>
          <w:lang w:eastAsia="fr-FR"/>
        </w:rPr>
        <w:t xml:space="preserve">القطاع الهامشي: </w:t>
      </w:r>
      <w:r w:rsidRPr="00C92B9E">
        <w:rPr>
          <w:rFonts w:hint="cs"/>
          <w:sz w:val="30"/>
          <w:rtl/>
          <w:lang w:eastAsia="fr-FR"/>
        </w:rPr>
        <w:t xml:space="preserve">يعمل العديد من الناشطين </w:t>
      </w:r>
      <w:r w:rsidR="00A3566B" w:rsidRPr="00C92B9E">
        <w:rPr>
          <w:rFonts w:hint="cs"/>
          <w:sz w:val="30"/>
          <w:rtl/>
          <w:lang w:eastAsia="fr-FR"/>
        </w:rPr>
        <w:t>اقتصاديا</w:t>
      </w:r>
      <w:r w:rsidRPr="00C92B9E">
        <w:rPr>
          <w:rFonts w:hint="cs"/>
          <w:sz w:val="30"/>
          <w:rtl/>
          <w:lang w:eastAsia="fr-FR"/>
        </w:rPr>
        <w:t xml:space="preserve"> في مؤسسات غير مسجّلة رسمياً أو في مجالات مختلفة لا تطبّق أنظمة وقوانين العمل عليها. غير أنه لا تتوافر معطيات تسمح بتحديد وتوزيع واضح ودقيق للنشاط الهامشي حسب القطاعات والمناطق والجنس والعمر، خصوصاً أن قياس هذا القطاع صعب ومطاط أساساً. ويعمل العديد من النساء في قطاعات هامشية، مثل الخدم في المنازل والمؤسسات الصغيرة جدا</w:t>
      </w:r>
      <w:r w:rsidR="00C054F0">
        <w:rPr>
          <w:rFonts w:hint="cs"/>
          <w:sz w:val="30"/>
          <w:rtl/>
          <w:lang w:eastAsia="fr-FR"/>
        </w:rPr>
        <w:t>ً غير المسجّلة بحيث لا</w:t>
      </w:r>
      <w:r w:rsidR="00C054F0">
        <w:rPr>
          <w:rFonts w:hint="eastAsia"/>
          <w:sz w:val="30"/>
          <w:rtl/>
          <w:lang w:eastAsia="fr-FR"/>
        </w:rPr>
        <w:t> </w:t>
      </w:r>
      <w:r w:rsidRPr="00C92B9E">
        <w:rPr>
          <w:rFonts w:hint="cs"/>
          <w:sz w:val="30"/>
          <w:rtl/>
          <w:lang w:eastAsia="fr-FR"/>
        </w:rPr>
        <w:t xml:space="preserve">تستفيد هؤلاء العاملات من أي ضمانات وتقديمات يكفلها قانون العمل والضمان </w:t>
      </w:r>
      <w:r w:rsidR="00A3566B" w:rsidRPr="00C92B9E">
        <w:rPr>
          <w:rFonts w:hint="cs"/>
          <w:sz w:val="30"/>
          <w:rtl/>
          <w:lang w:eastAsia="fr-FR"/>
        </w:rPr>
        <w:t>الاجتماعي</w:t>
      </w:r>
      <w:r w:rsidRPr="00C92B9E">
        <w:rPr>
          <w:rFonts w:hint="cs"/>
          <w:sz w:val="30"/>
          <w:rtl/>
          <w:lang w:eastAsia="fr-FR"/>
        </w:rPr>
        <w:t xml:space="preserve">. </w:t>
      </w:r>
    </w:p>
    <w:p w:rsidR="002650DE" w:rsidRPr="00C92B9E" w:rsidRDefault="002650DE" w:rsidP="00D3107C">
      <w:pPr>
        <w:pStyle w:val="SingleTxt"/>
        <w:rPr>
          <w:sz w:val="30"/>
          <w:rtl/>
        </w:rPr>
      </w:pPr>
      <w:r w:rsidRPr="00C92B9E">
        <w:rPr>
          <w:rFonts w:hint="cs"/>
          <w:sz w:val="30"/>
          <w:rtl/>
        </w:rPr>
        <w:tab/>
      </w:r>
      <w:r w:rsidRPr="00C92B9E">
        <w:rPr>
          <w:sz w:val="30"/>
          <w:rtl/>
        </w:rPr>
        <w:t>و</w:t>
      </w:r>
      <w:r w:rsidRPr="00C92B9E">
        <w:rPr>
          <w:rFonts w:hint="cs"/>
          <w:sz w:val="30"/>
          <w:rtl/>
        </w:rPr>
        <w:t>يُستدلّ من تقديرات مختلفة أن العام</w:t>
      </w:r>
      <w:r w:rsidRPr="00C92B9E">
        <w:rPr>
          <w:sz w:val="30"/>
          <w:rtl/>
        </w:rPr>
        <w:t>لي</w:t>
      </w:r>
      <w:r w:rsidRPr="00C92B9E">
        <w:rPr>
          <w:rFonts w:hint="cs"/>
          <w:sz w:val="30"/>
          <w:rtl/>
        </w:rPr>
        <w:t>ن في قطاعات هامشية يتوزّعون بصورة متسا</w:t>
      </w:r>
      <w:r w:rsidRPr="00C92B9E">
        <w:rPr>
          <w:sz w:val="30"/>
          <w:rtl/>
        </w:rPr>
        <w:t>و</w:t>
      </w:r>
      <w:r w:rsidRPr="00C92B9E">
        <w:rPr>
          <w:rFonts w:hint="cs"/>
          <w:sz w:val="30"/>
          <w:rtl/>
        </w:rPr>
        <w:t xml:space="preserve">ية إلى حدٍ ما </w:t>
      </w:r>
      <w:r w:rsidRPr="00C92B9E">
        <w:rPr>
          <w:sz w:val="30"/>
          <w:rtl/>
        </w:rPr>
        <w:t>ب</w:t>
      </w:r>
      <w:r w:rsidRPr="00C92B9E">
        <w:rPr>
          <w:rFonts w:hint="cs"/>
          <w:sz w:val="30"/>
          <w:rtl/>
        </w:rPr>
        <w:t>ين الرجال والنساء. وتتركّز النشاطات الهامشية للنساء في الأعمال الحرفية الصغيرة وفي الزراعة وفي الخدمات المختلفة، وتقلّ نسبياً في المجال الصنا</w:t>
      </w:r>
      <w:r w:rsidRPr="00C92B9E">
        <w:rPr>
          <w:sz w:val="30"/>
          <w:rtl/>
        </w:rPr>
        <w:t>ع</w:t>
      </w:r>
      <w:r w:rsidRPr="00C92B9E">
        <w:rPr>
          <w:rFonts w:hint="cs"/>
          <w:sz w:val="30"/>
          <w:rtl/>
        </w:rPr>
        <w:t>ي وتتراجع بوضوح في البناء. وينشط العمل الهامش</w:t>
      </w:r>
      <w:r w:rsidRPr="00C92B9E">
        <w:rPr>
          <w:sz w:val="30"/>
          <w:rtl/>
        </w:rPr>
        <w:t xml:space="preserve">ي </w:t>
      </w:r>
      <w:r w:rsidRPr="00C92B9E">
        <w:rPr>
          <w:rFonts w:hint="cs"/>
          <w:sz w:val="30"/>
          <w:rtl/>
        </w:rPr>
        <w:t xml:space="preserve">بشكل ملفت في المجالات الخدماتية المختلفة. </w:t>
      </w:r>
    </w:p>
    <w:p w:rsidR="002650DE" w:rsidRPr="00C92B9E" w:rsidRDefault="002650DE" w:rsidP="00D3107C">
      <w:pPr>
        <w:pStyle w:val="SingleTxt"/>
        <w:rPr>
          <w:rFonts w:hint="cs"/>
          <w:sz w:val="30"/>
          <w:rtl/>
        </w:rPr>
      </w:pPr>
      <w:r w:rsidRPr="00C92B9E">
        <w:rPr>
          <w:rFonts w:hint="cs"/>
          <w:b/>
          <w:bCs/>
          <w:sz w:val="30"/>
          <w:rtl/>
        </w:rPr>
        <w:t>2</w:t>
      </w:r>
      <w:r w:rsidR="00D3107C" w:rsidRPr="00C92B9E">
        <w:rPr>
          <w:rFonts w:hint="cs"/>
          <w:b/>
          <w:bCs/>
          <w:sz w:val="30"/>
          <w:rtl/>
        </w:rPr>
        <w:t xml:space="preserve"> -</w:t>
      </w:r>
      <w:r w:rsidR="00D3107C" w:rsidRPr="00C92B9E">
        <w:rPr>
          <w:b/>
          <w:bCs/>
          <w:sz w:val="30"/>
          <w:rtl/>
        </w:rPr>
        <w:tab/>
      </w:r>
      <w:r w:rsidRPr="00C92B9E">
        <w:rPr>
          <w:rFonts w:hint="cs"/>
          <w:b/>
          <w:bCs/>
          <w:sz w:val="30"/>
          <w:rtl/>
        </w:rPr>
        <w:t xml:space="preserve">القطاع الصناعي: </w:t>
      </w:r>
      <w:r w:rsidRPr="00C92B9E">
        <w:rPr>
          <w:rFonts w:hint="cs"/>
          <w:sz w:val="30"/>
          <w:rtl/>
        </w:rPr>
        <w:t xml:space="preserve">بدأت المرأة منذ فترة تحتل مركزاً مرموقاً في النشاط </w:t>
      </w:r>
      <w:r w:rsidR="00A3566B" w:rsidRPr="00C92B9E">
        <w:rPr>
          <w:rFonts w:hint="cs"/>
          <w:sz w:val="30"/>
          <w:rtl/>
        </w:rPr>
        <w:t>الاقتصادي</w:t>
      </w:r>
      <w:r w:rsidRPr="00C92B9E">
        <w:rPr>
          <w:rFonts w:hint="cs"/>
          <w:sz w:val="30"/>
          <w:rtl/>
        </w:rPr>
        <w:t xml:space="preserve"> الإنتاجي، وظهر ذلك بوضوح في قطاع الصناعة، حيث أشارت نتائج الإحصاء الصناعي للعام 1998 (وزارة الصناعة) إلى أن نسبة اليد العاملة النسائية في الصناعة بلغت حوالي 12.4</w:t>
      </w:r>
      <w:r w:rsidR="00062687">
        <w:rPr>
          <w:rFonts w:hint="cs"/>
          <w:sz w:val="30"/>
          <w:rtl/>
        </w:rPr>
        <w:t xml:space="preserve"> في المائة</w:t>
      </w:r>
      <w:r w:rsidRPr="00C92B9E">
        <w:rPr>
          <w:rFonts w:hint="cs"/>
          <w:sz w:val="30"/>
          <w:rtl/>
        </w:rPr>
        <w:t>. ويتركّز عمل النساء أساساً في صناعة المواد الغذائية والألبسة والنسيج والتبغ والمواد الكيماوية حيث قاربت نسبة النساء في هذه القطاعات الأخيرة 70</w:t>
      </w:r>
      <w:r w:rsidR="00062687">
        <w:rPr>
          <w:rFonts w:hint="cs"/>
          <w:sz w:val="30"/>
          <w:rtl/>
        </w:rPr>
        <w:t xml:space="preserve"> في المائة</w:t>
      </w:r>
      <w:r w:rsidRPr="00C92B9E">
        <w:rPr>
          <w:rFonts w:hint="cs"/>
          <w:sz w:val="30"/>
          <w:rtl/>
        </w:rPr>
        <w:t xml:space="preserve"> من مجمل العاملين. وحسب الإحصاء نفسه، فقد بلغ عدد النساء أصحاب العمل حوالي 1100 امرأة، أي بنسبة 3.1</w:t>
      </w:r>
      <w:r w:rsidR="00062687">
        <w:rPr>
          <w:rFonts w:hint="cs"/>
          <w:sz w:val="30"/>
          <w:rtl/>
        </w:rPr>
        <w:t xml:space="preserve"> في المائة</w:t>
      </w:r>
      <w:r w:rsidRPr="00C92B9E">
        <w:rPr>
          <w:rFonts w:hint="cs"/>
          <w:sz w:val="30"/>
          <w:rtl/>
        </w:rPr>
        <w:t xml:space="preserve"> من مجموع أصحاب العمل وأفراد عائلاتهم. وتبقى هذه النسبة متدنية بالمقارنة مع النسبة الإجمالية لعدد العاملات في القطاع الصناعي. ويتركّز عمل النساء في المصانع الكبرى التي تستخدم ما يزيد عن 20 عاملاً، إذ تصل نسبة العمالة النسائية إلى 22.5</w:t>
      </w:r>
      <w:r w:rsidR="00062687">
        <w:rPr>
          <w:rFonts w:hint="cs"/>
          <w:sz w:val="30"/>
          <w:rtl/>
        </w:rPr>
        <w:t xml:space="preserve"> في المائة</w:t>
      </w:r>
      <w:r w:rsidRPr="00C92B9E">
        <w:rPr>
          <w:rFonts w:hint="cs"/>
          <w:sz w:val="30"/>
          <w:rtl/>
        </w:rPr>
        <w:t xml:space="preserve"> في المصانع التي تستخدم ما بين 100 و249 عاملاً بينما تتراجع نسبة العمالة النسائية إلى ما دون الـ7</w:t>
      </w:r>
      <w:r w:rsidR="00062687">
        <w:rPr>
          <w:rFonts w:hint="cs"/>
          <w:sz w:val="30"/>
          <w:rtl/>
        </w:rPr>
        <w:t xml:space="preserve"> في المائة</w:t>
      </w:r>
      <w:r w:rsidRPr="00C92B9E">
        <w:rPr>
          <w:rFonts w:hint="cs"/>
          <w:sz w:val="30"/>
          <w:rtl/>
        </w:rPr>
        <w:t xml:space="preserve"> في المصانع التي يعمل في</w:t>
      </w:r>
      <w:r w:rsidR="00740360">
        <w:rPr>
          <w:rFonts w:hint="cs"/>
          <w:sz w:val="30"/>
          <w:rtl/>
        </w:rPr>
        <w:t>ها ما بين 1 و 4 عاملين. وهذا ما</w:t>
      </w:r>
      <w:r w:rsidR="00740360">
        <w:rPr>
          <w:rFonts w:hint="eastAsia"/>
          <w:sz w:val="30"/>
          <w:rtl/>
        </w:rPr>
        <w:t> </w:t>
      </w:r>
      <w:r w:rsidRPr="00C92B9E">
        <w:rPr>
          <w:rFonts w:hint="cs"/>
          <w:sz w:val="30"/>
          <w:rtl/>
        </w:rPr>
        <w:t>يؤكّد أهمية إيجاد فرص عمل للنساء عن طريق إنشاء المؤسسات ال</w:t>
      </w:r>
      <w:r w:rsidR="00C054F0">
        <w:rPr>
          <w:rFonts w:hint="cs"/>
          <w:sz w:val="30"/>
          <w:rtl/>
        </w:rPr>
        <w:t>مجهرية (الميكرو) الخاصة بهم، لا</w:t>
      </w:r>
      <w:r w:rsidR="00C054F0">
        <w:rPr>
          <w:rFonts w:hint="eastAsia"/>
          <w:sz w:val="30"/>
          <w:rtl/>
        </w:rPr>
        <w:t> </w:t>
      </w:r>
      <w:r w:rsidRPr="00C92B9E">
        <w:rPr>
          <w:rFonts w:hint="cs"/>
          <w:sz w:val="30"/>
          <w:rtl/>
        </w:rPr>
        <w:t>سيما لدى الفئات الدنيا من العاملين.</w:t>
      </w:r>
    </w:p>
    <w:p w:rsidR="002650DE" w:rsidRPr="00C92B9E" w:rsidRDefault="00D3107C" w:rsidP="00D3107C">
      <w:pPr>
        <w:pStyle w:val="SingleTxt"/>
        <w:rPr>
          <w:rFonts w:hint="cs"/>
          <w:sz w:val="30"/>
          <w:rtl/>
        </w:rPr>
      </w:pPr>
      <w:r w:rsidRPr="00C92B9E">
        <w:rPr>
          <w:sz w:val="30"/>
          <w:rtl/>
        </w:rPr>
        <w:tab/>
      </w:r>
      <w:r w:rsidR="002650DE" w:rsidRPr="00C92B9E">
        <w:rPr>
          <w:rFonts w:hint="cs"/>
          <w:sz w:val="30"/>
          <w:rtl/>
        </w:rPr>
        <w:t>في العام 2000، وصل عدد العاملات في القطاع الصناعي إلى حدود 24500</w:t>
      </w:r>
      <w:r w:rsidR="00C92B9E" w:rsidRPr="00C92B9E">
        <w:rPr>
          <w:rFonts w:hint="cs"/>
          <w:sz w:val="30"/>
          <w:rtl/>
        </w:rPr>
        <w:t xml:space="preserve"> </w:t>
      </w:r>
      <w:r w:rsidR="002650DE" w:rsidRPr="00C92B9E">
        <w:rPr>
          <w:rFonts w:hint="cs"/>
          <w:sz w:val="30"/>
          <w:rtl/>
        </w:rPr>
        <w:t>مقابل 14200 في العام 1998، أي بزيادة نسبتها 72</w:t>
      </w:r>
      <w:r w:rsidR="00062687">
        <w:rPr>
          <w:rFonts w:hint="cs"/>
          <w:sz w:val="30"/>
          <w:rtl/>
        </w:rPr>
        <w:t xml:space="preserve"> في المائة</w:t>
      </w:r>
      <w:r w:rsidR="002650DE" w:rsidRPr="00C92B9E">
        <w:rPr>
          <w:rFonts w:hint="cs"/>
          <w:sz w:val="30"/>
          <w:rtl/>
        </w:rPr>
        <w:t>، ويعود هذا الفرق إلى أسباب عديدة أهمها:</w:t>
      </w:r>
    </w:p>
    <w:p w:rsidR="002650DE" w:rsidRPr="00C92B9E" w:rsidRDefault="00BE29CD" w:rsidP="00D3107C">
      <w:pPr>
        <w:pStyle w:val="SingleTxt"/>
        <w:rPr>
          <w:rFonts w:hint="cs"/>
          <w:sz w:val="30"/>
        </w:rPr>
      </w:pPr>
      <w:r w:rsidRPr="00C92B9E">
        <w:rPr>
          <w:rFonts w:hint="cs"/>
          <w:sz w:val="30"/>
          <w:rtl/>
        </w:rPr>
        <w:tab/>
        <w:t>أ -</w:t>
      </w:r>
      <w:r w:rsidR="00D3107C" w:rsidRPr="00C92B9E">
        <w:rPr>
          <w:sz w:val="30"/>
          <w:rtl/>
        </w:rPr>
        <w:tab/>
      </w:r>
      <w:r w:rsidR="002650DE" w:rsidRPr="00C92B9E">
        <w:rPr>
          <w:rFonts w:hint="cs"/>
          <w:sz w:val="30"/>
          <w:rtl/>
        </w:rPr>
        <w:t xml:space="preserve">عدم تصريح أصحاب العمل في القطاع الصناعي عن مختلف العاملين، وخصوصاً غير المسجّلين في الضمان </w:t>
      </w:r>
      <w:r w:rsidR="00A3566B" w:rsidRPr="00C92B9E">
        <w:rPr>
          <w:rFonts w:hint="cs"/>
          <w:sz w:val="30"/>
          <w:rtl/>
        </w:rPr>
        <w:t>الاجتماعي</w:t>
      </w:r>
      <w:r w:rsidR="002650DE" w:rsidRPr="00C92B9E">
        <w:rPr>
          <w:rFonts w:hint="cs"/>
          <w:sz w:val="30"/>
          <w:rtl/>
        </w:rPr>
        <w:t>. وتعود النسبة الأعلى من غير المسجّلين خصوصاً إلى اللواتي يستفدن عن طريق أزواجهن من تقديمات اجتماعية.</w:t>
      </w:r>
    </w:p>
    <w:p w:rsidR="002650DE" w:rsidRPr="00C92B9E" w:rsidRDefault="00D3107C" w:rsidP="00D3107C">
      <w:pPr>
        <w:pStyle w:val="SingleTxt"/>
        <w:rPr>
          <w:rFonts w:hint="cs"/>
          <w:sz w:val="30"/>
        </w:rPr>
      </w:pPr>
      <w:r w:rsidRPr="00C92B9E">
        <w:rPr>
          <w:sz w:val="30"/>
          <w:rtl/>
        </w:rPr>
        <w:tab/>
      </w:r>
      <w:r w:rsidR="002650DE" w:rsidRPr="00C92B9E">
        <w:rPr>
          <w:rFonts w:hint="cs"/>
          <w:sz w:val="30"/>
          <w:rtl/>
        </w:rPr>
        <w:t>ب</w:t>
      </w:r>
      <w:r w:rsidRPr="00C92B9E">
        <w:rPr>
          <w:rFonts w:hint="cs"/>
          <w:sz w:val="30"/>
          <w:rtl/>
        </w:rPr>
        <w:t xml:space="preserve"> </w:t>
      </w:r>
      <w:r w:rsidR="002650DE" w:rsidRPr="00C92B9E">
        <w:rPr>
          <w:rFonts w:hint="cs"/>
          <w:sz w:val="30"/>
          <w:rtl/>
        </w:rPr>
        <w:t xml:space="preserve">- </w:t>
      </w:r>
      <w:r w:rsidR="00BE29CD" w:rsidRPr="00C92B9E">
        <w:rPr>
          <w:sz w:val="30"/>
          <w:rtl/>
        </w:rPr>
        <w:tab/>
      </w:r>
      <w:r w:rsidR="002650DE" w:rsidRPr="00C92B9E">
        <w:rPr>
          <w:rFonts w:hint="cs"/>
          <w:sz w:val="30"/>
          <w:rtl/>
        </w:rPr>
        <w:t xml:space="preserve">تدهور الأوضاع </w:t>
      </w:r>
      <w:r w:rsidR="00A3566B" w:rsidRPr="00C92B9E">
        <w:rPr>
          <w:rFonts w:hint="cs"/>
          <w:sz w:val="30"/>
          <w:rtl/>
        </w:rPr>
        <w:t>الاقتصادية</w:t>
      </w:r>
      <w:r w:rsidR="002650DE" w:rsidRPr="00C92B9E">
        <w:rPr>
          <w:rFonts w:hint="cs"/>
          <w:sz w:val="30"/>
          <w:rtl/>
        </w:rPr>
        <w:t xml:space="preserve"> إلى حدّ كبير خلال السنتين المذكورتين نتيجة ازدياد أعباء المعيشة، خصوصاً التعليمية منها، وسعي المرأة إلى دخول سوق العمل</w:t>
      </w:r>
      <w:r w:rsidR="00C92B9E">
        <w:rPr>
          <w:rFonts w:hint="cs"/>
          <w:sz w:val="30"/>
          <w:rtl/>
        </w:rPr>
        <w:t>.</w:t>
      </w:r>
    </w:p>
    <w:p w:rsidR="002650DE" w:rsidRPr="00C92B9E" w:rsidRDefault="00BE29CD" w:rsidP="00D3107C">
      <w:pPr>
        <w:pStyle w:val="SingleTxt"/>
        <w:rPr>
          <w:rFonts w:hint="cs"/>
          <w:sz w:val="30"/>
          <w:rtl/>
        </w:rPr>
      </w:pPr>
      <w:r w:rsidRPr="00C92B9E">
        <w:rPr>
          <w:sz w:val="30"/>
          <w:rtl/>
        </w:rPr>
        <w:tab/>
      </w:r>
      <w:r w:rsidR="002650DE" w:rsidRPr="00C92B9E">
        <w:rPr>
          <w:rFonts w:hint="cs"/>
          <w:sz w:val="30"/>
          <w:rtl/>
        </w:rPr>
        <w:t>ج</w:t>
      </w:r>
      <w:r w:rsidRPr="00C92B9E">
        <w:rPr>
          <w:rFonts w:hint="cs"/>
          <w:sz w:val="30"/>
          <w:rtl/>
        </w:rPr>
        <w:t xml:space="preserve"> </w:t>
      </w:r>
      <w:r w:rsidR="002650DE" w:rsidRPr="00C92B9E">
        <w:rPr>
          <w:rFonts w:hint="cs"/>
          <w:sz w:val="30"/>
          <w:rtl/>
        </w:rPr>
        <w:t xml:space="preserve">- </w:t>
      </w:r>
      <w:r w:rsidRPr="00C92B9E">
        <w:rPr>
          <w:sz w:val="30"/>
          <w:rtl/>
        </w:rPr>
        <w:tab/>
      </w:r>
      <w:r w:rsidR="002650DE" w:rsidRPr="00C92B9E">
        <w:rPr>
          <w:rFonts w:hint="cs"/>
          <w:sz w:val="30"/>
          <w:rtl/>
        </w:rPr>
        <w:t xml:space="preserve">نشاط المؤسسات التمويلية التي أعطت قروضاً لأعداد كبيرة من النساء. </w:t>
      </w:r>
    </w:p>
    <w:p w:rsidR="002650DE" w:rsidRPr="00C92B9E" w:rsidRDefault="002650DE" w:rsidP="00D3107C">
      <w:pPr>
        <w:pStyle w:val="SingleTxt"/>
        <w:rPr>
          <w:rFonts w:hint="cs"/>
          <w:sz w:val="30"/>
          <w:rtl/>
          <w:lang w:bidi="ar-LB"/>
        </w:rPr>
      </w:pPr>
      <w:r w:rsidRPr="00C92B9E">
        <w:rPr>
          <w:rFonts w:hint="cs"/>
          <w:b/>
          <w:bCs/>
          <w:sz w:val="30"/>
          <w:rtl/>
        </w:rPr>
        <w:t>3</w:t>
      </w:r>
      <w:r w:rsidR="00BE29CD" w:rsidRPr="00C92B9E">
        <w:rPr>
          <w:rFonts w:hint="cs"/>
          <w:b/>
          <w:bCs/>
          <w:sz w:val="30"/>
          <w:rtl/>
        </w:rPr>
        <w:t xml:space="preserve"> </w:t>
      </w:r>
      <w:r w:rsidRPr="00C92B9E">
        <w:rPr>
          <w:rFonts w:hint="cs"/>
          <w:b/>
          <w:bCs/>
          <w:sz w:val="30"/>
          <w:rtl/>
        </w:rPr>
        <w:t xml:space="preserve">- </w:t>
      </w:r>
      <w:r w:rsidR="00BE29CD" w:rsidRPr="00C92B9E">
        <w:rPr>
          <w:b/>
          <w:bCs/>
          <w:sz w:val="30"/>
          <w:rtl/>
        </w:rPr>
        <w:tab/>
      </w:r>
      <w:r w:rsidRPr="00C92B9E">
        <w:rPr>
          <w:rFonts w:hint="cs"/>
          <w:b/>
          <w:bCs/>
          <w:sz w:val="30"/>
          <w:rtl/>
        </w:rPr>
        <w:t xml:space="preserve">القطاع الزراعي: </w:t>
      </w:r>
      <w:r w:rsidRPr="00C92B9E">
        <w:rPr>
          <w:rFonts w:hint="cs"/>
          <w:sz w:val="30"/>
          <w:rtl/>
        </w:rPr>
        <w:t>تبيّن الإحصاءات العائدة للعام 1999 أن قطاع الزراعة أصبح قطاعاً هامشياً نسبياً يعمل فيه المسنّون وغير المتعلمين، وقد صار بالتالي قطاعاً لا يستطيع المنافسة على المستوى المحلي والإقليمي والدولي، نتيجة الإهمال الذي يصيبه</w:t>
      </w:r>
      <w:r w:rsidR="00C92B9E" w:rsidRPr="00C92B9E">
        <w:rPr>
          <w:rFonts w:hint="cs"/>
          <w:sz w:val="30"/>
          <w:rtl/>
        </w:rPr>
        <w:t xml:space="preserve"> </w:t>
      </w:r>
      <w:r w:rsidRPr="00C92B9E">
        <w:rPr>
          <w:rFonts w:hint="cs"/>
          <w:sz w:val="30"/>
          <w:rtl/>
        </w:rPr>
        <w:t>وتدنّي نسبة القروض الممنوحة إلى 1</w:t>
      </w:r>
      <w:r w:rsidR="00062687">
        <w:rPr>
          <w:rFonts w:hint="cs"/>
          <w:sz w:val="30"/>
          <w:rtl/>
        </w:rPr>
        <w:t xml:space="preserve"> في المائة</w:t>
      </w:r>
      <w:r w:rsidRPr="00C92B9E">
        <w:rPr>
          <w:rFonts w:hint="cs"/>
          <w:sz w:val="30"/>
          <w:rtl/>
        </w:rPr>
        <w:t xml:space="preserve"> من مجموع مالكي الحيازات الزراعية. ونتيجة لذلك، تراجع أداء القطاع الزراعي في السنوات الأخيرة، خصوصاً في المرحلة التي تلت فتح الأسواق الخارجية، وأدّى هذا </w:t>
      </w:r>
      <w:r w:rsidR="00A3566B" w:rsidRPr="00C92B9E">
        <w:rPr>
          <w:rFonts w:hint="cs"/>
          <w:sz w:val="30"/>
          <w:rtl/>
        </w:rPr>
        <w:t>الانفتاح</w:t>
      </w:r>
      <w:r w:rsidRPr="00C92B9E">
        <w:rPr>
          <w:rFonts w:hint="cs"/>
          <w:sz w:val="30"/>
          <w:rtl/>
        </w:rPr>
        <w:t xml:space="preserve"> إلى تراجع قيمة المبيعات بالرغم من زيادة عدد الملاّكين الزراعيين الذين بلغ عددهم 194829 شخصاً في العام 1999، شكّلت الإناث 7</w:t>
      </w:r>
      <w:r w:rsidR="00062687">
        <w:rPr>
          <w:rFonts w:hint="cs"/>
          <w:sz w:val="30"/>
          <w:rtl/>
        </w:rPr>
        <w:t xml:space="preserve"> في المائة</w:t>
      </w:r>
      <w:r w:rsidRPr="00C92B9E">
        <w:rPr>
          <w:rFonts w:hint="cs"/>
          <w:sz w:val="30"/>
          <w:rtl/>
        </w:rPr>
        <w:t xml:space="preserve"> منهم</w:t>
      </w:r>
      <w:r w:rsidRPr="00C92B9E">
        <w:rPr>
          <w:rFonts w:hint="cs"/>
          <w:sz w:val="30"/>
          <w:rtl/>
          <w:lang w:bidi="ar-LB"/>
        </w:rPr>
        <w:t xml:space="preserve">. </w:t>
      </w:r>
    </w:p>
    <w:p w:rsidR="00BE29CD" w:rsidRPr="00BE29CD" w:rsidRDefault="00BE29CD" w:rsidP="00BE29CD">
      <w:pPr>
        <w:pStyle w:val="SingleTxt"/>
        <w:spacing w:after="0" w:line="120" w:lineRule="exact"/>
        <w:rPr>
          <w:rFonts w:hint="cs"/>
          <w:b/>
          <w:bCs/>
          <w:sz w:val="10"/>
          <w:szCs w:val="28"/>
          <w:rtl/>
          <w:lang w:bidi="ar-LB"/>
        </w:rPr>
      </w:pPr>
    </w:p>
    <w:p w:rsidR="002650DE" w:rsidRPr="00D45267" w:rsidRDefault="002650DE" w:rsidP="00BE29CD">
      <w:pPr>
        <w:pStyle w:val="SingleTxt"/>
        <w:rPr>
          <w:rFonts w:hint="cs"/>
          <w:lang w:bidi="ar-LB"/>
        </w:rPr>
      </w:pPr>
      <w:r w:rsidRPr="00D45267">
        <w:rPr>
          <w:rFonts w:hint="cs"/>
          <w:rtl/>
          <w:lang w:bidi="ar-LB"/>
        </w:rPr>
        <w:t>جدول رقم</w:t>
      </w:r>
      <w:r>
        <w:rPr>
          <w:rFonts w:hint="cs"/>
          <w:rtl/>
          <w:lang w:bidi="ar-LB"/>
        </w:rPr>
        <w:t xml:space="preserve"> </w:t>
      </w:r>
      <w:r w:rsidRPr="00D45267">
        <w:rPr>
          <w:rFonts w:hint="cs"/>
          <w:rtl/>
          <w:lang w:bidi="ar-LB"/>
        </w:rPr>
        <w:t>7</w:t>
      </w:r>
    </w:p>
    <w:p w:rsidR="002650DE" w:rsidRDefault="002650DE" w:rsidP="00D3107C">
      <w:pPr>
        <w:pStyle w:val="SingleTxt"/>
        <w:rPr>
          <w:rFonts w:hint="cs"/>
          <w:b/>
          <w:bCs/>
          <w:sz w:val="28"/>
          <w:szCs w:val="28"/>
          <w:rtl/>
        </w:rPr>
      </w:pPr>
      <w:r w:rsidRPr="00851B84">
        <w:rPr>
          <w:rFonts w:hint="cs"/>
          <w:b/>
          <w:bCs/>
          <w:sz w:val="28"/>
          <w:szCs w:val="28"/>
          <w:rtl/>
        </w:rPr>
        <w:t>توز</w:t>
      </w:r>
      <w:r>
        <w:rPr>
          <w:rFonts w:hint="cs"/>
          <w:b/>
          <w:bCs/>
          <w:sz w:val="28"/>
          <w:szCs w:val="28"/>
          <w:rtl/>
        </w:rPr>
        <w:t>ّ</w:t>
      </w:r>
      <w:r w:rsidRPr="00851B84">
        <w:rPr>
          <w:rFonts w:hint="cs"/>
          <w:b/>
          <w:bCs/>
          <w:sz w:val="28"/>
          <w:szCs w:val="28"/>
          <w:rtl/>
        </w:rPr>
        <w:t>ع عدد العاملين في القطاع الزراعي</w:t>
      </w:r>
      <w:r w:rsidRPr="00851B84">
        <w:rPr>
          <w:rFonts w:hint="cs"/>
          <w:sz w:val="28"/>
          <w:szCs w:val="28"/>
          <w:rtl/>
        </w:rPr>
        <w:t xml:space="preserve"> </w:t>
      </w:r>
      <w:r>
        <w:rPr>
          <w:rFonts w:hint="cs"/>
          <w:b/>
          <w:bCs/>
          <w:sz w:val="28"/>
          <w:szCs w:val="28"/>
          <w:rtl/>
        </w:rPr>
        <w:t>حسب فئاتهم</w:t>
      </w:r>
    </w:p>
    <w:p w:rsidR="00BE29CD" w:rsidRPr="00BE29CD" w:rsidRDefault="00BE29CD" w:rsidP="00BE29CD">
      <w:pPr>
        <w:pStyle w:val="SingleTxt"/>
        <w:spacing w:after="0" w:line="120" w:lineRule="exact"/>
        <w:rPr>
          <w:rFonts w:hint="cs"/>
          <w:b/>
          <w:bCs/>
          <w:sz w:val="10"/>
          <w:szCs w:val="28"/>
          <w:rtl/>
        </w:rPr>
      </w:pPr>
    </w:p>
    <w:tbl>
      <w:tblPr>
        <w:bidiVisual/>
        <w:tblW w:w="7232" w:type="dxa"/>
        <w:jc w:val="center"/>
        <w:tblInd w:w="1165" w:type="dxa"/>
        <w:tblLook w:val="0000" w:firstRow="0" w:lastRow="0" w:firstColumn="0" w:lastColumn="0" w:noHBand="0" w:noVBand="0"/>
      </w:tblPr>
      <w:tblGrid>
        <w:gridCol w:w="1757"/>
        <w:gridCol w:w="1355"/>
        <w:gridCol w:w="1339"/>
        <w:gridCol w:w="1648"/>
        <w:gridCol w:w="1133"/>
      </w:tblGrid>
      <w:tr w:rsidR="002650DE" w:rsidRPr="00546696">
        <w:tblPrEx>
          <w:tblCellMar>
            <w:top w:w="0" w:type="dxa"/>
            <w:bottom w:w="0" w:type="dxa"/>
          </w:tblCellMar>
        </w:tblPrEx>
        <w:trPr>
          <w:cantSplit/>
          <w:tblHeader/>
          <w:jc w:val="center"/>
        </w:trPr>
        <w:tc>
          <w:tcPr>
            <w:tcW w:w="1757" w:type="dxa"/>
            <w:tcBorders>
              <w:top w:val="single" w:sz="4" w:space="0" w:color="auto"/>
              <w:bottom w:val="single" w:sz="12" w:space="0" w:color="auto"/>
            </w:tcBorders>
            <w:shd w:val="clear" w:color="auto" w:fill="FFFFFF"/>
            <w:vAlign w:val="bottom"/>
          </w:tcPr>
          <w:p w:rsidR="002650DE" w:rsidRPr="00546696" w:rsidRDefault="002650DE" w:rsidP="00546696">
            <w:pPr>
              <w:pStyle w:val="BodyText2"/>
              <w:bidi/>
              <w:spacing w:before="80" w:after="80" w:line="240" w:lineRule="exact"/>
              <w:jc w:val="center"/>
              <w:rPr>
                <w:rFonts w:cs="Traditional Arabic" w:hint="cs"/>
                <w:i/>
                <w:iCs/>
                <w:sz w:val="16"/>
              </w:rPr>
            </w:pPr>
            <w:r w:rsidRPr="00546696">
              <w:rPr>
                <w:rFonts w:cs="Traditional Arabic" w:hint="cs"/>
                <w:i/>
                <w:iCs/>
                <w:sz w:val="16"/>
                <w:rtl/>
              </w:rPr>
              <w:t>نوع العمل</w:t>
            </w:r>
          </w:p>
        </w:tc>
        <w:tc>
          <w:tcPr>
            <w:tcW w:w="1355" w:type="dxa"/>
            <w:tcBorders>
              <w:top w:val="single" w:sz="4" w:space="0" w:color="auto"/>
              <w:bottom w:val="single" w:sz="12" w:space="0" w:color="auto"/>
            </w:tcBorders>
            <w:shd w:val="clear" w:color="auto" w:fill="FFFFFF"/>
            <w:vAlign w:val="bottom"/>
          </w:tcPr>
          <w:p w:rsidR="002650DE" w:rsidRPr="00546696" w:rsidRDefault="002650DE" w:rsidP="00546696">
            <w:pPr>
              <w:pStyle w:val="BodyText2"/>
              <w:bidi/>
              <w:spacing w:before="80" w:after="80" w:line="240" w:lineRule="exact"/>
              <w:jc w:val="lowKashida"/>
              <w:rPr>
                <w:rFonts w:cs="Traditional Arabic" w:hint="cs"/>
                <w:i/>
                <w:iCs/>
                <w:sz w:val="16"/>
              </w:rPr>
            </w:pPr>
            <w:r w:rsidRPr="00546696">
              <w:rPr>
                <w:rFonts w:cs="Traditional Arabic" w:hint="cs"/>
                <w:i/>
                <w:iCs/>
                <w:sz w:val="16"/>
                <w:rtl/>
              </w:rPr>
              <w:t>أصحاب حيازات</w:t>
            </w:r>
            <w:r w:rsidR="00546696" w:rsidRPr="00546696">
              <w:rPr>
                <w:rFonts w:cs="Traditional Arabic" w:hint="cs"/>
                <w:i/>
                <w:iCs/>
                <w:sz w:val="16"/>
                <w:rtl/>
              </w:rPr>
              <w:t xml:space="preserve"> </w:t>
            </w:r>
            <w:r w:rsidRPr="00546696">
              <w:rPr>
                <w:rFonts w:cs="Traditional Arabic" w:hint="cs"/>
                <w:i/>
                <w:iCs/>
                <w:sz w:val="16"/>
                <w:rtl/>
              </w:rPr>
              <w:t>وأفراد أسرهم</w:t>
            </w:r>
          </w:p>
        </w:tc>
        <w:tc>
          <w:tcPr>
            <w:tcW w:w="1339" w:type="dxa"/>
            <w:tcBorders>
              <w:top w:val="single" w:sz="4" w:space="0" w:color="auto"/>
              <w:bottom w:val="single" w:sz="12" w:space="0" w:color="auto"/>
            </w:tcBorders>
            <w:shd w:val="clear" w:color="auto" w:fill="FFFFFF"/>
            <w:vAlign w:val="bottom"/>
          </w:tcPr>
          <w:p w:rsidR="002650DE" w:rsidRPr="00546696" w:rsidRDefault="002650DE" w:rsidP="00546696">
            <w:pPr>
              <w:pStyle w:val="BodyText2"/>
              <w:bidi/>
              <w:spacing w:before="80" w:after="80" w:line="240" w:lineRule="exact"/>
              <w:ind w:right="144"/>
              <w:jc w:val="lowKashida"/>
              <w:rPr>
                <w:rFonts w:cs="Traditional Arabic" w:hint="cs"/>
                <w:i/>
                <w:iCs/>
                <w:sz w:val="16"/>
              </w:rPr>
            </w:pPr>
            <w:r w:rsidRPr="00546696">
              <w:rPr>
                <w:rFonts w:cs="Traditional Arabic" w:hint="cs"/>
                <w:i/>
                <w:iCs/>
                <w:sz w:val="16"/>
                <w:rtl/>
              </w:rPr>
              <w:t>عمال دائمون</w:t>
            </w:r>
          </w:p>
        </w:tc>
        <w:tc>
          <w:tcPr>
            <w:tcW w:w="1648" w:type="dxa"/>
            <w:tcBorders>
              <w:top w:val="single" w:sz="4" w:space="0" w:color="auto"/>
              <w:bottom w:val="single" w:sz="12" w:space="0" w:color="auto"/>
            </w:tcBorders>
            <w:shd w:val="clear" w:color="auto" w:fill="FFFFFF"/>
            <w:vAlign w:val="bottom"/>
          </w:tcPr>
          <w:p w:rsidR="002650DE" w:rsidRPr="00546696" w:rsidRDefault="002650DE" w:rsidP="00546696">
            <w:pPr>
              <w:pStyle w:val="BodyText2"/>
              <w:bidi/>
              <w:spacing w:before="80" w:after="80" w:line="240" w:lineRule="exact"/>
              <w:jc w:val="lowKashida"/>
              <w:rPr>
                <w:rFonts w:cs="Traditional Arabic" w:hint="cs"/>
                <w:i/>
                <w:iCs/>
                <w:sz w:val="16"/>
                <w:rtl/>
              </w:rPr>
            </w:pPr>
            <w:r w:rsidRPr="00546696">
              <w:rPr>
                <w:rFonts w:cs="Traditional Arabic" w:hint="cs"/>
                <w:i/>
                <w:iCs/>
                <w:sz w:val="16"/>
                <w:rtl/>
              </w:rPr>
              <w:t>يد عاملة مؤقّتة متحوّلة إلى يد عاملة دائمة</w:t>
            </w:r>
          </w:p>
        </w:tc>
        <w:tc>
          <w:tcPr>
            <w:tcW w:w="1133" w:type="dxa"/>
            <w:tcBorders>
              <w:top w:val="single" w:sz="4" w:space="0" w:color="auto"/>
              <w:bottom w:val="single" w:sz="12" w:space="0" w:color="auto"/>
            </w:tcBorders>
            <w:shd w:val="clear" w:color="auto" w:fill="FFFFFF"/>
            <w:vAlign w:val="bottom"/>
          </w:tcPr>
          <w:p w:rsidR="002650DE" w:rsidRPr="00546696" w:rsidRDefault="002650DE" w:rsidP="00546696">
            <w:pPr>
              <w:pStyle w:val="BodyText2"/>
              <w:bidi/>
              <w:spacing w:before="80" w:after="80" w:line="240" w:lineRule="exact"/>
              <w:ind w:right="144"/>
              <w:jc w:val="lowKashida"/>
              <w:rPr>
                <w:rFonts w:cs="Traditional Arabic" w:hint="cs"/>
                <w:i/>
                <w:iCs/>
                <w:sz w:val="16"/>
                <w:rtl/>
              </w:rPr>
            </w:pPr>
            <w:r w:rsidRPr="00546696">
              <w:rPr>
                <w:rFonts w:cs="Traditional Arabic" w:hint="cs"/>
                <w:i/>
                <w:iCs/>
                <w:sz w:val="16"/>
                <w:rtl/>
              </w:rPr>
              <w:t>المجموع</w:t>
            </w:r>
          </w:p>
        </w:tc>
      </w:tr>
      <w:tr w:rsidR="00546696" w:rsidRPr="00546696">
        <w:tblPrEx>
          <w:tblCellMar>
            <w:top w:w="0" w:type="dxa"/>
            <w:bottom w:w="0" w:type="dxa"/>
          </w:tblCellMar>
        </w:tblPrEx>
        <w:trPr>
          <w:cantSplit/>
          <w:trHeight w:hRule="exact" w:val="115"/>
          <w:tblHeader/>
          <w:jc w:val="center"/>
        </w:trPr>
        <w:tc>
          <w:tcPr>
            <w:tcW w:w="1757" w:type="dxa"/>
            <w:tcBorders>
              <w:top w:val="single" w:sz="12" w:space="0" w:color="auto"/>
            </w:tcBorders>
            <w:vAlign w:val="bottom"/>
          </w:tcPr>
          <w:p w:rsidR="00546696" w:rsidRPr="00546696" w:rsidRDefault="00546696" w:rsidP="00546696">
            <w:pPr>
              <w:pStyle w:val="BodyText2"/>
              <w:bidi/>
              <w:spacing w:before="40" w:after="80" w:line="240" w:lineRule="exact"/>
              <w:jc w:val="both"/>
              <w:rPr>
                <w:rFonts w:cs="Traditional Arabic" w:hint="cs"/>
                <w:sz w:val="16"/>
                <w:rtl/>
              </w:rPr>
            </w:pPr>
          </w:p>
        </w:tc>
        <w:tc>
          <w:tcPr>
            <w:tcW w:w="1355" w:type="dxa"/>
            <w:tcBorders>
              <w:top w:val="single" w:sz="12" w:space="0" w:color="auto"/>
            </w:tcBorders>
            <w:vAlign w:val="bottom"/>
          </w:tcPr>
          <w:p w:rsidR="00546696" w:rsidRPr="00546696" w:rsidRDefault="00546696" w:rsidP="00546696">
            <w:pPr>
              <w:pStyle w:val="BodyText2"/>
              <w:bidi/>
              <w:spacing w:before="40" w:after="80" w:line="240" w:lineRule="exact"/>
              <w:ind w:right="144"/>
              <w:jc w:val="lowKashida"/>
              <w:rPr>
                <w:rFonts w:cs="Traditional Arabic" w:hint="cs"/>
                <w:sz w:val="16"/>
                <w:rtl/>
              </w:rPr>
            </w:pPr>
          </w:p>
        </w:tc>
        <w:tc>
          <w:tcPr>
            <w:tcW w:w="1339" w:type="dxa"/>
            <w:tcBorders>
              <w:top w:val="single" w:sz="12" w:space="0" w:color="auto"/>
            </w:tcBorders>
            <w:vAlign w:val="bottom"/>
          </w:tcPr>
          <w:p w:rsidR="00546696" w:rsidRPr="00546696" w:rsidRDefault="00546696" w:rsidP="00546696">
            <w:pPr>
              <w:pStyle w:val="BodyText2"/>
              <w:bidi/>
              <w:spacing w:before="40" w:after="80" w:line="240" w:lineRule="exact"/>
              <w:ind w:right="144"/>
              <w:jc w:val="lowKashida"/>
              <w:rPr>
                <w:rFonts w:cs="Traditional Arabic" w:hint="cs"/>
                <w:sz w:val="16"/>
                <w:rtl/>
              </w:rPr>
            </w:pPr>
          </w:p>
        </w:tc>
        <w:tc>
          <w:tcPr>
            <w:tcW w:w="1648" w:type="dxa"/>
            <w:tcBorders>
              <w:top w:val="single" w:sz="12" w:space="0" w:color="auto"/>
            </w:tcBorders>
            <w:vAlign w:val="bottom"/>
          </w:tcPr>
          <w:p w:rsidR="00546696" w:rsidRPr="00546696" w:rsidRDefault="00546696" w:rsidP="00546696">
            <w:pPr>
              <w:pStyle w:val="BodyText2"/>
              <w:bidi/>
              <w:spacing w:before="40" w:after="80" w:line="240" w:lineRule="exact"/>
              <w:ind w:right="144"/>
              <w:jc w:val="lowKashida"/>
              <w:rPr>
                <w:rFonts w:cs="Traditional Arabic" w:hint="cs"/>
                <w:sz w:val="16"/>
                <w:rtl/>
              </w:rPr>
            </w:pPr>
          </w:p>
        </w:tc>
        <w:tc>
          <w:tcPr>
            <w:tcW w:w="1133" w:type="dxa"/>
            <w:tcBorders>
              <w:top w:val="single" w:sz="12" w:space="0" w:color="auto"/>
            </w:tcBorders>
            <w:vAlign w:val="bottom"/>
          </w:tcPr>
          <w:p w:rsidR="00546696" w:rsidRPr="00546696" w:rsidRDefault="00546696" w:rsidP="00546696">
            <w:pPr>
              <w:pStyle w:val="BodyText2"/>
              <w:bidi/>
              <w:spacing w:before="40" w:after="80" w:line="240" w:lineRule="exact"/>
              <w:ind w:right="144"/>
              <w:jc w:val="lowKashida"/>
              <w:rPr>
                <w:rFonts w:cs="Traditional Arabic"/>
                <w:sz w:val="16"/>
                <w:rtl/>
              </w:rPr>
            </w:pPr>
          </w:p>
        </w:tc>
      </w:tr>
      <w:tr w:rsidR="002650DE" w:rsidRPr="00546696">
        <w:tblPrEx>
          <w:tblCellMar>
            <w:top w:w="0" w:type="dxa"/>
            <w:bottom w:w="0" w:type="dxa"/>
          </w:tblCellMar>
        </w:tblPrEx>
        <w:trPr>
          <w:cantSplit/>
          <w:jc w:val="center"/>
        </w:trPr>
        <w:tc>
          <w:tcPr>
            <w:tcW w:w="1757" w:type="dxa"/>
            <w:shd w:val="clear" w:color="auto" w:fill="auto"/>
            <w:vAlign w:val="bottom"/>
          </w:tcPr>
          <w:p w:rsidR="002650DE" w:rsidRPr="00546696" w:rsidRDefault="002650DE" w:rsidP="00546696">
            <w:pPr>
              <w:pStyle w:val="BodyText2"/>
              <w:bidi/>
              <w:spacing w:before="40" w:after="80" w:line="240" w:lineRule="exact"/>
              <w:jc w:val="both"/>
              <w:rPr>
                <w:rFonts w:cs="Traditional Arabic" w:hint="cs"/>
                <w:sz w:val="16"/>
              </w:rPr>
            </w:pPr>
            <w:r w:rsidRPr="00546696">
              <w:rPr>
                <w:rFonts w:cs="Traditional Arabic" w:hint="cs"/>
                <w:sz w:val="16"/>
                <w:rtl/>
              </w:rPr>
              <w:t>عدد العاملين</w:t>
            </w:r>
          </w:p>
        </w:tc>
        <w:tc>
          <w:tcPr>
            <w:tcW w:w="1355" w:type="dxa"/>
            <w:shd w:val="clear" w:color="auto" w:fill="auto"/>
            <w:vAlign w:val="bottom"/>
          </w:tcPr>
          <w:p w:rsidR="002650DE" w:rsidRPr="00546696" w:rsidRDefault="002650DE" w:rsidP="00546696">
            <w:pPr>
              <w:pStyle w:val="BodyText2"/>
              <w:bidi/>
              <w:spacing w:before="40" w:after="80" w:line="240" w:lineRule="exact"/>
              <w:ind w:right="144"/>
              <w:jc w:val="lowKashida"/>
              <w:rPr>
                <w:rFonts w:cs="Traditional Arabic" w:hint="cs"/>
                <w:sz w:val="16"/>
              </w:rPr>
            </w:pPr>
            <w:r w:rsidRPr="00546696">
              <w:rPr>
                <w:rFonts w:cs="Traditional Arabic" w:hint="cs"/>
                <w:sz w:val="16"/>
                <w:rtl/>
              </w:rPr>
              <w:t>187444</w:t>
            </w:r>
          </w:p>
        </w:tc>
        <w:tc>
          <w:tcPr>
            <w:tcW w:w="1339" w:type="dxa"/>
            <w:shd w:val="clear" w:color="auto" w:fill="auto"/>
            <w:vAlign w:val="bottom"/>
          </w:tcPr>
          <w:p w:rsidR="002650DE" w:rsidRPr="00546696" w:rsidRDefault="002650DE" w:rsidP="00546696">
            <w:pPr>
              <w:pStyle w:val="BodyText2"/>
              <w:bidi/>
              <w:spacing w:before="40" w:after="80" w:line="240" w:lineRule="exact"/>
              <w:ind w:right="144"/>
              <w:jc w:val="lowKashida"/>
              <w:rPr>
                <w:rFonts w:cs="Traditional Arabic" w:hint="cs"/>
                <w:sz w:val="16"/>
              </w:rPr>
            </w:pPr>
            <w:r w:rsidRPr="00546696">
              <w:rPr>
                <w:rFonts w:cs="Traditional Arabic" w:hint="cs"/>
                <w:sz w:val="16"/>
                <w:rtl/>
              </w:rPr>
              <w:t>22753</w:t>
            </w:r>
          </w:p>
        </w:tc>
        <w:tc>
          <w:tcPr>
            <w:tcW w:w="1648" w:type="dxa"/>
            <w:shd w:val="clear" w:color="auto" w:fill="auto"/>
            <w:vAlign w:val="bottom"/>
          </w:tcPr>
          <w:p w:rsidR="002650DE" w:rsidRPr="00546696" w:rsidRDefault="002650DE" w:rsidP="00546696">
            <w:pPr>
              <w:pStyle w:val="BodyText2"/>
              <w:bidi/>
              <w:spacing w:before="40" w:after="80" w:line="240" w:lineRule="exact"/>
              <w:ind w:right="144"/>
              <w:jc w:val="lowKashida"/>
              <w:rPr>
                <w:rFonts w:cs="Traditional Arabic" w:hint="cs"/>
                <w:sz w:val="16"/>
                <w:rtl/>
              </w:rPr>
            </w:pPr>
            <w:r w:rsidRPr="00546696">
              <w:rPr>
                <w:rFonts w:cs="Traditional Arabic" w:hint="cs"/>
                <w:sz w:val="16"/>
                <w:rtl/>
              </w:rPr>
              <w:t>83593</w:t>
            </w:r>
          </w:p>
        </w:tc>
        <w:tc>
          <w:tcPr>
            <w:tcW w:w="1133" w:type="dxa"/>
            <w:shd w:val="clear" w:color="auto" w:fill="auto"/>
            <w:vAlign w:val="bottom"/>
          </w:tcPr>
          <w:p w:rsidR="002650DE" w:rsidRPr="00546696" w:rsidRDefault="002650DE" w:rsidP="00546696">
            <w:pPr>
              <w:pStyle w:val="BodyText2"/>
              <w:bidi/>
              <w:spacing w:before="40" w:after="80" w:line="240" w:lineRule="exact"/>
              <w:ind w:right="144"/>
              <w:jc w:val="lowKashida"/>
              <w:rPr>
                <w:rFonts w:cs="Traditional Arabic" w:hint="cs"/>
                <w:sz w:val="16"/>
                <w:rtl/>
              </w:rPr>
            </w:pPr>
            <w:r w:rsidRPr="00546696">
              <w:rPr>
                <w:rFonts w:cs="Traditional Arabic"/>
                <w:sz w:val="16"/>
                <w:rtl/>
              </w:rPr>
              <w:fldChar w:fldCharType="begin"/>
            </w:r>
            <w:r w:rsidRPr="00546696">
              <w:rPr>
                <w:rFonts w:cs="Traditional Arabic"/>
                <w:sz w:val="16"/>
                <w:rtl/>
              </w:rPr>
              <w:instrText xml:space="preserve"> =</w:instrText>
            </w:r>
            <w:r w:rsidRPr="00546696">
              <w:rPr>
                <w:rFonts w:cs="Traditional Arabic"/>
                <w:sz w:val="16"/>
              </w:rPr>
              <w:instrText>SUM(LEFT)</w:instrText>
            </w:r>
            <w:r w:rsidRPr="00546696">
              <w:rPr>
                <w:rFonts w:cs="Traditional Arabic"/>
                <w:sz w:val="16"/>
                <w:rtl/>
              </w:rPr>
              <w:instrText xml:space="preserve"> </w:instrText>
            </w:r>
            <w:r w:rsidRPr="00546696">
              <w:rPr>
                <w:rFonts w:cs="Traditional Arabic"/>
                <w:sz w:val="16"/>
                <w:rtl/>
              </w:rPr>
              <w:fldChar w:fldCharType="separate"/>
            </w:r>
            <w:r w:rsidR="00F913A6">
              <w:rPr>
                <w:rFonts w:cs="Traditional Arabic"/>
                <w:noProof/>
                <w:sz w:val="16"/>
                <w:rtl/>
              </w:rPr>
              <w:t>0</w:t>
            </w:r>
            <w:r w:rsidRPr="00546696">
              <w:rPr>
                <w:rFonts w:cs="Traditional Arabic"/>
                <w:sz w:val="16"/>
                <w:rtl/>
              </w:rPr>
              <w:fldChar w:fldCharType="end"/>
            </w:r>
          </w:p>
        </w:tc>
      </w:tr>
      <w:tr w:rsidR="002650DE" w:rsidRPr="00546696">
        <w:tblPrEx>
          <w:tblCellMar>
            <w:top w:w="0" w:type="dxa"/>
            <w:bottom w:w="0" w:type="dxa"/>
          </w:tblCellMar>
        </w:tblPrEx>
        <w:trPr>
          <w:cantSplit/>
          <w:jc w:val="center"/>
        </w:trPr>
        <w:tc>
          <w:tcPr>
            <w:tcW w:w="1757" w:type="dxa"/>
            <w:vAlign w:val="bottom"/>
          </w:tcPr>
          <w:p w:rsidR="002650DE" w:rsidRPr="00546696" w:rsidRDefault="002650DE" w:rsidP="00546696">
            <w:pPr>
              <w:pStyle w:val="BodyText2"/>
              <w:bidi/>
              <w:spacing w:before="40" w:after="80" w:line="240" w:lineRule="exact"/>
              <w:jc w:val="both"/>
              <w:rPr>
                <w:rFonts w:cs="Traditional Arabic" w:hint="cs"/>
                <w:sz w:val="16"/>
              </w:rPr>
            </w:pPr>
            <w:r w:rsidRPr="00546696">
              <w:rPr>
                <w:rFonts w:cs="Traditional Arabic" w:hint="cs"/>
                <w:sz w:val="16"/>
                <w:rtl/>
              </w:rPr>
              <w:t>النسبة المئوية من المجموع</w:t>
            </w:r>
          </w:p>
        </w:tc>
        <w:tc>
          <w:tcPr>
            <w:tcW w:w="1355" w:type="dxa"/>
            <w:vAlign w:val="bottom"/>
          </w:tcPr>
          <w:p w:rsidR="002650DE" w:rsidRPr="00546696" w:rsidRDefault="002650DE" w:rsidP="00546696">
            <w:pPr>
              <w:pStyle w:val="BodyText2"/>
              <w:bidi/>
              <w:spacing w:before="40" w:after="80" w:line="240" w:lineRule="exact"/>
              <w:ind w:right="144"/>
              <w:jc w:val="lowKashida"/>
              <w:rPr>
                <w:rFonts w:cs="Traditional Arabic" w:hint="cs"/>
                <w:sz w:val="16"/>
              </w:rPr>
            </w:pPr>
            <w:r w:rsidRPr="00546696">
              <w:rPr>
                <w:rFonts w:cs="Traditional Arabic" w:hint="cs"/>
                <w:sz w:val="16"/>
                <w:rtl/>
              </w:rPr>
              <w:t>63.81</w:t>
            </w:r>
            <w:r w:rsidR="007C3ECC" w:rsidRPr="007C3ECC">
              <w:rPr>
                <w:rFonts w:cs="Akhbar MT" w:hint="cs"/>
                <w:sz w:val="16"/>
                <w:rtl/>
              </w:rPr>
              <w:t xml:space="preserve"> %</w:t>
            </w:r>
          </w:p>
        </w:tc>
        <w:tc>
          <w:tcPr>
            <w:tcW w:w="1339" w:type="dxa"/>
            <w:vAlign w:val="bottom"/>
          </w:tcPr>
          <w:p w:rsidR="002650DE" w:rsidRPr="00546696" w:rsidRDefault="002650DE" w:rsidP="00546696">
            <w:pPr>
              <w:pStyle w:val="BodyText2"/>
              <w:bidi/>
              <w:spacing w:before="40" w:after="80" w:line="240" w:lineRule="exact"/>
              <w:ind w:right="144"/>
              <w:jc w:val="lowKashida"/>
              <w:rPr>
                <w:rFonts w:cs="Traditional Arabic" w:hint="cs"/>
                <w:sz w:val="16"/>
              </w:rPr>
            </w:pPr>
            <w:r w:rsidRPr="00546696">
              <w:rPr>
                <w:rFonts w:cs="Traditional Arabic" w:hint="cs"/>
                <w:sz w:val="16"/>
                <w:rtl/>
              </w:rPr>
              <w:t>7.74</w:t>
            </w:r>
            <w:r w:rsidR="007C3ECC" w:rsidRPr="007C3ECC">
              <w:rPr>
                <w:rFonts w:cs="Akhbar MT" w:hint="cs"/>
                <w:sz w:val="16"/>
                <w:rtl/>
              </w:rPr>
              <w:t xml:space="preserve"> %</w:t>
            </w:r>
          </w:p>
        </w:tc>
        <w:tc>
          <w:tcPr>
            <w:tcW w:w="1648" w:type="dxa"/>
            <w:vAlign w:val="bottom"/>
          </w:tcPr>
          <w:p w:rsidR="002650DE" w:rsidRPr="00546696" w:rsidRDefault="002650DE" w:rsidP="00546696">
            <w:pPr>
              <w:pStyle w:val="BodyText2"/>
              <w:bidi/>
              <w:spacing w:before="40" w:after="80" w:line="240" w:lineRule="exact"/>
              <w:ind w:right="144"/>
              <w:jc w:val="lowKashida"/>
              <w:rPr>
                <w:rFonts w:cs="Traditional Arabic" w:hint="cs"/>
                <w:sz w:val="16"/>
                <w:rtl/>
              </w:rPr>
            </w:pPr>
            <w:r w:rsidRPr="00546696">
              <w:rPr>
                <w:rFonts w:cs="Traditional Arabic" w:hint="cs"/>
                <w:sz w:val="16"/>
                <w:rtl/>
              </w:rPr>
              <w:t>28.45</w:t>
            </w:r>
          </w:p>
        </w:tc>
        <w:tc>
          <w:tcPr>
            <w:tcW w:w="1133" w:type="dxa"/>
            <w:vAlign w:val="bottom"/>
          </w:tcPr>
          <w:p w:rsidR="002650DE" w:rsidRPr="00546696" w:rsidRDefault="002650DE" w:rsidP="00546696">
            <w:pPr>
              <w:pStyle w:val="BodyText2"/>
              <w:bidi/>
              <w:spacing w:before="40" w:after="80" w:line="240" w:lineRule="exact"/>
              <w:ind w:right="144"/>
              <w:jc w:val="lowKashida"/>
              <w:rPr>
                <w:rFonts w:cs="Traditional Arabic" w:hint="cs"/>
                <w:sz w:val="16"/>
              </w:rPr>
            </w:pPr>
            <w:r w:rsidRPr="00546696">
              <w:rPr>
                <w:rFonts w:cs="Traditional Arabic" w:hint="cs"/>
                <w:sz w:val="16"/>
                <w:rtl/>
              </w:rPr>
              <w:t>100</w:t>
            </w:r>
            <w:r w:rsidR="007C3ECC" w:rsidRPr="007C3ECC">
              <w:rPr>
                <w:rFonts w:cs="Akhbar MT" w:hint="cs"/>
                <w:sz w:val="16"/>
                <w:rtl/>
              </w:rPr>
              <w:t xml:space="preserve"> %</w:t>
            </w:r>
          </w:p>
        </w:tc>
      </w:tr>
      <w:tr w:rsidR="002650DE" w:rsidRPr="00546696">
        <w:tblPrEx>
          <w:tblCellMar>
            <w:top w:w="0" w:type="dxa"/>
            <w:bottom w:w="0" w:type="dxa"/>
          </w:tblCellMar>
        </w:tblPrEx>
        <w:trPr>
          <w:cantSplit/>
          <w:jc w:val="center"/>
        </w:trPr>
        <w:tc>
          <w:tcPr>
            <w:tcW w:w="1757" w:type="dxa"/>
            <w:tcBorders>
              <w:bottom w:val="single" w:sz="12" w:space="0" w:color="auto"/>
            </w:tcBorders>
            <w:shd w:val="clear" w:color="auto" w:fill="auto"/>
            <w:vAlign w:val="bottom"/>
          </w:tcPr>
          <w:p w:rsidR="002650DE" w:rsidRPr="00546696" w:rsidRDefault="002650DE" w:rsidP="00546696">
            <w:pPr>
              <w:pStyle w:val="BodyText2"/>
              <w:bidi/>
              <w:spacing w:before="40" w:after="80" w:line="240" w:lineRule="exact"/>
              <w:jc w:val="both"/>
              <w:rPr>
                <w:rFonts w:cs="Traditional Arabic" w:hint="cs"/>
                <w:sz w:val="16"/>
              </w:rPr>
            </w:pPr>
            <w:r w:rsidRPr="00546696">
              <w:rPr>
                <w:rFonts w:cs="Traditional Arabic" w:hint="cs"/>
                <w:sz w:val="16"/>
                <w:rtl/>
              </w:rPr>
              <w:t>نسبة العمالة النسائية</w:t>
            </w:r>
          </w:p>
        </w:tc>
        <w:tc>
          <w:tcPr>
            <w:tcW w:w="1355" w:type="dxa"/>
            <w:tcBorders>
              <w:bottom w:val="single" w:sz="12" w:space="0" w:color="auto"/>
            </w:tcBorders>
            <w:shd w:val="clear" w:color="auto" w:fill="auto"/>
            <w:vAlign w:val="bottom"/>
          </w:tcPr>
          <w:p w:rsidR="002650DE" w:rsidRPr="00546696" w:rsidRDefault="002650DE" w:rsidP="00546696">
            <w:pPr>
              <w:pStyle w:val="BodyText2"/>
              <w:bidi/>
              <w:spacing w:before="40" w:after="80" w:line="240" w:lineRule="exact"/>
              <w:ind w:right="144"/>
              <w:jc w:val="lowKashida"/>
              <w:rPr>
                <w:rFonts w:cs="Traditional Arabic" w:hint="cs"/>
                <w:sz w:val="16"/>
              </w:rPr>
            </w:pPr>
            <w:r w:rsidRPr="00546696">
              <w:rPr>
                <w:rFonts w:cs="Traditional Arabic" w:hint="cs"/>
                <w:sz w:val="16"/>
                <w:rtl/>
              </w:rPr>
              <w:t>30</w:t>
            </w:r>
            <w:r w:rsidR="007C3ECC" w:rsidRPr="007C3ECC">
              <w:rPr>
                <w:rFonts w:cs="Akhbar MT" w:hint="cs"/>
                <w:sz w:val="16"/>
                <w:rtl/>
              </w:rPr>
              <w:t xml:space="preserve"> %</w:t>
            </w:r>
          </w:p>
        </w:tc>
        <w:tc>
          <w:tcPr>
            <w:tcW w:w="1339" w:type="dxa"/>
            <w:tcBorders>
              <w:bottom w:val="single" w:sz="12" w:space="0" w:color="auto"/>
            </w:tcBorders>
            <w:shd w:val="clear" w:color="auto" w:fill="auto"/>
            <w:vAlign w:val="bottom"/>
          </w:tcPr>
          <w:p w:rsidR="002650DE" w:rsidRPr="00546696" w:rsidRDefault="002650DE" w:rsidP="00546696">
            <w:pPr>
              <w:pStyle w:val="BodyText2"/>
              <w:bidi/>
              <w:spacing w:before="40" w:after="80" w:line="240" w:lineRule="exact"/>
              <w:ind w:right="144"/>
              <w:jc w:val="lowKashida"/>
              <w:rPr>
                <w:rFonts w:cs="Traditional Arabic" w:hint="cs"/>
                <w:sz w:val="16"/>
              </w:rPr>
            </w:pPr>
            <w:r w:rsidRPr="00546696">
              <w:rPr>
                <w:rFonts w:cs="Traditional Arabic" w:hint="cs"/>
                <w:sz w:val="16"/>
                <w:rtl/>
              </w:rPr>
              <w:t>18</w:t>
            </w:r>
            <w:r w:rsidR="007C3ECC" w:rsidRPr="007C3ECC">
              <w:rPr>
                <w:rFonts w:cs="Akhbar MT" w:hint="cs"/>
                <w:sz w:val="16"/>
                <w:rtl/>
              </w:rPr>
              <w:t xml:space="preserve"> %</w:t>
            </w:r>
          </w:p>
        </w:tc>
        <w:tc>
          <w:tcPr>
            <w:tcW w:w="1648" w:type="dxa"/>
            <w:tcBorders>
              <w:bottom w:val="single" w:sz="12" w:space="0" w:color="auto"/>
            </w:tcBorders>
            <w:shd w:val="clear" w:color="auto" w:fill="auto"/>
            <w:vAlign w:val="bottom"/>
          </w:tcPr>
          <w:p w:rsidR="002650DE" w:rsidRPr="00546696" w:rsidRDefault="002650DE" w:rsidP="00546696">
            <w:pPr>
              <w:pStyle w:val="BodyText2"/>
              <w:bidi/>
              <w:spacing w:before="40" w:after="80" w:line="240" w:lineRule="exact"/>
              <w:ind w:right="144"/>
              <w:jc w:val="lowKashida"/>
              <w:rPr>
                <w:rFonts w:cs="Traditional Arabic" w:hint="cs"/>
                <w:sz w:val="16"/>
              </w:rPr>
            </w:pPr>
            <w:r w:rsidRPr="00546696">
              <w:rPr>
                <w:rFonts w:cs="Traditional Arabic" w:hint="cs"/>
                <w:sz w:val="16"/>
                <w:rtl/>
              </w:rPr>
              <w:t>52</w:t>
            </w:r>
            <w:r w:rsidR="007C3ECC" w:rsidRPr="007C3ECC">
              <w:rPr>
                <w:rFonts w:cs="Akhbar MT" w:hint="cs"/>
                <w:sz w:val="16"/>
                <w:rtl/>
              </w:rPr>
              <w:t xml:space="preserve"> %</w:t>
            </w:r>
          </w:p>
        </w:tc>
        <w:tc>
          <w:tcPr>
            <w:tcW w:w="1133" w:type="dxa"/>
            <w:tcBorders>
              <w:bottom w:val="single" w:sz="12" w:space="0" w:color="auto"/>
            </w:tcBorders>
            <w:shd w:val="clear" w:color="auto" w:fill="auto"/>
            <w:vAlign w:val="bottom"/>
          </w:tcPr>
          <w:p w:rsidR="002650DE" w:rsidRPr="00546696" w:rsidRDefault="002650DE" w:rsidP="00546696">
            <w:pPr>
              <w:pStyle w:val="BodyText2"/>
              <w:bidi/>
              <w:spacing w:before="40" w:after="80" w:line="240" w:lineRule="exact"/>
              <w:ind w:right="144"/>
              <w:jc w:val="lowKashida"/>
              <w:rPr>
                <w:rFonts w:cs="Traditional Arabic" w:hint="cs"/>
                <w:sz w:val="16"/>
              </w:rPr>
            </w:pPr>
            <w:r w:rsidRPr="00546696">
              <w:rPr>
                <w:rFonts w:cs="Traditional Arabic" w:hint="cs"/>
                <w:sz w:val="16"/>
                <w:rtl/>
              </w:rPr>
              <w:t>100</w:t>
            </w:r>
            <w:r w:rsidR="007C3ECC" w:rsidRPr="007C3ECC">
              <w:rPr>
                <w:rFonts w:cs="Akhbar MT" w:hint="cs"/>
                <w:sz w:val="16"/>
                <w:rtl/>
              </w:rPr>
              <w:t xml:space="preserve"> %</w:t>
            </w:r>
          </w:p>
        </w:tc>
      </w:tr>
    </w:tbl>
    <w:p w:rsidR="00546696" w:rsidRPr="00546696" w:rsidRDefault="00546696" w:rsidP="00546696">
      <w:pPr>
        <w:pStyle w:val="SingleTxt"/>
        <w:spacing w:after="0" w:line="120" w:lineRule="exact"/>
        <w:rPr>
          <w:rFonts w:hint="cs"/>
          <w:sz w:val="10"/>
          <w:rtl/>
        </w:rPr>
      </w:pPr>
    </w:p>
    <w:p w:rsidR="002650DE" w:rsidRPr="00D45267" w:rsidRDefault="00546696" w:rsidP="0054669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546696">
        <w:rPr>
          <w:i/>
          <w:iCs/>
          <w:rtl/>
        </w:rPr>
        <w:tab/>
      </w:r>
      <w:r w:rsidR="002650DE" w:rsidRPr="00546696">
        <w:rPr>
          <w:rFonts w:hint="cs"/>
          <w:i/>
          <w:iCs/>
          <w:rtl/>
        </w:rPr>
        <w:t xml:space="preserve">المصدر: </w:t>
      </w:r>
      <w:r w:rsidRPr="00546696">
        <w:rPr>
          <w:i/>
          <w:iCs/>
          <w:rtl/>
        </w:rPr>
        <w:tab/>
      </w:r>
      <w:r w:rsidR="002650DE" w:rsidRPr="00D45267">
        <w:rPr>
          <w:rFonts w:hint="cs"/>
          <w:rtl/>
        </w:rPr>
        <w:t>الإحصاء الزراعي في لبنان خلال العام 1998، صادر عن وزارة الصناعة بالتعاون مع منظمة ال</w:t>
      </w:r>
      <w:r w:rsidR="002650DE">
        <w:rPr>
          <w:rFonts w:hint="cs"/>
          <w:rtl/>
        </w:rPr>
        <w:t>أ</w:t>
      </w:r>
      <w:r w:rsidR="002650DE" w:rsidRPr="00D45267">
        <w:rPr>
          <w:rFonts w:hint="cs"/>
          <w:rtl/>
        </w:rPr>
        <w:t xml:space="preserve">غذية </w:t>
      </w:r>
      <w:r w:rsidR="002650DE">
        <w:rPr>
          <w:rFonts w:hint="cs"/>
          <w:rtl/>
        </w:rPr>
        <w:t>والزراعة الدولية، عام</w:t>
      </w:r>
      <w:r w:rsidR="002650DE" w:rsidRPr="00D45267">
        <w:rPr>
          <w:rFonts w:hint="cs"/>
          <w:rtl/>
        </w:rPr>
        <w:t xml:space="preserve"> 2000.</w:t>
      </w:r>
    </w:p>
    <w:p w:rsidR="00546696" w:rsidRPr="00546696" w:rsidRDefault="00546696" w:rsidP="00546696">
      <w:pPr>
        <w:pStyle w:val="SingleTxt"/>
        <w:spacing w:after="0" w:line="120" w:lineRule="exact"/>
        <w:rPr>
          <w:rFonts w:hint="cs"/>
          <w:sz w:val="10"/>
          <w:rtl/>
        </w:rPr>
      </w:pPr>
    </w:p>
    <w:p w:rsidR="00546696" w:rsidRPr="00546696" w:rsidRDefault="00546696" w:rsidP="00546696">
      <w:pPr>
        <w:pStyle w:val="SingleTxt"/>
        <w:spacing w:after="0" w:line="120" w:lineRule="exact"/>
        <w:rPr>
          <w:rFonts w:hint="cs"/>
          <w:sz w:val="10"/>
          <w:rtl/>
        </w:rPr>
      </w:pPr>
    </w:p>
    <w:p w:rsidR="002650DE" w:rsidRPr="00851B84" w:rsidRDefault="00546696" w:rsidP="00546696">
      <w:pPr>
        <w:pStyle w:val="SingleTxt"/>
        <w:rPr>
          <w:rFonts w:hint="cs"/>
          <w:rtl/>
        </w:rPr>
      </w:pPr>
      <w:r>
        <w:rPr>
          <w:rtl/>
        </w:rPr>
        <w:tab/>
      </w:r>
      <w:r w:rsidR="002650DE" w:rsidRPr="00851B84">
        <w:rPr>
          <w:rFonts w:hint="cs"/>
          <w:rtl/>
        </w:rPr>
        <w:t>ويبيّن</w:t>
      </w:r>
      <w:r w:rsidR="002650DE">
        <w:rPr>
          <w:rFonts w:hint="cs"/>
          <w:rtl/>
        </w:rPr>
        <w:t xml:space="preserve"> </w:t>
      </w:r>
      <w:r w:rsidR="002650DE" w:rsidRPr="00851B84">
        <w:rPr>
          <w:rFonts w:hint="cs"/>
          <w:rtl/>
        </w:rPr>
        <w:t xml:space="preserve">الجدول </w:t>
      </w:r>
      <w:r w:rsidR="002650DE">
        <w:rPr>
          <w:rFonts w:hint="cs"/>
          <w:rtl/>
        </w:rPr>
        <w:t xml:space="preserve">أعلاه </w:t>
      </w:r>
      <w:r w:rsidR="002650DE" w:rsidRPr="00851B84">
        <w:rPr>
          <w:rFonts w:hint="cs"/>
          <w:rtl/>
        </w:rPr>
        <w:t xml:space="preserve">النسب المرتفعة لعمالة </w:t>
      </w:r>
      <w:r w:rsidR="00C92B9E">
        <w:rPr>
          <w:rFonts w:hint="cs"/>
          <w:rtl/>
        </w:rPr>
        <w:t>المرأة في القطاع الزراعي حيث لا</w:t>
      </w:r>
      <w:r w:rsidR="00C92B9E">
        <w:rPr>
          <w:rFonts w:hint="eastAsia"/>
          <w:rtl/>
        </w:rPr>
        <w:t> </w:t>
      </w:r>
      <w:r w:rsidR="002650DE" w:rsidRPr="00851B84">
        <w:rPr>
          <w:rFonts w:hint="cs"/>
          <w:rtl/>
        </w:rPr>
        <w:t xml:space="preserve">استفادة من تقديمات </w:t>
      </w:r>
      <w:r w:rsidR="00A3566B" w:rsidRPr="00851B84">
        <w:rPr>
          <w:rFonts w:hint="cs"/>
          <w:rtl/>
        </w:rPr>
        <w:t>اجتماعية</w:t>
      </w:r>
      <w:r w:rsidR="002650DE" w:rsidRPr="00851B84">
        <w:rPr>
          <w:rFonts w:hint="cs"/>
          <w:rtl/>
        </w:rPr>
        <w:t xml:space="preserve">. </w:t>
      </w:r>
    </w:p>
    <w:p w:rsidR="002650DE" w:rsidRPr="00851B84" w:rsidRDefault="002650DE" w:rsidP="00546696">
      <w:pPr>
        <w:pStyle w:val="SingleTxt"/>
        <w:rPr>
          <w:rFonts w:hint="cs"/>
          <w:rtl/>
        </w:rPr>
      </w:pPr>
      <w:r w:rsidRPr="00851B84">
        <w:rPr>
          <w:rFonts w:hint="cs"/>
          <w:b/>
          <w:bCs/>
          <w:rtl/>
        </w:rPr>
        <w:t>4</w:t>
      </w:r>
      <w:r w:rsidR="00546696">
        <w:rPr>
          <w:rFonts w:hint="cs"/>
          <w:b/>
          <w:bCs/>
          <w:rtl/>
        </w:rPr>
        <w:t xml:space="preserve"> -</w:t>
      </w:r>
      <w:r w:rsidR="00546696">
        <w:rPr>
          <w:b/>
          <w:bCs/>
          <w:rtl/>
        </w:rPr>
        <w:tab/>
      </w:r>
      <w:r w:rsidRPr="00851B84">
        <w:rPr>
          <w:rFonts w:hint="cs"/>
          <w:b/>
          <w:bCs/>
          <w:rtl/>
        </w:rPr>
        <w:t>القطاع المصرفي</w:t>
      </w:r>
      <w:r>
        <w:rPr>
          <w:rFonts w:hint="cs"/>
          <w:b/>
          <w:bCs/>
          <w:rtl/>
        </w:rPr>
        <w:t xml:space="preserve">: </w:t>
      </w:r>
      <w:r w:rsidRPr="00851B84">
        <w:rPr>
          <w:rFonts w:hint="cs"/>
          <w:rtl/>
        </w:rPr>
        <w:t>في العام 2003</w:t>
      </w:r>
      <w:r>
        <w:rPr>
          <w:rFonts w:hint="cs"/>
          <w:rtl/>
        </w:rPr>
        <w:t xml:space="preserve">، </w:t>
      </w:r>
      <w:r w:rsidRPr="00851B84">
        <w:rPr>
          <w:rFonts w:hint="cs"/>
          <w:rtl/>
        </w:rPr>
        <w:t>بلغ عدد العاملين في المصارف في لبنان</w:t>
      </w:r>
      <w:r w:rsidR="00C92B9E">
        <w:rPr>
          <w:rFonts w:hint="cs"/>
          <w:rtl/>
        </w:rPr>
        <w:t xml:space="preserve"> </w:t>
      </w:r>
      <w:r w:rsidRPr="00851B84">
        <w:rPr>
          <w:rFonts w:hint="cs"/>
          <w:rtl/>
        </w:rPr>
        <w:t>15563 شخصاً مقابل 15442 في العام 2002 أي بزيادة 0.8</w:t>
      </w:r>
      <w:r w:rsidR="00062687">
        <w:rPr>
          <w:rFonts w:hint="cs"/>
          <w:rtl/>
        </w:rPr>
        <w:t xml:space="preserve"> في المائة</w:t>
      </w:r>
      <w:r w:rsidRPr="00851B84">
        <w:rPr>
          <w:rFonts w:hint="cs"/>
          <w:rtl/>
        </w:rPr>
        <w:t xml:space="preserve"> مقابل زيادة نسبتها 1</w:t>
      </w:r>
      <w:r w:rsidR="00062687">
        <w:rPr>
          <w:rFonts w:hint="cs"/>
          <w:rtl/>
        </w:rPr>
        <w:t xml:space="preserve"> في المائة</w:t>
      </w:r>
      <w:r w:rsidRPr="00851B84">
        <w:rPr>
          <w:rFonts w:hint="cs"/>
          <w:rtl/>
        </w:rPr>
        <w:t xml:space="preserve"> في العام 2002 و</w:t>
      </w:r>
      <w:r w:rsidR="00546696">
        <w:rPr>
          <w:rFonts w:hint="cs"/>
          <w:rtl/>
        </w:rPr>
        <w:t xml:space="preserve"> </w:t>
      </w:r>
      <w:r w:rsidRPr="00851B84">
        <w:rPr>
          <w:rFonts w:hint="cs"/>
          <w:rtl/>
        </w:rPr>
        <w:t>0.6</w:t>
      </w:r>
      <w:r w:rsidR="00062687">
        <w:rPr>
          <w:rFonts w:hint="cs"/>
          <w:rtl/>
        </w:rPr>
        <w:t xml:space="preserve"> في المائة</w:t>
      </w:r>
      <w:r w:rsidRPr="00851B84">
        <w:rPr>
          <w:rFonts w:hint="cs"/>
          <w:rtl/>
        </w:rPr>
        <w:t xml:space="preserve"> في العام 2001 و</w:t>
      </w:r>
      <w:r w:rsidR="00546696">
        <w:rPr>
          <w:rFonts w:hint="cs"/>
          <w:rtl/>
        </w:rPr>
        <w:t xml:space="preserve"> </w:t>
      </w:r>
      <w:r w:rsidRPr="00851B84">
        <w:rPr>
          <w:rFonts w:hint="cs"/>
          <w:rtl/>
        </w:rPr>
        <w:t>0.3</w:t>
      </w:r>
      <w:r w:rsidR="00062687">
        <w:rPr>
          <w:rFonts w:hint="cs"/>
          <w:rtl/>
        </w:rPr>
        <w:t xml:space="preserve"> في المائة</w:t>
      </w:r>
      <w:r w:rsidR="00C92B9E">
        <w:rPr>
          <w:rFonts w:hint="cs"/>
          <w:rtl/>
        </w:rPr>
        <w:t xml:space="preserve"> </w:t>
      </w:r>
      <w:r w:rsidRPr="00851B84">
        <w:rPr>
          <w:rFonts w:hint="cs"/>
          <w:rtl/>
        </w:rPr>
        <w:t>في العام 2000. ويتمي</w:t>
      </w:r>
      <w:r>
        <w:rPr>
          <w:rFonts w:hint="cs"/>
          <w:rtl/>
        </w:rPr>
        <w:t>ّ</w:t>
      </w:r>
      <w:r w:rsidRPr="00851B84">
        <w:rPr>
          <w:rFonts w:hint="cs"/>
          <w:rtl/>
        </w:rPr>
        <w:t>ز عدد العاملين في القطاع المصرفي بتزايد عدد حاملي الشهادات الجامعية وعدد العاملات الإناث</w:t>
      </w:r>
      <w:r>
        <w:rPr>
          <w:rFonts w:hint="cs"/>
          <w:rtl/>
        </w:rPr>
        <w:t>.</w:t>
      </w:r>
    </w:p>
    <w:p w:rsidR="00546696" w:rsidRPr="00546696" w:rsidRDefault="00546696" w:rsidP="00546696">
      <w:pPr>
        <w:pStyle w:val="SingleTxt"/>
        <w:spacing w:after="0" w:line="120" w:lineRule="exact"/>
        <w:rPr>
          <w:rFonts w:hint="cs"/>
          <w:b/>
          <w:bCs/>
          <w:sz w:val="10"/>
          <w:rtl/>
        </w:rPr>
      </w:pPr>
    </w:p>
    <w:p w:rsidR="00546696" w:rsidRPr="00546696" w:rsidRDefault="00546696" w:rsidP="00546696">
      <w:pPr>
        <w:pStyle w:val="SingleTxt"/>
        <w:spacing w:after="0" w:line="120" w:lineRule="exact"/>
        <w:rPr>
          <w:rFonts w:hint="cs"/>
          <w:b/>
          <w:bCs/>
          <w:sz w:val="10"/>
          <w:rtl/>
        </w:rPr>
      </w:pPr>
    </w:p>
    <w:p w:rsidR="002650DE" w:rsidRPr="00851B84" w:rsidRDefault="00546696" w:rsidP="00546696">
      <w:pPr>
        <w:pStyle w:val="SingleTxt"/>
        <w:rPr>
          <w:rFonts w:hint="cs"/>
          <w:rtl/>
          <w:lang w:bidi="ar-LB"/>
        </w:rPr>
      </w:pPr>
      <w:r>
        <w:rPr>
          <w:rtl/>
          <w:lang w:bidi="ar-LB"/>
        </w:rPr>
        <w:br w:type="page"/>
      </w:r>
      <w:r w:rsidR="002650DE" w:rsidRPr="00851B84">
        <w:rPr>
          <w:rFonts w:hint="cs"/>
          <w:rtl/>
          <w:lang w:bidi="ar-LB"/>
        </w:rPr>
        <w:t>جدول رقم 8</w:t>
      </w:r>
    </w:p>
    <w:p w:rsidR="002650DE" w:rsidRDefault="002650DE" w:rsidP="00546696">
      <w:pPr>
        <w:pStyle w:val="SingleTxt"/>
        <w:rPr>
          <w:rFonts w:hint="cs"/>
          <w:b/>
          <w:bCs/>
          <w:rtl/>
        </w:rPr>
      </w:pPr>
      <w:r w:rsidRPr="00D23699">
        <w:rPr>
          <w:rFonts w:hint="cs"/>
          <w:b/>
          <w:bCs/>
          <w:rtl/>
        </w:rPr>
        <w:t>تطور</w:t>
      </w:r>
      <w:r>
        <w:rPr>
          <w:rFonts w:hint="cs"/>
          <w:b/>
          <w:bCs/>
          <w:rtl/>
        </w:rPr>
        <w:t xml:space="preserve"> عدد</w:t>
      </w:r>
      <w:r w:rsidRPr="00D23699">
        <w:rPr>
          <w:rFonts w:hint="cs"/>
          <w:b/>
          <w:bCs/>
          <w:rtl/>
        </w:rPr>
        <w:t xml:space="preserve"> العاملين في القطاع المصرفي اللبناني</w:t>
      </w:r>
      <w:r>
        <w:rPr>
          <w:rFonts w:hint="cs"/>
          <w:b/>
          <w:bCs/>
          <w:rtl/>
        </w:rPr>
        <w:t xml:space="preserve"> وتوزّعهم بين الجنسين (</w:t>
      </w:r>
      <w:r w:rsidRPr="00D23699">
        <w:rPr>
          <w:rFonts w:hint="cs"/>
          <w:b/>
          <w:bCs/>
          <w:rtl/>
        </w:rPr>
        <w:t>2000-2003</w:t>
      </w:r>
      <w:r>
        <w:rPr>
          <w:rFonts w:hint="cs"/>
          <w:b/>
          <w:bCs/>
          <w:rtl/>
        </w:rPr>
        <w:t>)</w:t>
      </w:r>
    </w:p>
    <w:p w:rsidR="00546696" w:rsidRPr="00546696" w:rsidRDefault="00546696" w:rsidP="00546696">
      <w:pPr>
        <w:pStyle w:val="SingleTxt"/>
        <w:spacing w:after="0" w:line="120" w:lineRule="exact"/>
        <w:rPr>
          <w:rFonts w:hint="cs"/>
          <w:b/>
          <w:bCs/>
          <w:sz w:val="10"/>
          <w:rtl/>
        </w:rPr>
      </w:pPr>
    </w:p>
    <w:tbl>
      <w:tblPr>
        <w:tblStyle w:val="TableGrid"/>
        <w:bidiVisual/>
        <w:tblW w:w="680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585"/>
        <w:gridCol w:w="1056"/>
        <w:gridCol w:w="1056"/>
        <w:gridCol w:w="1056"/>
        <w:gridCol w:w="1056"/>
      </w:tblGrid>
      <w:tr w:rsidR="002650DE" w:rsidRPr="00546696">
        <w:trPr>
          <w:cantSplit/>
          <w:tblHeader/>
          <w:jc w:val="center"/>
        </w:trPr>
        <w:tc>
          <w:tcPr>
            <w:tcW w:w="0" w:type="auto"/>
            <w:tcBorders>
              <w:top w:val="single" w:sz="4" w:space="0" w:color="auto"/>
              <w:bottom w:val="single" w:sz="12" w:space="0" w:color="auto"/>
            </w:tcBorders>
            <w:shd w:val="clear" w:color="auto" w:fill="FFFFFF"/>
            <w:vAlign w:val="bottom"/>
          </w:tcPr>
          <w:p w:rsidR="002650DE" w:rsidRPr="00546696" w:rsidRDefault="002650DE" w:rsidP="00546696">
            <w:pPr>
              <w:pStyle w:val="BodyText2"/>
              <w:bidi/>
              <w:spacing w:before="80" w:after="80" w:line="240" w:lineRule="exact"/>
              <w:jc w:val="center"/>
              <w:rPr>
                <w:rFonts w:cs="Traditional Arabic" w:hint="cs"/>
                <w:i/>
                <w:iCs/>
                <w:sz w:val="16"/>
                <w:rtl/>
              </w:rPr>
            </w:pPr>
            <w:r w:rsidRPr="00546696">
              <w:rPr>
                <w:rFonts w:cs="Traditional Arabic" w:hint="cs"/>
                <w:i/>
                <w:iCs/>
                <w:sz w:val="16"/>
                <w:rtl/>
              </w:rPr>
              <w:t>السنة</w:t>
            </w:r>
          </w:p>
        </w:tc>
        <w:tc>
          <w:tcPr>
            <w:tcW w:w="0" w:type="auto"/>
            <w:tcBorders>
              <w:top w:val="single" w:sz="4" w:space="0" w:color="auto"/>
              <w:bottom w:val="single" w:sz="12" w:space="0" w:color="auto"/>
            </w:tcBorders>
            <w:shd w:val="clear" w:color="auto" w:fill="FFFFFF"/>
            <w:vAlign w:val="bottom"/>
          </w:tcPr>
          <w:p w:rsidR="002650DE" w:rsidRPr="00546696" w:rsidRDefault="002650DE" w:rsidP="00546696">
            <w:pPr>
              <w:pStyle w:val="BodyText2"/>
              <w:bidi/>
              <w:spacing w:before="80" w:after="80" w:line="240" w:lineRule="exact"/>
              <w:ind w:right="144"/>
              <w:jc w:val="lowKashida"/>
              <w:rPr>
                <w:rFonts w:cs="Traditional Arabic" w:hint="cs"/>
                <w:i/>
                <w:iCs/>
                <w:sz w:val="16"/>
                <w:rtl/>
              </w:rPr>
            </w:pPr>
            <w:r w:rsidRPr="00546696">
              <w:rPr>
                <w:rFonts w:cs="Traditional Arabic" w:hint="cs"/>
                <w:i/>
                <w:iCs/>
                <w:sz w:val="16"/>
                <w:rtl/>
              </w:rPr>
              <w:t>2000</w:t>
            </w:r>
          </w:p>
        </w:tc>
        <w:tc>
          <w:tcPr>
            <w:tcW w:w="0" w:type="auto"/>
            <w:tcBorders>
              <w:top w:val="single" w:sz="4" w:space="0" w:color="auto"/>
              <w:bottom w:val="single" w:sz="12" w:space="0" w:color="auto"/>
            </w:tcBorders>
            <w:shd w:val="clear" w:color="auto" w:fill="FFFFFF"/>
            <w:vAlign w:val="bottom"/>
          </w:tcPr>
          <w:p w:rsidR="002650DE" w:rsidRPr="00546696" w:rsidRDefault="002650DE" w:rsidP="00546696">
            <w:pPr>
              <w:pStyle w:val="BodyText2"/>
              <w:bidi/>
              <w:spacing w:before="80" w:after="80" w:line="240" w:lineRule="exact"/>
              <w:ind w:right="144"/>
              <w:jc w:val="lowKashida"/>
              <w:rPr>
                <w:rFonts w:cs="Traditional Arabic" w:hint="cs"/>
                <w:i/>
                <w:iCs/>
                <w:sz w:val="16"/>
                <w:rtl/>
              </w:rPr>
            </w:pPr>
            <w:r w:rsidRPr="00546696">
              <w:rPr>
                <w:rFonts w:cs="Traditional Arabic" w:hint="cs"/>
                <w:i/>
                <w:iCs/>
                <w:sz w:val="16"/>
                <w:rtl/>
              </w:rPr>
              <w:t>2001</w:t>
            </w:r>
          </w:p>
        </w:tc>
        <w:tc>
          <w:tcPr>
            <w:tcW w:w="0" w:type="auto"/>
            <w:tcBorders>
              <w:top w:val="single" w:sz="4" w:space="0" w:color="auto"/>
              <w:bottom w:val="single" w:sz="12" w:space="0" w:color="auto"/>
            </w:tcBorders>
            <w:shd w:val="clear" w:color="auto" w:fill="FFFFFF"/>
            <w:vAlign w:val="bottom"/>
          </w:tcPr>
          <w:p w:rsidR="002650DE" w:rsidRPr="00546696" w:rsidRDefault="002650DE" w:rsidP="00546696">
            <w:pPr>
              <w:pStyle w:val="BodyText2"/>
              <w:bidi/>
              <w:spacing w:before="80" w:after="80" w:line="240" w:lineRule="exact"/>
              <w:ind w:right="144"/>
              <w:jc w:val="lowKashida"/>
              <w:rPr>
                <w:rFonts w:cs="Traditional Arabic" w:hint="cs"/>
                <w:i/>
                <w:iCs/>
                <w:sz w:val="16"/>
                <w:rtl/>
              </w:rPr>
            </w:pPr>
            <w:r w:rsidRPr="00546696">
              <w:rPr>
                <w:rFonts w:cs="Traditional Arabic" w:hint="cs"/>
                <w:i/>
                <w:iCs/>
                <w:sz w:val="16"/>
                <w:rtl/>
              </w:rPr>
              <w:t>2002</w:t>
            </w:r>
          </w:p>
        </w:tc>
        <w:tc>
          <w:tcPr>
            <w:tcW w:w="0" w:type="auto"/>
            <w:tcBorders>
              <w:top w:val="single" w:sz="4" w:space="0" w:color="auto"/>
              <w:bottom w:val="single" w:sz="12" w:space="0" w:color="auto"/>
            </w:tcBorders>
            <w:shd w:val="clear" w:color="auto" w:fill="FFFFFF"/>
            <w:vAlign w:val="bottom"/>
          </w:tcPr>
          <w:p w:rsidR="002650DE" w:rsidRPr="00546696" w:rsidRDefault="002650DE" w:rsidP="00546696">
            <w:pPr>
              <w:pStyle w:val="BodyText2"/>
              <w:bidi/>
              <w:spacing w:before="80" w:after="80" w:line="240" w:lineRule="exact"/>
              <w:ind w:right="144"/>
              <w:jc w:val="lowKashida"/>
              <w:rPr>
                <w:rFonts w:cs="Traditional Arabic" w:hint="cs"/>
                <w:i/>
                <w:iCs/>
                <w:sz w:val="16"/>
                <w:rtl/>
              </w:rPr>
            </w:pPr>
            <w:r w:rsidRPr="00546696">
              <w:rPr>
                <w:rFonts w:cs="Traditional Arabic" w:hint="cs"/>
                <w:i/>
                <w:iCs/>
                <w:sz w:val="16"/>
                <w:rtl/>
              </w:rPr>
              <w:t>2003</w:t>
            </w:r>
          </w:p>
        </w:tc>
      </w:tr>
      <w:tr w:rsidR="00546696" w:rsidRPr="00546696">
        <w:trPr>
          <w:cantSplit/>
          <w:trHeight w:hRule="exact" w:val="115"/>
          <w:tblHeader/>
          <w:jc w:val="center"/>
        </w:trPr>
        <w:tc>
          <w:tcPr>
            <w:tcW w:w="0" w:type="auto"/>
            <w:tcBorders>
              <w:top w:val="single" w:sz="12" w:space="0" w:color="auto"/>
            </w:tcBorders>
            <w:shd w:val="clear" w:color="auto" w:fill="FFFFFF"/>
            <w:vAlign w:val="bottom"/>
          </w:tcPr>
          <w:p w:rsidR="00546696" w:rsidRPr="00546696" w:rsidRDefault="00546696" w:rsidP="00546696">
            <w:pPr>
              <w:pStyle w:val="BodyText2"/>
              <w:bidi/>
              <w:spacing w:before="40" w:after="80" w:line="240" w:lineRule="exact"/>
              <w:rPr>
                <w:rFonts w:cs="Traditional Arabic" w:hint="cs"/>
                <w:sz w:val="16"/>
                <w:rtl/>
              </w:rPr>
            </w:pPr>
          </w:p>
        </w:tc>
        <w:tc>
          <w:tcPr>
            <w:tcW w:w="0" w:type="auto"/>
            <w:tcBorders>
              <w:top w:val="single" w:sz="12" w:space="0" w:color="auto"/>
            </w:tcBorders>
            <w:vAlign w:val="bottom"/>
          </w:tcPr>
          <w:p w:rsidR="00546696" w:rsidRPr="00546696" w:rsidRDefault="00546696" w:rsidP="00546696">
            <w:pPr>
              <w:pStyle w:val="BodyText2"/>
              <w:bidi/>
              <w:spacing w:before="40" w:after="80" w:line="240" w:lineRule="exact"/>
              <w:ind w:right="144"/>
              <w:jc w:val="lowKashida"/>
              <w:rPr>
                <w:rFonts w:cs="Traditional Arabic" w:hint="cs"/>
                <w:sz w:val="16"/>
                <w:rtl/>
              </w:rPr>
            </w:pPr>
          </w:p>
        </w:tc>
        <w:tc>
          <w:tcPr>
            <w:tcW w:w="0" w:type="auto"/>
            <w:tcBorders>
              <w:top w:val="single" w:sz="12" w:space="0" w:color="auto"/>
            </w:tcBorders>
            <w:vAlign w:val="bottom"/>
          </w:tcPr>
          <w:p w:rsidR="00546696" w:rsidRPr="00546696" w:rsidRDefault="00546696" w:rsidP="00546696">
            <w:pPr>
              <w:pStyle w:val="BodyText2"/>
              <w:bidi/>
              <w:spacing w:before="40" w:after="80" w:line="240" w:lineRule="exact"/>
              <w:ind w:right="144"/>
              <w:jc w:val="lowKashida"/>
              <w:rPr>
                <w:rFonts w:cs="Traditional Arabic" w:hint="cs"/>
                <w:sz w:val="16"/>
                <w:rtl/>
              </w:rPr>
            </w:pPr>
          </w:p>
        </w:tc>
        <w:tc>
          <w:tcPr>
            <w:tcW w:w="0" w:type="auto"/>
            <w:tcBorders>
              <w:top w:val="single" w:sz="12" w:space="0" w:color="auto"/>
            </w:tcBorders>
            <w:vAlign w:val="bottom"/>
          </w:tcPr>
          <w:p w:rsidR="00546696" w:rsidRPr="00546696" w:rsidRDefault="00546696" w:rsidP="00546696">
            <w:pPr>
              <w:pStyle w:val="BodyText2"/>
              <w:bidi/>
              <w:spacing w:before="40" w:after="80" w:line="240" w:lineRule="exact"/>
              <w:ind w:right="144"/>
              <w:jc w:val="lowKashida"/>
              <w:rPr>
                <w:rFonts w:cs="Traditional Arabic" w:hint="cs"/>
                <w:sz w:val="16"/>
                <w:rtl/>
              </w:rPr>
            </w:pPr>
          </w:p>
        </w:tc>
        <w:tc>
          <w:tcPr>
            <w:tcW w:w="0" w:type="auto"/>
            <w:tcBorders>
              <w:top w:val="single" w:sz="12" w:space="0" w:color="auto"/>
            </w:tcBorders>
            <w:vAlign w:val="bottom"/>
          </w:tcPr>
          <w:p w:rsidR="00546696" w:rsidRPr="00546696" w:rsidRDefault="00546696" w:rsidP="00546696">
            <w:pPr>
              <w:pStyle w:val="BodyText2"/>
              <w:bidi/>
              <w:spacing w:before="40" w:after="80" w:line="240" w:lineRule="exact"/>
              <w:ind w:right="144"/>
              <w:jc w:val="lowKashida"/>
              <w:rPr>
                <w:rFonts w:cs="Traditional Arabic" w:hint="cs"/>
                <w:sz w:val="16"/>
                <w:rtl/>
              </w:rPr>
            </w:pPr>
          </w:p>
        </w:tc>
      </w:tr>
      <w:tr w:rsidR="002650DE" w:rsidRPr="00546696">
        <w:trPr>
          <w:cantSplit/>
          <w:jc w:val="center"/>
        </w:trPr>
        <w:tc>
          <w:tcPr>
            <w:tcW w:w="0" w:type="auto"/>
            <w:shd w:val="clear" w:color="auto" w:fill="FFFFFF"/>
            <w:vAlign w:val="bottom"/>
          </w:tcPr>
          <w:p w:rsidR="002650DE" w:rsidRPr="00546696" w:rsidRDefault="002650DE" w:rsidP="00546696">
            <w:pPr>
              <w:pStyle w:val="BodyText2"/>
              <w:bidi/>
              <w:spacing w:before="40" w:after="80" w:line="240" w:lineRule="exact"/>
              <w:rPr>
                <w:rFonts w:cs="Traditional Arabic" w:hint="cs"/>
                <w:sz w:val="16"/>
                <w:rtl/>
              </w:rPr>
            </w:pPr>
            <w:r w:rsidRPr="00546696">
              <w:rPr>
                <w:rFonts w:cs="Traditional Arabic" w:hint="cs"/>
                <w:sz w:val="16"/>
                <w:rtl/>
              </w:rPr>
              <w:t>إجمالي عدد الموظفين</w:t>
            </w:r>
          </w:p>
        </w:tc>
        <w:tc>
          <w:tcPr>
            <w:tcW w:w="0" w:type="auto"/>
            <w:vAlign w:val="bottom"/>
          </w:tcPr>
          <w:p w:rsidR="002650DE" w:rsidRPr="00546696" w:rsidRDefault="002650DE" w:rsidP="00546696">
            <w:pPr>
              <w:pStyle w:val="BodyText2"/>
              <w:bidi/>
              <w:spacing w:before="40" w:after="80" w:line="240" w:lineRule="exact"/>
              <w:ind w:right="144"/>
              <w:jc w:val="lowKashida"/>
              <w:rPr>
                <w:rFonts w:cs="Traditional Arabic" w:hint="cs"/>
                <w:sz w:val="16"/>
                <w:rtl/>
              </w:rPr>
            </w:pPr>
            <w:r w:rsidRPr="00546696">
              <w:rPr>
                <w:rFonts w:cs="Traditional Arabic" w:hint="cs"/>
                <w:sz w:val="16"/>
                <w:rtl/>
              </w:rPr>
              <w:t>15195</w:t>
            </w:r>
          </w:p>
        </w:tc>
        <w:tc>
          <w:tcPr>
            <w:tcW w:w="0" w:type="auto"/>
            <w:vAlign w:val="bottom"/>
          </w:tcPr>
          <w:p w:rsidR="002650DE" w:rsidRPr="00546696" w:rsidRDefault="002650DE" w:rsidP="00546696">
            <w:pPr>
              <w:pStyle w:val="BodyText2"/>
              <w:bidi/>
              <w:spacing w:before="40" w:after="80" w:line="240" w:lineRule="exact"/>
              <w:ind w:right="144"/>
              <w:jc w:val="lowKashida"/>
              <w:rPr>
                <w:rFonts w:cs="Traditional Arabic" w:hint="cs"/>
                <w:sz w:val="16"/>
                <w:rtl/>
              </w:rPr>
            </w:pPr>
            <w:r w:rsidRPr="00546696">
              <w:rPr>
                <w:rFonts w:cs="Traditional Arabic" w:hint="cs"/>
                <w:sz w:val="16"/>
                <w:rtl/>
              </w:rPr>
              <w:t>15287</w:t>
            </w:r>
          </w:p>
        </w:tc>
        <w:tc>
          <w:tcPr>
            <w:tcW w:w="0" w:type="auto"/>
            <w:vAlign w:val="bottom"/>
          </w:tcPr>
          <w:p w:rsidR="002650DE" w:rsidRPr="00546696" w:rsidRDefault="002650DE" w:rsidP="00546696">
            <w:pPr>
              <w:pStyle w:val="BodyText2"/>
              <w:bidi/>
              <w:spacing w:before="40" w:after="80" w:line="240" w:lineRule="exact"/>
              <w:ind w:right="144"/>
              <w:jc w:val="lowKashida"/>
              <w:rPr>
                <w:rFonts w:cs="Traditional Arabic" w:hint="cs"/>
                <w:sz w:val="16"/>
                <w:rtl/>
              </w:rPr>
            </w:pPr>
            <w:r w:rsidRPr="00546696">
              <w:rPr>
                <w:rFonts w:cs="Traditional Arabic" w:hint="cs"/>
                <w:sz w:val="16"/>
                <w:rtl/>
              </w:rPr>
              <w:t>15442</w:t>
            </w:r>
          </w:p>
        </w:tc>
        <w:tc>
          <w:tcPr>
            <w:tcW w:w="0" w:type="auto"/>
            <w:vAlign w:val="bottom"/>
          </w:tcPr>
          <w:p w:rsidR="002650DE" w:rsidRPr="00546696" w:rsidRDefault="002650DE" w:rsidP="00546696">
            <w:pPr>
              <w:pStyle w:val="BodyText2"/>
              <w:bidi/>
              <w:spacing w:before="40" w:after="80" w:line="240" w:lineRule="exact"/>
              <w:ind w:right="144"/>
              <w:jc w:val="lowKashida"/>
              <w:rPr>
                <w:rFonts w:cs="Traditional Arabic" w:hint="cs"/>
                <w:sz w:val="16"/>
                <w:rtl/>
              </w:rPr>
            </w:pPr>
            <w:r w:rsidRPr="00546696">
              <w:rPr>
                <w:rFonts w:cs="Traditional Arabic" w:hint="cs"/>
                <w:sz w:val="16"/>
                <w:rtl/>
              </w:rPr>
              <w:t>15563</w:t>
            </w:r>
          </w:p>
        </w:tc>
      </w:tr>
      <w:tr w:rsidR="002650DE" w:rsidRPr="00546696">
        <w:trPr>
          <w:cantSplit/>
          <w:jc w:val="center"/>
        </w:trPr>
        <w:tc>
          <w:tcPr>
            <w:tcW w:w="0" w:type="auto"/>
            <w:shd w:val="clear" w:color="auto" w:fill="FFFFFF"/>
            <w:vAlign w:val="bottom"/>
          </w:tcPr>
          <w:p w:rsidR="002650DE" w:rsidRPr="00546696" w:rsidRDefault="002650DE" w:rsidP="00546696">
            <w:pPr>
              <w:pStyle w:val="BodyText2"/>
              <w:bidi/>
              <w:spacing w:before="40" w:after="80" w:line="240" w:lineRule="exact"/>
              <w:rPr>
                <w:rFonts w:cs="Traditional Arabic" w:hint="cs"/>
                <w:sz w:val="16"/>
                <w:rtl/>
              </w:rPr>
            </w:pPr>
            <w:r w:rsidRPr="00546696">
              <w:rPr>
                <w:rFonts w:cs="Traditional Arabic" w:hint="cs"/>
                <w:sz w:val="16"/>
                <w:rtl/>
              </w:rPr>
              <w:t>نسبة الزيادة السنوية</w:t>
            </w:r>
          </w:p>
        </w:tc>
        <w:tc>
          <w:tcPr>
            <w:tcW w:w="0" w:type="auto"/>
            <w:vAlign w:val="bottom"/>
          </w:tcPr>
          <w:p w:rsidR="002650DE" w:rsidRPr="00546696" w:rsidRDefault="002650DE" w:rsidP="00546696">
            <w:pPr>
              <w:pStyle w:val="BodyText2"/>
              <w:bidi/>
              <w:spacing w:before="40" w:after="80" w:line="240" w:lineRule="exact"/>
              <w:ind w:right="144"/>
              <w:jc w:val="lowKashida"/>
              <w:rPr>
                <w:rFonts w:cs="Traditional Arabic" w:hint="cs"/>
                <w:sz w:val="16"/>
                <w:rtl/>
              </w:rPr>
            </w:pPr>
            <w:r w:rsidRPr="00546696">
              <w:rPr>
                <w:rFonts w:cs="Traditional Arabic" w:hint="cs"/>
                <w:sz w:val="16"/>
                <w:rtl/>
              </w:rPr>
              <w:t>0.3</w:t>
            </w:r>
            <w:r w:rsidR="007C3ECC" w:rsidRPr="007C3ECC">
              <w:rPr>
                <w:rFonts w:cs="Akhbar MT" w:hint="cs"/>
                <w:sz w:val="16"/>
                <w:rtl/>
              </w:rPr>
              <w:t xml:space="preserve"> %</w:t>
            </w:r>
          </w:p>
        </w:tc>
        <w:tc>
          <w:tcPr>
            <w:tcW w:w="0" w:type="auto"/>
            <w:vAlign w:val="bottom"/>
          </w:tcPr>
          <w:p w:rsidR="002650DE" w:rsidRPr="00546696" w:rsidRDefault="002650DE" w:rsidP="00546696">
            <w:pPr>
              <w:pStyle w:val="BodyText2"/>
              <w:bidi/>
              <w:spacing w:before="40" w:after="80" w:line="240" w:lineRule="exact"/>
              <w:ind w:right="144"/>
              <w:jc w:val="lowKashida"/>
              <w:rPr>
                <w:rFonts w:cs="Traditional Arabic" w:hint="cs"/>
                <w:sz w:val="16"/>
                <w:rtl/>
              </w:rPr>
            </w:pPr>
            <w:r w:rsidRPr="00546696">
              <w:rPr>
                <w:rFonts w:cs="Traditional Arabic" w:hint="cs"/>
                <w:sz w:val="16"/>
                <w:rtl/>
              </w:rPr>
              <w:t>0.6</w:t>
            </w:r>
            <w:r w:rsidR="007C3ECC" w:rsidRPr="007C3ECC">
              <w:rPr>
                <w:rFonts w:cs="Akhbar MT" w:hint="cs"/>
                <w:sz w:val="16"/>
                <w:rtl/>
              </w:rPr>
              <w:t xml:space="preserve"> %</w:t>
            </w:r>
          </w:p>
        </w:tc>
        <w:tc>
          <w:tcPr>
            <w:tcW w:w="0" w:type="auto"/>
            <w:vAlign w:val="bottom"/>
          </w:tcPr>
          <w:p w:rsidR="002650DE" w:rsidRPr="00546696" w:rsidRDefault="002650DE" w:rsidP="00546696">
            <w:pPr>
              <w:pStyle w:val="BodyText2"/>
              <w:bidi/>
              <w:spacing w:before="40" w:after="80" w:line="240" w:lineRule="exact"/>
              <w:ind w:right="144"/>
              <w:jc w:val="lowKashida"/>
              <w:rPr>
                <w:rFonts w:cs="Traditional Arabic" w:hint="cs"/>
                <w:sz w:val="16"/>
                <w:rtl/>
              </w:rPr>
            </w:pPr>
            <w:r w:rsidRPr="00546696">
              <w:rPr>
                <w:rFonts w:cs="Traditional Arabic" w:hint="cs"/>
                <w:sz w:val="16"/>
                <w:rtl/>
              </w:rPr>
              <w:t>1.0</w:t>
            </w:r>
            <w:r w:rsidR="007C3ECC" w:rsidRPr="007C3ECC">
              <w:rPr>
                <w:rFonts w:cs="Akhbar MT" w:hint="cs"/>
                <w:sz w:val="16"/>
                <w:rtl/>
              </w:rPr>
              <w:t xml:space="preserve"> %</w:t>
            </w:r>
          </w:p>
        </w:tc>
        <w:tc>
          <w:tcPr>
            <w:tcW w:w="0" w:type="auto"/>
            <w:vAlign w:val="bottom"/>
          </w:tcPr>
          <w:p w:rsidR="002650DE" w:rsidRPr="00546696" w:rsidRDefault="002650DE" w:rsidP="00546696">
            <w:pPr>
              <w:pStyle w:val="BodyText2"/>
              <w:bidi/>
              <w:spacing w:before="40" w:after="80" w:line="240" w:lineRule="exact"/>
              <w:ind w:right="144"/>
              <w:jc w:val="lowKashida"/>
              <w:rPr>
                <w:rFonts w:cs="Traditional Arabic" w:hint="cs"/>
                <w:sz w:val="16"/>
                <w:rtl/>
              </w:rPr>
            </w:pPr>
            <w:r w:rsidRPr="00546696">
              <w:rPr>
                <w:rFonts w:cs="Traditional Arabic" w:hint="cs"/>
                <w:sz w:val="16"/>
                <w:rtl/>
              </w:rPr>
              <w:t>0.8</w:t>
            </w:r>
            <w:r w:rsidR="007C3ECC" w:rsidRPr="007C3ECC">
              <w:rPr>
                <w:rFonts w:cs="Akhbar MT" w:hint="cs"/>
                <w:sz w:val="16"/>
                <w:rtl/>
              </w:rPr>
              <w:t xml:space="preserve"> %</w:t>
            </w:r>
          </w:p>
        </w:tc>
      </w:tr>
      <w:tr w:rsidR="002650DE" w:rsidRPr="00546696">
        <w:trPr>
          <w:cantSplit/>
          <w:jc w:val="center"/>
        </w:trPr>
        <w:tc>
          <w:tcPr>
            <w:tcW w:w="0" w:type="auto"/>
            <w:shd w:val="clear" w:color="auto" w:fill="FFFFFF"/>
            <w:vAlign w:val="bottom"/>
          </w:tcPr>
          <w:p w:rsidR="002650DE" w:rsidRPr="00546696" w:rsidRDefault="002650DE" w:rsidP="00546696">
            <w:pPr>
              <w:pStyle w:val="BodyText2"/>
              <w:bidi/>
              <w:spacing w:before="40" w:after="80" w:line="240" w:lineRule="exact"/>
              <w:rPr>
                <w:rFonts w:cs="Traditional Arabic" w:hint="cs"/>
                <w:sz w:val="16"/>
                <w:rtl/>
              </w:rPr>
            </w:pPr>
            <w:r w:rsidRPr="00546696">
              <w:rPr>
                <w:rFonts w:cs="Traditional Arabic" w:hint="cs"/>
                <w:sz w:val="16"/>
                <w:rtl/>
              </w:rPr>
              <w:t>إناث (</w:t>
            </w:r>
            <w:r w:rsidR="00056F11" w:rsidRPr="00056F11">
              <w:rPr>
                <w:rFonts w:cs="Traditional Arabic" w:hint="cs"/>
                <w:sz w:val="16"/>
                <w:rtl/>
              </w:rPr>
              <w:t>النسبة المئوية</w:t>
            </w:r>
            <w:r w:rsidRPr="00546696">
              <w:rPr>
                <w:rFonts w:cs="Traditional Arabic" w:hint="cs"/>
                <w:sz w:val="16"/>
                <w:rtl/>
              </w:rPr>
              <w:t xml:space="preserve"> من المجموع)</w:t>
            </w:r>
          </w:p>
        </w:tc>
        <w:tc>
          <w:tcPr>
            <w:tcW w:w="0" w:type="auto"/>
            <w:vAlign w:val="bottom"/>
          </w:tcPr>
          <w:p w:rsidR="002650DE" w:rsidRPr="00546696" w:rsidRDefault="002650DE" w:rsidP="00546696">
            <w:pPr>
              <w:pStyle w:val="BodyText2"/>
              <w:bidi/>
              <w:spacing w:before="40" w:after="80" w:line="240" w:lineRule="exact"/>
              <w:ind w:right="144"/>
              <w:jc w:val="lowKashida"/>
              <w:rPr>
                <w:rFonts w:cs="Traditional Arabic" w:hint="cs"/>
                <w:sz w:val="16"/>
                <w:rtl/>
              </w:rPr>
            </w:pPr>
            <w:r w:rsidRPr="00546696">
              <w:rPr>
                <w:rFonts w:cs="Traditional Arabic" w:hint="cs"/>
                <w:sz w:val="16"/>
                <w:rtl/>
              </w:rPr>
              <w:t>41.4</w:t>
            </w:r>
            <w:r w:rsidR="007C3ECC" w:rsidRPr="007C3ECC">
              <w:rPr>
                <w:rFonts w:cs="Akhbar MT" w:hint="cs"/>
                <w:sz w:val="16"/>
                <w:rtl/>
              </w:rPr>
              <w:t xml:space="preserve"> %</w:t>
            </w:r>
          </w:p>
        </w:tc>
        <w:tc>
          <w:tcPr>
            <w:tcW w:w="0" w:type="auto"/>
            <w:vAlign w:val="bottom"/>
          </w:tcPr>
          <w:p w:rsidR="002650DE" w:rsidRPr="00546696" w:rsidRDefault="002650DE" w:rsidP="00546696">
            <w:pPr>
              <w:pStyle w:val="BodyText2"/>
              <w:bidi/>
              <w:spacing w:before="40" w:after="80" w:line="240" w:lineRule="exact"/>
              <w:ind w:right="144"/>
              <w:jc w:val="lowKashida"/>
              <w:rPr>
                <w:rFonts w:cs="Traditional Arabic" w:hint="cs"/>
                <w:sz w:val="16"/>
                <w:rtl/>
              </w:rPr>
            </w:pPr>
            <w:r w:rsidRPr="00546696">
              <w:rPr>
                <w:rFonts w:cs="Traditional Arabic" w:hint="cs"/>
                <w:sz w:val="16"/>
                <w:rtl/>
              </w:rPr>
              <w:t>42.1</w:t>
            </w:r>
            <w:r w:rsidR="007C3ECC" w:rsidRPr="007C3ECC">
              <w:rPr>
                <w:rFonts w:cs="Akhbar MT" w:hint="cs"/>
                <w:sz w:val="16"/>
                <w:rtl/>
              </w:rPr>
              <w:t xml:space="preserve"> %</w:t>
            </w:r>
          </w:p>
        </w:tc>
        <w:tc>
          <w:tcPr>
            <w:tcW w:w="0" w:type="auto"/>
            <w:vAlign w:val="bottom"/>
          </w:tcPr>
          <w:p w:rsidR="002650DE" w:rsidRPr="00546696" w:rsidRDefault="002650DE" w:rsidP="00546696">
            <w:pPr>
              <w:pStyle w:val="BodyText2"/>
              <w:bidi/>
              <w:spacing w:before="40" w:after="80" w:line="240" w:lineRule="exact"/>
              <w:ind w:right="144"/>
              <w:jc w:val="lowKashida"/>
              <w:rPr>
                <w:rFonts w:cs="Traditional Arabic" w:hint="cs"/>
                <w:sz w:val="16"/>
                <w:rtl/>
              </w:rPr>
            </w:pPr>
            <w:r w:rsidRPr="00546696">
              <w:rPr>
                <w:rFonts w:cs="Traditional Arabic" w:hint="cs"/>
                <w:sz w:val="16"/>
                <w:rtl/>
              </w:rPr>
              <w:t>42.7</w:t>
            </w:r>
            <w:r w:rsidR="007C3ECC" w:rsidRPr="007C3ECC">
              <w:rPr>
                <w:rFonts w:cs="Akhbar MT" w:hint="cs"/>
                <w:sz w:val="16"/>
                <w:rtl/>
              </w:rPr>
              <w:t xml:space="preserve"> %</w:t>
            </w:r>
          </w:p>
        </w:tc>
        <w:tc>
          <w:tcPr>
            <w:tcW w:w="0" w:type="auto"/>
            <w:vAlign w:val="bottom"/>
          </w:tcPr>
          <w:p w:rsidR="002650DE" w:rsidRPr="00546696" w:rsidRDefault="002650DE" w:rsidP="00546696">
            <w:pPr>
              <w:pStyle w:val="BodyText2"/>
              <w:bidi/>
              <w:spacing w:before="40" w:after="80" w:line="240" w:lineRule="exact"/>
              <w:ind w:right="144"/>
              <w:jc w:val="lowKashida"/>
              <w:rPr>
                <w:rFonts w:cs="Traditional Arabic" w:hint="cs"/>
                <w:sz w:val="16"/>
                <w:rtl/>
              </w:rPr>
            </w:pPr>
            <w:r w:rsidRPr="00546696">
              <w:rPr>
                <w:rFonts w:cs="Traditional Arabic" w:hint="cs"/>
                <w:sz w:val="16"/>
                <w:rtl/>
              </w:rPr>
              <w:t>42.8</w:t>
            </w:r>
            <w:r w:rsidR="007C3ECC" w:rsidRPr="007C3ECC">
              <w:rPr>
                <w:rFonts w:cs="Akhbar MT" w:hint="cs"/>
                <w:sz w:val="16"/>
                <w:rtl/>
              </w:rPr>
              <w:t xml:space="preserve"> %</w:t>
            </w:r>
          </w:p>
        </w:tc>
      </w:tr>
      <w:tr w:rsidR="002650DE" w:rsidRPr="00546696">
        <w:trPr>
          <w:cantSplit/>
          <w:jc w:val="center"/>
        </w:trPr>
        <w:tc>
          <w:tcPr>
            <w:tcW w:w="0" w:type="auto"/>
            <w:tcBorders>
              <w:bottom w:val="single" w:sz="12" w:space="0" w:color="auto"/>
            </w:tcBorders>
            <w:shd w:val="clear" w:color="auto" w:fill="FFFFFF"/>
            <w:vAlign w:val="bottom"/>
          </w:tcPr>
          <w:p w:rsidR="002650DE" w:rsidRPr="00546696" w:rsidRDefault="002650DE" w:rsidP="00546696">
            <w:pPr>
              <w:pStyle w:val="BodyText2"/>
              <w:bidi/>
              <w:spacing w:before="40" w:after="80" w:line="240" w:lineRule="exact"/>
              <w:rPr>
                <w:rFonts w:cs="Traditional Arabic" w:hint="cs"/>
                <w:sz w:val="16"/>
                <w:rtl/>
              </w:rPr>
            </w:pPr>
            <w:r w:rsidRPr="00546696">
              <w:rPr>
                <w:rFonts w:cs="Traditional Arabic" w:hint="cs"/>
                <w:sz w:val="16"/>
                <w:rtl/>
              </w:rPr>
              <w:t>ذكور (</w:t>
            </w:r>
            <w:r w:rsidR="00056F11" w:rsidRPr="00056F11">
              <w:rPr>
                <w:rFonts w:cs="Traditional Arabic" w:hint="cs"/>
                <w:sz w:val="16"/>
                <w:rtl/>
              </w:rPr>
              <w:t>النسبة المئوية</w:t>
            </w:r>
            <w:r w:rsidR="00056F11" w:rsidRPr="00546696">
              <w:rPr>
                <w:rFonts w:cs="Traditional Arabic" w:hint="cs"/>
                <w:sz w:val="16"/>
                <w:rtl/>
              </w:rPr>
              <w:t xml:space="preserve"> </w:t>
            </w:r>
            <w:r w:rsidRPr="00546696">
              <w:rPr>
                <w:rFonts w:cs="Traditional Arabic" w:hint="cs"/>
                <w:sz w:val="16"/>
                <w:rtl/>
              </w:rPr>
              <w:t>من المجموع)</w:t>
            </w:r>
          </w:p>
        </w:tc>
        <w:tc>
          <w:tcPr>
            <w:tcW w:w="0" w:type="auto"/>
            <w:tcBorders>
              <w:bottom w:val="single" w:sz="12" w:space="0" w:color="auto"/>
            </w:tcBorders>
            <w:vAlign w:val="bottom"/>
          </w:tcPr>
          <w:p w:rsidR="002650DE" w:rsidRPr="00546696" w:rsidRDefault="002650DE" w:rsidP="00546696">
            <w:pPr>
              <w:pStyle w:val="BodyText2"/>
              <w:bidi/>
              <w:spacing w:before="40" w:after="80" w:line="240" w:lineRule="exact"/>
              <w:ind w:right="144"/>
              <w:jc w:val="lowKashida"/>
              <w:rPr>
                <w:rFonts w:cs="Traditional Arabic" w:hint="cs"/>
                <w:sz w:val="16"/>
                <w:rtl/>
              </w:rPr>
            </w:pPr>
            <w:r w:rsidRPr="00546696">
              <w:rPr>
                <w:rFonts w:cs="Traditional Arabic" w:hint="cs"/>
                <w:sz w:val="16"/>
                <w:rtl/>
              </w:rPr>
              <w:t>58.6</w:t>
            </w:r>
            <w:r w:rsidR="007C3ECC" w:rsidRPr="007C3ECC">
              <w:rPr>
                <w:rFonts w:cs="Akhbar MT" w:hint="cs"/>
                <w:sz w:val="16"/>
                <w:rtl/>
              </w:rPr>
              <w:t xml:space="preserve"> %</w:t>
            </w:r>
          </w:p>
        </w:tc>
        <w:tc>
          <w:tcPr>
            <w:tcW w:w="0" w:type="auto"/>
            <w:tcBorders>
              <w:bottom w:val="single" w:sz="12" w:space="0" w:color="auto"/>
            </w:tcBorders>
            <w:vAlign w:val="bottom"/>
          </w:tcPr>
          <w:p w:rsidR="002650DE" w:rsidRPr="00546696" w:rsidRDefault="002650DE" w:rsidP="00546696">
            <w:pPr>
              <w:pStyle w:val="BodyText2"/>
              <w:bidi/>
              <w:spacing w:before="40" w:after="80" w:line="240" w:lineRule="exact"/>
              <w:ind w:right="144"/>
              <w:jc w:val="lowKashida"/>
              <w:rPr>
                <w:rFonts w:cs="Traditional Arabic" w:hint="cs"/>
                <w:sz w:val="16"/>
                <w:rtl/>
              </w:rPr>
            </w:pPr>
            <w:r w:rsidRPr="00546696">
              <w:rPr>
                <w:rFonts w:cs="Traditional Arabic" w:hint="cs"/>
                <w:sz w:val="16"/>
                <w:rtl/>
              </w:rPr>
              <w:t>57.9</w:t>
            </w:r>
            <w:r w:rsidR="007C3ECC" w:rsidRPr="007C3ECC">
              <w:rPr>
                <w:rFonts w:cs="Akhbar MT" w:hint="cs"/>
                <w:sz w:val="16"/>
                <w:rtl/>
              </w:rPr>
              <w:t xml:space="preserve"> %</w:t>
            </w:r>
          </w:p>
        </w:tc>
        <w:tc>
          <w:tcPr>
            <w:tcW w:w="0" w:type="auto"/>
            <w:tcBorders>
              <w:bottom w:val="single" w:sz="12" w:space="0" w:color="auto"/>
            </w:tcBorders>
            <w:vAlign w:val="bottom"/>
          </w:tcPr>
          <w:p w:rsidR="002650DE" w:rsidRPr="00546696" w:rsidRDefault="002650DE" w:rsidP="00546696">
            <w:pPr>
              <w:pStyle w:val="BodyText2"/>
              <w:bidi/>
              <w:spacing w:before="40" w:after="80" w:line="240" w:lineRule="exact"/>
              <w:ind w:right="144"/>
              <w:jc w:val="lowKashida"/>
              <w:rPr>
                <w:rFonts w:cs="Traditional Arabic" w:hint="cs"/>
                <w:sz w:val="16"/>
                <w:rtl/>
              </w:rPr>
            </w:pPr>
            <w:r w:rsidRPr="00546696">
              <w:rPr>
                <w:rFonts w:cs="Traditional Arabic" w:hint="cs"/>
                <w:sz w:val="16"/>
                <w:rtl/>
              </w:rPr>
              <w:t>57.3</w:t>
            </w:r>
            <w:r w:rsidR="007C3ECC" w:rsidRPr="007C3ECC">
              <w:rPr>
                <w:rFonts w:cs="Akhbar MT" w:hint="cs"/>
                <w:sz w:val="16"/>
                <w:rtl/>
              </w:rPr>
              <w:t xml:space="preserve"> %</w:t>
            </w:r>
          </w:p>
        </w:tc>
        <w:tc>
          <w:tcPr>
            <w:tcW w:w="0" w:type="auto"/>
            <w:tcBorders>
              <w:bottom w:val="single" w:sz="12" w:space="0" w:color="auto"/>
            </w:tcBorders>
            <w:vAlign w:val="bottom"/>
          </w:tcPr>
          <w:p w:rsidR="002650DE" w:rsidRPr="00546696" w:rsidRDefault="002650DE" w:rsidP="00546696">
            <w:pPr>
              <w:pStyle w:val="BodyText2"/>
              <w:bidi/>
              <w:spacing w:before="40" w:after="80" w:line="240" w:lineRule="exact"/>
              <w:ind w:right="144"/>
              <w:jc w:val="lowKashida"/>
              <w:rPr>
                <w:rFonts w:cs="Traditional Arabic" w:hint="cs"/>
                <w:sz w:val="16"/>
                <w:rtl/>
              </w:rPr>
            </w:pPr>
            <w:r w:rsidRPr="00546696">
              <w:rPr>
                <w:rFonts w:cs="Traditional Arabic" w:hint="cs"/>
                <w:sz w:val="16"/>
                <w:rtl/>
              </w:rPr>
              <w:t>57.2</w:t>
            </w:r>
            <w:r w:rsidR="007C3ECC" w:rsidRPr="007C3ECC">
              <w:rPr>
                <w:rFonts w:cs="Akhbar MT" w:hint="cs"/>
                <w:sz w:val="16"/>
                <w:rtl/>
              </w:rPr>
              <w:t xml:space="preserve"> %</w:t>
            </w:r>
          </w:p>
        </w:tc>
      </w:tr>
    </w:tbl>
    <w:p w:rsidR="002650DE" w:rsidRPr="003B2C7A" w:rsidRDefault="002650DE" w:rsidP="0054669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LB"/>
        </w:rPr>
      </w:pPr>
      <w:r w:rsidRPr="00546696">
        <w:rPr>
          <w:rFonts w:hint="cs"/>
          <w:b/>
          <w:bCs/>
          <w:i/>
          <w:iCs/>
          <w:sz w:val="28"/>
          <w:szCs w:val="28"/>
          <w:rtl/>
          <w:lang w:bidi="ar-LB"/>
        </w:rPr>
        <w:tab/>
      </w:r>
      <w:r w:rsidRPr="00546696">
        <w:rPr>
          <w:rFonts w:hint="cs"/>
          <w:i/>
          <w:iCs/>
          <w:rtl/>
          <w:lang w:bidi="ar-LB"/>
        </w:rPr>
        <w:t xml:space="preserve">المصدر: </w:t>
      </w:r>
      <w:r w:rsidR="00546696" w:rsidRPr="00546696">
        <w:rPr>
          <w:i/>
          <w:iCs/>
          <w:rtl/>
          <w:lang w:bidi="ar-LB"/>
        </w:rPr>
        <w:tab/>
      </w:r>
      <w:r w:rsidRPr="003B2C7A">
        <w:rPr>
          <w:rFonts w:hint="cs"/>
          <w:rtl/>
          <w:lang w:bidi="ar-LB"/>
        </w:rPr>
        <w:t>جمعية مصارف لبنان، التقرير السنوي</w:t>
      </w:r>
      <w:r>
        <w:rPr>
          <w:rFonts w:hint="cs"/>
          <w:rtl/>
          <w:lang w:bidi="ar-LB"/>
        </w:rPr>
        <w:t>.</w:t>
      </w:r>
    </w:p>
    <w:p w:rsidR="00546696" w:rsidRPr="00546696" w:rsidRDefault="00546696" w:rsidP="00546696">
      <w:pPr>
        <w:pStyle w:val="SingleTxt"/>
        <w:spacing w:after="0" w:line="120" w:lineRule="exact"/>
        <w:rPr>
          <w:rFonts w:hint="cs"/>
          <w:sz w:val="10"/>
          <w:rtl/>
        </w:rPr>
      </w:pPr>
    </w:p>
    <w:p w:rsidR="00546696" w:rsidRPr="00546696" w:rsidRDefault="00546696" w:rsidP="00546696">
      <w:pPr>
        <w:pStyle w:val="SingleTxt"/>
        <w:spacing w:after="0" w:line="120" w:lineRule="exact"/>
        <w:rPr>
          <w:rFonts w:hint="cs"/>
          <w:sz w:val="10"/>
          <w:rtl/>
        </w:rPr>
      </w:pPr>
    </w:p>
    <w:p w:rsidR="002650DE" w:rsidRPr="00851B84" w:rsidRDefault="00546696" w:rsidP="00546696">
      <w:pPr>
        <w:pStyle w:val="SingleTxt"/>
        <w:rPr>
          <w:rFonts w:hint="cs"/>
          <w:rtl/>
        </w:rPr>
      </w:pPr>
      <w:r>
        <w:rPr>
          <w:rtl/>
        </w:rPr>
        <w:tab/>
      </w:r>
      <w:r w:rsidR="002650DE">
        <w:rPr>
          <w:rFonts w:hint="cs"/>
          <w:rtl/>
        </w:rPr>
        <w:t>يتّضح</w:t>
      </w:r>
      <w:r w:rsidR="002650DE" w:rsidRPr="00851B84">
        <w:rPr>
          <w:rFonts w:hint="cs"/>
          <w:rtl/>
        </w:rPr>
        <w:t xml:space="preserve"> من قراءة الجدول</w:t>
      </w:r>
      <w:r w:rsidR="002650DE">
        <w:rPr>
          <w:rFonts w:hint="cs"/>
          <w:rtl/>
        </w:rPr>
        <w:t xml:space="preserve"> أعلاه</w:t>
      </w:r>
      <w:r w:rsidR="002650DE" w:rsidRPr="00851B84">
        <w:rPr>
          <w:rFonts w:hint="cs"/>
          <w:rtl/>
        </w:rPr>
        <w:t xml:space="preserve"> أن نسبة العمالة الأنثوية ارتفعت من 41.4</w:t>
      </w:r>
      <w:r w:rsidR="00062687">
        <w:rPr>
          <w:rFonts w:hint="cs"/>
          <w:rtl/>
        </w:rPr>
        <w:t xml:space="preserve"> في المائة</w:t>
      </w:r>
      <w:r w:rsidR="002650DE" w:rsidRPr="00851B84">
        <w:rPr>
          <w:rFonts w:hint="cs"/>
          <w:rtl/>
        </w:rPr>
        <w:t xml:space="preserve"> في العام 2000 إلى 42.8</w:t>
      </w:r>
      <w:r w:rsidR="00062687">
        <w:rPr>
          <w:rFonts w:hint="cs"/>
          <w:rtl/>
        </w:rPr>
        <w:t xml:space="preserve"> في المائة</w:t>
      </w:r>
      <w:r w:rsidR="002650DE" w:rsidRPr="00851B84">
        <w:rPr>
          <w:rFonts w:hint="cs"/>
          <w:rtl/>
        </w:rPr>
        <w:t xml:space="preserve"> في العام 2003، وتتجاوز هذه النسبة بمقدار كبير نسبة العمالة النسائية اللبنانية</w:t>
      </w:r>
      <w:r w:rsidR="002650DE">
        <w:rPr>
          <w:rFonts w:hint="cs"/>
          <w:rtl/>
        </w:rPr>
        <w:t>،</w:t>
      </w:r>
      <w:r w:rsidR="002650DE" w:rsidRPr="00851B84">
        <w:rPr>
          <w:rFonts w:hint="cs"/>
          <w:rtl/>
        </w:rPr>
        <w:t xml:space="preserve"> والتي بلغت 22</w:t>
      </w:r>
      <w:r w:rsidR="00BB6A30">
        <w:rPr>
          <w:rFonts w:hint="cs"/>
          <w:rtl/>
        </w:rPr>
        <w:t>.</w:t>
      </w:r>
      <w:r w:rsidR="002650DE" w:rsidRPr="00851B84">
        <w:rPr>
          <w:rFonts w:hint="cs"/>
          <w:rtl/>
        </w:rPr>
        <w:t>3</w:t>
      </w:r>
      <w:r w:rsidR="00062687">
        <w:rPr>
          <w:rFonts w:hint="cs"/>
          <w:rtl/>
        </w:rPr>
        <w:t xml:space="preserve"> في المائة</w:t>
      </w:r>
      <w:r w:rsidR="002650DE" w:rsidRPr="00851B84">
        <w:rPr>
          <w:rFonts w:hint="cs"/>
          <w:rtl/>
        </w:rPr>
        <w:t xml:space="preserve"> حسب الدراسات</w:t>
      </w:r>
      <w:r w:rsidR="002650DE">
        <w:rPr>
          <w:rFonts w:hint="cs"/>
          <w:rtl/>
        </w:rPr>
        <w:t xml:space="preserve"> التي</w:t>
      </w:r>
      <w:r w:rsidR="002650DE" w:rsidRPr="00851B84">
        <w:rPr>
          <w:rFonts w:hint="cs"/>
          <w:rtl/>
        </w:rPr>
        <w:t xml:space="preserve"> تعود نتائجها للعام 2001.</w:t>
      </w:r>
    </w:p>
    <w:p w:rsidR="002650DE" w:rsidRPr="00851B84" w:rsidRDefault="002650DE" w:rsidP="00546696">
      <w:pPr>
        <w:pStyle w:val="SingleTxt"/>
        <w:rPr>
          <w:rFonts w:hint="cs"/>
          <w:rtl/>
        </w:rPr>
      </w:pPr>
      <w:r w:rsidRPr="00851B84">
        <w:rPr>
          <w:rFonts w:hint="cs"/>
          <w:b/>
          <w:bCs/>
          <w:rtl/>
        </w:rPr>
        <w:t>5</w:t>
      </w:r>
      <w:r w:rsidR="00C96AC0">
        <w:rPr>
          <w:rFonts w:hint="cs"/>
          <w:b/>
          <w:bCs/>
          <w:rtl/>
        </w:rPr>
        <w:t xml:space="preserve"> -</w:t>
      </w:r>
      <w:r w:rsidR="00C96AC0">
        <w:rPr>
          <w:b/>
          <w:bCs/>
          <w:rtl/>
        </w:rPr>
        <w:tab/>
      </w:r>
      <w:r w:rsidRPr="00851B84">
        <w:rPr>
          <w:rFonts w:hint="cs"/>
          <w:b/>
          <w:bCs/>
          <w:rtl/>
        </w:rPr>
        <w:t>قطاع التعليم</w:t>
      </w:r>
      <w:r>
        <w:rPr>
          <w:rFonts w:hint="cs"/>
          <w:rtl/>
        </w:rPr>
        <w:t xml:space="preserve">: </w:t>
      </w:r>
      <w:r w:rsidRPr="00851B84">
        <w:rPr>
          <w:rFonts w:hint="cs"/>
          <w:rtl/>
        </w:rPr>
        <w:t>ارتفع عدد الم</w:t>
      </w:r>
      <w:r>
        <w:rPr>
          <w:rFonts w:hint="cs"/>
          <w:rtl/>
        </w:rPr>
        <w:t>درّسين</w:t>
      </w:r>
      <w:r w:rsidRPr="00851B84">
        <w:rPr>
          <w:rFonts w:hint="cs"/>
          <w:rtl/>
        </w:rPr>
        <w:t xml:space="preserve"> الإجمالي في القطاع التعليمي بين العامين الدراسيين 1997-1998 و 2003-2004 من 74923 </w:t>
      </w:r>
      <w:r>
        <w:rPr>
          <w:rFonts w:hint="cs"/>
          <w:rtl/>
        </w:rPr>
        <w:t xml:space="preserve">معلّماً </w:t>
      </w:r>
      <w:r w:rsidRPr="00851B84">
        <w:rPr>
          <w:rFonts w:hint="cs"/>
          <w:rtl/>
        </w:rPr>
        <w:t>إلى 87908</w:t>
      </w:r>
      <w:r>
        <w:rPr>
          <w:rFonts w:hint="cs"/>
          <w:rtl/>
        </w:rPr>
        <w:t>،</w:t>
      </w:r>
      <w:r w:rsidRPr="00851B84">
        <w:rPr>
          <w:rFonts w:hint="cs"/>
          <w:rtl/>
        </w:rPr>
        <w:t xml:space="preserve"> أي بنسبة 17.33</w:t>
      </w:r>
      <w:r w:rsidR="00062687">
        <w:rPr>
          <w:rFonts w:hint="cs"/>
          <w:rtl/>
        </w:rPr>
        <w:t xml:space="preserve"> في المائة</w:t>
      </w:r>
      <w:r w:rsidRPr="00851B84">
        <w:rPr>
          <w:rFonts w:hint="cs"/>
          <w:rtl/>
        </w:rPr>
        <w:t xml:space="preserve"> خلال 6 سنوات وبمعدل 2.7</w:t>
      </w:r>
      <w:r w:rsidR="00062687">
        <w:rPr>
          <w:rFonts w:hint="cs"/>
          <w:rtl/>
        </w:rPr>
        <w:t xml:space="preserve"> في المائة</w:t>
      </w:r>
      <w:r>
        <w:rPr>
          <w:rFonts w:hint="cs"/>
          <w:rtl/>
        </w:rPr>
        <w:t xml:space="preserve"> سنوياً،</w:t>
      </w:r>
      <w:r w:rsidRPr="00851B84">
        <w:rPr>
          <w:rFonts w:hint="cs"/>
          <w:rtl/>
        </w:rPr>
        <w:t xml:space="preserve"> بينما ازداد عدد المدر</w:t>
      </w:r>
      <w:r>
        <w:rPr>
          <w:rFonts w:hint="cs"/>
          <w:rtl/>
        </w:rPr>
        <w:t>ّ</w:t>
      </w:r>
      <w:r w:rsidRPr="00851B84">
        <w:rPr>
          <w:rFonts w:hint="cs"/>
          <w:rtl/>
        </w:rPr>
        <w:t>سات من 51669</w:t>
      </w:r>
      <w:r>
        <w:rPr>
          <w:rFonts w:hint="cs"/>
          <w:rtl/>
        </w:rPr>
        <w:t xml:space="preserve"> معلّمة</w:t>
      </w:r>
      <w:r w:rsidRPr="00851B84">
        <w:rPr>
          <w:rFonts w:hint="cs"/>
          <w:rtl/>
        </w:rPr>
        <w:t xml:space="preserve"> في العام 1997-1998 إلى 62747 في العام 2003-2004</w:t>
      </w:r>
      <w:r>
        <w:rPr>
          <w:rFonts w:hint="cs"/>
          <w:rtl/>
        </w:rPr>
        <w:t>،</w:t>
      </w:r>
      <w:r w:rsidRPr="00851B84">
        <w:rPr>
          <w:rFonts w:hint="cs"/>
          <w:rtl/>
        </w:rPr>
        <w:t xml:space="preserve"> أي </w:t>
      </w:r>
      <w:r w:rsidR="00C96AC0">
        <w:rPr>
          <w:rFonts w:hint="cs"/>
          <w:rtl/>
        </w:rPr>
        <w:t>بما</w:t>
      </w:r>
      <w:r w:rsidR="00C96AC0">
        <w:rPr>
          <w:rFonts w:hint="eastAsia"/>
          <w:rtl/>
        </w:rPr>
        <w:t> </w:t>
      </w:r>
      <w:r>
        <w:rPr>
          <w:rFonts w:hint="cs"/>
          <w:rtl/>
        </w:rPr>
        <w:t>نسبته</w:t>
      </w:r>
      <w:r w:rsidRPr="00851B84">
        <w:rPr>
          <w:rFonts w:hint="cs"/>
          <w:rtl/>
        </w:rPr>
        <w:t xml:space="preserve"> 21.44</w:t>
      </w:r>
      <w:r w:rsidR="00062687">
        <w:rPr>
          <w:rFonts w:hint="cs"/>
          <w:rtl/>
        </w:rPr>
        <w:t xml:space="preserve"> في المائة</w:t>
      </w:r>
      <w:r w:rsidR="00C92B9E">
        <w:rPr>
          <w:rFonts w:hint="cs"/>
          <w:rtl/>
        </w:rPr>
        <w:t xml:space="preserve"> </w:t>
      </w:r>
      <w:r>
        <w:rPr>
          <w:rFonts w:hint="cs"/>
          <w:rtl/>
        </w:rPr>
        <w:t>و</w:t>
      </w:r>
      <w:r w:rsidRPr="00851B84">
        <w:rPr>
          <w:rFonts w:hint="cs"/>
          <w:rtl/>
        </w:rPr>
        <w:t xml:space="preserve">بمعـدل </w:t>
      </w:r>
      <w:r>
        <w:rPr>
          <w:rFonts w:hint="cs"/>
          <w:rtl/>
        </w:rPr>
        <w:t>يقارب</w:t>
      </w:r>
      <w:r w:rsidRPr="00851B84">
        <w:rPr>
          <w:rFonts w:hint="cs"/>
          <w:rtl/>
        </w:rPr>
        <w:t xml:space="preserve"> 3.3</w:t>
      </w:r>
      <w:r w:rsidR="00062687">
        <w:rPr>
          <w:rFonts w:hint="cs"/>
          <w:rtl/>
        </w:rPr>
        <w:t xml:space="preserve"> في المائة</w:t>
      </w:r>
      <w:r w:rsidRPr="00851B84">
        <w:rPr>
          <w:rFonts w:hint="cs"/>
          <w:rtl/>
        </w:rPr>
        <w:t xml:space="preserve"> </w:t>
      </w:r>
      <w:r>
        <w:rPr>
          <w:rFonts w:hint="cs"/>
          <w:rtl/>
        </w:rPr>
        <w:t>سنوياً</w:t>
      </w:r>
      <w:r w:rsidRPr="00851B84">
        <w:rPr>
          <w:rFonts w:hint="cs"/>
          <w:rtl/>
        </w:rPr>
        <w:t>ً.</w:t>
      </w:r>
      <w:r w:rsidR="00C92B9E">
        <w:rPr>
          <w:rFonts w:hint="cs"/>
          <w:rtl/>
        </w:rPr>
        <w:t xml:space="preserve"> </w:t>
      </w:r>
    </w:p>
    <w:p w:rsidR="00C96AC0" w:rsidRPr="00C96AC0" w:rsidRDefault="00C96AC0" w:rsidP="00C96AC0">
      <w:pPr>
        <w:pStyle w:val="SingleTxt"/>
        <w:spacing w:after="0" w:line="120" w:lineRule="exact"/>
        <w:rPr>
          <w:rFonts w:hint="cs"/>
          <w:sz w:val="10"/>
          <w:rtl/>
          <w:lang w:bidi="ar-LB"/>
        </w:rPr>
      </w:pPr>
    </w:p>
    <w:p w:rsidR="002650DE" w:rsidRDefault="002650DE" w:rsidP="00C96AC0">
      <w:pPr>
        <w:pStyle w:val="SingleTxt"/>
        <w:rPr>
          <w:rFonts w:hint="cs"/>
          <w:rtl/>
          <w:lang w:bidi="ar-LB"/>
        </w:rPr>
      </w:pPr>
      <w:r w:rsidRPr="003F69A4">
        <w:rPr>
          <w:rFonts w:hint="cs"/>
          <w:rtl/>
          <w:lang w:bidi="ar-LB"/>
        </w:rPr>
        <w:t>جدول رقم 9</w:t>
      </w:r>
    </w:p>
    <w:p w:rsidR="002650DE" w:rsidRDefault="002650DE" w:rsidP="007C3ECC">
      <w:pPr>
        <w:pStyle w:val="SingleTxt"/>
        <w:rPr>
          <w:rFonts w:hint="cs"/>
          <w:b/>
          <w:bCs/>
          <w:rtl/>
        </w:rPr>
      </w:pPr>
      <w:r w:rsidRPr="003F69A4">
        <w:rPr>
          <w:rFonts w:hint="cs"/>
          <w:b/>
          <w:bCs/>
          <w:rtl/>
        </w:rPr>
        <w:t xml:space="preserve">تطوّر </w:t>
      </w:r>
      <w:r>
        <w:rPr>
          <w:rFonts w:hint="cs"/>
          <w:b/>
          <w:bCs/>
          <w:rtl/>
        </w:rPr>
        <w:t>توزّع</w:t>
      </w:r>
      <w:r w:rsidRPr="003F69A4">
        <w:rPr>
          <w:rFonts w:hint="cs"/>
          <w:b/>
          <w:bCs/>
          <w:rtl/>
        </w:rPr>
        <w:t xml:space="preserve"> المعل</w:t>
      </w:r>
      <w:r>
        <w:rPr>
          <w:rFonts w:hint="cs"/>
          <w:b/>
          <w:bCs/>
          <w:rtl/>
        </w:rPr>
        <w:t>ّ</w:t>
      </w:r>
      <w:r w:rsidRPr="003F69A4">
        <w:rPr>
          <w:rFonts w:hint="cs"/>
          <w:b/>
          <w:bCs/>
          <w:rtl/>
        </w:rPr>
        <w:t>مين حسب الجنس بين 1997 و 2003</w:t>
      </w:r>
      <w:r>
        <w:rPr>
          <w:rFonts w:hint="cs"/>
          <w:b/>
          <w:bCs/>
          <w:rtl/>
        </w:rPr>
        <w:t xml:space="preserve"> (</w:t>
      </w:r>
      <w:r w:rsidR="007C3ECC">
        <w:rPr>
          <w:rFonts w:hint="cs"/>
          <w:b/>
          <w:bCs/>
          <w:rtl/>
        </w:rPr>
        <w:t>النسبة المئوية</w:t>
      </w:r>
      <w:r>
        <w:rPr>
          <w:rFonts w:hint="cs"/>
          <w:b/>
          <w:bCs/>
          <w:rtl/>
        </w:rPr>
        <w:t>)</w:t>
      </w:r>
    </w:p>
    <w:p w:rsidR="00C96AC0" w:rsidRPr="00C96AC0" w:rsidRDefault="00C96AC0" w:rsidP="00C96AC0">
      <w:pPr>
        <w:pStyle w:val="SingleTxt"/>
        <w:spacing w:after="0" w:line="120" w:lineRule="exact"/>
        <w:rPr>
          <w:rFonts w:hint="cs"/>
          <w:b/>
          <w:bCs/>
          <w:sz w:val="10"/>
          <w:rtl/>
        </w:rPr>
      </w:pPr>
    </w:p>
    <w:tbl>
      <w:tblPr>
        <w:tblStyle w:val="TableGrid"/>
        <w:bidiVisual/>
        <w:tblW w:w="731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133"/>
        <w:gridCol w:w="1218"/>
        <w:gridCol w:w="1254"/>
        <w:gridCol w:w="1236"/>
        <w:gridCol w:w="1236"/>
        <w:gridCol w:w="1236"/>
      </w:tblGrid>
      <w:tr w:rsidR="002650DE" w:rsidRPr="00C96AC0">
        <w:trPr>
          <w:cantSplit/>
          <w:tblHeader/>
          <w:jc w:val="center"/>
        </w:trPr>
        <w:tc>
          <w:tcPr>
            <w:tcW w:w="1133" w:type="dxa"/>
            <w:tcBorders>
              <w:top w:val="single" w:sz="4" w:space="0" w:color="auto"/>
              <w:bottom w:val="single" w:sz="12" w:space="0" w:color="auto"/>
            </w:tcBorders>
            <w:shd w:val="clear" w:color="auto" w:fill="FFFFFF"/>
            <w:vAlign w:val="bottom"/>
          </w:tcPr>
          <w:p w:rsidR="002650DE" w:rsidRPr="00C96AC0" w:rsidRDefault="00C96AC0" w:rsidP="00C96AC0">
            <w:pPr>
              <w:pStyle w:val="BodyText2"/>
              <w:tabs>
                <w:tab w:val="right" w:pos="917"/>
              </w:tabs>
              <w:bidi/>
              <w:spacing w:before="80" w:after="0" w:line="240" w:lineRule="exact"/>
              <w:rPr>
                <w:rFonts w:cs="Traditional Arabic" w:hint="cs"/>
                <w:i/>
                <w:iCs/>
                <w:sz w:val="16"/>
                <w:rtl/>
              </w:rPr>
            </w:pPr>
            <w:r>
              <w:rPr>
                <w:rFonts w:cs="Traditional Arabic"/>
                <w:i/>
                <w:iCs/>
                <w:noProof/>
                <w:sz w:val="16"/>
                <w:rtl/>
                <w:lang w:val="en-US"/>
              </w:rPr>
              <w:pict>
                <v:line id="_x0000_s2073" style="position:absolute;left:0;text-align:left;flip:x;z-index:5" from="-5.45pt,.2pt" to="51.2pt,36.2pt"/>
              </w:pict>
            </w:r>
            <w:r w:rsidR="002650DE" w:rsidRPr="00C96AC0">
              <w:rPr>
                <w:rFonts w:cs="Traditional Arabic" w:hint="cs"/>
                <w:i/>
                <w:iCs/>
                <w:noProof/>
                <w:sz w:val="16"/>
                <w:rtl/>
                <w:lang w:val="en-US" w:eastAsia="zh-CN"/>
              </w:rPr>
              <w:pict>
                <v:line id="_x0000_s2057" style="position:absolute;left:0;text-align:left;flip:x;z-index:2" from="353.4pt,4.05pt" to="425.4pt,40.05pt"/>
              </w:pict>
            </w:r>
            <w:r>
              <w:rPr>
                <w:rFonts w:cs="Traditional Arabic"/>
                <w:i/>
                <w:iCs/>
                <w:sz w:val="16"/>
                <w:rtl/>
              </w:rPr>
              <w:tab/>
            </w:r>
            <w:r w:rsidR="002650DE" w:rsidRPr="00C96AC0">
              <w:rPr>
                <w:rFonts w:cs="Traditional Arabic" w:hint="cs"/>
                <w:i/>
                <w:iCs/>
                <w:sz w:val="16"/>
                <w:rtl/>
              </w:rPr>
              <w:t xml:space="preserve">السنة </w:t>
            </w:r>
          </w:p>
          <w:p w:rsidR="002650DE" w:rsidRPr="00C96AC0" w:rsidRDefault="002650DE" w:rsidP="00C96AC0">
            <w:pPr>
              <w:pStyle w:val="BodyText2"/>
              <w:bidi/>
              <w:spacing w:before="80" w:after="80" w:line="240" w:lineRule="exact"/>
              <w:rPr>
                <w:rFonts w:cs="Traditional Arabic" w:hint="cs"/>
                <w:i/>
                <w:iCs/>
                <w:sz w:val="16"/>
                <w:rtl/>
              </w:rPr>
            </w:pPr>
            <w:r w:rsidRPr="00C96AC0">
              <w:rPr>
                <w:rFonts w:cs="Traditional Arabic" w:hint="cs"/>
                <w:i/>
                <w:iCs/>
                <w:sz w:val="16"/>
                <w:rtl/>
              </w:rPr>
              <w:t>الجنس</w:t>
            </w:r>
            <w:r w:rsidR="00C92B9E">
              <w:rPr>
                <w:rFonts w:cs="Traditional Arabic" w:hint="cs"/>
                <w:i/>
                <w:iCs/>
                <w:sz w:val="16"/>
                <w:rtl/>
              </w:rPr>
              <w:t xml:space="preserve"> </w:t>
            </w:r>
          </w:p>
        </w:tc>
        <w:tc>
          <w:tcPr>
            <w:tcW w:w="1218" w:type="dxa"/>
            <w:tcBorders>
              <w:top w:val="single" w:sz="4" w:space="0" w:color="auto"/>
              <w:bottom w:val="single" w:sz="12" w:space="0" w:color="auto"/>
            </w:tcBorders>
            <w:shd w:val="clear" w:color="auto" w:fill="FFFFFF"/>
            <w:vAlign w:val="bottom"/>
          </w:tcPr>
          <w:p w:rsidR="002650DE" w:rsidRPr="00C96AC0" w:rsidRDefault="002650DE" w:rsidP="00C96AC0">
            <w:pPr>
              <w:pStyle w:val="BodyText2"/>
              <w:bidi/>
              <w:spacing w:before="80" w:after="80" w:line="240" w:lineRule="exact"/>
              <w:rPr>
                <w:rFonts w:cs="Traditional Arabic" w:hint="cs"/>
                <w:i/>
                <w:iCs/>
                <w:sz w:val="16"/>
                <w:rtl/>
              </w:rPr>
            </w:pPr>
            <w:r w:rsidRPr="00C96AC0">
              <w:rPr>
                <w:rFonts w:cs="Traditional Arabic" w:hint="cs"/>
                <w:i/>
                <w:iCs/>
                <w:sz w:val="16"/>
                <w:rtl/>
              </w:rPr>
              <w:t>1997-1998</w:t>
            </w:r>
          </w:p>
        </w:tc>
        <w:tc>
          <w:tcPr>
            <w:tcW w:w="1254" w:type="dxa"/>
            <w:tcBorders>
              <w:top w:val="single" w:sz="4" w:space="0" w:color="auto"/>
              <w:bottom w:val="single" w:sz="12" w:space="0" w:color="auto"/>
            </w:tcBorders>
            <w:shd w:val="clear" w:color="auto" w:fill="FFFFFF"/>
            <w:vAlign w:val="bottom"/>
          </w:tcPr>
          <w:p w:rsidR="002650DE" w:rsidRPr="00C96AC0" w:rsidRDefault="002650DE" w:rsidP="00C96AC0">
            <w:pPr>
              <w:pStyle w:val="BodyText2"/>
              <w:bidi/>
              <w:spacing w:before="80" w:after="80" w:line="240" w:lineRule="exact"/>
              <w:rPr>
                <w:rFonts w:cs="Traditional Arabic" w:hint="cs"/>
                <w:i/>
                <w:iCs/>
                <w:sz w:val="16"/>
                <w:rtl/>
              </w:rPr>
            </w:pPr>
            <w:r w:rsidRPr="00C96AC0">
              <w:rPr>
                <w:rFonts w:cs="Traditional Arabic" w:hint="cs"/>
                <w:i/>
                <w:iCs/>
                <w:sz w:val="16"/>
                <w:rtl/>
              </w:rPr>
              <w:t>1998-1999</w:t>
            </w:r>
          </w:p>
        </w:tc>
        <w:tc>
          <w:tcPr>
            <w:tcW w:w="1236" w:type="dxa"/>
            <w:tcBorders>
              <w:top w:val="single" w:sz="4" w:space="0" w:color="auto"/>
              <w:bottom w:val="single" w:sz="12" w:space="0" w:color="auto"/>
            </w:tcBorders>
            <w:shd w:val="clear" w:color="auto" w:fill="FFFFFF"/>
            <w:vAlign w:val="bottom"/>
          </w:tcPr>
          <w:p w:rsidR="002650DE" w:rsidRPr="00C96AC0" w:rsidRDefault="002650DE" w:rsidP="00C96AC0">
            <w:pPr>
              <w:pStyle w:val="BodyText2"/>
              <w:bidi/>
              <w:spacing w:before="80" w:after="80" w:line="240" w:lineRule="exact"/>
              <w:rPr>
                <w:rFonts w:cs="Traditional Arabic" w:hint="cs"/>
                <w:i/>
                <w:iCs/>
                <w:sz w:val="16"/>
                <w:rtl/>
              </w:rPr>
            </w:pPr>
            <w:r w:rsidRPr="00C96AC0">
              <w:rPr>
                <w:rFonts w:cs="Traditional Arabic" w:hint="cs"/>
                <w:i/>
                <w:iCs/>
                <w:sz w:val="16"/>
                <w:rtl/>
              </w:rPr>
              <w:t>1999-2000</w:t>
            </w:r>
          </w:p>
        </w:tc>
        <w:tc>
          <w:tcPr>
            <w:tcW w:w="1236" w:type="dxa"/>
            <w:tcBorders>
              <w:top w:val="single" w:sz="4" w:space="0" w:color="auto"/>
              <w:bottom w:val="single" w:sz="12" w:space="0" w:color="auto"/>
            </w:tcBorders>
            <w:shd w:val="clear" w:color="auto" w:fill="FFFFFF"/>
            <w:vAlign w:val="bottom"/>
          </w:tcPr>
          <w:p w:rsidR="002650DE" w:rsidRPr="00C96AC0" w:rsidRDefault="002650DE" w:rsidP="00C96AC0">
            <w:pPr>
              <w:pStyle w:val="BodyText2"/>
              <w:bidi/>
              <w:spacing w:before="80" w:after="80" w:line="240" w:lineRule="exact"/>
              <w:rPr>
                <w:rFonts w:cs="Traditional Arabic" w:hint="cs"/>
                <w:i/>
                <w:iCs/>
                <w:sz w:val="16"/>
                <w:rtl/>
              </w:rPr>
            </w:pPr>
            <w:r w:rsidRPr="00C96AC0">
              <w:rPr>
                <w:rFonts w:cs="Traditional Arabic" w:hint="cs"/>
                <w:i/>
                <w:iCs/>
                <w:sz w:val="16"/>
                <w:rtl/>
              </w:rPr>
              <w:t>2000-2001</w:t>
            </w:r>
          </w:p>
        </w:tc>
        <w:tc>
          <w:tcPr>
            <w:tcW w:w="1236" w:type="dxa"/>
            <w:tcBorders>
              <w:top w:val="single" w:sz="4" w:space="0" w:color="auto"/>
              <w:bottom w:val="single" w:sz="12" w:space="0" w:color="auto"/>
            </w:tcBorders>
            <w:shd w:val="clear" w:color="auto" w:fill="FFFFFF"/>
            <w:vAlign w:val="bottom"/>
          </w:tcPr>
          <w:p w:rsidR="002650DE" w:rsidRPr="00C96AC0" w:rsidRDefault="002650DE" w:rsidP="00C96AC0">
            <w:pPr>
              <w:pStyle w:val="BodyText2"/>
              <w:bidi/>
              <w:spacing w:before="80" w:after="80" w:line="240" w:lineRule="exact"/>
              <w:rPr>
                <w:rFonts w:cs="Traditional Arabic" w:hint="cs"/>
                <w:i/>
                <w:iCs/>
                <w:sz w:val="16"/>
                <w:rtl/>
              </w:rPr>
            </w:pPr>
            <w:r w:rsidRPr="00C96AC0">
              <w:rPr>
                <w:rFonts w:cs="Traditional Arabic" w:hint="cs"/>
                <w:i/>
                <w:iCs/>
                <w:sz w:val="16"/>
                <w:rtl/>
              </w:rPr>
              <w:t>2003-2004</w:t>
            </w:r>
          </w:p>
        </w:tc>
      </w:tr>
      <w:tr w:rsidR="00C96AC0" w:rsidRPr="00C96AC0">
        <w:trPr>
          <w:cantSplit/>
          <w:trHeight w:hRule="exact" w:val="115"/>
          <w:tblHeader/>
          <w:jc w:val="center"/>
        </w:trPr>
        <w:tc>
          <w:tcPr>
            <w:tcW w:w="1133" w:type="dxa"/>
            <w:tcBorders>
              <w:top w:val="single" w:sz="12" w:space="0" w:color="auto"/>
            </w:tcBorders>
            <w:vAlign w:val="bottom"/>
          </w:tcPr>
          <w:p w:rsidR="00C96AC0" w:rsidRPr="00C96AC0" w:rsidRDefault="00C96AC0" w:rsidP="00C96AC0">
            <w:pPr>
              <w:pStyle w:val="BodyText2"/>
              <w:bidi/>
              <w:spacing w:before="40" w:after="80" w:line="240" w:lineRule="exact"/>
              <w:rPr>
                <w:rFonts w:cs="Traditional Arabic" w:hint="cs"/>
                <w:sz w:val="16"/>
                <w:rtl/>
              </w:rPr>
            </w:pPr>
          </w:p>
        </w:tc>
        <w:tc>
          <w:tcPr>
            <w:tcW w:w="1218" w:type="dxa"/>
            <w:tcBorders>
              <w:top w:val="single" w:sz="12" w:space="0" w:color="auto"/>
            </w:tcBorders>
            <w:vAlign w:val="bottom"/>
          </w:tcPr>
          <w:p w:rsidR="00C96AC0" w:rsidRPr="00C96AC0" w:rsidRDefault="00C96AC0" w:rsidP="00C96AC0">
            <w:pPr>
              <w:pStyle w:val="BodyText2"/>
              <w:bidi/>
              <w:spacing w:before="40" w:after="80" w:line="240" w:lineRule="exact"/>
              <w:ind w:right="144"/>
              <w:rPr>
                <w:rFonts w:cs="Traditional Arabic" w:hint="cs"/>
                <w:sz w:val="16"/>
                <w:rtl/>
              </w:rPr>
            </w:pPr>
          </w:p>
        </w:tc>
        <w:tc>
          <w:tcPr>
            <w:tcW w:w="1254" w:type="dxa"/>
            <w:tcBorders>
              <w:top w:val="single" w:sz="12" w:space="0" w:color="auto"/>
            </w:tcBorders>
            <w:vAlign w:val="bottom"/>
          </w:tcPr>
          <w:p w:rsidR="00C96AC0" w:rsidRPr="00C96AC0" w:rsidRDefault="00C96AC0" w:rsidP="00C96AC0">
            <w:pPr>
              <w:pStyle w:val="BodyText2"/>
              <w:bidi/>
              <w:spacing w:before="40" w:after="80" w:line="240" w:lineRule="exact"/>
              <w:ind w:right="144"/>
              <w:rPr>
                <w:rFonts w:cs="Traditional Arabic" w:hint="cs"/>
                <w:sz w:val="16"/>
                <w:rtl/>
              </w:rPr>
            </w:pPr>
          </w:p>
        </w:tc>
        <w:tc>
          <w:tcPr>
            <w:tcW w:w="1236" w:type="dxa"/>
            <w:tcBorders>
              <w:top w:val="single" w:sz="12" w:space="0" w:color="auto"/>
            </w:tcBorders>
            <w:vAlign w:val="bottom"/>
          </w:tcPr>
          <w:p w:rsidR="00C96AC0" w:rsidRPr="00C96AC0" w:rsidRDefault="00C96AC0" w:rsidP="00C96AC0">
            <w:pPr>
              <w:pStyle w:val="BodyText2"/>
              <w:bidi/>
              <w:spacing w:before="40" w:after="80" w:line="240" w:lineRule="exact"/>
              <w:ind w:right="144"/>
              <w:rPr>
                <w:rFonts w:cs="Traditional Arabic" w:hint="cs"/>
                <w:sz w:val="16"/>
                <w:rtl/>
              </w:rPr>
            </w:pPr>
          </w:p>
        </w:tc>
        <w:tc>
          <w:tcPr>
            <w:tcW w:w="1236" w:type="dxa"/>
            <w:tcBorders>
              <w:top w:val="single" w:sz="12" w:space="0" w:color="auto"/>
            </w:tcBorders>
            <w:vAlign w:val="bottom"/>
          </w:tcPr>
          <w:p w:rsidR="00C96AC0" w:rsidRPr="00C96AC0" w:rsidRDefault="00C96AC0" w:rsidP="00C96AC0">
            <w:pPr>
              <w:pStyle w:val="BodyText2"/>
              <w:bidi/>
              <w:spacing w:before="40" w:after="80" w:line="240" w:lineRule="exact"/>
              <w:ind w:right="144"/>
              <w:rPr>
                <w:rFonts w:cs="Traditional Arabic" w:hint="cs"/>
                <w:sz w:val="16"/>
                <w:rtl/>
              </w:rPr>
            </w:pPr>
          </w:p>
        </w:tc>
        <w:tc>
          <w:tcPr>
            <w:tcW w:w="1236" w:type="dxa"/>
            <w:tcBorders>
              <w:top w:val="single" w:sz="12" w:space="0" w:color="auto"/>
            </w:tcBorders>
            <w:vAlign w:val="bottom"/>
          </w:tcPr>
          <w:p w:rsidR="00C96AC0" w:rsidRPr="00C96AC0" w:rsidRDefault="00C96AC0" w:rsidP="00C96AC0">
            <w:pPr>
              <w:pStyle w:val="BodyText2"/>
              <w:bidi/>
              <w:spacing w:before="40" w:after="80" w:line="240" w:lineRule="exact"/>
              <w:ind w:right="144"/>
              <w:rPr>
                <w:rFonts w:cs="Traditional Arabic" w:hint="cs"/>
                <w:sz w:val="16"/>
                <w:rtl/>
              </w:rPr>
            </w:pPr>
          </w:p>
        </w:tc>
      </w:tr>
      <w:tr w:rsidR="002650DE" w:rsidRPr="00C96AC0">
        <w:trPr>
          <w:cantSplit/>
          <w:jc w:val="center"/>
        </w:trPr>
        <w:tc>
          <w:tcPr>
            <w:tcW w:w="1133" w:type="dxa"/>
            <w:shd w:val="clear" w:color="auto" w:fill="auto"/>
            <w:vAlign w:val="bottom"/>
          </w:tcPr>
          <w:p w:rsidR="002650DE" w:rsidRPr="00C96AC0" w:rsidRDefault="002650DE" w:rsidP="00C96AC0">
            <w:pPr>
              <w:pStyle w:val="BodyText2"/>
              <w:bidi/>
              <w:spacing w:before="40" w:after="80" w:line="240" w:lineRule="exact"/>
              <w:rPr>
                <w:rFonts w:cs="Traditional Arabic" w:hint="cs"/>
                <w:sz w:val="16"/>
                <w:rtl/>
              </w:rPr>
            </w:pPr>
            <w:r w:rsidRPr="00C96AC0">
              <w:rPr>
                <w:rFonts w:cs="Traditional Arabic" w:hint="cs"/>
                <w:sz w:val="16"/>
                <w:rtl/>
              </w:rPr>
              <w:t>ذكر</w:t>
            </w:r>
          </w:p>
        </w:tc>
        <w:tc>
          <w:tcPr>
            <w:tcW w:w="1218" w:type="dxa"/>
            <w:shd w:val="clear" w:color="auto" w:fill="auto"/>
            <w:vAlign w:val="bottom"/>
          </w:tcPr>
          <w:p w:rsidR="002650DE" w:rsidRPr="00C96AC0" w:rsidRDefault="002650DE" w:rsidP="00C96AC0">
            <w:pPr>
              <w:pStyle w:val="BodyText2"/>
              <w:bidi/>
              <w:spacing w:before="40" w:after="80" w:line="240" w:lineRule="exact"/>
              <w:ind w:right="144"/>
              <w:rPr>
                <w:rFonts w:cs="Traditional Arabic" w:hint="cs"/>
                <w:sz w:val="16"/>
                <w:rtl/>
              </w:rPr>
            </w:pPr>
            <w:r w:rsidRPr="00C96AC0">
              <w:rPr>
                <w:rFonts w:cs="Traditional Arabic" w:hint="cs"/>
                <w:sz w:val="16"/>
                <w:rtl/>
              </w:rPr>
              <w:t>31</w:t>
            </w:r>
            <w:r w:rsidR="007C3ECC" w:rsidRPr="007C3ECC">
              <w:rPr>
                <w:rFonts w:cs="Akhbar MT" w:hint="cs"/>
                <w:sz w:val="16"/>
                <w:rtl/>
              </w:rPr>
              <w:t xml:space="preserve"> %</w:t>
            </w:r>
          </w:p>
        </w:tc>
        <w:tc>
          <w:tcPr>
            <w:tcW w:w="1254" w:type="dxa"/>
            <w:shd w:val="clear" w:color="auto" w:fill="auto"/>
            <w:vAlign w:val="bottom"/>
          </w:tcPr>
          <w:p w:rsidR="002650DE" w:rsidRPr="00C96AC0" w:rsidRDefault="002650DE" w:rsidP="00C96AC0">
            <w:pPr>
              <w:pStyle w:val="BodyText2"/>
              <w:bidi/>
              <w:spacing w:before="40" w:after="80" w:line="240" w:lineRule="exact"/>
              <w:ind w:right="144"/>
              <w:rPr>
                <w:rFonts w:cs="Traditional Arabic" w:hint="cs"/>
                <w:sz w:val="16"/>
                <w:rtl/>
              </w:rPr>
            </w:pPr>
            <w:r w:rsidRPr="00C96AC0">
              <w:rPr>
                <w:rFonts w:cs="Traditional Arabic" w:hint="cs"/>
                <w:sz w:val="16"/>
                <w:rtl/>
              </w:rPr>
              <w:t>30.3</w:t>
            </w:r>
            <w:r w:rsidR="007C3ECC" w:rsidRPr="007C3ECC">
              <w:rPr>
                <w:rFonts w:cs="Akhbar MT" w:hint="cs"/>
                <w:sz w:val="16"/>
                <w:rtl/>
              </w:rPr>
              <w:t xml:space="preserve"> %</w:t>
            </w:r>
          </w:p>
        </w:tc>
        <w:tc>
          <w:tcPr>
            <w:tcW w:w="1236" w:type="dxa"/>
            <w:shd w:val="clear" w:color="auto" w:fill="auto"/>
            <w:vAlign w:val="bottom"/>
          </w:tcPr>
          <w:p w:rsidR="002650DE" w:rsidRPr="00C96AC0" w:rsidRDefault="002650DE" w:rsidP="00C96AC0">
            <w:pPr>
              <w:pStyle w:val="BodyText2"/>
              <w:bidi/>
              <w:spacing w:before="40" w:after="80" w:line="240" w:lineRule="exact"/>
              <w:ind w:right="144"/>
              <w:rPr>
                <w:rFonts w:cs="Traditional Arabic" w:hint="cs"/>
                <w:sz w:val="16"/>
                <w:rtl/>
              </w:rPr>
            </w:pPr>
            <w:r w:rsidRPr="00C96AC0">
              <w:rPr>
                <w:rFonts w:cs="Traditional Arabic" w:hint="cs"/>
                <w:sz w:val="16"/>
                <w:rtl/>
              </w:rPr>
              <w:t>30.3</w:t>
            </w:r>
            <w:r w:rsidR="007C3ECC" w:rsidRPr="007C3ECC">
              <w:rPr>
                <w:rFonts w:cs="Akhbar MT" w:hint="cs"/>
                <w:sz w:val="16"/>
                <w:rtl/>
              </w:rPr>
              <w:t xml:space="preserve"> %</w:t>
            </w:r>
          </w:p>
        </w:tc>
        <w:tc>
          <w:tcPr>
            <w:tcW w:w="1236" w:type="dxa"/>
            <w:shd w:val="clear" w:color="auto" w:fill="auto"/>
            <w:vAlign w:val="bottom"/>
          </w:tcPr>
          <w:p w:rsidR="002650DE" w:rsidRPr="00C96AC0" w:rsidRDefault="002650DE" w:rsidP="00C96AC0">
            <w:pPr>
              <w:pStyle w:val="BodyText2"/>
              <w:bidi/>
              <w:spacing w:before="40" w:after="80" w:line="240" w:lineRule="exact"/>
              <w:ind w:right="144"/>
              <w:rPr>
                <w:rFonts w:cs="Traditional Arabic" w:hint="cs"/>
                <w:sz w:val="16"/>
                <w:rtl/>
              </w:rPr>
            </w:pPr>
            <w:r w:rsidRPr="00C96AC0">
              <w:rPr>
                <w:rFonts w:cs="Traditional Arabic" w:hint="cs"/>
                <w:sz w:val="16"/>
                <w:rtl/>
              </w:rPr>
              <w:t>29.8</w:t>
            </w:r>
            <w:r w:rsidR="007C3ECC" w:rsidRPr="007C3ECC">
              <w:rPr>
                <w:rFonts w:cs="Akhbar MT" w:hint="cs"/>
                <w:sz w:val="16"/>
                <w:rtl/>
              </w:rPr>
              <w:t xml:space="preserve"> %</w:t>
            </w:r>
          </w:p>
        </w:tc>
        <w:tc>
          <w:tcPr>
            <w:tcW w:w="1236" w:type="dxa"/>
            <w:shd w:val="clear" w:color="auto" w:fill="auto"/>
            <w:vAlign w:val="bottom"/>
          </w:tcPr>
          <w:p w:rsidR="002650DE" w:rsidRPr="00C96AC0" w:rsidRDefault="002650DE" w:rsidP="00C96AC0">
            <w:pPr>
              <w:pStyle w:val="BodyText2"/>
              <w:bidi/>
              <w:spacing w:before="40" w:after="80" w:line="240" w:lineRule="exact"/>
              <w:ind w:right="144"/>
              <w:rPr>
                <w:rFonts w:cs="Traditional Arabic" w:hint="cs"/>
                <w:sz w:val="16"/>
                <w:rtl/>
              </w:rPr>
            </w:pPr>
            <w:r w:rsidRPr="00C96AC0">
              <w:rPr>
                <w:rFonts w:cs="Traditional Arabic" w:hint="cs"/>
                <w:sz w:val="16"/>
                <w:rtl/>
              </w:rPr>
              <w:t>28.6</w:t>
            </w:r>
            <w:r w:rsidR="007C3ECC" w:rsidRPr="007C3ECC">
              <w:rPr>
                <w:rFonts w:cs="Akhbar MT" w:hint="cs"/>
                <w:sz w:val="16"/>
                <w:rtl/>
              </w:rPr>
              <w:t xml:space="preserve"> %</w:t>
            </w:r>
          </w:p>
        </w:tc>
      </w:tr>
      <w:tr w:rsidR="002650DE" w:rsidRPr="00C96AC0">
        <w:trPr>
          <w:cantSplit/>
          <w:jc w:val="center"/>
        </w:trPr>
        <w:tc>
          <w:tcPr>
            <w:tcW w:w="1133" w:type="dxa"/>
            <w:tcBorders>
              <w:bottom w:val="single" w:sz="12" w:space="0" w:color="auto"/>
            </w:tcBorders>
            <w:shd w:val="clear" w:color="auto" w:fill="auto"/>
            <w:vAlign w:val="bottom"/>
          </w:tcPr>
          <w:p w:rsidR="002650DE" w:rsidRPr="00C96AC0" w:rsidRDefault="002650DE" w:rsidP="00C96AC0">
            <w:pPr>
              <w:pStyle w:val="BodyText2"/>
              <w:bidi/>
              <w:spacing w:before="40" w:after="80" w:line="240" w:lineRule="exact"/>
              <w:rPr>
                <w:rFonts w:cs="Traditional Arabic" w:hint="cs"/>
                <w:sz w:val="16"/>
                <w:rtl/>
              </w:rPr>
            </w:pPr>
            <w:r w:rsidRPr="00C96AC0">
              <w:rPr>
                <w:rFonts w:cs="Traditional Arabic" w:hint="cs"/>
                <w:sz w:val="16"/>
                <w:rtl/>
              </w:rPr>
              <w:t>أنثى</w:t>
            </w:r>
          </w:p>
        </w:tc>
        <w:tc>
          <w:tcPr>
            <w:tcW w:w="1218" w:type="dxa"/>
            <w:tcBorders>
              <w:bottom w:val="single" w:sz="12" w:space="0" w:color="auto"/>
            </w:tcBorders>
            <w:shd w:val="clear" w:color="auto" w:fill="auto"/>
            <w:vAlign w:val="bottom"/>
          </w:tcPr>
          <w:p w:rsidR="002650DE" w:rsidRPr="00C96AC0" w:rsidRDefault="002650DE" w:rsidP="00C96AC0">
            <w:pPr>
              <w:pStyle w:val="BodyText2"/>
              <w:bidi/>
              <w:spacing w:before="40" w:after="80" w:line="240" w:lineRule="exact"/>
              <w:ind w:right="144"/>
              <w:rPr>
                <w:rFonts w:cs="Traditional Arabic" w:hint="cs"/>
                <w:sz w:val="16"/>
                <w:rtl/>
              </w:rPr>
            </w:pPr>
            <w:r w:rsidRPr="00C96AC0">
              <w:rPr>
                <w:rFonts w:cs="Traditional Arabic" w:hint="cs"/>
                <w:sz w:val="16"/>
                <w:rtl/>
              </w:rPr>
              <w:t>69</w:t>
            </w:r>
            <w:r w:rsidR="007C3ECC" w:rsidRPr="007C3ECC">
              <w:rPr>
                <w:rFonts w:cs="Akhbar MT" w:hint="cs"/>
                <w:sz w:val="16"/>
                <w:rtl/>
              </w:rPr>
              <w:t xml:space="preserve"> %</w:t>
            </w:r>
          </w:p>
        </w:tc>
        <w:tc>
          <w:tcPr>
            <w:tcW w:w="1254" w:type="dxa"/>
            <w:tcBorders>
              <w:bottom w:val="single" w:sz="12" w:space="0" w:color="auto"/>
            </w:tcBorders>
            <w:shd w:val="clear" w:color="auto" w:fill="auto"/>
            <w:vAlign w:val="bottom"/>
          </w:tcPr>
          <w:p w:rsidR="002650DE" w:rsidRPr="00C96AC0" w:rsidRDefault="002650DE" w:rsidP="00C96AC0">
            <w:pPr>
              <w:pStyle w:val="BodyText2"/>
              <w:bidi/>
              <w:spacing w:before="40" w:after="80" w:line="240" w:lineRule="exact"/>
              <w:ind w:right="144"/>
              <w:rPr>
                <w:rFonts w:cs="Traditional Arabic" w:hint="cs"/>
                <w:sz w:val="16"/>
                <w:rtl/>
              </w:rPr>
            </w:pPr>
            <w:r w:rsidRPr="00C96AC0">
              <w:rPr>
                <w:rFonts w:cs="Traditional Arabic" w:hint="cs"/>
                <w:sz w:val="16"/>
                <w:rtl/>
              </w:rPr>
              <w:t>69.7</w:t>
            </w:r>
            <w:r w:rsidR="007C3ECC" w:rsidRPr="007C3ECC">
              <w:rPr>
                <w:rFonts w:cs="Akhbar MT" w:hint="cs"/>
                <w:sz w:val="16"/>
                <w:rtl/>
              </w:rPr>
              <w:t xml:space="preserve"> %</w:t>
            </w:r>
          </w:p>
        </w:tc>
        <w:tc>
          <w:tcPr>
            <w:tcW w:w="1236" w:type="dxa"/>
            <w:tcBorders>
              <w:bottom w:val="single" w:sz="12" w:space="0" w:color="auto"/>
            </w:tcBorders>
            <w:shd w:val="clear" w:color="auto" w:fill="auto"/>
            <w:vAlign w:val="bottom"/>
          </w:tcPr>
          <w:p w:rsidR="002650DE" w:rsidRPr="00C96AC0" w:rsidRDefault="002650DE" w:rsidP="00C96AC0">
            <w:pPr>
              <w:pStyle w:val="BodyText2"/>
              <w:bidi/>
              <w:spacing w:before="40" w:after="80" w:line="240" w:lineRule="exact"/>
              <w:ind w:right="144"/>
              <w:rPr>
                <w:rFonts w:cs="Traditional Arabic" w:hint="cs"/>
                <w:sz w:val="16"/>
                <w:rtl/>
              </w:rPr>
            </w:pPr>
            <w:r w:rsidRPr="00C96AC0">
              <w:rPr>
                <w:rFonts w:cs="Traditional Arabic" w:hint="cs"/>
                <w:sz w:val="16"/>
                <w:rtl/>
              </w:rPr>
              <w:t>69.7</w:t>
            </w:r>
            <w:r w:rsidR="007C3ECC" w:rsidRPr="007C3ECC">
              <w:rPr>
                <w:rFonts w:cs="Akhbar MT" w:hint="cs"/>
                <w:sz w:val="16"/>
                <w:rtl/>
              </w:rPr>
              <w:t xml:space="preserve"> %</w:t>
            </w:r>
          </w:p>
        </w:tc>
        <w:tc>
          <w:tcPr>
            <w:tcW w:w="1236" w:type="dxa"/>
            <w:tcBorders>
              <w:bottom w:val="single" w:sz="12" w:space="0" w:color="auto"/>
            </w:tcBorders>
            <w:shd w:val="clear" w:color="auto" w:fill="auto"/>
            <w:vAlign w:val="bottom"/>
          </w:tcPr>
          <w:p w:rsidR="002650DE" w:rsidRPr="00C96AC0" w:rsidRDefault="002650DE" w:rsidP="00C96AC0">
            <w:pPr>
              <w:pStyle w:val="BodyText2"/>
              <w:bidi/>
              <w:spacing w:before="40" w:after="80" w:line="240" w:lineRule="exact"/>
              <w:ind w:right="144"/>
              <w:rPr>
                <w:rFonts w:cs="Traditional Arabic" w:hint="cs"/>
                <w:sz w:val="16"/>
                <w:rtl/>
              </w:rPr>
            </w:pPr>
            <w:r w:rsidRPr="00C96AC0">
              <w:rPr>
                <w:rFonts w:cs="Traditional Arabic" w:hint="cs"/>
                <w:sz w:val="16"/>
                <w:rtl/>
              </w:rPr>
              <w:t>70.2</w:t>
            </w:r>
            <w:r w:rsidR="007C3ECC" w:rsidRPr="007C3ECC">
              <w:rPr>
                <w:rFonts w:cs="Akhbar MT" w:hint="cs"/>
                <w:sz w:val="16"/>
                <w:rtl/>
              </w:rPr>
              <w:t xml:space="preserve"> %</w:t>
            </w:r>
          </w:p>
        </w:tc>
        <w:tc>
          <w:tcPr>
            <w:tcW w:w="1236" w:type="dxa"/>
            <w:tcBorders>
              <w:bottom w:val="single" w:sz="12" w:space="0" w:color="auto"/>
            </w:tcBorders>
            <w:shd w:val="clear" w:color="auto" w:fill="auto"/>
            <w:vAlign w:val="bottom"/>
          </w:tcPr>
          <w:p w:rsidR="002650DE" w:rsidRPr="00C96AC0" w:rsidRDefault="002650DE" w:rsidP="00C96AC0">
            <w:pPr>
              <w:pStyle w:val="BodyText2"/>
              <w:bidi/>
              <w:spacing w:before="40" w:after="80" w:line="240" w:lineRule="exact"/>
              <w:ind w:right="144"/>
              <w:rPr>
                <w:rFonts w:cs="Traditional Arabic" w:hint="cs"/>
                <w:sz w:val="16"/>
                <w:rtl/>
              </w:rPr>
            </w:pPr>
            <w:r w:rsidRPr="00C96AC0">
              <w:rPr>
                <w:rFonts w:cs="Traditional Arabic" w:hint="cs"/>
                <w:sz w:val="16"/>
                <w:rtl/>
              </w:rPr>
              <w:t>71.4</w:t>
            </w:r>
            <w:r w:rsidR="007C3ECC" w:rsidRPr="007C3ECC">
              <w:rPr>
                <w:rFonts w:cs="Akhbar MT" w:hint="cs"/>
                <w:sz w:val="16"/>
                <w:rtl/>
              </w:rPr>
              <w:t xml:space="preserve"> %</w:t>
            </w:r>
          </w:p>
        </w:tc>
      </w:tr>
    </w:tbl>
    <w:p w:rsidR="00C96AC0" w:rsidRPr="00C96AC0" w:rsidRDefault="00C96AC0" w:rsidP="00C96AC0">
      <w:pPr>
        <w:pStyle w:val="SingleTxt"/>
        <w:spacing w:after="0" w:line="120" w:lineRule="exact"/>
        <w:rPr>
          <w:rFonts w:hint="cs"/>
          <w:sz w:val="10"/>
          <w:rtl/>
          <w:lang w:bidi="ar-LB"/>
        </w:rPr>
      </w:pPr>
    </w:p>
    <w:p w:rsidR="00C96AC0" w:rsidRPr="00C96AC0" w:rsidRDefault="00C96AC0" w:rsidP="00C96AC0">
      <w:pPr>
        <w:pStyle w:val="SingleTxt"/>
        <w:spacing w:after="0" w:line="120" w:lineRule="exact"/>
        <w:rPr>
          <w:rFonts w:hint="cs"/>
          <w:sz w:val="10"/>
          <w:rtl/>
          <w:lang w:bidi="ar-LB"/>
        </w:rPr>
      </w:pPr>
    </w:p>
    <w:p w:rsidR="002650DE" w:rsidRPr="003F69A4" w:rsidRDefault="002650DE" w:rsidP="00C96AC0">
      <w:pPr>
        <w:pStyle w:val="SingleTxt"/>
        <w:rPr>
          <w:rFonts w:hint="cs"/>
          <w:rtl/>
          <w:lang w:bidi="ar-LB"/>
        </w:rPr>
      </w:pPr>
      <w:r w:rsidRPr="003F69A4">
        <w:rPr>
          <w:rFonts w:hint="cs"/>
          <w:rtl/>
          <w:lang w:bidi="ar-LB"/>
        </w:rPr>
        <w:t>1- مؤشرات التعليم في لبنان: المركز التربو</w:t>
      </w:r>
      <w:r>
        <w:rPr>
          <w:rFonts w:hint="cs"/>
          <w:rtl/>
          <w:lang w:bidi="ar-LB"/>
        </w:rPr>
        <w:t>ي للبحوث والإنماء في لبنان 2002؛</w:t>
      </w:r>
      <w:r w:rsidR="00C92B9E">
        <w:rPr>
          <w:rFonts w:hint="cs"/>
          <w:rtl/>
          <w:lang w:bidi="ar-LB"/>
        </w:rPr>
        <w:t xml:space="preserve"> </w:t>
      </w:r>
    </w:p>
    <w:p w:rsidR="002650DE" w:rsidRPr="003F69A4" w:rsidRDefault="002650DE" w:rsidP="00C96AC0">
      <w:pPr>
        <w:pStyle w:val="SingleTxt"/>
        <w:rPr>
          <w:rFonts w:hint="cs"/>
          <w:rtl/>
          <w:lang w:bidi="ar-LB"/>
        </w:rPr>
      </w:pPr>
      <w:r w:rsidRPr="003F69A4">
        <w:rPr>
          <w:rFonts w:hint="cs"/>
          <w:rtl/>
          <w:lang w:bidi="ar-LB"/>
        </w:rPr>
        <w:t>2- النشرة الإحصائية السنوية للمركز التربوي للبحوث والإنماء في لبنان 2003-2004</w:t>
      </w:r>
      <w:r>
        <w:rPr>
          <w:rFonts w:hint="cs"/>
          <w:rtl/>
          <w:lang w:bidi="ar-LB"/>
        </w:rPr>
        <w:t>.</w:t>
      </w:r>
    </w:p>
    <w:p w:rsidR="00C96AC0" w:rsidRPr="00C96AC0" w:rsidRDefault="00C96AC0" w:rsidP="00C96AC0">
      <w:pPr>
        <w:pStyle w:val="SingleTxt"/>
        <w:spacing w:after="0" w:line="120" w:lineRule="exact"/>
        <w:rPr>
          <w:rFonts w:hint="cs"/>
          <w:sz w:val="10"/>
          <w:rtl/>
          <w:lang w:bidi="ar-LB"/>
        </w:rPr>
      </w:pPr>
    </w:p>
    <w:p w:rsidR="00C96AC0" w:rsidRPr="00C96AC0" w:rsidRDefault="00C96AC0" w:rsidP="00C96AC0">
      <w:pPr>
        <w:pStyle w:val="SingleTxt"/>
        <w:spacing w:after="0" w:line="120" w:lineRule="exact"/>
        <w:rPr>
          <w:rFonts w:hint="cs"/>
          <w:sz w:val="10"/>
          <w:rtl/>
          <w:lang w:bidi="ar-LB"/>
        </w:rPr>
      </w:pPr>
    </w:p>
    <w:p w:rsidR="002650DE" w:rsidRPr="00851B84" w:rsidRDefault="002650DE" w:rsidP="001E77EA">
      <w:pPr>
        <w:pStyle w:val="SingleTxt"/>
        <w:rPr>
          <w:rFonts w:hint="cs"/>
          <w:rtl/>
        </w:rPr>
      </w:pPr>
      <w:r w:rsidRPr="00A82448">
        <w:rPr>
          <w:rFonts w:hint="cs"/>
          <w:b/>
          <w:bCs/>
          <w:rtl/>
        </w:rPr>
        <w:t>6</w:t>
      </w:r>
      <w:r w:rsidR="001E77EA">
        <w:rPr>
          <w:rFonts w:hint="cs"/>
          <w:b/>
          <w:bCs/>
          <w:rtl/>
        </w:rPr>
        <w:t xml:space="preserve"> -</w:t>
      </w:r>
      <w:r w:rsidR="001E77EA">
        <w:rPr>
          <w:b/>
          <w:bCs/>
          <w:rtl/>
        </w:rPr>
        <w:tab/>
      </w:r>
      <w:r w:rsidRPr="00A82448">
        <w:rPr>
          <w:rFonts w:hint="cs"/>
          <w:b/>
          <w:bCs/>
          <w:rtl/>
        </w:rPr>
        <w:t>المهن الحرة:</w:t>
      </w:r>
      <w:r>
        <w:rPr>
          <w:rFonts w:hint="cs"/>
          <w:b/>
          <w:bCs/>
          <w:rtl/>
        </w:rPr>
        <w:t xml:space="preserve"> </w:t>
      </w:r>
      <w:r w:rsidRPr="00851B84">
        <w:rPr>
          <w:rFonts w:hint="cs"/>
          <w:rtl/>
        </w:rPr>
        <w:t xml:space="preserve">تجدر الإشارة إلى أن نسبة النساء اللبنانيات اللواتي يدخلن المهن الحرة </w:t>
      </w:r>
      <w:r>
        <w:rPr>
          <w:rFonts w:hint="cs"/>
          <w:rtl/>
        </w:rPr>
        <w:t>ب</w:t>
      </w:r>
      <w:r w:rsidRPr="00851B84">
        <w:rPr>
          <w:rFonts w:hint="cs"/>
          <w:rtl/>
        </w:rPr>
        <w:t xml:space="preserve">عامة هي </w:t>
      </w:r>
      <w:r>
        <w:rPr>
          <w:rFonts w:hint="cs"/>
          <w:rtl/>
        </w:rPr>
        <w:t xml:space="preserve">في </w:t>
      </w:r>
      <w:r w:rsidRPr="00851B84">
        <w:rPr>
          <w:rFonts w:hint="cs"/>
          <w:rtl/>
        </w:rPr>
        <w:t xml:space="preserve">تزايد مستمر منذ أن نشأت هذه النقابات. فالنساء أصبحن يتوجهن، وبكثرة، </w:t>
      </w:r>
      <w:r>
        <w:rPr>
          <w:rFonts w:hint="cs"/>
          <w:rtl/>
        </w:rPr>
        <w:t>نحو</w:t>
      </w:r>
      <w:r w:rsidRPr="00851B84">
        <w:rPr>
          <w:rFonts w:hint="cs"/>
          <w:rtl/>
        </w:rPr>
        <w:t xml:space="preserve"> </w:t>
      </w:r>
      <w:r w:rsidR="00A3566B">
        <w:rPr>
          <w:rFonts w:hint="cs"/>
          <w:rtl/>
        </w:rPr>
        <w:t>اختصاصات</w:t>
      </w:r>
      <w:r>
        <w:rPr>
          <w:rFonts w:hint="cs"/>
          <w:rtl/>
        </w:rPr>
        <w:t xml:space="preserve"> جديدة كانت بالأمس حكراً </w:t>
      </w:r>
      <w:r w:rsidRPr="00851B84">
        <w:rPr>
          <w:rFonts w:hint="cs"/>
          <w:rtl/>
        </w:rPr>
        <w:t>على الرجال</w:t>
      </w:r>
      <w:r>
        <w:rPr>
          <w:rFonts w:hint="cs"/>
          <w:rtl/>
        </w:rPr>
        <w:t xml:space="preserve">، </w:t>
      </w:r>
      <w:r w:rsidRPr="00851B84">
        <w:rPr>
          <w:rFonts w:hint="cs"/>
          <w:rtl/>
        </w:rPr>
        <w:t>كالهندسة والطب والمحاسبة والمقاولات... وذلك، بالرغم من مظاهر التمييز الفعلي ال</w:t>
      </w:r>
      <w:r>
        <w:rPr>
          <w:rFonts w:hint="cs"/>
          <w:rtl/>
        </w:rPr>
        <w:t>ذي ما زال يطاول المرأة اللبنانية،</w:t>
      </w:r>
      <w:r w:rsidR="00C92B9E">
        <w:rPr>
          <w:rtl/>
        </w:rPr>
        <w:t xml:space="preserve"> </w:t>
      </w:r>
      <w:r w:rsidRPr="00851B84">
        <w:rPr>
          <w:rFonts w:hint="cs"/>
          <w:rtl/>
        </w:rPr>
        <w:t>ومن معوقات أخرى تضاعف الصعوبات العملية التي تواجهها المرأة، خ</w:t>
      </w:r>
      <w:r>
        <w:rPr>
          <w:rFonts w:hint="cs"/>
          <w:rtl/>
        </w:rPr>
        <w:t>صوصاً</w:t>
      </w:r>
      <w:r w:rsidRPr="00851B84">
        <w:rPr>
          <w:rFonts w:hint="cs"/>
          <w:rtl/>
        </w:rPr>
        <w:t xml:space="preserve"> في التوفيق بين المهنة </w:t>
      </w:r>
      <w:r>
        <w:rPr>
          <w:rFonts w:hint="cs"/>
          <w:rtl/>
        </w:rPr>
        <w:t>والدورين العائلي والإنجابي</w:t>
      </w:r>
      <w:r w:rsidRPr="00851B84">
        <w:rPr>
          <w:rFonts w:hint="cs"/>
          <w:rtl/>
        </w:rPr>
        <w:t xml:space="preserve"> كما يشير الجدول التالي: </w:t>
      </w:r>
    </w:p>
    <w:p w:rsidR="001E77EA" w:rsidRPr="001E77EA" w:rsidRDefault="001E77EA" w:rsidP="001E77EA">
      <w:pPr>
        <w:pStyle w:val="SingleTxt"/>
        <w:spacing w:after="0" w:line="120" w:lineRule="exact"/>
        <w:rPr>
          <w:rFonts w:hint="cs"/>
          <w:sz w:val="10"/>
          <w:rtl/>
        </w:rPr>
      </w:pPr>
    </w:p>
    <w:p w:rsidR="002650DE" w:rsidRDefault="002650DE" w:rsidP="001E77EA">
      <w:pPr>
        <w:pStyle w:val="SingleTxt"/>
        <w:rPr>
          <w:rFonts w:hint="cs"/>
          <w:rtl/>
          <w:lang w:bidi="ar-LB"/>
        </w:rPr>
      </w:pPr>
      <w:r w:rsidRPr="00A82448">
        <w:rPr>
          <w:rFonts w:hint="cs"/>
          <w:rtl/>
          <w:lang w:bidi="ar-LB"/>
        </w:rPr>
        <w:t>جدول رقم 10</w:t>
      </w:r>
    </w:p>
    <w:p w:rsidR="002650DE" w:rsidRDefault="002650DE" w:rsidP="001E77EA">
      <w:pPr>
        <w:pStyle w:val="SingleTxt"/>
        <w:rPr>
          <w:rFonts w:hint="cs"/>
          <w:b/>
          <w:bCs/>
          <w:rtl/>
        </w:rPr>
      </w:pPr>
      <w:r w:rsidRPr="00FC34DC">
        <w:rPr>
          <w:b/>
          <w:bCs/>
          <w:rtl/>
        </w:rPr>
        <w:t>توز</w:t>
      </w:r>
      <w:r>
        <w:rPr>
          <w:rFonts w:hint="cs"/>
          <w:b/>
          <w:bCs/>
          <w:rtl/>
        </w:rPr>
        <w:t>ّ</w:t>
      </w:r>
      <w:r w:rsidRPr="00FC34DC">
        <w:rPr>
          <w:b/>
          <w:bCs/>
          <w:rtl/>
        </w:rPr>
        <w:t>ع المنتسبين إلى نقابات المهن الحرة حسب الجنس في العام 2002</w:t>
      </w:r>
      <w:r>
        <w:rPr>
          <w:rFonts w:hint="cs"/>
          <w:b/>
          <w:bCs/>
          <w:rtl/>
        </w:rPr>
        <w:t xml:space="preserve"> (</w:t>
      </w:r>
      <w:r w:rsidR="007C3ECC">
        <w:rPr>
          <w:rFonts w:hint="cs"/>
          <w:b/>
          <w:bCs/>
          <w:rtl/>
        </w:rPr>
        <w:t>النسبة المئوية</w:t>
      </w:r>
      <w:r>
        <w:rPr>
          <w:rFonts w:hint="cs"/>
          <w:b/>
          <w:bCs/>
          <w:rtl/>
        </w:rPr>
        <w:t>)</w:t>
      </w:r>
    </w:p>
    <w:p w:rsidR="001E77EA" w:rsidRPr="001E77EA" w:rsidRDefault="001E77EA" w:rsidP="001E77EA">
      <w:pPr>
        <w:pStyle w:val="SingleTxt"/>
        <w:spacing w:after="0" w:line="120" w:lineRule="exact"/>
        <w:rPr>
          <w:rFonts w:hint="cs"/>
          <w:b/>
          <w:bCs/>
          <w:sz w:val="10"/>
          <w:rtl/>
        </w:rPr>
      </w:pPr>
    </w:p>
    <w:tbl>
      <w:tblPr>
        <w:tblStyle w:val="TableGrid"/>
        <w:bidiVisual/>
        <w:tblW w:w="0" w:type="auto"/>
        <w:jc w:val="center"/>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448"/>
        <w:gridCol w:w="1494"/>
        <w:gridCol w:w="1442"/>
        <w:gridCol w:w="1751"/>
      </w:tblGrid>
      <w:tr w:rsidR="002650DE" w:rsidRPr="00E956AD">
        <w:trPr>
          <w:cantSplit/>
          <w:tblHeader/>
          <w:jc w:val="center"/>
        </w:trPr>
        <w:tc>
          <w:tcPr>
            <w:tcW w:w="2448" w:type="dxa"/>
            <w:tcBorders>
              <w:top w:val="single" w:sz="4" w:space="0" w:color="auto"/>
              <w:bottom w:val="single" w:sz="12" w:space="0" w:color="auto"/>
            </w:tcBorders>
            <w:shd w:val="clear" w:color="auto" w:fill="auto"/>
            <w:vAlign w:val="bottom"/>
          </w:tcPr>
          <w:p w:rsidR="002650DE" w:rsidRPr="00E956AD" w:rsidRDefault="00A3566B" w:rsidP="00E956AD">
            <w:pPr>
              <w:spacing w:before="80" w:after="80" w:line="240" w:lineRule="exact"/>
              <w:jc w:val="left"/>
              <w:rPr>
                <w:rFonts w:cs="Traditional Arabic" w:hint="cs"/>
                <w:i/>
                <w:iCs/>
                <w:sz w:val="16"/>
                <w:szCs w:val="24"/>
                <w:rtl/>
              </w:rPr>
            </w:pPr>
            <w:r w:rsidRPr="00E956AD">
              <w:rPr>
                <w:rFonts w:cs="Traditional Arabic" w:hint="cs"/>
                <w:i/>
                <w:iCs/>
                <w:sz w:val="16"/>
                <w:szCs w:val="24"/>
                <w:rtl/>
              </w:rPr>
              <w:t>اسم</w:t>
            </w:r>
            <w:r w:rsidR="002650DE" w:rsidRPr="00E956AD">
              <w:rPr>
                <w:rFonts w:cs="Traditional Arabic" w:hint="cs"/>
                <w:i/>
                <w:iCs/>
                <w:sz w:val="16"/>
                <w:szCs w:val="24"/>
                <w:rtl/>
              </w:rPr>
              <w:t xml:space="preserve"> النقابة</w:t>
            </w:r>
          </w:p>
        </w:tc>
        <w:tc>
          <w:tcPr>
            <w:tcW w:w="1494" w:type="dxa"/>
            <w:tcBorders>
              <w:top w:val="single" w:sz="4" w:space="0" w:color="auto"/>
              <w:bottom w:val="single" w:sz="12" w:space="0" w:color="auto"/>
            </w:tcBorders>
            <w:shd w:val="clear" w:color="auto" w:fill="auto"/>
            <w:vAlign w:val="bottom"/>
          </w:tcPr>
          <w:p w:rsidR="002650DE" w:rsidRPr="00E956AD" w:rsidRDefault="002650DE" w:rsidP="00E956AD">
            <w:pPr>
              <w:spacing w:before="80" w:after="80" w:line="240" w:lineRule="exact"/>
              <w:ind w:right="144"/>
              <w:jc w:val="left"/>
              <w:rPr>
                <w:rFonts w:cs="Traditional Arabic" w:hint="cs"/>
                <w:i/>
                <w:iCs/>
                <w:sz w:val="16"/>
                <w:szCs w:val="24"/>
                <w:rtl/>
              </w:rPr>
            </w:pPr>
            <w:r w:rsidRPr="00E956AD">
              <w:rPr>
                <w:rFonts w:cs="Traditional Arabic" w:hint="cs"/>
                <w:i/>
                <w:iCs/>
                <w:sz w:val="16"/>
                <w:szCs w:val="24"/>
                <w:rtl/>
              </w:rPr>
              <w:t>تاريخ التأسيس</w:t>
            </w:r>
          </w:p>
        </w:tc>
        <w:tc>
          <w:tcPr>
            <w:tcW w:w="1442" w:type="dxa"/>
            <w:tcBorders>
              <w:top w:val="single" w:sz="4" w:space="0" w:color="auto"/>
              <w:bottom w:val="single" w:sz="12" w:space="0" w:color="auto"/>
            </w:tcBorders>
            <w:shd w:val="clear" w:color="auto" w:fill="auto"/>
            <w:vAlign w:val="bottom"/>
          </w:tcPr>
          <w:p w:rsidR="002650DE" w:rsidRPr="00E956AD" w:rsidRDefault="002650DE" w:rsidP="00E956AD">
            <w:pPr>
              <w:spacing w:before="80" w:after="80" w:line="240" w:lineRule="exact"/>
              <w:ind w:right="144"/>
              <w:jc w:val="left"/>
              <w:rPr>
                <w:rFonts w:cs="Traditional Arabic" w:hint="cs"/>
                <w:i/>
                <w:iCs/>
                <w:sz w:val="16"/>
                <w:szCs w:val="24"/>
                <w:rtl/>
              </w:rPr>
            </w:pPr>
            <w:r w:rsidRPr="00E956AD">
              <w:rPr>
                <w:rFonts w:cs="Traditional Arabic" w:hint="cs"/>
                <w:i/>
                <w:iCs/>
                <w:sz w:val="16"/>
                <w:szCs w:val="24"/>
                <w:rtl/>
              </w:rPr>
              <w:t xml:space="preserve">نسبة الرجال </w:t>
            </w:r>
          </w:p>
        </w:tc>
        <w:tc>
          <w:tcPr>
            <w:tcW w:w="1751" w:type="dxa"/>
            <w:tcBorders>
              <w:top w:val="single" w:sz="4" w:space="0" w:color="auto"/>
              <w:bottom w:val="single" w:sz="12" w:space="0" w:color="auto"/>
            </w:tcBorders>
            <w:shd w:val="clear" w:color="auto" w:fill="auto"/>
            <w:vAlign w:val="bottom"/>
          </w:tcPr>
          <w:p w:rsidR="002650DE" w:rsidRPr="00E956AD" w:rsidRDefault="002650DE" w:rsidP="00E956AD">
            <w:pPr>
              <w:spacing w:before="80" w:after="80" w:line="240" w:lineRule="exact"/>
              <w:ind w:right="144"/>
              <w:jc w:val="left"/>
              <w:rPr>
                <w:rFonts w:cs="Traditional Arabic" w:hint="cs"/>
                <w:i/>
                <w:iCs/>
                <w:sz w:val="16"/>
                <w:szCs w:val="24"/>
                <w:rtl/>
              </w:rPr>
            </w:pPr>
            <w:r w:rsidRPr="00E956AD">
              <w:rPr>
                <w:rFonts w:cs="Traditional Arabic" w:hint="cs"/>
                <w:i/>
                <w:iCs/>
                <w:sz w:val="16"/>
                <w:szCs w:val="24"/>
                <w:rtl/>
              </w:rPr>
              <w:t xml:space="preserve">نسبة النساء </w:t>
            </w:r>
          </w:p>
        </w:tc>
      </w:tr>
      <w:tr w:rsidR="00E956AD" w:rsidRPr="00E956AD">
        <w:trPr>
          <w:cantSplit/>
          <w:trHeight w:hRule="exact" w:val="115"/>
          <w:tblHeader/>
          <w:jc w:val="center"/>
        </w:trPr>
        <w:tc>
          <w:tcPr>
            <w:tcW w:w="2448" w:type="dxa"/>
            <w:tcBorders>
              <w:top w:val="single" w:sz="12" w:space="0" w:color="auto"/>
            </w:tcBorders>
            <w:shd w:val="clear" w:color="auto" w:fill="auto"/>
            <w:vAlign w:val="bottom"/>
          </w:tcPr>
          <w:p w:rsidR="00E956AD" w:rsidRPr="00E956AD" w:rsidRDefault="00E956AD" w:rsidP="00E956AD">
            <w:pPr>
              <w:spacing w:before="40" w:after="80" w:line="240" w:lineRule="exact"/>
              <w:jc w:val="left"/>
              <w:rPr>
                <w:rFonts w:hint="cs"/>
                <w:sz w:val="16"/>
                <w:szCs w:val="24"/>
                <w:rtl/>
              </w:rPr>
            </w:pPr>
          </w:p>
        </w:tc>
        <w:tc>
          <w:tcPr>
            <w:tcW w:w="1494" w:type="dxa"/>
            <w:tcBorders>
              <w:top w:val="single" w:sz="12" w:space="0" w:color="auto"/>
            </w:tcBorders>
            <w:shd w:val="clear" w:color="auto" w:fill="auto"/>
            <w:vAlign w:val="bottom"/>
          </w:tcPr>
          <w:p w:rsidR="00E956AD" w:rsidRPr="00E956AD" w:rsidRDefault="00E956AD" w:rsidP="00E956AD">
            <w:pPr>
              <w:spacing w:before="40" w:after="80" w:line="240" w:lineRule="exact"/>
              <w:ind w:right="144"/>
              <w:jc w:val="left"/>
              <w:rPr>
                <w:rFonts w:hint="cs"/>
                <w:sz w:val="16"/>
                <w:szCs w:val="24"/>
                <w:rtl/>
              </w:rPr>
            </w:pPr>
          </w:p>
        </w:tc>
        <w:tc>
          <w:tcPr>
            <w:tcW w:w="1442" w:type="dxa"/>
            <w:tcBorders>
              <w:top w:val="single" w:sz="12" w:space="0" w:color="auto"/>
            </w:tcBorders>
            <w:shd w:val="clear" w:color="auto" w:fill="auto"/>
            <w:vAlign w:val="bottom"/>
          </w:tcPr>
          <w:p w:rsidR="00E956AD" w:rsidRPr="00E956AD" w:rsidRDefault="00E956AD" w:rsidP="00E956AD">
            <w:pPr>
              <w:spacing w:before="40" w:after="80" w:line="240" w:lineRule="exact"/>
              <w:ind w:right="144"/>
              <w:jc w:val="left"/>
              <w:rPr>
                <w:rFonts w:hint="cs"/>
                <w:sz w:val="16"/>
                <w:szCs w:val="24"/>
                <w:rtl/>
              </w:rPr>
            </w:pPr>
          </w:p>
        </w:tc>
        <w:tc>
          <w:tcPr>
            <w:tcW w:w="1751" w:type="dxa"/>
            <w:tcBorders>
              <w:top w:val="single" w:sz="12" w:space="0" w:color="auto"/>
            </w:tcBorders>
            <w:shd w:val="clear" w:color="auto" w:fill="auto"/>
            <w:vAlign w:val="bottom"/>
          </w:tcPr>
          <w:p w:rsidR="00E956AD" w:rsidRPr="00E956AD" w:rsidRDefault="00E956AD" w:rsidP="00E956AD">
            <w:pPr>
              <w:spacing w:before="40" w:after="80" w:line="240" w:lineRule="exact"/>
              <w:ind w:right="144"/>
              <w:jc w:val="left"/>
              <w:rPr>
                <w:rFonts w:hint="cs"/>
                <w:sz w:val="16"/>
                <w:szCs w:val="24"/>
                <w:rtl/>
              </w:rPr>
            </w:pPr>
          </w:p>
        </w:tc>
      </w:tr>
      <w:tr w:rsidR="002650DE" w:rsidRPr="00E956AD">
        <w:trPr>
          <w:cantSplit/>
          <w:jc w:val="center"/>
        </w:trPr>
        <w:tc>
          <w:tcPr>
            <w:tcW w:w="2448" w:type="dxa"/>
            <w:shd w:val="clear" w:color="auto" w:fill="auto"/>
            <w:vAlign w:val="bottom"/>
          </w:tcPr>
          <w:p w:rsidR="002650DE" w:rsidRPr="00E956AD" w:rsidRDefault="002650DE" w:rsidP="00E956AD">
            <w:pPr>
              <w:spacing w:before="40" w:after="80" w:line="240" w:lineRule="exact"/>
              <w:jc w:val="left"/>
              <w:rPr>
                <w:rFonts w:cs="Traditional Arabic" w:hint="cs"/>
                <w:sz w:val="16"/>
                <w:szCs w:val="24"/>
                <w:rtl/>
              </w:rPr>
            </w:pPr>
            <w:r w:rsidRPr="00E956AD">
              <w:rPr>
                <w:rFonts w:cs="Traditional Arabic" w:hint="cs"/>
                <w:sz w:val="16"/>
                <w:szCs w:val="24"/>
                <w:rtl/>
              </w:rPr>
              <w:t>نقابة المحامين</w:t>
            </w:r>
          </w:p>
        </w:tc>
        <w:tc>
          <w:tcPr>
            <w:tcW w:w="1494" w:type="dxa"/>
            <w:shd w:val="clear" w:color="auto" w:fill="auto"/>
            <w:vAlign w:val="bottom"/>
          </w:tcPr>
          <w:p w:rsidR="002650DE" w:rsidRPr="00E956AD" w:rsidRDefault="002650DE" w:rsidP="00E956AD">
            <w:pPr>
              <w:spacing w:before="40" w:after="80" w:line="240" w:lineRule="exact"/>
              <w:ind w:right="144"/>
              <w:jc w:val="left"/>
              <w:rPr>
                <w:rFonts w:cs="Traditional Arabic" w:hint="cs"/>
                <w:sz w:val="16"/>
                <w:szCs w:val="24"/>
                <w:rtl/>
              </w:rPr>
            </w:pPr>
            <w:r w:rsidRPr="00E956AD">
              <w:rPr>
                <w:rFonts w:cs="Traditional Arabic" w:hint="cs"/>
                <w:sz w:val="16"/>
                <w:szCs w:val="24"/>
                <w:rtl/>
              </w:rPr>
              <w:t>1919</w:t>
            </w:r>
          </w:p>
        </w:tc>
        <w:tc>
          <w:tcPr>
            <w:tcW w:w="1442" w:type="dxa"/>
            <w:shd w:val="clear" w:color="auto" w:fill="auto"/>
            <w:vAlign w:val="bottom"/>
          </w:tcPr>
          <w:p w:rsidR="002650DE" w:rsidRPr="00E956AD" w:rsidRDefault="002650DE" w:rsidP="00E956AD">
            <w:pPr>
              <w:spacing w:before="40" w:after="80" w:line="240" w:lineRule="exact"/>
              <w:ind w:right="144"/>
              <w:jc w:val="left"/>
              <w:rPr>
                <w:rFonts w:cs="Traditional Arabic" w:hint="cs"/>
                <w:sz w:val="16"/>
                <w:szCs w:val="24"/>
                <w:rtl/>
              </w:rPr>
            </w:pPr>
            <w:r w:rsidRPr="00E956AD">
              <w:rPr>
                <w:rFonts w:cs="Traditional Arabic" w:hint="cs"/>
                <w:sz w:val="16"/>
                <w:szCs w:val="24"/>
                <w:rtl/>
              </w:rPr>
              <w:t>75</w:t>
            </w:r>
            <w:r w:rsidR="007C3ECC" w:rsidRPr="007C3ECC">
              <w:rPr>
                <w:rFonts w:cs="Akhbar MT" w:hint="cs"/>
                <w:sz w:val="16"/>
                <w:szCs w:val="24"/>
                <w:rtl/>
              </w:rPr>
              <w:t xml:space="preserve"> %</w:t>
            </w:r>
          </w:p>
        </w:tc>
        <w:tc>
          <w:tcPr>
            <w:tcW w:w="1751" w:type="dxa"/>
            <w:shd w:val="clear" w:color="auto" w:fill="auto"/>
            <w:vAlign w:val="bottom"/>
          </w:tcPr>
          <w:p w:rsidR="002650DE" w:rsidRPr="00E956AD" w:rsidRDefault="002650DE" w:rsidP="00E956AD">
            <w:pPr>
              <w:spacing w:before="40" w:after="80" w:line="240" w:lineRule="exact"/>
              <w:ind w:right="144"/>
              <w:jc w:val="left"/>
              <w:rPr>
                <w:rFonts w:cs="Traditional Arabic" w:hint="cs"/>
                <w:sz w:val="16"/>
                <w:szCs w:val="24"/>
                <w:rtl/>
              </w:rPr>
            </w:pPr>
            <w:r w:rsidRPr="00E956AD">
              <w:rPr>
                <w:rFonts w:cs="Traditional Arabic" w:hint="cs"/>
                <w:sz w:val="16"/>
                <w:szCs w:val="24"/>
                <w:rtl/>
              </w:rPr>
              <w:t>25</w:t>
            </w:r>
            <w:r w:rsidR="007C3ECC" w:rsidRPr="007C3ECC">
              <w:rPr>
                <w:rFonts w:cs="Akhbar MT" w:hint="cs"/>
                <w:sz w:val="16"/>
                <w:szCs w:val="24"/>
                <w:rtl/>
              </w:rPr>
              <w:t xml:space="preserve"> %</w:t>
            </w:r>
          </w:p>
        </w:tc>
      </w:tr>
      <w:tr w:rsidR="002650DE" w:rsidRPr="00E956AD">
        <w:trPr>
          <w:cantSplit/>
          <w:jc w:val="center"/>
        </w:trPr>
        <w:tc>
          <w:tcPr>
            <w:tcW w:w="2448" w:type="dxa"/>
            <w:shd w:val="clear" w:color="auto" w:fill="auto"/>
            <w:vAlign w:val="bottom"/>
          </w:tcPr>
          <w:p w:rsidR="002650DE" w:rsidRPr="00E956AD" w:rsidRDefault="002650DE" w:rsidP="00E956AD">
            <w:pPr>
              <w:spacing w:before="40" w:after="80" w:line="240" w:lineRule="exact"/>
              <w:jc w:val="left"/>
              <w:rPr>
                <w:rFonts w:cs="Traditional Arabic" w:hint="cs"/>
                <w:sz w:val="16"/>
                <w:szCs w:val="24"/>
                <w:rtl/>
              </w:rPr>
            </w:pPr>
            <w:r w:rsidRPr="00E956AD">
              <w:rPr>
                <w:rFonts w:cs="Traditional Arabic" w:hint="cs"/>
                <w:sz w:val="16"/>
                <w:szCs w:val="24"/>
                <w:rtl/>
              </w:rPr>
              <w:t>نقابة الأطباء</w:t>
            </w:r>
          </w:p>
        </w:tc>
        <w:tc>
          <w:tcPr>
            <w:tcW w:w="1494" w:type="dxa"/>
            <w:shd w:val="clear" w:color="auto" w:fill="auto"/>
            <w:vAlign w:val="bottom"/>
          </w:tcPr>
          <w:p w:rsidR="002650DE" w:rsidRPr="00E956AD" w:rsidRDefault="002650DE" w:rsidP="00E956AD">
            <w:pPr>
              <w:spacing w:before="40" w:after="80" w:line="240" w:lineRule="exact"/>
              <w:ind w:right="144"/>
              <w:jc w:val="left"/>
              <w:rPr>
                <w:rFonts w:cs="Traditional Arabic" w:hint="cs"/>
                <w:sz w:val="16"/>
                <w:szCs w:val="24"/>
                <w:rtl/>
              </w:rPr>
            </w:pPr>
            <w:r w:rsidRPr="00E956AD">
              <w:rPr>
                <w:rFonts w:cs="Traditional Arabic" w:hint="cs"/>
                <w:sz w:val="16"/>
                <w:szCs w:val="24"/>
                <w:rtl/>
              </w:rPr>
              <w:t>1947</w:t>
            </w:r>
          </w:p>
        </w:tc>
        <w:tc>
          <w:tcPr>
            <w:tcW w:w="1442" w:type="dxa"/>
            <w:shd w:val="clear" w:color="auto" w:fill="auto"/>
            <w:vAlign w:val="bottom"/>
          </w:tcPr>
          <w:p w:rsidR="002650DE" w:rsidRPr="00E956AD" w:rsidRDefault="002650DE" w:rsidP="00E956AD">
            <w:pPr>
              <w:spacing w:before="40" w:after="80" w:line="240" w:lineRule="exact"/>
              <w:ind w:right="144"/>
              <w:jc w:val="left"/>
              <w:rPr>
                <w:rFonts w:cs="Traditional Arabic" w:hint="cs"/>
                <w:sz w:val="16"/>
                <w:szCs w:val="24"/>
                <w:rtl/>
              </w:rPr>
            </w:pPr>
            <w:r w:rsidRPr="00E956AD">
              <w:rPr>
                <w:rFonts w:cs="Traditional Arabic" w:hint="cs"/>
                <w:sz w:val="16"/>
                <w:szCs w:val="24"/>
                <w:rtl/>
              </w:rPr>
              <w:t>81</w:t>
            </w:r>
            <w:r w:rsidR="00C054F0">
              <w:rPr>
                <w:rFonts w:cs="Traditional Arabic" w:hint="cs"/>
                <w:sz w:val="16"/>
                <w:szCs w:val="24"/>
                <w:rtl/>
              </w:rPr>
              <w:t>.</w:t>
            </w:r>
            <w:r w:rsidRPr="00E956AD">
              <w:rPr>
                <w:rFonts w:cs="Traditional Arabic" w:hint="cs"/>
                <w:sz w:val="16"/>
                <w:szCs w:val="24"/>
                <w:rtl/>
              </w:rPr>
              <w:t>14</w:t>
            </w:r>
            <w:r w:rsidR="007C3ECC" w:rsidRPr="007C3ECC">
              <w:rPr>
                <w:rFonts w:cs="Akhbar MT" w:hint="cs"/>
                <w:sz w:val="16"/>
                <w:szCs w:val="24"/>
                <w:rtl/>
              </w:rPr>
              <w:t xml:space="preserve"> %</w:t>
            </w:r>
          </w:p>
        </w:tc>
        <w:tc>
          <w:tcPr>
            <w:tcW w:w="1751" w:type="dxa"/>
            <w:shd w:val="clear" w:color="auto" w:fill="auto"/>
            <w:vAlign w:val="bottom"/>
          </w:tcPr>
          <w:p w:rsidR="002650DE" w:rsidRPr="00E956AD" w:rsidRDefault="002650DE" w:rsidP="00E956AD">
            <w:pPr>
              <w:spacing w:before="40" w:after="80" w:line="240" w:lineRule="exact"/>
              <w:ind w:right="144"/>
              <w:jc w:val="left"/>
              <w:rPr>
                <w:rFonts w:cs="Traditional Arabic" w:hint="cs"/>
                <w:sz w:val="16"/>
                <w:szCs w:val="24"/>
                <w:rtl/>
              </w:rPr>
            </w:pPr>
            <w:r w:rsidRPr="00E956AD">
              <w:rPr>
                <w:rFonts w:cs="Traditional Arabic" w:hint="cs"/>
                <w:sz w:val="16"/>
                <w:szCs w:val="24"/>
                <w:rtl/>
              </w:rPr>
              <w:t>18</w:t>
            </w:r>
            <w:r w:rsidR="00C054F0">
              <w:rPr>
                <w:rFonts w:cs="Traditional Arabic" w:hint="cs"/>
                <w:sz w:val="16"/>
                <w:szCs w:val="24"/>
                <w:rtl/>
              </w:rPr>
              <w:t>.</w:t>
            </w:r>
            <w:r w:rsidRPr="00E956AD">
              <w:rPr>
                <w:rFonts w:cs="Traditional Arabic" w:hint="cs"/>
                <w:sz w:val="16"/>
                <w:szCs w:val="24"/>
                <w:rtl/>
              </w:rPr>
              <w:t>86</w:t>
            </w:r>
            <w:r w:rsidR="007C3ECC" w:rsidRPr="007C3ECC">
              <w:rPr>
                <w:rFonts w:cs="Akhbar MT" w:hint="cs"/>
                <w:sz w:val="16"/>
                <w:szCs w:val="24"/>
                <w:rtl/>
              </w:rPr>
              <w:t xml:space="preserve"> %</w:t>
            </w:r>
          </w:p>
        </w:tc>
      </w:tr>
      <w:tr w:rsidR="002650DE" w:rsidRPr="00E956AD">
        <w:trPr>
          <w:cantSplit/>
          <w:jc w:val="center"/>
        </w:trPr>
        <w:tc>
          <w:tcPr>
            <w:tcW w:w="2448" w:type="dxa"/>
            <w:shd w:val="clear" w:color="auto" w:fill="auto"/>
            <w:vAlign w:val="bottom"/>
          </w:tcPr>
          <w:p w:rsidR="002650DE" w:rsidRPr="00E956AD" w:rsidRDefault="002650DE" w:rsidP="00E956AD">
            <w:pPr>
              <w:spacing w:before="40" w:after="80" w:line="240" w:lineRule="exact"/>
              <w:jc w:val="left"/>
              <w:rPr>
                <w:rFonts w:cs="Traditional Arabic" w:hint="cs"/>
                <w:sz w:val="16"/>
                <w:szCs w:val="24"/>
                <w:rtl/>
              </w:rPr>
            </w:pPr>
            <w:r w:rsidRPr="00E956AD">
              <w:rPr>
                <w:rFonts w:cs="Traditional Arabic" w:hint="cs"/>
                <w:sz w:val="16"/>
                <w:szCs w:val="24"/>
                <w:rtl/>
              </w:rPr>
              <w:t>نقابة الصحافة</w:t>
            </w:r>
          </w:p>
        </w:tc>
        <w:tc>
          <w:tcPr>
            <w:tcW w:w="1494" w:type="dxa"/>
            <w:shd w:val="clear" w:color="auto" w:fill="auto"/>
            <w:vAlign w:val="bottom"/>
          </w:tcPr>
          <w:p w:rsidR="002650DE" w:rsidRPr="00E956AD" w:rsidRDefault="002650DE" w:rsidP="00E956AD">
            <w:pPr>
              <w:spacing w:before="40" w:after="80" w:line="240" w:lineRule="exact"/>
              <w:ind w:right="144"/>
              <w:jc w:val="left"/>
              <w:rPr>
                <w:rFonts w:cs="Traditional Arabic" w:hint="cs"/>
                <w:sz w:val="16"/>
                <w:szCs w:val="24"/>
                <w:rtl/>
              </w:rPr>
            </w:pPr>
            <w:r w:rsidRPr="00E956AD">
              <w:rPr>
                <w:rFonts w:cs="Traditional Arabic" w:hint="cs"/>
                <w:sz w:val="16"/>
                <w:szCs w:val="24"/>
                <w:rtl/>
              </w:rPr>
              <w:t>1948</w:t>
            </w:r>
          </w:p>
        </w:tc>
        <w:tc>
          <w:tcPr>
            <w:tcW w:w="1442" w:type="dxa"/>
            <w:shd w:val="clear" w:color="auto" w:fill="auto"/>
            <w:vAlign w:val="bottom"/>
          </w:tcPr>
          <w:p w:rsidR="002650DE" w:rsidRPr="00E956AD" w:rsidRDefault="002650DE" w:rsidP="00E956AD">
            <w:pPr>
              <w:spacing w:before="40" w:after="80" w:line="240" w:lineRule="exact"/>
              <w:ind w:right="144"/>
              <w:jc w:val="left"/>
              <w:rPr>
                <w:rFonts w:cs="Traditional Arabic" w:hint="cs"/>
                <w:sz w:val="16"/>
                <w:szCs w:val="24"/>
                <w:rtl/>
              </w:rPr>
            </w:pPr>
            <w:r w:rsidRPr="00E956AD">
              <w:rPr>
                <w:rFonts w:cs="Traditional Arabic" w:hint="cs"/>
                <w:sz w:val="16"/>
                <w:szCs w:val="24"/>
                <w:rtl/>
              </w:rPr>
              <w:t>70</w:t>
            </w:r>
            <w:r w:rsidR="007C3ECC" w:rsidRPr="007C3ECC">
              <w:rPr>
                <w:rFonts w:cs="Akhbar MT" w:hint="cs"/>
                <w:sz w:val="16"/>
                <w:szCs w:val="24"/>
                <w:rtl/>
              </w:rPr>
              <w:t xml:space="preserve"> %</w:t>
            </w:r>
          </w:p>
        </w:tc>
        <w:tc>
          <w:tcPr>
            <w:tcW w:w="1751" w:type="dxa"/>
            <w:shd w:val="clear" w:color="auto" w:fill="auto"/>
            <w:vAlign w:val="bottom"/>
          </w:tcPr>
          <w:p w:rsidR="002650DE" w:rsidRPr="00E956AD" w:rsidRDefault="002650DE" w:rsidP="00E956AD">
            <w:pPr>
              <w:spacing w:before="40" w:after="80" w:line="240" w:lineRule="exact"/>
              <w:ind w:right="144"/>
              <w:jc w:val="left"/>
              <w:rPr>
                <w:rFonts w:cs="Traditional Arabic" w:hint="cs"/>
                <w:sz w:val="16"/>
                <w:szCs w:val="24"/>
                <w:rtl/>
              </w:rPr>
            </w:pPr>
            <w:r w:rsidRPr="00E956AD">
              <w:rPr>
                <w:rFonts w:cs="Traditional Arabic" w:hint="cs"/>
                <w:sz w:val="16"/>
                <w:szCs w:val="24"/>
                <w:rtl/>
              </w:rPr>
              <w:t>30</w:t>
            </w:r>
            <w:r w:rsidR="007C3ECC" w:rsidRPr="007C3ECC">
              <w:rPr>
                <w:rFonts w:cs="Akhbar MT" w:hint="cs"/>
                <w:sz w:val="16"/>
                <w:szCs w:val="24"/>
                <w:rtl/>
              </w:rPr>
              <w:t xml:space="preserve"> %</w:t>
            </w:r>
          </w:p>
        </w:tc>
      </w:tr>
      <w:tr w:rsidR="002650DE" w:rsidRPr="00E956AD">
        <w:trPr>
          <w:cantSplit/>
          <w:jc w:val="center"/>
        </w:trPr>
        <w:tc>
          <w:tcPr>
            <w:tcW w:w="2448" w:type="dxa"/>
            <w:shd w:val="clear" w:color="auto" w:fill="auto"/>
            <w:vAlign w:val="bottom"/>
          </w:tcPr>
          <w:p w:rsidR="002650DE" w:rsidRPr="00E956AD" w:rsidRDefault="002650DE" w:rsidP="00E956AD">
            <w:pPr>
              <w:spacing w:before="40" w:after="80" w:line="240" w:lineRule="exact"/>
              <w:jc w:val="left"/>
              <w:rPr>
                <w:rFonts w:cs="Traditional Arabic" w:hint="cs"/>
                <w:sz w:val="16"/>
                <w:szCs w:val="24"/>
                <w:rtl/>
              </w:rPr>
            </w:pPr>
            <w:r w:rsidRPr="00E956AD">
              <w:rPr>
                <w:rFonts w:cs="Traditional Arabic" w:hint="cs"/>
                <w:sz w:val="16"/>
                <w:szCs w:val="24"/>
                <w:rtl/>
              </w:rPr>
              <w:t>نقابة أطباء الأسنان</w:t>
            </w:r>
          </w:p>
        </w:tc>
        <w:tc>
          <w:tcPr>
            <w:tcW w:w="1494" w:type="dxa"/>
            <w:shd w:val="clear" w:color="auto" w:fill="auto"/>
            <w:vAlign w:val="bottom"/>
          </w:tcPr>
          <w:p w:rsidR="002650DE" w:rsidRPr="00E956AD" w:rsidRDefault="002650DE" w:rsidP="00E956AD">
            <w:pPr>
              <w:spacing w:before="40" w:after="80" w:line="240" w:lineRule="exact"/>
              <w:ind w:right="144"/>
              <w:jc w:val="left"/>
              <w:rPr>
                <w:rFonts w:cs="Traditional Arabic" w:hint="cs"/>
                <w:sz w:val="16"/>
                <w:szCs w:val="24"/>
                <w:rtl/>
              </w:rPr>
            </w:pPr>
            <w:r w:rsidRPr="00E956AD">
              <w:rPr>
                <w:rFonts w:cs="Traditional Arabic" w:hint="cs"/>
                <w:sz w:val="16"/>
                <w:szCs w:val="24"/>
                <w:rtl/>
              </w:rPr>
              <w:t>1949</w:t>
            </w:r>
          </w:p>
        </w:tc>
        <w:tc>
          <w:tcPr>
            <w:tcW w:w="1442" w:type="dxa"/>
            <w:shd w:val="clear" w:color="auto" w:fill="auto"/>
            <w:vAlign w:val="bottom"/>
          </w:tcPr>
          <w:p w:rsidR="002650DE" w:rsidRPr="00E956AD" w:rsidRDefault="002650DE" w:rsidP="00E956AD">
            <w:pPr>
              <w:spacing w:before="40" w:after="80" w:line="240" w:lineRule="exact"/>
              <w:ind w:right="144"/>
              <w:jc w:val="left"/>
              <w:rPr>
                <w:rFonts w:cs="Traditional Arabic" w:hint="cs"/>
                <w:sz w:val="16"/>
                <w:szCs w:val="24"/>
                <w:rtl/>
              </w:rPr>
            </w:pPr>
            <w:r w:rsidRPr="00E956AD">
              <w:rPr>
                <w:rFonts w:cs="Traditional Arabic" w:hint="cs"/>
                <w:sz w:val="16"/>
                <w:szCs w:val="24"/>
                <w:rtl/>
              </w:rPr>
              <w:t>75</w:t>
            </w:r>
            <w:r w:rsidR="00C054F0">
              <w:rPr>
                <w:rFonts w:cs="Traditional Arabic" w:hint="cs"/>
                <w:sz w:val="16"/>
                <w:szCs w:val="24"/>
                <w:rtl/>
              </w:rPr>
              <w:t>.</w:t>
            </w:r>
            <w:r w:rsidRPr="00E956AD">
              <w:rPr>
                <w:rFonts w:cs="Traditional Arabic" w:hint="cs"/>
                <w:sz w:val="16"/>
                <w:szCs w:val="24"/>
                <w:rtl/>
              </w:rPr>
              <w:t>5</w:t>
            </w:r>
            <w:r w:rsidR="007C3ECC" w:rsidRPr="007C3ECC">
              <w:rPr>
                <w:rFonts w:cs="Akhbar MT" w:hint="cs"/>
                <w:sz w:val="16"/>
                <w:szCs w:val="24"/>
                <w:rtl/>
              </w:rPr>
              <w:t xml:space="preserve"> %</w:t>
            </w:r>
          </w:p>
        </w:tc>
        <w:tc>
          <w:tcPr>
            <w:tcW w:w="1751" w:type="dxa"/>
            <w:shd w:val="clear" w:color="auto" w:fill="auto"/>
            <w:vAlign w:val="bottom"/>
          </w:tcPr>
          <w:p w:rsidR="002650DE" w:rsidRPr="00E956AD" w:rsidRDefault="002650DE" w:rsidP="00E956AD">
            <w:pPr>
              <w:spacing w:before="40" w:after="80" w:line="240" w:lineRule="exact"/>
              <w:ind w:right="144"/>
              <w:jc w:val="left"/>
              <w:rPr>
                <w:rFonts w:cs="Traditional Arabic" w:hint="cs"/>
                <w:sz w:val="16"/>
                <w:szCs w:val="24"/>
                <w:rtl/>
              </w:rPr>
            </w:pPr>
            <w:r w:rsidRPr="00E956AD">
              <w:rPr>
                <w:rFonts w:cs="Traditional Arabic" w:hint="cs"/>
                <w:sz w:val="16"/>
                <w:szCs w:val="24"/>
                <w:rtl/>
              </w:rPr>
              <w:t>24</w:t>
            </w:r>
            <w:r w:rsidR="00C054F0">
              <w:rPr>
                <w:rFonts w:cs="Traditional Arabic" w:hint="cs"/>
                <w:sz w:val="16"/>
                <w:szCs w:val="24"/>
                <w:rtl/>
              </w:rPr>
              <w:t>.</w:t>
            </w:r>
            <w:r w:rsidRPr="00E956AD">
              <w:rPr>
                <w:rFonts w:cs="Traditional Arabic" w:hint="cs"/>
                <w:sz w:val="16"/>
                <w:szCs w:val="24"/>
                <w:rtl/>
              </w:rPr>
              <w:t>5</w:t>
            </w:r>
            <w:r w:rsidR="007C3ECC" w:rsidRPr="007C3ECC">
              <w:rPr>
                <w:rFonts w:cs="Akhbar MT" w:hint="cs"/>
                <w:sz w:val="16"/>
                <w:szCs w:val="24"/>
                <w:rtl/>
              </w:rPr>
              <w:t xml:space="preserve"> %</w:t>
            </w:r>
          </w:p>
        </w:tc>
      </w:tr>
      <w:tr w:rsidR="002650DE" w:rsidRPr="00E956AD">
        <w:trPr>
          <w:cantSplit/>
          <w:jc w:val="center"/>
        </w:trPr>
        <w:tc>
          <w:tcPr>
            <w:tcW w:w="2448" w:type="dxa"/>
            <w:shd w:val="clear" w:color="auto" w:fill="auto"/>
            <w:vAlign w:val="bottom"/>
          </w:tcPr>
          <w:p w:rsidR="002650DE" w:rsidRPr="00E956AD" w:rsidRDefault="002650DE" w:rsidP="00E956AD">
            <w:pPr>
              <w:spacing w:before="40" w:after="80" w:line="240" w:lineRule="exact"/>
              <w:jc w:val="left"/>
              <w:rPr>
                <w:rFonts w:cs="Traditional Arabic" w:hint="cs"/>
                <w:sz w:val="16"/>
                <w:szCs w:val="24"/>
                <w:rtl/>
              </w:rPr>
            </w:pPr>
            <w:r w:rsidRPr="00E956AD">
              <w:rPr>
                <w:rFonts w:cs="Traditional Arabic" w:hint="cs"/>
                <w:sz w:val="16"/>
                <w:szCs w:val="24"/>
                <w:rtl/>
              </w:rPr>
              <w:t>نقابة الصيادلة</w:t>
            </w:r>
          </w:p>
        </w:tc>
        <w:tc>
          <w:tcPr>
            <w:tcW w:w="1494" w:type="dxa"/>
            <w:shd w:val="clear" w:color="auto" w:fill="auto"/>
            <w:vAlign w:val="bottom"/>
          </w:tcPr>
          <w:p w:rsidR="002650DE" w:rsidRPr="00E956AD" w:rsidRDefault="002650DE" w:rsidP="00E956AD">
            <w:pPr>
              <w:spacing w:before="40" w:after="80" w:line="240" w:lineRule="exact"/>
              <w:ind w:right="144"/>
              <w:jc w:val="left"/>
              <w:rPr>
                <w:rFonts w:cs="Traditional Arabic" w:hint="cs"/>
                <w:sz w:val="16"/>
                <w:szCs w:val="24"/>
                <w:rtl/>
              </w:rPr>
            </w:pPr>
            <w:r w:rsidRPr="00E956AD">
              <w:rPr>
                <w:rFonts w:cs="Traditional Arabic" w:hint="cs"/>
                <w:sz w:val="16"/>
                <w:szCs w:val="24"/>
                <w:rtl/>
              </w:rPr>
              <w:t>1950</w:t>
            </w:r>
          </w:p>
        </w:tc>
        <w:tc>
          <w:tcPr>
            <w:tcW w:w="1442" w:type="dxa"/>
            <w:shd w:val="clear" w:color="auto" w:fill="auto"/>
            <w:vAlign w:val="bottom"/>
          </w:tcPr>
          <w:p w:rsidR="002650DE" w:rsidRPr="00E956AD" w:rsidRDefault="002650DE" w:rsidP="00E956AD">
            <w:pPr>
              <w:spacing w:before="40" w:after="80" w:line="240" w:lineRule="exact"/>
              <w:ind w:right="144"/>
              <w:jc w:val="left"/>
              <w:rPr>
                <w:rFonts w:cs="Traditional Arabic" w:hint="cs"/>
                <w:sz w:val="16"/>
                <w:szCs w:val="24"/>
                <w:rtl/>
              </w:rPr>
            </w:pPr>
            <w:r w:rsidRPr="00E956AD">
              <w:rPr>
                <w:rFonts w:cs="Traditional Arabic" w:hint="cs"/>
                <w:sz w:val="16"/>
                <w:szCs w:val="24"/>
                <w:rtl/>
              </w:rPr>
              <w:t>43</w:t>
            </w:r>
            <w:r w:rsidR="007C3ECC" w:rsidRPr="007C3ECC">
              <w:rPr>
                <w:rFonts w:cs="Akhbar MT" w:hint="cs"/>
                <w:sz w:val="16"/>
                <w:szCs w:val="24"/>
                <w:rtl/>
              </w:rPr>
              <w:t xml:space="preserve"> %</w:t>
            </w:r>
          </w:p>
        </w:tc>
        <w:tc>
          <w:tcPr>
            <w:tcW w:w="1751" w:type="dxa"/>
            <w:shd w:val="clear" w:color="auto" w:fill="auto"/>
            <w:vAlign w:val="bottom"/>
          </w:tcPr>
          <w:p w:rsidR="002650DE" w:rsidRPr="00E956AD" w:rsidRDefault="002650DE" w:rsidP="00E956AD">
            <w:pPr>
              <w:spacing w:before="40" w:after="80" w:line="240" w:lineRule="exact"/>
              <w:ind w:right="144"/>
              <w:jc w:val="left"/>
              <w:rPr>
                <w:rFonts w:cs="Traditional Arabic" w:hint="cs"/>
                <w:sz w:val="16"/>
                <w:szCs w:val="24"/>
                <w:rtl/>
              </w:rPr>
            </w:pPr>
            <w:r w:rsidRPr="00E956AD">
              <w:rPr>
                <w:rFonts w:cs="Traditional Arabic" w:hint="cs"/>
                <w:sz w:val="16"/>
                <w:szCs w:val="24"/>
                <w:rtl/>
              </w:rPr>
              <w:t>57</w:t>
            </w:r>
            <w:r w:rsidR="007C3ECC" w:rsidRPr="007C3ECC">
              <w:rPr>
                <w:rFonts w:cs="Akhbar MT" w:hint="cs"/>
                <w:sz w:val="16"/>
                <w:szCs w:val="24"/>
                <w:rtl/>
              </w:rPr>
              <w:t xml:space="preserve"> %</w:t>
            </w:r>
          </w:p>
        </w:tc>
      </w:tr>
      <w:tr w:rsidR="002650DE" w:rsidRPr="00E956AD">
        <w:trPr>
          <w:cantSplit/>
          <w:jc w:val="center"/>
        </w:trPr>
        <w:tc>
          <w:tcPr>
            <w:tcW w:w="2448" w:type="dxa"/>
            <w:shd w:val="clear" w:color="auto" w:fill="auto"/>
            <w:vAlign w:val="bottom"/>
          </w:tcPr>
          <w:p w:rsidR="002650DE" w:rsidRPr="00E956AD" w:rsidRDefault="002650DE" w:rsidP="00E956AD">
            <w:pPr>
              <w:spacing w:before="40" w:after="80" w:line="240" w:lineRule="exact"/>
              <w:jc w:val="left"/>
              <w:rPr>
                <w:rFonts w:cs="Traditional Arabic" w:hint="cs"/>
                <w:sz w:val="16"/>
                <w:szCs w:val="24"/>
                <w:rtl/>
              </w:rPr>
            </w:pPr>
            <w:r w:rsidRPr="00E956AD">
              <w:rPr>
                <w:rFonts w:cs="Traditional Arabic" w:hint="cs"/>
                <w:sz w:val="16"/>
                <w:szCs w:val="24"/>
                <w:rtl/>
              </w:rPr>
              <w:t>نقابة المهندسين</w:t>
            </w:r>
          </w:p>
        </w:tc>
        <w:tc>
          <w:tcPr>
            <w:tcW w:w="1494" w:type="dxa"/>
            <w:shd w:val="clear" w:color="auto" w:fill="auto"/>
            <w:vAlign w:val="bottom"/>
          </w:tcPr>
          <w:p w:rsidR="002650DE" w:rsidRPr="00E956AD" w:rsidRDefault="002650DE" w:rsidP="00E956AD">
            <w:pPr>
              <w:spacing w:before="40" w:after="80" w:line="240" w:lineRule="exact"/>
              <w:ind w:right="144"/>
              <w:jc w:val="left"/>
              <w:rPr>
                <w:rFonts w:cs="Traditional Arabic" w:hint="cs"/>
                <w:sz w:val="16"/>
                <w:szCs w:val="24"/>
                <w:rtl/>
              </w:rPr>
            </w:pPr>
            <w:r w:rsidRPr="00E956AD">
              <w:rPr>
                <w:rFonts w:cs="Traditional Arabic" w:hint="cs"/>
                <w:sz w:val="16"/>
                <w:szCs w:val="24"/>
                <w:rtl/>
              </w:rPr>
              <w:t>1951</w:t>
            </w:r>
          </w:p>
        </w:tc>
        <w:tc>
          <w:tcPr>
            <w:tcW w:w="1442" w:type="dxa"/>
            <w:shd w:val="clear" w:color="auto" w:fill="auto"/>
            <w:vAlign w:val="bottom"/>
          </w:tcPr>
          <w:p w:rsidR="002650DE" w:rsidRPr="00E956AD" w:rsidRDefault="002650DE" w:rsidP="00E956AD">
            <w:pPr>
              <w:spacing w:before="40" w:after="80" w:line="240" w:lineRule="exact"/>
              <w:ind w:right="144"/>
              <w:jc w:val="left"/>
              <w:rPr>
                <w:rFonts w:cs="Traditional Arabic" w:hint="cs"/>
                <w:sz w:val="16"/>
                <w:szCs w:val="24"/>
                <w:rtl/>
              </w:rPr>
            </w:pPr>
            <w:r w:rsidRPr="00E956AD">
              <w:rPr>
                <w:rFonts w:cs="Traditional Arabic" w:hint="cs"/>
                <w:sz w:val="16"/>
                <w:szCs w:val="24"/>
                <w:rtl/>
              </w:rPr>
              <w:t>90</w:t>
            </w:r>
            <w:r w:rsidR="007C3ECC" w:rsidRPr="007C3ECC">
              <w:rPr>
                <w:rFonts w:cs="Akhbar MT" w:hint="cs"/>
                <w:sz w:val="16"/>
                <w:szCs w:val="24"/>
                <w:rtl/>
              </w:rPr>
              <w:t xml:space="preserve"> %</w:t>
            </w:r>
          </w:p>
        </w:tc>
        <w:tc>
          <w:tcPr>
            <w:tcW w:w="1751" w:type="dxa"/>
            <w:shd w:val="clear" w:color="auto" w:fill="auto"/>
            <w:vAlign w:val="bottom"/>
          </w:tcPr>
          <w:p w:rsidR="002650DE" w:rsidRPr="00E956AD" w:rsidRDefault="002650DE" w:rsidP="00E956AD">
            <w:pPr>
              <w:spacing w:before="40" w:after="80" w:line="240" w:lineRule="exact"/>
              <w:ind w:right="144"/>
              <w:jc w:val="left"/>
              <w:rPr>
                <w:rFonts w:cs="Traditional Arabic" w:hint="cs"/>
                <w:sz w:val="16"/>
                <w:szCs w:val="24"/>
                <w:rtl/>
              </w:rPr>
            </w:pPr>
            <w:r w:rsidRPr="00E956AD">
              <w:rPr>
                <w:rFonts w:cs="Traditional Arabic" w:hint="cs"/>
                <w:sz w:val="16"/>
                <w:szCs w:val="24"/>
                <w:rtl/>
              </w:rPr>
              <w:t>10</w:t>
            </w:r>
            <w:r w:rsidR="007C3ECC" w:rsidRPr="007C3ECC">
              <w:rPr>
                <w:rFonts w:cs="Akhbar MT" w:hint="cs"/>
                <w:sz w:val="16"/>
                <w:szCs w:val="24"/>
                <w:rtl/>
              </w:rPr>
              <w:t xml:space="preserve"> %</w:t>
            </w:r>
          </w:p>
        </w:tc>
      </w:tr>
      <w:tr w:rsidR="002650DE" w:rsidRPr="00E956AD">
        <w:trPr>
          <w:cantSplit/>
          <w:jc w:val="center"/>
        </w:trPr>
        <w:tc>
          <w:tcPr>
            <w:tcW w:w="2448" w:type="dxa"/>
            <w:shd w:val="clear" w:color="auto" w:fill="auto"/>
            <w:vAlign w:val="bottom"/>
          </w:tcPr>
          <w:p w:rsidR="002650DE" w:rsidRPr="00E956AD" w:rsidRDefault="002650DE" w:rsidP="00E956AD">
            <w:pPr>
              <w:spacing w:before="40" w:after="80" w:line="240" w:lineRule="exact"/>
              <w:jc w:val="left"/>
              <w:rPr>
                <w:rFonts w:cs="Traditional Arabic" w:hint="cs"/>
                <w:sz w:val="16"/>
                <w:szCs w:val="24"/>
                <w:rtl/>
              </w:rPr>
            </w:pPr>
            <w:r w:rsidRPr="00E956AD">
              <w:rPr>
                <w:rFonts w:cs="Traditional Arabic" w:hint="cs"/>
                <w:sz w:val="16"/>
                <w:szCs w:val="24"/>
                <w:rtl/>
              </w:rPr>
              <w:t>نقابة المقاولين</w:t>
            </w:r>
          </w:p>
        </w:tc>
        <w:tc>
          <w:tcPr>
            <w:tcW w:w="1494" w:type="dxa"/>
            <w:shd w:val="clear" w:color="auto" w:fill="auto"/>
            <w:vAlign w:val="bottom"/>
          </w:tcPr>
          <w:p w:rsidR="002650DE" w:rsidRPr="00E956AD" w:rsidRDefault="002650DE" w:rsidP="00E956AD">
            <w:pPr>
              <w:spacing w:before="40" w:after="80" w:line="240" w:lineRule="exact"/>
              <w:ind w:right="144"/>
              <w:jc w:val="left"/>
              <w:rPr>
                <w:rFonts w:cs="Traditional Arabic" w:hint="cs"/>
                <w:sz w:val="16"/>
                <w:szCs w:val="24"/>
                <w:rtl/>
              </w:rPr>
            </w:pPr>
            <w:r w:rsidRPr="00E956AD">
              <w:rPr>
                <w:rFonts w:cs="Traditional Arabic" w:hint="cs"/>
                <w:sz w:val="16"/>
                <w:szCs w:val="24"/>
                <w:rtl/>
              </w:rPr>
              <w:t>1965</w:t>
            </w:r>
          </w:p>
        </w:tc>
        <w:tc>
          <w:tcPr>
            <w:tcW w:w="1442" w:type="dxa"/>
            <w:shd w:val="clear" w:color="auto" w:fill="auto"/>
            <w:vAlign w:val="bottom"/>
          </w:tcPr>
          <w:p w:rsidR="002650DE" w:rsidRPr="00E956AD" w:rsidRDefault="002650DE" w:rsidP="00E956AD">
            <w:pPr>
              <w:spacing w:before="40" w:after="80" w:line="240" w:lineRule="exact"/>
              <w:ind w:right="144"/>
              <w:jc w:val="left"/>
              <w:rPr>
                <w:rFonts w:cs="Traditional Arabic" w:hint="cs"/>
                <w:sz w:val="16"/>
                <w:szCs w:val="24"/>
                <w:rtl/>
              </w:rPr>
            </w:pPr>
            <w:r w:rsidRPr="00E956AD">
              <w:rPr>
                <w:rFonts w:cs="Traditional Arabic" w:hint="cs"/>
                <w:sz w:val="16"/>
                <w:szCs w:val="24"/>
                <w:rtl/>
              </w:rPr>
              <w:t>99</w:t>
            </w:r>
            <w:r w:rsidR="007C3ECC" w:rsidRPr="007C3ECC">
              <w:rPr>
                <w:rFonts w:cs="Akhbar MT" w:hint="cs"/>
                <w:sz w:val="16"/>
                <w:szCs w:val="24"/>
                <w:rtl/>
              </w:rPr>
              <w:t xml:space="preserve"> %</w:t>
            </w:r>
          </w:p>
        </w:tc>
        <w:tc>
          <w:tcPr>
            <w:tcW w:w="1751" w:type="dxa"/>
            <w:shd w:val="clear" w:color="auto" w:fill="auto"/>
            <w:vAlign w:val="bottom"/>
          </w:tcPr>
          <w:p w:rsidR="002650DE" w:rsidRPr="00E956AD" w:rsidRDefault="002650DE" w:rsidP="00E956AD">
            <w:pPr>
              <w:spacing w:before="40" w:after="80" w:line="240" w:lineRule="exact"/>
              <w:ind w:right="144"/>
              <w:jc w:val="left"/>
              <w:rPr>
                <w:rFonts w:cs="Traditional Arabic" w:hint="cs"/>
                <w:sz w:val="16"/>
                <w:szCs w:val="24"/>
                <w:rtl/>
              </w:rPr>
            </w:pPr>
            <w:r w:rsidRPr="00E956AD">
              <w:rPr>
                <w:rFonts w:cs="Traditional Arabic" w:hint="cs"/>
                <w:sz w:val="16"/>
                <w:szCs w:val="24"/>
                <w:rtl/>
              </w:rPr>
              <w:t>1</w:t>
            </w:r>
            <w:r w:rsidR="007C3ECC" w:rsidRPr="007C3ECC">
              <w:rPr>
                <w:rFonts w:cs="Akhbar MT" w:hint="cs"/>
                <w:sz w:val="16"/>
                <w:szCs w:val="24"/>
                <w:rtl/>
              </w:rPr>
              <w:t xml:space="preserve"> %</w:t>
            </w:r>
          </w:p>
        </w:tc>
      </w:tr>
      <w:tr w:rsidR="002650DE" w:rsidRPr="00E956AD">
        <w:trPr>
          <w:cantSplit/>
          <w:jc w:val="center"/>
        </w:trPr>
        <w:tc>
          <w:tcPr>
            <w:tcW w:w="2448" w:type="dxa"/>
            <w:tcBorders>
              <w:bottom w:val="single" w:sz="12" w:space="0" w:color="auto"/>
            </w:tcBorders>
            <w:shd w:val="clear" w:color="auto" w:fill="auto"/>
            <w:vAlign w:val="bottom"/>
          </w:tcPr>
          <w:p w:rsidR="002650DE" w:rsidRPr="00E956AD" w:rsidRDefault="002650DE" w:rsidP="00E956AD">
            <w:pPr>
              <w:spacing w:before="40" w:after="80" w:line="240" w:lineRule="exact"/>
              <w:jc w:val="left"/>
              <w:rPr>
                <w:rFonts w:cs="Traditional Arabic" w:hint="cs"/>
                <w:sz w:val="16"/>
                <w:szCs w:val="24"/>
                <w:rtl/>
              </w:rPr>
            </w:pPr>
            <w:r w:rsidRPr="00E956AD">
              <w:rPr>
                <w:rFonts w:cs="Traditional Arabic" w:hint="cs"/>
                <w:sz w:val="16"/>
                <w:szCs w:val="24"/>
                <w:rtl/>
              </w:rPr>
              <w:t xml:space="preserve">نقابة خبراء المحاسبة المجازين </w:t>
            </w:r>
          </w:p>
        </w:tc>
        <w:tc>
          <w:tcPr>
            <w:tcW w:w="1494" w:type="dxa"/>
            <w:tcBorders>
              <w:bottom w:val="single" w:sz="12" w:space="0" w:color="auto"/>
            </w:tcBorders>
            <w:shd w:val="clear" w:color="auto" w:fill="auto"/>
            <w:vAlign w:val="bottom"/>
          </w:tcPr>
          <w:p w:rsidR="002650DE" w:rsidRPr="00E956AD" w:rsidRDefault="002650DE" w:rsidP="00E956AD">
            <w:pPr>
              <w:spacing w:before="40" w:after="80" w:line="240" w:lineRule="exact"/>
              <w:ind w:right="144"/>
              <w:jc w:val="left"/>
              <w:rPr>
                <w:rFonts w:cs="Traditional Arabic" w:hint="cs"/>
                <w:sz w:val="16"/>
                <w:szCs w:val="24"/>
                <w:rtl/>
              </w:rPr>
            </w:pPr>
            <w:r w:rsidRPr="00E956AD">
              <w:rPr>
                <w:rFonts w:cs="Traditional Arabic" w:hint="cs"/>
                <w:sz w:val="16"/>
                <w:szCs w:val="24"/>
                <w:rtl/>
              </w:rPr>
              <w:t>1995</w:t>
            </w:r>
          </w:p>
        </w:tc>
        <w:tc>
          <w:tcPr>
            <w:tcW w:w="1442" w:type="dxa"/>
            <w:tcBorders>
              <w:bottom w:val="single" w:sz="12" w:space="0" w:color="auto"/>
            </w:tcBorders>
            <w:shd w:val="clear" w:color="auto" w:fill="auto"/>
            <w:vAlign w:val="bottom"/>
          </w:tcPr>
          <w:p w:rsidR="002650DE" w:rsidRPr="00E956AD" w:rsidRDefault="002650DE" w:rsidP="00E956AD">
            <w:pPr>
              <w:spacing w:before="40" w:after="80" w:line="240" w:lineRule="exact"/>
              <w:ind w:right="144"/>
              <w:jc w:val="left"/>
              <w:rPr>
                <w:rFonts w:cs="Traditional Arabic" w:hint="cs"/>
                <w:sz w:val="16"/>
                <w:szCs w:val="24"/>
                <w:rtl/>
              </w:rPr>
            </w:pPr>
            <w:r w:rsidRPr="00E956AD">
              <w:rPr>
                <w:rFonts w:cs="Traditional Arabic" w:hint="cs"/>
                <w:sz w:val="16"/>
                <w:szCs w:val="24"/>
                <w:rtl/>
              </w:rPr>
              <w:t>92</w:t>
            </w:r>
            <w:r w:rsidR="007C3ECC" w:rsidRPr="007C3ECC">
              <w:rPr>
                <w:rFonts w:cs="Akhbar MT" w:hint="cs"/>
                <w:sz w:val="16"/>
                <w:szCs w:val="24"/>
                <w:rtl/>
              </w:rPr>
              <w:t xml:space="preserve"> %</w:t>
            </w:r>
          </w:p>
        </w:tc>
        <w:tc>
          <w:tcPr>
            <w:tcW w:w="1751" w:type="dxa"/>
            <w:tcBorders>
              <w:bottom w:val="single" w:sz="12" w:space="0" w:color="auto"/>
            </w:tcBorders>
            <w:shd w:val="clear" w:color="auto" w:fill="auto"/>
            <w:vAlign w:val="bottom"/>
          </w:tcPr>
          <w:p w:rsidR="002650DE" w:rsidRPr="00E956AD" w:rsidRDefault="002650DE" w:rsidP="00E956AD">
            <w:pPr>
              <w:spacing w:before="40" w:after="80" w:line="240" w:lineRule="exact"/>
              <w:ind w:right="144"/>
              <w:jc w:val="left"/>
              <w:rPr>
                <w:rFonts w:cs="Traditional Arabic" w:hint="cs"/>
                <w:sz w:val="16"/>
                <w:szCs w:val="24"/>
                <w:rtl/>
              </w:rPr>
            </w:pPr>
            <w:r w:rsidRPr="00E956AD">
              <w:rPr>
                <w:rFonts w:cs="Traditional Arabic" w:hint="cs"/>
                <w:sz w:val="16"/>
                <w:szCs w:val="24"/>
                <w:rtl/>
              </w:rPr>
              <w:t>8</w:t>
            </w:r>
            <w:r w:rsidR="007C3ECC" w:rsidRPr="007C3ECC">
              <w:rPr>
                <w:rFonts w:cs="Akhbar MT" w:hint="cs"/>
                <w:sz w:val="16"/>
                <w:szCs w:val="24"/>
                <w:rtl/>
              </w:rPr>
              <w:t xml:space="preserve"> %</w:t>
            </w:r>
          </w:p>
        </w:tc>
      </w:tr>
    </w:tbl>
    <w:p w:rsidR="002650DE" w:rsidRPr="00740360" w:rsidRDefault="00E956AD" w:rsidP="00E956AD">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 w:val="left" w:pos="3917"/>
        </w:tabs>
        <w:spacing w:after="80"/>
        <w:ind w:left="2030" w:hanging="763"/>
        <w:rPr>
          <w:rFonts w:hint="cs"/>
          <w:sz w:val="26"/>
          <w:szCs w:val="26"/>
          <w:rtl/>
        </w:rPr>
      </w:pPr>
      <w:r w:rsidRPr="00740360">
        <w:rPr>
          <w:w w:val="100"/>
          <w:sz w:val="26"/>
          <w:szCs w:val="26"/>
          <w:rtl/>
        </w:rPr>
        <w:tab/>
      </w:r>
      <w:r w:rsidR="002650DE" w:rsidRPr="00740360">
        <w:rPr>
          <w:rFonts w:hint="cs"/>
          <w:i/>
          <w:iCs/>
          <w:w w:val="100"/>
          <w:sz w:val="26"/>
          <w:szCs w:val="26"/>
          <w:rtl/>
        </w:rPr>
        <w:t>المصدر:</w:t>
      </w:r>
      <w:r w:rsidRPr="00740360">
        <w:rPr>
          <w:w w:val="100"/>
          <w:sz w:val="26"/>
          <w:szCs w:val="26"/>
          <w:rtl/>
        </w:rPr>
        <w:tab/>
      </w:r>
      <w:r w:rsidR="002650DE" w:rsidRPr="00740360">
        <w:rPr>
          <w:rFonts w:hint="cs"/>
          <w:sz w:val="26"/>
          <w:szCs w:val="26"/>
          <w:rtl/>
        </w:rPr>
        <w:t>نقابات المهن الحرة المذكورة</w:t>
      </w:r>
    </w:p>
    <w:p w:rsidR="00B44D00" w:rsidRPr="00B44D00" w:rsidRDefault="00B44D00" w:rsidP="00B44D00">
      <w:pPr>
        <w:pStyle w:val="SingleTxt"/>
        <w:spacing w:after="0" w:line="120" w:lineRule="exact"/>
        <w:rPr>
          <w:rFonts w:hint="cs"/>
          <w:sz w:val="10"/>
          <w:rtl/>
        </w:rPr>
      </w:pPr>
    </w:p>
    <w:p w:rsidR="00B44D00" w:rsidRPr="00B44D00" w:rsidRDefault="00B44D00" w:rsidP="00B44D00">
      <w:pPr>
        <w:pStyle w:val="SingleTxt"/>
        <w:spacing w:after="0" w:line="120" w:lineRule="exact"/>
        <w:rPr>
          <w:rFonts w:hint="cs"/>
          <w:sz w:val="10"/>
          <w:rtl/>
        </w:rPr>
      </w:pPr>
    </w:p>
    <w:p w:rsidR="002650DE" w:rsidRPr="007F4B83" w:rsidRDefault="00B44D00" w:rsidP="00B44D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ثالثا -</w:t>
      </w:r>
      <w:r>
        <w:rPr>
          <w:rtl/>
        </w:rPr>
        <w:tab/>
      </w:r>
      <w:r w:rsidR="002650DE" w:rsidRPr="007F4B83">
        <w:rPr>
          <w:rFonts w:hint="cs"/>
          <w:rtl/>
        </w:rPr>
        <w:t>المؤسسات التمويلية ودورها في تخفيض نسب الفقر والبطالة</w:t>
      </w:r>
      <w:r w:rsidR="002650DE">
        <w:rPr>
          <w:rFonts w:hint="cs"/>
          <w:rtl/>
        </w:rPr>
        <w:t>، خصوصاً لدى النساء</w:t>
      </w:r>
    </w:p>
    <w:p w:rsidR="002650DE" w:rsidRPr="00C92B9E" w:rsidRDefault="00B44D00" w:rsidP="00B44D00">
      <w:pPr>
        <w:pStyle w:val="SingleTxt"/>
        <w:rPr>
          <w:rFonts w:hint="cs"/>
          <w:sz w:val="30"/>
          <w:rtl/>
        </w:rPr>
      </w:pPr>
      <w:r w:rsidRPr="00C92B9E">
        <w:rPr>
          <w:sz w:val="30"/>
          <w:rtl/>
        </w:rPr>
        <w:tab/>
      </w:r>
      <w:r w:rsidR="002650DE" w:rsidRPr="00C92B9E">
        <w:rPr>
          <w:rFonts w:hint="cs"/>
          <w:sz w:val="30"/>
          <w:rtl/>
        </w:rPr>
        <w:t>يعاني القطاعان خاص والعام من ارتفاع الفوائد المصرفية بالمقارنة مع تلك المدفوعة في الأسواق المالية العالمية. وتصل نسبة الفوائد لدى المصارف في لبنان على الدولار إلى حدود 15</w:t>
      </w:r>
      <w:r w:rsidR="00062687">
        <w:rPr>
          <w:rFonts w:hint="cs"/>
          <w:sz w:val="30"/>
          <w:rtl/>
        </w:rPr>
        <w:t xml:space="preserve"> في المائة</w:t>
      </w:r>
      <w:r w:rsidR="002650DE" w:rsidRPr="00C92B9E">
        <w:rPr>
          <w:rFonts w:hint="cs"/>
          <w:sz w:val="30"/>
          <w:rtl/>
        </w:rPr>
        <w:t xml:space="preserve"> كما تصل بالليرة اللبنانية إلى حدود 18</w:t>
      </w:r>
      <w:r w:rsidR="00062687">
        <w:rPr>
          <w:rFonts w:hint="cs"/>
          <w:sz w:val="30"/>
          <w:rtl/>
        </w:rPr>
        <w:t xml:space="preserve"> في المائة</w:t>
      </w:r>
      <w:r w:rsidR="002650DE" w:rsidRPr="00C92B9E">
        <w:rPr>
          <w:rFonts w:hint="cs"/>
          <w:sz w:val="30"/>
          <w:rtl/>
        </w:rPr>
        <w:t xml:space="preserve"> أو أكثر في بعض الأحيان. وهذا ما ينعكس بشكل سلبي جداً على عمل المؤسسات الصغيرة والمهجرية والتي يمكن أن تديرها النساء، مع العلم أن 20</w:t>
      </w:r>
      <w:r w:rsidR="00062687">
        <w:rPr>
          <w:rFonts w:hint="cs"/>
          <w:sz w:val="30"/>
          <w:rtl/>
        </w:rPr>
        <w:t xml:space="preserve"> في المائة</w:t>
      </w:r>
      <w:r w:rsidR="002650DE" w:rsidRPr="00C92B9E">
        <w:rPr>
          <w:rFonts w:hint="cs"/>
          <w:sz w:val="30"/>
          <w:rtl/>
        </w:rPr>
        <w:t xml:space="preserve"> من النساء اللواتي لا يعملن لحساب الغير، تعملن في مؤسسة تابعة لأزواجهن أو لهنّ أو لأحد أفراد عائلتهن، وتتطابق هذه النسبة إلى حد بعيد مع عدد النساء اللواتي حصلن على قروض من المؤسسات التمويلية الأهلية لتأسيس أو تطوير مؤسساتهن الخاصة. </w:t>
      </w:r>
    </w:p>
    <w:p w:rsidR="002650DE" w:rsidRPr="00C92B9E" w:rsidRDefault="00B44D00" w:rsidP="00B44D00">
      <w:pPr>
        <w:pStyle w:val="SingleTxt"/>
        <w:rPr>
          <w:rFonts w:hint="cs"/>
          <w:sz w:val="30"/>
          <w:rtl/>
        </w:rPr>
      </w:pPr>
      <w:r w:rsidRPr="00C92B9E">
        <w:rPr>
          <w:sz w:val="30"/>
          <w:rtl/>
        </w:rPr>
        <w:tab/>
      </w:r>
      <w:r w:rsidR="002650DE" w:rsidRPr="00C92B9E">
        <w:rPr>
          <w:rFonts w:hint="cs"/>
          <w:sz w:val="30"/>
          <w:rtl/>
        </w:rPr>
        <w:t xml:space="preserve">وقد بدأت المؤسسات التمويلية الأهلية بلعب دور إيجابي على الصعيدين </w:t>
      </w:r>
      <w:r w:rsidR="00A3566B" w:rsidRPr="00C92B9E">
        <w:rPr>
          <w:rFonts w:hint="cs"/>
          <w:sz w:val="30"/>
          <w:rtl/>
        </w:rPr>
        <w:t>الاجتماعي</w:t>
      </w:r>
      <w:r w:rsidR="002650DE" w:rsidRPr="00C92B9E">
        <w:rPr>
          <w:rFonts w:hint="cs"/>
          <w:sz w:val="30"/>
          <w:rtl/>
        </w:rPr>
        <w:t xml:space="preserve"> </w:t>
      </w:r>
      <w:r w:rsidR="00A3566B" w:rsidRPr="00C92B9E">
        <w:rPr>
          <w:rFonts w:hint="cs"/>
          <w:sz w:val="30"/>
          <w:rtl/>
        </w:rPr>
        <w:t>والاقتصادي</w:t>
      </w:r>
      <w:r w:rsidR="002650DE" w:rsidRPr="00C92B9E">
        <w:rPr>
          <w:rFonts w:hint="cs"/>
          <w:sz w:val="30"/>
          <w:rtl/>
        </w:rPr>
        <w:t>، خصوصاً المتعلّق بعمل المرأة، من خلال توفير فرص عمل للعديد من العاطلات عن العمل. وباشرت منح القروض لصغار المستثمرين، بحيث وصل عدد المستفيدين من هذه القروض إلى حوالي 64500 شخص. ويُعتبر هذا الرقم عالياً بالمقارنة مع عدد الذين فقدوا عملهم خلال السنوات الماضية، والذي بلغ حوالي 87000 عامل.</w:t>
      </w:r>
    </w:p>
    <w:p w:rsidR="002650DE" w:rsidRPr="00C92B9E" w:rsidRDefault="00B44D00" w:rsidP="00B44D00">
      <w:pPr>
        <w:pStyle w:val="SingleTxt"/>
        <w:rPr>
          <w:rFonts w:hint="cs"/>
          <w:sz w:val="30"/>
          <w:rtl/>
        </w:rPr>
      </w:pPr>
      <w:r w:rsidRPr="00C92B9E">
        <w:rPr>
          <w:sz w:val="30"/>
          <w:rtl/>
        </w:rPr>
        <w:tab/>
      </w:r>
      <w:r w:rsidR="002650DE" w:rsidRPr="00C92B9E">
        <w:rPr>
          <w:rFonts w:hint="cs"/>
          <w:sz w:val="30"/>
          <w:rtl/>
        </w:rPr>
        <w:t>غير أن هذه المؤسسات التمويلية المنشأة حديثاً ما زالت تعاني من مشاكل تنظيمية، وقد أقفل عدد منها نتيجة هذه المشاكل، كما تعاني من عدم التنسيق في ما بينها. ويعمد القيّمون على العديد من هذه المؤسسات إلى رفع الفوائد على القروض التي قد تصل إلى حدود الـ40</w:t>
      </w:r>
      <w:r w:rsidR="00062687">
        <w:rPr>
          <w:rFonts w:hint="cs"/>
          <w:sz w:val="30"/>
          <w:rtl/>
        </w:rPr>
        <w:t xml:space="preserve"> في المائة</w:t>
      </w:r>
      <w:r w:rsidR="002650DE" w:rsidRPr="00C92B9E">
        <w:rPr>
          <w:rFonts w:hint="cs"/>
          <w:sz w:val="30"/>
          <w:rtl/>
        </w:rPr>
        <w:t xml:space="preserve"> فعلياً بهدف التقليل من المخاطر ومن عدم اعتماد المعايير العلمية في إعطاء القروض، التي لا يلتزم أصحابها بتسديد الأقساط المتوجبة عليهم. وارتفع عدد المؤسسات</w:t>
      </w:r>
      <w:r w:rsidR="00C92B9E" w:rsidRPr="00C92B9E">
        <w:rPr>
          <w:rFonts w:hint="cs"/>
          <w:sz w:val="30"/>
          <w:rtl/>
        </w:rPr>
        <w:t xml:space="preserve"> </w:t>
      </w:r>
      <w:r w:rsidR="002650DE" w:rsidRPr="00C92B9E">
        <w:rPr>
          <w:rFonts w:hint="cs"/>
          <w:sz w:val="30"/>
          <w:rtl/>
        </w:rPr>
        <w:t>التي كانت تعمل في هذا المجال إلى 23 مؤسسة عام 1</w:t>
      </w:r>
      <w:r w:rsidR="00BB6A30">
        <w:rPr>
          <w:rFonts w:hint="cs"/>
          <w:sz w:val="30"/>
          <w:rtl/>
        </w:rPr>
        <w:t>998 ثم تراجع ليصل حالياً إلى 13</w:t>
      </w:r>
      <w:r w:rsidR="00BB6A30">
        <w:rPr>
          <w:rFonts w:hint="eastAsia"/>
          <w:sz w:val="30"/>
          <w:rtl/>
        </w:rPr>
        <w:t> </w:t>
      </w:r>
      <w:r w:rsidR="002650DE" w:rsidRPr="00C92B9E">
        <w:rPr>
          <w:rFonts w:hint="cs"/>
          <w:sz w:val="30"/>
          <w:rtl/>
        </w:rPr>
        <w:t xml:space="preserve">مؤسسة. </w:t>
      </w:r>
    </w:p>
    <w:p w:rsidR="002650DE" w:rsidRPr="00C92B9E" w:rsidRDefault="00B44D00" w:rsidP="00B44D00">
      <w:pPr>
        <w:pStyle w:val="SingleTxt"/>
        <w:rPr>
          <w:sz w:val="30"/>
          <w:rtl/>
        </w:rPr>
      </w:pPr>
      <w:r w:rsidRPr="00C92B9E">
        <w:rPr>
          <w:sz w:val="30"/>
          <w:rtl/>
        </w:rPr>
        <w:tab/>
      </w:r>
      <w:r w:rsidR="002650DE" w:rsidRPr="00C92B9E">
        <w:rPr>
          <w:rFonts w:hint="cs"/>
          <w:sz w:val="30"/>
          <w:rtl/>
        </w:rPr>
        <w:t>يعمل العديد من النساء اللواتي يتولّين إدارة مؤسساتهن في القطاع الهامشي، وقد حظيت المرأة العاملة في هذا القطاع بمبادرات دعم ومساعدة من قبل مؤسسات محلية ودولي</w:t>
      </w:r>
      <w:r w:rsidR="002650DE" w:rsidRPr="00C92B9E">
        <w:rPr>
          <w:sz w:val="30"/>
          <w:rtl/>
        </w:rPr>
        <w:t xml:space="preserve">ة </w:t>
      </w:r>
      <w:r w:rsidR="002650DE" w:rsidRPr="00C92B9E">
        <w:rPr>
          <w:rFonts w:hint="cs"/>
          <w:sz w:val="30"/>
          <w:rtl/>
        </w:rPr>
        <w:t>مختلفة، منها غوث الأطفال، وبرنامج الأمم المتّحدة للمرأة، والحركة الاجتماعية، وسواها. ويُستفاد من مراجعة بعض البرامج أن النشاطات الأساسية للنساء في إطارها تركّزت على الأعمال الآتية: الحياكة، الحرف، الصناعات ا</w:t>
      </w:r>
      <w:r w:rsidR="002650DE" w:rsidRPr="00C92B9E">
        <w:rPr>
          <w:sz w:val="30"/>
          <w:rtl/>
        </w:rPr>
        <w:t>ل</w:t>
      </w:r>
      <w:r w:rsidR="002650DE" w:rsidRPr="00C92B9E">
        <w:rPr>
          <w:rFonts w:hint="cs"/>
          <w:sz w:val="30"/>
          <w:rtl/>
        </w:rPr>
        <w:t xml:space="preserve">غذائية، الفخّاريّات والزجاجيات، الصناعات الطبيّة البسيطة، الأعمال المكتبية، الصناعات الكيماوية والتجميلية البسيطة… </w:t>
      </w:r>
    </w:p>
    <w:p w:rsidR="002650DE" w:rsidRPr="00C92B9E" w:rsidRDefault="00B44D00" w:rsidP="00B44D00">
      <w:pPr>
        <w:pStyle w:val="SingleTxt"/>
        <w:rPr>
          <w:rFonts w:hint="cs"/>
          <w:sz w:val="30"/>
          <w:rtl/>
          <w:lang w:bidi="ar-LB"/>
        </w:rPr>
      </w:pPr>
      <w:r w:rsidRPr="00C92B9E">
        <w:rPr>
          <w:sz w:val="30"/>
          <w:rtl/>
          <w:lang w:bidi="ar-LB"/>
        </w:rPr>
        <w:tab/>
      </w:r>
      <w:r w:rsidR="002650DE" w:rsidRPr="00C92B9E">
        <w:rPr>
          <w:rFonts w:hint="cs"/>
          <w:sz w:val="30"/>
          <w:rtl/>
          <w:lang w:bidi="ar-LB"/>
        </w:rPr>
        <w:t>في هذا السياق و خلال السنوات الخمس الممتد</w:t>
      </w:r>
      <w:r w:rsidR="00740360">
        <w:rPr>
          <w:rFonts w:hint="cs"/>
          <w:sz w:val="30"/>
          <w:rtl/>
          <w:lang w:bidi="ar-LB"/>
        </w:rPr>
        <w:t>ة بين 1997 و 2002، تمّ تأمين ما</w:t>
      </w:r>
      <w:r w:rsidR="00740360">
        <w:rPr>
          <w:rFonts w:hint="eastAsia"/>
          <w:sz w:val="30"/>
          <w:rtl/>
          <w:lang w:bidi="ar-LB"/>
        </w:rPr>
        <w:t> </w:t>
      </w:r>
      <w:r w:rsidR="002650DE" w:rsidRPr="00C92B9E">
        <w:rPr>
          <w:rFonts w:hint="cs"/>
          <w:sz w:val="30"/>
          <w:rtl/>
          <w:lang w:bidi="ar-LB"/>
        </w:rPr>
        <w:t>يقارب 54000 قرض بشروط تشجيعية، وقدرت نسبة النساء اللواتي استفدن من هذه القروض بحوالي 88.85</w:t>
      </w:r>
      <w:r w:rsidR="00062687">
        <w:rPr>
          <w:rFonts w:hint="cs"/>
          <w:sz w:val="30"/>
          <w:rtl/>
          <w:lang w:bidi="ar-LB"/>
        </w:rPr>
        <w:t xml:space="preserve"> في المائة</w:t>
      </w:r>
      <w:r w:rsidR="002650DE" w:rsidRPr="00C92B9E">
        <w:rPr>
          <w:rFonts w:hint="cs"/>
          <w:sz w:val="30"/>
          <w:rtl/>
          <w:lang w:bidi="ar-LB"/>
        </w:rPr>
        <w:t xml:space="preserve"> من مجموع القروض.</w:t>
      </w:r>
    </w:p>
    <w:p w:rsidR="002650DE" w:rsidRPr="000C3B03" w:rsidRDefault="00B44D00" w:rsidP="00B44D0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tl/>
        </w:rPr>
        <w:tab/>
      </w:r>
      <w:r>
        <w:rPr>
          <w:rFonts w:hint="cs"/>
          <w:rtl/>
        </w:rPr>
        <w:tab/>
      </w:r>
      <w:r w:rsidR="002650DE">
        <w:rPr>
          <w:rFonts w:hint="cs"/>
          <w:rtl/>
        </w:rPr>
        <w:t>ا</w:t>
      </w:r>
      <w:r w:rsidR="002650DE" w:rsidRPr="000C3B03">
        <w:rPr>
          <w:rFonts w:hint="cs"/>
          <w:rtl/>
        </w:rPr>
        <w:t>لفصل السابع</w:t>
      </w:r>
    </w:p>
    <w:p w:rsidR="002650DE" w:rsidRPr="000C3B03" w:rsidRDefault="00B44D00" w:rsidP="00B44D0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ab/>
      </w:r>
      <w:r w:rsidR="002650DE" w:rsidRPr="000C3B03">
        <w:rPr>
          <w:rFonts w:hint="cs"/>
          <w:rtl/>
        </w:rPr>
        <w:t>المساواة في الرعاية الصحية</w:t>
      </w:r>
    </w:p>
    <w:p w:rsidR="002650DE" w:rsidRDefault="002650DE" w:rsidP="00B44D00">
      <w:pPr>
        <w:pStyle w:val="SingleTxt"/>
        <w:rPr>
          <w:rFonts w:hint="cs"/>
          <w:rtl/>
        </w:rPr>
      </w:pPr>
      <w:r w:rsidRPr="005B49BA">
        <w:rPr>
          <w:rFonts w:hint="cs"/>
          <w:rtl/>
        </w:rPr>
        <w:t xml:space="preserve">(المادة 12 من </w:t>
      </w:r>
      <w:r w:rsidR="00A3566B" w:rsidRPr="005B49BA">
        <w:rPr>
          <w:rFonts w:hint="cs"/>
          <w:rtl/>
        </w:rPr>
        <w:t>الاتفاقية</w:t>
      </w:r>
      <w:r w:rsidRPr="005B49BA">
        <w:rPr>
          <w:rFonts w:hint="cs"/>
          <w:rtl/>
        </w:rPr>
        <w:t>)</w:t>
      </w:r>
    </w:p>
    <w:p w:rsidR="00B44D00" w:rsidRPr="00B44D00" w:rsidRDefault="00B44D00" w:rsidP="00B44D00">
      <w:pPr>
        <w:pStyle w:val="SingleTxt"/>
        <w:spacing w:after="0" w:line="120" w:lineRule="exact"/>
        <w:rPr>
          <w:rFonts w:hint="cs"/>
          <w:sz w:val="10"/>
          <w:rtl/>
        </w:rPr>
      </w:pPr>
    </w:p>
    <w:p w:rsidR="00B44D00" w:rsidRPr="00B44D00" w:rsidRDefault="00B44D00" w:rsidP="00B44D00">
      <w:pPr>
        <w:pStyle w:val="SingleTxt"/>
        <w:spacing w:after="0" w:line="120" w:lineRule="exact"/>
        <w:rPr>
          <w:rFonts w:hint="cs"/>
          <w:sz w:val="10"/>
          <w:rtl/>
        </w:rPr>
      </w:pPr>
    </w:p>
    <w:p w:rsidR="002650DE" w:rsidRPr="000C3B03" w:rsidRDefault="00B44D00" w:rsidP="00B44D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tl/>
        </w:rPr>
        <w:tab/>
      </w:r>
      <w:r>
        <w:rPr>
          <w:rFonts w:hint="cs"/>
          <w:rtl/>
        </w:rPr>
        <w:t>أولا -</w:t>
      </w:r>
      <w:r>
        <w:rPr>
          <w:rtl/>
        </w:rPr>
        <w:tab/>
      </w:r>
      <w:r w:rsidR="002650DE" w:rsidRPr="000C3B03">
        <w:rPr>
          <w:rFonts w:hint="eastAsia"/>
          <w:rtl/>
        </w:rPr>
        <w:t>الأحكام</w:t>
      </w:r>
      <w:r w:rsidR="002650DE" w:rsidRPr="000C3B03">
        <w:rPr>
          <w:rtl/>
        </w:rPr>
        <w:t xml:space="preserve"> القانونية </w:t>
      </w:r>
      <w:r w:rsidR="002650DE" w:rsidRPr="000C3B03">
        <w:rPr>
          <w:rFonts w:hint="eastAsia"/>
          <w:rtl/>
        </w:rPr>
        <w:t>ال</w:t>
      </w:r>
      <w:r w:rsidR="002650DE" w:rsidRPr="000C3B03">
        <w:rPr>
          <w:rFonts w:hint="cs"/>
          <w:rtl/>
        </w:rPr>
        <w:t>مرعية الإجراء</w:t>
      </w:r>
    </w:p>
    <w:p w:rsidR="002650DE" w:rsidRPr="00C92B9E" w:rsidRDefault="002650DE" w:rsidP="00B44D00">
      <w:pPr>
        <w:pStyle w:val="SingleTxt"/>
        <w:rPr>
          <w:rFonts w:hint="cs"/>
          <w:sz w:val="30"/>
          <w:rtl/>
        </w:rPr>
      </w:pPr>
      <w:r w:rsidRPr="00C92B9E">
        <w:rPr>
          <w:rFonts w:hint="cs"/>
          <w:b/>
          <w:bCs/>
          <w:sz w:val="30"/>
          <w:rtl/>
        </w:rPr>
        <w:t>1</w:t>
      </w:r>
      <w:r w:rsidR="00B44D00" w:rsidRPr="00C92B9E">
        <w:rPr>
          <w:rFonts w:hint="cs"/>
          <w:b/>
          <w:bCs/>
          <w:sz w:val="30"/>
          <w:rtl/>
        </w:rPr>
        <w:t xml:space="preserve"> -</w:t>
      </w:r>
      <w:r w:rsidR="00B44D00" w:rsidRPr="00C92B9E">
        <w:rPr>
          <w:b/>
          <w:bCs/>
          <w:sz w:val="30"/>
          <w:rtl/>
        </w:rPr>
        <w:tab/>
      </w:r>
      <w:r w:rsidRPr="00C92B9E">
        <w:rPr>
          <w:rFonts w:hint="eastAsia"/>
          <w:b/>
          <w:bCs/>
          <w:sz w:val="30"/>
          <w:rtl/>
        </w:rPr>
        <w:t>الحقّ</w:t>
      </w:r>
      <w:r w:rsidRPr="00C92B9E">
        <w:rPr>
          <w:b/>
          <w:bCs/>
          <w:sz w:val="30"/>
          <w:rtl/>
        </w:rPr>
        <w:t xml:space="preserve"> في الصحّة</w:t>
      </w:r>
      <w:r w:rsidRPr="00C92B9E">
        <w:rPr>
          <w:rFonts w:hint="cs"/>
          <w:b/>
          <w:bCs/>
          <w:sz w:val="30"/>
          <w:rtl/>
        </w:rPr>
        <w:t xml:space="preserve">: </w:t>
      </w:r>
      <w:r w:rsidRPr="00C92B9E">
        <w:rPr>
          <w:rFonts w:hint="eastAsia"/>
          <w:sz w:val="30"/>
          <w:rtl/>
        </w:rPr>
        <w:t>لا</w:t>
      </w:r>
      <w:r w:rsidRPr="00C92B9E">
        <w:rPr>
          <w:sz w:val="30"/>
          <w:rtl/>
        </w:rPr>
        <w:t xml:space="preserve"> يميّز القانون اللبناني بين النساء والرجال بالنسبة </w:t>
      </w:r>
      <w:r w:rsidRPr="00C92B9E">
        <w:rPr>
          <w:rFonts w:hint="cs"/>
          <w:sz w:val="30"/>
          <w:rtl/>
        </w:rPr>
        <w:t>إلى ا</w:t>
      </w:r>
      <w:r w:rsidRPr="00C92B9E">
        <w:rPr>
          <w:rFonts w:hint="eastAsia"/>
          <w:sz w:val="30"/>
          <w:rtl/>
        </w:rPr>
        <w:t>لحقّ</w:t>
      </w:r>
      <w:r w:rsidRPr="00C92B9E">
        <w:rPr>
          <w:sz w:val="30"/>
          <w:rtl/>
        </w:rPr>
        <w:t xml:space="preserve"> في الصحة و</w:t>
      </w:r>
      <w:r w:rsidRPr="00C92B9E">
        <w:rPr>
          <w:rFonts w:hint="cs"/>
          <w:sz w:val="30"/>
          <w:rtl/>
        </w:rPr>
        <w:t>ا</w:t>
      </w:r>
      <w:r w:rsidRPr="00C92B9E">
        <w:rPr>
          <w:sz w:val="30"/>
          <w:rtl/>
        </w:rPr>
        <w:t>لرعاية الصحيّة.</w:t>
      </w:r>
    </w:p>
    <w:p w:rsidR="002650DE" w:rsidRPr="00C92B9E" w:rsidRDefault="002650DE" w:rsidP="00B44D00">
      <w:pPr>
        <w:pStyle w:val="SingleTxt"/>
        <w:rPr>
          <w:rFonts w:hint="cs"/>
          <w:sz w:val="30"/>
          <w:rtl/>
        </w:rPr>
      </w:pPr>
      <w:r w:rsidRPr="00C92B9E">
        <w:rPr>
          <w:rFonts w:hint="cs"/>
          <w:b/>
          <w:bCs/>
          <w:sz w:val="30"/>
          <w:rtl/>
        </w:rPr>
        <w:t>2</w:t>
      </w:r>
      <w:r w:rsidR="00B44D00" w:rsidRPr="00C92B9E">
        <w:rPr>
          <w:rFonts w:hint="cs"/>
          <w:b/>
          <w:bCs/>
          <w:sz w:val="30"/>
          <w:rtl/>
        </w:rPr>
        <w:t xml:space="preserve"> -</w:t>
      </w:r>
      <w:r w:rsidR="00B44D00" w:rsidRPr="00C92B9E">
        <w:rPr>
          <w:b/>
          <w:bCs/>
          <w:sz w:val="30"/>
          <w:rtl/>
        </w:rPr>
        <w:tab/>
      </w:r>
      <w:r w:rsidRPr="00C92B9E">
        <w:rPr>
          <w:rFonts w:hint="eastAsia"/>
          <w:b/>
          <w:bCs/>
          <w:sz w:val="30"/>
          <w:rtl/>
        </w:rPr>
        <w:t>تنظيم</w:t>
      </w:r>
      <w:r w:rsidRPr="00C92B9E">
        <w:rPr>
          <w:b/>
          <w:bCs/>
          <w:sz w:val="30"/>
          <w:rtl/>
        </w:rPr>
        <w:t xml:space="preserve"> الأسرة</w:t>
      </w:r>
      <w:r w:rsidRPr="00C92B9E">
        <w:rPr>
          <w:rFonts w:hint="cs"/>
          <w:b/>
          <w:bCs/>
          <w:sz w:val="30"/>
          <w:rtl/>
        </w:rPr>
        <w:t>:</w:t>
      </w:r>
      <w:r w:rsidRPr="00C92B9E">
        <w:rPr>
          <w:rFonts w:hint="cs"/>
          <w:sz w:val="30"/>
          <w:rtl/>
        </w:rPr>
        <w:t xml:space="preserve"> </w:t>
      </w:r>
      <w:r w:rsidRPr="00C92B9E">
        <w:rPr>
          <w:rFonts w:hint="eastAsia"/>
          <w:sz w:val="30"/>
          <w:rtl/>
        </w:rPr>
        <w:t>ي</w:t>
      </w:r>
      <w:r w:rsidRPr="00C92B9E">
        <w:rPr>
          <w:rFonts w:hint="cs"/>
          <w:sz w:val="30"/>
          <w:rtl/>
        </w:rPr>
        <w:t>تيح</w:t>
      </w:r>
      <w:r w:rsidRPr="00C92B9E">
        <w:rPr>
          <w:sz w:val="30"/>
          <w:rtl/>
        </w:rPr>
        <w:t xml:space="preserve"> القانون اللبناني للمرأة</w:t>
      </w:r>
      <w:r w:rsidRPr="00C92B9E">
        <w:rPr>
          <w:rFonts w:hint="cs"/>
          <w:sz w:val="30"/>
          <w:rtl/>
        </w:rPr>
        <w:t xml:space="preserve"> استعمال</w:t>
      </w:r>
      <w:r w:rsidRPr="00C92B9E">
        <w:rPr>
          <w:sz w:val="30"/>
          <w:rtl/>
        </w:rPr>
        <w:t xml:space="preserve"> وسائل تخطيط </w:t>
      </w:r>
      <w:r w:rsidRPr="00C92B9E">
        <w:rPr>
          <w:rFonts w:hint="eastAsia"/>
          <w:sz w:val="30"/>
          <w:rtl/>
        </w:rPr>
        <w:t>الأسرة</w:t>
      </w:r>
      <w:r w:rsidR="00BB6A30">
        <w:rPr>
          <w:sz w:val="30"/>
          <w:rtl/>
        </w:rPr>
        <w:t xml:space="preserve"> و</w:t>
      </w:r>
      <w:r w:rsidRPr="00C92B9E">
        <w:rPr>
          <w:sz w:val="30"/>
          <w:rtl/>
        </w:rPr>
        <w:t xml:space="preserve">تنظيمها من دون الحصول على تفويض من زوجها. </w:t>
      </w:r>
      <w:r w:rsidRPr="00C92B9E">
        <w:rPr>
          <w:rFonts w:hint="cs"/>
          <w:sz w:val="30"/>
          <w:rtl/>
        </w:rPr>
        <w:t>وقد ألغت المادّة 32 من المرسوم الاشتراعي رقم 112 تاريخ 10/11/1983 النصوص التي كانت تعاقب بالسجن</w:t>
      </w:r>
      <w:r w:rsidRPr="00C92B9E">
        <w:rPr>
          <w:sz w:val="30"/>
          <w:rtl/>
        </w:rPr>
        <w:t xml:space="preserve"> وبالغرامة كلّ من يقدم على وصف أو إذاعة أو بيع أيّ مادة مانعة للحمل أو </w:t>
      </w:r>
      <w:r w:rsidRPr="00C92B9E">
        <w:rPr>
          <w:rFonts w:hint="eastAsia"/>
          <w:sz w:val="30"/>
          <w:rtl/>
        </w:rPr>
        <w:t>يسهّل</w:t>
      </w:r>
      <w:r w:rsidRPr="00C92B9E">
        <w:rPr>
          <w:sz w:val="30"/>
          <w:rtl/>
        </w:rPr>
        <w:t xml:space="preserve"> </w:t>
      </w:r>
      <w:r w:rsidRPr="00C92B9E">
        <w:rPr>
          <w:rFonts w:hint="cs"/>
          <w:sz w:val="30"/>
          <w:rtl/>
        </w:rPr>
        <w:t>ا</w:t>
      </w:r>
      <w:r w:rsidRPr="00C92B9E">
        <w:rPr>
          <w:sz w:val="30"/>
          <w:rtl/>
        </w:rPr>
        <w:t>ستعمالها</w:t>
      </w:r>
      <w:r w:rsidRPr="00C92B9E">
        <w:rPr>
          <w:rFonts w:hint="cs"/>
          <w:sz w:val="30"/>
          <w:rtl/>
        </w:rPr>
        <w:t>.</w:t>
      </w:r>
    </w:p>
    <w:p w:rsidR="002650DE" w:rsidRPr="00C92B9E" w:rsidRDefault="002650DE" w:rsidP="00B44D00">
      <w:pPr>
        <w:pStyle w:val="SingleTxt"/>
        <w:rPr>
          <w:rFonts w:hint="cs"/>
          <w:sz w:val="30"/>
          <w:rtl/>
        </w:rPr>
      </w:pPr>
      <w:r w:rsidRPr="00C92B9E">
        <w:rPr>
          <w:rFonts w:hint="cs"/>
          <w:b/>
          <w:bCs/>
          <w:sz w:val="30"/>
          <w:rtl/>
        </w:rPr>
        <w:t>3</w:t>
      </w:r>
      <w:r w:rsidR="00B44D00" w:rsidRPr="00C92B9E">
        <w:rPr>
          <w:rFonts w:hint="cs"/>
          <w:b/>
          <w:bCs/>
          <w:sz w:val="30"/>
          <w:rtl/>
        </w:rPr>
        <w:t xml:space="preserve"> -</w:t>
      </w:r>
      <w:r w:rsidR="00B44D00" w:rsidRPr="00C92B9E">
        <w:rPr>
          <w:b/>
          <w:bCs/>
          <w:sz w:val="30"/>
          <w:rtl/>
        </w:rPr>
        <w:tab/>
      </w:r>
      <w:r w:rsidRPr="00C92B9E">
        <w:rPr>
          <w:rFonts w:hint="eastAsia"/>
          <w:b/>
          <w:bCs/>
          <w:sz w:val="30"/>
          <w:rtl/>
        </w:rPr>
        <w:t>الصحة</w:t>
      </w:r>
      <w:r w:rsidRPr="00C92B9E">
        <w:rPr>
          <w:b/>
          <w:bCs/>
          <w:sz w:val="30"/>
          <w:rtl/>
        </w:rPr>
        <w:t xml:space="preserve"> الإنجابية</w:t>
      </w:r>
      <w:r w:rsidRPr="00C92B9E">
        <w:rPr>
          <w:rFonts w:hint="cs"/>
          <w:b/>
          <w:bCs/>
          <w:sz w:val="30"/>
          <w:rtl/>
        </w:rPr>
        <w:t xml:space="preserve">: </w:t>
      </w:r>
      <w:r w:rsidRPr="00C92B9E">
        <w:rPr>
          <w:rFonts w:hint="eastAsia"/>
          <w:sz w:val="30"/>
          <w:rtl/>
        </w:rPr>
        <w:t>يلزم</w:t>
      </w:r>
      <w:r w:rsidRPr="00C92B9E">
        <w:rPr>
          <w:sz w:val="30"/>
          <w:rtl/>
        </w:rPr>
        <w:t xml:space="preserve"> القانون اللبناني </w:t>
      </w:r>
      <w:r w:rsidRPr="00C92B9E">
        <w:rPr>
          <w:rFonts w:ascii="Century" w:hAnsi="Century"/>
          <w:sz w:val="30"/>
          <w:rtl/>
        </w:rPr>
        <w:t>(</w:t>
      </w:r>
      <w:r w:rsidRPr="00C92B9E">
        <w:rPr>
          <w:rFonts w:hint="eastAsia"/>
          <w:sz w:val="30"/>
          <w:rtl/>
        </w:rPr>
        <w:t>المرسوم</w:t>
      </w:r>
      <w:r w:rsidRPr="00C92B9E">
        <w:rPr>
          <w:sz w:val="30"/>
          <w:rtl/>
        </w:rPr>
        <w:t xml:space="preserve"> ال</w:t>
      </w:r>
      <w:r w:rsidRPr="00C92B9E">
        <w:rPr>
          <w:rFonts w:hint="cs"/>
          <w:sz w:val="30"/>
          <w:rtl/>
        </w:rPr>
        <w:t>ا</w:t>
      </w:r>
      <w:r w:rsidRPr="00C92B9E">
        <w:rPr>
          <w:sz w:val="30"/>
          <w:rtl/>
        </w:rPr>
        <w:t>شتراعي رقم 78 تاريخ 9/9/1983 وتعديلاته</w:t>
      </w:r>
      <w:r w:rsidRPr="00C92B9E">
        <w:rPr>
          <w:rFonts w:ascii="Century" w:hAnsi="Century"/>
          <w:sz w:val="30"/>
          <w:rtl/>
        </w:rPr>
        <w:t>)</w:t>
      </w:r>
      <w:r w:rsidRPr="00C92B9E">
        <w:rPr>
          <w:sz w:val="30"/>
          <w:rtl/>
        </w:rPr>
        <w:t xml:space="preserve"> </w:t>
      </w:r>
      <w:r w:rsidRPr="00C92B9E">
        <w:rPr>
          <w:rFonts w:hint="eastAsia"/>
          <w:sz w:val="30"/>
          <w:rtl/>
        </w:rPr>
        <w:t>كلّ</w:t>
      </w:r>
      <w:r w:rsidRPr="00C92B9E">
        <w:rPr>
          <w:sz w:val="30"/>
          <w:rtl/>
        </w:rPr>
        <w:t xml:space="preserve"> من يتقدّم للزواج بإجراء فحوص طبية مخبرية وقائية تعزّز صحة الزوجين </w:t>
      </w:r>
      <w:r w:rsidRPr="00C92B9E">
        <w:rPr>
          <w:rFonts w:hint="eastAsia"/>
          <w:sz w:val="30"/>
          <w:rtl/>
        </w:rPr>
        <w:t>الإنجابية</w:t>
      </w:r>
      <w:r w:rsidRPr="00C92B9E">
        <w:rPr>
          <w:sz w:val="30"/>
          <w:rtl/>
        </w:rPr>
        <w:t xml:space="preserve">. مع الإشارة إلى أنّ المادة 484 من قانون العقوبات، </w:t>
      </w:r>
      <w:r w:rsidRPr="00C92B9E">
        <w:rPr>
          <w:rFonts w:hint="cs"/>
          <w:sz w:val="30"/>
          <w:rtl/>
        </w:rPr>
        <w:t>ت</w:t>
      </w:r>
      <w:r w:rsidRPr="00C92B9E">
        <w:rPr>
          <w:sz w:val="30"/>
          <w:rtl/>
        </w:rPr>
        <w:t xml:space="preserve">عاقب بغرامة رجل </w:t>
      </w:r>
      <w:r w:rsidRPr="00C92B9E">
        <w:rPr>
          <w:rFonts w:hint="eastAsia"/>
          <w:sz w:val="30"/>
          <w:rtl/>
        </w:rPr>
        <w:t>الدين</w:t>
      </w:r>
      <w:r w:rsidRPr="00C92B9E">
        <w:rPr>
          <w:sz w:val="30"/>
          <w:rtl/>
        </w:rPr>
        <w:t xml:space="preserve"> الذي يعقد قراناً قبل أن يتمّم الإعلانات وسائر المعاملات التي ينصّ عليها </w:t>
      </w:r>
      <w:r w:rsidRPr="00C92B9E">
        <w:rPr>
          <w:rFonts w:hint="eastAsia"/>
          <w:sz w:val="30"/>
          <w:rtl/>
        </w:rPr>
        <w:t>القانون</w:t>
      </w:r>
      <w:r w:rsidRPr="00C92B9E">
        <w:rPr>
          <w:rFonts w:hint="cs"/>
          <w:sz w:val="30"/>
          <w:rtl/>
        </w:rPr>
        <w:t xml:space="preserve"> بهذا الشأن.</w:t>
      </w:r>
    </w:p>
    <w:p w:rsidR="002650DE" w:rsidRPr="00C92B9E" w:rsidRDefault="002650DE" w:rsidP="00B44D00">
      <w:pPr>
        <w:pStyle w:val="SingleTxt"/>
        <w:rPr>
          <w:sz w:val="30"/>
          <w:rtl/>
        </w:rPr>
      </w:pPr>
      <w:r w:rsidRPr="00C92B9E">
        <w:rPr>
          <w:rFonts w:hint="cs"/>
          <w:b/>
          <w:bCs/>
          <w:sz w:val="30"/>
          <w:rtl/>
        </w:rPr>
        <w:t>4</w:t>
      </w:r>
      <w:r w:rsidR="00B44D00" w:rsidRPr="00C92B9E">
        <w:rPr>
          <w:rFonts w:hint="cs"/>
          <w:b/>
          <w:bCs/>
          <w:sz w:val="30"/>
          <w:rtl/>
        </w:rPr>
        <w:t xml:space="preserve"> -</w:t>
      </w:r>
      <w:r w:rsidR="00B44D00" w:rsidRPr="00C92B9E">
        <w:rPr>
          <w:b/>
          <w:bCs/>
          <w:sz w:val="30"/>
          <w:rtl/>
        </w:rPr>
        <w:tab/>
      </w:r>
      <w:r w:rsidRPr="00C92B9E">
        <w:rPr>
          <w:rFonts w:hint="eastAsia"/>
          <w:b/>
          <w:bCs/>
          <w:sz w:val="30"/>
          <w:rtl/>
        </w:rPr>
        <w:t>الإجهاض</w:t>
      </w:r>
      <w:r w:rsidRPr="00C92B9E">
        <w:rPr>
          <w:rFonts w:hint="cs"/>
          <w:b/>
          <w:bCs/>
          <w:sz w:val="30"/>
          <w:rtl/>
        </w:rPr>
        <w:t xml:space="preserve">: </w:t>
      </w:r>
      <w:r w:rsidRPr="00C92B9E">
        <w:rPr>
          <w:rFonts w:hint="eastAsia"/>
          <w:sz w:val="30"/>
          <w:rtl/>
        </w:rPr>
        <w:t>لم</w:t>
      </w:r>
      <w:r w:rsidRPr="00C92B9E">
        <w:rPr>
          <w:sz w:val="30"/>
          <w:rtl/>
        </w:rPr>
        <w:t xml:space="preserve"> يطرأ تعديل على الوضع السابق بالنسبة </w:t>
      </w:r>
      <w:r w:rsidRPr="00C92B9E">
        <w:rPr>
          <w:rFonts w:hint="cs"/>
          <w:sz w:val="30"/>
          <w:rtl/>
        </w:rPr>
        <w:t>إلى ا</w:t>
      </w:r>
      <w:r w:rsidRPr="00C92B9E">
        <w:rPr>
          <w:sz w:val="30"/>
          <w:rtl/>
        </w:rPr>
        <w:t>لإجهاض</w:t>
      </w:r>
      <w:r w:rsidRPr="00C92B9E">
        <w:rPr>
          <w:rFonts w:hint="cs"/>
          <w:sz w:val="30"/>
          <w:rtl/>
        </w:rPr>
        <w:t>.</w:t>
      </w:r>
      <w:r w:rsidRPr="00C92B9E">
        <w:rPr>
          <w:sz w:val="30"/>
          <w:rtl/>
        </w:rPr>
        <w:t xml:space="preserve"> </w:t>
      </w:r>
      <w:r w:rsidRPr="00C92B9E">
        <w:rPr>
          <w:rFonts w:hint="eastAsia"/>
          <w:sz w:val="30"/>
          <w:rtl/>
        </w:rPr>
        <w:t>فالقانون</w:t>
      </w:r>
      <w:r w:rsidRPr="00C92B9E">
        <w:rPr>
          <w:sz w:val="30"/>
          <w:rtl/>
        </w:rPr>
        <w:t xml:space="preserve"> اللبناني يحظّر اللجوء إلى الإجهاض وذلك بموجب المادتين 539 و 209 من </w:t>
      </w:r>
      <w:r w:rsidRPr="00C92B9E">
        <w:rPr>
          <w:rFonts w:hint="eastAsia"/>
          <w:sz w:val="30"/>
          <w:rtl/>
        </w:rPr>
        <w:t>قانون</w:t>
      </w:r>
      <w:r w:rsidRPr="00C92B9E">
        <w:rPr>
          <w:sz w:val="30"/>
          <w:rtl/>
        </w:rPr>
        <w:t xml:space="preserve"> العقوبات. كما يحظّر بيع مواد معدّة للإجهاض أو تسهيل </w:t>
      </w:r>
      <w:r w:rsidRPr="00C92B9E">
        <w:rPr>
          <w:rFonts w:hint="cs"/>
          <w:sz w:val="30"/>
          <w:rtl/>
        </w:rPr>
        <w:t>استعمالها</w:t>
      </w:r>
      <w:r w:rsidRPr="00C92B9E">
        <w:rPr>
          <w:sz w:val="30"/>
          <w:rtl/>
        </w:rPr>
        <w:t xml:space="preserve"> </w:t>
      </w:r>
      <w:r w:rsidRPr="00C92B9E">
        <w:rPr>
          <w:rFonts w:ascii="Century" w:hAnsi="Century"/>
          <w:sz w:val="30"/>
          <w:rtl/>
        </w:rPr>
        <w:t>(</w:t>
      </w:r>
      <w:r w:rsidRPr="00C92B9E">
        <w:rPr>
          <w:rFonts w:hint="eastAsia"/>
          <w:sz w:val="30"/>
          <w:rtl/>
        </w:rPr>
        <w:t>المادة</w:t>
      </w:r>
      <w:r w:rsidRPr="00C92B9E">
        <w:rPr>
          <w:sz w:val="30"/>
          <w:rtl/>
        </w:rPr>
        <w:t xml:space="preserve"> 540 من قانون العقوبات</w:t>
      </w:r>
      <w:r w:rsidRPr="00C92B9E">
        <w:rPr>
          <w:rFonts w:ascii="Century" w:hAnsi="Century"/>
          <w:sz w:val="30"/>
          <w:rtl/>
        </w:rPr>
        <w:t>)</w:t>
      </w:r>
      <w:r w:rsidRPr="00C92B9E">
        <w:rPr>
          <w:rFonts w:ascii="Century" w:hAnsi="Century" w:hint="eastAsia"/>
          <w:sz w:val="30"/>
          <w:rtl/>
        </w:rPr>
        <w:t>،</w:t>
      </w:r>
      <w:r w:rsidRPr="00C92B9E">
        <w:rPr>
          <w:sz w:val="30"/>
          <w:rtl/>
        </w:rPr>
        <w:t xml:space="preserve"> </w:t>
      </w:r>
      <w:r w:rsidRPr="00C92B9E">
        <w:rPr>
          <w:rFonts w:hint="eastAsia"/>
          <w:sz w:val="30"/>
          <w:rtl/>
        </w:rPr>
        <w:t>وتعاقب</w:t>
      </w:r>
      <w:r w:rsidRPr="00C92B9E">
        <w:rPr>
          <w:sz w:val="30"/>
          <w:rtl/>
        </w:rPr>
        <w:t xml:space="preserve"> المرأة التي تطرّح نفسها بوسائل تستعملها أو يستعملها غيرها برضاها </w:t>
      </w:r>
      <w:r w:rsidRPr="00C92B9E">
        <w:rPr>
          <w:rFonts w:hint="eastAsia"/>
          <w:sz w:val="30"/>
          <w:rtl/>
        </w:rPr>
        <w:t>بالحبس</w:t>
      </w:r>
      <w:r w:rsidRPr="00C92B9E">
        <w:rPr>
          <w:sz w:val="30"/>
          <w:rtl/>
        </w:rPr>
        <w:t xml:space="preserve"> من ستة أشهر إلى ثلاث سنوات </w:t>
      </w:r>
      <w:r w:rsidRPr="00C92B9E">
        <w:rPr>
          <w:rFonts w:ascii="Century" w:hAnsi="Century"/>
          <w:sz w:val="30"/>
          <w:rtl/>
        </w:rPr>
        <w:t>(</w:t>
      </w:r>
      <w:r w:rsidRPr="00C92B9E">
        <w:rPr>
          <w:rFonts w:hint="eastAsia"/>
          <w:sz w:val="30"/>
          <w:rtl/>
        </w:rPr>
        <w:t>المادة</w:t>
      </w:r>
      <w:r w:rsidRPr="00C92B9E">
        <w:rPr>
          <w:sz w:val="30"/>
          <w:rtl/>
        </w:rPr>
        <w:t xml:space="preserve"> 541 عقوبات</w:t>
      </w:r>
      <w:r w:rsidRPr="00C92B9E">
        <w:rPr>
          <w:rFonts w:ascii="Century" w:hAnsi="Century"/>
          <w:sz w:val="30"/>
          <w:rtl/>
        </w:rPr>
        <w:t>)</w:t>
      </w:r>
      <w:r w:rsidRPr="00C92B9E">
        <w:rPr>
          <w:sz w:val="30"/>
          <w:rtl/>
        </w:rPr>
        <w:t xml:space="preserve">. وتستفيد </w:t>
      </w:r>
      <w:r w:rsidRPr="00C92B9E">
        <w:rPr>
          <w:rFonts w:hint="eastAsia"/>
          <w:sz w:val="30"/>
          <w:rtl/>
        </w:rPr>
        <w:t>المرأة</w:t>
      </w:r>
      <w:r w:rsidRPr="00C92B9E">
        <w:rPr>
          <w:sz w:val="30"/>
          <w:rtl/>
        </w:rPr>
        <w:t xml:space="preserve"> من عذر مخف</w:t>
      </w:r>
      <w:r w:rsidRPr="00C92B9E">
        <w:rPr>
          <w:rFonts w:hint="cs"/>
          <w:sz w:val="30"/>
          <w:rtl/>
        </w:rPr>
        <w:t>ّ</w:t>
      </w:r>
      <w:r w:rsidRPr="00C92B9E">
        <w:rPr>
          <w:sz w:val="30"/>
          <w:rtl/>
        </w:rPr>
        <w:t xml:space="preserve">ف عندما يكون الحمل نتيجة لعلاقة غير شرعية كالزنى وسفاح القربى </w:t>
      </w:r>
      <w:r w:rsidRPr="00C92B9E">
        <w:rPr>
          <w:rFonts w:hint="eastAsia"/>
          <w:sz w:val="30"/>
          <w:rtl/>
        </w:rPr>
        <w:t>وغيرها</w:t>
      </w:r>
      <w:r w:rsidRPr="00C92B9E">
        <w:rPr>
          <w:sz w:val="30"/>
          <w:rtl/>
        </w:rPr>
        <w:t xml:space="preserve"> </w:t>
      </w:r>
      <w:r w:rsidRPr="00C92B9E">
        <w:rPr>
          <w:rFonts w:ascii="Century" w:hAnsi="Century"/>
          <w:sz w:val="30"/>
          <w:rtl/>
        </w:rPr>
        <w:t>(</w:t>
      </w:r>
      <w:r w:rsidRPr="00C92B9E">
        <w:rPr>
          <w:rFonts w:hint="eastAsia"/>
          <w:sz w:val="30"/>
          <w:rtl/>
        </w:rPr>
        <w:t>المادة</w:t>
      </w:r>
      <w:r w:rsidRPr="00C92B9E">
        <w:rPr>
          <w:sz w:val="30"/>
          <w:rtl/>
        </w:rPr>
        <w:t xml:space="preserve"> 545 عقوبات</w:t>
      </w:r>
      <w:r w:rsidRPr="00C92B9E">
        <w:rPr>
          <w:rFonts w:ascii="Century" w:hAnsi="Century"/>
          <w:sz w:val="30"/>
          <w:rtl/>
        </w:rPr>
        <w:t xml:space="preserve">). </w:t>
      </w:r>
      <w:r w:rsidRPr="00C92B9E">
        <w:rPr>
          <w:rFonts w:ascii="Century" w:hAnsi="Century" w:hint="eastAsia"/>
          <w:sz w:val="30"/>
          <w:rtl/>
        </w:rPr>
        <w:t>مع</w:t>
      </w:r>
      <w:r w:rsidRPr="00C92B9E">
        <w:rPr>
          <w:sz w:val="30"/>
          <w:rtl/>
        </w:rPr>
        <w:t xml:space="preserve"> </w:t>
      </w:r>
      <w:r w:rsidRPr="00C92B9E">
        <w:rPr>
          <w:rFonts w:hint="eastAsia"/>
          <w:sz w:val="30"/>
          <w:rtl/>
        </w:rPr>
        <w:t>الإشارة</w:t>
      </w:r>
      <w:r w:rsidRPr="00C92B9E">
        <w:rPr>
          <w:sz w:val="30"/>
          <w:rtl/>
        </w:rPr>
        <w:t xml:space="preserve"> </w:t>
      </w:r>
      <w:r w:rsidRPr="00C92B9E">
        <w:rPr>
          <w:rFonts w:hint="cs"/>
          <w:sz w:val="30"/>
          <w:rtl/>
        </w:rPr>
        <w:t>إلى</w:t>
      </w:r>
      <w:r w:rsidRPr="00C92B9E">
        <w:rPr>
          <w:sz w:val="30"/>
          <w:rtl/>
        </w:rPr>
        <w:t xml:space="preserve"> أن العذر المخف</w:t>
      </w:r>
      <w:r w:rsidRPr="00C92B9E">
        <w:rPr>
          <w:rFonts w:hint="cs"/>
          <w:sz w:val="30"/>
          <w:rtl/>
        </w:rPr>
        <w:t>ّ</w:t>
      </w:r>
      <w:r w:rsidRPr="00C92B9E">
        <w:rPr>
          <w:sz w:val="30"/>
          <w:rtl/>
        </w:rPr>
        <w:t>ف لا يسري على شريك المرأة</w:t>
      </w:r>
      <w:r w:rsidR="00C92B9E" w:rsidRPr="00C92B9E">
        <w:rPr>
          <w:sz w:val="30"/>
          <w:rtl/>
        </w:rPr>
        <w:t>)</w:t>
      </w:r>
      <w:r w:rsidR="00740360">
        <w:rPr>
          <w:rFonts w:hint="cs"/>
          <w:sz w:val="30"/>
          <w:rtl/>
        </w:rPr>
        <w:t xml:space="preserve"> </w:t>
      </w:r>
      <w:r w:rsidRPr="00C92B9E">
        <w:rPr>
          <w:rFonts w:hint="eastAsia"/>
          <w:sz w:val="30"/>
          <w:rtl/>
        </w:rPr>
        <w:t>المادة</w:t>
      </w:r>
      <w:r w:rsidRPr="00C92B9E">
        <w:rPr>
          <w:sz w:val="30"/>
          <w:rtl/>
        </w:rPr>
        <w:t xml:space="preserve"> 216 عقوبات</w:t>
      </w:r>
      <w:r w:rsidRPr="00C92B9E">
        <w:rPr>
          <w:rFonts w:ascii="Century" w:hAnsi="Century"/>
          <w:sz w:val="30"/>
          <w:rtl/>
        </w:rPr>
        <w:t>).</w:t>
      </w:r>
    </w:p>
    <w:p w:rsidR="002650DE" w:rsidRPr="00C92B9E" w:rsidRDefault="00B44D00" w:rsidP="00B44D00">
      <w:pPr>
        <w:pStyle w:val="SingleTxt"/>
        <w:rPr>
          <w:sz w:val="30"/>
          <w:rtl/>
        </w:rPr>
      </w:pPr>
      <w:r w:rsidRPr="00C92B9E">
        <w:rPr>
          <w:sz w:val="30"/>
          <w:rtl/>
        </w:rPr>
        <w:tab/>
      </w:r>
      <w:r w:rsidR="002650DE" w:rsidRPr="00C92B9E">
        <w:rPr>
          <w:rFonts w:hint="eastAsia"/>
          <w:sz w:val="30"/>
          <w:rtl/>
        </w:rPr>
        <w:t>ويعتبر</w:t>
      </w:r>
      <w:r w:rsidR="002650DE" w:rsidRPr="00C92B9E">
        <w:rPr>
          <w:sz w:val="30"/>
          <w:rtl/>
        </w:rPr>
        <w:t xml:space="preserve"> القانون أنّ الإجهاض الحاصل عن قصد، من دون رضى </w:t>
      </w:r>
      <w:r w:rsidR="002650DE" w:rsidRPr="00C92B9E">
        <w:rPr>
          <w:rFonts w:hint="eastAsia"/>
          <w:sz w:val="30"/>
          <w:rtl/>
        </w:rPr>
        <w:t>المرأة،</w:t>
      </w:r>
      <w:r w:rsidR="002650DE" w:rsidRPr="00C92B9E">
        <w:rPr>
          <w:sz w:val="30"/>
          <w:rtl/>
        </w:rPr>
        <w:t xml:space="preserve"> جريمة</w:t>
      </w:r>
      <w:r w:rsidR="002650DE" w:rsidRPr="00C92B9E">
        <w:rPr>
          <w:rFonts w:hint="cs"/>
          <w:sz w:val="30"/>
          <w:rtl/>
        </w:rPr>
        <w:t>،</w:t>
      </w:r>
      <w:r w:rsidR="002650DE" w:rsidRPr="00C92B9E">
        <w:rPr>
          <w:sz w:val="30"/>
          <w:rtl/>
        </w:rPr>
        <w:t xml:space="preserve"> و ت</w:t>
      </w:r>
      <w:r w:rsidR="002650DE" w:rsidRPr="00C92B9E">
        <w:rPr>
          <w:rFonts w:hint="cs"/>
          <w:sz w:val="30"/>
          <w:rtl/>
        </w:rPr>
        <w:t>ُ</w:t>
      </w:r>
      <w:r w:rsidR="002650DE" w:rsidRPr="00C92B9E">
        <w:rPr>
          <w:sz w:val="30"/>
          <w:rtl/>
        </w:rPr>
        <w:t>عتبر جريمة كذلك إذا أدّى الإجهاض إلى موت المرأة</w:t>
      </w:r>
      <w:r w:rsidR="00C92B9E">
        <w:rPr>
          <w:sz w:val="30"/>
          <w:rtl/>
        </w:rPr>
        <w:t>،</w:t>
      </w:r>
      <w:r w:rsidR="002650DE" w:rsidRPr="00C92B9E">
        <w:rPr>
          <w:sz w:val="30"/>
          <w:rtl/>
        </w:rPr>
        <w:t xml:space="preserve"> سواء كان ذلك </w:t>
      </w:r>
      <w:r w:rsidR="002650DE" w:rsidRPr="00C92B9E">
        <w:rPr>
          <w:rFonts w:hint="eastAsia"/>
          <w:sz w:val="30"/>
          <w:rtl/>
        </w:rPr>
        <w:t>برضاها</w:t>
      </w:r>
      <w:r w:rsidR="002650DE" w:rsidRPr="00C92B9E">
        <w:rPr>
          <w:sz w:val="30"/>
          <w:rtl/>
        </w:rPr>
        <w:t xml:space="preserve"> أو دون رضاها.</w:t>
      </w:r>
    </w:p>
    <w:p w:rsidR="002650DE" w:rsidRPr="00C92B9E" w:rsidRDefault="00B44D00" w:rsidP="00B44D00">
      <w:pPr>
        <w:pStyle w:val="SingleTxt"/>
        <w:rPr>
          <w:sz w:val="30"/>
          <w:rtl/>
        </w:rPr>
      </w:pPr>
      <w:r w:rsidRPr="00C92B9E">
        <w:rPr>
          <w:sz w:val="30"/>
          <w:rtl/>
        </w:rPr>
        <w:tab/>
      </w:r>
      <w:r w:rsidR="002650DE" w:rsidRPr="00C92B9E">
        <w:rPr>
          <w:rFonts w:hint="eastAsia"/>
          <w:sz w:val="30"/>
          <w:rtl/>
        </w:rPr>
        <w:t>ويسمح</w:t>
      </w:r>
      <w:r w:rsidR="002650DE" w:rsidRPr="00C92B9E">
        <w:rPr>
          <w:sz w:val="30"/>
          <w:rtl/>
        </w:rPr>
        <w:t xml:space="preserve"> القانون اللبناني بالإجهاض العلاجي ضمن شروط </w:t>
      </w:r>
      <w:r w:rsidR="002650DE" w:rsidRPr="00C92B9E">
        <w:rPr>
          <w:rFonts w:hint="eastAsia"/>
          <w:sz w:val="30"/>
          <w:rtl/>
        </w:rPr>
        <w:t>محدّدة</w:t>
      </w:r>
      <w:r w:rsidR="002650DE" w:rsidRPr="00C92B9E">
        <w:rPr>
          <w:sz w:val="30"/>
          <w:rtl/>
        </w:rPr>
        <w:t xml:space="preserve"> جاءت في قانون الآداب الطبية رقم 288 تاريخ 22/2/1994.</w:t>
      </w:r>
    </w:p>
    <w:p w:rsidR="002650DE" w:rsidRPr="000C3B03" w:rsidRDefault="00B44D00" w:rsidP="00B44D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tl/>
        </w:rPr>
        <w:tab/>
      </w:r>
      <w:r>
        <w:rPr>
          <w:rFonts w:hint="cs"/>
          <w:rtl/>
        </w:rPr>
        <w:t>ثانيا -</w:t>
      </w:r>
      <w:r>
        <w:rPr>
          <w:rtl/>
        </w:rPr>
        <w:tab/>
      </w:r>
      <w:r w:rsidR="002650DE" w:rsidRPr="000C3B03">
        <w:rPr>
          <w:rFonts w:hint="eastAsia"/>
          <w:rtl/>
        </w:rPr>
        <w:t>المستجدات</w:t>
      </w:r>
      <w:r w:rsidR="002650DE" w:rsidRPr="000C3B03">
        <w:rPr>
          <w:rtl/>
        </w:rPr>
        <w:t xml:space="preserve"> على الصعيد </w:t>
      </w:r>
      <w:r w:rsidR="002650DE" w:rsidRPr="000C3B03">
        <w:rPr>
          <w:rFonts w:hint="eastAsia"/>
          <w:rtl/>
        </w:rPr>
        <w:t>القانوني</w:t>
      </w:r>
    </w:p>
    <w:p w:rsidR="002650DE" w:rsidRPr="00C92B9E" w:rsidRDefault="00B44D00" w:rsidP="00B44D00">
      <w:pPr>
        <w:pStyle w:val="SingleTxt"/>
        <w:rPr>
          <w:rFonts w:hint="cs"/>
          <w:sz w:val="30"/>
          <w:rtl/>
        </w:rPr>
      </w:pPr>
      <w:r w:rsidRPr="00C92B9E">
        <w:rPr>
          <w:sz w:val="30"/>
          <w:rtl/>
        </w:rPr>
        <w:tab/>
      </w:r>
      <w:r w:rsidR="002650DE" w:rsidRPr="00C92B9E">
        <w:rPr>
          <w:rFonts w:hint="cs"/>
          <w:sz w:val="30"/>
          <w:rtl/>
        </w:rPr>
        <w:t>طرأت</w:t>
      </w:r>
      <w:r w:rsidR="002650DE" w:rsidRPr="00C92B9E">
        <w:rPr>
          <w:sz w:val="30"/>
          <w:rtl/>
        </w:rPr>
        <w:t xml:space="preserve"> على الصعيد القانوني </w:t>
      </w:r>
      <w:r w:rsidR="002650DE" w:rsidRPr="00C92B9E">
        <w:rPr>
          <w:rFonts w:hint="cs"/>
          <w:sz w:val="30"/>
          <w:rtl/>
        </w:rPr>
        <w:t>مستجّدات في المجالات التالية:</w:t>
      </w:r>
    </w:p>
    <w:p w:rsidR="002650DE" w:rsidRPr="00C92B9E" w:rsidRDefault="002650DE" w:rsidP="00B44D00">
      <w:pPr>
        <w:pStyle w:val="SingleTxt"/>
        <w:rPr>
          <w:i/>
          <w:iCs/>
          <w:sz w:val="30"/>
          <w:rtl/>
        </w:rPr>
      </w:pPr>
      <w:r w:rsidRPr="00C92B9E">
        <w:rPr>
          <w:rFonts w:hint="cs"/>
          <w:b/>
          <w:bCs/>
          <w:sz w:val="30"/>
          <w:rtl/>
        </w:rPr>
        <w:t>1</w:t>
      </w:r>
      <w:r w:rsidR="00B44D00" w:rsidRPr="00C92B9E">
        <w:rPr>
          <w:rFonts w:hint="cs"/>
          <w:b/>
          <w:bCs/>
          <w:sz w:val="30"/>
          <w:rtl/>
        </w:rPr>
        <w:t xml:space="preserve"> -</w:t>
      </w:r>
      <w:r w:rsidR="00B44D00" w:rsidRPr="00C92B9E">
        <w:rPr>
          <w:b/>
          <w:bCs/>
          <w:sz w:val="30"/>
          <w:rtl/>
        </w:rPr>
        <w:tab/>
      </w:r>
      <w:r w:rsidRPr="00C92B9E">
        <w:rPr>
          <w:rFonts w:hint="eastAsia"/>
          <w:b/>
          <w:bCs/>
          <w:sz w:val="30"/>
          <w:rtl/>
        </w:rPr>
        <w:t>في</w:t>
      </w:r>
      <w:r w:rsidRPr="00C92B9E">
        <w:rPr>
          <w:b/>
          <w:bCs/>
          <w:sz w:val="30"/>
          <w:rtl/>
        </w:rPr>
        <w:t xml:space="preserve"> الضمان الصحّي:</w:t>
      </w:r>
      <w:r w:rsidRPr="00C92B9E">
        <w:rPr>
          <w:rFonts w:hint="cs"/>
          <w:b/>
          <w:bCs/>
          <w:sz w:val="30"/>
          <w:rtl/>
        </w:rPr>
        <w:t xml:space="preserve"> </w:t>
      </w:r>
      <w:r w:rsidRPr="00C92B9E">
        <w:rPr>
          <w:rFonts w:hint="eastAsia"/>
          <w:sz w:val="30"/>
          <w:rtl/>
        </w:rPr>
        <w:t>بتاريخ</w:t>
      </w:r>
      <w:r w:rsidRPr="00C92B9E">
        <w:rPr>
          <w:sz w:val="30"/>
          <w:rtl/>
        </w:rPr>
        <w:t xml:space="preserve"> 1 </w:t>
      </w:r>
      <w:r w:rsidR="00F97906">
        <w:rPr>
          <w:sz w:val="30"/>
          <w:rtl/>
        </w:rPr>
        <w:t xml:space="preserve">شباط/فبراير </w:t>
      </w:r>
      <w:r w:rsidRPr="00C92B9E">
        <w:rPr>
          <w:sz w:val="30"/>
          <w:rtl/>
        </w:rPr>
        <w:t xml:space="preserve">2002، صدر مرسوم تطبيقي للقانون </w:t>
      </w:r>
      <w:r w:rsidRPr="00C92B9E">
        <w:rPr>
          <w:rFonts w:hint="eastAsia"/>
          <w:sz w:val="30"/>
          <w:rtl/>
        </w:rPr>
        <w:t>رقم</w:t>
      </w:r>
      <w:r w:rsidRPr="00C92B9E">
        <w:rPr>
          <w:sz w:val="30"/>
          <w:rtl/>
        </w:rPr>
        <w:t xml:space="preserve"> 248 تاريخ 9</w:t>
      </w:r>
      <w:r w:rsidR="00F97906">
        <w:rPr>
          <w:sz w:val="30"/>
          <w:rtl/>
        </w:rPr>
        <w:t xml:space="preserve"> آب/أغسطس </w:t>
      </w:r>
      <w:r w:rsidRPr="00C92B9E">
        <w:rPr>
          <w:sz w:val="30"/>
          <w:rtl/>
        </w:rPr>
        <w:t>2000، و</w:t>
      </w:r>
      <w:r w:rsidRPr="00C92B9E">
        <w:rPr>
          <w:rFonts w:hint="cs"/>
          <w:sz w:val="30"/>
          <w:rtl/>
        </w:rPr>
        <w:t>ُ</w:t>
      </w:r>
      <w:r w:rsidRPr="00C92B9E">
        <w:rPr>
          <w:sz w:val="30"/>
          <w:rtl/>
        </w:rPr>
        <w:t xml:space="preserve">ضع بموجبه القسم الخاص بالضمان </w:t>
      </w:r>
      <w:r w:rsidRPr="00C92B9E">
        <w:rPr>
          <w:rFonts w:hint="cs"/>
          <w:sz w:val="30"/>
          <w:rtl/>
        </w:rPr>
        <w:t>الاختياري</w:t>
      </w:r>
      <w:r w:rsidRPr="00C92B9E">
        <w:rPr>
          <w:sz w:val="30"/>
          <w:rtl/>
        </w:rPr>
        <w:t xml:space="preserve"> في فرع ضمان </w:t>
      </w:r>
      <w:r w:rsidRPr="00C92B9E">
        <w:rPr>
          <w:rFonts w:hint="eastAsia"/>
          <w:sz w:val="30"/>
          <w:rtl/>
        </w:rPr>
        <w:t>المرض</w:t>
      </w:r>
      <w:r w:rsidRPr="00C92B9E">
        <w:rPr>
          <w:sz w:val="30"/>
          <w:rtl/>
        </w:rPr>
        <w:t xml:space="preserve"> والأمومة موضع التنفيذ</w:t>
      </w:r>
      <w:r w:rsidRPr="00C92B9E">
        <w:rPr>
          <w:rFonts w:hint="cs"/>
          <w:sz w:val="30"/>
          <w:rtl/>
        </w:rPr>
        <w:t xml:space="preserve"> (</w:t>
      </w:r>
      <w:r w:rsidRPr="00C92B9E">
        <w:rPr>
          <w:sz w:val="30"/>
          <w:rtl/>
        </w:rPr>
        <w:t xml:space="preserve">بدأ التنفيذ الفعلي في أول </w:t>
      </w:r>
      <w:r w:rsidR="00F97906">
        <w:rPr>
          <w:sz w:val="30"/>
          <w:rtl/>
        </w:rPr>
        <w:t>آذار/مارس</w:t>
      </w:r>
      <w:r w:rsidRPr="00C92B9E">
        <w:rPr>
          <w:sz w:val="30"/>
          <w:rtl/>
        </w:rPr>
        <w:t xml:space="preserve"> 2003</w:t>
      </w:r>
      <w:r w:rsidRPr="00C92B9E">
        <w:rPr>
          <w:rFonts w:hint="cs"/>
          <w:sz w:val="30"/>
          <w:rtl/>
        </w:rPr>
        <w:t>)</w:t>
      </w:r>
      <w:r w:rsidRPr="00C92B9E">
        <w:rPr>
          <w:sz w:val="30"/>
          <w:rtl/>
        </w:rPr>
        <w:t xml:space="preserve">. أعطى هذا </w:t>
      </w:r>
      <w:r w:rsidRPr="00C92B9E">
        <w:rPr>
          <w:rFonts w:hint="eastAsia"/>
          <w:sz w:val="30"/>
          <w:rtl/>
        </w:rPr>
        <w:t>المرسوم</w:t>
      </w:r>
      <w:r w:rsidRPr="00C92B9E">
        <w:rPr>
          <w:sz w:val="30"/>
          <w:rtl/>
        </w:rPr>
        <w:t xml:space="preserve"> بعض الفئات من غير المضمونين فرصة </w:t>
      </w:r>
      <w:r w:rsidRPr="00C92B9E">
        <w:rPr>
          <w:rFonts w:hint="cs"/>
          <w:sz w:val="30"/>
          <w:rtl/>
        </w:rPr>
        <w:t>الانتساب إلى</w:t>
      </w:r>
      <w:r w:rsidRPr="00C92B9E">
        <w:rPr>
          <w:sz w:val="30"/>
          <w:rtl/>
        </w:rPr>
        <w:t xml:space="preserve"> </w:t>
      </w:r>
      <w:r w:rsidRPr="00C92B9E">
        <w:rPr>
          <w:rFonts w:hint="cs"/>
          <w:sz w:val="30"/>
          <w:rtl/>
        </w:rPr>
        <w:t>ا</w:t>
      </w:r>
      <w:r w:rsidRPr="00C92B9E">
        <w:rPr>
          <w:sz w:val="30"/>
          <w:rtl/>
        </w:rPr>
        <w:t xml:space="preserve">لصندوق الوطني للضمان </w:t>
      </w:r>
      <w:r w:rsidRPr="00C92B9E">
        <w:rPr>
          <w:rFonts w:hint="cs"/>
          <w:sz w:val="30"/>
          <w:rtl/>
        </w:rPr>
        <w:t>الاجتماعي</w:t>
      </w:r>
      <w:r w:rsidRPr="00C92B9E">
        <w:rPr>
          <w:rFonts w:hint="eastAsia"/>
          <w:sz w:val="30"/>
          <w:rtl/>
        </w:rPr>
        <w:t>،</w:t>
      </w:r>
      <w:r w:rsidRPr="00C92B9E">
        <w:rPr>
          <w:sz w:val="30"/>
          <w:rtl/>
        </w:rPr>
        <w:t xml:space="preserve"> مقابل </w:t>
      </w:r>
      <w:r w:rsidRPr="00C92B9E">
        <w:rPr>
          <w:rFonts w:hint="cs"/>
          <w:sz w:val="30"/>
          <w:rtl/>
        </w:rPr>
        <w:t>اشتراك</w:t>
      </w:r>
      <w:r w:rsidRPr="00C92B9E">
        <w:rPr>
          <w:sz w:val="30"/>
          <w:rtl/>
        </w:rPr>
        <w:t xml:space="preserve"> يدفعونه دوريّاً. هذه الفئات هي:</w:t>
      </w:r>
    </w:p>
    <w:p w:rsidR="002650DE" w:rsidRPr="00C92B9E" w:rsidRDefault="00B44D00" w:rsidP="00B44D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30"/>
          <w:rtl/>
        </w:rPr>
      </w:pPr>
      <w:r w:rsidRPr="00C92B9E">
        <w:rPr>
          <w:rFonts w:hint="cs"/>
          <w:sz w:val="30"/>
          <w:rtl/>
        </w:rPr>
        <w:tab/>
        <w:t>•</w:t>
      </w:r>
      <w:r w:rsidRPr="00C92B9E">
        <w:rPr>
          <w:sz w:val="30"/>
          <w:rtl/>
        </w:rPr>
        <w:tab/>
      </w:r>
      <w:r w:rsidR="002650DE" w:rsidRPr="00C92B9E">
        <w:rPr>
          <w:rFonts w:hint="eastAsia"/>
          <w:sz w:val="30"/>
          <w:rtl/>
        </w:rPr>
        <w:t>الأشخاص</w:t>
      </w:r>
      <w:r w:rsidR="002650DE" w:rsidRPr="00C92B9E">
        <w:rPr>
          <w:sz w:val="30"/>
          <w:rtl/>
        </w:rPr>
        <w:t xml:space="preserve"> الذين يقومون بأعمال أو </w:t>
      </w:r>
      <w:r w:rsidR="002650DE" w:rsidRPr="00C92B9E">
        <w:rPr>
          <w:rFonts w:hint="eastAsia"/>
          <w:sz w:val="30"/>
          <w:rtl/>
        </w:rPr>
        <w:t>يؤد</w:t>
      </w:r>
      <w:r w:rsidR="002650DE" w:rsidRPr="00C92B9E">
        <w:rPr>
          <w:rFonts w:hint="cs"/>
          <w:sz w:val="30"/>
          <w:rtl/>
        </w:rPr>
        <w:t>ّ</w:t>
      </w:r>
      <w:r w:rsidR="002650DE" w:rsidRPr="00C92B9E">
        <w:rPr>
          <w:rFonts w:hint="eastAsia"/>
          <w:sz w:val="30"/>
          <w:rtl/>
        </w:rPr>
        <w:t>ون</w:t>
      </w:r>
      <w:r w:rsidR="002650DE" w:rsidRPr="00C92B9E">
        <w:rPr>
          <w:sz w:val="30"/>
          <w:rtl/>
        </w:rPr>
        <w:t xml:space="preserve"> خدمات لحساب أزواجهم أو أصولهم أو فروعهم المباشرين.</w:t>
      </w:r>
    </w:p>
    <w:p w:rsidR="002650DE" w:rsidRPr="00C92B9E" w:rsidRDefault="00B44D00" w:rsidP="00B44D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
          <w:iCs/>
          <w:sz w:val="30"/>
          <w:rtl/>
        </w:rPr>
      </w:pPr>
      <w:r w:rsidRPr="00C92B9E">
        <w:rPr>
          <w:sz w:val="30"/>
          <w:rtl/>
        </w:rPr>
        <w:tab/>
      </w:r>
      <w:r w:rsidRPr="00C92B9E">
        <w:rPr>
          <w:rFonts w:hint="cs"/>
          <w:sz w:val="30"/>
          <w:rtl/>
        </w:rPr>
        <w:t>•</w:t>
      </w:r>
      <w:r w:rsidRPr="00C92B9E">
        <w:rPr>
          <w:sz w:val="30"/>
          <w:rtl/>
        </w:rPr>
        <w:tab/>
      </w:r>
      <w:r w:rsidR="002650DE" w:rsidRPr="00C92B9E">
        <w:rPr>
          <w:rFonts w:hint="eastAsia"/>
          <w:sz w:val="30"/>
          <w:rtl/>
        </w:rPr>
        <w:t>الأشخاص</w:t>
      </w:r>
      <w:r w:rsidR="002650DE" w:rsidRPr="00C92B9E">
        <w:rPr>
          <w:sz w:val="30"/>
          <w:rtl/>
        </w:rPr>
        <w:t xml:space="preserve"> الذين كانوا </w:t>
      </w:r>
      <w:r w:rsidR="002650DE" w:rsidRPr="00C92B9E">
        <w:rPr>
          <w:rFonts w:hint="eastAsia"/>
          <w:sz w:val="30"/>
          <w:rtl/>
        </w:rPr>
        <w:t>يخضعون</w:t>
      </w:r>
      <w:r w:rsidR="002650DE" w:rsidRPr="00C92B9E">
        <w:rPr>
          <w:sz w:val="30"/>
          <w:rtl/>
        </w:rPr>
        <w:t xml:space="preserve"> لفرع ضمان المرض والأمومة ولم تعد تتو</w:t>
      </w:r>
      <w:r w:rsidR="002650DE" w:rsidRPr="00C92B9E">
        <w:rPr>
          <w:rFonts w:hint="cs"/>
          <w:sz w:val="30"/>
          <w:rtl/>
        </w:rPr>
        <w:t>ا</w:t>
      </w:r>
      <w:r w:rsidR="002650DE" w:rsidRPr="00C92B9E">
        <w:rPr>
          <w:sz w:val="30"/>
          <w:rtl/>
        </w:rPr>
        <w:t xml:space="preserve">فر فيهم شروط الخضوع الإلزامي إلى هذا </w:t>
      </w:r>
      <w:r w:rsidR="002650DE" w:rsidRPr="00C92B9E">
        <w:rPr>
          <w:rFonts w:hint="eastAsia"/>
          <w:sz w:val="30"/>
          <w:rtl/>
        </w:rPr>
        <w:t>الفرع</w:t>
      </w:r>
      <w:r w:rsidR="002650DE" w:rsidRPr="00C92B9E">
        <w:rPr>
          <w:sz w:val="30"/>
          <w:rtl/>
        </w:rPr>
        <w:t>.</w:t>
      </w:r>
    </w:p>
    <w:p w:rsidR="002650DE" w:rsidRPr="00C92B9E" w:rsidRDefault="00B44D00" w:rsidP="00B44D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
          <w:iCs/>
          <w:sz w:val="30"/>
          <w:rtl/>
        </w:rPr>
      </w:pPr>
      <w:r w:rsidRPr="00C92B9E">
        <w:rPr>
          <w:sz w:val="30"/>
          <w:rtl/>
        </w:rPr>
        <w:tab/>
      </w:r>
      <w:r w:rsidRPr="00C92B9E">
        <w:rPr>
          <w:rFonts w:hint="cs"/>
          <w:sz w:val="30"/>
          <w:rtl/>
        </w:rPr>
        <w:t>•</w:t>
      </w:r>
      <w:r w:rsidRPr="00C92B9E">
        <w:rPr>
          <w:sz w:val="30"/>
          <w:rtl/>
        </w:rPr>
        <w:tab/>
      </w:r>
      <w:r w:rsidR="002650DE" w:rsidRPr="00C92B9E">
        <w:rPr>
          <w:rFonts w:hint="eastAsia"/>
          <w:sz w:val="30"/>
          <w:rtl/>
        </w:rPr>
        <w:t>العمال</w:t>
      </w:r>
      <w:r w:rsidR="002650DE" w:rsidRPr="00C92B9E">
        <w:rPr>
          <w:sz w:val="30"/>
          <w:rtl/>
        </w:rPr>
        <w:t xml:space="preserve"> المستقلّون</w:t>
      </w:r>
      <w:r w:rsidR="002650DE" w:rsidRPr="00C92B9E">
        <w:rPr>
          <w:rFonts w:hint="cs"/>
          <w:sz w:val="30"/>
          <w:rtl/>
        </w:rPr>
        <w:t xml:space="preserve"> </w:t>
      </w:r>
      <w:r w:rsidR="002650DE" w:rsidRPr="00C92B9E">
        <w:rPr>
          <w:sz w:val="30"/>
          <w:rtl/>
        </w:rPr>
        <w:t>غير</w:t>
      </w:r>
      <w:r w:rsidR="002650DE" w:rsidRPr="00C92B9E">
        <w:rPr>
          <w:rFonts w:hint="cs"/>
          <w:sz w:val="30"/>
          <w:rtl/>
        </w:rPr>
        <w:t xml:space="preserve"> </w:t>
      </w:r>
      <w:r w:rsidR="002650DE" w:rsidRPr="00C92B9E">
        <w:rPr>
          <w:rFonts w:hint="eastAsia"/>
          <w:sz w:val="30"/>
          <w:rtl/>
        </w:rPr>
        <w:t>الزراعيين</w:t>
      </w:r>
      <w:r w:rsidR="002650DE" w:rsidRPr="00C92B9E">
        <w:rPr>
          <w:rFonts w:hint="cs"/>
          <w:sz w:val="30"/>
          <w:rtl/>
        </w:rPr>
        <w:t xml:space="preserve"> </w:t>
      </w:r>
      <w:r w:rsidR="002650DE" w:rsidRPr="00C92B9E">
        <w:rPr>
          <w:sz w:val="30"/>
          <w:rtl/>
        </w:rPr>
        <w:t>وغير</w:t>
      </w:r>
      <w:r w:rsidR="002650DE" w:rsidRPr="00C92B9E">
        <w:rPr>
          <w:rFonts w:hint="cs"/>
          <w:sz w:val="30"/>
          <w:rtl/>
        </w:rPr>
        <w:t xml:space="preserve"> </w:t>
      </w:r>
      <w:r w:rsidR="002650DE" w:rsidRPr="00C92B9E">
        <w:rPr>
          <w:sz w:val="30"/>
          <w:rtl/>
        </w:rPr>
        <w:t>الأج</w:t>
      </w:r>
      <w:r w:rsidR="002650DE" w:rsidRPr="00C92B9E">
        <w:rPr>
          <w:rFonts w:hint="cs"/>
          <w:sz w:val="30"/>
          <w:rtl/>
        </w:rPr>
        <w:t>َ</w:t>
      </w:r>
      <w:r w:rsidR="002650DE" w:rsidRPr="00C92B9E">
        <w:rPr>
          <w:sz w:val="30"/>
          <w:rtl/>
        </w:rPr>
        <w:t>راء</w:t>
      </w:r>
      <w:r w:rsidR="002650DE" w:rsidRPr="00C92B9E">
        <w:rPr>
          <w:rFonts w:hint="cs"/>
          <w:sz w:val="30"/>
          <w:rtl/>
        </w:rPr>
        <w:t xml:space="preserve"> </w:t>
      </w:r>
      <w:r w:rsidR="002650DE" w:rsidRPr="00C92B9E">
        <w:rPr>
          <w:sz w:val="30"/>
          <w:rtl/>
        </w:rPr>
        <w:t>الذين</w:t>
      </w:r>
      <w:r w:rsidR="002650DE" w:rsidRPr="00C92B9E">
        <w:rPr>
          <w:rFonts w:hint="cs"/>
          <w:sz w:val="30"/>
          <w:rtl/>
        </w:rPr>
        <w:t xml:space="preserve"> </w:t>
      </w:r>
      <w:r w:rsidR="002650DE" w:rsidRPr="00C92B9E">
        <w:rPr>
          <w:sz w:val="30"/>
          <w:rtl/>
        </w:rPr>
        <w:t>يعملون</w:t>
      </w:r>
      <w:r w:rsidR="00C92B9E" w:rsidRPr="00C92B9E">
        <w:rPr>
          <w:rFonts w:hint="cs"/>
          <w:sz w:val="30"/>
          <w:rtl/>
        </w:rPr>
        <w:t xml:space="preserve"> </w:t>
      </w:r>
      <w:r w:rsidR="002650DE" w:rsidRPr="00C92B9E">
        <w:rPr>
          <w:sz w:val="30"/>
          <w:rtl/>
        </w:rPr>
        <w:t>لحسابهم الخاص.</w:t>
      </w:r>
    </w:p>
    <w:p w:rsidR="00B44D00" w:rsidRPr="00C92B9E" w:rsidRDefault="00B44D00" w:rsidP="00B44D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rtl/>
        </w:rPr>
      </w:pPr>
      <w:r w:rsidRPr="00C92B9E">
        <w:rPr>
          <w:sz w:val="30"/>
          <w:rtl/>
        </w:rPr>
        <w:tab/>
      </w:r>
      <w:r w:rsidRPr="00C92B9E">
        <w:rPr>
          <w:rFonts w:hint="cs"/>
          <w:sz w:val="30"/>
          <w:rtl/>
        </w:rPr>
        <w:t>•</w:t>
      </w:r>
      <w:r w:rsidRPr="00C92B9E">
        <w:rPr>
          <w:sz w:val="30"/>
          <w:rtl/>
        </w:rPr>
        <w:tab/>
      </w:r>
      <w:r w:rsidR="002650DE" w:rsidRPr="00C92B9E">
        <w:rPr>
          <w:rFonts w:hint="eastAsia"/>
          <w:sz w:val="30"/>
          <w:rtl/>
        </w:rPr>
        <w:t>أصحاب</w:t>
      </w:r>
      <w:r w:rsidR="002650DE" w:rsidRPr="00C92B9E">
        <w:rPr>
          <w:sz w:val="30"/>
          <w:rtl/>
        </w:rPr>
        <w:t xml:space="preserve"> العمل الذين </w:t>
      </w:r>
      <w:r w:rsidR="002650DE" w:rsidRPr="00C92B9E">
        <w:rPr>
          <w:rFonts w:hint="eastAsia"/>
          <w:sz w:val="30"/>
          <w:rtl/>
        </w:rPr>
        <w:t>يستخدمون</w:t>
      </w:r>
      <w:r w:rsidR="002650DE" w:rsidRPr="00C92B9E">
        <w:rPr>
          <w:sz w:val="30"/>
          <w:rtl/>
        </w:rPr>
        <w:t xml:space="preserve"> أج</w:t>
      </w:r>
      <w:r w:rsidR="002650DE" w:rsidRPr="00C92B9E">
        <w:rPr>
          <w:rFonts w:hint="cs"/>
          <w:sz w:val="30"/>
          <w:rtl/>
        </w:rPr>
        <w:t>َ</w:t>
      </w:r>
      <w:r w:rsidR="002650DE" w:rsidRPr="00C92B9E">
        <w:rPr>
          <w:sz w:val="30"/>
          <w:rtl/>
        </w:rPr>
        <w:t>راء مسجّلين في الصندوق.</w:t>
      </w:r>
    </w:p>
    <w:p w:rsidR="002650DE" w:rsidRPr="00C92B9E" w:rsidRDefault="00B44D00" w:rsidP="00B44D00">
      <w:pPr>
        <w:pStyle w:val="SingleTxt"/>
        <w:rPr>
          <w:i/>
          <w:iCs/>
          <w:sz w:val="30"/>
          <w:rtl/>
        </w:rPr>
      </w:pPr>
      <w:r w:rsidRPr="00C92B9E">
        <w:rPr>
          <w:sz w:val="30"/>
          <w:rtl/>
        </w:rPr>
        <w:tab/>
      </w:r>
      <w:r w:rsidR="002650DE" w:rsidRPr="00C92B9E">
        <w:rPr>
          <w:rFonts w:hint="eastAsia"/>
          <w:sz w:val="30"/>
          <w:rtl/>
        </w:rPr>
        <w:t>مع</w:t>
      </w:r>
      <w:r w:rsidR="002650DE" w:rsidRPr="00C92B9E">
        <w:rPr>
          <w:sz w:val="30"/>
          <w:rtl/>
        </w:rPr>
        <w:t xml:space="preserve"> الإشارة </w:t>
      </w:r>
      <w:r w:rsidR="002650DE" w:rsidRPr="00C92B9E">
        <w:rPr>
          <w:rFonts w:hint="cs"/>
          <w:sz w:val="30"/>
          <w:rtl/>
        </w:rPr>
        <w:t>إلى</w:t>
      </w:r>
      <w:r w:rsidR="002650DE" w:rsidRPr="00C92B9E">
        <w:rPr>
          <w:sz w:val="30"/>
          <w:rtl/>
        </w:rPr>
        <w:t xml:space="preserve"> أنّه يستفيد من تقديمات الضمان الصحي </w:t>
      </w:r>
      <w:r w:rsidR="002650DE" w:rsidRPr="00C92B9E">
        <w:rPr>
          <w:rFonts w:hint="cs"/>
          <w:sz w:val="30"/>
          <w:rtl/>
        </w:rPr>
        <w:t>الاختياري</w:t>
      </w:r>
      <w:r w:rsidR="002650DE" w:rsidRPr="00C92B9E">
        <w:rPr>
          <w:sz w:val="30"/>
          <w:rtl/>
        </w:rPr>
        <w:t xml:space="preserve"> المضمون نفسه وأفراد عائلته </w:t>
      </w:r>
      <w:r w:rsidR="002650DE" w:rsidRPr="00C92B9E">
        <w:rPr>
          <w:rFonts w:hint="eastAsia"/>
          <w:sz w:val="30"/>
          <w:rtl/>
        </w:rPr>
        <w:t>الذين</w:t>
      </w:r>
      <w:r w:rsidR="002650DE" w:rsidRPr="00C92B9E">
        <w:rPr>
          <w:sz w:val="30"/>
          <w:rtl/>
        </w:rPr>
        <w:t xml:space="preserve"> هم على عاتقه.</w:t>
      </w:r>
    </w:p>
    <w:p w:rsidR="002650DE" w:rsidRPr="00C92B9E" w:rsidRDefault="002650DE" w:rsidP="00B44D00">
      <w:pPr>
        <w:pStyle w:val="SingleTxt"/>
        <w:rPr>
          <w:sz w:val="30"/>
          <w:u w:val="single"/>
          <w:rtl/>
        </w:rPr>
      </w:pPr>
      <w:r w:rsidRPr="00C92B9E">
        <w:rPr>
          <w:rFonts w:hint="cs"/>
          <w:b/>
          <w:bCs/>
          <w:sz w:val="30"/>
          <w:rtl/>
        </w:rPr>
        <w:t>2</w:t>
      </w:r>
      <w:r w:rsidR="00B44D00" w:rsidRPr="00C92B9E">
        <w:rPr>
          <w:rFonts w:hint="cs"/>
          <w:b/>
          <w:bCs/>
          <w:sz w:val="30"/>
          <w:rtl/>
        </w:rPr>
        <w:t xml:space="preserve"> -</w:t>
      </w:r>
      <w:r w:rsidR="00B44D00" w:rsidRPr="00C92B9E">
        <w:rPr>
          <w:b/>
          <w:bCs/>
          <w:sz w:val="30"/>
          <w:rtl/>
        </w:rPr>
        <w:tab/>
      </w:r>
      <w:r w:rsidRPr="00C92B9E">
        <w:rPr>
          <w:rFonts w:hint="eastAsia"/>
          <w:b/>
          <w:bCs/>
          <w:sz w:val="30"/>
          <w:rtl/>
        </w:rPr>
        <w:t>في</w:t>
      </w:r>
      <w:r w:rsidRPr="00C92B9E">
        <w:rPr>
          <w:b/>
          <w:bCs/>
          <w:sz w:val="30"/>
          <w:rtl/>
        </w:rPr>
        <w:t xml:space="preserve"> الصحّة الإنجابية</w:t>
      </w:r>
      <w:r w:rsidRPr="00C92B9E">
        <w:rPr>
          <w:rFonts w:hint="cs"/>
          <w:b/>
          <w:bCs/>
          <w:sz w:val="30"/>
          <w:rtl/>
        </w:rPr>
        <w:t>:</w:t>
      </w:r>
      <w:r w:rsidRPr="00C92B9E">
        <w:rPr>
          <w:rFonts w:hint="cs"/>
          <w:sz w:val="30"/>
          <w:rtl/>
        </w:rPr>
        <w:t xml:space="preserve"> </w:t>
      </w:r>
      <w:r w:rsidRPr="00C92B9E">
        <w:rPr>
          <w:rFonts w:hint="eastAsia"/>
          <w:sz w:val="30"/>
          <w:rtl/>
        </w:rPr>
        <w:t>بتاريخ</w:t>
      </w:r>
      <w:r w:rsidRPr="00C92B9E">
        <w:rPr>
          <w:sz w:val="30"/>
          <w:rtl/>
        </w:rPr>
        <w:t xml:space="preserve"> 22 </w:t>
      </w:r>
      <w:r w:rsidR="00F97906">
        <w:rPr>
          <w:sz w:val="30"/>
          <w:rtl/>
        </w:rPr>
        <w:t>آذار/مارس</w:t>
      </w:r>
      <w:r w:rsidRPr="00C92B9E">
        <w:rPr>
          <w:sz w:val="30"/>
          <w:rtl/>
        </w:rPr>
        <w:t xml:space="preserve"> 2003</w:t>
      </w:r>
      <w:r w:rsidRPr="00C92B9E">
        <w:rPr>
          <w:rFonts w:hint="cs"/>
          <w:sz w:val="30"/>
          <w:rtl/>
        </w:rPr>
        <w:t>،</w:t>
      </w:r>
      <w:r w:rsidRPr="00C92B9E">
        <w:rPr>
          <w:sz w:val="30"/>
          <w:rtl/>
        </w:rPr>
        <w:t xml:space="preserve"> صدر </w:t>
      </w:r>
      <w:r w:rsidRPr="00C92B9E">
        <w:rPr>
          <w:rFonts w:hint="cs"/>
          <w:sz w:val="30"/>
          <w:rtl/>
        </w:rPr>
        <w:t>ال</w:t>
      </w:r>
      <w:r w:rsidRPr="00C92B9E">
        <w:rPr>
          <w:sz w:val="30"/>
          <w:rtl/>
        </w:rPr>
        <w:t xml:space="preserve">مرسوم رقم 9814 الذي </w:t>
      </w:r>
      <w:r w:rsidRPr="00C92B9E">
        <w:rPr>
          <w:rFonts w:hint="cs"/>
          <w:sz w:val="30"/>
          <w:rtl/>
        </w:rPr>
        <w:t xml:space="preserve">تبنّى </w:t>
      </w:r>
      <w:r w:rsidRPr="00C92B9E">
        <w:rPr>
          <w:sz w:val="30"/>
          <w:rtl/>
        </w:rPr>
        <w:t xml:space="preserve">مشروع </w:t>
      </w:r>
      <w:r w:rsidRPr="00C92B9E">
        <w:rPr>
          <w:rFonts w:hint="cs"/>
          <w:sz w:val="30"/>
          <w:rtl/>
        </w:rPr>
        <w:t>استكمال</w:t>
      </w:r>
      <w:r w:rsidRPr="00C92B9E">
        <w:rPr>
          <w:sz w:val="30"/>
          <w:rtl/>
        </w:rPr>
        <w:t xml:space="preserve"> إدماج </w:t>
      </w:r>
      <w:r w:rsidRPr="00C92B9E">
        <w:rPr>
          <w:rFonts w:hint="eastAsia"/>
          <w:sz w:val="30"/>
          <w:rtl/>
        </w:rPr>
        <w:t>خدمات</w:t>
      </w:r>
      <w:r w:rsidRPr="00C92B9E">
        <w:rPr>
          <w:sz w:val="30"/>
          <w:rtl/>
        </w:rPr>
        <w:t xml:space="preserve"> الصحّة الإنجابيّة ضمن نظام الرعاية الصحيّة الأوليّة</w:t>
      </w:r>
      <w:r w:rsidRPr="00C92B9E">
        <w:rPr>
          <w:rFonts w:hint="cs"/>
          <w:sz w:val="30"/>
          <w:rtl/>
        </w:rPr>
        <w:t>،</w:t>
      </w:r>
      <w:r w:rsidRPr="00C92B9E">
        <w:rPr>
          <w:sz w:val="30"/>
          <w:rtl/>
        </w:rPr>
        <w:t xml:space="preserve"> وذلك بالتركيز </w:t>
      </w:r>
      <w:r w:rsidRPr="00C92B9E">
        <w:rPr>
          <w:rFonts w:hint="eastAsia"/>
          <w:sz w:val="30"/>
          <w:rtl/>
        </w:rPr>
        <w:t>على</w:t>
      </w:r>
      <w:r w:rsidRPr="00C92B9E">
        <w:rPr>
          <w:sz w:val="30"/>
          <w:rtl/>
        </w:rPr>
        <w:t xml:space="preserve"> زيادة </w:t>
      </w:r>
      <w:r w:rsidRPr="00C92B9E">
        <w:rPr>
          <w:rFonts w:hint="cs"/>
          <w:sz w:val="30"/>
          <w:rtl/>
        </w:rPr>
        <w:t>انتشار</w:t>
      </w:r>
      <w:r w:rsidRPr="00C92B9E">
        <w:rPr>
          <w:sz w:val="30"/>
          <w:rtl/>
        </w:rPr>
        <w:t xml:space="preserve"> وسائل تنظيم الأسرة، </w:t>
      </w:r>
      <w:r w:rsidRPr="00C92B9E">
        <w:rPr>
          <w:rFonts w:hint="cs"/>
          <w:sz w:val="30"/>
          <w:rtl/>
        </w:rPr>
        <w:t>و</w:t>
      </w:r>
      <w:r w:rsidRPr="00C92B9E">
        <w:rPr>
          <w:sz w:val="30"/>
          <w:rtl/>
        </w:rPr>
        <w:t xml:space="preserve">زيادة عدد الولادات بإشراف طبي، </w:t>
      </w:r>
      <w:r w:rsidRPr="00C92B9E">
        <w:rPr>
          <w:rFonts w:hint="cs"/>
          <w:sz w:val="30"/>
          <w:rtl/>
        </w:rPr>
        <w:t>و</w:t>
      </w:r>
      <w:r w:rsidRPr="00C92B9E">
        <w:rPr>
          <w:sz w:val="30"/>
          <w:rtl/>
        </w:rPr>
        <w:t xml:space="preserve">خفض المضاعفات </w:t>
      </w:r>
      <w:r w:rsidRPr="00C92B9E">
        <w:rPr>
          <w:rFonts w:hint="eastAsia"/>
          <w:sz w:val="30"/>
          <w:rtl/>
        </w:rPr>
        <w:t>المرتبطة</w:t>
      </w:r>
      <w:r w:rsidRPr="00C92B9E">
        <w:rPr>
          <w:sz w:val="30"/>
          <w:rtl/>
        </w:rPr>
        <w:t xml:space="preserve"> بالولادة والإجهاض، وزيادة نسبة المستفيدين من خدمات المشورة، علماُ أنّ </w:t>
      </w:r>
      <w:r w:rsidRPr="00C92B9E">
        <w:rPr>
          <w:rFonts w:hint="eastAsia"/>
          <w:sz w:val="30"/>
          <w:rtl/>
        </w:rPr>
        <w:t>هذا</w:t>
      </w:r>
      <w:r w:rsidRPr="00C92B9E">
        <w:rPr>
          <w:sz w:val="30"/>
          <w:rtl/>
        </w:rPr>
        <w:t xml:space="preserve"> المشروع هو جزء من </w:t>
      </w:r>
      <w:r w:rsidR="00C92B9E" w:rsidRPr="00C92B9E">
        <w:rPr>
          <w:sz w:val="30"/>
          <w:rtl/>
        </w:rPr>
        <w:t>”</w:t>
      </w:r>
      <w:r w:rsidRPr="00C92B9E">
        <w:rPr>
          <w:rFonts w:hint="eastAsia"/>
          <w:sz w:val="30"/>
          <w:rtl/>
        </w:rPr>
        <w:t>البرنامج</w:t>
      </w:r>
      <w:r w:rsidRPr="00C92B9E">
        <w:rPr>
          <w:sz w:val="30"/>
          <w:rtl/>
        </w:rPr>
        <w:t xml:space="preserve"> الوطني للصحة الإنجابية</w:t>
      </w:r>
      <w:r w:rsidR="00C92B9E">
        <w:rPr>
          <w:sz w:val="30"/>
          <w:rtl/>
        </w:rPr>
        <w:t>”</w:t>
      </w:r>
      <w:r w:rsidRPr="00C92B9E">
        <w:rPr>
          <w:rFonts w:hint="eastAsia"/>
          <w:sz w:val="30"/>
          <w:rtl/>
        </w:rPr>
        <w:t>الذي</w:t>
      </w:r>
      <w:r w:rsidRPr="00C92B9E">
        <w:rPr>
          <w:sz w:val="30"/>
          <w:rtl/>
        </w:rPr>
        <w:t xml:space="preserve"> أطلقه </w:t>
      </w:r>
      <w:r w:rsidRPr="00C92B9E">
        <w:rPr>
          <w:rFonts w:hint="eastAsia"/>
          <w:sz w:val="30"/>
          <w:rtl/>
        </w:rPr>
        <w:t>لبنان</w:t>
      </w:r>
      <w:r w:rsidRPr="00C92B9E">
        <w:rPr>
          <w:sz w:val="30"/>
          <w:rtl/>
        </w:rPr>
        <w:t xml:space="preserve"> بناء على توصيات المؤتمر الدولي للسكان والتنمية الذي عقد في القاهرة سنة 1994.</w:t>
      </w:r>
    </w:p>
    <w:p w:rsidR="002650DE" w:rsidRPr="00C92B9E" w:rsidRDefault="002650DE" w:rsidP="00B44D00">
      <w:pPr>
        <w:pStyle w:val="SingleTxt"/>
        <w:rPr>
          <w:rFonts w:hint="cs"/>
          <w:sz w:val="30"/>
          <w:rtl/>
        </w:rPr>
      </w:pPr>
      <w:r w:rsidRPr="00C92B9E">
        <w:rPr>
          <w:rFonts w:hint="cs"/>
          <w:b/>
          <w:bCs/>
          <w:sz w:val="30"/>
          <w:rtl/>
        </w:rPr>
        <w:t>3</w:t>
      </w:r>
      <w:r w:rsidR="00B44D00" w:rsidRPr="00C92B9E">
        <w:rPr>
          <w:rFonts w:hint="cs"/>
          <w:b/>
          <w:bCs/>
          <w:sz w:val="30"/>
          <w:rtl/>
        </w:rPr>
        <w:t xml:space="preserve"> </w:t>
      </w:r>
      <w:r w:rsidRPr="00C92B9E">
        <w:rPr>
          <w:rFonts w:hint="cs"/>
          <w:b/>
          <w:bCs/>
          <w:sz w:val="30"/>
          <w:rtl/>
        </w:rPr>
        <w:t xml:space="preserve">- </w:t>
      </w:r>
      <w:r w:rsidR="00B44D00" w:rsidRPr="00C92B9E">
        <w:rPr>
          <w:b/>
          <w:bCs/>
          <w:sz w:val="30"/>
          <w:rtl/>
        </w:rPr>
        <w:tab/>
      </w:r>
      <w:r w:rsidRPr="00C92B9E">
        <w:rPr>
          <w:rFonts w:hint="eastAsia"/>
          <w:b/>
          <w:bCs/>
          <w:sz w:val="30"/>
          <w:rtl/>
        </w:rPr>
        <w:t>في</w:t>
      </w:r>
      <w:r w:rsidRPr="00C92B9E">
        <w:rPr>
          <w:b/>
          <w:bCs/>
          <w:sz w:val="30"/>
          <w:rtl/>
        </w:rPr>
        <w:t xml:space="preserve"> صحة المرأة العاملة</w:t>
      </w:r>
      <w:r w:rsidRPr="00C92B9E">
        <w:rPr>
          <w:rFonts w:hint="cs"/>
          <w:b/>
          <w:bCs/>
          <w:sz w:val="30"/>
          <w:rtl/>
        </w:rPr>
        <w:t xml:space="preserve">: </w:t>
      </w:r>
      <w:r w:rsidRPr="00C92B9E">
        <w:rPr>
          <w:rFonts w:hint="eastAsia"/>
          <w:sz w:val="30"/>
          <w:rtl/>
        </w:rPr>
        <w:t>بتاريخ</w:t>
      </w:r>
      <w:r w:rsidRPr="00C92B9E">
        <w:rPr>
          <w:sz w:val="30"/>
          <w:rtl/>
        </w:rPr>
        <w:t xml:space="preserve"> 30/1/2004، صدر المرسوم رقم 11802 الذي عدّل المرسوم 6341 لعام 1950 </w:t>
      </w:r>
      <w:r w:rsidRPr="00C92B9E">
        <w:rPr>
          <w:rFonts w:hint="eastAsia"/>
          <w:sz w:val="30"/>
          <w:rtl/>
        </w:rPr>
        <w:t>بحيث</w:t>
      </w:r>
      <w:r w:rsidRPr="00C92B9E">
        <w:rPr>
          <w:sz w:val="30"/>
          <w:rtl/>
        </w:rPr>
        <w:t xml:space="preserve"> تقرّر وجوب إجراء فحص طبي دوري خلال فترة العمل لجميع العاملين في المؤسسات </w:t>
      </w:r>
      <w:r w:rsidRPr="00C92B9E">
        <w:rPr>
          <w:rFonts w:hint="eastAsia"/>
          <w:sz w:val="30"/>
          <w:rtl/>
        </w:rPr>
        <w:t>الخاضعة</w:t>
      </w:r>
      <w:r w:rsidRPr="00C92B9E">
        <w:rPr>
          <w:sz w:val="30"/>
          <w:rtl/>
        </w:rPr>
        <w:t xml:space="preserve"> لأحكام قانون العمل، وبشكل خاص </w:t>
      </w:r>
      <w:r w:rsidRPr="00C92B9E">
        <w:rPr>
          <w:rFonts w:hint="cs"/>
          <w:sz w:val="30"/>
          <w:rtl/>
        </w:rPr>
        <w:t>ل</w:t>
      </w:r>
      <w:r w:rsidRPr="00C92B9E">
        <w:rPr>
          <w:sz w:val="30"/>
          <w:rtl/>
        </w:rPr>
        <w:t xml:space="preserve">لنساء الحوامل وأمّهات الأولاد دون سنّ </w:t>
      </w:r>
      <w:r w:rsidRPr="00C92B9E">
        <w:rPr>
          <w:rFonts w:hint="eastAsia"/>
          <w:sz w:val="30"/>
          <w:rtl/>
        </w:rPr>
        <w:t>الثانية</w:t>
      </w:r>
      <w:r w:rsidRPr="00C92B9E">
        <w:rPr>
          <w:sz w:val="30"/>
          <w:rtl/>
        </w:rPr>
        <w:t xml:space="preserve">. كما يمنع المرسوم الجديد </w:t>
      </w:r>
      <w:r w:rsidRPr="00C92B9E">
        <w:rPr>
          <w:rFonts w:hint="cs"/>
          <w:sz w:val="30"/>
          <w:rtl/>
        </w:rPr>
        <w:t>استخدام</w:t>
      </w:r>
      <w:r w:rsidRPr="00C92B9E">
        <w:rPr>
          <w:sz w:val="30"/>
          <w:rtl/>
        </w:rPr>
        <w:t xml:space="preserve"> النساء اللواتي ثبت طبيّاً أنّهنّ حوامل </w:t>
      </w:r>
      <w:r w:rsidRPr="00C92B9E">
        <w:rPr>
          <w:rFonts w:hint="eastAsia"/>
          <w:sz w:val="30"/>
          <w:rtl/>
        </w:rPr>
        <w:t>والأمّهات</w:t>
      </w:r>
      <w:r w:rsidRPr="00C92B9E">
        <w:rPr>
          <w:sz w:val="30"/>
          <w:rtl/>
        </w:rPr>
        <w:t xml:space="preserve"> المرضعات، في ع</w:t>
      </w:r>
      <w:r w:rsidR="00BB6A30">
        <w:rPr>
          <w:sz w:val="30"/>
          <w:rtl/>
        </w:rPr>
        <w:t>مل ينطوي على التعرّض للبنزين أو</w:t>
      </w:r>
      <w:r w:rsidR="00BB6A30">
        <w:rPr>
          <w:rFonts w:hint="cs"/>
          <w:sz w:val="30"/>
          <w:rtl/>
        </w:rPr>
        <w:t> </w:t>
      </w:r>
      <w:r w:rsidRPr="00C92B9E">
        <w:rPr>
          <w:sz w:val="30"/>
          <w:rtl/>
        </w:rPr>
        <w:t xml:space="preserve">لمنتجات تحتوي على </w:t>
      </w:r>
      <w:r w:rsidRPr="00C92B9E">
        <w:rPr>
          <w:rFonts w:hint="eastAsia"/>
          <w:sz w:val="30"/>
          <w:rtl/>
        </w:rPr>
        <w:t>البنزين</w:t>
      </w:r>
      <w:r w:rsidRPr="00C92B9E">
        <w:rPr>
          <w:sz w:val="30"/>
          <w:rtl/>
        </w:rPr>
        <w:t>.</w:t>
      </w:r>
      <w:r w:rsidRPr="00C92B9E">
        <w:rPr>
          <w:rFonts w:hint="cs"/>
          <w:sz w:val="30"/>
          <w:rtl/>
        </w:rPr>
        <w:t xml:space="preserve"> </w:t>
      </w:r>
    </w:p>
    <w:p w:rsidR="002650DE" w:rsidRPr="00C92B9E" w:rsidRDefault="002650DE" w:rsidP="00B44D00">
      <w:pPr>
        <w:pStyle w:val="SingleTxt"/>
        <w:rPr>
          <w:sz w:val="30"/>
          <w:rtl/>
        </w:rPr>
      </w:pPr>
      <w:r w:rsidRPr="00C92B9E">
        <w:rPr>
          <w:rFonts w:hint="cs"/>
          <w:sz w:val="30"/>
          <w:rtl/>
        </w:rPr>
        <w:tab/>
      </w:r>
      <w:r w:rsidRPr="00C92B9E">
        <w:rPr>
          <w:rFonts w:hint="eastAsia"/>
          <w:sz w:val="30"/>
          <w:rtl/>
        </w:rPr>
        <w:t>بالنسبة</w:t>
      </w:r>
      <w:r w:rsidRPr="00C92B9E">
        <w:rPr>
          <w:rFonts w:hint="cs"/>
          <w:sz w:val="30"/>
          <w:rtl/>
        </w:rPr>
        <w:t xml:space="preserve"> إلى </w:t>
      </w:r>
      <w:r w:rsidRPr="00C92B9E">
        <w:rPr>
          <w:sz w:val="30"/>
          <w:rtl/>
        </w:rPr>
        <w:t>إجازة الأمومة</w:t>
      </w:r>
      <w:r w:rsidRPr="00C92B9E">
        <w:rPr>
          <w:rFonts w:hint="cs"/>
          <w:sz w:val="30"/>
          <w:rtl/>
        </w:rPr>
        <w:t>،</w:t>
      </w:r>
      <w:r w:rsidRPr="00C92B9E">
        <w:rPr>
          <w:sz w:val="30"/>
          <w:rtl/>
        </w:rPr>
        <w:t xml:space="preserve"> سبق أن أشار هذا التقرير إلى التعديل الذي طرأ عام 2000 على مدّة إجازة الأمومة للأجيرة الخاضعة لقانون العمل بحيث أصبحت </w:t>
      </w:r>
      <w:r w:rsidRPr="00C92B9E">
        <w:rPr>
          <w:rFonts w:hint="cs"/>
          <w:sz w:val="30"/>
          <w:rtl/>
        </w:rPr>
        <w:t>سبعة</w:t>
      </w:r>
      <w:r w:rsidRPr="00C92B9E">
        <w:rPr>
          <w:sz w:val="30"/>
          <w:rtl/>
        </w:rPr>
        <w:t xml:space="preserve"> أسابيع </w:t>
      </w:r>
      <w:r w:rsidRPr="00C92B9E">
        <w:rPr>
          <w:rFonts w:hint="eastAsia"/>
          <w:sz w:val="30"/>
          <w:rtl/>
        </w:rPr>
        <w:t>بدلاً</w:t>
      </w:r>
      <w:r w:rsidRPr="00C92B9E">
        <w:rPr>
          <w:sz w:val="30"/>
          <w:rtl/>
        </w:rPr>
        <w:t xml:space="preserve"> من أربعين يوماً.</w:t>
      </w:r>
    </w:p>
    <w:p w:rsidR="002650DE" w:rsidRPr="00C92B9E" w:rsidRDefault="002650DE" w:rsidP="00B44D00">
      <w:pPr>
        <w:pStyle w:val="SingleTxt"/>
        <w:rPr>
          <w:sz w:val="30"/>
          <w:rtl/>
        </w:rPr>
      </w:pPr>
      <w:r w:rsidRPr="00C92B9E">
        <w:rPr>
          <w:rFonts w:hint="cs"/>
          <w:b/>
          <w:bCs/>
          <w:sz w:val="30"/>
          <w:rtl/>
        </w:rPr>
        <w:t>4</w:t>
      </w:r>
      <w:r w:rsidR="00B44D00" w:rsidRPr="00C92B9E">
        <w:rPr>
          <w:rFonts w:hint="cs"/>
          <w:b/>
          <w:bCs/>
          <w:sz w:val="30"/>
          <w:rtl/>
        </w:rPr>
        <w:t xml:space="preserve"> -</w:t>
      </w:r>
      <w:r w:rsidR="00B44D00" w:rsidRPr="00C92B9E">
        <w:rPr>
          <w:b/>
          <w:bCs/>
          <w:sz w:val="30"/>
          <w:rtl/>
        </w:rPr>
        <w:tab/>
      </w:r>
      <w:r w:rsidRPr="00C92B9E">
        <w:rPr>
          <w:rFonts w:hint="eastAsia"/>
          <w:b/>
          <w:bCs/>
          <w:sz w:val="30"/>
          <w:rtl/>
        </w:rPr>
        <w:t>في</w:t>
      </w:r>
      <w:r w:rsidRPr="00C92B9E">
        <w:rPr>
          <w:b/>
          <w:bCs/>
          <w:sz w:val="30"/>
          <w:rtl/>
        </w:rPr>
        <w:t xml:space="preserve"> </w:t>
      </w:r>
      <w:r w:rsidRPr="00C92B9E">
        <w:rPr>
          <w:rFonts w:hint="eastAsia"/>
          <w:b/>
          <w:bCs/>
          <w:sz w:val="30"/>
          <w:rtl/>
        </w:rPr>
        <w:t>الإعاقة</w:t>
      </w:r>
      <w:r w:rsidRPr="00C92B9E">
        <w:rPr>
          <w:rFonts w:hint="cs"/>
          <w:b/>
          <w:bCs/>
          <w:sz w:val="30"/>
          <w:rtl/>
        </w:rPr>
        <w:t xml:space="preserve">: </w:t>
      </w:r>
      <w:r w:rsidRPr="00C92B9E">
        <w:rPr>
          <w:rFonts w:hint="eastAsia"/>
          <w:sz w:val="30"/>
          <w:rtl/>
        </w:rPr>
        <w:t>صدر</w:t>
      </w:r>
      <w:r w:rsidRPr="00C92B9E">
        <w:rPr>
          <w:sz w:val="30"/>
          <w:rtl/>
        </w:rPr>
        <w:t xml:space="preserve"> بتاريخ 23 </w:t>
      </w:r>
      <w:r w:rsidR="00F97906">
        <w:rPr>
          <w:rFonts w:hint="cs"/>
          <w:sz w:val="30"/>
          <w:rtl/>
        </w:rPr>
        <w:t>أيار/مايو</w:t>
      </w:r>
      <w:r w:rsidRPr="00C92B9E">
        <w:rPr>
          <w:sz w:val="30"/>
          <w:rtl/>
        </w:rPr>
        <w:t xml:space="preserve"> 2000 القانون رقم 220 المتعلّق بحقوق الأشخاص المعوّقين</w:t>
      </w:r>
      <w:r w:rsidRPr="00C92B9E">
        <w:rPr>
          <w:rFonts w:hint="cs"/>
          <w:sz w:val="30"/>
          <w:rtl/>
        </w:rPr>
        <w:t>.</w:t>
      </w:r>
      <w:r w:rsidRPr="00C92B9E">
        <w:rPr>
          <w:sz w:val="30"/>
          <w:rtl/>
        </w:rPr>
        <w:t xml:space="preserve"> وقد تضمّن، فضلاً عن</w:t>
      </w:r>
      <w:r w:rsidRPr="00C92B9E">
        <w:rPr>
          <w:rFonts w:hint="cs"/>
          <w:sz w:val="30"/>
          <w:rtl/>
        </w:rPr>
        <w:t xml:space="preserve"> توفير </w:t>
      </w:r>
      <w:r w:rsidRPr="00C92B9E">
        <w:rPr>
          <w:sz w:val="30"/>
          <w:rtl/>
        </w:rPr>
        <w:t>بطاقة شخصية للمعوّق وإعادة تش</w:t>
      </w:r>
      <w:r w:rsidRPr="00C92B9E">
        <w:rPr>
          <w:rFonts w:hint="cs"/>
          <w:sz w:val="30"/>
          <w:rtl/>
        </w:rPr>
        <w:t>ك</w:t>
      </w:r>
      <w:r w:rsidRPr="00C92B9E">
        <w:rPr>
          <w:sz w:val="30"/>
          <w:rtl/>
        </w:rPr>
        <w:t xml:space="preserve">يل الهيئة الوطنية لشؤون المعوّقين، التأكيد </w:t>
      </w:r>
      <w:r w:rsidRPr="00C92B9E">
        <w:rPr>
          <w:rFonts w:hint="eastAsia"/>
          <w:sz w:val="30"/>
          <w:rtl/>
        </w:rPr>
        <w:t>على</w:t>
      </w:r>
      <w:r w:rsidRPr="00C92B9E">
        <w:rPr>
          <w:sz w:val="30"/>
          <w:rtl/>
        </w:rPr>
        <w:t xml:space="preserve"> حقّ المعوّق بالحصول على الخدمات الصحية وإعادة التأهيل وخدمات الدعم</w:t>
      </w:r>
      <w:r w:rsidRPr="00C92B9E">
        <w:rPr>
          <w:rFonts w:ascii="Century" w:hAnsi="Century" w:hint="eastAsia"/>
          <w:sz w:val="30"/>
          <w:rtl/>
        </w:rPr>
        <w:t>؛</w:t>
      </w:r>
      <w:r w:rsidRPr="00C92B9E">
        <w:rPr>
          <w:sz w:val="30"/>
          <w:rtl/>
        </w:rPr>
        <w:t xml:space="preserve"> </w:t>
      </w:r>
      <w:r w:rsidRPr="00C92B9E">
        <w:rPr>
          <w:rFonts w:hint="eastAsia"/>
          <w:sz w:val="30"/>
          <w:rtl/>
        </w:rPr>
        <w:t>والحق</w:t>
      </w:r>
      <w:r w:rsidRPr="00C92B9E">
        <w:rPr>
          <w:sz w:val="30"/>
          <w:rtl/>
        </w:rPr>
        <w:t xml:space="preserve"> ببيئة مؤه</w:t>
      </w:r>
      <w:r w:rsidRPr="00C92B9E">
        <w:rPr>
          <w:rFonts w:hint="cs"/>
          <w:sz w:val="30"/>
          <w:rtl/>
        </w:rPr>
        <w:t>ّ</w:t>
      </w:r>
      <w:r w:rsidRPr="00C92B9E">
        <w:rPr>
          <w:sz w:val="30"/>
          <w:rtl/>
        </w:rPr>
        <w:t xml:space="preserve">لة بالتعليم والرياضة، بالعمل والتوظيف وبالتقديمات </w:t>
      </w:r>
      <w:r w:rsidRPr="00C92B9E">
        <w:rPr>
          <w:rFonts w:hint="cs"/>
          <w:sz w:val="30"/>
          <w:rtl/>
        </w:rPr>
        <w:t>الاجتماعية</w:t>
      </w:r>
      <w:r w:rsidRPr="00C92B9E">
        <w:rPr>
          <w:rFonts w:ascii="Century" w:hAnsi="Century" w:hint="eastAsia"/>
          <w:sz w:val="30"/>
          <w:rtl/>
        </w:rPr>
        <w:t>؛</w:t>
      </w:r>
      <w:r w:rsidRPr="00C92B9E">
        <w:rPr>
          <w:sz w:val="30"/>
          <w:rtl/>
        </w:rPr>
        <w:t xml:space="preserve"> </w:t>
      </w:r>
      <w:r w:rsidRPr="00C92B9E">
        <w:rPr>
          <w:rFonts w:hint="eastAsia"/>
          <w:sz w:val="30"/>
          <w:rtl/>
        </w:rPr>
        <w:t>والحق</w:t>
      </w:r>
      <w:r w:rsidRPr="00C92B9E">
        <w:rPr>
          <w:sz w:val="30"/>
          <w:rtl/>
        </w:rPr>
        <w:t xml:space="preserve"> بالتنقل والمواقف ورخص السوق والسكن، مع أحكام </w:t>
      </w:r>
      <w:r w:rsidRPr="00C92B9E">
        <w:rPr>
          <w:rFonts w:hint="eastAsia"/>
          <w:sz w:val="30"/>
          <w:rtl/>
        </w:rPr>
        <w:t>ضريب</w:t>
      </w:r>
      <w:r w:rsidRPr="00C92B9E">
        <w:rPr>
          <w:rFonts w:hint="cs"/>
          <w:sz w:val="30"/>
          <w:rtl/>
        </w:rPr>
        <w:t>ي</w:t>
      </w:r>
      <w:r w:rsidRPr="00C92B9E">
        <w:rPr>
          <w:rFonts w:hint="eastAsia"/>
          <w:sz w:val="30"/>
          <w:rtl/>
        </w:rPr>
        <w:t>ة</w:t>
      </w:r>
      <w:r w:rsidRPr="00C92B9E">
        <w:rPr>
          <w:sz w:val="30"/>
          <w:rtl/>
        </w:rPr>
        <w:t xml:space="preserve"> متفرّقة.</w:t>
      </w:r>
    </w:p>
    <w:p w:rsidR="00B44D00" w:rsidRPr="00B44D00" w:rsidRDefault="00B44D00" w:rsidP="00B44D00">
      <w:pPr>
        <w:pStyle w:val="SingleTxt"/>
        <w:spacing w:after="0" w:line="120" w:lineRule="exact"/>
        <w:rPr>
          <w:rFonts w:hint="eastAsia"/>
          <w:b/>
          <w:bCs/>
          <w:sz w:val="10"/>
          <w:u w:val="single"/>
          <w:rtl/>
        </w:rPr>
      </w:pPr>
    </w:p>
    <w:p w:rsidR="002650DE" w:rsidRDefault="00B44D00" w:rsidP="00B44D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tl/>
        </w:rPr>
        <w:tab/>
      </w:r>
      <w:r>
        <w:rPr>
          <w:rFonts w:hint="cs"/>
          <w:rtl/>
        </w:rPr>
        <w:t>ثالثا -</w:t>
      </w:r>
      <w:r>
        <w:rPr>
          <w:rtl/>
        </w:rPr>
        <w:tab/>
      </w:r>
      <w:r w:rsidR="002650DE" w:rsidRPr="000C3B03">
        <w:rPr>
          <w:rFonts w:hint="eastAsia"/>
          <w:rtl/>
        </w:rPr>
        <w:t>أبرز</w:t>
      </w:r>
      <w:r w:rsidR="002650DE" w:rsidRPr="000C3B03">
        <w:rPr>
          <w:rtl/>
        </w:rPr>
        <w:t xml:space="preserve"> وجوه التمييز ضد </w:t>
      </w:r>
      <w:r w:rsidR="002650DE" w:rsidRPr="000C3B03">
        <w:rPr>
          <w:rFonts w:hint="eastAsia"/>
          <w:rtl/>
        </w:rPr>
        <w:t>المرأة</w:t>
      </w:r>
    </w:p>
    <w:p w:rsidR="002650DE" w:rsidRPr="00C92B9E" w:rsidRDefault="002650DE" w:rsidP="00B44D00">
      <w:pPr>
        <w:pStyle w:val="SingleTxt"/>
        <w:rPr>
          <w:rFonts w:ascii="Century" w:hAnsi="Century" w:hint="cs"/>
          <w:sz w:val="30"/>
          <w:rtl/>
        </w:rPr>
      </w:pPr>
      <w:r w:rsidRPr="00C92B9E">
        <w:rPr>
          <w:rFonts w:hint="cs"/>
          <w:b/>
          <w:bCs/>
          <w:sz w:val="30"/>
          <w:rtl/>
        </w:rPr>
        <w:t>1</w:t>
      </w:r>
      <w:r w:rsidR="00B44D00" w:rsidRPr="00C92B9E">
        <w:rPr>
          <w:rFonts w:hint="cs"/>
          <w:b/>
          <w:bCs/>
          <w:sz w:val="30"/>
          <w:rtl/>
        </w:rPr>
        <w:t xml:space="preserve"> -</w:t>
      </w:r>
      <w:r w:rsidR="00B44D00" w:rsidRPr="00C92B9E">
        <w:rPr>
          <w:b/>
          <w:bCs/>
          <w:sz w:val="30"/>
          <w:rtl/>
        </w:rPr>
        <w:tab/>
      </w:r>
      <w:r w:rsidRPr="00C92B9E">
        <w:rPr>
          <w:rFonts w:hint="eastAsia"/>
          <w:b/>
          <w:bCs/>
          <w:sz w:val="30"/>
          <w:rtl/>
        </w:rPr>
        <w:t>في</w:t>
      </w:r>
      <w:r w:rsidRPr="00C92B9E">
        <w:rPr>
          <w:b/>
          <w:bCs/>
          <w:sz w:val="30"/>
          <w:rtl/>
        </w:rPr>
        <w:t xml:space="preserve"> الحق في الصحة</w:t>
      </w:r>
      <w:r w:rsidRPr="00C92B9E">
        <w:rPr>
          <w:rFonts w:hint="cs"/>
          <w:sz w:val="30"/>
          <w:rtl/>
        </w:rPr>
        <w:t xml:space="preserve">: </w:t>
      </w:r>
      <w:r w:rsidRPr="00C92B9E">
        <w:rPr>
          <w:rFonts w:ascii="Century" w:hAnsi="Century" w:hint="eastAsia"/>
          <w:sz w:val="30"/>
          <w:rtl/>
        </w:rPr>
        <w:t>في</w:t>
      </w:r>
      <w:r w:rsidRPr="00C92B9E">
        <w:rPr>
          <w:rFonts w:ascii="Century" w:hAnsi="Century"/>
          <w:sz w:val="30"/>
          <w:rtl/>
        </w:rPr>
        <w:t xml:space="preserve"> </w:t>
      </w:r>
      <w:r w:rsidRPr="00C92B9E">
        <w:rPr>
          <w:rFonts w:ascii="Century" w:hAnsi="Century" w:hint="eastAsia"/>
          <w:sz w:val="30"/>
          <w:rtl/>
        </w:rPr>
        <w:t>العام</w:t>
      </w:r>
      <w:r w:rsidRPr="00C92B9E">
        <w:rPr>
          <w:rFonts w:ascii="Century" w:hAnsi="Century"/>
          <w:sz w:val="30"/>
          <w:rtl/>
        </w:rPr>
        <w:t xml:space="preserve"> 2001</w:t>
      </w:r>
      <w:r w:rsidRPr="00C92B9E">
        <w:rPr>
          <w:rFonts w:ascii="Century" w:hAnsi="Century" w:hint="cs"/>
          <w:sz w:val="30"/>
          <w:rtl/>
        </w:rPr>
        <w:t>،</w:t>
      </w:r>
      <w:r w:rsidRPr="00C92B9E">
        <w:rPr>
          <w:rFonts w:ascii="Century" w:hAnsi="Century"/>
          <w:sz w:val="30"/>
          <w:rtl/>
        </w:rPr>
        <w:t xml:space="preserve"> </w:t>
      </w:r>
      <w:r w:rsidRPr="00C92B9E">
        <w:rPr>
          <w:rFonts w:ascii="Century" w:hAnsi="Century" w:hint="eastAsia"/>
          <w:sz w:val="30"/>
          <w:rtl/>
        </w:rPr>
        <w:t>بلغ</w:t>
      </w:r>
      <w:r w:rsidRPr="00C92B9E">
        <w:rPr>
          <w:rFonts w:ascii="Century" w:hAnsi="Century"/>
          <w:sz w:val="30"/>
          <w:rtl/>
        </w:rPr>
        <w:t xml:space="preserve"> </w:t>
      </w:r>
      <w:r w:rsidRPr="00C92B9E">
        <w:rPr>
          <w:rFonts w:ascii="Century" w:hAnsi="Century" w:hint="eastAsia"/>
          <w:sz w:val="30"/>
          <w:rtl/>
        </w:rPr>
        <w:t>مجمل</w:t>
      </w:r>
      <w:r w:rsidRPr="00C92B9E">
        <w:rPr>
          <w:rFonts w:ascii="Century" w:hAnsi="Century"/>
          <w:sz w:val="30"/>
          <w:rtl/>
        </w:rPr>
        <w:t xml:space="preserve"> </w:t>
      </w:r>
      <w:r w:rsidRPr="00C92B9E">
        <w:rPr>
          <w:rFonts w:ascii="Century" w:hAnsi="Century" w:hint="eastAsia"/>
          <w:sz w:val="30"/>
          <w:rtl/>
        </w:rPr>
        <w:t>الإنفاق</w:t>
      </w:r>
      <w:r w:rsidRPr="00C92B9E">
        <w:rPr>
          <w:rFonts w:ascii="Century" w:hAnsi="Century"/>
          <w:sz w:val="30"/>
          <w:rtl/>
        </w:rPr>
        <w:t xml:space="preserve"> </w:t>
      </w:r>
      <w:r w:rsidRPr="00C92B9E">
        <w:rPr>
          <w:rFonts w:ascii="Century" w:hAnsi="Century" w:hint="eastAsia"/>
          <w:sz w:val="30"/>
          <w:rtl/>
        </w:rPr>
        <w:t>على</w:t>
      </w:r>
      <w:r w:rsidRPr="00C92B9E">
        <w:rPr>
          <w:rFonts w:ascii="Century" w:hAnsi="Century"/>
          <w:sz w:val="30"/>
          <w:rtl/>
        </w:rPr>
        <w:t xml:space="preserve"> </w:t>
      </w:r>
      <w:r w:rsidRPr="00C92B9E">
        <w:rPr>
          <w:rFonts w:ascii="Century" w:hAnsi="Century" w:hint="eastAsia"/>
          <w:sz w:val="30"/>
          <w:rtl/>
        </w:rPr>
        <w:t>الصحة</w:t>
      </w:r>
      <w:r w:rsidRPr="00C92B9E">
        <w:rPr>
          <w:rFonts w:ascii="Century" w:hAnsi="Century"/>
          <w:sz w:val="30"/>
          <w:rtl/>
        </w:rPr>
        <w:t xml:space="preserve"> 12.2</w:t>
      </w:r>
      <w:r w:rsidR="00062687">
        <w:rPr>
          <w:rFonts w:ascii="Century" w:hAnsi="Century"/>
          <w:sz w:val="30"/>
          <w:rtl/>
        </w:rPr>
        <w:t xml:space="preserve"> في المائة</w:t>
      </w:r>
      <w:r w:rsidRPr="00C92B9E">
        <w:rPr>
          <w:rFonts w:ascii="Century" w:hAnsi="Century"/>
          <w:sz w:val="30"/>
          <w:rtl/>
        </w:rPr>
        <w:t xml:space="preserve"> </w:t>
      </w:r>
      <w:r w:rsidRPr="00C92B9E">
        <w:rPr>
          <w:rFonts w:ascii="Century" w:hAnsi="Century" w:hint="eastAsia"/>
          <w:sz w:val="30"/>
          <w:rtl/>
        </w:rPr>
        <w:t>من</w:t>
      </w:r>
      <w:r w:rsidRPr="00C92B9E">
        <w:rPr>
          <w:rFonts w:ascii="Century" w:hAnsi="Century"/>
          <w:sz w:val="30"/>
          <w:rtl/>
        </w:rPr>
        <w:t xml:space="preserve"> </w:t>
      </w:r>
      <w:r w:rsidRPr="00C92B9E">
        <w:rPr>
          <w:rFonts w:ascii="Century" w:hAnsi="Century" w:hint="cs"/>
          <w:sz w:val="30"/>
          <w:rtl/>
        </w:rPr>
        <w:t xml:space="preserve">إجمالي </w:t>
      </w:r>
      <w:r w:rsidRPr="00C92B9E">
        <w:rPr>
          <w:rFonts w:ascii="Century" w:hAnsi="Century" w:hint="eastAsia"/>
          <w:sz w:val="30"/>
          <w:rtl/>
        </w:rPr>
        <w:t>الناتج</w:t>
      </w:r>
      <w:r w:rsidRPr="00C92B9E">
        <w:rPr>
          <w:rFonts w:ascii="Century" w:hAnsi="Century"/>
          <w:sz w:val="30"/>
          <w:rtl/>
        </w:rPr>
        <w:t xml:space="preserve"> </w:t>
      </w:r>
      <w:r w:rsidRPr="00C92B9E">
        <w:rPr>
          <w:rFonts w:ascii="Century" w:hAnsi="Century" w:hint="eastAsia"/>
          <w:sz w:val="30"/>
          <w:rtl/>
        </w:rPr>
        <w:t>المحلي</w:t>
      </w:r>
      <w:r w:rsidRPr="00C92B9E">
        <w:rPr>
          <w:rFonts w:ascii="Century" w:hAnsi="Century" w:hint="cs"/>
          <w:sz w:val="30"/>
          <w:rtl/>
        </w:rPr>
        <w:t>؛</w:t>
      </w:r>
      <w:r w:rsidRPr="00C92B9E">
        <w:rPr>
          <w:rFonts w:ascii="Century" w:hAnsi="Century"/>
          <w:sz w:val="30"/>
          <w:rtl/>
        </w:rPr>
        <w:t xml:space="preserve"> </w:t>
      </w:r>
      <w:r w:rsidRPr="00C92B9E">
        <w:rPr>
          <w:rFonts w:ascii="Century" w:hAnsi="Century" w:hint="eastAsia"/>
          <w:sz w:val="30"/>
          <w:rtl/>
        </w:rPr>
        <w:t>وهذه</w:t>
      </w:r>
      <w:r w:rsidRPr="00C92B9E">
        <w:rPr>
          <w:rFonts w:ascii="Century" w:hAnsi="Century"/>
          <w:sz w:val="30"/>
          <w:rtl/>
        </w:rPr>
        <w:t xml:space="preserve"> </w:t>
      </w:r>
      <w:r w:rsidRPr="00C92B9E">
        <w:rPr>
          <w:rFonts w:ascii="Century" w:hAnsi="Century" w:hint="eastAsia"/>
          <w:sz w:val="30"/>
          <w:rtl/>
        </w:rPr>
        <w:t>النسبة</w:t>
      </w:r>
      <w:r w:rsidRPr="00C92B9E">
        <w:rPr>
          <w:rFonts w:ascii="Century" w:hAnsi="Century"/>
          <w:sz w:val="30"/>
          <w:rtl/>
        </w:rPr>
        <w:t xml:space="preserve"> </w:t>
      </w:r>
      <w:r w:rsidRPr="00C92B9E">
        <w:rPr>
          <w:rFonts w:ascii="Century" w:hAnsi="Century" w:hint="eastAsia"/>
          <w:sz w:val="30"/>
          <w:rtl/>
        </w:rPr>
        <w:t>مرتفعةً</w:t>
      </w:r>
      <w:r w:rsidRPr="00C92B9E">
        <w:rPr>
          <w:rFonts w:ascii="Century" w:hAnsi="Century"/>
          <w:sz w:val="30"/>
          <w:rtl/>
        </w:rPr>
        <w:t xml:space="preserve"> </w:t>
      </w:r>
      <w:r w:rsidRPr="00C92B9E">
        <w:rPr>
          <w:rFonts w:ascii="Century" w:hAnsi="Century" w:hint="eastAsia"/>
          <w:sz w:val="30"/>
          <w:rtl/>
        </w:rPr>
        <w:t>قياساً</w:t>
      </w:r>
      <w:r w:rsidRPr="00C92B9E">
        <w:rPr>
          <w:rFonts w:ascii="Century" w:hAnsi="Century"/>
          <w:sz w:val="30"/>
          <w:rtl/>
        </w:rPr>
        <w:t xml:space="preserve"> </w:t>
      </w:r>
      <w:r w:rsidRPr="00C92B9E">
        <w:rPr>
          <w:rFonts w:ascii="Century" w:hAnsi="Century" w:hint="eastAsia"/>
          <w:sz w:val="30"/>
          <w:rtl/>
        </w:rPr>
        <w:t>على</w:t>
      </w:r>
      <w:r w:rsidRPr="00C92B9E">
        <w:rPr>
          <w:rFonts w:ascii="Century" w:hAnsi="Century"/>
          <w:sz w:val="30"/>
          <w:rtl/>
        </w:rPr>
        <w:t xml:space="preserve"> </w:t>
      </w:r>
      <w:r w:rsidRPr="00C92B9E">
        <w:rPr>
          <w:rFonts w:ascii="Century" w:hAnsi="Century" w:hint="eastAsia"/>
          <w:sz w:val="30"/>
          <w:rtl/>
        </w:rPr>
        <w:t>ما</w:t>
      </w:r>
      <w:r w:rsidRPr="00C92B9E">
        <w:rPr>
          <w:rFonts w:ascii="Century" w:hAnsi="Century"/>
          <w:sz w:val="30"/>
          <w:rtl/>
        </w:rPr>
        <w:t xml:space="preserve"> </w:t>
      </w:r>
      <w:r w:rsidRPr="00C92B9E">
        <w:rPr>
          <w:rFonts w:ascii="Century" w:hAnsi="Century" w:hint="eastAsia"/>
          <w:sz w:val="30"/>
          <w:rtl/>
        </w:rPr>
        <w:t>هي</w:t>
      </w:r>
      <w:r w:rsidRPr="00C92B9E">
        <w:rPr>
          <w:rFonts w:ascii="Century" w:hAnsi="Century"/>
          <w:sz w:val="30"/>
          <w:rtl/>
        </w:rPr>
        <w:t xml:space="preserve"> </w:t>
      </w:r>
      <w:r w:rsidRPr="00C92B9E">
        <w:rPr>
          <w:rFonts w:ascii="Century" w:hAnsi="Century" w:hint="eastAsia"/>
          <w:sz w:val="30"/>
          <w:rtl/>
        </w:rPr>
        <w:t>عليه</w:t>
      </w:r>
      <w:r w:rsidRPr="00C92B9E">
        <w:rPr>
          <w:rFonts w:ascii="Century" w:hAnsi="Century"/>
          <w:sz w:val="30"/>
          <w:rtl/>
        </w:rPr>
        <w:t xml:space="preserve"> </w:t>
      </w:r>
      <w:r w:rsidRPr="00C92B9E">
        <w:rPr>
          <w:rFonts w:ascii="Century" w:hAnsi="Century" w:hint="eastAsia"/>
          <w:sz w:val="30"/>
          <w:rtl/>
        </w:rPr>
        <w:t>في</w:t>
      </w:r>
      <w:r w:rsidRPr="00C92B9E">
        <w:rPr>
          <w:rFonts w:ascii="Century" w:hAnsi="Century"/>
          <w:sz w:val="30"/>
          <w:rtl/>
        </w:rPr>
        <w:t xml:space="preserve"> </w:t>
      </w:r>
      <w:r w:rsidRPr="00C92B9E">
        <w:rPr>
          <w:rFonts w:ascii="Century" w:hAnsi="Century" w:hint="eastAsia"/>
          <w:sz w:val="30"/>
          <w:rtl/>
        </w:rPr>
        <w:t>بلدان</w:t>
      </w:r>
      <w:r w:rsidRPr="00C92B9E">
        <w:rPr>
          <w:rFonts w:ascii="Century" w:hAnsi="Century"/>
          <w:sz w:val="30"/>
          <w:rtl/>
        </w:rPr>
        <w:t xml:space="preserve"> </w:t>
      </w:r>
      <w:r w:rsidRPr="00C92B9E">
        <w:rPr>
          <w:rFonts w:ascii="Century" w:hAnsi="Century" w:hint="eastAsia"/>
          <w:sz w:val="30"/>
          <w:rtl/>
        </w:rPr>
        <w:t>أخرى</w:t>
      </w:r>
      <w:r w:rsidRPr="00C92B9E">
        <w:rPr>
          <w:rFonts w:ascii="Century" w:hAnsi="Century"/>
          <w:sz w:val="30"/>
          <w:rtl/>
        </w:rPr>
        <w:t>.</w:t>
      </w:r>
      <w:r w:rsidRPr="00C92B9E">
        <w:rPr>
          <w:rFonts w:ascii="Century" w:hAnsi="Century" w:hint="cs"/>
          <w:sz w:val="30"/>
          <w:rtl/>
        </w:rPr>
        <w:t xml:space="preserve"> في </w:t>
      </w:r>
      <w:r w:rsidRPr="00C92B9E">
        <w:rPr>
          <w:rFonts w:ascii="Century" w:hAnsi="Century" w:hint="eastAsia"/>
          <w:sz w:val="30"/>
          <w:rtl/>
        </w:rPr>
        <w:t>المقابل</w:t>
      </w:r>
      <w:r w:rsidRPr="00C92B9E">
        <w:rPr>
          <w:rFonts w:ascii="Century" w:hAnsi="Century" w:hint="cs"/>
          <w:sz w:val="30"/>
          <w:rtl/>
        </w:rPr>
        <w:t>،</w:t>
      </w:r>
      <w:r w:rsidRPr="00C92B9E">
        <w:rPr>
          <w:rFonts w:ascii="Century" w:hAnsi="Century"/>
          <w:sz w:val="30"/>
          <w:rtl/>
        </w:rPr>
        <w:t xml:space="preserve"> </w:t>
      </w:r>
      <w:r w:rsidRPr="00C92B9E">
        <w:rPr>
          <w:rFonts w:ascii="Century" w:hAnsi="Century" w:hint="eastAsia"/>
          <w:sz w:val="30"/>
          <w:rtl/>
        </w:rPr>
        <w:t>إنّ</w:t>
      </w:r>
      <w:r w:rsidRPr="00C92B9E">
        <w:rPr>
          <w:rFonts w:ascii="Century" w:hAnsi="Century"/>
          <w:sz w:val="30"/>
          <w:rtl/>
        </w:rPr>
        <w:t xml:space="preserve"> </w:t>
      </w:r>
      <w:r w:rsidRPr="00C92B9E">
        <w:rPr>
          <w:rFonts w:ascii="Century" w:hAnsi="Century" w:hint="eastAsia"/>
          <w:sz w:val="30"/>
          <w:rtl/>
        </w:rPr>
        <w:t>نسبة</w:t>
      </w:r>
      <w:r w:rsidRPr="00C92B9E">
        <w:rPr>
          <w:rFonts w:ascii="Century" w:hAnsi="Century"/>
          <w:sz w:val="30"/>
          <w:rtl/>
        </w:rPr>
        <w:t xml:space="preserve"> </w:t>
      </w:r>
      <w:r w:rsidRPr="00C92B9E">
        <w:rPr>
          <w:rFonts w:ascii="Century" w:hAnsi="Century" w:hint="eastAsia"/>
          <w:sz w:val="30"/>
          <w:rtl/>
        </w:rPr>
        <w:t>اللبنانيين</w:t>
      </w:r>
      <w:r w:rsidRPr="00C92B9E">
        <w:rPr>
          <w:rFonts w:ascii="Century" w:hAnsi="Century"/>
          <w:sz w:val="30"/>
          <w:rtl/>
        </w:rPr>
        <w:t xml:space="preserve"> </w:t>
      </w:r>
      <w:r w:rsidRPr="00C92B9E">
        <w:rPr>
          <w:rFonts w:ascii="Century" w:hAnsi="Century" w:hint="eastAsia"/>
          <w:sz w:val="30"/>
          <w:rtl/>
        </w:rPr>
        <w:t>الذين</w:t>
      </w:r>
      <w:r w:rsidRPr="00C92B9E">
        <w:rPr>
          <w:rFonts w:ascii="Century" w:hAnsi="Century"/>
          <w:sz w:val="30"/>
          <w:rtl/>
        </w:rPr>
        <w:t xml:space="preserve"> </w:t>
      </w:r>
      <w:r w:rsidRPr="00C92B9E">
        <w:rPr>
          <w:rFonts w:ascii="Century" w:hAnsi="Century" w:hint="eastAsia"/>
          <w:sz w:val="30"/>
          <w:rtl/>
        </w:rPr>
        <w:t>يستفيدون</w:t>
      </w:r>
      <w:r w:rsidRPr="00C92B9E">
        <w:rPr>
          <w:rFonts w:ascii="Century" w:hAnsi="Century"/>
          <w:sz w:val="30"/>
          <w:rtl/>
        </w:rPr>
        <w:t xml:space="preserve"> </w:t>
      </w:r>
      <w:r w:rsidRPr="00C92B9E">
        <w:rPr>
          <w:rFonts w:ascii="Century" w:hAnsi="Century" w:hint="eastAsia"/>
          <w:sz w:val="30"/>
          <w:rtl/>
        </w:rPr>
        <w:t>من</w:t>
      </w:r>
      <w:r w:rsidRPr="00C92B9E">
        <w:rPr>
          <w:rFonts w:ascii="Century" w:hAnsi="Century"/>
          <w:sz w:val="30"/>
          <w:rtl/>
        </w:rPr>
        <w:t xml:space="preserve"> </w:t>
      </w:r>
      <w:r w:rsidRPr="00C92B9E">
        <w:rPr>
          <w:rFonts w:ascii="Century" w:hAnsi="Century" w:hint="eastAsia"/>
          <w:sz w:val="30"/>
          <w:rtl/>
        </w:rPr>
        <w:t>ضمانات</w:t>
      </w:r>
      <w:r w:rsidRPr="00C92B9E">
        <w:rPr>
          <w:rFonts w:ascii="Century" w:hAnsi="Century"/>
          <w:sz w:val="30"/>
          <w:rtl/>
        </w:rPr>
        <w:t xml:space="preserve"> </w:t>
      </w:r>
      <w:r w:rsidRPr="00C92B9E">
        <w:rPr>
          <w:rFonts w:ascii="Century" w:hAnsi="Century" w:hint="eastAsia"/>
          <w:sz w:val="30"/>
          <w:rtl/>
        </w:rPr>
        <w:t>صحية</w:t>
      </w:r>
      <w:r w:rsidRPr="00C92B9E">
        <w:rPr>
          <w:rFonts w:ascii="Century" w:hAnsi="Century"/>
          <w:sz w:val="30"/>
          <w:rtl/>
        </w:rPr>
        <w:t xml:space="preserve"> </w:t>
      </w:r>
      <w:r w:rsidRPr="00C92B9E">
        <w:rPr>
          <w:rFonts w:ascii="Century" w:hAnsi="Century" w:hint="eastAsia"/>
          <w:sz w:val="30"/>
          <w:rtl/>
        </w:rPr>
        <w:t>مختلفة</w:t>
      </w:r>
      <w:r w:rsidRPr="00C92B9E">
        <w:rPr>
          <w:rFonts w:ascii="Century" w:hAnsi="Century"/>
          <w:sz w:val="30"/>
          <w:rtl/>
        </w:rPr>
        <w:t xml:space="preserve"> </w:t>
      </w:r>
      <w:r w:rsidRPr="00C92B9E">
        <w:rPr>
          <w:rFonts w:ascii="Century" w:hAnsi="Century" w:hint="eastAsia"/>
          <w:sz w:val="30"/>
          <w:rtl/>
        </w:rPr>
        <w:t>لا</w:t>
      </w:r>
      <w:r w:rsidRPr="00C92B9E">
        <w:rPr>
          <w:rFonts w:ascii="Century" w:hAnsi="Century"/>
          <w:sz w:val="30"/>
          <w:rtl/>
        </w:rPr>
        <w:t xml:space="preserve"> </w:t>
      </w:r>
      <w:r w:rsidRPr="00C92B9E">
        <w:rPr>
          <w:rFonts w:ascii="Century" w:hAnsi="Century" w:hint="eastAsia"/>
          <w:sz w:val="30"/>
          <w:rtl/>
        </w:rPr>
        <w:t>تتعدّى</w:t>
      </w:r>
      <w:r w:rsidRPr="00C92B9E">
        <w:rPr>
          <w:rFonts w:ascii="Century" w:hAnsi="Century"/>
          <w:sz w:val="30"/>
          <w:rtl/>
        </w:rPr>
        <w:t xml:space="preserve"> 46</w:t>
      </w:r>
      <w:r w:rsidR="00062687">
        <w:rPr>
          <w:rFonts w:ascii="Century" w:hAnsi="Century"/>
          <w:sz w:val="30"/>
          <w:rtl/>
        </w:rPr>
        <w:t xml:space="preserve"> في المائة</w:t>
      </w:r>
      <w:r w:rsidRPr="00C92B9E">
        <w:rPr>
          <w:rFonts w:ascii="Century" w:hAnsi="Century"/>
          <w:sz w:val="30"/>
          <w:rtl/>
        </w:rPr>
        <w:t xml:space="preserve"> </w:t>
      </w:r>
      <w:r w:rsidRPr="00C92B9E">
        <w:rPr>
          <w:rFonts w:ascii="Century" w:hAnsi="Century" w:hint="eastAsia"/>
          <w:sz w:val="30"/>
          <w:rtl/>
        </w:rPr>
        <w:t>ممّا</w:t>
      </w:r>
      <w:r w:rsidRPr="00C92B9E">
        <w:rPr>
          <w:rFonts w:ascii="Century" w:hAnsi="Century"/>
          <w:sz w:val="30"/>
          <w:rtl/>
        </w:rPr>
        <w:t xml:space="preserve"> </w:t>
      </w:r>
      <w:r w:rsidRPr="00C92B9E">
        <w:rPr>
          <w:rFonts w:ascii="Century" w:hAnsi="Century" w:hint="eastAsia"/>
          <w:sz w:val="30"/>
          <w:rtl/>
        </w:rPr>
        <w:t>يشكّل</w:t>
      </w:r>
      <w:r w:rsidRPr="00C92B9E">
        <w:rPr>
          <w:rFonts w:ascii="Century" w:hAnsi="Century"/>
          <w:sz w:val="30"/>
          <w:rtl/>
        </w:rPr>
        <w:t xml:space="preserve"> </w:t>
      </w:r>
      <w:r w:rsidRPr="00C92B9E">
        <w:rPr>
          <w:rFonts w:ascii="Century" w:hAnsi="Century" w:hint="eastAsia"/>
          <w:sz w:val="30"/>
          <w:rtl/>
        </w:rPr>
        <w:t>نقصاً</w:t>
      </w:r>
      <w:r w:rsidRPr="00C92B9E">
        <w:rPr>
          <w:rFonts w:ascii="Century" w:hAnsi="Century"/>
          <w:sz w:val="30"/>
          <w:rtl/>
        </w:rPr>
        <w:t xml:space="preserve"> </w:t>
      </w:r>
      <w:r w:rsidRPr="00C92B9E">
        <w:rPr>
          <w:rFonts w:ascii="Century" w:hAnsi="Century" w:hint="eastAsia"/>
          <w:sz w:val="30"/>
          <w:rtl/>
        </w:rPr>
        <w:t>في</w:t>
      </w:r>
      <w:r w:rsidRPr="00C92B9E">
        <w:rPr>
          <w:rFonts w:ascii="Century" w:hAnsi="Century"/>
          <w:sz w:val="30"/>
          <w:rtl/>
        </w:rPr>
        <w:t xml:space="preserve"> </w:t>
      </w:r>
      <w:r w:rsidRPr="00C92B9E">
        <w:rPr>
          <w:rFonts w:ascii="Century" w:hAnsi="Century" w:hint="eastAsia"/>
          <w:sz w:val="30"/>
          <w:rtl/>
        </w:rPr>
        <w:t>الحق</w:t>
      </w:r>
      <w:r w:rsidRPr="00C92B9E">
        <w:rPr>
          <w:rFonts w:ascii="Century" w:hAnsi="Century"/>
          <w:sz w:val="30"/>
          <w:rtl/>
        </w:rPr>
        <w:t xml:space="preserve"> </w:t>
      </w:r>
      <w:r w:rsidRPr="00C92B9E">
        <w:rPr>
          <w:rFonts w:ascii="Century" w:hAnsi="Century" w:hint="eastAsia"/>
          <w:sz w:val="30"/>
          <w:rtl/>
        </w:rPr>
        <w:t>في</w:t>
      </w:r>
      <w:r w:rsidRPr="00C92B9E">
        <w:rPr>
          <w:rFonts w:ascii="Century" w:hAnsi="Century"/>
          <w:sz w:val="30"/>
          <w:rtl/>
        </w:rPr>
        <w:t xml:space="preserve"> </w:t>
      </w:r>
      <w:r w:rsidRPr="00C92B9E">
        <w:rPr>
          <w:rFonts w:ascii="Century" w:hAnsi="Century" w:hint="eastAsia"/>
          <w:sz w:val="30"/>
          <w:rtl/>
        </w:rPr>
        <w:t>الصحة</w:t>
      </w:r>
      <w:r w:rsidRPr="00C92B9E">
        <w:rPr>
          <w:rFonts w:ascii="Century" w:hAnsi="Century"/>
          <w:sz w:val="30"/>
          <w:rtl/>
        </w:rPr>
        <w:t xml:space="preserve"> </w:t>
      </w:r>
      <w:r w:rsidRPr="00C92B9E">
        <w:rPr>
          <w:rFonts w:ascii="Century" w:hAnsi="Century" w:hint="eastAsia"/>
          <w:sz w:val="30"/>
          <w:rtl/>
        </w:rPr>
        <w:t>للجميع</w:t>
      </w:r>
      <w:r w:rsidRPr="00C92B9E">
        <w:rPr>
          <w:rFonts w:ascii="Century" w:hAnsi="Century" w:hint="cs"/>
          <w:sz w:val="30"/>
          <w:rtl/>
        </w:rPr>
        <w:t>، علماً بأن</w:t>
      </w:r>
      <w:r w:rsidRPr="00C92B9E">
        <w:rPr>
          <w:rFonts w:ascii="Century" w:hAnsi="Century"/>
          <w:sz w:val="30"/>
          <w:rtl/>
        </w:rPr>
        <w:t xml:space="preserve"> </w:t>
      </w:r>
      <w:r w:rsidRPr="00C92B9E">
        <w:rPr>
          <w:rFonts w:ascii="Century" w:hAnsi="Century" w:hint="eastAsia"/>
          <w:sz w:val="30"/>
          <w:rtl/>
        </w:rPr>
        <w:t>نسبة</w:t>
      </w:r>
      <w:r w:rsidRPr="00C92B9E">
        <w:rPr>
          <w:rFonts w:ascii="Century" w:hAnsi="Century"/>
          <w:sz w:val="30"/>
          <w:rtl/>
        </w:rPr>
        <w:t xml:space="preserve"> </w:t>
      </w:r>
      <w:r w:rsidRPr="00C92B9E">
        <w:rPr>
          <w:rFonts w:ascii="Century" w:hAnsi="Century" w:hint="eastAsia"/>
          <w:sz w:val="30"/>
          <w:rtl/>
        </w:rPr>
        <w:t>النساء</w:t>
      </w:r>
      <w:r w:rsidRPr="00C92B9E">
        <w:rPr>
          <w:rFonts w:ascii="Century" w:hAnsi="Century"/>
          <w:sz w:val="30"/>
          <w:rtl/>
        </w:rPr>
        <w:t xml:space="preserve"> </w:t>
      </w:r>
      <w:r w:rsidRPr="00C92B9E">
        <w:rPr>
          <w:rFonts w:ascii="Century" w:hAnsi="Century" w:hint="eastAsia"/>
          <w:sz w:val="30"/>
          <w:rtl/>
        </w:rPr>
        <w:t>اللواتي</w:t>
      </w:r>
      <w:r w:rsidRPr="00C92B9E">
        <w:rPr>
          <w:rFonts w:ascii="Century" w:hAnsi="Century"/>
          <w:sz w:val="30"/>
          <w:rtl/>
        </w:rPr>
        <w:t xml:space="preserve"> </w:t>
      </w:r>
      <w:r w:rsidRPr="00C92B9E">
        <w:rPr>
          <w:rFonts w:ascii="Century" w:hAnsi="Century" w:hint="cs"/>
          <w:sz w:val="30"/>
          <w:rtl/>
        </w:rPr>
        <w:t>ا</w:t>
      </w:r>
      <w:r w:rsidRPr="00C92B9E">
        <w:rPr>
          <w:rFonts w:ascii="Century" w:hAnsi="Century" w:hint="eastAsia"/>
          <w:sz w:val="30"/>
          <w:rtl/>
        </w:rPr>
        <w:t>ستفدن</w:t>
      </w:r>
      <w:r w:rsidRPr="00C92B9E">
        <w:rPr>
          <w:rFonts w:ascii="Century" w:hAnsi="Century"/>
          <w:sz w:val="30"/>
          <w:rtl/>
        </w:rPr>
        <w:t xml:space="preserve"> </w:t>
      </w:r>
      <w:r w:rsidRPr="00C92B9E">
        <w:rPr>
          <w:rFonts w:ascii="Century" w:hAnsi="Century" w:hint="eastAsia"/>
          <w:sz w:val="30"/>
          <w:rtl/>
        </w:rPr>
        <w:t>من</w:t>
      </w:r>
      <w:r w:rsidRPr="00C92B9E">
        <w:rPr>
          <w:rFonts w:ascii="Century" w:hAnsi="Century"/>
          <w:sz w:val="30"/>
          <w:rtl/>
        </w:rPr>
        <w:t xml:space="preserve"> </w:t>
      </w:r>
      <w:r w:rsidRPr="00C92B9E">
        <w:rPr>
          <w:rFonts w:ascii="Century" w:hAnsi="Century" w:hint="eastAsia"/>
          <w:sz w:val="30"/>
          <w:rtl/>
        </w:rPr>
        <w:t>التغطية</w:t>
      </w:r>
      <w:r w:rsidRPr="00C92B9E">
        <w:rPr>
          <w:rFonts w:ascii="Century" w:hAnsi="Century"/>
          <w:sz w:val="30"/>
          <w:rtl/>
        </w:rPr>
        <w:t xml:space="preserve"> </w:t>
      </w:r>
      <w:r w:rsidRPr="00C92B9E">
        <w:rPr>
          <w:rFonts w:ascii="Century" w:hAnsi="Century" w:hint="eastAsia"/>
          <w:sz w:val="30"/>
          <w:rtl/>
        </w:rPr>
        <w:t>عام</w:t>
      </w:r>
      <w:r w:rsidRPr="00C92B9E">
        <w:rPr>
          <w:rFonts w:ascii="Century" w:hAnsi="Century"/>
          <w:sz w:val="30"/>
          <w:rtl/>
        </w:rPr>
        <w:t xml:space="preserve"> 1999 </w:t>
      </w:r>
      <w:r w:rsidRPr="00C92B9E">
        <w:rPr>
          <w:rFonts w:ascii="Century" w:hAnsi="Century" w:hint="eastAsia"/>
          <w:sz w:val="30"/>
          <w:rtl/>
        </w:rPr>
        <w:t>بلغت</w:t>
      </w:r>
      <w:r w:rsidRPr="00C92B9E">
        <w:rPr>
          <w:rFonts w:ascii="Century" w:hAnsi="Century"/>
          <w:sz w:val="30"/>
          <w:rtl/>
        </w:rPr>
        <w:t xml:space="preserve"> 47</w:t>
      </w:r>
      <w:r w:rsidR="00062687">
        <w:rPr>
          <w:rFonts w:ascii="Century" w:hAnsi="Century"/>
          <w:sz w:val="30"/>
          <w:rtl/>
        </w:rPr>
        <w:t xml:space="preserve"> في المائة</w:t>
      </w:r>
      <w:r w:rsidRPr="00C92B9E">
        <w:rPr>
          <w:rFonts w:ascii="Century" w:hAnsi="Century"/>
          <w:sz w:val="30"/>
          <w:rtl/>
        </w:rPr>
        <w:t xml:space="preserve"> </w:t>
      </w:r>
      <w:r w:rsidRPr="00C92B9E">
        <w:rPr>
          <w:rFonts w:ascii="Century" w:hAnsi="Century" w:hint="eastAsia"/>
          <w:sz w:val="30"/>
          <w:rtl/>
        </w:rPr>
        <w:t>مقابل</w:t>
      </w:r>
      <w:r w:rsidRPr="00C92B9E">
        <w:rPr>
          <w:rFonts w:ascii="Century" w:hAnsi="Century"/>
          <w:sz w:val="30"/>
          <w:rtl/>
        </w:rPr>
        <w:t xml:space="preserve"> 45</w:t>
      </w:r>
      <w:r w:rsidR="00062687">
        <w:rPr>
          <w:rFonts w:ascii="Century" w:hAnsi="Century"/>
          <w:sz w:val="30"/>
          <w:rtl/>
        </w:rPr>
        <w:t xml:space="preserve"> في المائة</w:t>
      </w:r>
      <w:r w:rsidRPr="00C92B9E">
        <w:rPr>
          <w:rFonts w:ascii="Century" w:hAnsi="Century"/>
          <w:sz w:val="30"/>
          <w:rtl/>
        </w:rPr>
        <w:t xml:space="preserve"> </w:t>
      </w:r>
      <w:r w:rsidRPr="00C92B9E">
        <w:rPr>
          <w:rFonts w:ascii="Century" w:hAnsi="Century" w:hint="eastAsia"/>
          <w:sz w:val="30"/>
          <w:rtl/>
        </w:rPr>
        <w:t>للرجال</w:t>
      </w:r>
      <w:r w:rsidRPr="00C92B9E">
        <w:rPr>
          <w:rFonts w:ascii="Century" w:hAnsi="Century"/>
          <w:sz w:val="30"/>
          <w:rtl/>
        </w:rPr>
        <w:t>.</w:t>
      </w:r>
    </w:p>
    <w:p w:rsidR="002650DE" w:rsidRPr="00C92B9E" w:rsidRDefault="00B44D00" w:rsidP="00B44D00">
      <w:pPr>
        <w:pStyle w:val="SingleTxt"/>
        <w:rPr>
          <w:rFonts w:ascii="Century" w:hAnsi="Century" w:hint="cs"/>
          <w:sz w:val="30"/>
          <w:rtl/>
        </w:rPr>
      </w:pPr>
      <w:r w:rsidRPr="00C92B9E">
        <w:rPr>
          <w:rFonts w:ascii="Century" w:hAnsi="Century"/>
          <w:sz w:val="30"/>
          <w:rtl/>
        </w:rPr>
        <w:tab/>
      </w:r>
      <w:r w:rsidR="002650DE" w:rsidRPr="00C92B9E">
        <w:rPr>
          <w:rFonts w:ascii="Century" w:hAnsi="Century" w:hint="eastAsia"/>
          <w:sz w:val="30"/>
          <w:rtl/>
        </w:rPr>
        <w:t>وتتفاوت</w:t>
      </w:r>
      <w:r w:rsidR="002650DE" w:rsidRPr="00C92B9E">
        <w:rPr>
          <w:rFonts w:ascii="Century" w:hAnsi="Century"/>
          <w:sz w:val="30"/>
          <w:rtl/>
        </w:rPr>
        <w:t xml:space="preserve"> </w:t>
      </w:r>
      <w:r w:rsidR="002650DE" w:rsidRPr="00C92B9E">
        <w:rPr>
          <w:rFonts w:ascii="Century" w:hAnsi="Century" w:hint="eastAsia"/>
          <w:sz w:val="30"/>
          <w:rtl/>
        </w:rPr>
        <w:t>نسبة</w:t>
      </w:r>
      <w:r w:rsidR="002650DE" w:rsidRPr="00C92B9E">
        <w:rPr>
          <w:rFonts w:ascii="Century" w:hAnsi="Century"/>
          <w:sz w:val="30"/>
          <w:rtl/>
        </w:rPr>
        <w:t xml:space="preserve"> </w:t>
      </w:r>
      <w:r w:rsidR="002650DE" w:rsidRPr="00C92B9E">
        <w:rPr>
          <w:rFonts w:ascii="Century" w:hAnsi="Century" w:hint="eastAsia"/>
          <w:sz w:val="30"/>
          <w:rtl/>
        </w:rPr>
        <w:t>التغطية</w:t>
      </w:r>
      <w:r w:rsidR="002650DE" w:rsidRPr="00C92B9E">
        <w:rPr>
          <w:rFonts w:ascii="Century" w:hAnsi="Century"/>
          <w:sz w:val="30"/>
          <w:rtl/>
        </w:rPr>
        <w:t xml:space="preserve"> </w:t>
      </w:r>
      <w:r w:rsidR="002650DE" w:rsidRPr="00C92B9E">
        <w:rPr>
          <w:rFonts w:ascii="Century" w:hAnsi="Century" w:hint="eastAsia"/>
          <w:sz w:val="30"/>
          <w:rtl/>
        </w:rPr>
        <w:t>الصحية</w:t>
      </w:r>
      <w:r w:rsidR="00C92B9E" w:rsidRPr="00C92B9E">
        <w:rPr>
          <w:rFonts w:ascii="Century" w:hAnsi="Century"/>
          <w:sz w:val="30"/>
          <w:rtl/>
        </w:rPr>
        <w:t xml:space="preserve"> </w:t>
      </w:r>
      <w:r w:rsidR="002650DE" w:rsidRPr="00C92B9E">
        <w:rPr>
          <w:rFonts w:ascii="Century" w:hAnsi="Century" w:hint="eastAsia"/>
          <w:sz w:val="30"/>
          <w:rtl/>
        </w:rPr>
        <w:t>تبعاً</w:t>
      </w:r>
      <w:r w:rsidR="002650DE" w:rsidRPr="00C92B9E">
        <w:rPr>
          <w:rFonts w:ascii="Century" w:hAnsi="Century"/>
          <w:sz w:val="30"/>
          <w:rtl/>
        </w:rPr>
        <w:t xml:space="preserve"> </w:t>
      </w:r>
      <w:r w:rsidR="002650DE" w:rsidRPr="00C92B9E">
        <w:rPr>
          <w:rFonts w:ascii="Century" w:hAnsi="Century" w:hint="eastAsia"/>
          <w:sz w:val="30"/>
          <w:rtl/>
        </w:rPr>
        <w:t>للوضع</w:t>
      </w:r>
      <w:r w:rsidR="002650DE" w:rsidRPr="00C92B9E">
        <w:rPr>
          <w:rFonts w:ascii="Century" w:hAnsi="Century"/>
          <w:sz w:val="30"/>
          <w:rtl/>
        </w:rPr>
        <w:t xml:space="preserve"> </w:t>
      </w:r>
      <w:r w:rsidR="002650DE" w:rsidRPr="00C92B9E">
        <w:rPr>
          <w:rFonts w:ascii="Century" w:hAnsi="Century" w:hint="cs"/>
          <w:sz w:val="30"/>
          <w:rtl/>
        </w:rPr>
        <w:t>الاقتصادي،</w:t>
      </w:r>
      <w:r w:rsidR="002650DE" w:rsidRPr="00C92B9E">
        <w:rPr>
          <w:rFonts w:ascii="Century" w:hAnsi="Century"/>
          <w:sz w:val="30"/>
          <w:rtl/>
        </w:rPr>
        <w:t xml:space="preserve"> </w:t>
      </w:r>
      <w:r w:rsidR="002650DE" w:rsidRPr="00C92B9E">
        <w:rPr>
          <w:rFonts w:ascii="Century" w:hAnsi="Century" w:hint="eastAsia"/>
          <w:sz w:val="30"/>
          <w:rtl/>
        </w:rPr>
        <w:t>فلا</w:t>
      </w:r>
      <w:r w:rsidR="002650DE" w:rsidRPr="00C92B9E">
        <w:rPr>
          <w:rFonts w:ascii="Century" w:hAnsi="Century"/>
          <w:sz w:val="30"/>
          <w:rtl/>
        </w:rPr>
        <w:t xml:space="preserve"> </w:t>
      </w:r>
      <w:r w:rsidR="002650DE" w:rsidRPr="00C92B9E">
        <w:rPr>
          <w:rFonts w:ascii="Century" w:hAnsi="Century" w:hint="eastAsia"/>
          <w:sz w:val="30"/>
          <w:rtl/>
        </w:rPr>
        <w:t>تتجاوز</w:t>
      </w:r>
      <w:r w:rsidR="002650DE" w:rsidRPr="00C92B9E">
        <w:rPr>
          <w:rFonts w:ascii="Century" w:hAnsi="Century"/>
          <w:sz w:val="30"/>
          <w:rtl/>
        </w:rPr>
        <w:t xml:space="preserve"> 24</w:t>
      </w:r>
      <w:r w:rsidR="00062687">
        <w:rPr>
          <w:rFonts w:ascii="Century" w:hAnsi="Century"/>
          <w:sz w:val="30"/>
          <w:rtl/>
        </w:rPr>
        <w:t xml:space="preserve"> في المائة</w:t>
      </w:r>
      <w:r w:rsidR="002650DE" w:rsidRPr="00C92B9E">
        <w:rPr>
          <w:rFonts w:ascii="Century" w:hAnsi="Century"/>
          <w:sz w:val="30"/>
          <w:rtl/>
        </w:rPr>
        <w:t xml:space="preserve"> </w:t>
      </w:r>
      <w:r w:rsidR="002650DE" w:rsidRPr="00C92B9E">
        <w:rPr>
          <w:rFonts w:ascii="Century" w:hAnsi="Century" w:hint="eastAsia"/>
          <w:sz w:val="30"/>
          <w:rtl/>
        </w:rPr>
        <w:t>لفئات</w:t>
      </w:r>
      <w:r w:rsidR="002650DE" w:rsidRPr="00C92B9E">
        <w:rPr>
          <w:rFonts w:ascii="Century" w:hAnsi="Century"/>
          <w:sz w:val="30"/>
          <w:rtl/>
        </w:rPr>
        <w:t xml:space="preserve"> </w:t>
      </w:r>
      <w:r w:rsidR="002650DE" w:rsidRPr="00C92B9E">
        <w:rPr>
          <w:rFonts w:ascii="Century" w:hAnsi="Century" w:hint="eastAsia"/>
          <w:sz w:val="30"/>
          <w:rtl/>
        </w:rPr>
        <w:t>الدخل</w:t>
      </w:r>
      <w:r w:rsidR="002650DE" w:rsidRPr="00C92B9E">
        <w:rPr>
          <w:rFonts w:ascii="Century" w:hAnsi="Century"/>
          <w:sz w:val="30"/>
          <w:rtl/>
        </w:rPr>
        <w:t xml:space="preserve"> </w:t>
      </w:r>
      <w:r w:rsidR="002650DE" w:rsidRPr="00C92B9E">
        <w:rPr>
          <w:rFonts w:ascii="Century" w:hAnsi="Century" w:hint="eastAsia"/>
          <w:sz w:val="30"/>
          <w:rtl/>
        </w:rPr>
        <w:t>المحدود</w:t>
      </w:r>
      <w:r w:rsidR="002650DE" w:rsidRPr="00C92B9E">
        <w:rPr>
          <w:rFonts w:ascii="Century" w:hAnsi="Century"/>
          <w:sz w:val="30"/>
          <w:rtl/>
        </w:rPr>
        <w:t xml:space="preserve"> </w:t>
      </w:r>
      <w:r w:rsidR="002650DE" w:rsidRPr="00C92B9E">
        <w:rPr>
          <w:rFonts w:ascii="Century" w:hAnsi="Century" w:hint="eastAsia"/>
          <w:sz w:val="30"/>
          <w:rtl/>
        </w:rPr>
        <w:t>وتصل</w:t>
      </w:r>
      <w:r w:rsidR="002650DE" w:rsidRPr="00C92B9E">
        <w:rPr>
          <w:rFonts w:ascii="Century" w:hAnsi="Century"/>
          <w:sz w:val="30"/>
          <w:rtl/>
        </w:rPr>
        <w:t xml:space="preserve"> </w:t>
      </w:r>
      <w:r w:rsidR="002650DE" w:rsidRPr="00C92B9E">
        <w:rPr>
          <w:rFonts w:ascii="Century" w:hAnsi="Century" w:hint="eastAsia"/>
          <w:sz w:val="30"/>
          <w:rtl/>
        </w:rPr>
        <w:t>إلى</w:t>
      </w:r>
      <w:r w:rsidR="002650DE" w:rsidRPr="00C92B9E">
        <w:rPr>
          <w:rFonts w:ascii="Century" w:hAnsi="Century"/>
          <w:sz w:val="30"/>
          <w:rtl/>
        </w:rPr>
        <w:t xml:space="preserve"> 75</w:t>
      </w:r>
      <w:r w:rsidR="00062687">
        <w:rPr>
          <w:rFonts w:ascii="Century" w:hAnsi="Century"/>
          <w:sz w:val="30"/>
          <w:rtl/>
        </w:rPr>
        <w:t xml:space="preserve"> في المائة</w:t>
      </w:r>
      <w:r w:rsidR="002650DE" w:rsidRPr="00C92B9E">
        <w:rPr>
          <w:rFonts w:ascii="Century" w:hAnsi="Century"/>
          <w:sz w:val="30"/>
          <w:rtl/>
        </w:rPr>
        <w:t xml:space="preserve"> </w:t>
      </w:r>
      <w:r w:rsidR="002650DE" w:rsidRPr="00C92B9E">
        <w:rPr>
          <w:rFonts w:ascii="Century" w:hAnsi="Century" w:hint="eastAsia"/>
          <w:sz w:val="30"/>
          <w:rtl/>
        </w:rPr>
        <w:t>للفئات</w:t>
      </w:r>
      <w:r w:rsidR="002650DE" w:rsidRPr="00C92B9E">
        <w:rPr>
          <w:rFonts w:ascii="Century" w:hAnsi="Century"/>
          <w:sz w:val="30"/>
          <w:rtl/>
        </w:rPr>
        <w:t xml:space="preserve"> </w:t>
      </w:r>
      <w:r w:rsidR="002650DE" w:rsidRPr="00C92B9E">
        <w:rPr>
          <w:rFonts w:ascii="Century" w:hAnsi="Century" w:hint="eastAsia"/>
          <w:sz w:val="30"/>
          <w:rtl/>
        </w:rPr>
        <w:t>الغنية</w:t>
      </w:r>
      <w:r w:rsidR="002650DE" w:rsidRPr="00C92B9E">
        <w:rPr>
          <w:rFonts w:ascii="Century" w:hAnsi="Century"/>
          <w:sz w:val="30"/>
          <w:rtl/>
        </w:rPr>
        <w:t xml:space="preserve">. </w:t>
      </w:r>
      <w:r w:rsidR="002650DE" w:rsidRPr="00C92B9E">
        <w:rPr>
          <w:rFonts w:ascii="Century" w:hAnsi="Century" w:hint="eastAsia"/>
          <w:sz w:val="30"/>
          <w:rtl/>
        </w:rPr>
        <w:t>وهناك</w:t>
      </w:r>
      <w:r w:rsidR="002650DE" w:rsidRPr="00C92B9E">
        <w:rPr>
          <w:rFonts w:ascii="Century" w:hAnsi="Century"/>
          <w:sz w:val="30"/>
          <w:rtl/>
        </w:rPr>
        <w:t xml:space="preserve"> </w:t>
      </w:r>
      <w:r w:rsidR="002650DE" w:rsidRPr="00C92B9E">
        <w:rPr>
          <w:rFonts w:ascii="Century" w:hAnsi="Century" w:hint="eastAsia"/>
          <w:sz w:val="30"/>
          <w:rtl/>
        </w:rPr>
        <w:t>أكثر</w:t>
      </w:r>
      <w:r w:rsidR="002650DE" w:rsidRPr="00C92B9E">
        <w:rPr>
          <w:rFonts w:ascii="Century" w:hAnsi="Century"/>
          <w:sz w:val="30"/>
          <w:rtl/>
        </w:rPr>
        <w:t xml:space="preserve"> </w:t>
      </w:r>
      <w:r w:rsidR="002650DE" w:rsidRPr="00C92B9E">
        <w:rPr>
          <w:rFonts w:ascii="Century" w:hAnsi="Century" w:hint="eastAsia"/>
          <w:sz w:val="30"/>
          <w:rtl/>
        </w:rPr>
        <w:t>من</w:t>
      </w:r>
      <w:r w:rsidR="002650DE" w:rsidRPr="00C92B9E">
        <w:rPr>
          <w:rFonts w:ascii="Century" w:hAnsi="Century"/>
          <w:sz w:val="30"/>
          <w:rtl/>
        </w:rPr>
        <w:t xml:space="preserve"> </w:t>
      </w:r>
      <w:r w:rsidR="002650DE" w:rsidRPr="00C92B9E">
        <w:rPr>
          <w:rFonts w:ascii="Century" w:hAnsi="Century" w:hint="eastAsia"/>
          <w:sz w:val="30"/>
          <w:rtl/>
        </w:rPr>
        <w:t>ثلث</w:t>
      </w:r>
      <w:r w:rsidR="002650DE" w:rsidRPr="00C92B9E">
        <w:rPr>
          <w:rFonts w:ascii="Century" w:hAnsi="Century"/>
          <w:sz w:val="30"/>
          <w:rtl/>
        </w:rPr>
        <w:t xml:space="preserve"> </w:t>
      </w:r>
      <w:r w:rsidR="002650DE" w:rsidRPr="00C92B9E">
        <w:rPr>
          <w:rFonts w:ascii="Century" w:hAnsi="Century" w:hint="eastAsia"/>
          <w:sz w:val="30"/>
          <w:rtl/>
        </w:rPr>
        <w:t>الأس</w:t>
      </w:r>
      <w:r w:rsidR="002650DE" w:rsidRPr="00C92B9E">
        <w:rPr>
          <w:rFonts w:ascii="Century" w:hAnsi="Century" w:hint="cs"/>
          <w:sz w:val="30"/>
          <w:rtl/>
        </w:rPr>
        <w:t>َ</w:t>
      </w:r>
      <w:r w:rsidR="002650DE" w:rsidRPr="00C92B9E">
        <w:rPr>
          <w:rFonts w:ascii="Century" w:hAnsi="Century" w:hint="eastAsia"/>
          <w:sz w:val="30"/>
          <w:rtl/>
        </w:rPr>
        <w:t>ر</w:t>
      </w:r>
      <w:r w:rsidR="002650DE" w:rsidRPr="00C92B9E">
        <w:rPr>
          <w:rFonts w:ascii="Century" w:hAnsi="Century"/>
          <w:sz w:val="30"/>
          <w:rtl/>
        </w:rPr>
        <w:t xml:space="preserve"> </w:t>
      </w:r>
      <w:r w:rsidR="002650DE" w:rsidRPr="00C92B9E">
        <w:rPr>
          <w:rFonts w:ascii="Century" w:hAnsi="Century" w:hint="eastAsia"/>
          <w:sz w:val="30"/>
          <w:rtl/>
        </w:rPr>
        <w:t>لا</w:t>
      </w:r>
      <w:r w:rsidR="00740360">
        <w:rPr>
          <w:rFonts w:ascii="Century" w:hAnsi="Century" w:hint="cs"/>
          <w:sz w:val="30"/>
          <w:rtl/>
        </w:rPr>
        <w:t> </w:t>
      </w:r>
      <w:r w:rsidR="002650DE" w:rsidRPr="00C92B9E">
        <w:rPr>
          <w:rFonts w:ascii="Century" w:hAnsi="Century" w:hint="eastAsia"/>
          <w:sz w:val="30"/>
          <w:rtl/>
        </w:rPr>
        <w:t>يوجد</w:t>
      </w:r>
      <w:r w:rsidR="002650DE" w:rsidRPr="00C92B9E">
        <w:rPr>
          <w:rFonts w:ascii="Century" w:hAnsi="Century"/>
          <w:sz w:val="30"/>
          <w:rtl/>
        </w:rPr>
        <w:t xml:space="preserve"> </w:t>
      </w:r>
      <w:r w:rsidR="002650DE" w:rsidRPr="00C92B9E">
        <w:rPr>
          <w:rFonts w:ascii="Century" w:hAnsi="Century" w:hint="eastAsia"/>
          <w:sz w:val="30"/>
          <w:rtl/>
        </w:rPr>
        <w:t>فيها</w:t>
      </w:r>
      <w:r w:rsidR="002650DE" w:rsidRPr="00C92B9E">
        <w:rPr>
          <w:rFonts w:ascii="Century" w:hAnsi="Century"/>
          <w:sz w:val="30"/>
          <w:rtl/>
        </w:rPr>
        <w:t xml:space="preserve"> </w:t>
      </w:r>
      <w:r w:rsidR="002650DE" w:rsidRPr="00C92B9E">
        <w:rPr>
          <w:rFonts w:ascii="Century" w:hAnsi="Century" w:hint="eastAsia"/>
          <w:sz w:val="30"/>
          <w:rtl/>
        </w:rPr>
        <w:t>أي</w:t>
      </w:r>
      <w:r w:rsidR="002650DE" w:rsidRPr="00C92B9E">
        <w:rPr>
          <w:rFonts w:ascii="Century" w:hAnsi="Century"/>
          <w:sz w:val="30"/>
          <w:rtl/>
        </w:rPr>
        <w:t xml:space="preserve"> </w:t>
      </w:r>
      <w:r w:rsidR="002650DE" w:rsidRPr="00C92B9E">
        <w:rPr>
          <w:rFonts w:ascii="Century" w:hAnsi="Century" w:hint="eastAsia"/>
          <w:sz w:val="30"/>
          <w:rtl/>
        </w:rPr>
        <w:t>شخص</w:t>
      </w:r>
      <w:r w:rsidR="002650DE" w:rsidRPr="00C92B9E">
        <w:rPr>
          <w:rFonts w:ascii="Century" w:hAnsi="Century"/>
          <w:sz w:val="30"/>
          <w:rtl/>
        </w:rPr>
        <w:t xml:space="preserve"> </w:t>
      </w:r>
      <w:r w:rsidR="002650DE" w:rsidRPr="00C92B9E">
        <w:rPr>
          <w:rFonts w:ascii="Century" w:hAnsi="Century" w:hint="eastAsia"/>
          <w:sz w:val="30"/>
          <w:rtl/>
        </w:rPr>
        <w:t>مضمون</w:t>
      </w:r>
      <w:r w:rsidR="002650DE" w:rsidRPr="00C92B9E">
        <w:rPr>
          <w:rFonts w:ascii="Century" w:hAnsi="Century" w:hint="cs"/>
          <w:sz w:val="30"/>
          <w:rtl/>
        </w:rPr>
        <w:t>،</w:t>
      </w:r>
      <w:r w:rsidR="002650DE" w:rsidRPr="00C92B9E">
        <w:rPr>
          <w:rFonts w:ascii="Century" w:hAnsi="Century"/>
          <w:sz w:val="30"/>
          <w:rtl/>
        </w:rPr>
        <w:t xml:space="preserve"> </w:t>
      </w:r>
      <w:r w:rsidR="002650DE" w:rsidRPr="00C92B9E">
        <w:rPr>
          <w:rFonts w:ascii="Century" w:hAnsi="Century" w:hint="eastAsia"/>
          <w:sz w:val="30"/>
          <w:rtl/>
        </w:rPr>
        <w:t>ويشك</w:t>
      </w:r>
      <w:r w:rsidR="002650DE" w:rsidRPr="00C92B9E">
        <w:rPr>
          <w:rFonts w:ascii="Century" w:hAnsi="Century" w:hint="cs"/>
          <w:sz w:val="30"/>
          <w:rtl/>
        </w:rPr>
        <w:t>ّ</w:t>
      </w:r>
      <w:r w:rsidR="002650DE" w:rsidRPr="00C92B9E">
        <w:rPr>
          <w:rFonts w:ascii="Century" w:hAnsi="Century" w:hint="eastAsia"/>
          <w:sz w:val="30"/>
          <w:rtl/>
        </w:rPr>
        <w:t>ل</w:t>
      </w:r>
      <w:r w:rsidR="002650DE" w:rsidRPr="00C92B9E">
        <w:rPr>
          <w:rFonts w:ascii="Century" w:hAnsi="Century"/>
          <w:sz w:val="30"/>
          <w:rtl/>
        </w:rPr>
        <w:t xml:space="preserve"> </w:t>
      </w:r>
      <w:r w:rsidR="002650DE" w:rsidRPr="00C92B9E">
        <w:rPr>
          <w:rFonts w:ascii="Century" w:hAnsi="Century" w:hint="eastAsia"/>
          <w:sz w:val="30"/>
          <w:rtl/>
        </w:rPr>
        <w:t>الوضع</w:t>
      </w:r>
      <w:r w:rsidR="002650DE" w:rsidRPr="00C92B9E">
        <w:rPr>
          <w:rFonts w:ascii="Century" w:hAnsi="Century"/>
          <w:sz w:val="30"/>
          <w:rtl/>
        </w:rPr>
        <w:t xml:space="preserve"> </w:t>
      </w:r>
      <w:r w:rsidR="002650DE" w:rsidRPr="00C92B9E">
        <w:rPr>
          <w:rFonts w:ascii="Century" w:hAnsi="Century" w:hint="cs"/>
          <w:sz w:val="30"/>
          <w:rtl/>
        </w:rPr>
        <w:t>الاقتصادي</w:t>
      </w:r>
      <w:r w:rsidR="002650DE" w:rsidRPr="00C92B9E">
        <w:rPr>
          <w:rFonts w:ascii="Century" w:hAnsi="Century"/>
          <w:sz w:val="30"/>
          <w:rtl/>
        </w:rPr>
        <w:t xml:space="preserve"> </w:t>
      </w:r>
      <w:r w:rsidR="002650DE" w:rsidRPr="00C92B9E">
        <w:rPr>
          <w:rFonts w:ascii="Century" w:hAnsi="Century" w:hint="eastAsia"/>
          <w:sz w:val="30"/>
          <w:rtl/>
        </w:rPr>
        <w:t>السبب</w:t>
      </w:r>
      <w:r w:rsidR="002650DE" w:rsidRPr="00C92B9E">
        <w:rPr>
          <w:rFonts w:ascii="Century" w:hAnsi="Century"/>
          <w:sz w:val="30"/>
          <w:rtl/>
        </w:rPr>
        <w:t xml:space="preserve"> </w:t>
      </w:r>
      <w:r w:rsidR="002650DE" w:rsidRPr="00C92B9E">
        <w:rPr>
          <w:rFonts w:ascii="Century" w:hAnsi="Century" w:hint="eastAsia"/>
          <w:sz w:val="30"/>
          <w:rtl/>
        </w:rPr>
        <w:t>الرئيسي</w:t>
      </w:r>
      <w:r w:rsidR="002650DE" w:rsidRPr="00C92B9E">
        <w:rPr>
          <w:rFonts w:ascii="Century" w:hAnsi="Century"/>
          <w:sz w:val="30"/>
          <w:rtl/>
        </w:rPr>
        <w:t xml:space="preserve"> </w:t>
      </w:r>
      <w:r w:rsidR="002650DE" w:rsidRPr="00C92B9E">
        <w:rPr>
          <w:rFonts w:ascii="Century" w:hAnsi="Century" w:hint="eastAsia"/>
          <w:sz w:val="30"/>
          <w:rtl/>
        </w:rPr>
        <w:t>لذلك</w:t>
      </w:r>
      <w:r w:rsidR="002650DE" w:rsidRPr="00C92B9E">
        <w:rPr>
          <w:rFonts w:ascii="Century" w:hAnsi="Century"/>
          <w:sz w:val="30"/>
          <w:rtl/>
        </w:rPr>
        <w:t>.</w:t>
      </w:r>
      <w:r w:rsidR="002650DE" w:rsidRPr="00C92B9E">
        <w:rPr>
          <w:rFonts w:ascii="Century" w:hAnsi="Century" w:hint="eastAsia"/>
          <w:sz w:val="30"/>
          <w:rtl/>
        </w:rPr>
        <w:t xml:space="preserve"> فيخفّ</w:t>
      </w:r>
      <w:r w:rsidR="002650DE" w:rsidRPr="00C92B9E">
        <w:rPr>
          <w:rFonts w:ascii="Century" w:hAnsi="Century"/>
          <w:sz w:val="30"/>
          <w:rtl/>
        </w:rPr>
        <w:t xml:space="preserve"> </w:t>
      </w:r>
      <w:r w:rsidR="002650DE" w:rsidRPr="00C92B9E">
        <w:rPr>
          <w:rFonts w:ascii="Century" w:hAnsi="Century" w:hint="eastAsia"/>
          <w:sz w:val="30"/>
          <w:rtl/>
        </w:rPr>
        <w:t>عبء</w:t>
      </w:r>
      <w:r w:rsidR="002650DE" w:rsidRPr="00C92B9E">
        <w:rPr>
          <w:rFonts w:ascii="Century" w:hAnsi="Century"/>
          <w:sz w:val="30"/>
          <w:rtl/>
        </w:rPr>
        <w:t xml:space="preserve"> </w:t>
      </w:r>
      <w:r w:rsidR="002650DE" w:rsidRPr="00C92B9E">
        <w:rPr>
          <w:rFonts w:ascii="Century" w:hAnsi="Century" w:hint="eastAsia"/>
          <w:sz w:val="30"/>
          <w:rtl/>
        </w:rPr>
        <w:t>الطبابة</w:t>
      </w:r>
      <w:r w:rsidR="002650DE" w:rsidRPr="00C92B9E">
        <w:rPr>
          <w:rFonts w:ascii="Century" w:hAnsi="Century"/>
          <w:sz w:val="30"/>
          <w:rtl/>
        </w:rPr>
        <w:t xml:space="preserve"> </w:t>
      </w:r>
      <w:r w:rsidR="002650DE" w:rsidRPr="00C92B9E">
        <w:rPr>
          <w:rFonts w:ascii="Century" w:hAnsi="Century" w:hint="eastAsia"/>
          <w:sz w:val="30"/>
          <w:rtl/>
        </w:rPr>
        <w:t>كلّما</w:t>
      </w:r>
      <w:r w:rsidR="002650DE" w:rsidRPr="00C92B9E">
        <w:rPr>
          <w:rFonts w:ascii="Century" w:hAnsi="Century"/>
          <w:sz w:val="30"/>
          <w:rtl/>
        </w:rPr>
        <w:t xml:space="preserve"> </w:t>
      </w:r>
      <w:r w:rsidR="002650DE" w:rsidRPr="00C92B9E">
        <w:rPr>
          <w:rFonts w:ascii="Century" w:hAnsi="Century" w:hint="eastAsia"/>
          <w:sz w:val="30"/>
          <w:rtl/>
        </w:rPr>
        <w:t>ارتفع</w:t>
      </w:r>
      <w:r w:rsidR="002650DE" w:rsidRPr="00C92B9E">
        <w:rPr>
          <w:rFonts w:ascii="Century" w:hAnsi="Century"/>
          <w:sz w:val="30"/>
          <w:rtl/>
        </w:rPr>
        <w:t xml:space="preserve"> </w:t>
      </w:r>
      <w:r w:rsidR="002650DE" w:rsidRPr="00C92B9E">
        <w:rPr>
          <w:rFonts w:ascii="Century" w:hAnsi="Century" w:hint="eastAsia"/>
          <w:sz w:val="30"/>
          <w:rtl/>
        </w:rPr>
        <w:t>مستوى</w:t>
      </w:r>
      <w:r w:rsidR="002650DE" w:rsidRPr="00C92B9E">
        <w:rPr>
          <w:rFonts w:ascii="Century" w:hAnsi="Century"/>
          <w:sz w:val="30"/>
          <w:rtl/>
        </w:rPr>
        <w:t xml:space="preserve"> </w:t>
      </w:r>
      <w:r w:rsidR="002650DE" w:rsidRPr="00C92B9E">
        <w:rPr>
          <w:rFonts w:ascii="Century" w:hAnsi="Century" w:hint="eastAsia"/>
          <w:sz w:val="30"/>
          <w:rtl/>
        </w:rPr>
        <w:t>الدخل،</w:t>
      </w:r>
      <w:r w:rsidR="002650DE" w:rsidRPr="00C92B9E">
        <w:rPr>
          <w:rFonts w:ascii="Century" w:hAnsi="Century"/>
          <w:sz w:val="30"/>
          <w:rtl/>
        </w:rPr>
        <w:t xml:space="preserve"> </w:t>
      </w:r>
      <w:r w:rsidR="002650DE" w:rsidRPr="00C92B9E">
        <w:rPr>
          <w:rFonts w:ascii="Century" w:hAnsi="Century" w:hint="cs"/>
          <w:sz w:val="30"/>
          <w:rtl/>
        </w:rPr>
        <w:t xml:space="preserve">إذ </w:t>
      </w:r>
      <w:r w:rsidR="002650DE" w:rsidRPr="00C92B9E">
        <w:rPr>
          <w:rFonts w:ascii="Century" w:hAnsi="Century" w:hint="eastAsia"/>
          <w:sz w:val="30"/>
          <w:rtl/>
        </w:rPr>
        <w:t>بيّنت</w:t>
      </w:r>
      <w:r w:rsidR="002650DE" w:rsidRPr="00C92B9E">
        <w:rPr>
          <w:rFonts w:ascii="Century" w:hAnsi="Century"/>
          <w:sz w:val="30"/>
          <w:rtl/>
        </w:rPr>
        <w:t xml:space="preserve"> </w:t>
      </w:r>
      <w:r w:rsidR="002650DE" w:rsidRPr="00C92B9E">
        <w:rPr>
          <w:rFonts w:ascii="Century" w:hAnsi="Century" w:hint="eastAsia"/>
          <w:sz w:val="30"/>
          <w:rtl/>
        </w:rPr>
        <w:t>الدراسات</w:t>
      </w:r>
      <w:r w:rsidR="002650DE" w:rsidRPr="00C92B9E">
        <w:rPr>
          <w:rFonts w:ascii="Century" w:hAnsi="Century"/>
          <w:sz w:val="30"/>
          <w:rtl/>
        </w:rPr>
        <w:t xml:space="preserve"> </w:t>
      </w:r>
      <w:r w:rsidR="002650DE" w:rsidRPr="00C92B9E">
        <w:rPr>
          <w:rFonts w:ascii="Century" w:hAnsi="Century" w:hint="eastAsia"/>
          <w:sz w:val="30"/>
          <w:rtl/>
        </w:rPr>
        <w:t>أنّّ</w:t>
      </w:r>
      <w:r w:rsidR="002650DE" w:rsidRPr="00C92B9E">
        <w:rPr>
          <w:rFonts w:ascii="Century" w:hAnsi="Century"/>
          <w:sz w:val="30"/>
          <w:rtl/>
        </w:rPr>
        <w:t xml:space="preserve"> </w:t>
      </w:r>
      <w:r w:rsidR="002650DE" w:rsidRPr="00C92B9E">
        <w:rPr>
          <w:rFonts w:ascii="Century" w:hAnsi="Century" w:hint="eastAsia"/>
          <w:sz w:val="30"/>
          <w:rtl/>
        </w:rPr>
        <w:t>المصروف</w:t>
      </w:r>
      <w:r w:rsidR="002650DE" w:rsidRPr="00C92B9E">
        <w:rPr>
          <w:rFonts w:ascii="Century" w:hAnsi="Century"/>
          <w:sz w:val="30"/>
          <w:rtl/>
        </w:rPr>
        <w:t xml:space="preserve"> </w:t>
      </w:r>
      <w:r w:rsidR="002650DE" w:rsidRPr="00C92B9E">
        <w:rPr>
          <w:rFonts w:ascii="Century" w:hAnsi="Century" w:hint="eastAsia"/>
          <w:sz w:val="30"/>
          <w:rtl/>
        </w:rPr>
        <w:t>على</w:t>
      </w:r>
      <w:r w:rsidR="002650DE" w:rsidRPr="00C92B9E">
        <w:rPr>
          <w:rFonts w:ascii="Century" w:hAnsi="Century"/>
          <w:sz w:val="30"/>
          <w:rtl/>
        </w:rPr>
        <w:t xml:space="preserve"> </w:t>
      </w:r>
      <w:r w:rsidR="002650DE" w:rsidRPr="00C92B9E">
        <w:rPr>
          <w:rFonts w:ascii="Century" w:hAnsi="Century" w:hint="eastAsia"/>
          <w:sz w:val="30"/>
          <w:rtl/>
        </w:rPr>
        <w:t>الصحة</w:t>
      </w:r>
      <w:r w:rsidR="002650DE" w:rsidRPr="00C92B9E">
        <w:rPr>
          <w:rFonts w:ascii="Century" w:hAnsi="Century"/>
          <w:sz w:val="30"/>
          <w:rtl/>
        </w:rPr>
        <w:t xml:space="preserve"> </w:t>
      </w:r>
      <w:r w:rsidR="002650DE" w:rsidRPr="00C92B9E">
        <w:rPr>
          <w:rFonts w:ascii="Century" w:hAnsi="Century" w:hint="eastAsia"/>
          <w:sz w:val="30"/>
          <w:rtl/>
        </w:rPr>
        <w:t>عام</w:t>
      </w:r>
      <w:r w:rsidR="002650DE" w:rsidRPr="00C92B9E">
        <w:rPr>
          <w:rFonts w:ascii="Century" w:hAnsi="Century"/>
          <w:sz w:val="30"/>
          <w:rtl/>
        </w:rPr>
        <w:t xml:space="preserve"> 1997 </w:t>
      </w:r>
      <w:r w:rsidR="002650DE" w:rsidRPr="00C92B9E">
        <w:rPr>
          <w:rFonts w:ascii="Century" w:hAnsi="Century" w:hint="eastAsia"/>
          <w:sz w:val="30"/>
          <w:rtl/>
        </w:rPr>
        <w:t>بلغ</w:t>
      </w:r>
      <w:r w:rsidR="002650DE" w:rsidRPr="00C92B9E">
        <w:rPr>
          <w:rFonts w:ascii="Century" w:hAnsi="Century"/>
          <w:sz w:val="30"/>
          <w:rtl/>
        </w:rPr>
        <w:t xml:space="preserve"> 8.6</w:t>
      </w:r>
      <w:r w:rsidR="00062687">
        <w:rPr>
          <w:rFonts w:ascii="Century" w:hAnsi="Century"/>
          <w:sz w:val="30"/>
          <w:rtl/>
        </w:rPr>
        <w:t xml:space="preserve"> في المائة</w:t>
      </w:r>
      <w:r w:rsidR="002650DE" w:rsidRPr="00C92B9E">
        <w:rPr>
          <w:rFonts w:ascii="Century" w:hAnsi="Century"/>
          <w:sz w:val="30"/>
          <w:rtl/>
        </w:rPr>
        <w:t xml:space="preserve"> </w:t>
      </w:r>
      <w:r w:rsidR="002650DE" w:rsidRPr="00C92B9E">
        <w:rPr>
          <w:rFonts w:ascii="Century" w:hAnsi="Century" w:hint="eastAsia"/>
          <w:sz w:val="30"/>
          <w:rtl/>
        </w:rPr>
        <w:t>من</w:t>
      </w:r>
      <w:r w:rsidR="002650DE" w:rsidRPr="00C92B9E">
        <w:rPr>
          <w:rFonts w:ascii="Century" w:hAnsi="Century"/>
          <w:sz w:val="30"/>
          <w:rtl/>
        </w:rPr>
        <w:t xml:space="preserve"> </w:t>
      </w:r>
      <w:r w:rsidR="002650DE" w:rsidRPr="00C92B9E">
        <w:rPr>
          <w:rFonts w:ascii="Century" w:hAnsi="Century" w:hint="eastAsia"/>
          <w:sz w:val="30"/>
          <w:rtl/>
        </w:rPr>
        <w:t>مجموع</w:t>
      </w:r>
      <w:r w:rsidR="002650DE" w:rsidRPr="00C92B9E">
        <w:rPr>
          <w:rFonts w:ascii="Century" w:hAnsi="Century"/>
          <w:sz w:val="30"/>
          <w:rtl/>
        </w:rPr>
        <w:t xml:space="preserve"> </w:t>
      </w:r>
      <w:r w:rsidR="002650DE" w:rsidRPr="00C92B9E">
        <w:rPr>
          <w:rFonts w:ascii="Century" w:hAnsi="Century" w:hint="eastAsia"/>
          <w:sz w:val="30"/>
          <w:rtl/>
        </w:rPr>
        <w:t>النفقات</w:t>
      </w:r>
      <w:r w:rsidR="002650DE" w:rsidRPr="00C92B9E">
        <w:rPr>
          <w:rFonts w:ascii="Century" w:hAnsi="Century"/>
          <w:sz w:val="30"/>
          <w:rtl/>
        </w:rPr>
        <w:t xml:space="preserve"> </w:t>
      </w:r>
      <w:r w:rsidR="002650DE" w:rsidRPr="00C92B9E">
        <w:rPr>
          <w:rFonts w:ascii="Century" w:hAnsi="Century" w:hint="eastAsia"/>
          <w:sz w:val="30"/>
          <w:rtl/>
        </w:rPr>
        <w:t>السنوية</w:t>
      </w:r>
      <w:r w:rsidR="002650DE" w:rsidRPr="00C92B9E">
        <w:rPr>
          <w:rFonts w:ascii="Century" w:hAnsi="Century"/>
          <w:sz w:val="30"/>
          <w:rtl/>
        </w:rPr>
        <w:t xml:space="preserve"> </w:t>
      </w:r>
      <w:r w:rsidR="002650DE" w:rsidRPr="00C92B9E">
        <w:rPr>
          <w:rFonts w:ascii="Century" w:hAnsi="Century" w:hint="eastAsia"/>
          <w:sz w:val="30"/>
          <w:rtl/>
        </w:rPr>
        <w:t>للأسرة</w:t>
      </w:r>
      <w:r w:rsidR="002650DE" w:rsidRPr="00C92B9E">
        <w:rPr>
          <w:rFonts w:ascii="Century" w:hAnsi="Century"/>
          <w:sz w:val="30"/>
          <w:rtl/>
        </w:rPr>
        <w:t xml:space="preserve"> </w:t>
      </w:r>
      <w:r w:rsidR="002650DE" w:rsidRPr="00C92B9E">
        <w:rPr>
          <w:rFonts w:ascii="Century" w:hAnsi="Century" w:hint="eastAsia"/>
          <w:sz w:val="30"/>
          <w:rtl/>
        </w:rPr>
        <w:t>وتختلف</w:t>
      </w:r>
      <w:r w:rsidR="002650DE" w:rsidRPr="00C92B9E">
        <w:rPr>
          <w:rFonts w:ascii="Century" w:hAnsi="Century"/>
          <w:sz w:val="30"/>
          <w:rtl/>
        </w:rPr>
        <w:t xml:space="preserve"> </w:t>
      </w:r>
      <w:r w:rsidR="002650DE" w:rsidRPr="00C92B9E">
        <w:rPr>
          <w:rFonts w:ascii="Century" w:hAnsi="Century" w:hint="eastAsia"/>
          <w:sz w:val="30"/>
          <w:rtl/>
        </w:rPr>
        <w:t>هذه</w:t>
      </w:r>
      <w:r w:rsidR="002650DE" w:rsidRPr="00C92B9E">
        <w:rPr>
          <w:rFonts w:ascii="Century" w:hAnsi="Century"/>
          <w:sz w:val="30"/>
          <w:rtl/>
        </w:rPr>
        <w:t xml:space="preserve"> </w:t>
      </w:r>
      <w:r w:rsidR="002650DE" w:rsidRPr="00C92B9E">
        <w:rPr>
          <w:rFonts w:ascii="Century" w:hAnsi="Century" w:hint="eastAsia"/>
          <w:sz w:val="30"/>
          <w:rtl/>
        </w:rPr>
        <w:t>النسبة</w:t>
      </w:r>
      <w:r w:rsidR="002650DE" w:rsidRPr="00C92B9E">
        <w:rPr>
          <w:rFonts w:ascii="Century" w:hAnsi="Century"/>
          <w:sz w:val="30"/>
          <w:rtl/>
        </w:rPr>
        <w:t xml:space="preserve"> </w:t>
      </w:r>
      <w:r w:rsidR="002650DE" w:rsidRPr="00C92B9E">
        <w:rPr>
          <w:rFonts w:ascii="Century" w:hAnsi="Century" w:hint="eastAsia"/>
          <w:sz w:val="30"/>
          <w:rtl/>
        </w:rPr>
        <w:t>حسب</w:t>
      </w:r>
      <w:r w:rsidR="002650DE" w:rsidRPr="00C92B9E">
        <w:rPr>
          <w:rFonts w:ascii="Century" w:hAnsi="Century"/>
          <w:sz w:val="30"/>
          <w:rtl/>
        </w:rPr>
        <w:t xml:space="preserve"> </w:t>
      </w:r>
      <w:r w:rsidR="002650DE" w:rsidRPr="00C92B9E">
        <w:rPr>
          <w:rFonts w:ascii="Century" w:hAnsi="Century" w:hint="eastAsia"/>
          <w:sz w:val="30"/>
          <w:rtl/>
        </w:rPr>
        <w:t>فئات</w:t>
      </w:r>
      <w:r w:rsidR="002650DE" w:rsidRPr="00C92B9E">
        <w:rPr>
          <w:rFonts w:ascii="Century" w:hAnsi="Century"/>
          <w:sz w:val="30"/>
          <w:rtl/>
        </w:rPr>
        <w:t xml:space="preserve"> </w:t>
      </w:r>
      <w:r w:rsidR="002650DE" w:rsidRPr="00C92B9E">
        <w:rPr>
          <w:rFonts w:ascii="Century" w:hAnsi="Century" w:hint="eastAsia"/>
          <w:sz w:val="30"/>
          <w:rtl/>
        </w:rPr>
        <w:t>الدخل</w:t>
      </w:r>
      <w:r w:rsidR="002650DE" w:rsidRPr="00C92B9E">
        <w:rPr>
          <w:rFonts w:ascii="Century" w:hAnsi="Century"/>
          <w:sz w:val="30"/>
          <w:rtl/>
        </w:rPr>
        <w:t xml:space="preserve"> (14.1</w:t>
      </w:r>
      <w:r w:rsidR="00062687">
        <w:rPr>
          <w:rFonts w:ascii="Century" w:hAnsi="Century"/>
          <w:sz w:val="30"/>
          <w:rtl/>
        </w:rPr>
        <w:t xml:space="preserve"> في المائة</w:t>
      </w:r>
      <w:r w:rsidR="002650DE" w:rsidRPr="00C92B9E">
        <w:rPr>
          <w:rFonts w:ascii="Century" w:hAnsi="Century"/>
          <w:sz w:val="30"/>
          <w:rtl/>
        </w:rPr>
        <w:t xml:space="preserve"> </w:t>
      </w:r>
      <w:r w:rsidR="002650DE" w:rsidRPr="00C92B9E">
        <w:rPr>
          <w:rFonts w:ascii="Century" w:hAnsi="Century" w:hint="cs"/>
          <w:sz w:val="30"/>
          <w:rtl/>
        </w:rPr>
        <w:t xml:space="preserve">لدى </w:t>
      </w:r>
      <w:r w:rsidR="002650DE" w:rsidRPr="00C92B9E">
        <w:rPr>
          <w:rFonts w:ascii="Century" w:hAnsi="Century" w:hint="eastAsia"/>
          <w:sz w:val="30"/>
          <w:rtl/>
        </w:rPr>
        <w:t>فئة</w:t>
      </w:r>
      <w:r w:rsidR="002650DE" w:rsidRPr="00C92B9E">
        <w:rPr>
          <w:rFonts w:ascii="Century" w:hAnsi="Century"/>
          <w:sz w:val="30"/>
          <w:rtl/>
        </w:rPr>
        <w:t xml:space="preserve"> </w:t>
      </w:r>
      <w:r w:rsidR="002650DE" w:rsidRPr="00C92B9E">
        <w:rPr>
          <w:rFonts w:ascii="Century" w:hAnsi="Century" w:hint="eastAsia"/>
          <w:sz w:val="30"/>
          <w:rtl/>
        </w:rPr>
        <w:t>الدخل</w:t>
      </w:r>
      <w:r w:rsidR="002650DE" w:rsidRPr="00C92B9E">
        <w:rPr>
          <w:rFonts w:ascii="Century" w:hAnsi="Century"/>
          <w:sz w:val="30"/>
          <w:rtl/>
        </w:rPr>
        <w:t xml:space="preserve"> </w:t>
      </w:r>
      <w:r w:rsidR="002650DE" w:rsidRPr="00C92B9E">
        <w:rPr>
          <w:rFonts w:ascii="Century" w:hAnsi="Century" w:hint="eastAsia"/>
          <w:sz w:val="30"/>
          <w:rtl/>
        </w:rPr>
        <w:t>المتدني</w:t>
      </w:r>
      <w:r w:rsidR="002650DE" w:rsidRPr="00C92B9E">
        <w:rPr>
          <w:rFonts w:ascii="Century" w:hAnsi="Century"/>
          <w:sz w:val="30"/>
          <w:rtl/>
        </w:rPr>
        <w:t xml:space="preserve"> </w:t>
      </w:r>
      <w:r w:rsidR="002650DE" w:rsidRPr="00C92B9E">
        <w:rPr>
          <w:rFonts w:ascii="Century" w:hAnsi="Century" w:hint="eastAsia"/>
          <w:sz w:val="30"/>
          <w:rtl/>
        </w:rPr>
        <w:t>مقابل</w:t>
      </w:r>
      <w:r w:rsidR="002650DE" w:rsidRPr="00C92B9E">
        <w:rPr>
          <w:rFonts w:ascii="Century" w:hAnsi="Century"/>
          <w:sz w:val="30"/>
          <w:rtl/>
        </w:rPr>
        <w:t xml:space="preserve"> 6.6</w:t>
      </w:r>
      <w:r w:rsidR="00062687">
        <w:rPr>
          <w:rFonts w:ascii="Century" w:hAnsi="Century"/>
          <w:sz w:val="30"/>
          <w:rtl/>
        </w:rPr>
        <w:t xml:space="preserve"> في المائة</w:t>
      </w:r>
      <w:r w:rsidR="002650DE" w:rsidRPr="00C92B9E">
        <w:rPr>
          <w:rFonts w:ascii="Century" w:hAnsi="Century"/>
          <w:sz w:val="30"/>
          <w:rtl/>
        </w:rPr>
        <w:t xml:space="preserve"> </w:t>
      </w:r>
      <w:r w:rsidR="002650DE" w:rsidRPr="00C92B9E">
        <w:rPr>
          <w:rFonts w:ascii="Century" w:hAnsi="Century" w:hint="cs"/>
          <w:sz w:val="30"/>
          <w:rtl/>
        </w:rPr>
        <w:t xml:space="preserve">لدى </w:t>
      </w:r>
      <w:r w:rsidR="002650DE" w:rsidRPr="00C92B9E">
        <w:rPr>
          <w:rFonts w:ascii="Century" w:hAnsi="Century" w:hint="eastAsia"/>
          <w:sz w:val="30"/>
          <w:rtl/>
        </w:rPr>
        <w:t>فئة</w:t>
      </w:r>
      <w:r w:rsidR="002650DE" w:rsidRPr="00C92B9E">
        <w:rPr>
          <w:rFonts w:ascii="Century" w:hAnsi="Century"/>
          <w:sz w:val="30"/>
          <w:rtl/>
        </w:rPr>
        <w:t xml:space="preserve"> </w:t>
      </w:r>
      <w:r w:rsidR="002650DE" w:rsidRPr="00C92B9E">
        <w:rPr>
          <w:rFonts w:ascii="Century" w:hAnsi="Century" w:hint="eastAsia"/>
          <w:sz w:val="30"/>
          <w:rtl/>
        </w:rPr>
        <w:t>الدخل</w:t>
      </w:r>
      <w:r w:rsidR="002650DE" w:rsidRPr="00C92B9E">
        <w:rPr>
          <w:rFonts w:ascii="Century" w:hAnsi="Century"/>
          <w:sz w:val="30"/>
          <w:rtl/>
        </w:rPr>
        <w:t xml:space="preserve"> </w:t>
      </w:r>
      <w:r w:rsidR="002650DE" w:rsidRPr="00C92B9E">
        <w:rPr>
          <w:rFonts w:ascii="Century" w:hAnsi="Century" w:hint="eastAsia"/>
          <w:sz w:val="30"/>
          <w:rtl/>
        </w:rPr>
        <w:t>العالي</w:t>
      </w:r>
      <w:r w:rsidR="002650DE" w:rsidRPr="00C92B9E">
        <w:rPr>
          <w:rFonts w:ascii="Century" w:hAnsi="Century"/>
          <w:sz w:val="30"/>
          <w:rtl/>
        </w:rPr>
        <w:t>).</w:t>
      </w:r>
    </w:p>
    <w:p w:rsidR="002650DE" w:rsidRPr="00C92B9E" w:rsidRDefault="00B44D00" w:rsidP="00C054F0">
      <w:pPr>
        <w:pStyle w:val="SingleTxt"/>
        <w:rPr>
          <w:rFonts w:ascii="Century" w:hAnsi="Century"/>
          <w:sz w:val="30"/>
          <w:rtl/>
        </w:rPr>
      </w:pPr>
      <w:r w:rsidRPr="00C92B9E">
        <w:rPr>
          <w:rFonts w:ascii="Century" w:hAnsi="Century"/>
          <w:sz w:val="30"/>
          <w:rtl/>
        </w:rPr>
        <w:tab/>
      </w:r>
      <w:r w:rsidR="002650DE" w:rsidRPr="00C92B9E">
        <w:rPr>
          <w:rFonts w:ascii="Century" w:hAnsi="Century" w:hint="cs"/>
          <w:sz w:val="30"/>
          <w:rtl/>
        </w:rPr>
        <w:t>وبين الفئات الأنثوية المحرومة من التغطية الصحية، نجد أن</w:t>
      </w:r>
      <w:r w:rsidR="002650DE" w:rsidRPr="00C92B9E">
        <w:rPr>
          <w:rFonts w:ascii="Century" w:hAnsi="Century"/>
          <w:sz w:val="30"/>
          <w:rtl/>
        </w:rPr>
        <w:t xml:space="preserve"> </w:t>
      </w:r>
      <w:r w:rsidR="002650DE" w:rsidRPr="00C92B9E">
        <w:rPr>
          <w:rFonts w:ascii="Century" w:hAnsi="Century" w:hint="eastAsia"/>
          <w:sz w:val="30"/>
          <w:rtl/>
        </w:rPr>
        <w:t>الفئة</w:t>
      </w:r>
      <w:r w:rsidR="002650DE" w:rsidRPr="00C92B9E">
        <w:rPr>
          <w:rFonts w:ascii="Century" w:hAnsi="Century"/>
          <w:sz w:val="30"/>
          <w:rtl/>
        </w:rPr>
        <w:t xml:space="preserve"> </w:t>
      </w:r>
      <w:r w:rsidR="002650DE" w:rsidRPr="00C92B9E">
        <w:rPr>
          <w:rFonts w:ascii="Century" w:hAnsi="Century" w:hint="eastAsia"/>
          <w:sz w:val="30"/>
          <w:rtl/>
        </w:rPr>
        <w:t>العمرية</w:t>
      </w:r>
      <w:r w:rsidR="002650DE" w:rsidRPr="00C92B9E">
        <w:rPr>
          <w:rFonts w:ascii="Century" w:hAnsi="Century"/>
          <w:sz w:val="30"/>
          <w:rtl/>
        </w:rPr>
        <w:t xml:space="preserve"> </w:t>
      </w:r>
      <w:r w:rsidR="002650DE" w:rsidRPr="00C92B9E">
        <w:rPr>
          <w:rFonts w:ascii="Century" w:hAnsi="Century" w:hint="eastAsia"/>
          <w:sz w:val="30"/>
          <w:rtl/>
        </w:rPr>
        <w:t>ما</w:t>
      </w:r>
      <w:r w:rsidR="002650DE" w:rsidRPr="00C92B9E">
        <w:rPr>
          <w:rFonts w:ascii="Century" w:hAnsi="Century"/>
          <w:sz w:val="30"/>
          <w:rtl/>
        </w:rPr>
        <w:t xml:space="preserve"> </w:t>
      </w:r>
      <w:r w:rsidR="002650DE" w:rsidRPr="00C92B9E">
        <w:rPr>
          <w:rFonts w:ascii="Century" w:hAnsi="Century" w:hint="eastAsia"/>
          <w:sz w:val="30"/>
          <w:rtl/>
        </w:rPr>
        <w:t>فوق</w:t>
      </w:r>
      <w:r w:rsidR="00BB6A30">
        <w:rPr>
          <w:rFonts w:ascii="Century" w:hAnsi="Century"/>
          <w:sz w:val="30"/>
          <w:rtl/>
        </w:rPr>
        <w:t xml:space="preserve"> 60</w:t>
      </w:r>
      <w:r w:rsidR="00BB6A30">
        <w:rPr>
          <w:rFonts w:ascii="Century" w:hAnsi="Century" w:hint="cs"/>
          <w:sz w:val="30"/>
          <w:rtl/>
        </w:rPr>
        <w:t> </w:t>
      </w:r>
      <w:r w:rsidR="002650DE" w:rsidRPr="00C92B9E">
        <w:rPr>
          <w:rFonts w:ascii="Century" w:hAnsi="Century" w:hint="eastAsia"/>
          <w:sz w:val="30"/>
          <w:rtl/>
        </w:rPr>
        <w:t>سنة</w:t>
      </w:r>
      <w:r w:rsidR="002650DE" w:rsidRPr="00C92B9E">
        <w:rPr>
          <w:rFonts w:ascii="Century" w:hAnsi="Century"/>
          <w:sz w:val="30"/>
          <w:rtl/>
        </w:rPr>
        <w:t xml:space="preserve"> </w:t>
      </w:r>
      <w:r w:rsidR="002650DE" w:rsidRPr="00C92B9E">
        <w:rPr>
          <w:rFonts w:ascii="Century" w:hAnsi="Century" w:hint="eastAsia"/>
          <w:sz w:val="30"/>
          <w:rtl/>
        </w:rPr>
        <w:t>هي</w:t>
      </w:r>
      <w:r w:rsidR="002650DE" w:rsidRPr="00C92B9E">
        <w:rPr>
          <w:rFonts w:ascii="Century" w:hAnsi="Century"/>
          <w:sz w:val="30"/>
          <w:rtl/>
        </w:rPr>
        <w:t xml:space="preserve"> </w:t>
      </w:r>
      <w:r w:rsidR="002650DE" w:rsidRPr="00C92B9E">
        <w:rPr>
          <w:rFonts w:ascii="Century" w:hAnsi="Century" w:hint="eastAsia"/>
          <w:sz w:val="30"/>
          <w:rtl/>
        </w:rPr>
        <w:t>الأكثر</w:t>
      </w:r>
      <w:r w:rsidR="002650DE" w:rsidRPr="00C92B9E">
        <w:rPr>
          <w:rFonts w:ascii="Century" w:hAnsi="Century"/>
          <w:sz w:val="30"/>
          <w:rtl/>
        </w:rPr>
        <w:t xml:space="preserve"> </w:t>
      </w:r>
      <w:r w:rsidR="002650DE" w:rsidRPr="00C92B9E">
        <w:rPr>
          <w:rFonts w:ascii="Century" w:hAnsi="Century" w:hint="eastAsia"/>
          <w:sz w:val="30"/>
          <w:rtl/>
        </w:rPr>
        <w:t>حرماناً،</w:t>
      </w:r>
      <w:r w:rsidR="002650DE" w:rsidRPr="00C92B9E">
        <w:rPr>
          <w:rFonts w:ascii="Century" w:hAnsi="Century"/>
          <w:sz w:val="30"/>
          <w:rtl/>
        </w:rPr>
        <w:t xml:space="preserve"> </w:t>
      </w:r>
      <w:r w:rsidR="002650DE" w:rsidRPr="00C92B9E">
        <w:rPr>
          <w:rFonts w:ascii="Century" w:hAnsi="Century" w:hint="eastAsia"/>
          <w:sz w:val="30"/>
          <w:rtl/>
        </w:rPr>
        <w:t>إذ</w:t>
      </w:r>
      <w:r w:rsidR="002650DE" w:rsidRPr="00C92B9E">
        <w:rPr>
          <w:rFonts w:ascii="Century" w:hAnsi="Century"/>
          <w:sz w:val="30"/>
          <w:rtl/>
        </w:rPr>
        <w:t xml:space="preserve"> </w:t>
      </w:r>
      <w:r w:rsidR="002650DE" w:rsidRPr="00C92B9E">
        <w:rPr>
          <w:rFonts w:ascii="Century" w:hAnsi="Century" w:hint="eastAsia"/>
          <w:sz w:val="30"/>
          <w:rtl/>
        </w:rPr>
        <w:t>بلغت</w:t>
      </w:r>
      <w:r w:rsidR="002650DE" w:rsidRPr="00C92B9E">
        <w:rPr>
          <w:rFonts w:ascii="Century" w:hAnsi="Century"/>
          <w:sz w:val="30"/>
          <w:rtl/>
        </w:rPr>
        <w:t xml:space="preserve"> </w:t>
      </w:r>
      <w:r w:rsidR="002650DE" w:rsidRPr="00C92B9E">
        <w:rPr>
          <w:rFonts w:ascii="Century" w:hAnsi="Century" w:hint="eastAsia"/>
          <w:sz w:val="30"/>
          <w:rtl/>
        </w:rPr>
        <w:t>نسبتها</w:t>
      </w:r>
      <w:r w:rsidR="002650DE" w:rsidRPr="00C92B9E">
        <w:rPr>
          <w:rFonts w:ascii="Century" w:hAnsi="Century"/>
          <w:sz w:val="30"/>
          <w:rtl/>
        </w:rPr>
        <w:t xml:space="preserve"> 37.4</w:t>
      </w:r>
      <w:r w:rsidR="00062687">
        <w:rPr>
          <w:rFonts w:ascii="Century" w:hAnsi="Century"/>
          <w:sz w:val="30"/>
          <w:rtl/>
        </w:rPr>
        <w:t xml:space="preserve"> في المائة</w:t>
      </w:r>
      <w:r w:rsidR="002650DE" w:rsidRPr="00C92B9E">
        <w:rPr>
          <w:rFonts w:ascii="Century" w:hAnsi="Century"/>
          <w:sz w:val="30"/>
          <w:rtl/>
        </w:rPr>
        <w:t xml:space="preserve"> </w:t>
      </w:r>
      <w:r w:rsidR="002650DE" w:rsidRPr="00C92B9E">
        <w:rPr>
          <w:rFonts w:ascii="Century" w:hAnsi="Century" w:hint="eastAsia"/>
          <w:sz w:val="30"/>
          <w:rtl/>
        </w:rPr>
        <w:t>عام</w:t>
      </w:r>
      <w:r w:rsidR="002650DE" w:rsidRPr="00C92B9E">
        <w:rPr>
          <w:rFonts w:ascii="Century" w:hAnsi="Century"/>
          <w:sz w:val="30"/>
          <w:rtl/>
        </w:rPr>
        <w:t xml:space="preserve"> 1997 </w:t>
      </w:r>
      <w:r w:rsidR="002650DE" w:rsidRPr="00C92B9E">
        <w:rPr>
          <w:rFonts w:ascii="Century" w:hAnsi="Century" w:hint="eastAsia"/>
          <w:sz w:val="30"/>
          <w:rtl/>
        </w:rPr>
        <w:t>علماً</w:t>
      </w:r>
      <w:r w:rsidR="002650DE" w:rsidRPr="00C92B9E">
        <w:rPr>
          <w:rFonts w:ascii="Century" w:hAnsi="Century"/>
          <w:sz w:val="30"/>
          <w:rtl/>
        </w:rPr>
        <w:t xml:space="preserve"> </w:t>
      </w:r>
      <w:r w:rsidR="002650DE" w:rsidRPr="00C92B9E">
        <w:rPr>
          <w:rFonts w:ascii="Century" w:hAnsi="Century" w:hint="eastAsia"/>
          <w:sz w:val="30"/>
          <w:rtl/>
        </w:rPr>
        <w:t>أنّ</w:t>
      </w:r>
      <w:r w:rsidR="002650DE" w:rsidRPr="00C92B9E">
        <w:rPr>
          <w:rFonts w:ascii="Century" w:hAnsi="Century"/>
          <w:sz w:val="30"/>
          <w:rtl/>
        </w:rPr>
        <w:t xml:space="preserve"> </w:t>
      </w:r>
      <w:r w:rsidR="002650DE" w:rsidRPr="00C92B9E">
        <w:rPr>
          <w:rFonts w:ascii="Century" w:hAnsi="Century" w:hint="eastAsia"/>
          <w:sz w:val="30"/>
          <w:rtl/>
        </w:rPr>
        <w:t>الإناث</w:t>
      </w:r>
      <w:r w:rsidR="002650DE" w:rsidRPr="00C92B9E">
        <w:rPr>
          <w:rFonts w:ascii="Century" w:hAnsi="Century"/>
          <w:sz w:val="30"/>
          <w:rtl/>
        </w:rPr>
        <w:t xml:space="preserve"> </w:t>
      </w:r>
      <w:r w:rsidR="002650DE" w:rsidRPr="00C92B9E">
        <w:rPr>
          <w:rFonts w:ascii="Century" w:hAnsi="Century" w:hint="eastAsia"/>
          <w:sz w:val="30"/>
          <w:rtl/>
        </w:rPr>
        <w:t>هنّ</w:t>
      </w:r>
      <w:r w:rsidR="002650DE" w:rsidRPr="00C92B9E">
        <w:rPr>
          <w:rFonts w:ascii="Century" w:hAnsi="Century"/>
          <w:sz w:val="30"/>
          <w:rtl/>
        </w:rPr>
        <w:t xml:space="preserve"> </w:t>
      </w:r>
      <w:r w:rsidR="002650DE" w:rsidRPr="00C92B9E">
        <w:rPr>
          <w:rFonts w:ascii="Century" w:hAnsi="Century" w:hint="eastAsia"/>
          <w:sz w:val="30"/>
          <w:rtl/>
        </w:rPr>
        <w:t>أكثر</w:t>
      </w:r>
      <w:r w:rsidR="002650DE" w:rsidRPr="00C92B9E">
        <w:rPr>
          <w:rFonts w:ascii="Century" w:hAnsi="Century"/>
          <w:sz w:val="30"/>
          <w:rtl/>
        </w:rPr>
        <w:t xml:space="preserve"> </w:t>
      </w:r>
      <w:r w:rsidR="002650DE" w:rsidRPr="00C92B9E">
        <w:rPr>
          <w:rFonts w:ascii="Century" w:hAnsi="Century" w:hint="eastAsia"/>
          <w:sz w:val="30"/>
          <w:rtl/>
        </w:rPr>
        <w:t>إصابة</w:t>
      </w:r>
      <w:r w:rsidR="002650DE" w:rsidRPr="00C92B9E">
        <w:rPr>
          <w:rFonts w:ascii="Century" w:hAnsi="Century"/>
          <w:sz w:val="30"/>
          <w:rtl/>
        </w:rPr>
        <w:t xml:space="preserve"> </w:t>
      </w:r>
      <w:r w:rsidR="002650DE" w:rsidRPr="00C92B9E">
        <w:rPr>
          <w:rFonts w:ascii="Century" w:hAnsi="Century" w:hint="eastAsia"/>
          <w:sz w:val="30"/>
          <w:rtl/>
        </w:rPr>
        <w:t>بالأمراض</w:t>
      </w:r>
      <w:r w:rsidR="002650DE" w:rsidRPr="00C92B9E">
        <w:rPr>
          <w:rFonts w:ascii="Century" w:hAnsi="Century"/>
          <w:sz w:val="30"/>
          <w:rtl/>
        </w:rPr>
        <w:t xml:space="preserve"> </w:t>
      </w:r>
      <w:r w:rsidR="002650DE" w:rsidRPr="00C92B9E">
        <w:rPr>
          <w:rFonts w:ascii="Century" w:hAnsi="Century" w:hint="eastAsia"/>
          <w:sz w:val="30"/>
          <w:rtl/>
        </w:rPr>
        <w:t>المزمنة</w:t>
      </w:r>
      <w:r w:rsidR="002650DE" w:rsidRPr="00C92B9E">
        <w:rPr>
          <w:rFonts w:ascii="Century" w:hAnsi="Century"/>
          <w:sz w:val="30"/>
          <w:rtl/>
        </w:rPr>
        <w:t xml:space="preserve"> </w:t>
      </w:r>
      <w:r w:rsidR="002650DE" w:rsidRPr="00C92B9E">
        <w:rPr>
          <w:rFonts w:ascii="Century" w:hAnsi="Century" w:hint="eastAsia"/>
          <w:sz w:val="30"/>
          <w:rtl/>
        </w:rPr>
        <w:t>من</w:t>
      </w:r>
      <w:r w:rsidR="002650DE" w:rsidRPr="00C92B9E">
        <w:rPr>
          <w:rFonts w:ascii="Century" w:hAnsi="Century"/>
          <w:sz w:val="30"/>
          <w:rtl/>
        </w:rPr>
        <w:t xml:space="preserve"> </w:t>
      </w:r>
      <w:r w:rsidR="002650DE" w:rsidRPr="00C92B9E">
        <w:rPr>
          <w:rFonts w:ascii="Century" w:hAnsi="Century" w:hint="eastAsia"/>
          <w:sz w:val="30"/>
          <w:rtl/>
        </w:rPr>
        <w:t>الذكور</w:t>
      </w:r>
      <w:r w:rsidR="002650DE" w:rsidRPr="00C92B9E">
        <w:rPr>
          <w:rFonts w:ascii="Century" w:hAnsi="Century"/>
          <w:sz w:val="30"/>
          <w:rtl/>
        </w:rPr>
        <w:t xml:space="preserve"> (</w:t>
      </w:r>
      <w:r w:rsidR="002650DE" w:rsidRPr="00C92B9E">
        <w:rPr>
          <w:rFonts w:ascii="Century" w:hAnsi="Century" w:hint="cs"/>
          <w:sz w:val="30"/>
          <w:rtl/>
        </w:rPr>
        <w:t>38</w:t>
      </w:r>
      <w:r w:rsidR="00C054F0">
        <w:rPr>
          <w:rFonts w:ascii="Century" w:hAnsi="Century" w:hint="cs"/>
          <w:sz w:val="30"/>
          <w:rtl/>
        </w:rPr>
        <w:t>.2</w:t>
      </w:r>
      <w:r w:rsidR="00062687">
        <w:rPr>
          <w:rFonts w:ascii="Century" w:hAnsi="Century" w:hint="cs"/>
          <w:sz w:val="30"/>
          <w:rtl/>
        </w:rPr>
        <w:t xml:space="preserve"> في المائة</w:t>
      </w:r>
      <w:r w:rsidR="002650DE" w:rsidRPr="00C92B9E">
        <w:rPr>
          <w:rFonts w:ascii="Century" w:hAnsi="Century" w:hint="cs"/>
          <w:sz w:val="30"/>
          <w:rtl/>
        </w:rPr>
        <w:t xml:space="preserve"> مقابل </w:t>
      </w:r>
      <w:r w:rsidR="002650DE" w:rsidRPr="00C92B9E">
        <w:rPr>
          <w:rFonts w:ascii="Century" w:hAnsi="Century"/>
          <w:sz w:val="30"/>
          <w:rtl/>
        </w:rPr>
        <w:t>32.2</w:t>
      </w:r>
      <w:r w:rsidR="00062687">
        <w:rPr>
          <w:rFonts w:ascii="Century" w:hAnsi="Century"/>
          <w:sz w:val="30"/>
          <w:rtl/>
        </w:rPr>
        <w:t xml:space="preserve"> في المائة</w:t>
      </w:r>
      <w:r w:rsidR="002650DE" w:rsidRPr="00C92B9E">
        <w:rPr>
          <w:rFonts w:ascii="Century" w:hAnsi="Century" w:hint="cs"/>
          <w:sz w:val="30"/>
          <w:rtl/>
        </w:rPr>
        <w:t xml:space="preserve"> على التوالي</w:t>
      </w:r>
      <w:r w:rsidR="002650DE" w:rsidRPr="00C92B9E">
        <w:rPr>
          <w:rFonts w:ascii="Century" w:hAnsi="Century"/>
          <w:sz w:val="30"/>
          <w:rtl/>
        </w:rPr>
        <w:t>).</w:t>
      </w:r>
    </w:p>
    <w:p w:rsidR="002650DE" w:rsidRPr="00C92B9E" w:rsidRDefault="00B44D00" w:rsidP="00B44D00">
      <w:pPr>
        <w:pStyle w:val="SingleTxt"/>
        <w:rPr>
          <w:rFonts w:ascii="Century" w:hAnsi="Century" w:hint="cs"/>
          <w:sz w:val="30"/>
          <w:rtl/>
        </w:rPr>
      </w:pPr>
      <w:r w:rsidRPr="00C92B9E">
        <w:rPr>
          <w:rFonts w:ascii="Century" w:hAnsi="Century"/>
          <w:sz w:val="30"/>
          <w:rtl/>
        </w:rPr>
        <w:tab/>
      </w:r>
      <w:r w:rsidR="002650DE" w:rsidRPr="00C92B9E">
        <w:rPr>
          <w:rFonts w:ascii="Century" w:hAnsi="Century" w:hint="cs"/>
          <w:sz w:val="30"/>
          <w:rtl/>
        </w:rPr>
        <w:t>ويسجّل</w:t>
      </w:r>
      <w:r w:rsidR="002650DE" w:rsidRPr="00C92B9E">
        <w:rPr>
          <w:rFonts w:ascii="Century" w:hAnsi="Century"/>
          <w:sz w:val="30"/>
          <w:rtl/>
        </w:rPr>
        <w:t xml:space="preserve"> </w:t>
      </w:r>
      <w:r w:rsidR="002650DE" w:rsidRPr="00C92B9E">
        <w:rPr>
          <w:rFonts w:ascii="Century" w:hAnsi="Century" w:hint="eastAsia"/>
          <w:sz w:val="30"/>
          <w:rtl/>
        </w:rPr>
        <w:t>عدم</w:t>
      </w:r>
      <w:r w:rsidR="002650DE" w:rsidRPr="00C92B9E">
        <w:rPr>
          <w:rFonts w:ascii="Century" w:hAnsi="Century"/>
          <w:sz w:val="30"/>
          <w:rtl/>
        </w:rPr>
        <w:t xml:space="preserve"> </w:t>
      </w:r>
      <w:r w:rsidR="002650DE" w:rsidRPr="00C92B9E">
        <w:rPr>
          <w:rFonts w:ascii="Century" w:hAnsi="Century" w:hint="eastAsia"/>
          <w:sz w:val="30"/>
          <w:rtl/>
        </w:rPr>
        <w:t>تكافؤ</w:t>
      </w:r>
      <w:r w:rsidR="002650DE" w:rsidRPr="00C92B9E">
        <w:rPr>
          <w:rFonts w:ascii="Century" w:hAnsi="Century"/>
          <w:sz w:val="30"/>
          <w:rtl/>
        </w:rPr>
        <w:t xml:space="preserve"> </w:t>
      </w:r>
      <w:r w:rsidR="002650DE" w:rsidRPr="00C92B9E">
        <w:rPr>
          <w:rFonts w:ascii="Century" w:hAnsi="Century" w:hint="eastAsia"/>
          <w:sz w:val="30"/>
          <w:rtl/>
        </w:rPr>
        <w:t>مناطقي</w:t>
      </w:r>
      <w:r w:rsidR="002650DE" w:rsidRPr="00C92B9E">
        <w:rPr>
          <w:rFonts w:ascii="Century" w:hAnsi="Century" w:hint="cs"/>
          <w:sz w:val="30"/>
          <w:rtl/>
        </w:rPr>
        <w:t xml:space="preserve"> في </w:t>
      </w:r>
      <w:r w:rsidR="002650DE" w:rsidRPr="00C92B9E">
        <w:rPr>
          <w:rFonts w:ascii="Century" w:hAnsi="Century" w:hint="eastAsia"/>
          <w:sz w:val="30"/>
          <w:rtl/>
        </w:rPr>
        <w:t>نسبة</w:t>
      </w:r>
      <w:r w:rsidR="002650DE" w:rsidRPr="00C92B9E">
        <w:rPr>
          <w:rFonts w:ascii="Century" w:hAnsi="Century"/>
          <w:sz w:val="30"/>
          <w:rtl/>
        </w:rPr>
        <w:t xml:space="preserve"> </w:t>
      </w:r>
      <w:r w:rsidR="002650DE" w:rsidRPr="00C92B9E">
        <w:rPr>
          <w:rFonts w:ascii="Century" w:hAnsi="Century" w:hint="eastAsia"/>
          <w:sz w:val="30"/>
          <w:rtl/>
        </w:rPr>
        <w:t>التغطية</w:t>
      </w:r>
      <w:r w:rsidR="002650DE" w:rsidRPr="00C92B9E">
        <w:rPr>
          <w:rFonts w:ascii="Century" w:hAnsi="Century"/>
          <w:sz w:val="30"/>
          <w:rtl/>
        </w:rPr>
        <w:t xml:space="preserve"> </w:t>
      </w:r>
      <w:r w:rsidR="002650DE" w:rsidRPr="00C92B9E">
        <w:rPr>
          <w:rFonts w:ascii="Century" w:hAnsi="Century" w:hint="eastAsia"/>
          <w:sz w:val="30"/>
          <w:rtl/>
        </w:rPr>
        <w:t>الصحية</w:t>
      </w:r>
      <w:r w:rsidR="002650DE" w:rsidRPr="00C92B9E">
        <w:rPr>
          <w:rFonts w:ascii="Century" w:hAnsi="Century"/>
          <w:sz w:val="30"/>
          <w:rtl/>
        </w:rPr>
        <w:t xml:space="preserve"> </w:t>
      </w:r>
      <w:r w:rsidR="002650DE" w:rsidRPr="00C92B9E">
        <w:rPr>
          <w:rFonts w:ascii="Century" w:hAnsi="Century" w:hint="eastAsia"/>
          <w:sz w:val="30"/>
          <w:rtl/>
        </w:rPr>
        <w:t>للنساء</w:t>
      </w:r>
      <w:r w:rsidR="002650DE" w:rsidRPr="00C92B9E">
        <w:rPr>
          <w:rFonts w:ascii="Century" w:hAnsi="Century" w:hint="cs"/>
          <w:sz w:val="30"/>
          <w:rtl/>
        </w:rPr>
        <w:t>.</w:t>
      </w:r>
      <w:r w:rsidR="002650DE" w:rsidRPr="00C92B9E">
        <w:rPr>
          <w:rFonts w:ascii="Century" w:hAnsi="Century"/>
          <w:sz w:val="30"/>
          <w:rtl/>
        </w:rPr>
        <w:t xml:space="preserve"> </w:t>
      </w:r>
      <w:r w:rsidR="002650DE" w:rsidRPr="00C92B9E">
        <w:rPr>
          <w:rFonts w:ascii="Century" w:hAnsi="Century" w:hint="cs"/>
          <w:sz w:val="30"/>
          <w:rtl/>
        </w:rPr>
        <w:t>ففي</w:t>
      </w:r>
      <w:r w:rsidR="002650DE" w:rsidRPr="00C92B9E">
        <w:rPr>
          <w:rFonts w:ascii="Century" w:hAnsi="Century"/>
          <w:sz w:val="30"/>
          <w:rtl/>
        </w:rPr>
        <w:t xml:space="preserve"> </w:t>
      </w:r>
      <w:r w:rsidR="002650DE" w:rsidRPr="00C92B9E">
        <w:rPr>
          <w:rFonts w:ascii="Century" w:hAnsi="Century" w:hint="eastAsia"/>
          <w:sz w:val="30"/>
          <w:rtl/>
        </w:rPr>
        <w:t>العام</w:t>
      </w:r>
      <w:r w:rsidR="002650DE" w:rsidRPr="00C92B9E">
        <w:rPr>
          <w:rFonts w:ascii="Century" w:hAnsi="Century"/>
          <w:sz w:val="30"/>
          <w:rtl/>
        </w:rPr>
        <w:t xml:space="preserve"> 1999</w:t>
      </w:r>
      <w:r w:rsidR="002650DE" w:rsidRPr="00C92B9E">
        <w:rPr>
          <w:rFonts w:ascii="Century" w:hAnsi="Century" w:hint="cs"/>
          <w:sz w:val="30"/>
          <w:rtl/>
        </w:rPr>
        <w:t>، بلغت هذه النسبة</w:t>
      </w:r>
      <w:r w:rsidR="002650DE" w:rsidRPr="00C92B9E">
        <w:rPr>
          <w:rFonts w:ascii="Century" w:hAnsi="Century"/>
          <w:sz w:val="30"/>
          <w:rtl/>
        </w:rPr>
        <w:t xml:space="preserve"> 53.1</w:t>
      </w:r>
      <w:r w:rsidR="007C3ECC">
        <w:rPr>
          <w:rFonts w:ascii="Century" w:hAnsi="Century"/>
          <w:sz w:val="30"/>
          <w:rtl/>
        </w:rPr>
        <w:t xml:space="preserve"> في المائة</w:t>
      </w:r>
      <w:r w:rsidR="002650DE" w:rsidRPr="00C92B9E">
        <w:rPr>
          <w:rFonts w:ascii="Century" w:hAnsi="Century"/>
          <w:sz w:val="30"/>
          <w:rtl/>
        </w:rPr>
        <w:t xml:space="preserve"> </w:t>
      </w:r>
      <w:r w:rsidR="002650DE" w:rsidRPr="00C92B9E">
        <w:rPr>
          <w:rFonts w:ascii="Century" w:hAnsi="Century" w:hint="eastAsia"/>
          <w:sz w:val="30"/>
          <w:rtl/>
        </w:rPr>
        <w:t>في</w:t>
      </w:r>
      <w:r w:rsidR="002650DE" w:rsidRPr="00C92B9E">
        <w:rPr>
          <w:rFonts w:ascii="Century" w:hAnsi="Century"/>
          <w:sz w:val="30"/>
          <w:rtl/>
        </w:rPr>
        <w:t xml:space="preserve"> </w:t>
      </w:r>
      <w:r w:rsidR="002650DE" w:rsidRPr="00C92B9E">
        <w:rPr>
          <w:rFonts w:ascii="Century" w:hAnsi="Century" w:hint="eastAsia"/>
          <w:sz w:val="30"/>
          <w:rtl/>
        </w:rPr>
        <w:t>بيروت</w:t>
      </w:r>
      <w:r w:rsidR="002650DE" w:rsidRPr="00C92B9E">
        <w:rPr>
          <w:rFonts w:ascii="Century" w:hAnsi="Century"/>
          <w:sz w:val="30"/>
          <w:rtl/>
        </w:rPr>
        <w:t xml:space="preserve"> </w:t>
      </w:r>
      <w:r w:rsidR="002650DE" w:rsidRPr="00C92B9E">
        <w:rPr>
          <w:rFonts w:ascii="Century" w:hAnsi="Century" w:hint="cs"/>
          <w:sz w:val="30"/>
          <w:rtl/>
        </w:rPr>
        <w:t>(</w:t>
      </w:r>
      <w:r w:rsidR="002650DE" w:rsidRPr="00C92B9E">
        <w:rPr>
          <w:rFonts w:ascii="Century" w:hAnsi="Century" w:hint="eastAsia"/>
          <w:sz w:val="30"/>
          <w:rtl/>
        </w:rPr>
        <w:t>الأعلى</w:t>
      </w:r>
      <w:r w:rsidR="002650DE" w:rsidRPr="00C92B9E">
        <w:rPr>
          <w:rFonts w:ascii="Century" w:hAnsi="Century" w:hint="cs"/>
          <w:sz w:val="30"/>
          <w:rtl/>
        </w:rPr>
        <w:t>)</w:t>
      </w:r>
      <w:r w:rsidR="002650DE" w:rsidRPr="00C92B9E">
        <w:rPr>
          <w:rFonts w:ascii="Century" w:hAnsi="Century"/>
          <w:sz w:val="30"/>
          <w:rtl/>
        </w:rPr>
        <w:t xml:space="preserve"> </w:t>
      </w:r>
      <w:r w:rsidR="002650DE" w:rsidRPr="00C92B9E">
        <w:rPr>
          <w:rFonts w:ascii="Century" w:hAnsi="Century" w:hint="eastAsia"/>
          <w:sz w:val="30"/>
          <w:rtl/>
        </w:rPr>
        <w:t>و</w:t>
      </w:r>
      <w:r w:rsidR="00740360">
        <w:rPr>
          <w:rFonts w:ascii="Century" w:hAnsi="Century" w:hint="cs"/>
          <w:sz w:val="30"/>
          <w:rtl/>
        </w:rPr>
        <w:t xml:space="preserve"> </w:t>
      </w:r>
      <w:r w:rsidR="002650DE" w:rsidRPr="00C92B9E">
        <w:rPr>
          <w:rFonts w:ascii="Century" w:hAnsi="Century"/>
          <w:sz w:val="30"/>
          <w:rtl/>
        </w:rPr>
        <w:t>36.4</w:t>
      </w:r>
      <w:r w:rsidR="00062687">
        <w:rPr>
          <w:rFonts w:ascii="Century" w:hAnsi="Century"/>
          <w:sz w:val="30"/>
          <w:rtl/>
        </w:rPr>
        <w:t xml:space="preserve"> في المائة</w:t>
      </w:r>
      <w:r w:rsidR="002650DE" w:rsidRPr="00C92B9E">
        <w:rPr>
          <w:rFonts w:ascii="Century" w:hAnsi="Century"/>
          <w:sz w:val="30"/>
          <w:rtl/>
        </w:rPr>
        <w:t xml:space="preserve"> </w:t>
      </w:r>
      <w:r w:rsidR="002650DE" w:rsidRPr="00C92B9E">
        <w:rPr>
          <w:rFonts w:ascii="Century" w:hAnsi="Century" w:hint="eastAsia"/>
          <w:sz w:val="30"/>
          <w:rtl/>
        </w:rPr>
        <w:t>في</w:t>
      </w:r>
      <w:r w:rsidR="002650DE" w:rsidRPr="00C92B9E">
        <w:rPr>
          <w:rFonts w:ascii="Century" w:hAnsi="Century"/>
          <w:sz w:val="30"/>
          <w:rtl/>
        </w:rPr>
        <w:t xml:space="preserve"> </w:t>
      </w:r>
      <w:r w:rsidR="002650DE" w:rsidRPr="00C92B9E">
        <w:rPr>
          <w:rFonts w:ascii="Century" w:hAnsi="Century" w:hint="eastAsia"/>
          <w:sz w:val="30"/>
          <w:rtl/>
        </w:rPr>
        <w:t>البقاع</w:t>
      </w:r>
      <w:r w:rsidR="002650DE" w:rsidRPr="00C92B9E">
        <w:rPr>
          <w:rFonts w:ascii="Century" w:hAnsi="Century"/>
          <w:sz w:val="30"/>
          <w:rtl/>
        </w:rPr>
        <w:t xml:space="preserve"> </w:t>
      </w:r>
      <w:r w:rsidR="002650DE" w:rsidRPr="00C92B9E">
        <w:rPr>
          <w:rFonts w:ascii="Century" w:hAnsi="Century" w:hint="cs"/>
          <w:sz w:val="30"/>
          <w:rtl/>
        </w:rPr>
        <w:t>(</w:t>
      </w:r>
      <w:r w:rsidR="002650DE" w:rsidRPr="00C92B9E">
        <w:rPr>
          <w:rFonts w:ascii="Century" w:hAnsi="Century" w:hint="eastAsia"/>
          <w:sz w:val="30"/>
          <w:rtl/>
        </w:rPr>
        <w:t>الأدنى</w:t>
      </w:r>
      <w:r w:rsidR="002650DE" w:rsidRPr="00C92B9E">
        <w:rPr>
          <w:rFonts w:ascii="Century" w:hAnsi="Century" w:hint="cs"/>
          <w:sz w:val="30"/>
          <w:rtl/>
        </w:rPr>
        <w:t>)</w:t>
      </w:r>
      <w:r w:rsidR="002650DE" w:rsidRPr="00C92B9E">
        <w:rPr>
          <w:rFonts w:ascii="Century" w:hAnsi="Century"/>
          <w:sz w:val="30"/>
          <w:rtl/>
        </w:rPr>
        <w:t xml:space="preserve">. </w:t>
      </w:r>
      <w:r w:rsidR="002650DE" w:rsidRPr="00C92B9E">
        <w:rPr>
          <w:rFonts w:ascii="Century" w:hAnsi="Century" w:hint="eastAsia"/>
          <w:sz w:val="30"/>
          <w:rtl/>
        </w:rPr>
        <w:t>وفي</w:t>
      </w:r>
      <w:r w:rsidR="002650DE" w:rsidRPr="00C92B9E">
        <w:rPr>
          <w:rFonts w:ascii="Century" w:hAnsi="Century" w:hint="cs"/>
          <w:sz w:val="30"/>
          <w:rtl/>
        </w:rPr>
        <w:t xml:space="preserve"> </w:t>
      </w:r>
      <w:r w:rsidR="002650DE" w:rsidRPr="00C92B9E">
        <w:rPr>
          <w:rFonts w:ascii="Century" w:hAnsi="Century" w:hint="eastAsia"/>
          <w:sz w:val="30"/>
          <w:rtl/>
        </w:rPr>
        <w:t>ما</w:t>
      </w:r>
      <w:r w:rsidR="002650DE" w:rsidRPr="00C92B9E">
        <w:rPr>
          <w:rFonts w:ascii="Century" w:hAnsi="Century"/>
          <w:sz w:val="30"/>
          <w:rtl/>
        </w:rPr>
        <w:t xml:space="preserve"> </w:t>
      </w:r>
      <w:r w:rsidR="002650DE" w:rsidRPr="00C92B9E">
        <w:rPr>
          <w:rFonts w:ascii="Century" w:hAnsi="Century" w:hint="eastAsia"/>
          <w:sz w:val="30"/>
          <w:rtl/>
        </w:rPr>
        <w:t>يلي</w:t>
      </w:r>
      <w:r w:rsidR="002650DE" w:rsidRPr="00C92B9E">
        <w:rPr>
          <w:rFonts w:ascii="Century" w:hAnsi="Century"/>
          <w:sz w:val="30"/>
          <w:rtl/>
        </w:rPr>
        <w:t xml:space="preserve"> </w:t>
      </w:r>
      <w:r w:rsidR="002650DE" w:rsidRPr="00C92B9E">
        <w:rPr>
          <w:rFonts w:ascii="Century" w:hAnsi="Century" w:hint="eastAsia"/>
          <w:sz w:val="30"/>
          <w:rtl/>
        </w:rPr>
        <w:t>جدول</w:t>
      </w:r>
      <w:r w:rsidR="002650DE" w:rsidRPr="00C92B9E">
        <w:rPr>
          <w:rFonts w:ascii="Century" w:hAnsi="Century"/>
          <w:sz w:val="30"/>
          <w:rtl/>
        </w:rPr>
        <w:t xml:space="preserve"> </w:t>
      </w:r>
      <w:r w:rsidR="002650DE" w:rsidRPr="00C92B9E">
        <w:rPr>
          <w:rFonts w:ascii="Century" w:hAnsi="Century" w:hint="eastAsia"/>
          <w:sz w:val="30"/>
          <w:rtl/>
        </w:rPr>
        <w:t>تفصيلي</w:t>
      </w:r>
      <w:r w:rsidR="002650DE" w:rsidRPr="00C92B9E">
        <w:rPr>
          <w:rFonts w:ascii="Century" w:hAnsi="Century"/>
          <w:sz w:val="30"/>
          <w:rtl/>
        </w:rPr>
        <w:t xml:space="preserve"> </w:t>
      </w:r>
      <w:r w:rsidR="002650DE" w:rsidRPr="00C92B9E">
        <w:rPr>
          <w:rFonts w:ascii="Century" w:hAnsi="Century" w:hint="eastAsia"/>
          <w:sz w:val="30"/>
          <w:rtl/>
        </w:rPr>
        <w:t>يُبيّن</w:t>
      </w:r>
      <w:r w:rsidR="002650DE" w:rsidRPr="00C92B9E">
        <w:rPr>
          <w:rFonts w:ascii="Century" w:hAnsi="Century"/>
          <w:sz w:val="30"/>
          <w:rtl/>
        </w:rPr>
        <w:t xml:space="preserve"> </w:t>
      </w:r>
      <w:r w:rsidR="002650DE" w:rsidRPr="00C92B9E">
        <w:rPr>
          <w:rFonts w:ascii="Century" w:hAnsi="Century" w:hint="cs"/>
          <w:sz w:val="30"/>
          <w:rtl/>
        </w:rPr>
        <w:t>توزّع المستفيدين</w:t>
      </w:r>
      <w:r w:rsidR="002650DE" w:rsidRPr="00C92B9E">
        <w:rPr>
          <w:rFonts w:ascii="Century" w:hAnsi="Century"/>
          <w:sz w:val="30"/>
          <w:rtl/>
        </w:rPr>
        <w:t xml:space="preserve"> </w:t>
      </w:r>
      <w:r w:rsidR="002650DE" w:rsidRPr="00C92B9E">
        <w:rPr>
          <w:rFonts w:ascii="Century" w:hAnsi="Century" w:hint="eastAsia"/>
          <w:sz w:val="30"/>
          <w:rtl/>
        </w:rPr>
        <w:t>من</w:t>
      </w:r>
      <w:r w:rsidR="002650DE" w:rsidRPr="00C92B9E">
        <w:rPr>
          <w:rFonts w:ascii="Century" w:hAnsi="Century"/>
          <w:sz w:val="30"/>
          <w:rtl/>
        </w:rPr>
        <w:t xml:space="preserve"> </w:t>
      </w:r>
      <w:r w:rsidR="002650DE" w:rsidRPr="00C92B9E">
        <w:rPr>
          <w:rFonts w:ascii="Century" w:hAnsi="Century" w:hint="eastAsia"/>
          <w:sz w:val="30"/>
          <w:rtl/>
        </w:rPr>
        <w:t>تأمين</w:t>
      </w:r>
      <w:r w:rsidR="002650DE" w:rsidRPr="00C92B9E">
        <w:rPr>
          <w:rFonts w:ascii="Century" w:hAnsi="Century"/>
          <w:sz w:val="30"/>
          <w:rtl/>
        </w:rPr>
        <w:t xml:space="preserve"> </w:t>
      </w:r>
      <w:r w:rsidR="002650DE" w:rsidRPr="00C92B9E">
        <w:rPr>
          <w:rFonts w:ascii="Century" w:hAnsi="Century" w:hint="eastAsia"/>
          <w:sz w:val="30"/>
          <w:rtl/>
        </w:rPr>
        <w:t>صحي</w:t>
      </w:r>
      <w:r w:rsidR="002650DE" w:rsidRPr="00C92B9E">
        <w:rPr>
          <w:rFonts w:ascii="Century" w:hAnsi="Century"/>
          <w:sz w:val="30"/>
          <w:rtl/>
        </w:rPr>
        <w:t xml:space="preserve"> </w:t>
      </w:r>
      <w:r w:rsidR="002650DE" w:rsidRPr="00C92B9E">
        <w:rPr>
          <w:rFonts w:ascii="Century" w:hAnsi="Century" w:hint="cs"/>
          <w:sz w:val="30"/>
          <w:rtl/>
        </w:rPr>
        <w:t xml:space="preserve">حسب الجنس ومكان </w:t>
      </w:r>
      <w:r w:rsidR="002650DE" w:rsidRPr="00C92B9E">
        <w:rPr>
          <w:rFonts w:ascii="Century" w:hAnsi="Century" w:hint="eastAsia"/>
          <w:sz w:val="30"/>
          <w:rtl/>
        </w:rPr>
        <w:t>الإقامة</w:t>
      </w:r>
      <w:r w:rsidR="002650DE" w:rsidRPr="00C92B9E">
        <w:rPr>
          <w:rFonts w:ascii="Century" w:hAnsi="Century"/>
          <w:sz w:val="30"/>
          <w:rtl/>
        </w:rPr>
        <w:t>.</w:t>
      </w:r>
    </w:p>
    <w:p w:rsidR="00B44D00" w:rsidRPr="00C92B9E" w:rsidRDefault="00B44D00" w:rsidP="00B44D00">
      <w:pPr>
        <w:pStyle w:val="SingleTxt"/>
        <w:spacing w:after="0" w:line="120" w:lineRule="exact"/>
        <w:rPr>
          <w:rFonts w:hint="cs"/>
          <w:sz w:val="12"/>
          <w:szCs w:val="32"/>
          <w:rtl/>
        </w:rPr>
      </w:pPr>
    </w:p>
    <w:p w:rsidR="002650DE" w:rsidRDefault="002650DE" w:rsidP="00B44D00">
      <w:pPr>
        <w:pStyle w:val="SingleTxt"/>
        <w:rPr>
          <w:rFonts w:hint="cs"/>
          <w:rtl/>
        </w:rPr>
      </w:pPr>
      <w:r w:rsidRPr="000C3B03">
        <w:rPr>
          <w:rFonts w:hint="cs"/>
          <w:rtl/>
        </w:rPr>
        <w:t>ج</w:t>
      </w:r>
      <w:r w:rsidRPr="000C3B03">
        <w:rPr>
          <w:rFonts w:hint="eastAsia"/>
          <w:rtl/>
        </w:rPr>
        <w:t>دول</w:t>
      </w:r>
      <w:r w:rsidRPr="000C3B03">
        <w:rPr>
          <w:rtl/>
        </w:rPr>
        <w:t xml:space="preserve"> </w:t>
      </w:r>
      <w:r>
        <w:rPr>
          <w:rFonts w:hint="cs"/>
          <w:rtl/>
        </w:rPr>
        <w:t xml:space="preserve">رقم </w:t>
      </w:r>
      <w:r w:rsidRPr="000C3B03">
        <w:rPr>
          <w:rtl/>
        </w:rPr>
        <w:t>1</w:t>
      </w:r>
    </w:p>
    <w:p w:rsidR="002650DE" w:rsidRPr="00CB3BCD" w:rsidRDefault="002650DE" w:rsidP="00B44D00">
      <w:pPr>
        <w:pStyle w:val="SingleTxt"/>
        <w:rPr>
          <w:b/>
          <w:bCs/>
          <w:rtl/>
        </w:rPr>
      </w:pPr>
      <w:r w:rsidRPr="00CB3BCD">
        <w:rPr>
          <w:rFonts w:hint="cs"/>
          <w:b/>
          <w:bCs/>
          <w:rtl/>
        </w:rPr>
        <w:t xml:space="preserve">توزّع </w:t>
      </w:r>
      <w:r>
        <w:rPr>
          <w:rFonts w:hint="cs"/>
          <w:b/>
          <w:bCs/>
          <w:rtl/>
        </w:rPr>
        <w:t>المستفيدين</w:t>
      </w:r>
      <w:r w:rsidRPr="00CB3BCD">
        <w:rPr>
          <w:b/>
          <w:bCs/>
          <w:rtl/>
        </w:rPr>
        <w:t xml:space="preserve"> </w:t>
      </w:r>
      <w:r w:rsidRPr="00CB3BCD">
        <w:rPr>
          <w:rFonts w:hint="eastAsia"/>
          <w:b/>
          <w:bCs/>
          <w:rtl/>
        </w:rPr>
        <w:t>من</w:t>
      </w:r>
      <w:r w:rsidRPr="00CB3BCD">
        <w:rPr>
          <w:b/>
          <w:bCs/>
          <w:rtl/>
        </w:rPr>
        <w:t xml:space="preserve"> </w:t>
      </w:r>
      <w:r w:rsidRPr="00CB3BCD">
        <w:rPr>
          <w:rFonts w:hint="eastAsia"/>
          <w:b/>
          <w:bCs/>
          <w:rtl/>
        </w:rPr>
        <w:t>تأمين</w:t>
      </w:r>
      <w:r w:rsidRPr="00CB3BCD">
        <w:rPr>
          <w:b/>
          <w:bCs/>
          <w:rtl/>
        </w:rPr>
        <w:t xml:space="preserve"> </w:t>
      </w:r>
      <w:r w:rsidRPr="00CB3BCD">
        <w:rPr>
          <w:rFonts w:hint="eastAsia"/>
          <w:b/>
          <w:bCs/>
          <w:rtl/>
        </w:rPr>
        <w:t>صحي</w:t>
      </w:r>
      <w:r w:rsidRPr="00CB3BCD">
        <w:rPr>
          <w:rFonts w:hint="cs"/>
          <w:b/>
          <w:bCs/>
          <w:rtl/>
        </w:rPr>
        <w:t xml:space="preserve"> حسب </w:t>
      </w:r>
      <w:r w:rsidRPr="00CB3BCD">
        <w:rPr>
          <w:rFonts w:hint="eastAsia"/>
          <w:b/>
          <w:bCs/>
          <w:rtl/>
        </w:rPr>
        <w:t>الجنس</w:t>
      </w:r>
      <w:r w:rsidRPr="00CB3BCD">
        <w:rPr>
          <w:b/>
          <w:bCs/>
          <w:rtl/>
        </w:rPr>
        <w:t xml:space="preserve"> </w:t>
      </w:r>
      <w:r w:rsidRPr="00CB3BCD">
        <w:rPr>
          <w:rFonts w:hint="eastAsia"/>
          <w:b/>
          <w:bCs/>
          <w:rtl/>
        </w:rPr>
        <w:t>و</w:t>
      </w:r>
      <w:r>
        <w:rPr>
          <w:rFonts w:hint="cs"/>
          <w:b/>
          <w:bCs/>
          <w:rtl/>
        </w:rPr>
        <w:t>مكان</w:t>
      </w:r>
      <w:r w:rsidRPr="00CB3BCD">
        <w:rPr>
          <w:b/>
          <w:bCs/>
          <w:rtl/>
        </w:rPr>
        <w:t xml:space="preserve"> </w:t>
      </w:r>
      <w:r w:rsidRPr="00CB3BCD">
        <w:rPr>
          <w:rFonts w:hint="eastAsia"/>
          <w:b/>
          <w:bCs/>
          <w:rtl/>
        </w:rPr>
        <w:t>الإقامة</w:t>
      </w:r>
      <w:r w:rsidR="00B44D00">
        <w:rPr>
          <w:rFonts w:hint="cs"/>
          <w:b/>
          <w:bCs/>
          <w:rtl/>
        </w:rPr>
        <w:t xml:space="preserve"> </w:t>
      </w:r>
      <w:r w:rsidRPr="00CB3BCD">
        <w:rPr>
          <w:rFonts w:hint="cs"/>
          <w:b/>
          <w:bCs/>
          <w:rtl/>
        </w:rPr>
        <w:t>(</w:t>
      </w:r>
      <w:r w:rsidRPr="00CB3BCD">
        <w:rPr>
          <w:rFonts w:hint="eastAsia"/>
          <w:b/>
          <w:bCs/>
          <w:rtl/>
        </w:rPr>
        <w:t>بالنسبة</w:t>
      </w:r>
      <w:r w:rsidRPr="00CB3BCD">
        <w:rPr>
          <w:b/>
          <w:bCs/>
          <w:rtl/>
        </w:rPr>
        <w:t xml:space="preserve"> </w:t>
      </w:r>
      <w:r w:rsidRPr="00CB3BCD">
        <w:rPr>
          <w:rFonts w:hint="eastAsia"/>
          <w:b/>
          <w:bCs/>
          <w:rtl/>
        </w:rPr>
        <w:t>المئوية</w:t>
      </w:r>
      <w:r w:rsidRPr="00CB3BCD">
        <w:rPr>
          <w:b/>
          <w:bCs/>
          <w:rtl/>
        </w:rPr>
        <w:t xml:space="preserve"> </w:t>
      </w:r>
      <w:r w:rsidRPr="00CB3BCD">
        <w:rPr>
          <w:rFonts w:hint="eastAsia"/>
          <w:b/>
          <w:bCs/>
          <w:rtl/>
        </w:rPr>
        <w:t>المثقلة</w:t>
      </w:r>
      <w:r w:rsidRPr="00CB3BCD">
        <w:rPr>
          <w:rFonts w:hint="cs"/>
          <w:b/>
          <w:bCs/>
          <w:rtl/>
        </w:rPr>
        <w:t>)</w:t>
      </w:r>
    </w:p>
    <w:p w:rsidR="00B44D00" w:rsidRPr="00B44D00" w:rsidRDefault="00B44D00" w:rsidP="00B44D00">
      <w:pPr>
        <w:pStyle w:val="SingleTxt"/>
        <w:spacing w:after="0" w:line="120" w:lineRule="exact"/>
        <w:rPr>
          <w:sz w:val="10"/>
          <w:rtl/>
        </w:rPr>
      </w:pPr>
    </w:p>
    <w:tbl>
      <w:tblPr>
        <w:bidiVisual/>
        <w:tblW w:w="9310" w:type="dxa"/>
        <w:jc w:val="center"/>
        <w:tblInd w:w="-967" w:type="dxa"/>
        <w:tblLayout w:type="fixed"/>
        <w:tblLook w:val="0000" w:firstRow="0" w:lastRow="0" w:firstColumn="0" w:lastColumn="0" w:noHBand="0" w:noVBand="0"/>
      </w:tblPr>
      <w:tblGrid>
        <w:gridCol w:w="2100"/>
        <w:gridCol w:w="721"/>
        <w:gridCol w:w="721"/>
        <w:gridCol w:w="1236"/>
        <w:gridCol w:w="927"/>
        <w:gridCol w:w="721"/>
        <w:gridCol w:w="721"/>
        <w:gridCol w:w="1133"/>
        <w:gridCol w:w="1030"/>
      </w:tblGrid>
      <w:tr w:rsidR="00B44D00" w:rsidRPr="00B44D00">
        <w:trPr>
          <w:cantSplit/>
          <w:tblHeader/>
          <w:jc w:val="center"/>
        </w:trPr>
        <w:tc>
          <w:tcPr>
            <w:tcW w:w="2100" w:type="dxa"/>
            <w:vMerge w:val="restart"/>
            <w:tcBorders>
              <w:top w:val="single" w:sz="4" w:space="0" w:color="auto"/>
            </w:tcBorders>
            <w:shd w:val="clear" w:color="auto" w:fill="auto"/>
            <w:vAlign w:val="bottom"/>
          </w:tcPr>
          <w:p w:rsidR="00B44D00" w:rsidRPr="00B44D00" w:rsidRDefault="00B44D00" w:rsidP="00B44D00">
            <w:pPr>
              <w:pStyle w:val="Heading2"/>
              <w:spacing w:before="80" w:after="80" w:line="240" w:lineRule="exact"/>
              <w:jc w:val="left"/>
              <w:rPr>
                <w:i/>
                <w:iCs/>
                <w:sz w:val="16"/>
                <w:szCs w:val="24"/>
              </w:rPr>
            </w:pPr>
            <w:r w:rsidRPr="00B44D00">
              <w:rPr>
                <w:rFonts w:hint="cs"/>
                <w:i/>
                <w:iCs/>
                <w:sz w:val="16"/>
                <w:szCs w:val="24"/>
                <w:rtl/>
              </w:rPr>
              <w:t>مكان الإقامة</w:t>
            </w:r>
            <w:r w:rsidRPr="00B44D00">
              <w:rPr>
                <w:i/>
                <w:iCs/>
                <w:sz w:val="16"/>
                <w:szCs w:val="24"/>
                <w:rtl/>
              </w:rPr>
              <w:t xml:space="preserve"> </w:t>
            </w:r>
          </w:p>
        </w:tc>
        <w:tc>
          <w:tcPr>
            <w:tcW w:w="3605" w:type="dxa"/>
            <w:gridSpan w:val="4"/>
            <w:tcBorders>
              <w:top w:val="single" w:sz="4" w:space="0" w:color="auto"/>
              <w:bottom w:val="single" w:sz="4" w:space="0" w:color="auto"/>
            </w:tcBorders>
            <w:shd w:val="clear" w:color="auto" w:fill="auto"/>
            <w:vAlign w:val="bottom"/>
          </w:tcPr>
          <w:p w:rsidR="00B44D00" w:rsidRPr="00B44D00" w:rsidRDefault="00B44D00" w:rsidP="00B44D00">
            <w:pPr>
              <w:pStyle w:val="Heading1"/>
              <w:spacing w:before="80" w:after="80" w:line="240" w:lineRule="exact"/>
              <w:jc w:val="center"/>
              <w:rPr>
                <w:i/>
                <w:iCs/>
                <w:sz w:val="16"/>
              </w:rPr>
            </w:pPr>
            <w:r w:rsidRPr="00B44D00">
              <w:rPr>
                <w:rFonts w:hint="eastAsia"/>
                <w:i/>
                <w:iCs/>
                <w:sz w:val="16"/>
                <w:rtl/>
              </w:rPr>
              <w:t>إناث</w:t>
            </w:r>
          </w:p>
        </w:tc>
        <w:tc>
          <w:tcPr>
            <w:tcW w:w="3605" w:type="dxa"/>
            <w:gridSpan w:val="4"/>
            <w:tcBorders>
              <w:top w:val="single" w:sz="4" w:space="0" w:color="auto"/>
              <w:bottom w:val="single" w:sz="4" w:space="0" w:color="auto"/>
            </w:tcBorders>
            <w:shd w:val="clear" w:color="auto" w:fill="auto"/>
            <w:vAlign w:val="bottom"/>
          </w:tcPr>
          <w:p w:rsidR="00B44D00" w:rsidRPr="00B44D00" w:rsidRDefault="00B44D00" w:rsidP="00B44D00">
            <w:pPr>
              <w:pStyle w:val="Heading1"/>
              <w:spacing w:before="80" w:after="80" w:line="240" w:lineRule="exact"/>
              <w:jc w:val="center"/>
              <w:rPr>
                <w:i/>
                <w:iCs/>
                <w:sz w:val="16"/>
              </w:rPr>
            </w:pPr>
            <w:r w:rsidRPr="00B44D00">
              <w:rPr>
                <w:rFonts w:hint="eastAsia"/>
                <w:i/>
                <w:iCs/>
                <w:sz w:val="16"/>
                <w:rtl/>
              </w:rPr>
              <w:t>ذكور</w:t>
            </w:r>
          </w:p>
        </w:tc>
      </w:tr>
      <w:tr w:rsidR="00B44D00" w:rsidRPr="00B44D00">
        <w:trPr>
          <w:cantSplit/>
          <w:tblHeader/>
          <w:jc w:val="center"/>
        </w:trPr>
        <w:tc>
          <w:tcPr>
            <w:tcW w:w="2100" w:type="dxa"/>
            <w:vMerge/>
            <w:tcBorders>
              <w:bottom w:val="single" w:sz="12" w:space="0" w:color="auto"/>
            </w:tcBorders>
            <w:shd w:val="clear" w:color="auto" w:fill="auto"/>
            <w:vAlign w:val="bottom"/>
          </w:tcPr>
          <w:p w:rsidR="00B44D00" w:rsidRPr="00B44D00" w:rsidRDefault="00B44D00" w:rsidP="00B44D00">
            <w:pPr>
              <w:bidi w:val="0"/>
              <w:spacing w:after="80" w:line="240" w:lineRule="exact"/>
              <w:jc w:val="left"/>
              <w:rPr>
                <w:rFonts w:ascii="Book Antiqua" w:hAnsi="Book Antiqua"/>
                <w:i/>
                <w:iCs/>
                <w:sz w:val="16"/>
                <w:szCs w:val="24"/>
              </w:rPr>
            </w:pPr>
          </w:p>
        </w:tc>
        <w:tc>
          <w:tcPr>
            <w:tcW w:w="721" w:type="dxa"/>
            <w:tcBorders>
              <w:top w:val="single" w:sz="4" w:space="0" w:color="auto"/>
              <w:bottom w:val="single" w:sz="12" w:space="0" w:color="auto"/>
            </w:tcBorders>
            <w:shd w:val="clear" w:color="auto" w:fill="auto"/>
            <w:vAlign w:val="bottom"/>
          </w:tcPr>
          <w:p w:rsidR="00B44D00" w:rsidRPr="00B44D00" w:rsidRDefault="00B44D00" w:rsidP="00B44D00">
            <w:pPr>
              <w:pStyle w:val="Heading1"/>
              <w:spacing w:after="80" w:line="240" w:lineRule="exact"/>
              <w:jc w:val="left"/>
              <w:rPr>
                <w:i/>
                <w:iCs/>
                <w:sz w:val="16"/>
              </w:rPr>
            </w:pPr>
            <w:r w:rsidRPr="00B44D00">
              <w:rPr>
                <w:rFonts w:hint="eastAsia"/>
                <w:i/>
                <w:iCs/>
                <w:sz w:val="16"/>
                <w:rtl/>
              </w:rPr>
              <w:t>مؤم</w:t>
            </w:r>
            <w:r w:rsidRPr="00B44D00">
              <w:rPr>
                <w:rFonts w:hint="cs"/>
                <w:i/>
                <w:iCs/>
                <w:sz w:val="16"/>
                <w:rtl/>
              </w:rPr>
              <w:t>ّ</w:t>
            </w:r>
            <w:r w:rsidRPr="00B44D00">
              <w:rPr>
                <w:rFonts w:hint="eastAsia"/>
                <w:i/>
                <w:iCs/>
                <w:sz w:val="16"/>
                <w:rtl/>
              </w:rPr>
              <w:t>ن</w:t>
            </w:r>
          </w:p>
        </w:tc>
        <w:tc>
          <w:tcPr>
            <w:tcW w:w="721" w:type="dxa"/>
            <w:tcBorders>
              <w:top w:val="single" w:sz="4" w:space="0" w:color="auto"/>
              <w:bottom w:val="single" w:sz="12" w:space="0" w:color="auto"/>
            </w:tcBorders>
            <w:shd w:val="clear" w:color="auto" w:fill="auto"/>
            <w:vAlign w:val="bottom"/>
          </w:tcPr>
          <w:p w:rsidR="00B44D00" w:rsidRPr="00B44D00" w:rsidRDefault="00B44D00" w:rsidP="00B44D00">
            <w:pPr>
              <w:pStyle w:val="Heading1"/>
              <w:spacing w:after="80" w:line="240" w:lineRule="exact"/>
              <w:jc w:val="left"/>
              <w:rPr>
                <w:i/>
                <w:iCs/>
                <w:sz w:val="16"/>
              </w:rPr>
            </w:pPr>
            <w:r w:rsidRPr="00B44D00">
              <w:rPr>
                <w:rFonts w:hint="eastAsia"/>
                <w:i/>
                <w:iCs/>
                <w:sz w:val="16"/>
                <w:rtl/>
              </w:rPr>
              <w:t>غير</w:t>
            </w:r>
            <w:r w:rsidRPr="00B44D00">
              <w:rPr>
                <w:i/>
                <w:iCs/>
                <w:sz w:val="16"/>
                <w:rtl/>
              </w:rPr>
              <w:t xml:space="preserve"> </w:t>
            </w:r>
            <w:r w:rsidRPr="00B44D00">
              <w:rPr>
                <w:rFonts w:hint="eastAsia"/>
                <w:i/>
                <w:iCs/>
                <w:sz w:val="16"/>
                <w:rtl/>
              </w:rPr>
              <w:t>مؤم</w:t>
            </w:r>
            <w:r w:rsidRPr="00B44D00">
              <w:rPr>
                <w:rFonts w:hint="cs"/>
                <w:i/>
                <w:iCs/>
                <w:sz w:val="16"/>
                <w:rtl/>
              </w:rPr>
              <w:t>ّ</w:t>
            </w:r>
            <w:r w:rsidRPr="00B44D00">
              <w:rPr>
                <w:rFonts w:hint="eastAsia"/>
                <w:i/>
                <w:iCs/>
                <w:sz w:val="16"/>
                <w:rtl/>
              </w:rPr>
              <w:t>ن</w:t>
            </w:r>
          </w:p>
        </w:tc>
        <w:tc>
          <w:tcPr>
            <w:tcW w:w="1236" w:type="dxa"/>
            <w:tcBorders>
              <w:top w:val="single" w:sz="4" w:space="0" w:color="auto"/>
              <w:bottom w:val="single" w:sz="12" w:space="0" w:color="auto"/>
            </w:tcBorders>
            <w:shd w:val="clear" w:color="auto" w:fill="auto"/>
            <w:vAlign w:val="bottom"/>
          </w:tcPr>
          <w:p w:rsidR="00B44D00" w:rsidRPr="00B44D00" w:rsidRDefault="00B44D00" w:rsidP="00B44D00">
            <w:pPr>
              <w:pStyle w:val="Heading1"/>
              <w:spacing w:after="80" w:line="240" w:lineRule="exact"/>
              <w:jc w:val="left"/>
              <w:rPr>
                <w:i/>
                <w:iCs/>
                <w:sz w:val="16"/>
              </w:rPr>
            </w:pPr>
            <w:r w:rsidRPr="00B44D00">
              <w:rPr>
                <w:rFonts w:hint="cs"/>
                <w:i/>
                <w:iCs/>
                <w:sz w:val="16"/>
                <w:rtl/>
              </w:rPr>
              <w:t>استمارة</w:t>
            </w:r>
            <w:r w:rsidRPr="00B44D00">
              <w:rPr>
                <w:i/>
                <w:iCs/>
                <w:sz w:val="16"/>
                <w:rtl/>
              </w:rPr>
              <w:t xml:space="preserve"> </w:t>
            </w:r>
            <w:r w:rsidRPr="00B44D00">
              <w:rPr>
                <w:rFonts w:hint="eastAsia"/>
                <w:i/>
                <w:iCs/>
                <w:sz w:val="16"/>
                <w:rtl/>
              </w:rPr>
              <w:t>الصحة</w:t>
            </w:r>
            <w:r w:rsidRPr="00B44D00">
              <w:rPr>
                <w:i/>
                <w:iCs/>
                <w:sz w:val="16"/>
                <w:rtl/>
              </w:rPr>
              <w:t xml:space="preserve"> </w:t>
            </w:r>
            <w:r w:rsidRPr="00B44D00">
              <w:rPr>
                <w:rFonts w:hint="eastAsia"/>
                <w:i/>
                <w:iCs/>
                <w:sz w:val="16"/>
                <w:rtl/>
              </w:rPr>
              <w:t>غير</w:t>
            </w:r>
            <w:r w:rsidRPr="00B44D00">
              <w:rPr>
                <w:i/>
                <w:iCs/>
                <w:sz w:val="16"/>
                <w:rtl/>
              </w:rPr>
              <w:t xml:space="preserve"> </w:t>
            </w:r>
            <w:r w:rsidRPr="00B44D00">
              <w:rPr>
                <w:rFonts w:hint="eastAsia"/>
                <w:i/>
                <w:iCs/>
                <w:sz w:val="16"/>
                <w:rtl/>
              </w:rPr>
              <w:t>منجزة</w:t>
            </w:r>
          </w:p>
        </w:tc>
        <w:tc>
          <w:tcPr>
            <w:tcW w:w="927" w:type="dxa"/>
            <w:tcBorders>
              <w:top w:val="single" w:sz="4" w:space="0" w:color="auto"/>
              <w:bottom w:val="single" w:sz="12" w:space="0" w:color="auto"/>
            </w:tcBorders>
            <w:shd w:val="clear" w:color="auto" w:fill="auto"/>
            <w:vAlign w:val="bottom"/>
          </w:tcPr>
          <w:p w:rsidR="00B44D00" w:rsidRPr="00B44D00" w:rsidRDefault="00B44D00" w:rsidP="00B44D00">
            <w:pPr>
              <w:pStyle w:val="Heading1"/>
              <w:spacing w:after="80" w:line="240" w:lineRule="exact"/>
              <w:jc w:val="left"/>
              <w:rPr>
                <w:i/>
                <w:iCs/>
                <w:sz w:val="16"/>
              </w:rPr>
            </w:pPr>
            <w:r w:rsidRPr="00B44D00">
              <w:rPr>
                <w:rFonts w:hint="eastAsia"/>
                <w:i/>
                <w:iCs/>
                <w:sz w:val="16"/>
                <w:rtl/>
              </w:rPr>
              <w:t>مجموع</w:t>
            </w:r>
            <w:r w:rsidRPr="00B44D00">
              <w:rPr>
                <w:i/>
                <w:iCs/>
                <w:sz w:val="16"/>
                <w:rtl/>
              </w:rPr>
              <w:t xml:space="preserve"> </w:t>
            </w:r>
            <w:r w:rsidRPr="00B44D00">
              <w:rPr>
                <w:rFonts w:hint="eastAsia"/>
                <w:i/>
                <w:iCs/>
                <w:sz w:val="16"/>
                <w:rtl/>
              </w:rPr>
              <w:t>الإناث</w:t>
            </w:r>
          </w:p>
        </w:tc>
        <w:tc>
          <w:tcPr>
            <w:tcW w:w="721" w:type="dxa"/>
            <w:tcBorders>
              <w:top w:val="single" w:sz="4" w:space="0" w:color="auto"/>
              <w:bottom w:val="single" w:sz="12" w:space="0" w:color="auto"/>
            </w:tcBorders>
            <w:shd w:val="clear" w:color="auto" w:fill="auto"/>
            <w:vAlign w:val="bottom"/>
          </w:tcPr>
          <w:p w:rsidR="00B44D00" w:rsidRPr="00B44D00" w:rsidRDefault="00B44D00" w:rsidP="00B44D00">
            <w:pPr>
              <w:pStyle w:val="Heading1"/>
              <w:spacing w:after="80" w:line="240" w:lineRule="exact"/>
              <w:jc w:val="left"/>
              <w:rPr>
                <w:i/>
                <w:iCs/>
                <w:sz w:val="16"/>
              </w:rPr>
            </w:pPr>
            <w:r w:rsidRPr="00B44D00">
              <w:rPr>
                <w:rFonts w:hint="eastAsia"/>
                <w:i/>
                <w:iCs/>
                <w:sz w:val="16"/>
                <w:rtl/>
              </w:rPr>
              <w:t>مؤم</w:t>
            </w:r>
            <w:r w:rsidRPr="00B44D00">
              <w:rPr>
                <w:rFonts w:hint="cs"/>
                <w:i/>
                <w:iCs/>
                <w:sz w:val="16"/>
                <w:rtl/>
              </w:rPr>
              <w:t>ّ</w:t>
            </w:r>
            <w:r w:rsidRPr="00B44D00">
              <w:rPr>
                <w:rFonts w:hint="eastAsia"/>
                <w:i/>
                <w:iCs/>
                <w:sz w:val="16"/>
                <w:rtl/>
              </w:rPr>
              <w:t>ن</w:t>
            </w:r>
          </w:p>
        </w:tc>
        <w:tc>
          <w:tcPr>
            <w:tcW w:w="721" w:type="dxa"/>
            <w:tcBorders>
              <w:top w:val="single" w:sz="4" w:space="0" w:color="auto"/>
              <w:bottom w:val="single" w:sz="12" w:space="0" w:color="auto"/>
            </w:tcBorders>
            <w:shd w:val="clear" w:color="auto" w:fill="auto"/>
            <w:vAlign w:val="bottom"/>
          </w:tcPr>
          <w:p w:rsidR="00B44D00" w:rsidRPr="00B44D00" w:rsidRDefault="00B44D00" w:rsidP="00B44D00">
            <w:pPr>
              <w:pStyle w:val="Heading1"/>
              <w:spacing w:after="80" w:line="240" w:lineRule="exact"/>
              <w:jc w:val="left"/>
              <w:rPr>
                <w:i/>
                <w:iCs/>
                <w:sz w:val="16"/>
              </w:rPr>
            </w:pPr>
            <w:r w:rsidRPr="00B44D00">
              <w:rPr>
                <w:rFonts w:hint="eastAsia"/>
                <w:i/>
                <w:iCs/>
                <w:sz w:val="16"/>
                <w:rtl/>
              </w:rPr>
              <w:t>غير</w:t>
            </w:r>
            <w:r w:rsidRPr="00B44D00">
              <w:rPr>
                <w:i/>
                <w:iCs/>
                <w:sz w:val="16"/>
                <w:rtl/>
              </w:rPr>
              <w:t xml:space="preserve"> </w:t>
            </w:r>
            <w:r w:rsidRPr="00B44D00">
              <w:rPr>
                <w:rFonts w:hint="eastAsia"/>
                <w:i/>
                <w:iCs/>
                <w:sz w:val="16"/>
                <w:rtl/>
              </w:rPr>
              <w:t>مؤم</w:t>
            </w:r>
            <w:r w:rsidRPr="00B44D00">
              <w:rPr>
                <w:rFonts w:hint="cs"/>
                <w:i/>
                <w:iCs/>
                <w:sz w:val="16"/>
                <w:rtl/>
              </w:rPr>
              <w:t>ّ</w:t>
            </w:r>
            <w:r w:rsidRPr="00B44D00">
              <w:rPr>
                <w:rFonts w:hint="eastAsia"/>
                <w:i/>
                <w:iCs/>
                <w:sz w:val="16"/>
                <w:rtl/>
              </w:rPr>
              <w:t>ن</w:t>
            </w:r>
          </w:p>
        </w:tc>
        <w:tc>
          <w:tcPr>
            <w:tcW w:w="1133" w:type="dxa"/>
            <w:tcBorders>
              <w:top w:val="single" w:sz="4" w:space="0" w:color="auto"/>
              <w:bottom w:val="single" w:sz="12" w:space="0" w:color="auto"/>
            </w:tcBorders>
            <w:shd w:val="clear" w:color="auto" w:fill="auto"/>
            <w:vAlign w:val="bottom"/>
          </w:tcPr>
          <w:p w:rsidR="00B44D00" w:rsidRPr="00B44D00" w:rsidRDefault="00A3566B" w:rsidP="00B44D00">
            <w:pPr>
              <w:pStyle w:val="Heading1"/>
              <w:spacing w:after="80" w:line="240" w:lineRule="exact"/>
              <w:jc w:val="left"/>
              <w:rPr>
                <w:i/>
                <w:iCs/>
                <w:sz w:val="16"/>
              </w:rPr>
            </w:pPr>
            <w:r w:rsidRPr="00B44D00">
              <w:rPr>
                <w:rFonts w:hint="cs"/>
                <w:i/>
                <w:iCs/>
                <w:sz w:val="16"/>
                <w:rtl/>
              </w:rPr>
              <w:t>استمار</w:t>
            </w:r>
            <w:r w:rsidRPr="00B44D00">
              <w:rPr>
                <w:rFonts w:hint="eastAsia"/>
                <w:i/>
                <w:iCs/>
                <w:sz w:val="16"/>
                <w:rtl/>
              </w:rPr>
              <w:t>ة</w:t>
            </w:r>
            <w:r w:rsidR="00B44D00" w:rsidRPr="00B44D00">
              <w:rPr>
                <w:rFonts w:hint="cs"/>
                <w:i/>
                <w:iCs/>
                <w:sz w:val="16"/>
                <w:rtl/>
              </w:rPr>
              <w:t xml:space="preserve"> </w:t>
            </w:r>
            <w:r w:rsidR="00B44D00" w:rsidRPr="00B44D00">
              <w:rPr>
                <w:rFonts w:hint="eastAsia"/>
                <w:i/>
                <w:iCs/>
                <w:sz w:val="16"/>
                <w:rtl/>
              </w:rPr>
              <w:t>الصحة</w:t>
            </w:r>
            <w:r w:rsidR="00B44D00" w:rsidRPr="00B44D00">
              <w:rPr>
                <w:i/>
                <w:iCs/>
                <w:sz w:val="16"/>
                <w:rtl/>
              </w:rPr>
              <w:t xml:space="preserve"> </w:t>
            </w:r>
            <w:r w:rsidR="00B44D00" w:rsidRPr="00B44D00">
              <w:rPr>
                <w:rFonts w:hint="eastAsia"/>
                <w:i/>
                <w:iCs/>
                <w:sz w:val="16"/>
                <w:rtl/>
              </w:rPr>
              <w:t>غير</w:t>
            </w:r>
            <w:r w:rsidR="00B44D00" w:rsidRPr="00B44D00">
              <w:rPr>
                <w:i/>
                <w:iCs/>
                <w:sz w:val="16"/>
                <w:rtl/>
              </w:rPr>
              <w:t xml:space="preserve"> </w:t>
            </w:r>
            <w:r w:rsidR="00B44D00" w:rsidRPr="00B44D00">
              <w:rPr>
                <w:rFonts w:hint="eastAsia"/>
                <w:i/>
                <w:iCs/>
                <w:sz w:val="16"/>
                <w:rtl/>
              </w:rPr>
              <w:t>منجزة</w:t>
            </w:r>
          </w:p>
        </w:tc>
        <w:tc>
          <w:tcPr>
            <w:tcW w:w="1030" w:type="dxa"/>
            <w:tcBorders>
              <w:top w:val="single" w:sz="4" w:space="0" w:color="auto"/>
              <w:bottom w:val="single" w:sz="12" w:space="0" w:color="auto"/>
            </w:tcBorders>
            <w:shd w:val="clear" w:color="auto" w:fill="auto"/>
            <w:vAlign w:val="bottom"/>
          </w:tcPr>
          <w:p w:rsidR="00B44D00" w:rsidRPr="00B44D00" w:rsidRDefault="00B44D00" w:rsidP="00B44D00">
            <w:pPr>
              <w:pStyle w:val="Heading1"/>
              <w:spacing w:after="80" w:line="240" w:lineRule="exact"/>
              <w:ind w:firstLine="94"/>
              <w:jc w:val="left"/>
              <w:rPr>
                <w:i/>
                <w:iCs/>
                <w:sz w:val="16"/>
              </w:rPr>
            </w:pPr>
            <w:r w:rsidRPr="00B44D00">
              <w:rPr>
                <w:rFonts w:hint="eastAsia"/>
                <w:i/>
                <w:iCs/>
                <w:sz w:val="16"/>
                <w:rtl/>
              </w:rPr>
              <w:t>مجموع</w:t>
            </w:r>
            <w:r w:rsidRPr="00B44D00">
              <w:rPr>
                <w:i/>
                <w:iCs/>
                <w:sz w:val="16"/>
                <w:rtl/>
              </w:rPr>
              <w:t xml:space="preserve"> </w:t>
            </w:r>
            <w:r w:rsidRPr="00B44D00">
              <w:rPr>
                <w:rFonts w:hint="eastAsia"/>
                <w:i/>
                <w:iCs/>
                <w:sz w:val="16"/>
                <w:rtl/>
              </w:rPr>
              <w:t>الذكور</w:t>
            </w:r>
          </w:p>
        </w:tc>
      </w:tr>
      <w:tr w:rsidR="00B44D00" w:rsidRPr="00B44D00">
        <w:trPr>
          <w:cantSplit/>
          <w:trHeight w:hRule="exact" w:val="115"/>
          <w:tblHeader/>
          <w:jc w:val="center"/>
        </w:trPr>
        <w:tc>
          <w:tcPr>
            <w:tcW w:w="2100" w:type="dxa"/>
            <w:tcBorders>
              <w:top w:val="single" w:sz="12" w:space="0" w:color="auto"/>
            </w:tcBorders>
            <w:vAlign w:val="bottom"/>
          </w:tcPr>
          <w:p w:rsidR="00B44D00" w:rsidRPr="00B44D00" w:rsidRDefault="00B44D00" w:rsidP="00B44D00">
            <w:pPr>
              <w:pStyle w:val="Heading3"/>
              <w:spacing w:before="40" w:after="80" w:line="240" w:lineRule="exact"/>
              <w:rPr>
                <w:rFonts w:cs="Traditional Arabic" w:hint="eastAsia"/>
                <w:b w:val="0"/>
                <w:bCs w:val="0"/>
                <w:sz w:val="16"/>
                <w:szCs w:val="24"/>
                <w:rtl/>
              </w:rPr>
            </w:pPr>
          </w:p>
        </w:tc>
        <w:tc>
          <w:tcPr>
            <w:tcW w:w="721" w:type="dxa"/>
            <w:tcBorders>
              <w:top w:val="single" w:sz="12" w:space="0" w:color="auto"/>
            </w:tcBorders>
            <w:vAlign w:val="bottom"/>
          </w:tcPr>
          <w:p w:rsidR="00B44D00" w:rsidRPr="00B44D00" w:rsidRDefault="00B44D00" w:rsidP="00B44D00">
            <w:pPr>
              <w:pStyle w:val="Heading1"/>
              <w:spacing w:before="40" w:after="80" w:line="240" w:lineRule="exact"/>
              <w:jc w:val="left"/>
              <w:rPr>
                <w:sz w:val="16"/>
                <w:rtl/>
              </w:rPr>
            </w:pPr>
          </w:p>
        </w:tc>
        <w:tc>
          <w:tcPr>
            <w:tcW w:w="721" w:type="dxa"/>
            <w:tcBorders>
              <w:top w:val="single" w:sz="12" w:space="0" w:color="auto"/>
            </w:tcBorders>
            <w:vAlign w:val="bottom"/>
          </w:tcPr>
          <w:p w:rsidR="00B44D00" w:rsidRPr="00B44D00" w:rsidRDefault="00B44D00" w:rsidP="00B44D00">
            <w:pPr>
              <w:pStyle w:val="Heading1"/>
              <w:spacing w:before="40" w:after="80" w:line="240" w:lineRule="exact"/>
              <w:jc w:val="left"/>
              <w:rPr>
                <w:sz w:val="16"/>
                <w:rtl/>
              </w:rPr>
            </w:pPr>
          </w:p>
        </w:tc>
        <w:tc>
          <w:tcPr>
            <w:tcW w:w="1236" w:type="dxa"/>
            <w:tcBorders>
              <w:top w:val="single" w:sz="12" w:space="0" w:color="auto"/>
            </w:tcBorders>
            <w:vAlign w:val="bottom"/>
          </w:tcPr>
          <w:p w:rsidR="00B44D00" w:rsidRPr="00B44D00" w:rsidRDefault="00B44D00" w:rsidP="00B44D00">
            <w:pPr>
              <w:pStyle w:val="Heading1"/>
              <w:spacing w:before="40" w:after="80" w:line="240" w:lineRule="exact"/>
              <w:jc w:val="left"/>
              <w:rPr>
                <w:sz w:val="16"/>
                <w:rtl/>
              </w:rPr>
            </w:pPr>
          </w:p>
        </w:tc>
        <w:tc>
          <w:tcPr>
            <w:tcW w:w="927" w:type="dxa"/>
            <w:tcBorders>
              <w:top w:val="single" w:sz="12" w:space="0" w:color="auto"/>
            </w:tcBorders>
            <w:vAlign w:val="bottom"/>
          </w:tcPr>
          <w:p w:rsidR="00B44D00" w:rsidRPr="00B44D00" w:rsidRDefault="00B44D00" w:rsidP="00B44D00">
            <w:pPr>
              <w:pStyle w:val="Heading1"/>
              <w:spacing w:before="40" w:after="80" w:line="240" w:lineRule="exact"/>
              <w:jc w:val="left"/>
              <w:rPr>
                <w:sz w:val="16"/>
                <w:rtl/>
              </w:rPr>
            </w:pPr>
          </w:p>
        </w:tc>
        <w:tc>
          <w:tcPr>
            <w:tcW w:w="721" w:type="dxa"/>
            <w:tcBorders>
              <w:top w:val="single" w:sz="12" w:space="0" w:color="auto"/>
            </w:tcBorders>
            <w:vAlign w:val="bottom"/>
          </w:tcPr>
          <w:p w:rsidR="00B44D00" w:rsidRPr="00B44D00" w:rsidRDefault="00B44D00" w:rsidP="00B44D00">
            <w:pPr>
              <w:pStyle w:val="Heading1"/>
              <w:spacing w:before="40" w:after="80" w:line="240" w:lineRule="exact"/>
              <w:jc w:val="left"/>
              <w:rPr>
                <w:sz w:val="16"/>
                <w:rtl/>
              </w:rPr>
            </w:pPr>
          </w:p>
        </w:tc>
        <w:tc>
          <w:tcPr>
            <w:tcW w:w="721" w:type="dxa"/>
            <w:tcBorders>
              <w:top w:val="single" w:sz="12" w:space="0" w:color="auto"/>
            </w:tcBorders>
            <w:vAlign w:val="bottom"/>
          </w:tcPr>
          <w:p w:rsidR="00B44D00" w:rsidRPr="00B44D00" w:rsidRDefault="00B44D00" w:rsidP="00B44D00">
            <w:pPr>
              <w:pStyle w:val="Heading1"/>
              <w:spacing w:before="40" w:after="80" w:line="240" w:lineRule="exact"/>
              <w:jc w:val="left"/>
              <w:rPr>
                <w:sz w:val="16"/>
                <w:rtl/>
              </w:rPr>
            </w:pPr>
          </w:p>
        </w:tc>
        <w:tc>
          <w:tcPr>
            <w:tcW w:w="1133" w:type="dxa"/>
            <w:tcBorders>
              <w:top w:val="single" w:sz="12" w:space="0" w:color="auto"/>
            </w:tcBorders>
            <w:vAlign w:val="bottom"/>
          </w:tcPr>
          <w:p w:rsidR="00B44D00" w:rsidRPr="00B44D00" w:rsidRDefault="00B44D00" w:rsidP="00B44D00">
            <w:pPr>
              <w:pStyle w:val="Heading1"/>
              <w:spacing w:before="40" w:after="80" w:line="240" w:lineRule="exact"/>
              <w:jc w:val="left"/>
              <w:rPr>
                <w:sz w:val="16"/>
                <w:rtl/>
              </w:rPr>
            </w:pPr>
          </w:p>
        </w:tc>
        <w:tc>
          <w:tcPr>
            <w:tcW w:w="1030" w:type="dxa"/>
            <w:tcBorders>
              <w:top w:val="single" w:sz="12" w:space="0" w:color="auto"/>
            </w:tcBorders>
            <w:vAlign w:val="bottom"/>
          </w:tcPr>
          <w:p w:rsidR="00B44D00" w:rsidRPr="00B44D00" w:rsidRDefault="00B44D00" w:rsidP="00B44D00">
            <w:pPr>
              <w:pStyle w:val="Heading1"/>
              <w:spacing w:before="40" w:after="80" w:line="240" w:lineRule="exact"/>
              <w:ind w:firstLine="94"/>
              <w:jc w:val="left"/>
              <w:rPr>
                <w:sz w:val="16"/>
                <w:rtl/>
              </w:rPr>
            </w:pPr>
          </w:p>
        </w:tc>
      </w:tr>
      <w:tr w:rsidR="00B44D00" w:rsidRPr="00B44D00">
        <w:trPr>
          <w:cantSplit/>
          <w:jc w:val="center"/>
        </w:trPr>
        <w:tc>
          <w:tcPr>
            <w:tcW w:w="2100" w:type="dxa"/>
            <w:shd w:val="clear" w:color="auto" w:fill="auto"/>
            <w:vAlign w:val="bottom"/>
          </w:tcPr>
          <w:p w:rsidR="002650DE" w:rsidRPr="00B44D00" w:rsidRDefault="002650DE" w:rsidP="00B44D00">
            <w:pPr>
              <w:pStyle w:val="Heading3"/>
              <w:spacing w:before="40" w:after="80" w:line="240" w:lineRule="exact"/>
              <w:rPr>
                <w:rFonts w:cs="Traditional Arabic"/>
                <w:b w:val="0"/>
                <w:bCs w:val="0"/>
                <w:sz w:val="16"/>
                <w:szCs w:val="24"/>
              </w:rPr>
            </w:pPr>
            <w:r w:rsidRPr="00B44D00">
              <w:rPr>
                <w:rFonts w:cs="Traditional Arabic" w:hint="eastAsia"/>
                <w:b w:val="0"/>
                <w:bCs w:val="0"/>
                <w:sz w:val="16"/>
                <w:szCs w:val="24"/>
                <w:rtl/>
              </w:rPr>
              <w:t>بيروت</w:t>
            </w:r>
          </w:p>
        </w:tc>
        <w:tc>
          <w:tcPr>
            <w:tcW w:w="721" w:type="dxa"/>
            <w:shd w:val="clear" w:color="auto" w:fill="auto"/>
            <w:vAlign w:val="bottom"/>
          </w:tcPr>
          <w:p w:rsidR="002650DE" w:rsidRPr="00B44D00" w:rsidRDefault="002650DE" w:rsidP="00B44D00">
            <w:pPr>
              <w:pStyle w:val="Heading1"/>
              <w:spacing w:before="40" w:after="80" w:line="240" w:lineRule="exact"/>
              <w:jc w:val="left"/>
              <w:rPr>
                <w:sz w:val="16"/>
              </w:rPr>
            </w:pPr>
            <w:r w:rsidRPr="00B44D00">
              <w:rPr>
                <w:sz w:val="16"/>
                <w:rtl/>
              </w:rPr>
              <w:t>55</w:t>
            </w:r>
            <w:r w:rsidR="00BB6A30">
              <w:rPr>
                <w:sz w:val="16"/>
                <w:rtl/>
              </w:rPr>
              <w:t>.</w:t>
            </w:r>
            <w:r w:rsidRPr="00B44D00">
              <w:rPr>
                <w:sz w:val="16"/>
                <w:rtl/>
              </w:rPr>
              <w:t>0</w:t>
            </w:r>
          </w:p>
        </w:tc>
        <w:tc>
          <w:tcPr>
            <w:tcW w:w="721" w:type="dxa"/>
            <w:shd w:val="clear" w:color="auto" w:fill="auto"/>
            <w:vAlign w:val="bottom"/>
          </w:tcPr>
          <w:p w:rsidR="002650DE" w:rsidRPr="00B44D00" w:rsidRDefault="002650DE" w:rsidP="00B44D00">
            <w:pPr>
              <w:pStyle w:val="Heading1"/>
              <w:spacing w:before="40" w:after="80" w:line="240" w:lineRule="exact"/>
              <w:jc w:val="left"/>
              <w:rPr>
                <w:sz w:val="16"/>
              </w:rPr>
            </w:pPr>
            <w:r w:rsidRPr="00B44D00">
              <w:rPr>
                <w:sz w:val="16"/>
                <w:rtl/>
              </w:rPr>
              <w:t>43</w:t>
            </w:r>
            <w:r w:rsidR="00BB6A30">
              <w:rPr>
                <w:sz w:val="16"/>
                <w:rtl/>
              </w:rPr>
              <w:t>.</w:t>
            </w:r>
            <w:r w:rsidRPr="00B44D00">
              <w:rPr>
                <w:sz w:val="16"/>
                <w:rtl/>
              </w:rPr>
              <w:t>8</w:t>
            </w:r>
          </w:p>
        </w:tc>
        <w:tc>
          <w:tcPr>
            <w:tcW w:w="1236" w:type="dxa"/>
            <w:shd w:val="clear" w:color="auto" w:fill="auto"/>
            <w:vAlign w:val="bottom"/>
          </w:tcPr>
          <w:p w:rsidR="002650DE" w:rsidRPr="00B44D00" w:rsidRDefault="002650DE" w:rsidP="00B44D00">
            <w:pPr>
              <w:pStyle w:val="Heading1"/>
              <w:spacing w:before="40" w:after="80" w:line="240" w:lineRule="exact"/>
              <w:jc w:val="left"/>
              <w:rPr>
                <w:sz w:val="16"/>
              </w:rPr>
            </w:pPr>
            <w:r w:rsidRPr="00B44D00">
              <w:rPr>
                <w:sz w:val="16"/>
                <w:rtl/>
              </w:rPr>
              <w:t>1</w:t>
            </w:r>
            <w:r w:rsidR="00BB6A30">
              <w:rPr>
                <w:sz w:val="16"/>
                <w:rtl/>
              </w:rPr>
              <w:t>.</w:t>
            </w:r>
            <w:r w:rsidRPr="00B44D00">
              <w:rPr>
                <w:sz w:val="16"/>
                <w:rtl/>
              </w:rPr>
              <w:t>2</w:t>
            </w:r>
          </w:p>
        </w:tc>
        <w:tc>
          <w:tcPr>
            <w:tcW w:w="927" w:type="dxa"/>
            <w:shd w:val="clear" w:color="auto" w:fill="auto"/>
            <w:vAlign w:val="bottom"/>
          </w:tcPr>
          <w:p w:rsidR="002650DE" w:rsidRPr="00B44D00" w:rsidRDefault="002650DE" w:rsidP="00B44D00">
            <w:pPr>
              <w:pStyle w:val="Heading1"/>
              <w:spacing w:before="40" w:after="80" w:line="240" w:lineRule="exact"/>
              <w:jc w:val="left"/>
              <w:rPr>
                <w:sz w:val="16"/>
              </w:rPr>
            </w:pPr>
            <w:r w:rsidRPr="00B44D00">
              <w:rPr>
                <w:sz w:val="16"/>
                <w:rtl/>
              </w:rPr>
              <w:t>100</w:t>
            </w:r>
          </w:p>
        </w:tc>
        <w:tc>
          <w:tcPr>
            <w:tcW w:w="721" w:type="dxa"/>
            <w:shd w:val="clear" w:color="auto" w:fill="auto"/>
            <w:vAlign w:val="bottom"/>
          </w:tcPr>
          <w:p w:rsidR="002650DE" w:rsidRPr="00B44D00" w:rsidRDefault="002650DE" w:rsidP="00B44D00">
            <w:pPr>
              <w:pStyle w:val="Heading1"/>
              <w:spacing w:before="40" w:after="80" w:line="240" w:lineRule="exact"/>
              <w:jc w:val="left"/>
              <w:rPr>
                <w:sz w:val="16"/>
              </w:rPr>
            </w:pPr>
            <w:r w:rsidRPr="00B44D00">
              <w:rPr>
                <w:sz w:val="16"/>
                <w:rtl/>
              </w:rPr>
              <w:t>51</w:t>
            </w:r>
            <w:r w:rsidR="00BB6A30">
              <w:rPr>
                <w:sz w:val="16"/>
                <w:rtl/>
              </w:rPr>
              <w:t>.</w:t>
            </w:r>
            <w:r w:rsidRPr="00B44D00">
              <w:rPr>
                <w:sz w:val="16"/>
                <w:rtl/>
              </w:rPr>
              <w:t>0</w:t>
            </w:r>
          </w:p>
        </w:tc>
        <w:tc>
          <w:tcPr>
            <w:tcW w:w="721" w:type="dxa"/>
            <w:shd w:val="clear" w:color="auto" w:fill="auto"/>
            <w:vAlign w:val="bottom"/>
          </w:tcPr>
          <w:p w:rsidR="002650DE" w:rsidRPr="00B44D00" w:rsidRDefault="002650DE" w:rsidP="00B44D00">
            <w:pPr>
              <w:pStyle w:val="Heading1"/>
              <w:spacing w:before="40" w:after="80" w:line="240" w:lineRule="exact"/>
              <w:jc w:val="left"/>
              <w:rPr>
                <w:sz w:val="16"/>
              </w:rPr>
            </w:pPr>
            <w:r w:rsidRPr="00B44D00">
              <w:rPr>
                <w:sz w:val="16"/>
                <w:rtl/>
              </w:rPr>
              <w:t>47</w:t>
            </w:r>
            <w:r w:rsidR="00BB6A30">
              <w:rPr>
                <w:sz w:val="16"/>
                <w:rtl/>
              </w:rPr>
              <w:t>.</w:t>
            </w:r>
            <w:r w:rsidRPr="00B44D00">
              <w:rPr>
                <w:sz w:val="16"/>
                <w:rtl/>
              </w:rPr>
              <w:t>0</w:t>
            </w:r>
          </w:p>
        </w:tc>
        <w:tc>
          <w:tcPr>
            <w:tcW w:w="1133" w:type="dxa"/>
            <w:shd w:val="clear" w:color="auto" w:fill="auto"/>
            <w:vAlign w:val="bottom"/>
          </w:tcPr>
          <w:p w:rsidR="002650DE" w:rsidRPr="00B44D00" w:rsidRDefault="002650DE" w:rsidP="00B44D00">
            <w:pPr>
              <w:pStyle w:val="Heading1"/>
              <w:spacing w:before="40" w:after="80" w:line="240" w:lineRule="exact"/>
              <w:jc w:val="left"/>
              <w:rPr>
                <w:sz w:val="16"/>
              </w:rPr>
            </w:pPr>
            <w:r w:rsidRPr="00B44D00">
              <w:rPr>
                <w:sz w:val="16"/>
                <w:rtl/>
              </w:rPr>
              <w:t>2</w:t>
            </w:r>
            <w:r w:rsidR="00BB6A30">
              <w:rPr>
                <w:sz w:val="16"/>
                <w:rtl/>
              </w:rPr>
              <w:t>.</w:t>
            </w:r>
            <w:r w:rsidRPr="00B44D00">
              <w:rPr>
                <w:sz w:val="16"/>
                <w:rtl/>
              </w:rPr>
              <w:t>0</w:t>
            </w:r>
          </w:p>
        </w:tc>
        <w:tc>
          <w:tcPr>
            <w:tcW w:w="1030" w:type="dxa"/>
            <w:shd w:val="clear" w:color="auto" w:fill="auto"/>
            <w:vAlign w:val="bottom"/>
          </w:tcPr>
          <w:p w:rsidR="002650DE" w:rsidRPr="00B44D00" w:rsidRDefault="002650DE" w:rsidP="00B44D00">
            <w:pPr>
              <w:pStyle w:val="Heading1"/>
              <w:spacing w:before="40" w:after="80" w:line="240" w:lineRule="exact"/>
              <w:ind w:firstLine="94"/>
              <w:jc w:val="left"/>
              <w:rPr>
                <w:sz w:val="16"/>
              </w:rPr>
            </w:pPr>
            <w:r w:rsidRPr="00B44D00">
              <w:rPr>
                <w:sz w:val="16"/>
                <w:rtl/>
              </w:rPr>
              <w:t>100</w:t>
            </w:r>
          </w:p>
        </w:tc>
      </w:tr>
      <w:tr w:rsidR="00B44D00" w:rsidRPr="00B44D00">
        <w:trPr>
          <w:cantSplit/>
          <w:jc w:val="center"/>
        </w:trPr>
        <w:tc>
          <w:tcPr>
            <w:tcW w:w="2100" w:type="dxa"/>
            <w:vAlign w:val="bottom"/>
          </w:tcPr>
          <w:p w:rsidR="002650DE" w:rsidRPr="00B44D00" w:rsidRDefault="002650DE" w:rsidP="00B44D00">
            <w:pPr>
              <w:spacing w:before="40" w:after="80" w:line="240" w:lineRule="exact"/>
              <w:jc w:val="left"/>
              <w:rPr>
                <w:sz w:val="16"/>
                <w:szCs w:val="24"/>
              </w:rPr>
            </w:pPr>
            <w:r w:rsidRPr="00B44D00">
              <w:rPr>
                <w:rFonts w:hint="eastAsia"/>
                <w:sz w:val="16"/>
                <w:szCs w:val="24"/>
                <w:rtl/>
              </w:rPr>
              <w:t>ضواحي</w:t>
            </w:r>
            <w:r w:rsidRPr="00B44D00">
              <w:rPr>
                <w:sz w:val="16"/>
                <w:szCs w:val="24"/>
                <w:rtl/>
              </w:rPr>
              <w:t xml:space="preserve"> بيروت</w:t>
            </w:r>
          </w:p>
        </w:tc>
        <w:tc>
          <w:tcPr>
            <w:tcW w:w="721" w:type="dxa"/>
            <w:vAlign w:val="bottom"/>
          </w:tcPr>
          <w:p w:rsidR="002650DE" w:rsidRPr="00B44D00" w:rsidRDefault="002650DE" w:rsidP="00B44D00">
            <w:pPr>
              <w:pStyle w:val="Heading1"/>
              <w:spacing w:before="40" w:after="80" w:line="240" w:lineRule="exact"/>
              <w:jc w:val="left"/>
              <w:rPr>
                <w:sz w:val="16"/>
              </w:rPr>
            </w:pPr>
            <w:r w:rsidRPr="00B44D00">
              <w:rPr>
                <w:sz w:val="16"/>
                <w:rtl/>
              </w:rPr>
              <w:t>50</w:t>
            </w:r>
            <w:r w:rsidR="00BB6A30">
              <w:rPr>
                <w:sz w:val="16"/>
                <w:rtl/>
              </w:rPr>
              <w:t>.</w:t>
            </w:r>
            <w:r w:rsidRPr="00B44D00">
              <w:rPr>
                <w:sz w:val="16"/>
                <w:rtl/>
              </w:rPr>
              <w:t>0</w:t>
            </w:r>
          </w:p>
        </w:tc>
        <w:tc>
          <w:tcPr>
            <w:tcW w:w="721" w:type="dxa"/>
            <w:vAlign w:val="bottom"/>
          </w:tcPr>
          <w:p w:rsidR="002650DE" w:rsidRPr="00B44D00" w:rsidRDefault="002650DE" w:rsidP="00B44D00">
            <w:pPr>
              <w:pStyle w:val="Heading1"/>
              <w:spacing w:before="40" w:after="80" w:line="240" w:lineRule="exact"/>
              <w:jc w:val="left"/>
              <w:rPr>
                <w:sz w:val="16"/>
              </w:rPr>
            </w:pPr>
            <w:r w:rsidRPr="00B44D00">
              <w:rPr>
                <w:sz w:val="16"/>
                <w:rtl/>
              </w:rPr>
              <w:t>48</w:t>
            </w:r>
            <w:r w:rsidR="00BB6A30">
              <w:rPr>
                <w:sz w:val="16"/>
                <w:rtl/>
              </w:rPr>
              <w:t>.</w:t>
            </w:r>
            <w:r w:rsidRPr="00B44D00">
              <w:rPr>
                <w:sz w:val="16"/>
                <w:rtl/>
              </w:rPr>
              <w:t>8</w:t>
            </w:r>
          </w:p>
        </w:tc>
        <w:tc>
          <w:tcPr>
            <w:tcW w:w="1236" w:type="dxa"/>
            <w:vAlign w:val="bottom"/>
          </w:tcPr>
          <w:p w:rsidR="002650DE" w:rsidRPr="00B44D00" w:rsidRDefault="002650DE" w:rsidP="00B44D00">
            <w:pPr>
              <w:pStyle w:val="Heading1"/>
              <w:spacing w:before="40" w:after="80" w:line="240" w:lineRule="exact"/>
              <w:jc w:val="left"/>
              <w:rPr>
                <w:sz w:val="16"/>
              </w:rPr>
            </w:pPr>
            <w:r w:rsidRPr="00B44D00">
              <w:rPr>
                <w:sz w:val="16"/>
                <w:rtl/>
              </w:rPr>
              <w:t>1</w:t>
            </w:r>
            <w:r w:rsidR="00BB6A30">
              <w:rPr>
                <w:sz w:val="16"/>
                <w:rtl/>
              </w:rPr>
              <w:t>.</w:t>
            </w:r>
            <w:r w:rsidRPr="00B44D00">
              <w:rPr>
                <w:sz w:val="16"/>
                <w:rtl/>
              </w:rPr>
              <w:t>3</w:t>
            </w:r>
          </w:p>
        </w:tc>
        <w:tc>
          <w:tcPr>
            <w:tcW w:w="927" w:type="dxa"/>
            <w:vAlign w:val="bottom"/>
          </w:tcPr>
          <w:p w:rsidR="002650DE" w:rsidRPr="00B44D00" w:rsidRDefault="002650DE" w:rsidP="00B44D00">
            <w:pPr>
              <w:pStyle w:val="Heading1"/>
              <w:spacing w:before="40" w:after="80" w:line="240" w:lineRule="exact"/>
              <w:jc w:val="left"/>
              <w:rPr>
                <w:sz w:val="16"/>
              </w:rPr>
            </w:pPr>
            <w:r w:rsidRPr="00B44D00">
              <w:rPr>
                <w:sz w:val="16"/>
                <w:rtl/>
              </w:rPr>
              <w:t>100</w:t>
            </w:r>
          </w:p>
        </w:tc>
        <w:tc>
          <w:tcPr>
            <w:tcW w:w="721" w:type="dxa"/>
            <w:vAlign w:val="bottom"/>
          </w:tcPr>
          <w:p w:rsidR="002650DE" w:rsidRPr="00B44D00" w:rsidRDefault="002650DE" w:rsidP="00B44D00">
            <w:pPr>
              <w:pStyle w:val="Heading1"/>
              <w:spacing w:before="40" w:after="80" w:line="240" w:lineRule="exact"/>
              <w:jc w:val="left"/>
              <w:rPr>
                <w:sz w:val="16"/>
              </w:rPr>
            </w:pPr>
            <w:r w:rsidRPr="00B44D00">
              <w:rPr>
                <w:sz w:val="16"/>
                <w:rtl/>
              </w:rPr>
              <w:t>48</w:t>
            </w:r>
            <w:r w:rsidR="00BB6A30">
              <w:rPr>
                <w:sz w:val="16"/>
                <w:rtl/>
              </w:rPr>
              <w:t>.</w:t>
            </w:r>
            <w:r w:rsidRPr="00B44D00">
              <w:rPr>
                <w:sz w:val="16"/>
                <w:rtl/>
              </w:rPr>
              <w:t>0</w:t>
            </w:r>
          </w:p>
        </w:tc>
        <w:tc>
          <w:tcPr>
            <w:tcW w:w="721" w:type="dxa"/>
            <w:vAlign w:val="bottom"/>
          </w:tcPr>
          <w:p w:rsidR="002650DE" w:rsidRPr="00B44D00" w:rsidRDefault="002650DE" w:rsidP="00B44D00">
            <w:pPr>
              <w:pStyle w:val="Heading1"/>
              <w:spacing w:before="40" w:after="80" w:line="240" w:lineRule="exact"/>
              <w:jc w:val="left"/>
              <w:rPr>
                <w:sz w:val="16"/>
              </w:rPr>
            </w:pPr>
            <w:r w:rsidRPr="00B44D00">
              <w:rPr>
                <w:sz w:val="16"/>
                <w:rtl/>
              </w:rPr>
              <w:t>48</w:t>
            </w:r>
            <w:r w:rsidR="00BB6A30">
              <w:rPr>
                <w:sz w:val="16"/>
                <w:rtl/>
              </w:rPr>
              <w:t>.</w:t>
            </w:r>
            <w:r w:rsidRPr="00B44D00">
              <w:rPr>
                <w:sz w:val="16"/>
                <w:rtl/>
              </w:rPr>
              <w:t>8</w:t>
            </w:r>
          </w:p>
        </w:tc>
        <w:tc>
          <w:tcPr>
            <w:tcW w:w="1133" w:type="dxa"/>
            <w:vAlign w:val="bottom"/>
          </w:tcPr>
          <w:p w:rsidR="002650DE" w:rsidRPr="00B44D00" w:rsidRDefault="002650DE" w:rsidP="00B44D00">
            <w:pPr>
              <w:pStyle w:val="Heading1"/>
              <w:spacing w:before="40" w:after="80" w:line="240" w:lineRule="exact"/>
              <w:jc w:val="left"/>
              <w:rPr>
                <w:sz w:val="16"/>
              </w:rPr>
            </w:pPr>
            <w:r w:rsidRPr="00B44D00">
              <w:rPr>
                <w:sz w:val="16"/>
                <w:rtl/>
              </w:rPr>
              <w:t>3</w:t>
            </w:r>
            <w:r w:rsidR="00BB6A30">
              <w:rPr>
                <w:sz w:val="16"/>
                <w:rtl/>
              </w:rPr>
              <w:t>.</w:t>
            </w:r>
            <w:r w:rsidRPr="00B44D00">
              <w:rPr>
                <w:sz w:val="16"/>
                <w:rtl/>
              </w:rPr>
              <w:t>2</w:t>
            </w:r>
          </w:p>
        </w:tc>
        <w:tc>
          <w:tcPr>
            <w:tcW w:w="1030" w:type="dxa"/>
            <w:vAlign w:val="bottom"/>
          </w:tcPr>
          <w:p w:rsidR="002650DE" w:rsidRPr="00B44D00" w:rsidRDefault="002650DE" w:rsidP="00B44D00">
            <w:pPr>
              <w:pStyle w:val="Heading1"/>
              <w:spacing w:before="40" w:after="80" w:line="240" w:lineRule="exact"/>
              <w:ind w:firstLine="94"/>
              <w:jc w:val="left"/>
              <w:rPr>
                <w:sz w:val="16"/>
              </w:rPr>
            </w:pPr>
            <w:r w:rsidRPr="00B44D00">
              <w:rPr>
                <w:sz w:val="16"/>
                <w:rtl/>
              </w:rPr>
              <w:t>100</w:t>
            </w:r>
          </w:p>
        </w:tc>
      </w:tr>
      <w:tr w:rsidR="00B44D00" w:rsidRPr="00B44D00">
        <w:trPr>
          <w:cantSplit/>
          <w:jc w:val="center"/>
        </w:trPr>
        <w:tc>
          <w:tcPr>
            <w:tcW w:w="2100" w:type="dxa"/>
            <w:vAlign w:val="bottom"/>
          </w:tcPr>
          <w:p w:rsidR="002650DE" w:rsidRPr="00B44D00" w:rsidRDefault="002650DE" w:rsidP="00B44D00">
            <w:pPr>
              <w:spacing w:before="40" w:after="80" w:line="240" w:lineRule="exact"/>
              <w:jc w:val="left"/>
              <w:rPr>
                <w:sz w:val="16"/>
                <w:szCs w:val="24"/>
              </w:rPr>
            </w:pPr>
            <w:r w:rsidRPr="00B44D00">
              <w:rPr>
                <w:rFonts w:hint="eastAsia"/>
                <w:sz w:val="16"/>
                <w:szCs w:val="24"/>
                <w:rtl/>
              </w:rPr>
              <w:t>جبل</w:t>
            </w:r>
            <w:r w:rsidRPr="00B44D00">
              <w:rPr>
                <w:sz w:val="16"/>
                <w:szCs w:val="24"/>
                <w:rtl/>
              </w:rPr>
              <w:t xml:space="preserve"> لبنان ما عدا الضواحي</w:t>
            </w:r>
          </w:p>
        </w:tc>
        <w:tc>
          <w:tcPr>
            <w:tcW w:w="721" w:type="dxa"/>
            <w:vAlign w:val="bottom"/>
          </w:tcPr>
          <w:p w:rsidR="002650DE" w:rsidRPr="00B44D00" w:rsidRDefault="002650DE" w:rsidP="00B44D00">
            <w:pPr>
              <w:pStyle w:val="Heading1"/>
              <w:spacing w:before="40" w:after="80" w:line="240" w:lineRule="exact"/>
              <w:jc w:val="left"/>
              <w:rPr>
                <w:sz w:val="16"/>
              </w:rPr>
            </w:pPr>
            <w:r w:rsidRPr="00B44D00">
              <w:rPr>
                <w:sz w:val="16"/>
                <w:rtl/>
              </w:rPr>
              <w:t>52</w:t>
            </w:r>
            <w:r w:rsidR="00BB6A30">
              <w:rPr>
                <w:sz w:val="16"/>
                <w:rtl/>
              </w:rPr>
              <w:t>.</w:t>
            </w:r>
            <w:r w:rsidRPr="00B44D00">
              <w:rPr>
                <w:sz w:val="16"/>
                <w:rtl/>
              </w:rPr>
              <w:t>2</w:t>
            </w:r>
          </w:p>
        </w:tc>
        <w:tc>
          <w:tcPr>
            <w:tcW w:w="721" w:type="dxa"/>
            <w:vAlign w:val="bottom"/>
          </w:tcPr>
          <w:p w:rsidR="002650DE" w:rsidRPr="00B44D00" w:rsidRDefault="002650DE" w:rsidP="00B44D00">
            <w:pPr>
              <w:pStyle w:val="Heading1"/>
              <w:spacing w:before="40" w:after="80" w:line="240" w:lineRule="exact"/>
              <w:jc w:val="left"/>
              <w:rPr>
                <w:sz w:val="16"/>
              </w:rPr>
            </w:pPr>
            <w:r w:rsidRPr="00B44D00">
              <w:rPr>
                <w:sz w:val="16"/>
                <w:rtl/>
              </w:rPr>
              <w:t>46</w:t>
            </w:r>
            <w:r w:rsidR="00BB6A30">
              <w:rPr>
                <w:sz w:val="16"/>
                <w:rtl/>
              </w:rPr>
              <w:t>.</w:t>
            </w:r>
            <w:r w:rsidRPr="00B44D00">
              <w:rPr>
                <w:sz w:val="16"/>
                <w:rtl/>
              </w:rPr>
              <w:t>9</w:t>
            </w:r>
          </w:p>
        </w:tc>
        <w:tc>
          <w:tcPr>
            <w:tcW w:w="1236" w:type="dxa"/>
            <w:vAlign w:val="bottom"/>
          </w:tcPr>
          <w:p w:rsidR="002650DE" w:rsidRPr="00B44D00" w:rsidRDefault="002650DE" w:rsidP="00B44D00">
            <w:pPr>
              <w:pStyle w:val="Heading1"/>
              <w:spacing w:before="40" w:after="80" w:line="240" w:lineRule="exact"/>
              <w:jc w:val="left"/>
              <w:rPr>
                <w:sz w:val="16"/>
              </w:rPr>
            </w:pPr>
            <w:r w:rsidRPr="00B44D00">
              <w:rPr>
                <w:sz w:val="16"/>
                <w:rtl/>
              </w:rPr>
              <w:t>0</w:t>
            </w:r>
            <w:r w:rsidR="00BB6A30">
              <w:rPr>
                <w:sz w:val="16"/>
                <w:rtl/>
              </w:rPr>
              <w:t>.</w:t>
            </w:r>
            <w:r w:rsidRPr="00B44D00">
              <w:rPr>
                <w:sz w:val="16"/>
                <w:rtl/>
              </w:rPr>
              <w:t>9</w:t>
            </w:r>
          </w:p>
        </w:tc>
        <w:tc>
          <w:tcPr>
            <w:tcW w:w="927" w:type="dxa"/>
            <w:vAlign w:val="bottom"/>
          </w:tcPr>
          <w:p w:rsidR="002650DE" w:rsidRPr="00B44D00" w:rsidRDefault="002650DE" w:rsidP="00B44D00">
            <w:pPr>
              <w:pStyle w:val="Heading1"/>
              <w:spacing w:before="40" w:after="80" w:line="240" w:lineRule="exact"/>
              <w:jc w:val="left"/>
              <w:rPr>
                <w:sz w:val="16"/>
              </w:rPr>
            </w:pPr>
            <w:r w:rsidRPr="00B44D00">
              <w:rPr>
                <w:sz w:val="16"/>
                <w:rtl/>
              </w:rPr>
              <w:t>100</w:t>
            </w:r>
          </w:p>
        </w:tc>
        <w:tc>
          <w:tcPr>
            <w:tcW w:w="721" w:type="dxa"/>
            <w:vAlign w:val="bottom"/>
          </w:tcPr>
          <w:p w:rsidR="002650DE" w:rsidRPr="00B44D00" w:rsidRDefault="002650DE" w:rsidP="00B44D00">
            <w:pPr>
              <w:pStyle w:val="Heading1"/>
              <w:spacing w:before="40" w:after="80" w:line="240" w:lineRule="exact"/>
              <w:jc w:val="left"/>
              <w:rPr>
                <w:sz w:val="16"/>
              </w:rPr>
            </w:pPr>
            <w:r w:rsidRPr="00B44D00">
              <w:rPr>
                <w:sz w:val="16"/>
                <w:rtl/>
              </w:rPr>
              <w:t>51</w:t>
            </w:r>
            <w:r w:rsidR="00BB6A30">
              <w:rPr>
                <w:sz w:val="16"/>
                <w:rtl/>
              </w:rPr>
              <w:t>.</w:t>
            </w:r>
            <w:r w:rsidRPr="00B44D00">
              <w:rPr>
                <w:sz w:val="16"/>
                <w:rtl/>
              </w:rPr>
              <w:t>0</w:t>
            </w:r>
          </w:p>
        </w:tc>
        <w:tc>
          <w:tcPr>
            <w:tcW w:w="721" w:type="dxa"/>
            <w:vAlign w:val="bottom"/>
          </w:tcPr>
          <w:p w:rsidR="002650DE" w:rsidRPr="00B44D00" w:rsidRDefault="002650DE" w:rsidP="00B44D00">
            <w:pPr>
              <w:pStyle w:val="Heading1"/>
              <w:spacing w:before="40" w:after="80" w:line="240" w:lineRule="exact"/>
              <w:jc w:val="left"/>
              <w:rPr>
                <w:sz w:val="16"/>
              </w:rPr>
            </w:pPr>
            <w:r w:rsidRPr="00B44D00">
              <w:rPr>
                <w:sz w:val="16"/>
                <w:rtl/>
              </w:rPr>
              <w:t>46</w:t>
            </w:r>
            <w:r w:rsidR="00BB6A30">
              <w:rPr>
                <w:sz w:val="16"/>
                <w:rtl/>
              </w:rPr>
              <w:t>.</w:t>
            </w:r>
            <w:r w:rsidRPr="00B44D00">
              <w:rPr>
                <w:sz w:val="16"/>
                <w:rtl/>
              </w:rPr>
              <w:t>0</w:t>
            </w:r>
          </w:p>
        </w:tc>
        <w:tc>
          <w:tcPr>
            <w:tcW w:w="1133" w:type="dxa"/>
            <w:vAlign w:val="bottom"/>
          </w:tcPr>
          <w:p w:rsidR="002650DE" w:rsidRPr="00B44D00" w:rsidRDefault="002650DE" w:rsidP="00B44D00">
            <w:pPr>
              <w:pStyle w:val="Heading1"/>
              <w:spacing w:before="40" w:after="80" w:line="240" w:lineRule="exact"/>
              <w:jc w:val="left"/>
              <w:rPr>
                <w:sz w:val="16"/>
              </w:rPr>
            </w:pPr>
            <w:r w:rsidRPr="00B44D00">
              <w:rPr>
                <w:sz w:val="16"/>
                <w:rtl/>
              </w:rPr>
              <w:t>3</w:t>
            </w:r>
            <w:r w:rsidR="00BB6A30">
              <w:rPr>
                <w:sz w:val="16"/>
                <w:rtl/>
              </w:rPr>
              <w:t>.</w:t>
            </w:r>
            <w:r w:rsidRPr="00B44D00">
              <w:rPr>
                <w:sz w:val="16"/>
                <w:rtl/>
              </w:rPr>
              <w:t>0</w:t>
            </w:r>
          </w:p>
        </w:tc>
        <w:tc>
          <w:tcPr>
            <w:tcW w:w="1030" w:type="dxa"/>
            <w:vAlign w:val="bottom"/>
          </w:tcPr>
          <w:p w:rsidR="002650DE" w:rsidRPr="00B44D00" w:rsidRDefault="002650DE" w:rsidP="00B44D00">
            <w:pPr>
              <w:pStyle w:val="Heading1"/>
              <w:spacing w:before="40" w:after="80" w:line="240" w:lineRule="exact"/>
              <w:ind w:firstLine="94"/>
              <w:jc w:val="left"/>
              <w:rPr>
                <w:sz w:val="16"/>
              </w:rPr>
            </w:pPr>
            <w:r w:rsidRPr="00B44D00">
              <w:rPr>
                <w:sz w:val="16"/>
                <w:rtl/>
              </w:rPr>
              <w:t>100</w:t>
            </w:r>
          </w:p>
        </w:tc>
      </w:tr>
      <w:tr w:rsidR="00B44D00" w:rsidRPr="00B44D00">
        <w:trPr>
          <w:cantSplit/>
          <w:jc w:val="center"/>
        </w:trPr>
        <w:tc>
          <w:tcPr>
            <w:tcW w:w="2100" w:type="dxa"/>
            <w:vAlign w:val="bottom"/>
          </w:tcPr>
          <w:p w:rsidR="002650DE" w:rsidRPr="00B44D00" w:rsidRDefault="002650DE" w:rsidP="00B44D00">
            <w:pPr>
              <w:spacing w:before="40" w:after="80" w:line="240" w:lineRule="exact"/>
              <w:jc w:val="left"/>
              <w:rPr>
                <w:sz w:val="16"/>
                <w:szCs w:val="24"/>
              </w:rPr>
            </w:pPr>
            <w:r w:rsidRPr="00B44D00">
              <w:rPr>
                <w:rFonts w:hint="eastAsia"/>
                <w:sz w:val="16"/>
                <w:szCs w:val="24"/>
                <w:rtl/>
              </w:rPr>
              <w:t>لبنان</w:t>
            </w:r>
            <w:r w:rsidRPr="00B44D00">
              <w:rPr>
                <w:sz w:val="16"/>
                <w:szCs w:val="24"/>
                <w:rtl/>
              </w:rPr>
              <w:t xml:space="preserve"> الشمالي</w:t>
            </w:r>
          </w:p>
        </w:tc>
        <w:tc>
          <w:tcPr>
            <w:tcW w:w="721" w:type="dxa"/>
            <w:vAlign w:val="bottom"/>
          </w:tcPr>
          <w:p w:rsidR="002650DE" w:rsidRPr="00B44D00" w:rsidRDefault="002650DE" w:rsidP="00B44D00">
            <w:pPr>
              <w:pStyle w:val="Heading1"/>
              <w:spacing w:before="40" w:after="80" w:line="240" w:lineRule="exact"/>
              <w:jc w:val="left"/>
              <w:rPr>
                <w:sz w:val="16"/>
              </w:rPr>
            </w:pPr>
            <w:r w:rsidRPr="00B44D00">
              <w:rPr>
                <w:sz w:val="16"/>
                <w:rtl/>
              </w:rPr>
              <w:t>41</w:t>
            </w:r>
            <w:r w:rsidR="00BB6A30">
              <w:rPr>
                <w:sz w:val="16"/>
                <w:rtl/>
              </w:rPr>
              <w:t>.</w:t>
            </w:r>
            <w:r w:rsidRPr="00B44D00">
              <w:rPr>
                <w:sz w:val="16"/>
                <w:rtl/>
              </w:rPr>
              <w:t>7</w:t>
            </w:r>
          </w:p>
        </w:tc>
        <w:tc>
          <w:tcPr>
            <w:tcW w:w="721" w:type="dxa"/>
            <w:vAlign w:val="bottom"/>
          </w:tcPr>
          <w:p w:rsidR="002650DE" w:rsidRPr="00B44D00" w:rsidRDefault="002650DE" w:rsidP="00B44D00">
            <w:pPr>
              <w:pStyle w:val="Heading1"/>
              <w:spacing w:before="40" w:after="80" w:line="240" w:lineRule="exact"/>
              <w:jc w:val="left"/>
              <w:rPr>
                <w:sz w:val="16"/>
              </w:rPr>
            </w:pPr>
            <w:r w:rsidRPr="00B44D00">
              <w:rPr>
                <w:sz w:val="16"/>
                <w:rtl/>
              </w:rPr>
              <w:t>57</w:t>
            </w:r>
            <w:r w:rsidR="00BB6A30">
              <w:rPr>
                <w:sz w:val="16"/>
                <w:rtl/>
              </w:rPr>
              <w:t>.</w:t>
            </w:r>
            <w:r w:rsidRPr="00B44D00">
              <w:rPr>
                <w:sz w:val="16"/>
                <w:rtl/>
              </w:rPr>
              <w:t>5</w:t>
            </w:r>
          </w:p>
        </w:tc>
        <w:tc>
          <w:tcPr>
            <w:tcW w:w="1236" w:type="dxa"/>
            <w:vAlign w:val="bottom"/>
          </w:tcPr>
          <w:p w:rsidR="002650DE" w:rsidRPr="00B44D00" w:rsidRDefault="002650DE" w:rsidP="00B44D00">
            <w:pPr>
              <w:pStyle w:val="Heading1"/>
              <w:spacing w:before="40" w:after="80" w:line="240" w:lineRule="exact"/>
              <w:jc w:val="left"/>
              <w:rPr>
                <w:sz w:val="16"/>
              </w:rPr>
            </w:pPr>
            <w:r w:rsidRPr="00B44D00">
              <w:rPr>
                <w:sz w:val="16"/>
                <w:rtl/>
              </w:rPr>
              <w:t>0</w:t>
            </w:r>
            <w:r w:rsidR="00BB6A30">
              <w:rPr>
                <w:sz w:val="16"/>
                <w:rtl/>
              </w:rPr>
              <w:t>.</w:t>
            </w:r>
            <w:r w:rsidRPr="00B44D00">
              <w:rPr>
                <w:sz w:val="16"/>
                <w:rtl/>
              </w:rPr>
              <w:t>7</w:t>
            </w:r>
          </w:p>
        </w:tc>
        <w:tc>
          <w:tcPr>
            <w:tcW w:w="927" w:type="dxa"/>
            <w:vAlign w:val="bottom"/>
          </w:tcPr>
          <w:p w:rsidR="002650DE" w:rsidRPr="00B44D00" w:rsidRDefault="002650DE" w:rsidP="00B44D00">
            <w:pPr>
              <w:pStyle w:val="Heading1"/>
              <w:spacing w:before="40" w:after="80" w:line="240" w:lineRule="exact"/>
              <w:jc w:val="left"/>
              <w:rPr>
                <w:sz w:val="16"/>
              </w:rPr>
            </w:pPr>
            <w:r w:rsidRPr="00B44D00">
              <w:rPr>
                <w:sz w:val="16"/>
                <w:rtl/>
              </w:rPr>
              <w:t>100</w:t>
            </w:r>
          </w:p>
        </w:tc>
        <w:tc>
          <w:tcPr>
            <w:tcW w:w="721" w:type="dxa"/>
            <w:vAlign w:val="bottom"/>
          </w:tcPr>
          <w:p w:rsidR="002650DE" w:rsidRPr="00B44D00" w:rsidRDefault="002650DE" w:rsidP="00B44D00">
            <w:pPr>
              <w:pStyle w:val="Heading1"/>
              <w:spacing w:before="40" w:after="80" w:line="240" w:lineRule="exact"/>
              <w:jc w:val="left"/>
              <w:rPr>
                <w:sz w:val="16"/>
              </w:rPr>
            </w:pPr>
            <w:r w:rsidRPr="00B44D00">
              <w:rPr>
                <w:sz w:val="16"/>
                <w:rtl/>
              </w:rPr>
              <w:t>39</w:t>
            </w:r>
            <w:r w:rsidR="00BB6A30">
              <w:rPr>
                <w:sz w:val="16"/>
                <w:rtl/>
              </w:rPr>
              <w:t>.</w:t>
            </w:r>
            <w:r w:rsidRPr="00B44D00">
              <w:rPr>
                <w:sz w:val="16"/>
                <w:rtl/>
              </w:rPr>
              <w:t>9</w:t>
            </w:r>
          </w:p>
        </w:tc>
        <w:tc>
          <w:tcPr>
            <w:tcW w:w="721" w:type="dxa"/>
            <w:vAlign w:val="bottom"/>
          </w:tcPr>
          <w:p w:rsidR="002650DE" w:rsidRPr="00B44D00" w:rsidRDefault="002650DE" w:rsidP="00B44D00">
            <w:pPr>
              <w:pStyle w:val="Heading1"/>
              <w:spacing w:before="40" w:after="80" w:line="240" w:lineRule="exact"/>
              <w:jc w:val="left"/>
              <w:rPr>
                <w:sz w:val="16"/>
              </w:rPr>
            </w:pPr>
            <w:r w:rsidRPr="00B44D00">
              <w:rPr>
                <w:sz w:val="16"/>
                <w:rtl/>
              </w:rPr>
              <w:t>57</w:t>
            </w:r>
            <w:r w:rsidR="00BB6A30">
              <w:rPr>
                <w:sz w:val="16"/>
                <w:rtl/>
              </w:rPr>
              <w:t>.</w:t>
            </w:r>
            <w:r w:rsidRPr="00B44D00">
              <w:rPr>
                <w:sz w:val="16"/>
                <w:rtl/>
              </w:rPr>
              <w:t>0</w:t>
            </w:r>
          </w:p>
        </w:tc>
        <w:tc>
          <w:tcPr>
            <w:tcW w:w="1133" w:type="dxa"/>
            <w:vAlign w:val="bottom"/>
          </w:tcPr>
          <w:p w:rsidR="002650DE" w:rsidRPr="00B44D00" w:rsidRDefault="002650DE" w:rsidP="00B44D00">
            <w:pPr>
              <w:pStyle w:val="Heading1"/>
              <w:spacing w:before="40" w:after="80" w:line="240" w:lineRule="exact"/>
              <w:jc w:val="left"/>
              <w:rPr>
                <w:sz w:val="16"/>
              </w:rPr>
            </w:pPr>
            <w:r w:rsidRPr="00B44D00">
              <w:rPr>
                <w:sz w:val="16"/>
                <w:rtl/>
              </w:rPr>
              <w:t>3</w:t>
            </w:r>
            <w:r w:rsidR="00BB6A30">
              <w:rPr>
                <w:sz w:val="16"/>
                <w:rtl/>
              </w:rPr>
              <w:t>.</w:t>
            </w:r>
            <w:r w:rsidRPr="00B44D00">
              <w:rPr>
                <w:sz w:val="16"/>
                <w:rtl/>
              </w:rPr>
              <w:t>1</w:t>
            </w:r>
          </w:p>
        </w:tc>
        <w:tc>
          <w:tcPr>
            <w:tcW w:w="1030" w:type="dxa"/>
            <w:vAlign w:val="bottom"/>
          </w:tcPr>
          <w:p w:rsidR="002650DE" w:rsidRPr="00B44D00" w:rsidRDefault="002650DE" w:rsidP="00B44D00">
            <w:pPr>
              <w:pStyle w:val="Heading1"/>
              <w:spacing w:before="40" w:after="80" w:line="240" w:lineRule="exact"/>
              <w:ind w:firstLine="94"/>
              <w:jc w:val="left"/>
              <w:rPr>
                <w:sz w:val="16"/>
              </w:rPr>
            </w:pPr>
            <w:r w:rsidRPr="00B44D00">
              <w:rPr>
                <w:sz w:val="16"/>
                <w:rtl/>
              </w:rPr>
              <w:t>100</w:t>
            </w:r>
          </w:p>
        </w:tc>
      </w:tr>
      <w:tr w:rsidR="00B44D00" w:rsidRPr="00B44D00">
        <w:trPr>
          <w:cantSplit/>
          <w:jc w:val="center"/>
        </w:trPr>
        <w:tc>
          <w:tcPr>
            <w:tcW w:w="2100" w:type="dxa"/>
            <w:vAlign w:val="bottom"/>
          </w:tcPr>
          <w:p w:rsidR="002650DE" w:rsidRPr="00B44D00" w:rsidRDefault="002650DE" w:rsidP="00B44D00">
            <w:pPr>
              <w:spacing w:before="40" w:after="80" w:line="240" w:lineRule="exact"/>
              <w:jc w:val="left"/>
              <w:rPr>
                <w:sz w:val="16"/>
                <w:szCs w:val="24"/>
              </w:rPr>
            </w:pPr>
            <w:r w:rsidRPr="00B44D00">
              <w:rPr>
                <w:rFonts w:hint="eastAsia"/>
                <w:sz w:val="16"/>
                <w:szCs w:val="24"/>
                <w:rtl/>
              </w:rPr>
              <w:t>لبنان</w:t>
            </w:r>
            <w:r w:rsidRPr="00B44D00">
              <w:rPr>
                <w:sz w:val="16"/>
                <w:szCs w:val="24"/>
                <w:rtl/>
              </w:rPr>
              <w:t xml:space="preserve"> الجنوبي</w:t>
            </w:r>
          </w:p>
        </w:tc>
        <w:tc>
          <w:tcPr>
            <w:tcW w:w="721" w:type="dxa"/>
            <w:vAlign w:val="bottom"/>
          </w:tcPr>
          <w:p w:rsidR="002650DE" w:rsidRPr="00B44D00" w:rsidRDefault="002650DE" w:rsidP="00B44D00">
            <w:pPr>
              <w:pStyle w:val="Heading1"/>
              <w:spacing w:before="40" w:after="80" w:line="240" w:lineRule="exact"/>
              <w:jc w:val="left"/>
              <w:rPr>
                <w:sz w:val="16"/>
              </w:rPr>
            </w:pPr>
            <w:r w:rsidRPr="00B44D00">
              <w:rPr>
                <w:sz w:val="16"/>
                <w:rtl/>
              </w:rPr>
              <w:t>52</w:t>
            </w:r>
            <w:r w:rsidR="00BB6A30">
              <w:rPr>
                <w:sz w:val="16"/>
                <w:rtl/>
              </w:rPr>
              <w:t>.</w:t>
            </w:r>
            <w:r w:rsidRPr="00B44D00">
              <w:rPr>
                <w:sz w:val="16"/>
                <w:rtl/>
              </w:rPr>
              <w:t>7</w:t>
            </w:r>
          </w:p>
        </w:tc>
        <w:tc>
          <w:tcPr>
            <w:tcW w:w="721" w:type="dxa"/>
            <w:vAlign w:val="bottom"/>
          </w:tcPr>
          <w:p w:rsidR="002650DE" w:rsidRPr="00B44D00" w:rsidRDefault="002650DE" w:rsidP="00B44D00">
            <w:pPr>
              <w:pStyle w:val="Heading1"/>
              <w:spacing w:before="40" w:after="80" w:line="240" w:lineRule="exact"/>
              <w:jc w:val="left"/>
              <w:rPr>
                <w:sz w:val="16"/>
              </w:rPr>
            </w:pPr>
            <w:r w:rsidRPr="00B44D00">
              <w:rPr>
                <w:sz w:val="16"/>
                <w:rtl/>
              </w:rPr>
              <w:t>46</w:t>
            </w:r>
            <w:r w:rsidR="00BB6A30">
              <w:rPr>
                <w:sz w:val="16"/>
                <w:rtl/>
              </w:rPr>
              <w:t>.</w:t>
            </w:r>
            <w:r w:rsidRPr="00B44D00">
              <w:rPr>
                <w:sz w:val="16"/>
                <w:rtl/>
              </w:rPr>
              <w:t>5</w:t>
            </w:r>
          </w:p>
        </w:tc>
        <w:tc>
          <w:tcPr>
            <w:tcW w:w="1236" w:type="dxa"/>
            <w:vAlign w:val="bottom"/>
          </w:tcPr>
          <w:p w:rsidR="002650DE" w:rsidRPr="00B44D00" w:rsidRDefault="002650DE" w:rsidP="00B44D00">
            <w:pPr>
              <w:pStyle w:val="Heading1"/>
              <w:spacing w:before="40" w:after="80" w:line="240" w:lineRule="exact"/>
              <w:jc w:val="left"/>
              <w:rPr>
                <w:sz w:val="16"/>
              </w:rPr>
            </w:pPr>
            <w:r w:rsidRPr="00B44D00">
              <w:rPr>
                <w:sz w:val="16"/>
                <w:rtl/>
              </w:rPr>
              <w:t>0</w:t>
            </w:r>
            <w:r w:rsidR="00BB6A30">
              <w:rPr>
                <w:sz w:val="16"/>
                <w:rtl/>
              </w:rPr>
              <w:t>.</w:t>
            </w:r>
            <w:r w:rsidRPr="00B44D00">
              <w:rPr>
                <w:sz w:val="16"/>
                <w:rtl/>
              </w:rPr>
              <w:t>8</w:t>
            </w:r>
          </w:p>
        </w:tc>
        <w:tc>
          <w:tcPr>
            <w:tcW w:w="927" w:type="dxa"/>
            <w:vAlign w:val="bottom"/>
          </w:tcPr>
          <w:p w:rsidR="002650DE" w:rsidRPr="00B44D00" w:rsidRDefault="002650DE" w:rsidP="00B44D00">
            <w:pPr>
              <w:pStyle w:val="Heading1"/>
              <w:spacing w:before="40" w:after="80" w:line="240" w:lineRule="exact"/>
              <w:jc w:val="left"/>
              <w:rPr>
                <w:sz w:val="16"/>
              </w:rPr>
            </w:pPr>
            <w:r w:rsidRPr="00B44D00">
              <w:rPr>
                <w:sz w:val="16"/>
                <w:rtl/>
              </w:rPr>
              <w:t>100</w:t>
            </w:r>
          </w:p>
        </w:tc>
        <w:tc>
          <w:tcPr>
            <w:tcW w:w="721" w:type="dxa"/>
            <w:vAlign w:val="bottom"/>
          </w:tcPr>
          <w:p w:rsidR="002650DE" w:rsidRPr="00B44D00" w:rsidRDefault="002650DE" w:rsidP="00B44D00">
            <w:pPr>
              <w:pStyle w:val="Heading1"/>
              <w:spacing w:before="40" w:after="80" w:line="240" w:lineRule="exact"/>
              <w:jc w:val="left"/>
              <w:rPr>
                <w:sz w:val="16"/>
              </w:rPr>
            </w:pPr>
            <w:r w:rsidRPr="00B44D00">
              <w:rPr>
                <w:sz w:val="16"/>
                <w:rtl/>
              </w:rPr>
              <w:t>50</w:t>
            </w:r>
            <w:r w:rsidR="00BB6A30">
              <w:rPr>
                <w:sz w:val="16"/>
                <w:rtl/>
              </w:rPr>
              <w:t>.</w:t>
            </w:r>
            <w:r w:rsidRPr="00B44D00">
              <w:rPr>
                <w:sz w:val="16"/>
                <w:rtl/>
              </w:rPr>
              <w:t>0</w:t>
            </w:r>
          </w:p>
        </w:tc>
        <w:tc>
          <w:tcPr>
            <w:tcW w:w="721" w:type="dxa"/>
            <w:vAlign w:val="bottom"/>
          </w:tcPr>
          <w:p w:rsidR="002650DE" w:rsidRPr="00B44D00" w:rsidRDefault="002650DE" w:rsidP="00B44D00">
            <w:pPr>
              <w:pStyle w:val="Heading1"/>
              <w:spacing w:before="40" w:after="80" w:line="240" w:lineRule="exact"/>
              <w:jc w:val="left"/>
              <w:rPr>
                <w:sz w:val="16"/>
              </w:rPr>
            </w:pPr>
            <w:r w:rsidRPr="00B44D00">
              <w:rPr>
                <w:sz w:val="16"/>
                <w:rtl/>
              </w:rPr>
              <w:t>45</w:t>
            </w:r>
            <w:r w:rsidR="00BB6A30">
              <w:rPr>
                <w:sz w:val="16"/>
                <w:rtl/>
              </w:rPr>
              <w:t>.</w:t>
            </w:r>
            <w:r w:rsidRPr="00B44D00">
              <w:rPr>
                <w:sz w:val="16"/>
                <w:rtl/>
              </w:rPr>
              <w:t>6</w:t>
            </w:r>
          </w:p>
        </w:tc>
        <w:tc>
          <w:tcPr>
            <w:tcW w:w="1133" w:type="dxa"/>
            <w:vAlign w:val="bottom"/>
          </w:tcPr>
          <w:p w:rsidR="002650DE" w:rsidRPr="00B44D00" w:rsidRDefault="002650DE" w:rsidP="00B44D00">
            <w:pPr>
              <w:pStyle w:val="Heading1"/>
              <w:spacing w:before="40" w:after="80" w:line="240" w:lineRule="exact"/>
              <w:jc w:val="left"/>
              <w:rPr>
                <w:sz w:val="16"/>
              </w:rPr>
            </w:pPr>
            <w:r w:rsidRPr="00B44D00">
              <w:rPr>
                <w:sz w:val="16"/>
                <w:rtl/>
              </w:rPr>
              <w:t>4</w:t>
            </w:r>
            <w:r w:rsidR="00BB6A30">
              <w:rPr>
                <w:sz w:val="16"/>
                <w:rtl/>
              </w:rPr>
              <w:t>.</w:t>
            </w:r>
            <w:r w:rsidRPr="00B44D00">
              <w:rPr>
                <w:sz w:val="16"/>
                <w:rtl/>
              </w:rPr>
              <w:t>4</w:t>
            </w:r>
          </w:p>
        </w:tc>
        <w:tc>
          <w:tcPr>
            <w:tcW w:w="1030" w:type="dxa"/>
            <w:vAlign w:val="bottom"/>
          </w:tcPr>
          <w:p w:rsidR="002650DE" w:rsidRPr="00B44D00" w:rsidRDefault="002650DE" w:rsidP="00B44D00">
            <w:pPr>
              <w:pStyle w:val="Heading1"/>
              <w:spacing w:before="40" w:after="80" w:line="240" w:lineRule="exact"/>
              <w:ind w:firstLine="94"/>
              <w:jc w:val="left"/>
              <w:rPr>
                <w:sz w:val="16"/>
              </w:rPr>
            </w:pPr>
            <w:r w:rsidRPr="00B44D00">
              <w:rPr>
                <w:sz w:val="16"/>
                <w:rtl/>
              </w:rPr>
              <w:t>100</w:t>
            </w:r>
          </w:p>
        </w:tc>
      </w:tr>
      <w:tr w:rsidR="00B44D00" w:rsidRPr="00B44D00">
        <w:trPr>
          <w:cantSplit/>
          <w:jc w:val="center"/>
        </w:trPr>
        <w:tc>
          <w:tcPr>
            <w:tcW w:w="2100" w:type="dxa"/>
            <w:vAlign w:val="bottom"/>
          </w:tcPr>
          <w:p w:rsidR="002650DE" w:rsidRPr="00B44D00" w:rsidRDefault="002650DE" w:rsidP="00B44D00">
            <w:pPr>
              <w:spacing w:before="40" w:after="80" w:line="240" w:lineRule="exact"/>
              <w:jc w:val="left"/>
              <w:rPr>
                <w:sz w:val="16"/>
                <w:szCs w:val="24"/>
              </w:rPr>
            </w:pPr>
            <w:r w:rsidRPr="00B44D00">
              <w:rPr>
                <w:rFonts w:hint="eastAsia"/>
                <w:sz w:val="16"/>
                <w:szCs w:val="24"/>
                <w:rtl/>
              </w:rPr>
              <w:t>النبطية</w:t>
            </w:r>
          </w:p>
        </w:tc>
        <w:tc>
          <w:tcPr>
            <w:tcW w:w="721" w:type="dxa"/>
            <w:vAlign w:val="bottom"/>
          </w:tcPr>
          <w:p w:rsidR="002650DE" w:rsidRPr="00B44D00" w:rsidRDefault="002650DE" w:rsidP="00B44D00">
            <w:pPr>
              <w:pStyle w:val="Heading1"/>
              <w:spacing w:before="40" w:after="80" w:line="240" w:lineRule="exact"/>
              <w:jc w:val="left"/>
              <w:rPr>
                <w:sz w:val="16"/>
              </w:rPr>
            </w:pPr>
            <w:r w:rsidRPr="00B44D00">
              <w:rPr>
                <w:sz w:val="16"/>
                <w:rtl/>
              </w:rPr>
              <w:t>37</w:t>
            </w:r>
            <w:r w:rsidR="00BB6A30">
              <w:rPr>
                <w:sz w:val="16"/>
                <w:rtl/>
              </w:rPr>
              <w:t>.</w:t>
            </w:r>
            <w:r w:rsidRPr="00B44D00">
              <w:rPr>
                <w:sz w:val="16"/>
                <w:rtl/>
              </w:rPr>
              <w:t>3</w:t>
            </w:r>
          </w:p>
        </w:tc>
        <w:tc>
          <w:tcPr>
            <w:tcW w:w="721" w:type="dxa"/>
            <w:vAlign w:val="bottom"/>
          </w:tcPr>
          <w:p w:rsidR="002650DE" w:rsidRPr="00B44D00" w:rsidRDefault="002650DE" w:rsidP="00B44D00">
            <w:pPr>
              <w:pStyle w:val="Heading1"/>
              <w:spacing w:before="40" w:after="80" w:line="240" w:lineRule="exact"/>
              <w:jc w:val="left"/>
              <w:rPr>
                <w:sz w:val="16"/>
              </w:rPr>
            </w:pPr>
            <w:r w:rsidRPr="00B44D00">
              <w:rPr>
                <w:sz w:val="16"/>
                <w:rtl/>
              </w:rPr>
              <w:t>62</w:t>
            </w:r>
            <w:r w:rsidR="00BB6A30">
              <w:rPr>
                <w:sz w:val="16"/>
                <w:rtl/>
              </w:rPr>
              <w:t>.</w:t>
            </w:r>
            <w:r w:rsidRPr="00B44D00">
              <w:rPr>
                <w:sz w:val="16"/>
                <w:rtl/>
              </w:rPr>
              <w:t>3</w:t>
            </w:r>
          </w:p>
        </w:tc>
        <w:tc>
          <w:tcPr>
            <w:tcW w:w="1236" w:type="dxa"/>
            <w:vAlign w:val="bottom"/>
          </w:tcPr>
          <w:p w:rsidR="002650DE" w:rsidRPr="00B44D00" w:rsidRDefault="002650DE" w:rsidP="00B44D00">
            <w:pPr>
              <w:pStyle w:val="Heading1"/>
              <w:spacing w:before="40" w:after="80" w:line="240" w:lineRule="exact"/>
              <w:jc w:val="left"/>
              <w:rPr>
                <w:sz w:val="16"/>
              </w:rPr>
            </w:pPr>
            <w:r w:rsidRPr="00B44D00">
              <w:rPr>
                <w:sz w:val="16"/>
                <w:rtl/>
              </w:rPr>
              <w:t>0</w:t>
            </w:r>
            <w:r w:rsidR="00BB6A30">
              <w:rPr>
                <w:sz w:val="16"/>
                <w:rtl/>
              </w:rPr>
              <w:t>.</w:t>
            </w:r>
            <w:r w:rsidRPr="00B44D00">
              <w:rPr>
                <w:sz w:val="16"/>
                <w:rtl/>
              </w:rPr>
              <w:t>3</w:t>
            </w:r>
          </w:p>
        </w:tc>
        <w:tc>
          <w:tcPr>
            <w:tcW w:w="927" w:type="dxa"/>
            <w:vAlign w:val="bottom"/>
          </w:tcPr>
          <w:p w:rsidR="002650DE" w:rsidRPr="00B44D00" w:rsidRDefault="002650DE" w:rsidP="00B44D00">
            <w:pPr>
              <w:pStyle w:val="Heading1"/>
              <w:spacing w:before="40" w:after="80" w:line="240" w:lineRule="exact"/>
              <w:jc w:val="left"/>
              <w:rPr>
                <w:sz w:val="16"/>
              </w:rPr>
            </w:pPr>
            <w:r w:rsidRPr="00B44D00">
              <w:rPr>
                <w:sz w:val="16"/>
                <w:rtl/>
              </w:rPr>
              <w:t>100</w:t>
            </w:r>
          </w:p>
        </w:tc>
        <w:tc>
          <w:tcPr>
            <w:tcW w:w="721" w:type="dxa"/>
            <w:vAlign w:val="bottom"/>
          </w:tcPr>
          <w:p w:rsidR="002650DE" w:rsidRPr="00B44D00" w:rsidRDefault="002650DE" w:rsidP="00B44D00">
            <w:pPr>
              <w:pStyle w:val="Heading1"/>
              <w:spacing w:before="40" w:after="80" w:line="240" w:lineRule="exact"/>
              <w:jc w:val="left"/>
              <w:rPr>
                <w:sz w:val="16"/>
              </w:rPr>
            </w:pPr>
            <w:r w:rsidRPr="00B44D00">
              <w:rPr>
                <w:sz w:val="16"/>
                <w:rtl/>
              </w:rPr>
              <w:t>37</w:t>
            </w:r>
            <w:r w:rsidR="00BB6A30">
              <w:rPr>
                <w:sz w:val="16"/>
                <w:rtl/>
              </w:rPr>
              <w:t>.</w:t>
            </w:r>
            <w:r w:rsidRPr="00B44D00">
              <w:rPr>
                <w:sz w:val="16"/>
                <w:rtl/>
              </w:rPr>
              <w:t>1</w:t>
            </w:r>
          </w:p>
        </w:tc>
        <w:tc>
          <w:tcPr>
            <w:tcW w:w="721" w:type="dxa"/>
            <w:vAlign w:val="bottom"/>
          </w:tcPr>
          <w:p w:rsidR="002650DE" w:rsidRPr="00B44D00" w:rsidRDefault="002650DE" w:rsidP="00B44D00">
            <w:pPr>
              <w:pStyle w:val="Heading1"/>
              <w:spacing w:before="40" w:after="80" w:line="240" w:lineRule="exact"/>
              <w:jc w:val="left"/>
              <w:rPr>
                <w:sz w:val="16"/>
              </w:rPr>
            </w:pPr>
            <w:r w:rsidRPr="00B44D00">
              <w:rPr>
                <w:sz w:val="16"/>
                <w:rtl/>
              </w:rPr>
              <w:t>60</w:t>
            </w:r>
            <w:r w:rsidR="00BB6A30">
              <w:rPr>
                <w:sz w:val="16"/>
                <w:rtl/>
              </w:rPr>
              <w:t>.</w:t>
            </w:r>
            <w:r w:rsidRPr="00B44D00">
              <w:rPr>
                <w:sz w:val="16"/>
                <w:rtl/>
              </w:rPr>
              <w:t>2</w:t>
            </w:r>
          </w:p>
        </w:tc>
        <w:tc>
          <w:tcPr>
            <w:tcW w:w="1133" w:type="dxa"/>
            <w:vAlign w:val="bottom"/>
          </w:tcPr>
          <w:p w:rsidR="002650DE" w:rsidRPr="00B44D00" w:rsidRDefault="002650DE" w:rsidP="00B44D00">
            <w:pPr>
              <w:pStyle w:val="Heading1"/>
              <w:spacing w:before="40" w:after="80" w:line="240" w:lineRule="exact"/>
              <w:jc w:val="left"/>
              <w:rPr>
                <w:sz w:val="16"/>
              </w:rPr>
            </w:pPr>
            <w:r w:rsidRPr="00B44D00">
              <w:rPr>
                <w:sz w:val="16"/>
                <w:rtl/>
              </w:rPr>
              <w:t>2</w:t>
            </w:r>
            <w:r w:rsidR="00BB6A30">
              <w:rPr>
                <w:sz w:val="16"/>
                <w:rtl/>
              </w:rPr>
              <w:t>.</w:t>
            </w:r>
            <w:r w:rsidRPr="00B44D00">
              <w:rPr>
                <w:sz w:val="16"/>
                <w:rtl/>
              </w:rPr>
              <w:t>7</w:t>
            </w:r>
          </w:p>
        </w:tc>
        <w:tc>
          <w:tcPr>
            <w:tcW w:w="1030" w:type="dxa"/>
            <w:vAlign w:val="bottom"/>
          </w:tcPr>
          <w:p w:rsidR="002650DE" w:rsidRPr="00B44D00" w:rsidRDefault="002650DE" w:rsidP="00B44D00">
            <w:pPr>
              <w:pStyle w:val="Heading1"/>
              <w:spacing w:before="40" w:after="80" w:line="240" w:lineRule="exact"/>
              <w:ind w:firstLine="94"/>
              <w:jc w:val="left"/>
              <w:rPr>
                <w:sz w:val="16"/>
              </w:rPr>
            </w:pPr>
            <w:r w:rsidRPr="00B44D00">
              <w:rPr>
                <w:sz w:val="16"/>
                <w:rtl/>
              </w:rPr>
              <w:t>100</w:t>
            </w:r>
          </w:p>
        </w:tc>
      </w:tr>
      <w:tr w:rsidR="00B44D00" w:rsidRPr="00B44D00">
        <w:trPr>
          <w:cantSplit/>
          <w:jc w:val="center"/>
        </w:trPr>
        <w:tc>
          <w:tcPr>
            <w:tcW w:w="2100" w:type="dxa"/>
            <w:tcBorders>
              <w:bottom w:val="single" w:sz="4" w:space="0" w:color="auto"/>
            </w:tcBorders>
            <w:vAlign w:val="bottom"/>
          </w:tcPr>
          <w:p w:rsidR="002650DE" w:rsidRPr="00B44D00" w:rsidRDefault="002650DE" w:rsidP="00B44D00">
            <w:pPr>
              <w:spacing w:before="40" w:after="80" w:line="240" w:lineRule="exact"/>
              <w:jc w:val="left"/>
              <w:rPr>
                <w:sz w:val="16"/>
                <w:szCs w:val="24"/>
              </w:rPr>
            </w:pPr>
            <w:r w:rsidRPr="00B44D00">
              <w:rPr>
                <w:rFonts w:hint="eastAsia"/>
                <w:sz w:val="16"/>
                <w:szCs w:val="24"/>
                <w:rtl/>
              </w:rPr>
              <w:t>البقاع</w:t>
            </w:r>
          </w:p>
        </w:tc>
        <w:tc>
          <w:tcPr>
            <w:tcW w:w="721" w:type="dxa"/>
            <w:tcBorders>
              <w:bottom w:val="single" w:sz="4" w:space="0" w:color="auto"/>
            </w:tcBorders>
            <w:vAlign w:val="bottom"/>
          </w:tcPr>
          <w:p w:rsidR="002650DE" w:rsidRPr="00B44D00" w:rsidRDefault="002650DE" w:rsidP="00B44D00">
            <w:pPr>
              <w:pStyle w:val="Heading1"/>
              <w:spacing w:before="40" w:after="80" w:line="240" w:lineRule="exact"/>
              <w:jc w:val="left"/>
              <w:rPr>
                <w:sz w:val="16"/>
              </w:rPr>
            </w:pPr>
            <w:r w:rsidRPr="00B44D00">
              <w:rPr>
                <w:sz w:val="16"/>
                <w:rtl/>
              </w:rPr>
              <w:t>36</w:t>
            </w:r>
            <w:r w:rsidR="00BB6A30">
              <w:rPr>
                <w:sz w:val="16"/>
                <w:rtl/>
              </w:rPr>
              <w:t>.</w:t>
            </w:r>
            <w:r w:rsidRPr="00B44D00">
              <w:rPr>
                <w:sz w:val="16"/>
                <w:rtl/>
              </w:rPr>
              <w:t>5</w:t>
            </w:r>
          </w:p>
        </w:tc>
        <w:tc>
          <w:tcPr>
            <w:tcW w:w="721" w:type="dxa"/>
            <w:tcBorders>
              <w:bottom w:val="single" w:sz="4" w:space="0" w:color="auto"/>
            </w:tcBorders>
            <w:vAlign w:val="bottom"/>
          </w:tcPr>
          <w:p w:rsidR="002650DE" w:rsidRPr="00B44D00" w:rsidRDefault="002650DE" w:rsidP="00B44D00">
            <w:pPr>
              <w:pStyle w:val="Heading1"/>
              <w:spacing w:before="40" w:after="80" w:line="240" w:lineRule="exact"/>
              <w:jc w:val="left"/>
              <w:rPr>
                <w:sz w:val="16"/>
              </w:rPr>
            </w:pPr>
            <w:r w:rsidRPr="00B44D00">
              <w:rPr>
                <w:sz w:val="16"/>
                <w:rtl/>
              </w:rPr>
              <w:t>63</w:t>
            </w:r>
            <w:r w:rsidR="00BB6A30">
              <w:rPr>
                <w:sz w:val="16"/>
                <w:rtl/>
              </w:rPr>
              <w:t>.</w:t>
            </w:r>
            <w:r w:rsidRPr="00B44D00">
              <w:rPr>
                <w:sz w:val="16"/>
                <w:rtl/>
              </w:rPr>
              <w:t>4</w:t>
            </w:r>
          </w:p>
        </w:tc>
        <w:tc>
          <w:tcPr>
            <w:tcW w:w="1236" w:type="dxa"/>
            <w:tcBorders>
              <w:bottom w:val="single" w:sz="4" w:space="0" w:color="auto"/>
            </w:tcBorders>
            <w:vAlign w:val="bottom"/>
          </w:tcPr>
          <w:p w:rsidR="002650DE" w:rsidRPr="00B44D00" w:rsidRDefault="002650DE" w:rsidP="00B44D00">
            <w:pPr>
              <w:pStyle w:val="Heading1"/>
              <w:spacing w:before="40" w:after="80" w:line="240" w:lineRule="exact"/>
              <w:jc w:val="left"/>
              <w:rPr>
                <w:sz w:val="16"/>
              </w:rPr>
            </w:pPr>
            <w:r w:rsidRPr="00B44D00">
              <w:rPr>
                <w:sz w:val="16"/>
                <w:rtl/>
              </w:rPr>
              <w:t>0</w:t>
            </w:r>
            <w:r w:rsidR="00BB6A30">
              <w:rPr>
                <w:sz w:val="16"/>
                <w:rtl/>
              </w:rPr>
              <w:t>.</w:t>
            </w:r>
            <w:r w:rsidRPr="00B44D00">
              <w:rPr>
                <w:sz w:val="16"/>
                <w:rtl/>
              </w:rPr>
              <w:t>1</w:t>
            </w:r>
          </w:p>
        </w:tc>
        <w:tc>
          <w:tcPr>
            <w:tcW w:w="927" w:type="dxa"/>
            <w:tcBorders>
              <w:bottom w:val="single" w:sz="4" w:space="0" w:color="auto"/>
            </w:tcBorders>
            <w:vAlign w:val="bottom"/>
          </w:tcPr>
          <w:p w:rsidR="002650DE" w:rsidRPr="00B44D00" w:rsidRDefault="002650DE" w:rsidP="00B44D00">
            <w:pPr>
              <w:pStyle w:val="Heading1"/>
              <w:spacing w:before="40" w:after="80" w:line="240" w:lineRule="exact"/>
              <w:jc w:val="left"/>
              <w:rPr>
                <w:sz w:val="16"/>
              </w:rPr>
            </w:pPr>
            <w:r w:rsidRPr="00B44D00">
              <w:rPr>
                <w:sz w:val="16"/>
                <w:rtl/>
              </w:rPr>
              <w:t>100</w:t>
            </w:r>
          </w:p>
        </w:tc>
        <w:tc>
          <w:tcPr>
            <w:tcW w:w="721" w:type="dxa"/>
            <w:tcBorders>
              <w:bottom w:val="single" w:sz="4" w:space="0" w:color="auto"/>
            </w:tcBorders>
            <w:vAlign w:val="bottom"/>
          </w:tcPr>
          <w:p w:rsidR="002650DE" w:rsidRPr="00B44D00" w:rsidRDefault="002650DE" w:rsidP="00B44D00">
            <w:pPr>
              <w:pStyle w:val="Heading1"/>
              <w:spacing w:before="40" w:after="80" w:line="240" w:lineRule="exact"/>
              <w:jc w:val="left"/>
              <w:rPr>
                <w:sz w:val="16"/>
              </w:rPr>
            </w:pPr>
            <w:r w:rsidRPr="00B44D00">
              <w:rPr>
                <w:sz w:val="16"/>
                <w:rtl/>
              </w:rPr>
              <w:t>36</w:t>
            </w:r>
            <w:r w:rsidR="00BB6A30">
              <w:rPr>
                <w:sz w:val="16"/>
                <w:rtl/>
              </w:rPr>
              <w:t>.</w:t>
            </w:r>
            <w:r w:rsidRPr="00B44D00">
              <w:rPr>
                <w:sz w:val="16"/>
                <w:rtl/>
              </w:rPr>
              <w:t>3</w:t>
            </w:r>
          </w:p>
        </w:tc>
        <w:tc>
          <w:tcPr>
            <w:tcW w:w="721" w:type="dxa"/>
            <w:tcBorders>
              <w:bottom w:val="single" w:sz="4" w:space="0" w:color="auto"/>
            </w:tcBorders>
            <w:vAlign w:val="bottom"/>
          </w:tcPr>
          <w:p w:rsidR="002650DE" w:rsidRPr="00B44D00" w:rsidRDefault="002650DE" w:rsidP="00B44D00">
            <w:pPr>
              <w:pStyle w:val="Heading1"/>
              <w:spacing w:before="40" w:after="80" w:line="240" w:lineRule="exact"/>
              <w:jc w:val="left"/>
              <w:rPr>
                <w:sz w:val="16"/>
              </w:rPr>
            </w:pPr>
            <w:r w:rsidRPr="00B44D00">
              <w:rPr>
                <w:sz w:val="16"/>
                <w:rtl/>
              </w:rPr>
              <w:t>62</w:t>
            </w:r>
            <w:r w:rsidR="00BB6A30">
              <w:rPr>
                <w:sz w:val="16"/>
                <w:rtl/>
              </w:rPr>
              <w:t>.</w:t>
            </w:r>
            <w:r w:rsidRPr="00B44D00">
              <w:rPr>
                <w:sz w:val="16"/>
                <w:rtl/>
              </w:rPr>
              <w:t>6</w:t>
            </w:r>
          </w:p>
        </w:tc>
        <w:tc>
          <w:tcPr>
            <w:tcW w:w="1133" w:type="dxa"/>
            <w:tcBorders>
              <w:bottom w:val="single" w:sz="4" w:space="0" w:color="auto"/>
            </w:tcBorders>
            <w:vAlign w:val="bottom"/>
          </w:tcPr>
          <w:p w:rsidR="002650DE" w:rsidRPr="00B44D00" w:rsidRDefault="002650DE" w:rsidP="00B44D00">
            <w:pPr>
              <w:pStyle w:val="Heading1"/>
              <w:spacing w:before="40" w:after="80" w:line="240" w:lineRule="exact"/>
              <w:jc w:val="left"/>
              <w:rPr>
                <w:sz w:val="16"/>
              </w:rPr>
            </w:pPr>
            <w:r w:rsidRPr="00B44D00">
              <w:rPr>
                <w:sz w:val="16"/>
                <w:rtl/>
              </w:rPr>
              <w:t>1</w:t>
            </w:r>
            <w:r w:rsidR="00BB6A30">
              <w:rPr>
                <w:sz w:val="16"/>
                <w:rtl/>
              </w:rPr>
              <w:t>.</w:t>
            </w:r>
            <w:r w:rsidRPr="00B44D00">
              <w:rPr>
                <w:sz w:val="16"/>
                <w:rtl/>
              </w:rPr>
              <w:t>1</w:t>
            </w:r>
          </w:p>
        </w:tc>
        <w:tc>
          <w:tcPr>
            <w:tcW w:w="1030" w:type="dxa"/>
            <w:tcBorders>
              <w:bottom w:val="single" w:sz="4" w:space="0" w:color="auto"/>
            </w:tcBorders>
            <w:vAlign w:val="bottom"/>
          </w:tcPr>
          <w:p w:rsidR="002650DE" w:rsidRPr="00B44D00" w:rsidRDefault="002650DE" w:rsidP="00B44D00">
            <w:pPr>
              <w:pStyle w:val="Heading1"/>
              <w:spacing w:before="40" w:after="80" w:line="240" w:lineRule="exact"/>
              <w:ind w:firstLine="94"/>
              <w:jc w:val="left"/>
              <w:rPr>
                <w:sz w:val="16"/>
              </w:rPr>
            </w:pPr>
            <w:r w:rsidRPr="00B44D00">
              <w:rPr>
                <w:sz w:val="16"/>
                <w:rtl/>
              </w:rPr>
              <w:t>100</w:t>
            </w:r>
          </w:p>
        </w:tc>
      </w:tr>
      <w:tr w:rsidR="00B44D00" w:rsidRPr="00B44D00">
        <w:trPr>
          <w:cantSplit/>
          <w:jc w:val="center"/>
        </w:trPr>
        <w:tc>
          <w:tcPr>
            <w:tcW w:w="2100" w:type="dxa"/>
            <w:tcBorders>
              <w:top w:val="single" w:sz="4" w:space="0" w:color="auto"/>
              <w:bottom w:val="single" w:sz="12" w:space="0" w:color="auto"/>
            </w:tcBorders>
            <w:shd w:val="clear" w:color="auto" w:fill="FFFFFF"/>
            <w:vAlign w:val="bottom"/>
          </w:tcPr>
          <w:p w:rsidR="002650DE" w:rsidRPr="00B44D00" w:rsidRDefault="002650DE" w:rsidP="00B44D00">
            <w:pPr>
              <w:spacing w:before="40" w:after="80" w:line="240" w:lineRule="exact"/>
              <w:jc w:val="left"/>
              <w:rPr>
                <w:b/>
                <w:bCs/>
                <w:sz w:val="16"/>
                <w:szCs w:val="24"/>
              </w:rPr>
            </w:pPr>
            <w:r w:rsidRPr="00B44D00">
              <w:rPr>
                <w:rFonts w:hint="eastAsia"/>
                <w:b/>
                <w:bCs/>
                <w:sz w:val="16"/>
                <w:szCs w:val="24"/>
                <w:rtl/>
              </w:rPr>
              <w:t>مجموع</w:t>
            </w:r>
            <w:r w:rsidRPr="00B44D00">
              <w:rPr>
                <w:b/>
                <w:bCs/>
                <w:sz w:val="16"/>
                <w:szCs w:val="24"/>
                <w:rtl/>
              </w:rPr>
              <w:t xml:space="preserve"> لبنان</w:t>
            </w:r>
          </w:p>
        </w:tc>
        <w:tc>
          <w:tcPr>
            <w:tcW w:w="721" w:type="dxa"/>
            <w:tcBorders>
              <w:top w:val="single" w:sz="4" w:space="0" w:color="auto"/>
              <w:bottom w:val="single" w:sz="12" w:space="0" w:color="auto"/>
            </w:tcBorders>
            <w:shd w:val="clear" w:color="auto" w:fill="FFFFFF"/>
            <w:vAlign w:val="bottom"/>
          </w:tcPr>
          <w:p w:rsidR="002650DE" w:rsidRPr="00B44D00" w:rsidRDefault="002650DE" w:rsidP="00B44D00">
            <w:pPr>
              <w:pStyle w:val="Heading1"/>
              <w:spacing w:before="40" w:after="80" w:line="240" w:lineRule="exact"/>
              <w:jc w:val="left"/>
              <w:rPr>
                <w:b/>
                <w:bCs/>
                <w:sz w:val="16"/>
              </w:rPr>
            </w:pPr>
            <w:r w:rsidRPr="00B44D00">
              <w:rPr>
                <w:b/>
                <w:bCs/>
                <w:sz w:val="16"/>
                <w:rtl/>
              </w:rPr>
              <w:t>46</w:t>
            </w:r>
            <w:r w:rsidR="00BB6A30">
              <w:rPr>
                <w:b/>
                <w:bCs/>
                <w:sz w:val="16"/>
                <w:rtl/>
              </w:rPr>
              <w:t>.</w:t>
            </w:r>
            <w:r w:rsidRPr="00B44D00">
              <w:rPr>
                <w:b/>
                <w:bCs/>
                <w:sz w:val="16"/>
                <w:rtl/>
              </w:rPr>
              <w:t>9</w:t>
            </w:r>
          </w:p>
        </w:tc>
        <w:tc>
          <w:tcPr>
            <w:tcW w:w="721" w:type="dxa"/>
            <w:tcBorders>
              <w:top w:val="single" w:sz="4" w:space="0" w:color="auto"/>
              <w:bottom w:val="single" w:sz="12" w:space="0" w:color="auto"/>
            </w:tcBorders>
            <w:shd w:val="clear" w:color="auto" w:fill="FFFFFF"/>
            <w:vAlign w:val="bottom"/>
          </w:tcPr>
          <w:p w:rsidR="002650DE" w:rsidRPr="00B44D00" w:rsidRDefault="002650DE" w:rsidP="00B44D00">
            <w:pPr>
              <w:pStyle w:val="Heading1"/>
              <w:spacing w:before="40" w:after="80" w:line="240" w:lineRule="exact"/>
              <w:jc w:val="left"/>
              <w:rPr>
                <w:b/>
                <w:bCs/>
                <w:sz w:val="16"/>
              </w:rPr>
            </w:pPr>
            <w:r w:rsidRPr="00B44D00">
              <w:rPr>
                <w:b/>
                <w:bCs/>
                <w:sz w:val="16"/>
                <w:rtl/>
              </w:rPr>
              <w:t>52</w:t>
            </w:r>
            <w:r w:rsidR="00BB6A30">
              <w:rPr>
                <w:b/>
                <w:bCs/>
                <w:sz w:val="16"/>
                <w:rtl/>
              </w:rPr>
              <w:t>.</w:t>
            </w:r>
            <w:r w:rsidRPr="00B44D00">
              <w:rPr>
                <w:b/>
                <w:bCs/>
                <w:sz w:val="16"/>
                <w:rtl/>
              </w:rPr>
              <w:t>3</w:t>
            </w:r>
          </w:p>
        </w:tc>
        <w:tc>
          <w:tcPr>
            <w:tcW w:w="1236" w:type="dxa"/>
            <w:tcBorders>
              <w:top w:val="single" w:sz="4" w:space="0" w:color="auto"/>
              <w:bottom w:val="single" w:sz="12" w:space="0" w:color="auto"/>
            </w:tcBorders>
            <w:shd w:val="clear" w:color="auto" w:fill="FFFFFF"/>
            <w:vAlign w:val="bottom"/>
          </w:tcPr>
          <w:p w:rsidR="002650DE" w:rsidRPr="00B44D00" w:rsidRDefault="002650DE" w:rsidP="00B44D00">
            <w:pPr>
              <w:pStyle w:val="Heading1"/>
              <w:spacing w:before="40" w:after="80" w:line="240" w:lineRule="exact"/>
              <w:jc w:val="left"/>
              <w:rPr>
                <w:b/>
                <w:bCs/>
                <w:sz w:val="16"/>
              </w:rPr>
            </w:pPr>
            <w:r w:rsidRPr="00B44D00">
              <w:rPr>
                <w:b/>
                <w:bCs/>
                <w:sz w:val="16"/>
                <w:rtl/>
              </w:rPr>
              <w:t>0</w:t>
            </w:r>
            <w:r w:rsidR="00BB6A30">
              <w:rPr>
                <w:b/>
                <w:bCs/>
                <w:sz w:val="16"/>
                <w:rtl/>
              </w:rPr>
              <w:t>.</w:t>
            </w:r>
            <w:r w:rsidRPr="00B44D00">
              <w:rPr>
                <w:b/>
                <w:bCs/>
                <w:sz w:val="16"/>
                <w:rtl/>
              </w:rPr>
              <w:t>8</w:t>
            </w:r>
          </w:p>
        </w:tc>
        <w:tc>
          <w:tcPr>
            <w:tcW w:w="927" w:type="dxa"/>
            <w:tcBorders>
              <w:top w:val="single" w:sz="4" w:space="0" w:color="auto"/>
              <w:bottom w:val="single" w:sz="12" w:space="0" w:color="auto"/>
            </w:tcBorders>
            <w:shd w:val="clear" w:color="auto" w:fill="FFFFFF"/>
            <w:vAlign w:val="bottom"/>
          </w:tcPr>
          <w:p w:rsidR="002650DE" w:rsidRPr="00B44D00" w:rsidRDefault="002650DE" w:rsidP="00B44D00">
            <w:pPr>
              <w:pStyle w:val="Heading1"/>
              <w:spacing w:before="40" w:after="80" w:line="240" w:lineRule="exact"/>
              <w:jc w:val="left"/>
              <w:rPr>
                <w:b/>
                <w:bCs/>
                <w:sz w:val="16"/>
              </w:rPr>
            </w:pPr>
            <w:r w:rsidRPr="00B44D00">
              <w:rPr>
                <w:b/>
                <w:bCs/>
                <w:sz w:val="16"/>
                <w:rtl/>
              </w:rPr>
              <w:t>100</w:t>
            </w:r>
          </w:p>
        </w:tc>
        <w:tc>
          <w:tcPr>
            <w:tcW w:w="721" w:type="dxa"/>
            <w:tcBorders>
              <w:top w:val="single" w:sz="4" w:space="0" w:color="auto"/>
              <w:bottom w:val="single" w:sz="12" w:space="0" w:color="auto"/>
            </w:tcBorders>
            <w:shd w:val="clear" w:color="auto" w:fill="FFFFFF"/>
            <w:vAlign w:val="bottom"/>
          </w:tcPr>
          <w:p w:rsidR="002650DE" w:rsidRPr="00B44D00" w:rsidRDefault="002650DE" w:rsidP="00B44D00">
            <w:pPr>
              <w:pStyle w:val="Heading1"/>
              <w:spacing w:before="40" w:after="80" w:line="240" w:lineRule="exact"/>
              <w:jc w:val="left"/>
              <w:rPr>
                <w:b/>
                <w:bCs/>
                <w:sz w:val="16"/>
              </w:rPr>
            </w:pPr>
            <w:r w:rsidRPr="00B44D00">
              <w:rPr>
                <w:b/>
                <w:bCs/>
                <w:sz w:val="16"/>
                <w:rtl/>
              </w:rPr>
              <w:t>44</w:t>
            </w:r>
            <w:r w:rsidR="00BB6A30">
              <w:rPr>
                <w:b/>
                <w:bCs/>
                <w:sz w:val="16"/>
                <w:rtl/>
              </w:rPr>
              <w:t>.</w:t>
            </w:r>
            <w:r w:rsidRPr="00B44D00">
              <w:rPr>
                <w:b/>
                <w:bCs/>
                <w:sz w:val="16"/>
                <w:rtl/>
              </w:rPr>
              <w:t>9</w:t>
            </w:r>
          </w:p>
        </w:tc>
        <w:tc>
          <w:tcPr>
            <w:tcW w:w="721" w:type="dxa"/>
            <w:tcBorders>
              <w:top w:val="single" w:sz="4" w:space="0" w:color="auto"/>
              <w:bottom w:val="single" w:sz="12" w:space="0" w:color="auto"/>
            </w:tcBorders>
            <w:shd w:val="clear" w:color="auto" w:fill="FFFFFF"/>
            <w:vAlign w:val="bottom"/>
          </w:tcPr>
          <w:p w:rsidR="002650DE" w:rsidRPr="00B44D00" w:rsidRDefault="002650DE" w:rsidP="00B44D00">
            <w:pPr>
              <w:pStyle w:val="Heading1"/>
              <w:spacing w:before="40" w:after="80" w:line="240" w:lineRule="exact"/>
              <w:jc w:val="left"/>
              <w:rPr>
                <w:b/>
                <w:bCs/>
                <w:sz w:val="16"/>
              </w:rPr>
            </w:pPr>
            <w:r w:rsidRPr="00B44D00">
              <w:rPr>
                <w:b/>
                <w:bCs/>
                <w:sz w:val="16"/>
                <w:rtl/>
              </w:rPr>
              <w:t>52</w:t>
            </w:r>
            <w:r w:rsidR="00BB6A30">
              <w:rPr>
                <w:b/>
                <w:bCs/>
                <w:sz w:val="16"/>
                <w:rtl/>
              </w:rPr>
              <w:t>.</w:t>
            </w:r>
            <w:r w:rsidRPr="00B44D00">
              <w:rPr>
                <w:b/>
                <w:bCs/>
                <w:sz w:val="16"/>
                <w:rtl/>
              </w:rPr>
              <w:t>2</w:t>
            </w:r>
          </w:p>
        </w:tc>
        <w:tc>
          <w:tcPr>
            <w:tcW w:w="1133" w:type="dxa"/>
            <w:tcBorders>
              <w:top w:val="single" w:sz="4" w:space="0" w:color="auto"/>
              <w:bottom w:val="single" w:sz="12" w:space="0" w:color="auto"/>
            </w:tcBorders>
            <w:shd w:val="clear" w:color="auto" w:fill="FFFFFF"/>
            <w:vAlign w:val="bottom"/>
          </w:tcPr>
          <w:p w:rsidR="002650DE" w:rsidRPr="00B44D00" w:rsidRDefault="002650DE" w:rsidP="00B44D00">
            <w:pPr>
              <w:pStyle w:val="Heading1"/>
              <w:spacing w:before="40" w:after="80" w:line="240" w:lineRule="exact"/>
              <w:jc w:val="left"/>
              <w:rPr>
                <w:b/>
                <w:bCs/>
                <w:sz w:val="16"/>
              </w:rPr>
            </w:pPr>
            <w:r w:rsidRPr="00B44D00">
              <w:rPr>
                <w:b/>
                <w:bCs/>
                <w:sz w:val="16"/>
                <w:rtl/>
              </w:rPr>
              <w:t>2</w:t>
            </w:r>
            <w:r w:rsidR="00BB6A30">
              <w:rPr>
                <w:b/>
                <w:bCs/>
                <w:sz w:val="16"/>
                <w:rtl/>
              </w:rPr>
              <w:t>.</w:t>
            </w:r>
            <w:r w:rsidRPr="00B44D00">
              <w:rPr>
                <w:b/>
                <w:bCs/>
                <w:sz w:val="16"/>
                <w:rtl/>
              </w:rPr>
              <w:t>8</w:t>
            </w:r>
          </w:p>
        </w:tc>
        <w:tc>
          <w:tcPr>
            <w:tcW w:w="1030" w:type="dxa"/>
            <w:tcBorders>
              <w:top w:val="single" w:sz="4" w:space="0" w:color="auto"/>
              <w:bottom w:val="single" w:sz="12" w:space="0" w:color="auto"/>
            </w:tcBorders>
            <w:shd w:val="clear" w:color="auto" w:fill="FFFFFF"/>
            <w:vAlign w:val="bottom"/>
          </w:tcPr>
          <w:p w:rsidR="002650DE" w:rsidRPr="00B44D00" w:rsidRDefault="002650DE" w:rsidP="00B44D00">
            <w:pPr>
              <w:pStyle w:val="Heading1"/>
              <w:spacing w:before="40" w:after="80" w:line="240" w:lineRule="exact"/>
              <w:ind w:firstLine="94"/>
              <w:jc w:val="left"/>
              <w:rPr>
                <w:b/>
                <w:bCs/>
                <w:sz w:val="16"/>
              </w:rPr>
            </w:pPr>
            <w:r w:rsidRPr="00B44D00">
              <w:rPr>
                <w:b/>
                <w:bCs/>
                <w:sz w:val="16"/>
                <w:rtl/>
              </w:rPr>
              <w:t>100</w:t>
            </w:r>
          </w:p>
        </w:tc>
      </w:tr>
    </w:tbl>
    <w:p w:rsidR="002650DE" w:rsidRDefault="00B44D00" w:rsidP="00B44D0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i/>
          <w:iCs/>
          <w:rtl/>
        </w:rPr>
        <w:tab/>
      </w:r>
      <w:r w:rsidR="002650DE" w:rsidRPr="00B44D00">
        <w:rPr>
          <w:rFonts w:hint="eastAsia"/>
          <w:i/>
          <w:iCs/>
          <w:rtl/>
        </w:rPr>
        <w:t>المصدر</w:t>
      </w:r>
      <w:r w:rsidR="002650DE" w:rsidRPr="00B44D00">
        <w:rPr>
          <w:i/>
          <w:iCs/>
          <w:rtl/>
        </w:rPr>
        <w:t>:</w:t>
      </w:r>
      <w:r>
        <w:rPr>
          <w:rFonts w:hint="cs"/>
          <w:i/>
          <w:iCs/>
          <w:rtl/>
        </w:rPr>
        <w:tab/>
      </w:r>
      <w:r w:rsidR="002650DE" w:rsidRPr="000C3B03">
        <w:rPr>
          <w:rFonts w:hint="eastAsia"/>
          <w:rtl/>
        </w:rPr>
        <w:t>وزارة</w:t>
      </w:r>
      <w:r w:rsidR="002650DE" w:rsidRPr="000C3B03">
        <w:rPr>
          <w:rtl/>
        </w:rPr>
        <w:t xml:space="preserve"> الصحة - </w:t>
      </w:r>
      <w:r w:rsidR="002650DE" w:rsidRPr="000C3B03">
        <w:rPr>
          <w:rFonts w:hint="eastAsia"/>
          <w:rtl/>
        </w:rPr>
        <w:t>الدراسة</w:t>
      </w:r>
      <w:r w:rsidR="002650DE" w:rsidRPr="000C3B03">
        <w:rPr>
          <w:rtl/>
        </w:rPr>
        <w:t xml:space="preserve"> الوطنية حول إنفاق الأسر </w:t>
      </w:r>
      <w:r w:rsidR="002650DE" w:rsidRPr="000C3B03">
        <w:rPr>
          <w:rFonts w:hint="cs"/>
          <w:rtl/>
        </w:rPr>
        <w:t>واستهلاك</w:t>
      </w:r>
      <w:r w:rsidR="002650DE" w:rsidRPr="000C3B03">
        <w:rPr>
          <w:rtl/>
        </w:rPr>
        <w:t xml:space="preserve"> الخدمات الصحية 1999</w:t>
      </w:r>
      <w:r w:rsidR="000749AD">
        <w:rPr>
          <w:rtl/>
        </w:rPr>
        <w:t xml:space="preserve"> -</w:t>
      </w:r>
      <w:r w:rsidR="002650DE" w:rsidRPr="000C3B03">
        <w:rPr>
          <w:rtl/>
        </w:rPr>
        <w:t xml:space="preserve"> المجلد</w:t>
      </w:r>
      <w:r w:rsidR="002650DE" w:rsidRPr="000C3B03">
        <w:rPr>
          <w:b/>
          <w:bCs/>
          <w:rtl/>
        </w:rPr>
        <w:t xml:space="preserve"> </w:t>
      </w:r>
      <w:r w:rsidR="002650DE" w:rsidRPr="000C3B03">
        <w:rPr>
          <w:rtl/>
        </w:rPr>
        <w:t>الثاني</w:t>
      </w:r>
      <w:r w:rsidR="00C92B9E">
        <w:rPr>
          <w:rtl/>
        </w:rPr>
        <w:t xml:space="preserve"> - </w:t>
      </w:r>
      <w:r w:rsidR="00F97906">
        <w:rPr>
          <w:rFonts w:hint="eastAsia"/>
          <w:rtl/>
        </w:rPr>
        <w:t>تشرين الأول/أكتوبر</w:t>
      </w:r>
      <w:r w:rsidR="002650DE" w:rsidRPr="000C3B03">
        <w:rPr>
          <w:rtl/>
        </w:rPr>
        <w:t xml:space="preserve"> 2001 بيروت</w:t>
      </w:r>
      <w:r w:rsidR="002650DE">
        <w:rPr>
          <w:rFonts w:hint="cs"/>
          <w:rtl/>
        </w:rPr>
        <w:t>.</w:t>
      </w:r>
    </w:p>
    <w:p w:rsidR="00B44D00" w:rsidRPr="00B44D00" w:rsidRDefault="00B44D00" w:rsidP="00B44D00">
      <w:pPr>
        <w:pStyle w:val="SingleTxt"/>
        <w:spacing w:after="0" w:line="120" w:lineRule="exact"/>
        <w:rPr>
          <w:rFonts w:hint="eastAsia"/>
          <w:sz w:val="10"/>
          <w:rtl/>
        </w:rPr>
      </w:pPr>
    </w:p>
    <w:p w:rsidR="00B44D00" w:rsidRPr="00B44D00" w:rsidRDefault="00B44D00" w:rsidP="00B44D00">
      <w:pPr>
        <w:pStyle w:val="SingleTxt"/>
        <w:spacing w:after="0" w:line="120" w:lineRule="exact"/>
        <w:rPr>
          <w:rFonts w:hint="eastAsia"/>
          <w:sz w:val="10"/>
          <w:rtl/>
        </w:rPr>
      </w:pPr>
    </w:p>
    <w:p w:rsidR="002650DE" w:rsidRPr="000C3B03" w:rsidRDefault="00B44D00" w:rsidP="00B44D00">
      <w:pPr>
        <w:pStyle w:val="SingleTxt"/>
        <w:rPr>
          <w:rFonts w:hint="cs"/>
          <w:rtl/>
        </w:rPr>
      </w:pPr>
      <w:r>
        <w:rPr>
          <w:rtl/>
        </w:rPr>
        <w:tab/>
      </w:r>
      <w:r w:rsidR="002650DE" w:rsidRPr="000C3B03">
        <w:rPr>
          <w:rFonts w:hint="eastAsia"/>
          <w:rtl/>
        </w:rPr>
        <w:t>تبقى</w:t>
      </w:r>
      <w:r w:rsidR="002650DE" w:rsidRPr="000C3B03">
        <w:rPr>
          <w:rtl/>
        </w:rPr>
        <w:t xml:space="preserve"> </w:t>
      </w:r>
      <w:r w:rsidR="002650DE" w:rsidRPr="000C3B03">
        <w:rPr>
          <w:rFonts w:hint="eastAsia"/>
          <w:rtl/>
        </w:rPr>
        <w:t>الضمانات</w:t>
      </w:r>
      <w:r w:rsidR="002650DE" w:rsidRPr="000C3B03">
        <w:rPr>
          <w:rtl/>
        </w:rPr>
        <w:t xml:space="preserve"> </w:t>
      </w:r>
      <w:r w:rsidR="002650DE" w:rsidRPr="000C3B03">
        <w:rPr>
          <w:rFonts w:hint="eastAsia"/>
          <w:rtl/>
        </w:rPr>
        <w:t>الصحية</w:t>
      </w:r>
      <w:r w:rsidR="002650DE" w:rsidRPr="000C3B03">
        <w:rPr>
          <w:rtl/>
        </w:rPr>
        <w:t xml:space="preserve"> </w:t>
      </w:r>
      <w:r w:rsidR="002650DE" w:rsidRPr="000C3B03">
        <w:rPr>
          <w:rFonts w:hint="eastAsia"/>
          <w:rtl/>
        </w:rPr>
        <w:t>المتعل</w:t>
      </w:r>
      <w:r w:rsidR="002650DE">
        <w:rPr>
          <w:rFonts w:hint="cs"/>
          <w:rtl/>
        </w:rPr>
        <w:t>ّ</w:t>
      </w:r>
      <w:r w:rsidR="002650DE" w:rsidRPr="000C3B03">
        <w:rPr>
          <w:rFonts w:hint="eastAsia"/>
          <w:rtl/>
        </w:rPr>
        <w:t>قة</w:t>
      </w:r>
      <w:r w:rsidR="002650DE" w:rsidRPr="000C3B03">
        <w:rPr>
          <w:rFonts w:hint="cs"/>
          <w:rtl/>
        </w:rPr>
        <w:t xml:space="preserve"> بطب الأسنان و</w:t>
      </w:r>
      <w:r w:rsidR="002650DE" w:rsidRPr="000C3B03">
        <w:rPr>
          <w:rFonts w:hint="eastAsia"/>
          <w:rtl/>
        </w:rPr>
        <w:t>بالصحة</w:t>
      </w:r>
      <w:r w:rsidR="002650DE" w:rsidRPr="000C3B03">
        <w:rPr>
          <w:rtl/>
        </w:rPr>
        <w:t xml:space="preserve"> </w:t>
      </w:r>
      <w:r w:rsidR="002650DE" w:rsidRPr="000C3B03">
        <w:rPr>
          <w:rFonts w:hint="eastAsia"/>
          <w:rtl/>
        </w:rPr>
        <w:t>النفسيّة</w:t>
      </w:r>
      <w:r w:rsidR="002650DE" w:rsidRPr="000C3B03">
        <w:rPr>
          <w:rtl/>
        </w:rPr>
        <w:t xml:space="preserve"> </w:t>
      </w:r>
      <w:r w:rsidR="002650DE" w:rsidRPr="000C3B03">
        <w:rPr>
          <w:rFonts w:hint="eastAsia"/>
          <w:rtl/>
        </w:rPr>
        <w:t>محدودة</w:t>
      </w:r>
      <w:r w:rsidR="002650DE" w:rsidRPr="000C3B03">
        <w:rPr>
          <w:rtl/>
        </w:rPr>
        <w:t xml:space="preserve"> </w:t>
      </w:r>
      <w:r w:rsidR="002650DE" w:rsidRPr="000C3B03">
        <w:rPr>
          <w:rFonts w:hint="eastAsia"/>
          <w:rtl/>
        </w:rPr>
        <w:t>ومشروطة</w:t>
      </w:r>
      <w:r w:rsidR="002650DE" w:rsidRPr="000C3B03">
        <w:rPr>
          <w:rtl/>
        </w:rPr>
        <w:t xml:space="preserve">. </w:t>
      </w:r>
      <w:r w:rsidR="002650DE" w:rsidRPr="000C3B03">
        <w:rPr>
          <w:rFonts w:hint="cs"/>
          <w:rtl/>
        </w:rPr>
        <w:t>ويشتمل ذلك على أجور الأطباء والاختصاصي</w:t>
      </w:r>
      <w:r w:rsidR="002650DE">
        <w:rPr>
          <w:rFonts w:hint="cs"/>
          <w:rtl/>
        </w:rPr>
        <w:t>ّ</w:t>
      </w:r>
      <w:r w:rsidR="002650DE" w:rsidRPr="000C3B03">
        <w:rPr>
          <w:rFonts w:hint="cs"/>
          <w:rtl/>
        </w:rPr>
        <w:t>ين العاملين في هذين المجالين أو على تخومهما.</w:t>
      </w:r>
      <w:r w:rsidR="002650DE">
        <w:rPr>
          <w:rFonts w:hint="cs"/>
          <w:rtl/>
        </w:rPr>
        <w:t xml:space="preserve"> </w:t>
      </w:r>
      <w:r w:rsidR="002650DE" w:rsidRPr="000C3B03">
        <w:rPr>
          <w:rtl/>
        </w:rPr>
        <w:t>(</w:t>
      </w:r>
      <w:r w:rsidR="002650DE" w:rsidRPr="000C3B03">
        <w:rPr>
          <w:rFonts w:hint="cs"/>
          <w:rtl/>
        </w:rPr>
        <w:t>المختبرات في الحالة الأولى و</w:t>
      </w:r>
      <w:r w:rsidR="002650DE" w:rsidRPr="000C3B03">
        <w:rPr>
          <w:rFonts w:hint="eastAsia"/>
          <w:rtl/>
        </w:rPr>
        <w:t>المعالج</w:t>
      </w:r>
      <w:r w:rsidR="002650DE">
        <w:rPr>
          <w:rFonts w:hint="cs"/>
          <w:rtl/>
        </w:rPr>
        <w:t>و</w:t>
      </w:r>
      <w:r w:rsidR="002650DE" w:rsidRPr="000C3B03">
        <w:rPr>
          <w:rFonts w:hint="eastAsia"/>
          <w:rtl/>
        </w:rPr>
        <w:t>ن</w:t>
      </w:r>
      <w:r w:rsidR="002650DE" w:rsidRPr="000C3B03">
        <w:rPr>
          <w:rtl/>
        </w:rPr>
        <w:t xml:space="preserve"> </w:t>
      </w:r>
      <w:r w:rsidR="002650DE" w:rsidRPr="000C3B03">
        <w:rPr>
          <w:rFonts w:hint="eastAsia"/>
          <w:rtl/>
        </w:rPr>
        <w:t>النفسي</w:t>
      </w:r>
      <w:r w:rsidR="002650DE">
        <w:rPr>
          <w:rFonts w:hint="cs"/>
          <w:rtl/>
        </w:rPr>
        <w:t>ّو</w:t>
      </w:r>
      <w:r w:rsidR="002650DE" w:rsidRPr="000C3B03">
        <w:rPr>
          <w:rFonts w:hint="eastAsia"/>
          <w:rtl/>
        </w:rPr>
        <w:t>ن،</w:t>
      </w:r>
      <w:r w:rsidR="002650DE" w:rsidRPr="000C3B03">
        <w:rPr>
          <w:rtl/>
        </w:rPr>
        <w:t xml:space="preserve"> </w:t>
      </w:r>
      <w:r w:rsidR="002650DE">
        <w:rPr>
          <w:rFonts w:hint="cs"/>
          <w:rtl/>
        </w:rPr>
        <w:t>و</w:t>
      </w:r>
      <w:r w:rsidR="002650DE" w:rsidRPr="000C3B03">
        <w:rPr>
          <w:rFonts w:hint="eastAsia"/>
          <w:rtl/>
        </w:rPr>
        <w:t>م</w:t>
      </w:r>
      <w:r w:rsidR="002650DE" w:rsidRPr="000C3B03">
        <w:rPr>
          <w:rFonts w:hint="cs"/>
          <w:rtl/>
        </w:rPr>
        <w:t>قوّم</w:t>
      </w:r>
      <w:r w:rsidR="002650DE">
        <w:rPr>
          <w:rFonts w:hint="cs"/>
          <w:rtl/>
        </w:rPr>
        <w:t>و</w:t>
      </w:r>
      <w:r w:rsidR="002650DE" w:rsidRPr="000C3B03">
        <w:rPr>
          <w:rtl/>
        </w:rPr>
        <w:t xml:space="preserve"> </w:t>
      </w:r>
      <w:r w:rsidR="002650DE" w:rsidRPr="000C3B03">
        <w:rPr>
          <w:rFonts w:hint="eastAsia"/>
          <w:rtl/>
        </w:rPr>
        <w:t>النطق،</w:t>
      </w:r>
      <w:r w:rsidR="002650DE" w:rsidRPr="000C3B03">
        <w:rPr>
          <w:rtl/>
        </w:rPr>
        <w:t xml:space="preserve"> </w:t>
      </w:r>
      <w:r w:rsidR="002650DE">
        <w:rPr>
          <w:rFonts w:hint="cs"/>
          <w:rtl/>
        </w:rPr>
        <w:t>و</w:t>
      </w:r>
      <w:r w:rsidR="002650DE" w:rsidRPr="000C3B03">
        <w:rPr>
          <w:rFonts w:hint="eastAsia"/>
          <w:rtl/>
        </w:rPr>
        <w:t>المعالج</w:t>
      </w:r>
      <w:r w:rsidR="002650DE">
        <w:rPr>
          <w:rFonts w:hint="cs"/>
          <w:rtl/>
        </w:rPr>
        <w:t>و</w:t>
      </w:r>
      <w:r w:rsidR="002650DE" w:rsidRPr="000C3B03">
        <w:rPr>
          <w:rFonts w:hint="eastAsia"/>
          <w:rtl/>
        </w:rPr>
        <w:t>ن</w:t>
      </w:r>
      <w:r w:rsidR="002650DE" w:rsidRPr="000C3B03">
        <w:rPr>
          <w:rtl/>
        </w:rPr>
        <w:t xml:space="preserve"> </w:t>
      </w:r>
      <w:r w:rsidR="002650DE" w:rsidRPr="000C3B03">
        <w:rPr>
          <w:rFonts w:hint="eastAsia"/>
          <w:rtl/>
        </w:rPr>
        <w:t>الحركي</w:t>
      </w:r>
      <w:r w:rsidR="002650DE">
        <w:rPr>
          <w:rFonts w:hint="cs"/>
          <w:rtl/>
        </w:rPr>
        <w:t>و</w:t>
      </w:r>
      <w:r w:rsidR="002650DE" w:rsidRPr="000C3B03">
        <w:rPr>
          <w:rFonts w:hint="eastAsia"/>
          <w:rtl/>
        </w:rPr>
        <w:t>ن</w:t>
      </w:r>
      <w:r w:rsidR="002650DE">
        <w:rPr>
          <w:rFonts w:hint="cs"/>
          <w:rtl/>
        </w:rPr>
        <w:t xml:space="preserve"> </w:t>
      </w:r>
      <w:r w:rsidR="002650DE" w:rsidRPr="000C3B03">
        <w:rPr>
          <w:rFonts w:hint="cs"/>
          <w:rtl/>
        </w:rPr>
        <w:t>في الحالة الثانية</w:t>
      </w:r>
      <w:r w:rsidR="002650DE" w:rsidRPr="000C3B03">
        <w:rPr>
          <w:rtl/>
        </w:rPr>
        <w:t>)</w:t>
      </w:r>
      <w:r w:rsidR="002650DE" w:rsidRPr="000C3B03">
        <w:rPr>
          <w:rFonts w:hint="cs"/>
          <w:rtl/>
        </w:rPr>
        <w:t>.</w:t>
      </w:r>
    </w:p>
    <w:p w:rsidR="002650DE" w:rsidRDefault="00B44D00" w:rsidP="00B44D00">
      <w:pPr>
        <w:pStyle w:val="SingleTxt"/>
        <w:rPr>
          <w:rFonts w:hint="cs"/>
          <w:rtl/>
        </w:rPr>
      </w:pPr>
      <w:r>
        <w:rPr>
          <w:rtl/>
        </w:rPr>
        <w:tab/>
      </w:r>
      <w:r w:rsidR="002650DE" w:rsidRPr="000C3B03">
        <w:rPr>
          <w:rFonts w:hint="eastAsia"/>
          <w:rtl/>
        </w:rPr>
        <w:t>بالنتيجة</w:t>
      </w:r>
      <w:r w:rsidR="002650DE">
        <w:rPr>
          <w:rFonts w:hint="cs"/>
          <w:rtl/>
        </w:rPr>
        <w:t>،</w:t>
      </w:r>
      <w:r w:rsidR="002650DE" w:rsidRPr="000C3B03">
        <w:rPr>
          <w:rtl/>
        </w:rPr>
        <w:t xml:space="preserve"> </w:t>
      </w:r>
      <w:r w:rsidR="002650DE" w:rsidRPr="000C3B03">
        <w:rPr>
          <w:rFonts w:hint="eastAsia"/>
          <w:rtl/>
        </w:rPr>
        <w:t>يمكن</w:t>
      </w:r>
      <w:r w:rsidR="002650DE" w:rsidRPr="000C3B03">
        <w:rPr>
          <w:rtl/>
        </w:rPr>
        <w:t xml:space="preserve"> </w:t>
      </w:r>
      <w:r w:rsidR="002650DE" w:rsidRPr="000C3B03">
        <w:rPr>
          <w:rFonts w:hint="eastAsia"/>
          <w:rtl/>
        </w:rPr>
        <w:t>القول</w:t>
      </w:r>
      <w:r w:rsidR="002650DE" w:rsidRPr="000C3B03">
        <w:rPr>
          <w:rtl/>
        </w:rPr>
        <w:t xml:space="preserve"> </w:t>
      </w:r>
      <w:r w:rsidR="002650DE">
        <w:rPr>
          <w:rFonts w:hint="cs"/>
          <w:rtl/>
        </w:rPr>
        <w:t>إ</w:t>
      </w:r>
      <w:r w:rsidR="002650DE" w:rsidRPr="000C3B03">
        <w:rPr>
          <w:rFonts w:hint="eastAsia"/>
          <w:rtl/>
        </w:rPr>
        <w:t>نّه</w:t>
      </w:r>
      <w:r w:rsidR="002650DE" w:rsidRPr="000C3B03">
        <w:rPr>
          <w:rtl/>
        </w:rPr>
        <w:t xml:space="preserve"> </w:t>
      </w:r>
      <w:r w:rsidR="002650DE">
        <w:rPr>
          <w:rFonts w:hint="cs"/>
          <w:rtl/>
        </w:rPr>
        <w:t>على ال</w:t>
      </w:r>
      <w:r w:rsidR="002650DE" w:rsidRPr="000C3B03">
        <w:rPr>
          <w:rFonts w:hint="eastAsia"/>
          <w:rtl/>
        </w:rPr>
        <w:t>رغم</w:t>
      </w:r>
      <w:r w:rsidR="002650DE" w:rsidRPr="000C3B03">
        <w:rPr>
          <w:rtl/>
        </w:rPr>
        <w:t xml:space="preserve"> </w:t>
      </w:r>
      <w:r w:rsidR="002650DE">
        <w:rPr>
          <w:rFonts w:hint="cs"/>
          <w:rtl/>
        </w:rPr>
        <w:t xml:space="preserve">من </w:t>
      </w:r>
      <w:r w:rsidR="002650DE" w:rsidRPr="000C3B03">
        <w:rPr>
          <w:rFonts w:hint="eastAsia"/>
          <w:rtl/>
        </w:rPr>
        <w:t>الجهود</w:t>
      </w:r>
      <w:r w:rsidR="002650DE" w:rsidRPr="000C3B03">
        <w:rPr>
          <w:rtl/>
        </w:rPr>
        <w:t xml:space="preserve"> </w:t>
      </w:r>
      <w:r w:rsidR="002650DE" w:rsidRPr="000C3B03">
        <w:rPr>
          <w:rFonts w:hint="eastAsia"/>
          <w:rtl/>
        </w:rPr>
        <w:t>التي</w:t>
      </w:r>
      <w:r w:rsidR="002650DE" w:rsidRPr="000C3B03">
        <w:rPr>
          <w:rtl/>
        </w:rPr>
        <w:t xml:space="preserve"> </w:t>
      </w:r>
      <w:r w:rsidR="002650DE" w:rsidRPr="000C3B03">
        <w:rPr>
          <w:rFonts w:hint="eastAsia"/>
          <w:rtl/>
        </w:rPr>
        <w:t>تبذل</w:t>
      </w:r>
      <w:r w:rsidR="002650DE">
        <w:rPr>
          <w:rFonts w:hint="cs"/>
          <w:rtl/>
        </w:rPr>
        <w:t>ها</w:t>
      </w:r>
      <w:r w:rsidR="002650DE" w:rsidRPr="000C3B03">
        <w:rPr>
          <w:rtl/>
        </w:rPr>
        <w:t xml:space="preserve"> </w:t>
      </w:r>
      <w:r w:rsidR="002650DE" w:rsidRPr="000C3B03">
        <w:rPr>
          <w:rFonts w:hint="eastAsia"/>
          <w:rtl/>
        </w:rPr>
        <w:t>الدولة</w:t>
      </w:r>
      <w:r w:rsidR="002650DE">
        <w:rPr>
          <w:rFonts w:hint="cs"/>
          <w:rtl/>
        </w:rPr>
        <w:t>،</w:t>
      </w:r>
      <w:r w:rsidR="002650DE" w:rsidRPr="000C3B03">
        <w:rPr>
          <w:rtl/>
        </w:rPr>
        <w:t xml:space="preserve"> </w:t>
      </w:r>
      <w:r w:rsidR="002650DE" w:rsidRPr="000C3B03">
        <w:rPr>
          <w:rFonts w:hint="eastAsia"/>
          <w:rtl/>
        </w:rPr>
        <w:t>فإنّ</w:t>
      </w:r>
      <w:r w:rsidR="002650DE" w:rsidRPr="000C3B03">
        <w:rPr>
          <w:rtl/>
        </w:rPr>
        <w:t xml:space="preserve"> </w:t>
      </w:r>
      <w:r w:rsidR="002650DE" w:rsidRPr="000C3B03">
        <w:rPr>
          <w:rFonts w:hint="eastAsia"/>
          <w:rtl/>
        </w:rPr>
        <w:t>القطاع</w:t>
      </w:r>
      <w:r w:rsidR="002650DE" w:rsidRPr="000C3B03">
        <w:rPr>
          <w:rtl/>
        </w:rPr>
        <w:t xml:space="preserve"> </w:t>
      </w:r>
      <w:r w:rsidR="002650DE" w:rsidRPr="000C3B03">
        <w:rPr>
          <w:rFonts w:hint="eastAsia"/>
          <w:rtl/>
        </w:rPr>
        <w:t>الصحي</w:t>
      </w:r>
      <w:r w:rsidR="002650DE" w:rsidRPr="000C3B03">
        <w:rPr>
          <w:rtl/>
        </w:rPr>
        <w:t xml:space="preserve"> </w:t>
      </w:r>
      <w:r w:rsidR="002650DE" w:rsidRPr="000C3B03">
        <w:rPr>
          <w:rFonts w:hint="eastAsia"/>
          <w:rtl/>
        </w:rPr>
        <w:t>يعاني</w:t>
      </w:r>
      <w:r w:rsidR="002650DE" w:rsidRPr="000C3B03">
        <w:rPr>
          <w:rtl/>
        </w:rPr>
        <w:t xml:space="preserve"> </w:t>
      </w:r>
      <w:r w:rsidR="002650DE" w:rsidRPr="000C3B03">
        <w:rPr>
          <w:rFonts w:hint="eastAsia"/>
          <w:rtl/>
        </w:rPr>
        <w:t>من</w:t>
      </w:r>
      <w:r w:rsidR="002650DE" w:rsidRPr="000C3B03">
        <w:rPr>
          <w:rtl/>
        </w:rPr>
        <w:t xml:space="preserve"> </w:t>
      </w:r>
      <w:r w:rsidR="002650DE" w:rsidRPr="000C3B03">
        <w:rPr>
          <w:rFonts w:hint="eastAsia"/>
          <w:rtl/>
        </w:rPr>
        <w:t>ارتفاع</w:t>
      </w:r>
      <w:r w:rsidR="002650DE" w:rsidRPr="000C3B03">
        <w:rPr>
          <w:rtl/>
        </w:rPr>
        <w:t xml:space="preserve"> </w:t>
      </w:r>
      <w:r w:rsidR="002650DE" w:rsidRPr="000C3B03">
        <w:rPr>
          <w:rFonts w:hint="eastAsia"/>
          <w:rtl/>
        </w:rPr>
        <w:t>أسعار</w:t>
      </w:r>
      <w:r w:rsidR="002650DE" w:rsidRPr="000C3B03">
        <w:rPr>
          <w:rtl/>
        </w:rPr>
        <w:t xml:space="preserve"> </w:t>
      </w:r>
      <w:r w:rsidR="002650DE" w:rsidRPr="000C3B03">
        <w:rPr>
          <w:rFonts w:hint="eastAsia"/>
          <w:rtl/>
        </w:rPr>
        <w:t>الخدمات</w:t>
      </w:r>
      <w:r w:rsidR="002650DE" w:rsidRPr="000C3B03">
        <w:rPr>
          <w:rtl/>
        </w:rPr>
        <w:t xml:space="preserve"> </w:t>
      </w:r>
      <w:r w:rsidR="002650DE" w:rsidRPr="000C3B03">
        <w:rPr>
          <w:rFonts w:hint="eastAsia"/>
          <w:rtl/>
        </w:rPr>
        <w:t>الصحية</w:t>
      </w:r>
      <w:r w:rsidR="002650DE" w:rsidRPr="000C3B03">
        <w:rPr>
          <w:rtl/>
        </w:rPr>
        <w:t xml:space="preserve"> </w:t>
      </w:r>
      <w:r w:rsidR="002650DE" w:rsidRPr="000C3B03">
        <w:rPr>
          <w:rFonts w:hint="eastAsia"/>
          <w:rtl/>
        </w:rPr>
        <w:t>وتفاوت</w:t>
      </w:r>
      <w:r w:rsidR="002650DE" w:rsidRPr="000C3B03">
        <w:rPr>
          <w:rtl/>
        </w:rPr>
        <w:t xml:space="preserve"> </w:t>
      </w:r>
      <w:r w:rsidR="002650DE" w:rsidRPr="000C3B03">
        <w:rPr>
          <w:rFonts w:hint="eastAsia"/>
          <w:rtl/>
        </w:rPr>
        <w:t>توزيعها</w:t>
      </w:r>
      <w:r w:rsidR="002650DE" w:rsidRPr="000C3B03">
        <w:rPr>
          <w:rtl/>
        </w:rPr>
        <w:t xml:space="preserve"> </w:t>
      </w:r>
      <w:r w:rsidR="002650DE" w:rsidRPr="000C3B03">
        <w:rPr>
          <w:rFonts w:hint="eastAsia"/>
          <w:rtl/>
        </w:rPr>
        <w:t>كمّاً</w:t>
      </w:r>
      <w:r w:rsidR="002650DE" w:rsidRPr="000C3B03">
        <w:rPr>
          <w:rtl/>
        </w:rPr>
        <w:t xml:space="preserve"> </w:t>
      </w:r>
      <w:r w:rsidR="002650DE" w:rsidRPr="000C3B03">
        <w:rPr>
          <w:rFonts w:hint="eastAsia"/>
          <w:rtl/>
        </w:rPr>
        <w:t>ونوعاً</w:t>
      </w:r>
      <w:r w:rsidR="002650DE">
        <w:rPr>
          <w:rFonts w:hint="cs"/>
          <w:rtl/>
        </w:rPr>
        <w:t>،</w:t>
      </w:r>
      <w:r w:rsidR="002650DE" w:rsidRPr="000C3B03">
        <w:rPr>
          <w:rtl/>
        </w:rPr>
        <w:t xml:space="preserve"> </w:t>
      </w:r>
      <w:r w:rsidR="002650DE" w:rsidRPr="000C3B03">
        <w:rPr>
          <w:rFonts w:hint="eastAsia"/>
          <w:rtl/>
        </w:rPr>
        <w:t>مع</w:t>
      </w:r>
      <w:r w:rsidR="002650DE" w:rsidRPr="000C3B03">
        <w:rPr>
          <w:rtl/>
        </w:rPr>
        <w:t xml:space="preserve"> </w:t>
      </w:r>
      <w:r w:rsidR="002650DE" w:rsidRPr="000C3B03">
        <w:rPr>
          <w:rFonts w:hint="eastAsia"/>
          <w:rtl/>
        </w:rPr>
        <w:t>غلبة</w:t>
      </w:r>
      <w:r w:rsidR="002650DE" w:rsidRPr="000C3B03">
        <w:rPr>
          <w:rtl/>
        </w:rPr>
        <w:t xml:space="preserve"> </w:t>
      </w:r>
      <w:r w:rsidR="002650DE" w:rsidRPr="000C3B03">
        <w:rPr>
          <w:rFonts w:hint="eastAsia"/>
          <w:rtl/>
        </w:rPr>
        <w:t>الناحية</w:t>
      </w:r>
      <w:r w:rsidR="002650DE" w:rsidRPr="000C3B03">
        <w:rPr>
          <w:rtl/>
        </w:rPr>
        <w:t xml:space="preserve"> </w:t>
      </w:r>
      <w:r w:rsidR="002650DE" w:rsidRPr="000C3B03">
        <w:rPr>
          <w:rFonts w:hint="eastAsia"/>
          <w:rtl/>
        </w:rPr>
        <w:t>العلاجية</w:t>
      </w:r>
      <w:r w:rsidR="002650DE" w:rsidRPr="000C3B03">
        <w:rPr>
          <w:rtl/>
        </w:rPr>
        <w:t xml:space="preserve"> </w:t>
      </w:r>
      <w:r w:rsidR="002650DE" w:rsidRPr="000C3B03">
        <w:rPr>
          <w:rFonts w:hint="eastAsia"/>
          <w:rtl/>
        </w:rPr>
        <w:t>على</w:t>
      </w:r>
      <w:r w:rsidR="002650DE" w:rsidRPr="000C3B03">
        <w:rPr>
          <w:rtl/>
        </w:rPr>
        <w:t xml:space="preserve"> </w:t>
      </w:r>
      <w:r w:rsidR="002650DE" w:rsidRPr="000C3B03">
        <w:rPr>
          <w:rFonts w:hint="eastAsia"/>
          <w:rtl/>
        </w:rPr>
        <w:t>الناحية</w:t>
      </w:r>
      <w:r w:rsidR="002650DE" w:rsidRPr="000C3B03">
        <w:rPr>
          <w:rtl/>
        </w:rPr>
        <w:t xml:space="preserve"> </w:t>
      </w:r>
      <w:r w:rsidR="002650DE" w:rsidRPr="000C3B03">
        <w:rPr>
          <w:rFonts w:hint="eastAsia"/>
          <w:rtl/>
        </w:rPr>
        <w:t>الوقائية</w:t>
      </w:r>
      <w:r w:rsidR="002650DE" w:rsidRPr="000C3B03">
        <w:rPr>
          <w:rtl/>
        </w:rPr>
        <w:t xml:space="preserve">. </w:t>
      </w:r>
      <w:r w:rsidR="002650DE" w:rsidRPr="000C3B03">
        <w:rPr>
          <w:rFonts w:hint="eastAsia"/>
          <w:rtl/>
        </w:rPr>
        <w:t>وتتأثّر</w:t>
      </w:r>
      <w:r w:rsidR="002650DE" w:rsidRPr="000C3B03">
        <w:rPr>
          <w:rtl/>
        </w:rPr>
        <w:t xml:space="preserve"> </w:t>
      </w:r>
      <w:r w:rsidR="002650DE" w:rsidRPr="000C3B03">
        <w:rPr>
          <w:rFonts w:hint="eastAsia"/>
          <w:rtl/>
        </w:rPr>
        <w:t>المرأة</w:t>
      </w:r>
      <w:r w:rsidR="002650DE" w:rsidRPr="000C3B03">
        <w:rPr>
          <w:rtl/>
        </w:rPr>
        <w:t xml:space="preserve"> </w:t>
      </w:r>
      <w:r w:rsidR="002650DE" w:rsidRPr="000C3B03">
        <w:rPr>
          <w:rFonts w:hint="eastAsia"/>
          <w:rtl/>
        </w:rPr>
        <w:t>كما</w:t>
      </w:r>
      <w:r w:rsidR="002650DE" w:rsidRPr="000C3B03">
        <w:rPr>
          <w:rtl/>
        </w:rPr>
        <w:t xml:space="preserve"> </w:t>
      </w:r>
      <w:r w:rsidR="002650DE" w:rsidRPr="000C3B03">
        <w:rPr>
          <w:rFonts w:hint="eastAsia"/>
          <w:rtl/>
        </w:rPr>
        <w:t>الرجل</w:t>
      </w:r>
      <w:r w:rsidR="002650DE" w:rsidRPr="000C3B03">
        <w:rPr>
          <w:rtl/>
        </w:rPr>
        <w:t xml:space="preserve"> </w:t>
      </w:r>
      <w:r w:rsidR="002650DE" w:rsidRPr="000C3B03">
        <w:rPr>
          <w:rFonts w:hint="eastAsia"/>
          <w:rtl/>
        </w:rPr>
        <w:t>بهذا</w:t>
      </w:r>
      <w:r w:rsidR="002650DE" w:rsidRPr="000C3B03">
        <w:rPr>
          <w:rtl/>
        </w:rPr>
        <w:t xml:space="preserve"> </w:t>
      </w:r>
      <w:r w:rsidR="002650DE" w:rsidRPr="000C3B03">
        <w:rPr>
          <w:rFonts w:hint="eastAsia"/>
          <w:rtl/>
        </w:rPr>
        <w:t>الواقع</w:t>
      </w:r>
      <w:r w:rsidR="002650DE" w:rsidRPr="000C3B03">
        <w:rPr>
          <w:rtl/>
        </w:rPr>
        <w:t xml:space="preserve"> </w:t>
      </w:r>
      <w:r w:rsidR="002650DE" w:rsidRPr="000C3B03">
        <w:rPr>
          <w:rFonts w:hint="eastAsia"/>
          <w:rtl/>
        </w:rPr>
        <w:t>وبالأخص</w:t>
      </w:r>
      <w:r w:rsidR="002650DE" w:rsidRPr="000C3B03">
        <w:rPr>
          <w:rtl/>
        </w:rPr>
        <w:t xml:space="preserve"> </w:t>
      </w:r>
      <w:r w:rsidR="002650DE" w:rsidRPr="000C3B03">
        <w:rPr>
          <w:rFonts w:hint="eastAsia"/>
          <w:rtl/>
        </w:rPr>
        <w:t>النساء</w:t>
      </w:r>
      <w:r w:rsidR="002650DE" w:rsidRPr="000C3B03">
        <w:rPr>
          <w:rtl/>
        </w:rPr>
        <w:t xml:space="preserve"> </w:t>
      </w:r>
      <w:r w:rsidR="002650DE" w:rsidRPr="000C3B03">
        <w:rPr>
          <w:rFonts w:hint="eastAsia"/>
          <w:rtl/>
        </w:rPr>
        <w:t>اللواتي</w:t>
      </w:r>
      <w:r w:rsidR="002650DE" w:rsidRPr="000C3B03">
        <w:rPr>
          <w:rtl/>
        </w:rPr>
        <w:t xml:space="preserve"> </w:t>
      </w:r>
      <w:r w:rsidR="002650DE" w:rsidRPr="000C3B03">
        <w:rPr>
          <w:rFonts w:hint="eastAsia"/>
          <w:rtl/>
        </w:rPr>
        <w:t>يعشن</w:t>
      </w:r>
      <w:r w:rsidR="002650DE" w:rsidRPr="000C3B03">
        <w:rPr>
          <w:rtl/>
        </w:rPr>
        <w:t xml:space="preserve"> </w:t>
      </w:r>
      <w:r w:rsidR="002650DE" w:rsidRPr="000C3B03">
        <w:rPr>
          <w:rFonts w:hint="eastAsia"/>
          <w:rtl/>
        </w:rPr>
        <w:t>أوضاع</w:t>
      </w:r>
      <w:r w:rsidR="002650DE">
        <w:rPr>
          <w:rFonts w:hint="cs"/>
          <w:rtl/>
        </w:rPr>
        <w:t>اً</w:t>
      </w:r>
      <w:r w:rsidR="002650DE" w:rsidRPr="000C3B03">
        <w:rPr>
          <w:rtl/>
        </w:rPr>
        <w:t xml:space="preserve"> </w:t>
      </w:r>
      <w:r w:rsidR="002650DE" w:rsidRPr="000C3B03">
        <w:rPr>
          <w:rFonts w:hint="cs"/>
          <w:rtl/>
        </w:rPr>
        <w:t>اقتصادية</w:t>
      </w:r>
      <w:r w:rsidR="002650DE" w:rsidRPr="000C3B03">
        <w:rPr>
          <w:rtl/>
        </w:rPr>
        <w:t xml:space="preserve"> </w:t>
      </w:r>
      <w:r w:rsidR="002650DE" w:rsidRPr="000C3B03">
        <w:rPr>
          <w:rFonts w:hint="eastAsia"/>
          <w:rtl/>
        </w:rPr>
        <w:t>صعبة</w:t>
      </w:r>
      <w:r w:rsidR="002650DE" w:rsidRPr="000C3B03">
        <w:rPr>
          <w:rtl/>
        </w:rPr>
        <w:t xml:space="preserve"> </w:t>
      </w:r>
      <w:r w:rsidR="002650DE" w:rsidRPr="000C3B03">
        <w:rPr>
          <w:rFonts w:hint="eastAsia"/>
          <w:rtl/>
        </w:rPr>
        <w:t>واللواتي</w:t>
      </w:r>
      <w:r w:rsidR="002650DE" w:rsidRPr="000C3B03">
        <w:rPr>
          <w:rtl/>
        </w:rPr>
        <w:t xml:space="preserve"> </w:t>
      </w:r>
      <w:r w:rsidR="002650DE" w:rsidRPr="000C3B03">
        <w:rPr>
          <w:rFonts w:hint="eastAsia"/>
          <w:rtl/>
        </w:rPr>
        <w:t>ي</w:t>
      </w:r>
      <w:r w:rsidR="002650DE">
        <w:rPr>
          <w:rFonts w:hint="cs"/>
          <w:rtl/>
        </w:rPr>
        <w:t>قطنّ</w:t>
      </w:r>
      <w:r w:rsidR="002650DE" w:rsidRPr="000C3B03">
        <w:rPr>
          <w:rtl/>
        </w:rPr>
        <w:t xml:space="preserve"> </w:t>
      </w:r>
      <w:r w:rsidR="002650DE" w:rsidRPr="000C3B03">
        <w:rPr>
          <w:rFonts w:hint="eastAsia"/>
          <w:rtl/>
        </w:rPr>
        <w:t>في</w:t>
      </w:r>
      <w:r w:rsidR="002650DE" w:rsidRPr="000C3B03">
        <w:rPr>
          <w:rtl/>
        </w:rPr>
        <w:t xml:space="preserve"> </w:t>
      </w:r>
      <w:r w:rsidR="002650DE" w:rsidRPr="000C3B03">
        <w:rPr>
          <w:rFonts w:hint="eastAsia"/>
          <w:rtl/>
        </w:rPr>
        <w:t>المناطق</w:t>
      </w:r>
      <w:r w:rsidR="002650DE" w:rsidRPr="000C3B03">
        <w:rPr>
          <w:rtl/>
        </w:rPr>
        <w:t xml:space="preserve"> </w:t>
      </w:r>
      <w:r w:rsidR="002650DE" w:rsidRPr="000C3B03">
        <w:rPr>
          <w:rFonts w:hint="eastAsia"/>
          <w:rtl/>
        </w:rPr>
        <w:t>النائية</w:t>
      </w:r>
      <w:r w:rsidR="002650DE" w:rsidRPr="000C3B03">
        <w:rPr>
          <w:rtl/>
        </w:rPr>
        <w:t xml:space="preserve"> </w:t>
      </w:r>
      <w:r w:rsidR="002650DE" w:rsidRPr="000C3B03">
        <w:rPr>
          <w:rFonts w:hint="eastAsia"/>
          <w:rtl/>
        </w:rPr>
        <w:t>عن</w:t>
      </w:r>
      <w:r w:rsidR="002650DE" w:rsidRPr="000C3B03">
        <w:rPr>
          <w:rtl/>
        </w:rPr>
        <w:t xml:space="preserve"> </w:t>
      </w:r>
      <w:r w:rsidR="002650DE" w:rsidRPr="000C3B03">
        <w:rPr>
          <w:rFonts w:hint="eastAsia"/>
          <w:rtl/>
        </w:rPr>
        <w:t>العاصمة،</w:t>
      </w:r>
      <w:r w:rsidR="002650DE" w:rsidRPr="000C3B03">
        <w:rPr>
          <w:rtl/>
        </w:rPr>
        <w:t xml:space="preserve"> </w:t>
      </w:r>
      <w:r w:rsidR="002650DE">
        <w:rPr>
          <w:rFonts w:hint="cs"/>
          <w:rtl/>
        </w:rPr>
        <w:t>واللواتي تفوق</w:t>
      </w:r>
      <w:r w:rsidR="002650DE" w:rsidRPr="000C3B03">
        <w:rPr>
          <w:rtl/>
        </w:rPr>
        <w:t xml:space="preserve"> </w:t>
      </w:r>
      <w:r w:rsidR="002650DE">
        <w:rPr>
          <w:rFonts w:hint="cs"/>
          <w:rtl/>
        </w:rPr>
        <w:t>أعمارهنّ</w:t>
      </w:r>
      <w:r w:rsidR="002650DE" w:rsidRPr="000C3B03">
        <w:rPr>
          <w:rtl/>
        </w:rPr>
        <w:t xml:space="preserve"> 60 </w:t>
      </w:r>
      <w:r w:rsidR="002650DE" w:rsidRPr="000C3B03">
        <w:rPr>
          <w:rFonts w:hint="eastAsia"/>
          <w:rtl/>
        </w:rPr>
        <w:t>سنة</w:t>
      </w:r>
      <w:r w:rsidR="002650DE" w:rsidRPr="000C3B03">
        <w:rPr>
          <w:rtl/>
        </w:rPr>
        <w:t>.</w:t>
      </w:r>
    </w:p>
    <w:p w:rsidR="002650DE" w:rsidRPr="000C3B03" w:rsidRDefault="002650DE" w:rsidP="00E2140C">
      <w:pPr>
        <w:pStyle w:val="SingleTxt"/>
        <w:rPr>
          <w:rtl/>
        </w:rPr>
      </w:pPr>
      <w:r>
        <w:rPr>
          <w:rFonts w:hint="cs"/>
          <w:b/>
          <w:bCs/>
          <w:rtl/>
        </w:rPr>
        <w:t>2</w:t>
      </w:r>
      <w:r w:rsidR="00E2140C">
        <w:rPr>
          <w:rFonts w:hint="cs"/>
          <w:b/>
          <w:bCs/>
          <w:rtl/>
        </w:rPr>
        <w:t xml:space="preserve"> -</w:t>
      </w:r>
      <w:r w:rsidR="00E2140C">
        <w:rPr>
          <w:b/>
          <w:bCs/>
          <w:rtl/>
        </w:rPr>
        <w:tab/>
      </w:r>
      <w:r w:rsidRPr="000C3B03">
        <w:rPr>
          <w:rFonts w:hint="eastAsia"/>
          <w:b/>
          <w:bCs/>
          <w:rtl/>
        </w:rPr>
        <w:t>في</w:t>
      </w:r>
      <w:r w:rsidRPr="000C3B03">
        <w:rPr>
          <w:b/>
          <w:bCs/>
          <w:rtl/>
        </w:rPr>
        <w:t xml:space="preserve"> </w:t>
      </w:r>
      <w:r w:rsidRPr="000C3B03">
        <w:rPr>
          <w:rFonts w:hint="eastAsia"/>
          <w:b/>
          <w:bCs/>
          <w:rtl/>
        </w:rPr>
        <w:t>الإجهاض</w:t>
      </w:r>
      <w:r>
        <w:rPr>
          <w:rFonts w:hint="cs"/>
          <w:b/>
          <w:bCs/>
          <w:rtl/>
        </w:rPr>
        <w:t xml:space="preserve">: </w:t>
      </w:r>
      <w:r w:rsidRPr="000C3B03">
        <w:rPr>
          <w:rFonts w:hint="eastAsia"/>
          <w:rtl/>
        </w:rPr>
        <w:t>نظراً</w:t>
      </w:r>
      <w:r w:rsidRPr="000C3B03">
        <w:rPr>
          <w:rtl/>
        </w:rPr>
        <w:t xml:space="preserve"> </w:t>
      </w:r>
      <w:r w:rsidRPr="000C3B03">
        <w:rPr>
          <w:rFonts w:hint="eastAsia"/>
          <w:rtl/>
        </w:rPr>
        <w:t>لعدم</w:t>
      </w:r>
      <w:r w:rsidRPr="000C3B03">
        <w:rPr>
          <w:rtl/>
        </w:rPr>
        <w:t xml:space="preserve"> </w:t>
      </w:r>
      <w:r w:rsidRPr="000C3B03">
        <w:rPr>
          <w:rFonts w:hint="eastAsia"/>
          <w:rtl/>
        </w:rPr>
        <w:t>تعديل</w:t>
      </w:r>
      <w:r w:rsidRPr="000C3B03">
        <w:rPr>
          <w:rtl/>
        </w:rPr>
        <w:t xml:space="preserve"> </w:t>
      </w:r>
      <w:r w:rsidRPr="000C3B03">
        <w:rPr>
          <w:rFonts w:hint="eastAsia"/>
          <w:rtl/>
        </w:rPr>
        <w:t>الأحكام</w:t>
      </w:r>
      <w:r w:rsidRPr="000C3B03">
        <w:rPr>
          <w:rtl/>
        </w:rPr>
        <w:t xml:space="preserve"> </w:t>
      </w:r>
      <w:r w:rsidRPr="000C3B03">
        <w:rPr>
          <w:rFonts w:hint="eastAsia"/>
          <w:rtl/>
        </w:rPr>
        <w:t>المتعلّقة</w:t>
      </w:r>
      <w:r w:rsidRPr="000C3B03">
        <w:rPr>
          <w:rtl/>
        </w:rPr>
        <w:t xml:space="preserve"> </w:t>
      </w:r>
      <w:r w:rsidRPr="000C3B03">
        <w:rPr>
          <w:rFonts w:hint="eastAsia"/>
          <w:rtl/>
        </w:rPr>
        <w:t>بالإجهاض</w:t>
      </w:r>
      <w:r>
        <w:rPr>
          <w:rFonts w:hint="cs"/>
          <w:rtl/>
        </w:rPr>
        <w:t>،</w:t>
      </w:r>
      <w:r w:rsidRPr="000C3B03">
        <w:rPr>
          <w:rtl/>
        </w:rPr>
        <w:t xml:space="preserve"> </w:t>
      </w:r>
      <w:r w:rsidRPr="000C3B03">
        <w:rPr>
          <w:rFonts w:hint="eastAsia"/>
          <w:rtl/>
        </w:rPr>
        <w:t>فإنّه</w:t>
      </w:r>
      <w:r w:rsidRPr="000C3B03">
        <w:rPr>
          <w:rtl/>
        </w:rPr>
        <w:t xml:space="preserve"> </w:t>
      </w:r>
      <w:r w:rsidRPr="000C3B03">
        <w:rPr>
          <w:rFonts w:hint="eastAsia"/>
          <w:rtl/>
        </w:rPr>
        <w:t>ما</w:t>
      </w:r>
      <w:r w:rsidRPr="000C3B03">
        <w:rPr>
          <w:rtl/>
        </w:rPr>
        <w:t xml:space="preserve"> </w:t>
      </w:r>
      <w:r w:rsidRPr="000C3B03">
        <w:rPr>
          <w:rFonts w:hint="eastAsia"/>
          <w:rtl/>
        </w:rPr>
        <w:t>زال</w:t>
      </w:r>
      <w:r w:rsidRPr="000C3B03">
        <w:rPr>
          <w:rtl/>
        </w:rPr>
        <w:t xml:space="preserve"> </w:t>
      </w:r>
      <w:r w:rsidRPr="000C3B03">
        <w:rPr>
          <w:rFonts w:hint="eastAsia"/>
          <w:rtl/>
        </w:rPr>
        <w:t>يمارس</w:t>
      </w:r>
      <w:r w:rsidRPr="000C3B03">
        <w:rPr>
          <w:rtl/>
        </w:rPr>
        <w:t xml:space="preserve"> </w:t>
      </w:r>
      <w:r w:rsidRPr="000C3B03">
        <w:rPr>
          <w:rFonts w:hint="eastAsia"/>
          <w:rtl/>
        </w:rPr>
        <w:t>سراّ</w:t>
      </w:r>
      <w:r w:rsidRPr="000C3B03">
        <w:rPr>
          <w:rtl/>
        </w:rPr>
        <w:t xml:space="preserve"> </w:t>
      </w:r>
      <w:r w:rsidRPr="000C3B03">
        <w:rPr>
          <w:rFonts w:hint="eastAsia"/>
          <w:rtl/>
        </w:rPr>
        <w:t>ويعرّض</w:t>
      </w:r>
      <w:r w:rsidRPr="000C3B03">
        <w:rPr>
          <w:rtl/>
        </w:rPr>
        <w:t xml:space="preserve"> </w:t>
      </w:r>
      <w:r w:rsidRPr="000C3B03">
        <w:rPr>
          <w:rFonts w:hint="eastAsia"/>
          <w:rtl/>
        </w:rPr>
        <w:t>النساء</w:t>
      </w:r>
      <w:r w:rsidRPr="000C3B03">
        <w:rPr>
          <w:rtl/>
        </w:rPr>
        <w:t xml:space="preserve"> </w:t>
      </w:r>
      <w:r w:rsidRPr="000C3B03">
        <w:rPr>
          <w:rFonts w:hint="eastAsia"/>
          <w:rtl/>
        </w:rPr>
        <w:t>المجهضات</w:t>
      </w:r>
      <w:r w:rsidRPr="000C3B03">
        <w:rPr>
          <w:rtl/>
        </w:rPr>
        <w:t xml:space="preserve"> </w:t>
      </w:r>
      <w:r w:rsidRPr="000C3B03">
        <w:rPr>
          <w:rFonts w:hint="eastAsia"/>
          <w:rtl/>
        </w:rPr>
        <w:t>إلى</w:t>
      </w:r>
      <w:r w:rsidRPr="000C3B03">
        <w:rPr>
          <w:rtl/>
        </w:rPr>
        <w:t xml:space="preserve"> </w:t>
      </w:r>
      <w:r w:rsidRPr="000C3B03">
        <w:rPr>
          <w:rFonts w:hint="eastAsia"/>
          <w:rtl/>
        </w:rPr>
        <w:t>مخاطر</w:t>
      </w:r>
      <w:r w:rsidRPr="000C3B03">
        <w:rPr>
          <w:rtl/>
        </w:rPr>
        <w:t xml:space="preserve"> </w:t>
      </w:r>
      <w:r w:rsidRPr="000C3B03">
        <w:rPr>
          <w:rFonts w:hint="eastAsia"/>
          <w:rtl/>
        </w:rPr>
        <w:t>جسدية</w:t>
      </w:r>
      <w:r w:rsidRPr="000C3B03">
        <w:rPr>
          <w:rtl/>
        </w:rPr>
        <w:t xml:space="preserve"> </w:t>
      </w:r>
      <w:r w:rsidRPr="000C3B03">
        <w:rPr>
          <w:rFonts w:hint="eastAsia"/>
          <w:rtl/>
        </w:rPr>
        <w:t>ونفسية</w:t>
      </w:r>
      <w:r w:rsidRPr="000C3B03">
        <w:rPr>
          <w:rtl/>
        </w:rPr>
        <w:t>.</w:t>
      </w:r>
    </w:p>
    <w:p w:rsidR="002650DE" w:rsidRPr="000C3B03" w:rsidRDefault="00E2140C" w:rsidP="00E2140C">
      <w:pPr>
        <w:pStyle w:val="SingleTxt"/>
        <w:rPr>
          <w:rtl/>
        </w:rPr>
      </w:pPr>
      <w:r>
        <w:rPr>
          <w:rtl/>
        </w:rPr>
        <w:tab/>
      </w:r>
      <w:r w:rsidR="002650DE" w:rsidRPr="000C3B03">
        <w:rPr>
          <w:rFonts w:hint="eastAsia"/>
          <w:rtl/>
        </w:rPr>
        <w:t>من</w:t>
      </w:r>
      <w:r w:rsidR="002650DE" w:rsidRPr="000C3B03">
        <w:rPr>
          <w:rtl/>
        </w:rPr>
        <w:t xml:space="preserve"> </w:t>
      </w:r>
      <w:r w:rsidR="002650DE" w:rsidRPr="000C3B03">
        <w:rPr>
          <w:rFonts w:hint="eastAsia"/>
          <w:rtl/>
        </w:rPr>
        <w:t>جهة</w:t>
      </w:r>
      <w:r w:rsidR="002650DE" w:rsidRPr="000C3B03">
        <w:rPr>
          <w:rtl/>
        </w:rPr>
        <w:t xml:space="preserve"> </w:t>
      </w:r>
      <w:r w:rsidR="002650DE" w:rsidRPr="000C3B03">
        <w:rPr>
          <w:rFonts w:hint="eastAsia"/>
          <w:rtl/>
        </w:rPr>
        <w:t>أخرى</w:t>
      </w:r>
      <w:r w:rsidR="002650DE">
        <w:rPr>
          <w:rFonts w:hint="cs"/>
          <w:rtl/>
        </w:rPr>
        <w:t>،</w:t>
      </w:r>
      <w:r w:rsidR="002650DE" w:rsidRPr="000C3B03">
        <w:rPr>
          <w:rtl/>
        </w:rPr>
        <w:t xml:space="preserve"> </w:t>
      </w:r>
      <w:r w:rsidR="002650DE" w:rsidRPr="000C3B03">
        <w:rPr>
          <w:rFonts w:hint="eastAsia"/>
          <w:rtl/>
        </w:rPr>
        <w:t>فإنّ</w:t>
      </w:r>
      <w:r w:rsidR="002650DE" w:rsidRPr="000C3B03">
        <w:rPr>
          <w:rtl/>
        </w:rPr>
        <w:t xml:space="preserve"> </w:t>
      </w:r>
      <w:r w:rsidR="002650DE" w:rsidRPr="000C3B03">
        <w:rPr>
          <w:rFonts w:hint="eastAsia"/>
          <w:rtl/>
        </w:rPr>
        <w:t>المشترع</w:t>
      </w:r>
      <w:r w:rsidR="002650DE" w:rsidRPr="000C3B03">
        <w:rPr>
          <w:rtl/>
        </w:rPr>
        <w:t xml:space="preserve"> </w:t>
      </w:r>
      <w:r w:rsidR="002650DE" w:rsidRPr="000C3B03">
        <w:rPr>
          <w:rFonts w:hint="eastAsia"/>
          <w:rtl/>
        </w:rPr>
        <w:t>اللبناني،</w:t>
      </w:r>
      <w:r w:rsidR="002650DE" w:rsidRPr="000C3B03">
        <w:rPr>
          <w:rtl/>
        </w:rPr>
        <w:t xml:space="preserve"> </w:t>
      </w:r>
      <w:r w:rsidR="002650DE" w:rsidRPr="000C3B03">
        <w:rPr>
          <w:rFonts w:hint="eastAsia"/>
          <w:rtl/>
        </w:rPr>
        <w:t>لدى</w:t>
      </w:r>
      <w:r w:rsidR="002650DE" w:rsidRPr="000C3B03">
        <w:rPr>
          <w:rtl/>
        </w:rPr>
        <w:t xml:space="preserve"> </w:t>
      </w:r>
      <w:r w:rsidR="002650DE" w:rsidRPr="000C3B03">
        <w:rPr>
          <w:rFonts w:hint="eastAsia"/>
          <w:rtl/>
        </w:rPr>
        <w:t>كلامه</w:t>
      </w:r>
      <w:r w:rsidR="002650DE" w:rsidRPr="000C3B03">
        <w:rPr>
          <w:rtl/>
        </w:rPr>
        <w:t xml:space="preserve"> </w:t>
      </w:r>
      <w:r w:rsidR="002650DE" w:rsidRPr="000C3B03">
        <w:rPr>
          <w:rFonts w:hint="eastAsia"/>
          <w:rtl/>
        </w:rPr>
        <w:t>عن</w:t>
      </w:r>
      <w:r w:rsidR="002650DE" w:rsidRPr="000C3B03">
        <w:rPr>
          <w:rtl/>
        </w:rPr>
        <w:t xml:space="preserve"> </w:t>
      </w:r>
      <w:r w:rsidR="002650DE" w:rsidRPr="000C3B03">
        <w:rPr>
          <w:rFonts w:hint="eastAsia"/>
          <w:rtl/>
        </w:rPr>
        <w:t>الإجهاض</w:t>
      </w:r>
      <w:r w:rsidR="002650DE" w:rsidRPr="000C3B03">
        <w:rPr>
          <w:rtl/>
        </w:rPr>
        <w:t xml:space="preserve"> </w:t>
      </w:r>
      <w:r w:rsidR="002650DE" w:rsidRPr="000C3B03">
        <w:rPr>
          <w:rFonts w:hint="eastAsia"/>
          <w:rtl/>
        </w:rPr>
        <w:t>في</w:t>
      </w:r>
      <w:r w:rsidR="002650DE" w:rsidRPr="000C3B03">
        <w:rPr>
          <w:rtl/>
        </w:rPr>
        <w:t xml:space="preserve"> </w:t>
      </w:r>
      <w:r w:rsidR="002650DE" w:rsidRPr="000C3B03">
        <w:rPr>
          <w:rFonts w:hint="eastAsia"/>
          <w:rtl/>
        </w:rPr>
        <w:t>حالات</w:t>
      </w:r>
      <w:r w:rsidR="002650DE" w:rsidRPr="000C3B03">
        <w:rPr>
          <w:rtl/>
        </w:rPr>
        <w:t xml:space="preserve"> </w:t>
      </w:r>
      <w:r w:rsidR="002650DE" w:rsidRPr="000C3B03">
        <w:rPr>
          <w:rFonts w:hint="eastAsia"/>
          <w:rtl/>
        </w:rPr>
        <w:t>الحمل</w:t>
      </w:r>
      <w:r w:rsidR="002650DE" w:rsidRPr="000C3B03">
        <w:rPr>
          <w:rtl/>
        </w:rPr>
        <w:t xml:space="preserve"> </w:t>
      </w:r>
      <w:r w:rsidR="002650DE" w:rsidRPr="000C3B03">
        <w:rPr>
          <w:rFonts w:hint="eastAsia"/>
          <w:rtl/>
        </w:rPr>
        <w:t>الناتجة</w:t>
      </w:r>
      <w:r w:rsidR="002650DE" w:rsidRPr="000C3B03">
        <w:rPr>
          <w:rtl/>
        </w:rPr>
        <w:t xml:space="preserve"> </w:t>
      </w:r>
      <w:r w:rsidR="002650DE" w:rsidRPr="000C3B03">
        <w:rPr>
          <w:rFonts w:hint="eastAsia"/>
          <w:rtl/>
        </w:rPr>
        <w:t>عن</w:t>
      </w:r>
      <w:r w:rsidR="002650DE" w:rsidRPr="000C3B03">
        <w:rPr>
          <w:rtl/>
        </w:rPr>
        <w:t xml:space="preserve"> </w:t>
      </w:r>
      <w:r w:rsidR="002650DE" w:rsidRPr="000C3B03">
        <w:rPr>
          <w:rFonts w:hint="cs"/>
          <w:rtl/>
        </w:rPr>
        <w:t>الاغتصاب</w:t>
      </w:r>
      <w:r w:rsidR="002650DE" w:rsidRPr="000C3B03">
        <w:rPr>
          <w:rFonts w:hint="eastAsia"/>
          <w:rtl/>
        </w:rPr>
        <w:t>،</w:t>
      </w:r>
      <w:r w:rsidR="002650DE" w:rsidRPr="000C3B03">
        <w:rPr>
          <w:rtl/>
        </w:rPr>
        <w:t xml:space="preserve"> </w:t>
      </w:r>
      <w:r w:rsidR="002650DE" w:rsidRPr="000C3B03">
        <w:rPr>
          <w:rFonts w:hint="eastAsia"/>
          <w:rtl/>
        </w:rPr>
        <w:t>اكتفى</w:t>
      </w:r>
      <w:r w:rsidR="002650DE" w:rsidRPr="000C3B03">
        <w:rPr>
          <w:rtl/>
        </w:rPr>
        <w:t xml:space="preserve"> </w:t>
      </w:r>
      <w:r w:rsidR="002650DE" w:rsidRPr="000C3B03">
        <w:rPr>
          <w:rFonts w:hint="eastAsia"/>
          <w:rtl/>
        </w:rPr>
        <w:t>بمنح</w:t>
      </w:r>
      <w:r w:rsidR="002650DE" w:rsidRPr="000C3B03">
        <w:rPr>
          <w:rtl/>
        </w:rPr>
        <w:t xml:space="preserve"> </w:t>
      </w:r>
      <w:r w:rsidR="002650DE" w:rsidRPr="000C3B03">
        <w:rPr>
          <w:rFonts w:hint="eastAsia"/>
          <w:rtl/>
        </w:rPr>
        <w:t>المجهضة</w:t>
      </w:r>
      <w:r w:rsidR="002650DE" w:rsidRPr="000C3B03">
        <w:rPr>
          <w:rtl/>
        </w:rPr>
        <w:t xml:space="preserve"> </w:t>
      </w:r>
      <w:r w:rsidR="002650DE" w:rsidRPr="000C3B03">
        <w:rPr>
          <w:rFonts w:hint="eastAsia"/>
          <w:rtl/>
        </w:rPr>
        <w:t>العذر</w:t>
      </w:r>
      <w:r w:rsidR="002650DE" w:rsidRPr="000C3B03">
        <w:rPr>
          <w:rtl/>
        </w:rPr>
        <w:t xml:space="preserve"> </w:t>
      </w:r>
      <w:r w:rsidR="002650DE" w:rsidRPr="000C3B03">
        <w:rPr>
          <w:rFonts w:hint="eastAsia"/>
          <w:rtl/>
        </w:rPr>
        <w:t>المخفّف،</w:t>
      </w:r>
      <w:r w:rsidR="002650DE" w:rsidRPr="000C3B03">
        <w:rPr>
          <w:rtl/>
        </w:rPr>
        <w:t xml:space="preserve"> </w:t>
      </w:r>
      <w:r w:rsidR="002650DE" w:rsidRPr="000C3B03">
        <w:rPr>
          <w:rFonts w:hint="eastAsia"/>
          <w:rtl/>
        </w:rPr>
        <w:t>في</w:t>
      </w:r>
      <w:r w:rsidR="002650DE" w:rsidRPr="000C3B03">
        <w:rPr>
          <w:rtl/>
        </w:rPr>
        <w:t xml:space="preserve"> </w:t>
      </w:r>
      <w:r w:rsidR="002650DE" w:rsidRPr="000C3B03">
        <w:rPr>
          <w:rFonts w:hint="eastAsia"/>
          <w:rtl/>
        </w:rPr>
        <w:t>حين</w:t>
      </w:r>
      <w:r w:rsidR="002650DE" w:rsidRPr="000C3B03">
        <w:rPr>
          <w:rtl/>
        </w:rPr>
        <w:t xml:space="preserve"> </w:t>
      </w:r>
      <w:r w:rsidR="002650DE" w:rsidRPr="000C3B03">
        <w:rPr>
          <w:rFonts w:hint="eastAsia"/>
          <w:rtl/>
        </w:rPr>
        <w:t>أن</w:t>
      </w:r>
      <w:r w:rsidR="002650DE" w:rsidRPr="000C3B03">
        <w:rPr>
          <w:rtl/>
        </w:rPr>
        <w:t xml:space="preserve"> </w:t>
      </w:r>
      <w:r w:rsidR="002650DE" w:rsidRPr="000C3B03">
        <w:rPr>
          <w:rFonts w:hint="eastAsia"/>
          <w:rtl/>
        </w:rPr>
        <w:t>الأمر</w:t>
      </w:r>
      <w:r w:rsidR="002650DE" w:rsidRPr="000C3B03">
        <w:rPr>
          <w:rtl/>
        </w:rPr>
        <w:t xml:space="preserve"> </w:t>
      </w:r>
      <w:r w:rsidR="002650DE" w:rsidRPr="000C3B03">
        <w:rPr>
          <w:rFonts w:hint="eastAsia"/>
          <w:rtl/>
        </w:rPr>
        <w:t>يستحق</w:t>
      </w:r>
      <w:r w:rsidR="002650DE" w:rsidRPr="000C3B03">
        <w:rPr>
          <w:rtl/>
        </w:rPr>
        <w:t xml:space="preserve"> </w:t>
      </w:r>
      <w:r w:rsidR="002650DE" w:rsidRPr="000C3B03">
        <w:rPr>
          <w:rFonts w:hint="eastAsia"/>
          <w:rtl/>
        </w:rPr>
        <w:t>مراعاة</w:t>
      </w:r>
      <w:r w:rsidR="002650DE" w:rsidRPr="000C3B03">
        <w:rPr>
          <w:rtl/>
        </w:rPr>
        <w:t xml:space="preserve"> </w:t>
      </w:r>
      <w:r w:rsidR="002650DE" w:rsidRPr="000C3B03">
        <w:rPr>
          <w:rFonts w:hint="eastAsia"/>
          <w:rtl/>
        </w:rPr>
        <w:t>أكبر</w:t>
      </w:r>
      <w:r w:rsidR="002650DE" w:rsidRPr="000C3B03">
        <w:rPr>
          <w:rtl/>
        </w:rPr>
        <w:t xml:space="preserve"> </w:t>
      </w:r>
      <w:r w:rsidR="002650DE" w:rsidRPr="000C3B03">
        <w:rPr>
          <w:rFonts w:hint="eastAsia"/>
          <w:rtl/>
        </w:rPr>
        <w:t>لظروفها،</w:t>
      </w:r>
      <w:r w:rsidR="002650DE" w:rsidRPr="000C3B03">
        <w:rPr>
          <w:rtl/>
        </w:rPr>
        <w:t xml:space="preserve"> </w:t>
      </w:r>
      <w:r w:rsidR="002650DE" w:rsidRPr="000C3B03">
        <w:rPr>
          <w:rFonts w:hint="eastAsia"/>
          <w:rtl/>
        </w:rPr>
        <w:t>وبالتالي</w:t>
      </w:r>
      <w:r w:rsidR="002650DE" w:rsidRPr="000C3B03">
        <w:rPr>
          <w:rtl/>
        </w:rPr>
        <w:t xml:space="preserve"> </w:t>
      </w:r>
      <w:r w:rsidR="002650DE" w:rsidRPr="000C3B03">
        <w:rPr>
          <w:rFonts w:hint="eastAsia"/>
          <w:rtl/>
        </w:rPr>
        <w:t>منحها</w:t>
      </w:r>
      <w:r w:rsidR="002650DE" w:rsidRPr="000C3B03">
        <w:rPr>
          <w:rtl/>
        </w:rPr>
        <w:t xml:space="preserve"> </w:t>
      </w:r>
      <w:r w:rsidR="002650DE" w:rsidRPr="000C3B03">
        <w:rPr>
          <w:rFonts w:hint="eastAsia"/>
          <w:rtl/>
        </w:rPr>
        <w:t>العذر</w:t>
      </w:r>
      <w:r w:rsidR="002650DE" w:rsidRPr="000C3B03">
        <w:rPr>
          <w:rtl/>
        </w:rPr>
        <w:t xml:space="preserve"> </w:t>
      </w:r>
      <w:r w:rsidR="002650DE" w:rsidRPr="000C3B03">
        <w:rPr>
          <w:rFonts w:hint="eastAsia"/>
          <w:rtl/>
        </w:rPr>
        <w:t>المحلّ</w:t>
      </w:r>
      <w:r w:rsidR="002650DE" w:rsidRPr="000C3B03">
        <w:rPr>
          <w:rtl/>
        </w:rPr>
        <w:t xml:space="preserve"> </w:t>
      </w:r>
      <w:r w:rsidR="002650DE" w:rsidRPr="000C3B03">
        <w:rPr>
          <w:rFonts w:hint="eastAsia"/>
          <w:rtl/>
        </w:rPr>
        <w:t>بدلاً</w:t>
      </w:r>
      <w:r w:rsidR="002650DE" w:rsidRPr="000C3B03">
        <w:rPr>
          <w:rtl/>
        </w:rPr>
        <w:t xml:space="preserve"> </w:t>
      </w:r>
      <w:r w:rsidR="002650DE" w:rsidRPr="000C3B03">
        <w:rPr>
          <w:rFonts w:hint="eastAsia"/>
          <w:rtl/>
        </w:rPr>
        <w:t>من</w:t>
      </w:r>
      <w:r w:rsidR="002650DE" w:rsidRPr="000C3B03">
        <w:rPr>
          <w:rtl/>
        </w:rPr>
        <w:t xml:space="preserve"> </w:t>
      </w:r>
      <w:r w:rsidR="002650DE" w:rsidRPr="000C3B03">
        <w:rPr>
          <w:rFonts w:hint="eastAsia"/>
          <w:rtl/>
        </w:rPr>
        <w:t>العذر</w:t>
      </w:r>
      <w:r w:rsidR="002650DE" w:rsidRPr="000C3B03">
        <w:rPr>
          <w:rtl/>
        </w:rPr>
        <w:t xml:space="preserve"> </w:t>
      </w:r>
      <w:r w:rsidR="002650DE" w:rsidRPr="000C3B03">
        <w:rPr>
          <w:rFonts w:hint="eastAsia"/>
          <w:rtl/>
        </w:rPr>
        <w:t>المخفّف</w:t>
      </w:r>
      <w:r w:rsidR="002650DE" w:rsidRPr="000C3B03">
        <w:rPr>
          <w:rtl/>
        </w:rPr>
        <w:t>.</w:t>
      </w:r>
    </w:p>
    <w:p w:rsidR="002650DE" w:rsidRPr="000C3B03" w:rsidRDefault="002650DE" w:rsidP="00E2140C">
      <w:pPr>
        <w:pStyle w:val="SingleTxt"/>
        <w:rPr>
          <w:rtl/>
        </w:rPr>
      </w:pPr>
      <w:r>
        <w:rPr>
          <w:rFonts w:hint="cs"/>
          <w:b/>
          <w:bCs/>
          <w:rtl/>
        </w:rPr>
        <w:t>3</w:t>
      </w:r>
      <w:r w:rsidR="00E2140C">
        <w:rPr>
          <w:rFonts w:hint="cs"/>
          <w:b/>
          <w:bCs/>
          <w:rtl/>
        </w:rPr>
        <w:t xml:space="preserve"> </w:t>
      </w:r>
      <w:r>
        <w:rPr>
          <w:rFonts w:hint="cs"/>
          <w:b/>
          <w:bCs/>
          <w:rtl/>
        </w:rPr>
        <w:t>-</w:t>
      </w:r>
      <w:r w:rsidRPr="000C3B03">
        <w:rPr>
          <w:rFonts w:hint="cs"/>
          <w:b/>
          <w:bCs/>
          <w:rtl/>
        </w:rPr>
        <w:t xml:space="preserve"> </w:t>
      </w:r>
      <w:r w:rsidR="00E2140C">
        <w:rPr>
          <w:b/>
          <w:bCs/>
          <w:rtl/>
        </w:rPr>
        <w:tab/>
      </w:r>
      <w:r w:rsidRPr="000C3B03">
        <w:rPr>
          <w:rFonts w:hint="eastAsia"/>
          <w:b/>
          <w:bCs/>
          <w:rtl/>
        </w:rPr>
        <w:t>في</w:t>
      </w:r>
      <w:r w:rsidRPr="000C3B03">
        <w:rPr>
          <w:b/>
          <w:bCs/>
          <w:rtl/>
        </w:rPr>
        <w:t xml:space="preserve"> الإعاقة</w:t>
      </w:r>
      <w:r>
        <w:rPr>
          <w:rFonts w:hint="cs"/>
          <w:b/>
          <w:bCs/>
          <w:rtl/>
        </w:rPr>
        <w:t xml:space="preserve">: </w:t>
      </w:r>
      <w:r w:rsidRPr="000C3B03">
        <w:rPr>
          <w:rFonts w:hint="eastAsia"/>
          <w:rtl/>
        </w:rPr>
        <w:t>لم</w:t>
      </w:r>
      <w:r w:rsidRPr="000C3B03">
        <w:rPr>
          <w:rtl/>
        </w:rPr>
        <w:t xml:space="preserve"> يميّز </w:t>
      </w:r>
      <w:r w:rsidRPr="000C3B03">
        <w:rPr>
          <w:rFonts w:hint="eastAsia"/>
          <w:rtl/>
        </w:rPr>
        <w:t>القانون</w:t>
      </w:r>
      <w:r w:rsidRPr="000C3B03">
        <w:rPr>
          <w:rtl/>
        </w:rPr>
        <w:t xml:space="preserve"> المتعلّق بحقوق المعوّقين بين المرأة والرجل</w:t>
      </w:r>
      <w:r>
        <w:rPr>
          <w:rFonts w:hint="cs"/>
          <w:rtl/>
        </w:rPr>
        <w:t>،</w:t>
      </w:r>
      <w:r w:rsidRPr="000C3B03">
        <w:rPr>
          <w:rtl/>
        </w:rPr>
        <w:t xml:space="preserve"> لكنّه لم يلحظ خصوصيات المرأة </w:t>
      </w:r>
      <w:r w:rsidRPr="000C3B03">
        <w:rPr>
          <w:rFonts w:hint="eastAsia"/>
          <w:rtl/>
        </w:rPr>
        <w:t>المعاقة</w:t>
      </w:r>
      <w:r w:rsidRPr="000C3B03">
        <w:rPr>
          <w:rtl/>
        </w:rPr>
        <w:t xml:space="preserve"> من حيث الصحة الإنجابية والوصول إلى الخدمات والأخذ بعين </w:t>
      </w:r>
      <w:r w:rsidRPr="000C3B03">
        <w:rPr>
          <w:rFonts w:hint="cs"/>
          <w:rtl/>
        </w:rPr>
        <w:t>الاعتبار</w:t>
      </w:r>
      <w:r w:rsidRPr="000C3B03">
        <w:rPr>
          <w:rtl/>
        </w:rPr>
        <w:t xml:space="preserve"> وضع </w:t>
      </w:r>
      <w:r w:rsidRPr="000C3B03">
        <w:rPr>
          <w:rFonts w:hint="eastAsia"/>
          <w:rtl/>
        </w:rPr>
        <w:t>المرأة</w:t>
      </w:r>
      <w:r w:rsidRPr="000C3B03">
        <w:rPr>
          <w:rtl/>
        </w:rPr>
        <w:t xml:space="preserve"> المعوّقة التي ما زالت تتأثّر بمحيطها وبنظرة المجتمع </w:t>
      </w:r>
      <w:r>
        <w:rPr>
          <w:rFonts w:hint="cs"/>
          <w:rtl/>
        </w:rPr>
        <w:t>إليها</w:t>
      </w:r>
      <w:r w:rsidRPr="000C3B03">
        <w:rPr>
          <w:rtl/>
        </w:rPr>
        <w:t xml:space="preserve">. والمرأة </w:t>
      </w:r>
      <w:r w:rsidRPr="000C3B03">
        <w:rPr>
          <w:rFonts w:hint="eastAsia"/>
          <w:rtl/>
        </w:rPr>
        <w:t>المعوّقة</w:t>
      </w:r>
      <w:r w:rsidRPr="000C3B03">
        <w:rPr>
          <w:rtl/>
        </w:rPr>
        <w:t xml:space="preserve"> تعيش تمييزاً ثانياً بينها وبين الرجل المعوّق.</w:t>
      </w:r>
    </w:p>
    <w:p w:rsidR="002650DE" w:rsidRDefault="002650DE" w:rsidP="00E2140C">
      <w:pPr>
        <w:pStyle w:val="SingleTxt"/>
        <w:rPr>
          <w:rFonts w:hint="cs"/>
          <w:rtl/>
        </w:rPr>
      </w:pPr>
      <w:r>
        <w:rPr>
          <w:rFonts w:hint="cs"/>
          <w:b/>
          <w:bCs/>
          <w:rtl/>
        </w:rPr>
        <w:t>4</w:t>
      </w:r>
      <w:r w:rsidR="00E2140C">
        <w:rPr>
          <w:rFonts w:hint="cs"/>
          <w:b/>
          <w:bCs/>
          <w:rtl/>
        </w:rPr>
        <w:t xml:space="preserve"> -</w:t>
      </w:r>
      <w:r w:rsidR="00E2140C">
        <w:rPr>
          <w:b/>
          <w:bCs/>
          <w:rtl/>
        </w:rPr>
        <w:tab/>
      </w:r>
      <w:r>
        <w:rPr>
          <w:rFonts w:hint="cs"/>
          <w:b/>
          <w:bCs/>
          <w:rtl/>
        </w:rPr>
        <w:t>ف</w:t>
      </w:r>
      <w:r w:rsidRPr="00056DFA">
        <w:rPr>
          <w:rFonts w:hint="eastAsia"/>
          <w:b/>
          <w:bCs/>
          <w:rtl/>
        </w:rPr>
        <w:t>ي</w:t>
      </w:r>
      <w:r w:rsidRPr="00056DFA">
        <w:rPr>
          <w:b/>
          <w:bCs/>
          <w:rtl/>
        </w:rPr>
        <w:t xml:space="preserve"> </w:t>
      </w:r>
      <w:r w:rsidRPr="00056DFA">
        <w:rPr>
          <w:rFonts w:hint="eastAsia"/>
          <w:b/>
          <w:bCs/>
          <w:rtl/>
        </w:rPr>
        <w:t>البيئة</w:t>
      </w:r>
      <w:r>
        <w:rPr>
          <w:rFonts w:hint="cs"/>
          <w:rtl/>
        </w:rPr>
        <w:t xml:space="preserve">: </w:t>
      </w:r>
      <w:r w:rsidRPr="000C3B03">
        <w:rPr>
          <w:rFonts w:hint="eastAsia"/>
          <w:rtl/>
        </w:rPr>
        <w:t>لا</w:t>
      </w:r>
      <w:r w:rsidRPr="000C3B03">
        <w:rPr>
          <w:rtl/>
        </w:rPr>
        <w:t xml:space="preserve"> </w:t>
      </w:r>
      <w:r w:rsidRPr="000C3B03">
        <w:rPr>
          <w:rFonts w:hint="eastAsia"/>
          <w:rtl/>
        </w:rPr>
        <w:t>بدّ</w:t>
      </w:r>
      <w:r w:rsidRPr="000C3B03">
        <w:rPr>
          <w:rtl/>
        </w:rPr>
        <w:t xml:space="preserve"> </w:t>
      </w:r>
      <w:r w:rsidRPr="000C3B03">
        <w:rPr>
          <w:rFonts w:hint="eastAsia"/>
          <w:rtl/>
        </w:rPr>
        <w:t>من</w:t>
      </w:r>
      <w:r w:rsidRPr="000C3B03">
        <w:rPr>
          <w:rtl/>
        </w:rPr>
        <w:t xml:space="preserve"> </w:t>
      </w:r>
      <w:r w:rsidRPr="000C3B03">
        <w:rPr>
          <w:rFonts w:hint="eastAsia"/>
          <w:rtl/>
        </w:rPr>
        <w:t>التوقّف</w:t>
      </w:r>
      <w:r w:rsidRPr="000C3B03">
        <w:rPr>
          <w:rtl/>
        </w:rPr>
        <w:t xml:space="preserve"> </w:t>
      </w:r>
      <w:r w:rsidRPr="000C3B03">
        <w:rPr>
          <w:rFonts w:hint="eastAsia"/>
          <w:rtl/>
        </w:rPr>
        <w:t>عند</w:t>
      </w:r>
      <w:r w:rsidRPr="000C3B03">
        <w:rPr>
          <w:rtl/>
        </w:rPr>
        <w:t xml:space="preserve"> </w:t>
      </w:r>
      <w:r w:rsidRPr="000C3B03">
        <w:rPr>
          <w:rFonts w:hint="eastAsia"/>
          <w:rtl/>
        </w:rPr>
        <w:t>موضوع</w:t>
      </w:r>
      <w:r w:rsidRPr="000C3B03">
        <w:rPr>
          <w:rtl/>
        </w:rPr>
        <w:t xml:space="preserve"> </w:t>
      </w:r>
      <w:r w:rsidRPr="000C3B03">
        <w:rPr>
          <w:rFonts w:hint="eastAsia"/>
          <w:rtl/>
        </w:rPr>
        <w:t>البيئة</w:t>
      </w:r>
      <w:r w:rsidRPr="000C3B03">
        <w:rPr>
          <w:rtl/>
        </w:rPr>
        <w:t xml:space="preserve"> </w:t>
      </w:r>
      <w:r w:rsidRPr="000C3B03">
        <w:rPr>
          <w:rFonts w:hint="eastAsia"/>
          <w:rtl/>
        </w:rPr>
        <w:t>الذي</w:t>
      </w:r>
      <w:r w:rsidRPr="000C3B03">
        <w:rPr>
          <w:rtl/>
        </w:rPr>
        <w:t xml:space="preserve"> </w:t>
      </w:r>
      <w:r w:rsidRPr="000C3B03">
        <w:rPr>
          <w:rFonts w:hint="eastAsia"/>
          <w:rtl/>
        </w:rPr>
        <w:t>يؤثّر</w:t>
      </w:r>
      <w:r w:rsidRPr="000C3B03">
        <w:rPr>
          <w:rtl/>
        </w:rPr>
        <w:t xml:space="preserve"> </w:t>
      </w:r>
      <w:r w:rsidRPr="000C3B03">
        <w:rPr>
          <w:rFonts w:hint="eastAsia"/>
          <w:rtl/>
        </w:rPr>
        <w:t>بشكل</w:t>
      </w:r>
      <w:r w:rsidRPr="000C3B03">
        <w:rPr>
          <w:rtl/>
        </w:rPr>
        <w:t xml:space="preserve"> </w:t>
      </w:r>
      <w:r w:rsidRPr="000C3B03">
        <w:rPr>
          <w:rFonts w:hint="eastAsia"/>
          <w:rtl/>
        </w:rPr>
        <w:t>مباشر</w:t>
      </w:r>
      <w:r w:rsidRPr="000C3B03">
        <w:rPr>
          <w:rtl/>
        </w:rPr>
        <w:t xml:space="preserve"> </w:t>
      </w:r>
      <w:r w:rsidRPr="000C3B03">
        <w:rPr>
          <w:rFonts w:hint="eastAsia"/>
          <w:rtl/>
        </w:rPr>
        <w:t>على</w:t>
      </w:r>
      <w:r w:rsidRPr="000C3B03">
        <w:rPr>
          <w:rtl/>
        </w:rPr>
        <w:t xml:space="preserve"> </w:t>
      </w:r>
      <w:r w:rsidRPr="000C3B03">
        <w:rPr>
          <w:rFonts w:hint="eastAsia"/>
          <w:rtl/>
        </w:rPr>
        <w:t>الصحة</w:t>
      </w:r>
      <w:r w:rsidRPr="000C3B03">
        <w:rPr>
          <w:rtl/>
        </w:rPr>
        <w:t xml:space="preserve">. </w:t>
      </w:r>
      <w:r w:rsidRPr="000C3B03">
        <w:rPr>
          <w:rFonts w:hint="eastAsia"/>
          <w:rtl/>
        </w:rPr>
        <w:t>والمشاكل</w:t>
      </w:r>
      <w:r w:rsidRPr="000C3B03">
        <w:rPr>
          <w:rtl/>
        </w:rPr>
        <w:t xml:space="preserve"> </w:t>
      </w:r>
      <w:r w:rsidRPr="000C3B03">
        <w:rPr>
          <w:rFonts w:hint="eastAsia"/>
          <w:rtl/>
        </w:rPr>
        <w:t>الناتجة</w:t>
      </w:r>
      <w:r w:rsidRPr="000C3B03">
        <w:rPr>
          <w:rtl/>
        </w:rPr>
        <w:t xml:space="preserve"> </w:t>
      </w:r>
      <w:r w:rsidRPr="000C3B03">
        <w:rPr>
          <w:rFonts w:hint="eastAsia"/>
          <w:rtl/>
        </w:rPr>
        <w:t>عن</w:t>
      </w:r>
      <w:r w:rsidRPr="000C3B03">
        <w:rPr>
          <w:rtl/>
        </w:rPr>
        <w:t xml:space="preserve"> </w:t>
      </w:r>
      <w:r w:rsidRPr="000C3B03">
        <w:rPr>
          <w:rFonts w:hint="eastAsia"/>
          <w:rtl/>
        </w:rPr>
        <w:t>البيئة</w:t>
      </w:r>
      <w:r w:rsidRPr="000C3B03">
        <w:rPr>
          <w:rtl/>
        </w:rPr>
        <w:t xml:space="preserve"> </w:t>
      </w:r>
      <w:r w:rsidRPr="000C3B03">
        <w:rPr>
          <w:rFonts w:hint="eastAsia"/>
          <w:rtl/>
        </w:rPr>
        <w:t>الملوّثة</w:t>
      </w:r>
      <w:r w:rsidRPr="000C3B03">
        <w:rPr>
          <w:rtl/>
        </w:rPr>
        <w:t xml:space="preserve"> </w:t>
      </w:r>
      <w:r w:rsidRPr="000C3B03">
        <w:rPr>
          <w:rFonts w:hint="eastAsia"/>
          <w:rtl/>
        </w:rPr>
        <w:t>يعاني</w:t>
      </w:r>
      <w:r w:rsidRPr="000C3B03">
        <w:rPr>
          <w:rtl/>
        </w:rPr>
        <w:t xml:space="preserve"> </w:t>
      </w:r>
      <w:r w:rsidRPr="000C3B03">
        <w:rPr>
          <w:rFonts w:hint="eastAsia"/>
          <w:rtl/>
        </w:rPr>
        <w:t>منها</w:t>
      </w:r>
      <w:r w:rsidRPr="000C3B03">
        <w:rPr>
          <w:rtl/>
        </w:rPr>
        <w:t xml:space="preserve"> </w:t>
      </w:r>
      <w:r w:rsidRPr="000C3B03">
        <w:rPr>
          <w:rFonts w:hint="eastAsia"/>
          <w:rtl/>
        </w:rPr>
        <w:t>الجميع</w:t>
      </w:r>
      <w:r>
        <w:rPr>
          <w:rFonts w:hint="cs"/>
          <w:rtl/>
        </w:rPr>
        <w:t>،</w:t>
      </w:r>
      <w:r w:rsidRPr="000C3B03">
        <w:rPr>
          <w:rtl/>
        </w:rPr>
        <w:t xml:space="preserve"> </w:t>
      </w:r>
      <w:r w:rsidRPr="000C3B03">
        <w:rPr>
          <w:rFonts w:hint="eastAsia"/>
          <w:rtl/>
        </w:rPr>
        <w:t>ولكن</w:t>
      </w:r>
      <w:r w:rsidRPr="000C3B03">
        <w:rPr>
          <w:rtl/>
        </w:rPr>
        <w:t xml:space="preserve"> </w:t>
      </w:r>
      <w:r w:rsidRPr="000C3B03">
        <w:rPr>
          <w:rFonts w:hint="eastAsia"/>
          <w:rtl/>
        </w:rPr>
        <w:t>نخصّ</w:t>
      </w:r>
      <w:r w:rsidRPr="000C3B03">
        <w:rPr>
          <w:rtl/>
        </w:rPr>
        <w:t xml:space="preserve"> </w:t>
      </w:r>
      <w:r w:rsidRPr="000C3B03">
        <w:rPr>
          <w:rFonts w:hint="eastAsia"/>
          <w:rtl/>
        </w:rPr>
        <w:t>بالذكر</w:t>
      </w:r>
      <w:r w:rsidRPr="000C3B03">
        <w:rPr>
          <w:rtl/>
        </w:rPr>
        <w:t xml:space="preserve"> </w:t>
      </w:r>
      <w:r w:rsidRPr="000C3B03">
        <w:rPr>
          <w:rFonts w:hint="eastAsia"/>
          <w:rtl/>
        </w:rPr>
        <w:t>المرأة</w:t>
      </w:r>
      <w:r w:rsidRPr="000C3B03">
        <w:rPr>
          <w:rtl/>
        </w:rPr>
        <w:t xml:space="preserve"> </w:t>
      </w:r>
      <w:r w:rsidRPr="000C3B03">
        <w:rPr>
          <w:rFonts w:hint="eastAsia"/>
          <w:rtl/>
        </w:rPr>
        <w:t>الحامل</w:t>
      </w:r>
      <w:r w:rsidRPr="000C3B03">
        <w:rPr>
          <w:rtl/>
        </w:rPr>
        <w:t xml:space="preserve">. </w:t>
      </w:r>
      <w:r w:rsidRPr="000C3B03">
        <w:rPr>
          <w:rFonts w:hint="eastAsia"/>
          <w:rtl/>
        </w:rPr>
        <w:t>والمشاكل</w:t>
      </w:r>
      <w:r w:rsidRPr="000C3B03">
        <w:rPr>
          <w:rtl/>
        </w:rPr>
        <w:t xml:space="preserve"> </w:t>
      </w:r>
      <w:r w:rsidRPr="000C3B03">
        <w:rPr>
          <w:rFonts w:hint="eastAsia"/>
          <w:rtl/>
        </w:rPr>
        <w:t>البيئية</w:t>
      </w:r>
      <w:r w:rsidRPr="000C3B03">
        <w:rPr>
          <w:rtl/>
        </w:rPr>
        <w:t xml:space="preserve"> </w:t>
      </w:r>
      <w:r w:rsidRPr="000C3B03">
        <w:rPr>
          <w:rFonts w:hint="eastAsia"/>
          <w:rtl/>
        </w:rPr>
        <w:t>كثيرة</w:t>
      </w:r>
      <w:r w:rsidRPr="000C3B03">
        <w:rPr>
          <w:rtl/>
        </w:rPr>
        <w:t xml:space="preserve"> </w:t>
      </w:r>
      <w:r w:rsidRPr="000C3B03">
        <w:rPr>
          <w:rFonts w:hint="eastAsia"/>
          <w:rtl/>
        </w:rPr>
        <w:t>في</w:t>
      </w:r>
      <w:r w:rsidRPr="000C3B03">
        <w:rPr>
          <w:rtl/>
        </w:rPr>
        <w:t xml:space="preserve"> </w:t>
      </w:r>
      <w:r w:rsidRPr="000C3B03">
        <w:rPr>
          <w:rFonts w:hint="eastAsia"/>
          <w:rtl/>
        </w:rPr>
        <w:t>لبنان</w:t>
      </w:r>
      <w:r>
        <w:rPr>
          <w:rFonts w:hint="cs"/>
          <w:rtl/>
        </w:rPr>
        <w:t>،</w:t>
      </w:r>
      <w:r w:rsidRPr="000C3B03">
        <w:rPr>
          <w:rtl/>
        </w:rPr>
        <w:t xml:space="preserve"> </w:t>
      </w:r>
      <w:r w:rsidRPr="000C3B03">
        <w:rPr>
          <w:rFonts w:hint="eastAsia"/>
          <w:rtl/>
        </w:rPr>
        <w:t>نذكر</w:t>
      </w:r>
      <w:r w:rsidRPr="000C3B03">
        <w:rPr>
          <w:rtl/>
        </w:rPr>
        <w:t xml:space="preserve"> </w:t>
      </w:r>
      <w:r w:rsidRPr="000C3B03">
        <w:rPr>
          <w:rFonts w:hint="eastAsia"/>
          <w:rtl/>
        </w:rPr>
        <w:t>منها</w:t>
      </w:r>
      <w:r>
        <w:rPr>
          <w:rFonts w:hint="cs"/>
          <w:rtl/>
        </w:rPr>
        <w:t>،</w:t>
      </w:r>
      <w:r w:rsidRPr="000C3B03">
        <w:rPr>
          <w:rtl/>
        </w:rPr>
        <w:t xml:space="preserve"> </w:t>
      </w:r>
      <w:r w:rsidRPr="000C3B03">
        <w:rPr>
          <w:rFonts w:hint="eastAsia"/>
          <w:rtl/>
        </w:rPr>
        <w:t>على</w:t>
      </w:r>
      <w:r w:rsidRPr="000C3B03">
        <w:rPr>
          <w:rtl/>
        </w:rPr>
        <w:t xml:space="preserve"> </w:t>
      </w:r>
      <w:r w:rsidRPr="000C3B03">
        <w:rPr>
          <w:rFonts w:hint="eastAsia"/>
          <w:rtl/>
        </w:rPr>
        <w:t>سبيل</w:t>
      </w:r>
      <w:r w:rsidRPr="000C3B03">
        <w:rPr>
          <w:rtl/>
        </w:rPr>
        <w:t xml:space="preserve"> </w:t>
      </w:r>
      <w:r w:rsidRPr="000C3B03">
        <w:rPr>
          <w:rFonts w:hint="eastAsia"/>
          <w:rtl/>
        </w:rPr>
        <w:t>المثال</w:t>
      </w:r>
      <w:r w:rsidRPr="000C3B03">
        <w:rPr>
          <w:rtl/>
        </w:rPr>
        <w:t xml:space="preserve"> </w:t>
      </w:r>
      <w:r w:rsidRPr="000C3B03">
        <w:rPr>
          <w:rFonts w:hint="eastAsia"/>
          <w:rtl/>
        </w:rPr>
        <w:t>لا</w:t>
      </w:r>
      <w:r w:rsidRPr="000C3B03">
        <w:rPr>
          <w:rtl/>
        </w:rPr>
        <w:t xml:space="preserve"> </w:t>
      </w:r>
      <w:r w:rsidRPr="000C3B03">
        <w:rPr>
          <w:rFonts w:hint="eastAsia"/>
          <w:rtl/>
        </w:rPr>
        <w:t>الحصر</w:t>
      </w:r>
      <w:r>
        <w:rPr>
          <w:rFonts w:hint="cs"/>
          <w:rtl/>
        </w:rPr>
        <w:t>،</w:t>
      </w:r>
      <w:r w:rsidRPr="000C3B03">
        <w:rPr>
          <w:rtl/>
        </w:rPr>
        <w:t xml:space="preserve"> </w:t>
      </w:r>
      <w:r w:rsidRPr="000C3B03">
        <w:rPr>
          <w:rFonts w:hint="eastAsia"/>
          <w:rtl/>
        </w:rPr>
        <w:t>تلوّث</w:t>
      </w:r>
      <w:r w:rsidRPr="000C3B03">
        <w:rPr>
          <w:rtl/>
        </w:rPr>
        <w:t xml:space="preserve"> </w:t>
      </w:r>
      <w:r w:rsidRPr="000C3B03">
        <w:rPr>
          <w:rFonts w:hint="eastAsia"/>
          <w:rtl/>
        </w:rPr>
        <w:t>الهواء،</w:t>
      </w:r>
      <w:r w:rsidRPr="000C3B03">
        <w:rPr>
          <w:rtl/>
        </w:rPr>
        <w:t xml:space="preserve"> </w:t>
      </w:r>
      <w:r>
        <w:rPr>
          <w:rFonts w:hint="cs"/>
          <w:rtl/>
        </w:rPr>
        <w:t>و</w:t>
      </w:r>
      <w:r w:rsidRPr="000C3B03">
        <w:rPr>
          <w:rFonts w:hint="eastAsia"/>
          <w:rtl/>
        </w:rPr>
        <w:t>تلوّث</w:t>
      </w:r>
      <w:r w:rsidRPr="000C3B03">
        <w:rPr>
          <w:rtl/>
        </w:rPr>
        <w:t xml:space="preserve"> </w:t>
      </w:r>
      <w:r w:rsidRPr="000C3B03">
        <w:rPr>
          <w:rFonts w:hint="eastAsia"/>
          <w:rtl/>
        </w:rPr>
        <w:t>مياه</w:t>
      </w:r>
      <w:r w:rsidRPr="000C3B03">
        <w:rPr>
          <w:rtl/>
        </w:rPr>
        <w:t xml:space="preserve"> </w:t>
      </w:r>
      <w:r w:rsidRPr="000C3B03">
        <w:rPr>
          <w:rFonts w:hint="eastAsia"/>
          <w:rtl/>
        </w:rPr>
        <w:t>الشفة،</w:t>
      </w:r>
      <w:r w:rsidRPr="000C3B03">
        <w:rPr>
          <w:rtl/>
        </w:rPr>
        <w:t xml:space="preserve"> </w:t>
      </w:r>
      <w:r>
        <w:rPr>
          <w:rFonts w:hint="cs"/>
          <w:rtl/>
        </w:rPr>
        <w:t>و</w:t>
      </w:r>
      <w:r w:rsidRPr="000C3B03">
        <w:rPr>
          <w:rFonts w:hint="eastAsia"/>
          <w:rtl/>
        </w:rPr>
        <w:t>الصرف</w:t>
      </w:r>
      <w:r w:rsidRPr="000C3B03">
        <w:rPr>
          <w:rtl/>
        </w:rPr>
        <w:t xml:space="preserve"> </w:t>
      </w:r>
      <w:r w:rsidRPr="000C3B03">
        <w:rPr>
          <w:rFonts w:hint="eastAsia"/>
          <w:rtl/>
        </w:rPr>
        <w:t>الصحي،</w:t>
      </w:r>
      <w:r w:rsidRPr="000C3B03">
        <w:rPr>
          <w:rtl/>
        </w:rPr>
        <w:t xml:space="preserve"> </w:t>
      </w:r>
      <w:r>
        <w:rPr>
          <w:rFonts w:hint="cs"/>
          <w:rtl/>
        </w:rPr>
        <w:t>و</w:t>
      </w:r>
      <w:r w:rsidRPr="000C3B03">
        <w:rPr>
          <w:rFonts w:hint="eastAsia"/>
          <w:rtl/>
        </w:rPr>
        <w:t>النفايات</w:t>
      </w:r>
      <w:r w:rsidRPr="000C3B03">
        <w:rPr>
          <w:rtl/>
        </w:rPr>
        <w:t xml:space="preserve"> </w:t>
      </w:r>
      <w:r w:rsidRPr="000C3B03">
        <w:rPr>
          <w:rFonts w:hint="eastAsia"/>
          <w:rtl/>
        </w:rPr>
        <w:t>الصلبة،</w:t>
      </w:r>
      <w:r w:rsidRPr="000C3B03">
        <w:rPr>
          <w:rtl/>
        </w:rPr>
        <w:t xml:space="preserve"> </w:t>
      </w:r>
      <w:r>
        <w:rPr>
          <w:rFonts w:hint="cs"/>
          <w:rtl/>
        </w:rPr>
        <w:t>و</w:t>
      </w:r>
      <w:r w:rsidRPr="000C3B03">
        <w:rPr>
          <w:rFonts w:hint="eastAsia"/>
          <w:rtl/>
        </w:rPr>
        <w:t>النفايات</w:t>
      </w:r>
      <w:r w:rsidRPr="000C3B03">
        <w:rPr>
          <w:rtl/>
        </w:rPr>
        <w:t xml:space="preserve"> </w:t>
      </w:r>
      <w:r w:rsidRPr="000C3B03">
        <w:rPr>
          <w:rFonts w:hint="eastAsia"/>
          <w:rtl/>
        </w:rPr>
        <w:t>الصناعية،</w:t>
      </w:r>
      <w:r w:rsidRPr="000C3B03">
        <w:rPr>
          <w:rtl/>
        </w:rPr>
        <w:t xml:space="preserve"> </w:t>
      </w:r>
      <w:r w:rsidRPr="000C3B03">
        <w:rPr>
          <w:rFonts w:hint="cs"/>
          <w:rtl/>
        </w:rPr>
        <w:t xml:space="preserve">وسبل التخلّص </w:t>
      </w:r>
      <w:r>
        <w:rPr>
          <w:rFonts w:hint="cs"/>
          <w:rtl/>
        </w:rPr>
        <w:t xml:space="preserve">من </w:t>
      </w:r>
      <w:r w:rsidRPr="000C3B03">
        <w:rPr>
          <w:rFonts w:hint="eastAsia"/>
          <w:rtl/>
        </w:rPr>
        <w:t>نفايات</w:t>
      </w:r>
      <w:r w:rsidRPr="000C3B03">
        <w:rPr>
          <w:rtl/>
        </w:rPr>
        <w:t xml:space="preserve"> </w:t>
      </w:r>
      <w:r w:rsidRPr="000C3B03">
        <w:rPr>
          <w:rFonts w:hint="eastAsia"/>
          <w:rtl/>
        </w:rPr>
        <w:t>المستشفيات</w:t>
      </w:r>
      <w:r w:rsidRPr="000C3B03">
        <w:rPr>
          <w:rtl/>
        </w:rPr>
        <w:t xml:space="preserve"> </w:t>
      </w:r>
      <w:r>
        <w:rPr>
          <w:rFonts w:hint="cs"/>
          <w:rtl/>
        </w:rPr>
        <w:t xml:space="preserve">ومعالجتها، </w:t>
      </w:r>
      <w:r w:rsidRPr="000C3B03">
        <w:rPr>
          <w:rFonts w:hint="cs"/>
          <w:rtl/>
        </w:rPr>
        <w:t>واستنزاف</w:t>
      </w:r>
      <w:r w:rsidRPr="000C3B03">
        <w:rPr>
          <w:rtl/>
        </w:rPr>
        <w:t xml:space="preserve"> </w:t>
      </w:r>
      <w:r w:rsidRPr="000C3B03">
        <w:rPr>
          <w:rFonts w:hint="eastAsia"/>
          <w:rtl/>
        </w:rPr>
        <w:t>الموارد</w:t>
      </w:r>
      <w:r w:rsidRPr="000C3B03">
        <w:rPr>
          <w:rtl/>
        </w:rPr>
        <w:t xml:space="preserve"> </w:t>
      </w:r>
      <w:r w:rsidRPr="000C3B03">
        <w:rPr>
          <w:rFonts w:hint="eastAsia"/>
          <w:rtl/>
        </w:rPr>
        <w:t>الطبيعية</w:t>
      </w:r>
      <w:r w:rsidRPr="000C3B03">
        <w:rPr>
          <w:rtl/>
        </w:rPr>
        <w:t>.</w:t>
      </w:r>
    </w:p>
    <w:p w:rsidR="002650DE" w:rsidRPr="000C3B03" w:rsidRDefault="002650DE" w:rsidP="00E2140C">
      <w:pPr>
        <w:pStyle w:val="SingleTxt"/>
        <w:rPr>
          <w:rtl/>
        </w:rPr>
      </w:pPr>
      <w:r>
        <w:rPr>
          <w:rFonts w:hint="cs"/>
          <w:b/>
          <w:bCs/>
          <w:rtl/>
        </w:rPr>
        <w:t>5</w:t>
      </w:r>
      <w:r w:rsidR="00E2140C">
        <w:rPr>
          <w:rFonts w:hint="cs"/>
          <w:b/>
          <w:bCs/>
          <w:rtl/>
        </w:rPr>
        <w:t xml:space="preserve"> -</w:t>
      </w:r>
      <w:r w:rsidR="00E2140C">
        <w:rPr>
          <w:b/>
          <w:bCs/>
          <w:rtl/>
        </w:rPr>
        <w:tab/>
      </w:r>
      <w:r w:rsidRPr="00056DFA">
        <w:rPr>
          <w:rFonts w:hint="eastAsia"/>
          <w:b/>
          <w:bCs/>
          <w:rtl/>
        </w:rPr>
        <w:t>في</w:t>
      </w:r>
      <w:r w:rsidRPr="00056DFA">
        <w:rPr>
          <w:b/>
          <w:bCs/>
          <w:rtl/>
        </w:rPr>
        <w:t xml:space="preserve"> </w:t>
      </w:r>
      <w:r w:rsidRPr="00056DFA">
        <w:rPr>
          <w:rFonts w:hint="eastAsia"/>
          <w:b/>
          <w:bCs/>
          <w:rtl/>
        </w:rPr>
        <w:t>الصحة</w:t>
      </w:r>
      <w:r w:rsidRPr="00056DFA">
        <w:rPr>
          <w:b/>
          <w:bCs/>
          <w:rtl/>
        </w:rPr>
        <w:t xml:space="preserve"> </w:t>
      </w:r>
      <w:r w:rsidRPr="00056DFA">
        <w:rPr>
          <w:rFonts w:hint="eastAsia"/>
          <w:b/>
          <w:bCs/>
          <w:rtl/>
        </w:rPr>
        <w:t>الإنجابية</w:t>
      </w:r>
      <w:r>
        <w:rPr>
          <w:rFonts w:hint="cs"/>
          <w:b/>
          <w:bCs/>
          <w:rtl/>
        </w:rPr>
        <w:t xml:space="preserve">: </w:t>
      </w:r>
      <w:r w:rsidRPr="000C3B03">
        <w:rPr>
          <w:rFonts w:hint="eastAsia"/>
          <w:rtl/>
        </w:rPr>
        <w:t>إنّ</w:t>
      </w:r>
      <w:r w:rsidRPr="000C3B03">
        <w:rPr>
          <w:rtl/>
        </w:rPr>
        <w:t xml:space="preserve"> </w:t>
      </w:r>
      <w:r w:rsidRPr="000C3B03">
        <w:rPr>
          <w:rFonts w:hint="eastAsia"/>
          <w:rtl/>
        </w:rPr>
        <w:t>المرأة</w:t>
      </w:r>
      <w:r w:rsidRPr="000C3B03">
        <w:rPr>
          <w:rtl/>
        </w:rPr>
        <w:t xml:space="preserve"> </w:t>
      </w:r>
      <w:r w:rsidRPr="000C3B03">
        <w:rPr>
          <w:rFonts w:hint="eastAsia"/>
          <w:rtl/>
        </w:rPr>
        <w:t>معرّضة</w:t>
      </w:r>
      <w:r w:rsidRPr="000C3B03">
        <w:rPr>
          <w:rtl/>
        </w:rPr>
        <w:t xml:space="preserve"> </w:t>
      </w:r>
      <w:r w:rsidRPr="000C3B03">
        <w:rPr>
          <w:rFonts w:hint="eastAsia"/>
          <w:rtl/>
        </w:rPr>
        <w:t>أكثر</w:t>
      </w:r>
      <w:r w:rsidRPr="000C3B03">
        <w:rPr>
          <w:rtl/>
        </w:rPr>
        <w:t xml:space="preserve"> </w:t>
      </w:r>
      <w:r w:rsidRPr="000C3B03">
        <w:rPr>
          <w:rFonts w:hint="eastAsia"/>
          <w:rtl/>
        </w:rPr>
        <w:t>من</w:t>
      </w:r>
      <w:r w:rsidRPr="000C3B03">
        <w:rPr>
          <w:rtl/>
        </w:rPr>
        <w:t xml:space="preserve"> </w:t>
      </w:r>
      <w:r w:rsidRPr="000C3B03">
        <w:rPr>
          <w:rFonts w:hint="eastAsia"/>
          <w:rtl/>
        </w:rPr>
        <w:t>الرجل</w:t>
      </w:r>
      <w:r w:rsidRPr="000C3B03">
        <w:rPr>
          <w:rtl/>
        </w:rPr>
        <w:t xml:space="preserve"> </w:t>
      </w:r>
      <w:r w:rsidRPr="000C3B03">
        <w:rPr>
          <w:rFonts w:hint="eastAsia"/>
          <w:rtl/>
        </w:rPr>
        <w:t>للإصابة</w:t>
      </w:r>
      <w:r w:rsidRPr="000C3B03">
        <w:rPr>
          <w:rtl/>
        </w:rPr>
        <w:t xml:space="preserve"> </w:t>
      </w:r>
      <w:r w:rsidRPr="000C3B03">
        <w:rPr>
          <w:rFonts w:hint="eastAsia"/>
          <w:rtl/>
        </w:rPr>
        <w:t>بالأمراض</w:t>
      </w:r>
      <w:r w:rsidRPr="000C3B03">
        <w:rPr>
          <w:rtl/>
        </w:rPr>
        <w:t xml:space="preserve"> </w:t>
      </w:r>
      <w:r w:rsidRPr="000C3B03">
        <w:rPr>
          <w:rFonts w:hint="eastAsia"/>
          <w:rtl/>
        </w:rPr>
        <w:t>المتناقلة</w:t>
      </w:r>
      <w:r w:rsidRPr="000C3B03">
        <w:rPr>
          <w:rtl/>
        </w:rPr>
        <w:t xml:space="preserve"> </w:t>
      </w:r>
      <w:r w:rsidRPr="000C3B03">
        <w:rPr>
          <w:rFonts w:hint="eastAsia"/>
          <w:rtl/>
        </w:rPr>
        <w:t>عن</w:t>
      </w:r>
      <w:r w:rsidRPr="000C3B03">
        <w:rPr>
          <w:rtl/>
        </w:rPr>
        <w:t xml:space="preserve"> </w:t>
      </w:r>
      <w:r w:rsidRPr="000C3B03">
        <w:rPr>
          <w:rFonts w:hint="eastAsia"/>
          <w:rtl/>
        </w:rPr>
        <w:t>طريق</w:t>
      </w:r>
      <w:r w:rsidRPr="000C3B03">
        <w:rPr>
          <w:rtl/>
        </w:rPr>
        <w:t xml:space="preserve"> </w:t>
      </w:r>
      <w:r w:rsidRPr="000C3B03">
        <w:rPr>
          <w:rFonts w:hint="eastAsia"/>
          <w:rtl/>
        </w:rPr>
        <w:t>الجنس</w:t>
      </w:r>
      <w:r w:rsidRPr="000C3B03">
        <w:rPr>
          <w:rtl/>
        </w:rPr>
        <w:t xml:space="preserve"> </w:t>
      </w:r>
      <w:r w:rsidRPr="000C3B03">
        <w:rPr>
          <w:rFonts w:hint="eastAsia"/>
          <w:rtl/>
        </w:rPr>
        <w:t>وبالأخص</w:t>
      </w:r>
      <w:r w:rsidRPr="000C3B03">
        <w:rPr>
          <w:rtl/>
        </w:rPr>
        <w:t xml:space="preserve"> </w:t>
      </w:r>
      <w:r w:rsidRPr="000C3B03">
        <w:rPr>
          <w:rFonts w:hint="eastAsia"/>
          <w:rtl/>
        </w:rPr>
        <w:t>السيدا،</w:t>
      </w:r>
      <w:r w:rsidRPr="000C3B03">
        <w:rPr>
          <w:rtl/>
        </w:rPr>
        <w:t xml:space="preserve"> </w:t>
      </w:r>
      <w:r w:rsidRPr="000C3B03">
        <w:rPr>
          <w:rFonts w:hint="eastAsia"/>
          <w:rtl/>
        </w:rPr>
        <w:t>لأسباب</w:t>
      </w:r>
      <w:r w:rsidRPr="000C3B03">
        <w:rPr>
          <w:rtl/>
        </w:rPr>
        <w:t xml:space="preserve"> </w:t>
      </w:r>
      <w:r w:rsidRPr="000C3B03">
        <w:rPr>
          <w:rFonts w:hint="eastAsia"/>
          <w:rtl/>
        </w:rPr>
        <w:t>بيولوجية</w:t>
      </w:r>
      <w:r w:rsidRPr="000C3B03">
        <w:rPr>
          <w:rtl/>
        </w:rPr>
        <w:t xml:space="preserve"> </w:t>
      </w:r>
      <w:r w:rsidRPr="000C3B03">
        <w:rPr>
          <w:rFonts w:hint="eastAsia"/>
          <w:rtl/>
        </w:rPr>
        <w:t>واجتماعية</w:t>
      </w:r>
      <w:r w:rsidRPr="000C3B03">
        <w:rPr>
          <w:rtl/>
        </w:rPr>
        <w:t xml:space="preserve"> </w:t>
      </w:r>
      <w:r w:rsidRPr="000C3B03">
        <w:rPr>
          <w:rFonts w:hint="eastAsia"/>
          <w:rtl/>
        </w:rPr>
        <w:t>وثقافية</w:t>
      </w:r>
      <w:r w:rsidRPr="000C3B03">
        <w:rPr>
          <w:rtl/>
        </w:rPr>
        <w:t>.</w:t>
      </w:r>
    </w:p>
    <w:p w:rsidR="00E2140C" w:rsidRPr="00E2140C" w:rsidRDefault="00E2140C" w:rsidP="00E2140C">
      <w:pPr>
        <w:pStyle w:val="SingleTxt"/>
        <w:spacing w:after="0" w:line="120" w:lineRule="exact"/>
        <w:rPr>
          <w:b/>
          <w:bCs/>
          <w:sz w:val="10"/>
          <w:szCs w:val="32"/>
          <w:u w:val="single"/>
        </w:rPr>
      </w:pPr>
    </w:p>
    <w:p w:rsidR="002650DE" w:rsidRDefault="00E2140C" w:rsidP="00E214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tl/>
        </w:rPr>
        <w:tab/>
      </w:r>
      <w:r>
        <w:rPr>
          <w:rFonts w:hint="cs"/>
          <w:rtl/>
        </w:rPr>
        <w:t>رابعا -</w:t>
      </w:r>
      <w:r>
        <w:rPr>
          <w:rtl/>
        </w:rPr>
        <w:tab/>
      </w:r>
      <w:r w:rsidR="002650DE" w:rsidRPr="00CE0F96">
        <w:rPr>
          <w:rFonts w:hint="eastAsia"/>
          <w:rtl/>
        </w:rPr>
        <w:t>التطورات</w:t>
      </w:r>
      <w:r w:rsidR="002650DE" w:rsidRPr="00CE0F96">
        <w:rPr>
          <w:rtl/>
        </w:rPr>
        <w:t xml:space="preserve"> على صعيد صحة </w:t>
      </w:r>
      <w:r w:rsidR="002650DE" w:rsidRPr="00CE0F96">
        <w:rPr>
          <w:rFonts w:hint="eastAsia"/>
          <w:rtl/>
        </w:rPr>
        <w:t>المرأة</w:t>
      </w:r>
    </w:p>
    <w:p w:rsidR="002650DE" w:rsidRPr="000C3B03" w:rsidRDefault="002650DE" w:rsidP="00E2140C">
      <w:pPr>
        <w:pStyle w:val="SingleTxt"/>
        <w:rPr>
          <w:rtl/>
        </w:rPr>
      </w:pPr>
      <w:r w:rsidRPr="00CE0F96">
        <w:rPr>
          <w:rFonts w:hint="cs"/>
          <w:b/>
          <w:bCs/>
          <w:rtl/>
        </w:rPr>
        <w:t>1</w:t>
      </w:r>
      <w:r w:rsidR="00E2140C">
        <w:rPr>
          <w:rFonts w:hint="cs"/>
          <w:b/>
          <w:bCs/>
          <w:rtl/>
        </w:rPr>
        <w:t xml:space="preserve"> -</w:t>
      </w:r>
      <w:r w:rsidR="00E2140C">
        <w:rPr>
          <w:b/>
          <w:bCs/>
          <w:rtl/>
        </w:rPr>
        <w:tab/>
      </w:r>
      <w:r w:rsidRPr="00CE0F96">
        <w:rPr>
          <w:rFonts w:hint="eastAsia"/>
          <w:b/>
          <w:bCs/>
          <w:rtl/>
        </w:rPr>
        <w:t>في</w:t>
      </w:r>
      <w:r w:rsidRPr="00CE0F96">
        <w:rPr>
          <w:b/>
          <w:bCs/>
          <w:rtl/>
        </w:rPr>
        <w:t xml:space="preserve"> الحقّ في الصحة</w:t>
      </w:r>
      <w:r>
        <w:rPr>
          <w:rFonts w:hint="cs"/>
          <w:b/>
          <w:bCs/>
          <w:rtl/>
        </w:rPr>
        <w:t>:</w:t>
      </w:r>
      <w:r>
        <w:rPr>
          <w:rFonts w:hint="cs"/>
          <w:rtl/>
        </w:rPr>
        <w:t xml:space="preserve"> </w:t>
      </w:r>
      <w:r w:rsidRPr="000C3B03">
        <w:rPr>
          <w:rFonts w:hint="eastAsia"/>
          <w:rtl/>
        </w:rPr>
        <w:t>تستفيد</w:t>
      </w:r>
      <w:r w:rsidRPr="000C3B03">
        <w:rPr>
          <w:rtl/>
        </w:rPr>
        <w:t xml:space="preserve"> المرأة حالياً من جميع التقديمات الصحية في حال </w:t>
      </w:r>
      <w:r w:rsidRPr="000C3B03">
        <w:rPr>
          <w:rFonts w:hint="cs"/>
          <w:rtl/>
        </w:rPr>
        <w:t>انتسابها</w:t>
      </w:r>
      <w:r w:rsidRPr="000C3B03">
        <w:rPr>
          <w:rtl/>
        </w:rPr>
        <w:t xml:space="preserve"> إلى </w:t>
      </w:r>
      <w:r w:rsidRPr="000C3B03">
        <w:rPr>
          <w:rFonts w:hint="cs"/>
          <w:rtl/>
        </w:rPr>
        <w:t>الصندوق الوطني للضمان الاجتماعي أو في حال تعاقدها مع شركة خاصّة للتامين الصحي.</w:t>
      </w:r>
      <w:r w:rsidRPr="000C3B03">
        <w:rPr>
          <w:rtl/>
        </w:rPr>
        <w:t xml:space="preserve"> </w:t>
      </w:r>
      <w:r w:rsidRPr="000C3B03">
        <w:rPr>
          <w:rFonts w:hint="eastAsia"/>
          <w:rtl/>
        </w:rPr>
        <w:t>وتشير</w:t>
      </w:r>
      <w:r w:rsidRPr="000C3B03">
        <w:rPr>
          <w:rtl/>
        </w:rPr>
        <w:t xml:space="preserve"> إحصاءات الصندوق الوطني للضمان </w:t>
      </w:r>
      <w:r w:rsidRPr="000C3B03">
        <w:rPr>
          <w:rFonts w:hint="cs"/>
          <w:rtl/>
        </w:rPr>
        <w:t>الاجتماعي</w:t>
      </w:r>
      <w:r w:rsidRPr="000C3B03">
        <w:rPr>
          <w:rtl/>
        </w:rPr>
        <w:t xml:space="preserve"> لسنة 2003</w:t>
      </w:r>
      <w:r>
        <w:rPr>
          <w:rFonts w:hint="cs"/>
          <w:rtl/>
        </w:rPr>
        <w:t xml:space="preserve"> إلى</w:t>
      </w:r>
      <w:r w:rsidRPr="000C3B03">
        <w:rPr>
          <w:rtl/>
        </w:rPr>
        <w:t xml:space="preserve"> أنّ</w:t>
      </w:r>
      <w:r w:rsidRPr="000C3B03">
        <w:rPr>
          <w:rFonts w:hint="cs"/>
          <w:rtl/>
        </w:rPr>
        <w:t xml:space="preserve"> عدد </w:t>
      </w:r>
      <w:r w:rsidRPr="000C3B03">
        <w:rPr>
          <w:rtl/>
        </w:rPr>
        <w:t>المضمونين بلغ</w:t>
      </w:r>
      <w:r w:rsidRPr="000C3B03">
        <w:rPr>
          <w:rFonts w:hint="cs"/>
          <w:rtl/>
        </w:rPr>
        <w:t xml:space="preserve"> </w:t>
      </w:r>
      <w:r w:rsidRPr="000C3B03">
        <w:rPr>
          <w:rtl/>
        </w:rPr>
        <w:t xml:space="preserve">حوالي 386000 مضمون منهم 25300 من </w:t>
      </w:r>
      <w:r w:rsidRPr="000C3B03">
        <w:rPr>
          <w:rFonts w:hint="eastAsia"/>
          <w:rtl/>
        </w:rPr>
        <w:t>الذكور</w:t>
      </w:r>
      <w:r w:rsidRPr="000C3B03">
        <w:rPr>
          <w:rtl/>
        </w:rPr>
        <w:t xml:space="preserve"> و 133000 من </w:t>
      </w:r>
      <w:r>
        <w:rPr>
          <w:rFonts w:hint="cs"/>
          <w:rtl/>
        </w:rPr>
        <w:t>الإناث</w:t>
      </w:r>
      <w:r w:rsidRPr="000C3B03">
        <w:rPr>
          <w:rFonts w:hint="cs"/>
          <w:rtl/>
        </w:rPr>
        <w:t xml:space="preserve">. </w:t>
      </w:r>
      <w:r w:rsidRPr="000C3B03">
        <w:rPr>
          <w:rtl/>
        </w:rPr>
        <w:t xml:space="preserve">ولا يشمل هذا العدد الطلاب والمنتسبين </w:t>
      </w:r>
      <w:r w:rsidRPr="000C3B03">
        <w:rPr>
          <w:rFonts w:hint="cs"/>
          <w:rtl/>
        </w:rPr>
        <w:t>الاختياريين</w:t>
      </w:r>
      <w:r w:rsidRPr="000C3B03">
        <w:rPr>
          <w:rtl/>
        </w:rPr>
        <w:t xml:space="preserve">. </w:t>
      </w:r>
      <w:r w:rsidRPr="000C3B03">
        <w:rPr>
          <w:rFonts w:hint="eastAsia"/>
          <w:rtl/>
        </w:rPr>
        <w:t>وقد</w:t>
      </w:r>
      <w:r w:rsidRPr="000C3B03">
        <w:rPr>
          <w:rtl/>
        </w:rPr>
        <w:t xml:space="preserve"> ارتفع </w:t>
      </w:r>
      <w:r w:rsidRPr="000C3B03">
        <w:rPr>
          <w:rFonts w:hint="cs"/>
          <w:rtl/>
        </w:rPr>
        <w:t>عدد المضمونين</w:t>
      </w:r>
      <w:r w:rsidR="00C92B9E">
        <w:rPr>
          <w:rFonts w:hint="cs"/>
          <w:rtl/>
        </w:rPr>
        <w:t xml:space="preserve"> </w:t>
      </w:r>
      <w:r w:rsidRPr="000C3B03">
        <w:rPr>
          <w:rFonts w:hint="eastAsia"/>
          <w:rtl/>
        </w:rPr>
        <w:t>ليصبح</w:t>
      </w:r>
      <w:r w:rsidRPr="000C3B03">
        <w:rPr>
          <w:rtl/>
        </w:rPr>
        <w:t xml:space="preserve"> 409395 </w:t>
      </w:r>
      <w:r>
        <w:rPr>
          <w:rFonts w:hint="cs"/>
          <w:rtl/>
        </w:rPr>
        <w:t xml:space="preserve">مضموناً لغاية </w:t>
      </w:r>
      <w:r w:rsidRPr="000C3B03">
        <w:rPr>
          <w:rtl/>
        </w:rPr>
        <w:t xml:space="preserve">الشهر العاشر من العام 2004، </w:t>
      </w:r>
      <w:r w:rsidRPr="000C3B03">
        <w:rPr>
          <w:rFonts w:hint="cs"/>
          <w:rtl/>
        </w:rPr>
        <w:t>يضاف إليه</w:t>
      </w:r>
      <w:r w:rsidRPr="000C3B03">
        <w:rPr>
          <w:rtl/>
        </w:rPr>
        <w:t xml:space="preserve"> 24741 مضموناً </w:t>
      </w:r>
      <w:r w:rsidRPr="000C3B03">
        <w:rPr>
          <w:rFonts w:hint="cs"/>
          <w:rtl/>
        </w:rPr>
        <w:t>اختيارياً</w:t>
      </w:r>
      <w:r w:rsidRPr="000C3B03">
        <w:rPr>
          <w:rFonts w:hint="eastAsia"/>
          <w:rtl/>
        </w:rPr>
        <w:t>،</w:t>
      </w:r>
      <w:r w:rsidRPr="000C3B03">
        <w:rPr>
          <w:rtl/>
        </w:rPr>
        <w:t xml:space="preserve"> مما يرفع عدد</w:t>
      </w:r>
      <w:r>
        <w:rPr>
          <w:rFonts w:hint="cs"/>
          <w:rtl/>
        </w:rPr>
        <w:t xml:space="preserve"> المضمونين</w:t>
      </w:r>
      <w:r w:rsidRPr="000C3B03">
        <w:rPr>
          <w:rtl/>
        </w:rPr>
        <w:t xml:space="preserve"> الإجمالي</w:t>
      </w:r>
      <w:r w:rsidRPr="000C3B03">
        <w:rPr>
          <w:rFonts w:hint="cs"/>
          <w:rtl/>
        </w:rPr>
        <w:t xml:space="preserve"> لغاية 3/10/2004</w:t>
      </w:r>
      <w:r w:rsidRPr="000C3B03">
        <w:rPr>
          <w:rtl/>
        </w:rPr>
        <w:t xml:space="preserve"> إلى حوالي 437438 مضموناً</w:t>
      </w:r>
      <w:r w:rsidRPr="000C3B03">
        <w:rPr>
          <w:rFonts w:hint="cs"/>
          <w:rtl/>
        </w:rPr>
        <w:t>.</w:t>
      </w:r>
      <w:r w:rsidRPr="000C3B03">
        <w:rPr>
          <w:rtl/>
        </w:rPr>
        <w:t xml:space="preserve"> ويتوزّع المضمونون </w:t>
      </w:r>
      <w:r w:rsidRPr="000C3B03">
        <w:rPr>
          <w:rFonts w:hint="eastAsia"/>
          <w:rtl/>
        </w:rPr>
        <w:t>على</w:t>
      </w:r>
      <w:r w:rsidRPr="000C3B03">
        <w:rPr>
          <w:rtl/>
        </w:rPr>
        <w:t xml:space="preserve"> الشكل التالي:</w:t>
      </w:r>
    </w:p>
    <w:p w:rsidR="00E2140C" w:rsidRPr="00E2140C" w:rsidRDefault="00E2140C" w:rsidP="00E2140C">
      <w:pPr>
        <w:pStyle w:val="SingleTxt"/>
        <w:spacing w:after="0" w:line="120" w:lineRule="exact"/>
        <w:rPr>
          <w:rFonts w:hint="eastAsia"/>
          <w:sz w:val="10"/>
          <w:rtl/>
        </w:rPr>
      </w:pPr>
    </w:p>
    <w:p w:rsidR="002650DE" w:rsidRPr="002B148D" w:rsidRDefault="00E2140C" w:rsidP="00E2140C">
      <w:pPr>
        <w:pStyle w:val="SingleTxt"/>
        <w:rPr>
          <w:rtl/>
        </w:rPr>
      </w:pPr>
      <w:r>
        <w:rPr>
          <w:rtl/>
        </w:rPr>
        <w:br w:type="page"/>
      </w:r>
      <w:r w:rsidR="002650DE" w:rsidRPr="002B148D">
        <w:rPr>
          <w:rFonts w:hint="eastAsia"/>
          <w:rtl/>
        </w:rPr>
        <w:t>جدول</w:t>
      </w:r>
      <w:r w:rsidR="002650DE">
        <w:rPr>
          <w:rFonts w:hint="cs"/>
          <w:rtl/>
        </w:rPr>
        <w:t xml:space="preserve"> رقم</w:t>
      </w:r>
      <w:r w:rsidR="00C92B9E">
        <w:rPr>
          <w:rFonts w:hint="cs"/>
          <w:rtl/>
        </w:rPr>
        <w:t xml:space="preserve"> </w:t>
      </w:r>
      <w:r w:rsidR="002650DE" w:rsidRPr="002B148D">
        <w:rPr>
          <w:rtl/>
        </w:rPr>
        <w:t>2</w:t>
      </w:r>
    </w:p>
    <w:p w:rsidR="002650DE" w:rsidRDefault="002650DE" w:rsidP="00E2140C">
      <w:pPr>
        <w:pStyle w:val="SingleTxt"/>
        <w:rPr>
          <w:rFonts w:hint="cs"/>
          <w:b/>
          <w:bCs/>
          <w:rtl/>
        </w:rPr>
      </w:pPr>
      <w:r w:rsidRPr="002B148D">
        <w:rPr>
          <w:rFonts w:hint="eastAsia"/>
          <w:b/>
          <w:bCs/>
          <w:rtl/>
        </w:rPr>
        <w:t>توّزع</w:t>
      </w:r>
      <w:r w:rsidRPr="002B148D">
        <w:rPr>
          <w:b/>
          <w:bCs/>
          <w:rtl/>
        </w:rPr>
        <w:t xml:space="preserve"> </w:t>
      </w:r>
      <w:r w:rsidRPr="002B148D">
        <w:rPr>
          <w:rFonts w:hint="eastAsia"/>
          <w:b/>
          <w:bCs/>
          <w:rtl/>
        </w:rPr>
        <w:t>المنتسبين</w:t>
      </w:r>
      <w:r w:rsidRPr="002B148D">
        <w:rPr>
          <w:b/>
          <w:bCs/>
          <w:rtl/>
        </w:rPr>
        <w:t xml:space="preserve"> </w:t>
      </w:r>
      <w:r w:rsidRPr="002B148D">
        <w:rPr>
          <w:rFonts w:hint="eastAsia"/>
          <w:b/>
          <w:bCs/>
          <w:rtl/>
        </w:rPr>
        <w:t>إلى</w:t>
      </w:r>
      <w:r w:rsidRPr="002B148D">
        <w:rPr>
          <w:b/>
          <w:bCs/>
          <w:rtl/>
        </w:rPr>
        <w:t xml:space="preserve"> </w:t>
      </w:r>
      <w:r w:rsidRPr="002B148D">
        <w:rPr>
          <w:rFonts w:hint="eastAsia"/>
          <w:b/>
          <w:bCs/>
          <w:rtl/>
        </w:rPr>
        <w:t>الصندوق</w:t>
      </w:r>
      <w:r w:rsidRPr="002B148D">
        <w:rPr>
          <w:b/>
          <w:bCs/>
          <w:rtl/>
        </w:rPr>
        <w:t xml:space="preserve"> </w:t>
      </w:r>
      <w:r w:rsidRPr="002B148D">
        <w:rPr>
          <w:rFonts w:hint="eastAsia"/>
          <w:b/>
          <w:bCs/>
          <w:rtl/>
        </w:rPr>
        <w:t>الوطني</w:t>
      </w:r>
      <w:r w:rsidRPr="002B148D">
        <w:rPr>
          <w:b/>
          <w:bCs/>
          <w:rtl/>
        </w:rPr>
        <w:t xml:space="preserve"> </w:t>
      </w:r>
      <w:r w:rsidRPr="002B148D">
        <w:rPr>
          <w:rFonts w:hint="eastAsia"/>
          <w:b/>
          <w:bCs/>
          <w:rtl/>
        </w:rPr>
        <w:t>للضمان</w:t>
      </w:r>
      <w:r w:rsidRPr="002B148D">
        <w:rPr>
          <w:b/>
          <w:bCs/>
          <w:rtl/>
        </w:rPr>
        <w:t xml:space="preserve"> </w:t>
      </w:r>
      <w:r w:rsidRPr="002B148D">
        <w:rPr>
          <w:rFonts w:hint="cs"/>
          <w:b/>
          <w:bCs/>
          <w:rtl/>
        </w:rPr>
        <w:t>الاجتماعي</w:t>
      </w:r>
      <w:r w:rsidRPr="002B148D">
        <w:rPr>
          <w:b/>
          <w:bCs/>
          <w:rtl/>
        </w:rPr>
        <w:t xml:space="preserve"> </w:t>
      </w:r>
      <w:r w:rsidRPr="002B148D">
        <w:rPr>
          <w:rFonts w:hint="eastAsia"/>
          <w:b/>
          <w:bCs/>
          <w:rtl/>
        </w:rPr>
        <w:t>تبعاً</w:t>
      </w:r>
      <w:r w:rsidRPr="002B148D">
        <w:rPr>
          <w:b/>
          <w:bCs/>
          <w:rtl/>
        </w:rPr>
        <w:t xml:space="preserve"> </w:t>
      </w:r>
      <w:r w:rsidRPr="002B148D">
        <w:rPr>
          <w:rFonts w:hint="eastAsia"/>
          <w:b/>
          <w:bCs/>
          <w:rtl/>
        </w:rPr>
        <w:t>للجنس</w:t>
      </w:r>
      <w:r w:rsidRPr="002B148D">
        <w:rPr>
          <w:b/>
          <w:bCs/>
          <w:rtl/>
        </w:rPr>
        <w:t xml:space="preserve"> </w:t>
      </w:r>
      <w:r w:rsidRPr="002B148D">
        <w:rPr>
          <w:rFonts w:hint="eastAsia"/>
          <w:b/>
          <w:bCs/>
          <w:rtl/>
        </w:rPr>
        <w:t>وللنظام</w:t>
      </w:r>
      <w:r w:rsidRPr="002B148D">
        <w:rPr>
          <w:b/>
          <w:bCs/>
          <w:rtl/>
        </w:rPr>
        <w:t xml:space="preserve"> </w:t>
      </w:r>
      <w:r w:rsidRPr="002B148D">
        <w:rPr>
          <w:rFonts w:hint="eastAsia"/>
          <w:b/>
          <w:bCs/>
          <w:rtl/>
        </w:rPr>
        <w:t>الذي</w:t>
      </w:r>
      <w:r w:rsidRPr="002B148D">
        <w:rPr>
          <w:b/>
          <w:bCs/>
          <w:rtl/>
        </w:rPr>
        <w:t xml:space="preserve"> </w:t>
      </w:r>
      <w:r w:rsidRPr="002B148D">
        <w:rPr>
          <w:rFonts w:hint="eastAsia"/>
          <w:b/>
          <w:bCs/>
          <w:rtl/>
        </w:rPr>
        <w:t>يستفيدون</w:t>
      </w:r>
      <w:r w:rsidRPr="002B148D">
        <w:rPr>
          <w:b/>
          <w:bCs/>
          <w:rtl/>
        </w:rPr>
        <w:t xml:space="preserve"> </w:t>
      </w:r>
      <w:r w:rsidRPr="002B148D">
        <w:rPr>
          <w:rFonts w:hint="eastAsia"/>
          <w:b/>
          <w:bCs/>
          <w:rtl/>
        </w:rPr>
        <w:t>منه</w:t>
      </w:r>
    </w:p>
    <w:tbl>
      <w:tblPr>
        <w:bidiVisual/>
        <w:tblW w:w="8105" w:type="dxa"/>
        <w:jc w:val="center"/>
        <w:tblLook w:val="0000" w:firstRow="0" w:lastRow="0" w:firstColumn="0" w:lastColumn="0" w:noHBand="0" w:noVBand="0"/>
      </w:tblPr>
      <w:tblGrid>
        <w:gridCol w:w="1144"/>
        <w:gridCol w:w="1024"/>
        <w:gridCol w:w="988"/>
        <w:gridCol w:w="945"/>
        <w:gridCol w:w="1023"/>
        <w:gridCol w:w="945"/>
        <w:gridCol w:w="1013"/>
        <w:gridCol w:w="1023"/>
      </w:tblGrid>
      <w:tr w:rsidR="002650DE" w:rsidRPr="00740360">
        <w:trPr>
          <w:cantSplit/>
          <w:tblHeader/>
          <w:jc w:val="center"/>
        </w:trPr>
        <w:tc>
          <w:tcPr>
            <w:tcW w:w="1144" w:type="dxa"/>
            <w:tcBorders>
              <w:top w:val="single" w:sz="4" w:space="0" w:color="auto"/>
              <w:bottom w:val="single" w:sz="12" w:space="0" w:color="auto"/>
            </w:tcBorders>
            <w:vAlign w:val="bottom"/>
          </w:tcPr>
          <w:p w:rsidR="002650DE" w:rsidRPr="00740360" w:rsidRDefault="002650DE" w:rsidP="00E2140C">
            <w:pPr>
              <w:pStyle w:val="Heading1"/>
              <w:spacing w:before="80" w:after="80" w:line="240" w:lineRule="exact"/>
              <w:jc w:val="left"/>
              <w:rPr>
                <w:i/>
                <w:iCs/>
                <w:sz w:val="16"/>
              </w:rPr>
            </w:pPr>
            <w:r w:rsidRPr="00740360">
              <w:rPr>
                <w:rFonts w:hint="eastAsia"/>
                <w:i/>
                <w:iCs/>
                <w:sz w:val="16"/>
                <w:rtl/>
              </w:rPr>
              <w:t>النظام</w:t>
            </w:r>
          </w:p>
        </w:tc>
        <w:tc>
          <w:tcPr>
            <w:tcW w:w="1024" w:type="dxa"/>
            <w:tcBorders>
              <w:top w:val="single" w:sz="4" w:space="0" w:color="auto"/>
              <w:bottom w:val="single" w:sz="12" w:space="0" w:color="auto"/>
            </w:tcBorders>
            <w:vAlign w:val="bottom"/>
          </w:tcPr>
          <w:p w:rsidR="002650DE" w:rsidRPr="00740360" w:rsidRDefault="002650DE" w:rsidP="00E2140C">
            <w:pPr>
              <w:pStyle w:val="Heading1"/>
              <w:spacing w:before="80" w:after="80" w:line="240" w:lineRule="exact"/>
              <w:jc w:val="left"/>
              <w:rPr>
                <w:rFonts w:hint="cs"/>
                <w:i/>
                <w:iCs/>
                <w:sz w:val="16"/>
              </w:rPr>
            </w:pPr>
            <w:r w:rsidRPr="00740360">
              <w:rPr>
                <w:rFonts w:hint="eastAsia"/>
                <w:i/>
                <w:iCs/>
                <w:sz w:val="16"/>
                <w:rtl/>
              </w:rPr>
              <w:t>العام</w:t>
            </w:r>
            <w:r w:rsidRPr="00740360">
              <w:rPr>
                <w:rFonts w:hint="cs"/>
                <w:i/>
                <w:iCs/>
                <w:sz w:val="16"/>
                <w:rtl/>
              </w:rPr>
              <w:t>*</w:t>
            </w:r>
          </w:p>
        </w:tc>
        <w:tc>
          <w:tcPr>
            <w:tcW w:w="988" w:type="dxa"/>
            <w:tcBorders>
              <w:top w:val="single" w:sz="4" w:space="0" w:color="auto"/>
              <w:bottom w:val="single" w:sz="12" w:space="0" w:color="auto"/>
            </w:tcBorders>
            <w:vAlign w:val="bottom"/>
          </w:tcPr>
          <w:p w:rsidR="002650DE" w:rsidRPr="00740360" w:rsidRDefault="002650DE" w:rsidP="00E2140C">
            <w:pPr>
              <w:pStyle w:val="Heading1"/>
              <w:spacing w:before="80" w:after="80" w:line="240" w:lineRule="exact"/>
              <w:jc w:val="left"/>
              <w:rPr>
                <w:i/>
                <w:iCs/>
                <w:sz w:val="16"/>
              </w:rPr>
            </w:pPr>
            <w:r w:rsidRPr="00740360">
              <w:rPr>
                <w:rFonts w:hint="eastAsia"/>
                <w:i/>
                <w:iCs/>
                <w:sz w:val="16"/>
                <w:rtl/>
              </w:rPr>
              <w:t>المدر</w:t>
            </w:r>
            <w:r w:rsidRPr="00740360">
              <w:rPr>
                <w:rFonts w:hint="cs"/>
                <w:i/>
                <w:iCs/>
                <w:sz w:val="16"/>
                <w:rtl/>
              </w:rPr>
              <w:t>ّ</w:t>
            </w:r>
            <w:r w:rsidRPr="00740360">
              <w:rPr>
                <w:rFonts w:hint="eastAsia"/>
                <w:i/>
                <w:iCs/>
                <w:sz w:val="16"/>
                <w:rtl/>
              </w:rPr>
              <w:t>س</w:t>
            </w:r>
            <w:r w:rsidRPr="00740360">
              <w:rPr>
                <w:rFonts w:hint="cs"/>
                <w:i/>
                <w:iCs/>
                <w:sz w:val="16"/>
                <w:rtl/>
              </w:rPr>
              <w:t>و</w:t>
            </w:r>
            <w:r w:rsidRPr="00740360">
              <w:rPr>
                <w:rFonts w:hint="eastAsia"/>
                <w:i/>
                <w:iCs/>
                <w:sz w:val="16"/>
                <w:rtl/>
              </w:rPr>
              <w:t>ن</w:t>
            </w:r>
          </w:p>
        </w:tc>
        <w:tc>
          <w:tcPr>
            <w:tcW w:w="945" w:type="dxa"/>
            <w:tcBorders>
              <w:top w:val="single" w:sz="4" w:space="0" w:color="auto"/>
              <w:bottom w:val="single" w:sz="12" w:space="0" w:color="auto"/>
            </w:tcBorders>
            <w:vAlign w:val="bottom"/>
          </w:tcPr>
          <w:p w:rsidR="002650DE" w:rsidRPr="00740360" w:rsidRDefault="002650DE" w:rsidP="00E2140C">
            <w:pPr>
              <w:pStyle w:val="Heading1"/>
              <w:spacing w:before="80" w:after="80" w:line="240" w:lineRule="exact"/>
              <w:jc w:val="left"/>
              <w:rPr>
                <w:i/>
                <w:iCs/>
                <w:sz w:val="16"/>
              </w:rPr>
            </w:pPr>
            <w:r w:rsidRPr="00740360">
              <w:rPr>
                <w:rFonts w:hint="eastAsia"/>
                <w:i/>
                <w:iCs/>
                <w:sz w:val="16"/>
                <w:rtl/>
              </w:rPr>
              <w:t>ألمخاتير</w:t>
            </w:r>
          </w:p>
        </w:tc>
        <w:tc>
          <w:tcPr>
            <w:tcW w:w="1023" w:type="dxa"/>
            <w:tcBorders>
              <w:top w:val="single" w:sz="4" w:space="0" w:color="auto"/>
              <w:bottom w:val="single" w:sz="12" w:space="0" w:color="auto"/>
            </w:tcBorders>
            <w:vAlign w:val="bottom"/>
          </w:tcPr>
          <w:p w:rsidR="002650DE" w:rsidRPr="00740360" w:rsidRDefault="002650DE" w:rsidP="00E2140C">
            <w:pPr>
              <w:pStyle w:val="Heading1"/>
              <w:spacing w:before="80" w:after="80" w:line="240" w:lineRule="exact"/>
              <w:ind w:firstLine="78"/>
              <w:jc w:val="left"/>
              <w:rPr>
                <w:i/>
                <w:iCs/>
                <w:sz w:val="16"/>
              </w:rPr>
            </w:pPr>
            <w:r w:rsidRPr="00740360">
              <w:rPr>
                <w:rFonts w:hint="eastAsia"/>
                <w:i/>
                <w:iCs/>
                <w:sz w:val="16"/>
                <w:rtl/>
              </w:rPr>
              <w:t>الأطباء</w:t>
            </w:r>
          </w:p>
        </w:tc>
        <w:tc>
          <w:tcPr>
            <w:tcW w:w="945" w:type="dxa"/>
            <w:tcBorders>
              <w:top w:val="single" w:sz="4" w:space="0" w:color="auto"/>
              <w:bottom w:val="single" w:sz="12" w:space="0" w:color="auto"/>
            </w:tcBorders>
            <w:vAlign w:val="bottom"/>
          </w:tcPr>
          <w:p w:rsidR="002650DE" w:rsidRPr="00740360" w:rsidRDefault="002650DE" w:rsidP="00E2140C">
            <w:pPr>
              <w:pStyle w:val="Heading1"/>
              <w:spacing w:before="80" w:after="80" w:line="240" w:lineRule="exact"/>
              <w:jc w:val="left"/>
              <w:rPr>
                <w:i/>
                <w:iCs/>
                <w:sz w:val="16"/>
              </w:rPr>
            </w:pPr>
            <w:r w:rsidRPr="00740360">
              <w:rPr>
                <w:rFonts w:hint="cs"/>
                <w:i/>
                <w:iCs/>
                <w:sz w:val="16"/>
                <w:rtl/>
              </w:rPr>
              <w:t>ال</w:t>
            </w:r>
            <w:r w:rsidRPr="00740360">
              <w:rPr>
                <w:rFonts w:hint="eastAsia"/>
                <w:i/>
                <w:iCs/>
                <w:sz w:val="16"/>
                <w:rtl/>
              </w:rPr>
              <w:t>طلاب</w:t>
            </w:r>
          </w:p>
        </w:tc>
        <w:tc>
          <w:tcPr>
            <w:tcW w:w="1013" w:type="dxa"/>
            <w:tcBorders>
              <w:top w:val="single" w:sz="4" w:space="0" w:color="auto"/>
              <w:bottom w:val="single" w:sz="12" w:space="0" w:color="auto"/>
            </w:tcBorders>
            <w:vAlign w:val="bottom"/>
          </w:tcPr>
          <w:p w:rsidR="002650DE" w:rsidRPr="00740360" w:rsidRDefault="002650DE" w:rsidP="00E2140C">
            <w:pPr>
              <w:pStyle w:val="Heading1"/>
              <w:spacing w:before="80" w:after="80" w:line="240" w:lineRule="exact"/>
              <w:ind w:firstLine="35"/>
              <w:jc w:val="left"/>
              <w:rPr>
                <w:i/>
                <w:iCs/>
                <w:sz w:val="16"/>
              </w:rPr>
            </w:pPr>
            <w:r w:rsidRPr="00740360">
              <w:rPr>
                <w:rFonts w:hint="eastAsia"/>
                <w:i/>
                <w:iCs/>
                <w:sz w:val="16"/>
                <w:rtl/>
              </w:rPr>
              <w:t>ا</w:t>
            </w:r>
            <w:r w:rsidRPr="00740360">
              <w:rPr>
                <w:rFonts w:hint="cs"/>
                <w:i/>
                <w:iCs/>
                <w:sz w:val="16"/>
                <w:rtl/>
              </w:rPr>
              <w:t>لا</w:t>
            </w:r>
            <w:r w:rsidRPr="00740360">
              <w:rPr>
                <w:rFonts w:hint="eastAsia"/>
                <w:i/>
                <w:iCs/>
                <w:sz w:val="16"/>
                <w:rtl/>
              </w:rPr>
              <w:t>ختياري</w:t>
            </w:r>
          </w:p>
        </w:tc>
        <w:tc>
          <w:tcPr>
            <w:tcW w:w="1023" w:type="dxa"/>
            <w:tcBorders>
              <w:top w:val="single" w:sz="4" w:space="0" w:color="auto"/>
              <w:bottom w:val="single" w:sz="12" w:space="0" w:color="auto"/>
            </w:tcBorders>
            <w:shd w:val="clear" w:color="auto" w:fill="FFFFFF"/>
            <w:vAlign w:val="bottom"/>
          </w:tcPr>
          <w:p w:rsidR="002650DE" w:rsidRPr="00740360" w:rsidRDefault="002650DE" w:rsidP="00E2140C">
            <w:pPr>
              <w:pStyle w:val="Heading1"/>
              <w:spacing w:before="80" w:after="80" w:line="240" w:lineRule="exact"/>
              <w:ind w:hanging="1"/>
              <w:jc w:val="left"/>
              <w:rPr>
                <w:i/>
                <w:iCs/>
                <w:sz w:val="16"/>
              </w:rPr>
            </w:pPr>
            <w:r w:rsidRPr="00740360">
              <w:rPr>
                <w:rFonts w:hint="eastAsia"/>
                <w:i/>
                <w:iCs/>
                <w:sz w:val="16"/>
                <w:rtl/>
              </w:rPr>
              <w:t>المجموع</w:t>
            </w:r>
          </w:p>
        </w:tc>
      </w:tr>
      <w:tr w:rsidR="00E2140C" w:rsidRPr="00740360">
        <w:trPr>
          <w:cantSplit/>
          <w:trHeight w:hRule="exact" w:val="115"/>
          <w:tblHeader/>
          <w:jc w:val="center"/>
        </w:trPr>
        <w:tc>
          <w:tcPr>
            <w:tcW w:w="1144" w:type="dxa"/>
            <w:tcBorders>
              <w:top w:val="single" w:sz="12" w:space="0" w:color="auto"/>
            </w:tcBorders>
            <w:vAlign w:val="bottom"/>
          </w:tcPr>
          <w:p w:rsidR="00E2140C" w:rsidRPr="00740360" w:rsidRDefault="00E2140C" w:rsidP="00E2140C">
            <w:pPr>
              <w:pStyle w:val="Heading1"/>
              <w:spacing w:before="40" w:after="80" w:line="240" w:lineRule="exact"/>
              <w:jc w:val="left"/>
              <w:rPr>
                <w:rFonts w:hint="eastAsia"/>
                <w:sz w:val="16"/>
                <w:rtl/>
              </w:rPr>
            </w:pPr>
          </w:p>
        </w:tc>
        <w:tc>
          <w:tcPr>
            <w:tcW w:w="1024" w:type="dxa"/>
            <w:tcBorders>
              <w:top w:val="single" w:sz="12" w:space="0" w:color="auto"/>
            </w:tcBorders>
            <w:vAlign w:val="bottom"/>
          </w:tcPr>
          <w:p w:rsidR="00E2140C" w:rsidRPr="00740360" w:rsidRDefault="00E2140C" w:rsidP="00E2140C">
            <w:pPr>
              <w:pStyle w:val="Heading1"/>
              <w:spacing w:before="40" w:after="80" w:line="240" w:lineRule="exact"/>
              <w:jc w:val="left"/>
              <w:rPr>
                <w:sz w:val="16"/>
                <w:rtl/>
              </w:rPr>
            </w:pPr>
          </w:p>
        </w:tc>
        <w:tc>
          <w:tcPr>
            <w:tcW w:w="988" w:type="dxa"/>
            <w:tcBorders>
              <w:top w:val="single" w:sz="12" w:space="0" w:color="auto"/>
            </w:tcBorders>
            <w:vAlign w:val="bottom"/>
          </w:tcPr>
          <w:p w:rsidR="00E2140C" w:rsidRPr="00740360" w:rsidRDefault="00E2140C" w:rsidP="00E2140C">
            <w:pPr>
              <w:pStyle w:val="Heading1"/>
              <w:spacing w:before="40" w:after="80" w:line="240" w:lineRule="exact"/>
              <w:jc w:val="left"/>
              <w:rPr>
                <w:sz w:val="16"/>
                <w:rtl/>
              </w:rPr>
            </w:pPr>
          </w:p>
        </w:tc>
        <w:tc>
          <w:tcPr>
            <w:tcW w:w="945" w:type="dxa"/>
            <w:tcBorders>
              <w:top w:val="single" w:sz="12" w:space="0" w:color="auto"/>
            </w:tcBorders>
            <w:vAlign w:val="bottom"/>
          </w:tcPr>
          <w:p w:rsidR="00E2140C" w:rsidRPr="00740360" w:rsidRDefault="00E2140C" w:rsidP="00E2140C">
            <w:pPr>
              <w:pStyle w:val="Heading1"/>
              <w:spacing w:before="40" w:after="80" w:line="240" w:lineRule="exact"/>
              <w:jc w:val="left"/>
              <w:rPr>
                <w:sz w:val="16"/>
                <w:rtl/>
              </w:rPr>
            </w:pPr>
          </w:p>
        </w:tc>
        <w:tc>
          <w:tcPr>
            <w:tcW w:w="1023" w:type="dxa"/>
            <w:tcBorders>
              <w:top w:val="single" w:sz="12" w:space="0" w:color="auto"/>
            </w:tcBorders>
            <w:vAlign w:val="bottom"/>
          </w:tcPr>
          <w:p w:rsidR="00E2140C" w:rsidRPr="00740360" w:rsidRDefault="00E2140C" w:rsidP="00E2140C">
            <w:pPr>
              <w:pStyle w:val="Heading1"/>
              <w:spacing w:before="40" w:after="80" w:line="240" w:lineRule="exact"/>
              <w:ind w:firstLine="78"/>
              <w:jc w:val="left"/>
              <w:rPr>
                <w:sz w:val="16"/>
                <w:rtl/>
              </w:rPr>
            </w:pPr>
          </w:p>
        </w:tc>
        <w:tc>
          <w:tcPr>
            <w:tcW w:w="945" w:type="dxa"/>
            <w:tcBorders>
              <w:top w:val="single" w:sz="12" w:space="0" w:color="auto"/>
            </w:tcBorders>
            <w:vAlign w:val="bottom"/>
          </w:tcPr>
          <w:p w:rsidR="00E2140C" w:rsidRPr="00740360" w:rsidRDefault="00E2140C" w:rsidP="00E2140C">
            <w:pPr>
              <w:pStyle w:val="Heading1"/>
              <w:spacing w:before="40" w:after="80" w:line="240" w:lineRule="exact"/>
              <w:jc w:val="left"/>
              <w:rPr>
                <w:sz w:val="16"/>
                <w:rtl/>
              </w:rPr>
            </w:pPr>
          </w:p>
        </w:tc>
        <w:tc>
          <w:tcPr>
            <w:tcW w:w="1013" w:type="dxa"/>
            <w:tcBorders>
              <w:top w:val="single" w:sz="12" w:space="0" w:color="auto"/>
            </w:tcBorders>
            <w:vAlign w:val="bottom"/>
          </w:tcPr>
          <w:p w:rsidR="00E2140C" w:rsidRPr="00740360" w:rsidRDefault="00E2140C" w:rsidP="00E2140C">
            <w:pPr>
              <w:pStyle w:val="Heading1"/>
              <w:spacing w:before="40" w:after="80" w:line="240" w:lineRule="exact"/>
              <w:ind w:firstLine="35"/>
              <w:jc w:val="left"/>
              <w:rPr>
                <w:sz w:val="16"/>
                <w:rtl/>
              </w:rPr>
            </w:pPr>
          </w:p>
        </w:tc>
        <w:tc>
          <w:tcPr>
            <w:tcW w:w="1023" w:type="dxa"/>
            <w:tcBorders>
              <w:top w:val="single" w:sz="12" w:space="0" w:color="auto"/>
            </w:tcBorders>
            <w:shd w:val="clear" w:color="auto" w:fill="FFFFFF"/>
            <w:vAlign w:val="bottom"/>
          </w:tcPr>
          <w:p w:rsidR="00E2140C" w:rsidRPr="00740360" w:rsidRDefault="00E2140C" w:rsidP="00E2140C">
            <w:pPr>
              <w:pStyle w:val="Heading1"/>
              <w:spacing w:before="40" w:after="80" w:line="240" w:lineRule="exact"/>
              <w:ind w:hanging="1"/>
              <w:jc w:val="left"/>
              <w:rPr>
                <w:sz w:val="16"/>
                <w:rtl/>
              </w:rPr>
            </w:pPr>
          </w:p>
        </w:tc>
      </w:tr>
      <w:tr w:rsidR="002650DE" w:rsidRPr="00740360">
        <w:trPr>
          <w:cantSplit/>
          <w:jc w:val="center"/>
        </w:trPr>
        <w:tc>
          <w:tcPr>
            <w:tcW w:w="1144" w:type="dxa"/>
            <w:vAlign w:val="bottom"/>
          </w:tcPr>
          <w:p w:rsidR="002650DE" w:rsidRPr="00740360" w:rsidRDefault="002650DE" w:rsidP="00E2140C">
            <w:pPr>
              <w:pStyle w:val="Heading1"/>
              <w:spacing w:before="40" w:after="80" w:line="240" w:lineRule="exact"/>
              <w:jc w:val="left"/>
              <w:rPr>
                <w:sz w:val="16"/>
              </w:rPr>
            </w:pPr>
            <w:r w:rsidRPr="00740360">
              <w:rPr>
                <w:rFonts w:hint="eastAsia"/>
                <w:sz w:val="16"/>
                <w:rtl/>
              </w:rPr>
              <w:t>ذكور</w:t>
            </w:r>
          </w:p>
        </w:tc>
        <w:tc>
          <w:tcPr>
            <w:tcW w:w="1024" w:type="dxa"/>
            <w:vAlign w:val="bottom"/>
          </w:tcPr>
          <w:p w:rsidR="002650DE" w:rsidRPr="00740360" w:rsidRDefault="002650DE" w:rsidP="00E2140C">
            <w:pPr>
              <w:pStyle w:val="Heading1"/>
              <w:spacing w:before="40" w:after="80" w:line="240" w:lineRule="exact"/>
              <w:jc w:val="left"/>
              <w:rPr>
                <w:sz w:val="16"/>
              </w:rPr>
            </w:pPr>
            <w:r w:rsidRPr="00740360">
              <w:rPr>
                <w:sz w:val="16"/>
                <w:rtl/>
              </w:rPr>
              <w:t>226444</w:t>
            </w:r>
          </w:p>
        </w:tc>
        <w:tc>
          <w:tcPr>
            <w:tcW w:w="988" w:type="dxa"/>
            <w:vAlign w:val="bottom"/>
          </w:tcPr>
          <w:p w:rsidR="002650DE" w:rsidRPr="00740360" w:rsidRDefault="002650DE" w:rsidP="00E2140C">
            <w:pPr>
              <w:pStyle w:val="Heading1"/>
              <w:spacing w:before="40" w:after="80" w:line="240" w:lineRule="exact"/>
              <w:jc w:val="left"/>
              <w:rPr>
                <w:sz w:val="16"/>
              </w:rPr>
            </w:pPr>
            <w:r w:rsidRPr="00740360">
              <w:rPr>
                <w:sz w:val="16"/>
                <w:rtl/>
              </w:rPr>
              <w:t>9229</w:t>
            </w:r>
          </w:p>
        </w:tc>
        <w:tc>
          <w:tcPr>
            <w:tcW w:w="945" w:type="dxa"/>
            <w:vAlign w:val="bottom"/>
          </w:tcPr>
          <w:p w:rsidR="002650DE" w:rsidRPr="00740360" w:rsidRDefault="002650DE" w:rsidP="00E2140C">
            <w:pPr>
              <w:pStyle w:val="Heading1"/>
              <w:spacing w:before="40" w:after="80" w:line="240" w:lineRule="exact"/>
              <w:jc w:val="left"/>
              <w:rPr>
                <w:sz w:val="16"/>
              </w:rPr>
            </w:pPr>
            <w:r w:rsidRPr="00740360">
              <w:rPr>
                <w:sz w:val="16"/>
                <w:rtl/>
              </w:rPr>
              <w:t>1663</w:t>
            </w:r>
          </w:p>
        </w:tc>
        <w:tc>
          <w:tcPr>
            <w:tcW w:w="1023" w:type="dxa"/>
            <w:vAlign w:val="bottom"/>
          </w:tcPr>
          <w:p w:rsidR="002650DE" w:rsidRPr="00740360" w:rsidRDefault="002650DE" w:rsidP="00E2140C">
            <w:pPr>
              <w:pStyle w:val="Heading1"/>
              <w:spacing w:before="40" w:after="80" w:line="240" w:lineRule="exact"/>
              <w:ind w:firstLine="78"/>
              <w:jc w:val="left"/>
              <w:rPr>
                <w:sz w:val="16"/>
              </w:rPr>
            </w:pPr>
            <w:r w:rsidRPr="00740360">
              <w:rPr>
                <w:sz w:val="16"/>
                <w:rtl/>
              </w:rPr>
              <w:t>1663</w:t>
            </w:r>
          </w:p>
        </w:tc>
        <w:tc>
          <w:tcPr>
            <w:tcW w:w="945" w:type="dxa"/>
            <w:vAlign w:val="bottom"/>
          </w:tcPr>
          <w:p w:rsidR="002650DE" w:rsidRPr="00740360" w:rsidRDefault="002650DE" w:rsidP="00E2140C">
            <w:pPr>
              <w:pStyle w:val="Heading1"/>
              <w:spacing w:before="40" w:after="80" w:line="240" w:lineRule="exact"/>
              <w:jc w:val="left"/>
              <w:rPr>
                <w:sz w:val="16"/>
              </w:rPr>
            </w:pPr>
            <w:r w:rsidRPr="00740360">
              <w:rPr>
                <w:sz w:val="16"/>
                <w:rtl/>
              </w:rPr>
              <w:t>15984</w:t>
            </w:r>
          </w:p>
        </w:tc>
        <w:tc>
          <w:tcPr>
            <w:tcW w:w="1013" w:type="dxa"/>
            <w:vAlign w:val="bottom"/>
          </w:tcPr>
          <w:p w:rsidR="002650DE" w:rsidRPr="00740360" w:rsidRDefault="002650DE" w:rsidP="00E2140C">
            <w:pPr>
              <w:pStyle w:val="Heading1"/>
              <w:spacing w:before="40" w:after="80" w:line="240" w:lineRule="exact"/>
              <w:ind w:firstLine="35"/>
              <w:jc w:val="left"/>
              <w:rPr>
                <w:sz w:val="16"/>
              </w:rPr>
            </w:pPr>
            <w:r w:rsidRPr="00740360">
              <w:rPr>
                <w:sz w:val="16"/>
                <w:rtl/>
              </w:rPr>
              <w:t>24741</w:t>
            </w:r>
          </w:p>
        </w:tc>
        <w:tc>
          <w:tcPr>
            <w:tcW w:w="1023" w:type="dxa"/>
            <w:shd w:val="clear" w:color="auto" w:fill="FFFFFF"/>
            <w:vAlign w:val="bottom"/>
          </w:tcPr>
          <w:p w:rsidR="002650DE" w:rsidRPr="00740360" w:rsidRDefault="002650DE" w:rsidP="00E2140C">
            <w:pPr>
              <w:pStyle w:val="Heading1"/>
              <w:spacing w:before="40" w:after="80" w:line="240" w:lineRule="exact"/>
              <w:ind w:hanging="1"/>
              <w:jc w:val="left"/>
              <w:rPr>
                <w:sz w:val="16"/>
              </w:rPr>
            </w:pPr>
            <w:r w:rsidRPr="00740360">
              <w:rPr>
                <w:sz w:val="16"/>
                <w:rtl/>
              </w:rPr>
              <w:t>279724</w:t>
            </w:r>
          </w:p>
        </w:tc>
      </w:tr>
      <w:tr w:rsidR="002650DE" w:rsidRPr="00740360">
        <w:trPr>
          <w:cantSplit/>
          <w:jc w:val="center"/>
        </w:trPr>
        <w:tc>
          <w:tcPr>
            <w:tcW w:w="1144" w:type="dxa"/>
            <w:vAlign w:val="bottom"/>
          </w:tcPr>
          <w:p w:rsidR="002650DE" w:rsidRPr="00740360" w:rsidRDefault="002650DE" w:rsidP="00E2140C">
            <w:pPr>
              <w:pStyle w:val="Heading1"/>
              <w:spacing w:before="40" w:after="80" w:line="240" w:lineRule="exact"/>
              <w:jc w:val="left"/>
              <w:rPr>
                <w:sz w:val="16"/>
              </w:rPr>
            </w:pPr>
            <w:r w:rsidRPr="00740360">
              <w:rPr>
                <w:rFonts w:hint="eastAsia"/>
                <w:sz w:val="16"/>
                <w:rtl/>
              </w:rPr>
              <w:t>إناث</w:t>
            </w:r>
          </w:p>
        </w:tc>
        <w:tc>
          <w:tcPr>
            <w:tcW w:w="1024" w:type="dxa"/>
            <w:vAlign w:val="bottom"/>
          </w:tcPr>
          <w:p w:rsidR="002650DE" w:rsidRPr="00740360" w:rsidRDefault="002650DE" w:rsidP="00E2140C">
            <w:pPr>
              <w:pStyle w:val="Heading1"/>
              <w:spacing w:before="40" w:after="80" w:line="240" w:lineRule="exact"/>
              <w:jc w:val="left"/>
              <w:rPr>
                <w:sz w:val="16"/>
              </w:rPr>
            </w:pPr>
            <w:r w:rsidRPr="00740360">
              <w:rPr>
                <w:sz w:val="16"/>
                <w:rtl/>
              </w:rPr>
              <w:t>99758</w:t>
            </w:r>
          </w:p>
        </w:tc>
        <w:tc>
          <w:tcPr>
            <w:tcW w:w="988" w:type="dxa"/>
            <w:vAlign w:val="bottom"/>
          </w:tcPr>
          <w:p w:rsidR="002650DE" w:rsidRPr="00740360" w:rsidRDefault="002650DE" w:rsidP="00E2140C">
            <w:pPr>
              <w:pStyle w:val="Heading1"/>
              <w:spacing w:before="40" w:after="80" w:line="240" w:lineRule="exact"/>
              <w:jc w:val="left"/>
              <w:rPr>
                <w:sz w:val="16"/>
              </w:rPr>
            </w:pPr>
            <w:r w:rsidRPr="00740360">
              <w:rPr>
                <w:sz w:val="16"/>
                <w:rtl/>
              </w:rPr>
              <w:t>31177</w:t>
            </w:r>
          </w:p>
        </w:tc>
        <w:tc>
          <w:tcPr>
            <w:tcW w:w="945" w:type="dxa"/>
            <w:vAlign w:val="bottom"/>
          </w:tcPr>
          <w:p w:rsidR="002650DE" w:rsidRPr="00740360" w:rsidRDefault="002650DE" w:rsidP="00E2140C">
            <w:pPr>
              <w:pStyle w:val="Heading1"/>
              <w:spacing w:before="40" w:after="80" w:line="240" w:lineRule="exact"/>
              <w:jc w:val="left"/>
              <w:rPr>
                <w:sz w:val="16"/>
              </w:rPr>
            </w:pPr>
            <w:r w:rsidRPr="00740360">
              <w:rPr>
                <w:sz w:val="16"/>
                <w:rtl/>
              </w:rPr>
              <w:t>16</w:t>
            </w:r>
          </w:p>
        </w:tc>
        <w:tc>
          <w:tcPr>
            <w:tcW w:w="1023" w:type="dxa"/>
            <w:vAlign w:val="bottom"/>
          </w:tcPr>
          <w:p w:rsidR="002650DE" w:rsidRPr="00740360" w:rsidRDefault="002650DE" w:rsidP="00E2140C">
            <w:pPr>
              <w:pStyle w:val="Heading1"/>
              <w:spacing w:before="40" w:after="80" w:line="240" w:lineRule="exact"/>
              <w:ind w:firstLine="78"/>
              <w:jc w:val="left"/>
              <w:rPr>
                <w:sz w:val="16"/>
              </w:rPr>
            </w:pPr>
            <w:r w:rsidRPr="00740360">
              <w:rPr>
                <w:sz w:val="16"/>
                <w:rtl/>
              </w:rPr>
              <w:t>792</w:t>
            </w:r>
          </w:p>
        </w:tc>
        <w:tc>
          <w:tcPr>
            <w:tcW w:w="945" w:type="dxa"/>
            <w:vAlign w:val="bottom"/>
          </w:tcPr>
          <w:p w:rsidR="002650DE" w:rsidRPr="00740360" w:rsidRDefault="002650DE" w:rsidP="00E2140C">
            <w:pPr>
              <w:pStyle w:val="Heading1"/>
              <w:spacing w:before="40" w:after="80" w:line="240" w:lineRule="exact"/>
              <w:jc w:val="left"/>
              <w:rPr>
                <w:sz w:val="16"/>
              </w:rPr>
            </w:pPr>
            <w:r w:rsidRPr="00740360">
              <w:rPr>
                <w:sz w:val="16"/>
                <w:rtl/>
              </w:rPr>
              <w:t>22669</w:t>
            </w:r>
          </w:p>
        </w:tc>
        <w:tc>
          <w:tcPr>
            <w:tcW w:w="1013" w:type="dxa"/>
            <w:vAlign w:val="bottom"/>
          </w:tcPr>
          <w:p w:rsidR="002650DE" w:rsidRPr="00740360" w:rsidRDefault="002650DE" w:rsidP="00E2140C">
            <w:pPr>
              <w:pStyle w:val="Heading1"/>
              <w:spacing w:before="40" w:after="80" w:line="240" w:lineRule="exact"/>
              <w:ind w:firstLine="35"/>
              <w:jc w:val="left"/>
              <w:rPr>
                <w:sz w:val="16"/>
              </w:rPr>
            </w:pPr>
            <w:r w:rsidRPr="00740360">
              <w:rPr>
                <w:sz w:val="16"/>
                <w:rtl/>
              </w:rPr>
              <w:t>3302</w:t>
            </w:r>
          </w:p>
        </w:tc>
        <w:tc>
          <w:tcPr>
            <w:tcW w:w="1023" w:type="dxa"/>
            <w:shd w:val="clear" w:color="auto" w:fill="FFFFFF"/>
            <w:vAlign w:val="bottom"/>
          </w:tcPr>
          <w:p w:rsidR="002650DE" w:rsidRPr="00740360" w:rsidRDefault="002650DE" w:rsidP="00E2140C">
            <w:pPr>
              <w:pStyle w:val="Heading1"/>
              <w:spacing w:before="40" w:after="80" w:line="240" w:lineRule="exact"/>
              <w:ind w:hanging="1"/>
              <w:jc w:val="left"/>
              <w:rPr>
                <w:sz w:val="16"/>
              </w:rPr>
            </w:pPr>
            <w:r w:rsidRPr="00740360">
              <w:rPr>
                <w:sz w:val="16"/>
                <w:rtl/>
              </w:rPr>
              <w:t>157714</w:t>
            </w:r>
          </w:p>
        </w:tc>
      </w:tr>
      <w:tr w:rsidR="002650DE" w:rsidRPr="00740360">
        <w:trPr>
          <w:cantSplit/>
          <w:jc w:val="center"/>
        </w:trPr>
        <w:tc>
          <w:tcPr>
            <w:tcW w:w="1144" w:type="dxa"/>
            <w:vAlign w:val="bottom"/>
          </w:tcPr>
          <w:p w:rsidR="002650DE" w:rsidRPr="00740360" w:rsidRDefault="002650DE" w:rsidP="00E2140C">
            <w:pPr>
              <w:pStyle w:val="Heading1"/>
              <w:spacing w:before="40" w:after="80" w:line="240" w:lineRule="exact"/>
              <w:jc w:val="left"/>
              <w:rPr>
                <w:sz w:val="16"/>
              </w:rPr>
            </w:pPr>
            <w:r w:rsidRPr="00740360">
              <w:rPr>
                <w:rFonts w:hint="eastAsia"/>
                <w:sz w:val="16"/>
                <w:rtl/>
              </w:rPr>
              <w:t>المجموع</w:t>
            </w:r>
          </w:p>
        </w:tc>
        <w:tc>
          <w:tcPr>
            <w:tcW w:w="1024" w:type="dxa"/>
            <w:vAlign w:val="bottom"/>
          </w:tcPr>
          <w:p w:rsidR="002650DE" w:rsidRPr="00740360" w:rsidRDefault="002650DE" w:rsidP="00E2140C">
            <w:pPr>
              <w:pStyle w:val="Heading1"/>
              <w:spacing w:before="40" w:after="80" w:line="240" w:lineRule="exact"/>
              <w:jc w:val="left"/>
              <w:rPr>
                <w:sz w:val="16"/>
              </w:rPr>
            </w:pPr>
            <w:r w:rsidRPr="00740360">
              <w:rPr>
                <w:sz w:val="16"/>
                <w:rtl/>
              </w:rPr>
              <w:t>326202</w:t>
            </w:r>
          </w:p>
        </w:tc>
        <w:tc>
          <w:tcPr>
            <w:tcW w:w="988" w:type="dxa"/>
            <w:vAlign w:val="bottom"/>
          </w:tcPr>
          <w:p w:rsidR="002650DE" w:rsidRPr="00740360" w:rsidRDefault="002650DE" w:rsidP="00E2140C">
            <w:pPr>
              <w:pStyle w:val="Heading1"/>
              <w:spacing w:before="40" w:after="80" w:line="240" w:lineRule="exact"/>
              <w:jc w:val="left"/>
              <w:rPr>
                <w:sz w:val="16"/>
              </w:rPr>
            </w:pPr>
            <w:r w:rsidRPr="00740360">
              <w:rPr>
                <w:sz w:val="16"/>
                <w:rtl/>
              </w:rPr>
              <w:t>40406</w:t>
            </w:r>
          </w:p>
        </w:tc>
        <w:tc>
          <w:tcPr>
            <w:tcW w:w="945" w:type="dxa"/>
            <w:vAlign w:val="bottom"/>
          </w:tcPr>
          <w:p w:rsidR="002650DE" w:rsidRPr="00740360" w:rsidRDefault="002650DE" w:rsidP="00E2140C">
            <w:pPr>
              <w:pStyle w:val="Heading1"/>
              <w:spacing w:before="40" w:after="80" w:line="240" w:lineRule="exact"/>
              <w:jc w:val="left"/>
              <w:rPr>
                <w:sz w:val="16"/>
              </w:rPr>
            </w:pPr>
            <w:r w:rsidRPr="00740360">
              <w:rPr>
                <w:sz w:val="16"/>
                <w:rtl/>
              </w:rPr>
              <w:t>1679</w:t>
            </w:r>
          </w:p>
        </w:tc>
        <w:tc>
          <w:tcPr>
            <w:tcW w:w="1023" w:type="dxa"/>
            <w:vAlign w:val="bottom"/>
          </w:tcPr>
          <w:p w:rsidR="002650DE" w:rsidRPr="00740360" w:rsidRDefault="002650DE" w:rsidP="00E2140C">
            <w:pPr>
              <w:pStyle w:val="Heading1"/>
              <w:spacing w:before="40" w:after="80" w:line="240" w:lineRule="exact"/>
              <w:ind w:firstLine="78"/>
              <w:jc w:val="left"/>
              <w:rPr>
                <w:sz w:val="16"/>
              </w:rPr>
            </w:pPr>
            <w:r w:rsidRPr="00740360">
              <w:rPr>
                <w:sz w:val="16"/>
                <w:rtl/>
              </w:rPr>
              <w:t>2455</w:t>
            </w:r>
          </w:p>
        </w:tc>
        <w:tc>
          <w:tcPr>
            <w:tcW w:w="945" w:type="dxa"/>
            <w:vAlign w:val="bottom"/>
          </w:tcPr>
          <w:p w:rsidR="002650DE" w:rsidRPr="00740360" w:rsidRDefault="002650DE" w:rsidP="00E2140C">
            <w:pPr>
              <w:pStyle w:val="Heading1"/>
              <w:spacing w:before="40" w:after="80" w:line="240" w:lineRule="exact"/>
              <w:jc w:val="left"/>
              <w:rPr>
                <w:sz w:val="16"/>
              </w:rPr>
            </w:pPr>
            <w:r w:rsidRPr="00740360">
              <w:rPr>
                <w:sz w:val="16"/>
                <w:rtl/>
              </w:rPr>
              <w:t>38653</w:t>
            </w:r>
          </w:p>
        </w:tc>
        <w:tc>
          <w:tcPr>
            <w:tcW w:w="1013" w:type="dxa"/>
            <w:vAlign w:val="bottom"/>
          </w:tcPr>
          <w:p w:rsidR="002650DE" w:rsidRPr="00740360" w:rsidRDefault="002650DE" w:rsidP="00E2140C">
            <w:pPr>
              <w:pStyle w:val="Heading1"/>
              <w:spacing w:before="40" w:after="80" w:line="240" w:lineRule="exact"/>
              <w:ind w:firstLine="35"/>
              <w:jc w:val="left"/>
              <w:rPr>
                <w:sz w:val="16"/>
              </w:rPr>
            </w:pPr>
            <w:r w:rsidRPr="00740360">
              <w:rPr>
                <w:sz w:val="16"/>
                <w:rtl/>
              </w:rPr>
              <w:t>28143</w:t>
            </w:r>
          </w:p>
        </w:tc>
        <w:tc>
          <w:tcPr>
            <w:tcW w:w="1023" w:type="dxa"/>
            <w:shd w:val="clear" w:color="auto" w:fill="FFFFFF"/>
            <w:vAlign w:val="bottom"/>
          </w:tcPr>
          <w:p w:rsidR="002650DE" w:rsidRPr="00740360" w:rsidRDefault="002650DE" w:rsidP="00E2140C">
            <w:pPr>
              <w:pStyle w:val="Heading1"/>
              <w:spacing w:before="40" w:after="80" w:line="240" w:lineRule="exact"/>
              <w:ind w:hanging="1"/>
              <w:jc w:val="left"/>
              <w:rPr>
                <w:sz w:val="16"/>
              </w:rPr>
            </w:pPr>
            <w:r w:rsidRPr="00740360">
              <w:rPr>
                <w:sz w:val="16"/>
                <w:rtl/>
              </w:rPr>
              <w:t>437538</w:t>
            </w:r>
          </w:p>
        </w:tc>
      </w:tr>
      <w:tr w:rsidR="002650DE" w:rsidRPr="00740360">
        <w:trPr>
          <w:cantSplit/>
          <w:jc w:val="center"/>
        </w:trPr>
        <w:tc>
          <w:tcPr>
            <w:tcW w:w="1144" w:type="dxa"/>
            <w:vAlign w:val="bottom"/>
          </w:tcPr>
          <w:p w:rsidR="002650DE" w:rsidRPr="00740360" w:rsidRDefault="002650DE" w:rsidP="00E2140C">
            <w:pPr>
              <w:pStyle w:val="Heading1"/>
              <w:spacing w:before="40" w:after="80" w:line="240" w:lineRule="exact"/>
              <w:jc w:val="left"/>
              <w:rPr>
                <w:sz w:val="16"/>
              </w:rPr>
            </w:pPr>
            <w:r w:rsidRPr="00740360">
              <w:rPr>
                <w:rFonts w:hint="eastAsia"/>
                <w:sz w:val="16"/>
                <w:rtl/>
              </w:rPr>
              <w:t>نسبة</w:t>
            </w:r>
            <w:r w:rsidRPr="00740360">
              <w:rPr>
                <w:sz w:val="16"/>
                <w:rtl/>
              </w:rPr>
              <w:t xml:space="preserve"> </w:t>
            </w:r>
            <w:r w:rsidRPr="00740360">
              <w:rPr>
                <w:rFonts w:hint="eastAsia"/>
                <w:sz w:val="16"/>
                <w:rtl/>
              </w:rPr>
              <w:t>الذكور</w:t>
            </w:r>
          </w:p>
        </w:tc>
        <w:tc>
          <w:tcPr>
            <w:tcW w:w="1024" w:type="dxa"/>
            <w:vAlign w:val="bottom"/>
          </w:tcPr>
          <w:p w:rsidR="002650DE" w:rsidRPr="00740360" w:rsidRDefault="002650DE" w:rsidP="00E2140C">
            <w:pPr>
              <w:pStyle w:val="Heading1"/>
              <w:spacing w:before="40" w:after="80" w:line="240" w:lineRule="exact"/>
              <w:jc w:val="left"/>
              <w:rPr>
                <w:sz w:val="16"/>
              </w:rPr>
            </w:pPr>
            <w:r w:rsidRPr="00740360">
              <w:rPr>
                <w:sz w:val="16"/>
                <w:rtl/>
              </w:rPr>
              <w:t>69</w:t>
            </w:r>
            <w:r w:rsidR="00BB6A30" w:rsidRPr="00740360">
              <w:rPr>
                <w:sz w:val="16"/>
                <w:rtl/>
              </w:rPr>
              <w:t>.</w:t>
            </w:r>
            <w:r w:rsidRPr="00740360">
              <w:rPr>
                <w:sz w:val="16"/>
                <w:rtl/>
              </w:rPr>
              <w:t>4</w:t>
            </w:r>
            <w:r w:rsidR="007C3ECC" w:rsidRPr="00740360">
              <w:rPr>
                <w:rFonts w:cs="Akhbar MT"/>
                <w:sz w:val="16"/>
                <w:rtl/>
              </w:rPr>
              <w:t xml:space="preserve"> %</w:t>
            </w:r>
          </w:p>
        </w:tc>
        <w:tc>
          <w:tcPr>
            <w:tcW w:w="988" w:type="dxa"/>
            <w:vAlign w:val="bottom"/>
          </w:tcPr>
          <w:p w:rsidR="002650DE" w:rsidRPr="00740360" w:rsidRDefault="002650DE" w:rsidP="00E2140C">
            <w:pPr>
              <w:pStyle w:val="Heading1"/>
              <w:spacing w:before="40" w:after="80" w:line="240" w:lineRule="exact"/>
              <w:jc w:val="left"/>
              <w:rPr>
                <w:sz w:val="16"/>
              </w:rPr>
            </w:pPr>
            <w:r w:rsidRPr="00740360">
              <w:rPr>
                <w:sz w:val="16"/>
                <w:rtl/>
              </w:rPr>
              <w:t>22</w:t>
            </w:r>
            <w:r w:rsidR="00BB6A30" w:rsidRPr="00740360">
              <w:rPr>
                <w:sz w:val="16"/>
                <w:rtl/>
              </w:rPr>
              <w:t>.</w:t>
            </w:r>
            <w:r w:rsidRPr="00740360">
              <w:rPr>
                <w:sz w:val="16"/>
                <w:rtl/>
              </w:rPr>
              <w:t>8</w:t>
            </w:r>
            <w:r w:rsidR="007C3ECC" w:rsidRPr="00740360">
              <w:rPr>
                <w:rFonts w:cs="Akhbar MT"/>
                <w:sz w:val="16"/>
                <w:rtl/>
              </w:rPr>
              <w:t xml:space="preserve"> %</w:t>
            </w:r>
          </w:p>
        </w:tc>
        <w:tc>
          <w:tcPr>
            <w:tcW w:w="945" w:type="dxa"/>
            <w:vAlign w:val="bottom"/>
          </w:tcPr>
          <w:p w:rsidR="002650DE" w:rsidRPr="00740360" w:rsidRDefault="002650DE" w:rsidP="00E2140C">
            <w:pPr>
              <w:pStyle w:val="Heading1"/>
              <w:spacing w:before="40" w:after="80" w:line="240" w:lineRule="exact"/>
              <w:jc w:val="left"/>
              <w:rPr>
                <w:sz w:val="16"/>
              </w:rPr>
            </w:pPr>
            <w:r w:rsidRPr="00740360">
              <w:rPr>
                <w:sz w:val="16"/>
                <w:rtl/>
              </w:rPr>
              <w:t>99</w:t>
            </w:r>
            <w:r w:rsidR="00BB6A30" w:rsidRPr="00740360">
              <w:rPr>
                <w:sz w:val="16"/>
                <w:rtl/>
              </w:rPr>
              <w:t>.</w:t>
            </w:r>
            <w:r w:rsidRPr="00740360">
              <w:rPr>
                <w:sz w:val="16"/>
                <w:rtl/>
              </w:rPr>
              <w:t>0</w:t>
            </w:r>
            <w:r w:rsidR="007C3ECC" w:rsidRPr="00740360">
              <w:rPr>
                <w:rFonts w:cs="Akhbar MT"/>
                <w:sz w:val="16"/>
                <w:rtl/>
              </w:rPr>
              <w:t xml:space="preserve"> %</w:t>
            </w:r>
          </w:p>
        </w:tc>
        <w:tc>
          <w:tcPr>
            <w:tcW w:w="1023" w:type="dxa"/>
            <w:vAlign w:val="bottom"/>
          </w:tcPr>
          <w:p w:rsidR="002650DE" w:rsidRPr="00740360" w:rsidRDefault="002650DE" w:rsidP="00E2140C">
            <w:pPr>
              <w:pStyle w:val="Heading1"/>
              <w:spacing w:before="40" w:after="80" w:line="240" w:lineRule="exact"/>
              <w:ind w:firstLine="78"/>
              <w:jc w:val="left"/>
              <w:rPr>
                <w:sz w:val="16"/>
              </w:rPr>
            </w:pPr>
            <w:r w:rsidRPr="00740360">
              <w:rPr>
                <w:sz w:val="16"/>
                <w:rtl/>
              </w:rPr>
              <w:t>67</w:t>
            </w:r>
            <w:r w:rsidR="00BB6A30" w:rsidRPr="00740360">
              <w:rPr>
                <w:sz w:val="16"/>
                <w:rtl/>
              </w:rPr>
              <w:t>.</w:t>
            </w:r>
            <w:r w:rsidRPr="00740360">
              <w:rPr>
                <w:sz w:val="16"/>
                <w:rtl/>
              </w:rPr>
              <w:t>7</w:t>
            </w:r>
            <w:r w:rsidR="007C3ECC" w:rsidRPr="00740360">
              <w:rPr>
                <w:rFonts w:cs="Akhbar MT"/>
                <w:sz w:val="16"/>
                <w:rtl/>
              </w:rPr>
              <w:t xml:space="preserve"> %</w:t>
            </w:r>
          </w:p>
        </w:tc>
        <w:tc>
          <w:tcPr>
            <w:tcW w:w="945" w:type="dxa"/>
            <w:vAlign w:val="bottom"/>
          </w:tcPr>
          <w:p w:rsidR="002650DE" w:rsidRPr="00740360" w:rsidRDefault="002650DE" w:rsidP="00E2140C">
            <w:pPr>
              <w:pStyle w:val="Heading1"/>
              <w:spacing w:before="40" w:after="80" w:line="240" w:lineRule="exact"/>
              <w:jc w:val="left"/>
              <w:rPr>
                <w:sz w:val="16"/>
              </w:rPr>
            </w:pPr>
            <w:r w:rsidRPr="00740360">
              <w:rPr>
                <w:sz w:val="16"/>
                <w:rtl/>
              </w:rPr>
              <w:t>41</w:t>
            </w:r>
            <w:r w:rsidR="00BB6A30" w:rsidRPr="00740360">
              <w:rPr>
                <w:sz w:val="16"/>
                <w:rtl/>
              </w:rPr>
              <w:t>.</w:t>
            </w:r>
            <w:r w:rsidRPr="00740360">
              <w:rPr>
                <w:sz w:val="16"/>
                <w:rtl/>
              </w:rPr>
              <w:t>3</w:t>
            </w:r>
            <w:r w:rsidR="007C3ECC" w:rsidRPr="00740360">
              <w:rPr>
                <w:rFonts w:cs="Akhbar MT"/>
                <w:sz w:val="16"/>
                <w:rtl/>
              </w:rPr>
              <w:t xml:space="preserve"> %</w:t>
            </w:r>
          </w:p>
        </w:tc>
        <w:tc>
          <w:tcPr>
            <w:tcW w:w="1013" w:type="dxa"/>
            <w:vAlign w:val="bottom"/>
          </w:tcPr>
          <w:p w:rsidR="002650DE" w:rsidRPr="00740360" w:rsidRDefault="002650DE" w:rsidP="00E2140C">
            <w:pPr>
              <w:pStyle w:val="Heading1"/>
              <w:spacing w:before="40" w:after="80" w:line="240" w:lineRule="exact"/>
              <w:ind w:firstLine="35"/>
              <w:jc w:val="left"/>
              <w:rPr>
                <w:sz w:val="16"/>
              </w:rPr>
            </w:pPr>
            <w:r w:rsidRPr="00740360">
              <w:rPr>
                <w:sz w:val="16"/>
                <w:rtl/>
              </w:rPr>
              <w:t>87</w:t>
            </w:r>
            <w:r w:rsidR="00BB6A30" w:rsidRPr="00740360">
              <w:rPr>
                <w:sz w:val="16"/>
                <w:rtl/>
              </w:rPr>
              <w:t>.</w:t>
            </w:r>
            <w:r w:rsidRPr="00740360">
              <w:rPr>
                <w:sz w:val="16"/>
                <w:rtl/>
              </w:rPr>
              <w:t>9</w:t>
            </w:r>
            <w:r w:rsidR="007C3ECC" w:rsidRPr="00740360">
              <w:rPr>
                <w:rFonts w:cs="Akhbar MT"/>
                <w:sz w:val="16"/>
                <w:rtl/>
              </w:rPr>
              <w:t xml:space="preserve"> %</w:t>
            </w:r>
          </w:p>
        </w:tc>
        <w:tc>
          <w:tcPr>
            <w:tcW w:w="1023" w:type="dxa"/>
            <w:shd w:val="clear" w:color="auto" w:fill="FFFFFF"/>
            <w:vAlign w:val="bottom"/>
          </w:tcPr>
          <w:p w:rsidR="002650DE" w:rsidRPr="00740360" w:rsidRDefault="002650DE" w:rsidP="00E2140C">
            <w:pPr>
              <w:pStyle w:val="Heading1"/>
              <w:spacing w:before="40" w:after="80" w:line="240" w:lineRule="exact"/>
              <w:ind w:hanging="1"/>
              <w:jc w:val="left"/>
              <w:rPr>
                <w:sz w:val="16"/>
              </w:rPr>
            </w:pPr>
            <w:r w:rsidRPr="00740360">
              <w:rPr>
                <w:sz w:val="16"/>
                <w:rtl/>
              </w:rPr>
              <w:t>63</w:t>
            </w:r>
            <w:r w:rsidR="00BB6A30" w:rsidRPr="00740360">
              <w:rPr>
                <w:sz w:val="16"/>
                <w:rtl/>
              </w:rPr>
              <w:t>.</w:t>
            </w:r>
            <w:r w:rsidRPr="00740360">
              <w:rPr>
                <w:sz w:val="16"/>
                <w:rtl/>
              </w:rPr>
              <w:t>9</w:t>
            </w:r>
            <w:r w:rsidR="007C3ECC" w:rsidRPr="00740360">
              <w:rPr>
                <w:rFonts w:cs="Akhbar MT"/>
                <w:sz w:val="16"/>
                <w:rtl/>
              </w:rPr>
              <w:t xml:space="preserve"> %</w:t>
            </w:r>
          </w:p>
        </w:tc>
      </w:tr>
      <w:tr w:rsidR="002650DE" w:rsidRPr="00740360">
        <w:trPr>
          <w:cantSplit/>
          <w:jc w:val="center"/>
        </w:trPr>
        <w:tc>
          <w:tcPr>
            <w:tcW w:w="1144" w:type="dxa"/>
            <w:tcBorders>
              <w:bottom w:val="single" w:sz="4" w:space="0" w:color="auto"/>
            </w:tcBorders>
            <w:vAlign w:val="bottom"/>
          </w:tcPr>
          <w:p w:rsidR="002650DE" w:rsidRPr="00740360" w:rsidRDefault="002650DE" w:rsidP="00E2140C">
            <w:pPr>
              <w:pStyle w:val="Heading1"/>
              <w:spacing w:before="40" w:after="80" w:line="240" w:lineRule="exact"/>
              <w:jc w:val="left"/>
              <w:rPr>
                <w:sz w:val="16"/>
              </w:rPr>
            </w:pPr>
            <w:r w:rsidRPr="00740360">
              <w:rPr>
                <w:rFonts w:hint="eastAsia"/>
                <w:sz w:val="16"/>
                <w:rtl/>
              </w:rPr>
              <w:t>نسبة</w:t>
            </w:r>
            <w:r w:rsidRPr="00740360">
              <w:rPr>
                <w:sz w:val="16"/>
                <w:rtl/>
              </w:rPr>
              <w:t xml:space="preserve"> </w:t>
            </w:r>
            <w:r w:rsidRPr="00740360">
              <w:rPr>
                <w:rFonts w:hint="eastAsia"/>
                <w:sz w:val="16"/>
                <w:rtl/>
              </w:rPr>
              <w:t>الإناث</w:t>
            </w:r>
          </w:p>
        </w:tc>
        <w:tc>
          <w:tcPr>
            <w:tcW w:w="1024" w:type="dxa"/>
            <w:tcBorders>
              <w:bottom w:val="single" w:sz="4" w:space="0" w:color="auto"/>
            </w:tcBorders>
            <w:vAlign w:val="bottom"/>
          </w:tcPr>
          <w:p w:rsidR="002650DE" w:rsidRPr="00740360" w:rsidRDefault="002650DE" w:rsidP="00E2140C">
            <w:pPr>
              <w:pStyle w:val="Header"/>
              <w:bidi/>
              <w:spacing w:before="40" w:after="80" w:line="240" w:lineRule="exact"/>
              <w:rPr>
                <w:rFonts w:hint="cs"/>
                <w:b w:val="0"/>
                <w:bCs w:val="0"/>
                <w:sz w:val="16"/>
                <w:szCs w:val="24"/>
              </w:rPr>
            </w:pPr>
            <w:r w:rsidRPr="00740360">
              <w:rPr>
                <w:rFonts w:hint="cs"/>
                <w:b w:val="0"/>
                <w:bCs w:val="0"/>
                <w:sz w:val="16"/>
                <w:szCs w:val="24"/>
                <w:rtl/>
              </w:rPr>
              <w:t>30</w:t>
            </w:r>
            <w:r w:rsidR="00BB6A30" w:rsidRPr="00740360">
              <w:rPr>
                <w:rFonts w:hint="cs"/>
                <w:b w:val="0"/>
                <w:bCs w:val="0"/>
                <w:sz w:val="16"/>
                <w:szCs w:val="24"/>
                <w:rtl/>
              </w:rPr>
              <w:t>.</w:t>
            </w:r>
            <w:r w:rsidRPr="00740360">
              <w:rPr>
                <w:rFonts w:hint="cs"/>
                <w:b w:val="0"/>
                <w:bCs w:val="0"/>
                <w:sz w:val="16"/>
                <w:szCs w:val="24"/>
                <w:rtl/>
              </w:rPr>
              <w:t>7</w:t>
            </w:r>
            <w:r w:rsidR="007C3ECC" w:rsidRPr="00740360">
              <w:rPr>
                <w:rFonts w:hint="cs"/>
                <w:b w:val="0"/>
                <w:bCs w:val="0"/>
                <w:sz w:val="16"/>
                <w:szCs w:val="24"/>
                <w:rtl/>
              </w:rPr>
              <w:t xml:space="preserve"> </w:t>
            </w:r>
            <w:r w:rsidR="007C3ECC" w:rsidRPr="00740360">
              <w:rPr>
                <w:rFonts w:cs="Akhbar MT"/>
                <w:b w:val="0"/>
                <w:bCs w:val="0"/>
                <w:sz w:val="16"/>
                <w:rtl/>
              </w:rPr>
              <w:t>%</w:t>
            </w:r>
          </w:p>
        </w:tc>
        <w:tc>
          <w:tcPr>
            <w:tcW w:w="988" w:type="dxa"/>
            <w:tcBorders>
              <w:bottom w:val="single" w:sz="4" w:space="0" w:color="auto"/>
            </w:tcBorders>
            <w:vAlign w:val="bottom"/>
          </w:tcPr>
          <w:p w:rsidR="002650DE" w:rsidRPr="00740360" w:rsidRDefault="002650DE" w:rsidP="00E2140C">
            <w:pPr>
              <w:pStyle w:val="Heading1"/>
              <w:spacing w:before="40" w:after="80" w:line="240" w:lineRule="exact"/>
              <w:jc w:val="left"/>
              <w:rPr>
                <w:sz w:val="16"/>
              </w:rPr>
            </w:pPr>
            <w:r w:rsidRPr="00740360">
              <w:rPr>
                <w:sz w:val="16"/>
                <w:rtl/>
              </w:rPr>
              <w:t>77</w:t>
            </w:r>
            <w:r w:rsidR="00BB6A30" w:rsidRPr="00740360">
              <w:rPr>
                <w:sz w:val="16"/>
                <w:rtl/>
              </w:rPr>
              <w:t>.</w:t>
            </w:r>
            <w:r w:rsidRPr="00740360">
              <w:rPr>
                <w:sz w:val="16"/>
                <w:rtl/>
              </w:rPr>
              <w:t>1</w:t>
            </w:r>
            <w:r w:rsidR="007C3ECC" w:rsidRPr="00740360">
              <w:rPr>
                <w:rFonts w:cs="Akhbar MT"/>
                <w:sz w:val="16"/>
                <w:rtl/>
              </w:rPr>
              <w:t xml:space="preserve"> %</w:t>
            </w:r>
            <w:r w:rsidRPr="00740360">
              <w:rPr>
                <w:sz w:val="16"/>
                <w:rtl/>
              </w:rPr>
              <w:t xml:space="preserve"> </w:t>
            </w:r>
          </w:p>
        </w:tc>
        <w:tc>
          <w:tcPr>
            <w:tcW w:w="945" w:type="dxa"/>
            <w:tcBorders>
              <w:bottom w:val="single" w:sz="4" w:space="0" w:color="auto"/>
            </w:tcBorders>
            <w:vAlign w:val="bottom"/>
          </w:tcPr>
          <w:p w:rsidR="002650DE" w:rsidRPr="00740360" w:rsidRDefault="002650DE" w:rsidP="00E2140C">
            <w:pPr>
              <w:pStyle w:val="Heading1"/>
              <w:spacing w:before="40" w:after="80" w:line="240" w:lineRule="exact"/>
              <w:jc w:val="left"/>
              <w:rPr>
                <w:sz w:val="16"/>
              </w:rPr>
            </w:pPr>
            <w:r w:rsidRPr="00740360">
              <w:rPr>
                <w:sz w:val="16"/>
                <w:rtl/>
              </w:rPr>
              <w:t>0</w:t>
            </w:r>
            <w:r w:rsidR="00BB6A30" w:rsidRPr="00740360">
              <w:rPr>
                <w:sz w:val="16"/>
                <w:rtl/>
              </w:rPr>
              <w:t>.</w:t>
            </w:r>
            <w:r w:rsidRPr="00740360">
              <w:rPr>
                <w:sz w:val="16"/>
                <w:rtl/>
              </w:rPr>
              <w:t>9</w:t>
            </w:r>
            <w:r w:rsidR="007C3ECC" w:rsidRPr="00740360">
              <w:rPr>
                <w:rFonts w:cs="Akhbar MT"/>
                <w:sz w:val="16"/>
                <w:rtl/>
              </w:rPr>
              <w:t xml:space="preserve"> %</w:t>
            </w:r>
          </w:p>
        </w:tc>
        <w:tc>
          <w:tcPr>
            <w:tcW w:w="1023" w:type="dxa"/>
            <w:tcBorders>
              <w:bottom w:val="single" w:sz="4" w:space="0" w:color="auto"/>
            </w:tcBorders>
            <w:vAlign w:val="bottom"/>
          </w:tcPr>
          <w:p w:rsidR="002650DE" w:rsidRPr="00740360" w:rsidRDefault="002650DE" w:rsidP="00E2140C">
            <w:pPr>
              <w:pStyle w:val="Heading1"/>
              <w:spacing w:before="40" w:after="80" w:line="240" w:lineRule="exact"/>
              <w:ind w:firstLine="78"/>
              <w:jc w:val="left"/>
              <w:rPr>
                <w:sz w:val="16"/>
              </w:rPr>
            </w:pPr>
            <w:r w:rsidRPr="00740360">
              <w:rPr>
                <w:sz w:val="16"/>
                <w:rtl/>
              </w:rPr>
              <w:t>32</w:t>
            </w:r>
            <w:r w:rsidR="00BB6A30" w:rsidRPr="00740360">
              <w:rPr>
                <w:sz w:val="16"/>
                <w:rtl/>
              </w:rPr>
              <w:t>.</w:t>
            </w:r>
            <w:r w:rsidRPr="00740360">
              <w:rPr>
                <w:sz w:val="16"/>
                <w:rtl/>
              </w:rPr>
              <w:t>2</w:t>
            </w:r>
            <w:r w:rsidR="007C3ECC" w:rsidRPr="00740360">
              <w:rPr>
                <w:rFonts w:cs="Akhbar MT"/>
                <w:sz w:val="16"/>
                <w:rtl/>
              </w:rPr>
              <w:t xml:space="preserve"> %</w:t>
            </w:r>
          </w:p>
        </w:tc>
        <w:tc>
          <w:tcPr>
            <w:tcW w:w="945" w:type="dxa"/>
            <w:tcBorders>
              <w:bottom w:val="single" w:sz="4" w:space="0" w:color="auto"/>
            </w:tcBorders>
            <w:vAlign w:val="bottom"/>
          </w:tcPr>
          <w:p w:rsidR="002650DE" w:rsidRPr="00740360" w:rsidRDefault="002650DE" w:rsidP="00E2140C">
            <w:pPr>
              <w:pStyle w:val="Heading1"/>
              <w:spacing w:before="40" w:after="80" w:line="240" w:lineRule="exact"/>
              <w:jc w:val="left"/>
              <w:rPr>
                <w:sz w:val="16"/>
              </w:rPr>
            </w:pPr>
            <w:r w:rsidRPr="00740360">
              <w:rPr>
                <w:sz w:val="16"/>
                <w:rtl/>
              </w:rPr>
              <w:t>59</w:t>
            </w:r>
            <w:r w:rsidR="00BB6A30" w:rsidRPr="00740360">
              <w:rPr>
                <w:sz w:val="16"/>
                <w:rtl/>
              </w:rPr>
              <w:t>.</w:t>
            </w:r>
            <w:r w:rsidRPr="00740360">
              <w:rPr>
                <w:sz w:val="16"/>
                <w:rtl/>
              </w:rPr>
              <w:t>6</w:t>
            </w:r>
            <w:r w:rsidR="007C3ECC" w:rsidRPr="00740360">
              <w:rPr>
                <w:rFonts w:cs="Akhbar MT"/>
                <w:sz w:val="16"/>
                <w:rtl/>
              </w:rPr>
              <w:t xml:space="preserve"> %</w:t>
            </w:r>
          </w:p>
        </w:tc>
        <w:tc>
          <w:tcPr>
            <w:tcW w:w="1013" w:type="dxa"/>
            <w:tcBorders>
              <w:bottom w:val="single" w:sz="4" w:space="0" w:color="auto"/>
            </w:tcBorders>
            <w:vAlign w:val="bottom"/>
          </w:tcPr>
          <w:p w:rsidR="002650DE" w:rsidRPr="00740360" w:rsidRDefault="002650DE" w:rsidP="00E2140C">
            <w:pPr>
              <w:pStyle w:val="Heading1"/>
              <w:spacing w:before="40" w:after="80" w:line="240" w:lineRule="exact"/>
              <w:ind w:firstLine="35"/>
              <w:jc w:val="left"/>
              <w:rPr>
                <w:sz w:val="16"/>
              </w:rPr>
            </w:pPr>
            <w:r w:rsidRPr="00740360">
              <w:rPr>
                <w:sz w:val="16"/>
                <w:rtl/>
              </w:rPr>
              <w:t>12</w:t>
            </w:r>
            <w:r w:rsidR="00BB6A30" w:rsidRPr="00740360">
              <w:rPr>
                <w:sz w:val="16"/>
                <w:rtl/>
              </w:rPr>
              <w:t>.</w:t>
            </w:r>
            <w:r w:rsidRPr="00740360">
              <w:rPr>
                <w:rFonts w:hint="cs"/>
                <w:sz w:val="16"/>
                <w:rtl/>
              </w:rPr>
              <w:t>1</w:t>
            </w:r>
            <w:r w:rsidR="007C3ECC" w:rsidRPr="00740360">
              <w:rPr>
                <w:rFonts w:cs="Akhbar MT"/>
                <w:sz w:val="16"/>
                <w:rtl/>
              </w:rPr>
              <w:t xml:space="preserve"> %</w:t>
            </w:r>
          </w:p>
        </w:tc>
        <w:tc>
          <w:tcPr>
            <w:tcW w:w="1023" w:type="dxa"/>
            <w:tcBorders>
              <w:bottom w:val="single" w:sz="4" w:space="0" w:color="auto"/>
            </w:tcBorders>
            <w:shd w:val="clear" w:color="auto" w:fill="FFFFFF"/>
            <w:vAlign w:val="bottom"/>
          </w:tcPr>
          <w:p w:rsidR="002650DE" w:rsidRPr="00740360" w:rsidRDefault="002650DE" w:rsidP="00E2140C">
            <w:pPr>
              <w:pStyle w:val="Heading1"/>
              <w:spacing w:before="40" w:after="80" w:line="240" w:lineRule="exact"/>
              <w:ind w:hanging="1"/>
              <w:jc w:val="left"/>
              <w:rPr>
                <w:sz w:val="16"/>
              </w:rPr>
            </w:pPr>
            <w:r w:rsidRPr="00740360">
              <w:rPr>
                <w:sz w:val="16"/>
                <w:rtl/>
              </w:rPr>
              <w:t>36</w:t>
            </w:r>
            <w:r w:rsidR="00BB6A30" w:rsidRPr="00740360">
              <w:rPr>
                <w:sz w:val="16"/>
                <w:rtl/>
              </w:rPr>
              <w:t>.</w:t>
            </w:r>
            <w:r w:rsidRPr="00740360">
              <w:rPr>
                <w:rFonts w:hint="cs"/>
                <w:sz w:val="16"/>
                <w:rtl/>
              </w:rPr>
              <w:t>1</w:t>
            </w:r>
            <w:r w:rsidR="007C3ECC" w:rsidRPr="00740360">
              <w:rPr>
                <w:rFonts w:cs="Akhbar MT"/>
                <w:sz w:val="16"/>
                <w:rtl/>
              </w:rPr>
              <w:t xml:space="preserve"> %</w:t>
            </w:r>
          </w:p>
        </w:tc>
      </w:tr>
      <w:tr w:rsidR="002650DE" w:rsidRPr="00740360">
        <w:trPr>
          <w:cantSplit/>
          <w:jc w:val="center"/>
        </w:trPr>
        <w:tc>
          <w:tcPr>
            <w:tcW w:w="1144" w:type="dxa"/>
            <w:tcBorders>
              <w:top w:val="single" w:sz="4" w:space="0" w:color="auto"/>
              <w:bottom w:val="single" w:sz="12" w:space="0" w:color="auto"/>
            </w:tcBorders>
            <w:shd w:val="clear" w:color="auto" w:fill="FFFFFF"/>
            <w:vAlign w:val="bottom"/>
          </w:tcPr>
          <w:p w:rsidR="002650DE" w:rsidRPr="00740360" w:rsidRDefault="002650DE" w:rsidP="00E2140C">
            <w:pPr>
              <w:pStyle w:val="Heading1"/>
              <w:spacing w:before="40" w:after="80" w:line="240" w:lineRule="exact"/>
              <w:jc w:val="left"/>
              <w:rPr>
                <w:b/>
                <w:bCs/>
                <w:sz w:val="16"/>
              </w:rPr>
            </w:pPr>
            <w:r w:rsidRPr="00740360">
              <w:rPr>
                <w:rFonts w:hint="eastAsia"/>
                <w:b/>
                <w:bCs/>
                <w:sz w:val="16"/>
                <w:rtl/>
              </w:rPr>
              <w:t>المجموع</w:t>
            </w:r>
          </w:p>
        </w:tc>
        <w:tc>
          <w:tcPr>
            <w:tcW w:w="1024" w:type="dxa"/>
            <w:tcBorders>
              <w:top w:val="single" w:sz="4" w:space="0" w:color="auto"/>
              <w:bottom w:val="single" w:sz="12" w:space="0" w:color="auto"/>
            </w:tcBorders>
            <w:shd w:val="clear" w:color="auto" w:fill="FFFFFF"/>
            <w:vAlign w:val="bottom"/>
          </w:tcPr>
          <w:p w:rsidR="002650DE" w:rsidRPr="00740360" w:rsidRDefault="002650DE" w:rsidP="00E2140C">
            <w:pPr>
              <w:pStyle w:val="Heading1"/>
              <w:spacing w:before="40" w:after="80" w:line="240" w:lineRule="exact"/>
              <w:jc w:val="left"/>
              <w:rPr>
                <w:b/>
                <w:bCs/>
                <w:sz w:val="16"/>
              </w:rPr>
            </w:pPr>
            <w:r w:rsidRPr="00740360">
              <w:rPr>
                <w:b/>
                <w:bCs/>
                <w:sz w:val="16"/>
                <w:rtl/>
              </w:rPr>
              <w:t>100</w:t>
            </w:r>
            <w:r w:rsidR="007C3ECC" w:rsidRPr="00740360">
              <w:rPr>
                <w:rFonts w:cs="Akhbar MT"/>
                <w:b/>
                <w:bCs/>
                <w:sz w:val="16"/>
                <w:rtl/>
              </w:rPr>
              <w:t xml:space="preserve"> %</w:t>
            </w:r>
          </w:p>
        </w:tc>
        <w:tc>
          <w:tcPr>
            <w:tcW w:w="988" w:type="dxa"/>
            <w:tcBorders>
              <w:top w:val="single" w:sz="4" w:space="0" w:color="auto"/>
              <w:bottom w:val="single" w:sz="12" w:space="0" w:color="auto"/>
            </w:tcBorders>
            <w:shd w:val="clear" w:color="auto" w:fill="FFFFFF"/>
            <w:vAlign w:val="bottom"/>
          </w:tcPr>
          <w:p w:rsidR="002650DE" w:rsidRPr="00740360" w:rsidRDefault="002650DE" w:rsidP="00E2140C">
            <w:pPr>
              <w:pStyle w:val="Heading1"/>
              <w:spacing w:before="40" w:after="80" w:line="240" w:lineRule="exact"/>
              <w:jc w:val="left"/>
              <w:rPr>
                <w:b/>
                <w:bCs/>
                <w:sz w:val="16"/>
              </w:rPr>
            </w:pPr>
            <w:r w:rsidRPr="00740360">
              <w:rPr>
                <w:b/>
                <w:bCs/>
                <w:sz w:val="16"/>
                <w:rtl/>
              </w:rPr>
              <w:t>100</w:t>
            </w:r>
            <w:r w:rsidR="007C3ECC" w:rsidRPr="00740360">
              <w:rPr>
                <w:rFonts w:cs="Akhbar MT"/>
                <w:b/>
                <w:bCs/>
                <w:sz w:val="16"/>
                <w:rtl/>
              </w:rPr>
              <w:t xml:space="preserve"> %</w:t>
            </w:r>
          </w:p>
        </w:tc>
        <w:tc>
          <w:tcPr>
            <w:tcW w:w="945" w:type="dxa"/>
            <w:tcBorders>
              <w:top w:val="single" w:sz="4" w:space="0" w:color="auto"/>
              <w:bottom w:val="single" w:sz="12" w:space="0" w:color="auto"/>
            </w:tcBorders>
            <w:shd w:val="clear" w:color="auto" w:fill="FFFFFF"/>
            <w:vAlign w:val="bottom"/>
          </w:tcPr>
          <w:p w:rsidR="002650DE" w:rsidRPr="00740360" w:rsidRDefault="002650DE" w:rsidP="00E2140C">
            <w:pPr>
              <w:pStyle w:val="Heading1"/>
              <w:spacing w:before="40" w:after="80" w:line="240" w:lineRule="exact"/>
              <w:jc w:val="left"/>
              <w:rPr>
                <w:b/>
                <w:bCs/>
                <w:sz w:val="16"/>
              </w:rPr>
            </w:pPr>
            <w:r w:rsidRPr="00740360">
              <w:rPr>
                <w:b/>
                <w:bCs/>
                <w:sz w:val="16"/>
                <w:rtl/>
              </w:rPr>
              <w:t>100</w:t>
            </w:r>
            <w:r w:rsidR="007C3ECC" w:rsidRPr="00740360">
              <w:rPr>
                <w:rFonts w:cs="Akhbar MT"/>
                <w:b/>
                <w:bCs/>
                <w:sz w:val="16"/>
                <w:rtl/>
              </w:rPr>
              <w:t xml:space="preserve"> %</w:t>
            </w:r>
          </w:p>
        </w:tc>
        <w:tc>
          <w:tcPr>
            <w:tcW w:w="1023" w:type="dxa"/>
            <w:tcBorders>
              <w:top w:val="single" w:sz="4" w:space="0" w:color="auto"/>
              <w:bottom w:val="single" w:sz="12" w:space="0" w:color="auto"/>
            </w:tcBorders>
            <w:shd w:val="clear" w:color="auto" w:fill="FFFFFF"/>
            <w:vAlign w:val="bottom"/>
          </w:tcPr>
          <w:p w:rsidR="002650DE" w:rsidRPr="00740360" w:rsidRDefault="002650DE" w:rsidP="00E2140C">
            <w:pPr>
              <w:pStyle w:val="Heading1"/>
              <w:spacing w:before="40" w:after="80" w:line="240" w:lineRule="exact"/>
              <w:ind w:firstLine="78"/>
              <w:jc w:val="left"/>
              <w:rPr>
                <w:b/>
                <w:bCs/>
                <w:sz w:val="16"/>
              </w:rPr>
            </w:pPr>
            <w:r w:rsidRPr="00740360">
              <w:rPr>
                <w:b/>
                <w:bCs/>
                <w:sz w:val="16"/>
                <w:rtl/>
              </w:rPr>
              <w:t>100</w:t>
            </w:r>
            <w:r w:rsidR="007C3ECC" w:rsidRPr="00740360">
              <w:rPr>
                <w:rFonts w:cs="Akhbar MT"/>
                <w:b/>
                <w:bCs/>
                <w:sz w:val="16"/>
                <w:rtl/>
              </w:rPr>
              <w:t xml:space="preserve"> %</w:t>
            </w:r>
          </w:p>
        </w:tc>
        <w:tc>
          <w:tcPr>
            <w:tcW w:w="945" w:type="dxa"/>
            <w:tcBorders>
              <w:top w:val="single" w:sz="4" w:space="0" w:color="auto"/>
              <w:bottom w:val="single" w:sz="12" w:space="0" w:color="auto"/>
            </w:tcBorders>
            <w:shd w:val="clear" w:color="auto" w:fill="FFFFFF"/>
            <w:vAlign w:val="bottom"/>
          </w:tcPr>
          <w:p w:rsidR="002650DE" w:rsidRPr="00740360" w:rsidRDefault="002650DE" w:rsidP="00E2140C">
            <w:pPr>
              <w:pStyle w:val="Heading1"/>
              <w:spacing w:before="40" w:after="80" w:line="240" w:lineRule="exact"/>
              <w:jc w:val="left"/>
              <w:rPr>
                <w:b/>
                <w:bCs/>
                <w:sz w:val="16"/>
              </w:rPr>
            </w:pPr>
            <w:r w:rsidRPr="00740360">
              <w:rPr>
                <w:b/>
                <w:bCs/>
                <w:sz w:val="16"/>
                <w:rtl/>
              </w:rPr>
              <w:t>100</w:t>
            </w:r>
            <w:r w:rsidR="007C3ECC" w:rsidRPr="00740360">
              <w:rPr>
                <w:rFonts w:cs="Akhbar MT"/>
                <w:b/>
                <w:bCs/>
                <w:sz w:val="16"/>
                <w:rtl/>
              </w:rPr>
              <w:t xml:space="preserve"> %</w:t>
            </w:r>
          </w:p>
        </w:tc>
        <w:tc>
          <w:tcPr>
            <w:tcW w:w="1013" w:type="dxa"/>
            <w:tcBorders>
              <w:top w:val="single" w:sz="4" w:space="0" w:color="auto"/>
              <w:bottom w:val="single" w:sz="12" w:space="0" w:color="auto"/>
            </w:tcBorders>
            <w:shd w:val="clear" w:color="auto" w:fill="FFFFFF"/>
            <w:vAlign w:val="bottom"/>
          </w:tcPr>
          <w:p w:rsidR="002650DE" w:rsidRPr="00740360" w:rsidRDefault="002650DE" w:rsidP="00E2140C">
            <w:pPr>
              <w:pStyle w:val="Heading1"/>
              <w:spacing w:before="40" w:after="80" w:line="240" w:lineRule="exact"/>
              <w:ind w:firstLine="35"/>
              <w:jc w:val="left"/>
              <w:rPr>
                <w:b/>
                <w:bCs/>
                <w:sz w:val="16"/>
              </w:rPr>
            </w:pPr>
            <w:r w:rsidRPr="00740360">
              <w:rPr>
                <w:b/>
                <w:bCs/>
                <w:sz w:val="16"/>
                <w:rtl/>
              </w:rPr>
              <w:t>100</w:t>
            </w:r>
            <w:r w:rsidR="007C3ECC" w:rsidRPr="00740360">
              <w:rPr>
                <w:rFonts w:cs="Akhbar MT"/>
                <w:b/>
                <w:bCs/>
                <w:sz w:val="16"/>
                <w:rtl/>
              </w:rPr>
              <w:t xml:space="preserve"> %</w:t>
            </w:r>
          </w:p>
        </w:tc>
        <w:tc>
          <w:tcPr>
            <w:tcW w:w="1023" w:type="dxa"/>
            <w:tcBorders>
              <w:top w:val="single" w:sz="4" w:space="0" w:color="auto"/>
              <w:bottom w:val="single" w:sz="12" w:space="0" w:color="auto"/>
            </w:tcBorders>
            <w:shd w:val="clear" w:color="auto" w:fill="FFFFFF"/>
            <w:vAlign w:val="bottom"/>
          </w:tcPr>
          <w:p w:rsidR="002650DE" w:rsidRPr="00740360" w:rsidRDefault="002650DE" w:rsidP="00E2140C">
            <w:pPr>
              <w:pStyle w:val="Heading1"/>
              <w:spacing w:before="40" w:after="80" w:line="240" w:lineRule="exact"/>
              <w:ind w:hanging="1"/>
              <w:jc w:val="left"/>
              <w:rPr>
                <w:b/>
                <w:bCs/>
                <w:sz w:val="16"/>
              </w:rPr>
            </w:pPr>
            <w:r w:rsidRPr="00740360">
              <w:rPr>
                <w:b/>
                <w:bCs/>
                <w:sz w:val="16"/>
                <w:rtl/>
              </w:rPr>
              <w:t>100</w:t>
            </w:r>
            <w:r w:rsidR="007C3ECC" w:rsidRPr="00740360">
              <w:rPr>
                <w:rFonts w:cs="Akhbar MT"/>
                <w:b/>
                <w:bCs/>
                <w:sz w:val="16"/>
                <w:rtl/>
              </w:rPr>
              <w:t xml:space="preserve"> %</w:t>
            </w:r>
          </w:p>
        </w:tc>
      </w:tr>
    </w:tbl>
    <w:p w:rsidR="002650DE" w:rsidRPr="00CE0F96" w:rsidRDefault="00E2140C" w:rsidP="00E2140C">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E2140C">
        <w:rPr>
          <w:i/>
          <w:iCs/>
          <w:rtl/>
        </w:rPr>
        <w:tab/>
      </w:r>
      <w:r w:rsidR="002650DE" w:rsidRPr="00E2140C">
        <w:rPr>
          <w:rFonts w:hint="eastAsia"/>
          <w:i/>
          <w:iCs/>
          <w:rtl/>
        </w:rPr>
        <w:t>المصدر</w:t>
      </w:r>
      <w:r w:rsidR="002650DE" w:rsidRPr="00E2140C">
        <w:rPr>
          <w:i/>
          <w:iCs/>
          <w:rtl/>
        </w:rPr>
        <w:t xml:space="preserve">: </w:t>
      </w:r>
      <w:r w:rsidRPr="00E2140C">
        <w:rPr>
          <w:rFonts w:hint="cs"/>
          <w:i/>
          <w:iCs/>
          <w:rtl/>
        </w:rPr>
        <w:tab/>
      </w:r>
      <w:r w:rsidR="002650DE" w:rsidRPr="00E2140C">
        <w:rPr>
          <w:rtl/>
        </w:rPr>
        <w:t>إحصاءا</w:t>
      </w:r>
      <w:r w:rsidR="002650DE" w:rsidRPr="00CE0F96">
        <w:rPr>
          <w:rtl/>
        </w:rPr>
        <w:t xml:space="preserve">ت </w:t>
      </w:r>
      <w:r w:rsidR="002650DE" w:rsidRPr="00CE0F96">
        <w:rPr>
          <w:rFonts w:hint="eastAsia"/>
          <w:rtl/>
        </w:rPr>
        <w:t>الصندوق</w:t>
      </w:r>
      <w:r w:rsidR="002650DE" w:rsidRPr="00CE0F96">
        <w:rPr>
          <w:rtl/>
        </w:rPr>
        <w:t xml:space="preserve"> الوطني للضمان </w:t>
      </w:r>
      <w:r w:rsidR="002650DE" w:rsidRPr="00CE0F96">
        <w:rPr>
          <w:rFonts w:hint="cs"/>
          <w:rtl/>
        </w:rPr>
        <w:t>الاجتماعي</w:t>
      </w:r>
      <w:r w:rsidR="002650DE" w:rsidRPr="00CE0F96">
        <w:rPr>
          <w:rtl/>
        </w:rPr>
        <w:t xml:space="preserve"> حتى تاريخ 23/10/2004</w:t>
      </w:r>
      <w:r w:rsidR="002650DE">
        <w:rPr>
          <w:rFonts w:hint="cs"/>
          <w:rtl/>
        </w:rPr>
        <w:t>.</w:t>
      </w:r>
    </w:p>
    <w:p w:rsidR="002650DE" w:rsidRPr="00CE0F96" w:rsidRDefault="00E2140C" w:rsidP="00C054F0">
      <w:pPr>
        <w:pStyle w:val="FootnoteText"/>
        <w:tabs>
          <w:tab w:val="clear" w:pos="418"/>
          <w:tab w:val="right" w:pos="1915"/>
          <w:tab w:val="left" w:pos="2016"/>
          <w:tab w:val="left" w:pos="2491"/>
          <w:tab w:val="left" w:pos="2966"/>
          <w:tab w:val="left" w:pos="3442"/>
          <w:tab w:val="left" w:pos="3917"/>
        </w:tabs>
        <w:spacing w:after="80"/>
        <w:ind w:left="2030" w:right="1267" w:hanging="763"/>
        <w:jc w:val="lowKashida"/>
        <w:rPr>
          <w:rFonts w:hint="cs"/>
          <w:rtl/>
        </w:rPr>
      </w:pPr>
      <w:r>
        <w:rPr>
          <w:rtl/>
        </w:rPr>
        <w:tab/>
      </w:r>
      <w:r>
        <w:rPr>
          <w:rFonts w:hint="cs"/>
          <w:rtl/>
        </w:rPr>
        <w:t>*</w:t>
      </w:r>
      <w:r>
        <w:rPr>
          <w:rtl/>
        </w:rPr>
        <w:tab/>
      </w:r>
      <w:r w:rsidR="002650DE" w:rsidRPr="00CE0F96">
        <w:rPr>
          <w:rFonts w:hint="cs"/>
          <w:rtl/>
        </w:rPr>
        <w:t xml:space="preserve">يغطي هذا النظام الفئات التالية: الأجراء اللبنانيون، </w:t>
      </w:r>
      <w:r w:rsidR="002650DE">
        <w:rPr>
          <w:rFonts w:hint="cs"/>
          <w:rtl/>
        </w:rPr>
        <w:t>الأجراء ال</w:t>
      </w:r>
      <w:r w:rsidR="002650DE" w:rsidRPr="00CE0F96">
        <w:rPr>
          <w:rFonts w:hint="cs"/>
          <w:rtl/>
        </w:rPr>
        <w:t>أجانب</w:t>
      </w:r>
      <w:r w:rsidR="002650DE">
        <w:rPr>
          <w:rFonts w:hint="cs"/>
          <w:rtl/>
        </w:rPr>
        <w:t xml:space="preserve"> المرتبطون بصاحب عمل معيّن،</w:t>
      </w:r>
      <w:r w:rsidR="002650DE" w:rsidRPr="00CE0F96">
        <w:rPr>
          <w:rFonts w:hint="cs"/>
          <w:rtl/>
        </w:rPr>
        <w:t xml:space="preserve"> سائق</w:t>
      </w:r>
      <w:r w:rsidR="002650DE">
        <w:rPr>
          <w:rFonts w:hint="cs"/>
          <w:rtl/>
        </w:rPr>
        <w:t>و</w:t>
      </w:r>
      <w:r w:rsidR="002650DE" w:rsidRPr="00CE0F96">
        <w:rPr>
          <w:rFonts w:hint="cs"/>
          <w:rtl/>
        </w:rPr>
        <w:t xml:space="preserve"> السيارات العمومية، باعة </w:t>
      </w:r>
      <w:r w:rsidR="002650DE">
        <w:rPr>
          <w:rFonts w:hint="cs"/>
          <w:rtl/>
        </w:rPr>
        <w:t>الصحف والمجلات،</w:t>
      </w:r>
      <w:r w:rsidR="002650DE" w:rsidRPr="00CE0F96">
        <w:rPr>
          <w:rFonts w:hint="cs"/>
          <w:rtl/>
        </w:rPr>
        <w:t xml:space="preserve"> الصحافيون، الأجراء الزراعي</w:t>
      </w:r>
      <w:r w:rsidR="002650DE">
        <w:rPr>
          <w:rFonts w:hint="cs"/>
          <w:rtl/>
        </w:rPr>
        <w:t>و</w:t>
      </w:r>
      <w:r w:rsidR="002650DE" w:rsidRPr="00CE0F96">
        <w:rPr>
          <w:rFonts w:hint="cs"/>
          <w:rtl/>
        </w:rPr>
        <w:t>ن الدائم</w:t>
      </w:r>
      <w:r w:rsidR="002650DE">
        <w:rPr>
          <w:rFonts w:hint="cs"/>
          <w:rtl/>
        </w:rPr>
        <w:t>و</w:t>
      </w:r>
      <w:r w:rsidR="002650DE" w:rsidRPr="00CE0F96">
        <w:rPr>
          <w:rFonts w:hint="cs"/>
          <w:rtl/>
        </w:rPr>
        <w:t xml:space="preserve">ن، </w:t>
      </w:r>
      <w:r w:rsidR="002650DE">
        <w:rPr>
          <w:rFonts w:hint="cs"/>
          <w:rtl/>
        </w:rPr>
        <w:t>أجراء</w:t>
      </w:r>
      <w:r w:rsidR="002650DE" w:rsidRPr="00CE0F96">
        <w:rPr>
          <w:rFonts w:hint="cs"/>
          <w:rtl/>
        </w:rPr>
        <w:t xml:space="preserve"> الدولة.</w:t>
      </w:r>
    </w:p>
    <w:p w:rsidR="00E2140C" w:rsidRPr="00E2140C" w:rsidRDefault="00E2140C" w:rsidP="00E2140C">
      <w:pPr>
        <w:pStyle w:val="SingleTxt"/>
        <w:spacing w:after="0" w:line="120" w:lineRule="exact"/>
        <w:rPr>
          <w:rFonts w:hint="cs"/>
          <w:sz w:val="10"/>
          <w:rtl/>
        </w:rPr>
      </w:pPr>
    </w:p>
    <w:p w:rsidR="00E2140C" w:rsidRPr="00E2140C" w:rsidRDefault="00E2140C" w:rsidP="00E2140C">
      <w:pPr>
        <w:pStyle w:val="SingleTxt"/>
        <w:spacing w:after="0" w:line="120" w:lineRule="exact"/>
        <w:rPr>
          <w:rFonts w:hint="cs"/>
          <w:sz w:val="10"/>
          <w:rtl/>
        </w:rPr>
      </w:pPr>
    </w:p>
    <w:p w:rsidR="002650DE" w:rsidRPr="000C3B03" w:rsidRDefault="00E2140C" w:rsidP="00E2140C">
      <w:pPr>
        <w:pStyle w:val="SingleTxt"/>
        <w:rPr>
          <w:u w:val="single"/>
          <w:rtl/>
        </w:rPr>
      </w:pPr>
      <w:r>
        <w:rPr>
          <w:rtl/>
        </w:rPr>
        <w:tab/>
      </w:r>
      <w:r w:rsidR="002650DE" w:rsidRPr="000C3B03">
        <w:rPr>
          <w:rFonts w:hint="cs"/>
          <w:rtl/>
        </w:rPr>
        <w:t xml:space="preserve">ويظهر الجدولان </w:t>
      </w:r>
      <w:r w:rsidR="002650DE">
        <w:rPr>
          <w:rFonts w:hint="cs"/>
          <w:rtl/>
        </w:rPr>
        <w:t>اللاحقان</w:t>
      </w:r>
      <w:r w:rsidR="002650DE" w:rsidRPr="000C3B03">
        <w:rPr>
          <w:rFonts w:hint="cs"/>
          <w:rtl/>
        </w:rPr>
        <w:t xml:space="preserve"> توزّع النساء المنتسبات</w:t>
      </w:r>
      <w:r w:rsidR="002650DE" w:rsidRPr="000C3B03">
        <w:rPr>
          <w:rtl/>
        </w:rPr>
        <w:t xml:space="preserve"> </w:t>
      </w:r>
      <w:r w:rsidR="002650DE" w:rsidRPr="000C3B03">
        <w:rPr>
          <w:rFonts w:hint="eastAsia"/>
          <w:rtl/>
        </w:rPr>
        <w:t>إلى</w:t>
      </w:r>
      <w:r w:rsidR="002650DE" w:rsidRPr="000C3B03">
        <w:rPr>
          <w:rtl/>
        </w:rPr>
        <w:t xml:space="preserve"> </w:t>
      </w:r>
      <w:r w:rsidR="002650DE" w:rsidRPr="000C3B03">
        <w:rPr>
          <w:rFonts w:hint="eastAsia"/>
          <w:rtl/>
        </w:rPr>
        <w:t>الضمان</w:t>
      </w:r>
      <w:r w:rsidR="002650DE" w:rsidRPr="000C3B03">
        <w:rPr>
          <w:rtl/>
        </w:rPr>
        <w:t xml:space="preserve"> </w:t>
      </w:r>
      <w:r w:rsidR="002650DE" w:rsidRPr="000C3B03">
        <w:rPr>
          <w:rFonts w:hint="cs"/>
          <w:rtl/>
        </w:rPr>
        <w:t>الاختياري</w:t>
      </w:r>
      <w:r w:rsidR="002650DE" w:rsidRPr="000C3B03">
        <w:rPr>
          <w:rtl/>
        </w:rPr>
        <w:t xml:space="preserve"> </w:t>
      </w:r>
      <w:r w:rsidR="002650DE" w:rsidRPr="000C3B03">
        <w:rPr>
          <w:rFonts w:hint="cs"/>
          <w:rtl/>
        </w:rPr>
        <w:t>بحسب أعمارهن، وبحسب فئة انتسابهن</w:t>
      </w:r>
      <w:r w:rsidR="002650DE">
        <w:rPr>
          <w:rFonts w:hint="cs"/>
          <w:rtl/>
        </w:rPr>
        <w:t>ّ</w:t>
      </w:r>
      <w:r w:rsidR="002650DE" w:rsidRPr="000C3B03">
        <w:rPr>
          <w:rFonts w:hint="cs"/>
          <w:rtl/>
        </w:rPr>
        <w:t xml:space="preserve"> إلى صندوق الضمان الاجتماعي:</w:t>
      </w:r>
      <w:r w:rsidR="002650DE" w:rsidRPr="000C3B03">
        <w:rPr>
          <w:u w:val="single"/>
          <w:rtl/>
        </w:rPr>
        <w:t xml:space="preserve"> </w:t>
      </w:r>
    </w:p>
    <w:p w:rsidR="00E2140C" w:rsidRPr="00E2140C" w:rsidRDefault="00E2140C" w:rsidP="00E2140C">
      <w:pPr>
        <w:pStyle w:val="SingleTxt"/>
        <w:spacing w:after="0" w:line="120" w:lineRule="exact"/>
        <w:rPr>
          <w:rFonts w:hint="eastAsia"/>
          <w:b/>
          <w:bCs/>
          <w:sz w:val="10"/>
          <w:rtl/>
        </w:rPr>
      </w:pPr>
    </w:p>
    <w:p w:rsidR="002650DE" w:rsidRPr="00CE0F96" w:rsidRDefault="002650DE" w:rsidP="00E2140C">
      <w:pPr>
        <w:pStyle w:val="SingleTxt"/>
        <w:rPr>
          <w:rtl/>
        </w:rPr>
      </w:pPr>
      <w:r w:rsidRPr="00CE0F96">
        <w:rPr>
          <w:rFonts w:hint="eastAsia"/>
          <w:rtl/>
        </w:rPr>
        <w:t>جدول</w:t>
      </w:r>
      <w:r>
        <w:rPr>
          <w:rFonts w:hint="cs"/>
          <w:rtl/>
        </w:rPr>
        <w:t xml:space="preserve"> رقم</w:t>
      </w:r>
      <w:r w:rsidRPr="00CE0F96">
        <w:rPr>
          <w:rtl/>
        </w:rPr>
        <w:t xml:space="preserve"> 3</w:t>
      </w:r>
    </w:p>
    <w:p w:rsidR="002650DE" w:rsidRPr="003D2360" w:rsidRDefault="002650DE" w:rsidP="00E2140C">
      <w:pPr>
        <w:pStyle w:val="SingleTxt"/>
        <w:rPr>
          <w:b/>
          <w:bCs/>
          <w:rtl/>
        </w:rPr>
      </w:pPr>
      <w:r w:rsidRPr="003D2360">
        <w:rPr>
          <w:rFonts w:hint="eastAsia"/>
          <w:b/>
          <w:bCs/>
          <w:rtl/>
        </w:rPr>
        <w:t>توز</w:t>
      </w:r>
      <w:r w:rsidRPr="003D2360">
        <w:rPr>
          <w:rFonts w:hint="cs"/>
          <w:b/>
          <w:bCs/>
          <w:rtl/>
        </w:rPr>
        <w:t>ّ</w:t>
      </w:r>
      <w:r w:rsidRPr="003D2360">
        <w:rPr>
          <w:rFonts w:hint="eastAsia"/>
          <w:b/>
          <w:bCs/>
          <w:rtl/>
        </w:rPr>
        <w:t>ع</w:t>
      </w:r>
      <w:r w:rsidRPr="003D2360">
        <w:rPr>
          <w:b/>
          <w:bCs/>
          <w:rtl/>
        </w:rPr>
        <w:t xml:space="preserve"> </w:t>
      </w:r>
      <w:r w:rsidRPr="003D2360">
        <w:rPr>
          <w:rFonts w:hint="eastAsia"/>
          <w:b/>
          <w:bCs/>
          <w:rtl/>
        </w:rPr>
        <w:t>المضمونين</w:t>
      </w:r>
      <w:r w:rsidRPr="003D2360">
        <w:rPr>
          <w:b/>
          <w:bCs/>
          <w:rtl/>
        </w:rPr>
        <w:t xml:space="preserve"> </w:t>
      </w:r>
      <w:r w:rsidRPr="003D2360">
        <w:rPr>
          <w:rFonts w:hint="cs"/>
          <w:b/>
          <w:bCs/>
          <w:rtl/>
        </w:rPr>
        <w:t>الاختياريين</w:t>
      </w:r>
      <w:r w:rsidRPr="003D2360">
        <w:rPr>
          <w:b/>
          <w:bCs/>
          <w:rtl/>
        </w:rPr>
        <w:t xml:space="preserve"> </w:t>
      </w:r>
      <w:r w:rsidRPr="003D2360">
        <w:rPr>
          <w:rFonts w:hint="eastAsia"/>
          <w:b/>
          <w:bCs/>
          <w:rtl/>
        </w:rPr>
        <w:t>الإناث</w:t>
      </w:r>
      <w:r w:rsidRPr="003D2360">
        <w:rPr>
          <w:b/>
          <w:bCs/>
          <w:rtl/>
        </w:rPr>
        <w:t xml:space="preserve"> </w:t>
      </w:r>
      <w:r w:rsidRPr="003D2360">
        <w:rPr>
          <w:rFonts w:hint="eastAsia"/>
          <w:b/>
          <w:bCs/>
          <w:rtl/>
        </w:rPr>
        <w:t>حسب</w:t>
      </w:r>
      <w:r w:rsidRPr="003D2360">
        <w:rPr>
          <w:b/>
          <w:bCs/>
          <w:rtl/>
        </w:rPr>
        <w:t xml:space="preserve"> </w:t>
      </w:r>
      <w:r w:rsidRPr="003D2360">
        <w:rPr>
          <w:rFonts w:hint="eastAsia"/>
          <w:b/>
          <w:bCs/>
          <w:rtl/>
        </w:rPr>
        <w:t>العمر</w:t>
      </w:r>
    </w:p>
    <w:p w:rsidR="00E2140C" w:rsidRPr="00E2140C" w:rsidRDefault="00E2140C" w:rsidP="00E2140C">
      <w:pPr>
        <w:pStyle w:val="SingleTxt"/>
        <w:spacing w:after="0" w:line="120" w:lineRule="exact"/>
        <w:rPr>
          <w:sz w:val="10"/>
          <w:rtl/>
        </w:rPr>
      </w:pPr>
    </w:p>
    <w:tbl>
      <w:tblPr>
        <w:bidiVisual/>
        <w:tblW w:w="0" w:type="auto"/>
        <w:jc w:val="center"/>
        <w:tblInd w:w="-878" w:type="dxa"/>
        <w:tblLook w:val="0000" w:firstRow="0" w:lastRow="0" w:firstColumn="0" w:lastColumn="0" w:noHBand="0" w:noVBand="0"/>
      </w:tblPr>
      <w:tblGrid>
        <w:gridCol w:w="3665"/>
        <w:gridCol w:w="1745"/>
        <w:gridCol w:w="1751"/>
      </w:tblGrid>
      <w:tr w:rsidR="002650DE" w:rsidRPr="00E2140C">
        <w:trPr>
          <w:cantSplit/>
          <w:tblHeader/>
          <w:jc w:val="center"/>
        </w:trPr>
        <w:tc>
          <w:tcPr>
            <w:tcW w:w="3665" w:type="dxa"/>
            <w:tcBorders>
              <w:top w:val="single" w:sz="4" w:space="0" w:color="auto"/>
              <w:bottom w:val="single" w:sz="12" w:space="0" w:color="auto"/>
            </w:tcBorders>
            <w:shd w:val="clear" w:color="auto" w:fill="auto"/>
            <w:vAlign w:val="bottom"/>
          </w:tcPr>
          <w:p w:rsidR="002650DE" w:rsidRPr="00E2140C" w:rsidRDefault="002650DE" w:rsidP="00E2140C">
            <w:pPr>
              <w:pStyle w:val="Heading1"/>
              <w:spacing w:before="80" w:after="80" w:line="240" w:lineRule="exact"/>
              <w:ind w:left="120"/>
              <w:jc w:val="left"/>
              <w:rPr>
                <w:rFonts w:hint="cs"/>
                <w:i/>
                <w:iCs/>
                <w:sz w:val="16"/>
                <w:lang w:eastAsia="fr-FR"/>
              </w:rPr>
            </w:pPr>
            <w:r w:rsidRPr="00E2140C">
              <w:rPr>
                <w:rFonts w:hint="cs"/>
                <w:i/>
                <w:iCs/>
                <w:sz w:val="16"/>
                <w:rtl/>
                <w:lang w:eastAsia="fr-FR"/>
              </w:rPr>
              <w:t>العمر</w:t>
            </w:r>
          </w:p>
        </w:tc>
        <w:tc>
          <w:tcPr>
            <w:tcW w:w="1745" w:type="dxa"/>
            <w:tcBorders>
              <w:top w:val="single" w:sz="4" w:space="0" w:color="auto"/>
              <w:bottom w:val="single" w:sz="12" w:space="0" w:color="auto"/>
            </w:tcBorders>
            <w:shd w:val="clear" w:color="auto" w:fill="auto"/>
            <w:vAlign w:val="bottom"/>
          </w:tcPr>
          <w:p w:rsidR="002650DE" w:rsidRPr="00E2140C" w:rsidRDefault="002650DE" w:rsidP="00E2140C">
            <w:pPr>
              <w:spacing w:before="80" w:after="80" w:line="240" w:lineRule="exact"/>
              <w:ind w:left="120" w:right="144" w:firstLine="25"/>
              <w:jc w:val="left"/>
              <w:rPr>
                <w:rFonts w:hint="cs"/>
                <w:i/>
                <w:iCs/>
                <w:sz w:val="16"/>
                <w:szCs w:val="24"/>
              </w:rPr>
            </w:pPr>
            <w:r w:rsidRPr="00E2140C">
              <w:rPr>
                <w:rFonts w:hint="cs"/>
                <w:i/>
                <w:iCs/>
                <w:sz w:val="16"/>
                <w:szCs w:val="24"/>
                <w:rtl/>
              </w:rPr>
              <w:t>العدد</w:t>
            </w:r>
          </w:p>
        </w:tc>
        <w:tc>
          <w:tcPr>
            <w:tcW w:w="1751" w:type="dxa"/>
            <w:tcBorders>
              <w:top w:val="single" w:sz="4" w:space="0" w:color="auto"/>
              <w:bottom w:val="single" w:sz="12" w:space="0" w:color="auto"/>
            </w:tcBorders>
            <w:shd w:val="clear" w:color="auto" w:fill="auto"/>
            <w:vAlign w:val="bottom"/>
          </w:tcPr>
          <w:p w:rsidR="002650DE" w:rsidRPr="00E2140C" w:rsidRDefault="002650DE" w:rsidP="00E2140C">
            <w:pPr>
              <w:spacing w:before="80" w:after="80" w:line="240" w:lineRule="exact"/>
              <w:ind w:left="120" w:right="144" w:firstLine="53"/>
              <w:jc w:val="left"/>
              <w:rPr>
                <w:rFonts w:hint="cs"/>
                <w:i/>
                <w:iCs/>
                <w:sz w:val="16"/>
                <w:szCs w:val="24"/>
              </w:rPr>
            </w:pPr>
            <w:r w:rsidRPr="00E2140C">
              <w:rPr>
                <w:rFonts w:hint="cs"/>
                <w:i/>
                <w:iCs/>
                <w:sz w:val="16"/>
                <w:szCs w:val="24"/>
                <w:rtl/>
              </w:rPr>
              <w:t>النسبة المئوية</w:t>
            </w:r>
          </w:p>
        </w:tc>
      </w:tr>
      <w:tr w:rsidR="00E2140C" w:rsidRPr="00E2140C">
        <w:trPr>
          <w:cantSplit/>
          <w:trHeight w:hRule="exact" w:val="115"/>
          <w:tblHeader/>
          <w:jc w:val="center"/>
        </w:trPr>
        <w:tc>
          <w:tcPr>
            <w:tcW w:w="3665" w:type="dxa"/>
            <w:tcBorders>
              <w:top w:val="single" w:sz="12" w:space="0" w:color="auto"/>
            </w:tcBorders>
            <w:vAlign w:val="bottom"/>
          </w:tcPr>
          <w:p w:rsidR="00E2140C" w:rsidRPr="00E2140C" w:rsidRDefault="00E2140C" w:rsidP="00E2140C">
            <w:pPr>
              <w:pStyle w:val="Heading6"/>
              <w:spacing w:before="40" w:after="80" w:line="240" w:lineRule="exact"/>
              <w:rPr>
                <w:rFonts w:cs="Traditional Arabic" w:hint="eastAsia"/>
                <w:b w:val="0"/>
                <w:bCs w:val="0"/>
                <w:sz w:val="16"/>
                <w:szCs w:val="24"/>
                <w:rtl/>
                <w:lang w:eastAsia="fr-FR"/>
              </w:rPr>
            </w:pPr>
          </w:p>
        </w:tc>
        <w:tc>
          <w:tcPr>
            <w:tcW w:w="1745" w:type="dxa"/>
            <w:tcBorders>
              <w:top w:val="single" w:sz="12" w:space="0" w:color="auto"/>
            </w:tcBorders>
            <w:vAlign w:val="bottom"/>
          </w:tcPr>
          <w:p w:rsidR="00E2140C" w:rsidRPr="00E2140C" w:rsidRDefault="00E2140C" w:rsidP="00E2140C">
            <w:pPr>
              <w:pStyle w:val="Heading6"/>
              <w:spacing w:before="40" w:after="80" w:line="240" w:lineRule="exact"/>
              <w:ind w:right="144"/>
              <w:rPr>
                <w:rFonts w:cs="Traditional Arabic"/>
                <w:b w:val="0"/>
                <w:bCs w:val="0"/>
                <w:sz w:val="16"/>
                <w:szCs w:val="24"/>
                <w:rtl/>
              </w:rPr>
            </w:pPr>
          </w:p>
        </w:tc>
        <w:tc>
          <w:tcPr>
            <w:tcW w:w="1751" w:type="dxa"/>
            <w:tcBorders>
              <w:top w:val="single" w:sz="12" w:space="0" w:color="auto"/>
            </w:tcBorders>
            <w:vAlign w:val="bottom"/>
          </w:tcPr>
          <w:p w:rsidR="00E2140C" w:rsidRPr="00E2140C" w:rsidRDefault="00E2140C" w:rsidP="00E2140C">
            <w:pPr>
              <w:pStyle w:val="Heading6"/>
              <w:spacing w:before="40" w:after="80" w:line="240" w:lineRule="exact"/>
              <w:ind w:right="144"/>
              <w:rPr>
                <w:rFonts w:cs="Traditional Arabic"/>
                <w:b w:val="0"/>
                <w:bCs w:val="0"/>
                <w:sz w:val="16"/>
                <w:szCs w:val="24"/>
                <w:rtl/>
              </w:rPr>
            </w:pPr>
          </w:p>
        </w:tc>
      </w:tr>
      <w:tr w:rsidR="002650DE" w:rsidRPr="00E2140C">
        <w:trPr>
          <w:cantSplit/>
          <w:jc w:val="center"/>
        </w:trPr>
        <w:tc>
          <w:tcPr>
            <w:tcW w:w="3665" w:type="dxa"/>
            <w:shd w:val="clear" w:color="auto" w:fill="auto"/>
            <w:vAlign w:val="bottom"/>
          </w:tcPr>
          <w:p w:rsidR="002650DE" w:rsidRPr="00E2140C" w:rsidRDefault="002650DE" w:rsidP="00E2140C">
            <w:pPr>
              <w:pStyle w:val="Heading6"/>
              <w:spacing w:before="40" w:after="80" w:line="240" w:lineRule="exact"/>
              <w:rPr>
                <w:rFonts w:cs="Traditional Arabic"/>
                <w:b w:val="0"/>
                <w:bCs w:val="0"/>
                <w:sz w:val="16"/>
                <w:szCs w:val="24"/>
                <w:lang w:eastAsia="fr-FR" w:bidi="ar-SA"/>
              </w:rPr>
            </w:pPr>
            <w:r w:rsidRPr="00E2140C">
              <w:rPr>
                <w:rFonts w:cs="Traditional Arabic" w:hint="eastAsia"/>
                <w:b w:val="0"/>
                <w:bCs w:val="0"/>
                <w:sz w:val="16"/>
                <w:szCs w:val="24"/>
                <w:rtl/>
                <w:lang w:eastAsia="fr-FR"/>
              </w:rPr>
              <w:t>ما</w:t>
            </w:r>
            <w:r w:rsidRPr="00E2140C">
              <w:rPr>
                <w:rFonts w:cs="Traditional Arabic"/>
                <w:b w:val="0"/>
                <w:bCs w:val="0"/>
                <w:sz w:val="16"/>
                <w:szCs w:val="24"/>
                <w:rtl/>
                <w:lang w:eastAsia="fr-FR"/>
              </w:rPr>
              <w:t xml:space="preserve"> دون 30 عاماً</w:t>
            </w:r>
          </w:p>
        </w:tc>
        <w:tc>
          <w:tcPr>
            <w:tcW w:w="1745" w:type="dxa"/>
            <w:shd w:val="clear" w:color="auto" w:fill="auto"/>
            <w:vAlign w:val="bottom"/>
          </w:tcPr>
          <w:p w:rsidR="002650DE" w:rsidRPr="00E2140C" w:rsidRDefault="002650DE" w:rsidP="00E2140C">
            <w:pPr>
              <w:pStyle w:val="Heading6"/>
              <w:spacing w:before="40" w:after="80" w:line="240" w:lineRule="exact"/>
              <w:ind w:right="144"/>
              <w:rPr>
                <w:rFonts w:cs="Traditional Arabic"/>
                <w:b w:val="0"/>
                <w:bCs w:val="0"/>
                <w:sz w:val="16"/>
                <w:szCs w:val="24"/>
                <w:lang w:bidi="ar-SA"/>
              </w:rPr>
            </w:pPr>
            <w:r w:rsidRPr="00E2140C">
              <w:rPr>
                <w:rFonts w:cs="Traditional Arabic"/>
                <w:b w:val="0"/>
                <w:bCs w:val="0"/>
                <w:sz w:val="16"/>
                <w:szCs w:val="24"/>
                <w:rtl/>
              </w:rPr>
              <w:t>71</w:t>
            </w:r>
          </w:p>
        </w:tc>
        <w:tc>
          <w:tcPr>
            <w:tcW w:w="1751" w:type="dxa"/>
            <w:shd w:val="clear" w:color="auto" w:fill="auto"/>
            <w:vAlign w:val="bottom"/>
          </w:tcPr>
          <w:p w:rsidR="002650DE" w:rsidRPr="00E2140C" w:rsidRDefault="002650DE" w:rsidP="00E2140C">
            <w:pPr>
              <w:pStyle w:val="Heading6"/>
              <w:spacing w:before="40" w:after="80" w:line="240" w:lineRule="exact"/>
              <w:ind w:right="144"/>
              <w:rPr>
                <w:rFonts w:cs="Traditional Arabic"/>
                <w:b w:val="0"/>
                <w:bCs w:val="0"/>
                <w:sz w:val="16"/>
                <w:szCs w:val="24"/>
              </w:rPr>
            </w:pPr>
            <w:r w:rsidRPr="00E2140C">
              <w:rPr>
                <w:rFonts w:cs="Traditional Arabic"/>
                <w:b w:val="0"/>
                <w:bCs w:val="0"/>
                <w:sz w:val="16"/>
                <w:szCs w:val="24"/>
                <w:rtl/>
              </w:rPr>
              <w:t>2.1</w:t>
            </w:r>
            <w:r w:rsidR="007C3ECC" w:rsidRPr="007C3ECC">
              <w:rPr>
                <w:rFonts w:cs="Akhbar MT"/>
                <w:b w:val="0"/>
                <w:bCs w:val="0"/>
                <w:sz w:val="16"/>
                <w:szCs w:val="24"/>
                <w:rtl/>
              </w:rPr>
              <w:t xml:space="preserve"> %</w:t>
            </w:r>
          </w:p>
        </w:tc>
      </w:tr>
      <w:tr w:rsidR="002650DE" w:rsidRPr="00E2140C">
        <w:trPr>
          <w:cantSplit/>
          <w:jc w:val="center"/>
        </w:trPr>
        <w:tc>
          <w:tcPr>
            <w:tcW w:w="3665" w:type="dxa"/>
            <w:vAlign w:val="bottom"/>
          </w:tcPr>
          <w:p w:rsidR="002650DE" w:rsidRPr="00E2140C" w:rsidRDefault="002650DE" w:rsidP="00E2140C">
            <w:pPr>
              <w:spacing w:before="40" w:after="80" w:line="240" w:lineRule="exact"/>
              <w:jc w:val="left"/>
              <w:rPr>
                <w:sz w:val="16"/>
                <w:szCs w:val="24"/>
              </w:rPr>
            </w:pPr>
            <w:r w:rsidRPr="00E2140C">
              <w:rPr>
                <w:rFonts w:hint="eastAsia"/>
                <w:sz w:val="16"/>
                <w:szCs w:val="24"/>
                <w:rtl/>
              </w:rPr>
              <w:t>بين</w:t>
            </w:r>
            <w:r w:rsidRPr="00E2140C">
              <w:rPr>
                <w:sz w:val="16"/>
                <w:szCs w:val="24"/>
                <w:rtl/>
              </w:rPr>
              <w:t xml:space="preserve"> 30 و 39 عاماً</w:t>
            </w:r>
          </w:p>
        </w:tc>
        <w:tc>
          <w:tcPr>
            <w:tcW w:w="1745" w:type="dxa"/>
            <w:vAlign w:val="bottom"/>
          </w:tcPr>
          <w:p w:rsidR="002650DE" w:rsidRPr="00E2140C" w:rsidRDefault="002650DE" w:rsidP="00E2140C">
            <w:pPr>
              <w:spacing w:before="40" w:after="80" w:line="240" w:lineRule="exact"/>
              <w:ind w:right="144"/>
              <w:jc w:val="left"/>
              <w:rPr>
                <w:sz w:val="16"/>
                <w:szCs w:val="24"/>
              </w:rPr>
            </w:pPr>
            <w:r w:rsidRPr="00E2140C">
              <w:rPr>
                <w:sz w:val="16"/>
                <w:szCs w:val="24"/>
                <w:rtl/>
              </w:rPr>
              <w:t>312</w:t>
            </w:r>
          </w:p>
        </w:tc>
        <w:tc>
          <w:tcPr>
            <w:tcW w:w="1751" w:type="dxa"/>
            <w:vAlign w:val="bottom"/>
          </w:tcPr>
          <w:p w:rsidR="002650DE" w:rsidRPr="00E2140C" w:rsidRDefault="002650DE" w:rsidP="00E2140C">
            <w:pPr>
              <w:spacing w:before="40" w:after="80" w:line="240" w:lineRule="exact"/>
              <w:ind w:right="144"/>
              <w:jc w:val="left"/>
              <w:rPr>
                <w:sz w:val="16"/>
                <w:szCs w:val="24"/>
              </w:rPr>
            </w:pPr>
            <w:r w:rsidRPr="00E2140C">
              <w:rPr>
                <w:sz w:val="16"/>
                <w:szCs w:val="24"/>
                <w:rtl/>
              </w:rPr>
              <w:t>9.4</w:t>
            </w:r>
            <w:r w:rsidR="007C3ECC" w:rsidRPr="007C3ECC">
              <w:rPr>
                <w:rFonts w:cs="Akhbar MT"/>
                <w:sz w:val="16"/>
                <w:szCs w:val="24"/>
                <w:rtl/>
              </w:rPr>
              <w:t xml:space="preserve"> %</w:t>
            </w:r>
          </w:p>
        </w:tc>
      </w:tr>
      <w:tr w:rsidR="002650DE" w:rsidRPr="00E2140C">
        <w:trPr>
          <w:cantSplit/>
          <w:jc w:val="center"/>
        </w:trPr>
        <w:tc>
          <w:tcPr>
            <w:tcW w:w="3665" w:type="dxa"/>
            <w:vAlign w:val="bottom"/>
          </w:tcPr>
          <w:p w:rsidR="002650DE" w:rsidRPr="00E2140C" w:rsidRDefault="002650DE" w:rsidP="00E2140C">
            <w:pPr>
              <w:spacing w:before="40" w:after="80" w:line="240" w:lineRule="exact"/>
              <w:jc w:val="left"/>
              <w:rPr>
                <w:sz w:val="16"/>
                <w:szCs w:val="24"/>
              </w:rPr>
            </w:pPr>
            <w:r w:rsidRPr="00E2140C">
              <w:rPr>
                <w:rFonts w:hint="eastAsia"/>
                <w:sz w:val="16"/>
                <w:szCs w:val="24"/>
                <w:rtl/>
              </w:rPr>
              <w:t>بين</w:t>
            </w:r>
            <w:r w:rsidRPr="00E2140C">
              <w:rPr>
                <w:sz w:val="16"/>
                <w:szCs w:val="24"/>
                <w:rtl/>
              </w:rPr>
              <w:t xml:space="preserve"> 40 و 49 عاماً</w:t>
            </w:r>
          </w:p>
        </w:tc>
        <w:tc>
          <w:tcPr>
            <w:tcW w:w="1745" w:type="dxa"/>
            <w:vAlign w:val="bottom"/>
          </w:tcPr>
          <w:p w:rsidR="002650DE" w:rsidRPr="00E2140C" w:rsidRDefault="002650DE" w:rsidP="00E2140C">
            <w:pPr>
              <w:spacing w:before="40" w:after="80" w:line="240" w:lineRule="exact"/>
              <w:ind w:right="144"/>
              <w:jc w:val="left"/>
              <w:rPr>
                <w:sz w:val="16"/>
                <w:szCs w:val="24"/>
              </w:rPr>
            </w:pPr>
            <w:r w:rsidRPr="00E2140C">
              <w:rPr>
                <w:sz w:val="16"/>
                <w:szCs w:val="24"/>
                <w:rtl/>
              </w:rPr>
              <w:t>575</w:t>
            </w:r>
          </w:p>
        </w:tc>
        <w:tc>
          <w:tcPr>
            <w:tcW w:w="1751" w:type="dxa"/>
            <w:vAlign w:val="bottom"/>
          </w:tcPr>
          <w:p w:rsidR="002650DE" w:rsidRPr="00E2140C" w:rsidRDefault="002650DE" w:rsidP="00E2140C">
            <w:pPr>
              <w:spacing w:before="40" w:after="80" w:line="240" w:lineRule="exact"/>
              <w:ind w:right="144"/>
              <w:jc w:val="left"/>
              <w:rPr>
                <w:sz w:val="16"/>
                <w:szCs w:val="24"/>
              </w:rPr>
            </w:pPr>
            <w:r w:rsidRPr="00E2140C">
              <w:rPr>
                <w:sz w:val="16"/>
                <w:szCs w:val="24"/>
                <w:rtl/>
              </w:rPr>
              <w:t>17.4</w:t>
            </w:r>
            <w:r w:rsidR="007C3ECC" w:rsidRPr="007C3ECC">
              <w:rPr>
                <w:rFonts w:cs="Akhbar MT"/>
                <w:sz w:val="16"/>
                <w:szCs w:val="24"/>
                <w:rtl/>
              </w:rPr>
              <w:t xml:space="preserve"> %</w:t>
            </w:r>
          </w:p>
        </w:tc>
      </w:tr>
      <w:tr w:rsidR="002650DE" w:rsidRPr="00E2140C">
        <w:trPr>
          <w:cantSplit/>
          <w:jc w:val="center"/>
        </w:trPr>
        <w:tc>
          <w:tcPr>
            <w:tcW w:w="3665" w:type="dxa"/>
            <w:vAlign w:val="bottom"/>
          </w:tcPr>
          <w:p w:rsidR="002650DE" w:rsidRPr="00E2140C" w:rsidRDefault="002650DE" w:rsidP="00E2140C">
            <w:pPr>
              <w:spacing w:before="40" w:after="80" w:line="240" w:lineRule="exact"/>
              <w:jc w:val="left"/>
              <w:rPr>
                <w:sz w:val="16"/>
                <w:szCs w:val="24"/>
              </w:rPr>
            </w:pPr>
            <w:r w:rsidRPr="00E2140C">
              <w:rPr>
                <w:rFonts w:hint="eastAsia"/>
                <w:sz w:val="16"/>
                <w:szCs w:val="24"/>
                <w:rtl/>
              </w:rPr>
              <w:t>بين</w:t>
            </w:r>
            <w:r w:rsidRPr="00E2140C">
              <w:rPr>
                <w:sz w:val="16"/>
                <w:szCs w:val="24"/>
                <w:rtl/>
              </w:rPr>
              <w:t xml:space="preserve"> 50 و 63 عاماً</w:t>
            </w:r>
          </w:p>
        </w:tc>
        <w:tc>
          <w:tcPr>
            <w:tcW w:w="1745" w:type="dxa"/>
            <w:vAlign w:val="bottom"/>
          </w:tcPr>
          <w:p w:rsidR="002650DE" w:rsidRPr="00E2140C" w:rsidRDefault="002650DE" w:rsidP="00E2140C">
            <w:pPr>
              <w:spacing w:before="40" w:after="80" w:line="240" w:lineRule="exact"/>
              <w:ind w:right="144"/>
              <w:jc w:val="left"/>
              <w:rPr>
                <w:sz w:val="16"/>
                <w:szCs w:val="24"/>
              </w:rPr>
            </w:pPr>
            <w:r w:rsidRPr="00E2140C">
              <w:rPr>
                <w:sz w:val="16"/>
                <w:szCs w:val="24"/>
                <w:rtl/>
              </w:rPr>
              <w:t>1013</w:t>
            </w:r>
          </w:p>
        </w:tc>
        <w:tc>
          <w:tcPr>
            <w:tcW w:w="1751" w:type="dxa"/>
            <w:vAlign w:val="bottom"/>
          </w:tcPr>
          <w:p w:rsidR="002650DE" w:rsidRPr="00E2140C" w:rsidRDefault="002650DE" w:rsidP="00E2140C">
            <w:pPr>
              <w:spacing w:before="40" w:after="80" w:line="240" w:lineRule="exact"/>
              <w:ind w:right="144"/>
              <w:jc w:val="left"/>
              <w:rPr>
                <w:sz w:val="16"/>
                <w:szCs w:val="24"/>
              </w:rPr>
            </w:pPr>
            <w:r w:rsidRPr="00E2140C">
              <w:rPr>
                <w:sz w:val="16"/>
                <w:szCs w:val="24"/>
                <w:rtl/>
              </w:rPr>
              <w:t>30.</w:t>
            </w:r>
            <w:r w:rsidRPr="00E2140C">
              <w:rPr>
                <w:rFonts w:hint="cs"/>
                <w:sz w:val="16"/>
                <w:szCs w:val="24"/>
                <w:rtl/>
              </w:rPr>
              <w:t>7</w:t>
            </w:r>
            <w:r w:rsidR="007C3ECC" w:rsidRPr="007C3ECC">
              <w:rPr>
                <w:rFonts w:cs="Akhbar MT"/>
                <w:sz w:val="16"/>
                <w:szCs w:val="24"/>
                <w:rtl/>
              </w:rPr>
              <w:t xml:space="preserve"> %</w:t>
            </w:r>
          </w:p>
        </w:tc>
      </w:tr>
      <w:tr w:rsidR="002650DE" w:rsidRPr="00E2140C">
        <w:trPr>
          <w:cantSplit/>
          <w:jc w:val="center"/>
        </w:trPr>
        <w:tc>
          <w:tcPr>
            <w:tcW w:w="3665" w:type="dxa"/>
            <w:tcBorders>
              <w:bottom w:val="single" w:sz="4" w:space="0" w:color="auto"/>
            </w:tcBorders>
            <w:vAlign w:val="bottom"/>
          </w:tcPr>
          <w:p w:rsidR="002650DE" w:rsidRPr="00E2140C" w:rsidRDefault="002650DE" w:rsidP="00E2140C">
            <w:pPr>
              <w:spacing w:before="40" w:after="80" w:line="240" w:lineRule="exact"/>
              <w:jc w:val="left"/>
              <w:rPr>
                <w:sz w:val="16"/>
                <w:szCs w:val="24"/>
              </w:rPr>
            </w:pPr>
            <w:r w:rsidRPr="00E2140C">
              <w:rPr>
                <w:rFonts w:hint="eastAsia"/>
                <w:sz w:val="16"/>
                <w:szCs w:val="24"/>
                <w:rtl/>
              </w:rPr>
              <w:t>فوق</w:t>
            </w:r>
            <w:r w:rsidRPr="00E2140C">
              <w:rPr>
                <w:sz w:val="16"/>
                <w:szCs w:val="24"/>
                <w:rtl/>
              </w:rPr>
              <w:t xml:space="preserve"> 64 عاماً</w:t>
            </w:r>
          </w:p>
        </w:tc>
        <w:tc>
          <w:tcPr>
            <w:tcW w:w="1745" w:type="dxa"/>
            <w:tcBorders>
              <w:bottom w:val="single" w:sz="4" w:space="0" w:color="auto"/>
            </w:tcBorders>
            <w:vAlign w:val="bottom"/>
          </w:tcPr>
          <w:p w:rsidR="002650DE" w:rsidRPr="00E2140C" w:rsidRDefault="002650DE" w:rsidP="00E2140C">
            <w:pPr>
              <w:spacing w:before="40" w:after="80" w:line="240" w:lineRule="exact"/>
              <w:ind w:right="144"/>
              <w:jc w:val="left"/>
              <w:rPr>
                <w:sz w:val="16"/>
                <w:szCs w:val="24"/>
              </w:rPr>
            </w:pPr>
            <w:r w:rsidRPr="00E2140C">
              <w:rPr>
                <w:sz w:val="16"/>
                <w:szCs w:val="24"/>
                <w:rtl/>
              </w:rPr>
              <w:t>1331</w:t>
            </w:r>
          </w:p>
        </w:tc>
        <w:tc>
          <w:tcPr>
            <w:tcW w:w="1751" w:type="dxa"/>
            <w:tcBorders>
              <w:bottom w:val="single" w:sz="4" w:space="0" w:color="auto"/>
            </w:tcBorders>
            <w:vAlign w:val="bottom"/>
          </w:tcPr>
          <w:p w:rsidR="002650DE" w:rsidRPr="00E2140C" w:rsidRDefault="002650DE" w:rsidP="00E2140C">
            <w:pPr>
              <w:spacing w:before="40" w:after="80" w:line="240" w:lineRule="exact"/>
              <w:ind w:right="144"/>
              <w:jc w:val="left"/>
              <w:rPr>
                <w:sz w:val="16"/>
                <w:szCs w:val="24"/>
              </w:rPr>
            </w:pPr>
            <w:r w:rsidRPr="00E2140C">
              <w:rPr>
                <w:sz w:val="16"/>
                <w:szCs w:val="24"/>
                <w:rtl/>
              </w:rPr>
              <w:t>40.3</w:t>
            </w:r>
            <w:r w:rsidR="007C3ECC" w:rsidRPr="007C3ECC">
              <w:rPr>
                <w:rFonts w:cs="Akhbar MT"/>
                <w:sz w:val="16"/>
                <w:szCs w:val="24"/>
                <w:rtl/>
              </w:rPr>
              <w:t xml:space="preserve"> %</w:t>
            </w:r>
          </w:p>
        </w:tc>
      </w:tr>
      <w:tr w:rsidR="002650DE" w:rsidRPr="00E2140C">
        <w:trPr>
          <w:cantSplit/>
          <w:jc w:val="center"/>
        </w:trPr>
        <w:tc>
          <w:tcPr>
            <w:tcW w:w="3665" w:type="dxa"/>
            <w:tcBorders>
              <w:top w:val="single" w:sz="4" w:space="0" w:color="auto"/>
              <w:bottom w:val="single" w:sz="12" w:space="0" w:color="auto"/>
            </w:tcBorders>
            <w:shd w:val="clear" w:color="auto" w:fill="FFFFFF"/>
            <w:vAlign w:val="bottom"/>
          </w:tcPr>
          <w:p w:rsidR="002650DE" w:rsidRPr="00E2140C" w:rsidRDefault="002650DE" w:rsidP="00E2140C">
            <w:pPr>
              <w:spacing w:before="40" w:after="80" w:line="240" w:lineRule="exact"/>
              <w:jc w:val="left"/>
              <w:rPr>
                <w:b/>
                <w:bCs/>
                <w:sz w:val="16"/>
                <w:szCs w:val="24"/>
              </w:rPr>
            </w:pPr>
            <w:r w:rsidRPr="00E2140C">
              <w:rPr>
                <w:rFonts w:hint="eastAsia"/>
                <w:b/>
                <w:bCs/>
                <w:sz w:val="16"/>
                <w:szCs w:val="24"/>
                <w:rtl/>
              </w:rPr>
              <w:t>المجموع</w:t>
            </w:r>
          </w:p>
        </w:tc>
        <w:tc>
          <w:tcPr>
            <w:tcW w:w="1745" w:type="dxa"/>
            <w:tcBorders>
              <w:top w:val="single" w:sz="4" w:space="0" w:color="auto"/>
              <w:bottom w:val="single" w:sz="12" w:space="0" w:color="auto"/>
            </w:tcBorders>
            <w:shd w:val="clear" w:color="auto" w:fill="FFFFFF"/>
            <w:vAlign w:val="bottom"/>
          </w:tcPr>
          <w:p w:rsidR="002650DE" w:rsidRPr="00E2140C" w:rsidRDefault="002650DE" w:rsidP="00E2140C">
            <w:pPr>
              <w:spacing w:before="40" w:after="80" w:line="240" w:lineRule="exact"/>
              <w:ind w:right="144"/>
              <w:jc w:val="left"/>
              <w:rPr>
                <w:b/>
                <w:bCs/>
                <w:sz w:val="16"/>
                <w:szCs w:val="24"/>
              </w:rPr>
            </w:pPr>
            <w:r w:rsidRPr="00E2140C">
              <w:rPr>
                <w:b/>
                <w:bCs/>
                <w:sz w:val="16"/>
                <w:szCs w:val="24"/>
                <w:rtl/>
              </w:rPr>
              <w:t>3302</w:t>
            </w:r>
          </w:p>
        </w:tc>
        <w:tc>
          <w:tcPr>
            <w:tcW w:w="1751" w:type="dxa"/>
            <w:tcBorders>
              <w:top w:val="single" w:sz="4" w:space="0" w:color="auto"/>
              <w:bottom w:val="single" w:sz="12" w:space="0" w:color="auto"/>
            </w:tcBorders>
            <w:shd w:val="clear" w:color="auto" w:fill="FFFFFF"/>
            <w:vAlign w:val="bottom"/>
          </w:tcPr>
          <w:p w:rsidR="002650DE" w:rsidRPr="00E2140C" w:rsidRDefault="002650DE" w:rsidP="00E2140C">
            <w:pPr>
              <w:spacing w:before="40" w:after="80" w:line="240" w:lineRule="exact"/>
              <w:ind w:right="144"/>
              <w:jc w:val="left"/>
              <w:rPr>
                <w:b/>
                <w:bCs/>
                <w:sz w:val="16"/>
                <w:szCs w:val="24"/>
              </w:rPr>
            </w:pPr>
            <w:r w:rsidRPr="00E2140C">
              <w:rPr>
                <w:b/>
                <w:bCs/>
                <w:sz w:val="16"/>
                <w:szCs w:val="24"/>
                <w:rtl/>
              </w:rPr>
              <w:t>100</w:t>
            </w:r>
            <w:r w:rsidR="007C3ECC" w:rsidRPr="007C3ECC">
              <w:rPr>
                <w:rFonts w:cs="Akhbar MT"/>
                <w:b/>
                <w:bCs/>
                <w:sz w:val="16"/>
                <w:szCs w:val="24"/>
                <w:rtl/>
              </w:rPr>
              <w:t xml:space="preserve"> %</w:t>
            </w:r>
          </w:p>
        </w:tc>
      </w:tr>
    </w:tbl>
    <w:p w:rsidR="00E2140C" w:rsidRPr="00E2140C" w:rsidRDefault="00E2140C" w:rsidP="00E2140C">
      <w:pPr>
        <w:pStyle w:val="SingleTxt"/>
        <w:spacing w:after="0" w:line="120" w:lineRule="exact"/>
        <w:rPr>
          <w:rFonts w:hint="eastAsia"/>
          <w:sz w:val="10"/>
          <w:rtl/>
        </w:rPr>
      </w:pPr>
    </w:p>
    <w:p w:rsidR="002650DE" w:rsidRPr="00CE0F96" w:rsidRDefault="00E2140C" w:rsidP="00E2140C">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E2140C">
        <w:rPr>
          <w:i/>
          <w:iCs/>
          <w:rtl/>
        </w:rPr>
        <w:tab/>
      </w:r>
      <w:r w:rsidR="002650DE" w:rsidRPr="00E2140C">
        <w:rPr>
          <w:rFonts w:hint="eastAsia"/>
          <w:i/>
          <w:iCs/>
          <w:rtl/>
        </w:rPr>
        <w:t>المصدر</w:t>
      </w:r>
      <w:r w:rsidR="002650DE" w:rsidRPr="00E2140C">
        <w:rPr>
          <w:i/>
          <w:iCs/>
          <w:rtl/>
        </w:rPr>
        <w:t xml:space="preserve">: </w:t>
      </w:r>
      <w:r w:rsidRPr="00E2140C">
        <w:rPr>
          <w:rFonts w:hint="cs"/>
          <w:i/>
          <w:iCs/>
          <w:rtl/>
        </w:rPr>
        <w:tab/>
      </w:r>
      <w:r w:rsidR="002650DE" w:rsidRPr="00CE0F96">
        <w:rPr>
          <w:rFonts w:hint="eastAsia"/>
          <w:rtl/>
        </w:rPr>
        <w:t>إحصاءات</w:t>
      </w:r>
      <w:r w:rsidR="002650DE" w:rsidRPr="00CE0F96">
        <w:rPr>
          <w:rtl/>
        </w:rPr>
        <w:t xml:space="preserve"> الصندوق </w:t>
      </w:r>
      <w:r w:rsidR="002650DE" w:rsidRPr="00CE0F96">
        <w:rPr>
          <w:rFonts w:hint="eastAsia"/>
          <w:rtl/>
        </w:rPr>
        <w:t>الوطني</w:t>
      </w:r>
      <w:r w:rsidR="002650DE" w:rsidRPr="00CE0F96">
        <w:rPr>
          <w:rtl/>
        </w:rPr>
        <w:t xml:space="preserve"> للضمان </w:t>
      </w:r>
      <w:r w:rsidR="002650DE" w:rsidRPr="00CE0F96">
        <w:rPr>
          <w:rFonts w:hint="cs"/>
          <w:rtl/>
        </w:rPr>
        <w:t>الاجتماعي</w:t>
      </w:r>
      <w:r w:rsidR="002650DE" w:rsidRPr="00CE0F96">
        <w:rPr>
          <w:rtl/>
        </w:rPr>
        <w:t xml:space="preserve"> حتى تاريخ 20/10/2004</w:t>
      </w:r>
      <w:r w:rsidR="002650DE">
        <w:rPr>
          <w:rFonts w:hint="cs"/>
          <w:rtl/>
        </w:rPr>
        <w:t>.</w:t>
      </w:r>
    </w:p>
    <w:p w:rsidR="00E2140C" w:rsidRPr="00E2140C" w:rsidRDefault="00E2140C" w:rsidP="00E2140C">
      <w:pPr>
        <w:pStyle w:val="SingleTxt"/>
        <w:spacing w:after="0" w:line="120" w:lineRule="exact"/>
        <w:rPr>
          <w:rFonts w:hint="cs"/>
          <w:sz w:val="10"/>
          <w:rtl/>
        </w:rPr>
      </w:pPr>
    </w:p>
    <w:p w:rsidR="00E2140C" w:rsidRPr="00E2140C" w:rsidRDefault="00E2140C" w:rsidP="00E2140C">
      <w:pPr>
        <w:pStyle w:val="SingleTxt"/>
        <w:spacing w:after="0" w:line="120" w:lineRule="exact"/>
        <w:rPr>
          <w:rFonts w:hint="cs"/>
          <w:sz w:val="10"/>
          <w:rtl/>
        </w:rPr>
      </w:pPr>
    </w:p>
    <w:p w:rsidR="002650DE" w:rsidRPr="003D2360" w:rsidRDefault="00E2140C" w:rsidP="00E2140C">
      <w:pPr>
        <w:pStyle w:val="SingleTxt"/>
        <w:rPr>
          <w:rFonts w:hint="cs"/>
          <w:rtl/>
        </w:rPr>
      </w:pPr>
      <w:r>
        <w:rPr>
          <w:b/>
          <w:bCs/>
          <w:rtl/>
        </w:rPr>
        <w:br w:type="page"/>
      </w:r>
      <w:r w:rsidR="002650DE" w:rsidRPr="003D2360">
        <w:rPr>
          <w:rFonts w:hint="eastAsia"/>
          <w:rtl/>
        </w:rPr>
        <w:t>جدول</w:t>
      </w:r>
      <w:r w:rsidR="002650DE" w:rsidRPr="003D2360">
        <w:rPr>
          <w:rtl/>
        </w:rPr>
        <w:t xml:space="preserve"> </w:t>
      </w:r>
      <w:r w:rsidR="002650DE">
        <w:rPr>
          <w:rFonts w:hint="cs"/>
          <w:rtl/>
        </w:rPr>
        <w:t>رقم 4</w:t>
      </w:r>
    </w:p>
    <w:p w:rsidR="002650DE" w:rsidRPr="00E2140C" w:rsidRDefault="002650DE" w:rsidP="00E2140C">
      <w:pPr>
        <w:pStyle w:val="SingleTxt"/>
        <w:rPr>
          <w:b/>
          <w:bCs/>
          <w:rtl/>
        </w:rPr>
      </w:pPr>
      <w:r w:rsidRPr="00E2140C">
        <w:rPr>
          <w:rFonts w:hint="eastAsia"/>
          <w:b/>
          <w:bCs/>
          <w:rtl/>
        </w:rPr>
        <w:t>توز</w:t>
      </w:r>
      <w:r w:rsidRPr="00E2140C">
        <w:rPr>
          <w:rFonts w:hint="cs"/>
          <w:b/>
          <w:bCs/>
          <w:rtl/>
        </w:rPr>
        <w:t>ّ</w:t>
      </w:r>
      <w:r w:rsidRPr="00E2140C">
        <w:rPr>
          <w:rFonts w:hint="eastAsia"/>
          <w:b/>
          <w:bCs/>
          <w:rtl/>
        </w:rPr>
        <w:t>ع</w:t>
      </w:r>
      <w:r w:rsidR="00C92B9E">
        <w:rPr>
          <w:b/>
          <w:bCs/>
          <w:rtl/>
        </w:rPr>
        <w:t xml:space="preserve"> </w:t>
      </w:r>
      <w:r w:rsidRPr="00E2140C">
        <w:rPr>
          <w:rFonts w:hint="cs"/>
          <w:b/>
          <w:bCs/>
          <w:rtl/>
        </w:rPr>
        <w:t xml:space="preserve">المنتسبات إلى نظام الضمان </w:t>
      </w:r>
      <w:r w:rsidR="00A3566B" w:rsidRPr="00E2140C">
        <w:rPr>
          <w:rFonts w:hint="cs"/>
          <w:b/>
          <w:bCs/>
          <w:rtl/>
        </w:rPr>
        <w:t>الاختياري</w:t>
      </w:r>
      <w:r w:rsidRPr="00E2140C">
        <w:rPr>
          <w:rFonts w:hint="cs"/>
          <w:b/>
          <w:bCs/>
          <w:rtl/>
        </w:rPr>
        <w:t xml:space="preserve"> ح</w:t>
      </w:r>
      <w:r w:rsidRPr="00E2140C">
        <w:rPr>
          <w:rFonts w:hint="eastAsia"/>
          <w:b/>
          <w:bCs/>
          <w:rtl/>
        </w:rPr>
        <w:t>سب</w:t>
      </w:r>
      <w:r w:rsidRPr="00E2140C">
        <w:rPr>
          <w:b/>
          <w:bCs/>
          <w:rtl/>
        </w:rPr>
        <w:t xml:space="preserve"> </w:t>
      </w:r>
      <w:r w:rsidRPr="00E2140C">
        <w:rPr>
          <w:rFonts w:hint="eastAsia"/>
          <w:b/>
          <w:bCs/>
          <w:rtl/>
        </w:rPr>
        <w:t>فئة</w:t>
      </w:r>
      <w:r w:rsidRPr="00E2140C">
        <w:rPr>
          <w:b/>
          <w:bCs/>
          <w:rtl/>
        </w:rPr>
        <w:t xml:space="preserve"> </w:t>
      </w:r>
      <w:r w:rsidRPr="00E2140C">
        <w:rPr>
          <w:rFonts w:hint="cs"/>
          <w:b/>
          <w:bCs/>
          <w:rtl/>
        </w:rPr>
        <w:t>الانتساب</w:t>
      </w:r>
    </w:p>
    <w:p w:rsidR="00E2140C" w:rsidRPr="00E2140C" w:rsidRDefault="00E2140C" w:rsidP="00E2140C">
      <w:pPr>
        <w:pStyle w:val="SingleTxt"/>
        <w:spacing w:after="0" w:line="120" w:lineRule="exact"/>
        <w:rPr>
          <w:sz w:val="10"/>
          <w:rtl/>
        </w:rPr>
      </w:pPr>
    </w:p>
    <w:tbl>
      <w:tblPr>
        <w:bidiVisual/>
        <w:tblW w:w="0" w:type="auto"/>
        <w:jc w:val="center"/>
        <w:tblLook w:val="0000" w:firstRow="0" w:lastRow="0" w:firstColumn="0" w:lastColumn="0" w:noHBand="0" w:noVBand="0"/>
      </w:tblPr>
      <w:tblGrid>
        <w:gridCol w:w="6120"/>
        <w:gridCol w:w="1091"/>
        <w:gridCol w:w="1030"/>
      </w:tblGrid>
      <w:tr w:rsidR="002650DE" w:rsidRPr="00E2140C">
        <w:trPr>
          <w:cantSplit/>
          <w:tblHeader/>
          <w:jc w:val="center"/>
        </w:trPr>
        <w:tc>
          <w:tcPr>
            <w:tcW w:w="6120" w:type="dxa"/>
            <w:tcBorders>
              <w:top w:val="single" w:sz="4" w:space="0" w:color="auto"/>
              <w:bottom w:val="single" w:sz="12" w:space="0" w:color="auto"/>
            </w:tcBorders>
            <w:shd w:val="clear" w:color="auto" w:fill="auto"/>
            <w:vAlign w:val="bottom"/>
          </w:tcPr>
          <w:p w:rsidR="002650DE" w:rsidRPr="00E2140C" w:rsidRDefault="002650DE" w:rsidP="00E2140C">
            <w:pPr>
              <w:spacing w:before="80" w:after="80" w:line="240" w:lineRule="exact"/>
              <w:jc w:val="lowKashida"/>
              <w:rPr>
                <w:i/>
                <w:iCs/>
                <w:sz w:val="16"/>
                <w:szCs w:val="24"/>
              </w:rPr>
            </w:pPr>
            <w:r w:rsidRPr="00E2140C">
              <w:rPr>
                <w:rFonts w:hint="eastAsia"/>
                <w:i/>
                <w:iCs/>
                <w:sz w:val="16"/>
                <w:szCs w:val="24"/>
                <w:rtl/>
              </w:rPr>
              <w:t>فئات</w:t>
            </w:r>
            <w:r w:rsidRPr="00E2140C">
              <w:rPr>
                <w:i/>
                <w:iCs/>
                <w:sz w:val="16"/>
                <w:szCs w:val="24"/>
                <w:rtl/>
              </w:rPr>
              <w:t xml:space="preserve"> الأشخاص الذين </w:t>
            </w:r>
            <w:r w:rsidRPr="00E2140C">
              <w:rPr>
                <w:rFonts w:hint="eastAsia"/>
                <w:i/>
                <w:iCs/>
                <w:sz w:val="16"/>
                <w:szCs w:val="24"/>
                <w:rtl/>
              </w:rPr>
              <w:t>لهم</w:t>
            </w:r>
            <w:r w:rsidRPr="00E2140C">
              <w:rPr>
                <w:i/>
                <w:iCs/>
                <w:sz w:val="16"/>
                <w:szCs w:val="24"/>
                <w:rtl/>
              </w:rPr>
              <w:t xml:space="preserve"> حق </w:t>
            </w:r>
            <w:r w:rsidRPr="00E2140C">
              <w:rPr>
                <w:rFonts w:hint="cs"/>
                <w:i/>
                <w:iCs/>
                <w:sz w:val="16"/>
                <w:szCs w:val="24"/>
                <w:rtl/>
              </w:rPr>
              <w:t>الانتساب</w:t>
            </w:r>
          </w:p>
        </w:tc>
        <w:tc>
          <w:tcPr>
            <w:tcW w:w="1091" w:type="dxa"/>
            <w:tcBorders>
              <w:top w:val="single" w:sz="4" w:space="0" w:color="auto"/>
              <w:bottom w:val="single" w:sz="12" w:space="0" w:color="auto"/>
            </w:tcBorders>
            <w:shd w:val="clear" w:color="auto" w:fill="auto"/>
            <w:vAlign w:val="bottom"/>
          </w:tcPr>
          <w:p w:rsidR="002650DE" w:rsidRPr="00E2140C" w:rsidRDefault="002650DE" w:rsidP="00E2140C">
            <w:pPr>
              <w:spacing w:before="80" w:after="80" w:line="240" w:lineRule="exact"/>
              <w:ind w:right="144"/>
              <w:jc w:val="lowKashida"/>
              <w:rPr>
                <w:i/>
                <w:iCs/>
                <w:sz w:val="16"/>
                <w:szCs w:val="24"/>
              </w:rPr>
            </w:pPr>
            <w:r w:rsidRPr="00E2140C">
              <w:rPr>
                <w:rFonts w:hint="eastAsia"/>
                <w:i/>
                <w:iCs/>
                <w:sz w:val="16"/>
                <w:szCs w:val="24"/>
                <w:rtl/>
              </w:rPr>
              <w:t>العدد</w:t>
            </w:r>
          </w:p>
        </w:tc>
        <w:tc>
          <w:tcPr>
            <w:tcW w:w="1030" w:type="dxa"/>
            <w:tcBorders>
              <w:top w:val="single" w:sz="4" w:space="0" w:color="auto"/>
              <w:bottom w:val="single" w:sz="12" w:space="0" w:color="auto"/>
            </w:tcBorders>
            <w:shd w:val="clear" w:color="auto" w:fill="auto"/>
            <w:vAlign w:val="bottom"/>
          </w:tcPr>
          <w:p w:rsidR="002650DE" w:rsidRPr="00E2140C" w:rsidRDefault="002650DE" w:rsidP="00E2140C">
            <w:pPr>
              <w:spacing w:before="80" w:after="80" w:line="240" w:lineRule="exact"/>
              <w:ind w:right="144"/>
              <w:jc w:val="lowKashida"/>
              <w:rPr>
                <w:i/>
                <w:iCs/>
                <w:sz w:val="16"/>
                <w:szCs w:val="24"/>
              </w:rPr>
            </w:pPr>
            <w:r w:rsidRPr="00E2140C">
              <w:rPr>
                <w:rFonts w:hint="eastAsia"/>
                <w:i/>
                <w:iCs/>
                <w:sz w:val="16"/>
                <w:szCs w:val="24"/>
                <w:rtl/>
              </w:rPr>
              <w:t>النسبة</w:t>
            </w:r>
          </w:p>
        </w:tc>
      </w:tr>
      <w:tr w:rsidR="00E2140C" w:rsidRPr="00E2140C">
        <w:trPr>
          <w:cantSplit/>
          <w:trHeight w:hRule="exact" w:val="115"/>
          <w:tblHeader/>
          <w:jc w:val="center"/>
        </w:trPr>
        <w:tc>
          <w:tcPr>
            <w:tcW w:w="6120" w:type="dxa"/>
            <w:tcBorders>
              <w:top w:val="single" w:sz="12" w:space="0" w:color="auto"/>
            </w:tcBorders>
            <w:vAlign w:val="bottom"/>
          </w:tcPr>
          <w:p w:rsidR="00E2140C" w:rsidRPr="00E2140C" w:rsidRDefault="00E2140C" w:rsidP="00E2140C">
            <w:pPr>
              <w:spacing w:before="40" w:after="80" w:line="240" w:lineRule="exact"/>
              <w:jc w:val="lowKashida"/>
              <w:rPr>
                <w:rFonts w:hint="eastAsia"/>
                <w:sz w:val="16"/>
                <w:szCs w:val="24"/>
                <w:rtl/>
              </w:rPr>
            </w:pPr>
          </w:p>
        </w:tc>
        <w:tc>
          <w:tcPr>
            <w:tcW w:w="1091" w:type="dxa"/>
            <w:tcBorders>
              <w:top w:val="single" w:sz="12" w:space="0" w:color="auto"/>
            </w:tcBorders>
            <w:vAlign w:val="bottom"/>
          </w:tcPr>
          <w:p w:rsidR="00E2140C" w:rsidRPr="00E2140C" w:rsidRDefault="00E2140C" w:rsidP="00E2140C">
            <w:pPr>
              <w:pStyle w:val="Heading6"/>
              <w:spacing w:before="40" w:after="80" w:line="240" w:lineRule="exact"/>
              <w:ind w:right="144"/>
              <w:jc w:val="lowKashida"/>
              <w:rPr>
                <w:rFonts w:cs="Traditional Arabic"/>
                <w:sz w:val="16"/>
                <w:szCs w:val="24"/>
                <w:rtl/>
                <w:lang w:eastAsia="fr-FR" w:bidi="ar-SA"/>
              </w:rPr>
            </w:pPr>
          </w:p>
        </w:tc>
        <w:tc>
          <w:tcPr>
            <w:tcW w:w="1030" w:type="dxa"/>
            <w:tcBorders>
              <w:top w:val="single" w:sz="12" w:space="0" w:color="auto"/>
            </w:tcBorders>
            <w:vAlign w:val="bottom"/>
          </w:tcPr>
          <w:p w:rsidR="00E2140C" w:rsidRPr="00E2140C" w:rsidRDefault="00E2140C" w:rsidP="00E2140C">
            <w:pPr>
              <w:spacing w:before="40" w:after="80" w:line="240" w:lineRule="exact"/>
              <w:ind w:right="144"/>
              <w:jc w:val="lowKashida"/>
              <w:rPr>
                <w:sz w:val="16"/>
                <w:szCs w:val="24"/>
                <w:rtl/>
              </w:rPr>
            </w:pPr>
          </w:p>
        </w:tc>
      </w:tr>
      <w:tr w:rsidR="002650DE" w:rsidRPr="00E2140C">
        <w:trPr>
          <w:cantSplit/>
          <w:jc w:val="center"/>
        </w:trPr>
        <w:tc>
          <w:tcPr>
            <w:tcW w:w="6120" w:type="dxa"/>
            <w:shd w:val="clear" w:color="auto" w:fill="auto"/>
            <w:vAlign w:val="bottom"/>
          </w:tcPr>
          <w:p w:rsidR="002650DE" w:rsidRPr="00E2140C" w:rsidRDefault="002650DE" w:rsidP="00E2140C">
            <w:pPr>
              <w:spacing w:before="40" w:after="80" w:line="240" w:lineRule="exact"/>
              <w:jc w:val="lowKashida"/>
              <w:rPr>
                <w:sz w:val="16"/>
                <w:szCs w:val="24"/>
              </w:rPr>
            </w:pPr>
            <w:r w:rsidRPr="00E2140C">
              <w:rPr>
                <w:rFonts w:hint="eastAsia"/>
                <w:sz w:val="16"/>
                <w:szCs w:val="24"/>
                <w:rtl/>
              </w:rPr>
              <w:t>المنتسب</w:t>
            </w:r>
            <w:r w:rsidRPr="00E2140C">
              <w:rPr>
                <w:rFonts w:hint="cs"/>
                <w:sz w:val="16"/>
                <w:szCs w:val="24"/>
                <w:rtl/>
              </w:rPr>
              <w:t>ات</w:t>
            </w:r>
            <w:r w:rsidRPr="00E2140C">
              <w:rPr>
                <w:sz w:val="16"/>
                <w:szCs w:val="24"/>
                <w:rtl/>
              </w:rPr>
              <w:t xml:space="preserve"> </w:t>
            </w:r>
            <w:r w:rsidRPr="00E2140C">
              <w:rPr>
                <w:rFonts w:hint="cs"/>
                <w:sz w:val="16"/>
                <w:szCs w:val="24"/>
                <w:rtl/>
              </w:rPr>
              <w:t>الاختياريات</w:t>
            </w:r>
            <w:r w:rsidRPr="00E2140C">
              <w:rPr>
                <w:sz w:val="16"/>
                <w:szCs w:val="24"/>
                <w:rtl/>
              </w:rPr>
              <w:t xml:space="preserve"> </w:t>
            </w:r>
            <w:r w:rsidRPr="00E2140C">
              <w:rPr>
                <w:rFonts w:hint="cs"/>
                <w:sz w:val="16"/>
                <w:szCs w:val="24"/>
                <w:rtl/>
              </w:rPr>
              <w:t>اللواتي يقمنَ</w:t>
            </w:r>
            <w:r w:rsidRPr="00E2140C">
              <w:rPr>
                <w:sz w:val="16"/>
                <w:szCs w:val="24"/>
                <w:rtl/>
              </w:rPr>
              <w:t xml:space="preserve"> بأعمال </w:t>
            </w:r>
            <w:r w:rsidRPr="00E2140C">
              <w:rPr>
                <w:rFonts w:hint="eastAsia"/>
                <w:sz w:val="16"/>
                <w:szCs w:val="24"/>
                <w:rtl/>
              </w:rPr>
              <w:t>ويؤ</w:t>
            </w:r>
            <w:r w:rsidRPr="00E2140C">
              <w:rPr>
                <w:rFonts w:hint="cs"/>
                <w:sz w:val="16"/>
                <w:szCs w:val="24"/>
                <w:rtl/>
              </w:rPr>
              <w:t>ّ</w:t>
            </w:r>
            <w:r w:rsidRPr="00E2140C">
              <w:rPr>
                <w:rFonts w:hint="eastAsia"/>
                <w:sz w:val="16"/>
                <w:szCs w:val="24"/>
                <w:rtl/>
              </w:rPr>
              <w:t>من</w:t>
            </w:r>
            <w:r w:rsidRPr="00E2140C">
              <w:rPr>
                <w:rFonts w:hint="cs"/>
                <w:sz w:val="16"/>
                <w:szCs w:val="24"/>
                <w:rtl/>
              </w:rPr>
              <w:t></w:t>
            </w:r>
            <w:r w:rsidRPr="00E2140C">
              <w:rPr>
                <w:sz w:val="16"/>
                <w:szCs w:val="24"/>
                <w:rtl/>
              </w:rPr>
              <w:t xml:space="preserve"> خدمات لحساب أزواجه</w:t>
            </w:r>
            <w:r w:rsidRPr="00E2140C">
              <w:rPr>
                <w:rFonts w:hint="cs"/>
                <w:sz w:val="16"/>
                <w:szCs w:val="24"/>
                <w:rtl/>
              </w:rPr>
              <w:t>نّ</w:t>
            </w:r>
            <w:r w:rsidRPr="00E2140C">
              <w:rPr>
                <w:sz w:val="16"/>
                <w:szCs w:val="24"/>
                <w:rtl/>
              </w:rPr>
              <w:t xml:space="preserve"> </w:t>
            </w:r>
            <w:r w:rsidRPr="00E2140C">
              <w:rPr>
                <w:rFonts w:hint="cs"/>
                <w:sz w:val="16"/>
                <w:szCs w:val="24"/>
                <w:rtl/>
              </w:rPr>
              <w:t>أ</w:t>
            </w:r>
            <w:r w:rsidRPr="00E2140C">
              <w:rPr>
                <w:sz w:val="16"/>
                <w:szCs w:val="24"/>
                <w:rtl/>
              </w:rPr>
              <w:t>و أصوله</w:t>
            </w:r>
            <w:r w:rsidRPr="00E2140C">
              <w:rPr>
                <w:rFonts w:hint="cs"/>
                <w:sz w:val="16"/>
                <w:szCs w:val="24"/>
                <w:rtl/>
              </w:rPr>
              <w:t>نّ</w:t>
            </w:r>
            <w:r w:rsidRPr="00E2140C">
              <w:rPr>
                <w:sz w:val="16"/>
                <w:szCs w:val="24"/>
                <w:rtl/>
              </w:rPr>
              <w:t xml:space="preserve"> أو فروعه</w:t>
            </w:r>
            <w:r w:rsidRPr="00E2140C">
              <w:rPr>
                <w:rFonts w:hint="cs"/>
                <w:sz w:val="16"/>
                <w:szCs w:val="24"/>
                <w:rtl/>
              </w:rPr>
              <w:t>ن</w:t>
            </w:r>
            <w:r w:rsidRPr="00E2140C">
              <w:rPr>
                <w:sz w:val="16"/>
                <w:szCs w:val="24"/>
                <w:rtl/>
              </w:rPr>
              <w:t xml:space="preserve"> المباشرين</w:t>
            </w:r>
          </w:p>
        </w:tc>
        <w:tc>
          <w:tcPr>
            <w:tcW w:w="1091" w:type="dxa"/>
            <w:shd w:val="clear" w:color="auto" w:fill="auto"/>
            <w:vAlign w:val="bottom"/>
          </w:tcPr>
          <w:p w:rsidR="002650DE" w:rsidRPr="00E2140C" w:rsidRDefault="002650DE" w:rsidP="00E2140C">
            <w:pPr>
              <w:pStyle w:val="Heading6"/>
              <w:spacing w:before="40" w:after="80" w:line="240" w:lineRule="exact"/>
              <w:ind w:right="144"/>
              <w:jc w:val="lowKashida"/>
              <w:rPr>
                <w:rFonts w:cs="Traditional Arabic"/>
                <w:sz w:val="16"/>
                <w:szCs w:val="24"/>
                <w:lang w:eastAsia="fr-FR" w:bidi="ar-SA"/>
              </w:rPr>
            </w:pPr>
            <w:r w:rsidRPr="00E2140C">
              <w:rPr>
                <w:rFonts w:cs="Traditional Arabic"/>
                <w:sz w:val="16"/>
                <w:szCs w:val="24"/>
                <w:rtl/>
                <w:lang w:eastAsia="fr-FR" w:bidi="ar-SA"/>
              </w:rPr>
              <w:t>25</w:t>
            </w:r>
          </w:p>
        </w:tc>
        <w:tc>
          <w:tcPr>
            <w:tcW w:w="1030" w:type="dxa"/>
            <w:shd w:val="clear" w:color="auto" w:fill="auto"/>
            <w:vAlign w:val="bottom"/>
          </w:tcPr>
          <w:p w:rsidR="002650DE" w:rsidRPr="00E2140C" w:rsidRDefault="002650DE" w:rsidP="00E2140C">
            <w:pPr>
              <w:spacing w:before="40" w:after="80" w:line="240" w:lineRule="exact"/>
              <w:ind w:right="144"/>
              <w:jc w:val="lowKashida"/>
              <w:rPr>
                <w:sz w:val="16"/>
                <w:szCs w:val="24"/>
              </w:rPr>
            </w:pPr>
            <w:r w:rsidRPr="00E2140C">
              <w:rPr>
                <w:sz w:val="16"/>
                <w:szCs w:val="24"/>
                <w:rtl/>
              </w:rPr>
              <w:t>0</w:t>
            </w:r>
            <w:r w:rsidR="00BB6A30">
              <w:rPr>
                <w:sz w:val="16"/>
                <w:szCs w:val="24"/>
                <w:rtl/>
              </w:rPr>
              <w:t>.</w:t>
            </w:r>
            <w:r w:rsidRPr="00E2140C">
              <w:rPr>
                <w:sz w:val="16"/>
                <w:szCs w:val="24"/>
                <w:rtl/>
              </w:rPr>
              <w:t>7</w:t>
            </w:r>
          </w:p>
        </w:tc>
      </w:tr>
      <w:tr w:rsidR="002650DE" w:rsidRPr="00E2140C">
        <w:trPr>
          <w:cantSplit/>
          <w:jc w:val="center"/>
        </w:trPr>
        <w:tc>
          <w:tcPr>
            <w:tcW w:w="6120" w:type="dxa"/>
            <w:vAlign w:val="bottom"/>
          </w:tcPr>
          <w:p w:rsidR="002650DE" w:rsidRPr="00E2140C" w:rsidRDefault="002650DE" w:rsidP="00E2140C">
            <w:pPr>
              <w:spacing w:before="40" w:after="80" w:line="240" w:lineRule="exact"/>
              <w:jc w:val="lowKashida"/>
              <w:rPr>
                <w:sz w:val="16"/>
                <w:szCs w:val="24"/>
              </w:rPr>
            </w:pPr>
            <w:r w:rsidRPr="00E2140C">
              <w:rPr>
                <w:rFonts w:hint="eastAsia"/>
                <w:sz w:val="16"/>
                <w:szCs w:val="24"/>
                <w:rtl/>
              </w:rPr>
              <w:t>المنتسب</w:t>
            </w:r>
            <w:r w:rsidRPr="00E2140C">
              <w:rPr>
                <w:rFonts w:hint="cs"/>
                <w:sz w:val="16"/>
                <w:szCs w:val="24"/>
                <w:rtl/>
              </w:rPr>
              <w:t>ات</w:t>
            </w:r>
            <w:r w:rsidRPr="00E2140C">
              <w:rPr>
                <w:sz w:val="16"/>
                <w:szCs w:val="24"/>
                <w:rtl/>
              </w:rPr>
              <w:t xml:space="preserve"> </w:t>
            </w:r>
            <w:r w:rsidRPr="00E2140C">
              <w:rPr>
                <w:rFonts w:hint="cs"/>
                <w:sz w:val="16"/>
                <w:szCs w:val="24"/>
                <w:rtl/>
              </w:rPr>
              <w:t>الاختياريات</w:t>
            </w:r>
            <w:r w:rsidRPr="00E2140C">
              <w:rPr>
                <w:sz w:val="16"/>
                <w:szCs w:val="24"/>
                <w:rtl/>
              </w:rPr>
              <w:t xml:space="preserve"> </w:t>
            </w:r>
            <w:r w:rsidRPr="00E2140C">
              <w:rPr>
                <w:rFonts w:hint="cs"/>
                <w:sz w:val="16"/>
                <w:szCs w:val="24"/>
                <w:rtl/>
              </w:rPr>
              <w:t>اللواتي كنّ سابقاً م</w:t>
            </w:r>
            <w:r w:rsidRPr="00E2140C">
              <w:rPr>
                <w:sz w:val="16"/>
                <w:szCs w:val="24"/>
                <w:rtl/>
              </w:rPr>
              <w:t>نتسب</w:t>
            </w:r>
            <w:r w:rsidRPr="00E2140C">
              <w:rPr>
                <w:rFonts w:hint="cs"/>
                <w:sz w:val="16"/>
                <w:szCs w:val="24"/>
                <w:rtl/>
              </w:rPr>
              <w:t>ات</w:t>
            </w:r>
            <w:r w:rsidRPr="00E2140C">
              <w:rPr>
                <w:sz w:val="16"/>
                <w:szCs w:val="24"/>
                <w:rtl/>
              </w:rPr>
              <w:t xml:space="preserve"> </w:t>
            </w:r>
            <w:r w:rsidRPr="00E2140C">
              <w:rPr>
                <w:rFonts w:hint="eastAsia"/>
                <w:sz w:val="16"/>
                <w:szCs w:val="24"/>
                <w:rtl/>
              </w:rPr>
              <w:t>إلى</w:t>
            </w:r>
            <w:r w:rsidRPr="00E2140C">
              <w:rPr>
                <w:sz w:val="16"/>
                <w:szCs w:val="24"/>
                <w:rtl/>
              </w:rPr>
              <w:t xml:space="preserve"> الصندوق الوطني للضمان </w:t>
            </w:r>
            <w:r w:rsidRPr="00E2140C">
              <w:rPr>
                <w:rFonts w:hint="cs"/>
                <w:sz w:val="16"/>
                <w:szCs w:val="24"/>
                <w:rtl/>
              </w:rPr>
              <w:t>الاجتماعي</w:t>
            </w:r>
          </w:p>
        </w:tc>
        <w:tc>
          <w:tcPr>
            <w:tcW w:w="1091" w:type="dxa"/>
            <w:vAlign w:val="bottom"/>
          </w:tcPr>
          <w:p w:rsidR="002650DE" w:rsidRPr="00E2140C" w:rsidRDefault="002650DE" w:rsidP="00E2140C">
            <w:pPr>
              <w:spacing w:before="40" w:after="80" w:line="240" w:lineRule="exact"/>
              <w:ind w:right="144"/>
              <w:jc w:val="lowKashida"/>
              <w:rPr>
                <w:sz w:val="16"/>
                <w:szCs w:val="24"/>
              </w:rPr>
            </w:pPr>
            <w:r w:rsidRPr="00E2140C">
              <w:rPr>
                <w:sz w:val="16"/>
                <w:szCs w:val="24"/>
                <w:rtl/>
              </w:rPr>
              <w:t>955</w:t>
            </w:r>
          </w:p>
        </w:tc>
        <w:tc>
          <w:tcPr>
            <w:tcW w:w="1030" w:type="dxa"/>
            <w:vAlign w:val="bottom"/>
          </w:tcPr>
          <w:p w:rsidR="002650DE" w:rsidRPr="00E2140C" w:rsidRDefault="002650DE" w:rsidP="00E2140C">
            <w:pPr>
              <w:spacing w:before="40" w:after="80" w:line="240" w:lineRule="exact"/>
              <w:ind w:right="144"/>
              <w:jc w:val="lowKashida"/>
              <w:rPr>
                <w:sz w:val="16"/>
                <w:szCs w:val="24"/>
              </w:rPr>
            </w:pPr>
            <w:r w:rsidRPr="00E2140C">
              <w:rPr>
                <w:sz w:val="16"/>
                <w:szCs w:val="24"/>
                <w:rtl/>
              </w:rPr>
              <w:t>28</w:t>
            </w:r>
            <w:r w:rsidR="00BB6A30">
              <w:rPr>
                <w:sz w:val="16"/>
                <w:szCs w:val="24"/>
                <w:rtl/>
              </w:rPr>
              <w:t>.</w:t>
            </w:r>
            <w:r w:rsidRPr="00E2140C">
              <w:rPr>
                <w:sz w:val="16"/>
                <w:szCs w:val="24"/>
                <w:rtl/>
              </w:rPr>
              <w:t>9</w:t>
            </w:r>
          </w:p>
        </w:tc>
      </w:tr>
      <w:tr w:rsidR="002650DE" w:rsidRPr="00E2140C">
        <w:trPr>
          <w:cantSplit/>
          <w:jc w:val="center"/>
        </w:trPr>
        <w:tc>
          <w:tcPr>
            <w:tcW w:w="6120" w:type="dxa"/>
            <w:vAlign w:val="bottom"/>
          </w:tcPr>
          <w:p w:rsidR="002650DE" w:rsidRPr="00E2140C" w:rsidRDefault="002650DE" w:rsidP="00E2140C">
            <w:pPr>
              <w:spacing w:before="40" w:after="80" w:line="240" w:lineRule="exact"/>
              <w:jc w:val="lowKashida"/>
              <w:rPr>
                <w:sz w:val="16"/>
                <w:szCs w:val="24"/>
              </w:rPr>
            </w:pPr>
            <w:r w:rsidRPr="00E2140C">
              <w:rPr>
                <w:rFonts w:hint="eastAsia"/>
                <w:sz w:val="16"/>
                <w:szCs w:val="24"/>
                <w:rtl/>
              </w:rPr>
              <w:t>المنتسب</w:t>
            </w:r>
            <w:r w:rsidRPr="00E2140C">
              <w:rPr>
                <w:rFonts w:hint="cs"/>
                <w:sz w:val="16"/>
                <w:szCs w:val="24"/>
                <w:rtl/>
              </w:rPr>
              <w:t>ات</w:t>
            </w:r>
            <w:r w:rsidRPr="00E2140C">
              <w:rPr>
                <w:sz w:val="16"/>
                <w:szCs w:val="24"/>
                <w:rtl/>
              </w:rPr>
              <w:t xml:space="preserve"> </w:t>
            </w:r>
            <w:r w:rsidRPr="00E2140C">
              <w:rPr>
                <w:rFonts w:hint="cs"/>
                <w:sz w:val="16"/>
                <w:szCs w:val="24"/>
                <w:rtl/>
              </w:rPr>
              <w:t>الاختياريات من</w:t>
            </w:r>
            <w:r w:rsidRPr="00E2140C">
              <w:rPr>
                <w:sz w:val="16"/>
                <w:szCs w:val="24"/>
                <w:rtl/>
              </w:rPr>
              <w:t xml:space="preserve"> </w:t>
            </w:r>
            <w:r w:rsidRPr="00E2140C">
              <w:rPr>
                <w:rFonts w:hint="eastAsia"/>
                <w:sz w:val="16"/>
                <w:szCs w:val="24"/>
                <w:rtl/>
              </w:rPr>
              <w:t>فئة</w:t>
            </w:r>
            <w:r w:rsidRPr="00E2140C">
              <w:rPr>
                <w:sz w:val="16"/>
                <w:szCs w:val="24"/>
                <w:rtl/>
              </w:rPr>
              <w:t xml:space="preserve"> العمال غير الزراعيين وغير الأجراء الذين يعملون لحسابهم</w:t>
            </w:r>
          </w:p>
        </w:tc>
        <w:tc>
          <w:tcPr>
            <w:tcW w:w="1091" w:type="dxa"/>
            <w:vAlign w:val="bottom"/>
          </w:tcPr>
          <w:p w:rsidR="002650DE" w:rsidRPr="00E2140C" w:rsidRDefault="002650DE" w:rsidP="00E2140C">
            <w:pPr>
              <w:spacing w:before="40" w:after="80" w:line="240" w:lineRule="exact"/>
              <w:ind w:right="144"/>
              <w:jc w:val="lowKashida"/>
              <w:rPr>
                <w:sz w:val="16"/>
                <w:szCs w:val="24"/>
              </w:rPr>
            </w:pPr>
            <w:r w:rsidRPr="00E2140C">
              <w:rPr>
                <w:sz w:val="16"/>
                <w:szCs w:val="24"/>
                <w:rtl/>
              </w:rPr>
              <w:t>2280</w:t>
            </w:r>
          </w:p>
        </w:tc>
        <w:tc>
          <w:tcPr>
            <w:tcW w:w="1030" w:type="dxa"/>
            <w:vAlign w:val="bottom"/>
          </w:tcPr>
          <w:p w:rsidR="002650DE" w:rsidRPr="00E2140C" w:rsidRDefault="002650DE" w:rsidP="00E2140C">
            <w:pPr>
              <w:spacing w:before="40" w:after="80" w:line="240" w:lineRule="exact"/>
              <w:ind w:right="144"/>
              <w:jc w:val="lowKashida"/>
              <w:rPr>
                <w:rFonts w:hint="cs"/>
                <w:sz w:val="16"/>
                <w:szCs w:val="24"/>
              </w:rPr>
            </w:pPr>
            <w:r w:rsidRPr="00E2140C">
              <w:rPr>
                <w:sz w:val="16"/>
                <w:szCs w:val="24"/>
                <w:rtl/>
              </w:rPr>
              <w:t>69</w:t>
            </w:r>
            <w:r w:rsidR="00BB6A30">
              <w:rPr>
                <w:sz w:val="16"/>
                <w:szCs w:val="24"/>
                <w:rtl/>
              </w:rPr>
              <w:t>.</w:t>
            </w:r>
            <w:r w:rsidRPr="00E2140C">
              <w:rPr>
                <w:rFonts w:hint="cs"/>
                <w:sz w:val="16"/>
                <w:szCs w:val="24"/>
                <w:rtl/>
              </w:rPr>
              <w:t>1</w:t>
            </w:r>
          </w:p>
        </w:tc>
      </w:tr>
      <w:tr w:rsidR="002650DE" w:rsidRPr="00E2140C">
        <w:trPr>
          <w:cantSplit/>
          <w:jc w:val="center"/>
        </w:trPr>
        <w:tc>
          <w:tcPr>
            <w:tcW w:w="6120" w:type="dxa"/>
            <w:tcBorders>
              <w:bottom w:val="single" w:sz="4" w:space="0" w:color="auto"/>
            </w:tcBorders>
            <w:vAlign w:val="bottom"/>
          </w:tcPr>
          <w:p w:rsidR="002650DE" w:rsidRPr="00E2140C" w:rsidRDefault="002650DE" w:rsidP="00E2140C">
            <w:pPr>
              <w:spacing w:before="40" w:after="80" w:line="240" w:lineRule="exact"/>
              <w:jc w:val="lowKashida"/>
              <w:rPr>
                <w:sz w:val="16"/>
                <w:szCs w:val="24"/>
              </w:rPr>
            </w:pPr>
            <w:r w:rsidRPr="00E2140C">
              <w:rPr>
                <w:rFonts w:hint="eastAsia"/>
                <w:sz w:val="16"/>
                <w:szCs w:val="24"/>
                <w:rtl/>
              </w:rPr>
              <w:t>المنتسب</w:t>
            </w:r>
            <w:r w:rsidRPr="00E2140C">
              <w:rPr>
                <w:rFonts w:hint="cs"/>
                <w:sz w:val="16"/>
                <w:szCs w:val="24"/>
                <w:rtl/>
              </w:rPr>
              <w:t>ات</w:t>
            </w:r>
            <w:r w:rsidRPr="00E2140C">
              <w:rPr>
                <w:sz w:val="16"/>
                <w:szCs w:val="24"/>
                <w:rtl/>
              </w:rPr>
              <w:t xml:space="preserve"> </w:t>
            </w:r>
            <w:r w:rsidRPr="00E2140C">
              <w:rPr>
                <w:rFonts w:hint="cs"/>
                <w:sz w:val="16"/>
                <w:szCs w:val="24"/>
                <w:rtl/>
              </w:rPr>
              <w:t>الاختياريات من</w:t>
            </w:r>
            <w:r w:rsidRPr="00E2140C">
              <w:rPr>
                <w:sz w:val="16"/>
                <w:szCs w:val="24"/>
                <w:rtl/>
              </w:rPr>
              <w:t xml:space="preserve"> </w:t>
            </w:r>
            <w:r w:rsidRPr="00E2140C">
              <w:rPr>
                <w:rFonts w:hint="eastAsia"/>
                <w:sz w:val="16"/>
                <w:szCs w:val="24"/>
                <w:rtl/>
              </w:rPr>
              <w:t>فئة</w:t>
            </w:r>
            <w:r w:rsidRPr="00E2140C">
              <w:rPr>
                <w:sz w:val="16"/>
                <w:szCs w:val="24"/>
                <w:rtl/>
              </w:rPr>
              <w:t xml:space="preserve"> أصحاب</w:t>
            </w:r>
            <w:r w:rsidRPr="00E2140C">
              <w:rPr>
                <w:sz w:val="16"/>
                <w:szCs w:val="24"/>
              </w:rPr>
              <w:t xml:space="preserve"> </w:t>
            </w:r>
            <w:r w:rsidRPr="00E2140C">
              <w:rPr>
                <w:rFonts w:hint="eastAsia"/>
                <w:sz w:val="16"/>
                <w:szCs w:val="24"/>
                <w:rtl/>
              </w:rPr>
              <w:t>العمل</w:t>
            </w:r>
            <w:r w:rsidRPr="00E2140C">
              <w:rPr>
                <w:sz w:val="16"/>
                <w:szCs w:val="24"/>
                <w:rtl/>
              </w:rPr>
              <w:t xml:space="preserve"> الذين يستخدمون </w:t>
            </w:r>
            <w:r w:rsidRPr="00E2140C">
              <w:rPr>
                <w:rFonts w:hint="eastAsia"/>
                <w:sz w:val="16"/>
                <w:szCs w:val="24"/>
                <w:rtl/>
              </w:rPr>
              <w:t>أجراء</w:t>
            </w:r>
            <w:r w:rsidRPr="00E2140C">
              <w:rPr>
                <w:sz w:val="16"/>
                <w:szCs w:val="24"/>
                <w:rtl/>
              </w:rPr>
              <w:t xml:space="preserve"> على </w:t>
            </w:r>
            <w:r w:rsidRPr="00E2140C">
              <w:rPr>
                <w:rFonts w:hint="cs"/>
                <w:sz w:val="16"/>
                <w:szCs w:val="24"/>
                <w:rtl/>
              </w:rPr>
              <w:t>اختلاف</w:t>
            </w:r>
            <w:r w:rsidRPr="00E2140C">
              <w:rPr>
                <w:sz w:val="16"/>
                <w:szCs w:val="24"/>
                <w:rtl/>
              </w:rPr>
              <w:t xml:space="preserve"> فئاتهم ونشاطاتهم</w:t>
            </w:r>
          </w:p>
        </w:tc>
        <w:tc>
          <w:tcPr>
            <w:tcW w:w="1091" w:type="dxa"/>
            <w:tcBorders>
              <w:bottom w:val="single" w:sz="4" w:space="0" w:color="auto"/>
            </w:tcBorders>
            <w:vAlign w:val="bottom"/>
          </w:tcPr>
          <w:p w:rsidR="002650DE" w:rsidRPr="00E2140C" w:rsidRDefault="002650DE" w:rsidP="00E2140C">
            <w:pPr>
              <w:spacing w:before="40" w:after="80" w:line="240" w:lineRule="exact"/>
              <w:ind w:right="144"/>
              <w:jc w:val="lowKashida"/>
              <w:rPr>
                <w:sz w:val="16"/>
                <w:szCs w:val="24"/>
              </w:rPr>
            </w:pPr>
            <w:r w:rsidRPr="00E2140C">
              <w:rPr>
                <w:sz w:val="16"/>
                <w:szCs w:val="24"/>
                <w:rtl/>
              </w:rPr>
              <w:t>42</w:t>
            </w:r>
          </w:p>
        </w:tc>
        <w:tc>
          <w:tcPr>
            <w:tcW w:w="1030" w:type="dxa"/>
            <w:tcBorders>
              <w:bottom w:val="single" w:sz="4" w:space="0" w:color="auto"/>
            </w:tcBorders>
            <w:vAlign w:val="bottom"/>
          </w:tcPr>
          <w:p w:rsidR="002650DE" w:rsidRPr="00E2140C" w:rsidRDefault="002650DE" w:rsidP="00E2140C">
            <w:pPr>
              <w:spacing w:before="40" w:after="80" w:line="240" w:lineRule="exact"/>
              <w:ind w:right="144"/>
              <w:jc w:val="lowKashida"/>
              <w:rPr>
                <w:rFonts w:hint="cs"/>
                <w:sz w:val="16"/>
                <w:szCs w:val="24"/>
              </w:rPr>
            </w:pPr>
            <w:r w:rsidRPr="00E2140C">
              <w:rPr>
                <w:sz w:val="16"/>
                <w:szCs w:val="24"/>
                <w:rtl/>
              </w:rPr>
              <w:t>1</w:t>
            </w:r>
            <w:r w:rsidR="00BB6A30">
              <w:rPr>
                <w:sz w:val="16"/>
                <w:szCs w:val="24"/>
                <w:rtl/>
              </w:rPr>
              <w:t>.</w:t>
            </w:r>
            <w:r w:rsidRPr="00E2140C">
              <w:rPr>
                <w:rFonts w:hint="cs"/>
                <w:sz w:val="16"/>
                <w:szCs w:val="24"/>
                <w:rtl/>
              </w:rPr>
              <w:t>3</w:t>
            </w:r>
          </w:p>
        </w:tc>
      </w:tr>
      <w:tr w:rsidR="002650DE" w:rsidRPr="00E2140C">
        <w:trPr>
          <w:cantSplit/>
          <w:jc w:val="center"/>
        </w:trPr>
        <w:tc>
          <w:tcPr>
            <w:tcW w:w="6120" w:type="dxa"/>
            <w:tcBorders>
              <w:top w:val="single" w:sz="4" w:space="0" w:color="auto"/>
              <w:bottom w:val="single" w:sz="12" w:space="0" w:color="auto"/>
            </w:tcBorders>
            <w:shd w:val="clear" w:color="auto" w:fill="FFFFFF"/>
            <w:vAlign w:val="bottom"/>
          </w:tcPr>
          <w:p w:rsidR="002650DE" w:rsidRPr="00E2140C" w:rsidRDefault="002650DE" w:rsidP="00E2140C">
            <w:pPr>
              <w:pStyle w:val="Heading6"/>
              <w:spacing w:before="40" w:after="80" w:line="240" w:lineRule="exact"/>
              <w:jc w:val="lowKashida"/>
              <w:rPr>
                <w:rFonts w:cs="Traditional Arabic"/>
                <w:sz w:val="16"/>
                <w:szCs w:val="24"/>
                <w:lang w:eastAsia="fr-FR" w:bidi="ar-SA"/>
              </w:rPr>
            </w:pPr>
            <w:r w:rsidRPr="00E2140C">
              <w:rPr>
                <w:rFonts w:cs="Traditional Arabic" w:hint="eastAsia"/>
                <w:sz w:val="16"/>
                <w:szCs w:val="24"/>
                <w:rtl/>
                <w:lang w:eastAsia="fr-FR" w:bidi="ar-SA"/>
              </w:rPr>
              <w:t>المجموع</w:t>
            </w:r>
          </w:p>
        </w:tc>
        <w:tc>
          <w:tcPr>
            <w:tcW w:w="1091" w:type="dxa"/>
            <w:tcBorders>
              <w:top w:val="single" w:sz="4" w:space="0" w:color="auto"/>
              <w:bottom w:val="single" w:sz="12" w:space="0" w:color="auto"/>
            </w:tcBorders>
            <w:shd w:val="clear" w:color="auto" w:fill="FFFFFF"/>
            <w:vAlign w:val="bottom"/>
          </w:tcPr>
          <w:p w:rsidR="002650DE" w:rsidRPr="00E2140C" w:rsidRDefault="002650DE" w:rsidP="00E2140C">
            <w:pPr>
              <w:spacing w:before="40" w:after="80" w:line="240" w:lineRule="exact"/>
              <w:ind w:right="144"/>
              <w:jc w:val="lowKashida"/>
              <w:rPr>
                <w:b/>
                <w:bCs/>
                <w:sz w:val="16"/>
                <w:szCs w:val="24"/>
              </w:rPr>
            </w:pPr>
            <w:r w:rsidRPr="00E2140C">
              <w:rPr>
                <w:b/>
                <w:bCs/>
                <w:sz w:val="16"/>
                <w:szCs w:val="24"/>
                <w:rtl/>
              </w:rPr>
              <w:t>3302</w:t>
            </w:r>
          </w:p>
        </w:tc>
        <w:tc>
          <w:tcPr>
            <w:tcW w:w="1030" w:type="dxa"/>
            <w:tcBorders>
              <w:top w:val="single" w:sz="4" w:space="0" w:color="auto"/>
              <w:bottom w:val="single" w:sz="12" w:space="0" w:color="auto"/>
            </w:tcBorders>
            <w:shd w:val="clear" w:color="auto" w:fill="FFFFFF"/>
            <w:vAlign w:val="bottom"/>
          </w:tcPr>
          <w:p w:rsidR="002650DE" w:rsidRPr="00E2140C" w:rsidRDefault="002650DE" w:rsidP="00E2140C">
            <w:pPr>
              <w:spacing w:before="40" w:after="80" w:line="240" w:lineRule="exact"/>
              <w:ind w:right="144"/>
              <w:jc w:val="lowKashida"/>
              <w:rPr>
                <w:b/>
                <w:bCs/>
                <w:sz w:val="16"/>
                <w:szCs w:val="24"/>
              </w:rPr>
            </w:pPr>
            <w:r w:rsidRPr="00E2140C">
              <w:rPr>
                <w:b/>
                <w:bCs/>
                <w:sz w:val="16"/>
                <w:szCs w:val="24"/>
                <w:rtl/>
              </w:rPr>
              <w:t>100</w:t>
            </w:r>
          </w:p>
        </w:tc>
      </w:tr>
    </w:tbl>
    <w:p w:rsidR="002650DE" w:rsidRPr="00CE0F96" w:rsidRDefault="00E2140C" w:rsidP="00E2140C">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 w:val="left" w:pos="3917"/>
        </w:tabs>
        <w:spacing w:after="80"/>
        <w:ind w:left="2030" w:hanging="763"/>
        <w:rPr>
          <w:rtl/>
        </w:rPr>
      </w:pPr>
      <w:r w:rsidRPr="00E2140C">
        <w:rPr>
          <w:w w:val="100"/>
          <w:sz w:val="17"/>
          <w:szCs w:val="26"/>
          <w:rtl/>
        </w:rPr>
        <w:tab/>
      </w:r>
      <w:r w:rsidR="002650DE" w:rsidRPr="00E2140C">
        <w:rPr>
          <w:rFonts w:hint="eastAsia"/>
          <w:w w:val="100"/>
          <w:sz w:val="17"/>
          <w:szCs w:val="26"/>
          <w:rtl/>
        </w:rPr>
        <w:t>المصدر</w:t>
      </w:r>
      <w:r w:rsidR="002650DE" w:rsidRPr="00E2140C">
        <w:rPr>
          <w:w w:val="100"/>
          <w:sz w:val="17"/>
          <w:szCs w:val="26"/>
          <w:rtl/>
        </w:rPr>
        <w:t xml:space="preserve">: </w:t>
      </w:r>
      <w:r w:rsidRPr="00E2140C">
        <w:rPr>
          <w:rFonts w:hint="cs"/>
          <w:w w:val="100"/>
          <w:sz w:val="17"/>
          <w:szCs w:val="26"/>
          <w:rtl/>
        </w:rPr>
        <w:tab/>
      </w:r>
      <w:r w:rsidR="002650DE" w:rsidRPr="00CE0F96">
        <w:rPr>
          <w:rFonts w:hint="eastAsia"/>
          <w:rtl/>
        </w:rPr>
        <w:t>إحصاءات</w:t>
      </w:r>
      <w:r w:rsidR="002650DE" w:rsidRPr="00CE0F96">
        <w:rPr>
          <w:rtl/>
        </w:rPr>
        <w:t xml:space="preserve"> الصندوق </w:t>
      </w:r>
      <w:r w:rsidR="002650DE" w:rsidRPr="00CE0F96">
        <w:rPr>
          <w:rFonts w:hint="eastAsia"/>
          <w:rtl/>
        </w:rPr>
        <w:t>الوطني</w:t>
      </w:r>
      <w:r w:rsidR="002650DE" w:rsidRPr="00CE0F96">
        <w:rPr>
          <w:rtl/>
        </w:rPr>
        <w:t xml:space="preserve"> للضمان </w:t>
      </w:r>
      <w:r w:rsidR="002650DE" w:rsidRPr="00CE0F96">
        <w:rPr>
          <w:rFonts w:hint="cs"/>
          <w:rtl/>
        </w:rPr>
        <w:t>الاجتماعي</w:t>
      </w:r>
      <w:r w:rsidR="002650DE" w:rsidRPr="00CE0F96">
        <w:rPr>
          <w:rtl/>
        </w:rPr>
        <w:t xml:space="preserve"> حتى تاريخ 20/10/2004</w:t>
      </w:r>
    </w:p>
    <w:p w:rsidR="00E2140C" w:rsidRPr="00E2140C" w:rsidRDefault="00E2140C" w:rsidP="00E2140C">
      <w:pPr>
        <w:pStyle w:val="SingleTxt"/>
        <w:spacing w:after="0" w:line="120" w:lineRule="exact"/>
        <w:rPr>
          <w:sz w:val="10"/>
          <w:rtl/>
        </w:rPr>
      </w:pPr>
    </w:p>
    <w:p w:rsidR="00E2140C" w:rsidRPr="00E2140C" w:rsidRDefault="00E2140C" w:rsidP="00E2140C">
      <w:pPr>
        <w:pStyle w:val="SingleTxt"/>
        <w:spacing w:after="0" w:line="120" w:lineRule="exact"/>
        <w:rPr>
          <w:sz w:val="10"/>
          <w:rtl/>
        </w:rPr>
      </w:pPr>
    </w:p>
    <w:p w:rsidR="002650DE" w:rsidRPr="000C3B03" w:rsidRDefault="00E2140C" w:rsidP="00E2140C">
      <w:pPr>
        <w:pStyle w:val="SingleTxt"/>
        <w:rPr>
          <w:rtl/>
        </w:rPr>
      </w:pPr>
      <w:r>
        <w:rPr>
          <w:rtl/>
        </w:rPr>
        <w:tab/>
      </w:r>
      <w:r w:rsidR="002650DE" w:rsidRPr="000C3B03">
        <w:rPr>
          <w:rFonts w:hint="eastAsia"/>
          <w:rtl/>
        </w:rPr>
        <w:t>من</w:t>
      </w:r>
      <w:r w:rsidR="002650DE" w:rsidRPr="000C3B03">
        <w:rPr>
          <w:rtl/>
        </w:rPr>
        <w:t xml:space="preserve"> </w:t>
      </w:r>
      <w:r w:rsidR="002650DE" w:rsidRPr="000C3B03">
        <w:rPr>
          <w:rFonts w:hint="eastAsia"/>
          <w:rtl/>
        </w:rPr>
        <w:t>جهة</w:t>
      </w:r>
      <w:r w:rsidR="002650DE" w:rsidRPr="000C3B03">
        <w:rPr>
          <w:rtl/>
        </w:rPr>
        <w:t xml:space="preserve"> </w:t>
      </w:r>
      <w:r w:rsidR="002650DE" w:rsidRPr="000C3B03">
        <w:rPr>
          <w:rFonts w:hint="eastAsia"/>
          <w:rtl/>
        </w:rPr>
        <w:t>أخرى</w:t>
      </w:r>
      <w:r w:rsidR="002650DE">
        <w:rPr>
          <w:rFonts w:hint="cs"/>
          <w:rtl/>
        </w:rPr>
        <w:t>،</w:t>
      </w:r>
      <w:r w:rsidR="002650DE" w:rsidRPr="000C3B03">
        <w:rPr>
          <w:rtl/>
        </w:rPr>
        <w:t xml:space="preserve"> </w:t>
      </w:r>
      <w:r w:rsidR="002650DE" w:rsidRPr="000C3B03">
        <w:rPr>
          <w:rFonts w:hint="eastAsia"/>
          <w:rtl/>
        </w:rPr>
        <w:t>تقوم</w:t>
      </w:r>
      <w:r w:rsidR="002650DE" w:rsidRPr="000C3B03">
        <w:rPr>
          <w:rtl/>
        </w:rPr>
        <w:t xml:space="preserve"> </w:t>
      </w:r>
      <w:r w:rsidR="002650DE" w:rsidRPr="000C3B03">
        <w:rPr>
          <w:rFonts w:hint="eastAsia"/>
          <w:rtl/>
        </w:rPr>
        <w:t>الدولة</w:t>
      </w:r>
      <w:r w:rsidR="002650DE" w:rsidRPr="000C3B03">
        <w:rPr>
          <w:rtl/>
        </w:rPr>
        <w:t xml:space="preserve"> </w:t>
      </w:r>
      <w:r w:rsidR="002650DE" w:rsidRPr="000C3B03">
        <w:rPr>
          <w:rFonts w:hint="eastAsia"/>
          <w:rtl/>
        </w:rPr>
        <w:t>من</w:t>
      </w:r>
      <w:r w:rsidR="002650DE" w:rsidRPr="000C3B03">
        <w:rPr>
          <w:rtl/>
        </w:rPr>
        <w:t xml:space="preserve"> </w:t>
      </w:r>
      <w:r w:rsidR="002650DE" w:rsidRPr="000C3B03">
        <w:rPr>
          <w:rFonts w:hint="eastAsia"/>
          <w:rtl/>
        </w:rPr>
        <w:t>خلال</w:t>
      </w:r>
      <w:r w:rsidR="002650DE" w:rsidRPr="000C3B03">
        <w:rPr>
          <w:rtl/>
        </w:rPr>
        <w:t xml:space="preserve"> </w:t>
      </w:r>
      <w:r w:rsidR="002650DE" w:rsidRPr="000C3B03">
        <w:rPr>
          <w:rFonts w:hint="eastAsia"/>
          <w:rtl/>
        </w:rPr>
        <w:t>وزارة</w:t>
      </w:r>
      <w:r w:rsidR="002650DE" w:rsidRPr="000C3B03">
        <w:rPr>
          <w:rtl/>
        </w:rPr>
        <w:t xml:space="preserve"> </w:t>
      </w:r>
      <w:r w:rsidR="002650DE" w:rsidRPr="000C3B03">
        <w:rPr>
          <w:rFonts w:hint="eastAsia"/>
          <w:rtl/>
        </w:rPr>
        <w:t>الصحة</w:t>
      </w:r>
      <w:r w:rsidR="002650DE" w:rsidRPr="000C3B03">
        <w:rPr>
          <w:rtl/>
        </w:rPr>
        <w:t xml:space="preserve"> </w:t>
      </w:r>
      <w:r w:rsidR="002650DE" w:rsidRPr="000C3B03">
        <w:rPr>
          <w:rFonts w:hint="eastAsia"/>
          <w:rtl/>
        </w:rPr>
        <w:t>ووزارة</w:t>
      </w:r>
      <w:r w:rsidR="002650DE" w:rsidRPr="000C3B03">
        <w:rPr>
          <w:rtl/>
        </w:rPr>
        <w:t xml:space="preserve"> </w:t>
      </w:r>
      <w:r w:rsidR="002650DE" w:rsidRPr="000C3B03">
        <w:rPr>
          <w:rFonts w:hint="eastAsia"/>
          <w:rtl/>
        </w:rPr>
        <w:t>الشؤون</w:t>
      </w:r>
      <w:r w:rsidR="002650DE" w:rsidRPr="000C3B03">
        <w:rPr>
          <w:rtl/>
        </w:rPr>
        <w:t xml:space="preserve"> </w:t>
      </w:r>
      <w:r w:rsidR="002650DE" w:rsidRPr="000C3B03">
        <w:rPr>
          <w:rFonts w:hint="cs"/>
          <w:rtl/>
        </w:rPr>
        <w:t>الاجتماعية</w:t>
      </w:r>
      <w:r w:rsidR="002650DE" w:rsidRPr="000C3B03">
        <w:rPr>
          <w:rtl/>
        </w:rPr>
        <w:t xml:space="preserve"> </w:t>
      </w:r>
      <w:r w:rsidR="002650DE" w:rsidRPr="000C3B03">
        <w:rPr>
          <w:rFonts w:hint="eastAsia"/>
          <w:rtl/>
        </w:rPr>
        <w:t>بالتعاون</w:t>
      </w:r>
      <w:r w:rsidR="002650DE" w:rsidRPr="000C3B03">
        <w:rPr>
          <w:rtl/>
        </w:rPr>
        <w:t xml:space="preserve"> </w:t>
      </w:r>
      <w:r w:rsidR="002650DE" w:rsidRPr="000C3B03">
        <w:rPr>
          <w:rFonts w:hint="eastAsia"/>
          <w:rtl/>
        </w:rPr>
        <w:t>مع</w:t>
      </w:r>
      <w:r w:rsidR="002650DE" w:rsidRPr="000C3B03">
        <w:rPr>
          <w:rtl/>
        </w:rPr>
        <w:t xml:space="preserve"> </w:t>
      </w:r>
      <w:r w:rsidR="002650DE" w:rsidRPr="000C3B03">
        <w:rPr>
          <w:rFonts w:hint="eastAsia"/>
          <w:rtl/>
        </w:rPr>
        <w:t>القطاع</w:t>
      </w:r>
      <w:r w:rsidR="002650DE" w:rsidRPr="000C3B03">
        <w:rPr>
          <w:rtl/>
        </w:rPr>
        <w:t xml:space="preserve"> </w:t>
      </w:r>
      <w:r w:rsidR="002650DE" w:rsidRPr="000C3B03">
        <w:rPr>
          <w:rFonts w:hint="eastAsia"/>
          <w:rtl/>
        </w:rPr>
        <w:t>الأهلي</w:t>
      </w:r>
      <w:r w:rsidR="002650DE" w:rsidRPr="000C3B03">
        <w:rPr>
          <w:rtl/>
        </w:rPr>
        <w:t xml:space="preserve"> </w:t>
      </w:r>
      <w:r w:rsidR="002650DE" w:rsidRPr="000C3B03">
        <w:rPr>
          <w:rFonts w:hint="eastAsia"/>
          <w:rtl/>
        </w:rPr>
        <w:t>العامل</w:t>
      </w:r>
      <w:r w:rsidR="002650DE" w:rsidRPr="000C3B03">
        <w:rPr>
          <w:rtl/>
        </w:rPr>
        <w:t xml:space="preserve"> </w:t>
      </w:r>
      <w:r w:rsidR="002650DE" w:rsidRPr="000C3B03">
        <w:rPr>
          <w:rFonts w:hint="eastAsia"/>
          <w:rtl/>
        </w:rPr>
        <w:t>في</w:t>
      </w:r>
      <w:r w:rsidR="002650DE" w:rsidRPr="000C3B03">
        <w:rPr>
          <w:rtl/>
        </w:rPr>
        <w:t xml:space="preserve"> </w:t>
      </w:r>
      <w:r w:rsidR="002650DE" w:rsidRPr="000C3B03">
        <w:rPr>
          <w:rFonts w:hint="eastAsia"/>
          <w:rtl/>
        </w:rPr>
        <w:t>المجال</w:t>
      </w:r>
      <w:r w:rsidR="002650DE" w:rsidRPr="000C3B03">
        <w:rPr>
          <w:rtl/>
        </w:rPr>
        <w:t xml:space="preserve"> </w:t>
      </w:r>
      <w:r w:rsidR="002650DE" w:rsidRPr="000C3B03">
        <w:rPr>
          <w:rFonts w:hint="eastAsia"/>
          <w:rtl/>
        </w:rPr>
        <w:t>الصحي</w:t>
      </w:r>
      <w:r w:rsidR="002650DE" w:rsidRPr="000C3B03">
        <w:rPr>
          <w:rtl/>
        </w:rPr>
        <w:t xml:space="preserve"> </w:t>
      </w:r>
      <w:r w:rsidR="002650DE" w:rsidRPr="000C3B03">
        <w:rPr>
          <w:rFonts w:hint="eastAsia"/>
          <w:rtl/>
        </w:rPr>
        <w:t>بتقديم</w:t>
      </w:r>
      <w:r w:rsidR="002650DE" w:rsidRPr="000C3B03">
        <w:rPr>
          <w:rtl/>
        </w:rPr>
        <w:t xml:space="preserve"> </w:t>
      </w:r>
      <w:r w:rsidR="002650DE" w:rsidRPr="000C3B03">
        <w:rPr>
          <w:rFonts w:hint="eastAsia"/>
          <w:rtl/>
        </w:rPr>
        <w:t>الرعاية</w:t>
      </w:r>
      <w:r w:rsidR="002650DE" w:rsidRPr="000C3B03">
        <w:rPr>
          <w:rtl/>
        </w:rPr>
        <w:t xml:space="preserve"> </w:t>
      </w:r>
      <w:r w:rsidR="002650DE" w:rsidRPr="000C3B03">
        <w:rPr>
          <w:rFonts w:hint="eastAsia"/>
          <w:rtl/>
        </w:rPr>
        <w:t>الصحية</w:t>
      </w:r>
      <w:r w:rsidR="002650DE" w:rsidRPr="000C3B03">
        <w:rPr>
          <w:rtl/>
        </w:rPr>
        <w:t xml:space="preserve"> </w:t>
      </w:r>
      <w:r w:rsidR="002650DE" w:rsidRPr="000C3B03">
        <w:rPr>
          <w:rFonts w:hint="eastAsia"/>
          <w:rtl/>
        </w:rPr>
        <w:t>للمواطنين</w:t>
      </w:r>
      <w:r w:rsidR="002650DE" w:rsidRPr="000C3B03">
        <w:rPr>
          <w:rtl/>
        </w:rPr>
        <w:t xml:space="preserve"> </w:t>
      </w:r>
      <w:r w:rsidR="002650DE" w:rsidRPr="000C3B03">
        <w:rPr>
          <w:rFonts w:hint="eastAsia"/>
          <w:rtl/>
        </w:rPr>
        <w:t>غير</w:t>
      </w:r>
      <w:r w:rsidR="002650DE" w:rsidRPr="000C3B03">
        <w:rPr>
          <w:rtl/>
        </w:rPr>
        <w:t xml:space="preserve"> </w:t>
      </w:r>
      <w:r w:rsidR="002650DE" w:rsidRPr="000C3B03">
        <w:rPr>
          <w:rFonts w:hint="eastAsia"/>
          <w:rtl/>
        </w:rPr>
        <w:t>المضمونين</w:t>
      </w:r>
      <w:r w:rsidR="002650DE">
        <w:rPr>
          <w:rFonts w:hint="cs"/>
          <w:rtl/>
        </w:rPr>
        <w:t>،</w:t>
      </w:r>
      <w:r w:rsidR="002650DE" w:rsidRPr="000C3B03">
        <w:rPr>
          <w:rtl/>
        </w:rPr>
        <w:t xml:space="preserve"> </w:t>
      </w:r>
      <w:r w:rsidR="002650DE" w:rsidRPr="000C3B03">
        <w:rPr>
          <w:rFonts w:hint="eastAsia"/>
          <w:rtl/>
        </w:rPr>
        <w:t>وبشكل</w:t>
      </w:r>
      <w:r w:rsidR="002650DE" w:rsidRPr="000C3B03">
        <w:rPr>
          <w:rtl/>
        </w:rPr>
        <w:t xml:space="preserve"> </w:t>
      </w:r>
      <w:r w:rsidR="002650DE" w:rsidRPr="000C3B03">
        <w:rPr>
          <w:rFonts w:hint="eastAsia"/>
          <w:rtl/>
        </w:rPr>
        <w:t>خاص</w:t>
      </w:r>
      <w:r w:rsidR="002650DE" w:rsidRPr="000C3B03">
        <w:rPr>
          <w:rtl/>
        </w:rPr>
        <w:t xml:space="preserve"> </w:t>
      </w:r>
      <w:r w:rsidR="002650DE" w:rsidRPr="000C3B03">
        <w:rPr>
          <w:rFonts w:hint="eastAsia"/>
          <w:rtl/>
        </w:rPr>
        <w:t>للفئات</w:t>
      </w:r>
      <w:r w:rsidR="002650DE" w:rsidRPr="000C3B03">
        <w:rPr>
          <w:rtl/>
        </w:rPr>
        <w:t xml:space="preserve"> </w:t>
      </w:r>
      <w:r w:rsidR="002650DE" w:rsidRPr="000C3B03">
        <w:rPr>
          <w:rFonts w:hint="cs"/>
          <w:rtl/>
        </w:rPr>
        <w:t>الاجتماعية</w:t>
      </w:r>
      <w:r w:rsidR="002650DE" w:rsidRPr="000C3B03">
        <w:rPr>
          <w:rtl/>
        </w:rPr>
        <w:t xml:space="preserve"> </w:t>
      </w:r>
      <w:r w:rsidR="002650DE" w:rsidRPr="000C3B03">
        <w:rPr>
          <w:rFonts w:hint="eastAsia"/>
          <w:rtl/>
        </w:rPr>
        <w:t>من</w:t>
      </w:r>
      <w:r w:rsidR="002650DE" w:rsidRPr="000C3B03">
        <w:rPr>
          <w:rtl/>
        </w:rPr>
        <w:t xml:space="preserve"> </w:t>
      </w:r>
      <w:r w:rsidR="002650DE" w:rsidRPr="000C3B03">
        <w:rPr>
          <w:rFonts w:hint="eastAsia"/>
          <w:rtl/>
        </w:rPr>
        <w:t>ذوي</w:t>
      </w:r>
      <w:r w:rsidR="002650DE" w:rsidRPr="000C3B03">
        <w:rPr>
          <w:rtl/>
        </w:rPr>
        <w:t xml:space="preserve"> </w:t>
      </w:r>
      <w:r w:rsidR="002650DE" w:rsidRPr="000C3B03">
        <w:rPr>
          <w:rFonts w:hint="eastAsia"/>
          <w:rtl/>
        </w:rPr>
        <w:t>الدخل</w:t>
      </w:r>
      <w:r w:rsidR="002650DE" w:rsidRPr="000C3B03">
        <w:rPr>
          <w:rtl/>
        </w:rPr>
        <w:t xml:space="preserve"> </w:t>
      </w:r>
      <w:r w:rsidR="002650DE" w:rsidRPr="000C3B03">
        <w:rPr>
          <w:rFonts w:hint="eastAsia"/>
          <w:rtl/>
        </w:rPr>
        <w:t>المحدود</w:t>
      </w:r>
      <w:r w:rsidR="002650DE" w:rsidRPr="000C3B03">
        <w:rPr>
          <w:rtl/>
        </w:rPr>
        <w:t>.</w:t>
      </w:r>
    </w:p>
    <w:p w:rsidR="002650DE" w:rsidRPr="000C3B03" w:rsidRDefault="00E2140C" w:rsidP="00E2140C">
      <w:pPr>
        <w:pStyle w:val="SingleTxt"/>
        <w:rPr>
          <w:rFonts w:hint="cs"/>
          <w:rtl/>
        </w:rPr>
      </w:pPr>
      <w:r>
        <w:rPr>
          <w:rtl/>
        </w:rPr>
        <w:tab/>
      </w:r>
      <w:r w:rsidR="002650DE" w:rsidRPr="000C3B03">
        <w:rPr>
          <w:rFonts w:hint="eastAsia"/>
          <w:rtl/>
        </w:rPr>
        <w:t>وتشمل</w:t>
      </w:r>
      <w:r w:rsidR="002650DE" w:rsidRPr="000C3B03">
        <w:rPr>
          <w:rtl/>
        </w:rPr>
        <w:t xml:space="preserve"> </w:t>
      </w:r>
      <w:r w:rsidR="002650DE" w:rsidRPr="000C3B03">
        <w:rPr>
          <w:rFonts w:hint="eastAsia"/>
          <w:rtl/>
        </w:rPr>
        <w:t>هذه</w:t>
      </w:r>
      <w:r w:rsidR="002650DE" w:rsidRPr="000C3B03">
        <w:rPr>
          <w:rtl/>
        </w:rPr>
        <w:t xml:space="preserve"> </w:t>
      </w:r>
      <w:r w:rsidR="002650DE" w:rsidRPr="000C3B03">
        <w:rPr>
          <w:rFonts w:hint="eastAsia"/>
          <w:rtl/>
        </w:rPr>
        <w:t>الخدمات</w:t>
      </w:r>
      <w:r w:rsidR="002650DE" w:rsidRPr="000C3B03">
        <w:rPr>
          <w:rtl/>
        </w:rPr>
        <w:t xml:space="preserve"> </w:t>
      </w:r>
      <w:r w:rsidR="002650DE" w:rsidRPr="000C3B03">
        <w:rPr>
          <w:rFonts w:hint="eastAsia"/>
          <w:rtl/>
        </w:rPr>
        <w:t>الفحوص</w:t>
      </w:r>
      <w:r w:rsidR="002650DE" w:rsidRPr="000C3B03">
        <w:rPr>
          <w:rtl/>
        </w:rPr>
        <w:t xml:space="preserve"> </w:t>
      </w:r>
      <w:r w:rsidR="002650DE" w:rsidRPr="000C3B03">
        <w:rPr>
          <w:rFonts w:hint="eastAsia"/>
          <w:rtl/>
        </w:rPr>
        <w:t>الطبية</w:t>
      </w:r>
      <w:r w:rsidR="002650DE" w:rsidRPr="000C3B03">
        <w:rPr>
          <w:rtl/>
        </w:rPr>
        <w:t xml:space="preserve"> </w:t>
      </w:r>
      <w:r w:rsidR="002650DE" w:rsidRPr="000C3B03">
        <w:rPr>
          <w:rFonts w:hint="cs"/>
          <w:rtl/>
        </w:rPr>
        <w:t>والاستشفاء</w:t>
      </w:r>
      <w:r w:rsidR="002650DE" w:rsidRPr="000C3B03">
        <w:rPr>
          <w:rtl/>
        </w:rPr>
        <w:t xml:space="preserve"> </w:t>
      </w:r>
      <w:r w:rsidR="002650DE" w:rsidRPr="000C3B03">
        <w:rPr>
          <w:rFonts w:hint="eastAsia"/>
          <w:rtl/>
        </w:rPr>
        <w:t>وتوزيع</w:t>
      </w:r>
      <w:r w:rsidR="002650DE" w:rsidRPr="000C3B03">
        <w:rPr>
          <w:rtl/>
        </w:rPr>
        <w:t xml:space="preserve"> </w:t>
      </w:r>
      <w:r w:rsidR="002650DE" w:rsidRPr="000C3B03">
        <w:rPr>
          <w:rFonts w:hint="eastAsia"/>
          <w:rtl/>
        </w:rPr>
        <w:t>الأدوية</w:t>
      </w:r>
      <w:r w:rsidR="002650DE" w:rsidRPr="000C3B03">
        <w:rPr>
          <w:rtl/>
        </w:rPr>
        <w:t xml:space="preserve"> </w:t>
      </w:r>
      <w:r w:rsidR="002650DE" w:rsidRPr="000C3B03">
        <w:rPr>
          <w:rFonts w:hint="eastAsia"/>
          <w:rtl/>
        </w:rPr>
        <w:t>والفحوص</w:t>
      </w:r>
      <w:r w:rsidR="002650DE" w:rsidRPr="000C3B03">
        <w:rPr>
          <w:rtl/>
        </w:rPr>
        <w:t xml:space="preserve"> </w:t>
      </w:r>
      <w:r w:rsidR="002650DE" w:rsidRPr="000C3B03">
        <w:rPr>
          <w:rFonts w:hint="eastAsia"/>
          <w:rtl/>
        </w:rPr>
        <w:t>المخبرية</w:t>
      </w:r>
      <w:r w:rsidR="002650DE" w:rsidRPr="000C3B03">
        <w:rPr>
          <w:rtl/>
        </w:rPr>
        <w:t xml:space="preserve"> </w:t>
      </w:r>
      <w:r w:rsidR="002650DE" w:rsidRPr="000C3B03">
        <w:rPr>
          <w:rFonts w:hint="eastAsia"/>
          <w:rtl/>
        </w:rPr>
        <w:t>وغيرها</w:t>
      </w:r>
      <w:r w:rsidR="002650DE" w:rsidRPr="000C3B03">
        <w:rPr>
          <w:rtl/>
        </w:rPr>
        <w:t xml:space="preserve"> </w:t>
      </w:r>
      <w:r w:rsidR="002650DE" w:rsidRPr="000C3B03">
        <w:rPr>
          <w:rFonts w:hint="eastAsia"/>
          <w:rtl/>
        </w:rPr>
        <w:t>من</w:t>
      </w:r>
      <w:r w:rsidR="002650DE" w:rsidRPr="000C3B03">
        <w:rPr>
          <w:rtl/>
        </w:rPr>
        <w:t xml:space="preserve"> </w:t>
      </w:r>
      <w:r w:rsidR="002650DE" w:rsidRPr="000C3B03">
        <w:rPr>
          <w:rFonts w:hint="eastAsia"/>
          <w:rtl/>
        </w:rPr>
        <w:t>الخدمات</w:t>
      </w:r>
      <w:r w:rsidR="002650DE" w:rsidRPr="000C3B03">
        <w:rPr>
          <w:rtl/>
        </w:rPr>
        <w:t xml:space="preserve"> </w:t>
      </w:r>
      <w:r w:rsidR="002650DE" w:rsidRPr="000C3B03">
        <w:rPr>
          <w:rFonts w:hint="eastAsia"/>
          <w:rtl/>
        </w:rPr>
        <w:t>الصحية</w:t>
      </w:r>
      <w:r w:rsidR="002650DE" w:rsidRPr="000C3B03">
        <w:rPr>
          <w:rtl/>
        </w:rPr>
        <w:t>.</w:t>
      </w:r>
      <w:r w:rsidR="002650DE" w:rsidRPr="000C3B03">
        <w:rPr>
          <w:rFonts w:hint="cs"/>
          <w:rtl/>
        </w:rPr>
        <w:t xml:space="preserve"> </w:t>
      </w:r>
      <w:r w:rsidR="002650DE" w:rsidRPr="000C3B03">
        <w:rPr>
          <w:rFonts w:hint="eastAsia"/>
          <w:rtl/>
        </w:rPr>
        <w:t>والجدير</w:t>
      </w:r>
      <w:r w:rsidR="002650DE" w:rsidRPr="000C3B03">
        <w:rPr>
          <w:rtl/>
        </w:rPr>
        <w:t xml:space="preserve"> </w:t>
      </w:r>
      <w:r w:rsidR="002650DE" w:rsidRPr="000C3B03">
        <w:rPr>
          <w:rFonts w:hint="cs"/>
          <w:rtl/>
        </w:rPr>
        <w:t>ذكره</w:t>
      </w:r>
      <w:r w:rsidR="002650DE" w:rsidRPr="000C3B03">
        <w:rPr>
          <w:rtl/>
        </w:rPr>
        <w:t xml:space="preserve"> </w:t>
      </w:r>
      <w:r w:rsidR="002650DE" w:rsidRPr="000C3B03">
        <w:rPr>
          <w:rFonts w:hint="eastAsia"/>
          <w:rtl/>
        </w:rPr>
        <w:t>أنّ</w:t>
      </w:r>
      <w:r w:rsidR="002650DE" w:rsidRPr="000C3B03">
        <w:rPr>
          <w:rtl/>
        </w:rPr>
        <w:t xml:space="preserve"> </w:t>
      </w:r>
      <w:r w:rsidR="002650DE" w:rsidRPr="000C3B03">
        <w:rPr>
          <w:rFonts w:hint="eastAsia"/>
          <w:rtl/>
        </w:rPr>
        <w:t>هناك</w:t>
      </w:r>
      <w:r w:rsidR="002650DE" w:rsidRPr="000C3B03">
        <w:rPr>
          <w:rtl/>
        </w:rPr>
        <w:t xml:space="preserve"> </w:t>
      </w:r>
      <w:r w:rsidR="002650DE" w:rsidRPr="000C3B03">
        <w:rPr>
          <w:rFonts w:hint="eastAsia"/>
          <w:rtl/>
        </w:rPr>
        <w:t>مركزاً</w:t>
      </w:r>
      <w:r w:rsidR="002650DE" w:rsidRPr="000C3B03">
        <w:rPr>
          <w:rtl/>
        </w:rPr>
        <w:t xml:space="preserve"> </w:t>
      </w:r>
      <w:r w:rsidR="002650DE" w:rsidRPr="000C3B03">
        <w:rPr>
          <w:rFonts w:hint="eastAsia"/>
          <w:rtl/>
        </w:rPr>
        <w:t>لتوزيع</w:t>
      </w:r>
      <w:r w:rsidR="002650DE" w:rsidRPr="000C3B03">
        <w:rPr>
          <w:rtl/>
        </w:rPr>
        <w:t xml:space="preserve"> </w:t>
      </w:r>
      <w:r w:rsidR="002650DE" w:rsidRPr="000C3B03">
        <w:rPr>
          <w:rFonts w:hint="eastAsia"/>
          <w:rtl/>
        </w:rPr>
        <w:t>الأدوية</w:t>
      </w:r>
      <w:r w:rsidR="002650DE" w:rsidRPr="000C3B03">
        <w:rPr>
          <w:rtl/>
        </w:rPr>
        <w:t xml:space="preserve"> </w:t>
      </w:r>
      <w:r w:rsidR="002650DE" w:rsidRPr="000C3B03">
        <w:rPr>
          <w:rFonts w:hint="eastAsia"/>
          <w:rtl/>
        </w:rPr>
        <w:t>للأمراض</w:t>
      </w:r>
      <w:r w:rsidR="002650DE" w:rsidRPr="000C3B03">
        <w:rPr>
          <w:rtl/>
        </w:rPr>
        <w:t xml:space="preserve"> </w:t>
      </w:r>
      <w:r w:rsidR="002650DE" w:rsidRPr="000C3B03">
        <w:rPr>
          <w:rFonts w:hint="eastAsia"/>
          <w:rtl/>
        </w:rPr>
        <w:t>المستعصية</w:t>
      </w:r>
      <w:r w:rsidR="002650DE" w:rsidRPr="000C3B03">
        <w:rPr>
          <w:rtl/>
        </w:rPr>
        <w:t xml:space="preserve"> </w:t>
      </w:r>
      <w:r w:rsidR="002650DE" w:rsidRPr="000C3B03">
        <w:rPr>
          <w:rFonts w:hint="eastAsia"/>
          <w:rtl/>
        </w:rPr>
        <w:t>تابع</w:t>
      </w:r>
      <w:r w:rsidR="002650DE">
        <w:rPr>
          <w:rFonts w:hint="cs"/>
          <w:rtl/>
        </w:rPr>
        <w:t>اً</w:t>
      </w:r>
      <w:r w:rsidR="002650DE" w:rsidRPr="000C3B03">
        <w:rPr>
          <w:rtl/>
        </w:rPr>
        <w:t xml:space="preserve"> </w:t>
      </w:r>
      <w:r w:rsidR="002650DE" w:rsidRPr="000C3B03">
        <w:rPr>
          <w:rFonts w:hint="eastAsia"/>
          <w:rtl/>
        </w:rPr>
        <w:t>لوزارة</w:t>
      </w:r>
      <w:r w:rsidR="002650DE" w:rsidRPr="000C3B03">
        <w:rPr>
          <w:rtl/>
        </w:rPr>
        <w:t xml:space="preserve"> </w:t>
      </w:r>
      <w:r w:rsidR="002650DE" w:rsidRPr="000C3B03">
        <w:rPr>
          <w:rFonts w:hint="eastAsia"/>
          <w:rtl/>
        </w:rPr>
        <w:t>الصحة،</w:t>
      </w:r>
      <w:r w:rsidR="002650DE" w:rsidRPr="000C3B03">
        <w:rPr>
          <w:rtl/>
        </w:rPr>
        <w:t xml:space="preserve"> </w:t>
      </w:r>
      <w:r w:rsidR="002650DE" w:rsidRPr="000C3B03">
        <w:rPr>
          <w:rFonts w:hint="eastAsia"/>
          <w:rtl/>
        </w:rPr>
        <w:t>يتولّى،</w:t>
      </w:r>
      <w:r w:rsidR="002650DE" w:rsidRPr="000C3B03">
        <w:rPr>
          <w:rtl/>
        </w:rPr>
        <w:t xml:space="preserve"> </w:t>
      </w:r>
      <w:r w:rsidR="002650DE" w:rsidRPr="000C3B03">
        <w:rPr>
          <w:rFonts w:hint="eastAsia"/>
          <w:rtl/>
        </w:rPr>
        <w:t>بالتعاون</w:t>
      </w:r>
      <w:r w:rsidR="002650DE" w:rsidRPr="000C3B03">
        <w:rPr>
          <w:rtl/>
        </w:rPr>
        <w:t xml:space="preserve"> </w:t>
      </w:r>
      <w:r w:rsidR="002650DE" w:rsidRPr="000C3B03">
        <w:rPr>
          <w:rFonts w:hint="eastAsia"/>
          <w:rtl/>
        </w:rPr>
        <w:t>مع</w:t>
      </w:r>
      <w:r w:rsidR="002650DE" w:rsidRPr="000C3B03">
        <w:rPr>
          <w:rtl/>
        </w:rPr>
        <w:t xml:space="preserve"> </w:t>
      </w:r>
      <w:r w:rsidR="00C92B9E">
        <w:rPr>
          <w:rtl/>
        </w:rPr>
        <w:t>”</w:t>
      </w:r>
      <w:r w:rsidR="002650DE" w:rsidRPr="000C3B03">
        <w:rPr>
          <w:rFonts w:hint="eastAsia"/>
          <w:rtl/>
        </w:rPr>
        <w:t>منظمة</w:t>
      </w:r>
      <w:r w:rsidR="002650DE" w:rsidRPr="000C3B03">
        <w:rPr>
          <w:rtl/>
        </w:rPr>
        <w:t xml:space="preserve"> </w:t>
      </w:r>
      <w:r w:rsidR="002650DE" w:rsidRPr="000C3B03">
        <w:rPr>
          <w:rFonts w:hint="eastAsia"/>
          <w:rtl/>
        </w:rPr>
        <w:t>الصحة</w:t>
      </w:r>
      <w:r w:rsidR="002650DE" w:rsidRPr="000C3B03">
        <w:rPr>
          <w:rtl/>
        </w:rPr>
        <w:t xml:space="preserve"> </w:t>
      </w:r>
      <w:r w:rsidR="002650DE" w:rsidRPr="000C3B03">
        <w:rPr>
          <w:rFonts w:hint="eastAsia"/>
          <w:rtl/>
        </w:rPr>
        <w:t>العالمية</w:t>
      </w:r>
      <w:r w:rsidR="00C92B9E">
        <w:rPr>
          <w:rtl/>
        </w:rPr>
        <w:t>“</w:t>
      </w:r>
      <w:r w:rsidR="002650DE" w:rsidRPr="000C3B03">
        <w:rPr>
          <w:rFonts w:hint="eastAsia"/>
          <w:rtl/>
        </w:rPr>
        <w:t>،</w:t>
      </w:r>
      <w:r w:rsidR="002650DE" w:rsidRPr="000C3B03">
        <w:rPr>
          <w:rtl/>
        </w:rPr>
        <w:t xml:space="preserve"> </w:t>
      </w:r>
      <w:r w:rsidR="002650DE" w:rsidRPr="000C3B03">
        <w:rPr>
          <w:rFonts w:hint="eastAsia"/>
          <w:rtl/>
        </w:rPr>
        <w:t>توزيع</w:t>
      </w:r>
      <w:r w:rsidR="002650DE" w:rsidRPr="000C3B03">
        <w:rPr>
          <w:rtl/>
        </w:rPr>
        <w:t xml:space="preserve"> </w:t>
      </w:r>
      <w:r w:rsidR="002650DE" w:rsidRPr="000C3B03">
        <w:rPr>
          <w:rFonts w:hint="eastAsia"/>
          <w:rtl/>
        </w:rPr>
        <w:t>الأدوية</w:t>
      </w:r>
      <w:r w:rsidR="002650DE" w:rsidRPr="000C3B03">
        <w:rPr>
          <w:rtl/>
        </w:rPr>
        <w:t xml:space="preserve"> </w:t>
      </w:r>
      <w:r w:rsidR="002650DE" w:rsidRPr="000C3B03">
        <w:rPr>
          <w:rFonts w:hint="eastAsia"/>
          <w:rtl/>
        </w:rPr>
        <w:t>المخصّصة</w:t>
      </w:r>
      <w:r w:rsidR="002650DE" w:rsidRPr="000C3B03">
        <w:rPr>
          <w:rtl/>
        </w:rPr>
        <w:t xml:space="preserve"> </w:t>
      </w:r>
      <w:r w:rsidR="002650DE" w:rsidRPr="000C3B03">
        <w:rPr>
          <w:rFonts w:hint="eastAsia"/>
          <w:rtl/>
        </w:rPr>
        <w:t>لعلاج</w:t>
      </w:r>
      <w:r w:rsidR="002650DE" w:rsidRPr="000C3B03">
        <w:rPr>
          <w:rtl/>
        </w:rPr>
        <w:t xml:space="preserve"> </w:t>
      </w:r>
      <w:r w:rsidR="002650DE" w:rsidRPr="000C3B03">
        <w:rPr>
          <w:rFonts w:hint="eastAsia"/>
          <w:rtl/>
        </w:rPr>
        <w:t>الأمراض</w:t>
      </w:r>
      <w:r w:rsidR="002650DE" w:rsidRPr="000C3B03">
        <w:rPr>
          <w:rtl/>
        </w:rPr>
        <w:t xml:space="preserve"> </w:t>
      </w:r>
      <w:r w:rsidR="002650DE" w:rsidRPr="000C3B03">
        <w:rPr>
          <w:rFonts w:hint="eastAsia"/>
          <w:rtl/>
        </w:rPr>
        <w:t>السرطانية</w:t>
      </w:r>
      <w:r w:rsidR="002650DE" w:rsidRPr="000C3B03">
        <w:rPr>
          <w:rtl/>
        </w:rPr>
        <w:t xml:space="preserve"> </w:t>
      </w:r>
      <w:r w:rsidR="002650DE" w:rsidRPr="000C3B03">
        <w:rPr>
          <w:rFonts w:hint="eastAsia"/>
          <w:rtl/>
        </w:rPr>
        <w:t>والسيدا</w:t>
      </w:r>
      <w:r w:rsidR="002650DE" w:rsidRPr="000C3B03">
        <w:rPr>
          <w:rtl/>
        </w:rPr>
        <w:t xml:space="preserve"> </w:t>
      </w:r>
      <w:r w:rsidR="002650DE" w:rsidRPr="000C3B03">
        <w:rPr>
          <w:rFonts w:hint="eastAsia"/>
          <w:rtl/>
        </w:rPr>
        <w:t>والتصلّب</w:t>
      </w:r>
      <w:r w:rsidR="002650DE" w:rsidRPr="000C3B03">
        <w:rPr>
          <w:rtl/>
        </w:rPr>
        <w:t xml:space="preserve"> </w:t>
      </w:r>
      <w:r w:rsidR="002650DE" w:rsidRPr="000C3B03">
        <w:rPr>
          <w:rFonts w:hint="eastAsia"/>
          <w:rtl/>
        </w:rPr>
        <w:t>اللواحي</w:t>
      </w:r>
      <w:r w:rsidR="002650DE" w:rsidRPr="000C3B03">
        <w:rPr>
          <w:rtl/>
        </w:rPr>
        <w:t xml:space="preserve"> </w:t>
      </w:r>
      <w:r w:rsidR="002650DE" w:rsidRPr="000C3B03">
        <w:rPr>
          <w:rFonts w:hint="eastAsia"/>
          <w:rtl/>
        </w:rPr>
        <w:t>والأمراض</w:t>
      </w:r>
      <w:r w:rsidR="002650DE" w:rsidRPr="000C3B03">
        <w:rPr>
          <w:rtl/>
        </w:rPr>
        <w:t xml:space="preserve"> </w:t>
      </w:r>
      <w:r w:rsidR="002650DE" w:rsidRPr="000C3B03">
        <w:rPr>
          <w:rFonts w:hint="eastAsia"/>
          <w:rtl/>
        </w:rPr>
        <w:t>العقلية</w:t>
      </w:r>
      <w:r w:rsidR="002650DE" w:rsidRPr="000C3B03">
        <w:rPr>
          <w:rtl/>
        </w:rPr>
        <w:t xml:space="preserve"> </w:t>
      </w:r>
      <w:r w:rsidR="002650DE" w:rsidRPr="000C3B03">
        <w:rPr>
          <w:rFonts w:hint="eastAsia"/>
          <w:rtl/>
        </w:rPr>
        <w:t>والصرع</w:t>
      </w:r>
      <w:r w:rsidR="002650DE" w:rsidRPr="000C3B03">
        <w:rPr>
          <w:rtl/>
        </w:rPr>
        <w:t xml:space="preserve"> </w:t>
      </w:r>
      <w:r w:rsidR="002650DE" w:rsidRPr="000C3B03">
        <w:rPr>
          <w:rFonts w:hint="eastAsia"/>
          <w:rtl/>
        </w:rPr>
        <w:t>وأدوية</w:t>
      </w:r>
      <w:r w:rsidR="002650DE" w:rsidRPr="000C3B03">
        <w:rPr>
          <w:rtl/>
        </w:rPr>
        <w:t xml:space="preserve"> </w:t>
      </w:r>
      <w:r w:rsidR="002650DE" w:rsidRPr="000C3B03">
        <w:rPr>
          <w:rFonts w:hint="eastAsia"/>
          <w:rtl/>
        </w:rPr>
        <w:t>زرع</w:t>
      </w:r>
      <w:r w:rsidR="002650DE" w:rsidRPr="000C3B03">
        <w:rPr>
          <w:rtl/>
        </w:rPr>
        <w:t xml:space="preserve"> </w:t>
      </w:r>
      <w:r w:rsidR="002650DE" w:rsidRPr="000C3B03">
        <w:rPr>
          <w:rFonts w:hint="eastAsia"/>
          <w:rtl/>
        </w:rPr>
        <w:t>الأعضاء</w:t>
      </w:r>
      <w:r w:rsidR="002650DE" w:rsidRPr="000C3B03">
        <w:rPr>
          <w:rtl/>
        </w:rPr>
        <w:t xml:space="preserve"> </w:t>
      </w:r>
      <w:r w:rsidR="002650DE" w:rsidRPr="000C3B03">
        <w:rPr>
          <w:rFonts w:hint="eastAsia"/>
          <w:rtl/>
        </w:rPr>
        <w:t>والإيموفيليا</w:t>
      </w:r>
      <w:r w:rsidR="002650DE" w:rsidRPr="000C3B03">
        <w:rPr>
          <w:rtl/>
        </w:rPr>
        <w:t xml:space="preserve"> </w:t>
      </w:r>
      <w:r w:rsidR="002650DE" w:rsidRPr="000C3B03">
        <w:rPr>
          <w:rFonts w:hint="eastAsia"/>
          <w:rtl/>
        </w:rPr>
        <w:t>على</w:t>
      </w:r>
      <w:r w:rsidR="002650DE" w:rsidRPr="000C3B03">
        <w:rPr>
          <w:rtl/>
        </w:rPr>
        <w:t xml:space="preserve"> </w:t>
      </w:r>
      <w:r w:rsidR="002650DE" w:rsidRPr="000C3B03">
        <w:rPr>
          <w:rFonts w:hint="eastAsia"/>
          <w:rtl/>
        </w:rPr>
        <w:t>جميع</w:t>
      </w:r>
      <w:r w:rsidR="002650DE" w:rsidRPr="000C3B03">
        <w:rPr>
          <w:rtl/>
        </w:rPr>
        <w:t xml:space="preserve"> </w:t>
      </w:r>
      <w:r w:rsidR="002650DE" w:rsidRPr="000C3B03">
        <w:rPr>
          <w:rFonts w:hint="eastAsia"/>
          <w:rtl/>
        </w:rPr>
        <w:t>اللبنانيين</w:t>
      </w:r>
      <w:r w:rsidR="002650DE" w:rsidRPr="000C3B03">
        <w:rPr>
          <w:rtl/>
        </w:rPr>
        <w:t>.</w:t>
      </w:r>
      <w:r w:rsidR="002650DE" w:rsidRPr="000C3B03">
        <w:rPr>
          <w:rFonts w:hint="cs"/>
          <w:rtl/>
        </w:rPr>
        <w:t xml:space="preserve"> </w:t>
      </w:r>
      <w:r w:rsidR="002650DE" w:rsidRPr="000C3B03">
        <w:rPr>
          <w:rFonts w:hint="eastAsia"/>
          <w:rtl/>
        </w:rPr>
        <w:t>وغني</w:t>
      </w:r>
      <w:r w:rsidR="002650DE" w:rsidRPr="000C3B03">
        <w:rPr>
          <w:rtl/>
        </w:rPr>
        <w:t xml:space="preserve"> </w:t>
      </w:r>
      <w:r w:rsidR="002650DE" w:rsidRPr="000C3B03">
        <w:rPr>
          <w:rFonts w:hint="eastAsia"/>
          <w:rtl/>
        </w:rPr>
        <w:t>عن</w:t>
      </w:r>
      <w:r w:rsidR="002650DE" w:rsidRPr="000C3B03">
        <w:rPr>
          <w:rtl/>
        </w:rPr>
        <w:t xml:space="preserve"> </w:t>
      </w:r>
      <w:r w:rsidR="002650DE" w:rsidRPr="000C3B03">
        <w:rPr>
          <w:rFonts w:hint="eastAsia"/>
          <w:rtl/>
        </w:rPr>
        <w:t>البيان</w:t>
      </w:r>
      <w:r w:rsidR="002650DE" w:rsidRPr="000C3B03">
        <w:rPr>
          <w:rtl/>
        </w:rPr>
        <w:t xml:space="preserve"> </w:t>
      </w:r>
      <w:r w:rsidR="002650DE" w:rsidRPr="000C3B03">
        <w:rPr>
          <w:rFonts w:hint="eastAsia"/>
          <w:rtl/>
        </w:rPr>
        <w:t>أنّه</w:t>
      </w:r>
      <w:r w:rsidR="002650DE" w:rsidRPr="000C3B03">
        <w:rPr>
          <w:rtl/>
        </w:rPr>
        <w:t xml:space="preserve"> </w:t>
      </w:r>
      <w:r w:rsidR="002650DE" w:rsidRPr="000C3B03">
        <w:rPr>
          <w:rFonts w:hint="eastAsia"/>
          <w:rtl/>
        </w:rPr>
        <w:t>لا</w:t>
      </w:r>
      <w:r w:rsidR="00C92B9E">
        <w:rPr>
          <w:rFonts w:hint="cs"/>
          <w:rtl/>
        </w:rPr>
        <w:t> </w:t>
      </w:r>
      <w:r w:rsidR="002650DE" w:rsidRPr="000C3B03">
        <w:rPr>
          <w:rFonts w:hint="eastAsia"/>
          <w:rtl/>
        </w:rPr>
        <w:t>تمييز</w:t>
      </w:r>
      <w:r w:rsidR="002650DE" w:rsidRPr="000C3B03">
        <w:rPr>
          <w:rtl/>
        </w:rPr>
        <w:t xml:space="preserve"> </w:t>
      </w:r>
      <w:r w:rsidR="002650DE" w:rsidRPr="000C3B03">
        <w:rPr>
          <w:rFonts w:hint="eastAsia"/>
          <w:rtl/>
        </w:rPr>
        <w:t>بين</w:t>
      </w:r>
      <w:r w:rsidR="002650DE" w:rsidRPr="000C3B03">
        <w:rPr>
          <w:rtl/>
        </w:rPr>
        <w:t xml:space="preserve"> </w:t>
      </w:r>
      <w:r w:rsidR="002650DE" w:rsidRPr="000C3B03">
        <w:rPr>
          <w:rFonts w:hint="eastAsia"/>
          <w:rtl/>
        </w:rPr>
        <w:t>الرجال</w:t>
      </w:r>
      <w:r w:rsidR="002650DE" w:rsidRPr="000C3B03">
        <w:rPr>
          <w:rtl/>
        </w:rPr>
        <w:t xml:space="preserve"> </w:t>
      </w:r>
      <w:r w:rsidR="002650DE" w:rsidRPr="000C3B03">
        <w:rPr>
          <w:rFonts w:hint="eastAsia"/>
          <w:rtl/>
        </w:rPr>
        <w:t>والنساء</w:t>
      </w:r>
      <w:r w:rsidR="002650DE" w:rsidRPr="000C3B03">
        <w:rPr>
          <w:rtl/>
        </w:rPr>
        <w:t xml:space="preserve"> </w:t>
      </w:r>
      <w:r w:rsidR="002650DE" w:rsidRPr="000C3B03">
        <w:rPr>
          <w:rFonts w:hint="eastAsia"/>
          <w:rtl/>
        </w:rPr>
        <w:t>في</w:t>
      </w:r>
      <w:r w:rsidR="002650DE" w:rsidRPr="000C3B03">
        <w:rPr>
          <w:rtl/>
        </w:rPr>
        <w:t xml:space="preserve"> </w:t>
      </w:r>
      <w:r w:rsidR="00A3566B" w:rsidRPr="000C3B03">
        <w:rPr>
          <w:rFonts w:hint="cs"/>
          <w:rtl/>
        </w:rPr>
        <w:t>الاستفادة</w:t>
      </w:r>
      <w:r w:rsidR="002650DE" w:rsidRPr="000C3B03">
        <w:rPr>
          <w:rtl/>
        </w:rPr>
        <w:t xml:space="preserve"> </w:t>
      </w:r>
      <w:r w:rsidR="002650DE" w:rsidRPr="000C3B03">
        <w:rPr>
          <w:rFonts w:hint="eastAsia"/>
          <w:rtl/>
        </w:rPr>
        <w:t>من</w:t>
      </w:r>
      <w:r w:rsidR="002650DE" w:rsidRPr="000C3B03">
        <w:rPr>
          <w:rtl/>
        </w:rPr>
        <w:t xml:space="preserve"> </w:t>
      </w:r>
      <w:r w:rsidR="002650DE" w:rsidRPr="000C3B03">
        <w:rPr>
          <w:rFonts w:hint="eastAsia"/>
          <w:rtl/>
        </w:rPr>
        <w:t>هذه</w:t>
      </w:r>
      <w:r w:rsidR="002650DE" w:rsidRPr="000C3B03">
        <w:rPr>
          <w:rtl/>
        </w:rPr>
        <w:t xml:space="preserve"> </w:t>
      </w:r>
      <w:r w:rsidR="002650DE" w:rsidRPr="000C3B03">
        <w:rPr>
          <w:rFonts w:hint="eastAsia"/>
          <w:rtl/>
        </w:rPr>
        <w:t>الخدمة</w:t>
      </w:r>
      <w:r w:rsidR="002650DE" w:rsidRPr="000C3B03">
        <w:rPr>
          <w:rFonts w:hint="cs"/>
          <w:rtl/>
        </w:rPr>
        <w:t>.</w:t>
      </w:r>
    </w:p>
    <w:p w:rsidR="002650DE" w:rsidRPr="000C3B03" w:rsidRDefault="00E2140C" w:rsidP="00E2140C">
      <w:pPr>
        <w:pStyle w:val="SingleTxt"/>
        <w:rPr>
          <w:rtl/>
        </w:rPr>
      </w:pPr>
      <w:r>
        <w:rPr>
          <w:rtl/>
        </w:rPr>
        <w:tab/>
      </w:r>
      <w:r w:rsidR="002650DE" w:rsidRPr="000C3B03">
        <w:rPr>
          <w:rFonts w:hint="eastAsia"/>
          <w:rtl/>
        </w:rPr>
        <w:t>ويشكّل</w:t>
      </w:r>
      <w:r w:rsidR="002650DE" w:rsidRPr="000C3B03">
        <w:rPr>
          <w:rtl/>
        </w:rPr>
        <w:t xml:space="preserve"> </w:t>
      </w:r>
      <w:r w:rsidR="002650DE" w:rsidRPr="000C3B03">
        <w:rPr>
          <w:rFonts w:hint="eastAsia"/>
          <w:rtl/>
        </w:rPr>
        <w:t>القطاع</w:t>
      </w:r>
      <w:r w:rsidR="002650DE" w:rsidRPr="000C3B03">
        <w:rPr>
          <w:rtl/>
        </w:rPr>
        <w:t xml:space="preserve"> </w:t>
      </w:r>
      <w:r w:rsidR="002650DE" w:rsidRPr="000C3B03">
        <w:rPr>
          <w:rFonts w:hint="eastAsia"/>
          <w:rtl/>
        </w:rPr>
        <w:t>الأهلي</w:t>
      </w:r>
      <w:r w:rsidR="002650DE" w:rsidRPr="000C3B03">
        <w:rPr>
          <w:rtl/>
        </w:rPr>
        <w:t xml:space="preserve"> </w:t>
      </w:r>
      <w:r w:rsidR="002650DE" w:rsidRPr="000C3B03">
        <w:rPr>
          <w:rFonts w:hint="eastAsia"/>
          <w:rtl/>
        </w:rPr>
        <w:t>دعماً</w:t>
      </w:r>
      <w:r w:rsidR="002650DE" w:rsidRPr="000C3B03">
        <w:rPr>
          <w:rtl/>
        </w:rPr>
        <w:t xml:space="preserve"> </w:t>
      </w:r>
      <w:r w:rsidR="002650DE" w:rsidRPr="000C3B03">
        <w:rPr>
          <w:rFonts w:hint="eastAsia"/>
          <w:rtl/>
        </w:rPr>
        <w:t>أساسياً</w:t>
      </w:r>
      <w:r w:rsidR="002650DE" w:rsidRPr="000C3B03">
        <w:rPr>
          <w:rtl/>
        </w:rPr>
        <w:t xml:space="preserve"> </w:t>
      </w:r>
      <w:r w:rsidR="002650DE" w:rsidRPr="000C3B03">
        <w:rPr>
          <w:rFonts w:hint="eastAsia"/>
          <w:rtl/>
        </w:rPr>
        <w:t>للدولة</w:t>
      </w:r>
      <w:r w:rsidR="002650DE" w:rsidRPr="000C3B03">
        <w:rPr>
          <w:rtl/>
        </w:rPr>
        <w:t xml:space="preserve"> </w:t>
      </w:r>
      <w:r w:rsidR="002650DE" w:rsidRPr="000C3B03">
        <w:rPr>
          <w:rFonts w:hint="eastAsia"/>
          <w:rtl/>
        </w:rPr>
        <w:t>من</w:t>
      </w:r>
      <w:r w:rsidR="002650DE" w:rsidRPr="000C3B03">
        <w:rPr>
          <w:rtl/>
        </w:rPr>
        <w:t xml:space="preserve"> </w:t>
      </w:r>
      <w:r w:rsidR="002650DE" w:rsidRPr="000C3B03">
        <w:rPr>
          <w:rFonts w:hint="eastAsia"/>
          <w:rtl/>
        </w:rPr>
        <w:t>ناحية</w:t>
      </w:r>
      <w:r w:rsidR="002650DE" w:rsidRPr="000C3B03">
        <w:rPr>
          <w:rtl/>
        </w:rPr>
        <w:t xml:space="preserve"> </w:t>
      </w:r>
      <w:r w:rsidR="002650DE" w:rsidRPr="000C3B03">
        <w:rPr>
          <w:rFonts w:hint="eastAsia"/>
          <w:rtl/>
        </w:rPr>
        <w:t>تأمين</w:t>
      </w:r>
      <w:r w:rsidR="002650DE" w:rsidRPr="000C3B03">
        <w:rPr>
          <w:rtl/>
        </w:rPr>
        <w:t xml:space="preserve"> </w:t>
      </w:r>
      <w:r w:rsidR="002650DE" w:rsidRPr="000C3B03">
        <w:rPr>
          <w:rFonts w:hint="eastAsia"/>
          <w:rtl/>
        </w:rPr>
        <w:t>الخدمات</w:t>
      </w:r>
      <w:r w:rsidR="002650DE" w:rsidRPr="000C3B03">
        <w:rPr>
          <w:rtl/>
        </w:rPr>
        <w:t xml:space="preserve"> </w:t>
      </w:r>
      <w:r w:rsidR="002650DE" w:rsidRPr="000C3B03">
        <w:rPr>
          <w:rFonts w:hint="eastAsia"/>
          <w:rtl/>
        </w:rPr>
        <w:t>الصحية</w:t>
      </w:r>
      <w:r w:rsidR="002650DE" w:rsidRPr="000C3B03">
        <w:rPr>
          <w:rtl/>
        </w:rPr>
        <w:t xml:space="preserve"> </w:t>
      </w:r>
      <w:r w:rsidR="002650DE" w:rsidRPr="000C3B03">
        <w:rPr>
          <w:rFonts w:hint="eastAsia"/>
          <w:rtl/>
        </w:rPr>
        <w:t>الأساسية،</w:t>
      </w:r>
      <w:r w:rsidR="002650DE">
        <w:rPr>
          <w:rFonts w:hint="cs"/>
          <w:rtl/>
        </w:rPr>
        <w:t xml:space="preserve"> </w:t>
      </w:r>
      <w:r w:rsidR="002650DE" w:rsidRPr="000C3B03">
        <w:rPr>
          <w:rFonts w:hint="eastAsia"/>
          <w:rtl/>
        </w:rPr>
        <w:t>إذ</w:t>
      </w:r>
      <w:r w:rsidR="002650DE" w:rsidRPr="000C3B03">
        <w:rPr>
          <w:rtl/>
        </w:rPr>
        <w:t xml:space="preserve"> </w:t>
      </w:r>
      <w:r w:rsidR="002650DE" w:rsidRPr="000C3B03">
        <w:rPr>
          <w:rFonts w:hint="eastAsia"/>
          <w:rtl/>
        </w:rPr>
        <w:t>تشير</w:t>
      </w:r>
      <w:r w:rsidR="002650DE" w:rsidRPr="000C3B03">
        <w:rPr>
          <w:rtl/>
        </w:rPr>
        <w:t xml:space="preserve"> الدراسات </w:t>
      </w:r>
      <w:r w:rsidR="002650DE" w:rsidRPr="000C3B03">
        <w:rPr>
          <w:rFonts w:hint="eastAsia"/>
          <w:rtl/>
        </w:rPr>
        <w:t>الأخيرة</w:t>
      </w:r>
      <w:r w:rsidR="002650DE" w:rsidRPr="000C3B03">
        <w:rPr>
          <w:rtl/>
        </w:rPr>
        <w:t xml:space="preserve"> إلى</w:t>
      </w:r>
      <w:r w:rsidR="002650DE" w:rsidRPr="000C3B03">
        <w:rPr>
          <w:rFonts w:hint="cs"/>
          <w:rtl/>
        </w:rPr>
        <w:t xml:space="preserve"> أنه في العام 2001 كان هناك</w:t>
      </w:r>
      <w:r w:rsidR="002650DE" w:rsidRPr="000C3B03">
        <w:rPr>
          <w:rtl/>
        </w:rPr>
        <w:t xml:space="preserve"> 787 مستوصفاً ومركزاً صحياً </w:t>
      </w:r>
      <w:r w:rsidR="002650DE" w:rsidRPr="000C3B03">
        <w:rPr>
          <w:rFonts w:hint="cs"/>
          <w:rtl/>
        </w:rPr>
        <w:t>في لبنان</w:t>
      </w:r>
      <w:r w:rsidR="002650DE" w:rsidRPr="000C3B03">
        <w:rPr>
          <w:rtl/>
        </w:rPr>
        <w:t xml:space="preserve"> </w:t>
      </w:r>
      <w:r w:rsidR="002650DE" w:rsidRPr="000C3B03">
        <w:rPr>
          <w:rFonts w:hint="cs"/>
          <w:rtl/>
        </w:rPr>
        <w:t>يدير القطاع الأهلي</w:t>
      </w:r>
      <w:r w:rsidR="002650DE" w:rsidRPr="000C3B03">
        <w:rPr>
          <w:rtl/>
        </w:rPr>
        <w:t xml:space="preserve"> 80</w:t>
      </w:r>
      <w:r w:rsidR="007C3ECC">
        <w:rPr>
          <w:rFonts w:hint="cs"/>
          <w:rtl/>
        </w:rPr>
        <w:t xml:space="preserve"> في المائة</w:t>
      </w:r>
      <w:r w:rsidR="002650DE" w:rsidRPr="000C3B03">
        <w:rPr>
          <w:rtl/>
        </w:rPr>
        <w:t xml:space="preserve"> </w:t>
      </w:r>
      <w:r w:rsidR="002650DE" w:rsidRPr="000C3B03">
        <w:rPr>
          <w:rFonts w:hint="eastAsia"/>
          <w:rtl/>
        </w:rPr>
        <w:t>منها</w:t>
      </w:r>
      <w:r w:rsidR="002650DE" w:rsidRPr="000C3B03">
        <w:rPr>
          <w:rtl/>
        </w:rPr>
        <w:t>.</w:t>
      </w:r>
      <w:r w:rsidR="00C92B9E">
        <w:rPr>
          <w:rtl/>
        </w:rPr>
        <w:t xml:space="preserve"> </w:t>
      </w:r>
      <w:r w:rsidR="002650DE" w:rsidRPr="000C3B03">
        <w:rPr>
          <w:rFonts w:hint="eastAsia"/>
          <w:rtl/>
        </w:rPr>
        <w:t>وتجدر</w:t>
      </w:r>
      <w:r w:rsidR="002650DE" w:rsidRPr="000C3B03">
        <w:rPr>
          <w:rtl/>
        </w:rPr>
        <w:t xml:space="preserve"> </w:t>
      </w:r>
      <w:r w:rsidR="002650DE" w:rsidRPr="000C3B03">
        <w:rPr>
          <w:rFonts w:hint="eastAsia"/>
          <w:rtl/>
        </w:rPr>
        <w:t>الإشارة</w:t>
      </w:r>
      <w:r w:rsidR="002650DE" w:rsidRPr="000C3B03">
        <w:rPr>
          <w:rtl/>
        </w:rPr>
        <w:t xml:space="preserve"> </w:t>
      </w:r>
      <w:r w:rsidR="002650DE" w:rsidRPr="000C3B03">
        <w:rPr>
          <w:rFonts w:hint="eastAsia"/>
          <w:rtl/>
        </w:rPr>
        <w:t>إلى</w:t>
      </w:r>
      <w:r w:rsidR="002650DE" w:rsidRPr="000C3B03">
        <w:rPr>
          <w:rtl/>
        </w:rPr>
        <w:t xml:space="preserve"> </w:t>
      </w:r>
      <w:r w:rsidR="002650DE" w:rsidRPr="000C3B03">
        <w:rPr>
          <w:rFonts w:hint="eastAsia"/>
          <w:rtl/>
        </w:rPr>
        <w:t>وجود</w:t>
      </w:r>
      <w:r w:rsidR="002650DE" w:rsidRPr="000C3B03">
        <w:rPr>
          <w:rtl/>
        </w:rPr>
        <w:t xml:space="preserve"> </w:t>
      </w:r>
      <w:r w:rsidR="002650DE" w:rsidRPr="000C3B03">
        <w:rPr>
          <w:rFonts w:hint="cs"/>
          <w:rtl/>
        </w:rPr>
        <w:t>اهتمام</w:t>
      </w:r>
      <w:r w:rsidR="002650DE" w:rsidRPr="000C3B03">
        <w:rPr>
          <w:rtl/>
        </w:rPr>
        <w:t xml:space="preserve"> </w:t>
      </w:r>
      <w:r w:rsidR="002650DE" w:rsidRPr="000C3B03">
        <w:rPr>
          <w:rFonts w:hint="eastAsia"/>
          <w:rtl/>
        </w:rPr>
        <w:t>متزايد</w:t>
      </w:r>
      <w:r w:rsidR="002650DE" w:rsidRPr="000C3B03">
        <w:rPr>
          <w:rtl/>
        </w:rPr>
        <w:t xml:space="preserve"> </w:t>
      </w:r>
      <w:r w:rsidR="002650DE" w:rsidRPr="000C3B03">
        <w:rPr>
          <w:rFonts w:hint="eastAsia"/>
          <w:rtl/>
        </w:rPr>
        <w:t>في</w:t>
      </w:r>
      <w:r w:rsidR="002650DE" w:rsidRPr="000C3B03">
        <w:rPr>
          <w:rtl/>
        </w:rPr>
        <w:t xml:space="preserve"> </w:t>
      </w:r>
      <w:r w:rsidR="002650DE" w:rsidRPr="000C3B03">
        <w:rPr>
          <w:rFonts w:hint="eastAsia"/>
          <w:rtl/>
        </w:rPr>
        <w:t>مجمل</w:t>
      </w:r>
      <w:r w:rsidR="002650DE" w:rsidRPr="000C3B03">
        <w:rPr>
          <w:rtl/>
        </w:rPr>
        <w:t xml:space="preserve"> </w:t>
      </w:r>
      <w:r w:rsidR="002650DE" w:rsidRPr="000C3B03">
        <w:rPr>
          <w:rFonts w:hint="eastAsia"/>
          <w:rtl/>
        </w:rPr>
        <w:t>المراكز</w:t>
      </w:r>
      <w:r w:rsidR="002650DE" w:rsidRPr="000C3B03">
        <w:rPr>
          <w:rtl/>
        </w:rPr>
        <w:t xml:space="preserve"> </w:t>
      </w:r>
      <w:r w:rsidR="002650DE" w:rsidRPr="000C3B03">
        <w:rPr>
          <w:rFonts w:hint="eastAsia"/>
          <w:rtl/>
        </w:rPr>
        <w:t>بصحة</w:t>
      </w:r>
      <w:r w:rsidR="002650DE" w:rsidRPr="000C3B03">
        <w:rPr>
          <w:rtl/>
        </w:rPr>
        <w:t xml:space="preserve"> </w:t>
      </w:r>
      <w:r w:rsidR="002650DE" w:rsidRPr="000C3B03">
        <w:rPr>
          <w:rFonts w:hint="eastAsia"/>
          <w:rtl/>
        </w:rPr>
        <w:t>المرأة</w:t>
      </w:r>
      <w:r w:rsidR="002650DE">
        <w:rPr>
          <w:rFonts w:hint="cs"/>
          <w:rtl/>
        </w:rPr>
        <w:t>،</w:t>
      </w:r>
      <w:r w:rsidR="002650DE" w:rsidRPr="000C3B03">
        <w:rPr>
          <w:rtl/>
        </w:rPr>
        <w:t xml:space="preserve"> </w:t>
      </w:r>
      <w:r w:rsidR="002650DE" w:rsidRPr="000C3B03">
        <w:rPr>
          <w:rFonts w:hint="eastAsia"/>
          <w:rtl/>
        </w:rPr>
        <w:t>من</w:t>
      </w:r>
      <w:r w:rsidR="002650DE" w:rsidRPr="000C3B03">
        <w:rPr>
          <w:rtl/>
        </w:rPr>
        <w:t xml:space="preserve"> </w:t>
      </w:r>
      <w:r w:rsidR="002650DE" w:rsidRPr="000C3B03">
        <w:rPr>
          <w:rFonts w:hint="eastAsia"/>
          <w:rtl/>
        </w:rPr>
        <w:t>حيث</w:t>
      </w:r>
      <w:r w:rsidR="002650DE" w:rsidRPr="000C3B03">
        <w:rPr>
          <w:rtl/>
        </w:rPr>
        <w:t xml:space="preserve"> </w:t>
      </w:r>
      <w:r w:rsidR="002650DE" w:rsidRPr="000C3B03">
        <w:rPr>
          <w:rFonts w:hint="eastAsia"/>
          <w:rtl/>
        </w:rPr>
        <w:t>برامج</w:t>
      </w:r>
      <w:r w:rsidR="002650DE" w:rsidRPr="000C3B03">
        <w:rPr>
          <w:rtl/>
        </w:rPr>
        <w:t xml:space="preserve"> </w:t>
      </w:r>
      <w:r w:rsidR="002650DE" w:rsidRPr="000C3B03">
        <w:rPr>
          <w:rFonts w:hint="eastAsia"/>
          <w:rtl/>
        </w:rPr>
        <w:t>التوعية</w:t>
      </w:r>
      <w:r w:rsidR="002650DE" w:rsidRPr="000C3B03">
        <w:rPr>
          <w:rtl/>
        </w:rPr>
        <w:t xml:space="preserve"> </w:t>
      </w:r>
      <w:r w:rsidR="002650DE" w:rsidRPr="000C3B03">
        <w:rPr>
          <w:rFonts w:hint="eastAsia"/>
          <w:rtl/>
        </w:rPr>
        <w:t>والتثقيف</w:t>
      </w:r>
      <w:r w:rsidR="002650DE" w:rsidRPr="000C3B03">
        <w:rPr>
          <w:rtl/>
        </w:rPr>
        <w:t xml:space="preserve"> </w:t>
      </w:r>
      <w:r w:rsidR="002650DE" w:rsidRPr="000C3B03">
        <w:rPr>
          <w:rFonts w:hint="eastAsia"/>
          <w:rtl/>
        </w:rPr>
        <w:t>والوقاية</w:t>
      </w:r>
      <w:r w:rsidR="002650DE" w:rsidRPr="000C3B03">
        <w:rPr>
          <w:rtl/>
        </w:rPr>
        <w:t xml:space="preserve"> </w:t>
      </w:r>
      <w:r w:rsidR="002650DE" w:rsidRPr="000C3B03">
        <w:rPr>
          <w:rFonts w:hint="eastAsia"/>
          <w:rtl/>
        </w:rPr>
        <w:t>والخدمات</w:t>
      </w:r>
      <w:r w:rsidR="002650DE" w:rsidRPr="000C3B03">
        <w:rPr>
          <w:rtl/>
        </w:rPr>
        <w:t xml:space="preserve"> </w:t>
      </w:r>
      <w:r w:rsidR="002650DE" w:rsidRPr="000C3B03">
        <w:rPr>
          <w:rFonts w:hint="eastAsia"/>
          <w:rtl/>
        </w:rPr>
        <w:t>الخاصة</w:t>
      </w:r>
      <w:r w:rsidR="002650DE" w:rsidRPr="000C3B03">
        <w:rPr>
          <w:rtl/>
        </w:rPr>
        <w:t xml:space="preserve"> </w:t>
      </w:r>
      <w:r w:rsidR="002650DE" w:rsidRPr="000C3B03">
        <w:rPr>
          <w:rFonts w:hint="eastAsia"/>
          <w:rtl/>
        </w:rPr>
        <w:t>بصحة</w:t>
      </w:r>
      <w:r w:rsidR="002650DE" w:rsidRPr="000C3B03">
        <w:rPr>
          <w:rtl/>
        </w:rPr>
        <w:t xml:space="preserve"> </w:t>
      </w:r>
      <w:r w:rsidR="002650DE" w:rsidRPr="000C3B03">
        <w:rPr>
          <w:rFonts w:hint="eastAsia"/>
          <w:rtl/>
        </w:rPr>
        <w:t>الأم</w:t>
      </w:r>
      <w:r w:rsidR="002650DE" w:rsidRPr="000C3B03">
        <w:rPr>
          <w:rtl/>
        </w:rPr>
        <w:t xml:space="preserve"> </w:t>
      </w:r>
      <w:r w:rsidR="002650DE" w:rsidRPr="000C3B03">
        <w:rPr>
          <w:rFonts w:hint="eastAsia"/>
          <w:rtl/>
        </w:rPr>
        <w:t>والطفل</w:t>
      </w:r>
      <w:r w:rsidR="002650DE" w:rsidRPr="000C3B03">
        <w:rPr>
          <w:rtl/>
        </w:rPr>
        <w:t>.</w:t>
      </w:r>
    </w:p>
    <w:p w:rsidR="002650DE" w:rsidRPr="000C3B03" w:rsidRDefault="002650DE" w:rsidP="00E2140C">
      <w:pPr>
        <w:pStyle w:val="SingleTxt"/>
        <w:rPr>
          <w:rtl/>
        </w:rPr>
      </w:pPr>
      <w:r w:rsidRPr="00CE0F96">
        <w:rPr>
          <w:rFonts w:hint="cs"/>
          <w:b/>
          <w:bCs/>
          <w:rtl/>
        </w:rPr>
        <w:t>2</w:t>
      </w:r>
      <w:r w:rsidR="00E2140C">
        <w:rPr>
          <w:rFonts w:hint="cs"/>
          <w:b/>
          <w:bCs/>
          <w:rtl/>
        </w:rPr>
        <w:t xml:space="preserve"> -</w:t>
      </w:r>
      <w:r w:rsidR="00E2140C">
        <w:rPr>
          <w:b/>
          <w:bCs/>
          <w:rtl/>
        </w:rPr>
        <w:tab/>
      </w:r>
      <w:r w:rsidRPr="00CE0F96">
        <w:rPr>
          <w:rFonts w:hint="eastAsia"/>
          <w:b/>
          <w:bCs/>
          <w:rtl/>
        </w:rPr>
        <w:t>في</w:t>
      </w:r>
      <w:r w:rsidRPr="00CE0F96">
        <w:rPr>
          <w:b/>
          <w:bCs/>
          <w:rtl/>
        </w:rPr>
        <w:t xml:space="preserve"> الإعاقة</w:t>
      </w:r>
      <w:r>
        <w:rPr>
          <w:rFonts w:hint="cs"/>
          <w:b/>
          <w:bCs/>
          <w:rtl/>
        </w:rPr>
        <w:t xml:space="preserve">: </w:t>
      </w:r>
      <w:r w:rsidRPr="000C3B03">
        <w:rPr>
          <w:rFonts w:hint="eastAsia"/>
          <w:rtl/>
        </w:rPr>
        <w:t>يقدّر</w:t>
      </w:r>
      <w:r w:rsidRPr="000C3B03">
        <w:rPr>
          <w:rtl/>
        </w:rPr>
        <w:t xml:space="preserve"> عدد المعوّقين في لبنان ب</w:t>
      </w:r>
      <w:r>
        <w:rPr>
          <w:rFonts w:hint="cs"/>
          <w:rtl/>
        </w:rPr>
        <w:t>ما يوازي</w:t>
      </w:r>
      <w:r w:rsidRPr="000C3B03">
        <w:rPr>
          <w:rtl/>
        </w:rPr>
        <w:t xml:space="preserve"> 2</w:t>
      </w:r>
      <w:r w:rsidR="00D57741">
        <w:rPr>
          <w:rtl/>
        </w:rPr>
        <w:t xml:space="preserve"> في المائة</w:t>
      </w:r>
      <w:r w:rsidR="00C92B9E">
        <w:rPr>
          <w:rtl/>
        </w:rPr>
        <w:t xml:space="preserve"> </w:t>
      </w:r>
      <w:r>
        <w:rPr>
          <w:rFonts w:hint="cs"/>
          <w:rtl/>
        </w:rPr>
        <w:t xml:space="preserve">من مجموع السكان. </w:t>
      </w:r>
      <w:r w:rsidRPr="000C3B03">
        <w:rPr>
          <w:rFonts w:hint="eastAsia"/>
          <w:rtl/>
        </w:rPr>
        <w:t>وجاء</w:t>
      </w:r>
      <w:r w:rsidRPr="000C3B03">
        <w:rPr>
          <w:rtl/>
        </w:rPr>
        <w:t xml:space="preserve"> في تقرير </w:t>
      </w:r>
      <w:r w:rsidRPr="000C3B03">
        <w:rPr>
          <w:rFonts w:hint="cs"/>
          <w:rtl/>
        </w:rPr>
        <w:t>ل</w:t>
      </w:r>
      <w:r w:rsidRPr="000C3B03">
        <w:rPr>
          <w:rtl/>
        </w:rPr>
        <w:t xml:space="preserve">وزارة الشؤون </w:t>
      </w:r>
      <w:r w:rsidRPr="000C3B03">
        <w:rPr>
          <w:rFonts w:hint="cs"/>
          <w:rtl/>
        </w:rPr>
        <w:t>الاجتماعية</w:t>
      </w:r>
      <w:r w:rsidR="00C92B9E">
        <w:rPr>
          <w:rtl/>
        </w:rPr>
        <w:t xml:space="preserve"> </w:t>
      </w:r>
      <w:r w:rsidRPr="000C3B03">
        <w:rPr>
          <w:rFonts w:hint="eastAsia"/>
          <w:rtl/>
        </w:rPr>
        <w:t>أنّه</w:t>
      </w:r>
      <w:r w:rsidRPr="000C3B03">
        <w:rPr>
          <w:rtl/>
        </w:rPr>
        <w:t xml:space="preserve"> تمّ تسليم 46610 بطاقة معوّق شخصية لغاية 31/12/2003 تشمل جميع </w:t>
      </w:r>
      <w:r w:rsidRPr="000C3B03">
        <w:rPr>
          <w:rFonts w:hint="eastAsia"/>
          <w:rtl/>
        </w:rPr>
        <w:t>المناطق</w:t>
      </w:r>
      <w:r w:rsidRPr="000C3B03">
        <w:rPr>
          <w:rtl/>
        </w:rPr>
        <w:t xml:space="preserve"> اللبنانية وجميع أنواع ا</w:t>
      </w:r>
      <w:r w:rsidR="00740360">
        <w:rPr>
          <w:rtl/>
        </w:rPr>
        <w:t>لإعاقات دون أيّ تمييز وفقاً لما</w:t>
      </w:r>
      <w:r w:rsidR="00740360">
        <w:rPr>
          <w:rFonts w:hint="cs"/>
          <w:rtl/>
        </w:rPr>
        <w:t> </w:t>
      </w:r>
      <w:r w:rsidRPr="000C3B03">
        <w:rPr>
          <w:rFonts w:hint="cs"/>
          <w:rtl/>
        </w:rPr>
        <w:t>ت</w:t>
      </w:r>
      <w:r w:rsidRPr="000C3B03">
        <w:rPr>
          <w:rtl/>
        </w:rPr>
        <w:t>بيّنه ا</w:t>
      </w:r>
      <w:r w:rsidRPr="000C3B03">
        <w:rPr>
          <w:rFonts w:hint="cs"/>
          <w:rtl/>
        </w:rPr>
        <w:t>لأرقام</w:t>
      </w:r>
      <w:r w:rsidRPr="000C3B03">
        <w:rPr>
          <w:rtl/>
        </w:rPr>
        <w:t xml:space="preserve"> </w:t>
      </w:r>
      <w:r w:rsidRPr="000C3B03">
        <w:rPr>
          <w:rFonts w:hint="eastAsia"/>
          <w:rtl/>
        </w:rPr>
        <w:t>التالية</w:t>
      </w:r>
      <w:r w:rsidRPr="000C3B03">
        <w:rPr>
          <w:rtl/>
        </w:rPr>
        <w:t>:</w:t>
      </w:r>
    </w:p>
    <w:p w:rsidR="002650DE" w:rsidRPr="003D2360" w:rsidRDefault="002650DE" w:rsidP="00E2140C">
      <w:pPr>
        <w:pStyle w:val="SingleTxt"/>
        <w:rPr>
          <w:rtl/>
        </w:rPr>
      </w:pPr>
      <w:r w:rsidRPr="003D2360">
        <w:rPr>
          <w:rFonts w:hint="eastAsia"/>
          <w:rtl/>
        </w:rPr>
        <w:t>جدول</w:t>
      </w:r>
      <w:r>
        <w:rPr>
          <w:rFonts w:hint="cs"/>
          <w:rtl/>
        </w:rPr>
        <w:t xml:space="preserve"> رقم</w:t>
      </w:r>
      <w:r w:rsidRPr="003D2360">
        <w:rPr>
          <w:rtl/>
        </w:rPr>
        <w:t xml:space="preserve"> 5</w:t>
      </w:r>
    </w:p>
    <w:p w:rsidR="002650DE" w:rsidRPr="00CE0F96" w:rsidRDefault="002650DE" w:rsidP="00E2140C">
      <w:pPr>
        <w:pStyle w:val="SingleTxt"/>
        <w:rPr>
          <w:rFonts w:hint="cs"/>
          <w:b/>
          <w:bCs/>
          <w:rtl/>
        </w:rPr>
      </w:pPr>
      <w:r w:rsidRPr="00CE0F96">
        <w:rPr>
          <w:rFonts w:hint="cs"/>
          <w:b/>
          <w:bCs/>
          <w:rtl/>
        </w:rPr>
        <w:t xml:space="preserve">توزّع </w:t>
      </w:r>
      <w:r>
        <w:rPr>
          <w:rFonts w:hint="cs"/>
          <w:b/>
          <w:bCs/>
          <w:rtl/>
        </w:rPr>
        <w:t>بطاقات المعوّقين المعطاة من الوزارة المختصة</w:t>
      </w:r>
      <w:r w:rsidRPr="00CE0F96">
        <w:rPr>
          <w:b/>
          <w:bCs/>
          <w:rtl/>
        </w:rPr>
        <w:t xml:space="preserve"> حسب المنطقة والجنس</w:t>
      </w:r>
      <w:r>
        <w:rPr>
          <w:rFonts w:hint="cs"/>
          <w:b/>
          <w:bCs/>
          <w:rtl/>
        </w:rPr>
        <w:t xml:space="preserve"> (</w:t>
      </w:r>
      <w:r w:rsidR="007C3ECC">
        <w:rPr>
          <w:rFonts w:hint="cs"/>
          <w:b/>
          <w:bCs/>
          <w:rtl/>
        </w:rPr>
        <w:t>النسبة المئوية</w:t>
      </w:r>
      <w:r>
        <w:rPr>
          <w:rFonts w:hint="cs"/>
          <w:b/>
          <w:bCs/>
          <w:rtl/>
        </w:rPr>
        <w:t>)</w:t>
      </w:r>
    </w:p>
    <w:p w:rsidR="00E2140C" w:rsidRPr="00E2140C" w:rsidRDefault="00E2140C" w:rsidP="00E2140C">
      <w:pPr>
        <w:pStyle w:val="SingleTxt"/>
        <w:spacing w:after="0" w:line="120" w:lineRule="exact"/>
        <w:rPr>
          <w:rFonts w:hint="cs"/>
          <w:sz w:val="10"/>
          <w:u w:val="single"/>
          <w:rtl/>
        </w:rPr>
      </w:pPr>
    </w:p>
    <w:tbl>
      <w:tblPr>
        <w:tblW w:w="0" w:type="auto"/>
        <w:jc w:val="center"/>
        <w:tblLook w:val="0000" w:firstRow="0" w:lastRow="0" w:firstColumn="0" w:lastColumn="0" w:noHBand="0" w:noVBand="0"/>
      </w:tblPr>
      <w:tblGrid>
        <w:gridCol w:w="1980"/>
        <w:gridCol w:w="1440"/>
      </w:tblGrid>
      <w:tr w:rsidR="002650DE" w:rsidRPr="00E2140C">
        <w:trPr>
          <w:cantSplit/>
          <w:tblHeader/>
          <w:jc w:val="center"/>
        </w:trPr>
        <w:tc>
          <w:tcPr>
            <w:tcW w:w="3420" w:type="dxa"/>
            <w:gridSpan w:val="2"/>
            <w:tcBorders>
              <w:top w:val="single" w:sz="4" w:space="0" w:color="auto"/>
              <w:bottom w:val="single" w:sz="12" w:space="0" w:color="auto"/>
            </w:tcBorders>
            <w:shd w:val="clear" w:color="auto" w:fill="auto"/>
            <w:vAlign w:val="bottom"/>
          </w:tcPr>
          <w:p w:rsidR="002650DE" w:rsidRPr="00E2140C" w:rsidRDefault="002650DE" w:rsidP="00E2140C">
            <w:pPr>
              <w:spacing w:before="80" w:after="80" w:line="240" w:lineRule="exact"/>
              <w:jc w:val="center"/>
              <w:rPr>
                <w:b/>
                <w:bCs/>
                <w:i/>
                <w:iCs/>
                <w:sz w:val="16"/>
                <w:szCs w:val="24"/>
              </w:rPr>
            </w:pPr>
            <w:r w:rsidRPr="00E2140C">
              <w:rPr>
                <w:rFonts w:hint="eastAsia"/>
                <w:b/>
                <w:bCs/>
                <w:i/>
                <w:iCs/>
                <w:sz w:val="16"/>
                <w:szCs w:val="24"/>
                <w:rtl/>
              </w:rPr>
              <w:t>المن</w:t>
            </w:r>
            <w:r w:rsidRPr="00E2140C">
              <w:rPr>
                <w:rFonts w:hint="cs"/>
                <w:b/>
                <w:bCs/>
                <w:i/>
                <w:iCs/>
                <w:sz w:val="16"/>
                <w:szCs w:val="24"/>
                <w:rtl/>
              </w:rPr>
              <w:t>طقة</w:t>
            </w:r>
            <w:r w:rsidRPr="00E2140C">
              <w:rPr>
                <w:b/>
                <w:bCs/>
                <w:i/>
                <w:iCs/>
                <w:sz w:val="16"/>
                <w:szCs w:val="24"/>
                <w:rtl/>
              </w:rPr>
              <w:t xml:space="preserve"> (حسب عنوان السكن)</w:t>
            </w:r>
          </w:p>
        </w:tc>
      </w:tr>
      <w:tr w:rsidR="00E2140C" w:rsidRPr="00E2140C">
        <w:trPr>
          <w:cantSplit/>
          <w:trHeight w:hRule="exact" w:val="115"/>
          <w:tblHeader/>
          <w:jc w:val="center"/>
        </w:trPr>
        <w:tc>
          <w:tcPr>
            <w:tcW w:w="1980" w:type="dxa"/>
            <w:tcBorders>
              <w:top w:val="single" w:sz="12" w:space="0" w:color="auto"/>
            </w:tcBorders>
            <w:vAlign w:val="bottom"/>
          </w:tcPr>
          <w:p w:rsidR="00E2140C" w:rsidRPr="00E2140C" w:rsidRDefault="00E2140C" w:rsidP="00E2140C">
            <w:pPr>
              <w:spacing w:before="40" w:after="80" w:line="240" w:lineRule="exact"/>
              <w:ind w:right="144"/>
              <w:jc w:val="left"/>
              <w:rPr>
                <w:sz w:val="16"/>
                <w:szCs w:val="24"/>
                <w:rtl/>
              </w:rPr>
            </w:pPr>
          </w:p>
        </w:tc>
        <w:tc>
          <w:tcPr>
            <w:tcW w:w="1440" w:type="dxa"/>
            <w:tcBorders>
              <w:top w:val="single" w:sz="12" w:space="0" w:color="auto"/>
            </w:tcBorders>
            <w:vAlign w:val="bottom"/>
          </w:tcPr>
          <w:p w:rsidR="00E2140C" w:rsidRPr="00E2140C" w:rsidRDefault="00E2140C" w:rsidP="00E2140C">
            <w:pPr>
              <w:pStyle w:val="Heading7"/>
              <w:spacing w:before="40" w:after="80" w:line="240" w:lineRule="exact"/>
              <w:rPr>
                <w:rFonts w:cs="Traditional Arabic" w:hint="eastAsia"/>
                <w:sz w:val="16"/>
                <w:rtl/>
              </w:rPr>
            </w:pPr>
          </w:p>
        </w:tc>
      </w:tr>
      <w:tr w:rsidR="002650DE" w:rsidRPr="00E2140C">
        <w:trPr>
          <w:cantSplit/>
          <w:jc w:val="center"/>
        </w:trPr>
        <w:tc>
          <w:tcPr>
            <w:tcW w:w="1980" w:type="dxa"/>
            <w:shd w:val="clear" w:color="auto" w:fill="auto"/>
            <w:vAlign w:val="bottom"/>
          </w:tcPr>
          <w:p w:rsidR="002650DE" w:rsidRPr="00E2140C" w:rsidRDefault="002650DE" w:rsidP="00E2140C">
            <w:pPr>
              <w:spacing w:before="40" w:after="80" w:line="240" w:lineRule="exact"/>
              <w:jc w:val="left"/>
              <w:rPr>
                <w:sz w:val="16"/>
                <w:szCs w:val="24"/>
              </w:rPr>
            </w:pPr>
            <w:r w:rsidRPr="00E2140C">
              <w:rPr>
                <w:sz w:val="16"/>
                <w:szCs w:val="24"/>
                <w:rtl/>
              </w:rPr>
              <w:t>13.85</w:t>
            </w:r>
            <w:r w:rsidR="007C3ECC" w:rsidRPr="007C3ECC">
              <w:rPr>
                <w:rFonts w:cs="Akhbar MT"/>
                <w:sz w:val="16"/>
                <w:szCs w:val="24"/>
                <w:rtl/>
              </w:rPr>
              <w:t xml:space="preserve"> %</w:t>
            </w:r>
          </w:p>
        </w:tc>
        <w:tc>
          <w:tcPr>
            <w:tcW w:w="1440" w:type="dxa"/>
            <w:shd w:val="clear" w:color="auto" w:fill="auto"/>
            <w:vAlign w:val="bottom"/>
          </w:tcPr>
          <w:p w:rsidR="002650DE" w:rsidRPr="00E2140C" w:rsidRDefault="002650DE" w:rsidP="00E2140C">
            <w:pPr>
              <w:pStyle w:val="Heading7"/>
              <w:spacing w:before="40" w:after="80" w:line="240" w:lineRule="exact"/>
              <w:rPr>
                <w:rFonts w:cs="Traditional Arabic"/>
                <w:sz w:val="16"/>
                <w:lang w:bidi="ar-SA"/>
              </w:rPr>
            </w:pPr>
            <w:r w:rsidRPr="00E2140C">
              <w:rPr>
                <w:rFonts w:cs="Traditional Arabic" w:hint="eastAsia"/>
                <w:sz w:val="16"/>
                <w:rtl/>
              </w:rPr>
              <w:t>البقاع</w:t>
            </w:r>
          </w:p>
        </w:tc>
      </w:tr>
      <w:tr w:rsidR="002650DE" w:rsidRPr="00E2140C">
        <w:trPr>
          <w:cantSplit/>
          <w:jc w:val="center"/>
        </w:trPr>
        <w:tc>
          <w:tcPr>
            <w:tcW w:w="1980" w:type="dxa"/>
            <w:vAlign w:val="bottom"/>
          </w:tcPr>
          <w:p w:rsidR="002650DE" w:rsidRPr="00E2140C" w:rsidRDefault="002650DE" w:rsidP="00E2140C">
            <w:pPr>
              <w:spacing w:before="40" w:after="80" w:line="240" w:lineRule="exact"/>
              <w:jc w:val="left"/>
              <w:rPr>
                <w:sz w:val="16"/>
                <w:szCs w:val="24"/>
              </w:rPr>
            </w:pPr>
            <w:r w:rsidRPr="00E2140C">
              <w:rPr>
                <w:sz w:val="16"/>
                <w:szCs w:val="24"/>
                <w:rtl/>
              </w:rPr>
              <w:t>13.95</w:t>
            </w:r>
            <w:r w:rsidR="007C3ECC" w:rsidRPr="007C3ECC">
              <w:rPr>
                <w:rFonts w:cs="Akhbar MT"/>
                <w:sz w:val="16"/>
                <w:szCs w:val="24"/>
                <w:rtl/>
              </w:rPr>
              <w:t xml:space="preserve"> %</w:t>
            </w:r>
          </w:p>
        </w:tc>
        <w:tc>
          <w:tcPr>
            <w:tcW w:w="1440" w:type="dxa"/>
            <w:vAlign w:val="bottom"/>
          </w:tcPr>
          <w:p w:rsidR="002650DE" w:rsidRPr="00E2140C" w:rsidRDefault="002650DE" w:rsidP="00E2140C">
            <w:pPr>
              <w:pStyle w:val="Heading8"/>
              <w:bidi/>
              <w:spacing w:before="40" w:after="80" w:line="240" w:lineRule="exact"/>
              <w:jc w:val="left"/>
              <w:rPr>
                <w:rFonts w:ascii="Times New Roman" w:hAnsi="Times New Roman" w:cs="Traditional Arabic"/>
                <w:b w:val="0"/>
                <w:bCs w:val="0"/>
                <w:sz w:val="16"/>
                <w:szCs w:val="24"/>
                <w:lang w:eastAsia="fr-FR"/>
              </w:rPr>
            </w:pPr>
            <w:r w:rsidRPr="00E2140C">
              <w:rPr>
                <w:rFonts w:ascii="Times New Roman" w:hAnsi="Times New Roman" w:cs="Traditional Arabic" w:hint="eastAsia"/>
                <w:b w:val="0"/>
                <w:bCs w:val="0"/>
                <w:sz w:val="16"/>
                <w:szCs w:val="24"/>
                <w:rtl/>
                <w:lang w:eastAsia="fr-FR"/>
              </w:rPr>
              <w:t>الجنوب</w:t>
            </w:r>
          </w:p>
        </w:tc>
      </w:tr>
      <w:tr w:rsidR="002650DE" w:rsidRPr="00E2140C">
        <w:trPr>
          <w:cantSplit/>
          <w:jc w:val="center"/>
        </w:trPr>
        <w:tc>
          <w:tcPr>
            <w:tcW w:w="1980" w:type="dxa"/>
            <w:vAlign w:val="bottom"/>
          </w:tcPr>
          <w:p w:rsidR="002650DE" w:rsidRPr="00E2140C" w:rsidRDefault="002650DE" w:rsidP="00E2140C">
            <w:pPr>
              <w:spacing w:before="40" w:after="80" w:line="240" w:lineRule="exact"/>
              <w:jc w:val="left"/>
              <w:rPr>
                <w:sz w:val="16"/>
                <w:szCs w:val="24"/>
              </w:rPr>
            </w:pPr>
            <w:r w:rsidRPr="00E2140C">
              <w:rPr>
                <w:sz w:val="16"/>
                <w:szCs w:val="24"/>
                <w:rtl/>
              </w:rPr>
              <w:t>18.29</w:t>
            </w:r>
            <w:r w:rsidR="007C3ECC" w:rsidRPr="007C3ECC">
              <w:rPr>
                <w:rFonts w:cs="Akhbar MT"/>
                <w:sz w:val="16"/>
                <w:szCs w:val="24"/>
                <w:rtl/>
              </w:rPr>
              <w:t xml:space="preserve"> %</w:t>
            </w:r>
          </w:p>
        </w:tc>
        <w:tc>
          <w:tcPr>
            <w:tcW w:w="1440" w:type="dxa"/>
            <w:vAlign w:val="bottom"/>
          </w:tcPr>
          <w:p w:rsidR="002650DE" w:rsidRPr="00E2140C" w:rsidRDefault="002650DE" w:rsidP="00E2140C">
            <w:pPr>
              <w:spacing w:before="40" w:after="80" w:line="240" w:lineRule="exact"/>
              <w:jc w:val="left"/>
              <w:rPr>
                <w:sz w:val="16"/>
                <w:szCs w:val="24"/>
              </w:rPr>
            </w:pPr>
            <w:r w:rsidRPr="00E2140C">
              <w:rPr>
                <w:rFonts w:hint="eastAsia"/>
                <w:sz w:val="16"/>
                <w:szCs w:val="24"/>
                <w:rtl/>
              </w:rPr>
              <w:t>الشمال</w:t>
            </w:r>
          </w:p>
        </w:tc>
      </w:tr>
      <w:tr w:rsidR="002650DE" w:rsidRPr="00E2140C">
        <w:trPr>
          <w:cantSplit/>
          <w:jc w:val="center"/>
        </w:trPr>
        <w:tc>
          <w:tcPr>
            <w:tcW w:w="1980" w:type="dxa"/>
            <w:vAlign w:val="bottom"/>
          </w:tcPr>
          <w:p w:rsidR="002650DE" w:rsidRPr="00E2140C" w:rsidRDefault="002650DE" w:rsidP="00E2140C">
            <w:pPr>
              <w:spacing w:before="40" w:after="80" w:line="240" w:lineRule="exact"/>
              <w:jc w:val="left"/>
              <w:rPr>
                <w:sz w:val="16"/>
                <w:szCs w:val="24"/>
              </w:rPr>
            </w:pPr>
            <w:r w:rsidRPr="00E2140C">
              <w:rPr>
                <w:sz w:val="16"/>
                <w:szCs w:val="24"/>
                <w:rtl/>
              </w:rPr>
              <w:t>9.39</w:t>
            </w:r>
            <w:r w:rsidR="007C3ECC" w:rsidRPr="007C3ECC">
              <w:rPr>
                <w:rFonts w:cs="Akhbar MT"/>
                <w:sz w:val="16"/>
                <w:szCs w:val="24"/>
                <w:rtl/>
              </w:rPr>
              <w:t xml:space="preserve"> %</w:t>
            </w:r>
          </w:p>
        </w:tc>
        <w:tc>
          <w:tcPr>
            <w:tcW w:w="1440" w:type="dxa"/>
            <w:vAlign w:val="bottom"/>
          </w:tcPr>
          <w:p w:rsidR="002650DE" w:rsidRPr="00E2140C" w:rsidRDefault="002650DE" w:rsidP="00E2140C">
            <w:pPr>
              <w:spacing w:before="40" w:after="80" w:line="240" w:lineRule="exact"/>
              <w:jc w:val="left"/>
              <w:rPr>
                <w:sz w:val="16"/>
                <w:szCs w:val="24"/>
              </w:rPr>
            </w:pPr>
            <w:r w:rsidRPr="00E2140C">
              <w:rPr>
                <w:rFonts w:hint="eastAsia"/>
                <w:sz w:val="16"/>
                <w:szCs w:val="24"/>
                <w:rtl/>
              </w:rPr>
              <w:t>النبطية</w:t>
            </w:r>
          </w:p>
        </w:tc>
      </w:tr>
      <w:tr w:rsidR="002650DE" w:rsidRPr="00E2140C">
        <w:trPr>
          <w:cantSplit/>
          <w:jc w:val="center"/>
        </w:trPr>
        <w:tc>
          <w:tcPr>
            <w:tcW w:w="1980" w:type="dxa"/>
            <w:vAlign w:val="bottom"/>
          </w:tcPr>
          <w:p w:rsidR="002650DE" w:rsidRPr="00E2140C" w:rsidRDefault="002650DE" w:rsidP="00E2140C">
            <w:pPr>
              <w:spacing w:before="40" w:after="80" w:line="240" w:lineRule="exact"/>
              <w:jc w:val="left"/>
              <w:rPr>
                <w:sz w:val="16"/>
                <w:szCs w:val="24"/>
              </w:rPr>
            </w:pPr>
            <w:r w:rsidRPr="00E2140C">
              <w:rPr>
                <w:sz w:val="16"/>
                <w:szCs w:val="24"/>
                <w:rtl/>
              </w:rPr>
              <w:t>8.22</w:t>
            </w:r>
            <w:r w:rsidR="007C3ECC" w:rsidRPr="007C3ECC">
              <w:rPr>
                <w:rFonts w:cs="Akhbar MT"/>
                <w:sz w:val="16"/>
                <w:szCs w:val="24"/>
                <w:rtl/>
              </w:rPr>
              <w:t xml:space="preserve"> %</w:t>
            </w:r>
          </w:p>
        </w:tc>
        <w:tc>
          <w:tcPr>
            <w:tcW w:w="1440" w:type="dxa"/>
            <w:vAlign w:val="bottom"/>
          </w:tcPr>
          <w:p w:rsidR="002650DE" w:rsidRPr="00E2140C" w:rsidRDefault="002650DE" w:rsidP="00E2140C">
            <w:pPr>
              <w:spacing w:before="40" w:after="80" w:line="240" w:lineRule="exact"/>
              <w:jc w:val="left"/>
              <w:rPr>
                <w:sz w:val="16"/>
                <w:szCs w:val="24"/>
              </w:rPr>
            </w:pPr>
            <w:r w:rsidRPr="00E2140C">
              <w:rPr>
                <w:rFonts w:hint="eastAsia"/>
                <w:sz w:val="16"/>
                <w:szCs w:val="24"/>
                <w:rtl/>
              </w:rPr>
              <w:t>بيروت</w:t>
            </w:r>
          </w:p>
        </w:tc>
      </w:tr>
      <w:tr w:rsidR="002650DE" w:rsidRPr="00E2140C">
        <w:trPr>
          <w:cantSplit/>
          <w:jc w:val="center"/>
        </w:trPr>
        <w:tc>
          <w:tcPr>
            <w:tcW w:w="1980" w:type="dxa"/>
            <w:tcBorders>
              <w:bottom w:val="single" w:sz="4" w:space="0" w:color="auto"/>
            </w:tcBorders>
            <w:vAlign w:val="bottom"/>
          </w:tcPr>
          <w:p w:rsidR="002650DE" w:rsidRPr="00E2140C" w:rsidRDefault="002650DE" w:rsidP="00E2140C">
            <w:pPr>
              <w:spacing w:before="40" w:after="80" w:line="240" w:lineRule="exact"/>
              <w:jc w:val="left"/>
              <w:rPr>
                <w:rFonts w:hint="cs"/>
                <w:sz w:val="16"/>
                <w:szCs w:val="24"/>
                <w:rtl/>
              </w:rPr>
            </w:pPr>
            <w:r w:rsidRPr="00E2140C">
              <w:rPr>
                <w:sz w:val="16"/>
                <w:szCs w:val="24"/>
                <w:rtl/>
              </w:rPr>
              <w:t>36.29</w:t>
            </w:r>
            <w:r w:rsidR="007C3ECC" w:rsidRPr="007C3ECC">
              <w:rPr>
                <w:rFonts w:cs="Akhbar MT"/>
                <w:sz w:val="16"/>
                <w:szCs w:val="24"/>
                <w:rtl/>
              </w:rPr>
              <w:t xml:space="preserve"> %</w:t>
            </w:r>
          </w:p>
        </w:tc>
        <w:tc>
          <w:tcPr>
            <w:tcW w:w="1440" w:type="dxa"/>
            <w:tcBorders>
              <w:bottom w:val="single" w:sz="4" w:space="0" w:color="auto"/>
            </w:tcBorders>
            <w:vAlign w:val="bottom"/>
          </w:tcPr>
          <w:p w:rsidR="002650DE" w:rsidRPr="00E2140C" w:rsidRDefault="002650DE" w:rsidP="00E2140C">
            <w:pPr>
              <w:spacing w:before="40" w:after="80" w:line="240" w:lineRule="exact"/>
              <w:jc w:val="left"/>
              <w:rPr>
                <w:sz w:val="16"/>
                <w:szCs w:val="24"/>
              </w:rPr>
            </w:pPr>
            <w:r w:rsidRPr="00E2140C">
              <w:rPr>
                <w:rFonts w:hint="eastAsia"/>
                <w:sz w:val="16"/>
                <w:szCs w:val="24"/>
                <w:rtl/>
              </w:rPr>
              <w:t>جبل</w:t>
            </w:r>
            <w:r w:rsidRPr="00E2140C">
              <w:rPr>
                <w:sz w:val="16"/>
                <w:szCs w:val="24"/>
                <w:rtl/>
              </w:rPr>
              <w:t xml:space="preserve"> </w:t>
            </w:r>
            <w:r w:rsidRPr="00E2140C">
              <w:rPr>
                <w:rFonts w:hint="eastAsia"/>
                <w:sz w:val="16"/>
                <w:szCs w:val="24"/>
                <w:rtl/>
              </w:rPr>
              <w:t>لبنان</w:t>
            </w:r>
          </w:p>
        </w:tc>
      </w:tr>
      <w:tr w:rsidR="002650DE" w:rsidRPr="00E2140C">
        <w:trPr>
          <w:cantSplit/>
          <w:jc w:val="center"/>
        </w:trPr>
        <w:tc>
          <w:tcPr>
            <w:tcW w:w="1980" w:type="dxa"/>
            <w:tcBorders>
              <w:top w:val="single" w:sz="4" w:space="0" w:color="auto"/>
              <w:bottom w:val="single" w:sz="12" w:space="0" w:color="auto"/>
            </w:tcBorders>
            <w:shd w:val="clear" w:color="auto" w:fill="FFFFFF"/>
            <w:vAlign w:val="bottom"/>
          </w:tcPr>
          <w:p w:rsidR="002650DE" w:rsidRPr="00E2140C" w:rsidRDefault="002650DE" w:rsidP="00E2140C">
            <w:pPr>
              <w:pStyle w:val="Heading8"/>
              <w:bidi/>
              <w:spacing w:before="40" w:after="80" w:line="240" w:lineRule="exact"/>
              <w:jc w:val="left"/>
              <w:rPr>
                <w:rFonts w:cs="Traditional Arabic" w:hint="cs"/>
                <w:sz w:val="16"/>
                <w:szCs w:val="24"/>
              </w:rPr>
            </w:pPr>
            <w:r w:rsidRPr="00E2140C">
              <w:rPr>
                <w:rFonts w:cs="Traditional Arabic" w:hint="cs"/>
                <w:sz w:val="16"/>
                <w:szCs w:val="24"/>
                <w:rtl/>
              </w:rPr>
              <w:t>100</w:t>
            </w:r>
            <w:r w:rsidR="007C3ECC" w:rsidRPr="007C3ECC">
              <w:rPr>
                <w:rFonts w:cs="Akhbar MT" w:hint="cs"/>
                <w:sz w:val="16"/>
                <w:szCs w:val="24"/>
                <w:rtl/>
              </w:rPr>
              <w:t xml:space="preserve"> %</w:t>
            </w:r>
          </w:p>
        </w:tc>
        <w:tc>
          <w:tcPr>
            <w:tcW w:w="1440" w:type="dxa"/>
            <w:tcBorders>
              <w:top w:val="single" w:sz="4" w:space="0" w:color="auto"/>
              <w:bottom w:val="single" w:sz="12" w:space="0" w:color="auto"/>
            </w:tcBorders>
            <w:shd w:val="clear" w:color="auto" w:fill="FFFFFF"/>
            <w:vAlign w:val="bottom"/>
          </w:tcPr>
          <w:p w:rsidR="002650DE" w:rsidRPr="00E2140C" w:rsidRDefault="002650DE" w:rsidP="00E2140C">
            <w:pPr>
              <w:spacing w:before="40" w:after="80" w:line="240" w:lineRule="exact"/>
              <w:jc w:val="left"/>
              <w:outlineLvl w:val="8"/>
              <w:rPr>
                <w:b/>
                <w:bCs/>
                <w:sz w:val="16"/>
                <w:szCs w:val="24"/>
              </w:rPr>
            </w:pPr>
            <w:r w:rsidRPr="00E2140C">
              <w:rPr>
                <w:rFonts w:hint="eastAsia"/>
                <w:b/>
                <w:bCs/>
                <w:sz w:val="16"/>
                <w:szCs w:val="24"/>
                <w:rtl/>
              </w:rPr>
              <w:t>مجموع</w:t>
            </w:r>
            <w:r w:rsidRPr="00E2140C">
              <w:rPr>
                <w:b/>
                <w:bCs/>
                <w:sz w:val="16"/>
                <w:szCs w:val="24"/>
                <w:rtl/>
              </w:rPr>
              <w:t xml:space="preserve"> </w:t>
            </w:r>
            <w:r w:rsidRPr="00E2140C">
              <w:rPr>
                <w:rFonts w:hint="eastAsia"/>
                <w:b/>
                <w:bCs/>
                <w:sz w:val="16"/>
                <w:szCs w:val="24"/>
                <w:rtl/>
              </w:rPr>
              <w:t>لبنان</w:t>
            </w:r>
          </w:p>
        </w:tc>
      </w:tr>
    </w:tbl>
    <w:p w:rsidR="00827BAC" w:rsidRDefault="00827BAC" w:rsidP="00827BAC">
      <w:pPr>
        <w:pStyle w:val="SingleTxt"/>
        <w:spacing w:after="0" w:line="120" w:lineRule="exact"/>
        <w:rPr>
          <w:rFonts w:hint="cs"/>
          <w:sz w:val="10"/>
          <w:rtl/>
        </w:rPr>
      </w:pPr>
    </w:p>
    <w:p w:rsidR="00827BAC" w:rsidRDefault="00827BAC" w:rsidP="00827BAC">
      <w:pPr>
        <w:pStyle w:val="SingleTxt"/>
        <w:spacing w:after="0" w:line="120" w:lineRule="exact"/>
        <w:rPr>
          <w:rFonts w:hint="cs"/>
          <w:sz w:val="10"/>
          <w:rtl/>
        </w:rPr>
      </w:pPr>
    </w:p>
    <w:p w:rsidR="00827BAC" w:rsidRPr="00827BAC" w:rsidRDefault="00827BAC" w:rsidP="00827BAC">
      <w:pPr>
        <w:pStyle w:val="SingleTxt"/>
        <w:spacing w:after="0" w:line="120" w:lineRule="exact"/>
        <w:rPr>
          <w:rFonts w:hint="cs"/>
          <w:sz w:val="10"/>
          <w:rtl/>
        </w:rPr>
      </w:pPr>
    </w:p>
    <w:p w:rsidR="00827BAC" w:rsidRPr="00827BAC" w:rsidRDefault="00827BAC" w:rsidP="00827BAC">
      <w:pPr>
        <w:pStyle w:val="SingleTxt"/>
        <w:spacing w:after="0" w:line="120" w:lineRule="exact"/>
        <w:rPr>
          <w:rFonts w:hint="cs"/>
          <w:sz w:val="10"/>
          <w:rtl/>
        </w:rPr>
      </w:pPr>
    </w:p>
    <w:tbl>
      <w:tblPr>
        <w:tblW w:w="0" w:type="auto"/>
        <w:jc w:val="center"/>
        <w:tblLook w:val="0000" w:firstRow="0" w:lastRow="0" w:firstColumn="0" w:lastColumn="0" w:noHBand="0" w:noVBand="0"/>
      </w:tblPr>
      <w:tblGrid>
        <w:gridCol w:w="1980"/>
        <w:gridCol w:w="1440"/>
      </w:tblGrid>
      <w:tr w:rsidR="002650DE" w:rsidRPr="00827BAC">
        <w:trPr>
          <w:cantSplit/>
          <w:tblHeader/>
          <w:jc w:val="center"/>
        </w:trPr>
        <w:tc>
          <w:tcPr>
            <w:tcW w:w="3420" w:type="dxa"/>
            <w:gridSpan w:val="2"/>
            <w:tcBorders>
              <w:top w:val="single" w:sz="4" w:space="0" w:color="auto"/>
              <w:bottom w:val="single" w:sz="12" w:space="0" w:color="auto"/>
            </w:tcBorders>
            <w:shd w:val="clear" w:color="auto" w:fill="auto"/>
            <w:vAlign w:val="bottom"/>
          </w:tcPr>
          <w:p w:rsidR="002650DE" w:rsidRPr="00827BAC" w:rsidRDefault="002650DE" w:rsidP="00827BAC">
            <w:pPr>
              <w:spacing w:before="80" w:after="80" w:line="240" w:lineRule="exact"/>
              <w:jc w:val="center"/>
              <w:rPr>
                <w:b/>
                <w:bCs/>
                <w:i/>
                <w:iCs/>
                <w:sz w:val="16"/>
                <w:szCs w:val="24"/>
              </w:rPr>
            </w:pPr>
            <w:r w:rsidRPr="00827BAC">
              <w:rPr>
                <w:rFonts w:hint="eastAsia"/>
                <w:b/>
                <w:bCs/>
                <w:i/>
                <w:iCs/>
                <w:sz w:val="16"/>
                <w:szCs w:val="24"/>
                <w:rtl/>
              </w:rPr>
              <w:t>الجنس</w:t>
            </w:r>
          </w:p>
        </w:tc>
      </w:tr>
      <w:tr w:rsidR="00827BAC" w:rsidRPr="00827BAC">
        <w:trPr>
          <w:cantSplit/>
          <w:trHeight w:hRule="exact" w:val="115"/>
          <w:tblHeader/>
          <w:jc w:val="center"/>
        </w:trPr>
        <w:tc>
          <w:tcPr>
            <w:tcW w:w="1980" w:type="dxa"/>
            <w:tcBorders>
              <w:top w:val="single" w:sz="12" w:space="0" w:color="auto"/>
            </w:tcBorders>
            <w:vAlign w:val="bottom"/>
          </w:tcPr>
          <w:p w:rsidR="00827BAC" w:rsidRPr="00827BAC" w:rsidRDefault="00827BAC" w:rsidP="00827BAC">
            <w:pPr>
              <w:spacing w:before="40" w:after="80" w:line="240" w:lineRule="exact"/>
              <w:ind w:right="144"/>
              <w:jc w:val="lowKashida"/>
              <w:rPr>
                <w:rFonts w:hint="cs"/>
                <w:sz w:val="16"/>
                <w:szCs w:val="24"/>
                <w:rtl/>
              </w:rPr>
            </w:pPr>
          </w:p>
        </w:tc>
        <w:tc>
          <w:tcPr>
            <w:tcW w:w="1440" w:type="dxa"/>
            <w:tcBorders>
              <w:top w:val="single" w:sz="12" w:space="0" w:color="auto"/>
            </w:tcBorders>
            <w:vAlign w:val="bottom"/>
          </w:tcPr>
          <w:p w:rsidR="00827BAC" w:rsidRPr="00827BAC" w:rsidRDefault="00827BAC" w:rsidP="00827BAC">
            <w:pPr>
              <w:spacing w:before="40" w:after="80" w:line="240" w:lineRule="exact"/>
              <w:jc w:val="center"/>
              <w:rPr>
                <w:rFonts w:hint="cs"/>
                <w:sz w:val="16"/>
                <w:szCs w:val="24"/>
                <w:rtl/>
              </w:rPr>
            </w:pPr>
          </w:p>
        </w:tc>
      </w:tr>
      <w:tr w:rsidR="002650DE" w:rsidRPr="00827BAC">
        <w:trPr>
          <w:cantSplit/>
          <w:jc w:val="center"/>
        </w:trPr>
        <w:tc>
          <w:tcPr>
            <w:tcW w:w="1980" w:type="dxa"/>
            <w:shd w:val="clear" w:color="auto" w:fill="auto"/>
            <w:vAlign w:val="bottom"/>
          </w:tcPr>
          <w:p w:rsidR="002650DE" w:rsidRPr="00827BAC" w:rsidRDefault="002650DE" w:rsidP="00827BAC">
            <w:pPr>
              <w:spacing w:before="40" w:after="80" w:line="240" w:lineRule="exact"/>
              <w:jc w:val="center"/>
              <w:rPr>
                <w:rFonts w:hint="cs"/>
                <w:sz w:val="16"/>
                <w:szCs w:val="24"/>
                <w:rtl/>
              </w:rPr>
            </w:pPr>
            <w:r w:rsidRPr="00827BAC">
              <w:rPr>
                <w:rFonts w:hint="cs"/>
                <w:sz w:val="16"/>
                <w:szCs w:val="24"/>
                <w:rtl/>
              </w:rPr>
              <w:t>36.87</w:t>
            </w:r>
            <w:r w:rsidR="007C3ECC" w:rsidRPr="007C3ECC">
              <w:rPr>
                <w:rFonts w:cs="Akhbar MT" w:hint="cs"/>
                <w:sz w:val="16"/>
                <w:szCs w:val="24"/>
                <w:rtl/>
              </w:rPr>
              <w:t xml:space="preserve"> %</w:t>
            </w:r>
          </w:p>
        </w:tc>
        <w:tc>
          <w:tcPr>
            <w:tcW w:w="1440" w:type="dxa"/>
            <w:shd w:val="clear" w:color="auto" w:fill="auto"/>
            <w:vAlign w:val="bottom"/>
          </w:tcPr>
          <w:p w:rsidR="002650DE" w:rsidRPr="00827BAC" w:rsidRDefault="002650DE" w:rsidP="00827BAC">
            <w:pPr>
              <w:spacing w:before="40" w:after="80" w:line="240" w:lineRule="exact"/>
              <w:jc w:val="center"/>
              <w:rPr>
                <w:rFonts w:hint="cs"/>
                <w:sz w:val="16"/>
                <w:szCs w:val="24"/>
              </w:rPr>
            </w:pPr>
            <w:r w:rsidRPr="00827BAC">
              <w:rPr>
                <w:rFonts w:hint="cs"/>
                <w:sz w:val="16"/>
                <w:szCs w:val="24"/>
                <w:rtl/>
              </w:rPr>
              <w:t>إناث</w:t>
            </w:r>
          </w:p>
        </w:tc>
      </w:tr>
      <w:tr w:rsidR="002650DE" w:rsidRPr="00827BAC">
        <w:trPr>
          <w:cantSplit/>
          <w:jc w:val="center"/>
        </w:trPr>
        <w:tc>
          <w:tcPr>
            <w:tcW w:w="1980" w:type="dxa"/>
            <w:vAlign w:val="bottom"/>
          </w:tcPr>
          <w:p w:rsidR="002650DE" w:rsidRPr="00827BAC" w:rsidRDefault="002650DE" w:rsidP="00827BAC">
            <w:pPr>
              <w:spacing w:before="40" w:after="80" w:line="240" w:lineRule="exact"/>
              <w:jc w:val="center"/>
              <w:rPr>
                <w:rFonts w:hint="cs"/>
                <w:sz w:val="16"/>
                <w:szCs w:val="24"/>
                <w:rtl/>
              </w:rPr>
            </w:pPr>
            <w:r w:rsidRPr="00827BAC">
              <w:rPr>
                <w:sz w:val="16"/>
                <w:szCs w:val="24"/>
                <w:rtl/>
              </w:rPr>
              <w:t>63.13</w:t>
            </w:r>
            <w:r w:rsidR="007C3ECC" w:rsidRPr="007C3ECC">
              <w:rPr>
                <w:rFonts w:cs="Akhbar MT"/>
                <w:sz w:val="16"/>
                <w:szCs w:val="24"/>
                <w:rtl/>
              </w:rPr>
              <w:t xml:space="preserve"> %</w:t>
            </w:r>
          </w:p>
        </w:tc>
        <w:tc>
          <w:tcPr>
            <w:tcW w:w="1440" w:type="dxa"/>
            <w:vAlign w:val="bottom"/>
          </w:tcPr>
          <w:p w:rsidR="002650DE" w:rsidRPr="00827BAC" w:rsidRDefault="002650DE" w:rsidP="00827BAC">
            <w:pPr>
              <w:spacing w:before="40" w:after="80" w:line="240" w:lineRule="exact"/>
              <w:jc w:val="center"/>
              <w:rPr>
                <w:rFonts w:hint="eastAsia"/>
                <w:sz w:val="16"/>
                <w:szCs w:val="24"/>
                <w:rtl/>
              </w:rPr>
            </w:pPr>
            <w:r w:rsidRPr="00827BAC">
              <w:rPr>
                <w:rFonts w:hint="eastAsia"/>
                <w:sz w:val="16"/>
                <w:szCs w:val="24"/>
                <w:rtl/>
              </w:rPr>
              <w:t>ذكور</w:t>
            </w:r>
          </w:p>
        </w:tc>
      </w:tr>
      <w:tr w:rsidR="002650DE" w:rsidRPr="00827BAC">
        <w:trPr>
          <w:cantSplit/>
          <w:jc w:val="center"/>
        </w:trPr>
        <w:tc>
          <w:tcPr>
            <w:tcW w:w="1980" w:type="dxa"/>
            <w:tcBorders>
              <w:bottom w:val="single" w:sz="12" w:space="0" w:color="auto"/>
            </w:tcBorders>
            <w:shd w:val="clear" w:color="auto" w:fill="FFFFFF"/>
            <w:vAlign w:val="bottom"/>
          </w:tcPr>
          <w:p w:rsidR="002650DE" w:rsidRPr="00827BAC" w:rsidRDefault="002650DE" w:rsidP="00827BAC">
            <w:pPr>
              <w:pStyle w:val="Heading8"/>
              <w:bidi/>
              <w:spacing w:before="40" w:after="80" w:line="240" w:lineRule="exact"/>
              <w:jc w:val="center"/>
              <w:rPr>
                <w:rFonts w:cs="Traditional Arabic" w:hint="cs"/>
                <w:sz w:val="16"/>
                <w:szCs w:val="24"/>
                <w:rtl/>
                <w:lang w:val="en-US" w:bidi="ar-LB"/>
              </w:rPr>
            </w:pPr>
            <w:r w:rsidRPr="00827BAC">
              <w:rPr>
                <w:rFonts w:cs="Traditional Arabic" w:hint="cs"/>
                <w:sz w:val="16"/>
                <w:szCs w:val="24"/>
                <w:rtl/>
                <w:lang w:val="en-US" w:bidi="ar-LB"/>
              </w:rPr>
              <w:t>100</w:t>
            </w:r>
            <w:r w:rsidR="007C3ECC" w:rsidRPr="007C3ECC">
              <w:rPr>
                <w:rFonts w:cs="Akhbar MT" w:hint="cs"/>
                <w:sz w:val="16"/>
                <w:szCs w:val="24"/>
                <w:rtl/>
                <w:lang w:val="en-US" w:bidi="ar-LB"/>
              </w:rPr>
              <w:t xml:space="preserve"> %</w:t>
            </w:r>
          </w:p>
        </w:tc>
        <w:tc>
          <w:tcPr>
            <w:tcW w:w="1440" w:type="dxa"/>
            <w:tcBorders>
              <w:bottom w:val="single" w:sz="12" w:space="0" w:color="auto"/>
            </w:tcBorders>
            <w:shd w:val="clear" w:color="auto" w:fill="FFFFFF"/>
            <w:vAlign w:val="bottom"/>
          </w:tcPr>
          <w:p w:rsidR="002650DE" w:rsidRPr="00827BAC" w:rsidRDefault="002650DE" w:rsidP="00827BAC">
            <w:pPr>
              <w:spacing w:before="40" w:after="80" w:line="240" w:lineRule="exact"/>
              <w:jc w:val="center"/>
              <w:rPr>
                <w:sz w:val="16"/>
                <w:szCs w:val="24"/>
              </w:rPr>
            </w:pPr>
            <w:r w:rsidRPr="00827BAC">
              <w:rPr>
                <w:rFonts w:hint="eastAsia"/>
                <w:sz w:val="16"/>
                <w:szCs w:val="24"/>
                <w:rtl/>
              </w:rPr>
              <w:t>مجموع</w:t>
            </w:r>
            <w:r w:rsidRPr="00827BAC">
              <w:rPr>
                <w:sz w:val="16"/>
                <w:szCs w:val="24"/>
                <w:rtl/>
              </w:rPr>
              <w:t xml:space="preserve"> </w:t>
            </w:r>
            <w:r w:rsidRPr="00827BAC">
              <w:rPr>
                <w:rFonts w:hint="eastAsia"/>
                <w:sz w:val="16"/>
                <w:szCs w:val="24"/>
                <w:rtl/>
              </w:rPr>
              <w:t>لبنان</w:t>
            </w:r>
          </w:p>
        </w:tc>
      </w:tr>
    </w:tbl>
    <w:p w:rsidR="002650DE" w:rsidRPr="00827BAC" w:rsidRDefault="00827BAC" w:rsidP="00827BAC">
      <w:pPr>
        <w:pStyle w:val="FootnoteText"/>
        <w:tabs>
          <w:tab w:val="clear" w:pos="418"/>
          <w:tab w:val="right" w:pos="1915"/>
          <w:tab w:val="left" w:pos="2016"/>
          <w:tab w:val="left" w:pos="2491"/>
          <w:tab w:val="left" w:pos="2966"/>
          <w:tab w:val="left" w:pos="3442"/>
          <w:tab w:val="left" w:pos="3917"/>
        </w:tabs>
        <w:spacing w:after="80"/>
        <w:ind w:left="2030" w:right="1267" w:hanging="763"/>
        <w:rPr>
          <w:sz w:val="26"/>
          <w:rtl/>
        </w:rPr>
      </w:pPr>
      <w:r w:rsidRPr="00827BAC">
        <w:rPr>
          <w:i/>
          <w:iCs/>
          <w:sz w:val="26"/>
          <w:rtl/>
        </w:rPr>
        <w:tab/>
      </w:r>
      <w:r w:rsidR="002650DE" w:rsidRPr="00827BAC">
        <w:rPr>
          <w:rFonts w:hint="eastAsia"/>
          <w:i/>
          <w:iCs/>
          <w:sz w:val="26"/>
          <w:rtl/>
        </w:rPr>
        <w:t>المصدر</w:t>
      </w:r>
      <w:r w:rsidR="002650DE" w:rsidRPr="00827BAC">
        <w:rPr>
          <w:i/>
          <w:iCs/>
          <w:sz w:val="26"/>
          <w:rtl/>
        </w:rPr>
        <w:t xml:space="preserve">: </w:t>
      </w:r>
      <w:r w:rsidRPr="00827BAC">
        <w:rPr>
          <w:i/>
          <w:iCs/>
          <w:sz w:val="26"/>
          <w:rtl/>
        </w:rPr>
        <w:tab/>
      </w:r>
      <w:r w:rsidR="002650DE" w:rsidRPr="00827BAC">
        <w:rPr>
          <w:rFonts w:hint="eastAsia"/>
          <w:sz w:val="26"/>
          <w:rtl/>
        </w:rPr>
        <w:t>وزارة</w:t>
      </w:r>
      <w:r w:rsidR="002650DE" w:rsidRPr="00827BAC">
        <w:rPr>
          <w:sz w:val="26"/>
          <w:rtl/>
        </w:rPr>
        <w:t xml:space="preserve"> الشؤون </w:t>
      </w:r>
      <w:r w:rsidR="002650DE" w:rsidRPr="00827BAC">
        <w:rPr>
          <w:rFonts w:hint="cs"/>
          <w:sz w:val="26"/>
          <w:rtl/>
        </w:rPr>
        <w:t>الاجتماعية</w:t>
      </w:r>
      <w:r w:rsidR="00C92B9E">
        <w:rPr>
          <w:sz w:val="26"/>
          <w:rtl/>
        </w:rPr>
        <w:t xml:space="preserve"> - </w:t>
      </w:r>
      <w:r w:rsidR="002650DE" w:rsidRPr="00827BAC">
        <w:rPr>
          <w:sz w:val="26"/>
          <w:rtl/>
        </w:rPr>
        <w:t>النتائج المباشرة لبرنامج تأمين حقوق المعوقين 1994-2003</w:t>
      </w:r>
    </w:p>
    <w:p w:rsidR="00827BAC" w:rsidRPr="00827BAC" w:rsidRDefault="00827BAC" w:rsidP="00827BAC">
      <w:pPr>
        <w:pStyle w:val="SingleTxt"/>
        <w:spacing w:after="0" w:line="120" w:lineRule="exact"/>
        <w:rPr>
          <w:sz w:val="10"/>
          <w:szCs w:val="28"/>
          <w:rtl/>
        </w:rPr>
      </w:pPr>
    </w:p>
    <w:p w:rsidR="00827BAC" w:rsidRPr="00827BAC" w:rsidRDefault="00827BAC" w:rsidP="00827BAC">
      <w:pPr>
        <w:pStyle w:val="SingleTxt"/>
        <w:spacing w:after="0" w:line="120" w:lineRule="exact"/>
        <w:rPr>
          <w:sz w:val="10"/>
          <w:szCs w:val="28"/>
          <w:rtl/>
        </w:rPr>
      </w:pPr>
    </w:p>
    <w:p w:rsidR="002650DE" w:rsidRPr="000C3B03" w:rsidRDefault="00827BAC" w:rsidP="00827BAC">
      <w:pPr>
        <w:pStyle w:val="SingleTxt"/>
        <w:rPr>
          <w:sz w:val="28"/>
          <w:szCs w:val="28"/>
          <w:rtl/>
        </w:rPr>
      </w:pPr>
      <w:r>
        <w:rPr>
          <w:sz w:val="28"/>
          <w:szCs w:val="28"/>
          <w:rtl/>
        </w:rPr>
        <w:tab/>
      </w:r>
      <w:r w:rsidR="002650DE" w:rsidRPr="000C3B03">
        <w:rPr>
          <w:rFonts w:hint="eastAsia"/>
          <w:sz w:val="28"/>
          <w:szCs w:val="28"/>
          <w:rtl/>
        </w:rPr>
        <w:t>كما</w:t>
      </w:r>
      <w:r w:rsidR="002650DE" w:rsidRPr="000C3B03">
        <w:rPr>
          <w:sz w:val="28"/>
          <w:szCs w:val="28"/>
          <w:rtl/>
        </w:rPr>
        <w:t xml:space="preserve"> يفيد التقرير عينه أنّه تمّ تسليم 1960963 </w:t>
      </w:r>
      <w:r w:rsidR="002650DE" w:rsidRPr="000C3B03">
        <w:rPr>
          <w:rFonts w:hint="cs"/>
          <w:sz w:val="28"/>
          <w:szCs w:val="28"/>
          <w:rtl/>
        </w:rPr>
        <w:t xml:space="preserve">جهاز </w:t>
      </w:r>
      <w:r w:rsidR="002650DE" w:rsidRPr="000C3B03">
        <w:rPr>
          <w:sz w:val="28"/>
          <w:szCs w:val="28"/>
          <w:rtl/>
        </w:rPr>
        <w:t xml:space="preserve">خدمة </w:t>
      </w:r>
      <w:r w:rsidR="002650DE" w:rsidRPr="000C3B03">
        <w:rPr>
          <w:rFonts w:hint="eastAsia"/>
          <w:sz w:val="28"/>
          <w:szCs w:val="28"/>
          <w:rtl/>
        </w:rPr>
        <w:t>متاخمة</w:t>
      </w:r>
      <w:r w:rsidR="002650DE" w:rsidRPr="000C3B03">
        <w:rPr>
          <w:sz w:val="28"/>
          <w:szCs w:val="28"/>
          <w:rtl/>
        </w:rPr>
        <w:t xml:space="preserve"> </w:t>
      </w:r>
      <w:r w:rsidR="002650DE" w:rsidRPr="000C3B03">
        <w:rPr>
          <w:rFonts w:ascii="Century" w:hAnsi="Century"/>
          <w:sz w:val="28"/>
          <w:szCs w:val="28"/>
          <w:rtl/>
        </w:rPr>
        <w:t>(</w:t>
      </w:r>
      <w:r w:rsidR="002650DE" w:rsidRPr="000C3B03">
        <w:rPr>
          <w:rFonts w:hint="eastAsia"/>
          <w:sz w:val="28"/>
          <w:szCs w:val="28"/>
          <w:rtl/>
        </w:rPr>
        <w:t>كراسي</w:t>
      </w:r>
      <w:r w:rsidR="002650DE" w:rsidRPr="000C3B03">
        <w:rPr>
          <w:sz w:val="28"/>
          <w:szCs w:val="28"/>
          <w:rtl/>
        </w:rPr>
        <w:t xml:space="preserve"> نقالة، أحذية طبية، مقاعد خاصة، أسرّة، فرش...</w:t>
      </w:r>
      <w:r w:rsidR="002650DE" w:rsidRPr="000C3B03">
        <w:rPr>
          <w:rFonts w:ascii="Century" w:hAnsi="Century"/>
          <w:sz w:val="28"/>
          <w:szCs w:val="28"/>
          <w:rtl/>
        </w:rPr>
        <w:t>)</w:t>
      </w:r>
      <w:r w:rsidR="002650DE" w:rsidRPr="000C3B03">
        <w:rPr>
          <w:sz w:val="28"/>
          <w:szCs w:val="28"/>
          <w:rtl/>
        </w:rPr>
        <w:t xml:space="preserve"> </w:t>
      </w:r>
      <w:r w:rsidR="002650DE" w:rsidRPr="000C3B03">
        <w:rPr>
          <w:rFonts w:hint="eastAsia"/>
          <w:sz w:val="28"/>
          <w:szCs w:val="28"/>
          <w:rtl/>
        </w:rPr>
        <w:t>استفاد</w:t>
      </w:r>
      <w:r w:rsidR="002650DE" w:rsidRPr="000C3B03">
        <w:rPr>
          <w:sz w:val="28"/>
          <w:szCs w:val="28"/>
          <w:rtl/>
        </w:rPr>
        <w:t xml:space="preserve"> منها 9869 </w:t>
      </w:r>
      <w:r w:rsidR="002650DE">
        <w:rPr>
          <w:rFonts w:hint="cs"/>
          <w:sz w:val="28"/>
          <w:szCs w:val="28"/>
          <w:rtl/>
        </w:rPr>
        <w:t xml:space="preserve">معوقاً </w:t>
      </w:r>
      <w:r w:rsidR="002650DE" w:rsidRPr="000C3B03">
        <w:rPr>
          <w:sz w:val="28"/>
          <w:szCs w:val="28"/>
          <w:rtl/>
        </w:rPr>
        <w:t xml:space="preserve">وفقاً للجدول الآتي: </w:t>
      </w:r>
    </w:p>
    <w:p w:rsidR="00827BAC" w:rsidRPr="00827BAC" w:rsidRDefault="00827BAC" w:rsidP="00827BAC">
      <w:pPr>
        <w:pStyle w:val="SingleTxt"/>
        <w:spacing w:after="0" w:line="120" w:lineRule="exact"/>
        <w:rPr>
          <w:rFonts w:hint="cs"/>
          <w:sz w:val="10"/>
          <w:rtl/>
        </w:rPr>
      </w:pPr>
    </w:p>
    <w:p w:rsidR="002650DE" w:rsidRDefault="00827BAC" w:rsidP="00827BAC">
      <w:pPr>
        <w:pStyle w:val="SingleTxt"/>
        <w:rPr>
          <w:rFonts w:hint="cs"/>
          <w:rtl/>
        </w:rPr>
      </w:pPr>
      <w:r>
        <w:rPr>
          <w:rtl/>
        </w:rPr>
        <w:br w:type="page"/>
      </w:r>
      <w:r w:rsidR="002650DE" w:rsidRPr="00581F77">
        <w:rPr>
          <w:rFonts w:hint="eastAsia"/>
          <w:rtl/>
        </w:rPr>
        <w:t>جدول</w:t>
      </w:r>
      <w:r w:rsidR="002650DE">
        <w:rPr>
          <w:rFonts w:hint="cs"/>
          <w:rtl/>
        </w:rPr>
        <w:t xml:space="preserve"> رقم</w:t>
      </w:r>
      <w:r w:rsidR="00C92B9E">
        <w:rPr>
          <w:rFonts w:hint="cs"/>
          <w:rtl/>
        </w:rPr>
        <w:t xml:space="preserve"> </w:t>
      </w:r>
      <w:r w:rsidR="002650DE" w:rsidRPr="00581F77">
        <w:rPr>
          <w:rtl/>
        </w:rPr>
        <w:t>6</w:t>
      </w:r>
    </w:p>
    <w:p w:rsidR="002650DE" w:rsidRDefault="002650DE" w:rsidP="00827BAC">
      <w:pPr>
        <w:pStyle w:val="SingleTxt"/>
        <w:rPr>
          <w:rFonts w:hint="cs"/>
          <w:b/>
          <w:bCs/>
          <w:sz w:val="28"/>
          <w:szCs w:val="28"/>
          <w:rtl/>
        </w:rPr>
      </w:pPr>
      <w:r w:rsidRPr="00C40296">
        <w:rPr>
          <w:rFonts w:hint="cs"/>
          <w:b/>
          <w:bCs/>
          <w:sz w:val="28"/>
          <w:szCs w:val="28"/>
          <w:rtl/>
        </w:rPr>
        <w:t xml:space="preserve">توزّع </w:t>
      </w:r>
      <w:r>
        <w:rPr>
          <w:rFonts w:hint="cs"/>
          <w:b/>
          <w:bCs/>
          <w:sz w:val="28"/>
          <w:szCs w:val="28"/>
          <w:rtl/>
        </w:rPr>
        <w:t>المعوقين</w:t>
      </w:r>
      <w:r w:rsidRPr="00C40296">
        <w:rPr>
          <w:b/>
          <w:bCs/>
          <w:sz w:val="28"/>
          <w:szCs w:val="28"/>
          <w:rtl/>
        </w:rPr>
        <w:t xml:space="preserve"> المستف</w:t>
      </w:r>
      <w:r w:rsidRPr="00C40296">
        <w:rPr>
          <w:rFonts w:hint="cs"/>
          <w:b/>
          <w:bCs/>
          <w:sz w:val="28"/>
          <w:szCs w:val="28"/>
          <w:rtl/>
        </w:rPr>
        <w:t>ي</w:t>
      </w:r>
      <w:r w:rsidRPr="00C40296">
        <w:rPr>
          <w:b/>
          <w:bCs/>
          <w:sz w:val="28"/>
          <w:szCs w:val="28"/>
          <w:rtl/>
        </w:rPr>
        <w:t xml:space="preserve">دين من الخدمات المتاخمة حسب المنطقة </w:t>
      </w:r>
      <w:r w:rsidRPr="00C40296">
        <w:rPr>
          <w:rFonts w:hint="eastAsia"/>
          <w:b/>
          <w:bCs/>
          <w:sz w:val="28"/>
          <w:szCs w:val="28"/>
          <w:rtl/>
        </w:rPr>
        <w:t>والجنس</w:t>
      </w:r>
      <w:r>
        <w:rPr>
          <w:rFonts w:hint="cs"/>
          <w:b/>
          <w:bCs/>
          <w:sz w:val="28"/>
          <w:szCs w:val="28"/>
          <w:rtl/>
        </w:rPr>
        <w:t xml:space="preserve"> (</w:t>
      </w:r>
      <w:r w:rsidR="007C3ECC">
        <w:rPr>
          <w:rFonts w:hint="cs"/>
          <w:b/>
          <w:bCs/>
          <w:sz w:val="28"/>
          <w:szCs w:val="28"/>
          <w:rtl/>
        </w:rPr>
        <w:t>النسبة المئوية</w:t>
      </w:r>
      <w:r>
        <w:rPr>
          <w:rFonts w:hint="cs"/>
          <w:b/>
          <w:bCs/>
          <w:sz w:val="28"/>
          <w:szCs w:val="28"/>
          <w:rtl/>
        </w:rPr>
        <w:t>)</w:t>
      </w:r>
    </w:p>
    <w:p w:rsidR="00827BAC" w:rsidRPr="00827BAC" w:rsidRDefault="00827BAC" w:rsidP="00827BAC">
      <w:pPr>
        <w:pStyle w:val="SingleTxt"/>
        <w:spacing w:after="0" w:line="120" w:lineRule="exact"/>
        <w:rPr>
          <w:rFonts w:hint="cs"/>
          <w:sz w:val="10"/>
          <w:rtl/>
        </w:rPr>
      </w:pPr>
    </w:p>
    <w:tbl>
      <w:tblPr>
        <w:tblW w:w="0" w:type="auto"/>
        <w:jc w:val="center"/>
        <w:tblLook w:val="0000" w:firstRow="0" w:lastRow="0" w:firstColumn="0" w:lastColumn="0" w:noHBand="0" w:noVBand="0"/>
      </w:tblPr>
      <w:tblGrid>
        <w:gridCol w:w="2340"/>
        <w:gridCol w:w="1980"/>
      </w:tblGrid>
      <w:tr w:rsidR="00827BAC" w:rsidRPr="00827BAC">
        <w:trPr>
          <w:cantSplit/>
          <w:tblHeader/>
          <w:jc w:val="center"/>
        </w:trPr>
        <w:tc>
          <w:tcPr>
            <w:tcW w:w="4320" w:type="dxa"/>
            <w:gridSpan w:val="2"/>
            <w:tcBorders>
              <w:top w:val="single" w:sz="4" w:space="0" w:color="auto"/>
              <w:bottom w:val="single" w:sz="12" w:space="0" w:color="auto"/>
            </w:tcBorders>
            <w:shd w:val="clear" w:color="auto" w:fill="auto"/>
            <w:vAlign w:val="bottom"/>
          </w:tcPr>
          <w:p w:rsidR="00827BAC" w:rsidRPr="00827BAC" w:rsidRDefault="00827BAC" w:rsidP="00827BAC">
            <w:pPr>
              <w:spacing w:before="80" w:after="80" w:line="240" w:lineRule="exact"/>
              <w:ind w:right="144"/>
              <w:jc w:val="center"/>
              <w:rPr>
                <w:rFonts w:hint="cs"/>
                <w:b/>
                <w:bCs/>
                <w:i/>
                <w:iCs/>
                <w:sz w:val="16"/>
                <w:szCs w:val="24"/>
                <w:rtl/>
                <w:lang w:eastAsia="fr-FR"/>
              </w:rPr>
            </w:pPr>
            <w:r w:rsidRPr="00827BAC">
              <w:rPr>
                <w:rFonts w:hint="cs"/>
                <w:b/>
                <w:bCs/>
                <w:i/>
                <w:iCs/>
                <w:sz w:val="16"/>
                <w:szCs w:val="24"/>
                <w:rtl/>
              </w:rPr>
              <w:t>المنطقة</w:t>
            </w:r>
            <w:r w:rsidR="00C92B9E">
              <w:rPr>
                <w:rFonts w:hint="cs"/>
                <w:b/>
                <w:bCs/>
                <w:i/>
                <w:iCs/>
                <w:sz w:val="16"/>
                <w:szCs w:val="24"/>
                <w:rtl/>
              </w:rPr>
              <w:t xml:space="preserve"> (</w:t>
            </w:r>
            <w:r w:rsidRPr="00827BAC">
              <w:rPr>
                <w:rFonts w:hint="cs"/>
                <w:b/>
                <w:bCs/>
                <w:i/>
                <w:iCs/>
                <w:sz w:val="16"/>
                <w:szCs w:val="24"/>
                <w:rtl/>
              </w:rPr>
              <w:t>حسب عنوان السكن)</w:t>
            </w:r>
          </w:p>
        </w:tc>
      </w:tr>
      <w:tr w:rsidR="00827BAC" w:rsidRPr="00827BAC">
        <w:trPr>
          <w:cantSplit/>
          <w:trHeight w:hRule="exact" w:val="115"/>
          <w:tblHeader/>
          <w:jc w:val="center"/>
        </w:trPr>
        <w:tc>
          <w:tcPr>
            <w:tcW w:w="2340" w:type="dxa"/>
            <w:tcBorders>
              <w:top w:val="single" w:sz="12" w:space="0" w:color="auto"/>
            </w:tcBorders>
            <w:vAlign w:val="bottom"/>
          </w:tcPr>
          <w:p w:rsidR="00827BAC" w:rsidRPr="00827BAC" w:rsidRDefault="00827BAC" w:rsidP="00827BAC">
            <w:pPr>
              <w:spacing w:before="40" w:after="80" w:line="240" w:lineRule="exact"/>
              <w:jc w:val="left"/>
              <w:rPr>
                <w:rFonts w:hint="cs"/>
                <w:sz w:val="16"/>
                <w:szCs w:val="24"/>
                <w:rtl/>
              </w:rPr>
            </w:pPr>
          </w:p>
        </w:tc>
        <w:tc>
          <w:tcPr>
            <w:tcW w:w="1980" w:type="dxa"/>
            <w:tcBorders>
              <w:top w:val="single" w:sz="12" w:space="0" w:color="auto"/>
            </w:tcBorders>
            <w:vAlign w:val="bottom"/>
          </w:tcPr>
          <w:p w:rsidR="00827BAC" w:rsidRPr="00827BAC" w:rsidRDefault="00827BAC" w:rsidP="00827BAC">
            <w:pPr>
              <w:spacing w:before="40" w:after="80" w:line="240" w:lineRule="exact"/>
              <w:ind w:right="144"/>
              <w:jc w:val="left"/>
              <w:rPr>
                <w:rFonts w:hint="cs"/>
                <w:sz w:val="16"/>
                <w:szCs w:val="24"/>
                <w:rtl/>
              </w:rPr>
            </w:pPr>
          </w:p>
        </w:tc>
      </w:tr>
      <w:tr w:rsidR="002650DE" w:rsidRPr="00827BAC">
        <w:trPr>
          <w:cantSplit/>
          <w:jc w:val="center"/>
        </w:trPr>
        <w:tc>
          <w:tcPr>
            <w:tcW w:w="2340" w:type="dxa"/>
            <w:shd w:val="clear" w:color="auto" w:fill="auto"/>
            <w:vAlign w:val="bottom"/>
          </w:tcPr>
          <w:p w:rsidR="002650DE" w:rsidRPr="00827BAC" w:rsidRDefault="002650DE" w:rsidP="00827BAC">
            <w:pPr>
              <w:spacing w:before="40" w:after="80" w:line="240" w:lineRule="exact"/>
              <w:jc w:val="left"/>
              <w:rPr>
                <w:rFonts w:hint="cs"/>
                <w:sz w:val="16"/>
                <w:szCs w:val="24"/>
                <w:rtl/>
              </w:rPr>
            </w:pPr>
            <w:r w:rsidRPr="00827BAC">
              <w:rPr>
                <w:rFonts w:hint="cs"/>
                <w:sz w:val="16"/>
                <w:szCs w:val="24"/>
                <w:rtl/>
              </w:rPr>
              <w:t>12.96</w:t>
            </w:r>
            <w:r w:rsidR="007C3ECC" w:rsidRPr="007C3ECC">
              <w:rPr>
                <w:rFonts w:cs="Akhbar MT" w:hint="cs"/>
                <w:sz w:val="16"/>
                <w:szCs w:val="24"/>
                <w:rtl/>
              </w:rPr>
              <w:t xml:space="preserve"> %</w:t>
            </w:r>
          </w:p>
        </w:tc>
        <w:tc>
          <w:tcPr>
            <w:tcW w:w="1980" w:type="dxa"/>
            <w:shd w:val="clear" w:color="auto" w:fill="auto"/>
            <w:vAlign w:val="bottom"/>
          </w:tcPr>
          <w:p w:rsidR="002650DE" w:rsidRPr="00827BAC" w:rsidRDefault="002650DE" w:rsidP="00827BAC">
            <w:pPr>
              <w:spacing w:before="40" w:after="80" w:line="240" w:lineRule="exact"/>
              <w:ind w:right="144"/>
              <w:jc w:val="left"/>
              <w:rPr>
                <w:rFonts w:hint="cs"/>
                <w:sz w:val="16"/>
                <w:szCs w:val="24"/>
                <w:rtl/>
              </w:rPr>
            </w:pPr>
            <w:r w:rsidRPr="00827BAC">
              <w:rPr>
                <w:rFonts w:hint="cs"/>
                <w:sz w:val="16"/>
                <w:szCs w:val="24"/>
                <w:rtl/>
              </w:rPr>
              <w:t>البقاع</w:t>
            </w:r>
          </w:p>
        </w:tc>
      </w:tr>
      <w:tr w:rsidR="002650DE" w:rsidRPr="00827BAC">
        <w:trPr>
          <w:cantSplit/>
          <w:jc w:val="center"/>
        </w:trPr>
        <w:tc>
          <w:tcPr>
            <w:tcW w:w="2340" w:type="dxa"/>
            <w:vAlign w:val="bottom"/>
          </w:tcPr>
          <w:p w:rsidR="002650DE" w:rsidRPr="00827BAC" w:rsidRDefault="002650DE" w:rsidP="00827BAC">
            <w:pPr>
              <w:spacing w:before="40" w:after="80" w:line="240" w:lineRule="exact"/>
              <w:jc w:val="left"/>
              <w:rPr>
                <w:sz w:val="16"/>
                <w:szCs w:val="24"/>
              </w:rPr>
            </w:pPr>
            <w:r w:rsidRPr="00827BAC">
              <w:rPr>
                <w:sz w:val="16"/>
                <w:szCs w:val="24"/>
                <w:rtl/>
              </w:rPr>
              <w:t>16.43</w:t>
            </w:r>
            <w:r w:rsidR="007C3ECC" w:rsidRPr="007C3ECC">
              <w:rPr>
                <w:rFonts w:cs="Akhbar MT"/>
                <w:sz w:val="16"/>
                <w:szCs w:val="24"/>
                <w:rtl/>
              </w:rPr>
              <w:t xml:space="preserve"> %</w:t>
            </w:r>
          </w:p>
        </w:tc>
        <w:tc>
          <w:tcPr>
            <w:tcW w:w="1980" w:type="dxa"/>
            <w:vAlign w:val="bottom"/>
          </w:tcPr>
          <w:p w:rsidR="002650DE" w:rsidRPr="00827BAC" w:rsidRDefault="002650DE" w:rsidP="00827BAC">
            <w:pPr>
              <w:spacing w:before="40" w:after="80" w:line="240" w:lineRule="exact"/>
              <w:ind w:right="144"/>
              <w:jc w:val="left"/>
              <w:rPr>
                <w:sz w:val="16"/>
                <w:szCs w:val="24"/>
              </w:rPr>
            </w:pPr>
            <w:r w:rsidRPr="00827BAC">
              <w:rPr>
                <w:rFonts w:hint="eastAsia"/>
                <w:sz w:val="16"/>
                <w:szCs w:val="24"/>
                <w:rtl/>
              </w:rPr>
              <w:t>الجنوب</w:t>
            </w:r>
          </w:p>
        </w:tc>
      </w:tr>
      <w:tr w:rsidR="002650DE" w:rsidRPr="00827BAC">
        <w:trPr>
          <w:cantSplit/>
          <w:jc w:val="center"/>
        </w:trPr>
        <w:tc>
          <w:tcPr>
            <w:tcW w:w="2340" w:type="dxa"/>
            <w:vAlign w:val="bottom"/>
          </w:tcPr>
          <w:p w:rsidR="002650DE" w:rsidRPr="00827BAC" w:rsidRDefault="002650DE" w:rsidP="00827BAC">
            <w:pPr>
              <w:spacing w:before="40" w:after="80" w:line="240" w:lineRule="exact"/>
              <w:jc w:val="left"/>
              <w:rPr>
                <w:sz w:val="16"/>
                <w:szCs w:val="24"/>
              </w:rPr>
            </w:pPr>
            <w:r w:rsidRPr="00827BAC">
              <w:rPr>
                <w:sz w:val="16"/>
                <w:szCs w:val="24"/>
                <w:rtl/>
              </w:rPr>
              <w:t>16.03</w:t>
            </w:r>
            <w:r w:rsidR="007C3ECC" w:rsidRPr="007C3ECC">
              <w:rPr>
                <w:rFonts w:cs="Akhbar MT"/>
                <w:sz w:val="16"/>
                <w:szCs w:val="24"/>
                <w:rtl/>
              </w:rPr>
              <w:t xml:space="preserve"> %</w:t>
            </w:r>
          </w:p>
        </w:tc>
        <w:tc>
          <w:tcPr>
            <w:tcW w:w="1980" w:type="dxa"/>
            <w:vAlign w:val="bottom"/>
          </w:tcPr>
          <w:p w:rsidR="002650DE" w:rsidRPr="00827BAC" w:rsidRDefault="002650DE" w:rsidP="00827BAC">
            <w:pPr>
              <w:spacing w:before="40" w:after="80" w:line="240" w:lineRule="exact"/>
              <w:ind w:right="144"/>
              <w:jc w:val="left"/>
              <w:rPr>
                <w:sz w:val="16"/>
                <w:szCs w:val="24"/>
              </w:rPr>
            </w:pPr>
            <w:r w:rsidRPr="00827BAC">
              <w:rPr>
                <w:rFonts w:hint="eastAsia"/>
                <w:sz w:val="16"/>
                <w:szCs w:val="24"/>
                <w:rtl/>
              </w:rPr>
              <w:t>الشمال</w:t>
            </w:r>
          </w:p>
        </w:tc>
      </w:tr>
      <w:tr w:rsidR="002650DE" w:rsidRPr="00827BAC">
        <w:trPr>
          <w:cantSplit/>
          <w:jc w:val="center"/>
        </w:trPr>
        <w:tc>
          <w:tcPr>
            <w:tcW w:w="2340" w:type="dxa"/>
            <w:vAlign w:val="bottom"/>
          </w:tcPr>
          <w:p w:rsidR="002650DE" w:rsidRPr="00827BAC" w:rsidRDefault="002650DE" w:rsidP="00827BAC">
            <w:pPr>
              <w:spacing w:before="40" w:after="80" w:line="240" w:lineRule="exact"/>
              <w:jc w:val="left"/>
              <w:rPr>
                <w:sz w:val="16"/>
                <w:szCs w:val="24"/>
              </w:rPr>
            </w:pPr>
            <w:r w:rsidRPr="00827BAC">
              <w:rPr>
                <w:sz w:val="16"/>
                <w:szCs w:val="24"/>
                <w:rtl/>
              </w:rPr>
              <w:t>8.96</w:t>
            </w:r>
            <w:r w:rsidR="007C3ECC" w:rsidRPr="007C3ECC">
              <w:rPr>
                <w:rFonts w:cs="Akhbar MT"/>
                <w:sz w:val="16"/>
                <w:szCs w:val="24"/>
                <w:rtl/>
              </w:rPr>
              <w:t xml:space="preserve"> %</w:t>
            </w:r>
          </w:p>
        </w:tc>
        <w:tc>
          <w:tcPr>
            <w:tcW w:w="1980" w:type="dxa"/>
            <w:vAlign w:val="bottom"/>
          </w:tcPr>
          <w:p w:rsidR="002650DE" w:rsidRPr="00827BAC" w:rsidRDefault="002650DE" w:rsidP="00827BAC">
            <w:pPr>
              <w:spacing w:before="40" w:after="80" w:line="240" w:lineRule="exact"/>
              <w:ind w:right="144"/>
              <w:jc w:val="left"/>
              <w:rPr>
                <w:sz w:val="16"/>
                <w:szCs w:val="24"/>
              </w:rPr>
            </w:pPr>
            <w:r w:rsidRPr="00827BAC">
              <w:rPr>
                <w:rFonts w:hint="eastAsia"/>
                <w:sz w:val="16"/>
                <w:szCs w:val="24"/>
                <w:rtl/>
              </w:rPr>
              <w:t>النبطية</w:t>
            </w:r>
          </w:p>
        </w:tc>
      </w:tr>
      <w:tr w:rsidR="002650DE" w:rsidRPr="00827BAC">
        <w:trPr>
          <w:cantSplit/>
          <w:jc w:val="center"/>
        </w:trPr>
        <w:tc>
          <w:tcPr>
            <w:tcW w:w="2340" w:type="dxa"/>
            <w:vAlign w:val="bottom"/>
          </w:tcPr>
          <w:p w:rsidR="002650DE" w:rsidRPr="00827BAC" w:rsidRDefault="002650DE" w:rsidP="00827BAC">
            <w:pPr>
              <w:spacing w:before="40" w:after="80" w:line="240" w:lineRule="exact"/>
              <w:jc w:val="left"/>
              <w:rPr>
                <w:sz w:val="16"/>
                <w:szCs w:val="24"/>
              </w:rPr>
            </w:pPr>
            <w:r w:rsidRPr="00827BAC">
              <w:rPr>
                <w:sz w:val="16"/>
                <w:szCs w:val="24"/>
                <w:rtl/>
              </w:rPr>
              <w:t>8.54</w:t>
            </w:r>
            <w:r w:rsidR="007C3ECC" w:rsidRPr="007C3ECC">
              <w:rPr>
                <w:rFonts w:cs="Akhbar MT"/>
                <w:sz w:val="16"/>
                <w:szCs w:val="24"/>
                <w:rtl/>
              </w:rPr>
              <w:t xml:space="preserve"> %</w:t>
            </w:r>
          </w:p>
        </w:tc>
        <w:tc>
          <w:tcPr>
            <w:tcW w:w="1980" w:type="dxa"/>
            <w:vAlign w:val="bottom"/>
          </w:tcPr>
          <w:p w:rsidR="002650DE" w:rsidRPr="00827BAC" w:rsidRDefault="002650DE" w:rsidP="00827BAC">
            <w:pPr>
              <w:spacing w:before="40" w:after="80" w:line="240" w:lineRule="exact"/>
              <w:ind w:right="144"/>
              <w:jc w:val="left"/>
              <w:rPr>
                <w:sz w:val="16"/>
                <w:szCs w:val="24"/>
              </w:rPr>
            </w:pPr>
            <w:r w:rsidRPr="00827BAC">
              <w:rPr>
                <w:rFonts w:hint="eastAsia"/>
                <w:sz w:val="16"/>
                <w:szCs w:val="24"/>
                <w:rtl/>
              </w:rPr>
              <w:t>بيروت</w:t>
            </w:r>
          </w:p>
        </w:tc>
      </w:tr>
      <w:tr w:rsidR="002650DE" w:rsidRPr="00827BAC">
        <w:trPr>
          <w:cantSplit/>
          <w:jc w:val="center"/>
        </w:trPr>
        <w:tc>
          <w:tcPr>
            <w:tcW w:w="2340" w:type="dxa"/>
            <w:tcBorders>
              <w:bottom w:val="single" w:sz="4" w:space="0" w:color="auto"/>
            </w:tcBorders>
            <w:vAlign w:val="bottom"/>
          </w:tcPr>
          <w:p w:rsidR="002650DE" w:rsidRPr="00827BAC" w:rsidRDefault="002650DE" w:rsidP="00827BAC">
            <w:pPr>
              <w:spacing w:before="40" w:after="80" w:line="240" w:lineRule="exact"/>
              <w:jc w:val="left"/>
              <w:rPr>
                <w:sz w:val="16"/>
                <w:szCs w:val="24"/>
              </w:rPr>
            </w:pPr>
            <w:r w:rsidRPr="00827BAC">
              <w:rPr>
                <w:sz w:val="16"/>
                <w:szCs w:val="24"/>
                <w:rtl/>
              </w:rPr>
              <w:t>37.07</w:t>
            </w:r>
            <w:r w:rsidR="007C3ECC" w:rsidRPr="007C3ECC">
              <w:rPr>
                <w:rFonts w:cs="Akhbar MT"/>
                <w:sz w:val="16"/>
                <w:szCs w:val="24"/>
                <w:rtl/>
              </w:rPr>
              <w:t xml:space="preserve"> %</w:t>
            </w:r>
          </w:p>
        </w:tc>
        <w:tc>
          <w:tcPr>
            <w:tcW w:w="1980" w:type="dxa"/>
            <w:tcBorders>
              <w:bottom w:val="single" w:sz="4" w:space="0" w:color="auto"/>
            </w:tcBorders>
            <w:vAlign w:val="bottom"/>
          </w:tcPr>
          <w:p w:rsidR="002650DE" w:rsidRPr="00827BAC" w:rsidRDefault="002650DE" w:rsidP="00827BAC">
            <w:pPr>
              <w:spacing w:before="40" w:after="80" w:line="240" w:lineRule="exact"/>
              <w:ind w:right="144"/>
              <w:jc w:val="left"/>
              <w:rPr>
                <w:sz w:val="16"/>
                <w:szCs w:val="24"/>
              </w:rPr>
            </w:pPr>
            <w:r w:rsidRPr="00827BAC">
              <w:rPr>
                <w:rFonts w:hint="eastAsia"/>
                <w:sz w:val="16"/>
                <w:szCs w:val="24"/>
                <w:rtl/>
              </w:rPr>
              <w:t>جبل</w:t>
            </w:r>
            <w:r w:rsidRPr="00827BAC">
              <w:rPr>
                <w:sz w:val="16"/>
                <w:szCs w:val="24"/>
                <w:rtl/>
              </w:rPr>
              <w:t xml:space="preserve"> لبنان</w:t>
            </w:r>
          </w:p>
        </w:tc>
      </w:tr>
      <w:tr w:rsidR="002650DE" w:rsidRPr="00827BAC">
        <w:trPr>
          <w:cantSplit/>
          <w:jc w:val="center"/>
        </w:trPr>
        <w:tc>
          <w:tcPr>
            <w:tcW w:w="2340" w:type="dxa"/>
            <w:tcBorders>
              <w:top w:val="single" w:sz="4" w:space="0" w:color="auto"/>
              <w:bottom w:val="single" w:sz="12" w:space="0" w:color="auto"/>
            </w:tcBorders>
            <w:shd w:val="clear" w:color="auto" w:fill="FFFFFF"/>
            <w:vAlign w:val="bottom"/>
          </w:tcPr>
          <w:p w:rsidR="002650DE" w:rsidRPr="00827BAC" w:rsidRDefault="002650DE" w:rsidP="00827BAC">
            <w:pPr>
              <w:pStyle w:val="Heading8"/>
              <w:bidi/>
              <w:spacing w:before="40" w:after="80" w:line="240" w:lineRule="exact"/>
              <w:jc w:val="left"/>
              <w:rPr>
                <w:rFonts w:cs="Traditional Arabic" w:hint="cs"/>
                <w:sz w:val="16"/>
                <w:szCs w:val="24"/>
                <w:rtl/>
                <w:lang w:val="en-US" w:bidi="ar-LB"/>
              </w:rPr>
            </w:pPr>
            <w:r w:rsidRPr="00827BAC">
              <w:rPr>
                <w:rFonts w:cs="Traditional Arabic" w:hint="cs"/>
                <w:sz w:val="16"/>
                <w:szCs w:val="24"/>
                <w:rtl/>
                <w:lang w:val="en-US" w:bidi="ar-LB"/>
              </w:rPr>
              <w:t>100</w:t>
            </w:r>
            <w:r w:rsidR="007C3ECC" w:rsidRPr="007C3ECC">
              <w:rPr>
                <w:rFonts w:cs="Akhbar MT" w:hint="cs"/>
                <w:sz w:val="16"/>
                <w:szCs w:val="24"/>
                <w:rtl/>
                <w:lang w:val="en-US" w:bidi="ar-LB"/>
              </w:rPr>
              <w:t xml:space="preserve"> %</w:t>
            </w:r>
          </w:p>
        </w:tc>
        <w:tc>
          <w:tcPr>
            <w:tcW w:w="1980" w:type="dxa"/>
            <w:tcBorders>
              <w:top w:val="single" w:sz="4" w:space="0" w:color="auto"/>
              <w:bottom w:val="single" w:sz="12" w:space="0" w:color="auto"/>
            </w:tcBorders>
            <w:shd w:val="clear" w:color="auto" w:fill="FFFFFF"/>
            <w:vAlign w:val="bottom"/>
          </w:tcPr>
          <w:p w:rsidR="002650DE" w:rsidRPr="00827BAC" w:rsidRDefault="002650DE" w:rsidP="00827BAC">
            <w:pPr>
              <w:spacing w:before="40" w:after="80" w:line="240" w:lineRule="exact"/>
              <w:ind w:right="144"/>
              <w:jc w:val="left"/>
              <w:rPr>
                <w:b/>
                <w:bCs/>
                <w:sz w:val="16"/>
                <w:szCs w:val="24"/>
              </w:rPr>
            </w:pPr>
            <w:r w:rsidRPr="00827BAC">
              <w:rPr>
                <w:rFonts w:hint="eastAsia"/>
                <w:b/>
                <w:bCs/>
                <w:sz w:val="16"/>
                <w:szCs w:val="24"/>
                <w:rtl/>
              </w:rPr>
              <w:t>مجموع</w:t>
            </w:r>
            <w:r w:rsidRPr="00827BAC">
              <w:rPr>
                <w:b/>
                <w:bCs/>
                <w:sz w:val="16"/>
                <w:szCs w:val="24"/>
                <w:rtl/>
              </w:rPr>
              <w:t xml:space="preserve"> </w:t>
            </w:r>
            <w:r w:rsidRPr="00827BAC">
              <w:rPr>
                <w:rFonts w:hint="eastAsia"/>
                <w:b/>
                <w:bCs/>
                <w:sz w:val="16"/>
                <w:szCs w:val="24"/>
                <w:rtl/>
              </w:rPr>
              <w:t>لبنان</w:t>
            </w:r>
          </w:p>
        </w:tc>
      </w:tr>
    </w:tbl>
    <w:p w:rsidR="00827BAC" w:rsidRPr="00827BAC" w:rsidRDefault="00827BAC" w:rsidP="00827BAC">
      <w:pPr>
        <w:pStyle w:val="SingleTxt"/>
        <w:spacing w:after="0" w:line="120" w:lineRule="exact"/>
        <w:rPr>
          <w:rFonts w:hint="cs"/>
          <w:sz w:val="10"/>
          <w:rtl/>
        </w:rPr>
      </w:pPr>
    </w:p>
    <w:p w:rsidR="00827BAC" w:rsidRDefault="00827BAC" w:rsidP="00827BAC">
      <w:pPr>
        <w:pStyle w:val="SingleTxt"/>
        <w:spacing w:after="0" w:line="120" w:lineRule="exact"/>
        <w:rPr>
          <w:rFonts w:hint="cs"/>
          <w:sz w:val="10"/>
          <w:rtl/>
        </w:rPr>
      </w:pPr>
    </w:p>
    <w:p w:rsidR="00827BAC" w:rsidRDefault="00827BAC" w:rsidP="00827BAC">
      <w:pPr>
        <w:pStyle w:val="SingleTxt"/>
        <w:spacing w:after="0" w:line="120" w:lineRule="exact"/>
        <w:rPr>
          <w:rFonts w:hint="cs"/>
          <w:sz w:val="10"/>
          <w:rtl/>
        </w:rPr>
      </w:pPr>
    </w:p>
    <w:p w:rsidR="00827BAC" w:rsidRPr="00827BAC" w:rsidRDefault="00827BAC" w:rsidP="00827BAC">
      <w:pPr>
        <w:pStyle w:val="SingleTxt"/>
        <w:spacing w:after="0" w:line="120" w:lineRule="exact"/>
        <w:rPr>
          <w:rFonts w:hint="cs"/>
          <w:sz w:val="10"/>
          <w:rtl/>
        </w:rPr>
      </w:pPr>
    </w:p>
    <w:tbl>
      <w:tblPr>
        <w:tblW w:w="0" w:type="auto"/>
        <w:jc w:val="center"/>
        <w:tblLook w:val="0000" w:firstRow="0" w:lastRow="0" w:firstColumn="0" w:lastColumn="0" w:noHBand="0" w:noVBand="0"/>
      </w:tblPr>
      <w:tblGrid>
        <w:gridCol w:w="1440"/>
        <w:gridCol w:w="1980"/>
      </w:tblGrid>
      <w:tr w:rsidR="002650DE" w:rsidRPr="00827BAC">
        <w:trPr>
          <w:cantSplit/>
          <w:tblHeader/>
          <w:jc w:val="center"/>
        </w:trPr>
        <w:tc>
          <w:tcPr>
            <w:tcW w:w="3420" w:type="dxa"/>
            <w:gridSpan w:val="2"/>
            <w:tcBorders>
              <w:top w:val="single" w:sz="4" w:space="0" w:color="auto"/>
              <w:bottom w:val="single" w:sz="12" w:space="0" w:color="auto"/>
            </w:tcBorders>
            <w:shd w:val="clear" w:color="auto" w:fill="auto"/>
            <w:vAlign w:val="bottom"/>
          </w:tcPr>
          <w:p w:rsidR="002650DE" w:rsidRPr="00827BAC" w:rsidRDefault="002650DE" w:rsidP="00827BAC">
            <w:pPr>
              <w:spacing w:before="80" w:after="80" w:line="240" w:lineRule="exact"/>
              <w:jc w:val="center"/>
              <w:rPr>
                <w:b/>
                <w:bCs/>
                <w:i/>
                <w:iCs/>
                <w:sz w:val="16"/>
                <w:szCs w:val="24"/>
              </w:rPr>
            </w:pPr>
            <w:r w:rsidRPr="00827BAC">
              <w:rPr>
                <w:rFonts w:hint="eastAsia"/>
                <w:b/>
                <w:bCs/>
                <w:i/>
                <w:iCs/>
                <w:sz w:val="16"/>
                <w:szCs w:val="24"/>
                <w:rtl/>
              </w:rPr>
              <w:t>الجنس</w:t>
            </w:r>
          </w:p>
        </w:tc>
      </w:tr>
      <w:tr w:rsidR="00827BAC" w:rsidRPr="00827BAC">
        <w:trPr>
          <w:cantSplit/>
          <w:trHeight w:hRule="exact" w:val="115"/>
          <w:tblHeader/>
          <w:jc w:val="center"/>
        </w:trPr>
        <w:tc>
          <w:tcPr>
            <w:tcW w:w="1440" w:type="dxa"/>
            <w:tcBorders>
              <w:top w:val="single" w:sz="12" w:space="0" w:color="auto"/>
            </w:tcBorders>
            <w:vAlign w:val="bottom"/>
          </w:tcPr>
          <w:p w:rsidR="00827BAC" w:rsidRPr="00827BAC" w:rsidRDefault="00827BAC" w:rsidP="00827BAC">
            <w:pPr>
              <w:spacing w:before="40" w:after="80" w:line="240" w:lineRule="exact"/>
              <w:ind w:right="144"/>
              <w:jc w:val="left"/>
              <w:rPr>
                <w:rFonts w:hint="cs"/>
                <w:sz w:val="16"/>
                <w:szCs w:val="24"/>
                <w:rtl/>
              </w:rPr>
            </w:pPr>
          </w:p>
        </w:tc>
        <w:tc>
          <w:tcPr>
            <w:tcW w:w="1980" w:type="dxa"/>
            <w:tcBorders>
              <w:top w:val="single" w:sz="12" w:space="0" w:color="auto"/>
            </w:tcBorders>
            <w:vAlign w:val="bottom"/>
          </w:tcPr>
          <w:p w:rsidR="00827BAC" w:rsidRPr="00827BAC" w:rsidRDefault="00827BAC" w:rsidP="00827BAC">
            <w:pPr>
              <w:spacing w:before="40" w:after="80" w:line="240" w:lineRule="exact"/>
              <w:jc w:val="left"/>
              <w:rPr>
                <w:rFonts w:hint="cs"/>
                <w:sz w:val="16"/>
                <w:szCs w:val="24"/>
                <w:rtl/>
              </w:rPr>
            </w:pPr>
          </w:p>
        </w:tc>
      </w:tr>
      <w:tr w:rsidR="002650DE" w:rsidRPr="00827BAC">
        <w:trPr>
          <w:cantSplit/>
          <w:jc w:val="center"/>
        </w:trPr>
        <w:tc>
          <w:tcPr>
            <w:tcW w:w="1440" w:type="dxa"/>
            <w:shd w:val="clear" w:color="auto" w:fill="auto"/>
            <w:vAlign w:val="bottom"/>
          </w:tcPr>
          <w:p w:rsidR="002650DE" w:rsidRPr="00827BAC" w:rsidRDefault="002650DE" w:rsidP="00827BAC">
            <w:pPr>
              <w:spacing w:before="40" w:after="80" w:line="240" w:lineRule="exact"/>
              <w:jc w:val="left"/>
              <w:rPr>
                <w:rFonts w:hint="cs"/>
                <w:sz w:val="16"/>
                <w:szCs w:val="24"/>
                <w:rtl/>
              </w:rPr>
            </w:pPr>
            <w:r w:rsidRPr="00827BAC">
              <w:rPr>
                <w:rFonts w:hint="cs"/>
                <w:sz w:val="16"/>
                <w:szCs w:val="24"/>
                <w:rtl/>
              </w:rPr>
              <w:t>41.73</w:t>
            </w:r>
            <w:r w:rsidR="007C3ECC" w:rsidRPr="007C3ECC">
              <w:rPr>
                <w:rFonts w:cs="Akhbar MT" w:hint="cs"/>
                <w:sz w:val="16"/>
                <w:szCs w:val="24"/>
                <w:rtl/>
              </w:rPr>
              <w:t xml:space="preserve"> %</w:t>
            </w:r>
          </w:p>
        </w:tc>
        <w:tc>
          <w:tcPr>
            <w:tcW w:w="1980" w:type="dxa"/>
            <w:shd w:val="clear" w:color="auto" w:fill="auto"/>
            <w:vAlign w:val="bottom"/>
          </w:tcPr>
          <w:p w:rsidR="002650DE" w:rsidRPr="00827BAC" w:rsidRDefault="002650DE" w:rsidP="00827BAC">
            <w:pPr>
              <w:spacing w:before="40" w:after="80" w:line="240" w:lineRule="exact"/>
              <w:jc w:val="left"/>
              <w:rPr>
                <w:rFonts w:hint="cs"/>
                <w:sz w:val="16"/>
                <w:szCs w:val="24"/>
              </w:rPr>
            </w:pPr>
            <w:r w:rsidRPr="00827BAC">
              <w:rPr>
                <w:rFonts w:hint="cs"/>
                <w:sz w:val="16"/>
                <w:szCs w:val="24"/>
                <w:rtl/>
              </w:rPr>
              <w:t>إناث</w:t>
            </w:r>
          </w:p>
        </w:tc>
      </w:tr>
      <w:tr w:rsidR="002650DE" w:rsidRPr="00827BAC">
        <w:trPr>
          <w:cantSplit/>
          <w:jc w:val="center"/>
        </w:trPr>
        <w:tc>
          <w:tcPr>
            <w:tcW w:w="1440" w:type="dxa"/>
            <w:tcBorders>
              <w:bottom w:val="single" w:sz="4" w:space="0" w:color="auto"/>
            </w:tcBorders>
            <w:vAlign w:val="bottom"/>
          </w:tcPr>
          <w:p w:rsidR="002650DE" w:rsidRPr="00827BAC" w:rsidRDefault="002650DE" w:rsidP="00827BAC">
            <w:pPr>
              <w:spacing w:before="40" w:after="80" w:line="240" w:lineRule="exact"/>
              <w:jc w:val="left"/>
              <w:rPr>
                <w:sz w:val="16"/>
                <w:szCs w:val="24"/>
                <w:rtl/>
              </w:rPr>
            </w:pPr>
            <w:r w:rsidRPr="00827BAC">
              <w:rPr>
                <w:sz w:val="16"/>
                <w:szCs w:val="24"/>
                <w:rtl/>
              </w:rPr>
              <w:t>58.27</w:t>
            </w:r>
            <w:r w:rsidR="007C3ECC" w:rsidRPr="007C3ECC">
              <w:rPr>
                <w:rFonts w:cs="Akhbar MT"/>
                <w:sz w:val="16"/>
                <w:szCs w:val="24"/>
                <w:rtl/>
              </w:rPr>
              <w:t xml:space="preserve"> %</w:t>
            </w:r>
          </w:p>
        </w:tc>
        <w:tc>
          <w:tcPr>
            <w:tcW w:w="1980" w:type="dxa"/>
            <w:tcBorders>
              <w:bottom w:val="single" w:sz="4" w:space="0" w:color="auto"/>
            </w:tcBorders>
            <w:vAlign w:val="bottom"/>
          </w:tcPr>
          <w:p w:rsidR="002650DE" w:rsidRPr="00827BAC" w:rsidRDefault="002650DE" w:rsidP="00827BAC">
            <w:pPr>
              <w:spacing w:before="40" w:after="80" w:line="240" w:lineRule="exact"/>
              <w:jc w:val="left"/>
              <w:rPr>
                <w:rFonts w:hint="eastAsia"/>
                <w:sz w:val="16"/>
                <w:szCs w:val="24"/>
                <w:rtl/>
              </w:rPr>
            </w:pPr>
            <w:r w:rsidRPr="00827BAC">
              <w:rPr>
                <w:rFonts w:hint="eastAsia"/>
                <w:sz w:val="16"/>
                <w:szCs w:val="24"/>
                <w:rtl/>
              </w:rPr>
              <w:t>ذكور</w:t>
            </w:r>
          </w:p>
        </w:tc>
      </w:tr>
      <w:tr w:rsidR="002650DE" w:rsidRPr="00827BAC">
        <w:trPr>
          <w:cantSplit/>
          <w:jc w:val="center"/>
        </w:trPr>
        <w:tc>
          <w:tcPr>
            <w:tcW w:w="1440" w:type="dxa"/>
            <w:tcBorders>
              <w:top w:val="single" w:sz="4" w:space="0" w:color="auto"/>
              <w:bottom w:val="single" w:sz="12" w:space="0" w:color="auto"/>
            </w:tcBorders>
            <w:shd w:val="clear" w:color="auto" w:fill="FFFFFF"/>
            <w:vAlign w:val="bottom"/>
          </w:tcPr>
          <w:p w:rsidR="002650DE" w:rsidRPr="00827BAC" w:rsidRDefault="002650DE" w:rsidP="00827BAC">
            <w:pPr>
              <w:pStyle w:val="Heading8"/>
              <w:bidi/>
              <w:spacing w:before="40" w:after="80" w:line="240" w:lineRule="exact"/>
              <w:jc w:val="left"/>
              <w:rPr>
                <w:rFonts w:cs="Traditional Arabic" w:hint="cs"/>
                <w:sz w:val="16"/>
                <w:szCs w:val="24"/>
              </w:rPr>
            </w:pPr>
            <w:r w:rsidRPr="00827BAC">
              <w:rPr>
                <w:rFonts w:cs="Traditional Arabic" w:hint="cs"/>
                <w:sz w:val="16"/>
                <w:szCs w:val="24"/>
                <w:rtl/>
              </w:rPr>
              <w:t>100</w:t>
            </w:r>
            <w:r w:rsidR="007C3ECC" w:rsidRPr="007C3ECC">
              <w:rPr>
                <w:rFonts w:cs="Akhbar MT" w:hint="cs"/>
                <w:sz w:val="16"/>
                <w:szCs w:val="24"/>
                <w:rtl/>
              </w:rPr>
              <w:t xml:space="preserve"> %</w:t>
            </w:r>
          </w:p>
        </w:tc>
        <w:tc>
          <w:tcPr>
            <w:tcW w:w="1980" w:type="dxa"/>
            <w:tcBorders>
              <w:top w:val="single" w:sz="4" w:space="0" w:color="auto"/>
              <w:bottom w:val="single" w:sz="12" w:space="0" w:color="auto"/>
            </w:tcBorders>
            <w:shd w:val="clear" w:color="auto" w:fill="FFFFFF"/>
            <w:vAlign w:val="bottom"/>
          </w:tcPr>
          <w:p w:rsidR="002650DE" w:rsidRPr="00827BAC" w:rsidRDefault="002650DE" w:rsidP="00827BAC">
            <w:pPr>
              <w:spacing w:before="40" w:after="80" w:line="240" w:lineRule="exact"/>
              <w:jc w:val="left"/>
              <w:rPr>
                <w:b/>
                <w:bCs/>
                <w:sz w:val="16"/>
                <w:szCs w:val="24"/>
              </w:rPr>
            </w:pPr>
            <w:r w:rsidRPr="00827BAC">
              <w:rPr>
                <w:rFonts w:hint="eastAsia"/>
                <w:b/>
                <w:bCs/>
                <w:sz w:val="16"/>
                <w:szCs w:val="24"/>
                <w:rtl/>
              </w:rPr>
              <w:t>مجموع</w:t>
            </w:r>
            <w:r w:rsidRPr="00827BAC">
              <w:rPr>
                <w:b/>
                <w:bCs/>
                <w:sz w:val="16"/>
                <w:szCs w:val="24"/>
                <w:rtl/>
              </w:rPr>
              <w:t xml:space="preserve"> </w:t>
            </w:r>
            <w:r w:rsidRPr="00827BAC">
              <w:rPr>
                <w:rFonts w:hint="eastAsia"/>
                <w:b/>
                <w:bCs/>
                <w:sz w:val="16"/>
                <w:szCs w:val="24"/>
                <w:rtl/>
              </w:rPr>
              <w:t>لبنان</w:t>
            </w:r>
          </w:p>
        </w:tc>
      </w:tr>
    </w:tbl>
    <w:p w:rsidR="00827BAC" w:rsidRPr="00827BAC" w:rsidRDefault="00827BAC" w:rsidP="00827BAC">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eastAsia"/>
          <w:sz w:val="10"/>
          <w:rtl/>
        </w:rPr>
      </w:pPr>
    </w:p>
    <w:p w:rsidR="002650DE" w:rsidRPr="00B076DE" w:rsidRDefault="00827BAC" w:rsidP="00827BAC">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sidRPr="00827BAC">
        <w:rPr>
          <w:i/>
          <w:iCs/>
          <w:rtl/>
        </w:rPr>
        <w:tab/>
      </w:r>
      <w:r w:rsidR="002650DE" w:rsidRPr="00827BAC">
        <w:rPr>
          <w:rFonts w:hint="eastAsia"/>
          <w:i/>
          <w:iCs/>
          <w:rtl/>
        </w:rPr>
        <w:t>المصدر</w:t>
      </w:r>
      <w:r w:rsidR="002650DE" w:rsidRPr="00827BAC">
        <w:rPr>
          <w:i/>
          <w:iCs/>
          <w:rtl/>
        </w:rPr>
        <w:t xml:space="preserve">: </w:t>
      </w:r>
      <w:r w:rsidRPr="00827BAC">
        <w:rPr>
          <w:rFonts w:hint="cs"/>
          <w:i/>
          <w:iCs/>
          <w:rtl/>
        </w:rPr>
        <w:tab/>
      </w:r>
      <w:r w:rsidR="002650DE" w:rsidRPr="00B076DE">
        <w:rPr>
          <w:rFonts w:hint="eastAsia"/>
          <w:rtl/>
        </w:rPr>
        <w:t>وزارة</w:t>
      </w:r>
      <w:r w:rsidR="002650DE" w:rsidRPr="00B076DE">
        <w:rPr>
          <w:rtl/>
        </w:rPr>
        <w:t xml:space="preserve"> الشؤون </w:t>
      </w:r>
      <w:r w:rsidR="00A3566B" w:rsidRPr="00B076DE">
        <w:rPr>
          <w:rFonts w:hint="cs"/>
          <w:rtl/>
        </w:rPr>
        <w:t>الاجتماعية</w:t>
      </w:r>
      <w:r w:rsidR="00C92B9E">
        <w:rPr>
          <w:rtl/>
        </w:rPr>
        <w:t xml:space="preserve"> - </w:t>
      </w:r>
      <w:r w:rsidR="002650DE" w:rsidRPr="00B076DE">
        <w:rPr>
          <w:rtl/>
        </w:rPr>
        <w:t>النتائج المباشرة لبرنامج تأمين حقوق المعوقين 1994-2003</w:t>
      </w:r>
    </w:p>
    <w:p w:rsidR="002650DE" w:rsidRPr="00B076DE" w:rsidRDefault="002650DE" w:rsidP="00827BAC">
      <w:pPr>
        <w:pStyle w:val="SingleTxt"/>
        <w:rPr>
          <w:rtl/>
        </w:rPr>
      </w:pPr>
    </w:p>
    <w:p w:rsidR="002650DE" w:rsidRPr="00C92B9E" w:rsidRDefault="00827BAC" w:rsidP="00827BAC">
      <w:pPr>
        <w:pStyle w:val="SingleTxt"/>
        <w:rPr>
          <w:sz w:val="30"/>
          <w:rtl/>
        </w:rPr>
      </w:pPr>
      <w:r w:rsidRPr="00C92B9E">
        <w:rPr>
          <w:sz w:val="30"/>
          <w:rtl/>
        </w:rPr>
        <w:tab/>
      </w:r>
      <w:r w:rsidR="002650DE" w:rsidRPr="00C92B9E">
        <w:rPr>
          <w:rFonts w:hint="eastAsia"/>
          <w:sz w:val="30"/>
          <w:rtl/>
        </w:rPr>
        <w:t>ولكن</w:t>
      </w:r>
      <w:r w:rsidR="002650DE" w:rsidRPr="00C92B9E">
        <w:rPr>
          <w:rFonts w:hint="cs"/>
          <w:sz w:val="30"/>
          <w:rtl/>
        </w:rPr>
        <w:t>، على ال</w:t>
      </w:r>
      <w:r w:rsidR="002650DE" w:rsidRPr="00C92B9E">
        <w:rPr>
          <w:sz w:val="30"/>
          <w:rtl/>
        </w:rPr>
        <w:t xml:space="preserve">رغم </w:t>
      </w:r>
      <w:r w:rsidR="002650DE" w:rsidRPr="00C92B9E">
        <w:rPr>
          <w:rFonts w:hint="cs"/>
          <w:sz w:val="30"/>
          <w:rtl/>
        </w:rPr>
        <w:t xml:space="preserve">من </w:t>
      </w:r>
      <w:r w:rsidR="002650DE" w:rsidRPr="00C92B9E">
        <w:rPr>
          <w:sz w:val="30"/>
          <w:rtl/>
        </w:rPr>
        <w:t xml:space="preserve">الجهود المبذولة ما زالت أوضاع </w:t>
      </w:r>
      <w:r w:rsidR="002650DE" w:rsidRPr="00C92B9E">
        <w:rPr>
          <w:rFonts w:hint="eastAsia"/>
          <w:sz w:val="30"/>
          <w:rtl/>
        </w:rPr>
        <w:t>المعوّقين</w:t>
      </w:r>
      <w:r w:rsidR="002650DE" w:rsidRPr="00C92B9E">
        <w:rPr>
          <w:sz w:val="30"/>
          <w:rtl/>
        </w:rPr>
        <w:t xml:space="preserve"> دون الحدّ المطلوب لتأمين حقوقهم كمواطنين عاديين.</w:t>
      </w:r>
    </w:p>
    <w:p w:rsidR="002650DE" w:rsidRPr="00C92B9E" w:rsidRDefault="002650DE" w:rsidP="00827BAC">
      <w:pPr>
        <w:pStyle w:val="SingleTxt"/>
        <w:rPr>
          <w:sz w:val="30"/>
          <w:rtl/>
        </w:rPr>
      </w:pPr>
      <w:r w:rsidRPr="00C92B9E">
        <w:rPr>
          <w:rFonts w:hint="cs"/>
          <w:b/>
          <w:bCs/>
          <w:sz w:val="30"/>
          <w:rtl/>
        </w:rPr>
        <w:t>3</w:t>
      </w:r>
      <w:r w:rsidR="00827BAC" w:rsidRPr="00C92B9E">
        <w:rPr>
          <w:rFonts w:hint="cs"/>
          <w:b/>
          <w:bCs/>
          <w:sz w:val="30"/>
          <w:rtl/>
        </w:rPr>
        <w:t xml:space="preserve"> -</w:t>
      </w:r>
      <w:r w:rsidR="00827BAC" w:rsidRPr="00C92B9E">
        <w:rPr>
          <w:b/>
          <w:bCs/>
          <w:sz w:val="30"/>
          <w:rtl/>
        </w:rPr>
        <w:tab/>
      </w:r>
      <w:r w:rsidRPr="00C92B9E">
        <w:rPr>
          <w:rFonts w:hint="eastAsia"/>
          <w:b/>
          <w:bCs/>
          <w:sz w:val="30"/>
          <w:rtl/>
        </w:rPr>
        <w:t>في</w:t>
      </w:r>
      <w:r w:rsidRPr="00C92B9E">
        <w:rPr>
          <w:b/>
          <w:bCs/>
          <w:sz w:val="30"/>
          <w:rtl/>
        </w:rPr>
        <w:t xml:space="preserve"> الصحة الإنجابية</w:t>
      </w:r>
      <w:r w:rsidRPr="00C92B9E">
        <w:rPr>
          <w:rFonts w:hint="cs"/>
          <w:b/>
          <w:bCs/>
          <w:sz w:val="30"/>
          <w:rtl/>
        </w:rPr>
        <w:t xml:space="preserve">: </w:t>
      </w:r>
      <w:r w:rsidRPr="00C92B9E">
        <w:rPr>
          <w:rFonts w:hint="cs"/>
          <w:sz w:val="30"/>
          <w:rtl/>
        </w:rPr>
        <w:t>التزم</w:t>
      </w:r>
      <w:r w:rsidRPr="00C92B9E">
        <w:rPr>
          <w:sz w:val="30"/>
          <w:rtl/>
        </w:rPr>
        <w:t xml:space="preserve"> لبنان رسمياً في العام 2001</w:t>
      </w:r>
      <w:r w:rsidRPr="00C92B9E">
        <w:rPr>
          <w:rFonts w:hint="cs"/>
          <w:sz w:val="30"/>
          <w:rtl/>
        </w:rPr>
        <w:t xml:space="preserve"> </w:t>
      </w:r>
      <w:r w:rsidRPr="00C92B9E">
        <w:rPr>
          <w:sz w:val="30"/>
          <w:rtl/>
        </w:rPr>
        <w:t xml:space="preserve">سياسة وطنية للسكان </w:t>
      </w:r>
      <w:r w:rsidRPr="00C92B9E">
        <w:rPr>
          <w:rFonts w:hint="cs"/>
          <w:sz w:val="30"/>
          <w:rtl/>
        </w:rPr>
        <w:t>تشتمل على سياسات متعلّقة با</w:t>
      </w:r>
      <w:r w:rsidRPr="00C92B9E">
        <w:rPr>
          <w:sz w:val="30"/>
          <w:rtl/>
        </w:rPr>
        <w:t xml:space="preserve">لصحة الإنجابية وتنظيم الأسرة. ويشير تطوّر مؤشرات صحة الأم والطفل إلى </w:t>
      </w:r>
      <w:r w:rsidRPr="00C92B9E">
        <w:rPr>
          <w:rFonts w:hint="eastAsia"/>
          <w:sz w:val="30"/>
          <w:rtl/>
        </w:rPr>
        <w:t>تحسّن</w:t>
      </w:r>
      <w:r w:rsidRPr="00C92B9E">
        <w:rPr>
          <w:sz w:val="30"/>
          <w:rtl/>
        </w:rPr>
        <w:t xml:space="preserve"> الأوضاع المتعلّقة بالصحة الإنجابية في السنوات الأخيرة، وذلك نتيجة النشاط </w:t>
      </w:r>
      <w:r w:rsidRPr="00C92B9E">
        <w:rPr>
          <w:rFonts w:hint="eastAsia"/>
          <w:sz w:val="30"/>
          <w:rtl/>
        </w:rPr>
        <w:t>المشترك</w:t>
      </w:r>
      <w:r w:rsidRPr="00C92B9E">
        <w:rPr>
          <w:sz w:val="30"/>
          <w:rtl/>
        </w:rPr>
        <w:t xml:space="preserve"> الذي قامت به الدولة بالتعاون مع القطاع الأهلي وبدعم من المنظمات </w:t>
      </w:r>
      <w:r w:rsidRPr="00C92B9E">
        <w:rPr>
          <w:rFonts w:hint="eastAsia"/>
          <w:sz w:val="30"/>
          <w:rtl/>
        </w:rPr>
        <w:t>الدولية،</w:t>
      </w:r>
      <w:r w:rsidRPr="00C92B9E">
        <w:rPr>
          <w:sz w:val="30"/>
          <w:rtl/>
        </w:rPr>
        <w:t xml:space="preserve"> حيث لوحظ توسّع </w:t>
      </w:r>
      <w:r w:rsidRPr="00C92B9E">
        <w:rPr>
          <w:rFonts w:hint="cs"/>
          <w:sz w:val="30"/>
          <w:rtl/>
        </w:rPr>
        <w:t>انتشار</w:t>
      </w:r>
      <w:r w:rsidRPr="00C92B9E">
        <w:rPr>
          <w:sz w:val="30"/>
          <w:rtl/>
        </w:rPr>
        <w:t xml:space="preserve"> الوعي بالصحّة الإنجابية وتغي</w:t>
      </w:r>
      <w:r w:rsidRPr="00C92B9E">
        <w:rPr>
          <w:rFonts w:hint="cs"/>
          <w:sz w:val="30"/>
          <w:rtl/>
        </w:rPr>
        <w:t>ّ</w:t>
      </w:r>
      <w:r w:rsidRPr="00C92B9E">
        <w:rPr>
          <w:sz w:val="30"/>
          <w:rtl/>
        </w:rPr>
        <w:t xml:space="preserve">ر </w:t>
      </w:r>
      <w:r w:rsidRPr="00C92B9E">
        <w:rPr>
          <w:rFonts w:hint="cs"/>
          <w:sz w:val="30"/>
          <w:rtl/>
        </w:rPr>
        <w:t>إيجابي</w:t>
      </w:r>
      <w:r w:rsidRPr="00C92B9E">
        <w:rPr>
          <w:sz w:val="30"/>
          <w:rtl/>
        </w:rPr>
        <w:t xml:space="preserve"> في السلوك </w:t>
      </w:r>
      <w:r w:rsidRPr="00C92B9E">
        <w:rPr>
          <w:rFonts w:hint="eastAsia"/>
          <w:sz w:val="30"/>
          <w:rtl/>
        </w:rPr>
        <w:t>الصحي</w:t>
      </w:r>
      <w:r w:rsidRPr="00C92B9E">
        <w:rPr>
          <w:sz w:val="30"/>
          <w:rtl/>
        </w:rPr>
        <w:t xml:space="preserve"> عموماً و</w:t>
      </w:r>
      <w:r w:rsidRPr="00C92B9E">
        <w:rPr>
          <w:rFonts w:hint="cs"/>
          <w:sz w:val="30"/>
          <w:rtl/>
        </w:rPr>
        <w:t>ب</w:t>
      </w:r>
      <w:r w:rsidRPr="00C92B9E">
        <w:rPr>
          <w:sz w:val="30"/>
          <w:rtl/>
        </w:rPr>
        <w:t>خاصّةً عند النساء، وتحس</w:t>
      </w:r>
      <w:r w:rsidRPr="00C92B9E">
        <w:rPr>
          <w:rFonts w:hint="cs"/>
          <w:sz w:val="30"/>
          <w:rtl/>
        </w:rPr>
        <w:t>ّ</w:t>
      </w:r>
      <w:r w:rsidRPr="00C92B9E">
        <w:rPr>
          <w:sz w:val="30"/>
          <w:rtl/>
        </w:rPr>
        <w:t>ن الخدمات الصحية.</w:t>
      </w:r>
    </w:p>
    <w:p w:rsidR="002650DE" w:rsidRPr="00C92B9E" w:rsidRDefault="00827BAC" w:rsidP="00827BAC">
      <w:pPr>
        <w:pStyle w:val="SingleTxt"/>
        <w:rPr>
          <w:sz w:val="30"/>
          <w:rtl/>
        </w:rPr>
      </w:pPr>
      <w:r w:rsidRPr="00C92B9E">
        <w:rPr>
          <w:sz w:val="30"/>
          <w:rtl/>
        </w:rPr>
        <w:tab/>
      </w:r>
      <w:r w:rsidR="002650DE" w:rsidRPr="00C92B9E">
        <w:rPr>
          <w:rFonts w:hint="eastAsia"/>
          <w:sz w:val="30"/>
          <w:rtl/>
        </w:rPr>
        <w:t>ومن</w:t>
      </w:r>
      <w:r w:rsidR="002650DE" w:rsidRPr="00C92B9E">
        <w:rPr>
          <w:sz w:val="30"/>
          <w:rtl/>
        </w:rPr>
        <w:t xml:space="preserve"> المعلوم أنّ الصحة الإنجابية تتعلّق بأمور </w:t>
      </w:r>
      <w:r w:rsidR="002650DE" w:rsidRPr="00C92B9E">
        <w:rPr>
          <w:rFonts w:hint="eastAsia"/>
          <w:sz w:val="30"/>
          <w:rtl/>
        </w:rPr>
        <w:t>متعدّدة</w:t>
      </w:r>
      <w:r w:rsidR="002650DE" w:rsidRPr="00C92B9E">
        <w:rPr>
          <w:sz w:val="30"/>
          <w:rtl/>
        </w:rPr>
        <w:t xml:space="preserve"> كتنظيم الأسرة والنموّ الجنسي الصحيح والوقاية من الأمراض المتناقلة عن </w:t>
      </w:r>
      <w:r w:rsidR="002650DE" w:rsidRPr="00C92B9E">
        <w:rPr>
          <w:rFonts w:hint="eastAsia"/>
          <w:sz w:val="30"/>
          <w:rtl/>
        </w:rPr>
        <w:t>طريق</w:t>
      </w:r>
      <w:r w:rsidR="002650DE" w:rsidRPr="00C92B9E">
        <w:rPr>
          <w:sz w:val="30"/>
          <w:rtl/>
        </w:rPr>
        <w:t xml:space="preserve"> الجنس.</w:t>
      </w:r>
    </w:p>
    <w:p w:rsidR="002650DE" w:rsidRPr="00C92B9E" w:rsidRDefault="00827BAC" w:rsidP="00827BAC">
      <w:pPr>
        <w:pStyle w:val="SingleTxt"/>
        <w:rPr>
          <w:rFonts w:ascii="Century" w:hAnsi="Century" w:hint="cs"/>
          <w:sz w:val="30"/>
          <w:rtl/>
        </w:rPr>
      </w:pPr>
      <w:r w:rsidRPr="00C92B9E">
        <w:rPr>
          <w:sz w:val="30"/>
          <w:rtl/>
        </w:rPr>
        <w:tab/>
      </w:r>
      <w:r w:rsidR="002650DE" w:rsidRPr="00C92B9E">
        <w:rPr>
          <w:rFonts w:hint="cs"/>
          <w:sz w:val="30"/>
          <w:rtl/>
        </w:rPr>
        <w:t>لقد أثبتت</w:t>
      </w:r>
      <w:r w:rsidR="002650DE" w:rsidRPr="00C92B9E">
        <w:rPr>
          <w:sz w:val="30"/>
          <w:rtl/>
        </w:rPr>
        <w:t xml:space="preserve"> الدراسات </w:t>
      </w:r>
      <w:r w:rsidR="002650DE" w:rsidRPr="00C92B9E">
        <w:rPr>
          <w:rFonts w:hint="eastAsia"/>
          <w:sz w:val="30"/>
          <w:rtl/>
        </w:rPr>
        <w:t>الأخيرة</w:t>
      </w:r>
      <w:r w:rsidR="002650DE" w:rsidRPr="00C92B9E">
        <w:rPr>
          <w:rFonts w:hint="cs"/>
          <w:sz w:val="30"/>
          <w:rtl/>
        </w:rPr>
        <w:t>، بالمقارنة مع العام 1996،</w:t>
      </w:r>
      <w:r w:rsidR="002650DE" w:rsidRPr="00C92B9E">
        <w:rPr>
          <w:sz w:val="30"/>
          <w:rtl/>
        </w:rPr>
        <w:t xml:space="preserve"> </w:t>
      </w:r>
      <w:r w:rsidR="002650DE" w:rsidRPr="00C92B9E">
        <w:rPr>
          <w:rFonts w:hint="cs"/>
          <w:sz w:val="30"/>
          <w:rtl/>
        </w:rPr>
        <w:t xml:space="preserve">تراجع </w:t>
      </w:r>
      <w:r w:rsidR="002650DE" w:rsidRPr="00C92B9E">
        <w:rPr>
          <w:rFonts w:hint="eastAsia"/>
          <w:sz w:val="30"/>
          <w:rtl/>
        </w:rPr>
        <w:t>معدّل</w:t>
      </w:r>
      <w:r w:rsidR="002650DE" w:rsidRPr="00C92B9E">
        <w:rPr>
          <w:sz w:val="30"/>
          <w:rtl/>
        </w:rPr>
        <w:t xml:space="preserve"> </w:t>
      </w:r>
      <w:r w:rsidR="002650DE" w:rsidRPr="00C92B9E">
        <w:rPr>
          <w:rFonts w:hint="eastAsia"/>
          <w:sz w:val="30"/>
          <w:rtl/>
        </w:rPr>
        <w:t>وفيات</w:t>
      </w:r>
      <w:r w:rsidR="00C92B9E" w:rsidRPr="00C92B9E">
        <w:rPr>
          <w:sz w:val="30"/>
          <w:rtl/>
        </w:rPr>
        <w:t xml:space="preserve"> </w:t>
      </w:r>
      <w:r w:rsidR="002650DE" w:rsidRPr="00C92B9E">
        <w:rPr>
          <w:rFonts w:hint="eastAsia"/>
          <w:sz w:val="30"/>
          <w:rtl/>
        </w:rPr>
        <w:t>الر</w:t>
      </w:r>
      <w:r w:rsidR="002650DE" w:rsidRPr="00C92B9E">
        <w:rPr>
          <w:rFonts w:hint="cs"/>
          <w:sz w:val="30"/>
          <w:rtl/>
        </w:rPr>
        <w:t>ُ</w:t>
      </w:r>
      <w:r w:rsidR="002650DE" w:rsidRPr="00C92B9E">
        <w:rPr>
          <w:rFonts w:hint="eastAsia"/>
          <w:sz w:val="30"/>
          <w:rtl/>
        </w:rPr>
        <w:t>ض</w:t>
      </w:r>
      <w:r w:rsidR="002650DE" w:rsidRPr="00C92B9E">
        <w:rPr>
          <w:rFonts w:hint="cs"/>
          <w:sz w:val="30"/>
          <w:rtl/>
        </w:rPr>
        <w:t>ّ</w:t>
      </w:r>
      <w:r w:rsidR="002650DE" w:rsidRPr="00C92B9E">
        <w:rPr>
          <w:rFonts w:hint="eastAsia"/>
          <w:sz w:val="30"/>
          <w:rtl/>
        </w:rPr>
        <w:t>ع</w:t>
      </w:r>
      <w:r w:rsidR="002650DE" w:rsidRPr="00C92B9E">
        <w:rPr>
          <w:rFonts w:hint="cs"/>
          <w:sz w:val="30"/>
          <w:rtl/>
        </w:rPr>
        <w:t xml:space="preserve"> إلى 27</w:t>
      </w:r>
      <w:r w:rsidR="002650DE" w:rsidRPr="00C92B9E">
        <w:rPr>
          <w:rFonts w:hint="eastAsia"/>
          <w:sz w:val="30"/>
          <w:rtl/>
        </w:rPr>
        <w:t xml:space="preserve"> بالألف</w:t>
      </w:r>
      <w:r w:rsidR="002650DE" w:rsidRPr="00C92B9E">
        <w:rPr>
          <w:rFonts w:hint="cs"/>
          <w:sz w:val="30"/>
          <w:rtl/>
        </w:rPr>
        <w:t>، في العام 2000</w:t>
      </w:r>
      <w:r w:rsidR="002650DE" w:rsidRPr="00C92B9E">
        <w:rPr>
          <w:sz w:val="30"/>
          <w:rtl/>
        </w:rPr>
        <w:t xml:space="preserve"> </w:t>
      </w:r>
      <w:r w:rsidR="002650DE" w:rsidRPr="00C92B9E">
        <w:rPr>
          <w:rFonts w:ascii="Century" w:hAnsi="Century"/>
          <w:sz w:val="30"/>
          <w:rtl/>
        </w:rPr>
        <w:t>(</w:t>
      </w:r>
      <w:r w:rsidR="002650DE" w:rsidRPr="00C92B9E">
        <w:rPr>
          <w:sz w:val="30"/>
          <w:rtl/>
        </w:rPr>
        <w:t>24 بالألف</w:t>
      </w:r>
      <w:r w:rsidR="002650DE" w:rsidRPr="00C92B9E">
        <w:rPr>
          <w:rFonts w:ascii="Century" w:hAnsi="Century"/>
          <w:sz w:val="30"/>
          <w:rtl/>
        </w:rPr>
        <w:t xml:space="preserve"> </w:t>
      </w:r>
      <w:r w:rsidR="002650DE" w:rsidRPr="00C92B9E">
        <w:rPr>
          <w:rFonts w:ascii="Century" w:hAnsi="Century" w:hint="cs"/>
          <w:sz w:val="30"/>
          <w:rtl/>
        </w:rPr>
        <w:t xml:space="preserve">لدى </w:t>
      </w:r>
      <w:r w:rsidR="002650DE" w:rsidRPr="00C92B9E">
        <w:rPr>
          <w:rFonts w:hint="cs"/>
          <w:sz w:val="30"/>
          <w:rtl/>
        </w:rPr>
        <w:t>الإ</w:t>
      </w:r>
      <w:r w:rsidR="002650DE" w:rsidRPr="00C92B9E">
        <w:rPr>
          <w:sz w:val="30"/>
          <w:rtl/>
        </w:rPr>
        <w:t>ناث و30 بالألف</w:t>
      </w:r>
      <w:r w:rsidR="002650DE" w:rsidRPr="00C92B9E">
        <w:rPr>
          <w:rFonts w:ascii="Century" w:hAnsi="Century"/>
          <w:sz w:val="30"/>
          <w:rtl/>
        </w:rPr>
        <w:t xml:space="preserve"> </w:t>
      </w:r>
      <w:r w:rsidR="002650DE" w:rsidRPr="00C92B9E">
        <w:rPr>
          <w:rFonts w:ascii="Century" w:hAnsi="Century" w:hint="cs"/>
          <w:sz w:val="30"/>
          <w:rtl/>
        </w:rPr>
        <w:t xml:space="preserve">لدى </w:t>
      </w:r>
      <w:r w:rsidR="002650DE" w:rsidRPr="00C92B9E">
        <w:rPr>
          <w:rFonts w:hint="cs"/>
          <w:sz w:val="30"/>
          <w:rtl/>
        </w:rPr>
        <w:t>ا</w:t>
      </w:r>
      <w:r w:rsidR="002650DE" w:rsidRPr="00C92B9E">
        <w:rPr>
          <w:sz w:val="30"/>
          <w:rtl/>
        </w:rPr>
        <w:t>لذكور</w:t>
      </w:r>
      <w:r w:rsidR="002650DE" w:rsidRPr="00C92B9E">
        <w:rPr>
          <w:rFonts w:ascii="Century" w:hAnsi="Century"/>
          <w:sz w:val="30"/>
          <w:rtl/>
        </w:rPr>
        <w:t>)</w:t>
      </w:r>
      <w:r w:rsidR="002650DE" w:rsidRPr="00C92B9E">
        <w:rPr>
          <w:rFonts w:hint="eastAsia"/>
          <w:sz w:val="30"/>
          <w:rtl/>
        </w:rPr>
        <w:t>،</w:t>
      </w:r>
      <w:r w:rsidR="002650DE" w:rsidRPr="00C92B9E">
        <w:rPr>
          <w:sz w:val="30"/>
          <w:rtl/>
        </w:rPr>
        <w:t xml:space="preserve"> وارتفعت</w:t>
      </w:r>
      <w:r w:rsidR="002650DE" w:rsidRPr="00C92B9E">
        <w:rPr>
          <w:rFonts w:hint="cs"/>
          <w:sz w:val="30"/>
          <w:rtl/>
        </w:rPr>
        <w:t xml:space="preserve"> في العام 2000 أيضاً </w:t>
      </w:r>
      <w:r w:rsidR="002650DE" w:rsidRPr="00C92B9E">
        <w:rPr>
          <w:sz w:val="30"/>
          <w:rtl/>
        </w:rPr>
        <w:t>نسبة الأطفال المحصّنين ضدّ الشلل والثلاثي والحصبة فبلغت 77.8</w:t>
      </w:r>
      <w:r w:rsidR="00D57741">
        <w:rPr>
          <w:rFonts w:ascii="Century" w:hAnsi="Century"/>
          <w:sz w:val="30"/>
          <w:rtl/>
        </w:rPr>
        <w:t xml:space="preserve"> في المائة</w:t>
      </w:r>
      <w:r w:rsidR="002650DE" w:rsidRPr="00C92B9E">
        <w:rPr>
          <w:sz w:val="30"/>
          <w:rtl/>
        </w:rPr>
        <w:t xml:space="preserve"> </w:t>
      </w:r>
      <w:r w:rsidR="002650DE" w:rsidRPr="00C92B9E">
        <w:rPr>
          <w:rFonts w:hint="cs"/>
          <w:sz w:val="30"/>
          <w:rtl/>
        </w:rPr>
        <w:t>لدى الأ</w:t>
      </w:r>
      <w:r w:rsidR="002650DE" w:rsidRPr="00C92B9E">
        <w:rPr>
          <w:rFonts w:hint="eastAsia"/>
          <w:sz w:val="30"/>
          <w:rtl/>
        </w:rPr>
        <w:t>طفال</w:t>
      </w:r>
      <w:r w:rsidR="002650DE" w:rsidRPr="00C92B9E">
        <w:rPr>
          <w:sz w:val="30"/>
          <w:rtl/>
        </w:rPr>
        <w:t xml:space="preserve"> </w:t>
      </w:r>
      <w:r w:rsidR="002650DE" w:rsidRPr="00C92B9E">
        <w:rPr>
          <w:rFonts w:hint="cs"/>
          <w:sz w:val="30"/>
          <w:rtl/>
        </w:rPr>
        <w:t>الذين تراوح أ</w:t>
      </w:r>
      <w:r w:rsidR="002650DE" w:rsidRPr="00C92B9E">
        <w:rPr>
          <w:sz w:val="30"/>
          <w:rtl/>
        </w:rPr>
        <w:t xml:space="preserve">عمارهم بين 13 و 23 شهراً </w:t>
      </w:r>
      <w:r w:rsidR="002650DE" w:rsidRPr="00C92B9E">
        <w:rPr>
          <w:rFonts w:ascii="Century" w:hAnsi="Century"/>
          <w:sz w:val="30"/>
          <w:rtl/>
        </w:rPr>
        <w:t>(</w:t>
      </w:r>
      <w:r w:rsidR="002650DE" w:rsidRPr="00C92B9E">
        <w:rPr>
          <w:sz w:val="30"/>
          <w:rtl/>
        </w:rPr>
        <w:t>74.3</w:t>
      </w:r>
      <w:r w:rsidR="00D57741">
        <w:rPr>
          <w:rFonts w:ascii="Century" w:hAnsi="Century"/>
          <w:sz w:val="30"/>
          <w:rtl/>
        </w:rPr>
        <w:t xml:space="preserve"> في المائة</w:t>
      </w:r>
      <w:r w:rsidR="002650DE" w:rsidRPr="00C92B9E">
        <w:rPr>
          <w:rFonts w:hint="cs"/>
          <w:sz w:val="30"/>
          <w:rtl/>
        </w:rPr>
        <w:t xml:space="preserve"> لدى</w:t>
      </w:r>
      <w:r w:rsidR="002650DE" w:rsidRPr="00C92B9E">
        <w:rPr>
          <w:sz w:val="30"/>
          <w:rtl/>
        </w:rPr>
        <w:t xml:space="preserve"> </w:t>
      </w:r>
      <w:r w:rsidR="002650DE" w:rsidRPr="00C92B9E">
        <w:rPr>
          <w:rFonts w:hint="cs"/>
          <w:sz w:val="30"/>
          <w:rtl/>
        </w:rPr>
        <w:t>ا</w:t>
      </w:r>
      <w:r w:rsidR="002650DE" w:rsidRPr="00C92B9E">
        <w:rPr>
          <w:rFonts w:hint="eastAsia"/>
          <w:sz w:val="30"/>
          <w:rtl/>
        </w:rPr>
        <w:t>لذكور</w:t>
      </w:r>
      <w:r w:rsidR="002650DE" w:rsidRPr="00C92B9E">
        <w:rPr>
          <w:sz w:val="30"/>
          <w:rtl/>
        </w:rPr>
        <w:t xml:space="preserve"> و81.3</w:t>
      </w:r>
      <w:r w:rsidR="00D57741">
        <w:rPr>
          <w:rFonts w:ascii="Century" w:hAnsi="Century"/>
          <w:sz w:val="30"/>
          <w:rtl/>
        </w:rPr>
        <w:t xml:space="preserve"> في المائة</w:t>
      </w:r>
      <w:r w:rsidR="002650DE" w:rsidRPr="00C92B9E">
        <w:rPr>
          <w:sz w:val="30"/>
          <w:rtl/>
        </w:rPr>
        <w:t xml:space="preserve"> </w:t>
      </w:r>
      <w:r w:rsidR="002650DE" w:rsidRPr="00C92B9E">
        <w:rPr>
          <w:rFonts w:hint="cs"/>
          <w:sz w:val="30"/>
          <w:rtl/>
        </w:rPr>
        <w:t>لدى ا</w:t>
      </w:r>
      <w:r w:rsidR="002650DE" w:rsidRPr="00C92B9E">
        <w:rPr>
          <w:rFonts w:hint="eastAsia"/>
          <w:sz w:val="30"/>
          <w:rtl/>
        </w:rPr>
        <w:t>لإناث</w:t>
      </w:r>
      <w:r w:rsidR="002650DE" w:rsidRPr="00C92B9E">
        <w:rPr>
          <w:rFonts w:ascii="Century" w:hAnsi="Century"/>
          <w:sz w:val="30"/>
          <w:rtl/>
        </w:rPr>
        <w:t>)</w:t>
      </w:r>
      <w:r w:rsidR="002650DE" w:rsidRPr="00C92B9E">
        <w:rPr>
          <w:rFonts w:ascii="Century" w:hAnsi="Century" w:hint="eastAsia"/>
          <w:sz w:val="30"/>
          <w:rtl/>
        </w:rPr>
        <w:t>،</w:t>
      </w:r>
      <w:r w:rsidR="002650DE" w:rsidRPr="00C92B9E">
        <w:rPr>
          <w:rFonts w:ascii="Century" w:hAnsi="Century"/>
          <w:sz w:val="30"/>
          <w:rtl/>
        </w:rPr>
        <w:t xml:space="preserve"> </w:t>
      </w:r>
      <w:r w:rsidR="002650DE" w:rsidRPr="00C92B9E">
        <w:rPr>
          <w:rFonts w:ascii="Century" w:hAnsi="Century" w:hint="eastAsia"/>
          <w:sz w:val="30"/>
          <w:rtl/>
        </w:rPr>
        <w:t>ولكن</w:t>
      </w:r>
      <w:r w:rsidR="002650DE" w:rsidRPr="00C92B9E">
        <w:rPr>
          <w:rFonts w:ascii="Century" w:hAnsi="Century"/>
          <w:sz w:val="30"/>
          <w:rtl/>
        </w:rPr>
        <w:t xml:space="preserve"> </w:t>
      </w:r>
      <w:r w:rsidR="002650DE" w:rsidRPr="00C92B9E">
        <w:rPr>
          <w:rFonts w:ascii="Century" w:hAnsi="Century" w:hint="eastAsia"/>
          <w:sz w:val="30"/>
          <w:rtl/>
        </w:rPr>
        <w:t>بقيت</w:t>
      </w:r>
      <w:r w:rsidR="002650DE" w:rsidRPr="00C92B9E">
        <w:rPr>
          <w:rFonts w:ascii="Century" w:hAnsi="Century"/>
          <w:sz w:val="30"/>
          <w:rtl/>
        </w:rPr>
        <w:t xml:space="preserve"> </w:t>
      </w:r>
      <w:r w:rsidR="002650DE" w:rsidRPr="00C92B9E">
        <w:rPr>
          <w:rFonts w:ascii="Century" w:hAnsi="Century" w:hint="eastAsia"/>
          <w:sz w:val="30"/>
          <w:rtl/>
        </w:rPr>
        <w:t>الفوارق</w:t>
      </w:r>
      <w:r w:rsidR="002650DE" w:rsidRPr="00C92B9E">
        <w:rPr>
          <w:rFonts w:ascii="Century" w:hAnsi="Century"/>
          <w:sz w:val="30"/>
          <w:rtl/>
        </w:rPr>
        <w:t xml:space="preserve"> </w:t>
      </w:r>
      <w:r w:rsidR="002650DE" w:rsidRPr="00C92B9E">
        <w:rPr>
          <w:rFonts w:ascii="Century" w:hAnsi="Century" w:hint="eastAsia"/>
          <w:sz w:val="30"/>
          <w:rtl/>
        </w:rPr>
        <w:t>المناطقية</w:t>
      </w:r>
      <w:r w:rsidR="002650DE" w:rsidRPr="00C92B9E">
        <w:rPr>
          <w:rFonts w:ascii="Century" w:hAnsi="Century"/>
          <w:sz w:val="30"/>
          <w:rtl/>
        </w:rPr>
        <w:t xml:space="preserve"> </w:t>
      </w:r>
      <w:r w:rsidR="002650DE" w:rsidRPr="00C92B9E">
        <w:rPr>
          <w:rFonts w:ascii="Century" w:hAnsi="Century" w:hint="cs"/>
          <w:sz w:val="30"/>
          <w:rtl/>
        </w:rPr>
        <w:t xml:space="preserve">قائمة، إذ </w:t>
      </w:r>
      <w:r w:rsidR="002650DE" w:rsidRPr="00C92B9E">
        <w:rPr>
          <w:rFonts w:ascii="Century" w:hAnsi="Century" w:hint="eastAsia"/>
          <w:sz w:val="30"/>
          <w:rtl/>
        </w:rPr>
        <w:t>بلغت</w:t>
      </w:r>
      <w:r w:rsidR="002650DE" w:rsidRPr="00C92B9E">
        <w:rPr>
          <w:rFonts w:ascii="Century" w:hAnsi="Century"/>
          <w:sz w:val="30"/>
          <w:rtl/>
        </w:rPr>
        <w:t xml:space="preserve"> </w:t>
      </w:r>
      <w:r w:rsidR="002650DE" w:rsidRPr="00C92B9E">
        <w:rPr>
          <w:rFonts w:ascii="Century" w:hAnsi="Century" w:hint="eastAsia"/>
          <w:sz w:val="30"/>
          <w:rtl/>
        </w:rPr>
        <w:t>أعلى</w:t>
      </w:r>
      <w:r w:rsidR="002650DE" w:rsidRPr="00C92B9E">
        <w:rPr>
          <w:rFonts w:ascii="Century" w:hAnsi="Century"/>
          <w:sz w:val="30"/>
          <w:rtl/>
        </w:rPr>
        <w:t xml:space="preserve"> </w:t>
      </w:r>
      <w:r w:rsidR="002650DE" w:rsidRPr="00C92B9E">
        <w:rPr>
          <w:rFonts w:ascii="Century" w:hAnsi="Century" w:hint="eastAsia"/>
          <w:sz w:val="30"/>
          <w:rtl/>
        </w:rPr>
        <w:t>نسبة</w:t>
      </w:r>
      <w:r w:rsidR="002650DE" w:rsidRPr="00C92B9E">
        <w:rPr>
          <w:rFonts w:ascii="Century" w:hAnsi="Century"/>
          <w:sz w:val="30"/>
          <w:rtl/>
        </w:rPr>
        <w:t xml:space="preserve"> </w:t>
      </w:r>
      <w:r w:rsidR="002650DE" w:rsidRPr="00C92B9E">
        <w:rPr>
          <w:rFonts w:ascii="Century" w:hAnsi="Century" w:hint="eastAsia"/>
          <w:sz w:val="30"/>
          <w:rtl/>
        </w:rPr>
        <w:t>في</w:t>
      </w:r>
      <w:r w:rsidR="002650DE" w:rsidRPr="00C92B9E">
        <w:rPr>
          <w:rFonts w:ascii="Century" w:hAnsi="Century"/>
          <w:sz w:val="30"/>
          <w:rtl/>
        </w:rPr>
        <w:t xml:space="preserve"> </w:t>
      </w:r>
      <w:r w:rsidR="002650DE" w:rsidRPr="00C92B9E">
        <w:rPr>
          <w:rFonts w:ascii="Century" w:hAnsi="Century" w:hint="eastAsia"/>
          <w:sz w:val="30"/>
          <w:rtl/>
        </w:rPr>
        <w:t>جبل</w:t>
      </w:r>
      <w:r w:rsidR="002650DE" w:rsidRPr="00C92B9E">
        <w:rPr>
          <w:rFonts w:ascii="Century" w:hAnsi="Century"/>
          <w:sz w:val="30"/>
          <w:rtl/>
        </w:rPr>
        <w:t xml:space="preserve"> </w:t>
      </w:r>
      <w:r w:rsidR="002650DE" w:rsidRPr="00C92B9E">
        <w:rPr>
          <w:rFonts w:ascii="Century" w:hAnsi="Century" w:hint="eastAsia"/>
          <w:sz w:val="30"/>
          <w:rtl/>
        </w:rPr>
        <w:t>لبنان</w:t>
      </w:r>
      <w:r w:rsidR="002650DE" w:rsidRPr="00C92B9E">
        <w:rPr>
          <w:rFonts w:ascii="Century" w:hAnsi="Century"/>
          <w:sz w:val="30"/>
          <w:rtl/>
        </w:rPr>
        <w:t xml:space="preserve"> 91.7</w:t>
      </w:r>
      <w:r w:rsidR="00D57741">
        <w:rPr>
          <w:rFonts w:ascii="Century" w:hAnsi="Century"/>
          <w:sz w:val="30"/>
          <w:rtl/>
        </w:rPr>
        <w:t xml:space="preserve"> في المائة</w:t>
      </w:r>
      <w:r w:rsidR="002650DE" w:rsidRPr="00C92B9E">
        <w:rPr>
          <w:rFonts w:ascii="Century" w:hAnsi="Century"/>
          <w:sz w:val="30"/>
          <w:rtl/>
        </w:rPr>
        <w:t xml:space="preserve"> </w:t>
      </w:r>
      <w:r w:rsidR="002650DE" w:rsidRPr="00C92B9E">
        <w:rPr>
          <w:rFonts w:ascii="Century" w:hAnsi="Century" w:hint="eastAsia"/>
          <w:sz w:val="30"/>
          <w:rtl/>
        </w:rPr>
        <w:t>مقابل</w:t>
      </w:r>
      <w:r w:rsidR="002650DE" w:rsidRPr="00C92B9E">
        <w:rPr>
          <w:rFonts w:ascii="Century" w:hAnsi="Century" w:hint="cs"/>
          <w:sz w:val="30"/>
          <w:rtl/>
        </w:rPr>
        <w:t xml:space="preserve"> </w:t>
      </w:r>
      <w:r w:rsidR="002650DE" w:rsidRPr="00C92B9E">
        <w:rPr>
          <w:rFonts w:ascii="Century" w:hAnsi="Century"/>
          <w:sz w:val="30"/>
          <w:rtl/>
        </w:rPr>
        <w:t>56</w:t>
      </w:r>
      <w:r w:rsidR="00D57741">
        <w:rPr>
          <w:rFonts w:ascii="Century" w:hAnsi="Century"/>
          <w:sz w:val="30"/>
          <w:rtl/>
        </w:rPr>
        <w:t xml:space="preserve"> في المائة</w:t>
      </w:r>
      <w:r w:rsidR="002650DE" w:rsidRPr="00C92B9E">
        <w:rPr>
          <w:rFonts w:ascii="Century" w:hAnsi="Century" w:hint="cs"/>
          <w:sz w:val="30"/>
          <w:rtl/>
        </w:rPr>
        <w:t xml:space="preserve"> في</w:t>
      </w:r>
      <w:r w:rsidR="002650DE" w:rsidRPr="00C92B9E">
        <w:rPr>
          <w:rFonts w:ascii="Century" w:hAnsi="Century"/>
          <w:sz w:val="30"/>
          <w:rtl/>
        </w:rPr>
        <w:t xml:space="preserve"> </w:t>
      </w:r>
      <w:r w:rsidR="002650DE" w:rsidRPr="00C92B9E">
        <w:rPr>
          <w:rFonts w:ascii="Century" w:hAnsi="Century" w:hint="eastAsia"/>
          <w:sz w:val="30"/>
          <w:rtl/>
        </w:rPr>
        <w:t>بعلبك</w:t>
      </w:r>
      <w:r w:rsidR="000749AD">
        <w:rPr>
          <w:rFonts w:ascii="Century" w:hAnsi="Century" w:hint="cs"/>
          <w:sz w:val="30"/>
          <w:rtl/>
        </w:rPr>
        <w:t xml:space="preserve"> -</w:t>
      </w:r>
      <w:r w:rsidR="002650DE" w:rsidRPr="00C92B9E">
        <w:rPr>
          <w:rFonts w:ascii="Century" w:hAnsi="Century"/>
          <w:sz w:val="30"/>
          <w:rtl/>
        </w:rPr>
        <w:t xml:space="preserve"> </w:t>
      </w:r>
      <w:r w:rsidR="002650DE" w:rsidRPr="00C92B9E">
        <w:rPr>
          <w:rFonts w:ascii="Century" w:hAnsi="Century" w:hint="eastAsia"/>
          <w:sz w:val="30"/>
          <w:rtl/>
        </w:rPr>
        <w:t>الهرمل</w:t>
      </w:r>
      <w:r w:rsidR="002650DE" w:rsidRPr="00C92B9E">
        <w:rPr>
          <w:rFonts w:ascii="Century" w:hAnsi="Century"/>
          <w:sz w:val="30"/>
          <w:rtl/>
        </w:rPr>
        <w:t xml:space="preserve"> </w:t>
      </w:r>
      <w:r w:rsidR="002650DE" w:rsidRPr="00C92B9E">
        <w:rPr>
          <w:rFonts w:ascii="Century" w:hAnsi="Century" w:hint="eastAsia"/>
          <w:sz w:val="30"/>
          <w:rtl/>
        </w:rPr>
        <w:t>وعكار</w:t>
      </w:r>
      <w:r w:rsidR="002650DE" w:rsidRPr="00C92B9E">
        <w:rPr>
          <w:rFonts w:ascii="Century" w:hAnsi="Century"/>
          <w:sz w:val="30"/>
          <w:rtl/>
        </w:rPr>
        <w:t xml:space="preserve"> </w:t>
      </w:r>
      <w:r w:rsidR="002650DE" w:rsidRPr="00C92B9E">
        <w:rPr>
          <w:rFonts w:ascii="Century" w:hAnsi="Century" w:hint="eastAsia"/>
          <w:sz w:val="30"/>
          <w:rtl/>
        </w:rPr>
        <w:t>والضن</w:t>
      </w:r>
      <w:r w:rsidR="002650DE" w:rsidRPr="00C92B9E">
        <w:rPr>
          <w:rFonts w:ascii="Century" w:hAnsi="Century" w:hint="cs"/>
          <w:sz w:val="30"/>
          <w:rtl/>
        </w:rPr>
        <w:t>ّ</w:t>
      </w:r>
      <w:r w:rsidR="002650DE" w:rsidRPr="00C92B9E">
        <w:rPr>
          <w:rFonts w:ascii="Century" w:hAnsi="Century" w:hint="eastAsia"/>
          <w:sz w:val="30"/>
          <w:rtl/>
        </w:rPr>
        <w:t>ية</w:t>
      </w:r>
      <w:r w:rsidR="002650DE" w:rsidRPr="00C92B9E">
        <w:rPr>
          <w:rFonts w:ascii="Century" w:hAnsi="Century"/>
          <w:sz w:val="30"/>
          <w:rtl/>
        </w:rPr>
        <w:t>.</w:t>
      </w:r>
      <w:r w:rsidR="00C92B9E" w:rsidRPr="00C92B9E">
        <w:rPr>
          <w:rFonts w:ascii="Century" w:hAnsi="Century"/>
          <w:sz w:val="30"/>
          <w:rtl/>
        </w:rPr>
        <w:t xml:space="preserve"> </w:t>
      </w:r>
      <w:r w:rsidR="002650DE" w:rsidRPr="00C92B9E">
        <w:rPr>
          <w:rFonts w:ascii="Century" w:hAnsi="Century" w:hint="eastAsia"/>
          <w:sz w:val="30"/>
          <w:rtl/>
        </w:rPr>
        <w:t>ولوحظ</w:t>
      </w:r>
      <w:r w:rsidR="002650DE" w:rsidRPr="00C92B9E">
        <w:rPr>
          <w:rFonts w:ascii="Century" w:hAnsi="Century"/>
          <w:sz w:val="30"/>
          <w:rtl/>
        </w:rPr>
        <w:t xml:space="preserve"> </w:t>
      </w:r>
      <w:r w:rsidR="002650DE" w:rsidRPr="00C92B9E">
        <w:rPr>
          <w:rFonts w:ascii="Century" w:hAnsi="Century" w:hint="eastAsia"/>
          <w:sz w:val="30"/>
          <w:rtl/>
        </w:rPr>
        <w:t>أنه</w:t>
      </w:r>
      <w:r w:rsidR="002650DE" w:rsidRPr="00C92B9E">
        <w:rPr>
          <w:rFonts w:ascii="Century" w:hAnsi="Century"/>
          <w:sz w:val="30"/>
          <w:rtl/>
        </w:rPr>
        <w:t xml:space="preserve"> </w:t>
      </w:r>
      <w:r w:rsidR="002650DE" w:rsidRPr="00C92B9E">
        <w:rPr>
          <w:rFonts w:ascii="Century" w:hAnsi="Century" w:hint="eastAsia"/>
          <w:sz w:val="30"/>
          <w:rtl/>
        </w:rPr>
        <w:t>كلّما</w:t>
      </w:r>
      <w:r w:rsidR="002650DE" w:rsidRPr="00C92B9E">
        <w:rPr>
          <w:rFonts w:ascii="Century" w:hAnsi="Century"/>
          <w:sz w:val="30"/>
          <w:rtl/>
        </w:rPr>
        <w:t xml:space="preserve"> </w:t>
      </w:r>
      <w:r w:rsidR="002650DE" w:rsidRPr="00C92B9E">
        <w:rPr>
          <w:rFonts w:ascii="Century" w:hAnsi="Century" w:hint="eastAsia"/>
          <w:sz w:val="30"/>
          <w:rtl/>
        </w:rPr>
        <w:t>تحسّن</w:t>
      </w:r>
      <w:r w:rsidR="002650DE" w:rsidRPr="00C92B9E">
        <w:rPr>
          <w:rFonts w:ascii="Century" w:hAnsi="Century"/>
          <w:sz w:val="30"/>
          <w:rtl/>
        </w:rPr>
        <w:t xml:space="preserve"> </w:t>
      </w:r>
      <w:r w:rsidR="002650DE" w:rsidRPr="00C92B9E">
        <w:rPr>
          <w:rFonts w:ascii="Century" w:hAnsi="Century" w:hint="eastAsia"/>
          <w:sz w:val="30"/>
          <w:rtl/>
        </w:rPr>
        <w:t>المستوى</w:t>
      </w:r>
      <w:r w:rsidR="002650DE" w:rsidRPr="00C92B9E">
        <w:rPr>
          <w:rFonts w:ascii="Century" w:hAnsi="Century"/>
          <w:sz w:val="30"/>
          <w:rtl/>
        </w:rPr>
        <w:t xml:space="preserve"> </w:t>
      </w:r>
      <w:r w:rsidR="002650DE" w:rsidRPr="00C92B9E">
        <w:rPr>
          <w:rFonts w:ascii="Century" w:hAnsi="Century" w:hint="eastAsia"/>
          <w:sz w:val="30"/>
          <w:rtl/>
        </w:rPr>
        <w:t>التعليمي</w:t>
      </w:r>
      <w:r w:rsidR="002650DE" w:rsidRPr="00C92B9E">
        <w:rPr>
          <w:rFonts w:ascii="Century" w:hAnsi="Century"/>
          <w:sz w:val="30"/>
          <w:rtl/>
        </w:rPr>
        <w:t xml:space="preserve"> </w:t>
      </w:r>
      <w:r w:rsidR="002650DE" w:rsidRPr="00C92B9E">
        <w:rPr>
          <w:rFonts w:ascii="Century" w:hAnsi="Century" w:hint="eastAsia"/>
          <w:sz w:val="30"/>
          <w:rtl/>
        </w:rPr>
        <w:t>للأمهات</w:t>
      </w:r>
      <w:r w:rsidR="002650DE" w:rsidRPr="00C92B9E">
        <w:rPr>
          <w:rFonts w:ascii="Century" w:hAnsi="Century"/>
          <w:sz w:val="30"/>
          <w:rtl/>
        </w:rPr>
        <w:t xml:space="preserve"> </w:t>
      </w:r>
      <w:r w:rsidR="002650DE" w:rsidRPr="00C92B9E">
        <w:rPr>
          <w:rFonts w:ascii="Century" w:hAnsi="Century" w:hint="eastAsia"/>
          <w:sz w:val="30"/>
          <w:rtl/>
        </w:rPr>
        <w:t>انخفضت</w:t>
      </w:r>
      <w:r w:rsidR="002650DE" w:rsidRPr="00C92B9E">
        <w:rPr>
          <w:rFonts w:ascii="Century" w:hAnsi="Century"/>
          <w:sz w:val="30"/>
          <w:rtl/>
        </w:rPr>
        <w:t xml:space="preserve"> </w:t>
      </w:r>
      <w:r w:rsidR="002650DE" w:rsidRPr="00C92B9E">
        <w:rPr>
          <w:rFonts w:ascii="Century" w:hAnsi="Century" w:hint="eastAsia"/>
          <w:sz w:val="30"/>
          <w:rtl/>
        </w:rPr>
        <w:t>نسبة</w:t>
      </w:r>
      <w:r w:rsidR="002650DE" w:rsidRPr="00C92B9E">
        <w:rPr>
          <w:rFonts w:ascii="Century" w:hAnsi="Century"/>
          <w:sz w:val="30"/>
          <w:rtl/>
        </w:rPr>
        <w:t xml:space="preserve"> </w:t>
      </w:r>
      <w:r w:rsidR="002650DE" w:rsidRPr="00C92B9E">
        <w:rPr>
          <w:rFonts w:ascii="Century" w:hAnsi="Century" w:hint="eastAsia"/>
          <w:sz w:val="30"/>
          <w:rtl/>
        </w:rPr>
        <w:t>الوفيات</w:t>
      </w:r>
      <w:r w:rsidR="002650DE" w:rsidRPr="00C92B9E">
        <w:rPr>
          <w:rFonts w:ascii="Century" w:hAnsi="Century"/>
          <w:sz w:val="30"/>
          <w:rtl/>
        </w:rPr>
        <w:t xml:space="preserve"> </w:t>
      </w:r>
      <w:r w:rsidR="002650DE" w:rsidRPr="00C92B9E">
        <w:rPr>
          <w:rFonts w:ascii="Century" w:hAnsi="Century" w:hint="eastAsia"/>
          <w:sz w:val="30"/>
          <w:rtl/>
        </w:rPr>
        <w:t>بين</w:t>
      </w:r>
      <w:r w:rsidR="002650DE" w:rsidRPr="00C92B9E">
        <w:rPr>
          <w:rFonts w:ascii="Century" w:hAnsi="Century"/>
          <w:sz w:val="30"/>
          <w:rtl/>
        </w:rPr>
        <w:t xml:space="preserve"> </w:t>
      </w:r>
      <w:r w:rsidR="002650DE" w:rsidRPr="00C92B9E">
        <w:rPr>
          <w:rFonts w:ascii="Century" w:hAnsi="Century" w:hint="eastAsia"/>
          <w:sz w:val="30"/>
          <w:rtl/>
        </w:rPr>
        <w:t>الرض</w:t>
      </w:r>
      <w:r w:rsidR="002650DE" w:rsidRPr="00C92B9E">
        <w:rPr>
          <w:rFonts w:ascii="Century" w:hAnsi="Century" w:hint="cs"/>
          <w:sz w:val="30"/>
          <w:rtl/>
        </w:rPr>
        <w:t>ّ</w:t>
      </w:r>
      <w:r w:rsidR="002650DE" w:rsidRPr="00C92B9E">
        <w:rPr>
          <w:rFonts w:ascii="Century" w:hAnsi="Century" w:hint="eastAsia"/>
          <w:sz w:val="30"/>
          <w:rtl/>
        </w:rPr>
        <w:t>ع</w:t>
      </w:r>
      <w:r w:rsidR="002650DE" w:rsidRPr="00C92B9E">
        <w:rPr>
          <w:rFonts w:ascii="Century" w:hAnsi="Century"/>
          <w:sz w:val="30"/>
          <w:rtl/>
        </w:rPr>
        <w:t xml:space="preserve"> </w:t>
      </w:r>
      <w:r w:rsidR="002650DE" w:rsidRPr="00C92B9E">
        <w:rPr>
          <w:rFonts w:ascii="Century" w:hAnsi="Century" w:hint="eastAsia"/>
          <w:sz w:val="30"/>
          <w:rtl/>
        </w:rPr>
        <w:t>والأطفال</w:t>
      </w:r>
      <w:r w:rsidR="002650DE" w:rsidRPr="00C92B9E">
        <w:rPr>
          <w:rFonts w:ascii="Century" w:hAnsi="Century"/>
          <w:sz w:val="30"/>
          <w:rtl/>
        </w:rPr>
        <w:t>.</w:t>
      </w:r>
    </w:p>
    <w:p w:rsidR="002650DE" w:rsidRPr="00C92B9E" w:rsidRDefault="00827BAC" w:rsidP="00827BAC">
      <w:pPr>
        <w:pStyle w:val="SingleTxt"/>
        <w:rPr>
          <w:rFonts w:ascii="Century" w:hAnsi="Century"/>
          <w:sz w:val="30"/>
          <w:rtl/>
        </w:rPr>
      </w:pPr>
      <w:r w:rsidRPr="00C92B9E">
        <w:rPr>
          <w:rFonts w:ascii="Century" w:hAnsi="Century"/>
          <w:sz w:val="30"/>
          <w:rtl/>
        </w:rPr>
        <w:tab/>
      </w:r>
      <w:r w:rsidR="002650DE" w:rsidRPr="00C92B9E">
        <w:rPr>
          <w:rFonts w:ascii="Century" w:hAnsi="Century" w:hint="eastAsia"/>
          <w:sz w:val="30"/>
          <w:rtl/>
        </w:rPr>
        <w:t>من</w:t>
      </w:r>
      <w:r w:rsidR="002650DE" w:rsidRPr="00C92B9E">
        <w:rPr>
          <w:rFonts w:ascii="Century" w:hAnsi="Century"/>
          <w:sz w:val="30"/>
          <w:rtl/>
        </w:rPr>
        <w:t xml:space="preserve"> </w:t>
      </w:r>
      <w:r w:rsidR="002650DE" w:rsidRPr="00C92B9E">
        <w:rPr>
          <w:rFonts w:ascii="Century" w:hAnsi="Century" w:hint="eastAsia"/>
          <w:sz w:val="30"/>
          <w:rtl/>
        </w:rPr>
        <w:t>جهة</w:t>
      </w:r>
      <w:r w:rsidR="002650DE" w:rsidRPr="00C92B9E">
        <w:rPr>
          <w:rFonts w:ascii="Century" w:hAnsi="Century"/>
          <w:sz w:val="30"/>
          <w:rtl/>
        </w:rPr>
        <w:t xml:space="preserve"> </w:t>
      </w:r>
      <w:r w:rsidR="002650DE" w:rsidRPr="00C92B9E">
        <w:rPr>
          <w:rFonts w:ascii="Century" w:hAnsi="Century" w:hint="eastAsia"/>
          <w:sz w:val="30"/>
          <w:rtl/>
        </w:rPr>
        <w:t>أخرى</w:t>
      </w:r>
      <w:r w:rsidR="002650DE" w:rsidRPr="00C92B9E">
        <w:rPr>
          <w:rFonts w:ascii="Century" w:hAnsi="Century" w:hint="cs"/>
          <w:sz w:val="30"/>
          <w:rtl/>
        </w:rPr>
        <w:t>،</w:t>
      </w:r>
      <w:r w:rsidR="002650DE" w:rsidRPr="00C92B9E">
        <w:rPr>
          <w:rFonts w:ascii="Century" w:hAnsi="Century"/>
          <w:sz w:val="30"/>
          <w:rtl/>
        </w:rPr>
        <w:t xml:space="preserve"> </w:t>
      </w:r>
      <w:r w:rsidR="002650DE" w:rsidRPr="00C92B9E">
        <w:rPr>
          <w:rFonts w:ascii="Century" w:hAnsi="Century" w:hint="eastAsia"/>
          <w:sz w:val="30"/>
          <w:rtl/>
        </w:rPr>
        <w:t>قدّرت</w:t>
      </w:r>
      <w:r w:rsidR="002650DE" w:rsidRPr="00C92B9E">
        <w:rPr>
          <w:rFonts w:ascii="Century" w:hAnsi="Century"/>
          <w:sz w:val="30"/>
          <w:rtl/>
        </w:rPr>
        <w:t xml:space="preserve"> </w:t>
      </w:r>
      <w:r w:rsidR="002650DE" w:rsidRPr="00C92B9E">
        <w:rPr>
          <w:rFonts w:ascii="Century" w:hAnsi="Century" w:hint="eastAsia"/>
          <w:sz w:val="30"/>
          <w:rtl/>
        </w:rPr>
        <w:t>الدراسات</w:t>
      </w:r>
      <w:r w:rsidR="002650DE" w:rsidRPr="00C92B9E">
        <w:rPr>
          <w:rFonts w:ascii="Century" w:hAnsi="Century"/>
          <w:sz w:val="30"/>
          <w:rtl/>
        </w:rPr>
        <w:t xml:space="preserve"> </w:t>
      </w:r>
      <w:r w:rsidR="002650DE" w:rsidRPr="00C92B9E">
        <w:rPr>
          <w:rFonts w:ascii="Century" w:hAnsi="Century" w:hint="eastAsia"/>
          <w:sz w:val="30"/>
          <w:rtl/>
        </w:rPr>
        <w:t>معدّل</w:t>
      </w:r>
      <w:r w:rsidR="002650DE" w:rsidRPr="00C92B9E">
        <w:rPr>
          <w:rFonts w:ascii="Century" w:hAnsi="Century"/>
          <w:sz w:val="30"/>
          <w:rtl/>
        </w:rPr>
        <w:t xml:space="preserve"> </w:t>
      </w:r>
      <w:r w:rsidR="002650DE" w:rsidRPr="00C92B9E">
        <w:rPr>
          <w:rFonts w:ascii="Century" w:hAnsi="Century" w:hint="eastAsia"/>
          <w:sz w:val="30"/>
          <w:rtl/>
        </w:rPr>
        <w:t>وفيات</w:t>
      </w:r>
      <w:r w:rsidR="002650DE" w:rsidRPr="00C92B9E">
        <w:rPr>
          <w:rFonts w:ascii="Century" w:hAnsi="Century"/>
          <w:sz w:val="30"/>
          <w:rtl/>
        </w:rPr>
        <w:t xml:space="preserve"> </w:t>
      </w:r>
      <w:r w:rsidR="002650DE" w:rsidRPr="00C92B9E">
        <w:rPr>
          <w:rFonts w:ascii="Century" w:hAnsi="Century" w:hint="eastAsia"/>
          <w:sz w:val="30"/>
          <w:rtl/>
        </w:rPr>
        <w:t>الأمهات</w:t>
      </w:r>
      <w:r w:rsidR="002650DE" w:rsidRPr="00C92B9E">
        <w:rPr>
          <w:rFonts w:ascii="Century" w:hAnsi="Century"/>
          <w:sz w:val="30"/>
          <w:rtl/>
        </w:rPr>
        <w:t xml:space="preserve"> </w:t>
      </w:r>
      <w:r w:rsidR="002650DE" w:rsidRPr="00C92B9E">
        <w:rPr>
          <w:rFonts w:ascii="Century" w:hAnsi="Century" w:hint="eastAsia"/>
          <w:sz w:val="30"/>
          <w:rtl/>
        </w:rPr>
        <w:t>بسبب</w:t>
      </w:r>
      <w:r w:rsidR="002650DE" w:rsidRPr="00C92B9E">
        <w:rPr>
          <w:rFonts w:ascii="Century" w:hAnsi="Century"/>
          <w:sz w:val="30"/>
          <w:rtl/>
        </w:rPr>
        <w:t xml:space="preserve"> </w:t>
      </w:r>
      <w:r w:rsidR="002650DE" w:rsidRPr="00C92B9E">
        <w:rPr>
          <w:rFonts w:ascii="Century" w:hAnsi="Century" w:hint="eastAsia"/>
          <w:sz w:val="30"/>
          <w:rtl/>
        </w:rPr>
        <w:t>الحمل</w:t>
      </w:r>
      <w:r w:rsidR="002650DE" w:rsidRPr="00C92B9E">
        <w:rPr>
          <w:rFonts w:ascii="Century" w:hAnsi="Century"/>
          <w:sz w:val="30"/>
          <w:rtl/>
        </w:rPr>
        <w:t xml:space="preserve"> </w:t>
      </w:r>
      <w:r w:rsidR="002650DE" w:rsidRPr="00C92B9E">
        <w:rPr>
          <w:rFonts w:ascii="Century" w:hAnsi="Century" w:hint="eastAsia"/>
          <w:sz w:val="30"/>
          <w:rtl/>
        </w:rPr>
        <w:t>والولادة</w:t>
      </w:r>
      <w:r w:rsidR="002650DE" w:rsidRPr="00C92B9E">
        <w:rPr>
          <w:rFonts w:ascii="Century" w:hAnsi="Century"/>
          <w:sz w:val="30"/>
          <w:rtl/>
        </w:rPr>
        <w:t xml:space="preserve"> </w:t>
      </w:r>
      <w:r w:rsidR="002650DE" w:rsidRPr="00C92B9E">
        <w:rPr>
          <w:rFonts w:ascii="Century" w:hAnsi="Century" w:hint="eastAsia"/>
          <w:sz w:val="30"/>
          <w:rtl/>
        </w:rPr>
        <w:t>في</w:t>
      </w:r>
      <w:r w:rsidR="002650DE" w:rsidRPr="00C92B9E">
        <w:rPr>
          <w:rFonts w:ascii="Century" w:hAnsi="Century"/>
          <w:sz w:val="30"/>
          <w:rtl/>
        </w:rPr>
        <w:t xml:space="preserve"> </w:t>
      </w:r>
      <w:r w:rsidR="002650DE" w:rsidRPr="00C92B9E">
        <w:rPr>
          <w:rFonts w:ascii="Century" w:hAnsi="Century" w:hint="eastAsia"/>
          <w:sz w:val="30"/>
          <w:rtl/>
        </w:rPr>
        <w:t>العام</w:t>
      </w:r>
      <w:r w:rsidR="002650DE" w:rsidRPr="00C92B9E">
        <w:rPr>
          <w:rFonts w:ascii="Century" w:hAnsi="Century"/>
          <w:sz w:val="30"/>
          <w:rtl/>
        </w:rPr>
        <w:t xml:space="preserve"> 1996 </w:t>
      </w:r>
      <w:r w:rsidR="002650DE" w:rsidRPr="00C92B9E">
        <w:rPr>
          <w:rFonts w:ascii="Century" w:hAnsi="Century" w:hint="eastAsia"/>
          <w:sz w:val="30"/>
          <w:rtl/>
        </w:rPr>
        <w:t>بحوالي</w:t>
      </w:r>
      <w:r w:rsidR="002650DE" w:rsidRPr="00C92B9E">
        <w:rPr>
          <w:rFonts w:ascii="Century" w:hAnsi="Century"/>
          <w:sz w:val="30"/>
          <w:rtl/>
        </w:rPr>
        <w:t xml:space="preserve"> 104 </w:t>
      </w:r>
      <w:r w:rsidR="002650DE" w:rsidRPr="00C92B9E">
        <w:rPr>
          <w:rFonts w:ascii="Century" w:hAnsi="Century" w:hint="eastAsia"/>
          <w:sz w:val="30"/>
          <w:rtl/>
        </w:rPr>
        <w:t>ب</w:t>
      </w:r>
      <w:r w:rsidR="002650DE" w:rsidRPr="00C92B9E">
        <w:rPr>
          <w:rFonts w:ascii="Century" w:hAnsi="Century" w:hint="cs"/>
          <w:sz w:val="30"/>
          <w:rtl/>
        </w:rPr>
        <w:t xml:space="preserve">المائة </w:t>
      </w:r>
      <w:r w:rsidR="002650DE" w:rsidRPr="00C92B9E">
        <w:rPr>
          <w:rFonts w:ascii="Century" w:hAnsi="Century" w:hint="eastAsia"/>
          <w:sz w:val="30"/>
          <w:rtl/>
        </w:rPr>
        <w:t>ألف</w:t>
      </w:r>
      <w:r w:rsidR="002650DE" w:rsidRPr="00C92B9E">
        <w:rPr>
          <w:rFonts w:ascii="Century" w:hAnsi="Century" w:hint="cs"/>
          <w:sz w:val="30"/>
          <w:rtl/>
        </w:rPr>
        <w:t>.</w:t>
      </w:r>
      <w:r w:rsidR="002650DE" w:rsidRPr="00C92B9E">
        <w:rPr>
          <w:rFonts w:ascii="Century" w:hAnsi="Century"/>
          <w:sz w:val="30"/>
          <w:rtl/>
        </w:rPr>
        <w:t xml:space="preserve"> </w:t>
      </w:r>
      <w:r w:rsidR="002650DE" w:rsidRPr="00C92B9E">
        <w:rPr>
          <w:rFonts w:ascii="Century" w:hAnsi="Century" w:hint="eastAsia"/>
          <w:sz w:val="30"/>
          <w:rtl/>
        </w:rPr>
        <w:t>ومن</w:t>
      </w:r>
      <w:r w:rsidR="002650DE" w:rsidRPr="00C92B9E">
        <w:rPr>
          <w:rFonts w:ascii="Century" w:hAnsi="Century"/>
          <w:sz w:val="30"/>
          <w:rtl/>
        </w:rPr>
        <w:t xml:space="preserve"> </w:t>
      </w:r>
      <w:r w:rsidR="002650DE" w:rsidRPr="00C92B9E">
        <w:rPr>
          <w:rFonts w:ascii="Century" w:hAnsi="Century" w:hint="eastAsia"/>
          <w:sz w:val="30"/>
          <w:rtl/>
        </w:rPr>
        <w:t>المعروف</w:t>
      </w:r>
      <w:r w:rsidR="002650DE" w:rsidRPr="00C92B9E">
        <w:rPr>
          <w:rFonts w:ascii="Century" w:hAnsi="Century"/>
          <w:sz w:val="30"/>
          <w:rtl/>
        </w:rPr>
        <w:t xml:space="preserve"> </w:t>
      </w:r>
      <w:r w:rsidR="002650DE" w:rsidRPr="00C92B9E">
        <w:rPr>
          <w:rFonts w:ascii="Century" w:hAnsi="Century" w:hint="eastAsia"/>
          <w:sz w:val="30"/>
          <w:rtl/>
        </w:rPr>
        <w:t>أنّ</w:t>
      </w:r>
      <w:r w:rsidR="002650DE" w:rsidRPr="00C92B9E">
        <w:rPr>
          <w:rFonts w:ascii="Century" w:hAnsi="Century"/>
          <w:sz w:val="30"/>
          <w:rtl/>
        </w:rPr>
        <w:t xml:space="preserve"> </w:t>
      </w:r>
      <w:r w:rsidR="002650DE" w:rsidRPr="00C92B9E">
        <w:rPr>
          <w:rFonts w:ascii="Century" w:hAnsi="Century" w:hint="eastAsia"/>
          <w:sz w:val="30"/>
          <w:rtl/>
        </w:rPr>
        <w:t>هذا</w:t>
      </w:r>
      <w:r w:rsidR="002650DE" w:rsidRPr="00C92B9E">
        <w:rPr>
          <w:rFonts w:ascii="Century" w:hAnsi="Century"/>
          <w:sz w:val="30"/>
          <w:rtl/>
        </w:rPr>
        <w:t xml:space="preserve"> </w:t>
      </w:r>
      <w:r w:rsidR="002650DE" w:rsidRPr="00C92B9E">
        <w:rPr>
          <w:rFonts w:ascii="Century" w:hAnsi="Century" w:hint="eastAsia"/>
          <w:sz w:val="30"/>
          <w:rtl/>
        </w:rPr>
        <w:t>المعدل</w:t>
      </w:r>
      <w:r w:rsidR="002650DE" w:rsidRPr="00C92B9E">
        <w:rPr>
          <w:rFonts w:ascii="Century" w:hAnsi="Century"/>
          <w:sz w:val="30"/>
          <w:rtl/>
        </w:rPr>
        <w:t xml:space="preserve"> </w:t>
      </w:r>
      <w:r w:rsidR="002650DE" w:rsidRPr="00C92B9E">
        <w:rPr>
          <w:rFonts w:ascii="Century" w:hAnsi="Century" w:hint="eastAsia"/>
          <w:sz w:val="30"/>
          <w:rtl/>
        </w:rPr>
        <w:t>يتأثر</w:t>
      </w:r>
      <w:r w:rsidR="002650DE" w:rsidRPr="00C92B9E">
        <w:rPr>
          <w:rFonts w:ascii="Century" w:hAnsi="Century"/>
          <w:sz w:val="30"/>
          <w:rtl/>
        </w:rPr>
        <w:t xml:space="preserve"> </w:t>
      </w:r>
      <w:r w:rsidR="002650DE" w:rsidRPr="00C92B9E">
        <w:rPr>
          <w:rFonts w:ascii="Century" w:hAnsi="Century" w:hint="eastAsia"/>
          <w:sz w:val="30"/>
          <w:rtl/>
        </w:rPr>
        <w:t>بالعناية</w:t>
      </w:r>
      <w:r w:rsidR="002650DE" w:rsidRPr="00C92B9E">
        <w:rPr>
          <w:rFonts w:ascii="Century" w:hAnsi="Century"/>
          <w:sz w:val="30"/>
          <w:rtl/>
        </w:rPr>
        <w:t xml:space="preserve"> </w:t>
      </w:r>
      <w:r w:rsidR="002650DE" w:rsidRPr="00C92B9E">
        <w:rPr>
          <w:rFonts w:ascii="Century" w:hAnsi="Century" w:hint="eastAsia"/>
          <w:sz w:val="30"/>
          <w:rtl/>
        </w:rPr>
        <w:t>الصحية</w:t>
      </w:r>
      <w:r w:rsidR="002650DE" w:rsidRPr="00C92B9E">
        <w:rPr>
          <w:rFonts w:ascii="Century" w:hAnsi="Century"/>
          <w:sz w:val="30"/>
          <w:rtl/>
        </w:rPr>
        <w:t xml:space="preserve"> </w:t>
      </w:r>
      <w:r w:rsidR="002650DE" w:rsidRPr="00C92B9E">
        <w:rPr>
          <w:rFonts w:ascii="Century" w:hAnsi="Century" w:hint="eastAsia"/>
          <w:sz w:val="30"/>
          <w:rtl/>
        </w:rPr>
        <w:t>بالأم</w:t>
      </w:r>
      <w:r w:rsidR="002650DE" w:rsidRPr="00C92B9E">
        <w:rPr>
          <w:rFonts w:ascii="Century" w:hAnsi="Century"/>
          <w:sz w:val="30"/>
          <w:rtl/>
        </w:rPr>
        <w:t xml:space="preserve"> </w:t>
      </w:r>
      <w:r w:rsidR="002650DE" w:rsidRPr="00C92B9E">
        <w:rPr>
          <w:rFonts w:ascii="Century" w:hAnsi="Century" w:hint="eastAsia"/>
          <w:sz w:val="30"/>
          <w:rtl/>
        </w:rPr>
        <w:t>خلال</w:t>
      </w:r>
      <w:r w:rsidR="002650DE" w:rsidRPr="00C92B9E">
        <w:rPr>
          <w:rFonts w:ascii="Century" w:hAnsi="Century"/>
          <w:sz w:val="30"/>
          <w:rtl/>
        </w:rPr>
        <w:t xml:space="preserve"> </w:t>
      </w:r>
      <w:r w:rsidR="002650DE" w:rsidRPr="00C92B9E">
        <w:rPr>
          <w:rFonts w:ascii="Century" w:hAnsi="Century" w:hint="eastAsia"/>
          <w:sz w:val="30"/>
          <w:rtl/>
        </w:rPr>
        <w:t>فترة</w:t>
      </w:r>
      <w:r w:rsidR="002650DE" w:rsidRPr="00C92B9E">
        <w:rPr>
          <w:rFonts w:ascii="Century" w:hAnsi="Century"/>
          <w:sz w:val="30"/>
          <w:rtl/>
        </w:rPr>
        <w:t xml:space="preserve"> </w:t>
      </w:r>
      <w:r w:rsidR="002650DE" w:rsidRPr="00C92B9E">
        <w:rPr>
          <w:rFonts w:ascii="Century" w:hAnsi="Century" w:hint="eastAsia"/>
          <w:sz w:val="30"/>
          <w:rtl/>
        </w:rPr>
        <w:t>الحمل</w:t>
      </w:r>
      <w:r w:rsidR="002650DE" w:rsidRPr="00C92B9E">
        <w:rPr>
          <w:rFonts w:ascii="Century" w:hAnsi="Century"/>
          <w:sz w:val="30"/>
          <w:rtl/>
        </w:rPr>
        <w:t xml:space="preserve"> </w:t>
      </w:r>
      <w:r w:rsidR="002650DE" w:rsidRPr="00C92B9E">
        <w:rPr>
          <w:rFonts w:ascii="Century" w:hAnsi="Century" w:hint="eastAsia"/>
          <w:sz w:val="30"/>
          <w:rtl/>
        </w:rPr>
        <w:t>وفي</w:t>
      </w:r>
      <w:r w:rsidR="002650DE" w:rsidRPr="00C92B9E">
        <w:rPr>
          <w:rFonts w:ascii="Century" w:hAnsi="Century"/>
          <w:sz w:val="30"/>
          <w:rtl/>
        </w:rPr>
        <w:t xml:space="preserve"> </w:t>
      </w:r>
      <w:r w:rsidR="002650DE" w:rsidRPr="00C92B9E">
        <w:rPr>
          <w:rFonts w:ascii="Century" w:hAnsi="Century" w:hint="eastAsia"/>
          <w:sz w:val="30"/>
          <w:rtl/>
        </w:rPr>
        <w:t>أثناء</w:t>
      </w:r>
      <w:r w:rsidR="002650DE" w:rsidRPr="00C92B9E">
        <w:rPr>
          <w:rFonts w:ascii="Century" w:hAnsi="Century"/>
          <w:sz w:val="30"/>
          <w:rtl/>
        </w:rPr>
        <w:t xml:space="preserve"> </w:t>
      </w:r>
      <w:r w:rsidR="002650DE" w:rsidRPr="00C92B9E">
        <w:rPr>
          <w:rFonts w:ascii="Century" w:hAnsi="Century" w:hint="eastAsia"/>
          <w:sz w:val="30"/>
          <w:rtl/>
        </w:rPr>
        <w:t>الولادة</w:t>
      </w:r>
      <w:r w:rsidR="002650DE" w:rsidRPr="00C92B9E">
        <w:rPr>
          <w:rFonts w:ascii="Century" w:hAnsi="Century"/>
          <w:sz w:val="30"/>
          <w:rtl/>
        </w:rPr>
        <w:t xml:space="preserve"> </w:t>
      </w:r>
      <w:r w:rsidR="002650DE" w:rsidRPr="00C92B9E">
        <w:rPr>
          <w:rFonts w:ascii="Century" w:hAnsi="Century" w:hint="eastAsia"/>
          <w:sz w:val="30"/>
          <w:rtl/>
        </w:rPr>
        <w:t>وبعدها</w:t>
      </w:r>
      <w:r w:rsidR="002650DE" w:rsidRPr="00C92B9E">
        <w:rPr>
          <w:rFonts w:ascii="Century" w:hAnsi="Century"/>
          <w:sz w:val="30"/>
          <w:rtl/>
        </w:rPr>
        <w:t>.</w:t>
      </w:r>
    </w:p>
    <w:p w:rsidR="002650DE" w:rsidRPr="00C92B9E" w:rsidRDefault="00827BAC" w:rsidP="00827BAC">
      <w:pPr>
        <w:pStyle w:val="SingleTxt"/>
        <w:rPr>
          <w:rFonts w:ascii="Century" w:hAnsi="Century"/>
          <w:sz w:val="30"/>
          <w:rtl/>
        </w:rPr>
      </w:pPr>
      <w:r w:rsidRPr="00C92B9E">
        <w:rPr>
          <w:rFonts w:ascii="Century" w:hAnsi="Century"/>
          <w:sz w:val="30"/>
          <w:rtl/>
        </w:rPr>
        <w:tab/>
      </w:r>
      <w:r w:rsidR="002650DE" w:rsidRPr="00C92B9E">
        <w:rPr>
          <w:rFonts w:ascii="Century" w:hAnsi="Century" w:hint="eastAsia"/>
          <w:sz w:val="30"/>
          <w:rtl/>
        </w:rPr>
        <w:t>فبالنسبة</w:t>
      </w:r>
      <w:r w:rsidR="002650DE" w:rsidRPr="00C92B9E">
        <w:rPr>
          <w:rFonts w:ascii="Century" w:hAnsi="Century"/>
          <w:sz w:val="30"/>
          <w:rtl/>
        </w:rPr>
        <w:t xml:space="preserve"> </w:t>
      </w:r>
      <w:r w:rsidR="002650DE" w:rsidRPr="00C92B9E">
        <w:rPr>
          <w:rFonts w:ascii="Century" w:hAnsi="Century" w:hint="eastAsia"/>
          <w:sz w:val="30"/>
          <w:rtl/>
        </w:rPr>
        <w:t>إلى</w:t>
      </w:r>
      <w:r w:rsidR="002650DE" w:rsidRPr="00C92B9E">
        <w:rPr>
          <w:rFonts w:ascii="Century" w:hAnsi="Century"/>
          <w:sz w:val="30"/>
          <w:rtl/>
        </w:rPr>
        <w:t xml:space="preserve"> </w:t>
      </w:r>
      <w:r w:rsidR="002650DE" w:rsidRPr="00C92B9E">
        <w:rPr>
          <w:rFonts w:ascii="Century" w:hAnsi="Century" w:hint="eastAsia"/>
          <w:sz w:val="30"/>
          <w:rtl/>
        </w:rPr>
        <w:t>العناية</w:t>
      </w:r>
      <w:r w:rsidR="002650DE" w:rsidRPr="00C92B9E">
        <w:rPr>
          <w:rFonts w:ascii="Century" w:hAnsi="Century"/>
          <w:sz w:val="30"/>
          <w:rtl/>
        </w:rPr>
        <w:t xml:space="preserve"> </w:t>
      </w:r>
      <w:r w:rsidR="002650DE" w:rsidRPr="00C92B9E">
        <w:rPr>
          <w:rFonts w:ascii="Century" w:hAnsi="Century" w:hint="eastAsia"/>
          <w:sz w:val="30"/>
          <w:rtl/>
        </w:rPr>
        <w:t>الطبية</w:t>
      </w:r>
      <w:r w:rsidR="002650DE" w:rsidRPr="00C92B9E">
        <w:rPr>
          <w:rFonts w:ascii="Century" w:hAnsi="Century"/>
          <w:sz w:val="30"/>
          <w:rtl/>
        </w:rPr>
        <w:t xml:space="preserve"> </w:t>
      </w:r>
      <w:r w:rsidR="002650DE" w:rsidRPr="00C92B9E">
        <w:rPr>
          <w:rFonts w:ascii="Century" w:hAnsi="Century" w:hint="eastAsia"/>
          <w:sz w:val="30"/>
          <w:rtl/>
        </w:rPr>
        <w:t>أثناء</w:t>
      </w:r>
      <w:r w:rsidR="002650DE" w:rsidRPr="00C92B9E">
        <w:rPr>
          <w:rFonts w:ascii="Century" w:hAnsi="Century"/>
          <w:sz w:val="30"/>
          <w:rtl/>
        </w:rPr>
        <w:t xml:space="preserve"> </w:t>
      </w:r>
      <w:r w:rsidR="002650DE" w:rsidRPr="00C92B9E">
        <w:rPr>
          <w:rFonts w:ascii="Century" w:hAnsi="Century" w:hint="eastAsia"/>
          <w:sz w:val="30"/>
          <w:rtl/>
        </w:rPr>
        <w:t>فترة</w:t>
      </w:r>
      <w:r w:rsidR="002650DE" w:rsidRPr="00C92B9E">
        <w:rPr>
          <w:rFonts w:ascii="Century" w:hAnsi="Century"/>
          <w:sz w:val="30"/>
          <w:rtl/>
        </w:rPr>
        <w:t xml:space="preserve"> </w:t>
      </w:r>
      <w:r w:rsidR="002650DE" w:rsidRPr="00C92B9E">
        <w:rPr>
          <w:rFonts w:ascii="Century" w:hAnsi="Century" w:hint="eastAsia"/>
          <w:sz w:val="30"/>
          <w:rtl/>
        </w:rPr>
        <w:t>الحمل،</w:t>
      </w:r>
      <w:r w:rsidR="002650DE" w:rsidRPr="00C92B9E">
        <w:rPr>
          <w:rFonts w:ascii="Century" w:hAnsi="Century"/>
          <w:sz w:val="30"/>
          <w:rtl/>
        </w:rPr>
        <w:t xml:space="preserve"> </w:t>
      </w:r>
      <w:r w:rsidR="002650DE" w:rsidRPr="00C92B9E">
        <w:rPr>
          <w:rFonts w:ascii="Century" w:hAnsi="Century" w:hint="eastAsia"/>
          <w:sz w:val="30"/>
          <w:rtl/>
        </w:rPr>
        <w:t>أظهرت</w:t>
      </w:r>
      <w:r w:rsidR="002650DE" w:rsidRPr="00C92B9E">
        <w:rPr>
          <w:rFonts w:ascii="Century" w:hAnsi="Century"/>
          <w:sz w:val="30"/>
          <w:rtl/>
        </w:rPr>
        <w:t xml:space="preserve"> </w:t>
      </w:r>
      <w:r w:rsidR="002650DE" w:rsidRPr="00C92B9E">
        <w:rPr>
          <w:rFonts w:ascii="Century" w:hAnsi="Century" w:hint="eastAsia"/>
          <w:sz w:val="30"/>
          <w:rtl/>
        </w:rPr>
        <w:t>الدراسات</w:t>
      </w:r>
      <w:r w:rsidR="00C92B9E" w:rsidRPr="00C92B9E">
        <w:rPr>
          <w:rFonts w:ascii="Century" w:hAnsi="Century"/>
          <w:sz w:val="30"/>
          <w:rtl/>
        </w:rPr>
        <w:t xml:space="preserve"> </w:t>
      </w:r>
      <w:r w:rsidR="002650DE" w:rsidRPr="00C92B9E">
        <w:rPr>
          <w:rFonts w:ascii="Century" w:hAnsi="Century" w:hint="eastAsia"/>
          <w:sz w:val="30"/>
          <w:rtl/>
        </w:rPr>
        <w:t>أنه</w:t>
      </w:r>
      <w:r w:rsidR="002650DE" w:rsidRPr="00C92B9E">
        <w:rPr>
          <w:rFonts w:ascii="Century" w:hAnsi="Century"/>
          <w:sz w:val="30"/>
          <w:rtl/>
        </w:rPr>
        <w:t xml:space="preserve"> </w:t>
      </w:r>
      <w:r w:rsidR="002650DE" w:rsidRPr="00C92B9E">
        <w:rPr>
          <w:rFonts w:ascii="Century" w:hAnsi="Century" w:hint="eastAsia"/>
          <w:sz w:val="30"/>
          <w:rtl/>
        </w:rPr>
        <w:t>في</w:t>
      </w:r>
      <w:r w:rsidR="002650DE" w:rsidRPr="00C92B9E">
        <w:rPr>
          <w:rFonts w:ascii="Century" w:hAnsi="Century"/>
          <w:sz w:val="30"/>
          <w:rtl/>
        </w:rPr>
        <w:t xml:space="preserve"> </w:t>
      </w:r>
      <w:r w:rsidR="002650DE" w:rsidRPr="00C92B9E">
        <w:rPr>
          <w:rFonts w:ascii="Century" w:hAnsi="Century" w:hint="eastAsia"/>
          <w:sz w:val="30"/>
          <w:rtl/>
        </w:rPr>
        <w:t>العام</w:t>
      </w:r>
      <w:r w:rsidR="002650DE" w:rsidRPr="00C92B9E">
        <w:rPr>
          <w:rFonts w:ascii="Century" w:hAnsi="Century"/>
          <w:sz w:val="30"/>
          <w:rtl/>
        </w:rPr>
        <w:t xml:space="preserve"> </w:t>
      </w:r>
      <w:r w:rsidR="002650DE" w:rsidRPr="00C92B9E">
        <w:rPr>
          <w:rFonts w:ascii="Century" w:hAnsi="Century" w:hint="eastAsia"/>
          <w:sz w:val="30"/>
          <w:rtl/>
        </w:rPr>
        <w:t>نفسه</w:t>
      </w:r>
      <w:r w:rsidR="002650DE" w:rsidRPr="00C92B9E">
        <w:rPr>
          <w:rFonts w:ascii="Century" w:hAnsi="Century"/>
          <w:sz w:val="30"/>
          <w:rtl/>
        </w:rPr>
        <w:t xml:space="preserve"> </w:t>
      </w:r>
      <w:r w:rsidR="002650DE" w:rsidRPr="00C92B9E">
        <w:rPr>
          <w:rFonts w:ascii="Century" w:hAnsi="Century" w:hint="cs"/>
          <w:sz w:val="30"/>
          <w:rtl/>
        </w:rPr>
        <w:t>قامت</w:t>
      </w:r>
      <w:r w:rsidR="002650DE" w:rsidRPr="00C92B9E">
        <w:rPr>
          <w:rFonts w:ascii="Century" w:hAnsi="Century"/>
          <w:sz w:val="30"/>
          <w:rtl/>
        </w:rPr>
        <w:t xml:space="preserve"> 87</w:t>
      </w:r>
      <w:r w:rsidR="00D57741">
        <w:rPr>
          <w:rFonts w:ascii="Century" w:hAnsi="Century"/>
          <w:sz w:val="30"/>
          <w:rtl/>
        </w:rPr>
        <w:t xml:space="preserve"> في المائة</w:t>
      </w:r>
      <w:r w:rsidR="002650DE" w:rsidRPr="00C92B9E">
        <w:rPr>
          <w:rFonts w:ascii="Century" w:hAnsi="Century"/>
          <w:sz w:val="30"/>
          <w:rtl/>
        </w:rPr>
        <w:t xml:space="preserve"> </w:t>
      </w:r>
      <w:r w:rsidR="002650DE" w:rsidRPr="00C92B9E">
        <w:rPr>
          <w:rFonts w:ascii="Century" w:hAnsi="Century" w:hint="eastAsia"/>
          <w:sz w:val="30"/>
          <w:rtl/>
        </w:rPr>
        <w:t>من</w:t>
      </w:r>
      <w:r w:rsidR="002650DE" w:rsidRPr="00C92B9E">
        <w:rPr>
          <w:rFonts w:ascii="Century" w:hAnsi="Century"/>
          <w:sz w:val="30"/>
          <w:rtl/>
        </w:rPr>
        <w:t xml:space="preserve"> </w:t>
      </w:r>
      <w:r w:rsidR="002650DE" w:rsidRPr="00C92B9E">
        <w:rPr>
          <w:rFonts w:ascii="Century" w:hAnsi="Century" w:hint="eastAsia"/>
          <w:sz w:val="30"/>
          <w:rtl/>
        </w:rPr>
        <w:t>الأمهات</w:t>
      </w:r>
      <w:r w:rsidR="002650DE" w:rsidRPr="00C92B9E">
        <w:rPr>
          <w:rFonts w:ascii="Century" w:hAnsi="Century"/>
          <w:sz w:val="30"/>
          <w:rtl/>
        </w:rPr>
        <w:t xml:space="preserve"> </w:t>
      </w:r>
      <w:r w:rsidR="002650DE" w:rsidRPr="00C92B9E">
        <w:rPr>
          <w:rFonts w:ascii="Century" w:hAnsi="Century" w:hint="eastAsia"/>
          <w:sz w:val="30"/>
          <w:rtl/>
        </w:rPr>
        <w:t>بزيارة</w:t>
      </w:r>
      <w:r w:rsidR="002650DE" w:rsidRPr="00C92B9E">
        <w:rPr>
          <w:rFonts w:ascii="Century" w:hAnsi="Century"/>
          <w:sz w:val="30"/>
          <w:rtl/>
        </w:rPr>
        <w:t xml:space="preserve"> </w:t>
      </w:r>
      <w:r w:rsidR="002650DE" w:rsidRPr="00C92B9E">
        <w:rPr>
          <w:rFonts w:ascii="Century" w:hAnsi="Century" w:hint="eastAsia"/>
          <w:sz w:val="30"/>
          <w:rtl/>
        </w:rPr>
        <w:t>طبية</w:t>
      </w:r>
      <w:r w:rsidR="002650DE" w:rsidRPr="00C92B9E">
        <w:rPr>
          <w:rFonts w:ascii="Century" w:hAnsi="Century"/>
          <w:sz w:val="30"/>
          <w:rtl/>
        </w:rPr>
        <w:t xml:space="preserve"> </w:t>
      </w:r>
      <w:r w:rsidR="002650DE" w:rsidRPr="00C92B9E">
        <w:rPr>
          <w:rFonts w:ascii="Century" w:hAnsi="Century" w:hint="eastAsia"/>
          <w:sz w:val="30"/>
          <w:rtl/>
        </w:rPr>
        <w:t>واحدة</w:t>
      </w:r>
      <w:r w:rsidR="002650DE" w:rsidRPr="00C92B9E">
        <w:rPr>
          <w:rFonts w:ascii="Century" w:hAnsi="Century"/>
          <w:sz w:val="30"/>
          <w:rtl/>
        </w:rPr>
        <w:t xml:space="preserve"> </w:t>
      </w:r>
      <w:r w:rsidR="002650DE" w:rsidRPr="00C92B9E">
        <w:rPr>
          <w:rFonts w:ascii="Century" w:hAnsi="Century" w:hint="eastAsia"/>
          <w:sz w:val="30"/>
          <w:rtl/>
        </w:rPr>
        <w:t>على</w:t>
      </w:r>
      <w:r w:rsidR="002650DE" w:rsidRPr="00C92B9E">
        <w:rPr>
          <w:rFonts w:ascii="Century" w:hAnsi="Century"/>
          <w:sz w:val="30"/>
          <w:rtl/>
        </w:rPr>
        <w:t xml:space="preserve"> </w:t>
      </w:r>
      <w:r w:rsidR="002650DE" w:rsidRPr="00C92B9E">
        <w:rPr>
          <w:rFonts w:ascii="Century" w:hAnsi="Century" w:hint="eastAsia"/>
          <w:sz w:val="30"/>
          <w:rtl/>
        </w:rPr>
        <w:t>الأقل</w:t>
      </w:r>
      <w:r w:rsidR="002650DE" w:rsidRPr="00C92B9E">
        <w:rPr>
          <w:rFonts w:ascii="Century" w:hAnsi="Century"/>
          <w:sz w:val="30"/>
          <w:rtl/>
        </w:rPr>
        <w:t xml:space="preserve"> </w:t>
      </w:r>
      <w:r w:rsidR="002650DE" w:rsidRPr="00C92B9E">
        <w:rPr>
          <w:rFonts w:ascii="Century" w:hAnsi="Century" w:hint="eastAsia"/>
          <w:sz w:val="30"/>
          <w:rtl/>
        </w:rPr>
        <w:t>خلال</w:t>
      </w:r>
      <w:r w:rsidR="002650DE" w:rsidRPr="00C92B9E">
        <w:rPr>
          <w:rFonts w:ascii="Century" w:hAnsi="Century"/>
          <w:sz w:val="30"/>
          <w:rtl/>
        </w:rPr>
        <w:t xml:space="preserve"> </w:t>
      </w:r>
      <w:r w:rsidR="002650DE" w:rsidRPr="00C92B9E">
        <w:rPr>
          <w:rFonts w:ascii="Century" w:hAnsi="Century" w:hint="eastAsia"/>
          <w:sz w:val="30"/>
          <w:rtl/>
        </w:rPr>
        <w:t>هذه</w:t>
      </w:r>
      <w:r w:rsidR="002650DE" w:rsidRPr="00C92B9E">
        <w:rPr>
          <w:rFonts w:ascii="Century" w:hAnsi="Century"/>
          <w:sz w:val="30"/>
          <w:rtl/>
        </w:rPr>
        <w:t xml:space="preserve"> </w:t>
      </w:r>
      <w:r w:rsidR="002650DE" w:rsidRPr="00C92B9E">
        <w:rPr>
          <w:rFonts w:ascii="Century" w:hAnsi="Century" w:hint="eastAsia"/>
          <w:sz w:val="30"/>
          <w:rtl/>
        </w:rPr>
        <w:t>الفترة،</w:t>
      </w:r>
      <w:r w:rsidR="002650DE" w:rsidRPr="00C92B9E">
        <w:rPr>
          <w:rFonts w:ascii="Century" w:hAnsi="Century"/>
          <w:sz w:val="30"/>
          <w:rtl/>
        </w:rPr>
        <w:t xml:space="preserve"> </w:t>
      </w:r>
      <w:r w:rsidR="002650DE" w:rsidRPr="00C92B9E">
        <w:rPr>
          <w:rFonts w:ascii="Century" w:hAnsi="Century" w:hint="eastAsia"/>
          <w:sz w:val="30"/>
          <w:rtl/>
        </w:rPr>
        <w:t>وفي</w:t>
      </w:r>
      <w:r w:rsidR="002650DE" w:rsidRPr="00C92B9E">
        <w:rPr>
          <w:rFonts w:ascii="Century" w:hAnsi="Century"/>
          <w:sz w:val="30"/>
          <w:rtl/>
        </w:rPr>
        <w:t xml:space="preserve"> 50</w:t>
      </w:r>
      <w:r w:rsidR="00740360">
        <w:rPr>
          <w:rFonts w:ascii="Century" w:hAnsi="Century" w:hint="cs"/>
          <w:sz w:val="30"/>
          <w:rtl/>
        </w:rPr>
        <w:t> </w:t>
      </w:r>
      <w:r w:rsidR="00D57741">
        <w:rPr>
          <w:rFonts w:ascii="Century" w:hAnsi="Century"/>
          <w:sz w:val="30"/>
          <w:rtl/>
        </w:rPr>
        <w:t>في المائة</w:t>
      </w:r>
      <w:r w:rsidR="002650DE" w:rsidRPr="00C92B9E">
        <w:rPr>
          <w:rFonts w:ascii="Century" w:hAnsi="Century"/>
          <w:sz w:val="30"/>
          <w:rtl/>
        </w:rPr>
        <w:t xml:space="preserve"> </w:t>
      </w:r>
      <w:r w:rsidR="002650DE" w:rsidRPr="00C92B9E">
        <w:rPr>
          <w:rFonts w:ascii="Century" w:hAnsi="Century" w:hint="eastAsia"/>
          <w:sz w:val="30"/>
          <w:rtl/>
        </w:rPr>
        <w:t>من</w:t>
      </w:r>
      <w:r w:rsidR="002650DE" w:rsidRPr="00C92B9E">
        <w:rPr>
          <w:rFonts w:ascii="Century" w:hAnsi="Century"/>
          <w:sz w:val="30"/>
          <w:rtl/>
        </w:rPr>
        <w:t xml:space="preserve"> </w:t>
      </w:r>
      <w:r w:rsidR="002650DE" w:rsidRPr="00C92B9E">
        <w:rPr>
          <w:rFonts w:ascii="Century" w:hAnsi="Century" w:hint="eastAsia"/>
          <w:sz w:val="30"/>
          <w:rtl/>
        </w:rPr>
        <w:t>الحالات</w:t>
      </w:r>
      <w:r w:rsidR="002650DE" w:rsidRPr="00C92B9E">
        <w:rPr>
          <w:rFonts w:ascii="Century" w:hAnsi="Century"/>
          <w:sz w:val="30"/>
          <w:rtl/>
        </w:rPr>
        <w:t xml:space="preserve"> </w:t>
      </w:r>
      <w:r w:rsidR="002650DE" w:rsidRPr="00C92B9E">
        <w:rPr>
          <w:rFonts w:ascii="Century" w:hAnsi="Century" w:hint="eastAsia"/>
          <w:sz w:val="30"/>
          <w:rtl/>
        </w:rPr>
        <w:t>كان</w:t>
      </w:r>
      <w:r w:rsidR="002650DE" w:rsidRPr="00C92B9E">
        <w:rPr>
          <w:rFonts w:ascii="Century" w:hAnsi="Century"/>
          <w:sz w:val="30"/>
          <w:rtl/>
        </w:rPr>
        <w:t xml:space="preserve"> </w:t>
      </w:r>
      <w:r w:rsidR="002650DE" w:rsidRPr="00C92B9E">
        <w:rPr>
          <w:rFonts w:ascii="Century" w:hAnsi="Century" w:hint="eastAsia"/>
          <w:sz w:val="30"/>
          <w:rtl/>
        </w:rPr>
        <w:t>الفحص</w:t>
      </w:r>
      <w:r w:rsidR="002650DE" w:rsidRPr="00C92B9E">
        <w:rPr>
          <w:rFonts w:ascii="Century" w:hAnsi="Century"/>
          <w:sz w:val="30"/>
          <w:rtl/>
        </w:rPr>
        <w:t xml:space="preserve"> </w:t>
      </w:r>
      <w:r w:rsidR="002650DE" w:rsidRPr="00C92B9E">
        <w:rPr>
          <w:rFonts w:ascii="Century" w:hAnsi="Century" w:hint="eastAsia"/>
          <w:sz w:val="30"/>
          <w:rtl/>
        </w:rPr>
        <w:t>جزءاً</w:t>
      </w:r>
      <w:r w:rsidR="002650DE" w:rsidRPr="00C92B9E">
        <w:rPr>
          <w:rFonts w:ascii="Century" w:hAnsi="Century"/>
          <w:sz w:val="30"/>
          <w:rtl/>
        </w:rPr>
        <w:t xml:space="preserve"> </w:t>
      </w:r>
      <w:r w:rsidR="002650DE" w:rsidRPr="00C92B9E">
        <w:rPr>
          <w:rFonts w:ascii="Century" w:hAnsi="Century" w:hint="eastAsia"/>
          <w:sz w:val="30"/>
          <w:rtl/>
        </w:rPr>
        <w:t>من</w:t>
      </w:r>
      <w:r w:rsidR="002650DE" w:rsidRPr="00C92B9E">
        <w:rPr>
          <w:rFonts w:ascii="Century" w:hAnsi="Century"/>
          <w:sz w:val="30"/>
          <w:rtl/>
        </w:rPr>
        <w:t xml:space="preserve"> </w:t>
      </w:r>
      <w:r w:rsidR="002650DE" w:rsidRPr="00C92B9E">
        <w:rPr>
          <w:rFonts w:ascii="Century" w:hAnsi="Century" w:hint="eastAsia"/>
          <w:sz w:val="30"/>
          <w:rtl/>
        </w:rPr>
        <w:t>زيارة</w:t>
      </w:r>
      <w:r w:rsidR="002650DE" w:rsidRPr="00C92B9E">
        <w:rPr>
          <w:rFonts w:ascii="Century" w:hAnsi="Century"/>
          <w:sz w:val="30"/>
          <w:rtl/>
        </w:rPr>
        <w:t xml:space="preserve"> </w:t>
      </w:r>
      <w:r w:rsidR="002650DE" w:rsidRPr="00C92B9E">
        <w:rPr>
          <w:rFonts w:ascii="Century" w:hAnsi="Century" w:hint="eastAsia"/>
          <w:sz w:val="30"/>
          <w:rtl/>
        </w:rPr>
        <w:t>عادية</w:t>
      </w:r>
      <w:r w:rsidR="002650DE" w:rsidRPr="00C92B9E">
        <w:rPr>
          <w:rFonts w:ascii="Century" w:hAnsi="Century"/>
          <w:sz w:val="30"/>
          <w:rtl/>
        </w:rPr>
        <w:t xml:space="preserve">. </w:t>
      </w:r>
      <w:r w:rsidR="002650DE" w:rsidRPr="00C92B9E">
        <w:rPr>
          <w:rFonts w:ascii="Century" w:hAnsi="Century" w:hint="eastAsia"/>
          <w:sz w:val="30"/>
          <w:rtl/>
        </w:rPr>
        <w:t>والجدير</w:t>
      </w:r>
      <w:r w:rsidR="002650DE" w:rsidRPr="00C92B9E">
        <w:rPr>
          <w:rFonts w:ascii="Century" w:hAnsi="Century"/>
          <w:sz w:val="30"/>
          <w:rtl/>
        </w:rPr>
        <w:t xml:space="preserve"> </w:t>
      </w:r>
      <w:r w:rsidR="002650DE" w:rsidRPr="00C92B9E">
        <w:rPr>
          <w:rFonts w:ascii="Century" w:hAnsi="Century" w:hint="eastAsia"/>
          <w:sz w:val="30"/>
          <w:rtl/>
        </w:rPr>
        <w:t>بالذكر</w:t>
      </w:r>
      <w:r w:rsidR="002650DE" w:rsidRPr="00C92B9E">
        <w:rPr>
          <w:rFonts w:ascii="Century" w:hAnsi="Century"/>
          <w:sz w:val="30"/>
          <w:rtl/>
        </w:rPr>
        <w:t xml:space="preserve"> </w:t>
      </w:r>
      <w:r w:rsidR="002650DE" w:rsidRPr="00C92B9E">
        <w:rPr>
          <w:rFonts w:ascii="Century" w:hAnsi="Century" w:hint="eastAsia"/>
          <w:sz w:val="30"/>
          <w:rtl/>
        </w:rPr>
        <w:t>أن</w:t>
      </w:r>
      <w:r w:rsidR="002650DE" w:rsidRPr="00C92B9E">
        <w:rPr>
          <w:rFonts w:ascii="Century" w:hAnsi="Century"/>
          <w:sz w:val="30"/>
          <w:rtl/>
        </w:rPr>
        <w:t xml:space="preserve"> </w:t>
      </w:r>
      <w:r w:rsidR="002650DE" w:rsidRPr="00C92B9E">
        <w:rPr>
          <w:rFonts w:ascii="Century" w:hAnsi="Century" w:hint="eastAsia"/>
          <w:sz w:val="30"/>
          <w:rtl/>
        </w:rPr>
        <w:t>هذه</w:t>
      </w:r>
      <w:r w:rsidR="002650DE" w:rsidRPr="00C92B9E">
        <w:rPr>
          <w:rFonts w:ascii="Century" w:hAnsi="Century"/>
          <w:sz w:val="30"/>
          <w:rtl/>
        </w:rPr>
        <w:t xml:space="preserve"> </w:t>
      </w:r>
      <w:r w:rsidR="002650DE" w:rsidRPr="00C92B9E">
        <w:rPr>
          <w:rFonts w:ascii="Century" w:hAnsi="Century" w:hint="eastAsia"/>
          <w:sz w:val="30"/>
          <w:rtl/>
        </w:rPr>
        <w:t>النسبة</w:t>
      </w:r>
      <w:r w:rsidR="002650DE" w:rsidRPr="00C92B9E">
        <w:rPr>
          <w:rFonts w:ascii="Century" w:hAnsi="Century"/>
          <w:sz w:val="30"/>
          <w:rtl/>
        </w:rPr>
        <w:t xml:space="preserve"> </w:t>
      </w:r>
      <w:r w:rsidR="002650DE" w:rsidRPr="00C92B9E">
        <w:rPr>
          <w:rFonts w:ascii="Century" w:hAnsi="Century" w:hint="eastAsia"/>
          <w:sz w:val="30"/>
          <w:rtl/>
        </w:rPr>
        <w:t>ارتفعت</w:t>
      </w:r>
      <w:r w:rsidR="002650DE" w:rsidRPr="00C92B9E">
        <w:rPr>
          <w:rFonts w:ascii="Century" w:hAnsi="Century"/>
          <w:sz w:val="30"/>
          <w:rtl/>
        </w:rPr>
        <w:t xml:space="preserve"> </w:t>
      </w:r>
      <w:r w:rsidR="002650DE" w:rsidRPr="00C92B9E">
        <w:rPr>
          <w:rFonts w:ascii="Century" w:hAnsi="Century" w:hint="eastAsia"/>
          <w:sz w:val="30"/>
          <w:rtl/>
        </w:rPr>
        <w:t>مؤخراً</w:t>
      </w:r>
      <w:r w:rsidR="002650DE" w:rsidRPr="00C92B9E">
        <w:rPr>
          <w:rFonts w:ascii="Century" w:hAnsi="Century"/>
          <w:sz w:val="30"/>
          <w:rtl/>
        </w:rPr>
        <w:t xml:space="preserve"> </w:t>
      </w:r>
      <w:r w:rsidR="002650DE" w:rsidRPr="00C92B9E">
        <w:rPr>
          <w:rFonts w:ascii="Century" w:hAnsi="Century" w:hint="cs"/>
          <w:sz w:val="30"/>
          <w:rtl/>
        </w:rPr>
        <w:t>لتصل في ال</w:t>
      </w:r>
      <w:r w:rsidR="002650DE" w:rsidRPr="00C92B9E">
        <w:rPr>
          <w:rFonts w:ascii="Century" w:hAnsi="Century" w:hint="eastAsia"/>
          <w:sz w:val="30"/>
          <w:rtl/>
        </w:rPr>
        <w:t>عام</w:t>
      </w:r>
      <w:r w:rsidR="002650DE" w:rsidRPr="00C92B9E">
        <w:rPr>
          <w:rFonts w:ascii="Century" w:hAnsi="Century"/>
          <w:sz w:val="30"/>
          <w:rtl/>
        </w:rPr>
        <w:t xml:space="preserve"> 2000</w:t>
      </w:r>
      <w:r w:rsidR="002650DE" w:rsidRPr="00C92B9E">
        <w:rPr>
          <w:rFonts w:ascii="Century" w:hAnsi="Century" w:hint="cs"/>
          <w:sz w:val="30"/>
          <w:rtl/>
        </w:rPr>
        <w:t xml:space="preserve"> إلى </w:t>
      </w:r>
      <w:r w:rsidR="002650DE" w:rsidRPr="00C92B9E">
        <w:rPr>
          <w:rFonts w:ascii="Century" w:hAnsi="Century"/>
          <w:sz w:val="30"/>
          <w:rtl/>
        </w:rPr>
        <w:t>94.9</w:t>
      </w:r>
      <w:r w:rsidR="00D57741">
        <w:rPr>
          <w:rFonts w:ascii="Century" w:hAnsi="Century"/>
          <w:sz w:val="30"/>
          <w:rtl/>
        </w:rPr>
        <w:t xml:space="preserve"> في المائة</w:t>
      </w:r>
      <w:r w:rsidR="002650DE" w:rsidRPr="00C92B9E">
        <w:rPr>
          <w:rFonts w:ascii="Century" w:hAnsi="Century"/>
          <w:sz w:val="30"/>
          <w:rtl/>
        </w:rPr>
        <w:t>.</w:t>
      </w:r>
    </w:p>
    <w:p w:rsidR="002650DE" w:rsidRPr="00C92B9E" w:rsidRDefault="00827BAC" w:rsidP="00827BAC">
      <w:pPr>
        <w:pStyle w:val="SingleTxt"/>
        <w:rPr>
          <w:rFonts w:ascii="Century" w:hAnsi="Century"/>
          <w:sz w:val="30"/>
          <w:rtl/>
        </w:rPr>
      </w:pPr>
      <w:r w:rsidRPr="00C92B9E">
        <w:rPr>
          <w:rFonts w:ascii="Century" w:hAnsi="Century"/>
          <w:sz w:val="30"/>
          <w:rtl/>
        </w:rPr>
        <w:tab/>
      </w:r>
      <w:r w:rsidR="002650DE" w:rsidRPr="00C92B9E">
        <w:rPr>
          <w:rFonts w:ascii="Century" w:hAnsi="Century" w:hint="eastAsia"/>
          <w:sz w:val="30"/>
          <w:rtl/>
        </w:rPr>
        <w:t>وتجدر</w:t>
      </w:r>
      <w:r w:rsidR="002650DE" w:rsidRPr="00C92B9E">
        <w:rPr>
          <w:rFonts w:ascii="Century" w:hAnsi="Century"/>
          <w:sz w:val="30"/>
          <w:rtl/>
        </w:rPr>
        <w:t xml:space="preserve"> </w:t>
      </w:r>
      <w:r w:rsidR="002650DE" w:rsidRPr="00C92B9E">
        <w:rPr>
          <w:rFonts w:ascii="Century" w:hAnsi="Century" w:hint="eastAsia"/>
          <w:sz w:val="30"/>
          <w:rtl/>
        </w:rPr>
        <w:t>الإشارة</w:t>
      </w:r>
      <w:r w:rsidR="002650DE" w:rsidRPr="00C92B9E">
        <w:rPr>
          <w:rFonts w:ascii="Century" w:hAnsi="Century"/>
          <w:sz w:val="30"/>
          <w:rtl/>
        </w:rPr>
        <w:t xml:space="preserve"> </w:t>
      </w:r>
      <w:r w:rsidR="002650DE" w:rsidRPr="00C92B9E">
        <w:rPr>
          <w:rFonts w:ascii="Century" w:hAnsi="Century" w:hint="eastAsia"/>
          <w:sz w:val="30"/>
          <w:rtl/>
        </w:rPr>
        <w:t>إلى</w:t>
      </w:r>
      <w:r w:rsidR="002650DE" w:rsidRPr="00C92B9E">
        <w:rPr>
          <w:rFonts w:ascii="Century" w:hAnsi="Century"/>
          <w:sz w:val="30"/>
          <w:rtl/>
        </w:rPr>
        <w:t xml:space="preserve"> </w:t>
      </w:r>
      <w:r w:rsidR="002650DE" w:rsidRPr="00C92B9E">
        <w:rPr>
          <w:rFonts w:ascii="Century" w:hAnsi="Century" w:hint="eastAsia"/>
          <w:sz w:val="30"/>
          <w:rtl/>
        </w:rPr>
        <w:t>أن</w:t>
      </w:r>
      <w:r w:rsidR="002650DE" w:rsidRPr="00C92B9E">
        <w:rPr>
          <w:rFonts w:ascii="Century" w:hAnsi="Century"/>
          <w:sz w:val="30"/>
          <w:rtl/>
        </w:rPr>
        <w:t xml:space="preserve"> </w:t>
      </w:r>
      <w:r w:rsidR="002650DE" w:rsidRPr="00C92B9E">
        <w:rPr>
          <w:rFonts w:ascii="Century" w:hAnsi="Century" w:hint="eastAsia"/>
          <w:sz w:val="30"/>
          <w:rtl/>
        </w:rPr>
        <w:t>نسبة</w:t>
      </w:r>
      <w:r w:rsidR="002650DE" w:rsidRPr="00C92B9E">
        <w:rPr>
          <w:rFonts w:ascii="Century" w:hAnsi="Century"/>
          <w:sz w:val="30"/>
          <w:rtl/>
        </w:rPr>
        <w:t xml:space="preserve"> </w:t>
      </w:r>
      <w:r w:rsidR="002650DE" w:rsidRPr="00C92B9E">
        <w:rPr>
          <w:rFonts w:ascii="Century" w:hAnsi="Century" w:hint="eastAsia"/>
          <w:sz w:val="30"/>
          <w:rtl/>
        </w:rPr>
        <w:t>الذين</w:t>
      </w:r>
      <w:r w:rsidR="002650DE" w:rsidRPr="00C92B9E">
        <w:rPr>
          <w:rFonts w:ascii="Century" w:hAnsi="Century"/>
          <w:sz w:val="30"/>
          <w:rtl/>
        </w:rPr>
        <w:t xml:space="preserve"> </w:t>
      </w:r>
      <w:r w:rsidR="002650DE" w:rsidRPr="00C92B9E">
        <w:rPr>
          <w:rFonts w:ascii="Century" w:hAnsi="Century" w:hint="eastAsia"/>
          <w:sz w:val="30"/>
          <w:rtl/>
        </w:rPr>
        <w:t>يلجأون</w:t>
      </w:r>
      <w:r w:rsidR="002650DE" w:rsidRPr="00C92B9E">
        <w:rPr>
          <w:rFonts w:ascii="Century" w:hAnsi="Century"/>
          <w:sz w:val="30"/>
          <w:rtl/>
        </w:rPr>
        <w:t xml:space="preserve"> </w:t>
      </w:r>
      <w:r w:rsidR="002650DE" w:rsidRPr="00C92B9E">
        <w:rPr>
          <w:rFonts w:ascii="Century" w:hAnsi="Century" w:hint="eastAsia"/>
          <w:sz w:val="30"/>
          <w:rtl/>
        </w:rPr>
        <w:t>إلى</w:t>
      </w:r>
      <w:r w:rsidR="002650DE" w:rsidRPr="00C92B9E">
        <w:rPr>
          <w:rFonts w:ascii="Century" w:hAnsi="Century"/>
          <w:sz w:val="30"/>
          <w:rtl/>
        </w:rPr>
        <w:t xml:space="preserve"> </w:t>
      </w:r>
      <w:r w:rsidR="002650DE" w:rsidRPr="00C92B9E">
        <w:rPr>
          <w:rFonts w:ascii="Century" w:hAnsi="Century" w:hint="eastAsia"/>
          <w:sz w:val="30"/>
          <w:rtl/>
        </w:rPr>
        <w:t>مراجعة</w:t>
      </w:r>
      <w:r w:rsidR="002650DE" w:rsidRPr="00C92B9E">
        <w:rPr>
          <w:rFonts w:ascii="Century" w:hAnsi="Century"/>
          <w:sz w:val="30"/>
          <w:rtl/>
        </w:rPr>
        <w:t xml:space="preserve"> </w:t>
      </w:r>
      <w:r w:rsidR="002650DE" w:rsidRPr="00C92B9E">
        <w:rPr>
          <w:rFonts w:ascii="Century" w:hAnsi="Century" w:hint="eastAsia"/>
          <w:sz w:val="30"/>
          <w:rtl/>
        </w:rPr>
        <w:t>الطبيب</w:t>
      </w:r>
      <w:r w:rsidR="002650DE" w:rsidRPr="00C92B9E">
        <w:rPr>
          <w:rFonts w:ascii="Century" w:hAnsi="Century"/>
          <w:sz w:val="30"/>
          <w:rtl/>
        </w:rPr>
        <w:t xml:space="preserve"> </w:t>
      </w:r>
      <w:r w:rsidR="002650DE" w:rsidRPr="00C92B9E">
        <w:rPr>
          <w:rFonts w:ascii="Century" w:hAnsi="Century" w:hint="eastAsia"/>
          <w:sz w:val="30"/>
          <w:rtl/>
        </w:rPr>
        <w:t>من</w:t>
      </w:r>
      <w:r w:rsidR="002650DE" w:rsidRPr="00C92B9E">
        <w:rPr>
          <w:rFonts w:ascii="Century" w:hAnsi="Century"/>
          <w:sz w:val="30"/>
          <w:rtl/>
        </w:rPr>
        <w:t xml:space="preserve"> </w:t>
      </w:r>
      <w:r w:rsidR="002650DE" w:rsidRPr="00C92B9E">
        <w:rPr>
          <w:rFonts w:ascii="Century" w:hAnsi="Century" w:hint="eastAsia"/>
          <w:sz w:val="30"/>
          <w:rtl/>
        </w:rPr>
        <w:t>قبيل</w:t>
      </w:r>
      <w:r w:rsidR="00C92B9E" w:rsidRPr="00C92B9E">
        <w:rPr>
          <w:rFonts w:ascii="Century" w:hAnsi="Century"/>
          <w:sz w:val="30"/>
          <w:rtl/>
        </w:rPr>
        <w:t xml:space="preserve"> </w:t>
      </w:r>
      <w:r w:rsidR="002650DE" w:rsidRPr="00C92B9E">
        <w:rPr>
          <w:rFonts w:ascii="Century" w:hAnsi="Century" w:hint="eastAsia"/>
          <w:sz w:val="30"/>
          <w:rtl/>
        </w:rPr>
        <w:t>الوقاية</w:t>
      </w:r>
      <w:r w:rsidR="002650DE" w:rsidRPr="00C92B9E">
        <w:rPr>
          <w:rFonts w:ascii="Century" w:hAnsi="Century"/>
          <w:sz w:val="30"/>
          <w:rtl/>
        </w:rPr>
        <w:t xml:space="preserve"> </w:t>
      </w:r>
      <w:r w:rsidR="002650DE" w:rsidRPr="00C92B9E">
        <w:rPr>
          <w:rFonts w:ascii="Century" w:hAnsi="Century" w:hint="eastAsia"/>
          <w:sz w:val="30"/>
          <w:rtl/>
        </w:rPr>
        <w:t>عموماً</w:t>
      </w:r>
      <w:r w:rsidR="002650DE" w:rsidRPr="00C92B9E">
        <w:rPr>
          <w:rFonts w:ascii="Century" w:hAnsi="Century"/>
          <w:sz w:val="30"/>
          <w:rtl/>
        </w:rPr>
        <w:t xml:space="preserve"> </w:t>
      </w:r>
      <w:r w:rsidR="002650DE" w:rsidRPr="00C92B9E">
        <w:rPr>
          <w:rFonts w:ascii="Century" w:hAnsi="Century" w:hint="eastAsia"/>
          <w:sz w:val="30"/>
          <w:rtl/>
        </w:rPr>
        <w:t>بلغت</w:t>
      </w:r>
      <w:r w:rsidR="002650DE" w:rsidRPr="00C92B9E">
        <w:rPr>
          <w:rFonts w:ascii="Century" w:hAnsi="Century" w:hint="cs"/>
          <w:sz w:val="30"/>
          <w:rtl/>
        </w:rPr>
        <w:t xml:space="preserve"> </w:t>
      </w:r>
      <w:r w:rsidR="002650DE" w:rsidRPr="00C92B9E">
        <w:rPr>
          <w:rFonts w:ascii="Century" w:hAnsi="Century"/>
          <w:sz w:val="30"/>
          <w:rtl/>
        </w:rPr>
        <w:t>5.5</w:t>
      </w:r>
      <w:r w:rsidR="00D57741">
        <w:rPr>
          <w:rFonts w:ascii="Century" w:hAnsi="Century"/>
          <w:sz w:val="30"/>
          <w:rtl/>
        </w:rPr>
        <w:t xml:space="preserve"> في المائة</w:t>
      </w:r>
      <w:r w:rsidR="002650DE" w:rsidRPr="00C92B9E">
        <w:rPr>
          <w:rFonts w:ascii="Century" w:hAnsi="Century" w:hint="cs"/>
          <w:sz w:val="30"/>
          <w:rtl/>
        </w:rPr>
        <w:t xml:space="preserve"> </w:t>
      </w:r>
      <w:r w:rsidR="002650DE" w:rsidRPr="00C92B9E">
        <w:rPr>
          <w:rFonts w:ascii="Century" w:hAnsi="Century" w:hint="eastAsia"/>
          <w:sz w:val="30"/>
          <w:rtl/>
        </w:rPr>
        <w:t>عام</w:t>
      </w:r>
      <w:r w:rsidR="002650DE" w:rsidRPr="00C92B9E">
        <w:rPr>
          <w:rFonts w:ascii="Century" w:hAnsi="Century"/>
          <w:sz w:val="30"/>
          <w:rtl/>
        </w:rPr>
        <w:t xml:space="preserve"> 1999</w:t>
      </w:r>
      <w:r w:rsidR="00C92B9E">
        <w:rPr>
          <w:rFonts w:ascii="Century" w:hAnsi="Century"/>
          <w:sz w:val="30"/>
          <w:rtl/>
        </w:rPr>
        <w:t>،</w:t>
      </w:r>
      <w:r w:rsidR="002650DE" w:rsidRPr="00C92B9E">
        <w:rPr>
          <w:rFonts w:ascii="Century" w:hAnsi="Century"/>
          <w:sz w:val="30"/>
          <w:rtl/>
        </w:rPr>
        <w:t xml:space="preserve"> </w:t>
      </w:r>
      <w:r w:rsidR="002650DE" w:rsidRPr="00C92B9E">
        <w:rPr>
          <w:rFonts w:ascii="Century" w:hAnsi="Century" w:hint="eastAsia"/>
          <w:sz w:val="30"/>
          <w:rtl/>
        </w:rPr>
        <w:t>مع</w:t>
      </w:r>
      <w:r w:rsidR="002650DE" w:rsidRPr="00C92B9E">
        <w:rPr>
          <w:rFonts w:ascii="Century" w:hAnsi="Century"/>
          <w:sz w:val="30"/>
          <w:rtl/>
        </w:rPr>
        <w:t xml:space="preserve"> </w:t>
      </w:r>
      <w:r w:rsidR="002650DE" w:rsidRPr="00C92B9E">
        <w:rPr>
          <w:rFonts w:ascii="Century" w:hAnsi="Century" w:hint="eastAsia"/>
          <w:sz w:val="30"/>
          <w:rtl/>
        </w:rPr>
        <w:t>ارتفاع</w:t>
      </w:r>
      <w:r w:rsidR="002650DE" w:rsidRPr="00C92B9E">
        <w:rPr>
          <w:rFonts w:ascii="Century" w:hAnsi="Century"/>
          <w:sz w:val="30"/>
          <w:rtl/>
        </w:rPr>
        <w:t xml:space="preserve"> </w:t>
      </w:r>
      <w:r w:rsidR="002650DE" w:rsidRPr="00C92B9E">
        <w:rPr>
          <w:rFonts w:ascii="Century" w:hAnsi="Century" w:hint="eastAsia"/>
          <w:sz w:val="30"/>
          <w:rtl/>
        </w:rPr>
        <w:t>واضح</w:t>
      </w:r>
      <w:r w:rsidR="002650DE" w:rsidRPr="00C92B9E">
        <w:rPr>
          <w:rFonts w:ascii="Century" w:hAnsi="Century"/>
          <w:sz w:val="30"/>
          <w:rtl/>
        </w:rPr>
        <w:t xml:space="preserve"> </w:t>
      </w:r>
      <w:r w:rsidR="002650DE" w:rsidRPr="00C92B9E">
        <w:rPr>
          <w:rFonts w:ascii="Century" w:hAnsi="Century" w:hint="eastAsia"/>
          <w:sz w:val="30"/>
          <w:rtl/>
        </w:rPr>
        <w:t>لصالح</w:t>
      </w:r>
      <w:r w:rsidR="002650DE" w:rsidRPr="00C92B9E">
        <w:rPr>
          <w:rFonts w:ascii="Century" w:hAnsi="Century"/>
          <w:sz w:val="30"/>
          <w:rtl/>
        </w:rPr>
        <w:t xml:space="preserve"> </w:t>
      </w:r>
      <w:r w:rsidR="002650DE" w:rsidRPr="00C92B9E">
        <w:rPr>
          <w:rFonts w:ascii="Century" w:hAnsi="Century" w:hint="eastAsia"/>
          <w:sz w:val="30"/>
          <w:rtl/>
        </w:rPr>
        <w:t>النساء</w:t>
      </w:r>
      <w:r w:rsidR="002650DE" w:rsidRPr="00C92B9E">
        <w:rPr>
          <w:rFonts w:ascii="Century" w:hAnsi="Century"/>
          <w:sz w:val="30"/>
          <w:rtl/>
        </w:rPr>
        <w:t xml:space="preserve"> </w:t>
      </w:r>
      <w:r w:rsidR="002650DE" w:rsidRPr="00C92B9E">
        <w:rPr>
          <w:rFonts w:ascii="Century" w:hAnsi="Century" w:hint="eastAsia"/>
          <w:sz w:val="30"/>
          <w:rtl/>
        </w:rPr>
        <w:t>بسبب</w:t>
      </w:r>
      <w:r w:rsidR="002650DE" w:rsidRPr="00C92B9E">
        <w:rPr>
          <w:rFonts w:ascii="Century" w:hAnsi="Century"/>
          <w:sz w:val="30"/>
          <w:rtl/>
        </w:rPr>
        <w:t xml:space="preserve"> </w:t>
      </w:r>
      <w:r w:rsidR="002650DE" w:rsidRPr="00C92B9E">
        <w:rPr>
          <w:rFonts w:ascii="Century" w:hAnsi="Century" w:hint="eastAsia"/>
          <w:sz w:val="30"/>
          <w:rtl/>
        </w:rPr>
        <w:t>مراجعة</w:t>
      </w:r>
      <w:r w:rsidR="00C92B9E" w:rsidRPr="00C92B9E">
        <w:rPr>
          <w:rFonts w:ascii="Century" w:hAnsi="Century"/>
          <w:sz w:val="30"/>
          <w:rtl/>
        </w:rPr>
        <w:t xml:space="preserve"> </w:t>
      </w:r>
      <w:r w:rsidR="002650DE" w:rsidRPr="00C92B9E">
        <w:rPr>
          <w:rFonts w:ascii="Century" w:hAnsi="Century" w:hint="eastAsia"/>
          <w:sz w:val="30"/>
          <w:rtl/>
        </w:rPr>
        <w:t>الطبيب</w:t>
      </w:r>
      <w:r w:rsidR="002650DE" w:rsidRPr="00C92B9E">
        <w:rPr>
          <w:rFonts w:ascii="Century" w:hAnsi="Century"/>
          <w:sz w:val="30"/>
          <w:rtl/>
        </w:rPr>
        <w:t xml:space="preserve"> </w:t>
      </w:r>
      <w:r w:rsidR="002650DE" w:rsidRPr="00C92B9E">
        <w:rPr>
          <w:rFonts w:ascii="Century" w:hAnsi="Century" w:hint="eastAsia"/>
          <w:sz w:val="30"/>
          <w:rtl/>
        </w:rPr>
        <w:t>النسائي</w:t>
      </w:r>
      <w:r w:rsidR="002650DE" w:rsidRPr="00C92B9E">
        <w:rPr>
          <w:rFonts w:ascii="Century" w:hAnsi="Century"/>
          <w:sz w:val="30"/>
          <w:rtl/>
        </w:rPr>
        <w:t xml:space="preserve">. </w:t>
      </w:r>
      <w:r w:rsidR="002650DE" w:rsidRPr="00C92B9E">
        <w:rPr>
          <w:rFonts w:ascii="Century" w:hAnsi="Century" w:hint="eastAsia"/>
          <w:sz w:val="30"/>
          <w:rtl/>
        </w:rPr>
        <w:t>وهذا</w:t>
      </w:r>
      <w:r w:rsidR="002650DE" w:rsidRPr="00C92B9E">
        <w:rPr>
          <w:rFonts w:ascii="Century" w:hAnsi="Century"/>
          <w:sz w:val="30"/>
          <w:rtl/>
        </w:rPr>
        <w:t xml:space="preserve"> </w:t>
      </w:r>
      <w:r w:rsidR="002650DE" w:rsidRPr="00C92B9E">
        <w:rPr>
          <w:rFonts w:ascii="Century" w:hAnsi="Century" w:hint="eastAsia"/>
          <w:sz w:val="30"/>
          <w:rtl/>
        </w:rPr>
        <w:t>يظهر</w:t>
      </w:r>
      <w:r w:rsidR="002650DE" w:rsidRPr="00C92B9E">
        <w:rPr>
          <w:rFonts w:ascii="Century" w:hAnsi="Century"/>
          <w:sz w:val="30"/>
          <w:rtl/>
        </w:rPr>
        <w:t xml:space="preserve"> </w:t>
      </w:r>
      <w:r w:rsidR="002650DE" w:rsidRPr="00C92B9E">
        <w:rPr>
          <w:rFonts w:ascii="Century" w:hAnsi="Century" w:hint="eastAsia"/>
          <w:sz w:val="30"/>
          <w:rtl/>
        </w:rPr>
        <w:t>تطوّر</w:t>
      </w:r>
      <w:r w:rsidR="002650DE" w:rsidRPr="00C92B9E">
        <w:rPr>
          <w:rFonts w:ascii="Century" w:hAnsi="Century"/>
          <w:sz w:val="30"/>
          <w:rtl/>
        </w:rPr>
        <w:t xml:space="preserve"> </w:t>
      </w:r>
      <w:r w:rsidR="002650DE" w:rsidRPr="00C92B9E">
        <w:rPr>
          <w:rFonts w:ascii="Century" w:hAnsi="Century" w:hint="eastAsia"/>
          <w:sz w:val="30"/>
          <w:rtl/>
        </w:rPr>
        <w:t>الوعي</w:t>
      </w:r>
      <w:r w:rsidR="002650DE" w:rsidRPr="00C92B9E">
        <w:rPr>
          <w:rFonts w:ascii="Century" w:hAnsi="Century"/>
          <w:sz w:val="30"/>
          <w:rtl/>
        </w:rPr>
        <w:t xml:space="preserve"> </w:t>
      </w:r>
      <w:r w:rsidR="002650DE" w:rsidRPr="00C92B9E">
        <w:rPr>
          <w:rFonts w:ascii="Century" w:hAnsi="Century" w:hint="eastAsia"/>
          <w:sz w:val="30"/>
          <w:rtl/>
        </w:rPr>
        <w:t>والسلوكيات</w:t>
      </w:r>
      <w:r w:rsidR="002650DE" w:rsidRPr="00C92B9E">
        <w:rPr>
          <w:rFonts w:ascii="Century" w:hAnsi="Century"/>
          <w:sz w:val="30"/>
          <w:rtl/>
        </w:rPr>
        <w:t xml:space="preserve"> </w:t>
      </w:r>
      <w:r w:rsidR="002650DE" w:rsidRPr="00C92B9E">
        <w:rPr>
          <w:rFonts w:ascii="Century" w:hAnsi="Century" w:hint="eastAsia"/>
          <w:sz w:val="30"/>
          <w:rtl/>
        </w:rPr>
        <w:t>الصحيحة</w:t>
      </w:r>
      <w:r w:rsidR="002650DE" w:rsidRPr="00C92B9E">
        <w:rPr>
          <w:rFonts w:ascii="Century" w:hAnsi="Century"/>
          <w:sz w:val="30"/>
          <w:rtl/>
        </w:rPr>
        <w:t xml:space="preserve"> </w:t>
      </w:r>
      <w:r w:rsidR="002650DE" w:rsidRPr="00C92B9E">
        <w:rPr>
          <w:rFonts w:ascii="Century" w:hAnsi="Century" w:hint="eastAsia"/>
          <w:sz w:val="30"/>
          <w:rtl/>
        </w:rPr>
        <w:t>في</w:t>
      </w:r>
      <w:r w:rsidR="002650DE" w:rsidRPr="00C92B9E">
        <w:rPr>
          <w:rFonts w:ascii="Century" w:hAnsi="Century"/>
          <w:sz w:val="30"/>
          <w:rtl/>
        </w:rPr>
        <w:t xml:space="preserve"> </w:t>
      </w:r>
      <w:r w:rsidR="002650DE" w:rsidRPr="00C92B9E">
        <w:rPr>
          <w:rFonts w:ascii="Century" w:hAnsi="Century" w:hint="eastAsia"/>
          <w:sz w:val="30"/>
          <w:rtl/>
        </w:rPr>
        <w:t>ما</w:t>
      </w:r>
      <w:r w:rsidR="002650DE" w:rsidRPr="00C92B9E">
        <w:rPr>
          <w:rFonts w:ascii="Century" w:hAnsi="Century"/>
          <w:sz w:val="30"/>
          <w:rtl/>
        </w:rPr>
        <w:t xml:space="preserve"> </w:t>
      </w:r>
      <w:r w:rsidR="002650DE" w:rsidRPr="00C92B9E">
        <w:rPr>
          <w:rFonts w:ascii="Century" w:hAnsi="Century" w:hint="eastAsia"/>
          <w:sz w:val="30"/>
          <w:rtl/>
        </w:rPr>
        <w:t>يتعلّق</w:t>
      </w:r>
      <w:r w:rsidR="002650DE" w:rsidRPr="00C92B9E">
        <w:rPr>
          <w:rFonts w:ascii="Century" w:hAnsi="Century"/>
          <w:sz w:val="30"/>
          <w:rtl/>
        </w:rPr>
        <w:t xml:space="preserve"> </w:t>
      </w:r>
      <w:r w:rsidR="002650DE" w:rsidRPr="00C92B9E">
        <w:rPr>
          <w:rFonts w:ascii="Century" w:hAnsi="Century" w:hint="eastAsia"/>
          <w:sz w:val="30"/>
          <w:rtl/>
        </w:rPr>
        <w:t>ببعض</w:t>
      </w:r>
      <w:r w:rsidR="002650DE" w:rsidRPr="00C92B9E">
        <w:rPr>
          <w:rFonts w:ascii="Century" w:hAnsi="Century"/>
          <w:sz w:val="30"/>
          <w:rtl/>
        </w:rPr>
        <w:t xml:space="preserve"> </w:t>
      </w:r>
      <w:r w:rsidR="002650DE" w:rsidRPr="00C92B9E">
        <w:rPr>
          <w:rFonts w:ascii="Century" w:hAnsi="Century" w:hint="eastAsia"/>
          <w:sz w:val="30"/>
          <w:rtl/>
        </w:rPr>
        <w:t>جوانب</w:t>
      </w:r>
      <w:r w:rsidR="002650DE" w:rsidRPr="00C92B9E">
        <w:rPr>
          <w:rFonts w:ascii="Century" w:hAnsi="Century"/>
          <w:sz w:val="30"/>
          <w:rtl/>
        </w:rPr>
        <w:t xml:space="preserve"> </w:t>
      </w:r>
      <w:r w:rsidR="002650DE" w:rsidRPr="00C92B9E">
        <w:rPr>
          <w:rFonts w:ascii="Century" w:hAnsi="Century" w:hint="eastAsia"/>
          <w:sz w:val="30"/>
          <w:rtl/>
        </w:rPr>
        <w:t>الصحّة</w:t>
      </w:r>
      <w:r w:rsidR="002650DE" w:rsidRPr="00C92B9E">
        <w:rPr>
          <w:rFonts w:ascii="Century" w:hAnsi="Century"/>
          <w:sz w:val="30"/>
          <w:rtl/>
        </w:rPr>
        <w:t xml:space="preserve"> </w:t>
      </w:r>
      <w:r w:rsidR="002650DE" w:rsidRPr="00C92B9E">
        <w:rPr>
          <w:rFonts w:ascii="Century" w:hAnsi="Century" w:hint="eastAsia"/>
          <w:sz w:val="30"/>
          <w:rtl/>
        </w:rPr>
        <w:t>الإنجابية</w:t>
      </w:r>
      <w:r w:rsidR="002650DE" w:rsidRPr="00C92B9E">
        <w:rPr>
          <w:rFonts w:ascii="Century" w:hAnsi="Century"/>
          <w:sz w:val="30"/>
          <w:rtl/>
        </w:rPr>
        <w:t>.</w:t>
      </w:r>
    </w:p>
    <w:p w:rsidR="002650DE" w:rsidRPr="00C92B9E" w:rsidRDefault="00827BAC" w:rsidP="00827BAC">
      <w:pPr>
        <w:pStyle w:val="SingleTxt"/>
        <w:rPr>
          <w:rFonts w:ascii="Century" w:hAnsi="Century"/>
          <w:sz w:val="30"/>
          <w:rtl/>
        </w:rPr>
      </w:pPr>
      <w:r w:rsidRPr="00C92B9E">
        <w:rPr>
          <w:rFonts w:ascii="Century" w:hAnsi="Century"/>
          <w:sz w:val="30"/>
          <w:rtl/>
        </w:rPr>
        <w:tab/>
      </w:r>
      <w:r w:rsidR="002650DE" w:rsidRPr="00C92B9E">
        <w:rPr>
          <w:rFonts w:ascii="Century" w:hAnsi="Century" w:hint="cs"/>
          <w:sz w:val="30"/>
          <w:rtl/>
        </w:rPr>
        <w:t>في ما يخ</w:t>
      </w:r>
      <w:r w:rsidR="002650DE" w:rsidRPr="00C92B9E">
        <w:rPr>
          <w:rFonts w:ascii="Century" w:hAnsi="Century" w:hint="eastAsia"/>
          <w:sz w:val="30"/>
          <w:rtl/>
        </w:rPr>
        <w:t>ص</w:t>
      </w:r>
      <w:r w:rsidR="002650DE" w:rsidRPr="00C92B9E">
        <w:rPr>
          <w:rFonts w:ascii="Century" w:hAnsi="Century" w:hint="cs"/>
          <w:sz w:val="30"/>
          <w:rtl/>
        </w:rPr>
        <w:t>ّ</w:t>
      </w:r>
      <w:r w:rsidR="002650DE" w:rsidRPr="00C92B9E">
        <w:rPr>
          <w:rFonts w:ascii="Century" w:hAnsi="Century"/>
          <w:sz w:val="30"/>
          <w:rtl/>
        </w:rPr>
        <w:t xml:space="preserve"> </w:t>
      </w:r>
      <w:r w:rsidR="002650DE" w:rsidRPr="00C92B9E">
        <w:rPr>
          <w:rFonts w:ascii="Century" w:hAnsi="Century" w:hint="eastAsia"/>
          <w:sz w:val="30"/>
          <w:rtl/>
        </w:rPr>
        <w:t>المتابعة</w:t>
      </w:r>
      <w:r w:rsidR="002650DE" w:rsidRPr="00C92B9E">
        <w:rPr>
          <w:rFonts w:ascii="Century" w:hAnsi="Century"/>
          <w:sz w:val="30"/>
          <w:rtl/>
        </w:rPr>
        <w:t xml:space="preserve"> </w:t>
      </w:r>
      <w:r w:rsidR="002650DE" w:rsidRPr="00C92B9E">
        <w:rPr>
          <w:rFonts w:ascii="Century" w:hAnsi="Century" w:hint="eastAsia"/>
          <w:sz w:val="30"/>
          <w:rtl/>
        </w:rPr>
        <w:t>الصحية</w:t>
      </w:r>
      <w:r w:rsidR="002650DE" w:rsidRPr="00C92B9E">
        <w:rPr>
          <w:rFonts w:ascii="Century" w:hAnsi="Century"/>
          <w:sz w:val="30"/>
          <w:rtl/>
        </w:rPr>
        <w:t xml:space="preserve"> </w:t>
      </w:r>
      <w:r w:rsidR="002650DE" w:rsidRPr="00C92B9E">
        <w:rPr>
          <w:rFonts w:ascii="Century" w:hAnsi="Century" w:hint="eastAsia"/>
          <w:sz w:val="30"/>
          <w:rtl/>
        </w:rPr>
        <w:t>أثناء</w:t>
      </w:r>
      <w:r w:rsidR="002650DE" w:rsidRPr="00C92B9E">
        <w:rPr>
          <w:rFonts w:ascii="Century" w:hAnsi="Century"/>
          <w:sz w:val="30"/>
          <w:rtl/>
        </w:rPr>
        <w:t xml:space="preserve"> </w:t>
      </w:r>
      <w:r w:rsidR="002650DE" w:rsidRPr="00C92B9E">
        <w:rPr>
          <w:rFonts w:ascii="Century" w:hAnsi="Century" w:hint="eastAsia"/>
          <w:sz w:val="30"/>
          <w:rtl/>
        </w:rPr>
        <w:t>الولادة</w:t>
      </w:r>
      <w:r w:rsidR="002650DE" w:rsidRPr="00C92B9E">
        <w:rPr>
          <w:rFonts w:ascii="Century" w:hAnsi="Century" w:hint="cs"/>
          <w:sz w:val="30"/>
          <w:rtl/>
        </w:rPr>
        <w:t>،</w:t>
      </w:r>
      <w:r w:rsidR="002650DE" w:rsidRPr="00C92B9E">
        <w:rPr>
          <w:rFonts w:ascii="Century" w:hAnsi="Century"/>
          <w:sz w:val="30"/>
          <w:rtl/>
        </w:rPr>
        <w:t xml:space="preserve"> </w:t>
      </w:r>
      <w:r w:rsidR="002650DE" w:rsidRPr="00C92B9E">
        <w:rPr>
          <w:rFonts w:ascii="Century" w:hAnsi="Century" w:hint="eastAsia"/>
          <w:sz w:val="30"/>
          <w:rtl/>
        </w:rPr>
        <w:t>فقد</w:t>
      </w:r>
      <w:r w:rsidR="002650DE" w:rsidRPr="00C92B9E">
        <w:rPr>
          <w:rFonts w:ascii="Century" w:hAnsi="Century"/>
          <w:sz w:val="30"/>
          <w:rtl/>
        </w:rPr>
        <w:t xml:space="preserve"> </w:t>
      </w:r>
      <w:r w:rsidR="002650DE" w:rsidRPr="00C92B9E">
        <w:rPr>
          <w:rFonts w:ascii="Century" w:hAnsi="Century" w:hint="eastAsia"/>
          <w:sz w:val="30"/>
          <w:rtl/>
        </w:rPr>
        <w:t>بلغت</w:t>
      </w:r>
      <w:r w:rsidR="002650DE" w:rsidRPr="00C92B9E">
        <w:rPr>
          <w:rFonts w:ascii="Century" w:hAnsi="Century"/>
          <w:sz w:val="30"/>
          <w:rtl/>
        </w:rPr>
        <w:t xml:space="preserve"> </w:t>
      </w:r>
      <w:r w:rsidR="002650DE" w:rsidRPr="00C92B9E">
        <w:rPr>
          <w:rFonts w:ascii="Century" w:hAnsi="Century" w:hint="eastAsia"/>
          <w:sz w:val="30"/>
          <w:rtl/>
        </w:rPr>
        <w:t>نسبة</w:t>
      </w:r>
      <w:r w:rsidR="002650DE" w:rsidRPr="00C92B9E">
        <w:rPr>
          <w:rFonts w:ascii="Century" w:hAnsi="Century"/>
          <w:sz w:val="30"/>
          <w:rtl/>
        </w:rPr>
        <w:t xml:space="preserve"> </w:t>
      </w:r>
      <w:r w:rsidR="002650DE" w:rsidRPr="00C92B9E">
        <w:rPr>
          <w:rFonts w:ascii="Century" w:hAnsi="Century" w:hint="eastAsia"/>
          <w:sz w:val="30"/>
          <w:rtl/>
        </w:rPr>
        <w:t>النساء</w:t>
      </w:r>
      <w:r w:rsidR="002650DE" w:rsidRPr="00C92B9E">
        <w:rPr>
          <w:rFonts w:ascii="Century" w:hAnsi="Century"/>
          <w:sz w:val="30"/>
          <w:rtl/>
        </w:rPr>
        <w:t xml:space="preserve"> </w:t>
      </w:r>
      <w:r w:rsidR="002650DE" w:rsidRPr="00C92B9E">
        <w:rPr>
          <w:rFonts w:ascii="Century" w:hAnsi="Century" w:hint="eastAsia"/>
          <w:sz w:val="30"/>
          <w:rtl/>
        </w:rPr>
        <w:t>اللواتي</w:t>
      </w:r>
      <w:r w:rsidR="00C92B9E" w:rsidRPr="00C92B9E">
        <w:rPr>
          <w:rFonts w:ascii="Century" w:hAnsi="Century"/>
          <w:sz w:val="30"/>
          <w:rtl/>
        </w:rPr>
        <w:t xml:space="preserve"> </w:t>
      </w:r>
      <w:r w:rsidR="002650DE" w:rsidRPr="00C92B9E">
        <w:rPr>
          <w:rFonts w:ascii="Century" w:hAnsi="Century" w:hint="eastAsia"/>
          <w:sz w:val="30"/>
          <w:rtl/>
        </w:rPr>
        <w:t>تمّت</w:t>
      </w:r>
      <w:r w:rsidR="002650DE" w:rsidRPr="00C92B9E">
        <w:rPr>
          <w:rFonts w:ascii="Century" w:hAnsi="Century"/>
          <w:sz w:val="30"/>
          <w:rtl/>
        </w:rPr>
        <w:t xml:space="preserve"> </w:t>
      </w:r>
      <w:r w:rsidR="002650DE" w:rsidRPr="00C92B9E">
        <w:rPr>
          <w:rFonts w:ascii="Century" w:hAnsi="Century" w:hint="eastAsia"/>
          <w:sz w:val="30"/>
          <w:rtl/>
        </w:rPr>
        <w:t>ولادتهنّ</w:t>
      </w:r>
      <w:r w:rsidR="002650DE" w:rsidRPr="00C92B9E">
        <w:rPr>
          <w:rFonts w:ascii="Century" w:hAnsi="Century"/>
          <w:sz w:val="30"/>
          <w:rtl/>
        </w:rPr>
        <w:t xml:space="preserve"> </w:t>
      </w:r>
      <w:r w:rsidR="002650DE" w:rsidRPr="00C92B9E">
        <w:rPr>
          <w:rFonts w:ascii="Century" w:hAnsi="Century" w:hint="eastAsia"/>
          <w:sz w:val="30"/>
          <w:rtl/>
        </w:rPr>
        <w:t>على</w:t>
      </w:r>
      <w:r w:rsidR="002650DE" w:rsidRPr="00C92B9E">
        <w:rPr>
          <w:rFonts w:ascii="Century" w:hAnsi="Century"/>
          <w:sz w:val="30"/>
          <w:rtl/>
        </w:rPr>
        <w:t xml:space="preserve"> </w:t>
      </w:r>
      <w:r w:rsidR="002650DE" w:rsidRPr="00C92B9E">
        <w:rPr>
          <w:rFonts w:ascii="Century" w:hAnsi="Century" w:hint="eastAsia"/>
          <w:sz w:val="30"/>
          <w:rtl/>
        </w:rPr>
        <w:t>أيدي</w:t>
      </w:r>
      <w:r w:rsidR="002650DE" w:rsidRPr="00C92B9E">
        <w:rPr>
          <w:rFonts w:ascii="Century" w:hAnsi="Century"/>
          <w:sz w:val="30"/>
          <w:rtl/>
        </w:rPr>
        <w:t xml:space="preserve"> </w:t>
      </w:r>
      <w:r w:rsidR="002650DE" w:rsidRPr="00C92B9E">
        <w:rPr>
          <w:rFonts w:ascii="Century" w:hAnsi="Century" w:hint="cs"/>
          <w:sz w:val="30"/>
          <w:rtl/>
        </w:rPr>
        <w:t>أطباء</w:t>
      </w:r>
      <w:r w:rsidR="002650DE" w:rsidRPr="00C92B9E">
        <w:rPr>
          <w:rFonts w:ascii="Century" w:hAnsi="Century"/>
          <w:sz w:val="30"/>
          <w:rtl/>
        </w:rPr>
        <w:t xml:space="preserve"> </w:t>
      </w:r>
      <w:r w:rsidR="002650DE" w:rsidRPr="00C92B9E">
        <w:rPr>
          <w:rFonts w:ascii="Century" w:hAnsi="Century" w:hint="eastAsia"/>
          <w:sz w:val="30"/>
          <w:rtl/>
        </w:rPr>
        <w:t>وقابلات</w:t>
      </w:r>
      <w:r w:rsidR="002650DE" w:rsidRPr="00C92B9E">
        <w:rPr>
          <w:rFonts w:ascii="Century" w:hAnsi="Century"/>
          <w:sz w:val="30"/>
          <w:rtl/>
        </w:rPr>
        <w:t xml:space="preserve"> </w:t>
      </w:r>
      <w:r w:rsidR="002650DE" w:rsidRPr="00C92B9E">
        <w:rPr>
          <w:rFonts w:ascii="Century" w:hAnsi="Century" w:hint="eastAsia"/>
          <w:sz w:val="30"/>
          <w:rtl/>
        </w:rPr>
        <w:t>قانونيات</w:t>
      </w:r>
      <w:r w:rsidR="002650DE" w:rsidRPr="00C92B9E">
        <w:rPr>
          <w:rFonts w:ascii="Century" w:hAnsi="Century"/>
          <w:sz w:val="30"/>
          <w:rtl/>
        </w:rPr>
        <w:t xml:space="preserve"> </w:t>
      </w:r>
      <w:r w:rsidR="002650DE" w:rsidRPr="00C92B9E">
        <w:rPr>
          <w:rFonts w:ascii="Century" w:hAnsi="Century" w:hint="eastAsia"/>
          <w:sz w:val="30"/>
          <w:rtl/>
        </w:rPr>
        <w:t>عام</w:t>
      </w:r>
      <w:r w:rsidR="002650DE" w:rsidRPr="00C92B9E">
        <w:rPr>
          <w:rFonts w:ascii="Century" w:hAnsi="Century"/>
          <w:sz w:val="30"/>
          <w:rtl/>
        </w:rPr>
        <w:t xml:space="preserve"> 2000 </w:t>
      </w:r>
      <w:r w:rsidR="002650DE" w:rsidRPr="00C92B9E">
        <w:rPr>
          <w:rFonts w:ascii="Century" w:hAnsi="Century" w:hint="eastAsia"/>
          <w:sz w:val="30"/>
          <w:rtl/>
        </w:rPr>
        <w:t>حوالي</w:t>
      </w:r>
      <w:r w:rsidR="002650DE" w:rsidRPr="00C92B9E">
        <w:rPr>
          <w:rFonts w:ascii="Century" w:hAnsi="Century"/>
          <w:sz w:val="30"/>
          <w:rtl/>
        </w:rPr>
        <w:t xml:space="preserve"> 96</w:t>
      </w:r>
      <w:r w:rsidR="00D57741">
        <w:rPr>
          <w:rFonts w:ascii="Century" w:hAnsi="Century"/>
          <w:sz w:val="30"/>
          <w:rtl/>
        </w:rPr>
        <w:t xml:space="preserve"> في المائة</w:t>
      </w:r>
      <w:r w:rsidR="002650DE" w:rsidRPr="00C92B9E">
        <w:rPr>
          <w:rFonts w:ascii="Century" w:hAnsi="Century"/>
          <w:sz w:val="30"/>
          <w:rtl/>
        </w:rPr>
        <w:t xml:space="preserve"> </w:t>
      </w:r>
      <w:r w:rsidR="002650DE" w:rsidRPr="00C92B9E">
        <w:rPr>
          <w:rFonts w:ascii="Century" w:hAnsi="Century" w:hint="eastAsia"/>
          <w:sz w:val="30"/>
          <w:rtl/>
        </w:rPr>
        <w:t>وما</w:t>
      </w:r>
      <w:r w:rsidR="002650DE" w:rsidRPr="00C92B9E">
        <w:rPr>
          <w:rFonts w:ascii="Century" w:hAnsi="Century"/>
          <w:sz w:val="30"/>
          <w:rtl/>
        </w:rPr>
        <w:t xml:space="preserve"> </w:t>
      </w:r>
      <w:r w:rsidR="002650DE" w:rsidRPr="00C92B9E">
        <w:rPr>
          <w:rFonts w:ascii="Century" w:hAnsi="Century" w:hint="eastAsia"/>
          <w:sz w:val="30"/>
          <w:rtl/>
        </w:rPr>
        <w:t>زالت</w:t>
      </w:r>
      <w:r w:rsidR="002650DE" w:rsidRPr="00C92B9E">
        <w:rPr>
          <w:rFonts w:ascii="Century" w:hAnsi="Century"/>
          <w:sz w:val="30"/>
          <w:rtl/>
        </w:rPr>
        <w:t xml:space="preserve"> </w:t>
      </w:r>
      <w:r w:rsidR="002650DE" w:rsidRPr="00C92B9E">
        <w:rPr>
          <w:rFonts w:ascii="Century" w:hAnsi="Century" w:hint="eastAsia"/>
          <w:sz w:val="30"/>
          <w:rtl/>
        </w:rPr>
        <w:t>النساء</w:t>
      </w:r>
      <w:r w:rsidR="002650DE" w:rsidRPr="00C92B9E">
        <w:rPr>
          <w:rFonts w:ascii="Century" w:hAnsi="Century"/>
          <w:sz w:val="30"/>
          <w:rtl/>
        </w:rPr>
        <w:t xml:space="preserve"> </w:t>
      </w:r>
      <w:r w:rsidR="002650DE" w:rsidRPr="00C92B9E">
        <w:rPr>
          <w:rFonts w:ascii="Century" w:hAnsi="Century" w:hint="eastAsia"/>
          <w:sz w:val="30"/>
          <w:rtl/>
        </w:rPr>
        <w:t>في</w:t>
      </w:r>
      <w:r w:rsidR="002650DE" w:rsidRPr="00C92B9E">
        <w:rPr>
          <w:rFonts w:ascii="Century" w:hAnsi="Century"/>
          <w:sz w:val="30"/>
          <w:rtl/>
        </w:rPr>
        <w:t xml:space="preserve"> </w:t>
      </w:r>
      <w:r w:rsidR="002650DE" w:rsidRPr="00C92B9E">
        <w:rPr>
          <w:rFonts w:ascii="Century" w:hAnsi="Century" w:hint="eastAsia"/>
          <w:sz w:val="30"/>
          <w:rtl/>
        </w:rPr>
        <w:t>بعض</w:t>
      </w:r>
      <w:r w:rsidR="002650DE" w:rsidRPr="00C92B9E">
        <w:rPr>
          <w:rFonts w:ascii="Century" w:hAnsi="Century"/>
          <w:sz w:val="30"/>
          <w:rtl/>
        </w:rPr>
        <w:t xml:space="preserve"> </w:t>
      </w:r>
      <w:r w:rsidR="002650DE" w:rsidRPr="00C92B9E">
        <w:rPr>
          <w:rFonts w:ascii="Century" w:hAnsi="Century" w:hint="eastAsia"/>
          <w:sz w:val="30"/>
          <w:rtl/>
        </w:rPr>
        <w:t>المناطق</w:t>
      </w:r>
      <w:r w:rsidR="002650DE" w:rsidRPr="00C92B9E">
        <w:rPr>
          <w:rFonts w:ascii="Century" w:hAnsi="Century"/>
          <w:sz w:val="30"/>
          <w:rtl/>
        </w:rPr>
        <w:t xml:space="preserve"> </w:t>
      </w:r>
      <w:r w:rsidR="002650DE" w:rsidRPr="00C92B9E">
        <w:rPr>
          <w:rFonts w:ascii="Century" w:hAnsi="Century" w:hint="eastAsia"/>
          <w:sz w:val="30"/>
          <w:rtl/>
        </w:rPr>
        <w:t>البعيدة</w:t>
      </w:r>
      <w:r w:rsidR="002650DE" w:rsidRPr="00C92B9E">
        <w:rPr>
          <w:rFonts w:ascii="Century" w:hAnsi="Century"/>
          <w:sz w:val="30"/>
          <w:rtl/>
        </w:rPr>
        <w:t xml:space="preserve"> </w:t>
      </w:r>
      <w:r w:rsidR="002650DE" w:rsidRPr="00C92B9E">
        <w:rPr>
          <w:rFonts w:ascii="Century" w:hAnsi="Century" w:hint="eastAsia"/>
          <w:sz w:val="30"/>
          <w:rtl/>
        </w:rPr>
        <w:t>يلجأن</w:t>
      </w:r>
      <w:r w:rsidR="002650DE" w:rsidRPr="00C92B9E">
        <w:rPr>
          <w:rFonts w:ascii="Century" w:hAnsi="Century"/>
          <w:sz w:val="30"/>
          <w:rtl/>
        </w:rPr>
        <w:t xml:space="preserve"> </w:t>
      </w:r>
      <w:r w:rsidR="002650DE" w:rsidRPr="00C92B9E">
        <w:rPr>
          <w:rFonts w:ascii="Century" w:hAnsi="Century" w:hint="cs"/>
          <w:sz w:val="30"/>
          <w:rtl/>
        </w:rPr>
        <w:t>إ</w:t>
      </w:r>
      <w:r w:rsidR="002650DE" w:rsidRPr="00C92B9E">
        <w:rPr>
          <w:rFonts w:ascii="Century" w:hAnsi="Century" w:hint="eastAsia"/>
          <w:sz w:val="30"/>
          <w:rtl/>
        </w:rPr>
        <w:t>لى</w:t>
      </w:r>
      <w:r w:rsidR="002650DE" w:rsidRPr="00C92B9E">
        <w:rPr>
          <w:rFonts w:ascii="Century" w:hAnsi="Century"/>
          <w:sz w:val="30"/>
          <w:rtl/>
        </w:rPr>
        <w:t xml:space="preserve"> </w:t>
      </w:r>
      <w:r w:rsidR="002650DE" w:rsidRPr="00C92B9E">
        <w:rPr>
          <w:rFonts w:ascii="Century" w:hAnsi="Century" w:hint="eastAsia"/>
          <w:sz w:val="30"/>
          <w:rtl/>
        </w:rPr>
        <w:t>القابلات</w:t>
      </w:r>
      <w:r w:rsidR="002650DE" w:rsidRPr="00C92B9E">
        <w:rPr>
          <w:rFonts w:ascii="Century" w:hAnsi="Century"/>
          <w:sz w:val="30"/>
          <w:rtl/>
        </w:rPr>
        <w:t xml:space="preserve"> </w:t>
      </w:r>
      <w:r w:rsidR="002650DE" w:rsidRPr="00C92B9E">
        <w:rPr>
          <w:rFonts w:ascii="Century" w:hAnsi="Century" w:hint="eastAsia"/>
          <w:sz w:val="30"/>
          <w:rtl/>
        </w:rPr>
        <w:t>التقليديات</w:t>
      </w:r>
      <w:r w:rsidR="002650DE" w:rsidRPr="00C92B9E">
        <w:rPr>
          <w:rFonts w:ascii="Century" w:hAnsi="Century"/>
          <w:sz w:val="30"/>
          <w:rtl/>
        </w:rPr>
        <w:t xml:space="preserve">. </w:t>
      </w:r>
      <w:r w:rsidR="002650DE" w:rsidRPr="00C92B9E">
        <w:rPr>
          <w:rFonts w:ascii="Century" w:hAnsi="Century" w:hint="eastAsia"/>
          <w:sz w:val="30"/>
          <w:rtl/>
        </w:rPr>
        <w:t>ففي</w:t>
      </w:r>
      <w:r w:rsidR="002650DE" w:rsidRPr="00C92B9E">
        <w:rPr>
          <w:rFonts w:ascii="Century" w:hAnsi="Century"/>
          <w:sz w:val="30"/>
          <w:rtl/>
        </w:rPr>
        <w:t xml:space="preserve"> </w:t>
      </w:r>
      <w:r w:rsidR="002650DE" w:rsidRPr="00C92B9E">
        <w:rPr>
          <w:rFonts w:ascii="Century" w:hAnsi="Century" w:hint="eastAsia"/>
          <w:sz w:val="30"/>
          <w:rtl/>
        </w:rPr>
        <w:t>عكار</w:t>
      </w:r>
      <w:r w:rsidR="002650DE" w:rsidRPr="00C92B9E">
        <w:rPr>
          <w:rFonts w:ascii="Century" w:hAnsi="Century" w:hint="cs"/>
          <w:sz w:val="30"/>
          <w:rtl/>
        </w:rPr>
        <w:t>،</w:t>
      </w:r>
      <w:r w:rsidR="002650DE" w:rsidRPr="00C92B9E">
        <w:rPr>
          <w:rFonts w:ascii="Century" w:hAnsi="Century"/>
          <w:sz w:val="30"/>
          <w:rtl/>
        </w:rPr>
        <w:t xml:space="preserve"> </w:t>
      </w:r>
      <w:r w:rsidR="002650DE" w:rsidRPr="00C92B9E">
        <w:rPr>
          <w:rFonts w:ascii="Century" w:hAnsi="Century" w:hint="eastAsia"/>
          <w:sz w:val="30"/>
          <w:rtl/>
        </w:rPr>
        <w:t>مثلاً</w:t>
      </w:r>
      <w:r w:rsidR="002650DE" w:rsidRPr="00C92B9E">
        <w:rPr>
          <w:rFonts w:ascii="Century" w:hAnsi="Century" w:hint="cs"/>
          <w:sz w:val="30"/>
          <w:rtl/>
        </w:rPr>
        <w:t>،</w:t>
      </w:r>
      <w:r w:rsidR="002650DE" w:rsidRPr="00C92B9E">
        <w:rPr>
          <w:rFonts w:ascii="Century" w:hAnsi="Century"/>
          <w:sz w:val="30"/>
          <w:rtl/>
        </w:rPr>
        <w:t xml:space="preserve"> </w:t>
      </w:r>
      <w:r w:rsidR="002650DE" w:rsidRPr="00C92B9E">
        <w:rPr>
          <w:rFonts w:ascii="Century" w:hAnsi="Century" w:hint="eastAsia"/>
          <w:sz w:val="30"/>
          <w:rtl/>
        </w:rPr>
        <w:t>بلغت</w:t>
      </w:r>
      <w:r w:rsidR="002650DE" w:rsidRPr="00C92B9E">
        <w:rPr>
          <w:rFonts w:ascii="Century" w:hAnsi="Century"/>
          <w:sz w:val="30"/>
          <w:rtl/>
        </w:rPr>
        <w:t xml:space="preserve"> </w:t>
      </w:r>
      <w:r w:rsidR="002650DE" w:rsidRPr="00C92B9E">
        <w:rPr>
          <w:rFonts w:ascii="Century" w:hAnsi="Century" w:hint="eastAsia"/>
          <w:sz w:val="30"/>
          <w:rtl/>
        </w:rPr>
        <w:t>هذه</w:t>
      </w:r>
      <w:r w:rsidR="002650DE" w:rsidRPr="00C92B9E">
        <w:rPr>
          <w:rFonts w:ascii="Century" w:hAnsi="Century"/>
          <w:sz w:val="30"/>
          <w:rtl/>
        </w:rPr>
        <w:t xml:space="preserve"> </w:t>
      </w:r>
      <w:r w:rsidR="002650DE" w:rsidRPr="00C92B9E">
        <w:rPr>
          <w:rFonts w:ascii="Century" w:hAnsi="Century" w:hint="eastAsia"/>
          <w:sz w:val="30"/>
          <w:rtl/>
        </w:rPr>
        <w:t>النسبة</w:t>
      </w:r>
      <w:r w:rsidR="00C92B9E">
        <w:rPr>
          <w:rFonts w:ascii="Century" w:hAnsi="Century"/>
          <w:sz w:val="30"/>
          <w:rtl/>
        </w:rPr>
        <w:t>،</w:t>
      </w:r>
      <w:r w:rsidR="002650DE" w:rsidRPr="00C92B9E">
        <w:rPr>
          <w:rFonts w:ascii="Century" w:hAnsi="Century" w:hint="cs"/>
          <w:sz w:val="30"/>
          <w:rtl/>
        </w:rPr>
        <w:t xml:space="preserve"> في السنة نفسها، </w:t>
      </w:r>
      <w:r w:rsidR="002650DE" w:rsidRPr="00C92B9E">
        <w:rPr>
          <w:rFonts w:ascii="Century" w:hAnsi="Century"/>
          <w:sz w:val="30"/>
          <w:rtl/>
        </w:rPr>
        <w:t>9</w:t>
      </w:r>
      <w:r w:rsidR="00D57741">
        <w:rPr>
          <w:rFonts w:ascii="Century" w:hAnsi="Century"/>
          <w:sz w:val="30"/>
          <w:rtl/>
        </w:rPr>
        <w:t xml:space="preserve"> في المائة</w:t>
      </w:r>
      <w:r w:rsidR="002650DE" w:rsidRPr="00C92B9E">
        <w:rPr>
          <w:rFonts w:ascii="Century" w:hAnsi="Century"/>
          <w:sz w:val="30"/>
          <w:rtl/>
        </w:rPr>
        <w:t xml:space="preserve"> </w:t>
      </w:r>
      <w:r w:rsidR="002650DE" w:rsidRPr="00C92B9E">
        <w:rPr>
          <w:rFonts w:ascii="Century" w:hAnsi="Century" w:hint="cs"/>
          <w:sz w:val="30"/>
          <w:rtl/>
        </w:rPr>
        <w:t>علماً أن هذه النسبة تضاءلت في</w:t>
      </w:r>
      <w:r w:rsidR="002650DE" w:rsidRPr="00C92B9E">
        <w:rPr>
          <w:rFonts w:ascii="Century" w:hAnsi="Century"/>
          <w:sz w:val="30"/>
          <w:rtl/>
        </w:rPr>
        <w:t xml:space="preserve"> </w:t>
      </w:r>
      <w:r w:rsidR="002650DE" w:rsidRPr="00C92B9E">
        <w:rPr>
          <w:rFonts w:ascii="Century" w:hAnsi="Century" w:hint="eastAsia"/>
          <w:sz w:val="30"/>
          <w:rtl/>
        </w:rPr>
        <w:t>السنوات</w:t>
      </w:r>
      <w:r w:rsidR="002650DE" w:rsidRPr="00C92B9E">
        <w:rPr>
          <w:rFonts w:ascii="Century" w:hAnsi="Century"/>
          <w:sz w:val="30"/>
          <w:rtl/>
        </w:rPr>
        <w:t xml:space="preserve"> </w:t>
      </w:r>
      <w:r w:rsidR="002650DE" w:rsidRPr="00C92B9E">
        <w:rPr>
          <w:rFonts w:ascii="Century" w:hAnsi="Century" w:hint="eastAsia"/>
          <w:sz w:val="30"/>
          <w:rtl/>
        </w:rPr>
        <w:t>الأخيرة</w:t>
      </w:r>
      <w:r w:rsidR="002650DE" w:rsidRPr="00C92B9E">
        <w:rPr>
          <w:rFonts w:ascii="Century" w:hAnsi="Century"/>
          <w:sz w:val="30"/>
          <w:rtl/>
        </w:rPr>
        <w:t>.</w:t>
      </w:r>
      <w:r w:rsidR="00740360">
        <w:rPr>
          <w:rFonts w:ascii="Century" w:hAnsi="Century" w:hint="cs"/>
          <w:sz w:val="30"/>
          <w:rtl/>
        </w:rPr>
        <w:t xml:space="preserve"> </w:t>
      </w:r>
      <w:r w:rsidR="002650DE" w:rsidRPr="00C92B9E">
        <w:rPr>
          <w:rFonts w:ascii="Century" w:hAnsi="Century" w:hint="cs"/>
          <w:sz w:val="30"/>
          <w:rtl/>
        </w:rPr>
        <w:t xml:space="preserve">ومعلوم أن </w:t>
      </w:r>
      <w:r w:rsidR="002650DE" w:rsidRPr="00C92B9E">
        <w:rPr>
          <w:rFonts w:ascii="Century" w:hAnsi="Century" w:hint="eastAsia"/>
          <w:sz w:val="30"/>
          <w:rtl/>
        </w:rPr>
        <w:t>العناية</w:t>
      </w:r>
      <w:r w:rsidR="002650DE" w:rsidRPr="00C92B9E">
        <w:rPr>
          <w:rFonts w:ascii="Century" w:hAnsi="Century"/>
          <w:sz w:val="30"/>
          <w:rtl/>
        </w:rPr>
        <w:t xml:space="preserve"> </w:t>
      </w:r>
      <w:r w:rsidR="002650DE" w:rsidRPr="00C92B9E">
        <w:rPr>
          <w:rFonts w:ascii="Century" w:hAnsi="Century" w:hint="eastAsia"/>
          <w:sz w:val="30"/>
          <w:rtl/>
        </w:rPr>
        <w:t>الطبية</w:t>
      </w:r>
      <w:r w:rsidR="002650DE" w:rsidRPr="00C92B9E">
        <w:rPr>
          <w:rFonts w:ascii="Century" w:hAnsi="Century"/>
          <w:sz w:val="30"/>
          <w:rtl/>
        </w:rPr>
        <w:t xml:space="preserve"> </w:t>
      </w:r>
      <w:r w:rsidR="002650DE" w:rsidRPr="00C92B9E">
        <w:rPr>
          <w:rFonts w:ascii="Century" w:hAnsi="Century" w:hint="eastAsia"/>
          <w:sz w:val="30"/>
          <w:rtl/>
        </w:rPr>
        <w:t>الجيدة</w:t>
      </w:r>
      <w:r w:rsidR="002650DE" w:rsidRPr="00C92B9E">
        <w:rPr>
          <w:rFonts w:ascii="Century" w:hAnsi="Century"/>
          <w:sz w:val="30"/>
          <w:rtl/>
        </w:rPr>
        <w:t xml:space="preserve"> </w:t>
      </w:r>
      <w:r w:rsidR="002650DE" w:rsidRPr="00C92B9E">
        <w:rPr>
          <w:rFonts w:ascii="Century" w:hAnsi="Century" w:hint="eastAsia"/>
          <w:sz w:val="30"/>
          <w:rtl/>
        </w:rPr>
        <w:t>قبل</w:t>
      </w:r>
      <w:r w:rsidR="002650DE" w:rsidRPr="00C92B9E">
        <w:rPr>
          <w:rFonts w:ascii="Century" w:hAnsi="Century"/>
          <w:sz w:val="30"/>
          <w:rtl/>
        </w:rPr>
        <w:t xml:space="preserve"> </w:t>
      </w:r>
      <w:r w:rsidR="002650DE" w:rsidRPr="00C92B9E">
        <w:rPr>
          <w:rFonts w:ascii="Century" w:hAnsi="Century" w:hint="eastAsia"/>
          <w:sz w:val="30"/>
          <w:rtl/>
        </w:rPr>
        <w:t>الولادة</w:t>
      </w:r>
      <w:r w:rsidR="002650DE" w:rsidRPr="00C92B9E">
        <w:rPr>
          <w:rFonts w:ascii="Century" w:hAnsi="Century"/>
          <w:sz w:val="30"/>
          <w:rtl/>
        </w:rPr>
        <w:t xml:space="preserve"> </w:t>
      </w:r>
      <w:r w:rsidR="002650DE" w:rsidRPr="00C92B9E">
        <w:rPr>
          <w:rFonts w:ascii="Century" w:hAnsi="Century" w:hint="eastAsia"/>
          <w:sz w:val="30"/>
          <w:rtl/>
        </w:rPr>
        <w:t>تقل</w:t>
      </w:r>
      <w:r w:rsidR="002650DE" w:rsidRPr="00C92B9E">
        <w:rPr>
          <w:rFonts w:ascii="Century" w:hAnsi="Century" w:hint="cs"/>
          <w:sz w:val="30"/>
          <w:rtl/>
        </w:rPr>
        <w:t>ّ</w:t>
      </w:r>
      <w:r w:rsidR="002650DE" w:rsidRPr="00C92B9E">
        <w:rPr>
          <w:rFonts w:ascii="Century" w:hAnsi="Century" w:hint="eastAsia"/>
          <w:sz w:val="30"/>
          <w:rtl/>
        </w:rPr>
        <w:t>ل</w:t>
      </w:r>
      <w:r w:rsidR="002650DE" w:rsidRPr="00C92B9E">
        <w:rPr>
          <w:rFonts w:ascii="Century" w:hAnsi="Century"/>
          <w:sz w:val="30"/>
          <w:rtl/>
        </w:rPr>
        <w:t xml:space="preserve"> </w:t>
      </w:r>
      <w:r w:rsidR="002650DE" w:rsidRPr="00C92B9E">
        <w:rPr>
          <w:rFonts w:ascii="Century" w:hAnsi="Century" w:hint="eastAsia"/>
          <w:sz w:val="30"/>
          <w:rtl/>
        </w:rPr>
        <w:t>من</w:t>
      </w:r>
      <w:r w:rsidR="002650DE" w:rsidRPr="00C92B9E">
        <w:rPr>
          <w:rFonts w:ascii="Century" w:hAnsi="Century"/>
          <w:sz w:val="30"/>
          <w:rtl/>
        </w:rPr>
        <w:t xml:space="preserve"> </w:t>
      </w:r>
      <w:r w:rsidR="002650DE" w:rsidRPr="00C92B9E">
        <w:rPr>
          <w:rFonts w:ascii="Century" w:hAnsi="Century" w:hint="eastAsia"/>
          <w:sz w:val="30"/>
          <w:rtl/>
        </w:rPr>
        <w:t>خطر</w:t>
      </w:r>
      <w:r w:rsidR="002650DE" w:rsidRPr="00C92B9E">
        <w:rPr>
          <w:rFonts w:ascii="Century" w:hAnsi="Century"/>
          <w:sz w:val="30"/>
          <w:rtl/>
        </w:rPr>
        <w:t xml:space="preserve"> </w:t>
      </w:r>
      <w:r w:rsidR="002650DE" w:rsidRPr="00C92B9E">
        <w:rPr>
          <w:rFonts w:ascii="Century" w:hAnsi="Century" w:hint="eastAsia"/>
          <w:sz w:val="30"/>
          <w:rtl/>
        </w:rPr>
        <w:t>الولادات</w:t>
      </w:r>
      <w:r w:rsidR="002650DE" w:rsidRPr="00C92B9E">
        <w:rPr>
          <w:rFonts w:ascii="Century" w:hAnsi="Century"/>
          <w:sz w:val="30"/>
          <w:rtl/>
        </w:rPr>
        <w:t xml:space="preserve"> </w:t>
      </w:r>
      <w:r w:rsidR="002650DE" w:rsidRPr="00C92B9E">
        <w:rPr>
          <w:rFonts w:ascii="Century" w:hAnsi="Century" w:hint="eastAsia"/>
          <w:sz w:val="30"/>
          <w:rtl/>
        </w:rPr>
        <w:t>الميتة</w:t>
      </w:r>
      <w:r w:rsidR="002650DE" w:rsidRPr="00C92B9E">
        <w:rPr>
          <w:rFonts w:ascii="Century" w:hAnsi="Century"/>
          <w:sz w:val="30"/>
          <w:rtl/>
        </w:rPr>
        <w:t xml:space="preserve">. </w:t>
      </w:r>
    </w:p>
    <w:p w:rsidR="002650DE" w:rsidRPr="00C92B9E" w:rsidRDefault="00827BAC" w:rsidP="00827BAC">
      <w:pPr>
        <w:pStyle w:val="SingleTxt"/>
        <w:rPr>
          <w:rFonts w:ascii="Century" w:hAnsi="Century"/>
          <w:sz w:val="30"/>
          <w:rtl/>
        </w:rPr>
      </w:pPr>
      <w:r w:rsidRPr="00C92B9E">
        <w:rPr>
          <w:rFonts w:ascii="Century" w:hAnsi="Century"/>
          <w:sz w:val="30"/>
          <w:rtl/>
        </w:rPr>
        <w:tab/>
      </w:r>
      <w:r w:rsidR="002650DE" w:rsidRPr="00C92B9E">
        <w:rPr>
          <w:rFonts w:ascii="Century" w:hAnsi="Century" w:hint="eastAsia"/>
          <w:sz w:val="30"/>
          <w:rtl/>
        </w:rPr>
        <w:t>وفي</w:t>
      </w:r>
      <w:r w:rsidR="002650DE" w:rsidRPr="00C92B9E">
        <w:rPr>
          <w:rFonts w:ascii="Century" w:hAnsi="Century" w:hint="cs"/>
          <w:sz w:val="30"/>
          <w:rtl/>
        </w:rPr>
        <w:t xml:space="preserve"> </w:t>
      </w:r>
      <w:r w:rsidR="002650DE" w:rsidRPr="00C92B9E">
        <w:rPr>
          <w:rFonts w:ascii="Century" w:hAnsi="Century" w:hint="eastAsia"/>
          <w:sz w:val="30"/>
          <w:rtl/>
        </w:rPr>
        <w:t>ما</w:t>
      </w:r>
      <w:r w:rsidR="002650DE" w:rsidRPr="00C92B9E">
        <w:rPr>
          <w:rFonts w:ascii="Century" w:hAnsi="Century"/>
          <w:sz w:val="30"/>
          <w:rtl/>
        </w:rPr>
        <w:t xml:space="preserve"> </w:t>
      </w:r>
      <w:r w:rsidR="002650DE" w:rsidRPr="00C92B9E">
        <w:rPr>
          <w:rFonts w:ascii="Century" w:hAnsi="Century" w:hint="eastAsia"/>
          <w:sz w:val="30"/>
          <w:rtl/>
        </w:rPr>
        <w:t>يتعل</w:t>
      </w:r>
      <w:r w:rsidR="002650DE" w:rsidRPr="00C92B9E">
        <w:rPr>
          <w:rFonts w:ascii="Century" w:hAnsi="Century" w:hint="cs"/>
          <w:sz w:val="30"/>
          <w:rtl/>
        </w:rPr>
        <w:t>ّ</w:t>
      </w:r>
      <w:r w:rsidR="002650DE" w:rsidRPr="00C92B9E">
        <w:rPr>
          <w:rFonts w:ascii="Century" w:hAnsi="Century" w:hint="eastAsia"/>
          <w:sz w:val="30"/>
          <w:rtl/>
        </w:rPr>
        <w:t>ق</w:t>
      </w:r>
      <w:r w:rsidR="002650DE" w:rsidRPr="00C92B9E">
        <w:rPr>
          <w:rFonts w:ascii="Century" w:hAnsi="Century"/>
          <w:sz w:val="30"/>
          <w:rtl/>
        </w:rPr>
        <w:t xml:space="preserve"> </w:t>
      </w:r>
      <w:r w:rsidR="002650DE" w:rsidRPr="00C92B9E">
        <w:rPr>
          <w:rFonts w:ascii="Century" w:hAnsi="Century" w:hint="eastAsia"/>
          <w:sz w:val="30"/>
          <w:rtl/>
        </w:rPr>
        <w:t>بالعناية</w:t>
      </w:r>
      <w:r w:rsidR="002650DE" w:rsidRPr="00C92B9E">
        <w:rPr>
          <w:rFonts w:ascii="Century" w:hAnsi="Century"/>
          <w:sz w:val="30"/>
          <w:rtl/>
        </w:rPr>
        <w:t xml:space="preserve"> </w:t>
      </w:r>
      <w:r w:rsidR="002650DE" w:rsidRPr="00C92B9E">
        <w:rPr>
          <w:rFonts w:ascii="Century" w:hAnsi="Century" w:hint="eastAsia"/>
          <w:sz w:val="30"/>
          <w:rtl/>
        </w:rPr>
        <w:t>الصحية</w:t>
      </w:r>
      <w:r w:rsidR="002650DE" w:rsidRPr="00C92B9E">
        <w:rPr>
          <w:rFonts w:ascii="Century" w:hAnsi="Century"/>
          <w:sz w:val="30"/>
          <w:rtl/>
        </w:rPr>
        <w:t xml:space="preserve"> </w:t>
      </w:r>
      <w:r w:rsidR="002650DE" w:rsidRPr="00C92B9E">
        <w:rPr>
          <w:rFonts w:ascii="Century" w:hAnsi="Century" w:hint="eastAsia"/>
          <w:sz w:val="30"/>
          <w:rtl/>
        </w:rPr>
        <w:t>بعد</w:t>
      </w:r>
      <w:r w:rsidR="002650DE" w:rsidRPr="00C92B9E">
        <w:rPr>
          <w:rFonts w:ascii="Century" w:hAnsi="Century"/>
          <w:sz w:val="30"/>
          <w:rtl/>
        </w:rPr>
        <w:t xml:space="preserve"> </w:t>
      </w:r>
      <w:r w:rsidR="002650DE" w:rsidRPr="00C92B9E">
        <w:rPr>
          <w:rFonts w:ascii="Century" w:hAnsi="Century" w:hint="eastAsia"/>
          <w:sz w:val="30"/>
          <w:rtl/>
        </w:rPr>
        <w:t>الولادة</w:t>
      </w:r>
      <w:r w:rsidR="002650DE" w:rsidRPr="00C92B9E">
        <w:rPr>
          <w:rFonts w:ascii="Century" w:hAnsi="Century" w:hint="cs"/>
          <w:sz w:val="30"/>
          <w:rtl/>
        </w:rPr>
        <w:t>،</w:t>
      </w:r>
      <w:r w:rsidR="002650DE" w:rsidRPr="00C92B9E">
        <w:rPr>
          <w:rFonts w:ascii="Century" w:hAnsi="Century"/>
          <w:sz w:val="30"/>
          <w:rtl/>
        </w:rPr>
        <w:t xml:space="preserve"> </w:t>
      </w:r>
      <w:r w:rsidR="002650DE" w:rsidRPr="00C92B9E">
        <w:rPr>
          <w:rFonts w:ascii="Century" w:hAnsi="Century" w:hint="cs"/>
          <w:sz w:val="30"/>
          <w:rtl/>
        </w:rPr>
        <w:t xml:space="preserve">لا تزال </w:t>
      </w:r>
      <w:r w:rsidR="002650DE" w:rsidRPr="00C92B9E">
        <w:rPr>
          <w:rFonts w:ascii="Century" w:hAnsi="Century" w:hint="eastAsia"/>
          <w:sz w:val="30"/>
          <w:rtl/>
        </w:rPr>
        <w:t>دون</w:t>
      </w:r>
      <w:r w:rsidR="002650DE" w:rsidRPr="00C92B9E">
        <w:rPr>
          <w:rFonts w:ascii="Century" w:hAnsi="Century"/>
          <w:sz w:val="30"/>
          <w:rtl/>
        </w:rPr>
        <w:t xml:space="preserve"> </w:t>
      </w:r>
      <w:r w:rsidR="002650DE" w:rsidRPr="00C92B9E">
        <w:rPr>
          <w:rFonts w:ascii="Century" w:hAnsi="Century" w:hint="eastAsia"/>
          <w:sz w:val="30"/>
          <w:rtl/>
        </w:rPr>
        <w:t>المستوى</w:t>
      </w:r>
      <w:r w:rsidR="002650DE" w:rsidRPr="00C92B9E">
        <w:rPr>
          <w:rFonts w:ascii="Century" w:hAnsi="Century"/>
          <w:sz w:val="30"/>
          <w:rtl/>
        </w:rPr>
        <w:t xml:space="preserve"> </w:t>
      </w:r>
      <w:r w:rsidR="002650DE" w:rsidRPr="00C92B9E">
        <w:rPr>
          <w:rFonts w:ascii="Century" w:hAnsi="Century" w:hint="eastAsia"/>
          <w:sz w:val="30"/>
          <w:rtl/>
        </w:rPr>
        <w:t>المطلوب</w:t>
      </w:r>
      <w:r w:rsidR="002650DE" w:rsidRPr="00C92B9E">
        <w:rPr>
          <w:rFonts w:ascii="Century" w:hAnsi="Century" w:hint="cs"/>
          <w:sz w:val="30"/>
          <w:rtl/>
        </w:rPr>
        <w:t>، إذ</w:t>
      </w:r>
      <w:r w:rsidR="002650DE" w:rsidRPr="00C92B9E">
        <w:rPr>
          <w:rFonts w:ascii="Century" w:hAnsi="Century"/>
          <w:sz w:val="30"/>
          <w:rtl/>
        </w:rPr>
        <w:t xml:space="preserve"> </w:t>
      </w:r>
      <w:r w:rsidR="00A3566B" w:rsidRPr="00C92B9E">
        <w:rPr>
          <w:rFonts w:ascii="Century" w:hAnsi="Century" w:hint="cs"/>
          <w:sz w:val="30"/>
          <w:rtl/>
        </w:rPr>
        <w:t>أن</w:t>
      </w:r>
      <w:r w:rsidR="002650DE" w:rsidRPr="00C92B9E">
        <w:rPr>
          <w:rFonts w:ascii="Century" w:hAnsi="Century"/>
          <w:sz w:val="30"/>
          <w:rtl/>
        </w:rPr>
        <w:t xml:space="preserve"> 39</w:t>
      </w:r>
      <w:r w:rsidR="00D57741">
        <w:rPr>
          <w:rFonts w:ascii="Century" w:hAnsi="Century"/>
          <w:sz w:val="30"/>
          <w:rtl/>
        </w:rPr>
        <w:t xml:space="preserve"> في المائة</w:t>
      </w:r>
      <w:r w:rsidR="002650DE" w:rsidRPr="00C92B9E">
        <w:rPr>
          <w:rFonts w:ascii="Century" w:hAnsi="Century"/>
          <w:sz w:val="30"/>
          <w:rtl/>
        </w:rPr>
        <w:t xml:space="preserve"> </w:t>
      </w:r>
      <w:r w:rsidR="002650DE" w:rsidRPr="00C92B9E">
        <w:rPr>
          <w:rFonts w:ascii="Century" w:hAnsi="Century" w:hint="eastAsia"/>
          <w:sz w:val="30"/>
          <w:rtl/>
        </w:rPr>
        <w:t>من</w:t>
      </w:r>
      <w:r w:rsidR="002650DE" w:rsidRPr="00C92B9E">
        <w:rPr>
          <w:rFonts w:ascii="Century" w:hAnsi="Century"/>
          <w:sz w:val="30"/>
          <w:rtl/>
        </w:rPr>
        <w:t xml:space="preserve"> </w:t>
      </w:r>
      <w:r w:rsidR="002650DE" w:rsidRPr="00C92B9E">
        <w:rPr>
          <w:rFonts w:ascii="Century" w:hAnsi="Century" w:hint="eastAsia"/>
          <w:sz w:val="30"/>
          <w:rtl/>
        </w:rPr>
        <w:t>الأمهات</w:t>
      </w:r>
      <w:r w:rsidR="002650DE" w:rsidRPr="00C92B9E">
        <w:rPr>
          <w:rFonts w:ascii="Century" w:hAnsi="Century"/>
          <w:sz w:val="30"/>
          <w:rtl/>
        </w:rPr>
        <w:t xml:space="preserve"> </w:t>
      </w:r>
      <w:r w:rsidR="002650DE" w:rsidRPr="00C92B9E">
        <w:rPr>
          <w:rFonts w:ascii="Century" w:hAnsi="Century" w:hint="eastAsia"/>
          <w:sz w:val="30"/>
          <w:rtl/>
        </w:rPr>
        <w:t>فقط</w:t>
      </w:r>
      <w:r w:rsidR="002650DE" w:rsidRPr="00C92B9E">
        <w:rPr>
          <w:rFonts w:ascii="Century" w:hAnsi="Century"/>
          <w:sz w:val="30"/>
          <w:rtl/>
        </w:rPr>
        <w:t xml:space="preserve"> </w:t>
      </w:r>
      <w:r w:rsidR="002650DE" w:rsidRPr="00C92B9E">
        <w:rPr>
          <w:rFonts w:ascii="Century" w:hAnsi="Century" w:hint="eastAsia"/>
          <w:sz w:val="30"/>
          <w:rtl/>
        </w:rPr>
        <w:t>تلقين</w:t>
      </w:r>
      <w:r w:rsidR="002650DE" w:rsidRPr="00C92B9E">
        <w:rPr>
          <w:rFonts w:ascii="Century" w:hAnsi="Century"/>
          <w:sz w:val="30"/>
          <w:rtl/>
        </w:rPr>
        <w:t xml:space="preserve"> </w:t>
      </w:r>
      <w:r w:rsidR="002650DE" w:rsidRPr="00C92B9E">
        <w:rPr>
          <w:rFonts w:ascii="Century" w:hAnsi="Century" w:hint="eastAsia"/>
          <w:sz w:val="30"/>
          <w:rtl/>
        </w:rPr>
        <w:t>عناية</w:t>
      </w:r>
      <w:r w:rsidR="002650DE" w:rsidRPr="00C92B9E">
        <w:rPr>
          <w:rFonts w:ascii="Century" w:hAnsi="Century"/>
          <w:sz w:val="30"/>
          <w:rtl/>
        </w:rPr>
        <w:t xml:space="preserve"> </w:t>
      </w:r>
      <w:r w:rsidR="002650DE" w:rsidRPr="00C92B9E">
        <w:rPr>
          <w:rFonts w:ascii="Century" w:hAnsi="Century" w:hint="eastAsia"/>
          <w:sz w:val="30"/>
          <w:rtl/>
        </w:rPr>
        <w:t>صحية</w:t>
      </w:r>
      <w:r w:rsidR="002650DE" w:rsidRPr="00C92B9E">
        <w:rPr>
          <w:rFonts w:ascii="Century" w:hAnsi="Century"/>
          <w:sz w:val="30"/>
          <w:rtl/>
        </w:rPr>
        <w:t xml:space="preserve"> </w:t>
      </w:r>
      <w:r w:rsidR="002650DE" w:rsidRPr="00C92B9E">
        <w:rPr>
          <w:rFonts w:ascii="Century" w:hAnsi="Century" w:hint="eastAsia"/>
          <w:sz w:val="30"/>
          <w:rtl/>
        </w:rPr>
        <w:t>بعد</w:t>
      </w:r>
      <w:r w:rsidR="002650DE" w:rsidRPr="00C92B9E">
        <w:rPr>
          <w:rFonts w:ascii="Century" w:hAnsi="Century"/>
          <w:sz w:val="30"/>
          <w:rtl/>
        </w:rPr>
        <w:t xml:space="preserve"> </w:t>
      </w:r>
      <w:r w:rsidR="002650DE" w:rsidRPr="00C92B9E">
        <w:rPr>
          <w:rFonts w:ascii="Century" w:hAnsi="Century" w:hint="eastAsia"/>
          <w:sz w:val="30"/>
          <w:rtl/>
        </w:rPr>
        <w:t>الولادة</w:t>
      </w:r>
      <w:r w:rsidR="002650DE" w:rsidRPr="00C92B9E">
        <w:rPr>
          <w:rFonts w:ascii="Century" w:hAnsi="Century"/>
          <w:sz w:val="30"/>
          <w:rtl/>
        </w:rPr>
        <w:t xml:space="preserve"> </w:t>
      </w:r>
      <w:r w:rsidR="002650DE" w:rsidRPr="00C92B9E">
        <w:rPr>
          <w:rFonts w:ascii="Century" w:hAnsi="Century" w:hint="eastAsia"/>
          <w:sz w:val="30"/>
          <w:rtl/>
        </w:rPr>
        <w:t>عام</w:t>
      </w:r>
      <w:r w:rsidR="002650DE" w:rsidRPr="00C92B9E">
        <w:rPr>
          <w:rFonts w:ascii="Century" w:hAnsi="Century"/>
          <w:sz w:val="30"/>
          <w:rtl/>
        </w:rPr>
        <w:t xml:space="preserve"> 1996. </w:t>
      </w:r>
      <w:r w:rsidR="002650DE" w:rsidRPr="00C92B9E">
        <w:rPr>
          <w:rFonts w:ascii="Century" w:hAnsi="Century" w:hint="eastAsia"/>
          <w:sz w:val="30"/>
          <w:rtl/>
        </w:rPr>
        <w:t>وهناك</w:t>
      </w:r>
      <w:r w:rsidR="002650DE" w:rsidRPr="00C92B9E">
        <w:rPr>
          <w:rFonts w:ascii="Century" w:hAnsi="Century"/>
          <w:sz w:val="30"/>
          <w:rtl/>
        </w:rPr>
        <w:t xml:space="preserve"> </w:t>
      </w:r>
      <w:r w:rsidR="002650DE" w:rsidRPr="00C92B9E">
        <w:rPr>
          <w:rFonts w:ascii="Century" w:hAnsi="Century" w:hint="eastAsia"/>
          <w:sz w:val="30"/>
          <w:rtl/>
        </w:rPr>
        <w:t>ارتباط</w:t>
      </w:r>
      <w:r w:rsidR="002650DE" w:rsidRPr="00C92B9E">
        <w:rPr>
          <w:rFonts w:ascii="Century" w:hAnsi="Century"/>
          <w:sz w:val="30"/>
          <w:rtl/>
        </w:rPr>
        <w:t xml:space="preserve"> </w:t>
      </w:r>
      <w:r w:rsidR="002650DE" w:rsidRPr="00C92B9E">
        <w:rPr>
          <w:rFonts w:ascii="Century" w:hAnsi="Century" w:hint="eastAsia"/>
          <w:sz w:val="30"/>
          <w:rtl/>
        </w:rPr>
        <w:t>بمستوى</w:t>
      </w:r>
      <w:r w:rsidR="002650DE" w:rsidRPr="00C92B9E">
        <w:rPr>
          <w:rFonts w:ascii="Century" w:hAnsi="Century"/>
          <w:sz w:val="30"/>
          <w:rtl/>
        </w:rPr>
        <w:t xml:space="preserve"> </w:t>
      </w:r>
      <w:r w:rsidR="002650DE" w:rsidRPr="00C92B9E">
        <w:rPr>
          <w:rFonts w:ascii="Century" w:hAnsi="Century" w:hint="eastAsia"/>
          <w:sz w:val="30"/>
          <w:rtl/>
        </w:rPr>
        <w:t>التعليم</w:t>
      </w:r>
      <w:r w:rsidR="002650DE" w:rsidRPr="00C92B9E">
        <w:rPr>
          <w:rFonts w:ascii="Century" w:hAnsi="Century"/>
          <w:sz w:val="30"/>
          <w:rtl/>
        </w:rPr>
        <w:t xml:space="preserve"> (58</w:t>
      </w:r>
      <w:r w:rsidR="00D57741">
        <w:rPr>
          <w:rFonts w:ascii="Century" w:hAnsi="Century"/>
          <w:sz w:val="30"/>
          <w:rtl/>
        </w:rPr>
        <w:t xml:space="preserve"> في المائة</w:t>
      </w:r>
      <w:r w:rsidR="002650DE" w:rsidRPr="00C92B9E">
        <w:rPr>
          <w:rFonts w:ascii="Century" w:hAnsi="Century"/>
          <w:sz w:val="30"/>
          <w:rtl/>
        </w:rPr>
        <w:t xml:space="preserve"> </w:t>
      </w:r>
      <w:r w:rsidR="002650DE" w:rsidRPr="00C92B9E">
        <w:rPr>
          <w:rFonts w:ascii="Century" w:hAnsi="Century" w:hint="eastAsia"/>
          <w:sz w:val="30"/>
          <w:rtl/>
        </w:rPr>
        <w:t>لمستويات</w:t>
      </w:r>
      <w:r w:rsidR="002650DE" w:rsidRPr="00C92B9E">
        <w:rPr>
          <w:rFonts w:ascii="Century" w:hAnsi="Century"/>
          <w:sz w:val="30"/>
          <w:rtl/>
        </w:rPr>
        <w:t xml:space="preserve"> </w:t>
      </w:r>
      <w:r w:rsidR="002650DE" w:rsidRPr="00C92B9E">
        <w:rPr>
          <w:rFonts w:ascii="Century" w:hAnsi="Century" w:hint="eastAsia"/>
          <w:sz w:val="30"/>
          <w:rtl/>
        </w:rPr>
        <w:t>التعليم</w:t>
      </w:r>
      <w:r w:rsidR="002650DE" w:rsidRPr="00C92B9E">
        <w:rPr>
          <w:rFonts w:ascii="Century" w:hAnsi="Century"/>
          <w:sz w:val="30"/>
          <w:rtl/>
        </w:rPr>
        <w:t xml:space="preserve"> </w:t>
      </w:r>
      <w:r w:rsidR="002650DE" w:rsidRPr="00C92B9E">
        <w:rPr>
          <w:rFonts w:ascii="Century" w:hAnsi="Century" w:hint="eastAsia"/>
          <w:sz w:val="30"/>
          <w:rtl/>
        </w:rPr>
        <w:t>الجامعي</w:t>
      </w:r>
      <w:r w:rsidR="002650DE" w:rsidRPr="00C92B9E">
        <w:rPr>
          <w:rFonts w:ascii="Century" w:hAnsi="Century"/>
          <w:sz w:val="30"/>
          <w:rtl/>
        </w:rPr>
        <w:t xml:space="preserve"> </w:t>
      </w:r>
      <w:r w:rsidR="002650DE" w:rsidRPr="00C92B9E">
        <w:rPr>
          <w:rFonts w:ascii="Century" w:hAnsi="Century" w:hint="eastAsia"/>
          <w:sz w:val="30"/>
          <w:rtl/>
        </w:rPr>
        <w:t>والثانوي</w:t>
      </w:r>
      <w:r w:rsidR="002650DE" w:rsidRPr="00C92B9E">
        <w:rPr>
          <w:rFonts w:ascii="Century" w:hAnsi="Century"/>
          <w:sz w:val="30"/>
          <w:rtl/>
        </w:rPr>
        <w:t xml:space="preserve"> </w:t>
      </w:r>
      <w:r w:rsidR="002650DE" w:rsidRPr="00C92B9E">
        <w:rPr>
          <w:rFonts w:ascii="Century" w:hAnsi="Century" w:hint="eastAsia"/>
          <w:sz w:val="30"/>
          <w:rtl/>
        </w:rPr>
        <w:t>و</w:t>
      </w:r>
      <w:r w:rsidR="002650DE" w:rsidRPr="00C92B9E">
        <w:rPr>
          <w:rFonts w:ascii="Century" w:hAnsi="Century"/>
          <w:sz w:val="30"/>
          <w:rtl/>
        </w:rPr>
        <w:t xml:space="preserve"> 23</w:t>
      </w:r>
      <w:r w:rsidR="00D57741">
        <w:rPr>
          <w:rFonts w:ascii="Century" w:hAnsi="Century"/>
          <w:sz w:val="30"/>
          <w:rtl/>
        </w:rPr>
        <w:t xml:space="preserve"> في المائة</w:t>
      </w:r>
      <w:r w:rsidR="002650DE" w:rsidRPr="00C92B9E">
        <w:rPr>
          <w:rFonts w:ascii="Century" w:hAnsi="Century"/>
          <w:sz w:val="30"/>
          <w:rtl/>
        </w:rPr>
        <w:t xml:space="preserve"> </w:t>
      </w:r>
      <w:r w:rsidR="002650DE" w:rsidRPr="00C92B9E">
        <w:rPr>
          <w:rFonts w:ascii="Century" w:hAnsi="Century" w:hint="eastAsia"/>
          <w:sz w:val="30"/>
          <w:rtl/>
        </w:rPr>
        <w:t>للنساء</w:t>
      </w:r>
      <w:r w:rsidR="002650DE" w:rsidRPr="00C92B9E">
        <w:rPr>
          <w:rFonts w:ascii="Century" w:hAnsi="Century"/>
          <w:sz w:val="30"/>
          <w:rtl/>
        </w:rPr>
        <w:t xml:space="preserve"> </w:t>
      </w:r>
      <w:r w:rsidR="002650DE" w:rsidRPr="00C92B9E">
        <w:rPr>
          <w:rFonts w:ascii="Century" w:hAnsi="Century" w:hint="eastAsia"/>
          <w:sz w:val="30"/>
          <w:rtl/>
        </w:rPr>
        <w:t>الأميات</w:t>
      </w:r>
      <w:r w:rsidR="002650DE" w:rsidRPr="00C92B9E">
        <w:rPr>
          <w:rFonts w:ascii="Century" w:hAnsi="Century"/>
          <w:sz w:val="30"/>
          <w:rtl/>
        </w:rPr>
        <w:t xml:space="preserve">). </w:t>
      </w:r>
      <w:r w:rsidR="002650DE" w:rsidRPr="00C92B9E">
        <w:rPr>
          <w:rFonts w:ascii="Century" w:hAnsi="Century" w:hint="eastAsia"/>
          <w:sz w:val="30"/>
          <w:rtl/>
        </w:rPr>
        <w:t>كما</w:t>
      </w:r>
      <w:r w:rsidR="002650DE" w:rsidRPr="00C92B9E">
        <w:rPr>
          <w:rFonts w:ascii="Century" w:hAnsi="Century"/>
          <w:sz w:val="30"/>
          <w:rtl/>
        </w:rPr>
        <w:t xml:space="preserve"> </w:t>
      </w:r>
      <w:r w:rsidR="002650DE" w:rsidRPr="00C92B9E">
        <w:rPr>
          <w:rFonts w:ascii="Century" w:hAnsi="Century" w:hint="eastAsia"/>
          <w:sz w:val="30"/>
          <w:rtl/>
        </w:rPr>
        <w:t>تختلف</w:t>
      </w:r>
      <w:r w:rsidR="002650DE" w:rsidRPr="00C92B9E">
        <w:rPr>
          <w:rFonts w:ascii="Century" w:hAnsi="Century"/>
          <w:sz w:val="30"/>
          <w:rtl/>
        </w:rPr>
        <w:t xml:space="preserve"> </w:t>
      </w:r>
      <w:r w:rsidR="002650DE" w:rsidRPr="00C92B9E">
        <w:rPr>
          <w:rFonts w:ascii="Century" w:hAnsi="Century" w:hint="eastAsia"/>
          <w:sz w:val="30"/>
          <w:rtl/>
        </w:rPr>
        <w:t>النسب</w:t>
      </w:r>
      <w:r w:rsidR="002650DE" w:rsidRPr="00C92B9E">
        <w:rPr>
          <w:rFonts w:ascii="Century" w:hAnsi="Century"/>
          <w:sz w:val="30"/>
          <w:rtl/>
        </w:rPr>
        <w:t xml:space="preserve"> </w:t>
      </w:r>
      <w:r w:rsidR="002650DE" w:rsidRPr="00C92B9E">
        <w:rPr>
          <w:rFonts w:ascii="Century" w:hAnsi="Century" w:hint="eastAsia"/>
          <w:sz w:val="30"/>
          <w:rtl/>
        </w:rPr>
        <w:t>باختلاف</w:t>
      </w:r>
      <w:r w:rsidR="002650DE" w:rsidRPr="00C92B9E">
        <w:rPr>
          <w:rFonts w:ascii="Century" w:hAnsi="Century"/>
          <w:sz w:val="30"/>
          <w:rtl/>
        </w:rPr>
        <w:t xml:space="preserve"> </w:t>
      </w:r>
      <w:r w:rsidR="002650DE" w:rsidRPr="00C92B9E">
        <w:rPr>
          <w:rFonts w:ascii="Century" w:hAnsi="Century" w:hint="eastAsia"/>
          <w:sz w:val="30"/>
          <w:rtl/>
        </w:rPr>
        <w:t>المناطق</w:t>
      </w:r>
      <w:r w:rsidR="002650DE" w:rsidRPr="00C92B9E">
        <w:rPr>
          <w:rFonts w:ascii="Century" w:hAnsi="Century"/>
          <w:sz w:val="30"/>
          <w:rtl/>
        </w:rPr>
        <w:t xml:space="preserve"> (</w:t>
      </w:r>
      <w:r w:rsidR="002650DE" w:rsidRPr="00C92B9E">
        <w:rPr>
          <w:rFonts w:ascii="Century" w:hAnsi="Century" w:hint="eastAsia"/>
          <w:sz w:val="30"/>
          <w:rtl/>
        </w:rPr>
        <w:t>النسبة</w:t>
      </w:r>
      <w:r w:rsidR="002650DE" w:rsidRPr="00C92B9E">
        <w:rPr>
          <w:rFonts w:ascii="Century" w:hAnsi="Century"/>
          <w:sz w:val="30"/>
          <w:rtl/>
        </w:rPr>
        <w:t xml:space="preserve"> </w:t>
      </w:r>
      <w:r w:rsidR="002650DE" w:rsidRPr="00C92B9E">
        <w:rPr>
          <w:rFonts w:ascii="Century" w:hAnsi="Century" w:hint="eastAsia"/>
          <w:sz w:val="30"/>
          <w:rtl/>
        </w:rPr>
        <w:t>الأعلى</w:t>
      </w:r>
      <w:r w:rsidR="002650DE" w:rsidRPr="00C92B9E">
        <w:rPr>
          <w:rFonts w:ascii="Century" w:hAnsi="Century"/>
          <w:sz w:val="30"/>
          <w:rtl/>
        </w:rPr>
        <w:t xml:space="preserve"> </w:t>
      </w:r>
      <w:r w:rsidR="002650DE" w:rsidRPr="00C92B9E">
        <w:rPr>
          <w:rFonts w:ascii="Century" w:hAnsi="Century" w:hint="eastAsia"/>
          <w:sz w:val="30"/>
          <w:rtl/>
        </w:rPr>
        <w:t>في</w:t>
      </w:r>
      <w:r w:rsidR="002650DE" w:rsidRPr="00C92B9E">
        <w:rPr>
          <w:rFonts w:ascii="Century" w:hAnsi="Century"/>
          <w:sz w:val="30"/>
          <w:rtl/>
        </w:rPr>
        <w:t xml:space="preserve"> </w:t>
      </w:r>
      <w:r w:rsidR="002650DE" w:rsidRPr="00C92B9E">
        <w:rPr>
          <w:rFonts w:ascii="Century" w:hAnsi="Century" w:hint="eastAsia"/>
          <w:sz w:val="30"/>
          <w:rtl/>
        </w:rPr>
        <w:t>بيروت</w:t>
      </w:r>
      <w:r w:rsidR="002650DE" w:rsidRPr="00C92B9E">
        <w:rPr>
          <w:rFonts w:ascii="Century" w:hAnsi="Century"/>
          <w:sz w:val="30"/>
          <w:rtl/>
        </w:rPr>
        <w:t xml:space="preserve"> 66</w:t>
      </w:r>
      <w:r w:rsidR="00D57741">
        <w:rPr>
          <w:rFonts w:ascii="Century" w:hAnsi="Century"/>
          <w:sz w:val="30"/>
          <w:rtl/>
        </w:rPr>
        <w:t xml:space="preserve"> في المائة</w:t>
      </w:r>
      <w:r w:rsidR="002650DE" w:rsidRPr="00C92B9E">
        <w:rPr>
          <w:rFonts w:ascii="Century" w:hAnsi="Century"/>
          <w:sz w:val="30"/>
          <w:rtl/>
        </w:rPr>
        <w:t xml:space="preserve"> </w:t>
      </w:r>
      <w:r w:rsidR="002650DE" w:rsidRPr="00C92B9E">
        <w:rPr>
          <w:rFonts w:ascii="Century" w:hAnsi="Century" w:hint="eastAsia"/>
          <w:sz w:val="30"/>
          <w:rtl/>
        </w:rPr>
        <w:t>والأدنى</w:t>
      </w:r>
      <w:r w:rsidR="002650DE" w:rsidRPr="00C92B9E">
        <w:rPr>
          <w:rFonts w:ascii="Century" w:hAnsi="Century"/>
          <w:sz w:val="30"/>
          <w:rtl/>
        </w:rPr>
        <w:t xml:space="preserve"> </w:t>
      </w:r>
      <w:r w:rsidR="002650DE" w:rsidRPr="00C92B9E">
        <w:rPr>
          <w:rFonts w:ascii="Century" w:hAnsi="Century" w:hint="eastAsia"/>
          <w:sz w:val="30"/>
          <w:rtl/>
        </w:rPr>
        <w:t>في</w:t>
      </w:r>
      <w:r w:rsidR="002650DE" w:rsidRPr="00C92B9E">
        <w:rPr>
          <w:rFonts w:ascii="Century" w:hAnsi="Century"/>
          <w:sz w:val="30"/>
          <w:rtl/>
        </w:rPr>
        <w:t xml:space="preserve"> </w:t>
      </w:r>
      <w:r w:rsidR="002650DE" w:rsidRPr="00C92B9E">
        <w:rPr>
          <w:rFonts w:ascii="Century" w:hAnsi="Century" w:hint="eastAsia"/>
          <w:sz w:val="30"/>
          <w:rtl/>
        </w:rPr>
        <w:t>محافظة</w:t>
      </w:r>
      <w:r w:rsidR="002650DE" w:rsidRPr="00C92B9E">
        <w:rPr>
          <w:rFonts w:ascii="Century" w:hAnsi="Century"/>
          <w:sz w:val="30"/>
          <w:rtl/>
        </w:rPr>
        <w:t xml:space="preserve"> </w:t>
      </w:r>
      <w:r w:rsidR="002650DE" w:rsidRPr="00C92B9E">
        <w:rPr>
          <w:rFonts w:ascii="Century" w:hAnsi="Century" w:hint="eastAsia"/>
          <w:sz w:val="30"/>
          <w:rtl/>
        </w:rPr>
        <w:t>الجنوب</w:t>
      </w:r>
      <w:r w:rsidR="002650DE" w:rsidRPr="00C92B9E">
        <w:rPr>
          <w:rFonts w:ascii="Century" w:hAnsi="Century"/>
          <w:sz w:val="30"/>
          <w:rtl/>
        </w:rPr>
        <w:t xml:space="preserve"> 30</w:t>
      </w:r>
      <w:r w:rsidR="00D57741">
        <w:rPr>
          <w:rFonts w:ascii="Century" w:hAnsi="Century"/>
          <w:sz w:val="30"/>
          <w:rtl/>
        </w:rPr>
        <w:t xml:space="preserve"> في المائة</w:t>
      </w:r>
      <w:r w:rsidR="002650DE" w:rsidRPr="00C92B9E">
        <w:rPr>
          <w:rFonts w:ascii="Century" w:hAnsi="Century"/>
          <w:sz w:val="30"/>
          <w:rtl/>
        </w:rPr>
        <w:t>).</w:t>
      </w:r>
    </w:p>
    <w:p w:rsidR="002650DE" w:rsidRPr="00C92B9E" w:rsidRDefault="00827BAC" w:rsidP="00827BAC">
      <w:pPr>
        <w:pStyle w:val="SingleTxt"/>
        <w:rPr>
          <w:rFonts w:ascii="Century" w:hAnsi="Century"/>
          <w:sz w:val="30"/>
          <w:vertAlign w:val="superscript"/>
          <w:rtl/>
        </w:rPr>
      </w:pPr>
      <w:r w:rsidRPr="00C92B9E">
        <w:rPr>
          <w:rFonts w:ascii="Century" w:hAnsi="Century"/>
          <w:sz w:val="30"/>
          <w:rtl/>
        </w:rPr>
        <w:tab/>
      </w:r>
      <w:r w:rsidR="002650DE" w:rsidRPr="00C92B9E">
        <w:rPr>
          <w:rFonts w:ascii="Century" w:hAnsi="Century" w:hint="eastAsia"/>
          <w:sz w:val="30"/>
          <w:rtl/>
        </w:rPr>
        <w:t>ومن</w:t>
      </w:r>
      <w:r w:rsidR="002650DE" w:rsidRPr="00C92B9E">
        <w:rPr>
          <w:rFonts w:ascii="Century" w:hAnsi="Century"/>
          <w:sz w:val="30"/>
          <w:rtl/>
        </w:rPr>
        <w:t xml:space="preserve"> </w:t>
      </w:r>
      <w:r w:rsidR="002650DE" w:rsidRPr="00C92B9E">
        <w:rPr>
          <w:rFonts w:ascii="Century" w:hAnsi="Century" w:hint="eastAsia"/>
          <w:sz w:val="30"/>
          <w:rtl/>
        </w:rPr>
        <w:t>ناحية</w:t>
      </w:r>
      <w:r w:rsidR="002650DE" w:rsidRPr="00C92B9E">
        <w:rPr>
          <w:rFonts w:ascii="Century" w:hAnsi="Century"/>
          <w:sz w:val="30"/>
          <w:rtl/>
        </w:rPr>
        <w:t xml:space="preserve"> </w:t>
      </w:r>
      <w:r w:rsidR="002650DE" w:rsidRPr="00C92B9E">
        <w:rPr>
          <w:rFonts w:ascii="Century" w:hAnsi="Century" w:hint="eastAsia"/>
          <w:sz w:val="30"/>
          <w:rtl/>
        </w:rPr>
        <w:t>تنظيم</w:t>
      </w:r>
      <w:r w:rsidR="002650DE" w:rsidRPr="00C92B9E">
        <w:rPr>
          <w:rFonts w:ascii="Century" w:hAnsi="Century"/>
          <w:sz w:val="30"/>
          <w:rtl/>
        </w:rPr>
        <w:t xml:space="preserve"> </w:t>
      </w:r>
      <w:r w:rsidR="002650DE" w:rsidRPr="00C92B9E">
        <w:rPr>
          <w:rFonts w:ascii="Century" w:hAnsi="Century" w:hint="eastAsia"/>
          <w:sz w:val="30"/>
          <w:rtl/>
        </w:rPr>
        <w:t>الأسرة،</w:t>
      </w:r>
      <w:r w:rsidR="002650DE" w:rsidRPr="00C92B9E">
        <w:rPr>
          <w:rFonts w:ascii="Century" w:hAnsi="Century"/>
          <w:sz w:val="30"/>
          <w:rtl/>
        </w:rPr>
        <w:t xml:space="preserve"> </w:t>
      </w:r>
      <w:r w:rsidR="002650DE" w:rsidRPr="00C92B9E">
        <w:rPr>
          <w:rFonts w:ascii="Century" w:hAnsi="Century" w:hint="eastAsia"/>
          <w:sz w:val="30"/>
          <w:rtl/>
        </w:rPr>
        <w:t>تبيّن</w:t>
      </w:r>
      <w:r w:rsidR="002650DE" w:rsidRPr="00C92B9E">
        <w:rPr>
          <w:rFonts w:ascii="Century" w:hAnsi="Century"/>
          <w:sz w:val="30"/>
          <w:rtl/>
        </w:rPr>
        <w:t xml:space="preserve"> </w:t>
      </w:r>
      <w:r w:rsidR="002650DE" w:rsidRPr="00C92B9E">
        <w:rPr>
          <w:rFonts w:ascii="Century" w:hAnsi="Century" w:hint="eastAsia"/>
          <w:sz w:val="30"/>
          <w:rtl/>
        </w:rPr>
        <w:t>الدراس</w:t>
      </w:r>
      <w:r w:rsidR="002650DE" w:rsidRPr="00C92B9E">
        <w:rPr>
          <w:rFonts w:ascii="Century" w:hAnsi="Century" w:hint="cs"/>
          <w:sz w:val="30"/>
          <w:rtl/>
        </w:rPr>
        <w:t>ات</w:t>
      </w:r>
      <w:r w:rsidR="002650DE" w:rsidRPr="00C92B9E">
        <w:rPr>
          <w:rFonts w:ascii="Century" w:hAnsi="Century"/>
          <w:sz w:val="30"/>
          <w:rtl/>
        </w:rPr>
        <w:t xml:space="preserve"> </w:t>
      </w:r>
      <w:r w:rsidR="002650DE" w:rsidRPr="00C92B9E">
        <w:rPr>
          <w:rFonts w:ascii="Century" w:hAnsi="Century" w:hint="eastAsia"/>
          <w:sz w:val="30"/>
          <w:rtl/>
        </w:rPr>
        <w:t>أنّ</w:t>
      </w:r>
      <w:r w:rsidR="002650DE" w:rsidRPr="00C92B9E">
        <w:rPr>
          <w:rFonts w:ascii="Century" w:hAnsi="Century"/>
          <w:sz w:val="30"/>
          <w:rtl/>
        </w:rPr>
        <w:t xml:space="preserve"> 99</w:t>
      </w:r>
      <w:r w:rsidR="007C3ECC">
        <w:rPr>
          <w:rFonts w:ascii="Century" w:hAnsi="Century"/>
          <w:sz w:val="30"/>
          <w:rtl/>
        </w:rPr>
        <w:t xml:space="preserve"> في المائة</w:t>
      </w:r>
      <w:r w:rsidR="002650DE" w:rsidRPr="00C92B9E">
        <w:rPr>
          <w:rFonts w:ascii="Century" w:hAnsi="Century"/>
          <w:sz w:val="30"/>
          <w:rtl/>
        </w:rPr>
        <w:t xml:space="preserve"> </w:t>
      </w:r>
      <w:r w:rsidR="002650DE" w:rsidRPr="00C92B9E">
        <w:rPr>
          <w:rFonts w:ascii="Century" w:hAnsi="Century" w:hint="eastAsia"/>
          <w:sz w:val="30"/>
          <w:rtl/>
        </w:rPr>
        <w:t>من</w:t>
      </w:r>
      <w:r w:rsidR="002650DE" w:rsidRPr="00C92B9E">
        <w:rPr>
          <w:rFonts w:ascii="Century" w:hAnsi="Century"/>
          <w:sz w:val="30"/>
          <w:rtl/>
        </w:rPr>
        <w:t xml:space="preserve"> </w:t>
      </w:r>
      <w:r w:rsidR="002650DE" w:rsidRPr="00C92B9E">
        <w:rPr>
          <w:rFonts w:ascii="Century" w:hAnsi="Century" w:hint="eastAsia"/>
          <w:sz w:val="30"/>
          <w:rtl/>
        </w:rPr>
        <w:t>النساء</w:t>
      </w:r>
      <w:r w:rsidR="002650DE" w:rsidRPr="00C92B9E">
        <w:rPr>
          <w:rFonts w:ascii="Century" w:hAnsi="Century"/>
          <w:sz w:val="30"/>
          <w:rtl/>
        </w:rPr>
        <w:t xml:space="preserve"> </w:t>
      </w:r>
      <w:r w:rsidR="002650DE" w:rsidRPr="00C92B9E">
        <w:rPr>
          <w:rFonts w:ascii="Century" w:hAnsi="Century" w:hint="eastAsia"/>
          <w:sz w:val="30"/>
          <w:rtl/>
        </w:rPr>
        <w:t>عام</w:t>
      </w:r>
      <w:r w:rsidR="002650DE" w:rsidRPr="00C92B9E">
        <w:rPr>
          <w:rFonts w:ascii="Century" w:hAnsi="Century"/>
          <w:sz w:val="30"/>
          <w:rtl/>
        </w:rPr>
        <w:t xml:space="preserve"> 2000 </w:t>
      </w:r>
      <w:r w:rsidR="002650DE" w:rsidRPr="00C92B9E">
        <w:rPr>
          <w:rFonts w:ascii="Century" w:hAnsi="Century" w:hint="eastAsia"/>
          <w:sz w:val="30"/>
          <w:rtl/>
        </w:rPr>
        <w:t>يعرفن</w:t>
      </w:r>
      <w:r w:rsidR="002650DE" w:rsidRPr="00C92B9E">
        <w:rPr>
          <w:rFonts w:ascii="Century" w:hAnsi="Century"/>
          <w:sz w:val="30"/>
          <w:rtl/>
        </w:rPr>
        <w:t xml:space="preserve"> </w:t>
      </w:r>
      <w:r w:rsidR="002650DE" w:rsidRPr="00C92B9E">
        <w:rPr>
          <w:rFonts w:ascii="Century" w:hAnsi="Century" w:hint="eastAsia"/>
          <w:sz w:val="30"/>
          <w:rtl/>
        </w:rPr>
        <w:t>على</w:t>
      </w:r>
      <w:r w:rsidR="002650DE" w:rsidRPr="00C92B9E">
        <w:rPr>
          <w:rFonts w:ascii="Century" w:hAnsi="Century"/>
          <w:sz w:val="30"/>
          <w:rtl/>
        </w:rPr>
        <w:t xml:space="preserve"> </w:t>
      </w:r>
      <w:r w:rsidR="002650DE" w:rsidRPr="00C92B9E">
        <w:rPr>
          <w:rFonts w:ascii="Century" w:hAnsi="Century" w:hint="eastAsia"/>
          <w:sz w:val="30"/>
          <w:rtl/>
        </w:rPr>
        <w:t>الأقل</w:t>
      </w:r>
      <w:r w:rsidR="002650DE" w:rsidRPr="00C92B9E">
        <w:rPr>
          <w:rFonts w:ascii="Century" w:hAnsi="Century"/>
          <w:sz w:val="30"/>
          <w:rtl/>
        </w:rPr>
        <w:t xml:space="preserve"> </w:t>
      </w:r>
      <w:r w:rsidR="002650DE" w:rsidRPr="00C92B9E">
        <w:rPr>
          <w:rFonts w:ascii="Century" w:hAnsi="Century" w:hint="eastAsia"/>
          <w:sz w:val="30"/>
          <w:rtl/>
        </w:rPr>
        <w:t>وسيلة</w:t>
      </w:r>
      <w:r w:rsidR="002650DE" w:rsidRPr="00C92B9E">
        <w:rPr>
          <w:rFonts w:ascii="Century" w:hAnsi="Century"/>
          <w:sz w:val="30"/>
          <w:rtl/>
        </w:rPr>
        <w:t xml:space="preserve"> </w:t>
      </w:r>
      <w:r w:rsidR="002650DE" w:rsidRPr="00C92B9E">
        <w:rPr>
          <w:rFonts w:ascii="Century" w:hAnsi="Century" w:hint="eastAsia"/>
          <w:sz w:val="30"/>
          <w:rtl/>
        </w:rPr>
        <w:t>واحدة</w:t>
      </w:r>
      <w:r w:rsidR="002650DE" w:rsidRPr="00C92B9E">
        <w:rPr>
          <w:rFonts w:ascii="Century" w:hAnsi="Century"/>
          <w:sz w:val="30"/>
          <w:rtl/>
        </w:rPr>
        <w:t xml:space="preserve"> </w:t>
      </w:r>
      <w:r w:rsidR="002650DE" w:rsidRPr="00C92B9E">
        <w:rPr>
          <w:rFonts w:ascii="Century" w:hAnsi="Century" w:hint="eastAsia"/>
          <w:sz w:val="30"/>
          <w:rtl/>
        </w:rPr>
        <w:t>لتنظيم</w:t>
      </w:r>
      <w:r w:rsidR="002650DE" w:rsidRPr="00C92B9E">
        <w:rPr>
          <w:rFonts w:ascii="Century" w:hAnsi="Century"/>
          <w:sz w:val="30"/>
          <w:rtl/>
        </w:rPr>
        <w:t xml:space="preserve"> </w:t>
      </w:r>
      <w:r w:rsidR="002650DE" w:rsidRPr="00C92B9E">
        <w:rPr>
          <w:rFonts w:ascii="Century" w:hAnsi="Century" w:hint="eastAsia"/>
          <w:sz w:val="30"/>
          <w:rtl/>
        </w:rPr>
        <w:t>الأسرة</w:t>
      </w:r>
      <w:r w:rsidR="002650DE" w:rsidRPr="00C92B9E">
        <w:rPr>
          <w:rFonts w:ascii="Century" w:hAnsi="Century"/>
          <w:sz w:val="30"/>
          <w:rtl/>
        </w:rPr>
        <w:t xml:space="preserve"> - </w:t>
      </w:r>
      <w:r w:rsidR="002650DE" w:rsidRPr="00C92B9E">
        <w:rPr>
          <w:rFonts w:ascii="Century" w:hAnsi="Century" w:hint="eastAsia"/>
          <w:sz w:val="30"/>
          <w:rtl/>
        </w:rPr>
        <w:t>وأنّ</w:t>
      </w:r>
      <w:r w:rsidR="002650DE" w:rsidRPr="00C92B9E">
        <w:rPr>
          <w:rFonts w:ascii="Century" w:hAnsi="Century"/>
          <w:sz w:val="30"/>
          <w:rtl/>
        </w:rPr>
        <w:t xml:space="preserve"> 40.5</w:t>
      </w:r>
      <w:r w:rsidR="00D57741">
        <w:rPr>
          <w:rFonts w:ascii="Century" w:hAnsi="Century"/>
          <w:sz w:val="30"/>
          <w:rtl/>
        </w:rPr>
        <w:t xml:space="preserve"> في المائة</w:t>
      </w:r>
      <w:r w:rsidR="002650DE" w:rsidRPr="00C92B9E">
        <w:rPr>
          <w:rFonts w:ascii="Century" w:hAnsi="Century"/>
          <w:sz w:val="30"/>
          <w:rtl/>
        </w:rPr>
        <w:t xml:space="preserve"> </w:t>
      </w:r>
      <w:r w:rsidR="002650DE" w:rsidRPr="00C92B9E">
        <w:rPr>
          <w:rFonts w:ascii="Century" w:hAnsi="Century" w:hint="eastAsia"/>
          <w:sz w:val="30"/>
          <w:rtl/>
        </w:rPr>
        <w:t>من</w:t>
      </w:r>
      <w:r w:rsidR="002650DE" w:rsidRPr="00C92B9E">
        <w:rPr>
          <w:rFonts w:ascii="Century" w:hAnsi="Century"/>
          <w:sz w:val="30"/>
          <w:rtl/>
        </w:rPr>
        <w:t xml:space="preserve"> </w:t>
      </w:r>
      <w:r w:rsidR="002650DE" w:rsidRPr="00C92B9E">
        <w:rPr>
          <w:rFonts w:ascii="Century" w:hAnsi="Century" w:hint="eastAsia"/>
          <w:sz w:val="30"/>
          <w:rtl/>
        </w:rPr>
        <w:t>النساء</w:t>
      </w:r>
      <w:r w:rsidR="002650DE" w:rsidRPr="00C92B9E">
        <w:rPr>
          <w:rFonts w:ascii="Century" w:hAnsi="Century"/>
          <w:sz w:val="30"/>
          <w:rtl/>
        </w:rPr>
        <w:t xml:space="preserve"> </w:t>
      </w:r>
      <w:r w:rsidR="002650DE" w:rsidRPr="00C92B9E">
        <w:rPr>
          <w:rFonts w:ascii="Century" w:hAnsi="Century" w:hint="eastAsia"/>
          <w:sz w:val="30"/>
          <w:rtl/>
        </w:rPr>
        <w:t>يلجأن</w:t>
      </w:r>
      <w:r w:rsidR="002650DE" w:rsidRPr="00C92B9E">
        <w:rPr>
          <w:rFonts w:ascii="Century" w:hAnsi="Century"/>
          <w:sz w:val="30"/>
          <w:rtl/>
        </w:rPr>
        <w:t xml:space="preserve"> </w:t>
      </w:r>
      <w:r w:rsidR="002650DE" w:rsidRPr="00C92B9E">
        <w:rPr>
          <w:rFonts w:ascii="Century" w:hAnsi="Century" w:hint="eastAsia"/>
          <w:sz w:val="30"/>
          <w:rtl/>
        </w:rPr>
        <w:t>إلى</w:t>
      </w:r>
      <w:r w:rsidR="002650DE" w:rsidRPr="00C92B9E">
        <w:rPr>
          <w:rFonts w:ascii="Century" w:hAnsi="Century"/>
          <w:sz w:val="30"/>
          <w:rtl/>
        </w:rPr>
        <w:t xml:space="preserve"> </w:t>
      </w:r>
      <w:r w:rsidR="002650DE" w:rsidRPr="00C92B9E">
        <w:rPr>
          <w:rFonts w:ascii="Century" w:hAnsi="Century" w:hint="eastAsia"/>
          <w:sz w:val="30"/>
          <w:rtl/>
        </w:rPr>
        <w:t>وسائل</w:t>
      </w:r>
      <w:r w:rsidR="002650DE" w:rsidRPr="00C92B9E">
        <w:rPr>
          <w:rFonts w:ascii="Century" w:hAnsi="Century"/>
          <w:sz w:val="30"/>
          <w:rtl/>
        </w:rPr>
        <w:t xml:space="preserve"> </w:t>
      </w:r>
      <w:r w:rsidR="002650DE" w:rsidRPr="00C92B9E">
        <w:rPr>
          <w:rFonts w:ascii="Century" w:hAnsi="Century" w:hint="eastAsia"/>
          <w:sz w:val="30"/>
          <w:rtl/>
        </w:rPr>
        <w:t>منع</w:t>
      </w:r>
      <w:r w:rsidR="002650DE" w:rsidRPr="00C92B9E">
        <w:rPr>
          <w:rFonts w:ascii="Century" w:hAnsi="Century"/>
          <w:sz w:val="30"/>
          <w:rtl/>
        </w:rPr>
        <w:t xml:space="preserve"> </w:t>
      </w:r>
      <w:r w:rsidR="002650DE" w:rsidRPr="00C92B9E">
        <w:rPr>
          <w:rFonts w:ascii="Century" w:hAnsi="Century" w:hint="eastAsia"/>
          <w:sz w:val="30"/>
          <w:rtl/>
        </w:rPr>
        <w:t>الحمل</w:t>
      </w:r>
      <w:r w:rsidR="002650DE" w:rsidRPr="00C92B9E">
        <w:rPr>
          <w:rFonts w:ascii="Century" w:hAnsi="Century"/>
          <w:sz w:val="30"/>
          <w:rtl/>
        </w:rPr>
        <w:t xml:space="preserve"> </w:t>
      </w:r>
      <w:r w:rsidR="002650DE" w:rsidRPr="00C92B9E">
        <w:rPr>
          <w:rFonts w:ascii="Century" w:hAnsi="Century" w:hint="eastAsia"/>
          <w:sz w:val="30"/>
          <w:rtl/>
        </w:rPr>
        <w:t>الجديدة</w:t>
      </w:r>
      <w:r w:rsidR="002650DE" w:rsidRPr="00C92B9E">
        <w:rPr>
          <w:rFonts w:ascii="Century" w:hAnsi="Century"/>
          <w:sz w:val="30"/>
          <w:rtl/>
        </w:rPr>
        <w:t xml:space="preserve"> </w:t>
      </w:r>
      <w:r w:rsidR="002650DE" w:rsidRPr="00C92B9E">
        <w:rPr>
          <w:rFonts w:ascii="Century" w:hAnsi="Century" w:hint="eastAsia"/>
          <w:sz w:val="30"/>
          <w:rtl/>
        </w:rPr>
        <w:t>و</w:t>
      </w:r>
      <w:r w:rsidR="002650DE" w:rsidRPr="00C92B9E">
        <w:rPr>
          <w:rFonts w:ascii="Century" w:hAnsi="Century"/>
          <w:sz w:val="30"/>
          <w:rtl/>
        </w:rPr>
        <w:t xml:space="preserve"> 22</w:t>
      </w:r>
      <w:r w:rsidR="00D57741">
        <w:rPr>
          <w:rFonts w:ascii="Century" w:hAnsi="Century"/>
          <w:sz w:val="30"/>
          <w:rtl/>
        </w:rPr>
        <w:t xml:space="preserve"> في المائة</w:t>
      </w:r>
      <w:r w:rsidR="002650DE" w:rsidRPr="00C92B9E">
        <w:rPr>
          <w:rFonts w:ascii="Century" w:hAnsi="Century"/>
          <w:sz w:val="30"/>
          <w:rtl/>
        </w:rPr>
        <w:t xml:space="preserve"> </w:t>
      </w:r>
      <w:r w:rsidR="002650DE" w:rsidRPr="00C92B9E">
        <w:rPr>
          <w:rFonts w:ascii="Century" w:hAnsi="Century" w:hint="cs"/>
          <w:sz w:val="30"/>
          <w:rtl/>
        </w:rPr>
        <w:t xml:space="preserve">منهنّ </w:t>
      </w:r>
      <w:r w:rsidR="002650DE" w:rsidRPr="00C92B9E">
        <w:rPr>
          <w:rFonts w:ascii="Century" w:hAnsi="Century" w:hint="eastAsia"/>
          <w:sz w:val="30"/>
          <w:rtl/>
        </w:rPr>
        <w:t>إلى</w:t>
      </w:r>
      <w:r w:rsidR="002650DE" w:rsidRPr="00C92B9E">
        <w:rPr>
          <w:rFonts w:ascii="Century" w:hAnsi="Century"/>
          <w:sz w:val="30"/>
          <w:rtl/>
        </w:rPr>
        <w:t xml:space="preserve"> </w:t>
      </w:r>
      <w:r w:rsidR="002650DE" w:rsidRPr="00C92B9E">
        <w:rPr>
          <w:rFonts w:ascii="Century" w:hAnsi="Century" w:hint="eastAsia"/>
          <w:sz w:val="30"/>
          <w:rtl/>
        </w:rPr>
        <w:t>وسائل</w:t>
      </w:r>
      <w:r w:rsidR="002650DE" w:rsidRPr="00C92B9E">
        <w:rPr>
          <w:rFonts w:ascii="Century" w:hAnsi="Century"/>
          <w:sz w:val="30"/>
          <w:rtl/>
        </w:rPr>
        <w:t xml:space="preserve"> </w:t>
      </w:r>
      <w:r w:rsidR="002650DE" w:rsidRPr="00C92B9E">
        <w:rPr>
          <w:rFonts w:ascii="Century" w:hAnsi="Century" w:hint="eastAsia"/>
          <w:sz w:val="30"/>
          <w:rtl/>
        </w:rPr>
        <w:t>منع</w:t>
      </w:r>
      <w:r w:rsidR="002650DE" w:rsidRPr="00C92B9E">
        <w:rPr>
          <w:rFonts w:ascii="Century" w:hAnsi="Century"/>
          <w:sz w:val="30"/>
          <w:rtl/>
        </w:rPr>
        <w:t xml:space="preserve"> </w:t>
      </w:r>
      <w:r w:rsidR="002650DE" w:rsidRPr="00C92B9E">
        <w:rPr>
          <w:rFonts w:ascii="Century" w:hAnsi="Century" w:hint="eastAsia"/>
          <w:sz w:val="30"/>
          <w:rtl/>
        </w:rPr>
        <w:t>الحمل</w:t>
      </w:r>
      <w:r w:rsidR="002650DE" w:rsidRPr="00C92B9E">
        <w:rPr>
          <w:rFonts w:ascii="Century" w:hAnsi="Century"/>
          <w:sz w:val="30"/>
          <w:rtl/>
        </w:rPr>
        <w:t xml:space="preserve"> </w:t>
      </w:r>
      <w:r w:rsidR="002650DE" w:rsidRPr="00C92B9E">
        <w:rPr>
          <w:rFonts w:ascii="Century" w:hAnsi="Century" w:hint="eastAsia"/>
          <w:sz w:val="30"/>
          <w:rtl/>
        </w:rPr>
        <w:t>التقليدية</w:t>
      </w:r>
      <w:r w:rsidR="002650DE" w:rsidRPr="00C92B9E">
        <w:rPr>
          <w:rFonts w:ascii="Century" w:hAnsi="Century"/>
          <w:sz w:val="30"/>
          <w:rtl/>
        </w:rPr>
        <w:t xml:space="preserve">. </w:t>
      </w:r>
      <w:r w:rsidR="002650DE" w:rsidRPr="00C92B9E">
        <w:rPr>
          <w:rFonts w:ascii="Century" w:hAnsi="Century" w:hint="eastAsia"/>
          <w:sz w:val="30"/>
          <w:rtl/>
        </w:rPr>
        <w:t>وي</w:t>
      </w:r>
      <w:r w:rsidR="002650DE" w:rsidRPr="00C92B9E">
        <w:rPr>
          <w:rFonts w:ascii="Century" w:hAnsi="Century" w:hint="cs"/>
          <w:sz w:val="30"/>
          <w:rtl/>
        </w:rPr>
        <w:t>ُ</w:t>
      </w:r>
      <w:r w:rsidR="002650DE" w:rsidRPr="00C92B9E">
        <w:rPr>
          <w:rFonts w:ascii="Century" w:hAnsi="Century" w:hint="eastAsia"/>
          <w:sz w:val="30"/>
          <w:rtl/>
        </w:rPr>
        <w:t>عتبر</w:t>
      </w:r>
      <w:r w:rsidR="002650DE" w:rsidRPr="00C92B9E">
        <w:rPr>
          <w:rFonts w:ascii="Century" w:hAnsi="Century"/>
          <w:sz w:val="30"/>
          <w:rtl/>
        </w:rPr>
        <w:t xml:space="preserve"> </w:t>
      </w:r>
      <w:r w:rsidR="002650DE" w:rsidRPr="00C92B9E">
        <w:rPr>
          <w:rFonts w:ascii="Century" w:hAnsi="Century" w:hint="eastAsia"/>
          <w:sz w:val="30"/>
          <w:rtl/>
        </w:rPr>
        <w:t>اللولب</w:t>
      </w:r>
      <w:r w:rsidR="002650DE" w:rsidRPr="00C92B9E">
        <w:rPr>
          <w:rFonts w:ascii="Century" w:hAnsi="Century"/>
          <w:sz w:val="30"/>
          <w:rtl/>
        </w:rPr>
        <w:t xml:space="preserve"> </w:t>
      </w:r>
      <w:r w:rsidR="002650DE" w:rsidRPr="00C92B9E">
        <w:rPr>
          <w:rFonts w:ascii="Century" w:hAnsi="Century" w:hint="eastAsia"/>
          <w:sz w:val="30"/>
          <w:rtl/>
        </w:rPr>
        <w:t>الوسيلة</w:t>
      </w:r>
      <w:r w:rsidR="002650DE" w:rsidRPr="00C92B9E">
        <w:rPr>
          <w:rFonts w:ascii="Century" w:hAnsi="Century"/>
          <w:sz w:val="30"/>
          <w:rtl/>
        </w:rPr>
        <w:t xml:space="preserve"> </w:t>
      </w:r>
      <w:r w:rsidR="002650DE" w:rsidRPr="00C92B9E">
        <w:rPr>
          <w:rFonts w:ascii="Century" w:hAnsi="Century" w:hint="cs"/>
          <w:sz w:val="30"/>
          <w:rtl/>
        </w:rPr>
        <w:t>الأكثر</w:t>
      </w:r>
      <w:r w:rsidR="002650DE" w:rsidRPr="00C92B9E">
        <w:rPr>
          <w:rFonts w:ascii="Century" w:hAnsi="Century"/>
          <w:sz w:val="30"/>
          <w:rtl/>
        </w:rPr>
        <w:t xml:space="preserve"> </w:t>
      </w:r>
      <w:r w:rsidR="002650DE" w:rsidRPr="00C92B9E">
        <w:rPr>
          <w:rFonts w:ascii="Century" w:hAnsi="Century" w:hint="cs"/>
          <w:sz w:val="30"/>
          <w:rtl/>
        </w:rPr>
        <w:t>انتشاراً</w:t>
      </w:r>
      <w:r w:rsidR="002650DE" w:rsidRPr="00C92B9E">
        <w:rPr>
          <w:rFonts w:ascii="Century" w:hAnsi="Century"/>
          <w:sz w:val="30"/>
          <w:rtl/>
        </w:rPr>
        <w:t xml:space="preserve"> </w:t>
      </w:r>
      <w:r w:rsidR="002650DE" w:rsidRPr="00C92B9E">
        <w:rPr>
          <w:rFonts w:ascii="Century" w:hAnsi="Century" w:hint="cs"/>
          <w:sz w:val="30"/>
          <w:rtl/>
        </w:rPr>
        <w:t>(</w:t>
      </w:r>
      <w:r w:rsidR="002650DE" w:rsidRPr="00C92B9E">
        <w:rPr>
          <w:rFonts w:ascii="Century" w:hAnsi="Century"/>
          <w:sz w:val="30"/>
          <w:rtl/>
        </w:rPr>
        <w:t>17.7</w:t>
      </w:r>
      <w:r w:rsidR="00D57741">
        <w:rPr>
          <w:rFonts w:ascii="Century" w:hAnsi="Century"/>
          <w:sz w:val="30"/>
          <w:rtl/>
        </w:rPr>
        <w:t xml:space="preserve"> في المائة</w:t>
      </w:r>
      <w:r w:rsidR="002650DE" w:rsidRPr="00C92B9E">
        <w:rPr>
          <w:rFonts w:ascii="Century" w:hAnsi="Century" w:hint="cs"/>
          <w:sz w:val="30"/>
          <w:rtl/>
        </w:rPr>
        <w:t>)،</w:t>
      </w:r>
      <w:r w:rsidR="002650DE" w:rsidRPr="00C92B9E">
        <w:rPr>
          <w:rFonts w:ascii="Century" w:hAnsi="Century"/>
          <w:sz w:val="30"/>
          <w:rtl/>
        </w:rPr>
        <w:t xml:space="preserve"> </w:t>
      </w:r>
      <w:r w:rsidR="002650DE" w:rsidRPr="00C92B9E">
        <w:rPr>
          <w:rFonts w:ascii="Century" w:hAnsi="Century" w:hint="eastAsia"/>
          <w:sz w:val="30"/>
          <w:rtl/>
        </w:rPr>
        <w:t>تليه</w:t>
      </w:r>
      <w:r w:rsidR="002650DE" w:rsidRPr="00C92B9E">
        <w:rPr>
          <w:rFonts w:ascii="Century" w:hAnsi="Century"/>
          <w:sz w:val="30"/>
          <w:rtl/>
        </w:rPr>
        <w:t xml:space="preserve"> </w:t>
      </w:r>
      <w:r w:rsidR="002650DE" w:rsidRPr="00C92B9E">
        <w:rPr>
          <w:rFonts w:ascii="Century" w:hAnsi="Century" w:hint="eastAsia"/>
          <w:sz w:val="30"/>
          <w:rtl/>
        </w:rPr>
        <w:t>الحبوب</w:t>
      </w:r>
      <w:r w:rsidR="002650DE" w:rsidRPr="00C92B9E">
        <w:rPr>
          <w:rFonts w:ascii="Century" w:hAnsi="Century"/>
          <w:sz w:val="30"/>
          <w:rtl/>
        </w:rPr>
        <w:t xml:space="preserve"> </w:t>
      </w:r>
      <w:r w:rsidR="002650DE" w:rsidRPr="00C92B9E">
        <w:rPr>
          <w:rFonts w:ascii="Century" w:hAnsi="Century" w:hint="cs"/>
          <w:sz w:val="30"/>
          <w:rtl/>
        </w:rPr>
        <w:t>(</w:t>
      </w:r>
      <w:r w:rsidR="002650DE" w:rsidRPr="00C92B9E">
        <w:rPr>
          <w:rFonts w:ascii="Century" w:hAnsi="Century"/>
          <w:sz w:val="30"/>
          <w:rtl/>
        </w:rPr>
        <w:t>15</w:t>
      </w:r>
      <w:r w:rsidR="00D57741">
        <w:rPr>
          <w:rFonts w:ascii="Century" w:hAnsi="Century"/>
          <w:sz w:val="30"/>
          <w:rtl/>
        </w:rPr>
        <w:t xml:space="preserve"> في المائة</w:t>
      </w:r>
      <w:r w:rsidR="002650DE" w:rsidRPr="00C92B9E">
        <w:rPr>
          <w:rFonts w:ascii="Century" w:hAnsi="Century" w:hint="cs"/>
          <w:sz w:val="30"/>
          <w:rtl/>
        </w:rPr>
        <w:t>)</w:t>
      </w:r>
      <w:r w:rsidR="002650DE" w:rsidRPr="00C92B9E">
        <w:rPr>
          <w:rFonts w:ascii="Century" w:hAnsi="Century" w:hint="eastAsia"/>
          <w:sz w:val="30"/>
          <w:rtl/>
        </w:rPr>
        <w:t>،</w:t>
      </w:r>
      <w:r w:rsidR="002650DE" w:rsidRPr="00C92B9E">
        <w:rPr>
          <w:rFonts w:ascii="Century" w:hAnsi="Century"/>
          <w:sz w:val="30"/>
          <w:rtl/>
        </w:rPr>
        <w:t xml:space="preserve"> </w:t>
      </w:r>
      <w:r w:rsidR="002650DE" w:rsidRPr="00C92B9E">
        <w:rPr>
          <w:rFonts w:ascii="Century" w:hAnsi="Century" w:hint="eastAsia"/>
          <w:sz w:val="30"/>
          <w:rtl/>
        </w:rPr>
        <w:t>فالواقي</w:t>
      </w:r>
      <w:r w:rsidR="002650DE" w:rsidRPr="00C92B9E">
        <w:rPr>
          <w:rFonts w:ascii="Century" w:hAnsi="Century"/>
          <w:sz w:val="30"/>
          <w:rtl/>
        </w:rPr>
        <w:t xml:space="preserve"> </w:t>
      </w:r>
      <w:r w:rsidR="002650DE" w:rsidRPr="00C92B9E">
        <w:rPr>
          <w:rFonts w:ascii="Century" w:hAnsi="Century" w:hint="eastAsia"/>
          <w:sz w:val="30"/>
          <w:rtl/>
        </w:rPr>
        <w:t>الذكري</w:t>
      </w:r>
      <w:r w:rsidR="002650DE" w:rsidRPr="00C92B9E">
        <w:rPr>
          <w:rFonts w:ascii="Century" w:hAnsi="Century"/>
          <w:sz w:val="30"/>
          <w:rtl/>
        </w:rPr>
        <w:t xml:space="preserve"> </w:t>
      </w:r>
      <w:r w:rsidR="002650DE" w:rsidRPr="00C92B9E">
        <w:rPr>
          <w:rFonts w:ascii="Century" w:hAnsi="Century" w:hint="cs"/>
          <w:sz w:val="30"/>
          <w:rtl/>
        </w:rPr>
        <w:t>(</w:t>
      </w:r>
      <w:r w:rsidR="002650DE" w:rsidRPr="00C92B9E">
        <w:rPr>
          <w:rFonts w:ascii="Century" w:hAnsi="Century"/>
          <w:sz w:val="30"/>
          <w:rtl/>
        </w:rPr>
        <w:t>4.4</w:t>
      </w:r>
      <w:r w:rsidR="00D57741">
        <w:rPr>
          <w:rFonts w:ascii="Century" w:hAnsi="Century"/>
          <w:sz w:val="30"/>
          <w:rtl/>
        </w:rPr>
        <w:t xml:space="preserve"> في المائة</w:t>
      </w:r>
      <w:r w:rsidR="002650DE" w:rsidRPr="00C92B9E">
        <w:rPr>
          <w:rFonts w:ascii="Century" w:hAnsi="Century" w:hint="cs"/>
          <w:sz w:val="30"/>
          <w:rtl/>
        </w:rPr>
        <w:t>).</w:t>
      </w:r>
      <w:r w:rsidR="002650DE" w:rsidRPr="00C92B9E">
        <w:rPr>
          <w:rFonts w:ascii="Century" w:hAnsi="Century"/>
          <w:sz w:val="30"/>
          <w:rtl/>
        </w:rPr>
        <w:t xml:space="preserve"> </w:t>
      </w:r>
      <w:r w:rsidR="002650DE" w:rsidRPr="00C92B9E">
        <w:rPr>
          <w:rFonts w:ascii="Century" w:hAnsi="Century" w:hint="eastAsia"/>
          <w:sz w:val="30"/>
          <w:rtl/>
        </w:rPr>
        <w:t>وتستفيد</w:t>
      </w:r>
      <w:r w:rsidR="002650DE" w:rsidRPr="00C92B9E">
        <w:rPr>
          <w:rFonts w:ascii="Century" w:hAnsi="Century"/>
          <w:sz w:val="30"/>
          <w:rtl/>
        </w:rPr>
        <w:t xml:space="preserve"> </w:t>
      </w:r>
      <w:r w:rsidR="002650DE" w:rsidRPr="00C92B9E">
        <w:rPr>
          <w:rFonts w:ascii="Century" w:hAnsi="Century" w:hint="eastAsia"/>
          <w:sz w:val="30"/>
          <w:rtl/>
        </w:rPr>
        <w:t>النساء</w:t>
      </w:r>
      <w:r w:rsidR="002650DE" w:rsidRPr="00C92B9E">
        <w:rPr>
          <w:rFonts w:ascii="Century" w:hAnsi="Century"/>
          <w:sz w:val="30"/>
          <w:rtl/>
        </w:rPr>
        <w:t xml:space="preserve"> </w:t>
      </w:r>
      <w:r w:rsidR="002650DE" w:rsidRPr="00C92B9E">
        <w:rPr>
          <w:rFonts w:ascii="Century" w:hAnsi="Century" w:hint="eastAsia"/>
          <w:sz w:val="30"/>
          <w:rtl/>
        </w:rPr>
        <w:t>مجاناً</w:t>
      </w:r>
      <w:r w:rsidR="002650DE" w:rsidRPr="00C92B9E">
        <w:rPr>
          <w:rFonts w:ascii="Century" w:hAnsi="Century"/>
          <w:sz w:val="30"/>
          <w:rtl/>
        </w:rPr>
        <w:t xml:space="preserve"> </w:t>
      </w:r>
      <w:r w:rsidR="002650DE" w:rsidRPr="00C92B9E">
        <w:rPr>
          <w:rFonts w:ascii="Century" w:hAnsi="Century" w:hint="eastAsia"/>
          <w:sz w:val="30"/>
          <w:rtl/>
        </w:rPr>
        <w:t>من</w:t>
      </w:r>
      <w:r w:rsidR="002650DE" w:rsidRPr="00C92B9E">
        <w:rPr>
          <w:rFonts w:ascii="Century" w:hAnsi="Century"/>
          <w:sz w:val="30"/>
          <w:rtl/>
        </w:rPr>
        <w:t xml:space="preserve"> </w:t>
      </w:r>
      <w:r w:rsidR="002650DE" w:rsidRPr="00C92B9E">
        <w:rPr>
          <w:rFonts w:ascii="Century" w:hAnsi="Century" w:hint="eastAsia"/>
          <w:sz w:val="30"/>
          <w:rtl/>
        </w:rPr>
        <w:t>خدمات</w:t>
      </w:r>
      <w:r w:rsidR="002650DE" w:rsidRPr="00C92B9E">
        <w:rPr>
          <w:rFonts w:ascii="Century" w:hAnsi="Century"/>
          <w:sz w:val="30"/>
          <w:rtl/>
        </w:rPr>
        <w:t xml:space="preserve"> </w:t>
      </w:r>
      <w:r w:rsidR="002650DE" w:rsidRPr="00C92B9E">
        <w:rPr>
          <w:rFonts w:ascii="Century" w:hAnsi="Century" w:hint="eastAsia"/>
          <w:sz w:val="30"/>
          <w:rtl/>
        </w:rPr>
        <w:t>تنظيم</w:t>
      </w:r>
      <w:r w:rsidR="002650DE" w:rsidRPr="00C92B9E">
        <w:rPr>
          <w:rFonts w:ascii="Century" w:hAnsi="Century"/>
          <w:sz w:val="30"/>
          <w:rtl/>
        </w:rPr>
        <w:t xml:space="preserve"> </w:t>
      </w:r>
      <w:r w:rsidR="002650DE" w:rsidRPr="00C92B9E">
        <w:rPr>
          <w:rFonts w:ascii="Century" w:hAnsi="Century" w:hint="eastAsia"/>
          <w:sz w:val="30"/>
          <w:rtl/>
        </w:rPr>
        <w:t>الأسرة</w:t>
      </w:r>
      <w:r w:rsidR="002650DE" w:rsidRPr="00C92B9E">
        <w:rPr>
          <w:rFonts w:ascii="Century" w:hAnsi="Century"/>
          <w:sz w:val="30"/>
          <w:rtl/>
        </w:rPr>
        <w:t xml:space="preserve"> </w:t>
      </w:r>
      <w:r w:rsidR="002650DE" w:rsidRPr="00C92B9E">
        <w:rPr>
          <w:rFonts w:ascii="Century" w:hAnsi="Century" w:hint="eastAsia"/>
          <w:sz w:val="30"/>
          <w:rtl/>
        </w:rPr>
        <w:t>في</w:t>
      </w:r>
      <w:r w:rsidR="002650DE" w:rsidRPr="00C92B9E">
        <w:rPr>
          <w:rFonts w:ascii="Century" w:hAnsi="Century"/>
          <w:sz w:val="30"/>
          <w:rtl/>
        </w:rPr>
        <w:t xml:space="preserve"> </w:t>
      </w:r>
      <w:r w:rsidR="002650DE" w:rsidRPr="00C92B9E">
        <w:rPr>
          <w:rFonts w:ascii="Century" w:hAnsi="Century" w:hint="eastAsia"/>
          <w:sz w:val="30"/>
          <w:rtl/>
        </w:rPr>
        <w:t>مجمل</w:t>
      </w:r>
      <w:r w:rsidR="002650DE" w:rsidRPr="00C92B9E">
        <w:rPr>
          <w:rFonts w:ascii="Century" w:hAnsi="Century"/>
          <w:sz w:val="30"/>
          <w:rtl/>
        </w:rPr>
        <w:t xml:space="preserve"> </w:t>
      </w:r>
      <w:r w:rsidR="002650DE" w:rsidRPr="00C92B9E">
        <w:rPr>
          <w:rFonts w:ascii="Century" w:hAnsi="Century" w:hint="eastAsia"/>
          <w:sz w:val="30"/>
          <w:rtl/>
        </w:rPr>
        <w:t>المراكز</w:t>
      </w:r>
      <w:r w:rsidR="002650DE" w:rsidRPr="00C92B9E">
        <w:rPr>
          <w:rFonts w:ascii="Century" w:hAnsi="Century"/>
          <w:sz w:val="30"/>
          <w:rtl/>
        </w:rPr>
        <w:t xml:space="preserve"> </w:t>
      </w:r>
      <w:r w:rsidR="002650DE" w:rsidRPr="00C92B9E">
        <w:rPr>
          <w:rFonts w:ascii="Century" w:hAnsi="Century" w:hint="eastAsia"/>
          <w:sz w:val="30"/>
          <w:rtl/>
        </w:rPr>
        <w:t>العاملة</w:t>
      </w:r>
      <w:r w:rsidR="002650DE" w:rsidRPr="00C92B9E">
        <w:rPr>
          <w:rFonts w:ascii="Century" w:hAnsi="Century"/>
          <w:sz w:val="30"/>
          <w:rtl/>
        </w:rPr>
        <w:t xml:space="preserve"> </w:t>
      </w:r>
      <w:r w:rsidR="002650DE" w:rsidRPr="00C92B9E">
        <w:rPr>
          <w:rFonts w:ascii="Century" w:hAnsi="Century" w:hint="eastAsia"/>
          <w:sz w:val="30"/>
          <w:rtl/>
        </w:rPr>
        <w:t>في</w:t>
      </w:r>
      <w:r w:rsidR="002650DE" w:rsidRPr="00C92B9E">
        <w:rPr>
          <w:rFonts w:ascii="Century" w:hAnsi="Century"/>
          <w:sz w:val="30"/>
          <w:rtl/>
        </w:rPr>
        <w:t xml:space="preserve"> </w:t>
      </w:r>
      <w:r w:rsidR="002650DE" w:rsidRPr="00C92B9E">
        <w:rPr>
          <w:rFonts w:ascii="Century" w:hAnsi="Century" w:hint="eastAsia"/>
          <w:sz w:val="30"/>
          <w:rtl/>
        </w:rPr>
        <w:t>إطار</w:t>
      </w:r>
      <w:r w:rsidR="002650DE" w:rsidRPr="00C92B9E">
        <w:rPr>
          <w:rFonts w:ascii="Century" w:hAnsi="Century"/>
          <w:sz w:val="30"/>
          <w:rtl/>
        </w:rPr>
        <w:t xml:space="preserve"> </w:t>
      </w:r>
      <w:r w:rsidR="002650DE" w:rsidRPr="00C92B9E">
        <w:rPr>
          <w:rFonts w:ascii="Century" w:hAnsi="Century" w:hint="eastAsia"/>
          <w:sz w:val="30"/>
          <w:rtl/>
        </w:rPr>
        <w:t>برنامج</w:t>
      </w:r>
      <w:r w:rsidR="002650DE" w:rsidRPr="00C92B9E">
        <w:rPr>
          <w:rFonts w:ascii="Century" w:hAnsi="Century"/>
          <w:sz w:val="30"/>
          <w:rtl/>
        </w:rPr>
        <w:t xml:space="preserve"> </w:t>
      </w:r>
      <w:r w:rsidR="002650DE" w:rsidRPr="00C92B9E">
        <w:rPr>
          <w:rFonts w:ascii="Century" w:hAnsi="Century" w:hint="eastAsia"/>
          <w:sz w:val="30"/>
          <w:rtl/>
        </w:rPr>
        <w:t>الصحة</w:t>
      </w:r>
      <w:r w:rsidR="002650DE" w:rsidRPr="00C92B9E">
        <w:rPr>
          <w:rFonts w:ascii="Century" w:hAnsi="Century"/>
          <w:sz w:val="30"/>
          <w:rtl/>
        </w:rPr>
        <w:t xml:space="preserve"> </w:t>
      </w:r>
      <w:r w:rsidR="002650DE" w:rsidRPr="00C92B9E">
        <w:rPr>
          <w:rFonts w:ascii="Century" w:hAnsi="Century" w:hint="eastAsia"/>
          <w:sz w:val="30"/>
          <w:rtl/>
        </w:rPr>
        <w:t>الإنجابية</w:t>
      </w:r>
      <w:r w:rsidR="002650DE" w:rsidRPr="00C92B9E">
        <w:rPr>
          <w:rFonts w:ascii="Century" w:hAnsi="Century"/>
          <w:sz w:val="30"/>
          <w:rtl/>
        </w:rPr>
        <w:t xml:space="preserve"> </w:t>
      </w:r>
      <w:r w:rsidR="002650DE" w:rsidRPr="00C92B9E">
        <w:rPr>
          <w:rFonts w:ascii="Century" w:hAnsi="Century" w:hint="cs"/>
          <w:sz w:val="30"/>
          <w:rtl/>
        </w:rPr>
        <w:t>المنتشرة</w:t>
      </w:r>
      <w:r w:rsidR="002650DE" w:rsidRPr="00C92B9E">
        <w:rPr>
          <w:rFonts w:ascii="Century" w:hAnsi="Century"/>
          <w:sz w:val="30"/>
          <w:rtl/>
        </w:rPr>
        <w:t xml:space="preserve"> </w:t>
      </w:r>
      <w:r w:rsidR="002650DE" w:rsidRPr="00C92B9E">
        <w:rPr>
          <w:rFonts w:ascii="Century" w:hAnsi="Century" w:hint="eastAsia"/>
          <w:sz w:val="30"/>
          <w:rtl/>
        </w:rPr>
        <w:t>في</w:t>
      </w:r>
      <w:r w:rsidR="002650DE" w:rsidRPr="00C92B9E">
        <w:rPr>
          <w:rFonts w:ascii="Century" w:hAnsi="Century"/>
          <w:sz w:val="30"/>
          <w:rtl/>
        </w:rPr>
        <w:t xml:space="preserve"> </w:t>
      </w:r>
      <w:r w:rsidR="002650DE" w:rsidRPr="00C92B9E">
        <w:rPr>
          <w:rFonts w:ascii="Century" w:hAnsi="Century" w:hint="eastAsia"/>
          <w:sz w:val="30"/>
          <w:rtl/>
        </w:rPr>
        <w:t>مختلف</w:t>
      </w:r>
      <w:r w:rsidR="002650DE" w:rsidRPr="00C92B9E">
        <w:rPr>
          <w:rFonts w:ascii="Century" w:hAnsi="Century"/>
          <w:sz w:val="30"/>
          <w:rtl/>
        </w:rPr>
        <w:t xml:space="preserve"> </w:t>
      </w:r>
      <w:r w:rsidR="002650DE" w:rsidRPr="00C92B9E">
        <w:rPr>
          <w:rFonts w:ascii="Century" w:hAnsi="Century" w:hint="eastAsia"/>
          <w:sz w:val="30"/>
          <w:rtl/>
        </w:rPr>
        <w:t>المناطق</w:t>
      </w:r>
      <w:r w:rsidR="002650DE" w:rsidRPr="00C92B9E">
        <w:rPr>
          <w:rFonts w:ascii="Century" w:hAnsi="Century"/>
          <w:sz w:val="30"/>
          <w:rtl/>
        </w:rPr>
        <w:t xml:space="preserve"> </w:t>
      </w:r>
      <w:r w:rsidR="002650DE" w:rsidRPr="00C92B9E">
        <w:rPr>
          <w:rFonts w:ascii="Century" w:hAnsi="Century" w:hint="eastAsia"/>
          <w:sz w:val="30"/>
          <w:rtl/>
        </w:rPr>
        <w:t>اللبنانية</w:t>
      </w:r>
      <w:r w:rsidR="002650DE" w:rsidRPr="00C92B9E">
        <w:rPr>
          <w:rFonts w:ascii="Century" w:hAnsi="Century"/>
          <w:sz w:val="30"/>
          <w:rtl/>
        </w:rPr>
        <w:t>.</w:t>
      </w:r>
    </w:p>
    <w:p w:rsidR="002650DE" w:rsidRPr="00C92B9E" w:rsidRDefault="00827BAC" w:rsidP="00827BAC">
      <w:pPr>
        <w:pStyle w:val="SingleTxt"/>
        <w:rPr>
          <w:rFonts w:ascii="Century" w:hAnsi="Century"/>
          <w:sz w:val="30"/>
          <w:rtl/>
        </w:rPr>
      </w:pPr>
      <w:r w:rsidRPr="00C92B9E">
        <w:rPr>
          <w:rFonts w:ascii="Century" w:hAnsi="Century"/>
          <w:sz w:val="30"/>
          <w:rtl/>
        </w:rPr>
        <w:tab/>
      </w:r>
      <w:r w:rsidR="002650DE" w:rsidRPr="00C92B9E">
        <w:rPr>
          <w:rFonts w:ascii="Century" w:hAnsi="Century" w:hint="eastAsia"/>
          <w:sz w:val="30"/>
          <w:rtl/>
        </w:rPr>
        <w:t>ولا</w:t>
      </w:r>
      <w:r w:rsidR="002650DE" w:rsidRPr="00C92B9E">
        <w:rPr>
          <w:rFonts w:ascii="Century" w:hAnsi="Century"/>
          <w:sz w:val="30"/>
          <w:rtl/>
        </w:rPr>
        <w:t xml:space="preserve"> </w:t>
      </w:r>
      <w:r w:rsidR="002650DE" w:rsidRPr="00C92B9E">
        <w:rPr>
          <w:rFonts w:ascii="Century" w:hAnsi="Century" w:hint="eastAsia"/>
          <w:sz w:val="30"/>
          <w:rtl/>
        </w:rPr>
        <w:t>بدّ</w:t>
      </w:r>
      <w:r w:rsidR="002650DE" w:rsidRPr="00C92B9E">
        <w:rPr>
          <w:rFonts w:ascii="Century" w:hAnsi="Century"/>
          <w:sz w:val="30"/>
          <w:rtl/>
        </w:rPr>
        <w:t xml:space="preserve"> </w:t>
      </w:r>
      <w:r w:rsidR="002650DE" w:rsidRPr="00C92B9E">
        <w:rPr>
          <w:rFonts w:ascii="Century" w:hAnsi="Century" w:hint="eastAsia"/>
          <w:sz w:val="30"/>
          <w:rtl/>
        </w:rPr>
        <w:t>من</w:t>
      </w:r>
      <w:r w:rsidR="002650DE" w:rsidRPr="00C92B9E">
        <w:rPr>
          <w:rFonts w:ascii="Century" w:hAnsi="Century"/>
          <w:sz w:val="30"/>
          <w:rtl/>
        </w:rPr>
        <w:t xml:space="preserve"> </w:t>
      </w:r>
      <w:r w:rsidR="002650DE" w:rsidRPr="00C92B9E">
        <w:rPr>
          <w:rFonts w:ascii="Century" w:hAnsi="Century" w:hint="eastAsia"/>
          <w:sz w:val="30"/>
          <w:rtl/>
        </w:rPr>
        <w:t>الإشادة</w:t>
      </w:r>
      <w:r w:rsidR="002650DE" w:rsidRPr="00C92B9E">
        <w:rPr>
          <w:rFonts w:ascii="Century" w:hAnsi="Century"/>
          <w:sz w:val="30"/>
          <w:rtl/>
        </w:rPr>
        <w:t xml:space="preserve"> </w:t>
      </w:r>
      <w:r w:rsidR="002650DE" w:rsidRPr="00C92B9E">
        <w:rPr>
          <w:rFonts w:ascii="Century" w:hAnsi="Century" w:hint="eastAsia"/>
          <w:sz w:val="30"/>
          <w:rtl/>
        </w:rPr>
        <w:t>هنا</w:t>
      </w:r>
      <w:r w:rsidR="002650DE" w:rsidRPr="00C92B9E">
        <w:rPr>
          <w:rFonts w:ascii="Century" w:hAnsi="Century"/>
          <w:sz w:val="30"/>
          <w:rtl/>
        </w:rPr>
        <w:t xml:space="preserve"> </w:t>
      </w:r>
      <w:r w:rsidR="002650DE" w:rsidRPr="00C92B9E">
        <w:rPr>
          <w:rFonts w:ascii="Century" w:hAnsi="Century" w:hint="eastAsia"/>
          <w:sz w:val="30"/>
          <w:rtl/>
        </w:rPr>
        <w:t>بالدور</w:t>
      </w:r>
      <w:r w:rsidR="002650DE" w:rsidRPr="00C92B9E">
        <w:rPr>
          <w:rFonts w:ascii="Century" w:hAnsi="Century"/>
          <w:sz w:val="30"/>
          <w:rtl/>
        </w:rPr>
        <w:t xml:space="preserve"> </w:t>
      </w:r>
      <w:r w:rsidR="002650DE" w:rsidRPr="00C92B9E">
        <w:rPr>
          <w:rFonts w:ascii="Century" w:hAnsi="Century" w:hint="eastAsia"/>
          <w:sz w:val="30"/>
          <w:rtl/>
        </w:rPr>
        <w:t>الفاعل</w:t>
      </w:r>
      <w:r w:rsidR="002650DE" w:rsidRPr="00C92B9E">
        <w:rPr>
          <w:rFonts w:ascii="Century" w:hAnsi="Century"/>
          <w:sz w:val="30"/>
          <w:rtl/>
        </w:rPr>
        <w:t xml:space="preserve"> </w:t>
      </w:r>
      <w:r w:rsidR="002650DE" w:rsidRPr="00C92B9E">
        <w:rPr>
          <w:rFonts w:ascii="Century" w:hAnsi="Century" w:hint="eastAsia"/>
          <w:sz w:val="30"/>
          <w:rtl/>
        </w:rPr>
        <w:t>والناشط</w:t>
      </w:r>
      <w:r w:rsidR="002650DE" w:rsidRPr="00C92B9E">
        <w:rPr>
          <w:rFonts w:ascii="Century" w:hAnsi="Century"/>
          <w:sz w:val="30"/>
          <w:rtl/>
        </w:rPr>
        <w:t xml:space="preserve"> </w:t>
      </w:r>
      <w:r w:rsidR="002650DE" w:rsidRPr="00C92B9E">
        <w:rPr>
          <w:rFonts w:ascii="Century" w:hAnsi="Century" w:hint="eastAsia"/>
          <w:sz w:val="30"/>
          <w:rtl/>
        </w:rPr>
        <w:t>الذي</w:t>
      </w:r>
      <w:r w:rsidR="002650DE" w:rsidRPr="00C92B9E">
        <w:rPr>
          <w:rFonts w:ascii="Century" w:hAnsi="Century"/>
          <w:sz w:val="30"/>
          <w:rtl/>
        </w:rPr>
        <w:t xml:space="preserve"> </w:t>
      </w:r>
      <w:r w:rsidR="002650DE" w:rsidRPr="00C92B9E">
        <w:rPr>
          <w:rFonts w:ascii="Century" w:hAnsi="Century" w:hint="eastAsia"/>
          <w:sz w:val="30"/>
          <w:rtl/>
        </w:rPr>
        <w:t>لعبته</w:t>
      </w:r>
      <w:r w:rsidR="002650DE" w:rsidRPr="00C92B9E">
        <w:rPr>
          <w:rFonts w:ascii="Century" w:hAnsi="Century"/>
          <w:sz w:val="30"/>
          <w:rtl/>
        </w:rPr>
        <w:t xml:space="preserve"> </w:t>
      </w:r>
      <w:r w:rsidR="002650DE" w:rsidRPr="00C92B9E">
        <w:rPr>
          <w:rFonts w:ascii="Century" w:hAnsi="Century" w:hint="eastAsia"/>
          <w:sz w:val="30"/>
          <w:rtl/>
        </w:rPr>
        <w:t>الجمعيات</w:t>
      </w:r>
      <w:r w:rsidR="002650DE" w:rsidRPr="00C92B9E">
        <w:rPr>
          <w:rFonts w:ascii="Century" w:hAnsi="Century"/>
          <w:sz w:val="30"/>
          <w:rtl/>
        </w:rPr>
        <w:t xml:space="preserve"> </w:t>
      </w:r>
      <w:r w:rsidR="002650DE" w:rsidRPr="00C92B9E">
        <w:rPr>
          <w:rFonts w:ascii="Century" w:hAnsi="Century" w:hint="eastAsia"/>
          <w:sz w:val="30"/>
          <w:rtl/>
        </w:rPr>
        <w:t>والهيئات</w:t>
      </w:r>
      <w:r w:rsidR="002650DE" w:rsidRPr="00C92B9E">
        <w:rPr>
          <w:rFonts w:ascii="Century" w:hAnsi="Century"/>
          <w:sz w:val="30"/>
          <w:rtl/>
        </w:rPr>
        <w:t xml:space="preserve"> </w:t>
      </w:r>
      <w:r w:rsidR="002650DE" w:rsidRPr="00C92B9E">
        <w:rPr>
          <w:rFonts w:ascii="Century" w:hAnsi="Century" w:hint="eastAsia"/>
          <w:sz w:val="30"/>
          <w:rtl/>
        </w:rPr>
        <w:t>الأهلية</w:t>
      </w:r>
      <w:r w:rsidR="002650DE" w:rsidRPr="00C92B9E">
        <w:rPr>
          <w:rFonts w:ascii="Century" w:hAnsi="Century"/>
          <w:sz w:val="30"/>
          <w:rtl/>
        </w:rPr>
        <w:t xml:space="preserve"> </w:t>
      </w:r>
      <w:r w:rsidR="002650DE" w:rsidRPr="00C92B9E">
        <w:rPr>
          <w:rFonts w:ascii="Century" w:hAnsi="Century" w:hint="eastAsia"/>
          <w:sz w:val="30"/>
          <w:rtl/>
        </w:rPr>
        <w:t>في</w:t>
      </w:r>
      <w:r w:rsidR="002650DE" w:rsidRPr="00C92B9E">
        <w:rPr>
          <w:rFonts w:ascii="Century" w:hAnsi="Century"/>
          <w:sz w:val="30"/>
          <w:rtl/>
        </w:rPr>
        <w:t xml:space="preserve"> </w:t>
      </w:r>
      <w:r w:rsidR="002650DE" w:rsidRPr="00C92B9E">
        <w:rPr>
          <w:rFonts w:ascii="Century" w:hAnsi="Century" w:hint="eastAsia"/>
          <w:sz w:val="30"/>
          <w:rtl/>
        </w:rPr>
        <w:t>مجال</w:t>
      </w:r>
      <w:r w:rsidR="002650DE" w:rsidRPr="00C92B9E">
        <w:rPr>
          <w:rFonts w:ascii="Century" w:hAnsi="Century"/>
          <w:sz w:val="30"/>
          <w:rtl/>
        </w:rPr>
        <w:t xml:space="preserve"> </w:t>
      </w:r>
      <w:r w:rsidR="002650DE" w:rsidRPr="00C92B9E">
        <w:rPr>
          <w:rFonts w:ascii="Century" w:hAnsi="Century" w:hint="eastAsia"/>
          <w:sz w:val="30"/>
          <w:rtl/>
        </w:rPr>
        <w:t>الصحة</w:t>
      </w:r>
      <w:r w:rsidR="002650DE" w:rsidRPr="00C92B9E">
        <w:rPr>
          <w:rFonts w:ascii="Century" w:hAnsi="Century"/>
          <w:sz w:val="30"/>
          <w:rtl/>
        </w:rPr>
        <w:t xml:space="preserve"> </w:t>
      </w:r>
      <w:r w:rsidR="002650DE" w:rsidRPr="00C92B9E">
        <w:rPr>
          <w:rFonts w:ascii="Century" w:hAnsi="Century" w:hint="eastAsia"/>
          <w:sz w:val="30"/>
          <w:rtl/>
        </w:rPr>
        <w:t>الإنجابية</w:t>
      </w:r>
      <w:r w:rsidR="002650DE" w:rsidRPr="00C92B9E">
        <w:rPr>
          <w:rFonts w:ascii="Century" w:hAnsi="Century"/>
          <w:sz w:val="30"/>
          <w:rtl/>
        </w:rPr>
        <w:t xml:space="preserve"> </w:t>
      </w:r>
      <w:r w:rsidR="002650DE" w:rsidRPr="00C92B9E">
        <w:rPr>
          <w:rFonts w:ascii="Century" w:hAnsi="Century" w:hint="eastAsia"/>
          <w:sz w:val="30"/>
          <w:rtl/>
        </w:rPr>
        <w:t>من</w:t>
      </w:r>
      <w:r w:rsidR="002650DE" w:rsidRPr="00C92B9E">
        <w:rPr>
          <w:rFonts w:ascii="Century" w:hAnsi="Century"/>
          <w:sz w:val="30"/>
          <w:rtl/>
        </w:rPr>
        <w:t xml:space="preserve"> </w:t>
      </w:r>
      <w:r w:rsidR="002650DE" w:rsidRPr="00C92B9E">
        <w:rPr>
          <w:rFonts w:ascii="Century" w:hAnsi="Century" w:hint="eastAsia"/>
          <w:sz w:val="30"/>
          <w:rtl/>
        </w:rPr>
        <w:t>نشر</w:t>
      </w:r>
      <w:r w:rsidR="002650DE" w:rsidRPr="00C92B9E">
        <w:rPr>
          <w:rFonts w:ascii="Century" w:hAnsi="Century"/>
          <w:sz w:val="30"/>
          <w:rtl/>
        </w:rPr>
        <w:t xml:space="preserve"> </w:t>
      </w:r>
      <w:r w:rsidR="002650DE" w:rsidRPr="00C92B9E">
        <w:rPr>
          <w:rFonts w:ascii="Century" w:hAnsi="Century" w:hint="eastAsia"/>
          <w:sz w:val="30"/>
          <w:rtl/>
        </w:rPr>
        <w:t>المعرفة</w:t>
      </w:r>
      <w:r w:rsidR="002650DE" w:rsidRPr="00C92B9E">
        <w:rPr>
          <w:rFonts w:ascii="Century" w:hAnsi="Century"/>
          <w:sz w:val="30"/>
          <w:rtl/>
        </w:rPr>
        <w:t xml:space="preserve"> </w:t>
      </w:r>
      <w:r w:rsidR="002650DE" w:rsidRPr="00C92B9E">
        <w:rPr>
          <w:rFonts w:ascii="Century" w:hAnsi="Century" w:hint="eastAsia"/>
          <w:sz w:val="30"/>
          <w:rtl/>
        </w:rPr>
        <w:t>والتثقيف</w:t>
      </w:r>
      <w:r w:rsidR="002650DE" w:rsidRPr="00C92B9E">
        <w:rPr>
          <w:rFonts w:ascii="Century" w:hAnsi="Century"/>
          <w:sz w:val="30"/>
          <w:rtl/>
        </w:rPr>
        <w:t xml:space="preserve"> </w:t>
      </w:r>
      <w:r w:rsidR="002650DE" w:rsidRPr="00C92B9E">
        <w:rPr>
          <w:rFonts w:ascii="Century" w:hAnsi="Century" w:hint="eastAsia"/>
          <w:sz w:val="30"/>
          <w:rtl/>
        </w:rPr>
        <w:t>الصحّي</w:t>
      </w:r>
      <w:r w:rsidR="002650DE" w:rsidRPr="00C92B9E">
        <w:rPr>
          <w:rFonts w:ascii="Century" w:hAnsi="Century"/>
          <w:sz w:val="30"/>
          <w:rtl/>
        </w:rPr>
        <w:t xml:space="preserve"> </w:t>
      </w:r>
      <w:r w:rsidR="002650DE" w:rsidRPr="00C92B9E">
        <w:rPr>
          <w:rFonts w:ascii="Century" w:hAnsi="Century" w:hint="eastAsia"/>
          <w:sz w:val="30"/>
          <w:rtl/>
        </w:rPr>
        <w:t>والعناية</w:t>
      </w:r>
      <w:r w:rsidR="002650DE" w:rsidRPr="00C92B9E">
        <w:rPr>
          <w:rFonts w:ascii="Century" w:hAnsi="Century"/>
          <w:sz w:val="30"/>
          <w:rtl/>
        </w:rPr>
        <w:t xml:space="preserve"> </w:t>
      </w:r>
      <w:r w:rsidR="002650DE" w:rsidRPr="00C92B9E">
        <w:rPr>
          <w:rFonts w:ascii="Century" w:hAnsi="Century" w:hint="eastAsia"/>
          <w:sz w:val="30"/>
          <w:rtl/>
        </w:rPr>
        <w:t>وتوفير</w:t>
      </w:r>
      <w:r w:rsidR="002650DE" w:rsidRPr="00C92B9E">
        <w:rPr>
          <w:rFonts w:ascii="Century" w:hAnsi="Century"/>
          <w:sz w:val="30"/>
          <w:rtl/>
        </w:rPr>
        <w:t xml:space="preserve"> </w:t>
      </w:r>
      <w:r w:rsidR="002650DE" w:rsidRPr="00C92B9E">
        <w:rPr>
          <w:rFonts w:ascii="Century" w:hAnsi="Century" w:hint="eastAsia"/>
          <w:sz w:val="30"/>
          <w:rtl/>
        </w:rPr>
        <w:t>الخدمات</w:t>
      </w:r>
      <w:r w:rsidR="002650DE" w:rsidRPr="00C92B9E">
        <w:rPr>
          <w:rFonts w:ascii="Century" w:hAnsi="Century"/>
          <w:sz w:val="30"/>
          <w:rtl/>
        </w:rPr>
        <w:t xml:space="preserve"> </w:t>
      </w:r>
      <w:r w:rsidR="002650DE" w:rsidRPr="00C92B9E">
        <w:rPr>
          <w:rFonts w:ascii="Century" w:hAnsi="Century" w:hint="eastAsia"/>
          <w:sz w:val="30"/>
          <w:rtl/>
        </w:rPr>
        <w:t>وتحديث</w:t>
      </w:r>
      <w:r w:rsidR="002650DE" w:rsidRPr="00C92B9E">
        <w:rPr>
          <w:rFonts w:ascii="Century" w:hAnsi="Century"/>
          <w:sz w:val="30"/>
          <w:rtl/>
        </w:rPr>
        <w:t xml:space="preserve"> </w:t>
      </w:r>
      <w:r w:rsidR="002650DE" w:rsidRPr="00C92B9E">
        <w:rPr>
          <w:rFonts w:ascii="Century" w:hAnsi="Century" w:hint="eastAsia"/>
          <w:sz w:val="30"/>
          <w:rtl/>
        </w:rPr>
        <w:t>القوانين</w:t>
      </w:r>
      <w:r w:rsidR="002650DE" w:rsidRPr="00C92B9E">
        <w:rPr>
          <w:rFonts w:ascii="Century" w:hAnsi="Century" w:hint="cs"/>
          <w:sz w:val="30"/>
          <w:rtl/>
        </w:rPr>
        <w:t>.</w:t>
      </w:r>
      <w:r w:rsidR="002650DE" w:rsidRPr="00C92B9E">
        <w:rPr>
          <w:rFonts w:ascii="Century" w:hAnsi="Century"/>
          <w:sz w:val="30"/>
          <w:rtl/>
        </w:rPr>
        <w:t xml:space="preserve"> </w:t>
      </w:r>
      <w:r w:rsidR="002650DE" w:rsidRPr="00C92B9E">
        <w:rPr>
          <w:rFonts w:ascii="Century" w:hAnsi="Century" w:hint="eastAsia"/>
          <w:sz w:val="30"/>
          <w:rtl/>
        </w:rPr>
        <w:t>ونخصّ</w:t>
      </w:r>
      <w:r w:rsidR="002650DE" w:rsidRPr="00C92B9E">
        <w:rPr>
          <w:rFonts w:ascii="Century" w:hAnsi="Century"/>
          <w:sz w:val="30"/>
          <w:rtl/>
        </w:rPr>
        <w:t xml:space="preserve"> </w:t>
      </w:r>
      <w:r w:rsidR="002650DE" w:rsidRPr="00C92B9E">
        <w:rPr>
          <w:rFonts w:ascii="Century" w:hAnsi="Century" w:hint="eastAsia"/>
          <w:sz w:val="30"/>
          <w:rtl/>
        </w:rPr>
        <w:t>بالذكر</w:t>
      </w:r>
      <w:r w:rsidR="002650DE" w:rsidRPr="00C92B9E">
        <w:rPr>
          <w:rFonts w:ascii="Century" w:hAnsi="Century"/>
          <w:sz w:val="30"/>
          <w:rtl/>
        </w:rPr>
        <w:t xml:space="preserve"> </w:t>
      </w:r>
      <w:r w:rsidR="00C92B9E" w:rsidRPr="00C92B9E">
        <w:rPr>
          <w:rFonts w:ascii="Century" w:hAnsi="Century"/>
          <w:sz w:val="30"/>
          <w:rtl/>
        </w:rPr>
        <w:t>”</w:t>
      </w:r>
      <w:r w:rsidR="002650DE" w:rsidRPr="00C92B9E">
        <w:rPr>
          <w:rFonts w:ascii="Century" w:hAnsi="Century" w:hint="eastAsia"/>
          <w:sz w:val="30"/>
          <w:rtl/>
        </w:rPr>
        <w:t>جمعية</w:t>
      </w:r>
      <w:r w:rsidR="002650DE" w:rsidRPr="00C92B9E">
        <w:rPr>
          <w:rFonts w:ascii="Century" w:hAnsi="Century"/>
          <w:sz w:val="30"/>
          <w:rtl/>
        </w:rPr>
        <w:t xml:space="preserve"> </w:t>
      </w:r>
      <w:r w:rsidR="002650DE" w:rsidRPr="00C92B9E">
        <w:rPr>
          <w:rFonts w:ascii="Century" w:hAnsi="Century" w:hint="eastAsia"/>
          <w:sz w:val="30"/>
          <w:rtl/>
        </w:rPr>
        <w:t>تنظيم</w:t>
      </w:r>
      <w:r w:rsidR="002650DE" w:rsidRPr="00C92B9E">
        <w:rPr>
          <w:rFonts w:ascii="Century" w:hAnsi="Century"/>
          <w:sz w:val="30"/>
          <w:rtl/>
        </w:rPr>
        <w:t xml:space="preserve"> </w:t>
      </w:r>
      <w:r w:rsidR="002650DE" w:rsidRPr="00C92B9E">
        <w:rPr>
          <w:rFonts w:ascii="Century" w:hAnsi="Century" w:hint="eastAsia"/>
          <w:sz w:val="30"/>
          <w:rtl/>
        </w:rPr>
        <w:t>الأسرة</w:t>
      </w:r>
      <w:r w:rsidR="00C92B9E">
        <w:rPr>
          <w:rFonts w:ascii="Century" w:hAnsi="Century"/>
          <w:sz w:val="30"/>
          <w:rtl/>
        </w:rPr>
        <w:t>“</w:t>
      </w:r>
      <w:r w:rsidR="002650DE" w:rsidRPr="00C92B9E">
        <w:rPr>
          <w:rFonts w:ascii="Century" w:hAnsi="Century"/>
          <w:sz w:val="30"/>
          <w:rtl/>
        </w:rPr>
        <w:t xml:space="preserve"> </w:t>
      </w:r>
      <w:r w:rsidR="002650DE" w:rsidRPr="00C92B9E">
        <w:rPr>
          <w:rFonts w:ascii="Century" w:hAnsi="Century" w:hint="eastAsia"/>
          <w:sz w:val="30"/>
          <w:rtl/>
        </w:rPr>
        <w:t>التي</w:t>
      </w:r>
      <w:r w:rsidR="002650DE" w:rsidRPr="00C92B9E">
        <w:rPr>
          <w:rFonts w:ascii="Century" w:hAnsi="Century"/>
          <w:sz w:val="30"/>
          <w:rtl/>
        </w:rPr>
        <w:t xml:space="preserve"> </w:t>
      </w:r>
      <w:r w:rsidR="002650DE" w:rsidRPr="00C92B9E">
        <w:rPr>
          <w:rFonts w:ascii="Century" w:hAnsi="Century" w:hint="eastAsia"/>
          <w:sz w:val="30"/>
          <w:rtl/>
        </w:rPr>
        <w:t>تأسّست</w:t>
      </w:r>
      <w:r w:rsidR="002650DE" w:rsidRPr="00C92B9E">
        <w:rPr>
          <w:rFonts w:ascii="Century" w:hAnsi="Century"/>
          <w:sz w:val="30"/>
          <w:rtl/>
        </w:rPr>
        <w:t xml:space="preserve"> </w:t>
      </w:r>
      <w:r w:rsidR="002650DE" w:rsidRPr="00C92B9E">
        <w:rPr>
          <w:rFonts w:ascii="Century" w:hAnsi="Century" w:hint="eastAsia"/>
          <w:sz w:val="30"/>
          <w:rtl/>
        </w:rPr>
        <w:t>عام</w:t>
      </w:r>
      <w:r w:rsidR="002650DE" w:rsidRPr="00C92B9E">
        <w:rPr>
          <w:rFonts w:ascii="Century" w:hAnsi="Century"/>
          <w:sz w:val="30"/>
          <w:rtl/>
        </w:rPr>
        <w:t xml:space="preserve"> 1969 </w:t>
      </w:r>
      <w:r w:rsidR="002650DE" w:rsidRPr="00C92B9E">
        <w:rPr>
          <w:rFonts w:ascii="Century" w:hAnsi="Century" w:hint="cs"/>
          <w:sz w:val="30"/>
          <w:rtl/>
        </w:rPr>
        <w:t>وما تزال</w:t>
      </w:r>
      <w:r w:rsidR="002650DE" w:rsidRPr="00C92B9E">
        <w:rPr>
          <w:rFonts w:ascii="Century" w:hAnsi="Century"/>
          <w:sz w:val="30"/>
          <w:rtl/>
        </w:rPr>
        <w:t xml:space="preserve"> </w:t>
      </w:r>
      <w:r w:rsidR="002650DE" w:rsidRPr="00C92B9E">
        <w:rPr>
          <w:rFonts w:ascii="Century" w:hAnsi="Century" w:hint="eastAsia"/>
          <w:sz w:val="30"/>
          <w:rtl/>
        </w:rPr>
        <w:t>فاعلة</w:t>
      </w:r>
      <w:r w:rsidR="002650DE" w:rsidRPr="00C92B9E">
        <w:rPr>
          <w:rFonts w:ascii="Century" w:hAnsi="Century"/>
          <w:sz w:val="30"/>
          <w:rtl/>
        </w:rPr>
        <w:t xml:space="preserve"> </w:t>
      </w:r>
      <w:r w:rsidR="002650DE" w:rsidRPr="00C92B9E">
        <w:rPr>
          <w:rFonts w:ascii="Century" w:hAnsi="Century" w:hint="eastAsia"/>
          <w:sz w:val="30"/>
          <w:rtl/>
        </w:rPr>
        <w:t>حتى</w:t>
      </w:r>
      <w:r w:rsidR="002650DE" w:rsidRPr="00C92B9E">
        <w:rPr>
          <w:rFonts w:ascii="Century" w:hAnsi="Century"/>
          <w:sz w:val="30"/>
          <w:rtl/>
        </w:rPr>
        <w:t xml:space="preserve"> </w:t>
      </w:r>
      <w:r w:rsidR="002650DE" w:rsidRPr="00C92B9E">
        <w:rPr>
          <w:rFonts w:ascii="Century" w:hAnsi="Century" w:hint="eastAsia"/>
          <w:sz w:val="30"/>
          <w:rtl/>
        </w:rPr>
        <w:t>اليوم</w:t>
      </w:r>
      <w:r w:rsidR="002650DE" w:rsidRPr="00C92B9E">
        <w:rPr>
          <w:rFonts w:ascii="Century" w:hAnsi="Century"/>
          <w:sz w:val="30"/>
          <w:rtl/>
        </w:rPr>
        <w:t>.</w:t>
      </w:r>
    </w:p>
    <w:p w:rsidR="00827BAC" w:rsidRPr="00827BAC" w:rsidRDefault="00827BAC" w:rsidP="00827BAC">
      <w:pPr>
        <w:pStyle w:val="SingleTxt"/>
        <w:spacing w:after="0" w:line="120" w:lineRule="exact"/>
        <w:rPr>
          <w:sz w:val="10"/>
          <w:rtl/>
        </w:rPr>
      </w:pPr>
    </w:p>
    <w:p w:rsidR="002650DE" w:rsidRDefault="00827BAC" w:rsidP="00827BA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tab/>
      </w:r>
      <w:r>
        <w:rPr>
          <w:rFonts w:hint="cs"/>
          <w:rtl/>
        </w:rPr>
        <w:t>خامسا -</w:t>
      </w:r>
      <w:r>
        <w:rPr>
          <w:rtl/>
        </w:rPr>
        <w:tab/>
      </w:r>
      <w:r w:rsidR="002650DE" w:rsidRPr="00214AB3">
        <w:rPr>
          <w:rFonts w:hint="eastAsia"/>
          <w:rtl/>
        </w:rPr>
        <w:t>البرامج</w:t>
      </w:r>
      <w:r w:rsidR="002650DE" w:rsidRPr="00214AB3">
        <w:rPr>
          <w:rtl/>
        </w:rPr>
        <w:t xml:space="preserve"> </w:t>
      </w:r>
      <w:r w:rsidR="002650DE" w:rsidRPr="00214AB3">
        <w:rPr>
          <w:rFonts w:hint="eastAsia"/>
          <w:rtl/>
        </w:rPr>
        <w:t>الوطنية</w:t>
      </w:r>
      <w:r w:rsidR="002650DE" w:rsidRPr="00214AB3">
        <w:rPr>
          <w:rtl/>
        </w:rPr>
        <w:t xml:space="preserve"> </w:t>
      </w:r>
      <w:r w:rsidR="002650DE" w:rsidRPr="00214AB3">
        <w:rPr>
          <w:rFonts w:hint="eastAsia"/>
          <w:rtl/>
        </w:rPr>
        <w:t>المدعومة</w:t>
      </w:r>
      <w:r w:rsidR="002650DE" w:rsidRPr="00214AB3">
        <w:rPr>
          <w:rtl/>
        </w:rPr>
        <w:t xml:space="preserve"> </w:t>
      </w:r>
      <w:r w:rsidR="002650DE" w:rsidRPr="00214AB3">
        <w:rPr>
          <w:rFonts w:hint="eastAsia"/>
          <w:rtl/>
        </w:rPr>
        <w:t>من</w:t>
      </w:r>
      <w:r w:rsidR="002650DE" w:rsidRPr="00214AB3">
        <w:rPr>
          <w:rtl/>
        </w:rPr>
        <w:t xml:space="preserve"> </w:t>
      </w:r>
      <w:r w:rsidR="002650DE" w:rsidRPr="00214AB3">
        <w:rPr>
          <w:rFonts w:hint="eastAsia"/>
          <w:rtl/>
        </w:rPr>
        <w:t>الأمم</w:t>
      </w:r>
      <w:r w:rsidR="002650DE" w:rsidRPr="00214AB3">
        <w:rPr>
          <w:rtl/>
        </w:rPr>
        <w:t xml:space="preserve"> </w:t>
      </w:r>
      <w:r w:rsidR="002650DE" w:rsidRPr="00214AB3">
        <w:rPr>
          <w:rFonts w:hint="eastAsia"/>
          <w:rtl/>
        </w:rPr>
        <w:t>المتحدة</w:t>
      </w:r>
      <w:r w:rsidR="002650DE" w:rsidRPr="00214AB3">
        <w:rPr>
          <w:rtl/>
        </w:rPr>
        <w:t xml:space="preserve"> </w:t>
      </w:r>
      <w:r w:rsidR="002650DE" w:rsidRPr="00214AB3">
        <w:rPr>
          <w:rFonts w:hint="eastAsia"/>
          <w:rtl/>
        </w:rPr>
        <w:t>والمتعل</w:t>
      </w:r>
      <w:r w:rsidR="002650DE">
        <w:rPr>
          <w:rFonts w:hint="cs"/>
          <w:rtl/>
        </w:rPr>
        <w:t>ّ</w:t>
      </w:r>
      <w:r w:rsidR="002650DE" w:rsidRPr="00214AB3">
        <w:rPr>
          <w:rFonts w:hint="eastAsia"/>
          <w:rtl/>
        </w:rPr>
        <w:t>قة</w:t>
      </w:r>
      <w:r w:rsidR="002650DE" w:rsidRPr="00214AB3">
        <w:rPr>
          <w:rtl/>
        </w:rPr>
        <w:t xml:space="preserve"> </w:t>
      </w:r>
      <w:r w:rsidR="002650DE" w:rsidRPr="00214AB3">
        <w:rPr>
          <w:rFonts w:hint="eastAsia"/>
          <w:rtl/>
        </w:rPr>
        <w:t>بالصحة</w:t>
      </w:r>
    </w:p>
    <w:p w:rsidR="002650DE" w:rsidRPr="00C92B9E" w:rsidRDefault="00827BAC" w:rsidP="00827BAC">
      <w:pPr>
        <w:pStyle w:val="SingleTxt"/>
        <w:rPr>
          <w:rFonts w:ascii="Century" w:hAnsi="Century"/>
          <w:sz w:val="30"/>
          <w:rtl/>
        </w:rPr>
      </w:pPr>
      <w:r w:rsidRPr="00C92B9E">
        <w:rPr>
          <w:rFonts w:ascii="Century" w:hAnsi="Century"/>
          <w:sz w:val="30"/>
          <w:rtl/>
        </w:rPr>
        <w:tab/>
      </w:r>
      <w:r w:rsidR="002650DE" w:rsidRPr="00C92B9E">
        <w:rPr>
          <w:rFonts w:ascii="Century" w:hAnsi="Century" w:hint="eastAsia"/>
          <w:sz w:val="30"/>
          <w:rtl/>
        </w:rPr>
        <w:t>يستحوذ</w:t>
      </w:r>
      <w:r w:rsidR="002650DE" w:rsidRPr="00C92B9E">
        <w:rPr>
          <w:rFonts w:ascii="Century" w:hAnsi="Century"/>
          <w:sz w:val="30"/>
          <w:rtl/>
        </w:rPr>
        <w:t xml:space="preserve"> </w:t>
      </w:r>
      <w:r w:rsidR="002650DE" w:rsidRPr="00C92B9E">
        <w:rPr>
          <w:rFonts w:ascii="Century" w:hAnsi="Century" w:hint="eastAsia"/>
          <w:sz w:val="30"/>
          <w:rtl/>
        </w:rPr>
        <w:t>موضوع</w:t>
      </w:r>
      <w:r w:rsidR="002650DE" w:rsidRPr="00C92B9E">
        <w:rPr>
          <w:rFonts w:ascii="Century" w:hAnsi="Century"/>
          <w:sz w:val="30"/>
          <w:rtl/>
        </w:rPr>
        <w:t xml:space="preserve"> </w:t>
      </w:r>
      <w:r w:rsidR="002650DE" w:rsidRPr="00C92B9E">
        <w:rPr>
          <w:rFonts w:ascii="Century" w:hAnsi="Century" w:hint="eastAsia"/>
          <w:sz w:val="30"/>
          <w:rtl/>
        </w:rPr>
        <w:t>الرعاية</w:t>
      </w:r>
      <w:r w:rsidR="002650DE" w:rsidRPr="00C92B9E">
        <w:rPr>
          <w:rFonts w:ascii="Century" w:hAnsi="Century"/>
          <w:sz w:val="30"/>
          <w:rtl/>
        </w:rPr>
        <w:t xml:space="preserve"> </w:t>
      </w:r>
      <w:r w:rsidR="002650DE" w:rsidRPr="00C92B9E">
        <w:rPr>
          <w:rFonts w:ascii="Century" w:hAnsi="Century" w:hint="eastAsia"/>
          <w:sz w:val="30"/>
          <w:rtl/>
        </w:rPr>
        <w:t>الصحية</w:t>
      </w:r>
      <w:r w:rsidR="002650DE" w:rsidRPr="00C92B9E">
        <w:rPr>
          <w:rFonts w:ascii="Century" w:hAnsi="Century"/>
          <w:sz w:val="30"/>
          <w:rtl/>
        </w:rPr>
        <w:t xml:space="preserve"> </w:t>
      </w:r>
      <w:r w:rsidR="002650DE" w:rsidRPr="00C92B9E">
        <w:rPr>
          <w:rFonts w:ascii="Century" w:hAnsi="Century" w:hint="eastAsia"/>
          <w:sz w:val="30"/>
          <w:rtl/>
        </w:rPr>
        <w:t>على</w:t>
      </w:r>
      <w:r w:rsidR="002650DE" w:rsidRPr="00C92B9E">
        <w:rPr>
          <w:rFonts w:ascii="Century" w:hAnsi="Century"/>
          <w:sz w:val="30"/>
          <w:rtl/>
        </w:rPr>
        <w:t xml:space="preserve"> </w:t>
      </w:r>
      <w:r w:rsidR="002650DE" w:rsidRPr="00C92B9E">
        <w:rPr>
          <w:rFonts w:ascii="Century" w:hAnsi="Century" w:hint="eastAsia"/>
          <w:sz w:val="30"/>
          <w:rtl/>
        </w:rPr>
        <w:t>اهتمام</w:t>
      </w:r>
      <w:r w:rsidR="002650DE" w:rsidRPr="00C92B9E">
        <w:rPr>
          <w:rFonts w:ascii="Century" w:hAnsi="Century"/>
          <w:sz w:val="30"/>
          <w:rtl/>
        </w:rPr>
        <w:t xml:space="preserve"> </w:t>
      </w:r>
      <w:r w:rsidR="002650DE" w:rsidRPr="00C92B9E">
        <w:rPr>
          <w:rFonts w:ascii="Century" w:hAnsi="Century" w:hint="eastAsia"/>
          <w:sz w:val="30"/>
          <w:rtl/>
        </w:rPr>
        <w:t>العديد</w:t>
      </w:r>
      <w:r w:rsidR="002650DE" w:rsidRPr="00C92B9E">
        <w:rPr>
          <w:rFonts w:ascii="Century" w:hAnsi="Century"/>
          <w:sz w:val="30"/>
          <w:rtl/>
        </w:rPr>
        <w:t xml:space="preserve"> </w:t>
      </w:r>
      <w:r w:rsidR="002650DE" w:rsidRPr="00C92B9E">
        <w:rPr>
          <w:rFonts w:ascii="Century" w:hAnsi="Century" w:hint="eastAsia"/>
          <w:sz w:val="30"/>
          <w:rtl/>
        </w:rPr>
        <w:t>من</w:t>
      </w:r>
      <w:r w:rsidR="002650DE" w:rsidRPr="00C92B9E">
        <w:rPr>
          <w:rFonts w:ascii="Century" w:hAnsi="Century"/>
          <w:sz w:val="30"/>
          <w:rtl/>
        </w:rPr>
        <w:t xml:space="preserve"> </w:t>
      </w:r>
      <w:r w:rsidR="002650DE" w:rsidRPr="00C92B9E">
        <w:rPr>
          <w:rFonts w:ascii="Century" w:hAnsi="Century" w:hint="eastAsia"/>
          <w:sz w:val="30"/>
          <w:rtl/>
        </w:rPr>
        <w:t>البرامج</w:t>
      </w:r>
      <w:r w:rsidR="002650DE" w:rsidRPr="00C92B9E">
        <w:rPr>
          <w:rFonts w:ascii="Century" w:hAnsi="Century"/>
          <w:sz w:val="30"/>
          <w:rtl/>
        </w:rPr>
        <w:t xml:space="preserve"> </w:t>
      </w:r>
      <w:r w:rsidR="002650DE" w:rsidRPr="00C92B9E">
        <w:rPr>
          <w:rFonts w:ascii="Century" w:hAnsi="Century" w:hint="eastAsia"/>
          <w:sz w:val="30"/>
          <w:rtl/>
        </w:rPr>
        <w:t>الوطنية</w:t>
      </w:r>
      <w:r w:rsidR="002650DE" w:rsidRPr="00C92B9E">
        <w:rPr>
          <w:rFonts w:ascii="Century" w:hAnsi="Century"/>
          <w:sz w:val="30"/>
          <w:rtl/>
        </w:rPr>
        <w:t xml:space="preserve"> </w:t>
      </w:r>
      <w:r w:rsidR="002650DE" w:rsidRPr="00C92B9E">
        <w:rPr>
          <w:rFonts w:ascii="Century" w:hAnsi="Century" w:hint="eastAsia"/>
          <w:sz w:val="30"/>
          <w:rtl/>
        </w:rPr>
        <w:t>كما</w:t>
      </w:r>
      <w:r w:rsidR="002650DE" w:rsidRPr="00C92B9E">
        <w:rPr>
          <w:rFonts w:ascii="Century" w:hAnsi="Century"/>
          <w:sz w:val="30"/>
          <w:rtl/>
        </w:rPr>
        <w:t xml:space="preserve"> </w:t>
      </w:r>
      <w:r w:rsidR="002650DE" w:rsidRPr="00C92B9E">
        <w:rPr>
          <w:rFonts w:ascii="Century" w:hAnsi="Century" w:hint="eastAsia"/>
          <w:sz w:val="30"/>
          <w:rtl/>
        </w:rPr>
        <w:t>سبق</w:t>
      </w:r>
      <w:r w:rsidR="002650DE" w:rsidRPr="00C92B9E">
        <w:rPr>
          <w:rFonts w:ascii="Century" w:hAnsi="Century"/>
          <w:sz w:val="30"/>
          <w:rtl/>
        </w:rPr>
        <w:t xml:space="preserve"> </w:t>
      </w:r>
      <w:r w:rsidR="002650DE" w:rsidRPr="00C92B9E">
        <w:rPr>
          <w:rFonts w:ascii="Century" w:hAnsi="Century" w:hint="eastAsia"/>
          <w:sz w:val="30"/>
          <w:rtl/>
        </w:rPr>
        <w:t>وذكرن</w:t>
      </w:r>
      <w:r w:rsidR="002650DE" w:rsidRPr="00C92B9E">
        <w:rPr>
          <w:rFonts w:ascii="Century" w:hAnsi="Century" w:hint="cs"/>
          <w:sz w:val="30"/>
          <w:rtl/>
        </w:rPr>
        <w:t>ا؛ وت</w:t>
      </w:r>
      <w:r w:rsidR="002650DE" w:rsidRPr="00C92B9E">
        <w:rPr>
          <w:rFonts w:ascii="Century" w:hAnsi="Century" w:hint="eastAsia"/>
          <w:sz w:val="30"/>
          <w:rtl/>
        </w:rPr>
        <w:t>أتي</w:t>
      </w:r>
      <w:r w:rsidR="002650DE" w:rsidRPr="00C92B9E">
        <w:rPr>
          <w:rFonts w:ascii="Century" w:hAnsi="Century"/>
          <w:sz w:val="30"/>
          <w:rtl/>
        </w:rPr>
        <w:t xml:space="preserve"> </w:t>
      </w:r>
      <w:r w:rsidR="002650DE" w:rsidRPr="00C92B9E">
        <w:rPr>
          <w:rFonts w:ascii="Century" w:hAnsi="Century" w:hint="eastAsia"/>
          <w:sz w:val="30"/>
          <w:rtl/>
        </w:rPr>
        <w:t>في</w:t>
      </w:r>
      <w:r w:rsidR="002650DE" w:rsidRPr="00C92B9E">
        <w:rPr>
          <w:rFonts w:ascii="Century" w:hAnsi="Century"/>
          <w:sz w:val="30"/>
          <w:rtl/>
        </w:rPr>
        <w:t xml:space="preserve"> </w:t>
      </w:r>
      <w:r w:rsidR="002650DE" w:rsidRPr="00C92B9E">
        <w:rPr>
          <w:rFonts w:ascii="Century" w:hAnsi="Century" w:hint="eastAsia"/>
          <w:sz w:val="30"/>
          <w:rtl/>
        </w:rPr>
        <w:t>مقدّمها</w:t>
      </w:r>
      <w:r w:rsidR="002650DE" w:rsidRPr="00C92B9E">
        <w:rPr>
          <w:rFonts w:ascii="Century" w:hAnsi="Century"/>
          <w:sz w:val="30"/>
          <w:rtl/>
        </w:rPr>
        <w:t xml:space="preserve"> </w:t>
      </w:r>
      <w:r w:rsidR="002650DE" w:rsidRPr="00C92B9E">
        <w:rPr>
          <w:rFonts w:ascii="Century" w:hAnsi="Century" w:hint="eastAsia"/>
          <w:sz w:val="30"/>
          <w:rtl/>
        </w:rPr>
        <w:t>البرامج</w:t>
      </w:r>
      <w:r w:rsidR="002650DE" w:rsidRPr="00C92B9E">
        <w:rPr>
          <w:rFonts w:ascii="Century" w:hAnsi="Century"/>
          <w:sz w:val="30"/>
          <w:rtl/>
        </w:rPr>
        <w:t xml:space="preserve"> </w:t>
      </w:r>
      <w:r w:rsidR="002650DE" w:rsidRPr="00C92B9E">
        <w:rPr>
          <w:rFonts w:ascii="Century" w:hAnsi="Century" w:hint="eastAsia"/>
          <w:sz w:val="30"/>
          <w:rtl/>
        </w:rPr>
        <w:t>الآتية</w:t>
      </w:r>
      <w:r w:rsidR="002650DE" w:rsidRPr="00C92B9E">
        <w:rPr>
          <w:rFonts w:ascii="Century" w:hAnsi="Century"/>
          <w:sz w:val="30"/>
          <w:rtl/>
        </w:rPr>
        <w:t>:</w:t>
      </w:r>
    </w:p>
    <w:p w:rsidR="002650DE" w:rsidRPr="00C92B9E" w:rsidRDefault="00827BAC" w:rsidP="00827BAC">
      <w:pPr>
        <w:pStyle w:val="SingleTxt"/>
        <w:rPr>
          <w:sz w:val="30"/>
          <w:rtl/>
        </w:rPr>
      </w:pPr>
      <w:r w:rsidRPr="00C92B9E">
        <w:rPr>
          <w:rFonts w:hint="cs"/>
          <w:b/>
          <w:bCs/>
          <w:sz w:val="30"/>
          <w:rtl/>
        </w:rPr>
        <w:t>1 -</w:t>
      </w:r>
      <w:r w:rsidRPr="00C92B9E">
        <w:rPr>
          <w:b/>
          <w:bCs/>
          <w:sz w:val="30"/>
          <w:rtl/>
        </w:rPr>
        <w:tab/>
      </w:r>
      <w:r w:rsidR="002650DE" w:rsidRPr="00C92B9E">
        <w:rPr>
          <w:rFonts w:hint="eastAsia"/>
          <w:b/>
          <w:bCs/>
          <w:sz w:val="30"/>
          <w:rtl/>
        </w:rPr>
        <w:t>البرنامج</w:t>
      </w:r>
      <w:r w:rsidR="002650DE" w:rsidRPr="00C92B9E">
        <w:rPr>
          <w:b/>
          <w:bCs/>
          <w:sz w:val="30"/>
          <w:rtl/>
        </w:rPr>
        <w:t xml:space="preserve"> الوطني للصحة الإنجابية</w:t>
      </w:r>
      <w:r w:rsidR="002650DE" w:rsidRPr="00C92B9E">
        <w:rPr>
          <w:rFonts w:hint="cs"/>
          <w:b/>
          <w:bCs/>
          <w:sz w:val="30"/>
          <w:rtl/>
        </w:rPr>
        <w:t xml:space="preserve">: </w:t>
      </w:r>
      <w:r w:rsidR="002650DE" w:rsidRPr="00C92B9E">
        <w:rPr>
          <w:rFonts w:hint="eastAsia"/>
          <w:sz w:val="30"/>
          <w:rtl/>
        </w:rPr>
        <w:t>في</w:t>
      </w:r>
      <w:r w:rsidR="002650DE" w:rsidRPr="00C92B9E">
        <w:rPr>
          <w:sz w:val="30"/>
          <w:rtl/>
        </w:rPr>
        <w:t xml:space="preserve"> العام 1997</w:t>
      </w:r>
      <w:r w:rsidR="002650DE" w:rsidRPr="00C92B9E">
        <w:rPr>
          <w:rFonts w:hint="cs"/>
          <w:sz w:val="30"/>
          <w:rtl/>
        </w:rPr>
        <w:t>،</w:t>
      </w:r>
      <w:r w:rsidR="002650DE" w:rsidRPr="00C92B9E">
        <w:rPr>
          <w:sz w:val="30"/>
          <w:rtl/>
        </w:rPr>
        <w:t xml:space="preserve"> أطلق </w:t>
      </w:r>
      <w:r w:rsidR="002650DE" w:rsidRPr="00C92B9E">
        <w:rPr>
          <w:rFonts w:hint="eastAsia"/>
          <w:sz w:val="30"/>
          <w:rtl/>
        </w:rPr>
        <w:t>البرنامج</w:t>
      </w:r>
      <w:r w:rsidR="002650DE" w:rsidRPr="00C92B9E">
        <w:rPr>
          <w:sz w:val="30"/>
          <w:rtl/>
        </w:rPr>
        <w:t xml:space="preserve"> الوطني للصحة الإنجابية </w:t>
      </w:r>
      <w:r w:rsidR="002650DE" w:rsidRPr="00C92B9E">
        <w:rPr>
          <w:rFonts w:hint="eastAsia"/>
          <w:sz w:val="30"/>
          <w:rtl/>
        </w:rPr>
        <w:t>من</w:t>
      </w:r>
      <w:r w:rsidR="002650DE" w:rsidRPr="00C92B9E">
        <w:rPr>
          <w:sz w:val="30"/>
          <w:rtl/>
        </w:rPr>
        <w:t xml:space="preserve"> قبل </w:t>
      </w:r>
      <w:r w:rsidR="002650DE" w:rsidRPr="00C92B9E">
        <w:rPr>
          <w:rFonts w:hint="eastAsia"/>
          <w:sz w:val="30"/>
          <w:rtl/>
        </w:rPr>
        <w:t>وزارتي</w:t>
      </w:r>
      <w:r w:rsidR="002650DE" w:rsidRPr="00C92B9E">
        <w:rPr>
          <w:sz w:val="30"/>
          <w:rtl/>
        </w:rPr>
        <w:t xml:space="preserve"> الصحة والشؤون </w:t>
      </w:r>
      <w:r w:rsidR="002650DE" w:rsidRPr="00C92B9E">
        <w:rPr>
          <w:rFonts w:hint="cs"/>
          <w:sz w:val="30"/>
          <w:rtl/>
        </w:rPr>
        <w:t>الاجتماعية</w:t>
      </w:r>
      <w:r w:rsidR="002650DE" w:rsidRPr="00C92B9E">
        <w:rPr>
          <w:sz w:val="30"/>
          <w:rtl/>
        </w:rPr>
        <w:t xml:space="preserve"> </w:t>
      </w:r>
      <w:r w:rsidR="002650DE" w:rsidRPr="00C92B9E">
        <w:rPr>
          <w:rFonts w:hint="eastAsia"/>
          <w:sz w:val="30"/>
          <w:rtl/>
        </w:rPr>
        <w:t>بدعم</w:t>
      </w:r>
      <w:r w:rsidR="002650DE" w:rsidRPr="00C92B9E">
        <w:rPr>
          <w:sz w:val="30"/>
          <w:rtl/>
        </w:rPr>
        <w:t xml:space="preserve"> من</w:t>
      </w:r>
      <w:r w:rsidR="002650DE" w:rsidRPr="00C92B9E">
        <w:rPr>
          <w:rFonts w:hint="cs"/>
          <w:sz w:val="30"/>
          <w:rtl/>
        </w:rPr>
        <w:t xml:space="preserve"> </w:t>
      </w:r>
      <w:r w:rsidR="002650DE" w:rsidRPr="00C92B9E">
        <w:rPr>
          <w:rFonts w:hint="eastAsia"/>
          <w:sz w:val="30"/>
          <w:rtl/>
        </w:rPr>
        <w:t>المنظمات</w:t>
      </w:r>
      <w:r w:rsidR="002650DE" w:rsidRPr="00C92B9E">
        <w:rPr>
          <w:sz w:val="30"/>
          <w:rtl/>
        </w:rPr>
        <w:t xml:space="preserve"> الدولية</w:t>
      </w:r>
      <w:r w:rsidR="002650DE" w:rsidRPr="00C92B9E">
        <w:rPr>
          <w:rFonts w:hint="eastAsia"/>
          <w:sz w:val="30"/>
          <w:rtl/>
        </w:rPr>
        <w:t>،</w:t>
      </w:r>
      <w:r w:rsidR="002650DE" w:rsidRPr="00C92B9E">
        <w:rPr>
          <w:sz w:val="30"/>
          <w:rtl/>
        </w:rPr>
        <w:t xml:space="preserve"> وعمل </w:t>
      </w:r>
      <w:r w:rsidR="002650DE" w:rsidRPr="00C92B9E">
        <w:rPr>
          <w:rFonts w:hint="eastAsia"/>
          <w:sz w:val="30"/>
          <w:rtl/>
        </w:rPr>
        <w:t>البرنامج</w:t>
      </w:r>
      <w:r w:rsidR="002650DE" w:rsidRPr="00C92B9E">
        <w:rPr>
          <w:sz w:val="30"/>
          <w:rtl/>
        </w:rPr>
        <w:t xml:space="preserve"> على وضع إستراتيجية وطنية للصحة الإنجابية تعاون فيها مع الكثير من </w:t>
      </w:r>
      <w:r w:rsidR="002650DE" w:rsidRPr="00C92B9E">
        <w:rPr>
          <w:rFonts w:hint="eastAsia"/>
          <w:sz w:val="30"/>
          <w:rtl/>
        </w:rPr>
        <w:t>الجمعيات</w:t>
      </w:r>
      <w:r w:rsidR="002650DE" w:rsidRPr="00C92B9E">
        <w:rPr>
          <w:sz w:val="30"/>
          <w:rtl/>
        </w:rPr>
        <w:t xml:space="preserve"> الأهلية. يهدف هذا البرنامج إلى تحسين ا</w:t>
      </w:r>
      <w:r w:rsidR="002650DE" w:rsidRPr="00C92B9E">
        <w:rPr>
          <w:rFonts w:hint="cs"/>
          <w:sz w:val="30"/>
          <w:rtl/>
        </w:rPr>
        <w:t>لا</w:t>
      </w:r>
      <w:r w:rsidR="002650DE" w:rsidRPr="00C92B9E">
        <w:rPr>
          <w:sz w:val="30"/>
          <w:rtl/>
        </w:rPr>
        <w:t xml:space="preserve">ستفادة من الخدمات والمعلومات </w:t>
      </w:r>
      <w:r w:rsidR="002650DE" w:rsidRPr="00C92B9E">
        <w:rPr>
          <w:rFonts w:hint="eastAsia"/>
          <w:sz w:val="30"/>
          <w:rtl/>
        </w:rPr>
        <w:t>المتعلّقة</w:t>
      </w:r>
      <w:r w:rsidR="002650DE" w:rsidRPr="00C92B9E">
        <w:rPr>
          <w:sz w:val="30"/>
          <w:rtl/>
        </w:rPr>
        <w:t xml:space="preserve"> بالصحة الإنجابية</w:t>
      </w:r>
      <w:r w:rsidR="002650DE" w:rsidRPr="00C92B9E">
        <w:rPr>
          <w:rFonts w:hint="cs"/>
          <w:sz w:val="30"/>
          <w:rtl/>
        </w:rPr>
        <w:t>،</w:t>
      </w:r>
      <w:r w:rsidR="002650DE" w:rsidRPr="00C92B9E">
        <w:rPr>
          <w:sz w:val="30"/>
          <w:rtl/>
        </w:rPr>
        <w:t xml:space="preserve"> من حيث انتشار وسائل تنظيم الأسرة وانخفاض المضاعفات </w:t>
      </w:r>
      <w:r w:rsidR="002650DE" w:rsidRPr="00C92B9E">
        <w:rPr>
          <w:rFonts w:hint="eastAsia"/>
          <w:sz w:val="30"/>
          <w:rtl/>
        </w:rPr>
        <w:t>المرتبطة</w:t>
      </w:r>
      <w:r w:rsidR="002650DE" w:rsidRPr="00C92B9E">
        <w:rPr>
          <w:sz w:val="30"/>
          <w:rtl/>
        </w:rPr>
        <w:t xml:space="preserve"> بالولادة والإجهاض غير الآمن وزيادة نسبة المستفيدين والمستفيدات من </w:t>
      </w:r>
      <w:r w:rsidR="002650DE" w:rsidRPr="00C92B9E">
        <w:rPr>
          <w:rFonts w:hint="eastAsia"/>
          <w:sz w:val="30"/>
          <w:rtl/>
        </w:rPr>
        <w:t>خدمات</w:t>
      </w:r>
      <w:r w:rsidR="002650DE" w:rsidRPr="00C92B9E">
        <w:rPr>
          <w:sz w:val="30"/>
          <w:rtl/>
        </w:rPr>
        <w:t xml:space="preserve"> المشورة المتعلّقة بالأمراض المنقولة </w:t>
      </w:r>
      <w:r w:rsidR="002650DE" w:rsidRPr="00C92B9E">
        <w:rPr>
          <w:rFonts w:hint="cs"/>
          <w:sz w:val="30"/>
          <w:rtl/>
        </w:rPr>
        <w:t>بالاتصال</w:t>
      </w:r>
      <w:r w:rsidR="002650DE" w:rsidRPr="00C92B9E">
        <w:rPr>
          <w:sz w:val="30"/>
          <w:rtl/>
        </w:rPr>
        <w:t xml:space="preserve"> الجنسي وفيروس نقص المناعة </w:t>
      </w:r>
      <w:r w:rsidR="002650DE" w:rsidRPr="00C92B9E">
        <w:rPr>
          <w:rFonts w:hint="eastAsia"/>
          <w:sz w:val="30"/>
          <w:rtl/>
        </w:rPr>
        <w:t>البشريّة</w:t>
      </w:r>
      <w:r w:rsidR="002650DE" w:rsidRPr="00C92B9E">
        <w:rPr>
          <w:sz w:val="30"/>
          <w:rtl/>
        </w:rPr>
        <w:t>.</w:t>
      </w:r>
    </w:p>
    <w:p w:rsidR="002650DE" w:rsidRPr="00C92B9E" w:rsidRDefault="00827BAC" w:rsidP="00827BAC">
      <w:pPr>
        <w:pStyle w:val="SingleTxt"/>
        <w:rPr>
          <w:sz w:val="30"/>
          <w:rtl/>
        </w:rPr>
      </w:pPr>
      <w:r w:rsidRPr="00C92B9E">
        <w:rPr>
          <w:sz w:val="30"/>
          <w:rtl/>
        </w:rPr>
        <w:tab/>
      </w:r>
      <w:r w:rsidR="002650DE" w:rsidRPr="00C92B9E">
        <w:rPr>
          <w:rFonts w:hint="eastAsia"/>
          <w:sz w:val="30"/>
          <w:rtl/>
        </w:rPr>
        <w:t>تضمّن</w:t>
      </w:r>
      <w:r w:rsidR="002650DE" w:rsidRPr="00C92B9E">
        <w:rPr>
          <w:sz w:val="30"/>
          <w:rtl/>
        </w:rPr>
        <w:t xml:space="preserve"> هذا البرنامج </w:t>
      </w:r>
      <w:r w:rsidR="002650DE" w:rsidRPr="00C92B9E">
        <w:rPr>
          <w:rFonts w:hint="eastAsia"/>
          <w:sz w:val="30"/>
          <w:rtl/>
        </w:rPr>
        <w:t>عدّة</w:t>
      </w:r>
      <w:r w:rsidR="002650DE" w:rsidRPr="00C92B9E">
        <w:rPr>
          <w:sz w:val="30"/>
          <w:rtl/>
        </w:rPr>
        <w:t xml:space="preserve"> نشاطات منها تأهيل 430 مركزاً صحياً لتقديم خدمات الصحة الإنجابية من ضمن </w:t>
      </w:r>
      <w:r w:rsidR="002650DE" w:rsidRPr="00C92B9E">
        <w:rPr>
          <w:rFonts w:hint="eastAsia"/>
          <w:sz w:val="30"/>
          <w:rtl/>
        </w:rPr>
        <w:t>الرعاية</w:t>
      </w:r>
      <w:r w:rsidR="002650DE" w:rsidRPr="00C92B9E">
        <w:rPr>
          <w:sz w:val="30"/>
          <w:rtl/>
        </w:rPr>
        <w:t xml:space="preserve"> الصحية الأولية. </w:t>
      </w:r>
      <w:r w:rsidR="002650DE" w:rsidRPr="00C92B9E">
        <w:rPr>
          <w:rFonts w:hint="eastAsia"/>
          <w:sz w:val="30"/>
          <w:rtl/>
        </w:rPr>
        <w:t>كما</w:t>
      </w:r>
      <w:r w:rsidR="002650DE" w:rsidRPr="00C92B9E">
        <w:rPr>
          <w:sz w:val="30"/>
          <w:rtl/>
        </w:rPr>
        <w:t xml:space="preserve"> ك</w:t>
      </w:r>
      <w:r w:rsidR="002650DE" w:rsidRPr="00C92B9E">
        <w:rPr>
          <w:rFonts w:hint="cs"/>
          <w:sz w:val="30"/>
          <w:rtl/>
        </w:rPr>
        <w:t>ُ</w:t>
      </w:r>
      <w:r w:rsidR="002650DE" w:rsidRPr="00C92B9E">
        <w:rPr>
          <w:sz w:val="30"/>
          <w:rtl/>
        </w:rPr>
        <w:t xml:space="preserve">لّفت </w:t>
      </w:r>
      <w:r w:rsidR="002650DE" w:rsidRPr="00C92B9E">
        <w:rPr>
          <w:rFonts w:hint="eastAsia"/>
          <w:sz w:val="30"/>
          <w:rtl/>
        </w:rPr>
        <w:t>وزارة</w:t>
      </w:r>
      <w:r w:rsidR="002650DE" w:rsidRPr="00C92B9E">
        <w:rPr>
          <w:sz w:val="30"/>
          <w:rtl/>
        </w:rPr>
        <w:t xml:space="preserve"> الشؤون </w:t>
      </w:r>
      <w:r w:rsidR="002650DE" w:rsidRPr="00C92B9E">
        <w:rPr>
          <w:rFonts w:hint="cs"/>
          <w:sz w:val="30"/>
          <w:rtl/>
        </w:rPr>
        <w:t>الاجتماعية</w:t>
      </w:r>
      <w:r w:rsidR="002650DE" w:rsidRPr="00C92B9E">
        <w:rPr>
          <w:sz w:val="30"/>
          <w:rtl/>
        </w:rPr>
        <w:t xml:space="preserve"> </w:t>
      </w:r>
      <w:r w:rsidR="002650DE" w:rsidRPr="00C92B9E">
        <w:rPr>
          <w:rFonts w:hint="eastAsia"/>
          <w:sz w:val="30"/>
          <w:rtl/>
        </w:rPr>
        <w:t>مشروع</w:t>
      </w:r>
      <w:r w:rsidR="002650DE" w:rsidRPr="00C92B9E">
        <w:rPr>
          <w:sz w:val="30"/>
          <w:rtl/>
        </w:rPr>
        <w:t xml:space="preserve"> الصحة الإنجابية الخاص بالإعلام </w:t>
      </w:r>
      <w:r w:rsidR="002650DE" w:rsidRPr="00C92B9E">
        <w:rPr>
          <w:rFonts w:hint="cs"/>
          <w:sz w:val="30"/>
          <w:rtl/>
        </w:rPr>
        <w:t>والاتصال</w:t>
      </w:r>
      <w:r w:rsidR="002650DE" w:rsidRPr="00C92B9E">
        <w:rPr>
          <w:sz w:val="30"/>
          <w:rtl/>
        </w:rPr>
        <w:t xml:space="preserve"> والتثقيف </w:t>
      </w:r>
      <w:r w:rsidR="002650DE" w:rsidRPr="00C92B9E">
        <w:rPr>
          <w:rFonts w:hint="eastAsia"/>
          <w:sz w:val="30"/>
          <w:rtl/>
        </w:rPr>
        <w:t>بالتعاون</w:t>
      </w:r>
      <w:r w:rsidR="002650DE" w:rsidRPr="00C92B9E">
        <w:rPr>
          <w:sz w:val="30"/>
          <w:rtl/>
        </w:rPr>
        <w:t xml:space="preserve"> مع </w:t>
      </w:r>
      <w:r w:rsidR="002650DE" w:rsidRPr="00C92B9E">
        <w:rPr>
          <w:rFonts w:hint="eastAsia"/>
          <w:sz w:val="30"/>
          <w:rtl/>
        </w:rPr>
        <w:t>صندوق</w:t>
      </w:r>
      <w:r w:rsidR="002650DE" w:rsidRPr="00C92B9E">
        <w:rPr>
          <w:sz w:val="30"/>
          <w:rtl/>
        </w:rPr>
        <w:t xml:space="preserve"> الأمم المتحدة للسكان</w:t>
      </w:r>
      <w:r w:rsidR="002650DE" w:rsidRPr="00C92B9E">
        <w:rPr>
          <w:rFonts w:hint="cs"/>
          <w:sz w:val="30"/>
          <w:rtl/>
        </w:rPr>
        <w:t>،</w:t>
      </w:r>
      <w:r w:rsidR="002650DE" w:rsidRPr="00C92B9E">
        <w:rPr>
          <w:sz w:val="30"/>
          <w:rtl/>
        </w:rPr>
        <w:t xml:space="preserve"> </w:t>
      </w:r>
      <w:r w:rsidR="002650DE" w:rsidRPr="00C92B9E">
        <w:rPr>
          <w:rFonts w:hint="eastAsia"/>
          <w:sz w:val="30"/>
          <w:rtl/>
        </w:rPr>
        <w:t>فأصدرت</w:t>
      </w:r>
      <w:r w:rsidR="002650DE" w:rsidRPr="00C92B9E">
        <w:rPr>
          <w:sz w:val="30"/>
          <w:rtl/>
        </w:rPr>
        <w:t xml:space="preserve"> من خلاله منشورات </w:t>
      </w:r>
      <w:r w:rsidR="002650DE" w:rsidRPr="00C92B9E">
        <w:rPr>
          <w:rFonts w:hint="eastAsia"/>
          <w:sz w:val="30"/>
          <w:rtl/>
        </w:rPr>
        <w:t>وكتيّبات</w:t>
      </w:r>
      <w:r w:rsidR="002650DE" w:rsidRPr="00C92B9E">
        <w:rPr>
          <w:sz w:val="30"/>
          <w:rtl/>
        </w:rPr>
        <w:t xml:space="preserve"> ووسائل تربوية مختلفة من سمعية وبصرية، وأجريت دراسات تقييمية، وقامت </w:t>
      </w:r>
      <w:r w:rsidR="002650DE" w:rsidRPr="00C92B9E">
        <w:rPr>
          <w:rFonts w:hint="eastAsia"/>
          <w:sz w:val="30"/>
          <w:rtl/>
        </w:rPr>
        <w:t>بتدريب</w:t>
      </w:r>
      <w:r w:rsidR="002650DE" w:rsidRPr="00C92B9E">
        <w:rPr>
          <w:sz w:val="30"/>
          <w:rtl/>
        </w:rPr>
        <w:t xml:space="preserve"> عمّال صحي</w:t>
      </w:r>
      <w:r w:rsidR="002650DE" w:rsidRPr="00C92B9E">
        <w:rPr>
          <w:rFonts w:hint="cs"/>
          <w:sz w:val="30"/>
          <w:rtl/>
        </w:rPr>
        <w:t>ّ</w:t>
      </w:r>
      <w:r w:rsidR="002650DE" w:rsidRPr="00C92B9E">
        <w:rPr>
          <w:sz w:val="30"/>
          <w:rtl/>
        </w:rPr>
        <w:t xml:space="preserve">ين وأقامت حملات توعية في عدد من المناطق اللبنانية. ولقد ساهمت </w:t>
      </w:r>
      <w:r w:rsidR="002650DE" w:rsidRPr="00C92B9E">
        <w:rPr>
          <w:rFonts w:hint="eastAsia"/>
          <w:sz w:val="30"/>
          <w:rtl/>
        </w:rPr>
        <w:t>بعض</w:t>
      </w:r>
      <w:r w:rsidR="002650DE" w:rsidRPr="00C92B9E">
        <w:rPr>
          <w:sz w:val="30"/>
          <w:rtl/>
        </w:rPr>
        <w:t xml:space="preserve"> الجامعات في إعداد المواد التربوية</w:t>
      </w:r>
      <w:r w:rsidR="002650DE" w:rsidRPr="00C92B9E">
        <w:rPr>
          <w:rFonts w:hint="cs"/>
          <w:sz w:val="30"/>
          <w:rtl/>
        </w:rPr>
        <w:t>،</w:t>
      </w:r>
      <w:r w:rsidR="002650DE" w:rsidRPr="00C92B9E">
        <w:rPr>
          <w:sz w:val="30"/>
          <w:rtl/>
        </w:rPr>
        <w:t xml:space="preserve"> وكان لذلك أثر إيجابي </w:t>
      </w:r>
      <w:r w:rsidR="002650DE" w:rsidRPr="00C92B9E">
        <w:rPr>
          <w:rFonts w:hint="eastAsia"/>
          <w:sz w:val="30"/>
          <w:rtl/>
        </w:rPr>
        <w:t>كبير</w:t>
      </w:r>
      <w:r w:rsidR="002650DE" w:rsidRPr="00C92B9E">
        <w:rPr>
          <w:sz w:val="30"/>
          <w:rtl/>
        </w:rPr>
        <w:t>.</w:t>
      </w:r>
    </w:p>
    <w:p w:rsidR="002650DE" w:rsidRPr="00C92B9E" w:rsidRDefault="00827BAC" w:rsidP="00827BAC">
      <w:pPr>
        <w:pStyle w:val="SingleTxt"/>
        <w:rPr>
          <w:sz w:val="30"/>
          <w:rtl/>
        </w:rPr>
      </w:pPr>
      <w:r w:rsidRPr="00C92B9E">
        <w:rPr>
          <w:sz w:val="30"/>
          <w:rtl/>
        </w:rPr>
        <w:tab/>
      </w:r>
      <w:r w:rsidR="002650DE" w:rsidRPr="00C92B9E">
        <w:rPr>
          <w:rFonts w:hint="eastAsia"/>
          <w:sz w:val="30"/>
          <w:rtl/>
        </w:rPr>
        <w:t>وتبقى</w:t>
      </w:r>
      <w:r w:rsidR="002650DE" w:rsidRPr="00C92B9E">
        <w:rPr>
          <w:sz w:val="30"/>
          <w:rtl/>
        </w:rPr>
        <w:t xml:space="preserve"> </w:t>
      </w:r>
      <w:r w:rsidR="002650DE" w:rsidRPr="00C92B9E">
        <w:rPr>
          <w:rFonts w:hint="eastAsia"/>
          <w:sz w:val="30"/>
          <w:rtl/>
        </w:rPr>
        <w:t>الخدمات</w:t>
      </w:r>
      <w:r w:rsidR="002650DE" w:rsidRPr="00C92B9E">
        <w:rPr>
          <w:sz w:val="30"/>
          <w:rtl/>
        </w:rPr>
        <w:t xml:space="preserve"> بحاجة إلى تدعيم، رغم الجهود التي ب</w:t>
      </w:r>
      <w:r w:rsidR="002650DE" w:rsidRPr="00C92B9E">
        <w:rPr>
          <w:rFonts w:hint="cs"/>
          <w:sz w:val="30"/>
          <w:rtl/>
        </w:rPr>
        <w:t>ُ</w:t>
      </w:r>
      <w:r w:rsidR="002650DE" w:rsidRPr="00C92B9E">
        <w:rPr>
          <w:sz w:val="30"/>
          <w:rtl/>
        </w:rPr>
        <w:t>ذلت</w:t>
      </w:r>
      <w:r w:rsidR="002650DE" w:rsidRPr="00C92B9E">
        <w:rPr>
          <w:rFonts w:hint="cs"/>
          <w:sz w:val="30"/>
          <w:rtl/>
        </w:rPr>
        <w:t>.</w:t>
      </w:r>
      <w:r w:rsidR="002650DE" w:rsidRPr="00C92B9E">
        <w:rPr>
          <w:sz w:val="30"/>
          <w:rtl/>
        </w:rPr>
        <w:t xml:space="preserve"> </w:t>
      </w:r>
      <w:r w:rsidR="002650DE" w:rsidRPr="00C92B9E">
        <w:rPr>
          <w:rFonts w:hint="cs"/>
          <w:sz w:val="30"/>
          <w:rtl/>
        </w:rPr>
        <w:t>ف</w:t>
      </w:r>
      <w:r w:rsidR="002650DE" w:rsidRPr="00C92B9E">
        <w:rPr>
          <w:sz w:val="30"/>
          <w:rtl/>
        </w:rPr>
        <w:t xml:space="preserve">ما زالت متابعة الأمهات </w:t>
      </w:r>
      <w:r w:rsidR="002650DE" w:rsidRPr="00C92B9E">
        <w:rPr>
          <w:rFonts w:hint="eastAsia"/>
          <w:sz w:val="30"/>
          <w:rtl/>
        </w:rPr>
        <w:t>بعد</w:t>
      </w:r>
      <w:r w:rsidR="002650DE" w:rsidRPr="00C92B9E">
        <w:rPr>
          <w:sz w:val="30"/>
          <w:rtl/>
        </w:rPr>
        <w:t xml:space="preserve"> الولادة</w:t>
      </w:r>
      <w:r w:rsidR="002650DE" w:rsidRPr="00C92B9E">
        <w:rPr>
          <w:rFonts w:hint="cs"/>
          <w:sz w:val="30"/>
          <w:rtl/>
        </w:rPr>
        <w:t xml:space="preserve"> </w:t>
      </w:r>
      <w:r w:rsidR="002650DE" w:rsidRPr="00C92B9E">
        <w:rPr>
          <w:sz w:val="30"/>
          <w:rtl/>
        </w:rPr>
        <w:t xml:space="preserve">بحاجة </w:t>
      </w:r>
      <w:r w:rsidR="002650DE" w:rsidRPr="00C92B9E">
        <w:rPr>
          <w:rFonts w:hint="cs"/>
          <w:sz w:val="30"/>
          <w:rtl/>
        </w:rPr>
        <w:t xml:space="preserve">إلى </w:t>
      </w:r>
      <w:r w:rsidR="002650DE" w:rsidRPr="00C92B9E">
        <w:rPr>
          <w:sz w:val="30"/>
          <w:rtl/>
        </w:rPr>
        <w:t xml:space="preserve">جهد أكبر </w:t>
      </w:r>
      <w:r w:rsidR="002650DE" w:rsidRPr="00C92B9E">
        <w:rPr>
          <w:rFonts w:hint="eastAsia"/>
          <w:sz w:val="30"/>
          <w:rtl/>
        </w:rPr>
        <w:t>في</w:t>
      </w:r>
      <w:r w:rsidR="002650DE" w:rsidRPr="00C92B9E">
        <w:rPr>
          <w:sz w:val="30"/>
          <w:rtl/>
        </w:rPr>
        <w:t xml:space="preserve"> مجال الصحة الإنجابية</w:t>
      </w:r>
      <w:r w:rsidR="002650DE" w:rsidRPr="00C92B9E">
        <w:rPr>
          <w:rFonts w:hint="eastAsia"/>
          <w:sz w:val="30"/>
          <w:rtl/>
        </w:rPr>
        <w:t>،</w:t>
      </w:r>
      <w:r w:rsidR="002650DE" w:rsidRPr="00C92B9E">
        <w:rPr>
          <w:sz w:val="30"/>
          <w:rtl/>
        </w:rPr>
        <w:t xml:space="preserve"> </w:t>
      </w:r>
      <w:r w:rsidR="002650DE" w:rsidRPr="00C92B9E">
        <w:rPr>
          <w:rFonts w:hint="eastAsia"/>
          <w:sz w:val="30"/>
          <w:rtl/>
        </w:rPr>
        <w:t>وما</w:t>
      </w:r>
      <w:r w:rsidR="002650DE" w:rsidRPr="00C92B9E">
        <w:rPr>
          <w:sz w:val="30"/>
          <w:rtl/>
        </w:rPr>
        <w:t xml:space="preserve"> زال عدد من الشبان والشابات معرّضين للممارسات الجنسية </w:t>
      </w:r>
      <w:r w:rsidR="002650DE" w:rsidRPr="00C92B9E">
        <w:rPr>
          <w:rFonts w:hint="cs"/>
          <w:sz w:val="30"/>
          <w:rtl/>
        </w:rPr>
        <w:t>غير المحمية</w:t>
      </w:r>
      <w:r w:rsidR="002650DE" w:rsidRPr="00C92B9E">
        <w:rPr>
          <w:sz w:val="30"/>
          <w:rtl/>
        </w:rPr>
        <w:t xml:space="preserve"> </w:t>
      </w:r>
      <w:r w:rsidR="002650DE" w:rsidRPr="00C92B9E">
        <w:rPr>
          <w:rFonts w:hint="eastAsia"/>
          <w:sz w:val="30"/>
          <w:rtl/>
        </w:rPr>
        <w:t>ولمشاكل</w:t>
      </w:r>
      <w:r w:rsidR="002650DE" w:rsidRPr="00C92B9E">
        <w:rPr>
          <w:sz w:val="30"/>
          <w:rtl/>
        </w:rPr>
        <w:t xml:space="preserve"> الحمل غير </w:t>
      </w:r>
      <w:r w:rsidR="002650DE" w:rsidRPr="00C92B9E">
        <w:rPr>
          <w:rFonts w:hint="cs"/>
          <w:sz w:val="30"/>
          <w:rtl/>
        </w:rPr>
        <w:t>ال</w:t>
      </w:r>
      <w:r w:rsidR="002650DE" w:rsidRPr="00C92B9E">
        <w:rPr>
          <w:sz w:val="30"/>
          <w:rtl/>
        </w:rPr>
        <w:t>مخطّط لها وللإجهاض.</w:t>
      </w:r>
      <w:r w:rsidR="002650DE" w:rsidRPr="00C92B9E">
        <w:rPr>
          <w:rFonts w:hint="cs"/>
          <w:sz w:val="30"/>
          <w:rtl/>
        </w:rPr>
        <w:t xml:space="preserve"> </w:t>
      </w:r>
      <w:r w:rsidR="002650DE" w:rsidRPr="00C92B9E">
        <w:rPr>
          <w:rFonts w:hint="eastAsia"/>
          <w:sz w:val="30"/>
          <w:rtl/>
        </w:rPr>
        <w:t>كما</w:t>
      </w:r>
      <w:r w:rsidR="002650DE" w:rsidRPr="00C92B9E">
        <w:rPr>
          <w:sz w:val="30"/>
          <w:rtl/>
        </w:rPr>
        <w:t xml:space="preserve"> أنّ هناك حاجة </w:t>
      </w:r>
      <w:r w:rsidR="002650DE" w:rsidRPr="00C92B9E">
        <w:rPr>
          <w:rFonts w:hint="cs"/>
          <w:sz w:val="30"/>
          <w:rtl/>
        </w:rPr>
        <w:t>للاهتمام</w:t>
      </w:r>
      <w:r w:rsidR="002650DE" w:rsidRPr="00C92B9E">
        <w:rPr>
          <w:sz w:val="30"/>
          <w:rtl/>
        </w:rPr>
        <w:t xml:space="preserve"> بالمشاكل الصحية التي تواجهها النساء في عمر متقدّم.</w:t>
      </w:r>
    </w:p>
    <w:p w:rsidR="002650DE" w:rsidRPr="00C92B9E" w:rsidRDefault="002650DE" w:rsidP="00827BAC">
      <w:pPr>
        <w:pStyle w:val="SingleTxt"/>
        <w:rPr>
          <w:sz w:val="30"/>
          <w:rtl/>
        </w:rPr>
      </w:pPr>
      <w:r w:rsidRPr="00C92B9E">
        <w:rPr>
          <w:rFonts w:ascii="Century" w:hAnsi="Century" w:hint="cs"/>
          <w:b/>
          <w:bCs/>
          <w:sz w:val="30"/>
          <w:rtl/>
        </w:rPr>
        <w:t>2</w:t>
      </w:r>
      <w:r w:rsidR="00827BAC" w:rsidRPr="00C92B9E">
        <w:rPr>
          <w:rFonts w:ascii="Century" w:hAnsi="Century" w:hint="cs"/>
          <w:b/>
          <w:bCs/>
          <w:sz w:val="30"/>
          <w:rtl/>
        </w:rPr>
        <w:t xml:space="preserve"> -</w:t>
      </w:r>
      <w:r w:rsidR="00827BAC" w:rsidRPr="00C92B9E">
        <w:rPr>
          <w:rFonts w:ascii="Century" w:hAnsi="Century"/>
          <w:b/>
          <w:bCs/>
          <w:sz w:val="30"/>
          <w:rtl/>
        </w:rPr>
        <w:tab/>
      </w:r>
      <w:r w:rsidRPr="00C92B9E">
        <w:rPr>
          <w:rFonts w:ascii="Century" w:hAnsi="Century" w:hint="eastAsia"/>
          <w:b/>
          <w:bCs/>
          <w:sz w:val="30"/>
          <w:rtl/>
        </w:rPr>
        <w:t>البرنامج</w:t>
      </w:r>
      <w:r w:rsidRPr="00C92B9E">
        <w:rPr>
          <w:rFonts w:ascii="Century" w:hAnsi="Century"/>
          <w:b/>
          <w:bCs/>
          <w:sz w:val="30"/>
          <w:rtl/>
        </w:rPr>
        <w:t xml:space="preserve"> </w:t>
      </w:r>
      <w:r w:rsidRPr="00C92B9E">
        <w:rPr>
          <w:rFonts w:ascii="Century" w:hAnsi="Century" w:hint="eastAsia"/>
          <w:b/>
          <w:bCs/>
          <w:sz w:val="30"/>
          <w:rtl/>
        </w:rPr>
        <w:t>الوطني</w:t>
      </w:r>
      <w:r w:rsidRPr="00C92B9E">
        <w:rPr>
          <w:rFonts w:ascii="Century" w:hAnsi="Century"/>
          <w:b/>
          <w:bCs/>
          <w:sz w:val="30"/>
          <w:rtl/>
        </w:rPr>
        <w:t xml:space="preserve"> </w:t>
      </w:r>
      <w:r w:rsidRPr="00C92B9E">
        <w:rPr>
          <w:rFonts w:ascii="Century" w:hAnsi="Century" w:hint="eastAsia"/>
          <w:b/>
          <w:bCs/>
          <w:sz w:val="30"/>
          <w:rtl/>
        </w:rPr>
        <w:t>لمكافحة</w:t>
      </w:r>
      <w:r w:rsidRPr="00C92B9E">
        <w:rPr>
          <w:rFonts w:ascii="Century" w:hAnsi="Century"/>
          <w:b/>
          <w:bCs/>
          <w:sz w:val="30"/>
          <w:rtl/>
        </w:rPr>
        <w:t xml:space="preserve"> </w:t>
      </w:r>
      <w:r w:rsidRPr="00C92B9E">
        <w:rPr>
          <w:rFonts w:ascii="Century" w:hAnsi="Century" w:hint="eastAsia"/>
          <w:b/>
          <w:bCs/>
          <w:sz w:val="30"/>
          <w:rtl/>
        </w:rPr>
        <w:t>السيدا</w:t>
      </w:r>
      <w:r w:rsidRPr="00C92B9E">
        <w:rPr>
          <w:rFonts w:ascii="Century" w:hAnsi="Century"/>
          <w:b/>
          <w:bCs/>
          <w:sz w:val="30"/>
          <w:rtl/>
        </w:rPr>
        <w:t xml:space="preserve"> </w:t>
      </w:r>
      <w:r w:rsidRPr="00C92B9E">
        <w:rPr>
          <w:rFonts w:ascii="Century" w:hAnsi="Century" w:hint="eastAsia"/>
          <w:b/>
          <w:bCs/>
          <w:sz w:val="30"/>
          <w:rtl/>
        </w:rPr>
        <w:t>والأمراض</w:t>
      </w:r>
      <w:r w:rsidRPr="00C92B9E">
        <w:rPr>
          <w:rFonts w:ascii="Century" w:hAnsi="Century"/>
          <w:b/>
          <w:bCs/>
          <w:sz w:val="30"/>
          <w:rtl/>
        </w:rPr>
        <w:t xml:space="preserve"> </w:t>
      </w:r>
      <w:r w:rsidRPr="00C92B9E">
        <w:rPr>
          <w:rFonts w:ascii="Century" w:hAnsi="Century" w:hint="eastAsia"/>
          <w:b/>
          <w:bCs/>
          <w:sz w:val="30"/>
          <w:rtl/>
        </w:rPr>
        <w:t>المتناقلة</w:t>
      </w:r>
      <w:r w:rsidRPr="00C92B9E">
        <w:rPr>
          <w:rFonts w:ascii="Century" w:hAnsi="Century"/>
          <w:b/>
          <w:bCs/>
          <w:sz w:val="30"/>
          <w:rtl/>
        </w:rPr>
        <w:t xml:space="preserve"> </w:t>
      </w:r>
      <w:r w:rsidRPr="00C92B9E">
        <w:rPr>
          <w:rFonts w:ascii="Century" w:hAnsi="Century" w:hint="eastAsia"/>
          <w:b/>
          <w:bCs/>
          <w:sz w:val="30"/>
          <w:rtl/>
        </w:rPr>
        <w:t>جنسياً</w:t>
      </w:r>
      <w:r w:rsidRPr="00C92B9E">
        <w:rPr>
          <w:rFonts w:ascii="Century" w:hAnsi="Century" w:hint="cs"/>
          <w:b/>
          <w:bCs/>
          <w:sz w:val="30"/>
          <w:rtl/>
        </w:rPr>
        <w:t xml:space="preserve">: </w:t>
      </w:r>
      <w:r w:rsidRPr="00C92B9E">
        <w:rPr>
          <w:rFonts w:hint="eastAsia"/>
          <w:sz w:val="30"/>
          <w:rtl/>
        </w:rPr>
        <w:t>أطلق</w:t>
      </w:r>
      <w:r w:rsidRPr="00C92B9E">
        <w:rPr>
          <w:sz w:val="30"/>
          <w:rtl/>
        </w:rPr>
        <w:t xml:space="preserve"> </w:t>
      </w:r>
      <w:r w:rsidRPr="00C92B9E">
        <w:rPr>
          <w:rFonts w:ascii="Century" w:hAnsi="Century" w:hint="eastAsia"/>
          <w:sz w:val="30"/>
          <w:rtl/>
        </w:rPr>
        <w:t>البرنامج</w:t>
      </w:r>
      <w:r w:rsidRPr="00C92B9E">
        <w:rPr>
          <w:rFonts w:ascii="Century" w:hAnsi="Century"/>
          <w:sz w:val="30"/>
          <w:rtl/>
        </w:rPr>
        <w:t xml:space="preserve"> </w:t>
      </w:r>
      <w:r w:rsidRPr="00C92B9E">
        <w:rPr>
          <w:rFonts w:ascii="Century" w:hAnsi="Century" w:hint="eastAsia"/>
          <w:sz w:val="30"/>
          <w:rtl/>
        </w:rPr>
        <w:t>الوطني</w:t>
      </w:r>
      <w:r w:rsidRPr="00C92B9E">
        <w:rPr>
          <w:rFonts w:ascii="Century" w:hAnsi="Century"/>
          <w:sz w:val="30"/>
          <w:rtl/>
        </w:rPr>
        <w:t xml:space="preserve"> </w:t>
      </w:r>
      <w:r w:rsidRPr="00C92B9E">
        <w:rPr>
          <w:rFonts w:ascii="Century" w:hAnsi="Century" w:hint="eastAsia"/>
          <w:sz w:val="30"/>
          <w:rtl/>
        </w:rPr>
        <w:t>لمكافحة</w:t>
      </w:r>
      <w:r w:rsidRPr="00C92B9E">
        <w:rPr>
          <w:rFonts w:ascii="Century" w:hAnsi="Century"/>
          <w:sz w:val="30"/>
          <w:rtl/>
        </w:rPr>
        <w:t xml:space="preserve"> </w:t>
      </w:r>
      <w:r w:rsidRPr="00C92B9E">
        <w:rPr>
          <w:rFonts w:ascii="Century" w:hAnsi="Century" w:hint="eastAsia"/>
          <w:sz w:val="30"/>
          <w:rtl/>
        </w:rPr>
        <w:t>السيدا</w:t>
      </w:r>
      <w:r w:rsidRPr="00C92B9E">
        <w:rPr>
          <w:rFonts w:ascii="Century" w:hAnsi="Century"/>
          <w:sz w:val="30"/>
          <w:rtl/>
        </w:rPr>
        <w:t xml:space="preserve"> </w:t>
      </w:r>
      <w:r w:rsidRPr="00C92B9E">
        <w:rPr>
          <w:rFonts w:ascii="Century" w:hAnsi="Century" w:hint="eastAsia"/>
          <w:sz w:val="30"/>
          <w:rtl/>
        </w:rPr>
        <w:t>و</w:t>
      </w:r>
      <w:r w:rsidRPr="00C92B9E">
        <w:rPr>
          <w:rFonts w:ascii="Century" w:hAnsi="Century"/>
          <w:sz w:val="30"/>
          <w:rtl/>
        </w:rPr>
        <w:t xml:space="preserve"> </w:t>
      </w:r>
      <w:r w:rsidRPr="00C92B9E">
        <w:rPr>
          <w:rFonts w:ascii="Century" w:hAnsi="Century" w:hint="eastAsia"/>
          <w:sz w:val="30"/>
          <w:rtl/>
        </w:rPr>
        <w:t>الأمراض</w:t>
      </w:r>
      <w:r w:rsidRPr="00C92B9E">
        <w:rPr>
          <w:rFonts w:ascii="Century" w:hAnsi="Century"/>
          <w:sz w:val="30"/>
          <w:rtl/>
        </w:rPr>
        <w:t xml:space="preserve"> </w:t>
      </w:r>
      <w:r w:rsidRPr="00C92B9E">
        <w:rPr>
          <w:rFonts w:ascii="Century" w:hAnsi="Century" w:hint="eastAsia"/>
          <w:sz w:val="30"/>
          <w:rtl/>
        </w:rPr>
        <w:t>المتناقلة</w:t>
      </w:r>
      <w:r w:rsidRPr="00C92B9E">
        <w:rPr>
          <w:rFonts w:ascii="Century" w:hAnsi="Century"/>
          <w:sz w:val="30"/>
          <w:rtl/>
        </w:rPr>
        <w:t xml:space="preserve"> </w:t>
      </w:r>
      <w:r w:rsidRPr="00C92B9E">
        <w:rPr>
          <w:rFonts w:ascii="Century" w:hAnsi="Century" w:hint="eastAsia"/>
          <w:sz w:val="30"/>
          <w:rtl/>
        </w:rPr>
        <w:t>جنسياً</w:t>
      </w:r>
      <w:r w:rsidRPr="00C92B9E">
        <w:rPr>
          <w:rFonts w:ascii="Century" w:hAnsi="Century"/>
          <w:sz w:val="30"/>
          <w:rtl/>
        </w:rPr>
        <w:t xml:space="preserve"> </w:t>
      </w:r>
      <w:r w:rsidRPr="00C92B9E">
        <w:rPr>
          <w:rFonts w:ascii="Century" w:hAnsi="Century" w:hint="eastAsia"/>
          <w:sz w:val="30"/>
          <w:rtl/>
        </w:rPr>
        <w:t>عام</w:t>
      </w:r>
      <w:r w:rsidRPr="00C92B9E">
        <w:rPr>
          <w:rFonts w:ascii="Century" w:hAnsi="Century"/>
          <w:sz w:val="30"/>
          <w:rtl/>
        </w:rPr>
        <w:t xml:space="preserve"> 1984</w:t>
      </w:r>
      <w:r w:rsidRPr="00C92B9E">
        <w:rPr>
          <w:rFonts w:ascii="Century" w:hAnsi="Century" w:hint="cs"/>
          <w:sz w:val="30"/>
          <w:rtl/>
        </w:rPr>
        <w:t>،</w:t>
      </w:r>
      <w:r w:rsidRPr="00C92B9E">
        <w:rPr>
          <w:rFonts w:ascii="Century" w:hAnsi="Century"/>
          <w:sz w:val="30"/>
          <w:rtl/>
        </w:rPr>
        <w:t xml:space="preserve"> </w:t>
      </w:r>
      <w:r w:rsidRPr="00C92B9E">
        <w:rPr>
          <w:rFonts w:ascii="Century" w:hAnsi="Century" w:hint="eastAsia"/>
          <w:sz w:val="30"/>
          <w:rtl/>
        </w:rPr>
        <w:t>وهو</w:t>
      </w:r>
      <w:r w:rsidRPr="00C92B9E">
        <w:rPr>
          <w:rFonts w:ascii="Century" w:hAnsi="Century"/>
          <w:sz w:val="30"/>
          <w:rtl/>
        </w:rPr>
        <w:t xml:space="preserve"> </w:t>
      </w:r>
      <w:r w:rsidRPr="00C92B9E">
        <w:rPr>
          <w:rFonts w:hint="eastAsia"/>
          <w:sz w:val="30"/>
          <w:rtl/>
        </w:rPr>
        <w:t>برنامج</w:t>
      </w:r>
      <w:r w:rsidRPr="00C92B9E">
        <w:rPr>
          <w:sz w:val="30"/>
          <w:rtl/>
        </w:rPr>
        <w:t xml:space="preserve"> مشترك بين </w:t>
      </w:r>
      <w:r w:rsidRPr="00C92B9E">
        <w:rPr>
          <w:rFonts w:hint="eastAsia"/>
          <w:sz w:val="30"/>
          <w:rtl/>
        </w:rPr>
        <w:t>وزارة</w:t>
      </w:r>
      <w:r w:rsidRPr="00C92B9E">
        <w:rPr>
          <w:sz w:val="30"/>
          <w:rtl/>
        </w:rPr>
        <w:t xml:space="preserve"> الصحة </w:t>
      </w:r>
      <w:r w:rsidRPr="00C92B9E">
        <w:rPr>
          <w:rFonts w:hint="eastAsia"/>
          <w:sz w:val="30"/>
          <w:rtl/>
        </w:rPr>
        <w:t>ومنظمة</w:t>
      </w:r>
      <w:r w:rsidRPr="00C92B9E">
        <w:rPr>
          <w:sz w:val="30"/>
          <w:rtl/>
        </w:rPr>
        <w:t xml:space="preserve"> الصحة </w:t>
      </w:r>
      <w:r w:rsidRPr="00C92B9E">
        <w:rPr>
          <w:rFonts w:hint="eastAsia"/>
          <w:sz w:val="30"/>
          <w:rtl/>
        </w:rPr>
        <w:t>العالمية،</w:t>
      </w:r>
      <w:r w:rsidRPr="00C92B9E">
        <w:rPr>
          <w:sz w:val="30"/>
          <w:rtl/>
        </w:rPr>
        <w:t xml:space="preserve"> يهدف إلى الحدّ من انتشار وباء السيدا عن طريق نشر المعرفة </w:t>
      </w:r>
      <w:r w:rsidRPr="00C92B9E">
        <w:rPr>
          <w:rFonts w:hint="eastAsia"/>
          <w:sz w:val="30"/>
          <w:rtl/>
        </w:rPr>
        <w:t>والتثقيف</w:t>
      </w:r>
      <w:r w:rsidRPr="00C92B9E">
        <w:rPr>
          <w:sz w:val="30"/>
          <w:rtl/>
        </w:rPr>
        <w:t xml:space="preserve"> الصحّي وتوفير الدعم والرعاية للأشخاص المصابين وعائلاتهم ورصد ومراقبة </w:t>
      </w:r>
      <w:r w:rsidRPr="00C92B9E">
        <w:rPr>
          <w:rFonts w:hint="eastAsia"/>
          <w:sz w:val="30"/>
          <w:rtl/>
        </w:rPr>
        <w:t>تطوّر</w:t>
      </w:r>
      <w:r w:rsidRPr="00C92B9E">
        <w:rPr>
          <w:sz w:val="30"/>
          <w:rtl/>
        </w:rPr>
        <w:t xml:space="preserve"> هذا المرض، كما </w:t>
      </w:r>
      <w:r w:rsidRPr="00C92B9E">
        <w:rPr>
          <w:rFonts w:hint="eastAsia"/>
          <w:sz w:val="30"/>
          <w:rtl/>
        </w:rPr>
        <w:t>يسهم</w:t>
      </w:r>
      <w:r w:rsidRPr="00C92B9E">
        <w:rPr>
          <w:sz w:val="30"/>
          <w:rtl/>
        </w:rPr>
        <w:t xml:space="preserve"> </w:t>
      </w:r>
      <w:r w:rsidRPr="00C92B9E">
        <w:rPr>
          <w:rFonts w:hint="eastAsia"/>
          <w:sz w:val="30"/>
          <w:rtl/>
        </w:rPr>
        <w:t>هذا</w:t>
      </w:r>
      <w:r w:rsidRPr="00C92B9E">
        <w:rPr>
          <w:sz w:val="30"/>
          <w:rtl/>
        </w:rPr>
        <w:t xml:space="preserve"> البرنامج </w:t>
      </w:r>
      <w:r w:rsidRPr="00C92B9E">
        <w:rPr>
          <w:rFonts w:hint="eastAsia"/>
          <w:sz w:val="30"/>
          <w:rtl/>
        </w:rPr>
        <w:t>في</w:t>
      </w:r>
      <w:r w:rsidRPr="00C92B9E">
        <w:rPr>
          <w:sz w:val="30"/>
          <w:rtl/>
        </w:rPr>
        <w:t xml:space="preserve"> مكافحة الأمراض المتناقلة جنسياً</w:t>
      </w:r>
      <w:r w:rsidR="00C92B9E">
        <w:rPr>
          <w:sz w:val="30"/>
          <w:rtl/>
        </w:rPr>
        <w:t>.</w:t>
      </w:r>
      <w:r w:rsidRPr="00C92B9E">
        <w:rPr>
          <w:sz w:val="30"/>
          <w:rtl/>
        </w:rPr>
        <w:t xml:space="preserve"> </w:t>
      </w:r>
      <w:r w:rsidRPr="00C92B9E">
        <w:rPr>
          <w:rFonts w:hint="eastAsia"/>
          <w:sz w:val="30"/>
          <w:rtl/>
        </w:rPr>
        <w:t>وتشير</w:t>
      </w:r>
      <w:r w:rsidRPr="00C92B9E">
        <w:rPr>
          <w:sz w:val="30"/>
          <w:rtl/>
        </w:rPr>
        <w:t xml:space="preserve"> معطيات البرنامج إلى وجود 808 </w:t>
      </w:r>
      <w:r w:rsidRPr="00C92B9E">
        <w:rPr>
          <w:rFonts w:hint="eastAsia"/>
          <w:sz w:val="30"/>
          <w:rtl/>
        </w:rPr>
        <w:t>حالة</w:t>
      </w:r>
      <w:r w:rsidRPr="00C92B9E">
        <w:rPr>
          <w:sz w:val="30"/>
          <w:rtl/>
        </w:rPr>
        <w:t xml:space="preserve"> إصابة </w:t>
      </w:r>
      <w:r w:rsidRPr="00C92B9E">
        <w:rPr>
          <w:rFonts w:hint="eastAsia"/>
          <w:sz w:val="30"/>
          <w:rtl/>
        </w:rPr>
        <w:t>بالمرض</w:t>
      </w:r>
      <w:r w:rsidRPr="00C92B9E">
        <w:rPr>
          <w:sz w:val="30"/>
          <w:rtl/>
        </w:rPr>
        <w:t xml:space="preserve"> حتى </w:t>
      </w:r>
      <w:r w:rsidRPr="00C92B9E">
        <w:rPr>
          <w:rFonts w:hint="eastAsia"/>
          <w:sz w:val="30"/>
          <w:rtl/>
        </w:rPr>
        <w:t>الأول</w:t>
      </w:r>
      <w:r w:rsidRPr="00C92B9E">
        <w:rPr>
          <w:sz w:val="30"/>
          <w:rtl/>
        </w:rPr>
        <w:t xml:space="preserve"> من </w:t>
      </w:r>
      <w:r w:rsidR="00F97906">
        <w:rPr>
          <w:sz w:val="30"/>
          <w:rtl/>
        </w:rPr>
        <w:t>كانون الأول/ديسمبر</w:t>
      </w:r>
      <w:r w:rsidRPr="00C92B9E">
        <w:rPr>
          <w:sz w:val="30"/>
          <w:rtl/>
        </w:rPr>
        <w:t xml:space="preserve"> 2004</w:t>
      </w:r>
      <w:r w:rsidRPr="00C92B9E">
        <w:rPr>
          <w:rFonts w:hint="cs"/>
          <w:sz w:val="30"/>
          <w:rtl/>
        </w:rPr>
        <w:t>.</w:t>
      </w:r>
      <w:r w:rsidRPr="00C92B9E">
        <w:rPr>
          <w:rFonts w:ascii="Century" w:hAnsi="Century"/>
          <w:sz w:val="30"/>
          <w:rtl/>
        </w:rPr>
        <w:t xml:space="preserve"> </w:t>
      </w:r>
      <w:r w:rsidRPr="00C92B9E">
        <w:rPr>
          <w:rFonts w:ascii="Century" w:hAnsi="Century" w:hint="eastAsia"/>
          <w:sz w:val="30"/>
          <w:rtl/>
        </w:rPr>
        <w:t>و</w:t>
      </w:r>
      <w:r w:rsidRPr="00C92B9E">
        <w:rPr>
          <w:rFonts w:ascii="Century" w:hAnsi="Century" w:hint="cs"/>
          <w:sz w:val="30"/>
          <w:rtl/>
        </w:rPr>
        <w:t>يعرض</w:t>
      </w:r>
      <w:r w:rsidRPr="00C92B9E">
        <w:rPr>
          <w:rFonts w:ascii="Century" w:hAnsi="Century"/>
          <w:sz w:val="30"/>
          <w:rtl/>
        </w:rPr>
        <w:t xml:space="preserve"> </w:t>
      </w:r>
      <w:r w:rsidRPr="00C92B9E">
        <w:rPr>
          <w:rFonts w:ascii="Century" w:hAnsi="Century" w:hint="eastAsia"/>
          <w:sz w:val="30"/>
          <w:rtl/>
        </w:rPr>
        <w:t>الجدول</w:t>
      </w:r>
      <w:r w:rsidRPr="00C92B9E">
        <w:rPr>
          <w:rFonts w:ascii="Century" w:hAnsi="Century"/>
          <w:sz w:val="30"/>
          <w:rtl/>
        </w:rPr>
        <w:t xml:space="preserve"> </w:t>
      </w:r>
      <w:r w:rsidRPr="00C92B9E">
        <w:rPr>
          <w:rFonts w:ascii="Century" w:hAnsi="Century" w:hint="cs"/>
          <w:sz w:val="30"/>
          <w:rtl/>
        </w:rPr>
        <w:t>اللاحق</w:t>
      </w:r>
      <w:r w:rsidRPr="00C92B9E">
        <w:rPr>
          <w:rFonts w:ascii="Century" w:hAnsi="Century"/>
          <w:sz w:val="30"/>
          <w:rtl/>
        </w:rPr>
        <w:t xml:space="preserve"> </w:t>
      </w:r>
      <w:r w:rsidRPr="00C92B9E">
        <w:rPr>
          <w:rFonts w:ascii="Century" w:hAnsi="Century" w:hint="eastAsia"/>
          <w:sz w:val="30"/>
          <w:rtl/>
        </w:rPr>
        <w:t>توز</w:t>
      </w:r>
      <w:r w:rsidRPr="00C92B9E">
        <w:rPr>
          <w:rFonts w:ascii="Century" w:hAnsi="Century" w:hint="cs"/>
          <w:sz w:val="30"/>
          <w:rtl/>
        </w:rPr>
        <w:t>ّ</w:t>
      </w:r>
      <w:r w:rsidRPr="00C92B9E">
        <w:rPr>
          <w:rFonts w:ascii="Century" w:hAnsi="Century" w:hint="eastAsia"/>
          <w:sz w:val="30"/>
          <w:rtl/>
        </w:rPr>
        <w:t>عهم</w:t>
      </w:r>
      <w:r w:rsidRPr="00C92B9E">
        <w:rPr>
          <w:rFonts w:ascii="Century" w:hAnsi="Century"/>
          <w:sz w:val="30"/>
          <w:rtl/>
        </w:rPr>
        <w:t xml:space="preserve"> </w:t>
      </w:r>
      <w:r w:rsidRPr="00C92B9E">
        <w:rPr>
          <w:rFonts w:ascii="Century" w:hAnsi="Century" w:hint="cs"/>
          <w:sz w:val="30"/>
          <w:rtl/>
        </w:rPr>
        <w:t>حسب</w:t>
      </w:r>
      <w:r w:rsidRPr="00C92B9E">
        <w:rPr>
          <w:rFonts w:ascii="Century" w:hAnsi="Century"/>
          <w:sz w:val="30"/>
          <w:rtl/>
        </w:rPr>
        <w:t xml:space="preserve"> </w:t>
      </w:r>
      <w:r w:rsidRPr="00C92B9E">
        <w:rPr>
          <w:rFonts w:ascii="Century" w:hAnsi="Century" w:hint="eastAsia"/>
          <w:sz w:val="30"/>
          <w:rtl/>
        </w:rPr>
        <w:t>العمر</w:t>
      </w:r>
      <w:r w:rsidRPr="00C92B9E">
        <w:rPr>
          <w:rFonts w:ascii="Century" w:hAnsi="Century"/>
          <w:sz w:val="30"/>
          <w:rtl/>
        </w:rPr>
        <w:t xml:space="preserve"> </w:t>
      </w:r>
      <w:r w:rsidRPr="00C92B9E">
        <w:rPr>
          <w:rFonts w:ascii="Century" w:hAnsi="Century" w:hint="eastAsia"/>
          <w:sz w:val="30"/>
          <w:rtl/>
        </w:rPr>
        <w:t>والجنس</w:t>
      </w:r>
      <w:r w:rsidRPr="00C92B9E">
        <w:rPr>
          <w:rFonts w:ascii="Century" w:hAnsi="Century"/>
          <w:sz w:val="30"/>
          <w:rtl/>
        </w:rPr>
        <w:t xml:space="preserve"> </w:t>
      </w:r>
      <w:r w:rsidRPr="00C92B9E">
        <w:rPr>
          <w:rFonts w:ascii="Century" w:hAnsi="Century" w:hint="eastAsia"/>
          <w:sz w:val="30"/>
          <w:rtl/>
        </w:rPr>
        <w:t>وطرق</w:t>
      </w:r>
      <w:r w:rsidRPr="00C92B9E">
        <w:rPr>
          <w:rFonts w:ascii="Century" w:hAnsi="Century"/>
          <w:sz w:val="30"/>
          <w:rtl/>
        </w:rPr>
        <w:t xml:space="preserve"> </w:t>
      </w:r>
      <w:r w:rsidRPr="00C92B9E">
        <w:rPr>
          <w:rFonts w:ascii="Century" w:hAnsi="Century" w:hint="cs"/>
          <w:sz w:val="30"/>
          <w:rtl/>
        </w:rPr>
        <w:t>انتقال المرض:</w:t>
      </w:r>
    </w:p>
    <w:p w:rsidR="00827BAC" w:rsidRPr="00827BAC" w:rsidRDefault="00827BAC" w:rsidP="00827BAC">
      <w:pPr>
        <w:pStyle w:val="SingleTxt"/>
        <w:spacing w:after="0" w:line="120" w:lineRule="exact"/>
        <w:rPr>
          <w:rFonts w:hint="eastAsia"/>
          <w:b/>
          <w:bCs/>
          <w:sz w:val="10"/>
          <w:szCs w:val="28"/>
          <w:rtl/>
        </w:rPr>
      </w:pPr>
    </w:p>
    <w:p w:rsidR="002650DE" w:rsidRDefault="002650DE" w:rsidP="00827BAC">
      <w:pPr>
        <w:pStyle w:val="SingleTxt"/>
        <w:rPr>
          <w:rFonts w:hint="cs"/>
          <w:b/>
          <w:bCs/>
          <w:sz w:val="28"/>
          <w:szCs w:val="28"/>
          <w:rtl/>
        </w:rPr>
      </w:pPr>
      <w:r w:rsidRPr="00BE5457">
        <w:rPr>
          <w:rFonts w:hint="eastAsia"/>
          <w:b/>
          <w:bCs/>
          <w:sz w:val="28"/>
          <w:szCs w:val="28"/>
          <w:rtl/>
        </w:rPr>
        <w:t>جدول</w:t>
      </w:r>
      <w:r w:rsidRPr="00BE5457">
        <w:rPr>
          <w:b/>
          <w:bCs/>
          <w:sz w:val="28"/>
          <w:szCs w:val="28"/>
          <w:rtl/>
        </w:rPr>
        <w:t xml:space="preserve"> 8</w:t>
      </w:r>
      <w:r>
        <w:rPr>
          <w:rFonts w:hint="cs"/>
          <w:b/>
          <w:bCs/>
          <w:sz w:val="28"/>
          <w:szCs w:val="28"/>
          <w:rtl/>
        </w:rPr>
        <w:t xml:space="preserve"> </w:t>
      </w:r>
    </w:p>
    <w:p w:rsidR="002650DE" w:rsidRDefault="002650DE" w:rsidP="00827BAC">
      <w:pPr>
        <w:pStyle w:val="SingleTxt"/>
        <w:rPr>
          <w:rFonts w:hint="cs"/>
          <w:sz w:val="28"/>
          <w:szCs w:val="28"/>
          <w:u w:val="single"/>
          <w:rtl/>
        </w:rPr>
      </w:pPr>
      <w:r w:rsidRPr="00BE5457">
        <w:rPr>
          <w:rFonts w:hint="cs"/>
          <w:b/>
          <w:bCs/>
          <w:sz w:val="28"/>
          <w:szCs w:val="28"/>
          <w:rtl/>
        </w:rPr>
        <w:t xml:space="preserve">توزّع </w:t>
      </w:r>
      <w:r w:rsidRPr="00BE5457">
        <w:rPr>
          <w:rFonts w:hint="eastAsia"/>
          <w:b/>
          <w:bCs/>
          <w:sz w:val="28"/>
          <w:szCs w:val="28"/>
          <w:rtl/>
        </w:rPr>
        <w:t>حاملي</w:t>
      </w:r>
      <w:r w:rsidRPr="00BE5457">
        <w:rPr>
          <w:b/>
          <w:bCs/>
          <w:sz w:val="28"/>
          <w:szCs w:val="28"/>
          <w:rtl/>
        </w:rPr>
        <w:t xml:space="preserve"> السيدا </w:t>
      </w:r>
      <w:r w:rsidRPr="00BE5457">
        <w:rPr>
          <w:rFonts w:hint="cs"/>
          <w:b/>
          <w:bCs/>
          <w:sz w:val="28"/>
          <w:szCs w:val="28"/>
          <w:rtl/>
        </w:rPr>
        <w:t>ب</w:t>
      </w:r>
      <w:r w:rsidRPr="00BE5457">
        <w:rPr>
          <w:b/>
          <w:bCs/>
          <w:sz w:val="28"/>
          <w:szCs w:val="28"/>
          <w:rtl/>
        </w:rPr>
        <w:t xml:space="preserve">حسب طريقة </w:t>
      </w:r>
      <w:r w:rsidRPr="00BE5457">
        <w:rPr>
          <w:rFonts w:hint="cs"/>
          <w:b/>
          <w:bCs/>
          <w:sz w:val="28"/>
          <w:szCs w:val="28"/>
          <w:rtl/>
        </w:rPr>
        <w:t>انتقال</w:t>
      </w:r>
      <w:r>
        <w:rPr>
          <w:rFonts w:hint="cs"/>
          <w:b/>
          <w:bCs/>
          <w:sz w:val="28"/>
          <w:szCs w:val="28"/>
          <w:rtl/>
        </w:rPr>
        <w:t xml:space="preserve"> المرض</w:t>
      </w:r>
      <w:r w:rsidRPr="00BE5457">
        <w:rPr>
          <w:b/>
          <w:bCs/>
          <w:sz w:val="28"/>
          <w:szCs w:val="28"/>
          <w:rtl/>
        </w:rPr>
        <w:t xml:space="preserve"> والفئة العمرية والجنس والعلاقة بالسفر</w:t>
      </w:r>
      <w:r>
        <w:rPr>
          <w:rFonts w:hint="cs"/>
          <w:b/>
          <w:bCs/>
          <w:sz w:val="28"/>
          <w:szCs w:val="28"/>
          <w:rtl/>
        </w:rPr>
        <w:t xml:space="preserve"> (</w:t>
      </w:r>
      <w:r w:rsidR="007C3ECC">
        <w:rPr>
          <w:rFonts w:hint="cs"/>
          <w:b/>
          <w:bCs/>
          <w:sz w:val="28"/>
          <w:szCs w:val="28"/>
          <w:rtl/>
        </w:rPr>
        <w:t>النسبة المئوية</w:t>
      </w:r>
      <w:r>
        <w:rPr>
          <w:rFonts w:hint="cs"/>
          <w:b/>
          <w:bCs/>
          <w:sz w:val="28"/>
          <w:szCs w:val="28"/>
          <w:rtl/>
        </w:rPr>
        <w:t>)</w:t>
      </w:r>
    </w:p>
    <w:p w:rsidR="00827BAC" w:rsidRPr="00827BAC" w:rsidRDefault="00827BAC" w:rsidP="00827BAC">
      <w:pPr>
        <w:pStyle w:val="SingleTxt"/>
        <w:spacing w:after="0" w:line="120" w:lineRule="exact"/>
        <w:rPr>
          <w:rFonts w:hint="cs"/>
          <w:sz w:val="10"/>
          <w:szCs w:val="28"/>
          <w:u w:val="single"/>
          <w:rtl/>
        </w:rPr>
      </w:pPr>
    </w:p>
    <w:tbl>
      <w:tblPr>
        <w:bidiVisual/>
        <w:tblW w:w="0" w:type="auto"/>
        <w:jc w:val="center"/>
        <w:tblLook w:val="0000" w:firstRow="0" w:lastRow="0" w:firstColumn="0" w:lastColumn="0" w:noHBand="0" w:noVBand="0"/>
      </w:tblPr>
      <w:tblGrid>
        <w:gridCol w:w="3001"/>
        <w:gridCol w:w="1854"/>
      </w:tblGrid>
      <w:tr w:rsidR="002650DE" w:rsidRPr="00827BAC">
        <w:trPr>
          <w:cantSplit/>
          <w:tblHeader/>
          <w:jc w:val="center"/>
        </w:trPr>
        <w:tc>
          <w:tcPr>
            <w:tcW w:w="3001" w:type="dxa"/>
            <w:tcBorders>
              <w:top w:val="single" w:sz="4" w:space="0" w:color="auto"/>
              <w:bottom w:val="single" w:sz="12" w:space="0" w:color="auto"/>
            </w:tcBorders>
            <w:shd w:val="clear" w:color="auto" w:fill="auto"/>
            <w:vAlign w:val="bottom"/>
          </w:tcPr>
          <w:p w:rsidR="002650DE" w:rsidRPr="00827BAC" w:rsidRDefault="002650DE" w:rsidP="00827BAC">
            <w:pPr>
              <w:spacing w:before="80" w:after="80" w:line="240" w:lineRule="exact"/>
              <w:jc w:val="left"/>
              <w:rPr>
                <w:i/>
                <w:iCs/>
                <w:sz w:val="16"/>
                <w:szCs w:val="24"/>
              </w:rPr>
            </w:pPr>
            <w:r w:rsidRPr="00827BAC">
              <w:rPr>
                <w:rFonts w:hint="eastAsia"/>
                <w:i/>
                <w:iCs/>
                <w:sz w:val="16"/>
                <w:szCs w:val="24"/>
                <w:rtl/>
              </w:rPr>
              <w:t>العدد</w:t>
            </w:r>
            <w:r w:rsidRPr="00827BAC">
              <w:rPr>
                <w:i/>
                <w:iCs/>
                <w:sz w:val="16"/>
                <w:szCs w:val="24"/>
                <w:rtl/>
              </w:rPr>
              <w:t xml:space="preserve"> التراكمي لحاملي فيروس السيدا</w:t>
            </w:r>
            <w:r w:rsidR="00C92B9E">
              <w:rPr>
                <w:i/>
                <w:iCs/>
                <w:sz w:val="16"/>
                <w:szCs w:val="24"/>
                <w:rtl/>
              </w:rPr>
              <w:t xml:space="preserve"> </w:t>
            </w:r>
          </w:p>
        </w:tc>
        <w:tc>
          <w:tcPr>
            <w:tcW w:w="1854" w:type="dxa"/>
            <w:tcBorders>
              <w:top w:val="single" w:sz="4" w:space="0" w:color="auto"/>
              <w:bottom w:val="single" w:sz="12" w:space="0" w:color="auto"/>
            </w:tcBorders>
            <w:shd w:val="clear" w:color="auto" w:fill="auto"/>
            <w:vAlign w:val="bottom"/>
          </w:tcPr>
          <w:p w:rsidR="002650DE" w:rsidRPr="00827BAC" w:rsidRDefault="002650DE" w:rsidP="00827BAC">
            <w:pPr>
              <w:spacing w:before="80" w:after="80" w:line="240" w:lineRule="exact"/>
              <w:ind w:right="144"/>
              <w:jc w:val="left"/>
              <w:rPr>
                <w:i/>
                <w:iCs/>
                <w:sz w:val="16"/>
                <w:szCs w:val="24"/>
              </w:rPr>
            </w:pPr>
            <w:r w:rsidRPr="00827BAC">
              <w:rPr>
                <w:i/>
                <w:iCs/>
                <w:sz w:val="16"/>
                <w:szCs w:val="24"/>
                <w:rtl/>
              </w:rPr>
              <w:t xml:space="preserve">772 إجابة </w:t>
            </w:r>
          </w:p>
        </w:tc>
      </w:tr>
      <w:tr w:rsidR="00827BAC" w:rsidRPr="00827BAC">
        <w:trPr>
          <w:cantSplit/>
          <w:trHeight w:hRule="exact" w:val="115"/>
          <w:tblHeader/>
          <w:jc w:val="center"/>
        </w:trPr>
        <w:tc>
          <w:tcPr>
            <w:tcW w:w="3001" w:type="dxa"/>
            <w:tcBorders>
              <w:top w:val="single" w:sz="12" w:space="0" w:color="auto"/>
            </w:tcBorders>
            <w:shd w:val="clear" w:color="auto" w:fill="auto"/>
            <w:vAlign w:val="bottom"/>
          </w:tcPr>
          <w:p w:rsidR="00827BAC" w:rsidRPr="00827BAC" w:rsidRDefault="00827BAC" w:rsidP="00827BAC">
            <w:pPr>
              <w:spacing w:before="40" w:after="80" w:line="240" w:lineRule="exact"/>
              <w:jc w:val="left"/>
              <w:rPr>
                <w:rFonts w:hint="eastAsia"/>
                <w:b/>
                <w:bCs/>
                <w:sz w:val="16"/>
                <w:szCs w:val="24"/>
                <w:rtl/>
              </w:rPr>
            </w:pPr>
          </w:p>
        </w:tc>
        <w:tc>
          <w:tcPr>
            <w:tcW w:w="1854" w:type="dxa"/>
            <w:tcBorders>
              <w:top w:val="single" w:sz="12" w:space="0" w:color="auto"/>
            </w:tcBorders>
            <w:shd w:val="clear" w:color="auto" w:fill="auto"/>
            <w:vAlign w:val="bottom"/>
          </w:tcPr>
          <w:p w:rsidR="00827BAC" w:rsidRPr="00827BAC" w:rsidRDefault="00827BAC" w:rsidP="00827BAC">
            <w:pPr>
              <w:spacing w:before="40" w:after="80" w:line="240" w:lineRule="exact"/>
              <w:ind w:right="144"/>
              <w:jc w:val="left"/>
              <w:rPr>
                <w:sz w:val="16"/>
                <w:szCs w:val="24"/>
              </w:rPr>
            </w:pPr>
          </w:p>
        </w:tc>
      </w:tr>
      <w:tr w:rsidR="002650DE" w:rsidRPr="00827BAC">
        <w:trPr>
          <w:cantSplit/>
          <w:jc w:val="center"/>
        </w:trPr>
        <w:tc>
          <w:tcPr>
            <w:tcW w:w="3001" w:type="dxa"/>
            <w:shd w:val="clear" w:color="auto" w:fill="auto"/>
            <w:vAlign w:val="bottom"/>
          </w:tcPr>
          <w:p w:rsidR="002650DE" w:rsidRPr="00827BAC" w:rsidRDefault="002650DE" w:rsidP="00827BAC">
            <w:pPr>
              <w:spacing w:line="360" w:lineRule="exact"/>
              <w:jc w:val="left"/>
              <w:rPr>
                <w:sz w:val="16"/>
                <w:szCs w:val="24"/>
              </w:rPr>
            </w:pPr>
            <w:r w:rsidRPr="00827BAC">
              <w:rPr>
                <w:rFonts w:hint="eastAsia"/>
                <w:b/>
                <w:bCs/>
                <w:sz w:val="16"/>
                <w:szCs w:val="24"/>
                <w:rtl/>
              </w:rPr>
              <w:t>التوز</w:t>
            </w:r>
            <w:r w:rsidRPr="00827BAC">
              <w:rPr>
                <w:rFonts w:hint="cs"/>
                <w:b/>
                <w:bCs/>
                <w:sz w:val="16"/>
                <w:szCs w:val="24"/>
                <w:rtl/>
              </w:rPr>
              <w:t>ّ</w:t>
            </w:r>
            <w:r w:rsidRPr="00827BAC">
              <w:rPr>
                <w:rFonts w:hint="eastAsia"/>
                <w:b/>
                <w:bCs/>
                <w:sz w:val="16"/>
                <w:szCs w:val="24"/>
                <w:rtl/>
              </w:rPr>
              <w:t>ع</w:t>
            </w:r>
            <w:r w:rsidRPr="00827BAC">
              <w:rPr>
                <w:b/>
                <w:bCs/>
                <w:sz w:val="16"/>
                <w:szCs w:val="24"/>
                <w:rtl/>
              </w:rPr>
              <w:t xml:space="preserve"> حسب طرق </w:t>
            </w:r>
            <w:r w:rsidR="00A3566B" w:rsidRPr="00827BAC">
              <w:rPr>
                <w:rFonts w:hint="cs"/>
                <w:b/>
                <w:bCs/>
                <w:sz w:val="16"/>
                <w:szCs w:val="24"/>
                <w:rtl/>
              </w:rPr>
              <w:t>الانتقال</w:t>
            </w:r>
            <w:r w:rsidRPr="00827BAC">
              <w:rPr>
                <w:b/>
                <w:bCs/>
                <w:sz w:val="16"/>
                <w:szCs w:val="24"/>
                <w:rtl/>
              </w:rPr>
              <w:t>:</w:t>
            </w:r>
            <w:r w:rsidRPr="00827BAC">
              <w:rPr>
                <w:sz w:val="16"/>
                <w:szCs w:val="24"/>
                <w:rtl/>
              </w:rPr>
              <w:br/>
              <w:t>* العلاقات الجنسية</w:t>
            </w:r>
            <w:r w:rsidRPr="00827BAC">
              <w:rPr>
                <w:sz w:val="16"/>
                <w:szCs w:val="24"/>
                <w:rtl/>
              </w:rPr>
              <w:br/>
              <w:t xml:space="preserve">      - المختلطة </w:t>
            </w:r>
            <w:r w:rsidRPr="00827BAC">
              <w:rPr>
                <w:rFonts w:hint="cs"/>
                <w:sz w:val="16"/>
                <w:szCs w:val="24"/>
                <w:rtl/>
              </w:rPr>
              <w:t>(</w:t>
            </w:r>
            <w:r w:rsidRPr="00827BAC">
              <w:rPr>
                <w:rFonts w:hint="eastAsia"/>
                <w:sz w:val="16"/>
                <w:szCs w:val="24"/>
                <w:rtl/>
              </w:rPr>
              <w:t>رجل</w:t>
            </w:r>
            <w:r w:rsidRPr="00827BAC">
              <w:rPr>
                <w:sz w:val="16"/>
                <w:szCs w:val="24"/>
                <w:rtl/>
              </w:rPr>
              <w:t xml:space="preserve"> </w:t>
            </w:r>
            <w:r w:rsidRPr="00827BAC">
              <w:rPr>
                <w:rFonts w:hint="cs"/>
                <w:sz w:val="16"/>
                <w:szCs w:val="24"/>
                <w:rtl/>
              </w:rPr>
              <w:t>وامرأة</w:t>
            </w:r>
            <w:r w:rsidRPr="00827BAC">
              <w:rPr>
                <w:sz w:val="16"/>
                <w:szCs w:val="24"/>
                <w:rtl/>
              </w:rPr>
              <w:t>)</w:t>
            </w:r>
            <w:r w:rsidRPr="00827BAC">
              <w:rPr>
                <w:sz w:val="16"/>
                <w:szCs w:val="24"/>
                <w:rtl/>
              </w:rPr>
              <w:br/>
              <w:t xml:space="preserve">      - المثلية </w:t>
            </w:r>
            <w:r w:rsidRPr="00827BAC">
              <w:rPr>
                <w:rFonts w:hint="cs"/>
                <w:sz w:val="16"/>
                <w:szCs w:val="24"/>
                <w:rtl/>
              </w:rPr>
              <w:t>(</w:t>
            </w:r>
            <w:r w:rsidRPr="00827BAC">
              <w:rPr>
                <w:rFonts w:hint="eastAsia"/>
                <w:sz w:val="16"/>
                <w:szCs w:val="24"/>
                <w:rtl/>
              </w:rPr>
              <w:t>رجل</w:t>
            </w:r>
            <w:r w:rsidRPr="00827BAC">
              <w:rPr>
                <w:sz w:val="16"/>
                <w:szCs w:val="24"/>
                <w:rtl/>
              </w:rPr>
              <w:t xml:space="preserve"> ورجل)</w:t>
            </w:r>
            <w:r w:rsidRPr="00827BAC">
              <w:rPr>
                <w:sz w:val="16"/>
                <w:szCs w:val="24"/>
                <w:rtl/>
              </w:rPr>
              <w:br/>
              <w:t xml:space="preserve">      - الثنائية </w:t>
            </w:r>
            <w:r w:rsidRPr="00827BAC">
              <w:rPr>
                <w:rFonts w:hint="cs"/>
                <w:sz w:val="16"/>
                <w:szCs w:val="24"/>
                <w:rtl/>
              </w:rPr>
              <w:t>(</w:t>
            </w:r>
            <w:r w:rsidRPr="00827BAC">
              <w:rPr>
                <w:rFonts w:hint="eastAsia"/>
                <w:sz w:val="16"/>
                <w:szCs w:val="24"/>
                <w:rtl/>
              </w:rPr>
              <w:t>مختلطة</w:t>
            </w:r>
            <w:r w:rsidRPr="00827BAC">
              <w:rPr>
                <w:sz w:val="16"/>
                <w:szCs w:val="24"/>
                <w:rtl/>
              </w:rPr>
              <w:t xml:space="preserve"> ومثلية)</w:t>
            </w:r>
            <w:r w:rsidRPr="00827BAC">
              <w:rPr>
                <w:sz w:val="16"/>
                <w:szCs w:val="24"/>
                <w:rtl/>
              </w:rPr>
              <w:br/>
              <w:t xml:space="preserve">      - غير محدد</w:t>
            </w:r>
            <w:r w:rsidRPr="00827BAC">
              <w:rPr>
                <w:sz w:val="16"/>
                <w:szCs w:val="24"/>
                <w:rtl/>
              </w:rPr>
              <w:br/>
              <w:t>* الدم الملوث</w:t>
            </w:r>
            <w:r w:rsidRPr="00827BAC">
              <w:rPr>
                <w:sz w:val="16"/>
                <w:szCs w:val="24"/>
                <w:rtl/>
              </w:rPr>
              <w:br/>
              <w:t>* تعاطي المخدرات بالحقن الوريدي</w:t>
            </w:r>
            <w:r w:rsidRPr="00827BAC">
              <w:rPr>
                <w:sz w:val="16"/>
                <w:szCs w:val="24"/>
                <w:rtl/>
              </w:rPr>
              <w:br/>
              <w:t>* الأم إلى وليدها</w:t>
            </w:r>
            <w:r w:rsidRPr="00827BAC">
              <w:rPr>
                <w:sz w:val="16"/>
                <w:szCs w:val="24"/>
                <w:rtl/>
              </w:rPr>
              <w:br/>
              <w:t>* غير محدد</w:t>
            </w:r>
          </w:p>
        </w:tc>
        <w:tc>
          <w:tcPr>
            <w:tcW w:w="1854" w:type="dxa"/>
            <w:shd w:val="clear" w:color="auto" w:fill="auto"/>
            <w:vAlign w:val="bottom"/>
          </w:tcPr>
          <w:p w:rsidR="002650DE" w:rsidRPr="00827BAC" w:rsidRDefault="002650DE" w:rsidP="00827BAC">
            <w:pPr>
              <w:spacing w:line="360" w:lineRule="exact"/>
              <w:ind w:right="144"/>
              <w:jc w:val="left"/>
              <w:rPr>
                <w:sz w:val="16"/>
                <w:szCs w:val="24"/>
              </w:rPr>
            </w:pPr>
          </w:p>
          <w:p w:rsidR="002650DE" w:rsidRPr="00827BAC" w:rsidRDefault="002650DE" w:rsidP="00827BAC">
            <w:pPr>
              <w:spacing w:line="360" w:lineRule="exact"/>
              <w:ind w:right="144"/>
              <w:jc w:val="left"/>
              <w:rPr>
                <w:sz w:val="16"/>
                <w:szCs w:val="24"/>
              </w:rPr>
            </w:pPr>
            <w:r w:rsidRPr="00827BAC">
              <w:rPr>
                <w:sz w:val="16"/>
                <w:szCs w:val="24"/>
                <w:rtl/>
              </w:rPr>
              <w:t>78.6</w:t>
            </w:r>
            <w:r w:rsidR="007C3ECC" w:rsidRPr="007C3ECC">
              <w:rPr>
                <w:rFonts w:cs="Akhbar MT"/>
                <w:sz w:val="16"/>
                <w:szCs w:val="24"/>
                <w:rtl/>
              </w:rPr>
              <w:t xml:space="preserve"> %</w:t>
            </w:r>
            <w:r w:rsidRPr="00827BAC">
              <w:rPr>
                <w:sz w:val="16"/>
                <w:szCs w:val="24"/>
                <w:rtl/>
              </w:rPr>
              <w:br/>
              <w:t>53</w:t>
            </w:r>
            <w:r w:rsidR="00BB6A30">
              <w:rPr>
                <w:sz w:val="16"/>
                <w:szCs w:val="24"/>
                <w:rtl/>
              </w:rPr>
              <w:t>.</w:t>
            </w:r>
            <w:r w:rsidRPr="00827BAC">
              <w:rPr>
                <w:sz w:val="16"/>
                <w:szCs w:val="24"/>
                <w:rtl/>
              </w:rPr>
              <w:t>0</w:t>
            </w:r>
            <w:r w:rsidR="007C3ECC" w:rsidRPr="007C3ECC">
              <w:rPr>
                <w:rFonts w:cs="Akhbar MT"/>
                <w:sz w:val="16"/>
                <w:szCs w:val="24"/>
                <w:rtl/>
              </w:rPr>
              <w:t xml:space="preserve"> %</w:t>
            </w:r>
            <w:r w:rsidRPr="00827BAC">
              <w:rPr>
                <w:sz w:val="16"/>
                <w:szCs w:val="24"/>
                <w:rtl/>
              </w:rPr>
              <w:t xml:space="preserve"> </w:t>
            </w:r>
            <w:r w:rsidRPr="00827BAC">
              <w:rPr>
                <w:sz w:val="16"/>
                <w:szCs w:val="24"/>
                <w:rtl/>
              </w:rPr>
              <w:br/>
              <w:t xml:space="preserve"> 9</w:t>
            </w:r>
            <w:r w:rsidR="007C3ECC" w:rsidRPr="007C3ECC">
              <w:rPr>
                <w:rFonts w:cs="Akhbar MT"/>
                <w:sz w:val="16"/>
                <w:szCs w:val="24"/>
                <w:rtl/>
              </w:rPr>
              <w:t xml:space="preserve"> %</w:t>
            </w:r>
            <w:r w:rsidRPr="00827BAC">
              <w:rPr>
                <w:sz w:val="16"/>
                <w:szCs w:val="24"/>
                <w:rtl/>
              </w:rPr>
              <w:t xml:space="preserve"> </w:t>
            </w:r>
            <w:r w:rsidRPr="00827BAC">
              <w:rPr>
                <w:sz w:val="16"/>
                <w:szCs w:val="24"/>
                <w:rtl/>
              </w:rPr>
              <w:br/>
              <w:t>5.6</w:t>
            </w:r>
            <w:r w:rsidR="007C3ECC" w:rsidRPr="007C3ECC">
              <w:rPr>
                <w:rFonts w:cs="Akhbar MT"/>
                <w:sz w:val="16"/>
                <w:szCs w:val="24"/>
                <w:rtl/>
              </w:rPr>
              <w:t xml:space="preserve"> %</w:t>
            </w:r>
            <w:r w:rsidRPr="00827BAC">
              <w:rPr>
                <w:sz w:val="16"/>
                <w:szCs w:val="24"/>
                <w:rtl/>
              </w:rPr>
              <w:br/>
              <w:t>31</w:t>
            </w:r>
            <w:r w:rsidR="00BB6A30">
              <w:rPr>
                <w:sz w:val="16"/>
                <w:szCs w:val="24"/>
                <w:rtl/>
              </w:rPr>
              <w:t>.</w:t>
            </w:r>
            <w:r w:rsidRPr="00827BAC">
              <w:rPr>
                <w:rFonts w:hint="cs"/>
                <w:sz w:val="16"/>
                <w:szCs w:val="24"/>
                <w:rtl/>
              </w:rPr>
              <w:t>3</w:t>
            </w:r>
            <w:r w:rsidR="007C3ECC" w:rsidRPr="007C3ECC">
              <w:rPr>
                <w:rFonts w:cs="Akhbar MT"/>
                <w:sz w:val="16"/>
                <w:szCs w:val="24"/>
                <w:rtl/>
              </w:rPr>
              <w:t xml:space="preserve"> %</w:t>
            </w:r>
            <w:r w:rsidRPr="00827BAC">
              <w:rPr>
                <w:sz w:val="16"/>
                <w:szCs w:val="24"/>
                <w:rtl/>
              </w:rPr>
              <w:br/>
              <w:t>6</w:t>
            </w:r>
            <w:r w:rsidR="00BB6A30">
              <w:rPr>
                <w:sz w:val="16"/>
                <w:szCs w:val="24"/>
                <w:rtl/>
              </w:rPr>
              <w:t>.</w:t>
            </w:r>
            <w:r w:rsidRPr="00827BAC">
              <w:rPr>
                <w:sz w:val="16"/>
                <w:szCs w:val="24"/>
                <w:rtl/>
              </w:rPr>
              <w:t>4</w:t>
            </w:r>
            <w:r w:rsidRPr="00827BAC">
              <w:rPr>
                <w:sz w:val="16"/>
                <w:szCs w:val="24"/>
              </w:rPr>
              <w:t xml:space="preserve"> </w:t>
            </w:r>
            <w:r w:rsidR="007C3ECC" w:rsidRPr="007C3ECC">
              <w:rPr>
                <w:rFonts w:cs="Akhbar MT"/>
                <w:sz w:val="16"/>
                <w:szCs w:val="24"/>
                <w:rtl/>
              </w:rPr>
              <w:t xml:space="preserve"> %</w:t>
            </w:r>
            <w:r w:rsidRPr="00827BAC">
              <w:rPr>
                <w:sz w:val="16"/>
                <w:szCs w:val="24"/>
                <w:rtl/>
              </w:rPr>
              <w:br/>
              <w:t>5</w:t>
            </w:r>
            <w:r w:rsidR="00BB6A30">
              <w:rPr>
                <w:sz w:val="16"/>
                <w:szCs w:val="24"/>
                <w:rtl/>
              </w:rPr>
              <w:t>.</w:t>
            </w:r>
            <w:r w:rsidRPr="00827BAC">
              <w:rPr>
                <w:sz w:val="16"/>
                <w:szCs w:val="24"/>
                <w:rtl/>
              </w:rPr>
              <w:t>6</w:t>
            </w:r>
            <w:r w:rsidRPr="00827BAC">
              <w:rPr>
                <w:sz w:val="16"/>
                <w:szCs w:val="24"/>
              </w:rPr>
              <w:t xml:space="preserve"> </w:t>
            </w:r>
            <w:r w:rsidR="007C3ECC" w:rsidRPr="007C3ECC">
              <w:rPr>
                <w:rFonts w:cs="Akhbar MT"/>
                <w:sz w:val="16"/>
                <w:szCs w:val="24"/>
                <w:rtl/>
              </w:rPr>
              <w:t xml:space="preserve"> %</w:t>
            </w:r>
            <w:r w:rsidRPr="00827BAC">
              <w:rPr>
                <w:sz w:val="16"/>
                <w:szCs w:val="24"/>
                <w:rtl/>
              </w:rPr>
              <w:br/>
              <w:t>2</w:t>
            </w:r>
            <w:r w:rsidR="00BB6A30">
              <w:rPr>
                <w:sz w:val="16"/>
                <w:szCs w:val="24"/>
                <w:rtl/>
              </w:rPr>
              <w:t>.</w:t>
            </w:r>
            <w:r w:rsidRPr="00827BAC">
              <w:rPr>
                <w:sz w:val="16"/>
                <w:szCs w:val="24"/>
                <w:rtl/>
              </w:rPr>
              <w:t>6</w:t>
            </w:r>
            <w:r w:rsidRPr="00827BAC">
              <w:rPr>
                <w:sz w:val="16"/>
                <w:szCs w:val="24"/>
              </w:rPr>
              <w:t xml:space="preserve"> </w:t>
            </w:r>
            <w:r w:rsidR="007C3ECC" w:rsidRPr="007C3ECC">
              <w:rPr>
                <w:rFonts w:cs="Akhbar MT"/>
                <w:sz w:val="16"/>
                <w:szCs w:val="24"/>
                <w:rtl/>
              </w:rPr>
              <w:t xml:space="preserve"> %</w:t>
            </w:r>
            <w:r w:rsidRPr="00827BAC">
              <w:rPr>
                <w:sz w:val="16"/>
                <w:szCs w:val="24"/>
                <w:rtl/>
              </w:rPr>
              <w:br/>
              <w:t>6.8</w:t>
            </w:r>
            <w:r w:rsidR="007C3ECC" w:rsidRPr="007C3ECC">
              <w:rPr>
                <w:rFonts w:cs="Akhbar MT"/>
                <w:sz w:val="16"/>
                <w:szCs w:val="24"/>
                <w:rtl/>
              </w:rPr>
              <w:t xml:space="preserve"> %</w:t>
            </w:r>
          </w:p>
        </w:tc>
      </w:tr>
      <w:tr w:rsidR="002650DE" w:rsidRPr="00827BAC">
        <w:trPr>
          <w:cantSplit/>
          <w:jc w:val="center"/>
        </w:trPr>
        <w:tc>
          <w:tcPr>
            <w:tcW w:w="3001" w:type="dxa"/>
            <w:shd w:val="clear" w:color="auto" w:fill="auto"/>
            <w:vAlign w:val="bottom"/>
          </w:tcPr>
          <w:p w:rsidR="002650DE" w:rsidRPr="00827BAC" w:rsidRDefault="002650DE" w:rsidP="00827BAC">
            <w:pPr>
              <w:spacing w:line="360" w:lineRule="exact"/>
              <w:jc w:val="left"/>
              <w:rPr>
                <w:sz w:val="16"/>
                <w:szCs w:val="24"/>
              </w:rPr>
            </w:pPr>
            <w:r w:rsidRPr="00827BAC">
              <w:rPr>
                <w:rFonts w:hint="eastAsia"/>
                <w:b/>
                <w:bCs/>
                <w:sz w:val="16"/>
                <w:szCs w:val="24"/>
                <w:rtl/>
              </w:rPr>
              <w:t>الفئة</w:t>
            </w:r>
            <w:r w:rsidRPr="00827BAC">
              <w:rPr>
                <w:b/>
                <w:bCs/>
                <w:sz w:val="16"/>
                <w:szCs w:val="24"/>
                <w:rtl/>
              </w:rPr>
              <w:t xml:space="preserve"> العمرية</w:t>
            </w:r>
            <w:r w:rsidRPr="00827BAC">
              <w:rPr>
                <w:sz w:val="16"/>
                <w:szCs w:val="24"/>
                <w:rtl/>
              </w:rPr>
              <w:t xml:space="preserve"> </w:t>
            </w:r>
            <w:r w:rsidRPr="00827BAC">
              <w:rPr>
                <w:sz w:val="16"/>
                <w:szCs w:val="24"/>
                <w:rtl/>
              </w:rPr>
              <w:br/>
              <w:t>* 31</w:t>
            </w:r>
            <w:r w:rsidR="00C92B9E">
              <w:rPr>
                <w:sz w:val="16"/>
                <w:szCs w:val="24"/>
                <w:rtl/>
              </w:rPr>
              <w:t xml:space="preserve"> - </w:t>
            </w:r>
            <w:r w:rsidRPr="00827BAC">
              <w:rPr>
                <w:sz w:val="16"/>
                <w:szCs w:val="24"/>
                <w:rtl/>
              </w:rPr>
              <w:t xml:space="preserve">50 سنة </w:t>
            </w:r>
          </w:p>
        </w:tc>
        <w:tc>
          <w:tcPr>
            <w:tcW w:w="1854" w:type="dxa"/>
            <w:shd w:val="clear" w:color="auto" w:fill="auto"/>
            <w:vAlign w:val="bottom"/>
          </w:tcPr>
          <w:p w:rsidR="002650DE" w:rsidRPr="00827BAC" w:rsidRDefault="002650DE" w:rsidP="00827BAC">
            <w:pPr>
              <w:spacing w:line="360" w:lineRule="exact"/>
              <w:ind w:right="144"/>
              <w:jc w:val="left"/>
              <w:rPr>
                <w:sz w:val="16"/>
                <w:szCs w:val="24"/>
              </w:rPr>
            </w:pPr>
            <w:r w:rsidRPr="00827BAC">
              <w:rPr>
                <w:sz w:val="16"/>
                <w:szCs w:val="24"/>
                <w:rtl/>
              </w:rPr>
              <w:t>58</w:t>
            </w:r>
            <w:r w:rsidR="00BB6A30">
              <w:rPr>
                <w:sz w:val="16"/>
                <w:szCs w:val="24"/>
                <w:rtl/>
              </w:rPr>
              <w:t>.</w:t>
            </w:r>
            <w:r w:rsidRPr="00827BAC">
              <w:rPr>
                <w:sz w:val="16"/>
                <w:szCs w:val="24"/>
                <w:rtl/>
              </w:rPr>
              <w:t xml:space="preserve">8 </w:t>
            </w:r>
            <w:r w:rsidR="007C3ECC" w:rsidRPr="007C3ECC">
              <w:rPr>
                <w:rFonts w:cs="Akhbar MT"/>
                <w:sz w:val="16"/>
                <w:szCs w:val="24"/>
                <w:rtl/>
              </w:rPr>
              <w:t xml:space="preserve"> %</w:t>
            </w:r>
          </w:p>
        </w:tc>
      </w:tr>
      <w:tr w:rsidR="002650DE" w:rsidRPr="00827BAC">
        <w:trPr>
          <w:cantSplit/>
          <w:jc w:val="center"/>
        </w:trPr>
        <w:tc>
          <w:tcPr>
            <w:tcW w:w="3001" w:type="dxa"/>
            <w:shd w:val="clear" w:color="auto" w:fill="auto"/>
            <w:vAlign w:val="bottom"/>
          </w:tcPr>
          <w:p w:rsidR="002650DE" w:rsidRPr="00827BAC" w:rsidRDefault="002650DE" w:rsidP="00827BAC">
            <w:pPr>
              <w:spacing w:line="360" w:lineRule="exact"/>
              <w:jc w:val="left"/>
              <w:rPr>
                <w:sz w:val="16"/>
                <w:szCs w:val="24"/>
              </w:rPr>
            </w:pPr>
            <w:r w:rsidRPr="00827BAC">
              <w:rPr>
                <w:rFonts w:hint="eastAsia"/>
                <w:b/>
                <w:bCs/>
                <w:sz w:val="16"/>
                <w:szCs w:val="24"/>
                <w:rtl/>
              </w:rPr>
              <w:t>التوز</w:t>
            </w:r>
            <w:r w:rsidRPr="00827BAC">
              <w:rPr>
                <w:rFonts w:hint="cs"/>
                <w:b/>
                <w:bCs/>
                <w:sz w:val="16"/>
                <w:szCs w:val="24"/>
                <w:rtl/>
              </w:rPr>
              <w:t>ّ</w:t>
            </w:r>
            <w:r w:rsidRPr="00827BAC">
              <w:rPr>
                <w:rFonts w:hint="eastAsia"/>
                <w:b/>
                <w:bCs/>
                <w:sz w:val="16"/>
                <w:szCs w:val="24"/>
                <w:rtl/>
              </w:rPr>
              <w:t>ع</w:t>
            </w:r>
            <w:r w:rsidRPr="00827BAC">
              <w:rPr>
                <w:b/>
                <w:bCs/>
                <w:sz w:val="16"/>
                <w:szCs w:val="24"/>
                <w:rtl/>
              </w:rPr>
              <w:t xml:space="preserve"> حسب الجنس</w:t>
            </w:r>
            <w:r w:rsidRPr="00827BAC">
              <w:rPr>
                <w:sz w:val="16"/>
                <w:szCs w:val="24"/>
                <w:rtl/>
              </w:rPr>
              <w:br/>
              <w:t>* الرجال</w:t>
            </w:r>
            <w:r w:rsidRPr="00827BAC">
              <w:rPr>
                <w:sz w:val="16"/>
                <w:szCs w:val="24"/>
                <w:rtl/>
              </w:rPr>
              <w:br/>
              <w:t>* النساء</w:t>
            </w:r>
            <w:r w:rsidRPr="00827BAC">
              <w:rPr>
                <w:sz w:val="16"/>
                <w:szCs w:val="24"/>
                <w:rtl/>
              </w:rPr>
              <w:br/>
              <w:t>* غير محدد</w:t>
            </w:r>
          </w:p>
        </w:tc>
        <w:tc>
          <w:tcPr>
            <w:tcW w:w="1854" w:type="dxa"/>
            <w:shd w:val="clear" w:color="auto" w:fill="auto"/>
            <w:vAlign w:val="bottom"/>
          </w:tcPr>
          <w:p w:rsidR="002650DE" w:rsidRPr="00827BAC" w:rsidRDefault="002650DE" w:rsidP="00827BAC">
            <w:pPr>
              <w:spacing w:line="360" w:lineRule="exact"/>
              <w:ind w:right="144"/>
              <w:jc w:val="left"/>
              <w:rPr>
                <w:sz w:val="16"/>
                <w:szCs w:val="24"/>
              </w:rPr>
            </w:pPr>
          </w:p>
          <w:p w:rsidR="002650DE" w:rsidRPr="00827BAC" w:rsidRDefault="002650DE" w:rsidP="00827BAC">
            <w:pPr>
              <w:spacing w:line="360" w:lineRule="exact"/>
              <w:ind w:right="144"/>
              <w:jc w:val="left"/>
              <w:rPr>
                <w:sz w:val="16"/>
                <w:szCs w:val="24"/>
              </w:rPr>
            </w:pPr>
            <w:r w:rsidRPr="00827BAC">
              <w:rPr>
                <w:sz w:val="16"/>
                <w:szCs w:val="24"/>
                <w:rtl/>
              </w:rPr>
              <w:t>81</w:t>
            </w:r>
            <w:r w:rsidR="00BB6A30">
              <w:rPr>
                <w:sz w:val="16"/>
                <w:szCs w:val="24"/>
                <w:rtl/>
              </w:rPr>
              <w:t>.</w:t>
            </w:r>
            <w:r w:rsidRPr="00827BAC">
              <w:rPr>
                <w:sz w:val="16"/>
                <w:szCs w:val="24"/>
                <w:rtl/>
              </w:rPr>
              <w:t xml:space="preserve">3 </w:t>
            </w:r>
            <w:r w:rsidRPr="00827BAC">
              <w:rPr>
                <w:sz w:val="16"/>
                <w:szCs w:val="24"/>
                <w:rtl/>
              </w:rPr>
              <w:br/>
              <w:t>18</w:t>
            </w:r>
            <w:r w:rsidR="00BB6A30">
              <w:rPr>
                <w:sz w:val="16"/>
                <w:szCs w:val="24"/>
                <w:rtl/>
              </w:rPr>
              <w:t>.</w:t>
            </w:r>
            <w:r w:rsidRPr="00827BAC">
              <w:rPr>
                <w:sz w:val="16"/>
                <w:szCs w:val="24"/>
                <w:rtl/>
              </w:rPr>
              <w:t>2</w:t>
            </w:r>
            <w:r w:rsidRPr="00827BAC">
              <w:rPr>
                <w:sz w:val="16"/>
                <w:szCs w:val="24"/>
              </w:rPr>
              <w:t xml:space="preserve"> </w:t>
            </w:r>
            <w:r w:rsidR="007C3ECC" w:rsidRPr="007C3ECC">
              <w:rPr>
                <w:rFonts w:cs="Akhbar MT"/>
                <w:sz w:val="16"/>
                <w:szCs w:val="24"/>
                <w:rtl/>
              </w:rPr>
              <w:t xml:space="preserve"> %</w:t>
            </w:r>
            <w:r w:rsidRPr="00827BAC">
              <w:rPr>
                <w:sz w:val="16"/>
                <w:szCs w:val="24"/>
                <w:rtl/>
              </w:rPr>
              <w:br/>
              <w:t>0</w:t>
            </w:r>
            <w:r w:rsidR="00BB6A30">
              <w:rPr>
                <w:sz w:val="16"/>
                <w:szCs w:val="24"/>
                <w:rtl/>
              </w:rPr>
              <w:t>.</w:t>
            </w:r>
            <w:r w:rsidRPr="00827BAC">
              <w:rPr>
                <w:sz w:val="16"/>
                <w:szCs w:val="24"/>
                <w:rtl/>
              </w:rPr>
              <w:t>5</w:t>
            </w:r>
            <w:r w:rsidR="007C3ECC" w:rsidRPr="007C3ECC">
              <w:rPr>
                <w:rFonts w:cs="Akhbar MT"/>
                <w:sz w:val="16"/>
                <w:szCs w:val="24"/>
                <w:rtl/>
              </w:rPr>
              <w:t xml:space="preserve"> %</w:t>
            </w:r>
          </w:p>
        </w:tc>
      </w:tr>
      <w:tr w:rsidR="002650DE" w:rsidRPr="00827BAC">
        <w:trPr>
          <w:cantSplit/>
          <w:jc w:val="center"/>
        </w:trPr>
        <w:tc>
          <w:tcPr>
            <w:tcW w:w="3001" w:type="dxa"/>
            <w:tcBorders>
              <w:bottom w:val="single" w:sz="12" w:space="0" w:color="auto"/>
            </w:tcBorders>
            <w:shd w:val="clear" w:color="auto" w:fill="auto"/>
            <w:vAlign w:val="bottom"/>
          </w:tcPr>
          <w:p w:rsidR="002650DE" w:rsidRPr="00827BAC" w:rsidRDefault="002650DE" w:rsidP="00827BAC">
            <w:pPr>
              <w:spacing w:line="360" w:lineRule="exact"/>
              <w:jc w:val="left"/>
              <w:rPr>
                <w:sz w:val="16"/>
                <w:szCs w:val="24"/>
              </w:rPr>
            </w:pPr>
            <w:r w:rsidRPr="00827BAC">
              <w:rPr>
                <w:rFonts w:hint="eastAsia"/>
                <w:b/>
                <w:bCs/>
                <w:sz w:val="16"/>
                <w:szCs w:val="24"/>
                <w:rtl/>
              </w:rPr>
              <w:t>التوز</w:t>
            </w:r>
            <w:r w:rsidRPr="00827BAC">
              <w:rPr>
                <w:rFonts w:hint="cs"/>
                <w:b/>
                <w:bCs/>
                <w:sz w:val="16"/>
                <w:szCs w:val="24"/>
                <w:rtl/>
              </w:rPr>
              <w:t>ّ</w:t>
            </w:r>
            <w:r w:rsidRPr="00827BAC">
              <w:rPr>
                <w:rFonts w:hint="eastAsia"/>
                <w:b/>
                <w:bCs/>
                <w:sz w:val="16"/>
                <w:szCs w:val="24"/>
                <w:rtl/>
              </w:rPr>
              <w:t>ع</w:t>
            </w:r>
            <w:r w:rsidRPr="00827BAC">
              <w:rPr>
                <w:b/>
                <w:bCs/>
                <w:sz w:val="16"/>
                <w:szCs w:val="24"/>
                <w:rtl/>
              </w:rPr>
              <w:t xml:space="preserve"> حسب العلاقة بالسفر</w:t>
            </w:r>
            <w:r w:rsidRPr="00827BAC">
              <w:rPr>
                <w:sz w:val="16"/>
                <w:szCs w:val="24"/>
                <w:rtl/>
              </w:rPr>
              <w:br/>
              <w:t>* ليس على علاقة بالسفر</w:t>
            </w:r>
            <w:r w:rsidRPr="00827BAC">
              <w:rPr>
                <w:sz w:val="16"/>
                <w:szCs w:val="24"/>
                <w:rtl/>
              </w:rPr>
              <w:br/>
              <w:t>* على علاقة بالسفر</w:t>
            </w:r>
          </w:p>
        </w:tc>
        <w:tc>
          <w:tcPr>
            <w:tcW w:w="1854" w:type="dxa"/>
            <w:tcBorders>
              <w:bottom w:val="single" w:sz="12" w:space="0" w:color="auto"/>
            </w:tcBorders>
            <w:shd w:val="clear" w:color="auto" w:fill="auto"/>
            <w:vAlign w:val="bottom"/>
          </w:tcPr>
          <w:p w:rsidR="002650DE" w:rsidRPr="00827BAC" w:rsidRDefault="002650DE" w:rsidP="00827BAC">
            <w:pPr>
              <w:spacing w:line="360" w:lineRule="exact"/>
              <w:ind w:right="144"/>
              <w:jc w:val="left"/>
              <w:rPr>
                <w:sz w:val="16"/>
                <w:szCs w:val="24"/>
              </w:rPr>
            </w:pPr>
          </w:p>
          <w:p w:rsidR="002650DE" w:rsidRPr="00827BAC" w:rsidRDefault="002650DE" w:rsidP="00827BAC">
            <w:pPr>
              <w:spacing w:line="360" w:lineRule="exact"/>
              <w:ind w:right="144"/>
              <w:jc w:val="left"/>
              <w:rPr>
                <w:sz w:val="16"/>
                <w:szCs w:val="24"/>
              </w:rPr>
            </w:pPr>
            <w:r w:rsidRPr="00827BAC">
              <w:rPr>
                <w:sz w:val="16"/>
                <w:szCs w:val="24"/>
                <w:rtl/>
              </w:rPr>
              <w:t>56.8</w:t>
            </w:r>
            <w:r w:rsidR="007C3ECC" w:rsidRPr="007C3ECC">
              <w:rPr>
                <w:rFonts w:cs="Akhbar MT"/>
                <w:sz w:val="16"/>
                <w:szCs w:val="24"/>
                <w:rtl/>
              </w:rPr>
              <w:t xml:space="preserve"> %</w:t>
            </w:r>
            <w:r w:rsidRPr="00827BAC">
              <w:rPr>
                <w:sz w:val="16"/>
                <w:szCs w:val="24"/>
                <w:rtl/>
              </w:rPr>
              <w:br/>
              <w:t>43.2</w:t>
            </w:r>
            <w:r w:rsidR="007C3ECC" w:rsidRPr="007C3ECC">
              <w:rPr>
                <w:rFonts w:cs="Akhbar MT"/>
                <w:sz w:val="16"/>
                <w:szCs w:val="24"/>
                <w:rtl/>
              </w:rPr>
              <w:t xml:space="preserve"> %</w:t>
            </w:r>
          </w:p>
        </w:tc>
      </w:tr>
    </w:tbl>
    <w:p w:rsidR="00827BAC" w:rsidRPr="00827BAC" w:rsidRDefault="00827BAC" w:rsidP="00827BAC">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i/>
          <w:iCs/>
          <w:sz w:val="10"/>
          <w:rtl/>
        </w:rPr>
      </w:pPr>
    </w:p>
    <w:p w:rsidR="002650DE" w:rsidRPr="0016784C" w:rsidRDefault="00827BAC" w:rsidP="00827BAC">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827BAC">
        <w:rPr>
          <w:i/>
          <w:iCs/>
          <w:rtl/>
        </w:rPr>
        <w:tab/>
      </w:r>
      <w:r w:rsidR="002650DE" w:rsidRPr="00827BAC">
        <w:rPr>
          <w:rFonts w:hint="eastAsia"/>
          <w:i/>
          <w:iCs/>
          <w:rtl/>
        </w:rPr>
        <w:t>المصدر</w:t>
      </w:r>
      <w:r w:rsidR="002650DE" w:rsidRPr="00827BAC">
        <w:rPr>
          <w:i/>
          <w:iCs/>
          <w:rtl/>
        </w:rPr>
        <w:t>:</w:t>
      </w:r>
      <w:r w:rsidR="002650DE" w:rsidRPr="00827BAC">
        <w:rPr>
          <w:b/>
          <w:bCs/>
          <w:i/>
          <w:iCs/>
          <w:rtl/>
        </w:rPr>
        <w:t xml:space="preserve"> </w:t>
      </w:r>
      <w:r w:rsidRPr="00827BAC">
        <w:rPr>
          <w:rFonts w:hint="cs"/>
          <w:b/>
          <w:bCs/>
          <w:i/>
          <w:iCs/>
          <w:rtl/>
        </w:rPr>
        <w:tab/>
      </w:r>
      <w:r w:rsidR="002650DE" w:rsidRPr="0016784C">
        <w:rPr>
          <w:rtl/>
        </w:rPr>
        <w:t xml:space="preserve">البرنامج الوطني لمكافحة السيدا في لبنان حتى 1 </w:t>
      </w:r>
      <w:r w:rsidR="00F97906">
        <w:rPr>
          <w:rtl/>
        </w:rPr>
        <w:t>كانون الأول/ديسمبر</w:t>
      </w:r>
      <w:r w:rsidR="002650DE" w:rsidRPr="0016784C">
        <w:rPr>
          <w:rtl/>
        </w:rPr>
        <w:t xml:space="preserve"> 2004</w:t>
      </w:r>
    </w:p>
    <w:p w:rsidR="00C92B9E" w:rsidRPr="00C92B9E" w:rsidRDefault="00C92B9E" w:rsidP="00C92B9E">
      <w:pPr>
        <w:pStyle w:val="SingleTxt"/>
        <w:spacing w:after="0" w:line="120" w:lineRule="exact"/>
        <w:rPr>
          <w:rFonts w:hint="cs"/>
          <w:sz w:val="10"/>
          <w:rtl/>
        </w:rPr>
      </w:pPr>
    </w:p>
    <w:p w:rsidR="002650DE" w:rsidRPr="000C3B03" w:rsidRDefault="00827BAC" w:rsidP="00827BAC">
      <w:pPr>
        <w:pStyle w:val="SingleTxt"/>
        <w:rPr>
          <w:rFonts w:hint="cs"/>
          <w:rtl/>
        </w:rPr>
      </w:pPr>
      <w:r>
        <w:rPr>
          <w:rtl/>
        </w:rPr>
        <w:tab/>
      </w:r>
      <w:r w:rsidR="002650DE" w:rsidRPr="000C3B03">
        <w:rPr>
          <w:rFonts w:hint="eastAsia"/>
          <w:rtl/>
        </w:rPr>
        <w:t>ويقدّر</w:t>
      </w:r>
      <w:r w:rsidR="002650DE" w:rsidRPr="000C3B03">
        <w:rPr>
          <w:rtl/>
        </w:rPr>
        <w:t xml:space="preserve"> المسؤولون أن عدد المصابين المعلن أقلّ بكثير من </w:t>
      </w:r>
      <w:r w:rsidR="002650DE" w:rsidRPr="000C3B03">
        <w:rPr>
          <w:rFonts w:hint="eastAsia"/>
          <w:rtl/>
        </w:rPr>
        <w:t>الواقع</w:t>
      </w:r>
      <w:r w:rsidR="002650DE">
        <w:rPr>
          <w:rFonts w:hint="cs"/>
          <w:rtl/>
        </w:rPr>
        <w:t>.</w:t>
      </w:r>
      <w:r w:rsidR="002650DE" w:rsidRPr="000C3B03">
        <w:rPr>
          <w:rtl/>
        </w:rPr>
        <w:t xml:space="preserve"> لذا</w:t>
      </w:r>
      <w:r w:rsidR="002650DE">
        <w:rPr>
          <w:rFonts w:hint="cs"/>
          <w:rtl/>
        </w:rPr>
        <w:t>،</w:t>
      </w:r>
      <w:r w:rsidR="002650DE" w:rsidRPr="000C3B03">
        <w:rPr>
          <w:rtl/>
        </w:rPr>
        <w:t xml:space="preserve"> من الضروري تعزيز الإجراءات الوقائية و</w:t>
      </w:r>
      <w:r w:rsidR="002650DE" w:rsidRPr="000C3B03">
        <w:rPr>
          <w:rFonts w:hint="cs"/>
          <w:rtl/>
        </w:rPr>
        <w:t>تعديل</w:t>
      </w:r>
      <w:r w:rsidR="002650DE" w:rsidRPr="000C3B03">
        <w:rPr>
          <w:rtl/>
        </w:rPr>
        <w:t xml:space="preserve"> بعض المفاهيم الخاطئة عند </w:t>
      </w:r>
      <w:r w:rsidR="002650DE" w:rsidRPr="000C3B03">
        <w:rPr>
          <w:rFonts w:hint="eastAsia"/>
          <w:rtl/>
        </w:rPr>
        <w:t>الشباب</w:t>
      </w:r>
      <w:r w:rsidR="002650DE">
        <w:rPr>
          <w:rFonts w:hint="cs"/>
          <w:rtl/>
        </w:rPr>
        <w:t>،</w:t>
      </w:r>
      <w:r w:rsidR="002650DE" w:rsidRPr="000C3B03">
        <w:rPr>
          <w:rtl/>
        </w:rPr>
        <w:t xml:space="preserve"> من جهة، </w:t>
      </w:r>
      <w:r w:rsidR="002650DE">
        <w:rPr>
          <w:rFonts w:hint="cs"/>
          <w:rtl/>
        </w:rPr>
        <w:t>و</w:t>
      </w:r>
      <w:r w:rsidR="002650DE" w:rsidRPr="000C3B03">
        <w:rPr>
          <w:rtl/>
        </w:rPr>
        <w:t>تأمين العلاج للمصابين بشكل دائم ومستمرّ</w:t>
      </w:r>
      <w:r w:rsidR="002650DE">
        <w:rPr>
          <w:rFonts w:hint="cs"/>
          <w:rtl/>
        </w:rPr>
        <w:t>، من جهة ثانية.</w:t>
      </w:r>
      <w:r w:rsidR="002650DE" w:rsidRPr="000C3B03">
        <w:rPr>
          <w:rFonts w:hint="cs"/>
          <w:rtl/>
        </w:rPr>
        <w:t xml:space="preserve"> </w:t>
      </w:r>
    </w:p>
    <w:p w:rsidR="002650DE" w:rsidRPr="000C3B03" w:rsidRDefault="00827BAC" w:rsidP="00827BAC">
      <w:pPr>
        <w:pStyle w:val="SingleTxt"/>
        <w:rPr>
          <w:rFonts w:hint="cs"/>
          <w:rtl/>
        </w:rPr>
      </w:pPr>
      <w:r>
        <w:rPr>
          <w:rtl/>
        </w:rPr>
        <w:tab/>
      </w:r>
      <w:r w:rsidR="002650DE" w:rsidRPr="000C3B03">
        <w:rPr>
          <w:rFonts w:hint="cs"/>
          <w:rtl/>
        </w:rPr>
        <w:t xml:space="preserve">في 11 </w:t>
      </w:r>
      <w:r w:rsidR="00F97906">
        <w:rPr>
          <w:rFonts w:hint="cs"/>
          <w:rtl/>
        </w:rPr>
        <w:t>تموز/يوليه</w:t>
      </w:r>
      <w:r w:rsidR="002650DE" w:rsidRPr="000C3B03">
        <w:rPr>
          <w:rFonts w:hint="cs"/>
          <w:rtl/>
        </w:rPr>
        <w:t xml:space="preserve"> 1990،</w:t>
      </w:r>
      <w:r w:rsidR="002650DE" w:rsidRPr="004F7EBD">
        <w:rPr>
          <w:rFonts w:hint="cs"/>
          <w:rtl/>
        </w:rPr>
        <w:t xml:space="preserve"> </w:t>
      </w:r>
      <w:r w:rsidR="002650DE" w:rsidRPr="000C3B03">
        <w:rPr>
          <w:rFonts w:hint="cs"/>
          <w:rtl/>
        </w:rPr>
        <w:t xml:space="preserve">صدر القرار رقم 150/1 </w:t>
      </w:r>
      <w:r w:rsidR="002650DE">
        <w:rPr>
          <w:rFonts w:hint="cs"/>
          <w:rtl/>
        </w:rPr>
        <w:t xml:space="preserve">الذي </w:t>
      </w:r>
      <w:r w:rsidR="002650DE" w:rsidRPr="000C3B03">
        <w:rPr>
          <w:rFonts w:hint="cs"/>
          <w:rtl/>
        </w:rPr>
        <w:t>ص</w:t>
      </w:r>
      <w:r w:rsidR="002650DE">
        <w:rPr>
          <w:rFonts w:hint="cs"/>
          <w:rtl/>
        </w:rPr>
        <w:t>ُ</w:t>
      </w:r>
      <w:r w:rsidR="002650DE" w:rsidRPr="000C3B03">
        <w:rPr>
          <w:rFonts w:hint="cs"/>
          <w:rtl/>
        </w:rPr>
        <w:t>نّف بموجبه مرض السيدا وحامل المصل الإيجابي من ضمن الأمراض الانتقالية الواجب الإبلاغ عنها</w:t>
      </w:r>
      <w:r w:rsidR="002650DE">
        <w:rPr>
          <w:rFonts w:hint="cs"/>
          <w:rtl/>
        </w:rPr>
        <w:t>.</w:t>
      </w:r>
      <w:r w:rsidR="002650DE" w:rsidRPr="000C3B03">
        <w:rPr>
          <w:rFonts w:hint="cs"/>
          <w:rtl/>
        </w:rPr>
        <w:t xml:space="preserve"> وبالطبع تحسّنت منذ ذلك التاريخ نسبة الإبلاغ التي كانت شبه معدومة حسب رأي المسؤولين.</w:t>
      </w:r>
    </w:p>
    <w:p w:rsidR="002650DE" w:rsidRPr="000C3B03" w:rsidRDefault="00827BAC" w:rsidP="00827BAC">
      <w:pPr>
        <w:pStyle w:val="SingleTxt"/>
        <w:rPr>
          <w:rtl/>
        </w:rPr>
      </w:pPr>
      <w:r>
        <w:rPr>
          <w:rtl/>
        </w:rPr>
        <w:tab/>
      </w:r>
      <w:r w:rsidR="002650DE" w:rsidRPr="000C3B03">
        <w:rPr>
          <w:rFonts w:hint="eastAsia"/>
          <w:rtl/>
        </w:rPr>
        <w:t>ولقد</w:t>
      </w:r>
      <w:r w:rsidR="002650DE" w:rsidRPr="000C3B03">
        <w:rPr>
          <w:rtl/>
        </w:rPr>
        <w:t xml:space="preserve"> وضع </w:t>
      </w:r>
      <w:r w:rsidR="00C92B9E">
        <w:rPr>
          <w:rtl/>
        </w:rPr>
        <w:t>”</w:t>
      </w:r>
      <w:r w:rsidR="002650DE" w:rsidRPr="000C3B03">
        <w:rPr>
          <w:rFonts w:hint="eastAsia"/>
          <w:rtl/>
        </w:rPr>
        <w:t>البرنامج</w:t>
      </w:r>
      <w:r w:rsidR="002650DE" w:rsidRPr="000C3B03">
        <w:rPr>
          <w:rtl/>
        </w:rPr>
        <w:t xml:space="preserve"> الوطني لمكافحة السيدا</w:t>
      </w:r>
      <w:r w:rsidR="00C92B9E">
        <w:rPr>
          <w:rtl/>
        </w:rPr>
        <w:t>“</w:t>
      </w:r>
      <w:r w:rsidR="002650DE" w:rsidRPr="000C3B03">
        <w:rPr>
          <w:rtl/>
        </w:rPr>
        <w:t xml:space="preserve"> </w:t>
      </w:r>
      <w:r w:rsidR="002650DE" w:rsidRPr="000C3B03">
        <w:rPr>
          <w:rFonts w:hint="eastAsia"/>
          <w:rtl/>
        </w:rPr>
        <w:t>خطة</w:t>
      </w:r>
      <w:r w:rsidR="002650DE" w:rsidRPr="000C3B03">
        <w:rPr>
          <w:rtl/>
        </w:rPr>
        <w:t xml:space="preserve"> عمل متوسطة بين </w:t>
      </w:r>
      <w:r w:rsidR="002650DE">
        <w:rPr>
          <w:rFonts w:hint="cs"/>
          <w:rtl/>
        </w:rPr>
        <w:t xml:space="preserve">عامي </w:t>
      </w:r>
      <w:r w:rsidR="002650DE" w:rsidRPr="000C3B03">
        <w:rPr>
          <w:rtl/>
        </w:rPr>
        <w:t>1995 و</w:t>
      </w:r>
      <w:r w:rsidR="00740360">
        <w:rPr>
          <w:rFonts w:hint="cs"/>
          <w:rtl/>
        </w:rPr>
        <w:t xml:space="preserve"> </w:t>
      </w:r>
      <w:r w:rsidR="002650DE" w:rsidRPr="000C3B03">
        <w:rPr>
          <w:rtl/>
        </w:rPr>
        <w:t xml:space="preserve">2000، أطلقت خلالها حملات توعية في مناطق متعدّدة </w:t>
      </w:r>
      <w:r w:rsidR="002650DE">
        <w:rPr>
          <w:rFonts w:hint="cs"/>
          <w:rtl/>
        </w:rPr>
        <w:t>من</w:t>
      </w:r>
      <w:r w:rsidR="002650DE" w:rsidRPr="000C3B03">
        <w:rPr>
          <w:rtl/>
        </w:rPr>
        <w:t xml:space="preserve"> </w:t>
      </w:r>
      <w:r w:rsidR="002650DE" w:rsidRPr="000C3B03">
        <w:rPr>
          <w:rFonts w:hint="eastAsia"/>
          <w:rtl/>
        </w:rPr>
        <w:t>لبنان،</w:t>
      </w:r>
      <w:r w:rsidR="002650DE" w:rsidRPr="000C3B03">
        <w:rPr>
          <w:rtl/>
        </w:rPr>
        <w:t xml:space="preserve"> </w:t>
      </w:r>
      <w:r w:rsidR="002650DE">
        <w:rPr>
          <w:rFonts w:hint="cs"/>
          <w:rtl/>
        </w:rPr>
        <w:t>وتمّ إعداد</w:t>
      </w:r>
      <w:r w:rsidR="002650DE" w:rsidRPr="000C3B03">
        <w:rPr>
          <w:rtl/>
        </w:rPr>
        <w:t xml:space="preserve"> المواد التثقيفية الداعمة والبروتوكولات</w:t>
      </w:r>
      <w:r w:rsidR="002650DE">
        <w:rPr>
          <w:rFonts w:hint="cs"/>
          <w:rtl/>
        </w:rPr>
        <w:t>،</w:t>
      </w:r>
      <w:r w:rsidR="002650DE" w:rsidRPr="000C3B03">
        <w:rPr>
          <w:rtl/>
        </w:rPr>
        <w:t xml:space="preserve"> وذلك بمساهمة هيئات </w:t>
      </w:r>
      <w:r w:rsidR="002650DE" w:rsidRPr="000C3B03">
        <w:rPr>
          <w:rFonts w:hint="eastAsia"/>
          <w:rtl/>
        </w:rPr>
        <w:t>جامعية</w:t>
      </w:r>
      <w:r w:rsidR="002650DE" w:rsidRPr="000C3B03">
        <w:rPr>
          <w:rtl/>
        </w:rPr>
        <w:t xml:space="preserve"> وأهلية</w:t>
      </w:r>
      <w:r w:rsidR="002650DE">
        <w:rPr>
          <w:rFonts w:hint="cs"/>
          <w:rtl/>
        </w:rPr>
        <w:t xml:space="preserve">، إضافة إلى </w:t>
      </w:r>
      <w:r w:rsidR="002650DE" w:rsidRPr="000C3B03">
        <w:rPr>
          <w:rFonts w:hint="eastAsia"/>
          <w:rtl/>
        </w:rPr>
        <w:t>خطة</w:t>
      </w:r>
      <w:r w:rsidR="002650DE" w:rsidRPr="000C3B03">
        <w:rPr>
          <w:rtl/>
        </w:rPr>
        <w:t xml:space="preserve"> العمل </w:t>
      </w:r>
      <w:r w:rsidR="002650DE">
        <w:rPr>
          <w:rFonts w:hint="cs"/>
          <w:rtl/>
        </w:rPr>
        <w:t xml:space="preserve">لفترة </w:t>
      </w:r>
      <w:r w:rsidR="002650DE" w:rsidRPr="000C3B03">
        <w:rPr>
          <w:rtl/>
        </w:rPr>
        <w:t xml:space="preserve">2004-2009 </w:t>
      </w:r>
      <w:r w:rsidR="002650DE">
        <w:rPr>
          <w:rFonts w:hint="cs"/>
          <w:rtl/>
        </w:rPr>
        <w:t xml:space="preserve">التي </w:t>
      </w:r>
      <w:r w:rsidR="002650DE" w:rsidRPr="000C3B03">
        <w:rPr>
          <w:rtl/>
        </w:rPr>
        <w:t xml:space="preserve">تركّز بصورة أساسية </w:t>
      </w:r>
      <w:r w:rsidR="002650DE" w:rsidRPr="000C3B03">
        <w:rPr>
          <w:rFonts w:hint="eastAsia"/>
          <w:rtl/>
        </w:rPr>
        <w:t>على</w:t>
      </w:r>
      <w:r w:rsidR="002650DE" w:rsidRPr="000C3B03">
        <w:rPr>
          <w:rtl/>
        </w:rPr>
        <w:t xml:space="preserve"> تأمين حقوق المصاب والوقاية والعناية والمتابعة. كما ركّز البرنامج حملته </w:t>
      </w:r>
      <w:r w:rsidR="002650DE" w:rsidRPr="000C3B03">
        <w:rPr>
          <w:rFonts w:hint="eastAsia"/>
          <w:rtl/>
        </w:rPr>
        <w:t>لسنة</w:t>
      </w:r>
      <w:r w:rsidR="002650DE" w:rsidRPr="000C3B03">
        <w:rPr>
          <w:rtl/>
        </w:rPr>
        <w:t xml:space="preserve"> 2005 على المرأة</w:t>
      </w:r>
      <w:r w:rsidR="002650DE">
        <w:rPr>
          <w:rFonts w:hint="cs"/>
          <w:rtl/>
        </w:rPr>
        <w:t>،</w:t>
      </w:r>
      <w:r w:rsidR="002650DE" w:rsidRPr="000C3B03">
        <w:rPr>
          <w:rtl/>
        </w:rPr>
        <w:t xml:space="preserve"> فجاءت تحت العنوان التالي </w:t>
      </w:r>
      <w:r w:rsidR="00C92B9E">
        <w:rPr>
          <w:rtl/>
        </w:rPr>
        <w:t>”</w:t>
      </w:r>
      <w:r w:rsidR="00A3566B" w:rsidRPr="000C3B03">
        <w:rPr>
          <w:rFonts w:hint="cs"/>
          <w:rtl/>
        </w:rPr>
        <w:t>أنا</w:t>
      </w:r>
      <w:r w:rsidR="002650DE" w:rsidRPr="000C3B03">
        <w:rPr>
          <w:rtl/>
        </w:rPr>
        <w:t xml:space="preserve"> أمّ، أخت، </w:t>
      </w:r>
      <w:r w:rsidR="00A3566B" w:rsidRPr="000C3B03">
        <w:rPr>
          <w:rFonts w:hint="cs"/>
          <w:rtl/>
        </w:rPr>
        <w:t>ابنة</w:t>
      </w:r>
      <w:r w:rsidR="002650DE" w:rsidRPr="000C3B03">
        <w:rPr>
          <w:rtl/>
        </w:rPr>
        <w:t xml:space="preserve">، عاملة، </w:t>
      </w:r>
      <w:r w:rsidR="002650DE" w:rsidRPr="000C3B03">
        <w:rPr>
          <w:rFonts w:hint="eastAsia"/>
          <w:rtl/>
        </w:rPr>
        <w:t>زوجة</w:t>
      </w:r>
      <w:r w:rsidR="002650DE" w:rsidRPr="000C3B03">
        <w:rPr>
          <w:rtl/>
        </w:rPr>
        <w:t>... من حقّي أن أحمي نفسي، من واجبكم أن تساعدوني</w:t>
      </w:r>
      <w:r w:rsidR="00C92B9E">
        <w:rPr>
          <w:rtl/>
        </w:rPr>
        <w:t>“</w:t>
      </w:r>
      <w:r w:rsidR="002650DE" w:rsidRPr="000C3B03">
        <w:rPr>
          <w:rtl/>
        </w:rPr>
        <w:t>.</w:t>
      </w:r>
    </w:p>
    <w:p w:rsidR="002650DE" w:rsidRPr="000C3B03" w:rsidRDefault="00827BAC" w:rsidP="00827BAC">
      <w:pPr>
        <w:pStyle w:val="SingleTxt"/>
        <w:rPr>
          <w:rtl/>
        </w:rPr>
      </w:pPr>
      <w:r>
        <w:rPr>
          <w:rtl/>
        </w:rPr>
        <w:tab/>
      </w:r>
      <w:r w:rsidR="002650DE" w:rsidRPr="000C3B03">
        <w:rPr>
          <w:rFonts w:hint="eastAsia"/>
          <w:rtl/>
        </w:rPr>
        <w:t>ولا</w:t>
      </w:r>
      <w:r w:rsidR="002650DE" w:rsidRPr="000C3B03">
        <w:rPr>
          <w:rtl/>
        </w:rPr>
        <w:t xml:space="preserve"> بدّ من الإشارة هنا إلى الأدوار الفاعلة </w:t>
      </w:r>
      <w:r w:rsidR="002650DE" w:rsidRPr="000C3B03">
        <w:rPr>
          <w:rFonts w:hint="eastAsia"/>
          <w:rtl/>
        </w:rPr>
        <w:t>التي</w:t>
      </w:r>
      <w:r w:rsidR="002650DE" w:rsidRPr="000C3B03">
        <w:rPr>
          <w:rtl/>
        </w:rPr>
        <w:t xml:space="preserve"> تلعبها الجمعيات الأهلية لتفعيل البرامج والخطط وترجمتها</w:t>
      </w:r>
      <w:r w:rsidR="002650DE">
        <w:rPr>
          <w:rFonts w:hint="cs"/>
          <w:rtl/>
        </w:rPr>
        <w:t xml:space="preserve"> </w:t>
      </w:r>
      <w:r w:rsidR="002650DE" w:rsidRPr="000C3B03">
        <w:rPr>
          <w:rtl/>
        </w:rPr>
        <w:t>عمليّاً</w:t>
      </w:r>
      <w:r w:rsidR="002650DE">
        <w:rPr>
          <w:rFonts w:hint="cs"/>
          <w:rtl/>
        </w:rPr>
        <w:t xml:space="preserve"> </w:t>
      </w:r>
      <w:r w:rsidR="002650DE" w:rsidRPr="000C3B03">
        <w:rPr>
          <w:rtl/>
        </w:rPr>
        <w:t>في واقع</w:t>
      </w:r>
      <w:r w:rsidR="002650DE">
        <w:rPr>
          <w:rFonts w:hint="cs"/>
          <w:rtl/>
        </w:rPr>
        <w:t xml:space="preserve"> الحياة.</w:t>
      </w:r>
      <w:r w:rsidR="002650DE" w:rsidRPr="000C3B03">
        <w:rPr>
          <w:rtl/>
        </w:rPr>
        <w:t xml:space="preserve"> </w:t>
      </w:r>
      <w:r w:rsidR="002650DE" w:rsidRPr="000C3B03">
        <w:rPr>
          <w:rFonts w:hint="eastAsia"/>
          <w:rtl/>
        </w:rPr>
        <w:t>ونشيد</w:t>
      </w:r>
      <w:r w:rsidR="002650DE" w:rsidRPr="000C3B03">
        <w:rPr>
          <w:rtl/>
        </w:rPr>
        <w:t xml:space="preserve"> </w:t>
      </w:r>
      <w:r w:rsidR="002650DE">
        <w:rPr>
          <w:rFonts w:hint="cs"/>
          <w:rtl/>
        </w:rPr>
        <w:t>خصوصاً بكل من</w:t>
      </w:r>
      <w:r w:rsidR="002650DE" w:rsidRPr="000C3B03">
        <w:rPr>
          <w:rtl/>
        </w:rPr>
        <w:t xml:space="preserve"> </w:t>
      </w:r>
      <w:r w:rsidR="00C92B9E">
        <w:rPr>
          <w:rtl/>
        </w:rPr>
        <w:t>”</w:t>
      </w:r>
      <w:r w:rsidR="002650DE" w:rsidRPr="000C3B03">
        <w:rPr>
          <w:rFonts w:hint="eastAsia"/>
          <w:rtl/>
        </w:rPr>
        <w:t>جمعية</w:t>
      </w:r>
      <w:r w:rsidR="002650DE" w:rsidRPr="000C3B03">
        <w:rPr>
          <w:rtl/>
        </w:rPr>
        <w:t xml:space="preserve"> العناية الصحية</w:t>
      </w:r>
      <w:r w:rsidR="00C92B9E">
        <w:rPr>
          <w:rtl/>
        </w:rPr>
        <w:t>“</w:t>
      </w:r>
      <w:r>
        <w:rPr>
          <w:rFonts w:hint="cs"/>
          <w:rtl/>
        </w:rPr>
        <w:t xml:space="preserve"> </w:t>
      </w:r>
      <w:r w:rsidR="002650DE" w:rsidRPr="000C3B03">
        <w:rPr>
          <w:rFonts w:hint="eastAsia"/>
          <w:rtl/>
        </w:rPr>
        <w:t>و</w:t>
      </w:r>
      <w:r w:rsidR="002650DE" w:rsidRPr="000C3B03">
        <w:rPr>
          <w:rtl/>
        </w:rPr>
        <w:t xml:space="preserve"> </w:t>
      </w:r>
      <w:r w:rsidR="00C92B9E">
        <w:rPr>
          <w:rtl/>
        </w:rPr>
        <w:t>”</w:t>
      </w:r>
      <w:r w:rsidR="002650DE" w:rsidRPr="000C3B03">
        <w:rPr>
          <w:rFonts w:hint="eastAsia"/>
          <w:rtl/>
        </w:rPr>
        <w:t>جمعية</w:t>
      </w:r>
      <w:r w:rsidR="002650DE" w:rsidRPr="000C3B03">
        <w:rPr>
          <w:rtl/>
        </w:rPr>
        <w:t xml:space="preserve"> تنظيم الأسرة</w:t>
      </w:r>
      <w:r w:rsidR="00C92B9E">
        <w:rPr>
          <w:rtl/>
        </w:rPr>
        <w:t>“</w:t>
      </w:r>
      <w:r w:rsidR="002650DE" w:rsidRPr="000C3B03">
        <w:rPr>
          <w:rtl/>
        </w:rPr>
        <w:t xml:space="preserve"> </w:t>
      </w:r>
      <w:r w:rsidR="002650DE" w:rsidRPr="000C3B03">
        <w:rPr>
          <w:rFonts w:hint="eastAsia"/>
          <w:rtl/>
        </w:rPr>
        <w:t>و</w:t>
      </w:r>
      <w:r w:rsidR="002650DE">
        <w:rPr>
          <w:rFonts w:hint="cs"/>
          <w:rtl/>
        </w:rPr>
        <w:t xml:space="preserve"> </w:t>
      </w:r>
      <w:r w:rsidR="00C92B9E">
        <w:rPr>
          <w:rtl/>
        </w:rPr>
        <w:t>”</w:t>
      </w:r>
      <w:r w:rsidR="002650DE" w:rsidRPr="000C3B03">
        <w:rPr>
          <w:rFonts w:hint="eastAsia"/>
          <w:rtl/>
        </w:rPr>
        <w:t>الشبيبة</w:t>
      </w:r>
      <w:r w:rsidR="002650DE" w:rsidRPr="000C3B03">
        <w:rPr>
          <w:rtl/>
        </w:rPr>
        <w:t xml:space="preserve"> لمكافحة المخدرات</w:t>
      </w:r>
      <w:r w:rsidR="00C92B9E">
        <w:rPr>
          <w:rtl/>
        </w:rPr>
        <w:t>“</w:t>
      </w:r>
      <w:r w:rsidR="002650DE">
        <w:rPr>
          <w:rFonts w:hint="cs"/>
          <w:rtl/>
        </w:rPr>
        <w:t xml:space="preserve"> و </w:t>
      </w:r>
      <w:r w:rsidR="00C92B9E">
        <w:rPr>
          <w:rtl/>
        </w:rPr>
        <w:t>”</w:t>
      </w:r>
      <w:r w:rsidR="002650DE" w:rsidRPr="000C3B03">
        <w:rPr>
          <w:rFonts w:hint="eastAsia"/>
          <w:rtl/>
        </w:rPr>
        <w:t>تجمّع</w:t>
      </w:r>
      <w:r w:rsidR="002650DE" w:rsidRPr="000C3B03">
        <w:rPr>
          <w:rtl/>
        </w:rPr>
        <w:t xml:space="preserve"> المؤسسات الأهلية </w:t>
      </w:r>
      <w:r w:rsidR="002650DE" w:rsidRPr="000C3B03">
        <w:rPr>
          <w:rFonts w:hint="eastAsia"/>
          <w:rtl/>
        </w:rPr>
        <w:t>صيدا</w:t>
      </w:r>
      <w:r w:rsidR="00C92B9E">
        <w:rPr>
          <w:rtl/>
        </w:rPr>
        <w:t>“</w:t>
      </w:r>
      <w:r w:rsidR="002650DE" w:rsidRPr="000C3B03">
        <w:rPr>
          <w:rtl/>
        </w:rPr>
        <w:t xml:space="preserve"> </w:t>
      </w:r>
      <w:r w:rsidR="002650DE" w:rsidRPr="000C3B03">
        <w:rPr>
          <w:rFonts w:hint="eastAsia"/>
          <w:rtl/>
        </w:rPr>
        <w:t>و</w:t>
      </w:r>
      <w:r w:rsidR="002650DE" w:rsidRPr="000C3B03">
        <w:rPr>
          <w:rtl/>
        </w:rPr>
        <w:t xml:space="preserve"> </w:t>
      </w:r>
      <w:r w:rsidR="00C92B9E">
        <w:rPr>
          <w:rtl/>
        </w:rPr>
        <w:t>”</w:t>
      </w:r>
      <w:r w:rsidR="002650DE" w:rsidRPr="000C3B03">
        <w:rPr>
          <w:rFonts w:hint="eastAsia"/>
          <w:rtl/>
        </w:rPr>
        <w:t>جمعية</w:t>
      </w:r>
      <w:r w:rsidR="002650DE" w:rsidRPr="000C3B03">
        <w:rPr>
          <w:rtl/>
        </w:rPr>
        <w:t xml:space="preserve"> </w:t>
      </w:r>
      <w:r w:rsidR="002650DE" w:rsidRPr="000C3B03">
        <w:rPr>
          <w:rFonts w:hint="eastAsia"/>
          <w:rtl/>
        </w:rPr>
        <w:t>صليب</w:t>
      </w:r>
      <w:r w:rsidR="002650DE" w:rsidRPr="000C3B03">
        <w:rPr>
          <w:rtl/>
        </w:rPr>
        <w:t xml:space="preserve"> إعانة الأرمن</w:t>
      </w:r>
      <w:r w:rsidR="00C92B9E">
        <w:rPr>
          <w:rtl/>
        </w:rPr>
        <w:t>“</w:t>
      </w:r>
      <w:r w:rsidR="002650DE">
        <w:rPr>
          <w:rFonts w:hint="cs"/>
          <w:rtl/>
        </w:rPr>
        <w:t>،</w:t>
      </w:r>
      <w:r w:rsidR="002650DE" w:rsidRPr="000C3B03">
        <w:rPr>
          <w:rtl/>
        </w:rPr>
        <w:t xml:space="preserve"> </w:t>
      </w:r>
      <w:r w:rsidR="002650DE" w:rsidRPr="000C3B03">
        <w:rPr>
          <w:rFonts w:hint="eastAsia"/>
          <w:rtl/>
        </w:rPr>
        <w:t>وذلك</w:t>
      </w:r>
      <w:r w:rsidR="002650DE" w:rsidRPr="000C3B03">
        <w:rPr>
          <w:rtl/>
        </w:rPr>
        <w:t xml:space="preserve"> كما ورد في المنشورة الأخيرة للبرنامج الوطني </w:t>
      </w:r>
      <w:r w:rsidR="002650DE" w:rsidRPr="000C3B03">
        <w:rPr>
          <w:rFonts w:hint="eastAsia"/>
          <w:rtl/>
        </w:rPr>
        <w:t>لمكافحة</w:t>
      </w:r>
      <w:r w:rsidR="002650DE" w:rsidRPr="000C3B03">
        <w:rPr>
          <w:rtl/>
        </w:rPr>
        <w:t xml:space="preserve"> السيدا.</w:t>
      </w:r>
    </w:p>
    <w:p w:rsidR="002650DE" w:rsidRPr="000C3B03" w:rsidRDefault="002650DE" w:rsidP="00827BAC">
      <w:pPr>
        <w:pStyle w:val="SingleTxt"/>
        <w:rPr>
          <w:rtl/>
        </w:rPr>
      </w:pPr>
      <w:r>
        <w:rPr>
          <w:rFonts w:hint="cs"/>
          <w:b/>
          <w:bCs/>
          <w:rtl/>
        </w:rPr>
        <w:t>3</w:t>
      </w:r>
      <w:r w:rsidR="00827BAC">
        <w:rPr>
          <w:rFonts w:hint="cs"/>
          <w:b/>
          <w:bCs/>
          <w:rtl/>
        </w:rPr>
        <w:t xml:space="preserve"> -</w:t>
      </w:r>
      <w:r w:rsidR="00827BAC">
        <w:rPr>
          <w:b/>
          <w:bCs/>
          <w:rtl/>
        </w:rPr>
        <w:tab/>
      </w:r>
      <w:r w:rsidRPr="009A0432">
        <w:rPr>
          <w:rFonts w:hint="eastAsia"/>
          <w:b/>
          <w:bCs/>
          <w:rtl/>
        </w:rPr>
        <w:t>البرنامج</w:t>
      </w:r>
      <w:r w:rsidRPr="009A0432">
        <w:rPr>
          <w:b/>
          <w:bCs/>
          <w:rtl/>
        </w:rPr>
        <w:t xml:space="preserve"> الوطني للأمراض غير </w:t>
      </w:r>
      <w:r w:rsidRPr="009A0432">
        <w:rPr>
          <w:rFonts w:hint="cs"/>
          <w:b/>
          <w:bCs/>
          <w:rtl/>
        </w:rPr>
        <w:t>الانتقالية</w:t>
      </w:r>
      <w:r>
        <w:rPr>
          <w:rFonts w:hint="cs"/>
          <w:b/>
          <w:bCs/>
          <w:rtl/>
        </w:rPr>
        <w:t xml:space="preserve">: </w:t>
      </w:r>
      <w:r w:rsidRPr="000C3B03">
        <w:rPr>
          <w:rFonts w:hint="eastAsia"/>
          <w:rtl/>
        </w:rPr>
        <w:t>أطلق</w:t>
      </w:r>
      <w:r w:rsidRPr="000C3B03">
        <w:rPr>
          <w:rtl/>
        </w:rPr>
        <w:t xml:space="preserve"> هذا البرنامج عام 1997 وهو </w:t>
      </w:r>
      <w:r w:rsidRPr="000C3B03">
        <w:rPr>
          <w:rFonts w:hint="eastAsia"/>
          <w:rtl/>
        </w:rPr>
        <w:t>برنامج</w:t>
      </w:r>
      <w:r w:rsidRPr="000C3B03">
        <w:rPr>
          <w:rtl/>
        </w:rPr>
        <w:t xml:space="preserve"> مشترك بين </w:t>
      </w:r>
      <w:r w:rsidRPr="000C3B03">
        <w:rPr>
          <w:rFonts w:hint="eastAsia"/>
          <w:rtl/>
        </w:rPr>
        <w:t>وزارة</w:t>
      </w:r>
      <w:r w:rsidRPr="000C3B03">
        <w:rPr>
          <w:rtl/>
        </w:rPr>
        <w:t xml:space="preserve"> الصحة </w:t>
      </w:r>
      <w:r w:rsidRPr="000C3B03">
        <w:rPr>
          <w:rFonts w:hint="eastAsia"/>
          <w:rtl/>
        </w:rPr>
        <w:t>العامة</w:t>
      </w:r>
      <w:r w:rsidRPr="000C3B03">
        <w:rPr>
          <w:rtl/>
        </w:rPr>
        <w:t xml:space="preserve"> </w:t>
      </w:r>
      <w:r w:rsidRPr="000C3B03">
        <w:rPr>
          <w:rFonts w:hint="eastAsia"/>
          <w:rtl/>
        </w:rPr>
        <w:t>و</w:t>
      </w:r>
      <w:r w:rsidRPr="000C3B03">
        <w:rPr>
          <w:rtl/>
        </w:rPr>
        <w:t xml:space="preserve"> </w:t>
      </w:r>
      <w:r w:rsidRPr="000C3B03">
        <w:rPr>
          <w:rFonts w:hint="eastAsia"/>
          <w:rtl/>
        </w:rPr>
        <w:t>منظمة</w:t>
      </w:r>
      <w:r w:rsidRPr="000C3B03">
        <w:rPr>
          <w:rtl/>
        </w:rPr>
        <w:t xml:space="preserve"> </w:t>
      </w:r>
      <w:r w:rsidRPr="000C3B03">
        <w:rPr>
          <w:rFonts w:hint="eastAsia"/>
          <w:rtl/>
        </w:rPr>
        <w:t>الصحة</w:t>
      </w:r>
      <w:r>
        <w:rPr>
          <w:rtl/>
        </w:rPr>
        <w:t xml:space="preserve"> العالمية</w:t>
      </w:r>
      <w:r>
        <w:rPr>
          <w:rFonts w:hint="cs"/>
          <w:rtl/>
        </w:rPr>
        <w:t>،</w:t>
      </w:r>
      <w:r w:rsidRPr="000C3B03">
        <w:rPr>
          <w:rtl/>
        </w:rPr>
        <w:t xml:space="preserve"> </w:t>
      </w:r>
      <w:r w:rsidRPr="000C3B03">
        <w:rPr>
          <w:rFonts w:hint="eastAsia"/>
          <w:rtl/>
        </w:rPr>
        <w:t>يهدف</w:t>
      </w:r>
      <w:r w:rsidRPr="000C3B03">
        <w:rPr>
          <w:rtl/>
        </w:rPr>
        <w:t xml:space="preserve"> إلى تحسين المعلومات حول الأمراض المزمنة ونشر المعرفة وسبل </w:t>
      </w:r>
      <w:r w:rsidRPr="000C3B03">
        <w:rPr>
          <w:rFonts w:hint="eastAsia"/>
          <w:rtl/>
        </w:rPr>
        <w:t>الوقاية</w:t>
      </w:r>
      <w:r w:rsidR="00C92B9E">
        <w:rPr>
          <w:rtl/>
        </w:rPr>
        <w:t xml:space="preserve"> </w:t>
      </w:r>
      <w:r w:rsidRPr="000C3B03">
        <w:rPr>
          <w:rFonts w:hint="eastAsia"/>
          <w:rtl/>
        </w:rPr>
        <w:t>وتغيير</w:t>
      </w:r>
      <w:r w:rsidRPr="000C3B03">
        <w:rPr>
          <w:rtl/>
        </w:rPr>
        <w:t xml:space="preserve"> السلوكيات والممارسات. </w:t>
      </w:r>
      <w:r w:rsidRPr="000C3B03">
        <w:rPr>
          <w:rFonts w:hint="eastAsia"/>
          <w:rtl/>
        </w:rPr>
        <w:t>ن</w:t>
      </w:r>
      <w:r>
        <w:rPr>
          <w:rFonts w:hint="cs"/>
          <w:rtl/>
        </w:rPr>
        <w:t>ُ</w:t>
      </w:r>
      <w:r w:rsidRPr="000C3B03">
        <w:rPr>
          <w:rFonts w:hint="eastAsia"/>
          <w:rtl/>
        </w:rPr>
        <w:t>ظّمت</w:t>
      </w:r>
      <w:r w:rsidRPr="000C3B03">
        <w:rPr>
          <w:rtl/>
        </w:rPr>
        <w:t xml:space="preserve"> في إطار</w:t>
      </w:r>
      <w:r w:rsidR="00C92B9E">
        <w:rPr>
          <w:rtl/>
        </w:rPr>
        <w:t xml:space="preserve"> </w:t>
      </w:r>
      <w:r w:rsidRPr="000C3B03">
        <w:rPr>
          <w:rFonts w:hint="eastAsia"/>
          <w:rtl/>
        </w:rPr>
        <w:t>هذا</w:t>
      </w:r>
      <w:r w:rsidRPr="000C3B03">
        <w:rPr>
          <w:rtl/>
        </w:rPr>
        <w:t xml:space="preserve"> البرنامج خلال السنوات </w:t>
      </w:r>
      <w:r w:rsidRPr="000C3B03">
        <w:rPr>
          <w:rFonts w:hint="eastAsia"/>
          <w:rtl/>
        </w:rPr>
        <w:t>الأخيرة</w:t>
      </w:r>
      <w:r w:rsidRPr="000C3B03">
        <w:rPr>
          <w:rtl/>
        </w:rPr>
        <w:t xml:space="preserve"> حملات توعية وطنية لمواضيع مختلفة، كحملة الوقاية من الوزن الزائد ومن </w:t>
      </w:r>
      <w:r w:rsidRPr="000C3B03">
        <w:rPr>
          <w:rFonts w:hint="eastAsia"/>
          <w:rtl/>
        </w:rPr>
        <w:t>أمراض</w:t>
      </w:r>
      <w:r w:rsidRPr="000C3B03">
        <w:rPr>
          <w:rtl/>
        </w:rPr>
        <w:t xml:space="preserve"> </w:t>
      </w:r>
      <w:r w:rsidRPr="000C3B03">
        <w:rPr>
          <w:rFonts w:hint="cs"/>
          <w:rtl/>
        </w:rPr>
        <w:t>الانسداد</w:t>
      </w:r>
      <w:r w:rsidRPr="000C3B03">
        <w:rPr>
          <w:rtl/>
        </w:rPr>
        <w:t xml:space="preserve"> الرئوي ومن جلطة الدماغ والقلب والشرايين، وحملة الوقاية من مرض </w:t>
      </w:r>
      <w:r w:rsidRPr="000C3B03">
        <w:rPr>
          <w:rFonts w:hint="eastAsia"/>
          <w:rtl/>
        </w:rPr>
        <w:t>ترقّق</w:t>
      </w:r>
      <w:r w:rsidRPr="000C3B03">
        <w:rPr>
          <w:rtl/>
        </w:rPr>
        <w:t xml:space="preserve"> العظم </w:t>
      </w:r>
      <w:r w:rsidRPr="000C3B03">
        <w:rPr>
          <w:rFonts w:hint="eastAsia"/>
          <w:rtl/>
        </w:rPr>
        <w:t>وغيرها</w:t>
      </w:r>
      <w:r w:rsidRPr="000C3B03">
        <w:rPr>
          <w:rtl/>
        </w:rPr>
        <w:t>.</w:t>
      </w:r>
    </w:p>
    <w:p w:rsidR="002650DE" w:rsidRPr="000C3B03" w:rsidRDefault="00827BAC" w:rsidP="00827BAC">
      <w:pPr>
        <w:pStyle w:val="SingleTxt"/>
        <w:rPr>
          <w:rtl/>
        </w:rPr>
      </w:pPr>
      <w:r>
        <w:rPr>
          <w:rtl/>
        </w:rPr>
        <w:tab/>
      </w:r>
      <w:r w:rsidR="002650DE" w:rsidRPr="000C3B03">
        <w:rPr>
          <w:rFonts w:hint="eastAsia"/>
          <w:rtl/>
        </w:rPr>
        <w:t>ولوحظ</w:t>
      </w:r>
      <w:r w:rsidR="002650DE" w:rsidRPr="000C3B03">
        <w:rPr>
          <w:rtl/>
        </w:rPr>
        <w:t xml:space="preserve"> مؤخراً أن هناك جهد</w:t>
      </w:r>
      <w:r w:rsidR="002650DE" w:rsidRPr="000C3B03">
        <w:rPr>
          <w:rFonts w:hint="cs"/>
          <w:rtl/>
        </w:rPr>
        <w:t>اً</w:t>
      </w:r>
      <w:r w:rsidR="002650DE" w:rsidRPr="000C3B03">
        <w:rPr>
          <w:rtl/>
        </w:rPr>
        <w:t xml:space="preserve"> ملحوظ</w:t>
      </w:r>
      <w:r w:rsidR="002650DE" w:rsidRPr="000C3B03">
        <w:rPr>
          <w:rFonts w:hint="cs"/>
          <w:rtl/>
        </w:rPr>
        <w:t>اً</w:t>
      </w:r>
      <w:r w:rsidR="002650DE" w:rsidRPr="000C3B03">
        <w:rPr>
          <w:rtl/>
        </w:rPr>
        <w:t xml:space="preserve"> </w:t>
      </w:r>
      <w:r w:rsidR="002650DE">
        <w:rPr>
          <w:rFonts w:hint="cs"/>
          <w:rtl/>
        </w:rPr>
        <w:t xml:space="preserve">في شأن المرأة. </w:t>
      </w:r>
      <w:r w:rsidR="002650DE" w:rsidRPr="000C3B03">
        <w:rPr>
          <w:rtl/>
        </w:rPr>
        <w:t xml:space="preserve">فللسنة </w:t>
      </w:r>
      <w:r w:rsidR="002650DE" w:rsidRPr="000C3B03">
        <w:rPr>
          <w:rFonts w:hint="eastAsia"/>
          <w:rtl/>
        </w:rPr>
        <w:t>الثانية</w:t>
      </w:r>
      <w:r w:rsidR="002650DE" w:rsidRPr="000C3B03">
        <w:rPr>
          <w:rtl/>
        </w:rPr>
        <w:t xml:space="preserve"> على التوالي</w:t>
      </w:r>
      <w:r w:rsidR="002650DE" w:rsidRPr="000C3B03">
        <w:rPr>
          <w:rFonts w:hint="cs"/>
          <w:rtl/>
        </w:rPr>
        <w:t xml:space="preserve">، نظّمت منظمة الصحة العالمية، ضمن </w:t>
      </w:r>
      <w:r w:rsidR="002650DE" w:rsidRPr="000C3B03">
        <w:rPr>
          <w:rtl/>
        </w:rPr>
        <w:t>برنامج</w:t>
      </w:r>
      <w:r w:rsidR="002650DE">
        <w:rPr>
          <w:rFonts w:hint="cs"/>
          <w:rtl/>
        </w:rPr>
        <w:t xml:space="preserve"> سنوي</w:t>
      </w:r>
      <w:r w:rsidR="002650DE" w:rsidRPr="000C3B03">
        <w:rPr>
          <w:rtl/>
        </w:rPr>
        <w:t xml:space="preserve"> </w:t>
      </w:r>
      <w:r w:rsidR="002650DE" w:rsidRPr="000C3B03">
        <w:rPr>
          <w:rFonts w:hint="cs"/>
          <w:rtl/>
        </w:rPr>
        <w:t>مشترك</w:t>
      </w:r>
      <w:r w:rsidR="002650DE" w:rsidRPr="000C3B03">
        <w:rPr>
          <w:rtl/>
        </w:rPr>
        <w:t xml:space="preserve"> مع </w:t>
      </w:r>
      <w:r w:rsidR="002650DE">
        <w:rPr>
          <w:rFonts w:hint="cs"/>
          <w:rtl/>
        </w:rPr>
        <w:t>و</w:t>
      </w:r>
      <w:r w:rsidR="002650DE" w:rsidRPr="000C3B03">
        <w:rPr>
          <w:rFonts w:hint="eastAsia"/>
          <w:rtl/>
        </w:rPr>
        <w:t>زارة</w:t>
      </w:r>
      <w:r w:rsidR="002650DE" w:rsidRPr="000C3B03">
        <w:rPr>
          <w:rtl/>
        </w:rPr>
        <w:t xml:space="preserve"> الصحة</w:t>
      </w:r>
      <w:r w:rsidR="002650DE">
        <w:rPr>
          <w:rFonts w:hint="cs"/>
          <w:rtl/>
        </w:rPr>
        <w:t>،</w:t>
      </w:r>
      <w:r w:rsidR="002650DE" w:rsidRPr="000C3B03">
        <w:rPr>
          <w:rtl/>
        </w:rPr>
        <w:t xml:space="preserve"> </w:t>
      </w:r>
      <w:r w:rsidR="00C92B9E">
        <w:rPr>
          <w:rtl/>
        </w:rPr>
        <w:t>”</w:t>
      </w:r>
      <w:r w:rsidR="002650DE">
        <w:rPr>
          <w:rFonts w:hint="cs"/>
          <w:rtl/>
        </w:rPr>
        <w:t>(</w:t>
      </w:r>
      <w:r w:rsidR="002650DE" w:rsidRPr="000C3B03">
        <w:rPr>
          <w:rFonts w:hint="eastAsia"/>
          <w:rtl/>
        </w:rPr>
        <w:t>حملة</w:t>
      </w:r>
      <w:r w:rsidR="002650DE" w:rsidRPr="000C3B03">
        <w:rPr>
          <w:rtl/>
        </w:rPr>
        <w:t xml:space="preserve"> وطنية للوقاية من سرطان الثدي و عنق الرحم</w:t>
      </w:r>
      <w:r w:rsidR="002650DE">
        <w:rPr>
          <w:rFonts w:hint="cs"/>
          <w:rtl/>
        </w:rPr>
        <w:t>)</w:t>
      </w:r>
      <w:r w:rsidR="00C92B9E">
        <w:rPr>
          <w:rtl/>
        </w:rPr>
        <w:t>“</w:t>
      </w:r>
      <w:r w:rsidR="002650DE" w:rsidRPr="000C3B03">
        <w:rPr>
          <w:rtl/>
        </w:rPr>
        <w:t xml:space="preserve"> </w:t>
      </w:r>
      <w:r w:rsidR="002650DE">
        <w:rPr>
          <w:rFonts w:hint="cs"/>
          <w:rtl/>
        </w:rPr>
        <w:t>(</w:t>
      </w:r>
      <w:r w:rsidR="002650DE" w:rsidRPr="000C3B03">
        <w:rPr>
          <w:rFonts w:hint="eastAsia"/>
          <w:rtl/>
        </w:rPr>
        <w:t>طيلة</w:t>
      </w:r>
      <w:r w:rsidR="002650DE" w:rsidRPr="000C3B03">
        <w:rPr>
          <w:rtl/>
        </w:rPr>
        <w:t xml:space="preserve"> شهر </w:t>
      </w:r>
      <w:r w:rsidR="00F97906">
        <w:rPr>
          <w:rtl/>
        </w:rPr>
        <w:t>تشرين الأول/أكتوبر</w:t>
      </w:r>
      <w:r w:rsidR="002650DE" w:rsidRPr="000C3B03">
        <w:rPr>
          <w:rtl/>
        </w:rPr>
        <w:t xml:space="preserve"> من </w:t>
      </w:r>
      <w:r w:rsidR="002650DE">
        <w:rPr>
          <w:rFonts w:hint="cs"/>
          <w:rtl/>
        </w:rPr>
        <w:t>العام 2003)،</w:t>
      </w:r>
      <w:r w:rsidR="002650DE" w:rsidRPr="000C3B03">
        <w:rPr>
          <w:rtl/>
        </w:rPr>
        <w:t xml:space="preserve"> وذلك من خلال حملات توعية وتثقيف مع تسهيل إجراء الفحوص </w:t>
      </w:r>
      <w:r w:rsidR="002650DE" w:rsidRPr="000C3B03">
        <w:rPr>
          <w:rFonts w:hint="eastAsia"/>
          <w:rtl/>
        </w:rPr>
        <w:t>والتصوير</w:t>
      </w:r>
      <w:r w:rsidR="002650DE" w:rsidRPr="000C3B03">
        <w:rPr>
          <w:rtl/>
        </w:rPr>
        <w:t xml:space="preserve"> الشعاعي للصدر بأسعار مخفّضة، </w:t>
      </w:r>
      <w:r w:rsidR="002650DE" w:rsidRPr="000C3B03">
        <w:rPr>
          <w:rFonts w:hint="eastAsia"/>
          <w:rtl/>
        </w:rPr>
        <w:t>وذلك</w:t>
      </w:r>
      <w:r w:rsidR="002650DE" w:rsidRPr="000C3B03">
        <w:rPr>
          <w:rtl/>
        </w:rPr>
        <w:t xml:space="preserve"> </w:t>
      </w:r>
      <w:r w:rsidR="002650DE" w:rsidRPr="000C3B03">
        <w:rPr>
          <w:rFonts w:hint="eastAsia"/>
          <w:rtl/>
        </w:rPr>
        <w:t>في</w:t>
      </w:r>
      <w:r w:rsidR="002650DE" w:rsidRPr="000C3B03">
        <w:rPr>
          <w:rtl/>
        </w:rPr>
        <w:t xml:space="preserve"> </w:t>
      </w:r>
      <w:r w:rsidR="002650DE" w:rsidRPr="000C3B03">
        <w:rPr>
          <w:rFonts w:hint="eastAsia"/>
          <w:rtl/>
        </w:rPr>
        <w:t>مراكز</w:t>
      </w:r>
      <w:r w:rsidR="002650DE" w:rsidRPr="000C3B03">
        <w:rPr>
          <w:rtl/>
        </w:rPr>
        <w:t xml:space="preserve"> </w:t>
      </w:r>
      <w:r w:rsidR="002650DE" w:rsidRPr="000C3B03">
        <w:rPr>
          <w:rFonts w:hint="cs"/>
          <w:rtl/>
        </w:rPr>
        <w:t>استشفائية</w:t>
      </w:r>
      <w:r w:rsidR="002650DE" w:rsidRPr="000C3B03">
        <w:rPr>
          <w:rtl/>
        </w:rPr>
        <w:t xml:space="preserve"> منتشرة في كل المناطق اللبنانية.</w:t>
      </w:r>
    </w:p>
    <w:p w:rsidR="002650DE" w:rsidRPr="000C3B03" w:rsidRDefault="002650DE" w:rsidP="00827BAC">
      <w:pPr>
        <w:pStyle w:val="SingleTxt"/>
        <w:rPr>
          <w:rFonts w:hint="cs"/>
          <w:rtl/>
        </w:rPr>
      </w:pPr>
      <w:r w:rsidRPr="000C3B03">
        <w:rPr>
          <w:rtl/>
        </w:rPr>
        <w:tab/>
      </w:r>
      <w:r w:rsidRPr="000C3B03">
        <w:rPr>
          <w:rFonts w:hint="eastAsia"/>
          <w:rtl/>
        </w:rPr>
        <w:t>ومن</w:t>
      </w:r>
      <w:r w:rsidRPr="000C3B03">
        <w:rPr>
          <w:rtl/>
        </w:rPr>
        <w:t xml:space="preserve"> المعروف أنّ نسبة النساء المصابات </w:t>
      </w:r>
      <w:r w:rsidRPr="000C3B03">
        <w:rPr>
          <w:rFonts w:hint="eastAsia"/>
          <w:rtl/>
        </w:rPr>
        <w:t>بالسرطان</w:t>
      </w:r>
      <w:r w:rsidRPr="000C3B03">
        <w:rPr>
          <w:rtl/>
        </w:rPr>
        <w:t xml:space="preserve"> في لبنان مرتفع</w:t>
      </w:r>
      <w:r>
        <w:rPr>
          <w:rFonts w:hint="cs"/>
          <w:rtl/>
        </w:rPr>
        <w:t>ة إذ بلغت</w:t>
      </w:r>
      <w:r w:rsidRPr="000C3B03">
        <w:rPr>
          <w:rtl/>
        </w:rPr>
        <w:t xml:space="preserve"> 57.4</w:t>
      </w:r>
      <w:r w:rsidR="00D57741">
        <w:rPr>
          <w:rFonts w:ascii="Century" w:hAnsi="Century"/>
          <w:rtl/>
        </w:rPr>
        <w:t xml:space="preserve"> في المائة</w:t>
      </w:r>
      <w:r w:rsidRPr="000C3B03">
        <w:rPr>
          <w:rtl/>
        </w:rPr>
        <w:t xml:space="preserve"> </w:t>
      </w:r>
      <w:r w:rsidRPr="000C3B03">
        <w:rPr>
          <w:rFonts w:hint="eastAsia"/>
          <w:rtl/>
        </w:rPr>
        <w:t>من</w:t>
      </w:r>
      <w:r w:rsidRPr="000C3B03">
        <w:rPr>
          <w:rtl/>
        </w:rPr>
        <w:t xml:space="preserve"> </w:t>
      </w:r>
      <w:r>
        <w:rPr>
          <w:rFonts w:hint="cs"/>
          <w:rtl/>
        </w:rPr>
        <w:t xml:space="preserve">مجموع </w:t>
      </w:r>
      <w:r w:rsidRPr="000C3B03">
        <w:rPr>
          <w:rtl/>
        </w:rPr>
        <w:t>الإصابات</w:t>
      </w:r>
      <w:r>
        <w:rPr>
          <w:rFonts w:hint="cs"/>
          <w:rtl/>
        </w:rPr>
        <w:t xml:space="preserve"> في العام 2002</w:t>
      </w:r>
      <w:r w:rsidRPr="000C3B03">
        <w:rPr>
          <w:rtl/>
        </w:rPr>
        <w:t xml:space="preserve">، </w:t>
      </w:r>
      <w:r>
        <w:rPr>
          <w:rFonts w:hint="cs"/>
          <w:rtl/>
        </w:rPr>
        <w:t xml:space="preserve">يشكل </w:t>
      </w:r>
      <w:r w:rsidRPr="000C3B03">
        <w:rPr>
          <w:rtl/>
        </w:rPr>
        <w:t xml:space="preserve">سرطان </w:t>
      </w:r>
      <w:r w:rsidRPr="000C3B03">
        <w:rPr>
          <w:rFonts w:hint="eastAsia"/>
          <w:rtl/>
        </w:rPr>
        <w:t>الثدي</w:t>
      </w:r>
      <w:r w:rsidRPr="000C3B03">
        <w:rPr>
          <w:rtl/>
        </w:rPr>
        <w:t>49.7</w:t>
      </w:r>
      <w:r w:rsidR="00D57741">
        <w:rPr>
          <w:rFonts w:ascii="Century" w:hAnsi="Century"/>
          <w:rtl/>
        </w:rPr>
        <w:t xml:space="preserve"> في المائة</w:t>
      </w:r>
      <w:r w:rsidRPr="000C3B03">
        <w:rPr>
          <w:rtl/>
        </w:rPr>
        <w:t xml:space="preserve"> </w:t>
      </w:r>
      <w:r w:rsidRPr="000C3B03">
        <w:rPr>
          <w:rFonts w:hint="eastAsia"/>
          <w:rtl/>
        </w:rPr>
        <w:t>منها،</w:t>
      </w:r>
      <w:r w:rsidRPr="000C3B03">
        <w:rPr>
          <w:rtl/>
        </w:rPr>
        <w:t xml:space="preserve"> وذلك تبعاً لتقرير السجلّ الوطني</w:t>
      </w:r>
      <w:r w:rsidRPr="000C3B03">
        <w:rPr>
          <w:rFonts w:hint="cs"/>
          <w:rtl/>
        </w:rPr>
        <w:t xml:space="preserve"> للسرطان.</w:t>
      </w:r>
    </w:p>
    <w:p w:rsidR="002650DE" w:rsidRPr="000C3B03" w:rsidRDefault="00827BAC" w:rsidP="00827BAC">
      <w:pPr>
        <w:pStyle w:val="SingleTxt"/>
        <w:rPr>
          <w:rFonts w:hint="cs"/>
          <w:rtl/>
        </w:rPr>
      </w:pPr>
      <w:r>
        <w:rPr>
          <w:rtl/>
        </w:rPr>
        <w:tab/>
      </w:r>
      <w:r w:rsidR="002650DE" w:rsidRPr="000C3B03">
        <w:rPr>
          <w:rFonts w:hint="eastAsia"/>
          <w:rtl/>
        </w:rPr>
        <w:t>وهنا</w:t>
      </w:r>
      <w:r w:rsidR="002650DE">
        <w:rPr>
          <w:rtl/>
        </w:rPr>
        <w:t xml:space="preserve"> أيضاً</w:t>
      </w:r>
      <w:r w:rsidR="002650DE">
        <w:rPr>
          <w:rFonts w:hint="cs"/>
          <w:rtl/>
        </w:rPr>
        <w:t xml:space="preserve">، </w:t>
      </w:r>
      <w:r w:rsidR="002650DE" w:rsidRPr="000C3B03">
        <w:rPr>
          <w:rtl/>
        </w:rPr>
        <w:t>يتمّ التعاون مع</w:t>
      </w:r>
      <w:r w:rsidR="00C92B9E">
        <w:rPr>
          <w:rtl/>
        </w:rPr>
        <w:t xml:space="preserve"> </w:t>
      </w:r>
      <w:r w:rsidR="002650DE" w:rsidRPr="000C3B03">
        <w:rPr>
          <w:rFonts w:hint="eastAsia"/>
          <w:rtl/>
        </w:rPr>
        <w:t>العديد</w:t>
      </w:r>
      <w:r w:rsidR="002650DE" w:rsidRPr="000C3B03">
        <w:rPr>
          <w:rtl/>
        </w:rPr>
        <w:t xml:space="preserve"> من الجمعيات والهيئات الأهلية والأكاديمية.</w:t>
      </w:r>
    </w:p>
    <w:p w:rsidR="002650DE" w:rsidRPr="000C3B03" w:rsidRDefault="002650DE" w:rsidP="00827BAC">
      <w:pPr>
        <w:pStyle w:val="SingleTxt"/>
        <w:rPr>
          <w:rtl/>
        </w:rPr>
      </w:pPr>
      <w:r>
        <w:rPr>
          <w:rFonts w:hint="cs"/>
          <w:b/>
          <w:bCs/>
          <w:rtl/>
        </w:rPr>
        <w:t>4</w:t>
      </w:r>
      <w:r w:rsidR="00827BAC">
        <w:rPr>
          <w:rFonts w:hint="cs"/>
          <w:b/>
          <w:bCs/>
          <w:rtl/>
        </w:rPr>
        <w:t xml:space="preserve"> -</w:t>
      </w:r>
      <w:r w:rsidR="00827BAC">
        <w:rPr>
          <w:b/>
          <w:bCs/>
          <w:rtl/>
        </w:rPr>
        <w:tab/>
      </w:r>
      <w:r w:rsidRPr="009A0432">
        <w:rPr>
          <w:rFonts w:hint="eastAsia"/>
          <w:b/>
          <w:bCs/>
          <w:rtl/>
        </w:rPr>
        <w:t>برنامج</w:t>
      </w:r>
      <w:r w:rsidRPr="009A0432">
        <w:rPr>
          <w:b/>
          <w:bCs/>
          <w:rtl/>
        </w:rPr>
        <w:t xml:space="preserve"> الدواء للمرضى المزمنين</w:t>
      </w:r>
      <w:r>
        <w:rPr>
          <w:rFonts w:hint="cs"/>
          <w:b/>
          <w:bCs/>
          <w:rtl/>
        </w:rPr>
        <w:t xml:space="preserve">: </w:t>
      </w:r>
      <w:r w:rsidRPr="000C3B03">
        <w:rPr>
          <w:rFonts w:hint="eastAsia"/>
          <w:rtl/>
        </w:rPr>
        <w:t>تأسّس</w:t>
      </w:r>
      <w:r w:rsidRPr="000C3B03">
        <w:rPr>
          <w:rtl/>
        </w:rPr>
        <w:t xml:space="preserve"> هذا البرنامج عام 1988 وهو تابع لوزارة الصحة</w:t>
      </w:r>
      <w:r>
        <w:rPr>
          <w:rFonts w:hint="cs"/>
          <w:rtl/>
        </w:rPr>
        <w:t>،</w:t>
      </w:r>
      <w:r w:rsidRPr="000C3B03">
        <w:rPr>
          <w:rtl/>
        </w:rPr>
        <w:t xml:space="preserve"> </w:t>
      </w:r>
      <w:r w:rsidRPr="000C3B03">
        <w:rPr>
          <w:rFonts w:hint="eastAsia"/>
          <w:rtl/>
        </w:rPr>
        <w:t>تتعاون</w:t>
      </w:r>
      <w:r w:rsidRPr="000C3B03">
        <w:rPr>
          <w:rtl/>
        </w:rPr>
        <w:t xml:space="preserve"> فيه بشكل رئيسي مع </w:t>
      </w:r>
      <w:r w:rsidRPr="000C3B03">
        <w:rPr>
          <w:rFonts w:hint="eastAsia"/>
          <w:rtl/>
        </w:rPr>
        <w:t>جمعية</w:t>
      </w:r>
      <w:r w:rsidRPr="000C3B03">
        <w:rPr>
          <w:rtl/>
        </w:rPr>
        <w:t xml:space="preserve"> الشبان المسيحية</w:t>
      </w:r>
      <w:r w:rsidRPr="000C3B03">
        <w:rPr>
          <w:rFonts w:hint="eastAsia"/>
          <w:rtl/>
        </w:rPr>
        <w:t>،</w:t>
      </w:r>
      <w:r w:rsidRPr="000C3B03">
        <w:rPr>
          <w:rtl/>
        </w:rPr>
        <w:t xml:space="preserve"> لتوزيع أدوية </w:t>
      </w:r>
      <w:r w:rsidRPr="000C3B03">
        <w:rPr>
          <w:rFonts w:hint="eastAsia"/>
          <w:rtl/>
        </w:rPr>
        <w:t>الأمراض</w:t>
      </w:r>
      <w:r w:rsidRPr="000C3B03">
        <w:rPr>
          <w:rtl/>
        </w:rPr>
        <w:t xml:space="preserve"> المزمنة من خلال المراكز الصحية التابعة لوزارتي الصحة والشؤون </w:t>
      </w:r>
      <w:r w:rsidRPr="000C3B03">
        <w:rPr>
          <w:rFonts w:hint="cs"/>
          <w:rtl/>
        </w:rPr>
        <w:t>الاجتماعية</w:t>
      </w:r>
      <w:r w:rsidRPr="000C3B03">
        <w:rPr>
          <w:rtl/>
        </w:rPr>
        <w:t xml:space="preserve"> </w:t>
      </w:r>
      <w:r w:rsidRPr="000C3B03">
        <w:rPr>
          <w:rFonts w:hint="eastAsia"/>
          <w:rtl/>
        </w:rPr>
        <w:t>والجمعيات</w:t>
      </w:r>
      <w:r w:rsidRPr="000C3B03">
        <w:rPr>
          <w:rtl/>
        </w:rPr>
        <w:t xml:space="preserve"> الأهلية وبعض المؤسسات </w:t>
      </w:r>
      <w:r w:rsidRPr="000C3B03">
        <w:rPr>
          <w:rFonts w:hint="cs"/>
          <w:rtl/>
        </w:rPr>
        <w:t>الاجتماعية</w:t>
      </w:r>
      <w:r w:rsidRPr="000C3B03">
        <w:rPr>
          <w:rtl/>
        </w:rPr>
        <w:t xml:space="preserve">. </w:t>
      </w:r>
      <w:r w:rsidRPr="000C3B03">
        <w:rPr>
          <w:rFonts w:hint="cs"/>
          <w:rtl/>
        </w:rPr>
        <w:t>و</w:t>
      </w:r>
      <w:r w:rsidRPr="000C3B03">
        <w:rPr>
          <w:rtl/>
        </w:rPr>
        <w:t xml:space="preserve">بلغ </w:t>
      </w:r>
      <w:r w:rsidRPr="000C3B03">
        <w:rPr>
          <w:rFonts w:hint="cs"/>
          <w:rtl/>
        </w:rPr>
        <w:t>في العام 2000</w:t>
      </w:r>
      <w:r w:rsidR="00740360">
        <w:rPr>
          <w:rFonts w:hint="cs"/>
          <w:rtl/>
        </w:rPr>
        <w:t xml:space="preserve"> </w:t>
      </w:r>
      <w:r w:rsidRPr="000C3B03">
        <w:rPr>
          <w:rtl/>
        </w:rPr>
        <w:t>عدد</w:t>
      </w:r>
      <w:r>
        <w:rPr>
          <w:rFonts w:hint="cs"/>
          <w:rtl/>
        </w:rPr>
        <w:t xml:space="preserve"> هذه</w:t>
      </w:r>
      <w:r w:rsidRPr="000C3B03">
        <w:rPr>
          <w:rtl/>
        </w:rPr>
        <w:t xml:space="preserve"> المراكز 408 </w:t>
      </w:r>
      <w:r>
        <w:rPr>
          <w:rFonts w:hint="cs"/>
          <w:rtl/>
        </w:rPr>
        <w:t xml:space="preserve">فيما </w:t>
      </w:r>
      <w:r w:rsidRPr="000C3B03">
        <w:rPr>
          <w:rtl/>
        </w:rPr>
        <w:t xml:space="preserve">استفاد من الأدوية </w:t>
      </w:r>
      <w:r>
        <w:rPr>
          <w:rtl/>
        </w:rPr>
        <w:t>120539 مريضا</w:t>
      </w:r>
      <w:r>
        <w:rPr>
          <w:rFonts w:hint="cs"/>
          <w:rtl/>
        </w:rPr>
        <w:t>ً</w:t>
      </w:r>
      <w:r w:rsidRPr="000C3B03">
        <w:rPr>
          <w:rtl/>
        </w:rPr>
        <w:t xml:space="preserve"> مزمناً. وجاء في تقرير </w:t>
      </w:r>
      <w:r w:rsidRPr="000C3B03">
        <w:rPr>
          <w:rFonts w:hint="eastAsia"/>
          <w:rtl/>
        </w:rPr>
        <w:t>الجمعية</w:t>
      </w:r>
      <w:r>
        <w:rPr>
          <w:rtl/>
        </w:rPr>
        <w:t xml:space="preserve"> المذكورة عن </w:t>
      </w:r>
      <w:r>
        <w:rPr>
          <w:rFonts w:hint="cs"/>
          <w:rtl/>
        </w:rPr>
        <w:t>النصف</w:t>
      </w:r>
      <w:r w:rsidRPr="000C3B03">
        <w:rPr>
          <w:rtl/>
        </w:rPr>
        <w:t xml:space="preserve"> الأول من العام 2004 أنّ عدد المراكز </w:t>
      </w:r>
      <w:r w:rsidRPr="000C3B03">
        <w:rPr>
          <w:rFonts w:hint="cs"/>
          <w:rtl/>
        </w:rPr>
        <w:t>أرتفع</w:t>
      </w:r>
      <w:r w:rsidRPr="000C3B03">
        <w:rPr>
          <w:rtl/>
        </w:rPr>
        <w:t xml:space="preserve"> إلى 413 </w:t>
      </w:r>
      <w:r w:rsidRPr="000C3B03">
        <w:rPr>
          <w:rFonts w:hint="eastAsia"/>
          <w:rtl/>
        </w:rPr>
        <w:t>مركزاً</w:t>
      </w:r>
      <w:r>
        <w:rPr>
          <w:rtl/>
        </w:rPr>
        <w:t xml:space="preserve"> موزّع</w:t>
      </w:r>
      <w:r>
        <w:rPr>
          <w:rFonts w:hint="cs"/>
          <w:rtl/>
        </w:rPr>
        <w:t>ة</w:t>
      </w:r>
      <w:r w:rsidRPr="000C3B03">
        <w:rPr>
          <w:rtl/>
        </w:rPr>
        <w:t xml:space="preserve"> على 1026 قرية ومدينة، </w:t>
      </w:r>
      <w:r>
        <w:rPr>
          <w:rFonts w:hint="cs"/>
          <w:rtl/>
        </w:rPr>
        <w:t>وأن</w:t>
      </w:r>
      <w:r w:rsidRPr="000C3B03">
        <w:rPr>
          <w:rtl/>
        </w:rPr>
        <w:t xml:space="preserve"> 88912 مريض</w:t>
      </w:r>
      <w:r>
        <w:rPr>
          <w:rFonts w:hint="cs"/>
          <w:rtl/>
        </w:rPr>
        <w:t>اً</w:t>
      </w:r>
      <w:r w:rsidRPr="000C3B03">
        <w:rPr>
          <w:rtl/>
        </w:rPr>
        <w:t xml:space="preserve"> مزمن</w:t>
      </w:r>
      <w:r>
        <w:rPr>
          <w:rFonts w:hint="cs"/>
          <w:rtl/>
        </w:rPr>
        <w:t>اً</w:t>
      </w:r>
      <w:r w:rsidRPr="000C3B03">
        <w:rPr>
          <w:rtl/>
        </w:rPr>
        <w:t xml:space="preserve"> </w:t>
      </w:r>
      <w:r>
        <w:rPr>
          <w:rFonts w:hint="cs"/>
          <w:rtl/>
        </w:rPr>
        <w:t xml:space="preserve">استفادوا </w:t>
      </w:r>
      <w:r w:rsidRPr="000C3B03">
        <w:rPr>
          <w:rtl/>
        </w:rPr>
        <w:t xml:space="preserve">من البرنامج بشكل </w:t>
      </w:r>
      <w:r w:rsidRPr="000C3B03">
        <w:rPr>
          <w:rFonts w:hint="eastAsia"/>
          <w:rtl/>
        </w:rPr>
        <w:t>مستمرّ،</w:t>
      </w:r>
      <w:r w:rsidRPr="000C3B03">
        <w:rPr>
          <w:rtl/>
        </w:rPr>
        <w:t xml:space="preserve"> </w:t>
      </w:r>
      <w:r>
        <w:rPr>
          <w:rFonts w:hint="cs"/>
          <w:rtl/>
        </w:rPr>
        <w:t xml:space="preserve">بلغت </w:t>
      </w:r>
      <w:r w:rsidRPr="000C3B03">
        <w:rPr>
          <w:rtl/>
        </w:rPr>
        <w:t>نسبة النساء منهم 58</w:t>
      </w:r>
      <w:r w:rsidR="00D57741">
        <w:rPr>
          <w:rFonts w:ascii="Century" w:hAnsi="Century"/>
          <w:rtl/>
        </w:rPr>
        <w:t xml:space="preserve"> في المائة</w:t>
      </w:r>
      <w:r w:rsidRPr="000C3B03">
        <w:rPr>
          <w:rtl/>
        </w:rPr>
        <w:t>.</w:t>
      </w:r>
      <w:r w:rsidR="00C92B9E">
        <w:rPr>
          <w:rtl/>
        </w:rPr>
        <w:t xml:space="preserve"> </w:t>
      </w:r>
      <w:r w:rsidRPr="000C3B03">
        <w:rPr>
          <w:rFonts w:hint="eastAsia"/>
          <w:rtl/>
        </w:rPr>
        <w:t>ولجمعية</w:t>
      </w:r>
      <w:r w:rsidRPr="000C3B03">
        <w:rPr>
          <w:rtl/>
        </w:rPr>
        <w:t xml:space="preserve"> الشبان المسيحية دور فاعل في هذا البرنامج. </w:t>
      </w:r>
    </w:p>
    <w:p w:rsidR="00827BAC" w:rsidRPr="00827BAC" w:rsidRDefault="00827BAC" w:rsidP="00827BAC">
      <w:pPr>
        <w:pStyle w:val="SingleTxt"/>
        <w:spacing w:after="0" w:line="120" w:lineRule="exact"/>
        <w:rPr>
          <w:rFonts w:ascii="Century" w:hAnsi="Century" w:hint="eastAsia"/>
          <w:b/>
          <w:bCs/>
          <w:sz w:val="10"/>
          <w:szCs w:val="32"/>
          <w:u w:val="single"/>
          <w:rtl/>
        </w:rPr>
      </w:pPr>
    </w:p>
    <w:p w:rsidR="002650DE" w:rsidRDefault="00827BAC" w:rsidP="00827BA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سادسا -</w:t>
      </w:r>
      <w:r>
        <w:rPr>
          <w:rtl/>
        </w:rPr>
        <w:tab/>
      </w:r>
      <w:r w:rsidR="002650DE" w:rsidRPr="00A32E54">
        <w:rPr>
          <w:rFonts w:hint="eastAsia"/>
          <w:rtl/>
        </w:rPr>
        <w:t>العاملون</w:t>
      </w:r>
      <w:r w:rsidR="002650DE" w:rsidRPr="00A32E54">
        <w:rPr>
          <w:rtl/>
        </w:rPr>
        <w:t xml:space="preserve"> </w:t>
      </w:r>
      <w:r w:rsidR="002650DE" w:rsidRPr="00A32E54">
        <w:rPr>
          <w:rFonts w:hint="eastAsia"/>
          <w:rtl/>
        </w:rPr>
        <w:t>في</w:t>
      </w:r>
      <w:r w:rsidR="002650DE" w:rsidRPr="00A32E54">
        <w:rPr>
          <w:rtl/>
        </w:rPr>
        <w:t xml:space="preserve"> </w:t>
      </w:r>
      <w:r w:rsidR="002650DE" w:rsidRPr="00A32E54">
        <w:rPr>
          <w:rFonts w:hint="eastAsia"/>
          <w:rtl/>
        </w:rPr>
        <w:t>مجال</w:t>
      </w:r>
      <w:r w:rsidR="002650DE" w:rsidRPr="00A32E54">
        <w:rPr>
          <w:rtl/>
        </w:rPr>
        <w:t xml:space="preserve"> </w:t>
      </w:r>
      <w:r w:rsidR="002650DE" w:rsidRPr="00A32E54">
        <w:rPr>
          <w:rFonts w:hint="eastAsia"/>
          <w:rtl/>
        </w:rPr>
        <w:t>الصحّة</w:t>
      </w:r>
    </w:p>
    <w:p w:rsidR="002650DE" w:rsidRPr="000C3B03" w:rsidRDefault="00827BAC" w:rsidP="00827BAC">
      <w:pPr>
        <w:pStyle w:val="SingleTxt"/>
        <w:rPr>
          <w:rFonts w:ascii="Century" w:hAnsi="Century"/>
          <w:rtl/>
        </w:rPr>
      </w:pPr>
      <w:r>
        <w:rPr>
          <w:rFonts w:ascii="Century" w:hAnsi="Century"/>
          <w:rtl/>
        </w:rPr>
        <w:tab/>
      </w:r>
      <w:r w:rsidR="002650DE" w:rsidRPr="000C3B03">
        <w:rPr>
          <w:rFonts w:ascii="Century" w:hAnsi="Century" w:hint="eastAsia"/>
          <w:rtl/>
        </w:rPr>
        <w:t>تدلّ</w:t>
      </w:r>
      <w:r w:rsidR="002650DE" w:rsidRPr="000C3B03">
        <w:rPr>
          <w:rFonts w:ascii="Century" w:hAnsi="Century"/>
          <w:rtl/>
        </w:rPr>
        <w:t xml:space="preserve"> </w:t>
      </w:r>
      <w:r w:rsidR="002650DE" w:rsidRPr="000C3B03">
        <w:rPr>
          <w:rFonts w:ascii="Century" w:hAnsi="Century" w:hint="eastAsia"/>
          <w:rtl/>
        </w:rPr>
        <w:t>الإحصاءات</w:t>
      </w:r>
      <w:r w:rsidR="002650DE" w:rsidRPr="000C3B03">
        <w:rPr>
          <w:rFonts w:ascii="Century" w:hAnsi="Century"/>
          <w:rtl/>
        </w:rPr>
        <w:t xml:space="preserve"> </w:t>
      </w:r>
      <w:r w:rsidR="002650DE">
        <w:rPr>
          <w:rFonts w:ascii="Century" w:hAnsi="Century" w:hint="cs"/>
          <w:rtl/>
        </w:rPr>
        <w:t xml:space="preserve">على </w:t>
      </w:r>
      <w:r w:rsidR="002650DE" w:rsidRPr="000C3B03">
        <w:rPr>
          <w:rFonts w:ascii="Century" w:hAnsi="Century" w:hint="eastAsia"/>
          <w:rtl/>
        </w:rPr>
        <w:t>أنّ</w:t>
      </w:r>
      <w:r w:rsidR="002650DE" w:rsidRPr="000C3B03">
        <w:rPr>
          <w:rFonts w:ascii="Century" w:hAnsi="Century"/>
          <w:rtl/>
        </w:rPr>
        <w:t xml:space="preserve"> </w:t>
      </w:r>
      <w:r w:rsidR="002650DE">
        <w:rPr>
          <w:rFonts w:ascii="Century" w:hAnsi="Century" w:hint="cs"/>
          <w:rtl/>
        </w:rPr>
        <w:t xml:space="preserve">في لبنان </w:t>
      </w:r>
      <w:r w:rsidR="002650DE" w:rsidRPr="000C3B03">
        <w:rPr>
          <w:rFonts w:ascii="Century" w:hAnsi="Century" w:hint="eastAsia"/>
          <w:rtl/>
        </w:rPr>
        <w:t>فائض</w:t>
      </w:r>
      <w:r w:rsidR="002650DE" w:rsidRPr="000C3B03">
        <w:rPr>
          <w:rFonts w:ascii="Century" w:hAnsi="Century" w:hint="cs"/>
          <w:rtl/>
        </w:rPr>
        <w:t>اً</w:t>
      </w:r>
      <w:r w:rsidR="002650DE" w:rsidRPr="000C3B03">
        <w:rPr>
          <w:rFonts w:ascii="Century" w:hAnsi="Century"/>
          <w:rtl/>
        </w:rPr>
        <w:t xml:space="preserve"> </w:t>
      </w:r>
      <w:r w:rsidR="002650DE" w:rsidRPr="000C3B03">
        <w:rPr>
          <w:rFonts w:ascii="Century" w:hAnsi="Century" w:hint="eastAsia"/>
          <w:rtl/>
        </w:rPr>
        <w:t>في</w:t>
      </w:r>
      <w:r w:rsidR="002650DE" w:rsidRPr="000C3B03">
        <w:rPr>
          <w:rFonts w:ascii="Century" w:hAnsi="Century"/>
          <w:rtl/>
        </w:rPr>
        <w:t xml:space="preserve"> </w:t>
      </w:r>
      <w:r w:rsidR="002650DE" w:rsidRPr="000C3B03">
        <w:rPr>
          <w:rFonts w:ascii="Century" w:hAnsi="Century" w:hint="eastAsia"/>
          <w:rtl/>
        </w:rPr>
        <w:t>عدد</w:t>
      </w:r>
      <w:r w:rsidR="002650DE" w:rsidRPr="000C3B03">
        <w:rPr>
          <w:rFonts w:ascii="Century" w:hAnsi="Century"/>
          <w:rtl/>
        </w:rPr>
        <w:t xml:space="preserve"> </w:t>
      </w:r>
      <w:r w:rsidR="002650DE" w:rsidRPr="000C3B03">
        <w:rPr>
          <w:rFonts w:ascii="Century" w:hAnsi="Century" w:hint="eastAsia"/>
          <w:rtl/>
        </w:rPr>
        <w:t>الأطباء</w:t>
      </w:r>
      <w:r w:rsidR="002650DE" w:rsidRPr="000C3B03">
        <w:rPr>
          <w:rFonts w:ascii="Century" w:hAnsi="Century"/>
          <w:rtl/>
        </w:rPr>
        <w:t xml:space="preserve"> </w:t>
      </w:r>
      <w:r w:rsidR="002650DE" w:rsidRPr="000C3B03">
        <w:rPr>
          <w:rFonts w:ascii="Century" w:hAnsi="Century" w:hint="eastAsia"/>
          <w:rtl/>
        </w:rPr>
        <w:t>ونقص</w:t>
      </w:r>
      <w:r w:rsidR="002650DE" w:rsidRPr="000C3B03">
        <w:rPr>
          <w:rFonts w:ascii="Century" w:hAnsi="Century" w:hint="cs"/>
          <w:rtl/>
        </w:rPr>
        <w:t>اً</w:t>
      </w:r>
      <w:r w:rsidR="002650DE" w:rsidRPr="000C3B03">
        <w:rPr>
          <w:rFonts w:ascii="Century" w:hAnsi="Century"/>
          <w:rtl/>
        </w:rPr>
        <w:t xml:space="preserve"> </w:t>
      </w:r>
      <w:r w:rsidR="002650DE" w:rsidRPr="000C3B03">
        <w:rPr>
          <w:rFonts w:ascii="Century" w:hAnsi="Century" w:hint="eastAsia"/>
          <w:rtl/>
        </w:rPr>
        <w:t>في</w:t>
      </w:r>
      <w:r w:rsidR="002650DE" w:rsidRPr="000C3B03">
        <w:rPr>
          <w:rFonts w:ascii="Century" w:hAnsi="Century"/>
          <w:rtl/>
        </w:rPr>
        <w:t xml:space="preserve"> </w:t>
      </w:r>
      <w:r w:rsidR="002650DE" w:rsidRPr="000C3B03">
        <w:rPr>
          <w:rFonts w:ascii="Century" w:hAnsi="Century" w:hint="eastAsia"/>
          <w:rtl/>
        </w:rPr>
        <w:t>عدد</w:t>
      </w:r>
      <w:r w:rsidR="002650DE" w:rsidRPr="000C3B03">
        <w:rPr>
          <w:rFonts w:ascii="Century" w:hAnsi="Century"/>
          <w:rtl/>
        </w:rPr>
        <w:t xml:space="preserve"> </w:t>
      </w:r>
      <w:r w:rsidR="002650DE" w:rsidRPr="000C3B03">
        <w:rPr>
          <w:rFonts w:ascii="Century" w:hAnsi="Century" w:hint="eastAsia"/>
          <w:rtl/>
        </w:rPr>
        <w:t>الممر</w:t>
      </w:r>
      <w:r w:rsidR="002650DE">
        <w:rPr>
          <w:rFonts w:ascii="Century" w:hAnsi="Century" w:hint="cs"/>
          <w:rtl/>
        </w:rPr>
        <w:t>ّ</w:t>
      </w:r>
      <w:r w:rsidR="002650DE" w:rsidRPr="000C3B03">
        <w:rPr>
          <w:rFonts w:ascii="Century" w:hAnsi="Century" w:hint="eastAsia"/>
          <w:rtl/>
        </w:rPr>
        <w:t>ضات</w:t>
      </w:r>
      <w:r w:rsidR="002650DE" w:rsidRPr="000C3B03">
        <w:rPr>
          <w:rFonts w:ascii="Century" w:hAnsi="Century" w:hint="cs"/>
          <w:rtl/>
        </w:rPr>
        <w:t xml:space="preserve"> والممر</w:t>
      </w:r>
      <w:r w:rsidR="002650DE">
        <w:rPr>
          <w:rFonts w:ascii="Century" w:hAnsi="Century" w:hint="cs"/>
          <w:rtl/>
        </w:rPr>
        <w:t>ّ</w:t>
      </w:r>
      <w:r w:rsidR="002650DE" w:rsidRPr="000C3B03">
        <w:rPr>
          <w:rFonts w:ascii="Century" w:hAnsi="Century" w:hint="cs"/>
          <w:rtl/>
        </w:rPr>
        <w:t>ضين</w:t>
      </w:r>
      <w:r w:rsidR="002650DE" w:rsidRPr="000C3B03">
        <w:rPr>
          <w:rFonts w:ascii="Century" w:hAnsi="Century"/>
          <w:rtl/>
        </w:rPr>
        <w:t xml:space="preserve">. </w:t>
      </w:r>
      <w:r w:rsidR="002650DE" w:rsidRPr="000C3B03">
        <w:rPr>
          <w:rFonts w:ascii="Century" w:hAnsi="Century" w:hint="eastAsia"/>
          <w:rtl/>
        </w:rPr>
        <w:t>فلقد</w:t>
      </w:r>
      <w:r w:rsidR="002650DE" w:rsidRPr="000C3B03">
        <w:rPr>
          <w:rFonts w:ascii="Century" w:hAnsi="Century"/>
          <w:rtl/>
        </w:rPr>
        <w:t xml:space="preserve"> </w:t>
      </w:r>
      <w:r w:rsidR="002650DE" w:rsidRPr="000C3B03">
        <w:rPr>
          <w:rFonts w:ascii="Century" w:hAnsi="Century" w:hint="eastAsia"/>
          <w:rtl/>
        </w:rPr>
        <w:t>ق</w:t>
      </w:r>
      <w:r w:rsidR="002650DE">
        <w:rPr>
          <w:rFonts w:ascii="Century" w:hAnsi="Century" w:hint="cs"/>
          <w:rtl/>
        </w:rPr>
        <w:t>ُ</w:t>
      </w:r>
      <w:r w:rsidR="002650DE" w:rsidRPr="000C3B03">
        <w:rPr>
          <w:rFonts w:ascii="Century" w:hAnsi="Century" w:hint="eastAsia"/>
          <w:rtl/>
        </w:rPr>
        <w:t>دّر</w:t>
      </w:r>
      <w:r w:rsidR="002650DE" w:rsidRPr="000C3B03">
        <w:rPr>
          <w:rFonts w:ascii="Century" w:hAnsi="Century"/>
          <w:rtl/>
        </w:rPr>
        <w:t xml:space="preserve"> </w:t>
      </w:r>
      <w:r w:rsidR="002650DE" w:rsidRPr="000C3B03">
        <w:rPr>
          <w:rFonts w:ascii="Century" w:hAnsi="Century" w:hint="eastAsia"/>
          <w:rtl/>
        </w:rPr>
        <w:t>عدد</w:t>
      </w:r>
      <w:r w:rsidR="002650DE" w:rsidRPr="000C3B03">
        <w:rPr>
          <w:rFonts w:ascii="Century" w:hAnsi="Century"/>
          <w:rtl/>
        </w:rPr>
        <w:t xml:space="preserve"> </w:t>
      </w:r>
      <w:r w:rsidR="002650DE" w:rsidRPr="000C3B03">
        <w:rPr>
          <w:rFonts w:ascii="Century" w:hAnsi="Century" w:hint="eastAsia"/>
          <w:rtl/>
        </w:rPr>
        <w:t>الأطباء</w:t>
      </w:r>
      <w:r w:rsidR="002650DE" w:rsidRPr="000C3B03">
        <w:rPr>
          <w:rFonts w:ascii="Century" w:hAnsi="Century"/>
          <w:rtl/>
        </w:rPr>
        <w:t xml:space="preserve"> </w:t>
      </w:r>
      <w:r w:rsidR="002650DE" w:rsidRPr="000C3B03">
        <w:rPr>
          <w:rFonts w:ascii="Century" w:hAnsi="Century" w:hint="eastAsia"/>
          <w:rtl/>
        </w:rPr>
        <w:t>المسج</w:t>
      </w:r>
      <w:r w:rsidR="002650DE">
        <w:rPr>
          <w:rFonts w:ascii="Century" w:hAnsi="Century" w:hint="cs"/>
          <w:rtl/>
        </w:rPr>
        <w:t>ّ</w:t>
      </w:r>
      <w:r w:rsidR="002650DE" w:rsidRPr="000C3B03">
        <w:rPr>
          <w:rFonts w:ascii="Century" w:hAnsi="Century" w:hint="eastAsia"/>
          <w:rtl/>
        </w:rPr>
        <w:t>لين</w:t>
      </w:r>
      <w:r w:rsidR="002650DE" w:rsidRPr="000C3B03">
        <w:rPr>
          <w:rFonts w:ascii="Century" w:hAnsi="Century"/>
          <w:rtl/>
        </w:rPr>
        <w:t xml:space="preserve"> </w:t>
      </w:r>
      <w:r w:rsidR="002650DE" w:rsidRPr="000C3B03">
        <w:rPr>
          <w:rFonts w:ascii="Century" w:hAnsi="Century" w:hint="eastAsia"/>
          <w:rtl/>
        </w:rPr>
        <w:t>في</w:t>
      </w:r>
      <w:r w:rsidR="002650DE" w:rsidRPr="000C3B03">
        <w:rPr>
          <w:rFonts w:ascii="Century" w:hAnsi="Century"/>
          <w:rtl/>
        </w:rPr>
        <w:t xml:space="preserve"> </w:t>
      </w:r>
      <w:r w:rsidR="002650DE" w:rsidRPr="000C3B03">
        <w:rPr>
          <w:rFonts w:ascii="Century" w:hAnsi="Century" w:hint="eastAsia"/>
          <w:rtl/>
        </w:rPr>
        <w:t>النقابة</w:t>
      </w:r>
      <w:r w:rsidR="002650DE" w:rsidRPr="000C3B03">
        <w:rPr>
          <w:rFonts w:ascii="Century" w:hAnsi="Century"/>
          <w:rtl/>
        </w:rPr>
        <w:t xml:space="preserve"> </w:t>
      </w:r>
      <w:r w:rsidR="002650DE" w:rsidRPr="000C3B03">
        <w:rPr>
          <w:rFonts w:ascii="Century" w:hAnsi="Century" w:hint="eastAsia"/>
          <w:rtl/>
        </w:rPr>
        <w:t>عام</w:t>
      </w:r>
      <w:r w:rsidR="002650DE" w:rsidRPr="000C3B03">
        <w:rPr>
          <w:rFonts w:ascii="Century" w:hAnsi="Century"/>
          <w:rtl/>
        </w:rPr>
        <w:t xml:space="preserve"> 2002 </w:t>
      </w:r>
      <w:r w:rsidR="002650DE" w:rsidRPr="000C3B03">
        <w:rPr>
          <w:rFonts w:ascii="Century" w:hAnsi="Century" w:hint="eastAsia"/>
          <w:rtl/>
        </w:rPr>
        <w:t>بعشرة</w:t>
      </w:r>
      <w:r w:rsidR="002650DE" w:rsidRPr="000C3B03">
        <w:rPr>
          <w:rFonts w:ascii="Century" w:hAnsi="Century"/>
          <w:rtl/>
        </w:rPr>
        <w:t xml:space="preserve"> </w:t>
      </w:r>
      <w:r w:rsidR="002650DE" w:rsidRPr="000C3B03">
        <w:rPr>
          <w:rFonts w:ascii="Century" w:hAnsi="Century" w:hint="eastAsia"/>
          <w:rtl/>
        </w:rPr>
        <w:t>آلاف</w:t>
      </w:r>
      <w:r w:rsidR="002650DE" w:rsidRPr="000C3B03">
        <w:rPr>
          <w:rFonts w:ascii="Century" w:hAnsi="Century"/>
          <w:rtl/>
        </w:rPr>
        <w:t xml:space="preserve"> </w:t>
      </w:r>
      <w:r w:rsidR="002650DE" w:rsidRPr="000C3B03">
        <w:rPr>
          <w:rFonts w:ascii="Century" w:hAnsi="Century" w:hint="eastAsia"/>
          <w:rtl/>
        </w:rPr>
        <w:t>طبيب</w:t>
      </w:r>
      <w:r w:rsidR="002650DE">
        <w:rPr>
          <w:rFonts w:ascii="Century" w:hAnsi="Century" w:hint="cs"/>
          <w:rtl/>
        </w:rPr>
        <w:t>،</w:t>
      </w:r>
      <w:r w:rsidR="002650DE" w:rsidRPr="000C3B03">
        <w:rPr>
          <w:rFonts w:ascii="Century" w:hAnsi="Century"/>
          <w:rtl/>
        </w:rPr>
        <w:t xml:space="preserve"> </w:t>
      </w:r>
      <w:r w:rsidR="002650DE" w:rsidRPr="000C3B03">
        <w:rPr>
          <w:rFonts w:ascii="Century" w:hAnsi="Century" w:hint="eastAsia"/>
          <w:rtl/>
        </w:rPr>
        <w:t>وهناك</w:t>
      </w:r>
      <w:r w:rsidR="002650DE" w:rsidRPr="000C3B03">
        <w:rPr>
          <w:rFonts w:ascii="Century" w:hAnsi="Century"/>
          <w:rtl/>
        </w:rPr>
        <w:t xml:space="preserve"> 230 </w:t>
      </w:r>
      <w:r w:rsidR="002650DE" w:rsidRPr="000C3B03">
        <w:rPr>
          <w:rFonts w:ascii="Century" w:hAnsi="Century" w:hint="eastAsia"/>
          <w:rtl/>
        </w:rPr>
        <w:t>طبيب</w:t>
      </w:r>
      <w:r w:rsidR="002650DE">
        <w:rPr>
          <w:rFonts w:ascii="Century" w:hAnsi="Century" w:hint="cs"/>
          <w:rtl/>
        </w:rPr>
        <w:t>اً</w:t>
      </w:r>
      <w:r w:rsidR="002650DE" w:rsidRPr="000C3B03">
        <w:rPr>
          <w:rFonts w:ascii="Century" w:hAnsi="Century"/>
          <w:rtl/>
        </w:rPr>
        <w:t xml:space="preserve"> </w:t>
      </w:r>
      <w:r w:rsidR="002650DE" w:rsidRPr="000C3B03">
        <w:rPr>
          <w:rFonts w:ascii="Century" w:hAnsi="Century" w:hint="eastAsia"/>
          <w:rtl/>
        </w:rPr>
        <w:t>لكلّ</w:t>
      </w:r>
      <w:r w:rsidR="002650DE" w:rsidRPr="000C3B03">
        <w:rPr>
          <w:rFonts w:ascii="Century" w:hAnsi="Century"/>
          <w:rtl/>
        </w:rPr>
        <w:t xml:space="preserve"> </w:t>
      </w:r>
      <w:r w:rsidR="002650DE" w:rsidRPr="000C3B03">
        <w:rPr>
          <w:rFonts w:ascii="Century" w:hAnsi="Century" w:hint="cs"/>
          <w:rtl/>
        </w:rPr>
        <w:t>مائ</w:t>
      </w:r>
      <w:r w:rsidR="002650DE" w:rsidRPr="000C3B03">
        <w:rPr>
          <w:rFonts w:ascii="Century" w:hAnsi="Century" w:hint="eastAsia"/>
          <w:rtl/>
        </w:rPr>
        <w:t>ة</w:t>
      </w:r>
      <w:r w:rsidR="002650DE" w:rsidRPr="000C3B03">
        <w:rPr>
          <w:rFonts w:ascii="Century" w:hAnsi="Century"/>
          <w:rtl/>
        </w:rPr>
        <w:t xml:space="preserve"> </w:t>
      </w:r>
      <w:r w:rsidR="002650DE" w:rsidRPr="000C3B03">
        <w:rPr>
          <w:rFonts w:ascii="Century" w:hAnsi="Century" w:hint="eastAsia"/>
          <w:rtl/>
        </w:rPr>
        <w:t>ألف</w:t>
      </w:r>
      <w:r w:rsidR="002650DE" w:rsidRPr="000C3B03">
        <w:rPr>
          <w:rFonts w:ascii="Century" w:hAnsi="Century"/>
          <w:rtl/>
        </w:rPr>
        <w:t xml:space="preserve"> </w:t>
      </w:r>
      <w:r w:rsidR="002650DE" w:rsidRPr="000C3B03">
        <w:rPr>
          <w:rFonts w:ascii="Century" w:hAnsi="Century" w:hint="eastAsia"/>
          <w:rtl/>
        </w:rPr>
        <w:t>نسمة،</w:t>
      </w:r>
      <w:r w:rsidR="002650DE" w:rsidRPr="000C3B03">
        <w:rPr>
          <w:rFonts w:ascii="Century" w:hAnsi="Century"/>
          <w:rtl/>
        </w:rPr>
        <w:t xml:space="preserve"> 70</w:t>
      </w:r>
      <w:r w:rsidR="00D57741">
        <w:rPr>
          <w:rFonts w:ascii="Century" w:hAnsi="Century"/>
          <w:rtl/>
        </w:rPr>
        <w:t xml:space="preserve"> في المائة</w:t>
      </w:r>
      <w:r w:rsidR="002650DE" w:rsidRPr="000C3B03">
        <w:rPr>
          <w:rFonts w:ascii="Century" w:hAnsi="Century"/>
          <w:rtl/>
        </w:rPr>
        <w:t xml:space="preserve"> </w:t>
      </w:r>
      <w:r w:rsidR="002650DE" w:rsidRPr="000C3B03">
        <w:rPr>
          <w:rFonts w:ascii="Century" w:hAnsi="Century" w:hint="eastAsia"/>
          <w:rtl/>
        </w:rPr>
        <w:t>منهم</w:t>
      </w:r>
      <w:r w:rsidR="002650DE" w:rsidRPr="000C3B03">
        <w:rPr>
          <w:rFonts w:ascii="Century" w:hAnsi="Century"/>
          <w:rtl/>
        </w:rPr>
        <w:t xml:space="preserve"> </w:t>
      </w:r>
      <w:r w:rsidR="002650DE" w:rsidRPr="000C3B03">
        <w:rPr>
          <w:rFonts w:ascii="Century" w:hAnsi="Century" w:hint="cs"/>
          <w:rtl/>
        </w:rPr>
        <w:t>اختصاصي</w:t>
      </w:r>
      <w:r w:rsidR="002650DE">
        <w:rPr>
          <w:rFonts w:ascii="Century" w:hAnsi="Century" w:hint="cs"/>
          <w:rtl/>
        </w:rPr>
        <w:t>ّو</w:t>
      </w:r>
      <w:r w:rsidR="002650DE" w:rsidRPr="000C3B03">
        <w:rPr>
          <w:rFonts w:ascii="Century" w:hAnsi="Century" w:hint="cs"/>
          <w:rtl/>
        </w:rPr>
        <w:t>ن</w:t>
      </w:r>
      <w:r w:rsidR="002650DE" w:rsidRPr="000C3B03">
        <w:rPr>
          <w:rFonts w:ascii="Century" w:hAnsi="Century"/>
          <w:rtl/>
        </w:rPr>
        <w:t xml:space="preserve">. </w:t>
      </w:r>
      <w:r w:rsidR="002650DE" w:rsidRPr="000C3B03">
        <w:rPr>
          <w:rFonts w:ascii="Century" w:hAnsi="Century" w:hint="eastAsia"/>
          <w:rtl/>
        </w:rPr>
        <w:t>ويتوزّع</w:t>
      </w:r>
      <w:r w:rsidR="002650DE" w:rsidRPr="000C3B03">
        <w:rPr>
          <w:rFonts w:ascii="Century" w:hAnsi="Century"/>
          <w:rtl/>
        </w:rPr>
        <w:t xml:space="preserve"> </w:t>
      </w:r>
      <w:r w:rsidR="002650DE" w:rsidRPr="000C3B03">
        <w:rPr>
          <w:rFonts w:ascii="Century" w:hAnsi="Century" w:hint="eastAsia"/>
          <w:rtl/>
        </w:rPr>
        <w:t>الأطباء</w:t>
      </w:r>
      <w:r w:rsidR="002650DE" w:rsidRPr="000C3B03">
        <w:rPr>
          <w:rFonts w:ascii="Century" w:hAnsi="Century"/>
          <w:rtl/>
        </w:rPr>
        <w:t xml:space="preserve"> </w:t>
      </w:r>
      <w:r w:rsidR="002650DE" w:rsidRPr="000C3B03">
        <w:rPr>
          <w:rFonts w:ascii="Century" w:hAnsi="Century" w:hint="eastAsia"/>
          <w:rtl/>
        </w:rPr>
        <w:t>على</w:t>
      </w:r>
      <w:r w:rsidR="002650DE" w:rsidRPr="000C3B03">
        <w:rPr>
          <w:rFonts w:ascii="Century" w:hAnsi="Century"/>
          <w:rtl/>
        </w:rPr>
        <w:t xml:space="preserve"> </w:t>
      </w:r>
      <w:r w:rsidR="002650DE" w:rsidRPr="000C3B03">
        <w:rPr>
          <w:rFonts w:ascii="Century" w:hAnsi="Century" w:hint="eastAsia"/>
          <w:rtl/>
        </w:rPr>
        <w:t>نحو</w:t>
      </w:r>
      <w:r w:rsidR="002650DE" w:rsidRPr="000C3B03">
        <w:rPr>
          <w:rFonts w:ascii="Century" w:hAnsi="Century"/>
          <w:rtl/>
        </w:rPr>
        <w:t xml:space="preserve"> </w:t>
      </w:r>
      <w:r w:rsidR="002650DE" w:rsidRPr="000C3B03">
        <w:rPr>
          <w:rFonts w:ascii="Century" w:hAnsi="Century" w:hint="eastAsia"/>
          <w:rtl/>
        </w:rPr>
        <w:t>غير</w:t>
      </w:r>
      <w:r w:rsidR="002650DE" w:rsidRPr="000C3B03">
        <w:rPr>
          <w:rFonts w:ascii="Century" w:hAnsi="Century"/>
          <w:rtl/>
        </w:rPr>
        <w:t xml:space="preserve"> </w:t>
      </w:r>
      <w:r w:rsidR="002650DE" w:rsidRPr="000C3B03">
        <w:rPr>
          <w:rFonts w:ascii="Century" w:hAnsi="Century" w:hint="cs"/>
          <w:rtl/>
        </w:rPr>
        <w:t>متكافئ</w:t>
      </w:r>
      <w:r w:rsidR="002650DE" w:rsidRPr="000C3B03">
        <w:rPr>
          <w:rFonts w:ascii="Century" w:hAnsi="Century"/>
          <w:rtl/>
        </w:rPr>
        <w:t xml:space="preserve"> </w:t>
      </w:r>
      <w:r w:rsidR="002650DE" w:rsidRPr="000C3B03">
        <w:rPr>
          <w:rFonts w:ascii="Century" w:hAnsi="Century" w:hint="eastAsia"/>
          <w:rtl/>
        </w:rPr>
        <w:t>بين</w:t>
      </w:r>
      <w:r w:rsidR="002650DE" w:rsidRPr="000C3B03">
        <w:rPr>
          <w:rFonts w:ascii="Century" w:hAnsi="Century"/>
          <w:rtl/>
        </w:rPr>
        <w:t xml:space="preserve"> </w:t>
      </w:r>
      <w:r w:rsidR="002650DE" w:rsidRPr="000C3B03">
        <w:rPr>
          <w:rFonts w:ascii="Century" w:hAnsi="Century" w:hint="eastAsia"/>
          <w:rtl/>
        </w:rPr>
        <w:t>المحافظات</w:t>
      </w:r>
      <w:r w:rsidR="002650DE" w:rsidRPr="000C3B03">
        <w:rPr>
          <w:rFonts w:ascii="Century" w:hAnsi="Century"/>
          <w:rtl/>
        </w:rPr>
        <w:t xml:space="preserve"> </w:t>
      </w:r>
      <w:r w:rsidR="002650DE">
        <w:rPr>
          <w:rFonts w:ascii="Century" w:hAnsi="Century" w:hint="cs"/>
          <w:rtl/>
        </w:rPr>
        <w:t>ب</w:t>
      </w:r>
      <w:r w:rsidR="002650DE" w:rsidRPr="000C3B03">
        <w:rPr>
          <w:rFonts w:ascii="Century" w:hAnsi="Century" w:hint="eastAsia"/>
          <w:rtl/>
        </w:rPr>
        <w:t>حيث</w:t>
      </w:r>
      <w:r w:rsidR="002650DE" w:rsidRPr="000C3B03">
        <w:rPr>
          <w:rFonts w:ascii="Century" w:hAnsi="Century"/>
          <w:rtl/>
        </w:rPr>
        <w:t xml:space="preserve"> </w:t>
      </w:r>
      <w:r w:rsidR="002650DE" w:rsidRPr="000C3B03">
        <w:rPr>
          <w:rFonts w:ascii="Century" w:hAnsi="Century" w:hint="eastAsia"/>
          <w:rtl/>
        </w:rPr>
        <w:t>يرتفع</w:t>
      </w:r>
      <w:r w:rsidR="002650DE" w:rsidRPr="000C3B03">
        <w:rPr>
          <w:rFonts w:ascii="Century" w:hAnsi="Century"/>
          <w:rtl/>
        </w:rPr>
        <w:t xml:space="preserve"> </w:t>
      </w:r>
      <w:r w:rsidR="002650DE" w:rsidRPr="000C3B03">
        <w:rPr>
          <w:rFonts w:ascii="Century" w:hAnsi="Century" w:hint="eastAsia"/>
          <w:rtl/>
        </w:rPr>
        <w:t>عدد</w:t>
      </w:r>
      <w:r w:rsidR="002650DE" w:rsidRPr="000C3B03">
        <w:rPr>
          <w:rFonts w:ascii="Century" w:hAnsi="Century"/>
          <w:rtl/>
        </w:rPr>
        <w:t xml:space="preserve"> </w:t>
      </w:r>
      <w:r w:rsidR="002650DE" w:rsidRPr="000C3B03">
        <w:rPr>
          <w:rFonts w:ascii="Century" w:hAnsi="Century" w:hint="eastAsia"/>
          <w:rtl/>
        </w:rPr>
        <w:t>الأطباء</w:t>
      </w:r>
      <w:r w:rsidR="002650DE" w:rsidRPr="000C3B03">
        <w:rPr>
          <w:rFonts w:ascii="Century" w:hAnsi="Century"/>
          <w:rtl/>
        </w:rPr>
        <w:t xml:space="preserve"> </w:t>
      </w:r>
      <w:r w:rsidR="002650DE" w:rsidRPr="000C3B03">
        <w:rPr>
          <w:rFonts w:ascii="Century" w:hAnsi="Century" w:hint="eastAsia"/>
          <w:rtl/>
        </w:rPr>
        <w:t>في</w:t>
      </w:r>
      <w:r w:rsidR="002650DE" w:rsidRPr="000C3B03">
        <w:rPr>
          <w:rFonts w:ascii="Century" w:hAnsi="Century"/>
          <w:rtl/>
        </w:rPr>
        <w:t xml:space="preserve"> </w:t>
      </w:r>
      <w:r w:rsidR="002650DE" w:rsidRPr="000C3B03">
        <w:rPr>
          <w:rFonts w:ascii="Century" w:hAnsi="Century" w:hint="eastAsia"/>
          <w:rtl/>
        </w:rPr>
        <w:t>بيروت</w:t>
      </w:r>
      <w:r w:rsidR="002650DE" w:rsidRPr="000C3B03">
        <w:rPr>
          <w:rFonts w:ascii="Century" w:hAnsi="Century"/>
          <w:rtl/>
        </w:rPr>
        <w:t xml:space="preserve"> </w:t>
      </w:r>
      <w:r w:rsidR="002650DE" w:rsidRPr="000C3B03">
        <w:rPr>
          <w:rFonts w:ascii="Century" w:hAnsi="Century" w:hint="eastAsia"/>
          <w:rtl/>
        </w:rPr>
        <w:t>ليصل</w:t>
      </w:r>
      <w:r w:rsidR="002650DE" w:rsidRPr="000C3B03">
        <w:rPr>
          <w:rFonts w:ascii="Century" w:hAnsi="Century"/>
          <w:rtl/>
        </w:rPr>
        <w:t xml:space="preserve"> </w:t>
      </w:r>
      <w:r w:rsidR="002650DE" w:rsidRPr="000C3B03">
        <w:rPr>
          <w:rFonts w:ascii="Century" w:hAnsi="Century" w:hint="eastAsia"/>
          <w:rtl/>
        </w:rPr>
        <w:t>إلى</w:t>
      </w:r>
      <w:r w:rsidR="002650DE" w:rsidRPr="000C3B03">
        <w:rPr>
          <w:rFonts w:ascii="Century" w:hAnsi="Century"/>
          <w:rtl/>
        </w:rPr>
        <w:t xml:space="preserve"> </w:t>
      </w:r>
      <w:r w:rsidR="002650DE" w:rsidRPr="000C3B03">
        <w:rPr>
          <w:rFonts w:ascii="Century" w:hAnsi="Century" w:hint="cs"/>
          <w:rtl/>
        </w:rPr>
        <w:t xml:space="preserve">معدّل </w:t>
      </w:r>
      <w:r w:rsidR="002650DE" w:rsidRPr="000C3B03">
        <w:rPr>
          <w:rFonts w:ascii="Century" w:hAnsi="Century"/>
          <w:rtl/>
        </w:rPr>
        <w:t xml:space="preserve">619 </w:t>
      </w:r>
      <w:r w:rsidR="002650DE" w:rsidRPr="000C3B03">
        <w:rPr>
          <w:rFonts w:ascii="Century" w:hAnsi="Century" w:hint="eastAsia"/>
          <w:rtl/>
        </w:rPr>
        <w:t>طبيب</w:t>
      </w:r>
      <w:r w:rsidR="002650DE" w:rsidRPr="000C3B03">
        <w:rPr>
          <w:rFonts w:ascii="Century" w:hAnsi="Century" w:hint="cs"/>
          <w:rtl/>
        </w:rPr>
        <w:t>اً لكل مائة ألف شخص</w:t>
      </w:r>
      <w:r w:rsidR="002650DE" w:rsidRPr="000C3B03">
        <w:rPr>
          <w:rFonts w:ascii="Century" w:hAnsi="Century" w:hint="eastAsia"/>
          <w:rtl/>
        </w:rPr>
        <w:t>،</w:t>
      </w:r>
      <w:r w:rsidR="002650DE" w:rsidRPr="000C3B03">
        <w:rPr>
          <w:rFonts w:ascii="Century" w:hAnsi="Century"/>
          <w:rtl/>
        </w:rPr>
        <w:t xml:space="preserve"> </w:t>
      </w:r>
      <w:r w:rsidR="002650DE">
        <w:rPr>
          <w:rFonts w:ascii="Century" w:hAnsi="Century" w:hint="cs"/>
          <w:rtl/>
        </w:rPr>
        <w:t xml:space="preserve">بينما يتدنّى هذا المعدل </w:t>
      </w:r>
      <w:r w:rsidR="002650DE" w:rsidRPr="000C3B03">
        <w:rPr>
          <w:rFonts w:ascii="Century" w:hAnsi="Century" w:hint="eastAsia"/>
          <w:rtl/>
        </w:rPr>
        <w:t>في</w:t>
      </w:r>
      <w:r w:rsidR="002650DE" w:rsidRPr="000C3B03">
        <w:rPr>
          <w:rFonts w:ascii="Century" w:hAnsi="Century"/>
          <w:rtl/>
        </w:rPr>
        <w:t xml:space="preserve"> </w:t>
      </w:r>
      <w:r w:rsidR="002650DE" w:rsidRPr="000C3B03">
        <w:rPr>
          <w:rFonts w:ascii="Century" w:hAnsi="Century" w:hint="eastAsia"/>
          <w:rtl/>
        </w:rPr>
        <w:t>النبطية</w:t>
      </w:r>
      <w:r w:rsidR="002650DE" w:rsidRPr="000C3B03">
        <w:rPr>
          <w:rFonts w:ascii="Century" w:hAnsi="Century"/>
          <w:rtl/>
        </w:rPr>
        <w:t xml:space="preserve"> </w:t>
      </w:r>
      <w:r w:rsidR="002650DE">
        <w:rPr>
          <w:rFonts w:ascii="Century" w:hAnsi="Century" w:hint="cs"/>
          <w:rtl/>
        </w:rPr>
        <w:t>إلى</w:t>
      </w:r>
      <w:r w:rsidR="00C92B9E">
        <w:rPr>
          <w:rFonts w:ascii="Century" w:hAnsi="Century" w:hint="cs"/>
          <w:rtl/>
        </w:rPr>
        <w:t xml:space="preserve"> </w:t>
      </w:r>
      <w:r w:rsidR="002650DE" w:rsidRPr="000C3B03">
        <w:rPr>
          <w:rFonts w:ascii="Century" w:hAnsi="Century"/>
          <w:rtl/>
        </w:rPr>
        <w:t>98</w:t>
      </w:r>
      <w:r w:rsidR="002650DE" w:rsidRPr="000C3B03">
        <w:rPr>
          <w:rFonts w:ascii="Century" w:hAnsi="Century" w:hint="cs"/>
          <w:rtl/>
        </w:rPr>
        <w:t xml:space="preserve"> طبيباً</w:t>
      </w:r>
      <w:r w:rsidR="002650DE">
        <w:rPr>
          <w:rFonts w:ascii="Century" w:hAnsi="Century" w:hint="cs"/>
          <w:rtl/>
        </w:rPr>
        <w:t>.</w:t>
      </w:r>
    </w:p>
    <w:p w:rsidR="002650DE" w:rsidRPr="000C3B03" w:rsidRDefault="00827BAC" w:rsidP="00827BAC">
      <w:pPr>
        <w:pStyle w:val="SingleTxt"/>
        <w:rPr>
          <w:rFonts w:ascii="Century" w:hAnsi="Century"/>
          <w:rtl/>
        </w:rPr>
      </w:pPr>
      <w:r>
        <w:rPr>
          <w:rFonts w:ascii="Century" w:hAnsi="Century"/>
          <w:rtl/>
        </w:rPr>
        <w:tab/>
      </w:r>
      <w:r w:rsidR="002650DE">
        <w:rPr>
          <w:rFonts w:ascii="Century" w:hAnsi="Century" w:hint="cs"/>
          <w:rtl/>
        </w:rPr>
        <w:t xml:space="preserve">من جهة أخرى، </w:t>
      </w:r>
      <w:r w:rsidR="002650DE" w:rsidRPr="000C3B03">
        <w:rPr>
          <w:rFonts w:ascii="Century" w:hAnsi="Century" w:hint="eastAsia"/>
          <w:rtl/>
        </w:rPr>
        <w:t>بلغ</w:t>
      </w:r>
      <w:r w:rsidR="002650DE" w:rsidRPr="000C3B03">
        <w:rPr>
          <w:rFonts w:ascii="Century" w:hAnsi="Century"/>
          <w:rtl/>
        </w:rPr>
        <w:t xml:space="preserve"> </w:t>
      </w:r>
      <w:r w:rsidR="002650DE" w:rsidRPr="000C3B03">
        <w:rPr>
          <w:rFonts w:ascii="Century" w:hAnsi="Century" w:hint="eastAsia"/>
          <w:rtl/>
        </w:rPr>
        <w:t>عدد</w:t>
      </w:r>
      <w:r w:rsidR="002650DE" w:rsidRPr="000C3B03">
        <w:rPr>
          <w:rFonts w:ascii="Century" w:hAnsi="Century"/>
          <w:rtl/>
        </w:rPr>
        <w:t xml:space="preserve"> </w:t>
      </w:r>
      <w:r w:rsidR="002650DE" w:rsidRPr="000C3B03">
        <w:rPr>
          <w:rFonts w:ascii="Century" w:hAnsi="Century" w:hint="eastAsia"/>
          <w:rtl/>
        </w:rPr>
        <w:t>الممرّضات</w:t>
      </w:r>
      <w:r w:rsidR="002650DE" w:rsidRPr="000C3B03">
        <w:rPr>
          <w:rFonts w:ascii="Century" w:hAnsi="Century"/>
          <w:rtl/>
        </w:rPr>
        <w:t xml:space="preserve"> </w:t>
      </w:r>
      <w:r w:rsidR="002650DE" w:rsidRPr="000C3B03">
        <w:rPr>
          <w:rFonts w:ascii="Century" w:hAnsi="Century" w:hint="eastAsia"/>
          <w:rtl/>
        </w:rPr>
        <w:t>والممرّضين</w:t>
      </w:r>
      <w:r w:rsidR="002650DE" w:rsidRPr="000C3B03">
        <w:rPr>
          <w:rFonts w:ascii="Century" w:hAnsi="Century"/>
          <w:rtl/>
        </w:rPr>
        <w:t xml:space="preserve"> </w:t>
      </w:r>
      <w:r w:rsidR="002650DE" w:rsidRPr="000C3B03">
        <w:rPr>
          <w:rFonts w:ascii="Century" w:hAnsi="Century" w:hint="eastAsia"/>
          <w:rtl/>
        </w:rPr>
        <w:t>المسج</w:t>
      </w:r>
      <w:r w:rsidR="002650DE">
        <w:rPr>
          <w:rFonts w:ascii="Century" w:hAnsi="Century" w:hint="cs"/>
          <w:rtl/>
        </w:rPr>
        <w:t>ّ</w:t>
      </w:r>
      <w:r w:rsidR="002650DE" w:rsidRPr="000C3B03">
        <w:rPr>
          <w:rFonts w:ascii="Century" w:hAnsi="Century" w:hint="eastAsia"/>
          <w:rtl/>
        </w:rPr>
        <w:t>لين</w:t>
      </w:r>
      <w:r w:rsidR="002650DE" w:rsidRPr="000C3B03">
        <w:rPr>
          <w:rFonts w:ascii="Century" w:hAnsi="Century"/>
          <w:rtl/>
        </w:rPr>
        <w:t xml:space="preserve"> </w:t>
      </w:r>
      <w:r w:rsidR="002650DE" w:rsidRPr="000C3B03">
        <w:rPr>
          <w:rFonts w:ascii="Century" w:hAnsi="Century" w:hint="eastAsia"/>
          <w:rtl/>
        </w:rPr>
        <w:t>في</w:t>
      </w:r>
      <w:r w:rsidR="002650DE" w:rsidRPr="000C3B03">
        <w:rPr>
          <w:rFonts w:ascii="Century" w:hAnsi="Century"/>
          <w:rtl/>
        </w:rPr>
        <w:t xml:space="preserve"> </w:t>
      </w:r>
      <w:r w:rsidR="002650DE" w:rsidRPr="000C3B03">
        <w:rPr>
          <w:rFonts w:ascii="Century" w:hAnsi="Century" w:hint="eastAsia"/>
          <w:rtl/>
        </w:rPr>
        <w:t>النقابة</w:t>
      </w:r>
      <w:r w:rsidR="002650DE" w:rsidRPr="000C3B03">
        <w:rPr>
          <w:rFonts w:ascii="Century" w:hAnsi="Century"/>
          <w:rtl/>
        </w:rPr>
        <w:t xml:space="preserve"> 4022 </w:t>
      </w:r>
      <w:r w:rsidR="002650DE" w:rsidRPr="000C3B03">
        <w:rPr>
          <w:rFonts w:ascii="Century" w:hAnsi="Century" w:hint="eastAsia"/>
          <w:rtl/>
        </w:rPr>
        <w:t>ممرّضاً</w:t>
      </w:r>
      <w:r w:rsidR="002650DE" w:rsidRPr="000C3B03">
        <w:rPr>
          <w:rFonts w:ascii="Century" w:hAnsi="Century"/>
          <w:rtl/>
        </w:rPr>
        <w:t xml:space="preserve"> </w:t>
      </w:r>
      <w:r w:rsidR="002650DE" w:rsidRPr="000C3B03">
        <w:rPr>
          <w:rFonts w:ascii="Century" w:hAnsi="Century" w:hint="eastAsia"/>
          <w:rtl/>
        </w:rPr>
        <w:t>حتى</w:t>
      </w:r>
      <w:r w:rsidR="002650DE" w:rsidRPr="000C3B03">
        <w:rPr>
          <w:rFonts w:ascii="Century" w:hAnsi="Century"/>
          <w:rtl/>
        </w:rPr>
        <w:t xml:space="preserve"> </w:t>
      </w:r>
      <w:r w:rsidR="00F97906">
        <w:rPr>
          <w:rFonts w:ascii="Century" w:hAnsi="Century" w:hint="cs"/>
          <w:rtl/>
        </w:rPr>
        <w:t>أيار/مايو</w:t>
      </w:r>
      <w:r w:rsidR="002650DE" w:rsidRPr="000C3B03">
        <w:rPr>
          <w:rFonts w:ascii="Century" w:hAnsi="Century"/>
          <w:rtl/>
        </w:rPr>
        <w:t xml:space="preserve"> 2004. </w:t>
      </w:r>
      <w:r w:rsidR="002650DE" w:rsidRPr="000C3B03">
        <w:rPr>
          <w:rFonts w:ascii="Century" w:hAnsi="Century" w:hint="eastAsia"/>
          <w:rtl/>
        </w:rPr>
        <w:t>ويقدّر</w:t>
      </w:r>
      <w:r w:rsidR="002650DE" w:rsidRPr="000C3B03">
        <w:rPr>
          <w:rFonts w:ascii="Century" w:hAnsi="Century"/>
          <w:rtl/>
        </w:rPr>
        <w:t xml:space="preserve"> </w:t>
      </w:r>
      <w:r w:rsidR="002650DE" w:rsidRPr="000C3B03">
        <w:rPr>
          <w:rFonts w:ascii="Century" w:hAnsi="Century" w:hint="eastAsia"/>
          <w:rtl/>
        </w:rPr>
        <w:t>أنّ</w:t>
      </w:r>
      <w:r w:rsidR="002650DE" w:rsidRPr="000C3B03">
        <w:rPr>
          <w:rFonts w:ascii="Century" w:hAnsi="Century"/>
          <w:rtl/>
        </w:rPr>
        <w:t xml:space="preserve"> </w:t>
      </w:r>
      <w:r w:rsidR="002650DE" w:rsidRPr="000C3B03">
        <w:rPr>
          <w:rFonts w:ascii="Century" w:hAnsi="Century" w:hint="eastAsia"/>
          <w:rtl/>
        </w:rPr>
        <w:t>هناك</w:t>
      </w:r>
      <w:r w:rsidR="002650DE" w:rsidRPr="000C3B03">
        <w:rPr>
          <w:rFonts w:ascii="Century" w:hAnsi="Century"/>
          <w:rtl/>
        </w:rPr>
        <w:t xml:space="preserve"> </w:t>
      </w:r>
      <w:r w:rsidR="002650DE" w:rsidRPr="000C3B03">
        <w:rPr>
          <w:rFonts w:ascii="Century" w:hAnsi="Century" w:hint="eastAsia"/>
          <w:rtl/>
        </w:rPr>
        <w:t>ممرضة</w:t>
      </w:r>
      <w:r w:rsidR="002650DE" w:rsidRPr="000C3B03">
        <w:rPr>
          <w:rFonts w:ascii="Century" w:hAnsi="Century" w:hint="cs"/>
          <w:rtl/>
        </w:rPr>
        <w:t xml:space="preserve"> أو ممرّض</w:t>
      </w:r>
      <w:r w:rsidR="002650DE" w:rsidRPr="000C3B03">
        <w:rPr>
          <w:rFonts w:ascii="Century" w:hAnsi="Century"/>
          <w:rtl/>
        </w:rPr>
        <w:t xml:space="preserve"> </w:t>
      </w:r>
      <w:r w:rsidR="002650DE" w:rsidRPr="000C3B03">
        <w:rPr>
          <w:rFonts w:ascii="Century" w:hAnsi="Century" w:hint="eastAsia"/>
          <w:rtl/>
        </w:rPr>
        <w:t>لكلّ</w:t>
      </w:r>
      <w:r w:rsidR="002650DE" w:rsidRPr="000C3B03">
        <w:rPr>
          <w:rFonts w:ascii="Century" w:hAnsi="Century"/>
          <w:rtl/>
        </w:rPr>
        <w:t xml:space="preserve"> 1600 </w:t>
      </w:r>
      <w:r w:rsidR="002650DE" w:rsidRPr="000C3B03">
        <w:rPr>
          <w:rFonts w:ascii="Century" w:hAnsi="Century" w:hint="eastAsia"/>
          <w:rtl/>
        </w:rPr>
        <w:t>شخص</w:t>
      </w:r>
      <w:r w:rsidR="002650DE" w:rsidRPr="000C3B03">
        <w:rPr>
          <w:rFonts w:ascii="Century" w:hAnsi="Century" w:hint="cs"/>
          <w:rtl/>
        </w:rPr>
        <w:t xml:space="preserve">؛ </w:t>
      </w:r>
      <w:r w:rsidR="002650DE">
        <w:rPr>
          <w:rFonts w:ascii="Century" w:hAnsi="Century" w:hint="cs"/>
          <w:rtl/>
        </w:rPr>
        <w:t>وهذا المعدل هو من المعدلات</w:t>
      </w:r>
      <w:r w:rsidR="002650DE" w:rsidRPr="000C3B03">
        <w:rPr>
          <w:rFonts w:ascii="Century" w:hAnsi="Century"/>
          <w:rtl/>
        </w:rPr>
        <w:t xml:space="preserve"> </w:t>
      </w:r>
      <w:r w:rsidR="002650DE" w:rsidRPr="000C3B03">
        <w:rPr>
          <w:rFonts w:ascii="Century" w:hAnsi="Century" w:hint="eastAsia"/>
          <w:rtl/>
        </w:rPr>
        <w:t>المتدنية</w:t>
      </w:r>
      <w:r w:rsidR="002650DE" w:rsidRPr="000C3B03">
        <w:rPr>
          <w:rFonts w:ascii="Century" w:hAnsi="Century"/>
          <w:rtl/>
        </w:rPr>
        <w:t xml:space="preserve"> </w:t>
      </w:r>
      <w:r w:rsidR="002650DE" w:rsidRPr="000C3B03">
        <w:rPr>
          <w:rFonts w:ascii="Century" w:hAnsi="Century" w:hint="eastAsia"/>
          <w:rtl/>
        </w:rPr>
        <w:t>جداّ</w:t>
      </w:r>
      <w:r w:rsidR="002650DE" w:rsidRPr="000C3B03">
        <w:rPr>
          <w:rFonts w:ascii="Century" w:hAnsi="Century"/>
          <w:rtl/>
        </w:rPr>
        <w:t xml:space="preserve"> </w:t>
      </w:r>
      <w:r w:rsidR="002650DE" w:rsidRPr="000C3B03">
        <w:rPr>
          <w:rFonts w:ascii="Century" w:hAnsi="Century" w:hint="eastAsia"/>
          <w:rtl/>
        </w:rPr>
        <w:t>في</w:t>
      </w:r>
      <w:r w:rsidR="002650DE" w:rsidRPr="000C3B03">
        <w:rPr>
          <w:rFonts w:ascii="Century" w:hAnsi="Century"/>
          <w:rtl/>
        </w:rPr>
        <w:t xml:space="preserve"> </w:t>
      </w:r>
      <w:r w:rsidR="002650DE" w:rsidRPr="000C3B03">
        <w:rPr>
          <w:rFonts w:ascii="Century" w:hAnsi="Century" w:hint="eastAsia"/>
          <w:rtl/>
        </w:rPr>
        <w:t>العالم</w:t>
      </w:r>
      <w:r w:rsidR="002650DE" w:rsidRPr="000C3B03">
        <w:rPr>
          <w:rFonts w:ascii="Century" w:hAnsi="Century"/>
          <w:rtl/>
        </w:rPr>
        <w:t>.</w:t>
      </w:r>
    </w:p>
    <w:p w:rsidR="002650DE" w:rsidRPr="000C3B03" w:rsidRDefault="00827BAC" w:rsidP="00827BAC">
      <w:pPr>
        <w:pStyle w:val="SingleTxt"/>
        <w:rPr>
          <w:rFonts w:ascii="Century" w:hAnsi="Century"/>
          <w:rtl/>
        </w:rPr>
      </w:pPr>
      <w:r>
        <w:rPr>
          <w:rFonts w:ascii="Century" w:hAnsi="Century"/>
          <w:rtl/>
        </w:rPr>
        <w:tab/>
      </w:r>
      <w:r w:rsidR="002650DE" w:rsidRPr="000C3B03">
        <w:rPr>
          <w:rFonts w:ascii="Century" w:hAnsi="Century" w:hint="eastAsia"/>
          <w:rtl/>
        </w:rPr>
        <w:t>وقدّر</w:t>
      </w:r>
      <w:r w:rsidR="002650DE" w:rsidRPr="000C3B03">
        <w:rPr>
          <w:rFonts w:ascii="Century" w:hAnsi="Century"/>
          <w:rtl/>
        </w:rPr>
        <w:t xml:space="preserve"> </w:t>
      </w:r>
      <w:r w:rsidR="002650DE" w:rsidRPr="000C3B03">
        <w:rPr>
          <w:rFonts w:ascii="Century" w:hAnsi="Century" w:hint="eastAsia"/>
          <w:rtl/>
        </w:rPr>
        <w:t>عدد</w:t>
      </w:r>
      <w:r w:rsidR="002650DE" w:rsidRPr="000C3B03">
        <w:rPr>
          <w:rFonts w:ascii="Century" w:hAnsi="Century"/>
          <w:rtl/>
        </w:rPr>
        <w:t xml:space="preserve"> </w:t>
      </w:r>
      <w:r w:rsidR="002650DE" w:rsidRPr="000C3B03">
        <w:rPr>
          <w:rFonts w:ascii="Century" w:hAnsi="Century" w:hint="eastAsia"/>
          <w:rtl/>
        </w:rPr>
        <w:t>أطباء</w:t>
      </w:r>
      <w:r w:rsidR="002650DE" w:rsidRPr="000C3B03">
        <w:rPr>
          <w:rFonts w:ascii="Century" w:hAnsi="Century"/>
          <w:rtl/>
        </w:rPr>
        <w:t xml:space="preserve"> </w:t>
      </w:r>
      <w:r w:rsidR="002650DE" w:rsidRPr="000C3B03">
        <w:rPr>
          <w:rFonts w:ascii="Century" w:hAnsi="Century" w:hint="eastAsia"/>
          <w:rtl/>
        </w:rPr>
        <w:t>الأسنان</w:t>
      </w:r>
      <w:r w:rsidR="002650DE" w:rsidRPr="000C3B03">
        <w:rPr>
          <w:rFonts w:ascii="Century" w:hAnsi="Century"/>
          <w:rtl/>
        </w:rPr>
        <w:t xml:space="preserve"> </w:t>
      </w:r>
      <w:r w:rsidR="002650DE" w:rsidRPr="000C3B03">
        <w:rPr>
          <w:rFonts w:ascii="Century" w:hAnsi="Century" w:hint="eastAsia"/>
          <w:rtl/>
        </w:rPr>
        <w:t>المنتسبين</w:t>
      </w:r>
      <w:r w:rsidR="002650DE" w:rsidRPr="000C3B03">
        <w:rPr>
          <w:rFonts w:ascii="Century" w:hAnsi="Century"/>
          <w:rtl/>
        </w:rPr>
        <w:t xml:space="preserve"> </w:t>
      </w:r>
      <w:r w:rsidR="002650DE" w:rsidRPr="000C3B03">
        <w:rPr>
          <w:rFonts w:ascii="Century" w:hAnsi="Century" w:hint="eastAsia"/>
          <w:rtl/>
        </w:rPr>
        <w:t>إلى</w:t>
      </w:r>
      <w:r w:rsidR="002650DE" w:rsidRPr="000C3B03">
        <w:rPr>
          <w:rFonts w:ascii="Century" w:hAnsi="Century"/>
          <w:rtl/>
        </w:rPr>
        <w:t xml:space="preserve"> </w:t>
      </w:r>
      <w:r w:rsidR="002650DE" w:rsidRPr="000C3B03">
        <w:rPr>
          <w:rFonts w:ascii="Century" w:hAnsi="Century" w:hint="eastAsia"/>
          <w:rtl/>
        </w:rPr>
        <w:t>نقابتي</w:t>
      </w:r>
      <w:r w:rsidR="002650DE" w:rsidRPr="000C3B03">
        <w:rPr>
          <w:rFonts w:ascii="Century" w:hAnsi="Century"/>
          <w:rtl/>
        </w:rPr>
        <w:t xml:space="preserve"> </w:t>
      </w:r>
      <w:r w:rsidR="002650DE" w:rsidRPr="000C3B03">
        <w:rPr>
          <w:rFonts w:ascii="Century" w:hAnsi="Century" w:hint="eastAsia"/>
          <w:rtl/>
        </w:rPr>
        <w:t>الأسنان</w:t>
      </w:r>
      <w:r w:rsidR="002650DE" w:rsidRPr="000C3B03">
        <w:rPr>
          <w:rFonts w:ascii="Century" w:hAnsi="Century"/>
          <w:rtl/>
        </w:rPr>
        <w:t xml:space="preserve"> </w:t>
      </w:r>
      <w:r w:rsidR="002650DE" w:rsidRPr="000C3B03">
        <w:rPr>
          <w:rFonts w:ascii="Century" w:hAnsi="Century" w:hint="eastAsia"/>
          <w:rtl/>
        </w:rPr>
        <w:t>في</w:t>
      </w:r>
      <w:r w:rsidR="002650DE" w:rsidRPr="000C3B03">
        <w:rPr>
          <w:rFonts w:ascii="Century" w:hAnsi="Century"/>
          <w:rtl/>
        </w:rPr>
        <w:t xml:space="preserve"> </w:t>
      </w:r>
      <w:r w:rsidR="002650DE" w:rsidRPr="000C3B03">
        <w:rPr>
          <w:rFonts w:ascii="Century" w:hAnsi="Century" w:hint="eastAsia"/>
          <w:rtl/>
        </w:rPr>
        <w:t>لبنان</w:t>
      </w:r>
      <w:r w:rsidR="002650DE" w:rsidRPr="000C3B03">
        <w:rPr>
          <w:rFonts w:ascii="Century" w:hAnsi="Century"/>
          <w:rtl/>
        </w:rPr>
        <w:t xml:space="preserve"> </w:t>
      </w:r>
      <w:r w:rsidR="002650DE" w:rsidRPr="000C3B03">
        <w:rPr>
          <w:rFonts w:ascii="Century" w:hAnsi="Century" w:hint="eastAsia"/>
          <w:rtl/>
        </w:rPr>
        <w:t>بنحو</w:t>
      </w:r>
      <w:r w:rsidR="002650DE" w:rsidRPr="000C3B03">
        <w:rPr>
          <w:rFonts w:ascii="Century" w:hAnsi="Century"/>
          <w:rtl/>
        </w:rPr>
        <w:t xml:space="preserve"> 3730 </w:t>
      </w:r>
      <w:r w:rsidR="002650DE" w:rsidRPr="000C3B03">
        <w:rPr>
          <w:rFonts w:ascii="Century" w:hAnsi="Century" w:hint="eastAsia"/>
          <w:rtl/>
        </w:rPr>
        <w:t>طبيباً</w:t>
      </w:r>
      <w:r w:rsidR="002650DE" w:rsidRPr="000C3B03">
        <w:rPr>
          <w:rFonts w:ascii="Century" w:hAnsi="Century"/>
          <w:rtl/>
        </w:rPr>
        <w:t xml:space="preserve"> </w:t>
      </w:r>
      <w:r w:rsidR="002650DE" w:rsidRPr="000C3B03">
        <w:rPr>
          <w:rFonts w:ascii="Century" w:hAnsi="Century" w:hint="eastAsia"/>
          <w:rtl/>
        </w:rPr>
        <w:t>عام</w:t>
      </w:r>
      <w:r w:rsidR="002650DE" w:rsidRPr="000C3B03">
        <w:rPr>
          <w:rFonts w:ascii="Century" w:hAnsi="Century"/>
          <w:rtl/>
        </w:rPr>
        <w:t xml:space="preserve"> 2001</w:t>
      </w:r>
      <w:r w:rsidR="002650DE">
        <w:rPr>
          <w:rFonts w:ascii="Century" w:hAnsi="Century" w:hint="cs"/>
          <w:rtl/>
        </w:rPr>
        <w:t>،</w:t>
      </w:r>
      <w:r w:rsidR="002650DE" w:rsidRPr="000C3B03">
        <w:rPr>
          <w:rFonts w:ascii="Century" w:hAnsi="Century"/>
          <w:rtl/>
        </w:rPr>
        <w:t xml:space="preserve"> </w:t>
      </w:r>
      <w:r w:rsidR="002650DE">
        <w:rPr>
          <w:rFonts w:ascii="Century" w:hAnsi="Century" w:hint="cs"/>
          <w:rtl/>
        </w:rPr>
        <w:t xml:space="preserve">لكنهم موزّعون </w:t>
      </w:r>
      <w:r w:rsidR="002650DE" w:rsidRPr="000C3B03">
        <w:rPr>
          <w:rFonts w:ascii="Century" w:hAnsi="Century" w:hint="eastAsia"/>
          <w:rtl/>
        </w:rPr>
        <w:t>على</w:t>
      </w:r>
      <w:r w:rsidR="002650DE" w:rsidRPr="000C3B03">
        <w:rPr>
          <w:rFonts w:ascii="Century" w:hAnsi="Century"/>
          <w:rtl/>
        </w:rPr>
        <w:t xml:space="preserve"> </w:t>
      </w:r>
      <w:r w:rsidR="002650DE" w:rsidRPr="000C3B03">
        <w:rPr>
          <w:rFonts w:ascii="Century" w:hAnsi="Century" w:hint="eastAsia"/>
          <w:rtl/>
        </w:rPr>
        <w:t>نحو</w:t>
      </w:r>
      <w:r w:rsidR="002650DE" w:rsidRPr="000C3B03">
        <w:rPr>
          <w:rFonts w:ascii="Century" w:hAnsi="Century"/>
          <w:rtl/>
        </w:rPr>
        <w:t xml:space="preserve"> </w:t>
      </w:r>
      <w:r w:rsidR="002650DE" w:rsidRPr="000C3B03">
        <w:rPr>
          <w:rFonts w:ascii="Century" w:hAnsi="Century" w:hint="eastAsia"/>
          <w:rtl/>
        </w:rPr>
        <w:t>غير</w:t>
      </w:r>
      <w:r w:rsidR="002650DE" w:rsidRPr="000C3B03">
        <w:rPr>
          <w:rFonts w:ascii="Century" w:hAnsi="Century"/>
          <w:rtl/>
        </w:rPr>
        <w:t xml:space="preserve"> </w:t>
      </w:r>
      <w:r w:rsidR="002650DE" w:rsidRPr="000C3B03">
        <w:rPr>
          <w:rFonts w:ascii="Century" w:hAnsi="Century" w:hint="cs"/>
          <w:rtl/>
        </w:rPr>
        <w:t>متكافئ</w:t>
      </w:r>
      <w:r w:rsidR="002650DE" w:rsidRPr="000C3B03">
        <w:rPr>
          <w:rFonts w:ascii="Century" w:hAnsi="Century"/>
          <w:rtl/>
        </w:rPr>
        <w:t xml:space="preserve"> </w:t>
      </w:r>
      <w:r w:rsidR="002650DE" w:rsidRPr="000C3B03">
        <w:rPr>
          <w:rFonts w:ascii="Century" w:hAnsi="Century" w:hint="eastAsia"/>
          <w:rtl/>
        </w:rPr>
        <w:t>بين</w:t>
      </w:r>
      <w:r w:rsidR="002650DE" w:rsidRPr="000C3B03">
        <w:rPr>
          <w:rFonts w:ascii="Century" w:hAnsi="Century"/>
          <w:rtl/>
        </w:rPr>
        <w:t xml:space="preserve"> </w:t>
      </w:r>
      <w:r w:rsidR="002650DE" w:rsidRPr="000C3B03">
        <w:rPr>
          <w:rFonts w:ascii="Century" w:hAnsi="Century" w:hint="eastAsia"/>
          <w:rtl/>
        </w:rPr>
        <w:t>المناطق</w:t>
      </w:r>
      <w:r w:rsidR="002650DE" w:rsidRPr="000C3B03">
        <w:rPr>
          <w:rFonts w:ascii="Century" w:hAnsi="Century"/>
          <w:rtl/>
        </w:rPr>
        <w:t xml:space="preserve">. </w:t>
      </w:r>
      <w:r w:rsidR="002650DE" w:rsidRPr="000C3B03">
        <w:rPr>
          <w:rFonts w:ascii="Century" w:hAnsi="Century" w:hint="eastAsia"/>
          <w:rtl/>
        </w:rPr>
        <w:t>أما</w:t>
      </w:r>
      <w:r w:rsidR="002650DE" w:rsidRPr="000C3B03">
        <w:rPr>
          <w:rFonts w:ascii="Century" w:hAnsi="Century"/>
          <w:rtl/>
        </w:rPr>
        <w:t xml:space="preserve"> </w:t>
      </w:r>
      <w:r w:rsidR="002650DE" w:rsidRPr="000C3B03">
        <w:rPr>
          <w:rFonts w:ascii="Century" w:hAnsi="Century" w:hint="eastAsia"/>
          <w:rtl/>
        </w:rPr>
        <w:t>عدد</w:t>
      </w:r>
      <w:r w:rsidR="002650DE" w:rsidRPr="000C3B03">
        <w:rPr>
          <w:rFonts w:ascii="Century" w:hAnsi="Century"/>
          <w:rtl/>
        </w:rPr>
        <w:t xml:space="preserve"> </w:t>
      </w:r>
      <w:r w:rsidR="002650DE" w:rsidRPr="000C3B03">
        <w:rPr>
          <w:rFonts w:ascii="Century" w:hAnsi="Century" w:hint="eastAsia"/>
          <w:rtl/>
        </w:rPr>
        <w:t>الصيادلة</w:t>
      </w:r>
      <w:r w:rsidR="002650DE" w:rsidRPr="000C3B03">
        <w:rPr>
          <w:rFonts w:ascii="Century" w:hAnsi="Century"/>
          <w:rtl/>
        </w:rPr>
        <w:t xml:space="preserve"> </w:t>
      </w:r>
      <w:r w:rsidR="002650DE" w:rsidRPr="000C3B03">
        <w:rPr>
          <w:rFonts w:ascii="Century" w:hAnsi="Century" w:hint="eastAsia"/>
          <w:rtl/>
        </w:rPr>
        <w:t>المنتسبين</w:t>
      </w:r>
      <w:r w:rsidR="002650DE" w:rsidRPr="000C3B03">
        <w:rPr>
          <w:rFonts w:ascii="Century" w:hAnsi="Century"/>
          <w:rtl/>
        </w:rPr>
        <w:t xml:space="preserve"> </w:t>
      </w:r>
      <w:r w:rsidR="002650DE" w:rsidRPr="000C3B03">
        <w:rPr>
          <w:rFonts w:ascii="Century" w:hAnsi="Century" w:hint="eastAsia"/>
          <w:rtl/>
        </w:rPr>
        <w:t>إلى</w:t>
      </w:r>
      <w:r w:rsidR="002650DE" w:rsidRPr="000C3B03">
        <w:rPr>
          <w:rFonts w:ascii="Century" w:hAnsi="Century"/>
          <w:rtl/>
        </w:rPr>
        <w:t xml:space="preserve"> </w:t>
      </w:r>
      <w:r w:rsidR="002650DE" w:rsidRPr="000C3B03">
        <w:rPr>
          <w:rFonts w:ascii="Century" w:hAnsi="Century" w:hint="eastAsia"/>
          <w:rtl/>
        </w:rPr>
        <w:t>نقابة</w:t>
      </w:r>
      <w:r w:rsidR="002650DE" w:rsidRPr="000C3B03">
        <w:rPr>
          <w:rFonts w:ascii="Century" w:hAnsi="Century"/>
          <w:rtl/>
        </w:rPr>
        <w:t xml:space="preserve"> </w:t>
      </w:r>
      <w:r w:rsidR="002650DE" w:rsidRPr="000C3B03">
        <w:rPr>
          <w:rFonts w:ascii="Century" w:hAnsi="Century" w:hint="eastAsia"/>
          <w:rtl/>
        </w:rPr>
        <w:t>الصيادلة</w:t>
      </w:r>
      <w:r w:rsidR="002650DE" w:rsidRPr="000C3B03">
        <w:rPr>
          <w:rFonts w:ascii="Century" w:hAnsi="Century"/>
          <w:rtl/>
        </w:rPr>
        <w:t xml:space="preserve"> </w:t>
      </w:r>
      <w:r w:rsidR="002650DE">
        <w:rPr>
          <w:rFonts w:ascii="Century" w:hAnsi="Century" w:hint="cs"/>
          <w:rtl/>
        </w:rPr>
        <w:t>ف</w:t>
      </w:r>
      <w:r w:rsidR="002650DE" w:rsidRPr="000C3B03">
        <w:rPr>
          <w:rFonts w:ascii="Century" w:hAnsi="Century" w:hint="eastAsia"/>
          <w:rtl/>
        </w:rPr>
        <w:t>قدّر</w:t>
      </w:r>
      <w:r w:rsidR="002650DE" w:rsidRPr="000C3B03">
        <w:rPr>
          <w:rFonts w:ascii="Century" w:hAnsi="Century"/>
          <w:rtl/>
        </w:rPr>
        <w:t xml:space="preserve"> </w:t>
      </w:r>
      <w:r w:rsidR="002650DE" w:rsidRPr="000C3B03">
        <w:rPr>
          <w:rFonts w:ascii="Century" w:hAnsi="Century" w:hint="eastAsia"/>
          <w:rtl/>
        </w:rPr>
        <w:t>عام</w:t>
      </w:r>
      <w:r w:rsidR="002650DE" w:rsidRPr="000C3B03">
        <w:rPr>
          <w:rFonts w:ascii="Century" w:hAnsi="Century"/>
          <w:rtl/>
        </w:rPr>
        <w:t xml:space="preserve"> 2001</w:t>
      </w:r>
      <w:r w:rsidR="002650DE">
        <w:rPr>
          <w:rFonts w:ascii="Century" w:hAnsi="Century" w:hint="cs"/>
          <w:rtl/>
        </w:rPr>
        <w:t xml:space="preserve"> بـ</w:t>
      </w:r>
      <w:r w:rsidR="002650DE" w:rsidRPr="000C3B03">
        <w:rPr>
          <w:rFonts w:ascii="Century" w:hAnsi="Century"/>
          <w:rtl/>
        </w:rPr>
        <w:t xml:space="preserve"> 3512 </w:t>
      </w:r>
      <w:r w:rsidR="002650DE">
        <w:rPr>
          <w:rFonts w:ascii="Century" w:hAnsi="Century" w:hint="cs"/>
          <w:rtl/>
        </w:rPr>
        <w:t xml:space="preserve">صيدلياً </w:t>
      </w:r>
      <w:r w:rsidR="002650DE" w:rsidRPr="000C3B03">
        <w:rPr>
          <w:rFonts w:ascii="Century" w:hAnsi="Century" w:hint="eastAsia"/>
          <w:rtl/>
        </w:rPr>
        <w:t>يعمل</w:t>
      </w:r>
      <w:r w:rsidR="002650DE" w:rsidRPr="000C3B03">
        <w:rPr>
          <w:rFonts w:ascii="Century" w:hAnsi="Century"/>
          <w:rtl/>
        </w:rPr>
        <w:t xml:space="preserve"> </w:t>
      </w:r>
      <w:r w:rsidR="002650DE" w:rsidRPr="000C3B03">
        <w:rPr>
          <w:rFonts w:ascii="Century" w:hAnsi="Century" w:hint="eastAsia"/>
          <w:rtl/>
        </w:rPr>
        <w:t>نحو</w:t>
      </w:r>
      <w:r w:rsidR="002650DE" w:rsidRPr="000C3B03">
        <w:rPr>
          <w:rFonts w:ascii="Century" w:hAnsi="Century"/>
          <w:rtl/>
        </w:rPr>
        <w:t xml:space="preserve"> 58</w:t>
      </w:r>
      <w:r w:rsidR="00D57741">
        <w:rPr>
          <w:rFonts w:ascii="Century" w:hAnsi="Century"/>
          <w:rtl/>
        </w:rPr>
        <w:t xml:space="preserve"> في المائة</w:t>
      </w:r>
      <w:r w:rsidR="002650DE" w:rsidRPr="000C3B03">
        <w:rPr>
          <w:rFonts w:ascii="Century" w:hAnsi="Century"/>
          <w:rtl/>
        </w:rPr>
        <w:t xml:space="preserve"> </w:t>
      </w:r>
      <w:r w:rsidR="002650DE" w:rsidRPr="000C3B03">
        <w:rPr>
          <w:rFonts w:ascii="Century" w:hAnsi="Century" w:hint="eastAsia"/>
          <w:rtl/>
        </w:rPr>
        <w:t>منهم</w:t>
      </w:r>
      <w:r w:rsidR="002650DE" w:rsidRPr="000C3B03">
        <w:rPr>
          <w:rFonts w:ascii="Century" w:hAnsi="Century"/>
          <w:rtl/>
        </w:rPr>
        <w:t xml:space="preserve"> </w:t>
      </w:r>
      <w:r w:rsidR="002650DE" w:rsidRPr="000C3B03">
        <w:rPr>
          <w:rFonts w:ascii="Century" w:hAnsi="Century" w:hint="eastAsia"/>
          <w:rtl/>
        </w:rPr>
        <w:t>في</w:t>
      </w:r>
      <w:r w:rsidR="002650DE" w:rsidRPr="000C3B03">
        <w:rPr>
          <w:rFonts w:ascii="Century" w:hAnsi="Century"/>
          <w:rtl/>
        </w:rPr>
        <w:t xml:space="preserve"> </w:t>
      </w:r>
      <w:r w:rsidR="002650DE" w:rsidRPr="000C3B03">
        <w:rPr>
          <w:rFonts w:ascii="Century" w:hAnsi="Century" w:hint="eastAsia"/>
          <w:rtl/>
        </w:rPr>
        <w:t>بيروت</w:t>
      </w:r>
      <w:r w:rsidR="002650DE" w:rsidRPr="000C3B03">
        <w:rPr>
          <w:rFonts w:ascii="Century" w:hAnsi="Century"/>
          <w:rtl/>
        </w:rPr>
        <w:t xml:space="preserve"> </w:t>
      </w:r>
      <w:r w:rsidR="002650DE" w:rsidRPr="000C3B03">
        <w:rPr>
          <w:rFonts w:ascii="Century" w:hAnsi="Century" w:hint="eastAsia"/>
          <w:rtl/>
        </w:rPr>
        <w:t>وجبل</w:t>
      </w:r>
      <w:r w:rsidR="002650DE" w:rsidRPr="000C3B03">
        <w:rPr>
          <w:rFonts w:ascii="Century" w:hAnsi="Century"/>
          <w:rtl/>
        </w:rPr>
        <w:t xml:space="preserve"> </w:t>
      </w:r>
      <w:r w:rsidR="002650DE" w:rsidRPr="000C3B03">
        <w:rPr>
          <w:rFonts w:ascii="Century" w:hAnsi="Century" w:hint="eastAsia"/>
          <w:rtl/>
        </w:rPr>
        <w:t>لبنان</w:t>
      </w:r>
      <w:r w:rsidR="002650DE" w:rsidRPr="000C3B03">
        <w:rPr>
          <w:rFonts w:ascii="Century" w:hAnsi="Century"/>
          <w:rtl/>
        </w:rPr>
        <w:t>.</w:t>
      </w:r>
    </w:p>
    <w:p w:rsidR="002650DE" w:rsidRPr="000C3B03" w:rsidRDefault="00827BAC" w:rsidP="00827BAC">
      <w:pPr>
        <w:pStyle w:val="SingleTxt"/>
        <w:rPr>
          <w:rFonts w:ascii="Century" w:hAnsi="Century" w:hint="cs"/>
          <w:rtl/>
        </w:rPr>
      </w:pPr>
      <w:r>
        <w:rPr>
          <w:rFonts w:ascii="Century" w:hAnsi="Century"/>
          <w:rtl/>
        </w:rPr>
        <w:tab/>
      </w:r>
      <w:r w:rsidR="002650DE" w:rsidRPr="000C3B03">
        <w:rPr>
          <w:rFonts w:ascii="Century" w:hAnsi="Century" w:hint="eastAsia"/>
          <w:rtl/>
        </w:rPr>
        <w:t>وتمثّل</w:t>
      </w:r>
      <w:r w:rsidR="002650DE" w:rsidRPr="000C3B03">
        <w:rPr>
          <w:rFonts w:ascii="Century" w:hAnsi="Century"/>
          <w:rtl/>
        </w:rPr>
        <w:t xml:space="preserve"> </w:t>
      </w:r>
      <w:r w:rsidR="002650DE" w:rsidRPr="000C3B03">
        <w:rPr>
          <w:rFonts w:ascii="Century" w:hAnsi="Century" w:hint="eastAsia"/>
          <w:rtl/>
        </w:rPr>
        <w:t>النساء</w:t>
      </w:r>
      <w:r w:rsidR="002650DE" w:rsidRPr="000C3B03">
        <w:rPr>
          <w:rFonts w:ascii="Century" w:hAnsi="Century"/>
          <w:rtl/>
        </w:rPr>
        <w:t xml:space="preserve"> </w:t>
      </w:r>
      <w:r w:rsidR="002650DE" w:rsidRPr="000C3B03">
        <w:rPr>
          <w:rFonts w:ascii="Century" w:hAnsi="Century" w:hint="eastAsia"/>
          <w:rtl/>
        </w:rPr>
        <w:t>أغلبية</w:t>
      </w:r>
      <w:r w:rsidR="002650DE" w:rsidRPr="000C3B03">
        <w:rPr>
          <w:rFonts w:ascii="Century" w:hAnsi="Century"/>
          <w:rtl/>
        </w:rPr>
        <w:t xml:space="preserve"> </w:t>
      </w:r>
      <w:r w:rsidR="002650DE" w:rsidRPr="000C3B03">
        <w:rPr>
          <w:rFonts w:ascii="Century" w:hAnsi="Century" w:hint="eastAsia"/>
          <w:rtl/>
        </w:rPr>
        <w:t>في</w:t>
      </w:r>
      <w:r w:rsidR="002650DE" w:rsidRPr="000C3B03">
        <w:rPr>
          <w:rFonts w:ascii="Century" w:hAnsi="Century"/>
          <w:rtl/>
        </w:rPr>
        <w:t xml:space="preserve"> </w:t>
      </w:r>
      <w:r w:rsidR="002650DE" w:rsidRPr="000C3B03">
        <w:rPr>
          <w:rFonts w:ascii="Century" w:hAnsi="Century" w:hint="eastAsia"/>
          <w:rtl/>
        </w:rPr>
        <w:t>المهن</w:t>
      </w:r>
      <w:r w:rsidR="002650DE" w:rsidRPr="000C3B03">
        <w:rPr>
          <w:rFonts w:ascii="Century" w:hAnsi="Century"/>
          <w:rtl/>
        </w:rPr>
        <w:t xml:space="preserve"> </w:t>
      </w:r>
      <w:r w:rsidR="002650DE" w:rsidRPr="000C3B03">
        <w:rPr>
          <w:rFonts w:ascii="Century" w:hAnsi="Century" w:hint="eastAsia"/>
          <w:rtl/>
        </w:rPr>
        <w:t>الصحية</w:t>
      </w:r>
      <w:r w:rsidR="002650DE">
        <w:rPr>
          <w:rFonts w:ascii="Century" w:hAnsi="Century" w:hint="cs"/>
          <w:rtl/>
        </w:rPr>
        <w:t>،</w:t>
      </w:r>
      <w:r w:rsidR="002650DE" w:rsidRPr="000C3B03">
        <w:rPr>
          <w:rFonts w:ascii="Century" w:hAnsi="Century"/>
          <w:rtl/>
        </w:rPr>
        <w:t xml:space="preserve"> </w:t>
      </w:r>
      <w:r w:rsidR="002650DE">
        <w:rPr>
          <w:rFonts w:ascii="Century" w:hAnsi="Century" w:hint="cs"/>
          <w:rtl/>
        </w:rPr>
        <w:t>إذ بلغت</w:t>
      </w:r>
      <w:r w:rsidR="002650DE" w:rsidRPr="000C3B03">
        <w:rPr>
          <w:rFonts w:ascii="Century" w:hAnsi="Century"/>
          <w:rtl/>
        </w:rPr>
        <w:t xml:space="preserve"> </w:t>
      </w:r>
      <w:r w:rsidR="002650DE" w:rsidRPr="000C3B03">
        <w:rPr>
          <w:rFonts w:ascii="Century" w:hAnsi="Century" w:hint="eastAsia"/>
          <w:rtl/>
        </w:rPr>
        <w:t>نسبة</w:t>
      </w:r>
      <w:r w:rsidR="002650DE" w:rsidRPr="000C3B03">
        <w:rPr>
          <w:rFonts w:ascii="Century" w:hAnsi="Century"/>
          <w:rtl/>
        </w:rPr>
        <w:t xml:space="preserve"> </w:t>
      </w:r>
      <w:r w:rsidR="002650DE" w:rsidRPr="000C3B03">
        <w:rPr>
          <w:rFonts w:ascii="Century" w:hAnsi="Century" w:hint="eastAsia"/>
          <w:rtl/>
        </w:rPr>
        <w:t>الإناث</w:t>
      </w:r>
      <w:r w:rsidR="002650DE" w:rsidRPr="000C3B03">
        <w:rPr>
          <w:rFonts w:ascii="Century" w:hAnsi="Century" w:hint="cs"/>
          <w:rtl/>
        </w:rPr>
        <w:t xml:space="preserve"> </w:t>
      </w:r>
      <w:r w:rsidR="002650DE" w:rsidRPr="000C3B03">
        <w:rPr>
          <w:rtl/>
        </w:rPr>
        <w:t>70.9</w:t>
      </w:r>
      <w:r w:rsidR="00D57741">
        <w:rPr>
          <w:rFonts w:ascii="Century" w:hAnsi="Century"/>
          <w:rtl/>
        </w:rPr>
        <w:t xml:space="preserve"> في المائة</w:t>
      </w:r>
      <w:r w:rsidR="00C92B9E">
        <w:rPr>
          <w:rFonts w:ascii="Century" w:hAnsi="Century"/>
          <w:rtl/>
        </w:rPr>
        <w:t xml:space="preserve"> </w:t>
      </w:r>
      <w:r w:rsidR="002650DE" w:rsidRPr="000C3B03">
        <w:rPr>
          <w:rFonts w:ascii="Century" w:hAnsi="Century" w:hint="eastAsia"/>
          <w:rtl/>
        </w:rPr>
        <w:t>من</w:t>
      </w:r>
      <w:r w:rsidR="002650DE" w:rsidRPr="000C3B03">
        <w:rPr>
          <w:rFonts w:ascii="Century" w:hAnsi="Century"/>
          <w:rtl/>
        </w:rPr>
        <w:t xml:space="preserve"> </w:t>
      </w:r>
      <w:r w:rsidR="002650DE" w:rsidRPr="000C3B03">
        <w:rPr>
          <w:rFonts w:ascii="Century" w:hAnsi="Century" w:hint="eastAsia"/>
          <w:rtl/>
        </w:rPr>
        <w:t>مجموع</w:t>
      </w:r>
      <w:r w:rsidR="002650DE" w:rsidRPr="000C3B03">
        <w:rPr>
          <w:rFonts w:ascii="Century" w:hAnsi="Century"/>
          <w:rtl/>
        </w:rPr>
        <w:t xml:space="preserve"> </w:t>
      </w:r>
      <w:r w:rsidR="002650DE" w:rsidRPr="000C3B03">
        <w:rPr>
          <w:rFonts w:ascii="Century" w:hAnsi="Century" w:hint="eastAsia"/>
          <w:rtl/>
        </w:rPr>
        <w:t>العاملين</w:t>
      </w:r>
      <w:r w:rsidR="002650DE" w:rsidRPr="000C3B03">
        <w:rPr>
          <w:rFonts w:ascii="Century" w:hAnsi="Century"/>
          <w:rtl/>
        </w:rPr>
        <w:t xml:space="preserve"> </w:t>
      </w:r>
      <w:r w:rsidR="002650DE" w:rsidRPr="000C3B03">
        <w:rPr>
          <w:rFonts w:ascii="Century" w:hAnsi="Century" w:hint="eastAsia"/>
          <w:rtl/>
        </w:rPr>
        <w:t>في</w:t>
      </w:r>
      <w:r w:rsidR="002650DE" w:rsidRPr="000C3B03">
        <w:rPr>
          <w:rFonts w:ascii="Century" w:hAnsi="Century"/>
          <w:rtl/>
        </w:rPr>
        <w:t xml:space="preserve"> </w:t>
      </w:r>
      <w:r w:rsidR="002650DE" w:rsidRPr="000C3B03">
        <w:rPr>
          <w:rFonts w:ascii="Century" w:hAnsi="Century" w:hint="eastAsia"/>
          <w:rtl/>
        </w:rPr>
        <w:t>المهن</w:t>
      </w:r>
      <w:r w:rsidR="002650DE" w:rsidRPr="000C3B03">
        <w:rPr>
          <w:rFonts w:ascii="Century" w:hAnsi="Century"/>
          <w:rtl/>
        </w:rPr>
        <w:t xml:space="preserve"> </w:t>
      </w:r>
      <w:r w:rsidR="002650DE" w:rsidRPr="000C3B03">
        <w:rPr>
          <w:rFonts w:ascii="Century" w:hAnsi="Century" w:hint="eastAsia"/>
          <w:rtl/>
        </w:rPr>
        <w:t>الوسيطة</w:t>
      </w:r>
      <w:r w:rsidR="002650DE" w:rsidRPr="000C3B03">
        <w:rPr>
          <w:rFonts w:ascii="Century" w:hAnsi="Century"/>
          <w:rtl/>
        </w:rPr>
        <w:t xml:space="preserve"> </w:t>
      </w:r>
      <w:r w:rsidR="002650DE" w:rsidRPr="000C3B03">
        <w:rPr>
          <w:rFonts w:ascii="Century" w:hAnsi="Century" w:hint="eastAsia"/>
          <w:rtl/>
        </w:rPr>
        <w:t>في</w:t>
      </w:r>
      <w:r w:rsidR="002650DE" w:rsidRPr="000C3B03">
        <w:rPr>
          <w:rFonts w:ascii="Century" w:hAnsi="Century"/>
          <w:rtl/>
        </w:rPr>
        <w:t xml:space="preserve"> </w:t>
      </w:r>
      <w:r w:rsidR="002650DE" w:rsidRPr="000C3B03">
        <w:rPr>
          <w:rFonts w:ascii="Century" w:hAnsi="Century" w:hint="eastAsia"/>
          <w:rtl/>
        </w:rPr>
        <w:t>مجال</w:t>
      </w:r>
      <w:r w:rsidR="002650DE" w:rsidRPr="000C3B03">
        <w:rPr>
          <w:rFonts w:ascii="Century" w:hAnsi="Century"/>
          <w:rtl/>
        </w:rPr>
        <w:t xml:space="preserve"> </w:t>
      </w:r>
      <w:r w:rsidR="002650DE" w:rsidRPr="000C3B03">
        <w:rPr>
          <w:rFonts w:ascii="Century" w:hAnsi="Century" w:hint="eastAsia"/>
          <w:rtl/>
        </w:rPr>
        <w:t>الصحة</w:t>
      </w:r>
      <w:r w:rsidR="00C92B9E">
        <w:rPr>
          <w:rFonts w:ascii="Century" w:hAnsi="Century"/>
          <w:rtl/>
        </w:rPr>
        <w:t xml:space="preserve"> </w:t>
      </w:r>
      <w:r w:rsidR="002650DE" w:rsidRPr="000C3B03">
        <w:rPr>
          <w:rFonts w:ascii="Century" w:hAnsi="Century" w:hint="eastAsia"/>
          <w:rtl/>
        </w:rPr>
        <w:t>عام</w:t>
      </w:r>
      <w:r w:rsidR="002650DE" w:rsidRPr="000C3B03">
        <w:rPr>
          <w:rFonts w:ascii="Century" w:hAnsi="Century"/>
          <w:rtl/>
        </w:rPr>
        <w:t xml:space="preserve"> 2001</w:t>
      </w:r>
      <w:r w:rsidR="002650DE" w:rsidRPr="000C3B03">
        <w:rPr>
          <w:rFonts w:ascii="Century" w:hAnsi="Century" w:hint="cs"/>
          <w:rtl/>
        </w:rPr>
        <w:t>.</w:t>
      </w:r>
    </w:p>
    <w:p w:rsidR="002650DE" w:rsidRDefault="00827BAC" w:rsidP="00827BA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tl/>
        </w:rPr>
        <w:tab/>
      </w:r>
      <w:r>
        <w:rPr>
          <w:rFonts w:hint="cs"/>
          <w:rtl/>
        </w:rPr>
        <w:t>سابعا -</w:t>
      </w:r>
      <w:r>
        <w:rPr>
          <w:rtl/>
        </w:rPr>
        <w:tab/>
      </w:r>
      <w:r w:rsidR="002650DE" w:rsidRPr="00A32E54">
        <w:rPr>
          <w:rFonts w:hint="eastAsia"/>
          <w:rtl/>
        </w:rPr>
        <w:t>التحد</w:t>
      </w:r>
      <w:r w:rsidR="002650DE">
        <w:rPr>
          <w:rFonts w:hint="cs"/>
          <w:rtl/>
        </w:rPr>
        <w:t>ّ</w:t>
      </w:r>
      <w:r w:rsidR="002650DE" w:rsidRPr="00A32E54">
        <w:rPr>
          <w:rFonts w:hint="eastAsia"/>
          <w:rtl/>
        </w:rPr>
        <w:t>يات</w:t>
      </w:r>
      <w:r w:rsidR="002650DE" w:rsidRPr="00A32E54">
        <w:rPr>
          <w:rtl/>
        </w:rPr>
        <w:t xml:space="preserve"> والقيود التي تواجه تحقيق حق المرأة في الصحّة</w:t>
      </w:r>
    </w:p>
    <w:p w:rsidR="002650DE" w:rsidRPr="000C3B03" w:rsidRDefault="00827BAC" w:rsidP="00827BAC">
      <w:pPr>
        <w:pStyle w:val="SingleTxt"/>
        <w:rPr>
          <w:rFonts w:ascii="Century" w:hAnsi="Century"/>
          <w:rtl/>
        </w:rPr>
      </w:pPr>
      <w:r>
        <w:rPr>
          <w:rFonts w:ascii="Century" w:hAnsi="Century"/>
          <w:rtl/>
        </w:rPr>
        <w:tab/>
      </w:r>
      <w:r w:rsidR="002650DE">
        <w:rPr>
          <w:rFonts w:ascii="Century" w:hAnsi="Century" w:hint="cs"/>
          <w:rtl/>
        </w:rPr>
        <w:t>على ال</w:t>
      </w:r>
      <w:r w:rsidR="002650DE" w:rsidRPr="000C3B03">
        <w:rPr>
          <w:rFonts w:ascii="Century" w:hAnsi="Century" w:hint="eastAsia"/>
          <w:rtl/>
        </w:rPr>
        <w:t>رغم</w:t>
      </w:r>
      <w:r w:rsidR="002650DE" w:rsidRPr="000C3B03">
        <w:rPr>
          <w:rFonts w:ascii="Century" w:hAnsi="Century"/>
          <w:rtl/>
        </w:rPr>
        <w:t xml:space="preserve"> </w:t>
      </w:r>
      <w:r w:rsidR="002650DE">
        <w:rPr>
          <w:rFonts w:ascii="Century" w:hAnsi="Century" w:hint="cs"/>
          <w:rtl/>
        </w:rPr>
        <w:t xml:space="preserve">من </w:t>
      </w:r>
      <w:r w:rsidR="002650DE" w:rsidRPr="000C3B03">
        <w:rPr>
          <w:rFonts w:ascii="Century" w:hAnsi="Century" w:hint="eastAsia"/>
          <w:rtl/>
        </w:rPr>
        <w:t>الجهود</w:t>
      </w:r>
      <w:r w:rsidR="002650DE" w:rsidRPr="000C3B03">
        <w:rPr>
          <w:rFonts w:ascii="Century" w:hAnsi="Century"/>
          <w:rtl/>
        </w:rPr>
        <w:t xml:space="preserve"> </w:t>
      </w:r>
      <w:r w:rsidR="002650DE" w:rsidRPr="000C3B03">
        <w:rPr>
          <w:rFonts w:ascii="Century" w:hAnsi="Century" w:hint="eastAsia"/>
          <w:rtl/>
        </w:rPr>
        <w:t>الملحوظة</w:t>
      </w:r>
      <w:r w:rsidR="002650DE" w:rsidRPr="000C3B03">
        <w:rPr>
          <w:rFonts w:ascii="Century" w:hAnsi="Century"/>
          <w:rtl/>
        </w:rPr>
        <w:t xml:space="preserve"> </w:t>
      </w:r>
      <w:r w:rsidR="002650DE" w:rsidRPr="000C3B03">
        <w:rPr>
          <w:rFonts w:ascii="Century" w:hAnsi="Century" w:hint="eastAsia"/>
          <w:rtl/>
        </w:rPr>
        <w:t>التي</w:t>
      </w:r>
      <w:r w:rsidR="002650DE" w:rsidRPr="000C3B03">
        <w:rPr>
          <w:rFonts w:ascii="Century" w:hAnsi="Century"/>
          <w:rtl/>
        </w:rPr>
        <w:t xml:space="preserve"> </w:t>
      </w:r>
      <w:r w:rsidR="002650DE" w:rsidRPr="000C3B03">
        <w:rPr>
          <w:rFonts w:ascii="Century" w:hAnsi="Century" w:hint="eastAsia"/>
          <w:rtl/>
        </w:rPr>
        <w:t>قامت</w:t>
      </w:r>
      <w:r w:rsidR="002650DE" w:rsidRPr="000C3B03">
        <w:rPr>
          <w:rFonts w:ascii="Century" w:hAnsi="Century"/>
          <w:rtl/>
        </w:rPr>
        <w:t xml:space="preserve"> </w:t>
      </w:r>
      <w:r w:rsidR="002650DE" w:rsidRPr="000C3B03">
        <w:rPr>
          <w:rFonts w:ascii="Century" w:hAnsi="Century" w:hint="eastAsia"/>
          <w:rtl/>
        </w:rPr>
        <w:t>بها</w:t>
      </w:r>
      <w:r w:rsidR="002650DE" w:rsidRPr="000C3B03">
        <w:rPr>
          <w:rFonts w:ascii="Century" w:hAnsi="Century"/>
          <w:rtl/>
        </w:rPr>
        <w:t xml:space="preserve"> </w:t>
      </w:r>
      <w:r w:rsidR="002650DE" w:rsidRPr="000C3B03">
        <w:rPr>
          <w:rFonts w:ascii="Century" w:hAnsi="Century" w:hint="eastAsia"/>
          <w:rtl/>
        </w:rPr>
        <w:t>الدولة</w:t>
      </w:r>
      <w:r w:rsidR="002650DE" w:rsidRPr="000C3B03">
        <w:rPr>
          <w:rFonts w:ascii="Century" w:hAnsi="Century"/>
          <w:rtl/>
        </w:rPr>
        <w:t xml:space="preserve"> </w:t>
      </w:r>
      <w:r w:rsidR="002650DE" w:rsidRPr="000C3B03">
        <w:rPr>
          <w:rFonts w:ascii="Century" w:hAnsi="Century" w:hint="eastAsia"/>
          <w:rtl/>
        </w:rPr>
        <w:t>بالتعاون</w:t>
      </w:r>
      <w:r w:rsidR="002650DE" w:rsidRPr="000C3B03">
        <w:rPr>
          <w:rFonts w:ascii="Century" w:hAnsi="Century"/>
          <w:rtl/>
        </w:rPr>
        <w:t xml:space="preserve"> </w:t>
      </w:r>
      <w:r w:rsidR="002650DE" w:rsidRPr="000C3B03">
        <w:rPr>
          <w:rFonts w:ascii="Century" w:hAnsi="Century" w:hint="eastAsia"/>
          <w:rtl/>
        </w:rPr>
        <w:t>مع</w:t>
      </w:r>
      <w:r w:rsidR="002650DE" w:rsidRPr="000C3B03">
        <w:rPr>
          <w:rFonts w:ascii="Century" w:hAnsi="Century"/>
          <w:rtl/>
        </w:rPr>
        <w:t xml:space="preserve"> </w:t>
      </w:r>
      <w:r w:rsidR="002650DE" w:rsidRPr="000C3B03">
        <w:rPr>
          <w:rFonts w:ascii="Century" w:hAnsi="Century" w:hint="eastAsia"/>
          <w:rtl/>
        </w:rPr>
        <w:t>القطاع</w:t>
      </w:r>
      <w:r w:rsidR="002650DE" w:rsidRPr="000C3B03">
        <w:rPr>
          <w:rFonts w:ascii="Century" w:hAnsi="Century"/>
          <w:rtl/>
        </w:rPr>
        <w:t xml:space="preserve"> </w:t>
      </w:r>
      <w:r w:rsidR="002650DE" w:rsidRPr="000C3B03">
        <w:rPr>
          <w:rFonts w:ascii="Century" w:hAnsi="Century" w:hint="eastAsia"/>
          <w:rtl/>
        </w:rPr>
        <w:t>الخاص</w:t>
      </w:r>
      <w:r w:rsidR="002650DE">
        <w:rPr>
          <w:rFonts w:ascii="Century" w:hAnsi="Century" w:hint="cs"/>
          <w:rtl/>
        </w:rPr>
        <w:t>،</w:t>
      </w:r>
      <w:r w:rsidR="002650DE" w:rsidRPr="000C3B03">
        <w:rPr>
          <w:rFonts w:ascii="Century" w:hAnsi="Century"/>
          <w:rtl/>
        </w:rPr>
        <w:t xml:space="preserve"> </w:t>
      </w:r>
      <w:r w:rsidR="002650DE" w:rsidRPr="000C3B03">
        <w:rPr>
          <w:rFonts w:ascii="Century" w:hAnsi="Century" w:hint="eastAsia"/>
          <w:rtl/>
        </w:rPr>
        <w:t>وبدعم</w:t>
      </w:r>
      <w:r w:rsidR="002650DE" w:rsidRPr="000C3B03">
        <w:rPr>
          <w:rFonts w:ascii="Century" w:hAnsi="Century"/>
          <w:rtl/>
        </w:rPr>
        <w:t xml:space="preserve"> </w:t>
      </w:r>
      <w:r w:rsidR="002650DE" w:rsidRPr="000C3B03">
        <w:rPr>
          <w:rFonts w:ascii="Century" w:hAnsi="Century" w:hint="eastAsia"/>
          <w:rtl/>
        </w:rPr>
        <w:t>من</w:t>
      </w:r>
      <w:r w:rsidR="002650DE" w:rsidRPr="000C3B03">
        <w:rPr>
          <w:rFonts w:ascii="Century" w:hAnsi="Century"/>
          <w:rtl/>
        </w:rPr>
        <w:t xml:space="preserve"> </w:t>
      </w:r>
      <w:r w:rsidR="002650DE" w:rsidRPr="000C3B03">
        <w:rPr>
          <w:rFonts w:ascii="Century" w:hAnsi="Century" w:hint="eastAsia"/>
          <w:rtl/>
        </w:rPr>
        <w:t>المنظمات</w:t>
      </w:r>
      <w:r w:rsidR="002650DE" w:rsidRPr="000C3B03">
        <w:rPr>
          <w:rFonts w:ascii="Century" w:hAnsi="Century"/>
          <w:rtl/>
        </w:rPr>
        <w:t xml:space="preserve"> </w:t>
      </w:r>
      <w:r w:rsidR="002650DE" w:rsidRPr="000C3B03">
        <w:rPr>
          <w:rFonts w:ascii="Century" w:hAnsi="Century" w:hint="eastAsia"/>
          <w:rtl/>
        </w:rPr>
        <w:t>الدولية</w:t>
      </w:r>
      <w:r w:rsidR="002650DE">
        <w:rPr>
          <w:rFonts w:ascii="Century" w:hAnsi="Century" w:hint="cs"/>
          <w:rtl/>
        </w:rPr>
        <w:t>،</w:t>
      </w:r>
      <w:r w:rsidR="002650DE" w:rsidRPr="000C3B03">
        <w:rPr>
          <w:rFonts w:ascii="Century" w:hAnsi="Century"/>
          <w:rtl/>
        </w:rPr>
        <w:t xml:space="preserve"> </w:t>
      </w:r>
      <w:r w:rsidR="002650DE" w:rsidRPr="000C3B03">
        <w:rPr>
          <w:rFonts w:ascii="Century" w:hAnsi="Century" w:hint="eastAsia"/>
          <w:rtl/>
        </w:rPr>
        <w:t>في</w:t>
      </w:r>
      <w:r w:rsidR="002650DE" w:rsidRPr="000C3B03">
        <w:rPr>
          <w:rFonts w:ascii="Century" w:hAnsi="Century"/>
          <w:rtl/>
        </w:rPr>
        <w:t xml:space="preserve"> </w:t>
      </w:r>
      <w:r w:rsidR="002650DE" w:rsidRPr="000C3B03">
        <w:rPr>
          <w:rFonts w:ascii="Century" w:hAnsi="Century" w:hint="eastAsia"/>
          <w:rtl/>
        </w:rPr>
        <w:t>مجال</w:t>
      </w:r>
      <w:r w:rsidR="002650DE" w:rsidRPr="000C3B03">
        <w:rPr>
          <w:rFonts w:ascii="Century" w:hAnsi="Century"/>
          <w:rtl/>
        </w:rPr>
        <w:t xml:space="preserve"> </w:t>
      </w:r>
      <w:r w:rsidR="002650DE" w:rsidRPr="000C3B03">
        <w:rPr>
          <w:rFonts w:ascii="Century" w:hAnsi="Century" w:hint="eastAsia"/>
          <w:rtl/>
        </w:rPr>
        <w:t>الخدمات</w:t>
      </w:r>
      <w:r w:rsidR="002650DE" w:rsidRPr="000C3B03">
        <w:rPr>
          <w:rFonts w:ascii="Century" w:hAnsi="Century"/>
          <w:rtl/>
        </w:rPr>
        <w:t xml:space="preserve"> </w:t>
      </w:r>
      <w:r w:rsidR="002650DE" w:rsidRPr="000C3B03">
        <w:rPr>
          <w:rFonts w:ascii="Century" w:hAnsi="Century" w:hint="eastAsia"/>
          <w:rtl/>
        </w:rPr>
        <w:t>الصحية</w:t>
      </w:r>
      <w:r w:rsidR="002650DE">
        <w:rPr>
          <w:rFonts w:ascii="Century" w:hAnsi="Century" w:hint="cs"/>
          <w:rtl/>
        </w:rPr>
        <w:t>،</w:t>
      </w:r>
      <w:r w:rsidR="002650DE" w:rsidRPr="000C3B03">
        <w:rPr>
          <w:rFonts w:ascii="Century" w:hAnsi="Century"/>
          <w:rtl/>
        </w:rPr>
        <w:t xml:space="preserve"> </w:t>
      </w:r>
      <w:r w:rsidR="002650DE" w:rsidRPr="000C3B03">
        <w:rPr>
          <w:rFonts w:ascii="Century" w:hAnsi="Century" w:hint="eastAsia"/>
          <w:rtl/>
        </w:rPr>
        <w:t>ما</w:t>
      </w:r>
      <w:r w:rsidR="002650DE" w:rsidRPr="000C3B03">
        <w:rPr>
          <w:rFonts w:ascii="Century" w:hAnsi="Century"/>
          <w:rtl/>
        </w:rPr>
        <w:t xml:space="preserve"> </w:t>
      </w:r>
      <w:r w:rsidR="002650DE" w:rsidRPr="000C3B03">
        <w:rPr>
          <w:rFonts w:ascii="Century" w:hAnsi="Century" w:hint="eastAsia"/>
          <w:rtl/>
        </w:rPr>
        <w:t>تزال</w:t>
      </w:r>
      <w:r w:rsidR="002650DE" w:rsidRPr="000C3B03">
        <w:rPr>
          <w:rFonts w:ascii="Century" w:hAnsi="Century" w:hint="cs"/>
          <w:rtl/>
        </w:rPr>
        <w:t xml:space="preserve"> </w:t>
      </w:r>
      <w:r w:rsidR="002650DE">
        <w:rPr>
          <w:rFonts w:ascii="Century" w:hAnsi="Century" w:hint="eastAsia"/>
          <w:rtl/>
        </w:rPr>
        <w:t>العادات</w:t>
      </w:r>
      <w:r w:rsidR="002650DE" w:rsidRPr="000C3B03">
        <w:rPr>
          <w:rFonts w:ascii="Century" w:hAnsi="Century"/>
        </w:rPr>
        <w:t xml:space="preserve"> </w:t>
      </w:r>
      <w:r w:rsidR="002650DE" w:rsidRPr="000C3B03">
        <w:rPr>
          <w:rFonts w:ascii="Century" w:hAnsi="Century" w:hint="eastAsia"/>
          <w:rtl/>
        </w:rPr>
        <w:t>والتقاليد</w:t>
      </w:r>
      <w:r w:rsidR="002650DE" w:rsidRPr="000C3B03">
        <w:rPr>
          <w:rFonts w:ascii="Century" w:hAnsi="Century"/>
          <w:rtl/>
        </w:rPr>
        <w:t xml:space="preserve"> </w:t>
      </w:r>
      <w:r w:rsidR="002650DE" w:rsidRPr="000C3B03">
        <w:rPr>
          <w:rFonts w:ascii="Century" w:hAnsi="Century" w:hint="cs"/>
          <w:rtl/>
        </w:rPr>
        <w:t>الاجتماعية</w:t>
      </w:r>
      <w:r w:rsidR="002650DE" w:rsidRPr="000C3B03">
        <w:rPr>
          <w:rFonts w:ascii="Century" w:hAnsi="Century"/>
          <w:rtl/>
        </w:rPr>
        <w:t xml:space="preserve"> </w:t>
      </w:r>
      <w:r w:rsidR="002650DE" w:rsidRPr="000C3B03">
        <w:rPr>
          <w:rFonts w:ascii="Century" w:hAnsi="Century" w:hint="eastAsia"/>
          <w:rtl/>
        </w:rPr>
        <w:t>المتوارثة</w:t>
      </w:r>
      <w:r w:rsidR="002650DE" w:rsidRPr="000C3B03">
        <w:rPr>
          <w:rFonts w:ascii="Century" w:hAnsi="Century"/>
          <w:rtl/>
        </w:rPr>
        <w:t xml:space="preserve"> </w:t>
      </w:r>
      <w:r w:rsidR="002650DE" w:rsidRPr="000C3B03">
        <w:rPr>
          <w:rFonts w:ascii="Century" w:hAnsi="Century" w:hint="eastAsia"/>
          <w:rtl/>
        </w:rPr>
        <w:t>التي</w:t>
      </w:r>
      <w:r w:rsidR="002650DE" w:rsidRPr="000C3B03">
        <w:rPr>
          <w:rFonts w:ascii="Century" w:hAnsi="Century"/>
          <w:rtl/>
        </w:rPr>
        <w:t xml:space="preserve"> </w:t>
      </w:r>
      <w:r w:rsidR="002650DE" w:rsidRPr="000C3B03">
        <w:rPr>
          <w:rFonts w:ascii="Century" w:hAnsi="Century" w:hint="eastAsia"/>
          <w:rtl/>
        </w:rPr>
        <w:t>تكرّس</w:t>
      </w:r>
      <w:r w:rsidR="002650DE" w:rsidRPr="000C3B03">
        <w:rPr>
          <w:rFonts w:ascii="Century" w:hAnsi="Century"/>
          <w:rtl/>
        </w:rPr>
        <w:t xml:space="preserve"> </w:t>
      </w:r>
      <w:r w:rsidR="002650DE" w:rsidRPr="000C3B03">
        <w:rPr>
          <w:rFonts w:ascii="Century" w:hAnsi="Century" w:hint="cs"/>
          <w:rtl/>
        </w:rPr>
        <w:t>اتجاهات</w:t>
      </w:r>
      <w:r w:rsidR="002650DE" w:rsidRPr="000C3B03">
        <w:rPr>
          <w:rFonts w:ascii="Century" w:hAnsi="Century"/>
          <w:rtl/>
        </w:rPr>
        <w:t xml:space="preserve"> </w:t>
      </w:r>
      <w:r w:rsidR="002650DE" w:rsidRPr="000C3B03">
        <w:rPr>
          <w:rFonts w:ascii="Century" w:hAnsi="Century" w:hint="eastAsia"/>
          <w:rtl/>
        </w:rPr>
        <w:t>التمي</w:t>
      </w:r>
      <w:r w:rsidR="002650DE" w:rsidRPr="000C3B03">
        <w:rPr>
          <w:rFonts w:ascii="Century" w:hAnsi="Century" w:hint="cs"/>
          <w:rtl/>
        </w:rPr>
        <w:t>يز</w:t>
      </w:r>
      <w:r w:rsidR="002650DE" w:rsidRPr="000C3B03">
        <w:rPr>
          <w:rFonts w:ascii="Century" w:hAnsi="Century"/>
        </w:rPr>
        <w:t xml:space="preserve"> </w:t>
      </w:r>
      <w:r w:rsidR="002650DE" w:rsidRPr="000C3B03">
        <w:rPr>
          <w:rFonts w:ascii="Century" w:hAnsi="Century" w:hint="eastAsia"/>
          <w:rtl/>
        </w:rPr>
        <w:t>ضدّ</w:t>
      </w:r>
      <w:r w:rsidR="002650DE" w:rsidRPr="000C3B03">
        <w:rPr>
          <w:rFonts w:ascii="Century" w:hAnsi="Century"/>
          <w:rtl/>
        </w:rPr>
        <w:t xml:space="preserve"> </w:t>
      </w:r>
      <w:r w:rsidR="002650DE" w:rsidRPr="000C3B03">
        <w:rPr>
          <w:rFonts w:ascii="Century" w:hAnsi="Century" w:hint="eastAsia"/>
          <w:rtl/>
        </w:rPr>
        <w:t>المرأة</w:t>
      </w:r>
      <w:r w:rsidR="002650DE" w:rsidRPr="000C3B03">
        <w:rPr>
          <w:rFonts w:ascii="Century" w:hAnsi="Century"/>
          <w:rtl/>
        </w:rPr>
        <w:t xml:space="preserve"> </w:t>
      </w:r>
      <w:r w:rsidR="002650DE" w:rsidRPr="000C3B03">
        <w:rPr>
          <w:rFonts w:ascii="Century" w:hAnsi="Century" w:hint="eastAsia"/>
          <w:rtl/>
        </w:rPr>
        <w:t>تقف</w:t>
      </w:r>
      <w:r w:rsidR="002650DE" w:rsidRPr="000C3B03">
        <w:rPr>
          <w:rFonts w:ascii="Century" w:hAnsi="Century"/>
          <w:rtl/>
        </w:rPr>
        <w:t xml:space="preserve"> </w:t>
      </w:r>
      <w:r w:rsidR="002650DE" w:rsidRPr="000C3B03">
        <w:rPr>
          <w:rFonts w:ascii="Century" w:hAnsi="Century" w:hint="eastAsia"/>
          <w:rtl/>
        </w:rPr>
        <w:t>عائقاً</w:t>
      </w:r>
      <w:r w:rsidR="002650DE" w:rsidRPr="000C3B03">
        <w:rPr>
          <w:rFonts w:ascii="Century" w:hAnsi="Century"/>
          <w:rtl/>
        </w:rPr>
        <w:t xml:space="preserve"> </w:t>
      </w:r>
      <w:r w:rsidR="002650DE">
        <w:rPr>
          <w:rFonts w:ascii="Century" w:hAnsi="Century" w:hint="cs"/>
          <w:rtl/>
        </w:rPr>
        <w:t xml:space="preserve">أمام </w:t>
      </w:r>
      <w:r w:rsidR="002650DE" w:rsidRPr="000C3B03">
        <w:rPr>
          <w:rFonts w:ascii="Century" w:hAnsi="Century" w:hint="eastAsia"/>
          <w:rtl/>
        </w:rPr>
        <w:t>السعي</w:t>
      </w:r>
      <w:r w:rsidR="002650DE" w:rsidRPr="000C3B03">
        <w:rPr>
          <w:rFonts w:ascii="Century" w:hAnsi="Century"/>
          <w:rtl/>
        </w:rPr>
        <w:t xml:space="preserve"> </w:t>
      </w:r>
      <w:r w:rsidR="002650DE" w:rsidRPr="000C3B03">
        <w:rPr>
          <w:rFonts w:ascii="Century" w:hAnsi="Century" w:hint="eastAsia"/>
          <w:rtl/>
        </w:rPr>
        <w:t>إلى</w:t>
      </w:r>
      <w:r w:rsidR="002650DE" w:rsidRPr="000C3B03">
        <w:rPr>
          <w:rFonts w:ascii="Century" w:hAnsi="Century"/>
          <w:rtl/>
        </w:rPr>
        <w:t xml:space="preserve"> </w:t>
      </w:r>
      <w:r w:rsidR="002650DE" w:rsidRPr="000C3B03">
        <w:rPr>
          <w:rFonts w:ascii="Century" w:hAnsi="Century" w:hint="eastAsia"/>
          <w:rtl/>
        </w:rPr>
        <w:t>المساواة</w:t>
      </w:r>
      <w:r w:rsidR="002650DE" w:rsidRPr="000C3B03">
        <w:rPr>
          <w:rFonts w:ascii="Century" w:hAnsi="Century"/>
          <w:rtl/>
        </w:rPr>
        <w:t xml:space="preserve"> </w:t>
      </w:r>
      <w:r w:rsidR="002650DE" w:rsidRPr="000C3B03">
        <w:rPr>
          <w:rFonts w:ascii="Century" w:hAnsi="Century" w:hint="eastAsia"/>
          <w:rtl/>
        </w:rPr>
        <w:t>في</w:t>
      </w:r>
      <w:r w:rsidR="002650DE" w:rsidRPr="000C3B03">
        <w:rPr>
          <w:rFonts w:ascii="Century" w:hAnsi="Century"/>
          <w:rtl/>
        </w:rPr>
        <w:t xml:space="preserve"> </w:t>
      </w:r>
      <w:r w:rsidR="002650DE" w:rsidRPr="000C3B03">
        <w:rPr>
          <w:rFonts w:ascii="Century" w:hAnsi="Century" w:hint="eastAsia"/>
          <w:rtl/>
        </w:rPr>
        <w:t>الرعاية</w:t>
      </w:r>
      <w:r w:rsidR="002650DE" w:rsidRPr="000C3B03">
        <w:rPr>
          <w:rFonts w:ascii="Century" w:hAnsi="Century"/>
          <w:rtl/>
        </w:rPr>
        <w:t xml:space="preserve"> </w:t>
      </w:r>
      <w:r w:rsidR="002650DE" w:rsidRPr="000C3B03">
        <w:rPr>
          <w:rFonts w:ascii="Century" w:hAnsi="Century" w:hint="eastAsia"/>
          <w:rtl/>
        </w:rPr>
        <w:t>الصحية</w:t>
      </w:r>
      <w:r w:rsidR="002650DE" w:rsidRPr="000C3B03">
        <w:rPr>
          <w:rFonts w:ascii="Century" w:hAnsi="Century"/>
          <w:rtl/>
        </w:rPr>
        <w:t xml:space="preserve">. </w:t>
      </w:r>
      <w:r w:rsidR="002650DE" w:rsidRPr="000C3B03">
        <w:rPr>
          <w:rFonts w:ascii="Century" w:hAnsi="Century" w:hint="eastAsia"/>
          <w:rtl/>
        </w:rPr>
        <w:t>فالزواج</w:t>
      </w:r>
      <w:r w:rsidR="002650DE" w:rsidRPr="000C3B03">
        <w:rPr>
          <w:rFonts w:ascii="Century" w:hAnsi="Century"/>
          <w:rtl/>
        </w:rPr>
        <w:t xml:space="preserve"> </w:t>
      </w:r>
      <w:r w:rsidR="002650DE" w:rsidRPr="000C3B03">
        <w:rPr>
          <w:rFonts w:ascii="Century" w:hAnsi="Century" w:hint="eastAsia"/>
          <w:rtl/>
        </w:rPr>
        <w:t>بين</w:t>
      </w:r>
      <w:r w:rsidR="002650DE" w:rsidRPr="000C3B03">
        <w:rPr>
          <w:rFonts w:ascii="Century" w:hAnsi="Century"/>
          <w:rtl/>
        </w:rPr>
        <w:t xml:space="preserve"> </w:t>
      </w:r>
      <w:r w:rsidR="002650DE" w:rsidRPr="000C3B03">
        <w:rPr>
          <w:rFonts w:ascii="Century" w:hAnsi="Century" w:hint="eastAsia"/>
          <w:rtl/>
        </w:rPr>
        <w:t>ال</w:t>
      </w:r>
      <w:r w:rsidR="002650DE" w:rsidRPr="000C3B03">
        <w:rPr>
          <w:rFonts w:ascii="Century" w:hAnsi="Century" w:hint="cs"/>
          <w:rtl/>
        </w:rPr>
        <w:t>أقرباء</w:t>
      </w:r>
      <w:r w:rsidR="002650DE" w:rsidRPr="000C3B03">
        <w:rPr>
          <w:rFonts w:ascii="Century" w:hAnsi="Century"/>
          <w:rtl/>
        </w:rPr>
        <w:t xml:space="preserve"> </w:t>
      </w:r>
      <w:r w:rsidR="002650DE" w:rsidRPr="000C3B03">
        <w:rPr>
          <w:rFonts w:ascii="Century" w:hAnsi="Century" w:hint="eastAsia"/>
          <w:rtl/>
        </w:rPr>
        <w:t>ما</w:t>
      </w:r>
      <w:r w:rsidR="002650DE" w:rsidRPr="000C3B03">
        <w:rPr>
          <w:rFonts w:ascii="Century" w:hAnsi="Century"/>
          <w:rtl/>
        </w:rPr>
        <w:t xml:space="preserve"> </w:t>
      </w:r>
      <w:r w:rsidR="002650DE" w:rsidRPr="000C3B03">
        <w:rPr>
          <w:rFonts w:ascii="Century" w:hAnsi="Century" w:hint="eastAsia"/>
          <w:rtl/>
        </w:rPr>
        <w:t>زال</w:t>
      </w:r>
      <w:r w:rsidR="002650DE" w:rsidRPr="000C3B03">
        <w:rPr>
          <w:rFonts w:ascii="Century" w:hAnsi="Century"/>
          <w:rtl/>
        </w:rPr>
        <w:t xml:space="preserve"> </w:t>
      </w:r>
      <w:r w:rsidR="002650DE" w:rsidRPr="000C3B03">
        <w:rPr>
          <w:rFonts w:ascii="Century" w:hAnsi="Century" w:hint="eastAsia"/>
          <w:rtl/>
        </w:rPr>
        <w:t>منتشراً</w:t>
      </w:r>
      <w:r w:rsidR="002650DE" w:rsidRPr="000C3B03">
        <w:rPr>
          <w:rFonts w:ascii="Century" w:hAnsi="Century"/>
          <w:rtl/>
        </w:rPr>
        <w:t xml:space="preserve"> </w:t>
      </w:r>
      <w:r w:rsidR="002650DE" w:rsidRPr="000C3B03">
        <w:rPr>
          <w:rFonts w:ascii="Century" w:hAnsi="Century" w:hint="eastAsia"/>
          <w:rtl/>
        </w:rPr>
        <w:t>في</w:t>
      </w:r>
      <w:r w:rsidR="002650DE" w:rsidRPr="000C3B03">
        <w:rPr>
          <w:rFonts w:ascii="Century" w:hAnsi="Century"/>
          <w:rtl/>
        </w:rPr>
        <w:t xml:space="preserve"> </w:t>
      </w:r>
      <w:r w:rsidR="002650DE" w:rsidRPr="000C3B03">
        <w:rPr>
          <w:rFonts w:ascii="Century" w:hAnsi="Century" w:hint="eastAsia"/>
          <w:rtl/>
        </w:rPr>
        <w:t>بعض</w:t>
      </w:r>
      <w:r w:rsidR="002650DE" w:rsidRPr="000C3B03">
        <w:rPr>
          <w:rFonts w:ascii="Century" w:hAnsi="Century"/>
          <w:rtl/>
        </w:rPr>
        <w:t xml:space="preserve"> </w:t>
      </w:r>
      <w:r w:rsidR="002650DE" w:rsidRPr="000C3B03">
        <w:rPr>
          <w:rFonts w:ascii="Century" w:hAnsi="Century" w:hint="eastAsia"/>
          <w:rtl/>
        </w:rPr>
        <w:t>المناطق</w:t>
      </w:r>
      <w:r w:rsidR="002650DE" w:rsidRPr="000C3B03">
        <w:rPr>
          <w:rFonts w:ascii="Century" w:hAnsi="Century"/>
          <w:rtl/>
        </w:rPr>
        <w:t xml:space="preserve"> </w:t>
      </w:r>
      <w:r w:rsidR="002650DE" w:rsidRPr="000C3B03">
        <w:rPr>
          <w:rFonts w:ascii="Century" w:hAnsi="Century" w:hint="eastAsia"/>
          <w:rtl/>
        </w:rPr>
        <w:t>الريفية</w:t>
      </w:r>
      <w:r w:rsidR="002650DE">
        <w:rPr>
          <w:rFonts w:ascii="Century" w:hAnsi="Century" w:hint="cs"/>
          <w:rtl/>
        </w:rPr>
        <w:t>،</w:t>
      </w:r>
      <w:r w:rsidR="002650DE" w:rsidRPr="000C3B03">
        <w:rPr>
          <w:rFonts w:ascii="Century" w:hAnsi="Century"/>
          <w:rtl/>
        </w:rPr>
        <w:t xml:space="preserve"> </w:t>
      </w:r>
      <w:r w:rsidR="002650DE" w:rsidRPr="000C3B03">
        <w:rPr>
          <w:rFonts w:ascii="Century" w:hAnsi="Century" w:hint="eastAsia"/>
          <w:rtl/>
        </w:rPr>
        <w:t>ومن</w:t>
      </w:r>
      <w:r w:rsidR="002650DE" w:rsidRPr="000C3B03">
        <w:rPr>
          <w:rFonts w:ascii="Century" w:hAnsi="Century"/>
          <w:rtl/>
        </w:rPr>
        <w:t xml:space="preserve"> </w:t>
      </w:r>
      <w:r w:rsidR="002650DE" w:rsidRPr="000C3B03">
        <w:rPr>
          <w:rFonts w:ascii="Century" w:hAnsi="Century" w:hint="eastAsia"/>
          <w:rtl/>
        </w:rPr>
        <w:t>المعروف</w:t>
      </w:r>
      <w:r w:rsidR="002650DE" w:rsidRPr="000C3B03">
        <w:rPr>
          <w:rFonts w:ascii="Century" w:hAnsi="Century"/>
          <w:rtl/>
        </w:rPr>
        <w:t xml:space="preserve"> </w:t>
      </w:r>
      <w:r w:rsidR="002650DE" w:rsidRPr="000C3B03">
        <w:rPr>
          <w:rFonts w:ascii="Century" w:hAnsi="Century" w:hint="eastAsia"/>
          <w:rtl/>
        </w:rPr>
        <w:t>ارتباط</w:t>
      </w:r>
      <w:r w:rsidR="002650DE" w:rsidRPr="000C3B03">
        <w:rPr>
          <w:rFonts w:ascii="Century" w:hAnsi="Century"/>
          <w:rtl/>
        </w:rPr>
        <w:t xml:space="preserve"> </w:t>
      </w:r>
      <w:r w:rsidR="002650DE" w:rsidRPr="000C3B03">
        <w:rPr>
          <w:rFonts w:ascii="Century" w:hAnsi="Century" w:hint="eastAsia"/>
          <w:rtl/>
        </w:rPr>
        <w:t>هذا</w:t>
      </w:r>
      <w:r w:rsidR="002650DE" w:rsidRPr="000C3B03">
        <w:rPr>
          <w:rFonts w:ascii="Century" w:hAnsi="Century"/>
          <w:rtl/>
        </w:rPr>
        <w:t xml:space="preserve"> </w:t>
      </w:r>
      <w:r w:rsidR="002650DE" w:rsidRPr="000C3B03">
        <w:rPr>
          <w:rFonts w:ascii="Century" w:hAnsi="Century" w:hint="eastAsia"/>
          <w:rtl/>
        </w:rPr>
        <w:t>الواقع</w:t>
      </w:r>
      <w:r w:rsidR="002650DE" w:rsidRPr="000C3B03">
        <w:rPr>
          <w:rFonts w:ascii="Century" w:hAnsi="Century"/>
          <w:rtl/>
        </w:rPr>
        <w:t xml:space="preserve"> </w:t>
      </w:r>
      <w:r w:rsidR="002650DE" w:rsidRPr="000C3B03">
        <w:rPr>
          <w:rFonts w:ascii="Century" w:hAnsi="Century" w:hint="eastAsia"/>
          <w:rtl/>
        </w:rPr>
        <w:t>بارتفاع</w:t>
      </w:r>
      <w:r w:rsidR="002650DE" w:rsidRPr="000C3B03">
        <w:rPr>
          <w:rFonts w:ascii="Century" w:hAnsi="Century"/>
          <w:rtl/>
        </w:rPr>
        <w:t xml:space="preserve"> </w:t>
      </w:r>
      <w:r w:rsidR="002650DE" w:rsidRPr="000C3B03">
        <w:rPr>
          <w:rFonts w:ascii="Century" w:hAnsi="Century" w:hint="eastAsia"/>
          <w:rtl/>
        </w:rPr>
        <w:t>عدد</w:t>
      </w:r>
      <w:r w:rsidR="002650DE" w:rsidRPr="000C3B03">
        <w:rPr>
          <w:rFonts w:ascii="Century" w:hAnsi="Century"/>
          <w:rtl/>
        </w:rPr>
        <w:t xml:space="preserve"> </w:t>
      </w:r>
      <w:r w:rsidR="002650DE" w:rsidRPr="000C3B03">
        <w:rPr>
          <w:rFonts w:ascii="Century" w:hAnsi="Century" w:hint="eastAsia"/>
          <w:rtl/>
        </w:rPr>
        <w:t>بعض</w:t>
      </w:r>
      <w:r w:rsidR="002650DE" w:rsidRPr="000C3B03">
        <w:rPr>
          <w:rFonts w:ascii="Century" w:hAnsi="Century"/>
          <w:rtl/>
        </w:rPr>
        <w:t xml:space="preserve"> </w:t>
      </w:r>
      <w:r w:rsidR="002650DE" w:rsidRPr="000C3B03">
        <w:rPr>
          <w:rFonts w:ascii="Century" w:hAnsi="Century" w:hint="eastAsia"/>
          <w:rtl/>
        </w:rPr>
        <w:t>الإعاقات</w:t>
      </w:r>
      <w:r w:rsidR="002650DE" w:rsidRPr="000C3B03">
        <w:rPr>
          <w:rFonts w:ascii="Century" w:hAnsi="Century"/>
          <w:rtl/>
        </w:rPr>
        <w:t xml:space="preserve"> </w:t>
      </w:r>
      <w:r w:rsidR="002650DE" w:rsidRPr="000C3B03">
        <w:rPr>
          <w:rFonts w:ascii="Century" w:hAnsi="Century" w:hint="eastAsia"/>
          <w:rtl/>
        </w:rPr>
        <w:t>الوراثية</w:t>
      </w:r>
      <w:r w:rsidR="002650DE" w:rsidRPr="000C3B03">
        <w:rPr>
          <w:rFonts w:ascii="Century" w:hAnsi="Century"/>
          <w:rtl/>
        </w:rPr>
        <w:t xml:space="preserve">. </w:t>
      </w:r>
      <w:r w:rsidR="002650DE" w:rsidRPr="000C3B03">
        <w:rPr>
          <w:rFonts w:ascii="Century" w:hAnsi="Century" w:hint="eastAsia"/>
          <w:rtl/>
        </w:rPr>
        <w:t>والإجهاض</w:t>
      </w:r>
      <w:r w:rsidR="002650DE" w:rsidRPr="000C3B03">
        <w:rPr>
          <w:rFonts w:ascii="Century" w:hAnsi="Century"/>
          <w:rtl/>
        </w:rPr>
        <w:t xml:space="preserve"> </w:t>
      </w:r>
      <w:r w:rsidR="002650DE" w:rsidRPr="000C3B03">
        <w:rPr>
          <w:rFonts w:ascii="Century" w:hAnsi="Century" w:hint="eastAsia"/>
          <w:rtl/>
        </w:rPr>
        <w:t>الممنوع</w:t>
      </w:r>
      <w:r w:rsidR="002650DE" w:rsidRPr="000C3B03">
        <w:rPr>
          <w:rFonts w:ascii="Century" w:hAnsi="Century"/>
          <w:rtl/>
        </w:rPr>
        <w:t xml:space="preserve"> </w:t>
      </w:r>
      <w:r w:rsidR="002650DE" w:rsidRPr="000C3B03">
        <w:rPr>
          <w:rFonts w:ascii="Century" w:hAnsi="Century" w:hint="eastAsia"/>
          <w:rtl/>
        </w:rPr>
        <w:t>قانوناً</w:t>
      </w:r>
      <w:r w:rsidR="002650DE" w:rsidRPr="000C3B03">
        <w:rPr>
          <w:rFonts w:ascii="Century" w:hAnsi="Century"/>
          <w:rtl/>
        </w:rPr>
        <w:t xml:space="preserve"> </w:t>
      </w:r>
      <w:r w:rsidR="002650DE" w:rsidRPr="000C3B03">
        <w:rPr>
          <w:rFonts w:ascii="Century" w:hAnsi="Century" w:hint="eastAsia"/>
          <w:rtl/>
        </w:rPr>
        <w:t>يمار</w:t>
      </w:r>
      <w:r w:rsidR="002650DE">
        <w:rPr>
          <w:rFonts w:ascii="Century" w:hAnsi="Century" w:hint="cs"/>
          <w:rtl/>
        </w:rPr>
        <w:t>َ</w:t>
      </w:r>
      <w:r w:rsidR="002650DE" w:rsidRPr="000C3B03">
        <w:rPr>
          <w:rFonts w:ascii="Century" w:hAnsi="Century" w:hint="eastAsia"/>
          <w:rtl/>
        </w:rPr>
        <w:t>س</w:t>
      </w:r>
      <w:r w:rsidR="002650DE" w:rsidRPr="000C3B03">
        <w:rPr>
          <w:rFonts w:ascii="Century" w:hAnsi="Century"/>
          <w:rtl/>
        </w:rPr>
        <w:t xml:space="preserve"> </w:t>
      </w:r>
      <w:r w:rsidR="002650DE" w:rsidRPr="000C3B03">
        <w:rPr>
          <w:rFonts w:ascii="Century" w:hAnsi="Century" w:hint="eastAsia"/>
          <w:rtl/>
        </w:rPr>
        <w:t>سراً</w:t>
      </w:r>
      <w:r w:rsidR="002650DE" w:rsidRPr="000C3B03">
        <w:rPr>
          <w:rFonts w:ascii="Century" w:hAnsi="Century"/>
          <w:rtl/>
        </w:rPr>
        <w:t xml:space="preserve">. </w:t>
      </w:r>
      <w:r w:rsidR="002650DE" w:rsidRPr="000C3B03">
        <w:rPr>
          <w:rFonts w:ascii="Century" w:hAnsi="Century" w:hint="eastAsia"/>
          <w:rtl/>
        </w:rPr>
        <w:t>كما</w:t>
      </w:r>
      <w:r w:rsidR="002650DE" w:rsidRPr="000C3B03">
        <w:rPr>
          <w:rFonts w:ascii="Century" w:hAnsi="Century"/>
          <w:rtl/>
        </w:rPr>
        <w:t xml:space="preserve"> </w:t>
      </w:r>
      <w:r w:rsidR="002650DE" w:rsidRPr="000C3B03">
        <w:rPr>
          <w:rFonts w:ascii="Century" w:hAnsi="Century" w:hint="eastAsia"/>
          <w:rtl/>
        </w:rPr>
        <w:t>أنّ</w:t>
      </w:r>
      <w:r w:rsidR="002650DE" w:rsidRPr="000C3B03">
        <w:rPr>
          <w:rFonts w:ascii="Century" w:hAnsi="Century"/>
          <w:rtl/>
        </w:rPr>
        <w:t xml:space="preserve"> </w:t>
      </w:r>
      <w:r w:rsidR="002650DE" w:rsidRPr="000C3B03">
        <w:rPr>
          <w:rFonts w:ascii="Century" w:hAnsi="Century" w:hint="eastAsia"/>
          <w:rtl/>
        </w:rPr>
        <w:t>التأخير</w:t>
      </w:r>
      <w:r w:rsidR="002650DE" w:rsidRPr="000C3B03">
        <w:rPr>
          <w:rFonts w:ascii="Century" w:hAnsi="Century"/>
          <w:rtl/>
        </w:rPr>
        <w:t xml:space="preserve"> </w:t>
      </w:r>
      <w:r w:rsidR="002650DE" w:rsidRPr="000C3B03">
        <w:rPr>
          <w:rFonts w:ascii="Century" w:hAnsi="Century" w:hint="eastAsia"/>
          <w:rtl/>
        </w:rPr>
        <w:t>في</w:t>
      </w:r>
      <w:r w:rsidR="002650DE" w:rsidRPr="000C3B03">
        <w:rPr>
          <w:rFonts w:ascii="Century" w:hAnsi="Century"/>
          <w:rtl/>
        </w:rPr>
        <w:t xml:space="preserve"> </w:t>
      </w:r>
      <w:r w:rsidR="002650DE" w:rsidRPr="000C3B03">
        <w:rPr>
          <w:rFonts w:ascii="Century" w:hAnsi="Century" w:hint="eastAsia"/>
          <w:rtl/>
        </w:rPr>
        <w:t>عمر</w:t>
      </w:r>
      <w:r w:rsidR="002650DE" w:rsidRPr="000C3B03">
        <w:rPr>
          <w:rFonts w:ascii="Century" w:hAnsi="Century"/>
          <w:rtl/>
        </w:rPr>
        <w:t xml:space="preserve"> </w:t>
      </w:r>
      <w:r w:rsidR="002650DE" w:rsidRPr="000C3B03">
        <w:rPr>
          <w:rFonts w:ascii="Century" w:hAnsi="Century" w:hint="eastAsia"/>
          <w:rtl/>
        </w:rPr>
        <w:t>الزواج</w:t>
      </w:r>
      <w:r w:rsidR="002650DE" w:rsidRPr="000C3B03">
        <w:rPr>
          <w:rFonts w:ascii="Century" w:hAnsi="Century"/>
          <w:rtl/>
        </w:rPr>
        <w:t xml:space="preserve"> </w:t>
      </w:r>
      <w:r w:rsidR="002650DE" w:rsidRPr="000C3B03">
        <w:rPr>
          <w:rFonts w:ascii="Century" w:hAnsi="Century" w:hint="eastAsia"/>
          <w:rtl/>
        </w:rPr>
        <w:t>لأسباب</w:t>
      </w:r>
      <w:r w:rsidR="002650DE" w:rsidRPr="000C3B03">
        <w:rPr>
          <w:rFonts w:ascii="Century" w:hAnsi="Century"/>
          <w:rtl/>
        </w:rPr>
        <w:t xml:space="preserve"> </w:t>
      </w:r>
      <w:r w:rsidR="002650DE" w:rsidRPr="000C3B03">
        <w:rPr>
          <w:rFonts w:ascii="Century" w:hAnsi="Century" w:hint="cs"/>
          <w:rtl/>
        </w:rPr>
        <w:t>اقتصادية</w:t>
      </w:r>
      <w:r w:rsidR="002650DE" w:rsidRPr="000C3B03">
        <w:rPr>
          <w:rFonts w:ascii="Century" w:hAnsi="Century"/>
          <w:rtl/>
        </w:rPr>
        <w:t xml:space="preserve"> </w:t>
      </w:r>
      <w:r w:rsidR="002650DE" w:rsidRPr="000C3B03">
        <w:rPr>
          <w:rFonts w:ascii="Century" w:hAnsi="Century" w:hint="eastAsia"/>
          <w:rtl/>
        </w:rPr>
        <w:t>واجتماعية</w:t>
      </w:r>
      <w:r w:rsidR="002650DE" w:rsidRPr="000C3B03">
        <w:rPr>
          <w:rFonts w:ascii="Century" w:hAnsi="Century" w:hint="cs"/>
          <w:rtl/>
        </w:rPr>
        <w:t>،</w:t>
      </w:r>
      <w:r w:rsidR="002650DE" w:rsidRPr="000C3B03">
        <w:rPr>
          <w:rFonts w:ascii="Century" w:hAnsi="Century"/>
          <w:rtl/>
        </w:rPr>
        <w:t xml:space="preserve"> </w:t>
      </w:r>
      <w:r w:rsidR="002650DE">
        <w:rPr>
          <w:rFonts w:ascii="Century" w:hAnsi="Century" w:hint="cs"/>
          <w:rtl/>
        </w:rPr>
        <w:t xml:space="preserve">حسبما </w:t>
      </w:r>
      <w:r w:rsidR="002650DE" w:rsidRPr="000C3B03">
        <w:rPr>
          <w:rFonts w:ascii="Century" w:hAnsi="Century" w:hint="eastAsia"/>
          <w:rtl/>
        </w:rPr>
        <w:t>تشير</w:t>
      </w:r>
      <w:r w:rsidR="002650DE" w:rsidRPr="000C3B03">
        <w:rPr>
          <w:rFonts w:ascii="Century" w:hAnsi="Century"/>
          <w:rtl/>
        </w:rPr>
        <w:t xml:space="preserve"> </w:t>
      </w:r>
      <w:r w:rsidR="002650DE" w:rsidRPr="000C3B03">
        <w:rPr>
          <w:rFonts w:ascii="Century" w:hAnsi="Century" w:hint="eastAsia"/>
          <w:rtl/>
        </w:rPr>
        <w:t>الدراسات</w:t>
      </w:r>
      <w:r w:rsidR="002650DE" w:rsidRPr="000C3B03">
        <w:rPr>
          <w:rFonts w:ascii="Century" w:hAnsi="Century"/>
          <w:rtl/>
        </w:rPr>
        <w:t xml:space="preserve"> </w:t>
      </w:r>
      <w:r w:rsidR="002650DE" w:rsidRPr="000C3B03">
        <w:rPr>
          <w:rFonts w:ascii="Century" w:hAnsi="Century" w:hint="eastAsia"/>
          <w:rtl/>
        </w:rPr>
        <w:t>الأخيرة</w:t>
      </w:r>
      <w:r w:rsidR="002650DE" w:rsidRPr="000C3B03">
        <w:rPr>
          <w:rFonts w:ascii="Century" w:hAnsi="Century" w:hint="cs"/>
          <w:rtl/>
        </w:rPr>
        <w:t>،</w:t>
      </w:r>
      <w:r w:rsidR="002650DE" w:rsidRPr="000C3B03">
        <w:rPr>
          <w:rFonts w:ascii="Century" w:hAnsi="Century"/>
          <w:rtl/>
        </w:rPr>
        <w:t xml:space="preserve"> </w:t>
      </w:r>
      <w:r w:rsidR="002650DE" w:rsidRPr="000C3B03">
        <w:rPr>
          <w:rFonts w:ascii="Century" w:hAnsi="Century" w:hint="eastAsia"/>
          <w:rtl/>
        </w:rPr>
        <w:t>بدأ</w:t>
      </w:r>
      <w:r w:rsidR="002650DE" w:rsidRPr="000C3B03">
        <w:rPr>
          <w:rFonts w:ascii="Century" w:hAnsi="Century"/>
          <w:rtl/>
        </w:rPr>
        <w:t xml:space="preserve"> </w:t>
      </w:r>
      <w:r w:rsidR="002650DE" w:rsidRPr="000C3B03">
        <w:rPr>
          <w:rFonts w:ascii="Century" w:hAnsi="Century" w:hint="eastAsia"/>
          <w:rtl/>
        </w:rPr>
        <w:t>يطال</w:t>
      </w:r>
      <w:r w:rsidR="002650DE" w:rsidRPr="000C3B03">
        <w:rPr>
          <w:rFonts w:ascii="Century" w:hAnsi="Century"/>
          <w:rtl/>
        </w:rPr>
        <w:t xml:space="preserve"> </w:t>
      </w:r>
      <w:r w:rsidR="002650DE" w:rsidRPr="000C3B03">
        <w:rPr>
          <w:rFonts w:ascii="Century" w:hAnsi="Century" w:hint="eastAsia"/>
          <w:rtl/>
        </w:rPr>
        <w:t>فئات</w:t>
      </w:r>
      <w:r w:rsidR="002650DE" w:rsidRPr="000C3B03">
        <w:rPr>
          <w:rFonts w:ascii="Century" w:hAnsi="Century"/>
          <w:rtl/>
        </w:rPr>
        <w:t xml:space="preserve"> </w:t>
      </w:r>
      <w:r w:rsidR="002650DE" w:rsidRPr="000C3B03">
        <w:rPr>
          <w:rFonts w:ascii="Century" w:hAnsi="Century" w:hint="eastAsia"/>
          <w:rtl/>
        </w:rPr>
        <w:t>أكبر</w:t>
      </w:r>
      <w:r w:rsidR="002650DE" w:rsidRPr="000C3B03">
        <w:rPr>
          <w:rFonts w:ascii="Century" w:hAnsi="Century"/>
          <w:rtl/>
        </w:rPr>
        <w:t xml:space="preserve"> </w:t>
      </w:r>
      <w:r w:rsidR="002650DE" w:rsidRPr="000C3B03">
        <w:rPr>
          <w:rFonts w:ascii="Century" w:hAnsi="Century" w:hint="eastAsia"/>
          <w:rtl/>
        </w:rPr>
        <w:t>من</w:t>
      </w:r>
      <w:r w:rsidR="002650DE" w:rsidRPr="000C3B03">
        <w:rPr>
          <w:rFonts w:ascii="Century" w:hAnsi="Century"/>
          <w:rtl/>
        </w:rPr>
        <w:t xml:space="preserve"> </w:t>
      </w:r>
      <w:r w:rsidR="002650DE" w:rsidRPr="000C3B03">
        <w:rPr>
          <w:rFonts w:ascii="Century" w:hAnsi="Century" w:hint="eastAsia"/>
          <w:rtl/>
        </w:rPr>
        <w:t>الفتيات</w:t>
      </w:r>
      <w:r w:rsidR="002650DE" w:rsidRPr="000C3B03">
        <w:rPr>
          <w:rFonts w:ascii="Century" w:hAnsi="Century"/>
          <w:rtl/>
        </w:rPr>
        <w:t xml:space="preserve">. </w:t>
      </w:r>
      <w:r w:rsidR="002650DE" w:rsidRPr="000C3B03">
        <w:rPr>
          <w:rFonts w:ascii="Century" w:hAnsi="Century" w:hint="eastAsia"/>
          <w:rtl/>
        </w:rPr>
        <w:t>كذلك</w:t>
      </w:r>
      <w:r w:rsidR="002650DE" w:rsidRPr="000C3B03">
        <w:rPr>
          <w:rFonts w:ascii="Century" w:hAnsi="Century"/>
          <w:rtl/>
        </w:rPr>
        <w:t xml:space="preserve"> </w:t>
      </w:r>
      <w:r w:rsidR="002650DE" w:rsidRPr="000C3B03">
        <w:rPr>
          <w:rFonts w:ascii="Century" w:hAnsi="Century" w:hint="cs"/>
          <w:rtl/>
        </w:rPr>
        <w:t>ازدادت</w:t>
      </w:r>
      <w:r w:rsidR="002650DE" w:rsidRPr="000C3B03">
        <w:rPr>
          <w:rFonts w:ascii="Century" w:hAnsi="Century"/>
          <w:rtl/>
        </w:rPr>
        <w:t xml:space="preserve"> </w:t>
      </w:r>
      <w:r w:rsidR="002650DE" w:rsidRPr="000C3B03">
        <w:rPr>
          <w:rFonts w:ascii="Century" w:hAnsi="Century" w:hint="eastAsia"/>
          <w:rtl/>
        </w:rPr>
        <w:t>نسبة</w:t>
      </w:r>
      <w:r w:rsidR="002650DE" w:rsidRPr="000C3B03">
        <w:rPr>
          <w:rFonts w:ascii="Century" w:hAnsi="Century"/>
          <w:rtl/>
        </w:rPr>
        <w:t xml:space="preserve"> </w:t>
      </w:r>
      <w:r w:rsidR="002650DE" w:rsidRPr="000C3B03">
        <w:rPr>
          <w:rFonts w:ascii="Century" w:hAnsi="Century" w:hint="eastAsia"/>
          <w:rtl/>
        </w:rPr>
        <w:t>العازبات</w:t>
      </w:r>
      <w:r w:rsidR="002650DE" w:rsidRPr="000C3B03">
        <w:rPr>
          <w:rFonts w:ascii="Century" w:hAnsi="Century"/>
          <w:rtl/>
        </w:rPr>
        <w:t xml:space="preserve"> </w:t>
      </w:r>
      <w:r w:rsidR="002650DE" w:rsidRPr="000C3B03">
        <w:rPr>
          <w:rFonts w:ascii="Century" w:hAnsi="Century" w:hint="eastAsia"/>
          <w:rtl/>
        </w:rPr>
        <w:t>في</w:t>
      </w:r>
      <w:r w:rsidR="002650DE" w:rsidRPr="000C3B03">
        <w:rPr>
          <w:rFonts w:ascii="Century" w:hAnsi="Century"/>
          <w:rtl/>
        </w:rPr>
        <w:t xml:space="preserve"> </w:t>
      </w:r>
      <w:r w:rsidR="002650DE" w:rsidRPr="000C3B03">
        <w:rPr>
          <w:rFonts w:ascii="Century" w:hAnsi="Century" w:hint="eastAsia"/>
          <w:rtl/>
        </w:rPr>
        <w:t>السنوات</w:t>
      </w:r>
      <w:r w:rsidR="002650DE" w:rsidRPr="000C3B03">
        <w:rPr>
          <w:rFonts w:ascii="Century" w:hAnsi="Century"/>
          <w:rtl/>
        </w:rPr>
        <w:t xml:space="preserve"> </w:t>
      </w:r>
      <w:r w:rsidR="002650DE">
        <w:rPr>
          <w:rFonts w:ascii="Century" w:hAnsi="Century" w:hint="cs"/>
          <w:rtl/>
        </w:rPr>
        <w:t>القليلة الماضية</w:t>
      </w:r>
      <w:r w:rsidR="002650DE" w:rsidRPr="000C3B03">
        <w:rPr>
          <w:rFonts w:ascii="Century" w:hAnsi="Century"/>
          <w:rtl/>
        </w:rPr>
        <w:t xml:space="preserve">. </w:t>
      </w:r>
      <w:r w:rsidR="002650DE" w:rsidRPr="000C3B03">
        <w:rPr>
          <w:rFonts w:ascii="Century" w:hAnsi="Century" w:hint="eastAsia"/>
          <w:rtl/>
        </w:rPr>
        <w:t>وكلها</w:t>
      </w:r>
      <w:r w:rsidR="002650DE" w:rsidRPr="000C3B03">
        <w:rPr>
          <w:rFonts w:ascii="Century" w:hAnsi="Century"/>
          <w:rtl/>
        </w:rPr>
        <w:t xml:space="preserve"> </w:t>
      </w:r>
      <w:r w:rsidR="002650DE" w:rsidRPr="000C3B03">
        <w:rPr>
          <w:rFonts w:ascii="Century" w:hAnsi="Century" w:hint="eastAsia"/>
          <w:rtl/>
        </w:rPr>
        <w:t>أمور</w:t>
      </w:r>
      <w:r w:rsidR="002650DE" w:rsidRPr="000C3B03">
        <w:rPr>
          <w:rFonts w:ascii="Century" w:hAnsi="Century"/>
          <w:rtl/>
        </w:rPr>
        <w:t xml:space="preserve"> </w:t>
      </w:r>
      <w:r w:rsidR="002650DE" w:rsidRPr="000C3B03">
        <w:rPr>
          <w:rFonts w:ascii="Century" w:hAnsi="Century" w:hint="eastAsia"/>
          <w:rtl/>
        </w:rPr>
        <w:t>تؤثر</w:t>
      </w:r>
      <w:r w:rsidR="002650DE" w:rsidRPr="000C3B03">
        <w:rPr>
          <w:rFonts w:ascii="Century" w:hAnsi="Century"/>
          <w:rtl/>
        </w:rPr>
        <w:t xml:space="preserve"> </w:t>
      </w:r>
      <w:r w:rsidR="002650DE" w:rsidRPr="000C3B03">
        <w:rPr>
          <w:rFonts w:ascii="Century" w:hAnsi="Century" w:hint="eastAsia"/>
          <w:rtl/>
        </w:rPr>
        <w:t>سلباً</w:t>
      </w:r>
      <w:r w:rsidR="002650DE" w:rsidRPr="000C3B03">
        <w:rPr>
          <w:rFonts w:ascii="Century" w:hAnsi="Century"/>
          <w:rtl/>
        </w:rPr>
        <w:t xml:space="preserve"> </w:t>
      </w:r>
      <w:r w:rsidR="002650DE" w:rsidRPr="000C3B03">
        <w:rPr>
          <w:rFonts w:ascii="Century" w:hAnsi="Century" w:hint="eastAsia"/>
          <w:rtl/>
        </w:rPr>
        <w:t>على</w:t>
      </w:r>
      <w:r w:rsidR="002650DE" w:rsidRPr="000C3B03">
        <w:rPr>
          <w:rFonts w:ascii="Century" w:hAnsi="Century"/>
          <w:rtl/>
        </w:rPr>
        <w:t xml:space="preserve"> </w:t>
      </w:r>
      <w:r w:rsidR="002650DE" w:rsidRPr="000C3B03">
        <w:rPr>
          <w:rFonts w:ascii="Century" w:hAnsi="Century" w:hint="eastAsia"/>
          <w:rtl/>
        </w:rPr>
        <w:t>صحة</w:t>
      </w:r>
      <w:r w:rsidR="002650DE" w:rsidRPr="000C3B03">
        <w:rPr>
          <w:rFonts w:ascii="Century" w:hAnsi="Century"/>
          <w:rtl/>
        </w:rPr>
        <w:t xml:space="preserve"> </w:t>
      </w:r>
      <w:r w:rsidR="002650DE" w:rsidRPr="000C3B03">
        <w:rPr>
          <w:rFonts w:ascii="Century" w:hAnsi="Century" w:hint="eastAsia"/>
          <w:rtl/>
        </w:rPr>
        <w:t>المرأة</w:t>
      </w:r>
      <w:r w:rsidR="002650DE" w:rsidRPr="000C3B03">
        <w:rPr>
          <w:rFonts w:ascii="Century" w:hAnsi="Century"/>
          <w:rtl/>
        </w:rPr>
        <w:t xml:space="preserve"> </w:t>
      </w:r>
      <w:r w:rsidR="002650DE" w:rsidRPr="000C3B03">
        <w:rPr>
          <w:rFonts w:ascii="Century" w:hAnsi="Century" w:hint="eastAsia"/>
          <w:rtl/>
        </w:rPr>
        <w:t>الجسدية</w:t>
      </w:r>
      <w:r w:rsidR="002650DE" w:rsidRPr="000C3B03">
        <w:rPr>
          <w:rFonts w:ascii="Century" w:hAnsi="Century"/>
          <w:rtl/>
        </w:rPr>
        <w:t xml:space="preserve"> </w:t>
      </w:r>
      <w:r w:rsidR="002650DE" w:rsidRPr="000C3B03">
        <w:rPr>
          <w:rFonts w:ascii="Century" w:hAnsi="Century" w:hint="eastAsia"/>
          <w:rtl/>
        </w:rPr>
        <w:t>والنفسية</w:t>
      </w:r>
      <w:r w:rsidR="002650DE" w:rsidRPr="000C3B03">
        <w:rPr>
          <w:rFonts w:ascii="Century" w:hAnsi="Century"/>
          <w:rtl/>
        </w:rPr>
        <w:t>.</w:t>
      </w:r>
    </w:p>
    <w:p w:rsidR="002650DE" w:rsidRPr="000C3B03" w:rsidRDefault="00827BAC" w:rsidP="00827BAC">
      <w:pPr>
        <w:pStyle w:val="SingleTxt"/>
        <w:rPr>
          <w:rFonts w:ascii="Century" w:hAnsi="Century"/>
          <w:rtl/>
        </w:rPr>
      </w:pPr>
      <w:r>
        <w:rPr>
          <w:rFonts w:ascii="Century" w:hAnsi="Century" w:hint="cs"/>
          <w:rtl/>
        </w:rPr>
        <w:tab/>
      </w:r>
      <w:r w:rsidR="002650DE" w:rsidRPr="000C3B03">
        <w:rPr>
          <w:rFonts w:ascii="Century" w:hAnsi="Century" w:hint="eastAsia"/>
          <w:rtl/>
        </w:rPr>
        <w:t>أخيراً</w:t>
      </w:r>
      <w:r w:rsidR="002650DE" w:rsidRPr="000C3B03">
        <w:rPr>
          <w:rFonts w:ascii="Century" w:hAnsi="Century"/>
          <w:rtl/>
        </w:rPr>
        <w:t xml:space="preserve"> </w:t>
      </w:r>
      <w:r w:rsidR="002650DE">
        <w:rPr>
          <w:rFonts w:ascii="Century" w:hAnsi="Century" w:hint="cs"/>
          <w:rtl/>
        </w:rPr>
        <w:t xml:space="preserve">وليس </w:t>
      </w:r>
      <w:r w:rsidR="002650DE" w:rsidRPr="000C3B03">
        <w:rPr>
          <w:rFonts w:ascii="Century" w:hAnsi="Century" w:hint="eastAsia"/>
          <w:rtl/>
        </w:rPr>
        <w:t>آخراً</w:t>
      </w:r>
      <w:r w:rsidR="002650DE">
        <w:rPr>
          <w:rFonts w:ascii="Century" w:hAnsi="Century" w:hint="cs"/>
          <w:rtl/>
        </w:rPr>
        <w:t>،</w:t>
      </w:r>
      <w:r w:rsidR="002650DE" w:rsidRPr="000C3B03">
        <w:rPr>
          <w:rFonts w:ascii="Century" w:hAnsi="Century"/>
          <w:rtl/>
        </w:rPr>
        <w:t xml:space="preserve"> </w:t>
      </w:r>
      <w:r w:rsidR="002650DE" w:rsidRPr="000C3B03">
        <w:rPr>
          <w:rFonts w:ascii="Century" w:hAnsi="Century" w:hint="eastAsia"/>
          <w:rtl/>
        </w:rPr>
        <w:t>ما</w:t>
      </w:r>
      <w:r w:rsidR="002650DE" w:rsidRPr="000C3B03">
        <w:rPr>
          <w:rFonts w:ascii="Century" w:hAnsi="Century"/>
          <w:rtl/>
        </w:rPr>
        <w:t xml:space="preserve"> </w:t>
      </w:r>
      <w:r w:rsidR="002650DE" w:rsidRPr="000C3B03">
        <w:rPr>
          <w:rFonts w:ascii="Century" w:hAnsi="Century" w:hint="eastAsia"/>
          <w:rtl/>
        </w:rPr>
        <w:t>زالت</w:t>
      </w:r>
      <w:r w:rsidR="002650DE" w:rsidRPr="000C3B03">
        <w:rPr>
          <w:rFonts w:ascii="Century" w:hAnsi="Century"/>
          <w:rtl/>
        </w:rPr>
        <w:t xml:space="preserve"> </w:t>
      </w:r>
      <w:r w:rsidR="002650DE" w:rsidRPr="000C3B03">
        <w:rPr>
          <w:rFonts w:ascii="Century" w:hAnsi="Century" w:hint="eastAsia"/>
          <w:rtl/>
        </w:rPr>
        <w:t>التغطية</w:t>
      </w:r>
      <w:r w:rsidR="002650DE" w:rsidRPr="000C3B03">
        <w:rPr>
          <w:rFonts w:ascii="Century" w:hAnsi="Century"/>
          <w:rtl/>
        </w:rPr>
        <w:t xml:space="preserve"> </w:t>
      </w:r>
      <w:r w:rsidR="002650DE" w:rsidRPr="000C3B03">
        <w:rPr>
          <w:rFonts w:ascii="Century" w:hAnsi="Century" w:hint="eastAsia"/>
          <w:rtl/>
        </w:rPr>
        <w:t>الصحية</w:t>
      </w:r>
      <w:r w:rsidR="002650DE" w:rsidRPr="000C3B03">
        <w:rPr>
          <w:rFonts w:ascii="Century" w:hAnsi="Century"/>
          <w:rtl/>
        </w:rPr>
        <w:t xml:space="preserve"> </w:t>
      </w:r>
      <w:r w:rsidR="002650DE" w:rsidRPr="000C3B03">
        <w:rPr>
          <w:rFonts w:ascii="Century" w:hAnsi="Century" w:hint="eastAsia"/>
          <w:rtl/>
        </w:rPr>
        <w:t>بحاجة</w:t>
      </w:r>
      <w:r w:rsidR="002650DE">
        <w:rPr>
          <w:rFonts w:ascii="Century" w:hAnsi="Century" w:hint="cs"/>
          <w:rtl/>
        </w:rPr>
        <w:t xml:space="preserve"> إلى </w:t>
      </w:r>
      <w:r w:rsidR="002650DE" w:rsidRPr="000C3B03">
        <w:rPr>
          <w:rFonts w:ascii="Century" w:hAnsi="Century" w:hint="eastAsia"/>
          <w:rtl/>
        </w:rPr>
        <w:t>تعميم</w:t>
      </w:r>
      <w:r w:rsidR="002650DE" w:rsidRPr="000C3B03">
        <w:rPr>
          <w:rFonts w:ascii="Century" w:hAnsi="Century"/>
          <w:rtl/>
        </w:rPr>
        <w:t xml:space="preserve"> </w:t>
      </w:r>
      <w:r w:rsidR="002650DE" w:rsidRPr="000C3B03">
        <w:rPr>
          <w:rFonts w:ascii="Century" w:hAnsi="Century" w:hint="eastAsia"/>
          <w:rtl/>
        </w:rPr>
        <w:t>أكبر</w:t>
      </w:r>
      <w:r w:rsidR="002650DE" w:rsidRPr="000C3B03">
        <w:rPr>
          <w:rFonts w:ascii="Century" w:hAnsi="Century"/>
          <w:rtl/>
        </w:rPr>
        <w:t xml:space="preserve"> </w:t>
      </w:r>
      <w:r w:rsidR="002650DE" w:rsidRPr="000C3B03">
        <w:rPr>
          <w:rFonts w:ascii="Century" w:hAnsi="Century" w:hint="eastAsia"/>
          <w:rtl/>
        </w:rPr>
        <w:t>بحيث</w:t>
      </w:r>
      <w:r w:rsidR="002650DE" w:rsidRPr="000C3B03">
        <w:rPr>
          <w:rFonts w:ascii="Century" w:hAnsi="Century"/>
          <w:rtl/>
        </w:rPr>
        <w:t xml:space="preserve"> </w:t>
      </w:r>
      <w:r w:rsidR="002650DE" w:rsidRPr="000C3B03">
        <w:rPr>
          <w:rFonts w:ascii="Century" w:hAnsi="Century" w:hint="eastAsia"/>
          <w:rtl/>
        </w:rPr>
        <w:t>تطال</w:t>
      </w:r>
      <w:r w:rsidR="002650DE" w:rsidRPr="000C3B03">
        <w:rPr>
          <w:rFonts w:ascii="Century" w:hAnsi="Century"/>
          <w:rtl/>
        </w:rPr>
        <w:t xml:space="preserve"> </w:t>
      </w:r>
      <w:r w:rsidR="002650DE" w:rsidRPr="000C3B03">
        <w:rPr>
          <w:rFonts w:ascii="Century" w:hAnsi="Century" w:hint="eastAsia"/>
          <w:rtl/>
        </w:rPr>
        <w:t>جميع</w:t>
      </w:r>
      <w:r w:rsidR="002650DE" w:rsidRPr="000C3B03">
        <w:rPr>
          <w:rFonts w:ascii="Century" w:hAnsi="Century"/>
          <w:rtl/>
        </w:rPr>
        <w:t xml:space="preserve"> </w:t>
      </w:r>
      <w:r w:rsidR="002650DE" w:rsidRPr="000C3B03">
        <w:rPr>
          <w:rFonts w:ascii="Century" w:hAnsi="Century" w:hint="eastAsia"/>
          <w:rtl/>
        </w:rPr>
        <w:t>اللبنانيين</w:t>
      </w:r>
      <w:r w:rsidR="002650DE" w:rsidRPr="000C3B03">
        <w:rPr>
          <w:rFonts w:ascii="Century" w:hAnsi="Century"/>
          <w:rtl/>
        </w:rPr>
        <w:t xml:space="preserve"> </w:t>
      </w:r>
      <w:r w:rsidR="002650DE" w:rsidRPr="000C3B03">
        <w:rPr>
          <w:rFonts w:ascii="Century" w:hAnsi="Century" w:hint="eastAsia"/>
          <w:rtl/>
        </w:rPr>
        <w:t>وما</w:t>
      </w:r>
      <w:r w:rsidR="002650DE" w:rsidRPr="000C3B03">
        <w:rPr>
          <w:rFonts w:ascii="Century" w:hAnsi="Century"/>
          <w:rtl/>
        </w:rPr>
        <w:t xml:space="preserve"> </w:t>
      </w:r>
      <w:r w:rsidR="002650DE" w:rsidRPr="000C3B03">
        <w:rPr>
          <w:rFonts w:ascii="Century" w:hAnsi="Century" w:hint="eastAsia"/>
          <w:rtl/>
        </w:rPr>
        <w:t>زالت</w:t>
      </w:r>
      <w:r w:rsidR="002650DE" w:rsidRPr="000C3B03">
        <w:rPr>
          <w:rFonts w:ascii="Century" w:hAnsi="Century"/>
          <w:rtl/>
        </w:rPr>
        <w:t xml:space="preserve"> </w:t>
      </w:r>
      <w:r w:rsidR="002650DE" w:rsidRPr="000C3B03">
        <w:rPr>
          <w:rFonts w:ascii="Century" w:hAnsi="Century" w:hint="eastAsia"/>
          <w:rtl/>
        </w:rPr>
        <w:t>البرامج</w:t>
      </w:r>
      <w:r w:rsidR="002650DE" w:rsidRPr="000C3B03">
        <w:rPr>
          <w:rFonts w:ascii="Century" w:hAnsi="Century"/>
          <w:rtl/>
        </w:rPr>
        <w:t xml:space="preserve"> </w:t>
      </w:r>
      <w:r w:rsidR="002650DE" w:rsidRPr="000C3B03">
        <w:rPr>
          <w:rFonts w:ascii="Century" w:hAnsi="Century" w:hint="eastAsia"/>
          <w:rtl/>
        </w:rPr>
        <w:t>والمشاريع</w:t>
      </w:r>
      <w:r w:rsidR="002650DE" w:rsidRPr="000C3B03">
        <w:rPr>
          <w:rFonts w:ascii="Century" w:hAnsi="Century"/>
          <w:rtl/>
        </w:rPr>
        <w:t xml:space="preserve"> </w:t>
      </w:r>
      <w:r w:rsidR="002650DE" w:rsidRPr="000C3B03">
        <w:rPr>
          <w:rFonts w:ascii="Century" w:hAnsi="Century" w:hint="eastAsia"/>
          <w:rtl/>
        </w:rPr>
        <w:t>الصحية</w:t>
      </w:r>
      <w:r w:rsidR="002650DE" w:rsidRPr="000C3B03">
        <w:rPr>
          <w:rFonts w:ascii="Century" w:hAnsi="Century"/>
          <w:rtl/>
        </w:rPr>
        <w:t xml:space="preserve"> </w:t>
      </w:r>
      <w:r w:rsidR="002650DE" w:rsidRPr="000C3B03">
        <w:rPr>
          <w:rFonts w:ascii="Century" w:hAnsi="Century" w:hint="eastAsia"/>
          <w:rtl/>
        </w:rPr>
        <w:t>بحاجة</w:t>
      </w:r>
      <w:r w:rsidR="002650DE" w:rsidRPr="000C3B03">
        <w:rPr>
          <w:rFonts w:ascii="Century" w:hAnsi="Century"/>
          <w:rtl/>
        </w:rPr>
        <w:t xml:space="preserve"> </w:t>
      </w:r>
      <w:r w:rsidR="002650DE" w:rsidRPr="000C3B03">
        <w:rPr>
          <w:rFonts w:ascii="Century" w:hAnsi="Century" w:hint="eastAsia"/>
          <w:rtl/>
        </w:rPr>
        <w:t>إلى</w:t>
      </w:r>
      <w:r w:rsidR="002650DE" w:rsidRPr="000C3B03">
        <w:rPr>
          <w:rFonts w:ascii="Century" w:hAnsi="Century"/>
          <w:rtl/>
        </w:rPr>
        <w:t xml:space="preserve"> </w:t>
      </w:r>
      <w:r w:rsidR="002650DE" w:rsidRPr="000C3B03">
        <w:rPr>
          <w:rFonts w:ascii="Century" w:hAnsi="Century" w:hint="eastAsia"/>
          <w:rtl/>
        </w:rPr>
        <w:t>إجراءات</w:t>
      </w:r>
      <w:r w:rsidR="002650DE" w:rsidRPr="000C3B03">
        <w:rPr>
          <w:rFonts w:ascii="Century" w:hAnsi="Century"/>
          <w:rtl/>
        </w:rPr>
        <w:t xml:space="preserve"> </w:t>
      </w:r>
      <w:r w:rsidR="002650DE" w:rsidRPr="000C3B03">
        <w:rPr>
          <w:rFonts w:ascii="Century" w:hAnsi="Century" w:hint="eastAsia"/>
          <w:rtl/>
        </w:rPr>
        <w:t>عمليّة</w:t>
      </w:r>
      <w:r w:rsidR="002650DE" w:rsidRPr="000C3B03">
        <w:rPr>
          <w:rFonts w:ascii="Century" w:hAnsi="Century"/>
          <w:rtl/>
        </w:rPr>
        <w:t xml:space="preserve"> </w:t>
      </w:r>
      <w:r w:rsidR="002650DE" w:rsidRPr="000C3B03">
        <w:rPr>
          <w:rFonts w:ascii="Century" w:hAnsi="Century" w:hint="eastAsia"/>
          <w:rtl/>
        </w:rPr>
        <w:t>بحيث</w:t>
      </w:r>
      <w:r w:rsidR="002650DE" w:rsidRPr="000C3B03">
        <w:rPr>
          <w:rFonts w:ascii="Century" w:hAnsi="Century"/>
          <w:rtl/>
        </w:rPr>
        <w:t xml:space="preserve"> </w:t>
      </w:r>
      <w:r w:rsidR="002650DE">
        <w:rPr>
          <w:rFonts w:ascii="Century" w:hAnsi="Century" w:hint="cs"/>
          <w:rtl/>
        </w:rPr>
        <w:t>تخدم ج</w:t>
      </w:r>
      <w:r w:rsidR="002650DE" w:rsidRPr="000C3B03">
        <w:rPr>
          <w:rFonts w:ascii="Century" w:hAnsi="Century" w:hint="eastAsia"/>
          <w:rtl/>
        </w:rPr>
        <w:t>ميع</w:t>
      </w:r>
      <w:r w:rsidR="002650DE" w:rsidRPr="000C3B03">
        <w:rPr>
          <w:rFonts w:ascii="Century" w:hAnsi="Century"/>
          <w:rtl/>
        </w:rPr>
        <w:t xml:space="preserve"> </w:t>
      </w:r>
      <w:r w:rsidR="002650DE" w:rsidRPr="000C3B03">
        <w:rPr>
          <w:rFonts w:ascii="Century" w:hAnsi="Century" w:hint="eastAsia"/>
          <w:rtl/>
        </w:rPr>
        <w:t>الفئات</w:t>
      </w:r>
      <w:r w:rsidR="002650DE" w:rsidRPr="000C3B03">
        <w:rPr>
          <w:rFonts w:ascii="Century" w:hAnsi="Century"/>
          <w:rtl/>
        </w:rPr>
        <w:t xml:space="preserve"> </w:t>
      </w:r>
      <w:r w:rsidR="002650DE" w:rsidRPr="000C3B03">
        <w:rPr>
          <w:rFonts w:ascii="Century" w:hAnsi="Century" w:hint="eastAsia"/>
          <w:rtl/>
        </w:rPr>
        <w:t>وجميع</w:t>
      </w:r>
      <w:r w:rsidR="002650DE" w:rsidRPr="000C3B03">
        <w:rPr>
          <w:rFonts w:ascii="Century" w:hAnsi="Century"/>
          <w:rtl/>
        </w:rPr>
        <w:t xml:space="preserve"> </w:t>
      </w:r>
      <w:r w:rsidR="002650DE" w:rsidRPr="000C3B03">
        <w:rPr>
          <w:rFonts w:ascii="Century" w:hAnsi="Century" w:hint="eastAsia"/>
          <w:rtl/>
        </w:rPr>
        <w:t>المناطق</w:t>
      </w:r>
      <w:r w:rsidR="002650DE">
        <w:rPr>
          <w:rFonts w:ascii="Century" w:hAnsi="Century" w:hint="cs"/>
          <w:rtl/>
        </w:rPr>
        <w:t>،</w:t>
      </w:r>
      <w:r w:rsidR="002650DE" w:rsidRPr="000C3B03">
        <w:rPr>
          <w:rFonts w:ascii="Century" w:hAnsi="Century"/>
          <w:rtl/>
        </w:rPr>
        <w:t xml:space="preserve"> </w:t>
      </w:r>
      <w:r w:rsidR="002650DE" w:rsidRPr="000C3B03">
        <w:rPr>
          <w:rFonts w:ascii="Century" w:hAnsi="Century" w:hint="eastAsia"/>
          <w:rtl/>
        </w:rPr>
        <w:t>مع</w:t>
      </w:r>
      <w:r w:rsidR="002650DE" w:rsidRPr="000C3B03">
        <w:rPr>
          <w:rFonts w:ascii="Century" w:hAnsi="Century"/>
          <w:rtl/>
        </w:rPr>
        <w:t xml:space="preserve"> </w:t>
      </w:r>
      <w:r w:rsidR="002650DE" w:rsidRPr="000C3B03">
        <w:rPr>
          <w:rFonts w:ascii="Century" w:hAnsi="Century" w:hint="eastAsia"/>
          <w:rtl/>
        </w:rPr>
        <w:t>الأخذ</w:t>
      </w:r>
      <w:r w:rsidR="002650DE" w:rsidRPr="000C3B03">
        <w:rPr>
          <w:rFonts w:ascii="Century" w:hAnsi="Century"/>
          <w:rtl/>
        </w:rPr>
        <w:t xml:space="preserve"> </w:t>
      </w:r>
      <w:r w:rsidR="002650DE" w:rsidRPr="000C3B03">
        <w:rPr>
          <w:rFonts w:ascii="Century" w:hAnsi="Century" w:hint="eastAsia"/>
          <w:rtl/>
        </w:rPr>
        <w:t>بعين</w:t>
      </w:r>
      <w:r w:rsidR="002650DE" w:rsidRPr="000C3B03">
        <w:rPr>
          <w:rFonts w:ascii="Century" w:hAnsi="Century"/>
          <w:rtl/>
        </w:rPr>
        <w:t xml:space="preserve"> </w:t>
      </w:r>
      <w:r w:rsidR="002650DE" w:rsidRPr="000C3B03">
        <w:rPr>
          <w:rFonts w:ascii="Century" w:hAnsi="Century" w:hint="cs"/>
          <w:rtl/>
        </w:rPr>
        <w:t>الاعتبار</w:t>
      </w:r>
      <w:r w:rsidR="002650DE">
        <w:rPr>
          <w:rFonts w:ascii="Century" w:hAnsi="Century" w:hint="cs"/>
          <w:rtl/>
        </w:rPr>
        <w:t xml:space="preserve"> </w:t>
      </w:r>
      <w:r w:rsidR="002650DE" w:rsidRPr="000C3B03">
        <w:rPr>
          <w:rFonts w:ascii="Century" w:hAnsi="Century" w:hint="eastAsia"/>
          <w:rtl/>
        </w:rPr>
        <w:t>أهميّة</w:t>
      </w:r>
      <w:r w:rsidR="002650DE" w:rsidRPr="000C3B03">
        <w:rPr>
          <w:rFonts w:ascii="Century" w:hAnsi="Century"/>
          <w:rtl/>
        </w:rPr>
        <w:t xml:space="preserve"> </w:t>
      </w:r>
      <w:r w:rsidR="002650DE" w:rsidRPr="000C3B03">
        <w:rPr>
          <w:rFonts w:ascii="Century" w:hAnsi="Century" w:hint="eastAsia"/>
          <w:rtl/>
        </w:rPr>
        <w:t>تغيير</w:t>
      </w:r>
      <w:r w:rsidR="002650DE" w:rsidRPr="000C3B03">
        <w:rPr>
          <w:rFonts w:ascii="Century" w:hAnsi="Century"/>
          <w:rtl/>
        </w:rPr>
        <w:t xml:space="preserve"> </w:t>
      </w:r>
      <w:r w:rsidR="002650DE" w:rsidRPr="000C3B03">
        <w:rPr>
          <w:rFonts w:ascii="Century" w:hAnsi="Century" w:hint="eastAsia"/>
          <w:rtl/>
        </w:rPr>
        <w:t>المعايير</w:t>
      </w:r>
      <w:r w:rsidR="002650DE">
        <w:rPr>
          <w:rFonts w:ascii="Century" w:hAnsi="Century" w:hint="cs"/>
          <w:rtl/>
        </w:rPr>
        <w:t xml:space="preserve"> المعتمدة </w:t>
      </w:r>
      <w:r w:rsidR="002650DE" w:rsidRPr="000C3B03">
        <w:rPr>
          <w:rFonts w:ascii="Century" w:hAnsi="Century" w:hint="eastAsia"/>
          <w:rtl/>
        </w:rPr>
        <w:t>لإنجاح</w:t>
      </w:r>
      <w:r w:rsidR="002650DE" w:rsidRPr="000C3B03">
        <w:rPr>
          <w:rFonts w:ascii="Century" w:hAnsi="Century"/>
          <w:rtl/>
        </w:rPr>
        <w:t xml:space="preserve"> </w:t>
      </w:r>
      <w:r w:rsidR="002650DE" w:rsidRPr="000C3B03">
        <w:rPr>
          <w:rFonts w:ascii="Century" w:hAnsi="Century" w:hint="eastAsia"/>
          <w:rtl/>
        </w:rPr>
        <w:t>هذه</w:t>
      </w:r>
      <w:r w:rsidR="002650DE" w:rsidRPr="000C3B03">
        <w:rPr>
          <w:rFonts w:ascii="Century" w:hAnsi="Century"/>
          <w:rtl/>
        </w:rPr>
        <w:t xml:space="preserve"> </w:t>
      </w:r>
      <w:r w:rsidR="002650DE" w:rsidRPr="000C3B03">
        <w:rPr>
          <w:rFonts w:ascii="Century" w:hAnsi="Century" w:hint="eastAsia"/>
          <w:rtl/>
        </w:rPr>
        <w:t>المشاريع</w:t>
      </w:r>
      <w:r w:rsidR="002650DE" w:rsidRPr="000C3B03">
        <w:rPr>
          <w:rFonts w:ascii="Century" w:hAnsi="Century"/>
          <w:rtl/>
        </w:rPr>
        <w:t xml:space="preserve"> </w:t>
      </w:r>
      <w:r w:rsidR="002650DE" w:rsidRPr="000C3B03">
        <w:rPr>
          <w:rFonts w:ascii="Century" w:hAnsi="Century" w:hint="eastAsia"/>
          <w:rtl/>
        </w:rPr>
        <w:t>والبرامج</w:t>
      </w:r>
      <w:r w:rsidR="002650DE" w:rsidRPr="000C3B03">
        <w:rPr>
          <w:rFonts w:ascii="Century" w:hAnsi="Century"/>
          <w:rtl/>
        </w:rPr>
        <w:t>.</w:t>
      </w:r>
    </w:p>
    <w:p w:rsidR="002650DE" w:rsidRDefault="00827BAC" w:rsidP="00827BA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tl/>
        </w:rPr>
        <w:tab/>
      </w:r>
      <w:r>
        <w:rPr>
          <w:rFonts w:hint="cs"/>
          <w:rtl/>
        </w:rPr>
        <w:tab/>
      </w:r>
      <w:r w:rsidR="002650DE" w:rsidRPr="00355388">
        <w:rPr>
          <w:rFonts w:hint="cs"/>
          <w:rtl/>
        </w:rPr>
        <w:t>قائمة المراجع</w:t>
      </w:r>
    </w:p>
    <w:p w:rsidR="00827BAC" w:rsidRPr="00827BAC" w:rsidRDefault="00827BAC" w:rsidP="00827BAC">
      <w:pPr>
        <w:pStyle w:val="SingleTxt"/>
        <w:spacing w:after="0" w:line="120" w:lineRule="exact"/>
        <w:rPr>
          <w:rFonts w:hint="cs"/>
          <w:b/>
          <w:bCs/>
          <w:sz w:val="10"/>
          <w:szCs w:val="32"/>
          <w:u w:val="single"/>
          <w:rtl/>
        </w:rPr>
      </w:pPr>
    </w:p>
    <w:p w:rsidR="00827BAC" w:rsidRPr="00827BAC" w:rsidRDefault="00827BAC" w:rsidP="00827BAC">
      <w:pPr>
        <w:pStyle w:val="SingleTxt"/>
        <w:spacing w:after="0" w:line="120" w:lineRule="exact"/>
        <w:rPr>
          <w:rFonts w:hint="cs"/>
          <w:b/>
          <w:bCs/>
          <w:sz w:val="10"/>
          <w:szCs w:val="32"/>
          <w:u w:val="single"/>
          <w:rtl/>
        </w:rPr>
      </w:pPr>
    </w:p>
    <w:p w:rsidR="002650DE" w:rsidRPr="00E56149" w:rsidRDefault="00827BAC" w:rsidP="00827BA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ab/>
      </w:r>
      <w:r w:rsidR="002650DE">
        <w:rPr>
          <w:rFonts w:hint="cs"/>
          <w:rtl/>
        </w:rPr>
        <w:t>مراجع الجزء الأول</w:t>
      </w:r>
    </w:p>
    <w:p w:rsidR="002650DE" w:rsidRDefault="00827BAC" w:rsidP="00827B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Pr>
          <w:rFonts w:hint="cs"/>
          <w:rtl/>
        </w:rPr>
        <w:tab/>
      </w:r>
      <w:r w:rsidR="002650DE">
        <w:rPr>
          <w:rFonts w:hint="cs"/>
          <w:rtl/>
        </w:rPr>
        <w:t>تقارير ودراسات</w:t>
      </w:r>
    </w:p>
    <w:p w:rsidR="002650DE" w:rsidRPr="00797EAC" w:rsidRDefault="00827BAC" w:rsidP="00827B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sidRPr="00797EAC">
        <w:rPr>
          <w:rFonts w:hint="cs"/>
          <w:rtl/>
        </w:rPr>
        <w:t xml:space="preserve">- </w:t>
      </w:r>
      <w:r>
        <w:rPr>
          <w:rtl/>
        </w:rPr>
        <w:tab/>
      </w:r>
      <w:r w:rsidR="002650DE" w:rsidRPr="00797EAC">
        <w:rPr>
          <w:rFonts w:hint="cs"/>
          <w:rtl/>
        </w:rPr>
        <w:t>إدارة الإحصاء المركزي</w:t>
      </w:r>
      <w:r w:rsidR="002650DE" w:rsidRPr="00797EAC">
        <w:t xml:space="preserve"> </w:t>
      </w:r>
      <w:r w:rsidR="002650DE" w:rsidRPr="00797EAC">
        <w:rPr>
          <w:rFonts w:hint="cs"/>
          <w:rtl/>
        </w:rPr>
        <w:t>ومنظمة الأمم المتحدة للطفولة (يونيس</w:t>
      </w:r>
      <w:r w:rsidR="00A3566B">
        <w:rPr>
          <w:rFonts w:hint="cs"/>
          <w:rtl/>
        </w:rPr>
        <w:t>ي</w:t>
      </w:r>
      <w:r w:rsidR="002650DE" w:rsidRPr="00797EAC">
        <w:rPr>
          <w:rFonts w:hint="cs"/>
          <w:rtl/>
        </w:rPr>
        <w:t>ف)، وضع الأطفال في لبنان، بيروت، 2000.</w:t>
      </w:r>
    </w:p>
    <w:p w:rsidR="002650DE" w:rsidRPr="00797EAC" w:rsidRDefault="00827BAC" w:rsidP="00827B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tl/>
        </w:rPr>
        <w:tab/>
      </w:r>
      <w:r w:rsidR="002650DE" w:rsidRPr="00797EAC">
        <w:rPr>
          <w:rFonts w:hint="cs"/>
          <w:rtl/>
        </w:rPr>
        <w:t xml:space="preserve">- </w:t>
      </w:r>
      <w:r>
        <w:rPr>
          <w:rtl/>
        </w:rPr>
        <w:tab/>
      </w:r>
      <w:r w:rsidR="002650DE" w:rsidRPr="00797EAC">
        <w:rPr>
          <w:rFonts w:hint="cs"/>
          <w:rtl/>
        </w:rPr>
        <w:t xml:space="preserve">اللجنة </w:t>
      </w:r>
      <w:r w:rsidR="00A3566B" w:rsidRPr="00797EAC">
        <w:rPr>
          <w:rFonts w:hint="cs"/>
          <w:rtl/>
        </w:rPr>
        <w:t>الاقتصادية</w:t>
      </w:r>
      <w:r w:rsidR="002650DE" w:rsidRPr="00797EAC">
        <w:rPr>
          <w:rFonts w:hint="cs"/>
          <w:rtl/>
        </w:rPr>
        <w:t xml:space="preserve"> والاجتماعية لغربي آسيا، الأسر التي ترأسها نساء: مسح استطلاعي، نيويورك، 2001.</w:t>
      </w:r>
    </w:p>
    <w:p w:rsidR="002650DE" w:rsidRPr="00797EAC" w:rsidRDefault="00827BAC" w:rsidP="00827B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tl/>
        </w:rPr>
        <w:tab/>
      </w:r>
      <w:r w:rsidR="002650DE" w:rsidRPr="00797EAC">
        <w:rPr>
          <w:rFonts w:hint="cs"/>
          <w:rtl/>
        </w:rPr>
        <w:t xml:space="preserve">- </w:t>
      </w:r>
      <w:r>
        <w:rPr>
          <w:rtl/>
        </w:rPr>
        <w:tab/>
      </w:r>
      <w:r w:rsidR="002650DE" w:rsidRPr="00797EAC">
        <w:rPr>
          <w:rFonts w:hint="cs"/>
          <w:rtl/>
        </w:rPr>
        <w:t>المركز التربوي للبحوث والإنماء، النشرة الإحصائية، مطبعة المركز التربوي، بيروت، 2003.</w:t>
      </w:r>
    </w:p>
    <w:p w:rsidR="002650DE" w:rsidRPr="00A2691A" w:rsidRDefault="00827BAC" w:rsidP="00827B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2650DE" w:rsidRPr="00797EAC">
        <w:rPr>
          <w:rFonts w:hint="cs"/>
          <w:rtl/>
        </w:rPr>
        <w:t xml:space="preserve">- </w:t>
      </w:r>
      <w:r>
        <w:rPr>
          <w:rtl/>
        </w:rPr>
        <w:tab/>
      </w:r>
      <w:r w:rsidR="002650DE" w:rsidRPr="00A2691A">
        <w:rPr>
          <w:rFonts w:hint="cs"/>
          <w:rtl/>
        </w:rPr>
        <w:t>المؤسسة الوطنية للاستخدام، المنطقة الحدودية المحرّرة، بيروت، 2003.</w:t>
      </w:r>
    </w:p>
    <w:p w:rsidR="002650DE" w:rsidRPr="00A2691A" w:rsidRDefault="00827BAC" w:rsidP="00827B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2650DE" w:rsidRPr="00A2691A">
        <w:rPr>
          <w:rFonts w:hint="cs"/>
          <w:rtl/>
        </w:rPr>
        <w:t xml:space="preserve">- </w:t>
      </w:r>
      <w:r>
        <w:rPr>
          <w:rtl/>
        </w:rPr>
        <w:tab/>
      </w:r>
      <w:r w:rsidR="002650DE" w:rsidRPr="00A2691A">
        <w:rPr>
          <w:rFonts w:hint="cs"/>
          <w:rtl/>
        </w:rPr>
        <w:t xml:space="preserve">جمعية تنظيم الأسرة، التقرير السنوي، بيروت 2002-2003. </w:t>
      </w:r>
    </w:p>
    <w:p w:rsidR="002650DE" w:rsidRPr="00A2691A" w:rsidRDefault="00827BAC" w:rsidP="00827B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sidRPr="00A2691A">
        <w:rPr>
          <w:rFonts w:hint="cs"/>
          <w:rtl/>
        </w:rPr>
        <w:t xml:space="preserve">- </w:t>
      </w:r>
      <w:r>
        <w:rPr>
          <w:rtl/>
        </w:rPr>
        <w:tab/>
      </w:r>
      <w:r w:rsidR="002650DE" w:rsidRPr="00A2691A">
        <w:rPr>
          <w:rFonts w:hint="cs"/>
          <w:rtl/>
        </w:rPr>
        <w:t xml:space="preserve">برنامج الأمم المتحدة </w:t>
      </w:r>
      <w:r w:rsidR="00A3566B" w:rsidRPr="00A2691A">
        <w:rPr>
          <w:rFonts w:hint="cs"/>
          <w:rtl/>
        </w:rPr>
        <w:t>الإنمائي</w:t>
      </w:r>
      <w:r w:rsidR="002650DE" w:rsidRPr="00A2691A">
        <w:rPr>
          <w:rFonts w:hint="cs"/>
          <w:rtl/>
        </w:rPr>
        <w:t>، تقرير التنمية الإنسانية، 2003.</w:t>
      </w:r>
    </w:p>
    <w:p w:rsidR="002650DE" w:rsidRPr="00A2691A" w:rsidRDefault="00827BAC" w:rsidP="00827B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sidRPr="00A2691A">
        <w:rPr>
          <w:rFonts w:hint="cs"/>
          <w:rtl/>
        </w:rPr>
        <w:t xml:space="preserve">- </w:t>
      </w:r>
      <w:r>
        <w:rPr>
          <w:rtl/>
        </w:rPr>
        <w:tab/>
      </w:r>
      <w:r w:rsidR="002650DE" w:rsidRPr="00A2691A">
        <w:rPr>
          <w:rFonts w:hint="cs"/>
          <w:rtl/>
        </w:rPr>
        <w:t>منظمة العمل الدولية، التقرير السنوي، 2003</w:t>
      </w:r>
      <w:r w:rsidR="00C92B9E">
        <w:rPr>
          <w:rFonts w:hint="cs"/>
          <w:rtl/>
        </w:rPr>
        <w:t>.</w:t>
      </w:r>
    </w:p>
    <w:p w:rsidR="002650DE" w:rsidRPr="00A2691A" w:rsidRDefault="00827BAC" w:rsidP="00827B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sidRPr="00A2691A">
        <w:rPr>
          <w:rFonts w:hint="cs"/>
          <w:rtl/>
        </w:rPr>
        <w:t xml:space="preserve">- </w:t>
      </w:r>
      <w:r>
        <w:rPr>
          <w:rtl/>
        </w:rPr>
        <w:tab/>
      </w:r>
      <w:r w:rsidR="002650DE" w:rsidRPr="00A2691A">
        <w:rPr>
          <w:rFonts w:hint="cs"/>
          <w:rtl/>
        </w:rPr>
        <w:t>منظمة الصحة العالمية، التقرير السنوي، 2003.</w:t>
      </w:r>
    </w:p>
    <w:p w:rsidR="002650DE" w:rsidRPr="00A2691A" w:rsidRDefault="00827BAC" w:rsidP="00827B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sidRPr="00A2691A">
        <w:rPr>
          <w:rFonts w:hint="cs"/>
          <w:rtl/>
        </w:rPr>
        <w:t xml:space="preserve">- </w:t>
      </w:r>
      <w:r>
        <w:rPr>
          <w:rtl/>
        </w:rPr>
        <w:tab/>
      </w:r>
      <w:r w:rsidR="002650DE" w:rsidRPr="00A2691A">
        <w:rPr>
          <w:rFonts w:hint="cs"/>
          <w:rtl/>
        </w:rPr>
        <w:t>وزارة الداخلية</w:t>
      </w:r>
      <w:r w:rsidR="002650DE">
        <w:rPr>
          <w:rFonts w:hint="cs"/>
          <w:rtl/>
        </w:rPr>
        <w:t>،</w:t>
      </w:r>
      <w:r w:rsidR="002650DE" w:rsidRPr="00A2691A">
        <w:rPr>
          <w:rFonts w:hint="cs"/>
          <w:rtl/>
        </w:rPr>
        <w:t xml:space="preserve"> أسماء المرشحين الفائزين بعضوية المجلس البلدي والمختارين في دوائر مدينة بيروت </w:t>
      </w:r>
      <w:r w:rsidR="00A3566B" w:rsidRPr="00A2691A">
        <w:rPr>
          <w:rFonts w:hint="cs"/>
          <w:rtl/>
        </w:rPr>
        <w:t>الانتخابية</w:t>
      </w:r>
      <w:r w:rsidR="002650DE" w:rsidRPr="00A2691A">
        <w:rPr>
          <w:rFonts w:hint="cs"/>
          <w:rtl/>
        </w:rPr>
        <w:t xml:space="preserve">، 9 </w:t>
      </w:r>
      <w:r w:rsidR="00F97906">
        <w:rPr>
          <w:rFonts w:hint="cs"/>
          <w:rtl/>
        </w:rPr>
        <w:t>أيار/مايو</w:t>
      </w:r>
      <w:r w:rsidR="002650DE" w:rsidRPr="00A2691A">
        <w:rPr>
          <w:rFonts w:hint="cs"/>
          <w:rtl/>
        </w:rPr>
        <w:t xml:space="preserve"> 2004. </w:t>
      </w:r>
    </w:p>
    <w:p w:rsidR="00827BAC" w:rsidRPr="00827BAC" w:rsidRDefault="00827BAC" w:rsidP="00827BAC">
      <w:pPr>
        <w:pStyle w:val="SingleTxt"/>
        <w:spacing w:after="0" w:line="120" w:lineRule="exact"/>
        <w:rPr>
          <w:rFonts w:hint="cs"/>
          <w:sz w:val="10"/>
          <w:rtl/>
        </w:rPr>
      </w:pPr>
    </w:p>
    <w:p w:rsidR="00827BAC" w:rsidRPr="00827BAC" w:rsidRDefault="00827BAC" w:rsidP="00827BAC">
      <w:pPr>
        <w:pStyle w:val="SingleTxt"/>
        <w:spacing w:after="0" w:line="120" w:lineRule="exact"/>
        <w:rPr>
          <w:rFonts w:hint="cs"/>
          <w:sz w:val="10"/>
          <w:rtl/>
        </w:rPr>
      </w:pPr>
    </w:p>
    <w:p w:rsidR="002650DE" w:rsidRDefault="00827BAC" w:rsidP="00827B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Pr>
          <w:rFonts w:hint="cs"/>
          <w:rtl/>
        </w:rPr>
        <w:tab/>
      </w:r>
      <w:r w:rsidR="002650DE" w:rsidRPr="004C2E20">
        <w:rPr>
          <w:rFonts w:hint="cs"/>
          <w:rtl/>
        </w:rPr>
        <w:t>مؤل</w:t>
      </w:r>
      <w:r w:rsidR="002650DE">
        <w:rPr>
          <w:rFonts w:hint="cs"/>
          <w:rtl/>
        </w:rPr>
        <w:t>ّ</w:t>
      </w:r>
      <w:r w:rsidR="002650DE" w:rsidRPr="004C2E20">
        <w:rPr>
          <w:rFonts w:hint="cs"/>
          <w:rtl/>
        </w:rPr>
        <w:t>فات وأبحاث</w:t>
      </w:r>
    </w:p>
    <w:p w:rsidR="002650DE" w:rsidRDefault="00827BAC" w:rsidP="00827B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4C2E20">
        <w:rPr>
          <w:rFonts w:hint="cs"/>
          <w:rtl/>
        </w:rPr>
        <w:t>أبو مراد (أميرة)، الزواج المدني ومشروعيته في ظل الواقع والقانون، مرصد الديموقراطية في لبنان، 1997-1999</w:t>
      </w:r>
      <w:r w:rsidR="002650DE">
        <w:rPr>
          <w:rFonts w:hint="cs"/>
          <w:rtl/>
        </w:rPr>
        <w:t>.</w:t>
      </w:r>
    </w:p>
    <w:p w:rsidR="002650DE" w:rsidRPr="00E5181F" w:rsidRDefault="00827BAC" w:rsidP="00827B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E5181F">
        <w:rPr>
          <w:rFonts w:hint="cs"/>
          <w:rtl/>
        </w:rPr>
        <w:t>أبو مراد</w:t>
      </w:r>
      <w:r w:rsidR="002650DE">
        <w:rPr>
          <w:rFonts w:hint="cs"/>
          <w:rtl/>
        </w:rPr>
        <w:t xml:space="preserve"> (أميرة)</w:t>
      </w:r>
      <w:r w:rsidR="002650DE" w:rsidRPr="00E5181F">
        <w:rPr>
          <w:rFonts w:hint="cs"/>
          <w:rtl/>
        </w:rPr>
        <w:t xml:space="preserve">، </w:t>
      </w:r>
      <w:r w:rsidR="002650DE" w:rsidRPr="00562742">
        <w:rPr>
          <w:rFonts w:hint="cs"/>
          <w:rtl/>
        </w:rPr>
        <w:t>عقد الزواج بين الواقع والمرتجى</w:t>
      </w:r>
      <w:r w:rsidR="002650DE" w:rsidRPr="00E5181F">
        <w:rPr>
          <w:rFonts w:hint="cs"/>
          <w:rtl/>
        </w:rPr>
        <w:t xml:space="preserve">، بحث </w:t>
      </w:r>
      <w:r w:rsidR="002650DE">
        <w:rPr>
          <w:rFonts w:hint="cs"/>
          <w:rtl/>
        </w:rPr>
        <w:t>م</w:t>
      </w:r>
      <w:r w:rsidR="002650DE" w:rsidRPr="00E5181F">
        <w:rPr>
          <w:rFonts w:hint="cs"/>
          <w:rtl/>
        </w:rPr>
        <w:t>قدّم إلى المؤتمر الثالث للثق</w:t>
      </w:r>
      <w:r w:rsidR="002650DE">
        <w:rPr>
          <w:rFonts w:hint="cs"/>
          <w:rtl/>
        </w:rPr>
        <w:t xml:space="preserve">افة الشعبية العربية تحت </w:t>
      </w:r>
      <w:r w:rsidR="002650DE" w:rsidRPr="00BF517C">
        <w:rPr>
          <w:rFonts w:hint="cs"/>
          <w:rtl/>
        </w:rPr>
        <w:t>عنوان الهوية والمستقبل</w:t>
      </w:r>
      <w:r w:rsidR="002650DE" w:rsidRPr="00E5181F">
        <w:rPr>
          <w:rFonts w:hint="cs"/>
          <w:rtl/>
        </w:rPr>
        <w:t>،</w:t>
      </w:r>
      <w:r w:rsidR="002650DE">
        <w:rPr>
          <w:rFonts w:hint="cs"/>
          <w:rtl/>
        </w:rPr>
        <w:t xml:space="preserve"> جامعة المنصورة، جمهورية مصر العربية، </w:t>
      </w:r>
      <w:r w:rsidR="00F97906">
        <w:rPr>
          <w:rFonts w:hint="cs"/>
          <w:rtl/>
        </w:rPr>
        <w:t>نيسان/أبريل</w:t>
      </w:r>
      <w:r w:rsidR="002650DE">
        <w:rPr>
          <w:rFonts w:hint="cs"/>
          <w:rtl/>
        </w:rPr>
        <w:t xml:space="preserve"> 2002.</w:t>
      </w:r>
    </w:p>
    <w:p w:rsidR="002650DE" w:rsidRPr="00067B5E" w:rsidRDefault="00827BAC" w:rsidP="00827B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2650DE">
        <w:rPr>
          <w:rFonts w:hint="cs"/>
          <w:rtl/>
        </w:rPr>
        <w:t xml:space="preserve">- </w:t>
      </w:r>
      <w:r>
        <w:rPr>
          <w:rtl/>
        </w:rPr>
        <w:tab/>
      </w:r>
      <w:r w:rsidR="002650DE" w:rsidRPr="00067B5E">
        <w:rPr>
          <w:rFonts w:hint="cs"/>
          <w:rtl/>
        </w:rPr>
        <w:t>الأسمر</w:t>
      </w:r>
      <w:r w:rsidR="002650DE">
        <w:rPr>
          <w:rFonts w:hint="cs"/>
          <w:rtl/>
        </w:rPr>
        <w:t xml:space="preserve"> (دنيا)، </w:t>
      </w:r>
      <w:r w:rsidR="002650DE" w:rsidRPr="00067B5E">
        <w:rPr>
          <w:rFonts w:hint="cs"/>
          <w:rtl/>
        </w:rPr>
        <w:t xml:space="preserve">الصحة الإنجابية </w:t>
      </w:r>
      <w:r w:rsidR="002650DE">
        <w:rPr>
          <w:rFonts w:hint="cs"/>
          <w:rtl/>
        </w:rPr>
        <w:t>في لبنان،</w:t>
      </w:r>
      <w:r w:rsidR="002650DE" w:rsidRPr="00067B5E">
        <w:rPr>
          <w:rFonts w:hint="cs"/>
          <w:rtl/>
        </w:rPr>
        <w:t xml:space="preserve"> المؤتمر الوطني الرابع للسكان، بيروت، </w:t>
      </w:r>
      <w:r w:rsidR="002650DE">
        <w:rPr>
          <w:rFonts w:hint="cs"/>
          <w:rtl/>
        </w:rPr>
        <w:t xml:space="preserve">في </w:t>
      </w:r>
      <w:r w:rsidR="002650DE" w:rsidRPr="00067B5E">
        <w:rPr>
          <w:rFonts w:hint="cs"/>
          <w:rtl/>
        </w:rPr>
        <w:t>26</w:t>
      </w:r>
      <w:r w:rsidR="002650DE">
        <w:rPr>
          <w:rFonts w:hint="cs"/>
          <w:rtl/>
        </w:rPr>
        <w:t xml:space="preserve"> و27 </w:t>
      </w:r>
      <w:r w:rsidR="00F97906">
        <w:rPr>
          <w:rFonts w:hint="cs"/>
          <w:rtl/>
        </w:rPr>
        <w:t>أيار/مايو</w:t>
      </w:r>
      <w:r w:rsidR="002650DE">
        <w:rPr>
          <w:rFonts w:hint="cs"/>
          <w:rtl/>
        </w:rPr>
        <w:t xml:space="preserve"> 2004.</w:t>
      </w:r>
    </w:p>
    <w:p w:rsidR="002650DE" w:rsidRPr="004C2E20" w:rsidRDefault="00827BAC" w:rsidP="00827B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2650DE" w:rsidRPr="004C2E20">
        <w:rPr>
          <w:rFonts w:hint="cs"/>
          <w:rtl/>
        </w:rPr>
        <w:t xml:space="preserve">- </w:t>
      </w:r>
      <w:r>
        <w:rPr>
          <w:rtl/>
        </w:rPr>
        <w:tab/>
      </w:r>
      <w:r w:rsidR="002650DE" w:rsidRPr="004C2E20">
        <w:rPr>
          <w:rFonts w:hint="cs"/>
          <w:rtl/>
        </w:rPr>
        <w:t>المقدّم (مهى سهيل)، مقو</w:t>
      </w:r>
      <w:r w:rsidR="002650DE">
        <w:rPr>
          <w:rFonts w:hint="cs"/>
          <w:rtl/>
        </w:rPr>
        <w:t>ّ</w:t>
      </w:r>
      <w:r w:rsidR="002650DE" w:rsidRPr="004C2E20">
        <w:rPr>
          <w:rFonts w:hint="cs"/>
          <w:rtl/>
        </w:rPr>
        <w:t xml:space="preserve">مات التنمية </w:t>
      </w:r>
      <w:r w:rsidR="00A3566B" w:rsidRPr="004C2E20">
        <w:rPr>
          <w:rFonts w:hint="cs"/>
          <w:rtl/>
        </w:rPr>
        <w:t>الاجتماعية</w:t>
      </w:r>
      <w:r w:rsidR="002650DE" w:rsidRPr="004C2E20">
        <w:rPr>
          <w:rFonts w:hint="cs"/>
          <w:rtl/>
        </w:rPr>
        <w:t xml:space="preserve"> وتحدياتها: تطبيقات على الريف اللبناني، معهد الإنماء العربي، بيروت، 1978</w:t>
      </w:r>
      <w:r w:rsidR="002650DE">
        <w:rPr>
          <w:rFonts w:hint="cs"/>
          <w:rtl/>
        </w:rPr>
        <w:t>.</w:t>
      </w:r>
    </w:p>
    <w:p w:rsidR="002650DE" w:rsidRDefault="00827BAC" w:rsidP="00827B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tl/>
        </w:rPr>
        <w:tab/>
      </w:r>
      <w:r w:rsidR="002650DE" w:rsidRPr="004C2E20">
        <w:rPr>
          <w:rFonts w:hint="cs"/>
          <w:rtl/>
        </w:rPr>
        <w:t xml:space="preserve">- </w:t>
      </w:r>
      <w:r>
        <w:rPr>
          <w:rtl/>
        </w:rPr>
        <w:tab/>
      </w:r>
      <w:r w:rsidR="002650DE" w:rsidRPr="004C2E20">
        <w:rPr>
          <w:rFonts w:hint="cs"/>
          <w:rtl/>
        </w:rPr>
        <w:t>المقدم (مهى سهيل)، المجتمع القروي بين التقليدية والتحديث، المؤسسة الجامعية للدراسات</w:t>
      </w:r>
      <w:r w:rsidR="002650DE" w:rsidRPr="00067B5E">
        <w:rPr>
          <w:rFonts w:hint="cs"/>
          <w:rtl/>
        </w:rPr>
        <w:t xml:space="preserve"> والنشر</w:t>
      </w:r>
      <w:r w:rsidR="002650DE">
        <w:rPr>
          <w:rFonts w:hint="cs"/>
          <w:rtl/>
        </w:rPr>
        <w:t>، بيروت، 1995.</w:t>
      </w:r>
    </w:p>
    <w:p w:rsidR="002650DE" w:rsidRPr="00067B5E" w:rsidRDefault="00827BAC" w:rsidP="00827B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tl/>
        </w:rPr>
        <w:tab/>
      </w:r>
      <w:r w:rsidR="002650DE">
        <w:rPr>
          <w:rFonts w:hint="cs"/>
          <w:rtl/>
        </w:rPr>
        <w:t xml:space="preserve">- </w:t>
      </w:r>
      <w:r>
        <w:rPr>
          <w:rtl/>
        </w:rPr>
        <w:tab/>
      </w:r>
      <w:r w:rsidR="002650DE" w:rsidRPr="00067B5E">
        <w:rPr>
          <w:rFonts w:hint="cs"/>
          <w:rtl/>
        </w:rPr>
        <w:t>حطيط (فاديا) والقادري (نهوند)، خطاب الجمعيات النسائية اللبنانية</w:t>
      </w:r>
      <w:r w:rsidR="000749AD">
        <w:rPr>
          <w:rFonts w:hint="cs"/>
          <w:rtl/>
        </w:rPr>
        <w:t xml:space="preserve"> -</w:t>
      </w:r>
      <w:r w:rsidR="002650DE" w:rsidRPr="00067B5E">
        <w:rPr>
          <w:rFonts w:hint="cs"/>
          <w:rtl/>
        </w:rPr>
        <w:t xml:space="preserve"> طاولة مستديرة، في</w:t>
      </w:r>
      <w:r w:rsidR="002650DE">
        <w:rPr>
          <w:rFonts w:hint="cs"/>
          <w:rtl/>
        </w:rPr>
        <w:t xml:space="preserve"> الكتاب التاسع من</w:t>
      </w:r>
      <w:r w:rsidR="002650DE" w:rsidRPr="00067B5E">
        <w:rPr>
          <w:rFonts w:hint="cs"/>
          <w:rtl/>
        </w:rPr>
        <w:t xml:space="preserve"> </w:t>
      </w:r>
      <w:r w:rsidR="00C92B9E">
        <w:rPr>
          <w:rFonts w:hint="cs"/>
          <w:rtl/>
        </w:rPr>
        <w:t>”</w:t>
      </w:r>
      <w:r w:rsidR="002650DE" w:rsidRPr="00830D46">
        <w:rPr>
          <w:rFonts w:hint="cs"/>
          <w:rtl/>
        </w:rPr>
        <w:t>باحثات</w:t>
      </w:r>
      <w:r w:rsidR="00C92B9E">
        <w:rPr>
          <w:rFonts w:hint="cs"/>
          <w:rtl/>
        </w:rPr>
        <w:t>“</w:t>
      </w:r>
      <w:r w:rsidR="002650DE">
        <w:rPr>
          <w:rFonts w:hint="cs"/>
          <w:rtl/>
        </w:rPr>
        <w:t xml:space="preserve">، الصادر </w:t>
      </w:r>
      <w:r w:rsidR="002650DE" w:rsidRPr="00830D46">
        <w:rPr>
          <w:rFonts w:hint="cs"/>
          <w:rtl/>
        </w:rPr>
        <w:t xml:space="preserve">عن </w:t>
      </w:r>
      <w:r w:rsidR="00C92B9E">
        <w:rPr>
          <w:rFonts w:hint="cs"/>
          <w:rtl/>
        </w:rPr>
        <w:t>”</w:t>
      </w:r>
      <w:r w:rsidR="002650DE" w:rsidRPr="00830D46">
        <w:rPr>
          <w:rFonts w:hint="cs"/>
          <w:rtl/>
        </w:rPr>
        <w:t>تجم</w:t>
      </w:r>
      <w:r w:rsidR="002650DE">
        <w:rPr>
          <w:rFonts w:hint="cs"/>
          <w:rtl/>
        </w:rPr>
        <w:t>ّ</w:t>
      </w:r>
      <w:r w:rsidR="002650DE" w:rsidRPr="00830D46">
        <w:rPr>
          <w:rFonts w:hint="cs"/>
          <w:rtl/>
        </w:rPr>
        <w:t>ع الباحثات اللبنانيات</w:t>
      </w:r>
      <w:r w:rsidR="00C92B9E">
        <w:rPr>
          <w:rFonts w:hint="cs"/>
          <w:rtl/>
        </w:rPr>
        <w:t>“</w:t>
      </w:r>
      <w:r w:rsidR="002650DE">
        <w:rPr>
          <w:rFonts w:hint="cs"/>
          <w:rtl/>
        </w:rPr>
        <w:t>،</w:t>
      </w:r>
      <w:r w:rsidR="002650DE" w:rsidRPr="00067B5E">
        <w:rPr>
          <w:rFonts w:hint="cs"/>
          <w:rtl/>
        </w:rPr>
        <w:t xml:space="preserve"> بيروت، 2004</w:t>
      </w:r>
      <w:r w:rsidR="002650DE">
        <w:rPr>
          <w:rFonts w:hint="cs"/>
          <w:rtl/>
        </w:rPr>
        <w:t>.</w:t>
      </w:r>
    </w:p>
    <w:p w:rsidR="002650DE" w:rsidRPr="004C2E20" w:rsidRDefault="00827BAC" w:rsidP="00827B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2650DE">
        <w:rPr>
          <w:rFonts w:hint="cs"/>
          <w:rtl/>
        </w:rPr>
        <w:t xml:space="preserve">- </w:t>
      </w:r>
      <w:r>
        <w:rPr>
          <w:rtl/>
        </w:rPr>
        <w:tab/>
      </w:r>
      <w:r w:rsidR="002650DE" w:rsidRPr="004C2E20">
        <w:rPr>
          <w:rFonts w:hint="cs"/>
          <w:rtl/>
        </w:rPr>
        <w:t>خير (أنطوان)، المجلس الدستوري ودوره في الرقابة على دستورية القوانين وضمانة الديموقراطية والحريات، دراسات لبنانية مهداة إلى جوزف مغيزل، بيروت، 1996</w:t>
      </w:r>
      <w:r w:rsidR="002650DE">
        <w:rPr>
          <w:rFonts w:hint="cs"/>
          <w:rtl/>
        </w:rPr>
        <w:t>.</w:t>
      </w:r>
      <w:r w:rsidR="002650DE" w:rsidRPr="004C2E20">
        <w:rPr>
          <w:rFonts w:hint="cs"/>
          <w:rtl/>
        </w:rPr>
        <w:t xml:space="preserve"> </w:t>
      </w:r>
    </w:p>
    <w:p w:rsidR="002650DE" w:rsidRDefault="00827BAC" w:rsidP="00827B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E5181F">
        <w:rPr>
          <w:rFonts w:hint="cs"/>
          <w:rtl/>
        </w:rPr>
        <w:t>رباط</w:t>
      </w:r>
      <w:r w:rsidR="002650DE">
        <w:rPr>
          <w:rFonts w:hint="cs"/>
          <w:rtl/>
        </w:rPr>
        <w:t xml:space="preserve"> (ادمون)</w:t>
      </w:r>
      <w:r w:rsidR="00C92B9E">
        <w:rPr>
          <w:rFonts w:hint="cs"/>
          <w:rtl/>
        </w:rPr>
        <w:t>،</w:t>
      </w:r>
      <w:r w:rsidR="002650DE" w:rsidRPr="005C503A">
        <w:rPr>
          <w:rFonts w:hint="cs"/>
          <w:rtl/>
        </w:rPr>
        <w:t xml:space="preserve"> الوسيط في القانون الدستوري اللبناني</w:t>
      </w:r>
      <w:r w:rsidR="002650DE">
        <w:rPr>
          <w:rFonts w:hint="cs"/>
          <w:rtl/>
        </w:rPr>
        <w:t>، 1970.</w:t>
      </w:r>
    </w:p>
    <w:p w:rsidR="002650DE" w:rsidRPr="00067B5E" w:rsidRDefault="00827BAC" w:rsidP="00827B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067B5E">
        <w:rPr>
          <w:rFonts w:hint="cs"/>
          <w:rtl/>
        </w:rPr>
        <w:t>شرارة بيضون (عز</w:t>
      </w:r>
      <w:r w:rsidR="002650DE">
        <w:rPr>
          <w:rFonts w:hint="cs"/>
          <w:rtl/>
        </w:rPr>
        <w:t>ّ</w:t>
      </w:r>
      <w:r w:rsidR="002650DE" w:rsidRPr="00067B5E">
        <w:rPr>
          <w:rFonts w:hint="cs"/>
          <w:rtl/>
        </w:rPr>
        <w:t xml:space="preserve">ة)، </w:t>
      </w:r>
      <w:r w:rsidR="002650DE" w:rsidRPr="005C503A">
        <w:rPr>
          <w:rFonts w:hint="cs"/>
          <w:rtl/>
        </w:rPr>
        <w:t>نساء وجمعيات: لبنانيات بين إنصاف الذات وخدمة الغير،</w:t>
      </w:r>
      <w:r w:rsidR="002650DE" w:rsidRPr="00067B5E">
        <w:rPr>
          <w:rFonts w:hint="cs"/>
          <w:rtl/>
        </w:rPr>
        <w:t xml:space="preserve"> دار النهار، بيروت، 2002</w:t>
      </w:r>
      <w:r w:rsidR="002650DE">
        <w:rPr>
          <w:rFonts w:hint="cs"/>
          <w:rtl/>
        </w:rPr>
        <w:t>.</w:t>
      </w:r>
      <w:r w:rsidR="002650DE" w:rsidRPr="00067B5E">
        <w:rPr>
          <w:rFonts w:hint="cs"/>
          <w:rtl/>
        </w:rPr>
        <w:t xml:space="preserve"> </w:t>
      </w:r>
    </w:p>
    <w:p w:rsidR="002650DE" w:rsidRPr="00067B5E" w:rsidRDefault="00827BAC" w:rsidP="00827B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067B5E">
        <w:rPr>
          <w:rFonts w:hint="cs"/>
          <w:rtl/>
        </w:rPr>
        <w:t>شرارة بيضون (عز</w:t>
      </w:r>
      <w:r w:rsidR="002650DE">
        <w:rPr>
          <w:rFonts w:hint="cs"/>
          <w:rtl/>
        </w:rPr>
        <w:t>ّ</w:t>
      </w:r>
      <w:r w:rsidR="002650DE" w:rsidRPr="00067B5E">
        <w:rPr>
          <w:rFonts w:hint="cs"/>
          <w:rtl/>
        </w:rPr>
        <w:t>ة)، القيادة النسائية والإبداع: حالة</w:t>
      </w:r>
      <w:r w:rsidR="002650DE">
        <w:rPr>
          <w:rFonts w:hint="cs"/>
          <w:rtl/>
        </w:rPr>
        <w:t xml:space="preserve"> المنظمات غير الحكومية في لبنان</w:t>
      </w:r>
      <w:r w:rsidR="002650DE" w:rsidRPr="00067B5E">
        <w:rPr>
          <w:rFonts w:hint="cs"/>
          <w:rtl/>
        </w:rPr>
        <w:t xml:space="preserve">، </w:t>
      </w:r>
      <w:r w:rsidR="002650DE">
        <w:rPr>
          <w:rFonts w:hint="cs"/>
          <w:rtl/>
        </w:rPr>
        <w:t>في</w:t>
      </w:r>
      <w:r w:rsidR="002650DE" w:rsidRPr="00067B5E">
        <w:rPr>
          <w:rFonts w:hint="cs"/>
          <w:rtl/>
        </w:rPr>
        <w:t xml:space="preserve"> </w:t>
      </w:r>
      <w:r w:rsidR="002650DE" w:rsidRPr="00830D46">
        <w:rPr>
          <w:rFonts w:hint="cs"/>
          <w:rtl/>
        </w:rPr>
        <w:t>المستقبل العربي</w:t>
      </w:r>
      <w:r w:rsidR="002650DE" w:rsidRPr="00067B5E">
        <w:rPr>
          <w:rFonts w:hint="cs"/>
          <w:rtl/>
        </w:rPr>
        <w:t>، مركز دراسات الوحدة العربية،</w:t>
      </w:r>
      <w:r w:rsidR="002650DE">
        <w:rPr>
          <w:rFonts w:hint="cs"/>
          <w:rtl/>
        </w:rPr>
        <w:t xml:space="preserve"> العدد 292،</w:t>
      </w:r>
      <w:r w:rsidR="002650DE" w:rsidRPr="00067B5E">
        <w:rPr>
          <w:rFonts w:hint="cs"/>
          <w:rtl/>
        </w:rPr>
        <w:t xml:space="preserve"> </w:t>
      </w:r>
      <w:r w:rsidR="00F97906">
        <w:rPr>
          <w:rFonts w:hint="cs"/>
          <w:rtl/>
        </w:rPr>
        <w:t>حزيران/يونيه</w:t>
      </w:r>
      <w:r w:rsidR="002650DE">
        <w:rPr>
          <w:rFonts w:hint="cs"/>
          <w:rtl/>
        </w:rPr>
        <w:t xml:space="preserve">، </w:t>
      </w:r>
      <w:r w:rsidR="002650DE" w:rsidRPr="00067B5E">
        <w:rPr>
          <w:rFonts w:hint="cs"/>
          <w:rtl/>
        </w:rPr>
        <w:t>بيروت، 2003</w:t>
      </w:r>
      <w:r w:rsidR="002650DE">
        <w:rPr>
          <w:rFonts w:hint="cs"/>
          <w:rtl/>
        </w:rPr>
        <w:t>.</w:t>
      </w:r>
    </w:p>
    <w:p w:rsidR="002650DE" w:rsidRPr="00067B5E" w:rsidRDefault="00827BAC" w:rsidP="00827B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067B5E">
        <w:rPr>
          <w:rFonts w:hint="cs"/>
          <w:rtl/>
        </w:rPr>
        <w:t>شرارة بيضون (عز</w:t>
      </w:r>
      <w:r w:rsidR="002650DE">
        <w:rPr>
          <w:rFonts w:hint="cs"/>
          <w:rtl/>
        </w:rPr>
        <w:t>ّ</w:t>
      </w:r>
      <w:r w:rsidR="002650DE" w:rsidRPr="00067B5E">
        <w:rPr>
          <w:rFonts w:hint="cs"/>
          <w:rtl/>
        </w:rPr>
        <w:t xml:space="preserve">ة)، النساء ونضالهن: بين </w:t>
      </w:r>
      <w:r w:rsidR="002650DE">
        <w:rPr>
          <w:rFonts w:hint="cs"/>
          <w:rtl/>
        </w:rPr>
        <w:t>الريبة تجاه الغرب وتبنّي نماذجه</w:t>
      </w:r>
      <w:r w:rsidR="002650DE" w:rsidRPr="00067B5E">
        <w:rPr>
          <w:rFonts w:hint="cs"/>
          <w:rtl/>
        </w:rPr>
        <w:t>،</w:t>
      </w:r>
      <w:r w:rsidR="002650DE">
        <w:rPr>
          <w:rFonts w:hint="cs"/>
          <w:rtl/>
        </w:rPr>
        <w:t xml:space="preserve"> في</w:t>
      </w:r>
      <w:r w:rsidR="002650DE" w:rsidRPr="00067B5E">
        <w:rPr>
          <w:rFonts w:hint="cs"/>
          <w:rtl/>
        </w:rPr>
        <w:t xml:space="preserve"> </w:t>
      </w:r>
      <w:r w:rsidR="002650DE" w:rsidRPr="00830D46">
        <w:rPr>
          <w:rFonts w:hint="cs"/>
          <w:rtl/>
        </w:rPr>
        <w:t>نوافذ</w:t>
      </w:r>
      <w:r w:rsidR="002650DE" w:rsidRPr="00067B5E">
        <w:rPr>
          <w:rFonts w:hint="cs"/>
          <w:rtl/>
        </w:rPr>
        <w:t>، في 27/ 12/ 2003، بيروت، 2003</w:t>
      </w:r>
      <w:r w:rsidR="002650DE">
        <w:rPr>
          <w:rFonts w:hint="cs"/>
          <w:rtl/>
        </w:rPr>
        <w:t>.</w:t>
      </w:r>
    </w:p>
    <w:p w:rsidR="002650DE" w:rsidRDefault="00827BAC" w:rsidP="00827B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067B5E">
        <w:rPr>
          <w:rFonts w:hint="cs"/>
          <w:rtl/>
        </w:rPr>
        <w:t>شرارة بيضون (عز</w:t>
      </w:r>
      <w:r w:rsidR="002650DE">
        <w:rPr>
          <w:rFonts w:hint="cs"/>
          <w:rtl/>
        </w:rPr>
        <w:t xml:space="preserve">ّة)، </w:t>
      </w:r>
      <w:r w:rsidR="002650DE" w:rsidRPr="00067B5E">
        <w:rPr>
          <w:rFonts w:hint="cs"/>
          <w:rtl/>
        </w:rPr>
        <w:t>المرأة في مراكز السلطة ومواقع ات</w:t>
      </w:r>
      <w:r w:rsidR="002650DE">
        <w:rPr>
          <w:rFonts w:hint="cs"/>
          <w:rtl/>
        </w:rPr>
        <w:t>ّ</w:t>
      </w:r>
      <w:r w:rsidR="002650DE" w:rsidRPr="00067B5E">
        <w:rPr>
          <w:rFonts w:hint="cs"/>
          <w:rtl/>
        </w:rPr>
        <w:t xml:space="preserve">خاذ القرار: شروط وموانع، </w:t>
      </w:r>
      <w:r w:rsidR="002650DE">
        <w:rPr>
          <w:rFonts w:hint="cs"/>
          <w:rtl/>
        </w:rPr>
        <w:t xml:space="preserve">في </w:t>
      </w:r>
      <w:r w:rsidR="002650DE" w:rsidRPr="00827BAC">
        <w:rPr>
          <w:rFonts w:hint="cs"/>
          <w:rtl/>
        </w:rPr>
        <w:t xml:space="preserve">حوار العرب </w:t>
      </w:r>
      <w:r w:rsidR="00C92B9E">
        <w:rPr>
          <w:rFonts w:hint="cs"/>
          <w:rtl/>
        </w:rPr>
        <w:t>(</w:t>
      </w:r>
      <w:r w:rsidR="002650DE" w:rsidRPr="00067B5E">
        <w:rPr>
          <w:rFonts w:hint="cs"/>
          <w:rtl/>
        </w:rPr>
        <w:t>قيد النشر)، بيروت، 2003</w:t>
      </w:r>
      <w:r w:rsidR="002650DE">
        <w:rPr>
          <w:rFonts w:hint="cs"/>
          <w:rtl/>
        </w:rPr>
        <w:t>.</w:t>
      </w:r>
    </w:p>
    <w:p w:rsidR="002650DE" w:rsidRPr="005C503A" w:rsidRDefault="00827BAC" w:rsidP="00827B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E5181F">
        <w:rPr>
          <w:rFonts w:hint="cs"/>
          <w:rtl/>
        </w:rPr>
        <w:t>طرابلسي</w:t>
      </w:r>
      <w:r w:rsidR="002650DE">
        <w:rPr>
          <w:rFonts w:hint="cs"/>
          <w:rtl/>
        </w:rPr>
        <w:t xml:space="preserve"> (</w:t>
      </w:r>
      <w:r w:rsidR="00A3566B">
        <w:rPr>
          <w:rFonts w:hint="cs"/>
          <w:rtl/>
        </w:rPr>
        <w:t>إبراهيم</w:t>
      </w:r>
      <w:r w:rsidR="002650DE" w:rsidRPr="005C503A">
        <w:rPr>
          <w:rFonts w:hint="cs"/>
          <w:rtl/>
        </w:rPr>
        <w:t>)، نظام اختياري للأحوال الشخصية، مرصد الديموقراطية في لبنان، بيروت، 1997-1999</w:t>
      </w:r>
      <w:r w:rsidR="002650DE">
        <w:rPr>
          <w:rFonts w:hint="cs"/>
          <w:rtl/>
        </w:rPr>
        <w:t>.</w:t>
      </w:r>
      <w:r w:rsidR="002650DE" w:rsidRPr="005C503A">
        <w:rPr>
          <w:rFonts w:hint="cs"/>
          <w:rtl/>
        </w:rPr>
        <w:t xml:space="preserve"> </w:t>
      </w:r>
    </w:p>
    <w:p w:rsidR="002650DE" w:rsidRPr="005C503A" w:rsidRDefault="00827BAC" w:rsidP="000749A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sidRPr="005C503A">
        <w:rPr>
          <w:rFonts w:hint="cs"/>
          <w:rtl/>
        </w:rPr>
        <w:t xml:space="preserve">- </w:t>
      </w:r>
      <w:r>
        <w:rPr>
          <w:rtl/>
        </w:rPr>
        <w:tab/>
      </w:r>
      <w:r w:rsidR="002650DE" w:rsidRPr="005C503A">
        <w:rPr>
          <w:rFonts w:hint="cs"/>
          <w:rtl/>
        </w:rPr>
        <w:t xml:space="preserve">عازوري جمهوري (ليلى)، الاتفاقيات المبرمة ومقارنتها مع القانون اللبناني، ورشة عمل حول معايير العمل الدولية، بيروت، 6-8 </w:t>
      </w:r>
      <w:r w:rsidR="00F97906">
        <w:rPr>
          <w:rFonts w:hint="cs"/>
          <w:rtl/>
        </w:rPr>
        <w:t>كانون الأول/ديسمبر</w:t>
      </w:r>
      <w:r w:rsidR="002650DE" w:rsidRPr="005C503A">
        <w:rPr>
          <w:rFonts w:hint="cs"/>
          <w:rtl/>
        </w:rPr>
        <w:t xml:space="preserve"> 1999</w:t>
      </w:r>
      <w:r w:rsidR="002650DE">
        <w:rPr>
          <w:rFonts w:hint="cs"/>
          <w:rtl/>
        </w:rPr>
        <w:t>.</w:t>
      </w:r>
    </w:p>
    <w:p w:rsidR="002650DE" w:rsidRPr="005C503A" w:rsidRDefault="00827BAC" w:rsidP="00827B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sidRPr="005C503A">
        <w:rPr>
          <w:rFonts w:hint="cs"/>
          <w:rtl/>
        </w:rPr>
        <w:t xml:space="preserve">- </w:t>
      </w:r>
      <w:r>
        <w:rPr>
          <w:rtl/>
        </w:rPr>
        <w:tab/>
      </w:r>
      <w:r w:rsidR="002650DE" w:rsidRPr="005C503A">
        <w:rPr>
          <w:rFonts w:hint="cs"/>
          <w:rtl/>
        </w:rPr>
        <w:t>عبد الله (سامي)، الجنسية اللبنانية : مغتربون وغرباء، الحياة النيابية، مجل</w:t>
      </w:r>
      <w:r w:rsidR="002650DE">
        <w:rPr>
          <w:rFonts w:hint="cs"/>
          <w:rtl/>
        </w:rPr>
        <w:t>ّ</w:t>
      </w:r>
      <w:r w:rsidR="002650DE" w:rsidRPr="005C503A">
        <w:rPr>
          <w:rFonts w:hint="cs"/>
          <w:rtl/>
        </w:rPr>
        <w:t xml:space="preserve">د رقم 50، بيروت، </w:t>
      </w:r>
      <w:r w:rsidR="00F97906">
        <w:rPr>
          <w:rFonts w:hint="cs"/>
          <w:rtl/>
        </w:rPr>
        <w:t>آذار/مارس</w:t>
      </w:r>
      <w:r w:rsidR="002650DE" w:rsidRPr="005C503A">
        <w:rPr>
          <w:rFonts w:hint="cs"/>
          <w:rtl/>
        </w:rPr>
        <w:t xml:space="preserve"> 2004</w:t>
      </w:r>
      <w:r w:rsidR="002650DE">
        <w:rPr>
          <w:rFonts w:hint="cs"/>
          <w:rtl/>
        </w:rPr>
        <w:t>.</w:t>
      </w:r>
      <w:r w:rsidR="002650DE" w:rsidRPr="005C503A">
        <w:rPr>
          <w:rFonts w:hint="cs"/>
          <w:rtl/>
        </w:rPr>
        <w:t xml:space="preserve"> </w:t>
      </w:r>
    </w:p>
    <w:p w:rsidR="002650DE" w:rsidRPr="005C503A" w:rsidRDefault="00827BAC" w:rsidP="00827B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sidRPr="005C503A">
        <w:rPr>
          <w:rFonts w:hint="cs"/>
          <w:rtl/>
        </w:rPr>
        <w:t xml:space="preserve">- </w:t>
      </w:r>
      <w:r>
        <w:rPr>
          <w:rtl/>
        </w:rPr>
        <w:tab/>
      </w:r>
      <w:r w:rsidR="002650DE" w:rsidRPr="005C503A">
        <w:rPr>
          <w:rFonts w:hint="cs"/>
          <w:rtl/>
        </w:rPr>
        <w:t>قباني (خالد)، القضاء الدستوري</w:t>
      </w:r>
      <w:r w:rsidR="002650DE">
        <w:rPr>
          <w:rFonts w:hint="cs"/>
          <w:rtl/>
        </w:rPr>
        <w:t>،</w:t>
      </w:r>
      <w:r w:rsidR="002650DE" w:rsidRPr="005C503A">
        <w:rPr>
          <w:rFonts w:hint="cs"/>
          <w:rtl/>
        </w:rPr>
        <w:t xml:space="preserve"> التجربة الجزائرية والتجربة اللبنانية في الرقابة على دستورية القوانين : دراسة مقارنة، الحياة النيابية، مجل</w:t>
      </w:r>
      <w:r w:rsidR="002650DE">
        <w:rPr>
          <w:rFonts w:hint="cs"/>
          <w:rtl/>
        </w:rPr>
        <w:t>ّ</w:t>
      </w:r>
      <w:r w:rsidR="002650DE" w:rsidRPr="005C503A">
        <w:rPr>
          <w:rFonts w:hint="cs"/>
          <w:rtl/>
        </w:rPr>
        <w:t xml:space="preserve">د رقم 48، بيروت، </w:t>
      </w:r>
      <w:r w:rsidR="00F97906">
        <w:rPr>
          <w:rFonts w:hint="cs"/>
          <w:rtl/>
        </w:rPr>
        <w:t>أيلول/سبتمبر</w:t>
      </w:r>
      <w:r w:rsidR="002650DE" w:rsidRPr="005C503A">
        <w:rPr>
          <w:rFonts w:hint="cs"/>
          <w:rtl/>
        </w:rPr>
        <w:t xml:space="preserve"> 2003</w:t>
      </w:r>
      <w:r w:rsidR="002650DE">
        <w:rPr>
          <w:rFonts w:hint="cs"/>
          <w:rtl/>
        </w:rPr>
        <w:t>.</w:t>
      </w:r>
      <w:r w:rsidR="002650DE" w:rsidRPr="005C503A">
        <w:rPr>
          <w:rFonts w:hint="cs"/>
          <w:rtl/>
        </w:rPr>
        <w:t xml:space="preserve"> </w:t>
      </w:r>
    </w:p>
    <w:p w:rsidR="002650DE" w:rsidRPr="005C503A" w:rsidRDefault="00827BAC" w:rsidP="00827B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sidRPr="005C503A">
        <w:rPr>
          <w:rFonts w:hint="cs"/>
          <w:rtl/>
        </w:rPr>
        <w:t>-</w:t>
      </w:r>
      <w:r w:rsidR="00C92B9E">
        <w:rPr>
          <w:rFonts w:hint="cs"/>
          <w:rtl/>
        </w:rPr>
        <w:t xml:space="preserve"> </w:t>
      </w:r>
      <w:r>
        <w:rPr>
          <w:rtl/>
        </w:rPr>
        <w:tab/>
      </w:r>
      <w:r w:rsidR="002650DE" w:rsidRPr="005C503A">
        <w:rPr>
          <w:rFonts w:hint="cs"/>
          <w:rtl/>
        </w:rPr>
        <w:t>مغيزل (لور)، حقوق النساء، دراسات مهداة إلى جوزف مغيزل، بيروت، 1996</w:t>
      </w:r>
      <w:r w:rsidR="002650DE">
        <w:rPr>
          <w:rFonts w:hint="cs"/>
          <w:rtl/>
        </w:rPr>
        <w:t>.</w:t>
      </w:r>
    </w:p>
    <w:p w:rsidR="002650DE" w:rsidRPr="005C503A" w:rsidRDefault="00827BAC" w:rsidP="00827B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r>
      <w:r w:rsidR="002650DE" w:rsidRPr="005C503A">
        <w:rPr>
          <w:rFonts w:hint="cs"/>
          <w:rtl/>
        </w:rPr>
        <w:t xml:space="preserve">- </w:t>
      </w:r>
      <w:r>
        <w:rPr>
          <w:rtl/>
        </w:rPr>
        <w:tab/>
      </w:r>
      <w:r w:rsidR="002650DE" w:rsidRPr="005C503A">
        <w:rPr>
          <w:rFonts w:hint="cs"/>
          <w:rtl/>
        </w:rPr>
        <w:t xml:space="preserve">مرصد الجمعيات الأهلية في لبنان، مجموعة الأبحاث والتدريب للعمل </w:t>
      </w:r>
      <w:r w:rsidR="002650DE">
        <w:rPr>
          <w:rFonts w:hint="cs"/>
          <w:rtl/>
        </w:rPr>
        <w:t>و</w:t>
      </w:r>
      <w:r w:rsidR="002650DE" w:rsidRPr="005C503A">
        <w:rPr>
          <w:rFonts w:hint="cs"/>
          <w:rtl/>
        </w:rPr>
        <w:t>التنمية، العدد 22 بتاريخ 1/10/2004</w:t>
      </w:r>
      <w:r w:rsidR="002650DE">
        <w:rPr>
          <w:rFonts w:hint="cs"/>
          <w:rtl/>
        </w:rPr>
        <w:t>.</w:t>
      </w:r>
      <w:r w:rsidR="00C92B9E">
        <w:rPr>
          <w:rFonts w:hint="cs"/>
          <w:rtl/>
        </w:rPr>
        <w:t xml:space="preserve"> </w:t>
      </w:r>
    </w:p>
    <w:p w:rsidR="002650DE" w:rsidRPr="005C503A" w:rsidRDefault="00827BAC" w:rsidP="00827B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2650DE" w:rsidRPr="005C503A">
        <w:rPr>
          <w:rFonts w:hint="cs"/>
          <w:rtl/>
        </w:rPr>
        <w:t xml:space="preserve">- </w:t>
      </w:r>
      <w:r>
        <w:rPr>
          <w:rtl/>
        </w:rPr>
        <w:tab/>
      </w:r>
      <w:r w:rsidR="002650DE" w:rsidRPr="005C503A">
        <w:rPr>
          <w:rFonts w:hint="cs"/>
          <w:rtl/>
        </w:rPr>
        <w:t xml:space="preserve">نوفل (حلا)، التقرير الوطني حول إنجازات لبنان خلال السنوات العشر الماضية، وزارة الشؤون </w:t>
      </w:r>
      <w:r w:rsidR="00A3566B" w:rsidRPr="005C503A">
        <w:rPr>
          <w:rFonts w:hint="cs"/>
          <w:rtl/>
        </w:rPr>
        <w:t>الاجتماعية</w:t>
      </w:r>
      <w:r w:rsidR="002650DE" w:rsidRPr="005C503A">
        <w:rPr>
          <w:rFonts w:hint="cs"/>
          <w:rtl/>
        </w:rPr>
        <w:t>، بيروت، 2004</w:t>
      </w:r>
      <w:r w:rsidR="002650DE">
        <w:rPr>
          <w:rFonts w:hint="cs"/>
          <w:rtl/>
        </w:rPr>
        <w:t>.</w:t>
      </w:r>
    </w:p>
    <w:p w:rsidR="00827BAC" w:rsidRPr="00827BAC" w:rsidRDefault="00827BAC" w:rsidP="00827BAC">
      <w:pPr>
        <w:pStyle w:val="SingleTxt"/>
        <w:spacing w:after="0" w:line="120" w:lineRule="exact"/>
        <w:rPr>
          <w:rFonts w:hint="cs"/>
          <w:sz w:val="10"/>
          <w:u w:val="single"/>
          <w:rtl/>
        </w:rPr>
      </w:pPr>
    </w:p>
    <w:p w:rsidR="002650DE" w:rsidRPr="005C503A" w:rsidRDefault="00827BAC" w:rsidP="00827B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Pr>
          <w:rFonts w:hint="cs"/>
          <w:rtl/>
        </w:rPr>
        <w:tab/>
      </w:r>
      <w:r w:rsidR="002650DE" w:rsidRPr="005C503A">
        <w:rPr>
          <w:rFonts w:hint="cs"/>
          <w:rtl/>
        </w:rPr>
        <w:t>مختلف</w:t>
      </w:r>
    </w:p>
    <w:p w:rsidR="002650DE" w:rsidRPr="005C503A" w:rsidRDefault="00827BAC" w:rsidP="00827B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sidRPr="005C503A">
        <w:rPr>
          <w:rFonts w:hint="cs"/>
          <w:rtl/>
        </w:rPr>
        <w:t xml:space="preserve">- </w:t>
      </w:r>
      <w:r>
        <w:rPr>
          <w:rtl/>
        </w:rPr>
        <w:tab/>
      </w:r>
      <w:r w:rsidR="002650DE" w:rsidRPr="005C503A">
        <w:rPr>
          <w:rFonts w:hint="cs"/>
          <w:rtl/>
        </w:rPr>
        <w:t>مجلة القضاء الإداري في لبنان، السنوات 1997 إلى 2003</w:t>
      </w:r>
      <w:r w:rsidR="002650DE">
        <w:rPr>
          <w:rFonts w:hint="cs"/>
          <w:rtl/>
        </w:rPr>
        <w:t>.</w:t>
      </w:r>
    </w:p>
    <w:p w:rsidR="002650DE" w:rsidRPr="005C503A" w:rsidRDefault="00827BAC" w:rsidP="00827B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2650DE" w:rsidRPr="005C503A">
        <w:rPr>
          <w:rFonts w:hint="cs"/>
          <w:rtl/>
        </w:rPr>
        <w:t xml:space="preserve">- </w:t>
      </w:r>
      <w:r>
        <w:rPr>
          <w:rtl/>
        </w:rPr>
        <w:tab/>
      </w:r>
      <w:r w:rsidR="002650DE" w:rsidRPr="005C503A">
        <w:rPr>
          <w:rFonts w:hint="cs"/>
          <w:rtl/>
        </w:rPr>
        <w:t>المجلس الدستوري اللبناني</w:t>
      </w:r>
      <w:r w:rsidR="00C92B9E">
        <w:rPr>
          <w:rFonts w:hint="cs"/>
          <w:rtl/>
        </w:rPr>
        <w:t xml:space="preserve"> </w:t>
      </w:r>
      <w:hyperlink r:id="rId14" w:history="1">
        <w:r w:rsidR="002650DE" w:rsidRPr="00827BAC">
          <w:t>www.conseil-constitutionnel.gov.lb</w:t>
        </w:r>
      </w:hyperlink>
      <w:r w:rsidR="002650DE" w:rsidRPr="005C503A">
        <w:t xml:space="preserve"> </w:t>
      </w:r>
    </w:p>
    <w:p w:rsidR="00F132D5" w:rsidRPr="00F132D5" w:rsidRDefault="00F132D5" w:rsidP="00F132D5">
      <w:pPr>
        <w:pStyle w:val="SingleTxt"/>
        <w:spacing w:after="0" w:line="120" w:lineRule="exact"/>
        <w:rPr>
          <w:rFonts w:hint="cs"/>
          <w:sz w:val="10"/>
          <w:rtl/>
        </w:rPr>
      </w:pPr>
    </w:p>
    <w:p w:rsidR="00F132D5" w:rsidRPr="00F132D5" w:rsidRDefault="00F132D5" w:rsidP="00F132D5">
      <w:pPr>
        <w:pStyle w:val="SingleTxt"/>
        <w:spacing w:after="0" w:line="120" w:lineRule="exact"/>
        <w:rPr>
          <w:rFonts w:hint="cs"/>
          <w:sz w:val="10"/>
          <w:rtl/>
        </w:rPr>
      </w:pPr>
    </w:p>
    <w:p w:rsidR="002650DE" w:rsidRPr="005C503A" w:rsidRDefault="00F132D5" w:rsidP="00F132D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ab/>
      </w:r>
      <w:r w:rsidR="002650DE" w:rsidRPr="005C503A">
        <w:rPr>
          <w:rFonts w:hint="cs"/>
          <w:rtl/>
        </w:rPr>
        <w:t>مراجع الجزء الثاني</w:t>
      </w:r>
    </w:p>
    <w:p w:rsidR="002650DE" w:rsidRPr="00F132D5" w:rsidRDefault="00F132D5" w:rsidP="00F132D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F132D5">
        <w:rPr>
          <w:rtl/>
        </w:rPr>
        <w:tab/>
      </w:r>
      <w:r w:rsidRPr="00F132D5">
        <w:rPr>
          <w:rFonts w:hint="cs"/>
          <w:rtl/>
        </w:rPr>
        <w:tab/>
      </w:r>
      <w:r w:rsidR="002650DE" w:rsidRPr="00F132D5">
        <w:rPr>
          <w:rFonts w:hint="cs"/>
          <w:rtl/>
        </w:rPr>
        <w:t>الفصل الأول: المساواة أمام القانون</w:t>
      </w:r>
    </w:p>
    <w:p w:rsidR="002650DE" w:rsidRPr="005C503A"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sidRPr="005C503A">
        <w:rPr>
          <w:rFonts w:hint="cs"/>
          <w:rtl/>
        </w:rPr>
        <w:t xml:space="preserve">- </w:t>
      </w:r>
      <w:r>
        <w:rPr>
          <w:rtl/>
        </w:rPr>
        <w:tab/>
      </w:r>
      <w:r w:rsidR="002650DE" w:rsidRPr="005C503A">
        <w:rPr>
          <w:rFonts w:hint="cs"/>
          <w:rtl/>
        </w:rPr>
        <w:t>الجريدة الرسمية</w:t>
      </w:r>
    </w:p>
    <w:p w:rsidR="002650DE" w:rsidRPr="005C503A"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sidRPr="005C503A">
        <w:rPr>
          <w:rFonts w:hint="cs"/>
          <w:rtl/>
        </w:rPr>
        <w:t xml:space="preserve">- </w:t>
      </w:r>
      <w:r>
        <w:rPr>
          <w:rtl/>
        </w:rPr>
        <w:tab/>
      </w:r>
      <w:r w:rsidR="002650DE" w:rsidRPr="005C503A">
        <w:rPr>
          <w:rFonts w:hint="cs"/>
          <w:rtl/>
        </w:rPr>
        <w:t>مجموعة التشريع اللبناني</w:t>
      </w:r>
    </w:p>
    <w:p w:rsidR="002650DE" w:rsidRPr="005C503A"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sidRPr="005C503A">
        <w:rPr>
          <w:rFonts w:hint="cs"/>
          <w:rtl/>
        </w:rPr>
        <w:t>-</w:t>
      </w:r>
      <w:r w:rsidR="002650DE">
        <w:rPr>
          <w:rFonts w:hint="cs"/>
          <w:rtl/>
        </w:rPr>
        <w:t xml:space="preserve"> </w:t>
      </w:r>
      <w:r>
        <w:rPr>
          <w:rtl/>
        </w:rPr>
        <w:tab/>
      </w:r>
      <w:r w:rsidR="002650DE">
        <w:rPr>
          <w:rFonts w:hint="cs"/>
          <w:rtl/>
        </w:rPr>
        <w:t>أمانة سر</w:t>
      </w:r>
      <w:r w:rsidR="002650DE" w:rsidRPr="005C503A">
        <w:rPr>
          <w:rFonts w:hint="cs"/>
          <w:rtl/>
        </w:rPr>
        <w:t xml:space="preserve"> لجنة الإدارة والعدل النيابية</w:t>
      </w:r>
    </w:p>
    <w:p w:rsidR="00F132D5" w:rsidRDefault="00F132D5" w:rsidP="00F132D5">
      <w:pPr>
        <w:pStyle w:val="SingleTxt"/>
        <w:spacing w:after="0" w:line="120" w:lineRule="exact"/>
        <w:rPr>
          <w:rFonts w:hint="cs"/>
          <w:sz w:val="10"/>
          <w:u w:val="single"/>
          <w:rtl/>
        </w:rPr>
      </w:pPr>
    </w:p>
    <w:p w:rsidR="00F132D5" w:rsidRPr="00F132D5" w:rsidRDefault="00F132D5" w:rsidP="00F132D5">
      <w:pPr>
        <w:pStyle w:val="SingleTxt"/>
        <w:spacing w:after="0" w:line="120" w:lineRule="exact"/>
        <w:rPr>
          <w:rFonts w:hint="cs"/>
          <w:sz w:val="10"/>
          <w:u w:val="single"/>
          <w:rtl/>
        </w:rPr>
      </w:pPr>
    </w:p>
    <w:p w:rsidR="002650DE" w:rsidRPr="00F132D5" w:rsidRDefault="00F132D5" w:rsidP="00F132D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ab/>
      </w:r>
      <w:r w:rsidR="002650DE" w:rsidRPr="00F132D5">
        <w:rPr>
          <w:rFonts w:hint="cs"/>
          <w:rtl/>
        </w:rPr>
        <w:t>الفصل الثاني: الأدوار النمطية القائمة على أساس الجنس</w:t>
      </w:r>
    </w:p>
    <w:p w:rsidR="002650DE" w:rsidRPr="004C2E20"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4C2E20">
        <w:rPr>
          <w:rFonts w:hint="cs"/>
          <w:rtl/>
        </w:rPr>
        <w:t>وزارة الشؤون الاجتماعية والمجلس الأعلى للطفولة، التقرير الوطني الثالث حول أوضاع الأطفال، 1998</w:t>
      </w:r>
      <w:r w:rsidR="002650DE">
        <w:rPr>
          <w:rFonts w:hint="cs"/>
          <w:rtl/>
        </w:rPr>
        <w:t>.</w:t>
      </w:r>
    </w:p>
    <w:p w:rsidR="002650DE" w:rsidRPr="004C2E20"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4C2E20">
        <w:rPr>
          <w:rFonts w:hint="cs"/>
          <w:rtl/>
        </w:rPr>
        <w:t xml:space="preserve">وزارة الشؤون الاجتماعية، النشرة الاجتماعية، العدد 12، </w:t>
      </w:r>
      <w:r w:rsidR="00F97906">
        <w:rPr>
          <w:rFonts w:hint="cs"/>
          <w:rtl/>
        </w:rPr>
        <w:t>تشرين الأول/أكتوبر</w:t>
      </w:r>
      <w:r w:rsidR="002650DE" w:rsidRPr="004C2E20">
        <w:rPr>
          <w:rFonts w:hint="cs"/>
          <w:rtl/>
        </w:rPr>
        <w:t xml:space="preserve"> 2004</w:t>
      </w:r>
      <w:r w:rsidR="002650DE">
        <w:rPr>
          <w:rFonts w:hint="cs"/>
          <w:rtl/>
        </w:rPr>
        <w:t>.</w:t>
      </w:r>
    </w:p>
    <w:p w:rsidR="002650DE" w:rsidRPr="004C2E20"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4C2E20">
        <w:rPr>
          <w:rFonts w:hint="cs"/>
          <w:rtl/>
        </w:rPr>
        <w:t>الأمين (عدنان)، التنشئة الاجتماعية وتكوين الطباع، المركز الثقافي العربي، بيروت، 2004</w:t>
      </w:r>
      <w:r w:rsidR="002650DE">
        <w:rPr>
          <w:rFonts w:hint="cs"/>
          <w:rtl/>
        </w:rPr>
        <w:t>.</w:t>
      </w:r>
    </w:p>
    <w:p w:rsidR="002650DE" w:rsidRPr="00381664"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sidRPr="00381664">
        <w:rPr>
          <w:rFonts w:hint="cs"/>
          <w:rtl/>
        </w:rPr>
        <w:t xml:space="preserve">- </w:t>
      </w:r>
      <w:r>
        <w:rPr>
          <w:rtl/>
        </w:rPr>
        <w:tab/>
      </w:r>
      <w:r w:rsidR="002650DE" w:rsidRPr="00381664">
        <w:rPr>
          <w:rFonts w:hint="cs"/>
          <w:rtl/>
        </w:rPr>
        <w:t>الزعيم (هلا)، الوجه الآخر للمرأة، دراسة في مضمون صفحة المرأة في صحيفة المستقبل اللبنانية، باحثات، الكتاب التاسع، تجمع الباحثات اللبنانيات، بيروت، 2004</w:t>
      </w:r>
      <w:r w:rsidR="002650DE">
        <w:rPr>
          <w:rFonts w:hint="cs"/>
          <w:rtl/>
        </w:rPr>
        <w:t>.</w:t>
      </w:r>
    </w:p>
    <w:p w:rsidR="002650DE" w:rsidRPr="004C2E20"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4C2E20">
        <w:rPr>
          <w:rFonts w:hint="cs"/>
          <w:rtl/>
        </w:rPr>
        <w:t xml:space="preserve">القادري (نهوند) وحرب (سعاد)، </w:t>
      </w:r>
      <w:r w:rsidR="00A3566B" w:rsidRPr="004C2E20">
        <w:rPr>
          <w:rFonts w:hint="cs"/>
          <w:rtl/>
        </w:rPr>
        <w:t>الإعلاميات</w:t>
      </w:r>
      <w:r w:rsidR="002650DE" w:rsidRPr="004C2E20">
        <w:rPr>
          <w:rFonts w:hint="cs"/>
          <w:rtl/>
        </w:rPr>
        <w:t xml:space="preserve"> </w:t>
      </w:r>
      <w:r w:rsidR="00A3566B" w:rsidRPr="004C2E20">
        <w:rPr>
          <w:rFonts w:hint="cs"/>
          <w:rtl/>
        </w:rPr>
        <w:t>والإعلاميون</w:t>
      </w:r>
      <w:r w:rsidR="002650DE" w:rsidRPr="004C2E20">
        <w:rPr>
          <w:rFonts w:hint="cs"/>
          <w:rtl/>
        </w:rPr>
        <w:t>: بحث في الأدوار والمواقع، المركز الثقافي العربي وتجمع الباحثات اللبنانيات، بيروت، 2004</w:t>
      </w:r>
      <w:r w:rsidR="002650DE">
        <w:rPr>
          <w:rFonts w:hint="cs"/>
          <w:rtl/>
        </w:rPr>
        <w:t>.</w:t>
      </w:r>
      <w:r w:rsidR="002650DE" w:rsidRPr="004C2E20">
        <w:rPr>
          <w:rFonts w:hint="cs"/>
          <w:rtl/>
        </w:rPr>
        <w:t xml:space="preserve"> </w:t>
      </w:r>
    </w:p>
    <w:p w:rsidR="002650DE" w:rsidRPr="0039666A"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Pr>
          <w:rFonts w:hint="cs"/>
          <w:rtl/>
        </w:rPr>
        <w:t xml:space="preserve">خليل (غسان) وعبدو (وليد)، </w:t>
      </w:r>
      <w:r w:rsidR="002650DE" w:rsidRPr="0039666A">
        <w:rPr>
          <w:rFonts w:hint="cs"/>
          <w:rtl/>
        </w:rPr>
        <w:t>حقوق المرأة في الاتفاقيات الدولية والثقافات الشعبية، بيروت، 1999</w:t>
      </w:r>
      <w:r w:rsidR="002650DE">
        <w:rPr>
          <w:rFonts w:hint="cs"/>
          <w:rtl/>
        </w:rPr>
        <w:t>.</w:t>
      </w:r>
    </w:p>
    <w:p w:rsidR="002650DE" w:rsidRPr="0039666A"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sidRPr="0039666A">
        <w:rPr>
          <w:rFonts w:hint="cs"/>
          <w:rtl/>
        </w:rPr>
        <w:t xml:space="preserve">- </w:t>
      </w:r>
      <w:r>
        <w:rPr>
          <w:rtl/>
        </w:rPr>
        <w:tab/>
      </w:r>
      <w:r w:rsidR="002650DE" w:rsidRPr="0039666A">
        <w:rPr>
          <w:rFonts w:hint="cs"/>
          <w:rtl/>
        </w:rPr>
        <w:t>شرارة بيضون (عز</w:t>
      </w:r>
      <w:r w:rsidR="002650DE">
        <w:rPr>
          <w:rFonts w:hint="cs"/>
          <w:rtl/>
        </w:rPr>
        <w:t>ّ</w:t>
      </w:r>
      <w:r w:rsidR="002650DE" w:rsidRPr="0039666A">
        <w:rPr>
          <w:rFonts w:hint="cs"/>
          <w:rtl/>
        </w:rPr>
        <w:t>ة)، نساء وجمعيات: بين أنصاف الذات وخدمة الغير، دار النهار، بيروت، 2002</w:t>
      </w:r>
      <w:r w:rsidR="002650DE">
        <w:rPr>
          <w:rFonts w:hint="cs"/>
          <w:rtl/>
        </w:rPr>
        <w:t>.</w:t>
      </w:r>
    </w:p>
    <w:p w:rsidR="002650DE" w:rsidRPr="0039666A"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sidRPr="0039666A">
        <w:rPr>
          <w:rFonts w:hint="cs"/>
          <w:rtl/>
        </w:rPr>
        <w:t xml:space="preserve">- </w:t>
      </w:r>
      <w:r>
        <w:rPr>
          <w:rtl/>
        </w:rPr>
        <w:tab/>
      </w:r>
      <w:r w:rsidR="002650DE" w:rsidRPr="0039666A">
        <w:rPr>
          <w:rFonts w:hint="cs"/>
          <w:rtl/>
        </w:rPr>
        <w:t>شرارة بيضون (عز</w:t>
      </w:r>
      <w:r w:rsidR="002650DE">
        <w:rPr>
          <w:rFonts w:hint="cs"/>
          <w:rtl/>
        </w:rPr>
        <w:t>ّ</w:t>
      </w:r>
      <w:r w:rsidR="002650DE" w:rsidRPr="0039666A">
        <w:rPr>
          <w:rFonts w:hint="cs"/>
          <w:rtl/>
        </w:rPr>
        <w:t>ة)، المساواة وحدها لا تكفي، أبواب، العدد 23، بيروت، شتاء 2000</w:t>
      </w:r>
      <w:r w:rsidR="002650DE">
        <w:rPr>
          <w:rFonts w:hint="cs"/>
          <w:rtl/>
        </w:rPr>
        <w:t>.</w:t>
      </w:r>
    </w:p>
    <w:p w:rsidR="002650DE"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sidRPr="0039666A">
        <w:rPr>
          <w:rFonts w:hint="cs"/>
          <w:rtl/>
        </w:rPr>
        <w:t xml:space="preserve">- </w:t>
      </w:r>
      <w:r>
        <w:rPr>
          <w:rtl/>
        </w:rPr>
        <w:tab/>
      </w:r>
      <w:r w:rsidR="002650DE" w:rsidRPr="0039666A">
        <w:rPr>
          <w:rFonts w:hint="cs"/>
          <w:rtl/>
        </w:rPr>
        <w:t xml:space="preserve">نعمة (رجاء)، كتب القراءة العربية والجندر، ندوة حول تحليل صورة المرأة في كتب </w:t>
      </w:r>
      <w:r w:rsidR="002650DE">
        <w:rPr>
          <w:rFonts w:hint="cs"/>
          <w:rtl/>
        </w:rPr>
        <w:t>الحلقة الأولى من التعليم الأساسي، اللجنة الاستشارية حول صورة المرأة في المناهج التربوية والكتب المدرسية، بيروت، 2001.</w:t>
      </w:r>
    </w:p>
    <w:p w:rsidR="002650DE" w:rsidRPr="00F132D5" w:rsidRDefault="00F132D5" w:rsidP="007403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jc w:val="left"/>
        <w:rPr>
          <w:rFonts w:hint="cs"/>
          <w:rtl/>
        </w:rPr>
      </w:pPr>
      <w:r>
        <w:tab/>
      </w:r>
      <w:r w:rsidR="002650DE" w:rsidRPr="00F132D5">
        <w:t xml:space="preserve">- </w:t>
      </w:r>
      <w:r>
        <w:tab/>
      </w:r>
      <w:r w:rsidR="002650DE" w:rsidRPr="00F132D5">
        <w:t>EL KHOURY (Doris Wanis), La mixité des écoles secondaires et son effet sur la vie scolaire et les préférences disciplinaires et universitaires des élèves au Liban, Mémoire de DES en Pédagogie, Faculté de Pédagogie, Université Lib</w:t>
      </w:r>
      <w:r w:rsidR="002650DE" w:rsidRPr="00F132D5">
        <w:t>a</w:t>
      </w:r>
      <w:r w:rsidR="002650DE" w:rsidRPr="00F132D5">
        <w:t>naise, Beyrouth, 2004.</w:t>
      </w:r>
    </w:p>
    <w:p w:rsidR="00F132D5" w:rsidRPr="00F132D5" w:rsidRDefault="00F132D5" w:rsidP="00F132D5">
      <w:pPr>
        <w:pStyle w:val="SingleTxt"/>
        <w:spacing w:after="0" w:line="120" w:lineRule="exact"/>
        <w:rPr>
          <w:rFonts w:hint="cs"/>
          <w:sz w:val="10"/>
          <w:rtl/>
          <w:lang w:val="fr-FR"/>
        </w:rPr>
      </w:pPr>
    </w:p>
    <w:p w:rsidR="00F132D5" w:rsidRPr="00F132D5" w:rsidRDefault="00F132D5" w:rsidP="00F132D5">
      <w:pPr>
        <w:pStyle w:val="SingleTxt"/>
        <w:spacing w:after="0" w:line="120" w:lineRule="exact"/>
        <w:rPr>
          <w:rFonts w:hint="cs"/>
          <w:sz w:val="10"/>
          <w:rtl/>
          <w:lang w:val="fr-FR"/>
        </w:rPr>
      </w:pPr>
    </w:p>
    <w:p w:rsidR="002650DE" w:rsidRPr="00F132D5" w:rsidRDefault="00F132D5" w:rsidP="00F132D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ab/>
      </w:r>
      <w:r w:rsidR="002650DE" w:rsidRPr="00F132D5">
        <w:rPr>
          <w:rFonts w:hint="cs"/>
          <w:rtl/>
        </w:rPr>
        <w:t>الفصل الثالث: مكافحة الاتجار بالمرأة واستغلال دعارة المرأة</w:t>
      </w:r>
    </w:p>
    <w:p w:rsidR="002650DE"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tl/>
        </w:rPr>
        <w:tab/>
      </w:r>
      <w:r w:rsidR="00A3566B">
        <w:rPr>
          <w:rFonts w:hint="cs"/>
          <w:rtl/>
        </w:rPr>
        <w:t>إحصاءات</w:t>
      </w:r>
      <w:r w:rsidR="002650DE">
        <w:rPr>
          <w:rFonts w:hint="cs"/>
          <w:rtl/>
        </w:rPr>
        <w:t xml:space="preserve"> الإتحاد لحماية الأحداث في لبنان</w:t>
      </w:r>
    </w:p>
    <w:p w:rsidR="002650DE"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tl/>
        </w:rPr>
        <w:tab/>
      </w:r>
      <w:r>
        <w:rPr>
          <w:rFonts w:hint="cs"/>
          <w:rtl/>
        </w:rPr>
        <w:tab/>
      </w:r>
      <w:r w:rsidR="002650DE">
        <w:rPr>
          <w:rFonts w:hint="cs"/>
          <w:rtl/>
        </w:rPr>
        <w:t>أمانة سر لجنة الإدارة والعدل النيابية</w:t>
      </w:r>
    </w:p>
    <w:p w:rsidR="002650DE"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tl/>
        </w:rPr>
        <w:tab/>
      </w:r>
      <w:r>
        <w:rPr>
          <w:rFonts w:hint="cs"/>
          <w:rtl/>
        </w:rPr>
        <w:tab/>
      </w:r>
      <w:r w:rsidR="002650DE">
        <w:rPr>
          <w:rFonts w:hint="cs"/>
          <w:rtl/>
        </w:rPr>
        <w:t>أمانة سر لجنة المرأة والطفل النيابية</w:t>
      </w:r>
    </w:p>
    <w:p w:rsidR="002650DE"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Pr>
          <w:rtl/>
        </w:rPr>
        <w:tab/>
      </w:r>
      <w:r w:rsidR="002650DE">
        <w:rPr>
          <w:rFonts w:hint="cs"/>
          <w:rtl/>
        </w:rPr>
        <w:t xml:space="preserve">رباح (غسان)، حقوق الحدث المخالف للقانون أو المعرّض لخطر </w:t>
      </w:r>
      <w:r w:rsidR="00A3566B">
        <w:rPr>
          <w:rFonts w:hint="cs"/>
          <w:rtl/>
        </w:rPr>
        <w:t>الانحراف</w:t>
      </w:r>
      <w:r w:rsidR="002650DE">
        <w:rPr>
          <w:rFonts w:hint="cs"/>
          <w:rtl/>
        </w:rPr>
        <w:t>، دراسة مقارنة في ضوء اتفاقية الأمم المتحدة لحقوق الطفل، بيروت، 2003.</w:t>
      </w:r>
    </w:p>
    <w:p w:rsidR="00F132D5" w:rsidRPr="00F132D5" w:rsidRDefault="00F132D5" w:rsidP="00F132D5">
      <w:pPr>
        <w:pStyle w:val="SingleTxt"/>
        <w:spacing w:after="0" w:line="120" w:lineRule="exact"/>
        <w:rPr>
          <w:rFonts w:hint="cs"/>
          <w:sz w:val="10"/>
          <w:u w:val="single"/>
          <w:rtl/>
        </w:rPr>
      </w:pPr>
    </w:p>
    <w:p w:rsidR="00F132D5" w:rsidRPr="00F132D5" w:rsidRDefault="00F132D5" w:rsidP="00F132D5">
      <w:pPr>
        <w:pStyle w:val="SingleTxt"/>
        <w:spacing w:after="0" w:line="120" w:lineRule="exact"/>
        <w:rPr>
          <w:rFonts w:hint="cs"/>
          <w:sz w:val="10"/>
          <w:u w:val="single"/>
          <w:rtl/>
        </w:rPr>
      </w:pPr>
    </w:p>
    <w:p w:rsidR="002650DE" w:rsidRPr="00F132D5" w:rsidRDefault="00F132D5" w:rsidP="00F132D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ab/>
      </w:r>
      <w:r w:rsidR="002650DE" w:rsidRPr="00F132D5">
        <w:rPr>
          <w:rFonts w:hint="cs"/>
          <w:rtl/>
        </w:rPr>
        <w:t xml:space="preserve">الفصل الرابع: المرأة والمشاركة السياسية </w:t>
      </w:r>
    </w:p>
    <w:p w:rsidR="002650DE" w:rsidRPr="00196AF1"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sidRPr="00196AF1">
        <w:rPr>
          <w:rFonts w:hint="cs"/>
          <w:rtl/>
        </w:rPr>
        <w:t xml:space="preserve">- </w:t>
      </w:r>
      <w:r>
        <w:rPr>
          <w:rtl/>
        </w:rPr>
        <w:tab/>
      </w:r>
      <w:r w:rsidR="002650DE" w:rsidRPr="00196AF1">
        <w:rPr>
          <w:rFonts w:hint="cs"/>
          <w:rtl/>
        </w:rPr>
        <w:t>المجلس اللبناني النسائي والاتحاد الأوروبي، المرأة اللبنانية والالتزام السياسي: واقع وتطلعات،</w:t>
      </w:r>
      <w:r w:rsidR="00C92B9E">
        <w:rPr>
          <w:rFonts w:hint="cs"/>
          <w:rtl/>
        </w:rPr>
        <w:t xml:space="preserve"> </w:t>
      </w:r>
      <w:r w:rsidR="002650DE" w:rsidRPr="00196AF1">
        <w:rPr>
          <w:rFonts w:hint="cs"/>
          <w:rtl/>
        </w:rPr>
        <w:t>بيروت، 2002</w:t>
      </w:r>
      <w:r w:rsidR="002650DE">
        <w:rPr>
          <w:rFonts w:hint="cs"/>
          <w:rtl/>
        </w:rPr>
        <w:t>.</w:t>
      </w:r>
    </w:p>
    <w:p w:rsidR="002650DE" w:rsidRPr="00196AF1"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sidRPr="00196AF1">
        <w:rPr>
          <w:rFonts w:hint="cs"/>
          <w:rtl/>
        </w:rPr>
        <w:t xml:space="preserve">- </w:t>
      </w:r>
      <w:r>
        <w:rPr>
          <w:rtl/>
        </w:rPr>
        <w:tab/>
      </w:r>
      <w:r w:rsidR="002650DE" w:rsidRPr="00196AF1">
        <w:rPr>
          <w:rFonts w:hint="cs"/>
          <w:rtl/>
        </w:rPr>
        <w:t>حلو (مرغريت)، المرأة والسياسة في لبنان،</w:t>
      </w:r>
      <w:r w:rsidR="002650DE">
        <w:rPr>
          <w:rFonts w:hint="cs"/>
          <w:rtl/>
        </w:rPr>
        <w:t xml:space="preserve"> </w:t>
      </w:r>
      <w:r w:rsidR="002650DE" w:rsidRPr="00196AF1">
        <w:rPr>
          <w:rFonts w:hint="cs"/>
          <w:rtl/>
        </w:rPr>
        <w:t>في</w:t>
      </w:r>
      <w:r w:rsidR="002650DE">
        <w:rPr>
          <w:rFonts w:hint="cs"/>
          <w:rtl/>
        </w:rPr>
        <w:t xml:space="preserve"> </w:t>
      </w:r>
      <w:r w:rsidR="002650DE" w:rsidRPr="00196AF1">
        <w:rPr>
          <w:rFonts w:hint="cs"/>
          <w:rtl/>
        </w:rPr>
        <w:t>الانتخابات النيابية 1996 وأزمة الديمقراطية في</w:t>
      </w:r>
      <w:r w:rsidR="002650DE" w:rsidRPr="00196AF1">
        <w:t xml:space="preserve"> </w:t>
      </w:r>
      <w:r w:rsidR="002650DE" w:rsidRPr="00196AF1">
        <w:rPr>
          <w:rFonts w:hint="cs"/>
          <w:rtl/>
        </w:rPr>
        <w:t>لبنان، المركز اللبناني للدراسات، بيروت، 1998</w:t>
      </w:r>
      <w:r w:rsidR="002650DE">
        <w:rPr>
          <w:rFonts w:hint="cs"/>
          <w:rtl/>
        </w:rPr>
        <w:t>.</w:t>
      </w:r>
    </w:p>
    <w:p w:rsidR="002650DE" w:rsidRPr="00196AF1"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sidRPr="00196AF1">
        <w:rPr>
          <w:rFonts w:hint="cs"/>
          <w:rtl/>
        </w:rPr>
        <w:t xml:space="preserve">- </w:t>
      </w:r>
      <w:r>
        <w:rPr>
          <w:rtl/>
        </w:rPr>
        <w:tab/>
      </w:r>
      <w:r w:rsidR="002650DE" w:rsidRPr="00196AF1">
        <w:rPr>
          <w:rFonts w:hint="cs"/>
          <w:rtl/>
        </w:rPr>
        <w:t>حلو (مرغريت)، النخبة النسائية في البرلمان اللبناني: المرشحات والفائزات، في مجلة باحثات، العدد الرابع، بيروت، 1997</w:t>
      </w:r>
      <w:r w:rsidR="002650DE">
        <w:rPr>
          <w:rFonts w:hint="cs"/>
          <w:rtl/>
        </w:rPr>
        <w:t>.</w:t>
      </w:r>
    </w:p>
    <w:p w:rsidR="002650DE" w:rsidRPr="00196AF1"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sidRPr="00196AF1">
        <w:rPr>
          <w:rFonts w:hint="cs"/>
          <w:rtl/>
        </w:rPr>
        <w:t xml:space="preserve">- </w:t>
      </w:r>
      <w:r>
        <w:rPr>
          <w:rtl/>
        </w:rPr>
        <w:tab/>
      </w:r>
      <w:r w:rsidR="002650DE" w:rsidRPr="00196AF1">
        <w:rPr>
          <w:rFonts w:hint="cs"/>
          <w:rtl/>
        </w:rPr>
        <w:t>حلو (مرغريت)،</w:t>
      </w:r>
      <w:r w:rsidR="002650DE">
        <w:rPr>
          <w:rFonts w:hint="cs"/>
          <w:rtl/>
        </w:rPr>
        <w:t xml:space="preserve"> </w:t>
      </w:r>
      <w:r w:rsidR="002650DE" w:rsidRPr="00196AF1">
        <w:rPr>
          <w:rFonts w:hint="cs"/>
          <w:rtl/>
        </w:rPr>
        <w:t>المرأة في الانتخابات المحلية، في الانتخابات البلدية في لبنان 1998: مخاض الديمقراطية في بنى المجتمعات المحلية، المركز اللبناني للدراسات، بيروت، 1999</w:t>
      </w:r>
      <w:r w:rsidR="002650DE">
        <w:rPr>
          <w:rFonts w:hint="cs"/>
          <w:rtl/>
        </w:rPr>
        <w:t>.</w:t>
      </w:r>
    </w:p>
    <w:p w:rsidR="002650DE" w:rsidRPr="00196AF1"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sidRPr="00196AF1">
        <w:rPr>
          <w:rFonts w:hint="cs"/>
          <w:rtl/>
        </w:rPr>
        <w:t xml:space="preserve">- </w:t>
      </w:r>
      <w:r>
        <w:rPr>
          <w:rtl/>
        </w:rPr>
        <w:tab/>
      </w:r>
      <w:r w:rsidR="002650DE" w:rsidRPr="00196AF1">
        <w:rPr>
          <w:rFonts w:hint="cs"/>
          <w:rtl/>
        </w:rPr>
        <w:t>حلو (مرغريت)، المرأة وانتخابات 2000: تكريس لتقليد أم مؤشر تغيير، في الانتخابات النيابية 2000 بين التغيير والتقليد، المركز اللبناني للدراسات، بيروت، 2001</w:t>
      </w:r>
      <w:r w:rsidR="002650DE">
        <w:rPr>
          <w:rFonts w:hint="cs"/>
          <w:rtl/>
        </w:rPr>
        <w:t>.</w:t>
      </w:r>
    </w:p>
    <w:p w:rsidR="00F132D5" w:rsidRDefault="00F132D5" w:rsidP="00F132D5">
      <w:pPr>
        <w:pStyle w:val="SingleTxt"/>
        <w:spacing w:after="0" w:line="120" w:lineRule="exact"/>
        <w:rPr>
          <w:rFonts w:hint="cs"/>
          <w:sz w:val="10"/>
          <w:u w:val="single"/>
          <w:rtl/>
        </w:rPr>
      </w:pPr>
    </w:p>
    <w:p w:rsidR="00F132D5" w:rsidRPr="00F132D5" w:rsidRDefault="00F132D5" w:rsidP="00F132D5">
      <w:pPr>
        <w:pStyle w:val="SingleTxt"/>
        <w:spacing w:after="0" w:line="120" w:lineRule="exact"/>
        <w:rPr>
          <w:rFonts w:hint="cs"/>
          <w:sz w:val="10"/>
          <w:u w:val="single"/>
          <w:rtl/>
        </w:rPr>
      </w:pPr>
    </w:p>
    <w:p w:rsidR="002650DE" w:rsidRPr="00F132D5" w:rsidRDefault="00F132D5" w:rsidP="00F132D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tl/>
        </w:rPr>
        <w:tab/>
      </w:r>
      <w:r w:rsidR="002650DE" w:rsidRPr="00F132D5">
        <w:rPr>
          <w:rFonts w:hint="cs"/>
          <w:rtl/>
        </w:rPr>
        <w:t>الفصل الخامس: التعليم المنهجي</w:t>
      </w:r>
    </w:p>
    <w:p w:rsidR="002650DE"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4C2E20">
        <w:rPr>
          <w:rFonts w:hint="cs"/>
          <w:rtl/>
        </w:rPr>
        <w:t xml:space="preserve">وزارة التربية والمركز التربوي للبحوث </w:t>
      </w:r>
      <w:r w:rsidR="00A3566B" w:rsidRPr="004C2E20">
        <w:rPr>
          <w:rFonts w:hint="cs"/>
          <w:rtl/>
        </w:rPr>
        <w:t>والإنماء</w:t>
      </w:r>
      <w:r w:rsidR="002650DE" w:rsidRPr="004C2E20">
        <w:rPr>
          <w:rFonts w:hint="cs"/>
          <w:rtl/>
        </w:rPr>
        <w:t xml:space="preserve">، النشرة </w:t>
      </w:r>
      <w:r w:rsidR="00A3566B" w:rsidRPr="004C2E20">
        <w:rPr>
          <w:rFonts w:hint="cs"/>
          <w:rtl/>
        </w:rPr>
        <w:t>الإحصائية</w:t>
      </w:r>
      <w:r w:rsidR="002650DE" w:rsidRPr="004C2E20">
        <w:rPr>
          <w:rFonts w:hint="cs"/>
          <w:rtl/>
        </w:rPr>
        <w:t xml:space="preserve"> للعام الدراسي 2002-2003</w:t>
      </w:r>
      <w:r w:rsidR="002650DE">
        <w:rPr>
          <w:rFonts w:hint="cs"/>
          <w:rtl/>
        </w:rPr>
        <w:t>.</w:t>
      </w:r>
    </w:p>
    <w:p w:rsidR="002650DE" w:rsidRPr="004C2E20"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4C2E20">
        <w:rPr>
          <w:rFonts w:hint="cs"/>
          <w:rtl/>
        </w:rPr>
        <w:t>وزارة التربية والتعليم العالي، خطة العمل الوطنية لتعليم الجميع في لبنان (2003-2015)، بيروت، 2003</w:t>
      </w:r>
      <w:r w:rsidR="002650DE">
        <w:rPr>
          <w:rFonts w:hint="cs"/>
          <w:rtl/>
        </w:rPr>
        <w:t>.</w:t>
      </w:r>
    </w:p>
    <w:p w:rsidR="002650DE" w:rsidRPr="004C2E20"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4C2E20">
        <w:rPr>
          <w:rFonts w:hint="cs"/>
          <w:rtl/>
        </w:rPr>
        <w:t>الأمين (عدنان) والهاشم طربيه (تيريز)، الطلاب والمتخر</w:t>
      </w:r>
      <w:r w:rsidR="002650DE">
        <w:rPr>
          <w:rFonts w:hint="cs"/>
          <w:rtl/>
        </w:rPr>
        <w:t>ّ</w:t>
      </w:r>
      <w:r w:rsidR="002650DE" w:rsidRPr="004C2E20">
        <w:rPr>
          <w:rFonts w:hint="cs"/>
          <w:rtl/>
        </w:rPr>
        <w:t>جون في التعليم العالي في لبنان، الهيئة اللبنانية للعلوم التربوية، بيروت، 1997</w:t>
      </w:r>
      <w:r w:rsidR="002650DE">
        <w:rPr>
          <w:rFonts w:hint="cs"/>
          <w:rtl/>
        </w:rPr>
        <w:t>.</w:t>
      </w:r>
    </w:p>
    <w:p w:rsidR="002650DE"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Pr>
          <w:rFonts w:hint="cs"/>
          <w:rtl/>
        </w:rPr>
        <w:t>أيوب (فوزي)، الحلقة الأولى الأساسية في التعليم العام في لبنان، باحثات، الكتاب التاسع، 2004.</w:t>
      </w:r>
    </w:p>
    <w:p w:rsidR="002650DE" w:rsidRPr="00381664"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381664">
        <w:rPr>
          <w:rFonts w:hint="cs"/>
          <w:rtl/>
        </w:rPr>
        <w:t xml:space="preserve">بيومي (نهى)، </w:t>
      </w:r>
      <w:r w:rsidR="00A3566B" w:rsidRPr="00381664">
        <w:rPr>
          <w:rFonts w:hint="cs"/>
          <w:rtl/>
        </w:rPr>
        <w:t>الأستاذات</w:t>
      </w:r>
      <w:r w:rsidR="002650DE" w:rsidRPr="00381664">
        <w:rPr>
          <w:rFonts w:hint="cs"/>
          <w:rtl/>
        </w:rPr>
        <w:t xml:space="preserve"> الجامعي</w:t>
      </w:r>
      <w:r w:rsidR="002650DE">
        <w:rPr>
          <w:rFonts w:hint="cs"/>
          <w:rtl/>
        </w:rPr>
        <w:t>ّ</w:t>
      </w:r>
      <w:r w:rsidR="002650DE" w:rsidRPr="00381664">
        <w:rPr>
          <w:rFonts w:hint="cs"/>
          <w:rtl/>
        </w:rPr>
        <w:t xml:space="preserve">ات في كلية </w:t>
      </w:r>
      <w:r w:rsidR="00A3566B">
        <w:rPr>
          <w:rFonts w:hint="cs"/>
          <w:rtl/>
        </w:rPr>
        <w:t>الآدا</w:t>
      </w:r>
      <w:r w:rsidR="00A3566B" w:rsidRPr="00381664">
        <w:rPr>
          <w:rFonts w:hint="cs"/>
          <w:rtl/>
        </w:rPr>
        <w:t>ب</w:t>
      </w:r>
      <w:r w:rsidR="002650DE" w:rsidRPr="00381664">
        <w:rPr>
          <w:rFonts w:hint="cs"/>
          <w:rtl/>
        </w:rPr>
        <w:t xml:space="preserve"> ودورهن الثقافي، باحثات، الكتاب السابع، تجم</w:t>
      </w:r>
      <w:r w:rsidR="002650DE">
        <w:rPr>
          <w:rFonts w:hint="cs"/>
          <w:rtl/>
        </w:rPr>
        <w:t>ّ</w:t>
      </w:r>
      <w:r w:rsidR="002650DE" w:rsidRPr="00381664">
        <w:rPr>
          <w:rFonts w:hint="cs"/>
          <w:rtl/>
        </w:rPr>
        <w:t>ع الباحثات اللبنانيات، بيروت، 2000-2001</w:t>
      </w:r>
      <w:r w:rsidR="002650DE">
        <w:rPr>
          <w:rFonts w:hint="cs"/>
          <w:rtl/>
        </w:rPr>
        <w:t>.</w:t>
      </w:r>
    </w:p>
    <w:p w:rsidR="002650DE"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Pr>
          <w:rFonts w:hint="cs"/>
          <w:rtl/>
        </w:rPr>
        <w:t xml:space="preserve">حطيط (فاديا)، </w:t>
      </w:r>
      <w:r w:rsidR="002650DE" w:rsidRPr="00797291">
        <w:rPr>
          <w:rFonts w:hint="cs"/>
          <w:rtl/>
        </w:rPr>
        <w:t>الدراسات النسائية والنوع الاجتماعي في الجامعات اللبنانية</w:t>
      </w:r>
      <w:r w:rsidR="002650DE">
        <w:rPr>
          <w:rFonts w:hint="cs"/>
          <w:rtl/>
        </w:rPr>
        <w:t xml:space="preserve">، ندوة حول </w:t>
      </w:r>
      <w:r w:rsidR="00A3566B">
        <w:rPr>
          <w:rFonts w:hint="cs"/>
          <w:rtl/>
        </w:rPr>
        <w:t>إدماج</w:t>
      </w:r>
      <w:r w:rsidR="002650DE">
        <w:rPr>
          <w:rFonts w:hint="cs"/>
          <w:rtl/>
        </w:rPr>
        <w:t xml:space="preserve"> الدراسات النسائية ومفهوم النوع الاجتماعي في السياسة الأكاديمية للجامعة اللبنانية، بيروت، 2004.</w:t>
      </w:r>
    </w:p>
    <w:p w:rsidR="002650DE"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Pr>
          <w:rFonts w:hint="cs"/>
          <w:rtl/>
        </w:rPr>
        <w:t xml:space="preserve">حطيط (فاديا)، صورة المرأة في الكتب المدرسية الجديدة، ندوة حول المناهج والكتب المدرسية الجديدة، المركز التربوي للبحوث </w:t>
      </w:r>
      <w:r w:rsidR="00A3566B">
        <w:rPr>
          <w:rFonts w:hint="cs"/>
          <w:rtl/>
        </w:rPr>
        <w:t>والإنماء</w:t>
      </w:r>
      <w:r w:rsidR="002650DE">
        <w:rPr>
          <w:rFonts w:hint="cs"/>
          <w:rtl/>
        </w:rPr>
        <w:t>، بيروت، 1999.</w:t>
      </w:r>
    </w:p>
    <w:p w:rsidR="00F132D5" w:rsidRPr="00F132D5" w:rsidRDefault="00F132D5" w:rsidP="00F132D5">
      <w:pPr>
        <w:pStyle w:val="SingleTxt"/>
        <w:spacing w:after="0" w:line="120" w:lineRule="exact"/>
        <w:rPr>
          <w:rFonts w:hint="cs"/>
          <w:sz w:val="10"/>
          <w:rtl/>
        </w:rPr>
      </w:pPr>
    </w:p>
    <w:p w:rsidR="00F132D5" w:rsidRPr="00F132D5" w:rsidRDefault="00F132D5" w:rsidP="00F132D5">
      <w:pPr>
        <w:pStyle w:val="SingleTxt"/>
        <w:spacing w:after="0" w:line="120" w:lineRule="exact"/>
        <w:rPr>
          <w:rFonts w:hint="cs"/>
          <w:sz w:val="10"/>
          <w:rtl/>
        </w:rPr>
      </w:pPr>
    </w:p>
    <w:p w:rsidR="002650DE" w:rsidRPr="00F132D5" w:rsidRDefault="00F132D5" w:rsidP="00F132D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ab/>
      </w:r>
      <w:r w:rsidR="002650DE" w:rsidRPr="00F132D5">
        <w:rPr>
          <w:rFonts w:hint="cs"/>
          <w:rtl/>
        </w:rPr>
        <w:t>الفصل السادس: العمل والاقتصاد</w:t>
      </w:r>
    </w:p>
    <w:p w:rsidR="002650DE" w:rsidRPr="00A64EDA"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sidRPr="00F132D5">
        <w:rPr>
          <w:rFonts w:hint="cs"/>
          <w:rtl/>
        </w:rPr>
        <w:t xml:space="preserve">- </w:t>
      </w:r>
      <w:r>
        <w:rPr>
          <w:rtl/>
        </w:rPr>
        <w:tab/>
      </w:r>
      <w:r w:rsidR="002650DE" w:rsidRPr="00F132D5">
        <w:rPr>
          <w:rtl/>
        </w:rPr>
        <w:t>و</w:t>
      </w:r>
      <w:r w:rsidR="002650DE" w:rsidRPr="00F132D5">
        <w:rPr>
          <w:rFonts w:hint="cs"/>
          <w:rtl/>
        </w:rPr>
        <w:t>زارة التصميم، دراسة القوى العاملة، 1970</w:t>
      </w:r>
      <w:r w:rsidR="002650DE" w:rsidRPr="00A64EDA">
        <w:rPr>
          <w:rFonts w:hint="cs"/>
          <w:rtl/>
        </w:rPr>
        <w:t>.</w:t>
      </w:r>
    </w:p>
    <w:p w:rsidR="002650DE" w:rsidRPr="00A64EDA"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tl/>
        </w:rPr>
        <w:tab/>
      </w:r>
      <w:r w:rsidR="002650DE" w:rsidRPr="00A64EDA">
        <w:rPr>
          <w:rFonts w:hint="cs"/>
          <w:rtl/>
        </w:rPr>
        <w:t xml:space="preserve">- </w:t>
      </w:r>
      <w:r>
        <w:rPr>
          <w:rtl/>
        </w:rPr>
        <w:tab/>
      </w:r>
      <w:r w:rsidR="002650DE" w:rsidRPr="00A64EDA">
        <w:rPr>
          <w:rFonts w:hint="cs"/>
          <w:rtl/>
        </w:rPr>
        <w:t>إدارة الإحصاء المركزي، الأحوال المعيشية في لبنان للعام 1997.</w:t>
      </w:r>
    </w:p>
    <w:p w:rsidR="002650DE" w:rsidRPr="00A64EDA"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sidRPr="00A64EDA">
        <w:rPr>
          <w:rFonts w:hint="cs"/>
          <w:rtl/>
        </w:rPr>
        <w:t xml:space="preserve">- </w:t>
      </w:r>
      <w:r>
        <w:rPr>
          <w:rtl/>
        </w:rPr>
        <w:tab/>
      </w:r>
      <w:r w:rsidR="002650DE" w:rsidRPr="00A64EDA">
        <w:rPr>
          <w:rFonts w:hint="cs"/>
          <w:rtl/>
        </w:rPr>
        <w:t>وزارة الصناعة، الإحصاء الصناعي، بيروت، 1998</w:t>
      </w:r>
      <w:r w:rsidR="002650DE">
        <w:rPr>
          <w:rFonts w:hint="cs"/>
          <w:rtl/>
        </w:rPr>
        <w:t>.</w:t>
      </w:r>
    </w:p>
    <w:p w:rsidR="002650DE" w:rsidRPr="005753F8"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sidRPr="005753F8">
        <w:rPr>
          <w:rFonts w:hint="cs"/>
          <w:rtl/>
        </w:rPr>
        <w:t xml:space="preserve">- </w:t>
      </w:r>
      <w:r>
        <w:rPr>
          <w:rtl/>
        </w:rPr>
        <w:tab/>
      </w:r>
      <w:r w:rsidR="002650DE" w:rsidRPr="005753F8">
        <w:rPr>
          <w:rFonts w:hint="cs"/>
          <w:rtl/>
        </w:rPr>
        <w:t xml:space="preserve">وزارة الصناعة بالتعاون مع منظمة الأغذية </w:t>
      </w:r>
      <w:r w:rsidR="002650DE">
        <w:rPr>
          <w:rFonts w:hint="cs"/>
          <w:rtl/>
        </w:rPr>
        <w:t>والزراعة الدولية</w:t>
      </w:r>
      <w:r w:rsidR="002650DE" w:rsidRPr="005753F8">
        <w:rPr>
          <w:rFonts w:hint="cs"/>
          <w:rtl/>
        </w:rPr>
        <w:t>، الإحصاء الزراعي في لبنان خلال العام 1998، بيروت، 2000</w:t>
      </w:r>
      <w:r w:rsidR="002650DE">
        <w:rPr>
          <w:rFonts w:hint="cs"/>
          <w:rtl/>
        </w:rPr>
        <w:t>.</w:t>
      </w:r>
      <w:r w:rsidR="002650DE" w:rsidRPr="005753F8">
        <w:rPr>
          <w:rFonts w:hint="cs"/>
          <w:rtl/>
        </w:rPr>
        <w:t xml:space="preserve"> </w:t>
      </w:r>
    </w:p>
    <w:p w:rsidR="002650DE" w:rsidRPr="00F132D5"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sidRPr="005753F8">
        <w:rPr>
          <w:rFonts w:hint="cs"/>
          <w:rtl/>
        </w:rPr>
        <w:t xml:space="preserve">- </w:t>
      </w:r>
      <w:r>
        <w:rPr>
          <w:rtl/>
        </w:rPr>
        <w:tab/>
      </w:r>
      <w:r w:rsidR="002650DE" w:rsidRPr="005753F8">
        <w:rPr>
          <w:rFonts w:hint="cs"/>
          <w:rtl/>
        </w:rPr>
        <w:t>برنامج الأمم المت</w:t>
      </w:r>
      <w:r w:rsidR="002650DE">
        <w:rPr>
          <w:rFonts w:hint="cs"/>
          <w:rtl/>
        </w:rPr>
        <w:t>ح</w:t>
      </w:r>
      <w:r w:rsidR="002650DE" w:rsidRPr="005753F8">
        <w:rPr>
          <w:rFonts w:hint="cs"/>
          <w:rtl/>
        </w:rPr>
        <w:t xml:space="preserve">دة </w:t>
      </w:r>
      <w:r w:rsidR="00A3566B" w:rsidRPr="005753F8">
        <w:rPr>
          <w:rFonts w:hint="cs"/>
          <w:rtl/>
        </w:rPr>
        <w:t>الإنمائي</w:t>
      </w:r>
      <w:r w:rsidR="002650DE" w:rsidRPr="005753F8">
        <w:rPr>
          <w:rFonts w:hint="cs"/>
          <w:rtl/>
        </w:rPr>
        <w:t>، التقرير السنوي والدولي عن التنمية البشرية، 2001</w:t>
      </w:r>
      <w:r w:rsidR="002650DE">
        <w:rPr>
          <w:rFonts w:hint="cs"/>
          <w:rtl/>
        </w:rPr>
        <w:t>.</w:t>
      </w:r>
    </w:p>
    <w:p w:rsidR="002650DE" w:rsidRPr="00E97F3C"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tl/>
        </w:rPr>
        <w:tab/>
      </w:r>
      <w:r w:rsidR="002650DE" w:rsidRPr="00F132D5">
        <w:rPr>
          <w:rFonts w:hint="cs"/>
          <w:rtl/>
        </w:rPr>
        <w:t xml:space="preserve">- </w:t>
      </w:r>
      <w:r>
        <w:rPr>
          <w:rtl/>
        </w:rPr>
        <w:tab/>
      </w:r>
      <w:r w:rsidR="002650DE" w:rsidRPr="00F132D5">
        <w:rPr>
          <w:rFonts w:hint="cs"/>
          <w:rtl/>
        </w:rPr>
        <w:t xml:space="preserve">وزارة الشؤون </w:t>
      </w:r>
      <w:r w:rsidR="00A3566B" w:rsidRPr="00F132D5">
        <w:rPr>
          <w:rFonts w:hint="cs"/>
          <w:rtl/>
        </w:rPr>
        <w:t>الاجتماعية</w:t>
      </w:r>
      <w:r w:rsidR="002650DE" w:rsidRPr="00F132D5">
        <w:rPr>
          <w:rFonts w:hint="cs"/>
          <w:rtl/>
        </w:rPr>
        <w:t xml:space="preserve"> واليونيفام،</w:t>
      </w:r>
      <w:r w:rsidR="002650DE" w:rsidRPr="00613C38">
        <w:rPr>
          <w:rFonts w:hint="cs"/>
          <w:rtl/>
        </w:rPr>
        <w:t xml:space="preserve"> </w:t>
      </w:r>
      <w:r w:rsidR="002650DE" w:rsidRPr="00E97F3C">
        <w:rPr>
          <w:rFonts w:hint="cs"/>
          <w:rtl/>
        </w:rPr>
        <w:t>المؤشرات الجندرية لبرامج المشاريع الصغيرة في لبنان، بيروت، 2002</w:t>
      </w:r>
      <w:r w:rsidR="002650DE">
        <w:rPr>
          <w:rFonts w:hint="cs"/>
          <w:rtl/>
        </w:rPr>
        <w:t>.</w:t>
      </w:r>
    </w:p>
    <w:p w:rsidR="002650DE" w:rsidRPr="00F132D5"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tl/>
        </w:rPr>
        <w:tab/>
      </w:r>
      <w:r w:rsidR="002650DE" w:rsidRPr="00F132D5">
        <w:rPr>
          <w:rFonts w:hint="cs"/>
          <w:rtl/>
        </w:rPr>
        <w:t xml:space="preserve">- </w:t>
      </w:r>
      <w:r>
        <w:rPr>
          <w:rtl/>
        </w:rPr>
        <w:tab/>
      </w:r>
      <w:r w:rsidR="002650DE" w:rsidRPr="00F132D5">
        <w:rPr>
          <w:rFonts w:hint="cs"/>
          <w:rtl/>
        </w:rPr>
        <w:t xml:space="preserve">المجلس </w:t>
      </w:r>
      <w:r w:rsidR="00A3566B" w:rsidRPr="00F132D5">
        <w:rPr>
          <w:rFonts w:hint="cs"/>
          <w:rtl/>
        </w:rPr>
        <w:t>الاقتصادي</w:t>
      </w:r>
      <w:r w:rsidR="002650DE" w:rsidRPr="00F132D5">
        <w:rPr>
          <w:rFonts w:hint="cs"/>
          <w:rtl/>
        </w:rPr>
        <w:t xml:space="preserve"> </w:t>
      </w:r>
      <w:r w:rsidR="00A3566B" w:rsidRPr="00F132D5">
        <w:rPr>
          <w:rFonts w:hint="cs"/>
          <w:rtl/>
        </w:rPr>
        <w:t>والاجتماعي</w:t>
      </w:r>
      <w:r w:rsidR="002650DE" w:rsidRPr="00F132D5">
        <w:rPr>
          <w:rFonts w:hint="cs"/>
          <w:rtl/>
        </w:rPr>
        <w:t>، دراسة واقع المؤسسات الصغيرة والمتوسطة، بيروت، 2002.</w:t>
      </w:r>
    </w:p>
    <w:p w:rsidR="002650DE" w:rsidRPr="00C32AFA"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C32AFA">
        <w:rPr>
          <w:rFonts w:hint="cs"/>
          <w:rtl/>
        </w:rPr>
        <w:t>جمعية مصارف</w:t>
      </w:r>
      <w:r w:rsidR="002650DE">
        <w:rPr>
          <w:rFonts w:hint="cs"/>
          <w:rtl/>
        </w:rPr>
        <w:t xml:space="preserve"> لبنان، التقرير السنوي 2002-2003.</w:t>
      </w:r>
    </w:p>
    <w:p w:rsidR="002650DE" w:rsidRPr="00F132D5"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sidRPr="00F132D5">
        <w:rPr>
          <w:rFonts w:hint="cs"/>
          <w:rtl/>
        </w:rPr>
        <w:t xml:space="preserve">- </w:t>
      </w:r>
      <w:r>
        <w:rPr>
          <w:rtl/>
        </w:rPr>
        <w:tab/>
      </w:r>
      <w:r w:rsidR="002650DE" w:rsidRPr="00F132D5">
        <w:rPr>
          <w:rFonts w:hint="cs"/>
          <w:rtl/>
        </w:rPr>
        <w:t>نشرة المؤشرات للعام 2004.</w:t>
      </w:r>
    </w:p>
    <w:p w:rsidR="002650DE" w:rsidRPr="00F132D5"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sidRPr="00F132D5">
        <w:rPr>
          <w:rFonts w:hint="cs"/>
          <w:rtl/>
        </w:rPr>
        <w:t xml:space="preserve">- </w:t>
      </w:r>
      <w:r>
        <w:rPr>
          <w:rtl/>
        </w:rPr>
        <w:tab/>
      </w:r>
      <w:r w:rsidR="002650DE" w:rsidRPr="00F132D5">
        <w:rPr>
          <w:rFonts w:hint="cs"/>
          <w:rtl/>
        </w:rPr>
        <w:t>كسبريان (شوهيغ)، الدراسة الوطنية حول إنفاق الأسر واستهلاك الخدمات الصحية، إدارة الإحصاء المركزي، بالتعاون مع منظمة الصحة العالمية والبنك الدولي، بيروت، 1999.</w:t>
      </w:r>
    </w:p>
    <w:p w:rsidR="002650DE" w:rsidRPr="00F132D5" w:rsidRDefault="00F132D5" w:rsidP="007403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tab/>
      </w:r>
      <w:r w:rsidR="002650DE" w:rsidRPr="00F132D5">
        <w:t xml:space="preserve">- </w:t>
      </w:r>
      <w:r>
        <w:tab/>
      </w:r>
      <w:r w:rsidR="002650DE" w:rsidRPr="00F132D5">
        <w:t>KASPARIAN (Chohig), L’Entrée des jeunes libanais dans la vie active et l’émigration, Publications de l’Université Saint-Joseph, Beyrouth, 2001.</w:t>
      </w:r>
    </w:p>
    <w:p w:rsidR="00F132D5" w:rsidRPr="00F132D5" w:rsidRDefault="00F132D5" w:rsidP="00F132D5">
      <w:pPr>
        <w:pStyle w:val="SingleTxt"/>
        <w:spacing w:after="0" w:line="120" w:lineRule="exact"/>
        <w:rPr>
          <w:rFonts w:hint="cs"/>
          <w:sz w:val="10"/>
          <w:rtl/>
        </w:rPr>
      </w:pPr>
    </w:p>
    <w:p w:rsidR="00F132D5" w:rsidRPr="00F132D5" w:rsidRDefault="00F132D5" w:rsidP="00F132D5">
      <w:pPr>
        <w:pStyle w:val="SingleTxt"/>
        <w:spacing w:after="0" w:line="120" w:lineRule="exact"/>
        <w:rPr>
          <w:rFonts w:hint="cs"/>
          <w:sz w:val="10"/>
          <w:rtl/>
        </w:rPr>
      </w:pPr>
    </w:p>
    <w:p w:rsidR="002650DE" w:rsidRPr="00F132D5" w:rsidRDefault="00F132D5" w:rsidP="00F132D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ab/>
      </w:r>
      <w:r w:rsidR="002650DE" w:rsidRPr="00F132D5">
        <w:rPr>
          <w:rFonts w:hint="cs"/>
          <w:rtl/>
        </w:rPr>
        <w:t>الفصل السابع:</w:t>
      </w:r>
      <w:r w:rsidR="00C92B9E">
        <w:rPr>
          <w:rFonts w:hint="cs"/>
          <w:rtl/>
        </w:rPr>
        <w:t xml:space="preserve"> </w:t>
      </w:r>
      <w:r w:rsidR="002650DE" w:rsidRPr="00F132D5">
        <w:rPr>
          <w:rFonts w:hint="cs"/>
          <w:rtl/>
        </w:rPr>
        <w:t>المساواة في الرعاية الصحية</w:t>
      </w:r>
    </w:p>
    <w:p w:rsidR="002650DE" w:rsidRPr="00F132D5"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0C3B03">
        <w:rPr>
          <w:rFonts w:hint="eastAsia"/>
          <w:rtl/>
        </w:rPr>
        <w:t>الجمهورية</w:t>
      </w:r>
      <w:r w:rsidR="002650DE" w:rsidRPr="000C3B03">
        <w:rPr>
          <w:rtl/>
        </w:rPr>
        <w:t xml:space="preserve"> </w:t>
      </w:r>
      <w:r w:rsidR="002650DE" w:rsidRPr="000C3B03">
        <w:rPr>
          <w:rFonts w:hint="eastAsia"/>
          <w:rtl/>
        </w:rPr>
        <w:t>اللبنانية</w:t>
      </w:r>
      <w:r w:rsidR="00056F11">
        <w:rPr>
          <w:rFonts w:hint="cs"/>
          <w:rtl/>
        </w:rPr>
        <w:t xml:space="preserve"> </w:t>
      </w:r>
      <w:r w:rsidR="002650DE" w:rsidRPr="000C3B03">
        <w:rPr>
          <w:rtl/>
        </w:rPr>
        <w:t>-</w:t>
      </w:r>
      <w:r w:rsidR="002650DE">
        <w:rPr>
          <w:rFonts w:hint="cs"/>
          <w:rtl/>
        </w:rPr>
        <w:t xml:space="preserve"> </w:t>
      </w:r>
      <w:r w:rsidR="002650DE" w:rsidRPr="000C3B03">
        <w:rPr>
          <w:rtl/>
        </w:rPr>
        <w:t xml:space="preserve">وزارة الشؤون </w:t>
      </w:r>
      <w:r w:rsidR="00A3566B" w:rsidRPr="000C3B03">
        <w:rPr>
          <w:rFonts w:hint="cs"/>
          <w:rtl/>
        </w:rPr>
        <w:t>الاجتماعية</w:t>
      </w:r>
      <w:r w:rsidR="002650DE" w:rsidRPr="000C3B03">
        <w:rPr>
          <w:rtl/>
        </w:rPr>
        <w:t xml:space="preserve"> بالتعاون مع برنامج الأمم المتحدة الإنمائي</w:t>
      </w:r>
      <w:r w:rsidR="000749AD">
        <w:rPr>
          <w:rtl/>
        </w:rPr>
        <w:t xml:space="preserve"> -</w:t>
      </w:r>
      <w:r w:rsidR="002650DE" w:rsidRPr="000C3B03">
        <w:rPr>
          <w:rtl/>
        </w:rPr>
        <w:t xml:space="preserve"> </w:t>
      </w:r>
      <w:r w:rsidR="002650DE" w:rsidRPr="000C3B03">
        <w:rPr>
          <w:rFonts w:hint="eastAsia"/>
          <w:rtl/>
        </w:rPr>
        <w:t>الوضع</w:t>
      </w:r>
      <w:r w:rsidR="002650DE" w:rsidRPr="000C3B03">
        <w:rPr>
          <w:rtl/>
        </w:rPr>
        <w:t xml:space="preserve"> </w:t>
      </w:r>
      <w:r w:rsidR="00A3566B" w:rsidRPr="000C3B03">
        <w:rPr>
          <w:rFonts w:hint="cs"/>
          <w:rtl/>
        </w:rPr>
        <w:t>الاجتماعي</w:t>
      </w:r>
      <w:r w:rsidR="002650DE" w:rsidRPr="000C3B03">
        <w:rPr>
          <w:rtl/>
        </w:rPr>
        <w:t xml:space="preserve"> </w:t>
      </w:r>
      <w:r w:rsidR="00A3566B" w:rsidRPr="000C3B03">
        <w:rPr>
          <w:rFonts w:hint="cs"/>
          <w:rtl/>
        </w:rPr>
        <w:t>والاقتصادي</w:t>
      </w:r>
      <w:r w:rsidR="002650DE" w:rsidRPr="000C3B03">
        <w:rPr>
          <w:rtl/>
        </w:rPr>
        <w:t xml:space="preserve"> في لبنان</w:t>
      </w:r>
      <w:r w:rsidR="002650DE">
        <w:rPr>
          <w:rFonts w:hint="cs"/>
          <w:rtl/>
        </w:rPr>
        <w:t>،</w:t>
      </w:r>
      <w:r w:rsidR="002650DE" w:rsidRPr="000C3B03">
        <w:rPr>
          <w:rtl/>
        </w:rPr>
        <w:t xml:space="preserve"> واقع وآفاق</w:t>
      </w:r>
      <w:r w:rsidR="00056F11">
        <w:rPr>
          <w:rFonts w:hint="cs"/>
          <w:rtl/>
        </w:rPr>
        <w:t xml:space="preserve"> </w:t>
      </w:r>
      <w:r w:rsidR="002650DE" w:rsidRPr="000C3B03">
        <w:rPr>
          <w:rtl/>
        </w:rPr>
        <w:t>- بيروت 2004</w:t>
      </w:r>
      <w:r w:rsidR="002650DE">
        <w:rPr>
          <w:rFonts w:hint="cs"/>
          <w:rtl/>
        </w:rPr>
        <w:t>.</w:t>
      </w:r>
    </w:p>
    <w:p w:rsidR="002650DE" w:rsidRPr="000C3B03"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0C3B03">
        <w:rPr>
          <w:rFonts w:hint="eastAsia"/>
          <w:rtl/>
        </w:rPr>
        <w:t>الجمهورية</w:t>
      </w:r>
      <w:r w:rsidR="002650DE" w:rsidRPr="000C3B03">
        <w:rPr>
          <w:rtl/>
        </w:rPr>
        <w:t xml:space="preserve"> اللبنانية</w:t>
      </w:r>
      <w:r w:rsidR="00056F11">
        <w:rPr>
          <w:rFonts w:hint="cs"/>
          <w:rtl/>
        </w:rPr>
        <w:t xml:space="preserve"> </w:t>
      </w:r>
      <w:r w:rsidR="002650DE" w:rsidRPr="000C3B03">
        <w:rPr>
          <w:rtl/>
        </w:rPr>
        <w:t>-</w:t>
      </w:r>
      <w:r w:rsidR="002650DE">
        <w:rPr>
          <w:rFonts w:hint="cs"/>
          <w:rtl/>
        </w:rPr>
        <w:t xml:space="preserve"> </w:t>
      </w:r>
      <w:r w:rsidR="002650DE" w:rsidRPr="000C3B03">
        <w:rPr>
          <w:rtl/>
        </w:rPr>
        <w:t xml:space="preserve">وزارة الشؤون </w:t>
      </w:r>
      <w:r w:rsidR="00A3566B" w:rsidRPr="000C3B03">
        <w:rPr>
          <w:rFonts w:hint="cs"/>
          <w:rtl/>
        </w:rPr>
        <w:t>الاجتماعية</w:t>
      </w:r>
      <w:r w:rsidR="00056F11">
        <w:rPr>
          <w:rFonts w:hint="cs"/>
          <w:rtl/>
        </w:rPr>
        <w:t xml:space="preserve"> </w:t>
      </w:r>
      <w:r w:rsidR="002650DE" w:rsidRPr="000C3B03">
        <w:rPr>
          <w:rtl/>
        </w:rPr>
        <w:t xml:space="preserve">- </w:t>
      </w:r>
      <w:r w:rsidR="002650DE" w:rsidRPr="000C3B03">
        <w:rPr>
          <w:rFonts w:hint="eastAsia"/>
          <w:rtl/>
        </w:rPr>
        <w:t>القضايا</w:t>
      </w:r>
      <w:r w:rsidR="002650DE" w:rsidRPr="000C3B03">
        <w:rPr>
          <w:rtl/>
        </w:rPr>
        <w:t xml:space="preserve"> السكانية في لبنان بعد مرور عشر</w:t>
      </w:r>
      <w:r w:rsidR="002650DE">
        <w:rPr>
          <w:rFonts w:hint="cs"/>
          <w:rtl/>
        </w:rPr>
        <w:t xml:space="preserve"> </w:t>
      </w:r>
      <w:r w:rsidR="002650DE" w:rsidRPr="000C3B03">
        <w:rPr>
          <w:rtl/>
        </w:rPr>
        <w:t xml:space="preserve">سنوات على انعقاد </w:t>
      </w:r>
      <w:r w:rsidR="002650DE" w:rsidRPr="000C3B03">
        <w:rPr>
          <w:rFonts w:hint="eastAsia"/>
          <w:rtl/>
        </w:rPr>
        <w:t>المؤتمر</w:t>
      </w:r>
      <w:r w:rsidR="002650DE" w:rsidRPr="000C3B03">
        <w:rPr>
          <w:rtl/>
        </w:rPr>
        <w:t xml:space="preserve"> الدولي للسكان والتنمية</w:t>
      </w:r>
      <w:r w:rsidR="00C92B9E">
        <w:rPr>
          <w:rtl/>
        </w:rPr>
        <w:t xml:space="preserve"> - </w:t>
      </w:r>
      <w:r w:rsidR="002650DE" w:rsidRPr="000C3B03">
        <w:rPr>
          <w:rtl/>
        </w:rPr>
        <w:t>الإنجازات والتحديات</w:t>
      </w:r>
      <w:r w:rsidR="000749AD">
        <w:rPr>
          <w:rFonts w:hint="cs"/>
          <w:rtl/>
        </w:rPr>
        <w:t xml:space="preserve"> -</w:t>
      </w:r>
      <w:r w:rsidR="002650DE" w:rsidRPr="000C3B03">
        <w:rPr>
          <w:rtl/>
        </w:rPr>
        <w:t xml:space="preserve"> </w:t>
      </w:r>
      <w:r w:rsidR="002650DE" w:rsidRPr="000C3B03">
        <w:rPr>
          <w:rFonts w:hint="eastAsia"/>
          <w:rtl/>
        </w:rPr>
        <w:t>حلا</w:t>
      </w:r>
      <w:r w:rsidR="002650DE" w:rsidRPr="000C3B03">
        <w:rPr>
          <w:rtl/>
        </w:rPr>
        <w:t xml:space="preserve"> نوفل، بيروت 2004</w:t>
      </w:r>
      <w:r w:rsidR="002650DE">
        <w:rPr>
          <w:rFonts w:hint="cs"/>
          <w:rtl/>
        </w:rPr>
        <w:t>.</w:t>
      </w:r>
    </w:p>
    <w:p w:rsidR="002650DE" w:rsidRPr="000C3B03"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0C3B03">
        <w:rPr>
          <w:rtl/>
        </w:rPr>
        <w:t>الراعي</w:t>
      </w:r>
      <w:r w:rsidR="002650DE" w:rsidRPr="000C3B03">
        <w:rPr>
          <w:rFonts w:hint="eastAsia"/>
          <w:rtl/>
        </w:rPr>
        <w:t xml:space="preserve"> لوريس</w:t>
      </w:r>
      <w:r w:rsidR="002650DE" w:rsidRPr="000C3B03">
        <w:rPr>
          <w:rtl/>
        </w:rPr>
        <w:t xml:space="preserve"> أديب</w:t>
      </w:r>
      <w:r w:rsidR="00C92B9E">
        <w:rPr>
          <w:rtl/>
        </w:rPr>
        <w:t>،</w:t>
      </w:r>
      <w:r w:rsidR="002650DE" w:rsidRPr="000C3B03">
        <w:rPr>
          <w:rtl/>
        </w:rPr>
        <w:t xml:space="preserve"> </w:t>
      </w:r>
      <w:r w:rsidR="002650DE" w:rsidRPr="000C3B03">
        <w:rPr>
          <w:rFonts w:hint="eastAsia"/>
          <w:rtl/>
        </w:rPr>
        <w:t>السياسة</w:t>
      </w:r>
      <w:r w:rsidR="002650DE" w:rsidRPr="000C3B03">
        <w:rPr>
          <w:rtl/>
        </w:rPr>
        <w:t xml:space="preserve"> </w:t>
      </w:r>
      <w:r w:rsidR="00A3566B" w:rsidRPr="000C3B03">
        <w:rPr>
          <w:rFonts w:hint="cs"/>
          <w:rtl/>
        </w:rPr>
        <w:t>الاجتماعية</w:t>
      </w:r>
      <w:r w:rsidR="002650DE" w:rsidRPr="000C3B03">
        <w:rPr>
          <w:rtl/>
        </w:rPr>
        <w:t xml:space="preserve"> في لبنان</w:t>
      </w:r>
      <w:r w:rsidR="000749AD">
        <w:rPr>
          <w:rtl/>
        </w:rPr>
        <w:t xml:space="preserve"> -</w:t>
      </w:r>
      <w:r w:rsidR="002650DE" w:rsidRPr="000C3B03">
        <w:rPr>
          <w:rtl/>
        </w:rPr>
        <w:t xml:space="preserve"> أطروحة لنيل شهادة دكتوراه علوم </w:t>
      </w:r>
      <w:r w:rsidR="00A3566B" w:rsidRPr="000C3B03">
        <w:rPr>
          <w:rFonts w:hint="cs"/>
          <w:rtl/>
        </w:rPr>
        <w:t>اجتماع</w:t>
      </w:r>
      <w:r w:rsidR="00A3566B">
        <w:rPr>
          <w:rFonts w:hint="cs"/>
          <w:rtl/>
        </w:rPr>
        <w:t>ي</w:t>
      </w:r>
      <w:r w:rsidR="00A3566B" w:rsidRPr="000C3B03">
        <w:rPr>
          <w:rFonts w:hint="cs"/>
          <w:rtl/>
        </w:rPr>
        <w:t>ة</w:t>
      </w:r>
      <w:r w:rsidR="00056F11">
        <w:rPr>
          <w:rFonts w:hint="cs"/>
          <w:rtl/>
        </w:rPr>
        <w:t xml:space="preserve"> </w:t>
      </w:r>
      <w:r w:rsidR="002650DE" w:rsidRPr="000C3B03">
        <w:rPr>
          <w:rtl/>
        </w:rPr>
        <w:t xml:space="preserve">- الجامعة </w:t>
      </w:r>
      <w:r w:rsidR="002650DE" w:rsidRPr="000C3B03">
        <w:rPr>
          <w:rFonts w:hint="eastAsia"/>
          <w:rtl/>
        </w:rPr>
        <w:t>اللبنانية</w:t>
      </w:r>
      <w:r w:rsidR="00C92B9E">
        <w:rPr>
          <w:rtl/>
        </w:rPr>
        <w:t xml:space="preserve"> - </w:t>
      </w:r>
      <w:r w:rsidR="002650DE" w:rsidRPr="000C3B03">
        <w:rPr>
          <w:rtl/>
        </w:rPr>
        <w:t>بيروت 2002</w:t>
      </w:r>
      <w:r w:rsidR="002650DE">
        <w:rPr>
          <w:rFonts w:hint="cs"/>
          <w:rtl/>
        </w:rPr>
        <w:t>.</w:t>
      </w:r>
    </w:p>
    <w:p w:rsidR="002650DE" w:rsidRPr="000C3B03"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sidR="002650DE" w:rsidRPr="000C3B03">
        <w:rPr>
          <w:rFonts w:hint="eastAsia"/>
          <w:rtl/>
        </w:rPr>
        <w:t>الدراسة</w:t>
      </w:r>
      <w:r w:rsidR="002650DE" w:rsidRPr="000C3B03">
        <w:rPr>
          <w:rtl/>
        </w:rPr>
        <w:t xml:space="preserve"> الوطنية حول إنفاق الأسر </w:t>
      </w:r>
      <w:r w:rsidR="002650DE" w:rsidRPr="000C3B03">
        <w:rPr>
          <w:rFonts w:hint="eastAsia"/>
          <w:rtl/>
        </w:rPr>
        <w:t>واستهلاك</w:t>
      </w:r>
      <w:r w:rsidR="002650DE" w:rsidRPr="000C3B03">
        <w:rPr>
          <w:rtl/>
        </w:rPr>
        <w:t xml:space="preserve"> الخدمات الصحية 1999</w:t>
      </w:r>
      <w:r w:rsidR="000749AD">
        <w:rPr>
          <w:rtl/>
        </w:rPr>
        <w:t xml:space="preserve"> -</w:t>
      </w:r>
      <w:r w:rsidR="002650DE" w:rsidRPr="000C3B03">
        <w:rPr>
          <w:rtl/>
        </w:rPr>
        <w:t xml:space="preserve"> وزارة الصحة بالتعاون مع إدارة الإحصاء المركزي</w:t>
      </w:r>
      <w:r w:rsidR="00056F11">
        <w:rPr>
          <w:rFonts w:hint="cs"/>
          <w:rtl/>
        </w:rPr>
        <w:t xml:space="preserve"> </w:t>
      </w:r>
      <w:r w:rsidR="002650DE" w:rsidRPr="000C3B03">
        <w:rPr>
          <w:rtl/>
        </w:rPr>
        <w:t xml:space="preserve">- </w:t>
      </w:r>
      <w:r w:rsidR="002650DE" w:rsidRPr="000C3B03">
        <w:rPr>
          <w:rFonts w:hint="eastAsia"/>
          <w:rtl/>
        </w:rPr>
        <w:t>منظمة</w:t>
      </w:r>
      <w:r w:rsidR="002650DE" w:rsidRPr="000C3B03">
        <w:rPr>
          <w:rtl/>
        </w:rPr>
        <w:t xml:space="preserve"> الصحة العالمية</w:t>
      </w:r>
      <w:r w:rsidR="00C92B9E">
        <w:rPr>
          <w:rtl/>
        </w:rPr>
        <w:t xml:space="preserve"> - </w:t>
      </w:r>
      <w:r w:rsidR="002650DE" w:rsidRPr="000C3B03">
        <w:rPr>
          <w:rtl/>
        </w:rPr>
        <w:t>البنك الدولي</w:t>
      </w:r>
      <w:r w:rsidR="000749AD">
        <w:rPr>
          <w:rtl/>
        </w:rPr>
        <w:t xml:space="preserve"> -</w:t>
      </w:r>
      <w:r w:rsidR="002650DE" w:rsidRPr="000C3B03">
        <w:rPr>
          <w:rtl/>
        </w:rPr>
        <w:t xml:space="preserve"> إدارة الدكتورة شوغيك كاسباريان</w:t>
      </w:r>
      <w:r w:rsidR="000749AD">
        <w:rPr>
          <w:rtl/>
        </w:rPr>
        <w:t xml:space="preserve"> -</w:t>
      </w:r>
      <w:r w:rsidR="002650DE" w:rsidRPr="000C3B03">
        <w:rPr>
          <w:rtl/>
        </w:rPr>
        <w:t xml:space="preserve"> المجلد </w:t>
      </w:r>
      <w:r w:rsidR="002650DE" w:rsidRPr="000C3B03">
        <w:rPr>
          <w:rFonts w:hint="eastAsia"/>
          <w:rtl/>
        </w:rPr>
        <w:t>الثاني</w:t>
      </w:r>
      <w:r w:rsidR="000749AD">
        <w:rPr>
          <w:rtl/>
        </w:rPr>
        <w:t xml:space="preserve"> -</w:t>
      </w:r>
      <w:r w:rsidR="002650DE" w:rsidRPr="000C3B03">
        <w:rPr>
          <w:rtl/>
        </w:rPr>
        <w:t xml:space="preserve"> </w:t>
      </w:r>
      <w:r w:rsidR="00F97906">
        <w:rPr>
          <w:rtl/>
        </w:rPr>
        <w:t>تشرين الأول/أكتوبر</w:t>
      </w:r>
      <w:r w:rsidR="002650DE" w:rsidRPr="000C3B03">
        <w:rPr>
          <w:rtl/>
        </w:rPr>
        <w:t xml:space="preserve"> 2001</w:t>
      </w:r>
      <w:r w:rsidR="00056F11">
        <w:rPr>
          <w:rFonts w:hint="cs"/>
          <w:rtl/>
        </w:rPr>
        <w:t xml:space="preserve"> </w:t>
      </w:r>
      <w:r w:rsidR="002650DE" w:rsidRPr="000C3B03">
        <w:rPr>
          <w:rtl/>
        </w:rPr>
        <w:t>- بيروت</w:t>
      </w:r>
      <w:r w:rsidR="000749AD">
        <w:rPr>
          <w:rtl/>
        </w:rPr>
        <w:t xml:space="preserve"> -</w:t>
      </w:r>
      <w:r w:rsidR="002650DE">
        <w:rPr>
          <w:rFonts w:hint="cs"/>
          <w:rtl/>
        </w:rPr>
        <w:t xml:space="preserve"> </w:t>
      </w:r>
      <w:r w:rsidR="002650DE" w:rsidRPr="000C3B03">
        <w:rPr>
          <w:rtl/>
        </w:rPr>
        <w:t>لبنان</w:t>
      </w:r>
      <w:r w:rsidR="002650DE">
        <w:rPr>
          <w:rFonts w:hint="cs"/>
          <w:rtl/>
        </w:rPr>
        <w:t>.</w:t>
      </w:r>
    </w:p>
    <w:p w:rsidR="002650DE" w:rsidRPr="000C3B03"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0C3B03">
        <w:rPr>
          <w:rFonts w:hint="eastAsia"/>
          <w:rtl/>
        </w:rPr>
        <w:t>صندوق</w:t>
      </w:r>
      <w:r w:rsidR="002650DE" w:rsidRPr="000C3B03">
        <w:rPr>
          <w:rtl/>
        </w:rPr>
        <w:t xml:space="preserve"> الأمم المتحدة للسكان</w:t>
      </w:r>
      <w:r w:rsidR="00C92B9E">
        <w:rPr>
          <w:rtl/>
        </w:rPr>
        <w:t xml:space="preserve"> - </w:t>
      </w:r>
      <w:r w:rsidR="002650DE" w:rsidRPr="000C3B03">
        <w:rPr>
          <w:rtl/>
        </w:rPr>
        <w:t xml:space="preserve">دليل </w:t>
      </w:r>
      <w:r w:rsidR="002650DE" w:rsidRPr="000C3B03">
        <w:rPr>
          <w:rFonts w:hint="eastAsia"/>
          <w:rtl/>
        </w:rPr>
        <w:t>مرجعي</w:t>
      </w:r>
      <w:r w:rsidR="002650DE" w:rsidRPr="000C3B03">
        <w:rPr>
          <w:rtl/>
        </w:rPr>
        <w:t xml:space="preserve"> للعاملين والعاملات في حقل الرعاية الصحيّة 2001</w:t>
      </w:r>
      <w:r w:rsidR="002650DE">
        <w:rPr>
          <w:rFonts w:hint="cs"/>
          <w:rtl/>
        </w:rPr>
        <w:t>.</w:t>
      </w:r>
    </w:p>
    <w:p w:rsidR="002650DE" w:rsidRPr="000C3B03"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0C3B03">
        <w:rPr>
          <w:rFonts w:hint="eastAsia"/>
          <w:rtl/>
        </w:rPr>
        <w:t>عربيد</w:t>
      </w:r>
      <w:r w:rsidR="002650DE" w:rsidRPr="000C3B03">
        <w:rPr>
          <w:rtl/>
        </w:rPr>
        <w:t xml:space="preserve"> بهيج: </w:t>
      </w:r>
      <w:r w:rsidR="002650DE" w:rsidRPr="000C3B03">
        <w:rPr>
          <w:rFonts w:hint="eastAsia"/>
          <w:rtl/>
        </w:rPr>
        <w:t>الصحة</w:t>
      </w:r>
      <w:r w:rsidR="002650DE" w:rsidRPr="000C3B03">
        <w:rPr>
          <w:rtl/>
        </w:rPr>
        <w:t xml:space="preserve"> واقع </w:t>
      </w:r>
      <w:r w:rsidR="002650DE" w:rsidRPr="000C3B03">
        <w:rPr>
          <w:rFonts w:hint="eastAsia"/>
          <w:rtl/>
        </w:rPr>
        <w:t>وحلول</w:t>
      </w:r>
      <w:r w:rsidR="002650DE" w:rsidRPr="000C3B03">
        <w:rPr>
          <w:rtl/>
        </w:rPr>
        <w:t xml:space="preserve"> نحو ترشيد الإنفاق الصحي</w:t>
      </w:r>
      <w:r w:rsidR="002650DE" w:rsidRPr="000C3B03">
        <w:rPr>
          <w:rFonts w:hint="eastAsia"/>
          <w:rtl/>
        </w:rPr>
        <w:t>،</w:t>
      </w:r>
      <w:r w:rsidR="002650DE" w:rsidRPr="000C3B03">
        <w:rPr>
          <w:rtl/>
        </w:rPr>
        <w:t xml:space="preserve"> دار الفكر العربي، بيروت 2000</w:t>
      </w:r>
      <w:r w:rsidR="002650DE">
        <w:rPr>
          <w:rFonts w:hint="cs"/>
          <w:rtl/>
        </w:rPr>
        <w:t>.</w:t>
      </w:r>
    </w:p>
    <w:p w:rsidR="002650DE" w:rsidRPr="000C3B03"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0C3B03">
        <w:rPr>
          <w:rFonts w:hint="eastAsia"/>
          <w:rtl/>
        </w:rPr>
        <w:t>الجمهورية</w:t>
      </w:r>
      <w:r w:rsidR="002650DE" w:rsidRPr="000C3B03">
        <w:rPr>
          <w:rtl/>
        </w:rPr>
        <w:t xml:space="preserve"> اللبنانية</w:t>
      </w:r>
      <w:r w:rsidR="000749AD">
        <w:rPr>
          <w:rtl/>
        </w:rPr>
        <w:t xml:space="preserve"> -</w:t>
      </w:r>
      <w:r w:rsidR="002650DE" w:rsidRPr="000C3B03">
        <w:rPr>
          <w:rtl/>
        </w:rPr>
        <w:t xml:space="preserve"> وزارة الصحة </w:t>
      </w:r>
      <w:r w:rsidR="002650DE" w:rsidRPr="000C3B03">
        <w:rPr>
          <w:rFonts w:hint="eastAsia"/>
          <w:rtl/>
        </w:rPr>
        <w:t>العامة</w:t>
      </w:r>
      <w:r w:rsidR="002650DE" w:rsidRPr="000C3B03">
        <w:rPr>
          <w:rtl/>
        </w:rPr>
        <w:t xml:space="preserve"> بالتعاون مع برنامج الأمم المتحدة للطفولة</w:t>
      </w:r>
      <w:r w:rsidR="00C92B9E">
        <w:rPr>
          <w:rtl/>
        </w:rPr>
        <w:t xml:space="preserve"> - </w:t>
      </w:r>
      <w:r w:rsidR="002650DE" w:rsidRPr="000C3B03">
        <w:rPr>
          <w:rFonts w:hint="eastAsia"/>
          <w:rtl/>
        </w:rPr>
        <w:t>الدراسة</w:t>
      </w:r>
      <w:r w:rsidR="002650DE" w:rsidRPr="000C3B03">
        <w:rPr>
          <w:rtl/>
        </w:rPr>
        <w:t xml:space="preserve"> الوطنية لفترة </w:t>
      </w:r>
      <w:r w:rsidR="002650DE" w:rsidRPr="000C3B03">
        <w:rPr>
          <w:rFonts w:hint="eastAsia"/>
          <w:rtl/>
        </w:rPr>
        <w:t>ما</w:t>
      </w:r>
      <w:r w:rsidR="002650DE" w:rsidRPr="000C3B03">
        <w:rPr>
          <w:rtl/>
        </w:rPr>
        <w:t xml:space="preserve"> حول الولادة 1999-2000</w:t>
      </w:r>
      <w:r w:rsidR="002650DE">
        <w:rPr>
          <w:rFonts w:hint="cs"/>
          <w:rtl/>
        </w:rPr>
        <w:t>.</w:t>
      </w:r>
    </w:p>
    <w:p w:rsidR="002650DE" w:rsidRPr="000C3B03"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2650DE">
        <w:rPr>
          <w:rFonts w:hint="cs"/>
          <w:rtl/>
        </w:rPr>
        <w:t xml:space="preserve">- </w:t>
      </w:r>
      <w:r>
        <w:rPr>
          <w:rtl/>
        </w:rPr>
        <w:tab/>
      </w:r>
      <w:r w:rsidR="002650DE" w:rsidRPr="000C3B03">
        <w:rPr>
          <w:rFonts w:hint="eastAsia"/>
          <w:rtl/>
        </w:rPr>
        <w:t>مغيزل</w:t>
      </w:r>
      <w:r w:rsidR="002650DE" w:rsidRPr="000C3B03">
        <w:rPr>
          <w:rtl/>
        </w:rPr>
        <w:t xml:space="preserve"> لور: </w:t>
      </w:r>
      <w:r w:rsidR="002650DE" w:rsidRPr="000C3B03">
        <w:rPr>
          <w:rFonts w:hint="eastAsia"/>
          <w:rtl/>
        </w:rPr>
        <w:t>حقوق</w:t>
      </w:r>
      <w:r w:rsidR="002650DE" w:rsidRPr="000C3B03">
        <w:rPr>
          <w:rtl/>
        </w:rPr>
        <w:t xml:space="preserve"> المرأة في </w:t>
      </w:r>
      <w:r w:rsidR="002650DE" w:rsidRPr="000C3B03">
        <w:rPr>
          <w:rFonts w:hint="eastAsia"/>
          <w:rtl/>
        </w:rPr>
        <w:t>لبنان</w:t>
      </w:r>
      <w:r w:rsidR="002650DE" w:rsidRPr="000C3B03">
        <w:rPr>
          <w:rtl/>
        </w:rPr>
        <w:t xml:space="preserve"> في ضوء </w:t>
      </w:r>
      <w:r w:rsidR="00A3566B" w:rsidRPr="000C3B03">
        <w:rPr>
          <w:rFonts w:hint="cs"/>
          <w:rtl/>
        </w:rPr>
        <w:t>اتفاقية</w:t>
      </w:r>
      <w:r w:rsidR="002650DE" w:rsidRPr="000C3B03">
        <w:rPr>
          <w:rtl/>
        </w:rPr>
        <w:t xml:space="preserve"> القضاء على ج</w:t>
      </w:r>
      <w:r w:rsidR="002650DE">
        <w:rPr>
          <w:rFonts w:hint="cs"/>
          <w:rtl/>
        </w:rPr>
        <w:t>م</w:t>
      </w:r>
      <w:r w:rsidR="002650DE" w:rsidRPr="000C3B03">
        <w:rPr>
          <w:rtl/>
        </w:rPr>
        <w:t>يع أشكال التمييز</w:t>
      </w:r>
      <w:r w:rsidR="002650DE" w:rsidRPr="000C3B03">
        <w:rPr>
          <w:rFonts w:hint="eastAsia"/>
          <w:rtl/>
        </w:rPr>
        <w:t>،</w:t>
      </w:r>
      <w:r w:rsidR="002650DE" w:rsidRPr="000C3B03">
        <w:rPr>
          <w:rtl/>
        </w:rPr>
        <w:t xml:space="preserve"> اللجنة الوطنية لشؤون </w:t>
      </w:r>
      <w:r w:rsidR="002650DE" w:rsidRPr="000C3B03">
        <w:rPr>
          <w:rFonts w:hint="eastAsia"/>
          <w:rtl/>
        </w:rPr>
        <w:t>المرأة</w:t>
      </w:r>
      <w:r w:rsidR="00056F11">
        <w:rPr>
          <w:rFonts w:hint="cs"/>
          <w:rtl/>
        </w:rPr>
        <w:t xml:space="preserve"> </w:t>
      </w:r>
      <w:r w:rsidR="002650DE" w:rsidRPr="000C3B03">
        <w:rPr>
          <w:rtl/>
        </w:rPr>
        <w:t>- مؤسسة جوزف مغيزل، الطبعة الثانية 2000</w:t>
      </w:r>
      <w:r w:rsidR="002650DE">
        <w:rPr>
          <w:rFonts w:hint="cs"/>
          <w:rtl/>
        </w:rPr>
        <w:t>.</w:t>
      </w:r>
    </w:p>
    <w:p w:rsidR="002650DE" w:rsidRPr="000C3B03"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0C3B03">
        <w:rPr>
          <w:rFonts w:hint="eastAsia"/>
          <w:rtl/>
        </w:rPr>
        <w:t>الجمهورية</w:t>
      </w:r>
      <w:r w:rsidR="002650DE" w:rsidRPr="000C3B03">
        <w:rPr>
          <w:rtl/>
        </w:rPr>
        <w:t xml:space="preserve"> اللبنانية</w:t>
      </w:r>
      <w:r w:rsidR="00056F11">
        <w:rPr>
          <w:rFonts w:hint="cs"/>
          <w:rtl/>
        </w:rPr>
        <w:t xml:space="preserve"> </w:t>
      </w:r>
      <w:r w:rsidR="002650DE" w:rsidRPr="000C3B03">
        <w:rPr>
          <w:rtl/>
        </w:rPr>
        <w:t>-</w:t>
      </w:r>
      <w:r w:rsidR="002650DE">
        <w:rPr>
          <w:rFonts w:hint="cs"/>
          <w:rtl/>
        </w:rPr>
        <w:t xml:space="preserve"> </w:t>
      </w:r>
      <w:r w:rsidR="002650DE" w:rsidRPr="000C3B03">
        <w:rPr>
          <w:rtl/>
        </w:rPr>
        <w:t xml:space="preserve">وزارة الشؤون </w:t>
      </w:r>
      <w:r w:rsidR="00A3566B" w:rsidRPr="000C3B03">
        <w:rPr>
          <w:rFonts w:hint="cs"/>
          <w:rtl/>
        </w:rPr>
        <w:t>الاجتماعية</w:t>
      </w:r>
      <w:r w:rsidR="002650DE" w:rsidRPr="000C3B03">
        <w:rPr>
          <w:rtl/>
        </w:rPr>
        <w:t xml:space="preserve"> بالتعاون مع</w:t>
      </w:r>
      <w:r w:rsidR="002650DE">
        <w:rPr>
          <w:rtl/>
        </w:rPr>
        <w:t xml:space="preserve"> برنامج الأمم المتحدة الإنمائي </w:t>
      </w:r>
      <w:r w:rsidR="002650DE" w:rsidRPr="000C3B03">
        <w:rPr>
          <w:rFonts w:hint="eastAsia"/>
          <w:rtl/>
        </w:rPr>
        <w:t>خارطة</w:t>
      </w:r>
      <w:r w:rsidR="002650DE" w:rsidRPr="000C3B03">
        <w:rPr>
          <w:rtl/>
        </w:rPr>
        <w:t xml:space="preserve"> أحوال </w:t>
      </w:r>
      <w:r w:rsidR="002650DE" w:rsidRPr="000C3B03">
        <w:rPr>
          <w:rFonts w:hint="eastAsia"/>
          <w:rtl/>
        </w:rPr>
        <w:t>المعيشة</w:t>
      </w:r>
      <w:r w:rsidR="002650DE" w:rsidRPr="000C3B03">
        <w:rPr>
          <w:rtl/>
        </w:rPr>
        <w:t xml:space="preserve"> في لبنان 1998</w:t>
      </w:r>
      <w:r w:rsidR="002650DE">
        <w:rPr>
          <w:rFonts w:hint="cs"/>
          <w:rtl/>
        </w:rPr>
        <w:t>.</w:t>
      </w:r>
    </w:p>
    <w:p w:rsidR="002650DE" w:rsidRPr="000C3B03"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0C3B03">
        <w:rPr>
          <w:rFonts w:hint="eastAsia"/>
          <w:rtl/>
        </w:rPr>
        <w:t>الجمهورية</w:t>
      </w:r>
      <w:r w:rsidR="002650DE" w:rsidRPr="000C3B03">
        <w:rPr>
          <w:rtl/>
        </w:rPr>
        <w:t xml:space="preserve"> اللبنانية</w:t>
      </w:r>
      <w:r w:rsidR="00056F11">
        <w:rPr>
          <w:rFonts w:hint="cs"/>
          <w:rtl/>
        </w:rPr>
        <w:t xml:space="preserve"> </w:t>
      </w:r>
      <w:r w:rsidR="002650DE" w:rsidRPr="000C3B03">
        <w:rPr>
          <w:rtl/>
        </w:rPr>
        <w:t xml:space="preserve">- وزارة الصحة </w:t>
      </w:r>
      <w:r w:rsidR="002650DE" w:rsidRPr="000C3B03">
        <w:rPr>
          <w:rFonts w:hint="eastAsia"/>
          <w:rtl/>
        </w:rPr>
        <w:t>العامة</w:t>
      </w:r>
      <w:r w:rsidR="000749AD">
        <w:rPr>
          <w:rFonts w:hint="cs"/>
          <w:rtl/>
        </w:rPr>
        <w:t xml:space="preserve"> -</w:t>
      </w:r>
      <w:r w:rsidR="002650DE">
        <w:rPr>
          <w:rFonts w:hint="cs"/>
          <w:rtl/>
        </w:rPr>
        <w:t xml:space="preserve"> </w:t>
      </w:r>
      <w:r w:rsidR="002650DE" w:rsidRPr="000C3B03">
        <w:rPr>
          <w:rtl/>
        </w:rPr>
        <w:t>البرنامج الوطني لمكافحة السيدا في لبنان</w:t>
      </w:r>
      <w:r w:rsidR="002650DE">
        <w:rPr>
          <w:rFonts w:hint="cs"/>
          <w:rtl/>
        </w:rPr>
        <w:t>،</w:t>
      </w:r>
      <w:r w:rsidR="002650DE" w:rsidRPr="000C3B03">
        <w:rPr>
          <w:rtl/>
        </w:rPr>
        <w:t xml:space="preserve"> </w:t>
      </w:r>
      <w:r w:rsidR="002650DE" w:rsidRPr="000C3B03">
        <w:rPr>
          <w:rFonts w:hint="eastAsia"/>
          <w:rtl/>
        </w:rPr>
        <w:t>مسح</w:t>
      </w:r>
      <w:r w:rsidR="002650DE" w:rsidRPr="000C3B03">
        <w:rPr>
          <w:rtl/>
        </w:rPr>
        <w:t xml:space="preserve"> تقييمي شامل عن </w:t>
      </w:r>
      <w:r w:rsidR="002650DE" w:rsidRPr="000C3B03">
        <w:rPr>
          <w:rFonts w:hint="eastAsia"/>
          <w:rtl/>
        </w:rPr>
        <w:t>المعرفة</w:t>
      </w:r>
      <w:r w:rsidR="002650DE">
        <w:rPr>
          <w:rFonts w:hint="cs"/>
          <w:rtl/>
        </w:rPr>
        <w:t>،</w:t>
      </w:r>
      <w:r w:rsidR="002650DE" w:rsidRPr="000C3B03">
        <w:rPr>
          <w:rtl/>
        </w:rPr>
        <w:t xml:space="preserve"> المواقف</w:t>
      </w:r>
      <w:r w:rsidR="002650DE">
        <w:rPr>
          <w:rFonts w:hint="cs"/>
          <w:rtl/>
        </w:rPr>
        <w:t>،</w:t>
      </w:r>
      <w:r w:rsidR="002650DE" w:rsidRPr="000C3B03">
        <w:rPr>
          <w:rtl/>
        </w:rPr>
        <w:t xml:space="preserve"> المعتقدات</w:t>
      </w:r>
      <w:r w:rsidR="002650DE">
        <w:rPr>
          <w:rFonts w:hint="cs"/>
          <w:rtl/>
        </w:rPr>
        <w:t>،</w:t>
      </w:r>
      <w:r w:rsidR="002650DE" w:rsidRPr="000C3B03">
        <w:rPr>
          <w:rtl/>
        </w:rPr>
        <w:t xml:space="preserve"> وال</w:t>
      </w:r>
      <w:r w:rsidR="002650DE">
        <w:rPr>
          <w:rFonts w:hint="cs"/>
          <w:rtl/>
        </w:rPr>
        <w:t>م</w:t>
      </w:r>
      <w:r w:rsidR="002650DE" w:rsidRPr="000C3B03">
        <w:rPr>
          <w:rtl/>
        </w:rPr>
        <w:t>مارسات المتعلقة بالسيدا</w:t>
      </w:r>
      <w:r w:rsidR="002650DE" w:rsidRPr="000C3B03">
        <w:rPr>
          <w:rFonts w:hint="eastAsia"/>
          <w:rtl/>
        </w:rPr>
        <w:t>،</w:t>
      </w:r>
      <w:r w:rsidR="002650DE" w:rsidRPr="000C3B03">
        <w:rPr>
          <w:rtl/>
        </w:rPr>
        <w:t xml:space="preserve"> 1996</w:t>
      </w:r>
      <w:r w:rsidR="002650DE">
        <w:rPr>
          <w:rFonts w:hint="cs"/>
          <w:rtl/>
        </w:rPr>
        <w:t>.</w:t>
      </w:r>
    </w:p>
    <w:p w:rsidR="002650DE"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Pr>
          <w:rFonts w:hint="cs"/>
          <w:rtl/>
        </w:rPr>
        <w:t>مغيزل لور: نحن مواطنون</w:t>
      </w:r>
      <w:r w:rsidR="00056F11">
        <w:rPr>
          <w:rFonts w:hint="cs"/>
          <w:rtl/>
        </w:rPr>
        <w:t xml:space="preserve"> </w:t>
      </w:r>
      <w:r w:rsidR="002650DE">
        <w:rPr>
          <w:rFonts w:hint="cs"/>
          <w:rtl/>
        </w:rPr>
        <w:t xml:space="preserve">- </w:t>
      </w:r>
      <w:r w:rsidR="00A3566B">
        <w:rPr>
          <w:rFonts w:hint="cs"/>
          <w:rtl/>
        </w:rPr>
        <w:t>اعرف</w:t>
      </w:r>
      <w:r w:rsidR="002650DE">
        <w:rPr>
          <w:rFonts w:hint="cs"/>
          <w:rtl/>
        </w:rPr>
        <w:t xml:space="preserve"> حقوقك</w:t>
      </w:r>
      <w:r w:rsidR="00056F11">
        <w:rPr>
          <w:rFonts w:hint="cs"/>
          <w:rtl/>
        </w:rPr>
        <w:t xml:space="preserve"> </w:t>
      </w:r>
      <w:r w:rsidR="002650DE">
        <w:rPr>
          <w:rFonts w:hint="cs"/>
          <w:rtl/>
        </w:rPr>
        <w:t>- الجمعية اللبنانية لحقوق الإنسان.</w:t>
      </w:r>
    </w:p>
    <w:p w:rsidR="002650DE" w:rsidRPr="000C3B03"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0C3B03">
        <w:rPr>
          <w:rFonts w:hint="eastAsia"/>
          <w:rtl/>
        </w:rPr>
        <w:t>أبو</w:t>
      </w:r>
      <w:r w:rsidR="002650DE" w:rsidRPr="000C3B03">
        <w:rPr>
          <w:rtl/>
        </w:rPr>
        <w:t xml:space="preserve"> حبيب لينا: الجندر والإعاقة</w:t>
      </w:r>
      <w:r w:rsidR="00056F11">
        <w:rPr>
          <w:rFonts w:hint="cs"/>
          <w:rtl/>
        </w:rPr>
        <w:t xml:space="preserve"> </w:t>
      </w:r>
      <w:r w:rsidR="002650DE" w:rsidRPr="000C3B03">
        <w:rPr>
          <w:rtl/>
        </w:rPr>
        <w:t xml:space="preserve">- </w:t>
      </w:r>
      <w:r w:rsidR="002650DE" w:rsidRPr="000C3B03">
        <w:rPr>
          <w:rFonts w:hint="eastAsia"/>
          <w:rtl/>
        </w:rPr>
        <w:t>تجارب</w:t>
      </w:r>
      <w:r w:rsidR="002650DE" w:rsidRPr="000C3B03">
        <w:rPr>
          <w:rtl/>
        </w:rPr>
        <w:t xml:space="preserve"> النساء في الشرق الأوسط</w:t>
      </w:r>
      <w:r w:rsidR="000749AD">
        <w:rPr>
          <w:rtl/>
        </w:rPr>
        <w:t xml:space="preserve"> -</w:t>
      </w:r>
      <w:r w:rsidR="002650DE" w:rsidRPr="000C3B03">
        <w:rPr>
          <w:rtl/>
        </w:rPr>
        <w:t xml:space="preserve"> الج</w:t>
      </w:r>
      <w:r w:rsidR="002650DE" w:rsidRPr="000C3B03">
        <w:rPr>
          <w:rFonts w:hint="cs"/>
          <w:rtl/>
        </w:rPr>
        <w:t>م</w:t>
      </w:r>
      <w:r w:rsidR="002650DE" w:rsidRPr="000C3B03">
        <w:rPr>
          <w:rtl/>
        </w:rPr>
        <w:t>عية الوطنية لحقوق المعاق</w:t>
      </w:r>
      <w:r w:rsidR="00056F11">
        <w:rPr>
          <w:rFonts w:hint="cs"/>
          <w:rtl/>
        </w:rPr>
        <w:t xml:space="preserve"> </w:t>
      </w:r>
      <w:r w:rsidR="002650DE" w:rsidRPr="000C3B03">
        <w:rPr>
          <w:rtl/>
        </w:rPr>
        <w:t>- أوكسفام</w:t>
      </w:r>
      <w:r w:rsidR="002650DE">
        <w:rPr>
          <w:rFonts w:hint="cs"/>
          <w:rtl/>
        </w:rPr>
        <w:t>،</w:t>
      </w:r>
      <w:r w:rsidR="002650DE" w:rsidRPr="000C3B03">
        <w:rPr>
          <w:rtl/>
        </w:rPr>
        <w:t xml:space="preserve"> المملكة </w:t>
      </w:r>
      <w:r w:rsidR="002650DE" w:rsidRPr="000C3B03">
        <w:rPr>
          <w:rFonts w:hint="eastAsia"/>
          <w:rtl/>
        </w:rPr>
        <w:t>المتحدة</w:t>
      </w:r>
      <w:r w:rsidR="002650DE" w:rsidRPr="000C3B03">
        <w:rPr>
          <w:rtl/>
        </w:rPr>
        <w:t xml:space="preserve"> </w:t>
      </w:r>
      <w:r w:rsidR="00A3566B" w:rsidRPr="000C3B03">
        <w:rPr>
          <w:rFonts w:hint="cs"/>
          <w:rtl/>
        </w:rPr>
        <w:t>وأيرلندا</w:t>
      </w:r>
      <w:r w:rsidR="002650DE" w:rsidRPr="000C3B03">
        <w:rPr>
          <w:rtl/>
        </w:rPr>
        <w:t xml:space="preserve"> 1997</w:t>
      </w:r>
      <w:r w:rsidR="002650DE">
        <w:rPr>
          <w:rFonts w:hint="cs"/>
          <w:rtl/>
        </w:rPr>
        <w:t>.</w:t>
      </w:r>
    </w:p>
    <w:p w:rsidR="002650DE" w:rsidRPr="000C3B03"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0C3B03">
        <w:rPr>
          <w:rFonts w:hint="eastAsia"/>
          <w:rtl/>
        </w:rPr>
        <w:t>وزارة</w:t>
      </w:r>
      <w:r w:rsidR="002650DE" w:rsidRPr="000C3B03">
        <w:rPr>
          <w:rtl/>
        </w:rPr>
        <w:t xml:space="preserve"> الصحة وجامعة الدول العربية -</w:t>
      </w:r>
      <w:r w:rsidR="000749AD">
        <w:rPr>
          <w:rFonts w:hint="cs"/>
          <w:rtl/>
        </w:rPr>
        <w:t xml:space="preserve"> </w:t>
      </w:r>
      <w:r w:rsidR="002650DE" w:rsidRPr="000C3B03">
        <w:rPr>
          <w:rtl/>
        </w:rPr>
        <w:t>المسح اللبناني لصحة الأم والطفل</w:t>
      </w:r>
      <w:r w:rsidR="000749AD">
        <w:rPr>
          <w:rtl/>
        </w:rPr>
        <w:t xml:space="preserve"> -</w:t>
      </w:r>
      <w:r w:rsidR="002650DE" w:rsidRPr="000C3B03">
        <w:rPr>
          <w:rtl/>
        </w:rPr>
        <w:t xml:space="preserve"> </w:t>
      </w:r>
      <w:r w:rsidR="002650DE" w:rsidRPr="000C3B03">
        <w:rPr>
          <w:rFonts w:hint="eastAsia"/>
          <w:rtl/>
        </w:rPr>
        <w:t>بيروت</w:t>
      </w:r>
      <w:r w:rsidR="000749AD">
        <w:rPr>
          <w:rtl/>
        </w:rPr>
        <w:t xml:space="preserve"> -</w:t>
      </w:r>
      <w:r w:rsidR="002650DE" w:rsidRPr="000C3B03">
        <w:rPr>
          <w:rtl/>
        </w:rPr>
        <w:t xml:space="preserve"> 1996</w:t>
      </w:r>
      <w:r w:rsidR="002650DE">
        <w:rPr>
          <w:rFonts w:hint="cs"/>
          <w:rtl/>
        </w:rPr>
        <w:t>.</w:t>
      </w:r>
    </w:p>
    <w:p w:rsidR="002650DE" w:rsidRPr="000C3B03"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2650DE">
        <w:rPr>
          <w:rFonts w:hint="cs"/>
          <w:rtl/>
        </w:rPr>
        <w:t xml:space="preserve">- </w:t>
      </w:r>
      <w:r>
        <w:rPr>
          <w:rtl/>
        </w:rPr>
        <w:tab/>
      </w:r>
      <w:r w:rsidR="002650DE" w:rsidRPr="000C3B03">
        <w:rPr>
          <w:rFonts w:hint="eastAsia"/>
          <w:rtl/>
        </w:rPr>
        <w:t>الجمهورية</w:t>
      </w:r>
      <w:r w:rsidR="002650DE" w:rsidRPr="000C3B03">
        <w:rPr>
          <w:rtl/>
        </w:rPr>
        <w:t xml:space="preserve"> اللبنانية</w:t>
      </w:r>
      <w:r w:rsidR="00C92B9E">
        <w:rPr>
          <w:rtl/>
        </w:rPr>
        <w:t xml:space="preserve"> - </w:t>
      </w:r>
      <w:r w:rsidR="002650DE" w:rsidRPr="000C3B03">
        <w:rPr>
          <w:rtl/>
        </w:rPr>
        <w:t xml:space="preserve">وزارة الشؤون </w:t>
      </w:r>
      <w:r w:rsidR="00A3566B" w:rsidRPr="000C3B03">
        <w:rPr>
          <w:rFonts w:hint="cs"/>
          <w:rtl/>
        </w:rPr>
        <w:t>الاجتماعية</w:t>
      </w:r>
      <w:r w:rsidR="002650DE" w:rsidRPr="000C3B03">
        <w:rPr>
          <w:rtl/>
        </w:rPr>
        <w:t xml:space="preserve"> وصندوق الأمم المتحدة لشؤون </w:t>
      </w:r>
      <w:r w:rsidR="002650DE" w:rsidRPr="000C3B03">
        <w:rPr>
          <w:rFonts w:hint="eastAsia"/>
          <w:rtl/>
        </w:rPr>
        <w:t>السكان</w:t>
      </w:r>
      <w:r w:rsidR="002650DE" w:rsidRPr="000C3B03">
        <w:rPr>
          <w:rtl/>
        </w:rPr>
        <w:t xml:space="preserve"> 1996.</w:t>
      </w:r>
    </w:p>
    <w:p w:rsidR="002650DE" w:rsidRPr="000C3B03"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0C3B03">
        <w:rPr>
          <w:rFonts w:hint="eastAsia"/>
          <w:rtl/>
        </w:rPr>
        <w:t>الجمهورية</w:t>
      </w:r>
      <w:r w:rsidR="002650DE" w:rsidRPr="000C3B03">
        <w:rPr>
          <w:rtl/>
        </w:rPr>
        <w:t xml:space="preserve"> اللبنانية</w:t>
      </w:r>
      <w:r w:rsidR="00056F11">
        <w:rPr>
          <w:rFonts w:hint="cs"/>
          <w:rtl/>
        </w:rPr>
        <w:t xml:space="preserve"> </w:t>
      </w:r>
      <w:r w:rsidR="002650DE" w:rsidRPr="000C3B03">
        <w:rPr>
          <w:rtl/>
        </w:rPr>
        <w:t>-</w:t>
      </w:r>
      <w:r w:rsidR="002650DE">
        <w:rPr>
          <w:rFonts w:hint="cs"/>
          <w:rtl/>
        </w:rPr>
        <w:t xml:space="preserve"> </w:t>
      </w:r>
      <w:r w:rsidR="002650DE" w:rsidRPr="000C3B03">
        <w:rPr>
          <w:rtl/>
        </w:rPr>
        <w:t xml:space="preserve">وزارة الشؤون </w:t>
      </w:r>
      <w:r w:rsidR="00A3566B" w:rsidRPr="000C3B03">
        <w:rPr>
          <w:rFonts w:hint="cs"/>
          <w:rtl/>
        </w:rPr>
        <w:t>الاجتماعية</w:t>
      </w:r>
      <w:r w:rsidR="00056F11">
        <w:rPr>
          <w:rFonts w:hint="cs"/>
          <w:rtl/>
        </w:rPr>
        <w:t xml:space="preserve"> </w:t>
      </w:r>
      <w:r w:rsidR="002650DE" w:rsidRPr="000C3B03">
        <w:rPr>
          <w:rtl/>
        </w:rPr>
        <w:t xml:space="preserve">- </w:t>
      </w:r>
      <w:r w:rsidR="002650DE" w:rsidRPr="000C3B03">
        <w:rPr>
          <w:rFonts w:hint="eastAsia"/>
          <w:rtl/>
        </w:rPr>
        <w:t>مشروع</w:t>
      </w:r>
      <w:r w:rsidR="002650DE" w:rsidRPr="000C3B03">
        <w:rPr>
          <w:rtl/>
        </w:rPr>
        <w:t xml:space="preserve"> الإعلام </w:t>
      </w:r>
      <w:r w:rsidR="002650DE" w:rsidRPr="000C3B03">
        <w:rPr>
          <w:rFonts w:hint="eastAsia"/>
          <w:rtl/>
        </w:rPr>
        <w:t>والتثقيف</w:t>
      </w:r>
      <w:r w:rsidR="002650DE" w:rsidRPr="000C3B03">
        <w:rPr>
          <w:rtl/>
        </w:rPr>
        <w:t xml:space="preserve"> </w:t>
      </w:r>
      <w:r w:rsidR="00A3566B" w:rsidRPr="000C3B03">
        <w:rPr>
          <w:rFonts w:hint="cs"/>
          <w:rtl/>
        </w:rPr>
        <w:t>والاتصال</w:t>
      </w:r>
      <w:r w:rsidR="002650DE" w:rsidRPr="000C3B03">
        <w:rPr>
          <w:rtl/>
        </w:rPr>
        <w:t xml:space="preserve"> في مجال الصحة الإنجابية - تقرير حول الإنجازات، </w:t>
      </w:r>
      <w:r w:rsidR="00F97906">
        <w:rPr>
          <w:rtl/>
        </w:rPr>
        <w:t>أيار/مايو</w:t>
      </w:r>
      <w:r w:rsidR="002650DE" w:rsidRPr="000C3B03">
        <w:rPr>
          <w:rtl/>
        </w:rPr>
        <w:t xml:space="preserve"> 2004</w:t>
      </w:r>
      <w:r w:rsidR="002650DE">
        <w:rPr>
          <w:rFonts w:hint="cs"/>
          <w:rtl/>
        </w:rPr>
        <w:t>.</w:t>
      </w:r>
    </w:p>
    <w:p w:rsidR="002650DE" w:rsidRPr="000C3B03"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0C3B03">
        <w:rPr>
          <w:rFonts w:hint="eastAsia"/>
          <w:rtl/>
        </w:rPr>
        <w:t>الجمهورية</w:t>
      </w:r>
      <w:r w:rsidR="002650DE" w:rsidRPr="000C3B03">
        <w:rPr>
          <w:rtl/>
        </w:rPr>
        <w:t xml:space="preserve"> اللبنانية</w:t>
      </w:r>
      <w:r w:rsidR="00056F11">
        <w:rPr>
          <w:rFonts w:hint="cs"/>
          <w:rtl/>
        </w:rPr>
        <w:t xml:space="preserve"> </w:t>
      </w:r>
      <w:r w:rsidR="002650DE" w:rsidRPr="000C3B03">
        <w:rPr>
          <w:rtl/>
        </w:rPr>
        <w:t>-</w:t>
      </w:r>
      <w:r w:rsidR="002650DE">
        <w:rPr>
          <w:rFonts w:hint="cs"/>
          <w:rtl/>
        </w:rPr>
        <w:t xml:space="preserve"> </w:t>
      </w:r>
      <w:r w:rsidR="002650DE" w:rsidRPr="000C3B03">
        <w:rPr>
          <w:rtl/>
        </w:rPr>
        <w:t xml:space="preserve">وزارة الشؤون </w:t>
      </w:r>
      <w:r w:rsidR="00A3566B" w:rsidRPr="000C3B03">
        <w:rPr>
          <w:rFonts w:hint="cs"/>
          <w:rtl/>
        </w:rPr>
        <w:t>الاجتماعية</w:t>
      </w:r>
      <w:r w:rsidR="000749AD">
        <w:rPr>
          <w:rtl/>
        </w:rPr>
        <w:t xml:space="preserve"> -</w:t>
      </w:r>
      <w:r w:rsidR="002650DE" w:rsidRPr="000C3B03">
        <w:rPr>
          <w:rtl/>
        </w:rPr>
        <w:t xml:space="preserve"> مصلحة الشؤون الأسرية</w:t>
      </w:r>
      <w:r w:rsidR="000749AD">
        <w:rPr>
          <w:rtl/>
        </w:rPr>
        <w:t xml:space="preserve"> -</w:t>
      </w:r>
      <w:r w:rsidR="002650DE" w:rsidRPr="000C3B03">
        <w:rPr>
          <w:rtl/>
        </w:rPr>
        <w:t xml:space="preserve"> المؤتمر الوطني حول الأسرة اللبنانية </w:t>
      </w:r>
      <w:r w:rsidR="002650DE" w:rsidRPr="000C3B03">
        <w:rPr>
          <w:rFonts w:hint="eastAsia"/>
          <w:rtl/>
        </w:rPr>
        <w:t>وإشكالاتها</w:t>
      </w:r>
      <w:r w:rsidR="002650DE" w:rsidRPr="000C3B03">
        <w:rPr>
          <w:rtl/>
        </w:rPr>
        <w:t xml:space="preserve"> المتنوّعة 2004</w:t>
      </w:r>
      <w:r w:rsidR="002650DE">
        <w:rPr>
          <w:rFonts w:hint="cs"/>
          <w:rtl/>
        </w:rPr>
        <w:t>.</w:t>
      </w:r>
    </w:p>
    <w:p w:rsidR="002650DE" w:rsidRPr="000C3B03"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tl/>
        </w:rPr>
        <w:tab/>
      </w:r>
      <w:r w:rsidR="002650DE" w:rsidRPr="000C3B03">
        <w:rPr>
          <w:rFonts w:hint="eastAsia"/>
          <w:rtl/>
        </w:rPr>
        <w:t>الجمهورية</w:t>
      </w:r>
      <w:r w:rsidR="002650DE" w:rsidRPr="000C3B03">
        <w:rPr>
          <w:rtl/>
        </w:rPr>
        <w:t xml:space="preserve"> اللبنانية</w:t>
      </w:r>
      <w:r w:rsidR="00056F11">
        <w:rPr>
          <w:rFonts w:hint="cs"/>
          <w:rtl/>
        </w:rPr>
        <w:t xml:space="preserve"> </w:t>
      </w:r>
      <w:r w:rsidR="002650DE" w:rsidRPr="000C3B03">
        <w:rPr>
          <w:rtl/>
        </w:rPr>
        <w:t>- وزارة الصحة العامة</w:t>
      </w:r>
      <w:r w:rsidR="000749AD">
        <w:rPr>
          <w:rtl/>
        </w:rPr>
        <w:t xml:space="preserve"> -</w:t>
      </w:r>
      <w:r w:rsidR="002650DE" w:rsidRPr="000C3B03">
        <w:rPr>
          <w:rtl/>
        </w:rPr>
        <w:t xml:space="preserve"> البرنامج الوطني لمكافحة السيدا</w:t>
      </w:r>
      <w:r w:rsidR="00C92B9E">
        <w:rPr>
          <w:rtl/>
        </w:rPr>
        <w:t xml:space="preserve"> - </w:t>
      </w:r>
      <w:r w:rsidR="002650DE" w:rsidRPr="000C3B03">
        <w:rPr>
          <w:rFonts w:hint="eastAsia"/>
          <w:rtl/>
        </w:rPr>
        <w:t>الخطة</w:t>
      </w:r>
      <w:r w:rsidR="002650DE" w:rsidRPr="000C3B03">
        <w:rPr>
          <w:rtl/>
        </w:rPr>
        <w:t xml:space="preserve"> الوط</w:t>
      </w:r>
      <w:r w:rsidR="002650DE">
        <w:rPr>
          <w:rtl/>
        </w:rPr>
        <w:t>نية الإستراتيجية لمكافحة الإيدز</w:t>
      </w:r>
      <w:r w:rsidR="000749AD">
        <w:rPr>
          <w:rFonts w:hint="cs"/>
          <w:rtl/>
        </w:rPr>
        <w:t xml:space="preserve"> -</w:t>
      </w:r>
      <w:r w:rsidR="002650DE" w:rsidRPr="000C3B03">
        <w:rPr>
          <w:rtl/>
        </w:rPr>
        <w:t xml:space="preserve"> لبنان 2000-2004</w:t>
      </w:r>
      <w:r w:rsidR="002650DE">
        <w:rPr>
          <w:rFonts w:hint="cs"/>
          <w:rtl/>
        </w:rPr>
        <w:t>.</w:t>
      </w:r>
    </w:p>
    <w:p w:rsidR="002650DE" w:rsidRPr="000C3B03"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0C3B03">
        <w:rPr>
          <w:rFonts w:hint="eastAsia"/>
          <w:rtl/>
        </w:rPr>
        <w:t>وزارة</w:t>
      </w:r>
      <w:r w:rsidR="002650DE" w:rsidRPr="000C3B03">
        <w:rPr>
          <w:rtl/>
        </w:rPr>
        <w:t xml:space="preserve"> الصحة العامة بالتعاون مع جمعية الشبان المسيحية</w:t>
      </w:r>
      <w:r w:rsidR="00056F11">
        <w:rPr>
          <w:rFonts w:hint="cs"/>
          <w:rtl/>
        </w:rPr>
        <w:t xml:space="preserve"> </w:t>
      </w:r>
      <w:r w:rsidR="002650DE" w:rsidRPr="000C3B03">
        <w:rPr>
          <w:rtl/>
        </w:rPr>
        <w:t>- برنامج الدواء للمر</w:t>
      </w:r>
      <w:r w:rsidR="002650DE" w:rsidRPr="000C3B03">
        <w:rPr>
          <w:rFonts w:hint="eastAsia"/>
          <w:rtl/>
        </w:rPr>
        <w:t>ضى</w:t>
      </w:r>
      <w:r w:rsidR="002650DE" w:rsidRPr="000C3B03">
        <w:rPr>
          <w:rtl/>
        </w:rPr>
        <w:t xml:space="preserve"> </w:t>
      </w:r>
      <w:r w:rsidR="002650DE" w:rsidRPr="000C3B03">
        <w:rPr>
          <w:rFonts w:hint="eastAsia"/>
          <w:rtl/>
        </w:rPr>
        <w:t>المزمنين</w:t>
      </w:r>
      <w:r w:rsidR="002650DE" w:rsidRPr="000C3B03">
        <w:rPr>
          <w:rtl/>
        </w:rPr>
        <w:t xml:space="preserve"> عن الجزء الأول من العام 2004</w:t>
      </w:r>
      <w:r w:rsidR="00056F11">
        <w:rPr>
          <w:rFonts w:hint="cs"/>
          <w:rtl/>
        </w:rPr>
        <w:t xml:space="preserve"> </w:t>
      </w:r>
      <w:r w:rsidR="002650DE" w:rsidRPr="000C3B03">
        <w:rPr>
          <w:rtl/>
        </w:rPr>
        <w:t>- مرفوع إلى معالي وزير الصحة</w:t>
      </w:r>
      <w:r w:rsidR="002650DE">
        <w:rPr>
          <w:rFonts w:hint="cs"/>
          <w:rtl/>
        </w:rPr>
        <w:t>.</w:t>
      </w:r>
    </w:p>
    <w:p w:rsidR="002650DE" w:rsidRPr="000C3B03"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2650DE">
        <w:rPr>
          <w:rFonts w:hint="cs"/>
          <w:rtl/>
        </w:rPr>
        <w:t xml:space="preserve">- </w:t>
      </w:r>
      <w:r>
        <w:rPr>
          <w:rtl/>
        </w:rPr>
        <w:tab/>
      </w:r>
      <w:r w:rsidR="002650DE" w:rsidRPr="000C3B03">
        <w:rPr>
          <w:rFonts w:hint="eastAsia"/>
          <w:rtl/>
        </w:rPr>
        <w:t>وزارة</w:t>
      </w:r>
      <w:r w:rsidR="002650DE" w:rsidRPr="000C3B03">
        <w:rPr>
          <w:rtl/>
        </w:rPr>
        <w:t xml:space="preserve"> الشؤون </w:t>
      </w:r>
      <w:r w:rsidR="00A3566B" w:rsidRPr="000C3B03">
        <w:rPr>
          <w:rFonts w:hint="cs"/>
          <w:rtl/>
        </w:rPr>
        <w:t>الاجتماعية</w:t>
      </w:r>
      <w:r w:rsidR="00056F11">
        <w:rPr>
          <w:rFonts w:hint="cs"/>
          <w:rtl/>
        </w:rPr>
        <w:t xml:space="preserve"> </w:t>
      </w:r>
      <w:r w:rsidR="002650DE" w:rsidRPr="000C3B03">
        <w:rPr>
          <w:rtl/>
        </w:rPr>
        <w:t>- برنامج تأمين حقوق المعوّقين</w:t>
      </w:r>
      <w:r w:rsidR="00C92B9E">
        <w:rPr>
          <w:rtl/>
        </w:rPr>
        <w:t xml:space="preserve"> - </w:t>
      </w:r>
      <w:r w:rsidR="002650DE" w:rsidRPr="000C3B03">
        <w:rPr>
          <w:rFonts w:hint="eastAsia"/>
          <w:rtl/>
        </w:rPr>
        <w:t>خطة</w:t>
      </w:r>
      <w:r w:rsidR="002650DE" w:rsidRPr="000C3B03">
        <w:rPr>
          <w:rtl/>
        </w:rPr>
        <w:t xml:space="preserve"> وطنية </w:t>
      </w:r>
      <w:r w:rsidR="002650DE" w:rsidRPr="000C3B03">
        <w:rPr>
          <w:rFonts w:hint="eastAsia"/>
          <w:rtl/>
        </w:rPr>
        <w:t>شاملة</w:t>
      </w:r>
      <w:r w:rsidR="002650DE" w:rsidRPr="000C3B03">
        <w:rPr>
          <w:rtl/>
        </w:rPr>
        <w:t xml:space="preserve"> وطويلة الأمد تهدف إلى دمج الشخص المعوّق في محيطه </w:t>
      </w:r>
      <w:r w:rsidR="002650DE" w:rsidRPr="000C3B03">
        <w:rPr>
          <w:rFonts w:hint="eastAsia"/>
          <w:rtl/>
        </w:rPr>
        <w:t>النتائج</w:t>
      </w:r>
      <w:r w:rsidR="002650DE" w:rsidRPr="000C3B03">
        <w:rPr>
          <w:rtl/>
        </w:rPr>
        <w:t xml:space="preserve"> المباشرة </w:t>
      </w:r>
      <w:r w:rsidR="002650DE" w:rsidRPr="000C3B03">
        <w:rPr>
          <w:rFonts w:hint="eastAsia"/>
          <w:rtl/>
        </w:rPr>
        <w:t>لبرنامج</w:t>
      </w:r>
      <w:r w:rsidR="002650DE" w:rsidRPr="000C3B03">
        <w:rPr>
          <w:rtl/>
        </w:rPr>
        <w:t xml:space="preserve"> تأمين حقوق المعوّقين 1994-2003</w:t>
      </w:r>
      <w:r w:rsidR="002650DE">
        <w:rPr>
          <w:rFonts w:hint="cs"/>
          <w:rtl/>
        </w:rPr>
        <w:t>.</w:t>
      </w:r>
    </w:p>
    <w:p w:rsidR="002650DE" w:rsidRPr="000C3B03"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0C3B03">
        <w:rPr>
          <w:rFonts w:hint="eastAsia"/>
          <w:rtl/>
        </w:rPr>
        <w:t>الجمهورية</w:t>
      </w:r>
      <w:r w:rsidR="002650DE" w:rsidRPr="000C3B03">
        <w:rPr>
          <w:rtl/>
        </w:rPr>
        <w:t xml:space="preserve"> اللبنانية</w:t>
      </w:r>
      <w:r w:rsidR="000749AD">
        <w:rPr>
          <w:rtl/>
        </w:rPr>
        <w:t xml:space="preserve"> -</w:t>
      </w:r>
      <w:r w:rsidR="002650DE">
        <w:rPr>
          <w:rFonts w:hint="cs"/>
          <w:rtl/>
        </w:rPr>
        <w:t xml:space="preserve"> </w:t>
      </w:r>
      <w:r w:rsidR="002650DE" w:rsidRPr="000C3B03">
        <w:rPr>
          <w:rtl/>
        </w:rPr>
        <w:t xml:space="preserve">الصندوق </w:t>
      </w:r>
      <w:r w:rsidR="002650DE" w:rsidRPr="000C3B03">
        <w:rPr>
          <w:rFonts w:hint="eastAsia"/>
          <w:rtl/>
        </w:rPr>
        <w:t>الوطني</w:t>
      </w:r>
      <w:r w:rsidR="002650DE" w:rsidRPr="000C3B03">
        <w:rPr>
          <w:rtl/>
        </w:rPr>
        <w:t xml:space="preserve"> للضمان </w:t>
      </w:r>
      <w:r w:rsidR="00A3566B" w:rsidRPr="000C3B03">
        <w:rPr>
          <w:rFonts w:hint="cs"/>
          <w:rtl/>
        </w:rPr>
        <w:t>الاجتماعي</w:t>
      </w:r>
      <w:r w:rsidR="00C92B9E">
        <w:rPr>
          <w:rtl/>
        </w:rPr>
        <w:t xml:space="preserve"> - </w:t>
      </w:r>
      <w:r w:rsidR="002650DE" w:rsidRPr="000C3B03">
        <w:rPr>
          <w:rFonts w:hint="eastAsia"/>
          <w:rtl/>
        </w:rPr>
        <w:t>التقرير</w:t>
      </w:r>
      <w:r w:rsidR="002650DE" w:rsidRPr="000C3B03">
        <w:rPr>
          <w:rtl/>
        </w:rPr>
        <w:t xml:space="preserve"> السنوي </w:t>
      </w:r>
      <w:r w:rsidR="002650DE" w:rsidRPr="000C3B03">
        <w:rPr>
          <w:rFonts w:hint="eastAsia"/>
          <w:rtl/>
        </w:rPr>
        <w:t>د</w:t>
      </w:r>
      <w:r w:rsidR="000749AD">
        <w:rPr>
          <w:rtl/>
        </w:rPr>
        <w:t>.</w:t>
      </w:r>
      <w:r w:rsidR="000749AD">
        <w:rPr>
          <w:rFonts w:hint="cs"/>
          <w:rtl/>
        </w:rPr>
        <w:t> </w:t>
      </w:r>
      <w:r w:rsidR="002650DE" w:rsidRPr="000C3B03">
        <w:rPr>
          <w:rtl/>
        </w:rPr>
        <w:t>محمد كركي 28/8/2002</w:t>
      </w:r>
      <w:r w:rsidR="002650DE">
        <w:rPr>
          <w:rFonts w:hint="cs"/>
          <w:rtl/>
        </w:rPr>
        <w:t>.</w:t>
      </w:r>
    </w:p>
    <w:p w:rsidR="002650DE" w:rsidRPr="000C3B03" w:rsidRDefault="00F132D5" w:rsidP="00F132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sidR="002650DE">
        <w:rPr>
          <w:rFonts w:hint="cs"/>
          <w:rtl/>
        </w:rPr>
        <w:t xml:space="preserve">- </w:t>
      </w:r>
      <w:r>
        <w:rPr>
          <w:rtl/>
        </w:rPr>
        <w:tab/>
      </w:r>
      <w:r w:rsidR="002650DE" w:rsidRPr="000C3B03">
        <w:rPr>
          <w:rFonts w:hint="eastAsia"/>
          <w:rtl/>
        </w:rPr>
        <w:t>الجمهورية</w:t>
      </w:r>
      <w:r w:rsidR="002650DE" w:rsidRPr="000C3B03">
        <w:rPr>
          <w:rtl/>
        </w:rPr>
        <w:t xml:space="preserve"> اللبنانية</w:t>
      </w:r>
      <w:r w:rsidR="00C92B9E">
        <w:rPr>
          <w:rtl/>
        </w:rPr>
        <w:t xml:space="preserve"> - </w:t>
      </w:r>
      <w:r w:rsidR="002650DE" w:rsidRPr="000C3B03">
        <w:rPr>
          <w:rtl/>
        </w:rPr>
        <w:t xml:space="preserve">السجل </w:t>
      </w:r>
      <w:r w:rsidR="002650DE" w:rsidRPr="000C3B03">
        <w:rPr>
          <w:rFonts w:hint="eastAsia"/>
          <w:rtl/>
        </w:rPr>
        <w:t>الوطني</w:t>
      </w:r>
      <w:r w:rsidR="002650DE" w:rsidRPr="000C3B03">
        <w:rPr>
          <w:rtl/>
        </w:rPr>
        <w:t xml:space="preserve"> للسرطان في لبنان</w:t>
      </w:r>
      <w:r w:rsidR="00C92B9E">
        <w:rPr>
          <w:rFonts w:hint="cs"/>
          <w:rtl/>
        </w:rPr>
        <w:t xml:space="preserve"> - </w:t>
      </w:r>
      <w:r w:rsidR="002650DE" w:rsidRPr="000C3B03">
        <w:rPr>
          <w:rtl/>
        </w:rPr>
        <w:t>تقرير 2002.</w:t>
      </w:r>
    </w:p>
    <w:p w:rsidR="002650DE" w:rsidRPr="00B801C3" w:rsidRDefault="00F132D5" w:rsidP="00F6156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tab/>
      </w:r>
      <w:r w:rsidR="002650DE" w:rsidRPr="000727E0">
        <w:t xml:space="preserve">- </w:t>
      </w:r>
      <w:r>
        <w:tab/>
      </w:r>
      <w:r w:rsidR="002650DE" w:rsidRPr="000727E0">
        <w:t>Lebanon Family Plan</w:t>
      </w:r>
      <w:r w:rsidR="00A3566B">
        <w:t>n</w:t>
      </w:r>
      <w:r w:rsidR="002650DE" w:rsidRPr="000727E0">
        <w:t>ing Association, Final Report of the Field Study of TBAs in Lebanon, Beirut, 1996</w:t>
      </w:r>
      <w:r w:rsidR="002650DE">
        <w:t>.</w:t>
      </w:r>
      <w:r w:rsidR="002650DE" w:rsidRPr="000727E0">
        <w:t xml:space="preserve"> </w:t>
      </w:r>
    </w:p>
    <w:p w:rsidR="002650DE" w:rsidRPr="000727E0" w:rsidRDefault="00F132D5" w:rsidP="00F6156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tab/>
      </w:r>
      <w:r w:rsidR="002650DE" w:rsidRPr="000727E0">
        <w:t xml:space="preserve">- </w:t>
      </w:r>
      <w:r>
        <w:tab/>
      </w:r>
      <w:r w:rsidR="002650DE" w:rsidRPr="000727E0">
        <w:t>Central Administration of Statistics and the United Nations Children’s Fund, State of the Children in Lebanon, Beirut, 2000</w:t>
      </w:r>
      <w:r w:rsidR="002650DE">
        <w:t>.</w:t>
      </w:r>
    </w:p>
    <w:p w:rsidR="002650DE" w:rsidRPr="000727E0" w:rsidRDefault="00F132D5" w:rsidP="00F6156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tab/>
      </w:r>
      <w:r w:rsidR="002650DE" w:rsidRPr="000727E0">
        <w:t xml:space="preserve">- </w:t>
      </w:r>
      <w:r>
        <w:tab/>
      </w:r>
      <w:r w:rsidR="002650DE" w:rsidRPr="000727E0">
        <w:t>International Labour Organisation, Gender, Poverty and Employ</w:t>
      </w:r>
      <w:bookmarkStart w:id="1" w:name="TmpSave"/>
      <w:bookmarkEnd w:id="1"/>
      <w:r w:rsidR="002650DE" w:rsidRPr="000727E0">
        <w:t>ment Statistics for Arab States, 2004</w:t>
      </w:r>
      <w:r w:rsidR="002650DE">
        <w:t>.</w:t>
      </w:r>
    </w:p>
    <w:p w:rsidR="002650DE" w:rsidRPr="00663E0B" w:rsidRDefault="00F132D5" w:rsidP="00F6156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tab/>
      </w:r>
      <w:r w:rsidR="002650DE" w:rsidRPr="00F132D5">
        <w:t xml:space="preserve">- </w:t>
      </w:r>
      <w:r>
        <w:tab/>
      </w:r>
      <w:r w:rsidR="002650DE" w:rsidRPr="00F132D5">
        <w:t>Ministère de la Santé et l’Institut de Gestion de la Santé et de la Protection Sociale, Recueil National des Statistiques Sanitaires au Liban, Beyrouth, 2004.</w:t>
      </w:r>
    </w:p>
    <w:p w:rsidR="002650DE" w:rsidRPr="00663E0B" w:rsidRDefault="00F132D5" w:rsidP="00F6156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tab/>
      </w:r>
      <w:r w:rsidR="002650DE" w:rsidRPr="00F132D5">
        <w:t xml:space="preserve">- </w:t>
      </w:r>
      <w:r>
        <w:tab/>
      </w:r>
      <w:r w:rsidR="002650DE" w:rsidRPr="00F132D5">
        <w:t>KASPARIAN (Chohig), L’Entrée des Jeunes Libanais dans la vie active et l’émigration, Publication de l’Université Saint-Joseph, 2001.</w:t>
      </w:r>
    </w:p>
    <w:p w:rsidR="002650DE" w:rsidRPr="00663E0B" w:rsidRDefault="00F132D5" w:rsidP="00F6156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tab/>
      </w:r>
      <w:r w:rsidR="002650DE" w:rsidRPr="00F132D5">
        <w:t xml:space="preserve">- </w:t>
      </w:r>
      <w:r>
        <w:tab/>
      </w:r>
      <w:r w:rsidR="002650DE" w:rsidRPr="00F132D5">
        <w:t>KASPARIAN (Chohig) et AMMAR (Walid), L’Enquête Nationale sur les D</w:t>
      </w:r>
      <w:r w:rsidR="002650DE" w:rsidRPr="00F132D5">
        <w:t>é</w:t>
      </w:r>
      <w:r w:rsidR="002650DE" w:rsidRPr="00F132D5">
        <w:t>penses et l’Utilisation des Services de Santé par les Ménages en 1999,</w:t>
      </w:r>
      <w:r w:rsidR="00C92B9E">
        <w:t xml:space="preserve"> </w:t>
      </w:r>
      <w:r w:rsidR="002650DE" w:rsidRPr="00F132D5">
        <w:t>Publié par le Mi</w:t>
      </w:r>
      <w:r w:rsidR="002650DE" w:rsidRPr="00F132D5">
        <w:t>n</w:t>
      </w:r>
      <w:r w:rsidR="002650DE" w:rsidRPr="00F132D5">
        <w:t>sitère de la Santé Publique, Beyrouth, 2001.</w:t>
      </w:r>
    </w:p>
    <w:p w:rsidR="002650DE" w:rsidRPr="000727E0" w:rsidRDefault="00F132D5" w:rsidP="00F6156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tab/>
      </w:r>
      <w:r w:rsidR="002650DE" w:rsidRPr="000727E0">
        <w:t xml:space="preserve">- </w:t>
      </w:r>
      <w:r>
        <w:tab/>
      </w:r>
      <w:r w:rsidR="002650DE" w:rsidRPr="000727E0">
        <w:t>AMMAR (Walid), Health System and Reform in Lebanon, WHO Eastern Mediterr</w:t>
      </w:r>
      <w:r w:rsidR="002650DE" w:rsidRPr="000727E0">
        <w:t>a</w:t>
      </w:r>
      <w:r w:rsidR="002650DE" w:rsidRPr="000727E0">
        <w:t>nean Regional Office, Beyrouth, 2003</w:t>
      </w:r>
      <w:r w:rsidR="002650DE">
        <w:t>.</w:t>
      </w:r>
    </w:p>
    <w:p w:rsidR="002650DE" w:rsidRDefault="00F132D5" w:rsidP="00F6156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tab/>
      </w:r>
      <w:r w:rsidR="002650DE" w:rsidRPr="00F132D5">
        <w:t xml:space="preserve">- </w:t>
      </w:r>
      <w:r>
        <w:tab/>
      </w:r>
      <w:r w:rsidR="002650DE" w:rsidRPr="00F132D5">
        <w:t>ZAKHIA (Tobie) dir., Etude sur les caractéristiques de la population libanaise ne bénéficiant d’aucune couverture médicale, Publication de l’Université Saint J</w:t>
      </w:r>
      <w:r w:rsidR="002650DE" w:rsidRPr="00F132D5">
        <w:t>o</w:t>
      </w:r>
      <w:r w:rsidR="002650DE" w:rsidRPr="00F132D5">
        <w:t>seph et de l’Institut de Gestion de la Santé et de Protection Sociale, Beyrouth, 2003.</w:t>
      </w:r>
    </w:p>
    <w:p w:rsidR="00C92B9E" w:rsidRPr="00C92B9E" w:rsidRDefault="00C92B9E" w:rsidP="00F6156A">
      <w:pPr>
        <w:pStyle w:val="SingleTxt"/>
        <w:spacing w:after="0" w:line="240" w:lineRule="auto"/>
        <w:rPr>
          <w:rFonts w:hint="cs"/>
          <w:rtl/>
        </w:rPr>
      </w:pPr>
      <w:r>
        <w:rPr>
          <w:noProof/>
          <w:w w:val="100"/>
          <w:rtl/>
        </w:rPr>
        <w:pict>
          <v:line id="_x0000_s2074" style="position:absolute;left:0;text-align:left;z-index:6" from="206.6pt,24pt" to="278.6pt,24pt" strokeweight=".25pt"/>
        </w:pict>
      </w:r>
    </w:p>
    <w:sectPr w:rsidR="00C92B9E" w:rsidRPr="00C92B9E" w:rsidSect="001E1066">
      <w:endnotePr>
        <w:numFmt w:val="lowerLetter"/>
      </w:endnotePr>
      <w:type w:val="oddPage"/>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3-28T12:52:00Z" w:initials="Start">
    <w:p w:rsidR="00F6156A" w:rsidRDefault="00F6156A">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NO&gt;&gt;N0524330A&lt;&lt;ODS JOB NO&gt;&gt;</w:t>
      </w:r>
    </w:p>
    <w:p w:rsidR="00F6156A" w:rsidRDefault="00F6156A">
      <w:pPr>
        <w:pStyle w:val="CommentText"/>
      </w:pPr>
      <w:r>
        <w:t>&lt;&lt;ODS DOC SYMBOL1&gt;&gt;CEDAW/C/LBN/2&lt;&lt;ODS DOC SYMBOL1&gt;&gt;</w:t>
      </w:r>
    </w:p>
    <w:p w:rsidR="00F6156A" w:rsidRDefault="00F6156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02C0E">
      <w:pPr>
        <w:spacing w:line="240" w:lineRule="auto"/>
      </w:pPr>
      <w:r>
        <w:separator/>
      </w:r>
    </w:p>
  </w:endnote>
  <w:endnote w:type="continuationSeparator" w:id="0">
    <w:p w:rsidR="00000000" w:rsidRDefault="00B02C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abic Transparent">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implified Arabic">
    <w:panose1 w:val="02020603050405020304"/>
    <w:charset w:val="00"/>
    <w:family w:val="roman"/>
    <w:pitch w:val="variable"/>
    <w:sig w:usb0="00002003" w:usb1="00000000" w:usb2="00000000" w:usb3="00000000" w:csb0="00000041"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6156A">
      <w:tblPrEx>
        <w:tblCellMar>
          <w:top w:w="0" w:type="dxa"/>
          <w:bottom w:w="0" w:type="dxa"/>
        </w:tblCellMar>
      </w:tblPrEx>
      <w:tc>
        <w:tcPr>
          <w:tcW w:w="5033" w:type="dxa"/>
          <w:shd w:val="clear" w:color="auto" w:fill="auto"/>
        </w:tcPr>
        <w:p w:rsidR="00F6156A" w:rsidRPr="007632B7" w:rsidRDefault="00F6156A" w:rsidP="007632B7">
          <w:pPr>
            <w:pStyle w:val="Footer"/>
            <w:jc w:val="right"/>
            <w:rPr>
              <w:w w:val="103"/>
            </w:rPr>
          </w:pPr>
          <w:r>
            <w:rPr>
              <w:w w:val="103"/>
            </w:rPr>
            <w:fldChar w:fldCharType="begin"/>
          </w:r>
          <w:r>
            <w:rPr>
              <w:w w:val="103"/>
            </w:rPr>
            <w:instrText xml:space="preserve"> PAGE  \* MERGEFORMAT </w:instrText>
          </w:r>
          <w:r>
            <w:rPr>
              <w:w w:val="103"/>
            </w:rPr>
            <w:fldChar w:fldCharType="separate"/>
          </w:r>
          <w:r w:rsidR="000F34EB">
            <w:rPr>
              <w:w w:val="103"/>
            </w:rPr>
            <w:t>2</w:t>
          </w:r>
          <w:r>
            <w:rPr>
              <w:w w:val="103"/>
            </w:rPr>
            <w:fldChar w:fldCharType="end"/>
          </w:r>
        </w:p>
      </w:tc>
      <w:tc>
        <w:tcPr>
          <w:tcW w:w="5033" w:type="dxa"/>
          <w:shd w:val="clear" w:color="auto" w:fill="auto"/>
        </w:tcPr>
        <w:p w:rsidR="00F6156A" w:rsidRPr="007632B7" w:rsidRDefault="00F6156A" w:rsidP="007632B7">
          <w:pPr>
            <w:pStyle w:val="Footer"/>
            <w:rPr>
              <w:b w:val="0"/>
              <w:w w:val="103"/>
            </w:rPr>
          </w:pPr>
          <w:r>
            <w:rPr>
              <w:b w:val="0"/>
              <w:w w:val="103"/>
            </w:rPr>
            <w:t>05-24330</w:t>
          </w:r>
        </w:p>
      </w:tc>
    </w:tr>
  </w:tbl>
  <w:p w:rsidR="00F6156A" w:rsidRPr="007632B7" w:rsidRDefault="00F6156A" w:rsidP="007632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6156A">
      <w:tblPrEx>
        <w:tblCellMar>
          <w:top w:w="0" w:type="dxa"/>
          <w:bottom w:w="0" w:type="dxa"/>
        </w:tblCellMar>
      </w:tblPrEx>
      <w:tc>
        <w:tcPr>
          <w:tcW w:w="5033" w:type="dxa"/>
          <w:shd w:val="clear" w:color="auto" w:fill="auto"/>
        </w:tcPr>
        <w:p w:rsidR="00F6156A" w:rsidRPr="007632B7" w:rsidRDefault="00F6156A" w:rsidP="007632B7">
          <w:pPr>
            <w:pStyle w:val="Footer"/>
            <w:jc w:val="right"/>
            <w:rPr>
              <w:b w:val="0"/>
              <w:w w:val="103"/>
            </w:rPr>
          </w:pPr>
          <w:r>
            <w:rPr>
              <w:b w:val="0"/>
              <w:w w:val="103"/>
            </w:rPr>
            <w:t>05-24330</w:t>
          </w:r>
        </w:p>
      </w:tc>
      <w:tc>
        <w:tcPr>
          <w:tcW w:w="5033" w:type="dxa"/>
          <w:shd w:val="clear" w:color="auto" w:fill="auto"/>
        </w:tcPr>
        <w:p w:rsidR="00F6156A" w:rsidRPr="007632B7" w:rsidRDefault="00F6156A" w:rsidP="007632B7">
          <w:pPr>
            <w:pStyle w:val="Footer"/>
            <w:rPr>
              <w:w w:val="103"/>
            </w:rPr>
          </w:pPr>
          <w:r>
            <w:rPr>
              <w:w w:val="103"/>
            </w:rPr>
            <w:fldChar w:fldCharType="begin"/>
          </w:r>
          <w:r>
            <w:rPr>
              <w:w w:val="103"/>
            </w:rPr>
            <w:instrText xml:space="preserve"> PAGE  \* MERGEFORMAT </w:instrText>
          </w:r>
          <w:r>
            <w:rPr>
              <w:w w:val="103"/>
            </w:rPr>
            <w:fldChar w:fldCharType="separate"/>
          </w:r>
          <w:r w:rsidR="00F913A6">
            <w:rPr>
              <w:w w:val="103"/>
            </w:rPr>
            <w:t>123</w:t>
          </w:r>
          <w:r>
            <w:rPr>
              <w:w w:val="103"/>
            </w:rPr>
            <w:fldChar w:fldCharType="end"/>
          </w:r>
        </w:p>
      </w:tc>
    </w:tr>
  </w:tbl>
  <w:p w:rsidR="00F6156A" w:rsidRPr="007632B7" w:rsidRDefault="00F6156A" w:rsidP="007632B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56A" w:rsidRDefault="00F6156A">
    <w:pPr>
      <w:pStyle w:val="Footer"/>
    </w:pPr>
  </w:p>
  <w:p w:rsidR="00F6156A" w:rsidRDefault="00F6156A" w:rsidP="007632B7">
    <w:pPr>
      <w:pStyle w:val="Footer"/>
      <w:jc w:val="right"/>
      <w:rPr>
        <w:rFonts w:cs="Times New Roman"/>
        <w:b w:val="0"/>
        <w:w w:val="103"/>
        <w:sz w:val="20"/>
      </w:rPr>
    </w:pPr>
    <w:r>
      <w:rPr>
        <w:rFonts w:cs="Times New Roman"/>
        <w:b w:val="0"/>
        <w:w w:val="103"/>
        <w:sz w:val="20"/>
      </w:rPr>
      <w:t>300305    280305    05-24330 (A)</w:t>
    </w:r>
  </w:p>
  <w:p w:rsidR="00F6156A" w:rsidRPr="007632B7" w:rsidRDefault="00F6156A" w:rsidP="007632B7">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*0524330*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02C0E">
      <w:pPr>
        <w:spacing w:line="240" w:lineRule="auto"/>
      </w:pPr>
      <w:r>
        <w:separator/>
      </w:r>
    </w:p>
  </w:footnote>
  <w:footnote w:type="continuationSeparator" w:id="0">
    <w:p w:rsidR="00000000" w:rsidRDefault="00B02C0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56A" w:rsidRPr="007632B7" w:rsidRDefault="00F6156A" w:rsidP="007632B7">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F6156A">
                  <w:tblPrEx>
                    <w:tblCellMar>
                      <w:top w:w="0" w:type="dxa"/>
                      <w:bottom w:w="0" w:type="dxa"/>
                    </w:tblCellMar>
                  </w:tblPrEx>
                  <w:trPr>
                    <w:trHeight w:hRule="exact" w:val="864"/>
                    <w:jc w:val="center"/>
                  </w:trPr>
                  <w:tc>
                    <w:tcPr>
                      <w:tcW w:w="4932" w:type="dxa"/>
                      <w:shd w:val="clear" w:color="auto" w:fill="auto"/>
                      <w:vAlign w:val="bottom"/>
                    </w:tcPr>
                    <w:p w:rsidR="00F6156A" w:rsidRDefault="00F6156A" w:rsidP="007632B7">
                      <w:pPr>
                        <w:pStyle w:val="Header"/>
                        <w:bidi/>
                        <w:jc w:val="right"/>
                      </w:pPr>
                    </w:p>
                  </w:tc>
                  <w:tc>
                    <w:tcPr>
                      <w:tcW w:w="4933" w:type="dxa"/>
                      <w:shd w:val="clear" w:color="auto" w:fill="auto"/>
                      <w:vAlign w:val="bottom"/>
                    </w:tcPr>
                    <w:p w:rsidR="00F6156A" w:rsidRPr="007632B7" w:rsidRDefault="00F6156A" w:rsidP="007632B7">
                      <w:pPr>
                        <w:pStyle w:val="Header"/>
                        <w:spacing w:after="80"/>
                        <w:jc w:val="right"/>
                        <w:rPr>
                          <w:w w:val="103"/>
                        </w:rPr>
                      </w:pPr>
                      <w:r>
                        <w:rPr>
                          <w:w w:val="103"/>
                        </w:rPr>
                        <w:t>CEDAW/C/LBN/2</w:t>
                      </w:r>
                    </w:p>
                  </w:tc>
                </w:tr>
              </w:tbl>
              <w:p w:rsidR="00F6156A" w:rsidRDefault="00F6156A" w:rsidP="007632B7">
                <w:pPr>
                  <w:bidi w:val="0"/>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56A" w:rsidRPr="007632B7" w:rsidRDefault="00F6156A" w:rsidP="007632B7">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F6156A">
                  <w:tblPrEx>
                    <w:tblCellMar>
                      <w:top w:w="0" w:type="dxa"/>
                      <w:bottom w:w="0" w:type="dxa"/>
                    </w:tblCellMar>
                  </w:tblPrEx>
                  <w:trPr>
                    <w:trHeight w:hRule="exact" w:val="864"/>
                    <w:jc w:val="center"/>
                  </w:trPr>
                  <w:tc>
                    <w:tcPr>
                      <w:tcW w:w="4932" w:type="dxa"/>
                      <w:shd w:val="clear" w:color="auto" w:fill="auto"/>
                      <w:vAlign w:val="bottom"/>
                    </w:tcPr>
                    <w:p w:rsidR="00F6156A" w:rsidRPr="007632B7" w:rsidRDefault="00F6156A" w:rsidP="007632B7">
                      <w:pPr>
                        <w:pStyle w:val="Header"/>
                        <w:spacing w:after="80"/>
                        <w:rPr>
                          <w:w w:val="103"/>
                        </w:rPr>
                      </w:pPr>
                      <w:r>
                        <w:rPr>
                          <w:w w:val="103"/>
                        </w:rPr>
                        <w:t>CEDAW/C/LBN/2</w:t>
                      </w:r>
                    </w:p>
                  </w:tc>
                  <w:tc>
                    <w:tcPr>
                      <w:tcW w:w="4933" w:type="dxa"/>
                      <w:shd w:val="clear" w:color="auto" w:fill="auto"/>
                      <w:vAlign w:val="bottom"/>
                    </w:tcPr>
                    <w:p w:rsidR="00F6156A" w:rsidRDefault="00F6156A" w:rsidP="007632B7">
                      <w:pPr>
                        <w:pStyle w:val="Header"/>
                      </w:pPr>
                    </w:p>
                  </w:tc>
                </w:tr>
              </w:tbl>
              <w:p w:rsidR="00F6156A" w:rsidRDefault="00F6156A" w:rsidP="007632B7">
                <w:pPr>
                  <w:bidi w:val="0"/>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6156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6156A" w:rsidRDefault="00F6156A" w:rsidP="007632B7">
          <w:pPr>
            <w:pStyle w:val="Header"/>
            <w:spacing w:after="120"/>
          </w:pPr>
        </w:p>
      </w:tc>
      <w:tc>
        <w:tcPr>
          <w:tcW w:w="1786" w:type="dxa"/>
          <w:tcBorders>
            <w:bottom w:val="single" w:sz="4" w:space="0" w:color="auto"/>
          </w:tcBorders>
          <w:shd w:val="clear" w:color="auto" w:fill="auto"/>
          <w:vAlign w:val="bottom"/>
        </w:tcPr>
        <w:p w:rsidR="00F6156A" w:rsidRPr="007632B7" w:rsidRDefault="00F6156A" w:rsidP="007632B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6156A" w:rsidRDefault="00F6156A" w:rsidP="007632B7">
          <w:pPr>
            <w:pStyle w:val="Header"/>
            <w:spacing w:after="120"/>
          </w:pPr>
        </w:p>
      </w:tc>
      <w:tc>
        <w:tcPr>
          <w:tcW w:w="6523" w:type="dxa"/>
          <w:gridSpan w:val="3"/>
          <w:tcBorders>
            <w:bottom w:val="single" w:sz="4" w:space="0" w:color="auto"/>
          </w:tcBorders>
          <w:shd w:val="clear" w:color="auto" w:fill="auto"/>
          <w:vAlign w:val="bottom"/>
        </w:tcPr>
        <w:p w:rsidR="00F6156A" w:rsidRPr="007632B7" w:rsidRDefault="00F6156A" w:rsidP="007632B7">
          <w:pPr>
            <w:spacing w:line="380" w:lineRule="exact"/>
            <w:jc w:val="right"/>
          </w:pPr>
          <w:r>
            <w:rPr>
              <w:sz w:val="40"/>
            </w:rPr>
            <w:t>CEDAW</w:t>
          </w:r>
          <w:r>
            <w:t>/C/LBN/2</w:t>
          </w:r>
        </w:p>
      </w:tc>
    </w:tr>
    <w:tr w:rsidR="00F6156A" w:rsidRPr="007632B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6156A" w:rsidRDefault="00F6156A" w:rsidP="007632B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6156A" w:rsidRPr="007632B7" w:rsidRDefault="00F6156A" w:rsidP="007632B7">
          <w:pPr>
            <w:pStyle w:val="Header"/>
            <w:spacing w:before="109"/>
            <w:jc w:val="right"/>
          </w:pPr>
        </w:p>
      </w:tc>
      <w:tc>
        <w:tcPr>
          <w:tcW w:w="5227" w:type="dxa"/>
          <w:gridSpan w:val="3"/>
          <w:tcBorders>
            <w:top w:val="single" w:sz="4" w:space="0" w:color="auto"/>
            <w:bottom w:val="single" w:sz="12" w:space="0" w:color="auto"/>
          </w:tcBorders>
          <w:shd w:val="clear" w:color="auto" w:fill="auto"/>
        </w:tcPr>
        <w:p w:rsidR="00F6156A" w:rsidRPr="007632B7" w:rsidRDefault="00F6156A" w:rsidP="007632B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6156A" w:rsidRPr="007632B7" w:rsidRDefault="00F6156A" w:rsidP="007632B7">
          <w:pPr>
            <w:pStyle w:val="Header"/>
            <w:spacing w:before="109"/>
          </w:pPr>
        </w:p>
      </w:tc>
      <w:tc>
        <w:tcPr>
          <w:tcW w:w="3100" w:type="dxa"/>
          <w:gridSpan w:val="2"/>
          <w:tcBorders>
            <w:top w:val="single" w:sz="4" w:space="0" w:color="auto"/>
            <w:bottom w:val="single" w:sz="12" w:space="0" w:color="auto"/>
          </w:tcBorders>
          <w:shd w:val="clear" w:color="auto" w:fill="auto"/>
        </w:tcPr>
        <w:p w:rsidR="00F6156A" w:rsidRDefault="00F6156A" w:rsidP="007632B7">
          <w:pPr>
            <w:bidi w:val="0"/>
            <w:spacing w:before="240" w:line="240" w:lineRule="exact"/>
          </w:pPr>
          <w:r>
            <w:t>Distr</w:t>
          </w:r>
          <w:r>
            <w:rPr>
              <w:rtl/>
            </w:rPr>
            <w:t xml:space="preserve"> :.</w:t>
          </w:r>
          <w:r>
            <w:t>General</w:t>
          </w:r>
        </w:p>
        <w:p w:rsidR="00F6156A" w:rsidRDefault="00F6156A" w:rsidP="007632B7">
          <w:pPr>
            <w:bidi w:val="0"/>
            <w:spacing w:line="240" w:lineRule="exact"/>
            <w:jc w:val="left"/>
          </w:pPr>
          <w:smartTag w:uri="urn:schemas-microsoft-com:office:smarttags" w:element="date">
            <w:smartTagPr>
              <w:attr w:name="Month" w:val="2"/>
              <w:attr w:name="Day" w:val="11"/>
              <w:attr w:name="Year" w:val="2005"/>
            </w:smartTagPr>
            <w:r>
              <w:t>11 February 2005</w:t>
            </w:r>
          </w:smartTag>
        </w:p>
        <w:p w:rsidR="00F6156A" w:rsidRDefault="00F6156A" w:rsidP="007632B7">
          <w:pPr>
            <w:bidi w:val="0"/>
            <w:spacing w:line="240" w:lineRule="exact"/>
            <w:jc w:val="left"/>
          </w:pPr>
        </w:p>
        <w:p w:rsidR="00F6156A" w:rsidRPr="007632B7" w:rsidRDefault="00F6156A" w:rsidP="007632B7">
          <w:pPr>
            <w:bidi w:val="0"/>
            <w:spacing w:line="240" w:lineRule="exact"/>
            <w:jc w:val="left"/>
          </w:pPr>
          <w:r>
            <w:t>Original: Arabic</w:t>
          </w:r>
        </w:p>
      </w:tc>
    </w:tr>
  </w:tbl>
  <w:p w:rsidR="00F6156A" w:rsidRPr="007632B7" w:rsidRDefault="00F6156A" w:rsidP="007632B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624EF"/>
    <w:multiLevelType w:val="hybridMultilevel"/>
    <w:tmpl w:val="19645C96"/>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48B6B68"/>
    <w:multiLevelType w:val="hybridMultilevel"/>
    <w:tmpl w:val="8722829A"/>
    <w:lvl w:ilvl="0" w:tplc="510492D4">
      <w:start w:val="1"/>
      <w:numFmt w:val="bullet"/>
      <w:lvlText w:val="-"/>
      <w:lvlJc w:val="left"/>
      <w:pPr>
        <w:tabs>
          <w:tab w:val="num" w:pos="996"/>
        </w:tabs>
        <w:ind w:left="1008" w:hanging="300"/>
      </w:pPr>
      <w:rPr>
        <w:rFonts w:ascii="Century" w:hAnsi="Century"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8B84BB16">
      <w:numFmt w:val="bullet"/>
      <w:lvlText w:val=""/>
      <w:lvlJc w:val="left"/>
      <w:pPr>
        <w:tabs>
          <w:tab w:val="num" w:pos="2160"/>
        </w:tabs>
        <w:ind w:left="2160" w:hanging="360"/>
      </w:pPr>
      <w:rPr>
        <w:rFonts w:ascii="Symbol" w:eastAsia="Times New Roman" w:hAnsi="Symbol" w:cs="Arabic Transparent" w:hint="default"/>
      </w:rPr>
    </w:lvl>
    <w:lvl w:ilvl="3" w:tplc="EBE66232">
      <w:start w:val="2"/>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049A2E51"/>
    <w:multiLevelType w:val="hybridMultilevel"/>
    <w:tmpl w:val="9AAE8686"/>
    <w:lvl w:ilvl="0" w:tplc="44807818">
      <w:start w:val="1"/>
      <w:numFmt w:val="decimal"/>
      <w:lvlText w:val="%1-"/>
      <w:lvlJc w:val="left"/>
      <w:pPr>
        <w:tabs>
          <w:tab w:val="num" w:pos="386"/>
        </w:tabs>
        <w:ind w:left="386" w:hanging="360"/>
      </w:pPr>
      <w:rPr>
        <w:rFonts w:hint="default"/>
      </w:rPr>
    </w:lvl>
    <w:lvl w:ilvl="1" w:tplc="04090019" w:tentative="1">
      <w:start w:val="1"/>
      <w:numFmt w:val="lowerLetter"/>
      <w:lvlText w:val="%2."/>
      <w:lvlJc w:val="left"/>
      <w:pPr>
        <w:tabs>
          <w:tab w:val="num" w:pos="1106"/>
        </w:tabs>
        <w:ind w:left="1106" w:hanging="360"/>
      </w:pPr>
    </w:lvl>
    <w:lvl w:ilvl="2" w:tplc="0409001B" w:tentative="1">
      <w:start w:val="1"/>
      <w:numFmt w:val="lowerRoman"/>
      <w:lvlText w:val="%3."/>
      <w:lvlJc w:val="right"/>
      <w:pPr>
        <w:tabs>
          <w:tab w:val="num" w:pos="1826"/>
        </w:tabs>
        <w:ind w:left="1826" w:hanging="180"/>
      </w:pPr>
    </w:lvl>
    <w:lvl w:ilvl="3" w:tplc="0409000F" w:tentative="1">
      <w:start w:val="1"/>
      <w:numFmt w:val="decimal"/>
      <w:lvlText w:val="%4."/>
      <w:lvlJc w:val="left"/>
      <w:pPr>
        <w:tabs>
          <w:tab w:val="num" w:pos="2546"/>
        </w:tabs>
        <w:ind w:left="2546" w:hanging="360"/>
      </w:pPr>
    </w:lvl>
    <w:lvl w:ilvl="4" w:tplc="04090019" w:tentative="1">
      <w:start w:val="1"/>
      <w:numFmt w:val="lowerLetter"/>
      <w:lvlText w:val="%5."/>
      <w:lvlJc w:val="left"/>
      <w:pPr>
        <w:tabs>
          <w:tab w:val="num" w:pos="3266"/>
        </w:tabs>
        <w:ind w:left="3266" w:hanging="360"/>
      </w:pPr>
    </w:lvl>
    <w:lvl w:ilvl="5" w:tplc="0409001B" w:tentative="1">
      <w:start w:val="1"/>
      <w:numFmt w:val="lowerRoman"/>
      <w:lvlText w:val="%6."/>
      <w:lvlJc w:val="right"/>
      <w:pPr>
        <w:tabs>
          <w:tab w:val="num" w:pos="3986"/>
        </w:tabs>
        <w:ind w:left="3986" w:hanging="180"/>
      </w:pPr>
    </w:lvl>
    <w:lvl w:ilvl="6" w:tplc="0409000F" w:tentative="1">
      <w:start w:val="1"/>
      <w:numFmt w:val="decimal"/>
      <w:lvlText w:val="%7."/>
      <w:lvlJc w:val="left"/>
      <w:pPr>
        <w:tabs>
          <w:tab w:val="num" w:pos="4706"/>
        </w:tabs>
        <w:ind w:left="4706" w:hanging="360"/>
      </w:pPr>
    </w:lvl>
    <w:lvl w:ilvl="7" w:tplc="04090019" w:tentative="1">
      <w:start w:val="1"/>
      <w:numFmt w:val="lowerLetter"/>
      <w:lvlText w:val="%8."/>
      <w:lvlJc w:val="left"/>
      <w:pPr>
        <w:tabs>
          <w:tab w:val="num" w:pos="5426"/>
        </w:tabs>
        <w:ind w:left="5426" w:hanging="360"/>
      </w:pPr>
    </w:lvl>
    <w:lvl w:ilvl="8" w:tplc="0409001B" w:tentative="1">
      <w:start w:val="1"/>
      <w:numFmt w:val="lowerRoman"/>
      <w:lvlText w:val="%9."/>
      <w:lvlJc w:val="right"/>
      <w:pPr>
        <w:tabs>
          <w:tab w:val="num" w:pos="6146"/>
        </w:tabs>
        <w:ind w:left="6146" w:hanging="180"/>
      </w:pPr>
    </w:lvl>
  </w:abstractNum>
  <w:abstractNum w:abstractNumId="3">
    <w:nsid w:val="05A70007"/>
    <w:multiLevelType w:val="hybridMultilevel"/>
    <w:tmpl w:val="A14A19AC"/>
    <w:lvl w:ilvl="0" w:tplc="CEBE022E">
      <w:start w:val="1"/>
      <w:numFmt w:val="upperRoman"/>
      <w:lvlText w:val="%1-"/>
      <w:lvlJc w:val="left"/>
      <w:pPr>
        <w:tabs>
          <w:tab w:val="num" w:pos="1860"/>
        </w:tabs>
        <w:ind w:left="1860" w:hanging="780"/>
      </w:pPr>
      <w:rPr>
        <w:rFonts w:hint="default"/>
        <w:b/>
        <w:bCs/>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nsid w:val="1E461C77"/>
    <w:multiLevelType w:val="hybridMultilevel"/>
    <w:tmpl w:val="FD6E0636"/>
    <w:lvl w:ilvl="0" w:tplc="95101720">
      <w:start w:val="1"/>
      <w:numFmt w:val="decimal"/>
      <w:lvlText w:val="%1."/>
      <w:lvlJc w:val="center"/>
      <w:pPr>
        <w:tabs>
          <w:tab w:val="num" w:pos="360"/>
        </w:tabs>
        <w:ind w:left="360" w:hanging="360"/>
      </w:pPr>
    </w:lvl>
    <w:lvl w:ilvl="1" w:tplc="040C0003">
      <w:start w:val="1"/>
      <w:numFmt w:val="bullet"/>
      <w:lvlText w:val="o"/>
      <w:lvlJc w:val="left"/>
      <w:pPr>
        <w:tabs>
          <w:tab w:val="num" w:pos="732"/>
        </w:tabs>
        <w:ind w:left="732" w:hanging="360"/>
      </w:pPr>
      <w:rPr>
        <w:rFonts w:ascii="Courier New" w:hAnsi="Courier New" w:cs="Courier New" w:hint="default"/>
      </w:rPr>
    </w:lvl>
    <w:lvl w:ilvl="2" w:tplc="040C0005">
      <w:start w:val="1"/>
      <w:numFmt w:val="bullet"/>
      <w:lvlText w:val=""/>
      <w:lvlJc w:val="left"/>
      <w:pPr>
        <w:tabs>
          <w:tab w:val="num" w:pos="1452"/>
        </w:tabs>
        <w:ind w:left="1452" w:hanging="360"/>
      </w:pPr>
      <w:rPr>
        <w:rFonts w:ascii="Wingdings" w:hAnsi="Wingdings" w:hint="default"/>
      </w:r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5">
    <w:nsid w:val="242D7F77"/>
    <w:multiLevelType w:val="hybridMultilevel"/>
    <w:tmpl w:val="6EBC7C02"/>
    <w:lvl w:ilvl="0" w:tplc="E7B81A16">
      <w:numFmt w:val="bullet"/>
      <w:lvlText w:val="-"/>
      <w:lvlJc w:val="left"/>
      <w:pPr>
        <w:tabs>
          <w:tab w:val="num" w:pos="720"/>
        </w:tabs>
        <w:ind w:left="720" w:hanging="360"/>
      </w:pPr>
      <w:rPr>
        <w:rFonts w:ascii="Times New Roman" w:eastAsia="Times New Roman" w:hAnsi="Times New Roman" w:cs="Arabic Transparent"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50B4E80"/>
    <w:multiLevelType w:val="hybridMultilevel"/>
    <w:tmpl w:val="694CE8FE"/>
    <w:lvl w:ilvl="0" w:tplc="D7CAFFF0">
      <w:start w:val="1"/>
      <w:numFmt w:val="upperRoman"/>
      <w:lvlText w:val="%1-"/>
      <w:lvlJc w:val="left"/>
      <w:pPr>
        <w:tabs>
          <w:tab w:val="num" w:pos="1140"/>
        </w:tabs>
        <w:ind w:left="1140" w:hanging="780"/>
      </w:pPr>
      <w:rPr>
        <w:rFonts w:hint="default"/>
        <w:b/>
        <w:bCs/>
      </w:rPr>
    </w:lvl>
    <w:lvl w:ilvl="1" w:tplc="04090009">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88B116A"/>
    <w:multiLevelType w:val="hybridMultilevel"/>
    <w:tmpl w:val="93C0D968"/>
    <w:lvl w:ilvl="0" w:tplc="0E66A032">
      <w:start w:val="1"/>
      <w:numFmt w:val="decimal"/>
      <w:lvlText w:val="%1-"/>
      <w:lvlJc w:val="left"/>
      <w:pPr>
        <w:tabs>
          <w:tab w:val="num" w:pos="1110"/>
        </w:tabs>
        <w:ind w:left="1110" w:hanging="39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2D1A79E5"/>
    <w:multiLevelType w:val="hybridMultilevel"/>
    <w:tmpl w:val="F306B982"/>
    <w:lvl w:ilvl="0" w:tplc="29423C3C">
      <w:start w:val="1"/>
      <w:numFmt w:val="upperRoman"/>
      <w:lvlText w:val="%1-"/>
      <w:lvlJc w:val="left"/>
      <w:pPr>
        <w:tabs>
          <w:tab w:val="num" w:pos="1080"/>
        </w:tabs>
        <w:ind w:left="1080" w:hanging="720"/>
      </w:pPr>
      <w:rPr>
        <w:rFonts w:hint="default"/>
        <w:b/>
        <w:bCs/>
        <w:sz w:val="28"/>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F6E41A3"/>
    <w:multiLevelType w:val="hybridMultilevel"/>
    <w:tmpl w:val="52424144"/>
    <w:lvl w:ilvl="0" w:tplc="4AB69F16">
      <w:start w:val="1"/>
      <w:numFmt w:val="upperRoman"/>
      <w:lvlText w:val="%1-"/>
      <w:lvlJc w:val="left"/>
      <w:pPr>
        <w:tabs>
          <w:tab w:val="num" w:pos="1140"/>
        </w:tabs>
        <w:ind w:left="1140" w:hanging="780"/>
      </w:pPr>
      <w:rPr>
        <w:rFonts w:hint="default"/>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20705ED"/>
    <w:multiLevelType w:val="hybridMultilevel"/>
    <w:tmpl w:val="DA2C84DA"/>
    <w:lvl w:ilvl="0" w:tplc="70D2BEA8">
      <w:start w:val="1"/>
      <w:numFmt w:val="decimal"/>
      <w:lvlText w:val="%1-"/>
      <w:lvlJc w:val="left"/>
      <w:pPr>
        <w:tabs>
          <w:tab w:val="num" w:pos="1110"/>
        </w:tabs>
        <w:ind w:left="1110" w:hanging="39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3A04640D"/>
    <w:multiLevelType w:val="hybridMultilevel"/>
    <w:tmpl w:val="EEAA81FA"/>
    <w:lvl w:ilvl="0" w:tplc="D3E474FA">
      <w:start w:val="1"/>
      <w:numFmt w:val="decimal"/>
      <w:lvlText w:val="%1-"/>
      <w:lvlJc w:val="left"/>
      <w:pPr>
        <w:tabs>
          <w:tab w:val="num" w:pos="1110"/>
        </w:tabs>
        <w:ind w:left="1110" w:hanging="39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3DC85356"/>
    <w:multiLevelType w:val="hybridMultilevel"/>
    <w:tmpl w:val="A6B644E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645788C"/>
    <w:multiLevelType w:val="hybridMultilevel"/>
    <w:tmpl w:val="6B2270A2"/>
    <w:lvl w:ilvl="0" w:tplc="82FA3E54">
      <w:start w:val="5"/>
      <w:numFmt w:val="bullet"/>
      <w:lvlText w:val="-"/>
      <w:lvlJc w:val="left"/>
      <w:pPr>
        <w:tabs>
          <w:tab w:val="num" w:pos="720"/>
        </w:tabs>
        <w:ind w:left="720" w:hanging="360"/>
      </w:pPr>
      <w:rPr>
        <w:rFonts w:ascii="Times New Roman" w:eastAsia="Times New Roman" w:hAnsi="Times New Roman" w:cs="Arabic Transparent"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9911308"/>
    <w:multiLevelType w:val="hybridMultilevel"/>
    <w:tmpl w:val="5F88723A"/>
    <w:lvl w:ilvl="0" w:tplc="9B127FBE">
      <w:start w:val="2"/>
      <w:numFmt w:val="decimal"/>
      <w:lvlText w:val="%1-"/>
      <w:lvlJc w:val="left"/>
      <w:pPr>
        <w:tabs>
          <w:tab w:val="num" w:pos="720"/>
        </w:tabs>
        <w:ind w:left="720" w:hanging="360"/>
      </w:pPr>
      <w:rPr>
        <w:rFonts w:hint="default"/>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DF3275F"/>
    <w:multiLevelType w:val="hybridMultilevel"/>
    <w:tmpl w:val="75B2B39A"/>
    <w:lvl w:ilvl="0" w:tplc="7194B594">
      <w:start w:val="1"/>
      <w:numFmt w:val="decimal"/>
      <w:lvlText w:val="%1-"/>
      <w:lvlJc w:val="left"/>
      <w:pPr>
        <w:tabs>
          <w:tab w:val="num" w:pos="1110"/>
        </w:tabs>
        <w:ind w:left="1110" w:hanging="39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50E94115"/>
    <w:multiLevelType w:val="hybridMultilevel"/>
    <w:tmpl w:val="122A5312"/>
    <w:lvl w:ilvl="0" w:tplc="87B81022">
      <w:start w:val="6"/>
      <w:numFmt w:val="upperRoman"/>
      <w:lvlText w:val="%1-"/>
      <w:lvlJc w:val="left"/>
      <w:pPr>
        <w:tabs>
          <w:tab w:val="num" w:pos="1152"/>
        </w:tabs>
        <w:ind w:left="1152" w:hanging="720"/>
      </w:pPr>
      <w:rPr>
        <w:b/>
      </w:r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17">
    <w:nsid w:val="52B81816"/>
    <w:multiLevelType w:val="hybridMultilevel"/>
    <w:tmpl w:val="9654A758"/>
    <w:lvl w:ilvl="0" w:tplc="945E706E">
      <w:start w:val="1"/>
      <w:numFmt w:val="decimal"/>
      <w:lvlText w:val="%1-"/>
      <w:lvlJc w:val="left"/>
      <w:pPr>
        <w:tabs>
          <w:tab w:val="num" w:pos="1110"/>
        </w:tabs>
        <w:ind w:left="1110" w:hanging="39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5780103D"/>
    <w:multiLevelType w:val="hybridMultilevel"/>
    <w:tmpl w:val="7C08D274"/>
    <w:lvl w:ilvl="0" w:tplc="5D5E425E">
      <w:start w:val="1"/>
      <w:numFmt w:val="upperRoman"/>
      <w:lvlText w:val="%1-"/>
      <w:lvlJc w:val="left"/>
      <w:pPr>
        <w:tabs>
          <w:tab w:val="num" w:pos="1440"/>
        </w:tabs>
        <w:ind w:left="1440" w:hanging="720"/>
      </w:pPr>
      <w:rPr>
        <w:rFonts w:hint="default"/>
        <w:b/>
        <w:bCs/>
      </w:rPr>
    </w:lvl>
    <w:lvl w:ilvl="1" w:tplc="04090019" w:tentative="1">
      <w:start w:val="1"/>
      <w:numFmt w:val="lowerLetter"/>
      <w:lvlText w:val="%2."/>
      <w:lvlJc w:val="left"/>
      <w:pPr>
        <w:tabs>
          <w:tab w:val="num" w:pos="1466"/>
        </w:tabs>
        <w:ind w:left="1466" w:hanging="360"/>
      </w:pPr>
    </w:lvl>
    <w:lvl w:ilvl="2" w:tplc="0409001B" w:tentative="1">
      <w:start w:val="1"/>
      <w:numFmt w:val="lowerRoman"/>
      <w:lvlText w:val="%3."/>
      <w:lvlJc w:val="right"/>
      <w:pPr>
        <w:tabs>
          <w:tab w:val="num" w:pos="2186"/>
        </w:tabs>
        <w:ind w:left="2186" w:hanging="180"/>
      </w:pPr>
    </w:lvl>
    <w:lvl w:ilvl="3" w:tplc="0409000F" w:tentative="1">
      <w:start w:val="1"/>
      <w:numFmt w:val="decimal"/>
      <w:lvlText w:val="%4."/>
      <w:lvlJc w:val="left"/>
      <w:pPr>
        <w:tabs>
          <w:tab w:val="num" w:pos="2906"/>
        </w:tabs>
        <w:ind w:left="2906" w:hanging="360"/>
      </w:pPr>
    </w:lvl>
    <w:lvl w:ilvl="4" w:tplc="04090019" w:tentative="1">
      <w:start w:val="1"/>
      <w:numFmt w:val="lowerLetter"/>
      <w:lvlText w:val="%5."/>
      <w:lvlJc w:val="left"/>
      <w:pPr>
        <w:tabs>
          <w:tab w:val="num" w:pos="3626"/>
        </w:tabs>
        <w:ind w:left="3626" w:hanging="360"/>
      </w:pPr>
    </w:lvl>
    <w:lvl w:ilvl="5" w:tplc="0409001B" w:tentative="1">
      <w:start w:val="1"/>
      <w:numFmt w:val="lowerRoman"/>
      <w:lvlText w:val="%6."/>
      <w:lvlJc w:val="right"/>
      <w:pPr>
        <w:tabs>
          <w:tab w:val="num" w:pos="4346"/>
        </w:tabs>
        <w:ind w:left="4346" w:hanging="180"/>
      </w:pPr>
    </w:lvl>
    <w:lvl w:ilvl="6" w:tplc="0409000F" w:tentative="1">
      <w:start w:val="1"/>
      <w:numFmt w:val="decimal"/>
      <w:lvlText w:val="%7."/>
      <w:lvlJc w:val="left"/>
      <w:pPr>
        <w:tabs>
          <w:tab w:val="num" w:pos="5066"/>
        </w:tabs>
        <w:ind w:left="5066" w:hanging="360"/>
      </w:pPr>
    </w:lvl>
    <w:lvl w:ilvl="7" w:tplc="04090019" w:tentative="1">
      <w:start w:val="1"/>
      <w:numFmt w:val="lowerLetter"/>
      <w:lvlText w:val="%8."/>
      <w:lvlJc w:val="left"/>
      <w:pPr>
        <w:tabs>
          <w:tab w:val="num" w:pos="5786"/>
        </w:tabs>
        <w:ind w:left="5786" w:hanging="360"/>
      </w:pPr>
    </w:lvl>
    <w:lvl w:ilvl="8" w:tplc="0409001B" w:tentative="1">
      <w:start w:val="1"/>
      <w:numFmt w:val="lowerRoman"/>
      <w:lvlText w:val="%9."/>
      <w:lvlJc w:val="right"/>
      <w:pPr>
        <w:tabs>
          <w:tab w:val="num" w:pos="6506"/>
        </w:tabs>
        <w:ind w:left="6506" w:hanging="180"/>
      </w:pPr>
    </w:lvl>
  </w:abstractNum>
  <w:abstractNum w:abstractNumId="19">
    <w:nsid w:val="58D769AE"/>
    <w:multiLevelType w:val="hybridMultilevel"/>
    <w:tmpl w:val="722EF2D6"/>
    <w:lvl w:ilvl="0" w:tplc="0E66A032">
      <w:start w:val="1"/>
      <w:numFmt w:val="decimal"/>
      <w:lvlText w:val="%1-"/>
      <w:lvlJc w:val="left"/>
      <w:pPr>
        <w:tabs>
          <w:tab w:val="num" w:pos="1110"/>
        </w:tabs>
        <w:ind w:left="1110" w:hanging="390"/>
      </w:pPr>
      <w:rPr>
        <w:rFonts w:hint="default"/>
      </w:rPr>
    </w:lvl>
    <w:lvl w:ilvl="1" w:tplc="CEBE022E">
      <w:start w:val="1"/>
      <w:numFmt w:val="upperRoman"/>
      <w:lvlText w:val="%2-"/>
      <w:lvlJc w:val="left"/>
      <w:pPr>
        <w:tabs>
          <w:tab w:val="num" w:pos="2220"/>
        </w:tabs>
        <w:ind w:left="2220" w:hanging="780"/>
      </w:pPr>
      <w:rPr>
        <w:rFonts w:hint="default"/>
        <w:b/>
        <w:bCs/>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694958FD"/>
    <w:multiLevelType w:val="hybridMultilevel"/>
    <w:tmpl w:val="93BE63DE"/>
    <w:lvl w:ilvl="0" w:tplc="6756EA16">
      <w:start w:val="1"/>
      <w:numFmt w:val="arabicAbjad"/>
      <w:lvlText w:val="%1-"/>
      <w:lvlJc w:val="left"/>
      <w:pPr>
        <w:tabs>
          <w:tab w:val="num" w:pos="390"/>
        </w:tabs>
        <w:ind w:left="390" w:hanging="390"/>
      </w:pPr>
      <w:rPr>
        <w:rFonts w:hint="cs"/>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nsid w:val="6C5A15F2"/>
    <w:multiLevelType w:val="hybridMultilevel"/>
    <w:tmpl w:val="E2FC7198"/>
    <w:lvl w:ilvl="0" w:tplc="6888A48E">
      <w:start w:val="1"/>
      <w:numFmt w:val="upperRoman"/>
      <w:lvlText w:val="%1-"/>
      <w:lvlJc w:val="left"/>
      <w:pPr>
        <w:tabs>
          <w:tab w:val="num" w:pos="840"/>
        </w:tabs>
        <w:ind w:left="840" w:hanging="720"/>
      </w:pPr>
      <w:rPr>
        <w:rFonts w:hint="default"/>
        <w:b/>
        <w:bCs/>
      </w:rPr>
    </w:lvl>
    <w:lvl w:ilvl="1" w:tplc="7E52A0CC">
      <w:start w:val="1"/>
      <w:numFmt w:val="decimal"/>
      <w:lvlText w:val="%2-"/>
      <w:lvlJc w:val="left"/>
      <w:pPr>
        <w:tabs>
          <w:tab w:val="num" w:pos="1440"/>
        </w:tabs>
        <w:ind w:left="1440" w:hanging="360"/>
      </w:pPr>
      <w:rPr>
        <w:rFonts w:hint="default"/>
      </w:rPr>
    </w:lvl>
    <w:lvl w:ilvl="2" w:tplc="684CCD1A">
      <w:start w:val="1"/>
      <w:numFmt w:val="upperRoman"/>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F1018D2"/>
    <w:multiLevelType w:val="hybridMultilevel"/>
    <w:tmpl w:val="827AF5DE"/>
    <w:lvl w:ilvl="0" w:tplc="575A68A8">
      <w:numFmt w:val="bullet"/>
      <w:lvlText w:val="-"/>
      <w:lvlJc w:val="left"/>
      <w:pPr>
        <w:tabs>
          <w:tab w:val="num" w:pos="386"/>
        </w:tabs>
        <w:ind w:left="386" w:hanging="360"/>
      </w:pPr>
      <w:rPr>
        <w:rFonts w:ascii="Times New Roman" w:eastAsia="Times New Roman" w:hAnsi="Times New Roman" w:cs="Times New Roman" w:hint="default"/>
      </w:rPr>
    </w:lvl>
    <w:lvl w:ilvl="1" w:tplc="04090003" w:tentative="1">
      <w:start w:val="1"/>
      <w:numFmt w:val="bullet"/>
      <w:lvlText w:val="o"/>
      <w:lvlJc w:val="left"/>
      <w:pPr>
        <w:tabs>
          <w:tab w:val="num" w:pos="1106"/>
        </w:tabs>
        <w:ind w:left="1106" w:hanging="360"/>
      </w:pPr>
      <w:rPr>
        <w:rFonts w:ascii="Courier New" w:hAnsi="Courier New" w:cs="Courier New" w:hint="default"/>
      </w:rPr>
    </w:lvl>
    <w:lvl w:ilvl="2" w:tplc="04090005" w:tentative="1">
      <w:start w:val="1"/>
      <w:numFmt w:val="bullet"/>
      <w:lvlText w:val=""/>
      <w:lvlJc w:val="left"/>
      <w:pPr>
        <w:tabs>
          <w:tab w:val="num" w:pos="1826"/>
        </w:tabs>
        <w:ind w:left="1826" w:hanging="360"/>
      </w:pPr>
      <w:rPr>
        <w:rFonts w:ascii="Wingdings" w:hAnsi="Wingdings" w:hint="default"/>
      </w:rPr>
    </w:lvl>
    <w:lvl w:ilvl="3" w:tplc="04090001" w:tentative="1">
      <w:start w:val="1"/>
      <w:numFmt w:val="bullet"/>
      <w:lvlText w:val=""/>
      <w:lvlJc w:val="left"/>
      <w:pPr>
        <w:tabs>
          <w:tab w:val="num" w:pos="2546"/>
        </w:tabs>
        <w:ind w:left="2546" w:hanging="360"/>
      </w:pPr>
      <w:rPr>
        <w:rFonts w:ascii="Symbol" w:hAnsi="Symbol" w:hint="default"/>
      </w:rPr>
    </w:lvl>
    <w:lvl w:ilvl="4" w:tplc="04090003" w:tentative="1">
      <w:start w:val="1"/>
      <w:numFmt w:val="bullet"/>
      <w:lvlText w:val="o"/>
      <w:lvlJc w:val="left"/>
      <w:pPr>
        <w:tabs>
          <w:tab w:val="num" w:pos="3266"/>
        </w:tabs>
        <w:ind w:left="3266" w:hanging="360"/>
      </w:pPr>
      <w:rPr>
        <w:rFonts w:ascii="Courier New" w:hAnsi="Courier New" w:cs="Courier New" w:hint="default"/>
      </w:rPr>
    </w:lvl>
    <w:lvl w:ilvl="5" w:tplc="04090005" w:tentative="1">
      <w:start w:val="1"/>
      <w:numFmt w:val="bullet"/>
      <w:lvlText w:val=""/>
      <w:lvlJc w:val="left"/>
      <w:pPr>
        <w:tabs>
          <w:tab w:val="num" w:pos="3986"/>
        </w:tabs>
        <w:ind w:left="3986" w:hanging="360"/>
      </w:pPr>
      <w:rPr>
        <w:rFonts w:ascii="Wingdings" w:hAnsi="Wingdings" w:hint="default"/>
      </w:rPr>
    </w:lvl>
    <w:lvl w:ilvl="6" w:tplc="04090001" w:tentative="1">
      <w:start w:val="1"/>
      <w:numFmt w:val="bullet"/>
      <w:lvlText w:val=""/>
      <w:lvlJc w:val="left"/>
      <w:pPr>
        <w:tabs>
          <w:tab w:val="num" w:pos="4706"/>
        </w:tabs>
        <w:ind w:left="4706" w:hanging="360"/>
      </w:pPr>
      <w:rPr>
        <w:rFonts w:ascii="Symbol" w:hAnsi="Symbol" w:hint="default"/>
      </w:rPr>
    </w:lvl>
    <w:lvl w:ilvl="7" w:tplc="04090003" w:tentative="1">
      <w:start w:val="1"/>
      <w:numFmt w:val="bullet"/>
      <w:lvlText w:val="o"/>
      <w:lvlJc w:val="left"/>
      <w:pPr>
        <w:tabs>
          <w:tab w:val="num" w:pos="5426"/>
        </w:tabs>
        <w:ind w:left="5426" w:hanging="360"/>
      </w:pPr>
      <w:rPr>
        <w:rFonts w:ascii="Courier New" w:hAnsi="Courier New" w:cs="Courier New" w:hint="default"/>
      </w:rPr>
    </w:lvl>
    <w:lvl w:ilvl="8" w:tplc="04090005" w:tentative="1">
      <w:start w:val="1"/>
      <w:numFmt w:val="bullet"/>
      <w:lvlText w:val=""/>
      <w:lvlJc w:val="left"/>
      <w:pPr>
        <w:tabs>
          <w:tab w:val="num" w:pos="6146"/>
        </w:tabs>
        <w:ind w:left="6146" w:hanging="360"/>
      </w:pPr>
      <w:rPr>
        <w:rFonts w:ascii="Wingdings" w:hAnsi="Wingdings" w:hint="default"/>
      </w:rPr>
    </w:lvl>
  </w:abstractNum>
  <w:abstractNum w:abstractNumId="23">
    <w:nsid w:val="78A76556"/>
    <w:multiLevelType w:val="hybridMultilevel"/>
    <w:tmpl w:val="924CF9C2"/>
    <w:lvl w:ilvl="0" w:tplc="49BC0098">
      <w:start w:val="1"/>
      <w:numFmt w:val="upperRoman"/>
      <w:lvlText w:val="%1-"/>
      <w:lvlJc w:val="left"/>
      <w:pPr>
        <w:tabs>
          <w:tab w:val="num" w:pos="720"/>
        </w:tabs>
        <w:ind w:left="720" w:hanging="720"/>
      </w:pPr>
      <w:rPr>
        <w:b/>
      </w:rPr>
    </w:lvl>
    <w:lvl w:ilvl="1" w:tplc="510492D4">
      <w:start w:val="1"/>
      <w:numFmt w:val="bullet"/>
      <w:lvlText w:val="-"/>
      <w:lvlJc w:val="left"/>
      <w:pPr>
        <w:tabs>
          <w:tab w:val="num" w:pos="1692"/>
        </w:tabs>
        <w:ind w:left="1704" w:hanging="300"/>
      </w:pPr>
      <w:rPr>
        <w:rFonts w:ascii="Century" w:hAnsi="Century" w:hint="default"/>
        <w:b/>
      </w:r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4">
    <w:nsid w:val="7A432787"/>
    <w:multiLevelType w:val="hybridMultilevel"/>
    <w:tmpl w:val="399C6B22"/>
    <w:lvl w:ilvl="0" w:tplc="32B4AE5A">
      <w:start w:val="1"/>
      <w:numFmt w:val="decimal"/>
      <w:lvlText w:val="%1-"/>
      <w:lvlJc w:val="left"/>
      <w:pPr>
        <w:tabs>
          <w:tab w:val="num" w:pos="1110"/>
        </w:tabs>
        <w:ind w:left="1110" w:hanging="39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8"/>
  </w:num>
  <w:num w:numId="2">
    <w:abstractNumId w:val="21"/>
  </w:num>
  <w:num w:numId="3">
    <w:abstractNumId w:val="9"/>
  </w:num>
  <w:num w:numId="4">
    <w:abstractNumId w:val="17"/>
  </w:num>
  <w:num w:numId="5">
    <w:abstractNumId w:val="6"/>
  </w:num>
  <w:num w:numId="6">
    <w:abstractNumId w:val="3"/>
  </w:num>
  <w:num w:numId="7">
    <w:abstractNumId w:val="11"/>
  </w:num>
  <w:num w:numId="8">
    <w:abstractNumId w:val="18"/>
  </w:num>
  <w:num w:numId="9">
    <w:abstractNumId w:val="15"/>
  </w:num>
  <w:num w:numId="10">
    <w:abstractNumId w:val="24"/>
  </w:num>
  <w:num w:numId="11">
    <w:abstractNumId w:val="10"/>
  </w:num>
  <w:num w:numId="12">
    <w:abstractNumId w:val="19"/>
  </w:num>
  <w:num w:numId="13">
    <w:abstractNumId w:val="7"/>
  </w:num>
  <w:num w:numId="14">
    <w:abstractNumId w:val="22"/>
  </w:num>
  <w:num w:numId="15">
    <w:abstractNumId w:val="20"/>
  </w:num>
  <w:num w:numId="16">
    <w:abstractNumId w:val="14"/>
  </w:num>
  <w:num w:numId="17">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lvlOverride w:ilvl="1"/>
    <w:lvlOverride w:ilvl="2"/>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 w:numId="21">
    <w:abstractNumId w:val="13"/>
  </w:num>
  <w:num w:numId="22">
    <w:abstractNumId w:val="5"/>
  </w:num>
  <w:num w:numId="23">
    <w:abstractNumId w:val="0"/>
  </w:num>
  <w:num w:numId="24">
    <w:abstractNumId w:val="4"/>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03/2005 12:523 م"/>
    <w:docVar w:name="DocCategory" w:val="Doc"/>
    <w:docVar w:name="DocType" w:val="Final"/>
    <w:docVar w:name="JobNo" w:val="0524330A"/>
    <w:docVar w:name="OandT" w:val="نبيل"/>
    <w:docVar w:name="Symbol1" w:val="CEDAW/C/LBN/2"/>
    <w:docVar w:name="Symbol2" w:val="-"/>
  </w:docVars>
  <w:rsids>
    <w:rsidRoot w:val="00CD3849"/>
    <w:rsid w:val="00003CE5"/>
    <w:rsid w:val="000069DE"/>
    <w:rsid w:val="00042425"/>
    <w:rsid w:val="0004258D"/>
    <w:rsid w:val="00056F11"/>
    <w:rsid w:val="00062687"/>
    <w:rsid w:val="00066128"/>
    <w:rsid w:val="0006648F"/>
    <w:rsid w:val="000749AD"/>
    <w:rsid w:val="00087310"/>
    <w:rsid w:val="0009732C"/>
    <w:rsid w:val="000B7F6C"/>
    <w:rsid w:val="000D2CEC"/>
    <w:rsid w:val="000F34EB"/>
    <w:rsid w:val="00101EE8"/>
    <w:rsid w:val="00112119"/>
    <w:rsid w:val="00133612"/>
    <w:rsid w:val="001519A9"/>
    <w:rsid w:val="001630AB"/>
    <w:rsid w:val="00187870"/>
    <w:rsid w:val="001E1066"/>
    <w:rsid w:val="001E77EA"/>
    <w:rsid w:val="002416C5"/>
    <w:rsid w:val="002650DE"/>
    <w:rsid w:val="00266F59"/>
    <w:rsid w:val="00272B6C"/>
    <w:rsid w:val="00290F2F"/>
    <w:rsid w:val="002937DA"/>
    <w:rsid w:val="002C2AF2"/>
    <w:rsid w:val="002C4E1B"/>
    <w:rsid w:val="00312162"/>
    <w:rsid w:val="003501D5"/>
    <w:rsid w:val="00371AC4"/>
    <w:rsid w:val="003736EC"/>
    <w:rsid w:val="00383CA8"/>
    <w:rsid w:val="003927AE"/>
    <w:rsid w:val="003A65ED"/>
    <w:rsid w:val="003C1438"/>
    <w:rsid w:val="003D4612"/>
    <w:rsid w:val="003D6129"/>
    <w:rsid w:val="003F4B8C"/>
    <w:rsid w:val="00401BDF"/>
    <w:rsid w:val="00411BBD"/>
    <w:rsid w:val="00415922"/>
    <w:rsid w:val="00423BD7"/>
    <w:rsid w:val="0042757D"/>
    <w:rsid w:val="00432878"/>
    <w:rsid w:val="00437C14"/>
    <w:rsid w:val="004527C9"/>
    <w:rsid w:val="00453069"/>
    <w:rsid w:val="00494EE2"/>
    <w:rsid w:val="00496E83"/>
    <w:rsid w:val="004A2886"/>
    <w:rsid w:val="004B14A0"/>
    <w:rsid w:val="004C642E"/>
    <w:rsid w:val="004F1402"/>
    <w:rsid w:val="004F6C9E"/>
    <w:rsid w:val="00500BA6"/>
    <w:rsid w:val="0050659B"/>
    <w:rsid w:val="00524A2E"/>
    <w:rsid w:val="005279DE"/>
    <w:rsid w:val="00534772"/>
    <w:rsid w:val="00537FCD"/>
    <w:rsid w:val="00545F76"/>
    <w:rsid w:val="00546696"/>
    <w:rsid w:val="005567A8"/>
    <w:rsid w:val="00556882"/>
    <w:rsid w:val="00561E43"/>
    <w:rsid w:val="0056359D"/>
    <w:rsid w:val="005838F5"/>
    <w:rsid w:val="00591B45"/>
    <w:rsid w:val="00616E82"/>
    <w:rsid w:val="006218A3"/>
    <w:rsid w:val="0065184B"/>
    <w:rsid w:val="006564CE"/>
    <w:rsid w:val="00663F64"/>
    <w:rsid w:val="00696B7A"/>
    <w:rsid w:val="006C38EE"/>
    <w:rsid w:val="0071531E"/>
    <w:rsid w:val="0071645B"/>
    <w:rsid w:val="00716E9D"/>
    <w:rsid w:val="00740360"/>
    <w:rsid w:val="00747B9E"/>
    <w:rsid w:val="00750262"/>
    <w:rsid w:val="007525FA"/>
    <w:rsid w:val="007632B7"/>
    <w:rsid w:val="00774FF0"/>
    <w:rsid w:val="0079046D"/>
    <w:rsid w:val="0079753A"/>
    <w:rsid w:val="007A6DD9"/>
    <w:rsid w:val="007C3ECC"/>
    <w:rsid w:val="0081284F"/>
    <w:rsid w:val="00814843"/>
    <w:rsid w:val="00827BAC"/>
    <w:rsid w:val="00830E32"/>
    <w:rsid w:val="0086579B"/>
    <w:rsid w:val="00873AF9"/>
    <w:rsid w:val="008B65B1"/>
    <w:rsid w:val="008C2F50"/>
    <w:rsid w:val="008D1C04"/>
    <w:rsid w:val="008F0276"/>
    <w:rsid w:val="008F04A0"/>
    <w:rsid w:val="008F64A7"/>
    <w:rsid w:val="0090012B"/>
    <w:rsid w:val="00910197"/>
    <w:rsid w:val="00964014"/>
    <w:rsid w:val="00970BAD"/>
    <w:rsid w:val="00975510"/>
    <w:rsid w:val="009829B7"/>
    <w:rsid w:val="009927C0"/>
    <w:rsid w:val="009C0017"/>
    <w:rsid w:val="009C15F4"/>
    <w:rsid w:val="009D62A3"/>
    <w:rsid w:val="009E2A1F"/>
    <w:rsid w:val="00A01DBA"/>
    <w:rsid w:val="00A3566B"/>
    <w:rsid w:val="00A37257"/>
    <w:rsid w:val="00A40EC9"/>
    <w:rsid w:val="00A56FCF"/>
    <w:rsid w:val="00A605E7"/>
    <w:rsid w:val="00A71AE5"/>
    <w:rsid w:val="00AA1E16"/>
    <w:rsid w:val="00AC002C"/>
    <w:rsid w:val="00AC06F0"/>
    <w:rsid w:val="00AC6CDD"/>
    <w:rsid w:val="00AD38D0"/>
    <w:rsid w:val="00AE108C"/>
    <w:rsid w:val="00AF1A53"/>
    <w:rsid w:val="00AF7AC7"/>
    <w:rsid w:val="00B02C0E"/>
    <w:rsid w:val="00B05ADC"/>
    <w:rsid w:val="00B44D00"/>
    <w:rsid w:val="00B45391"/>
    <w:rsid w:val="00B95560"/>
    <w:rsid w:val="00BA7FAB"/>
    <w:rsid w:val="00BB0F64"/>
    <w:rsid w:val="00BB6A30"/>
    <w:rsid w:val="00BC2F4C"/>
    <w:rsid w:val="00BC4A05"/>
    <w:rsid w:val="00BE29CD"/>
    <w:rsid w:val="00BF0B15"/>
    <w:rsid w:val="00C054F0"/>
    <w:rsid w:val="00C12CBB"/>
    <w:rsid w:val="00C21110"/>
    <w:rsid w:val="00C25A2D"/>
    <w:rsid w:val="00C260F8"/>
    <w:rsid w:val="00C43FBE"/>
    <w:rsid w:val="00C449C6"/>
    <w:rsid w:val="00C564B0"/>
    <w:rsid w:val="00C814A5"/>
    <w:rsid w:val="00C92B9E"/>
    <w:rsid w:val="00C96573"/>
    <w:rsid w:val="00C96AC0"/>
    <w:rsid w:val="00CD0BB8"/>
    <w:rsid w:val="00CD3849"/>
    <w:rsid w:val="00CE415A"/>
    <w:rsid w:val="00CF7384"/>
    <w:rsid w:val="00D110B3"/>
    <w:rsid w:val="00D12C1B"/>
    <w:rsid w:val="00D2343D"/>
    <w:rsid w:val="00D30EAE"/>
    <w:rsid w:val="00D3107C"/>
    <w:rsid w:val="00D318F1"/>
    <w:rsid w:val="00D40B0E"/>
    <w:rsid w:val="00D57741"/>
    <w:rsid w:val="00DA66B7"/>
    <w:rsid w:val="00DB0865"/>
    <w:rsid w:val="00DD4EB1"/>
    <w:rsid w:val="00DE5433"/>
    <w:rsid w:val="00DF5F38"/>
    <w:rsid w:val="00E2140C"/>
    <w:rsid w:val="00E23336"/>
    <w:rsid w:val="00E32B52"/>
    <w:rsid w:val="00E45439"/>
    <w:rsid w:val="00E47EB8"/>
    <w:rsid w:val="00E9114A"/>
    <w:rsid w:val="00E956AD"/>
    <w:rsid w:val="00EA065A"/>
    <w:rsid w:val="00EA489C"/>
    <w:rsid w:val="00EB0CA7"/>
    <w:rsid w:val="00EB4992"/>
    <w:rsid w:val="00EC4A2B"/>
    <w:rsid w:val="00EF2E52"/>
    <w:rsid w:val="00F114C5"/>
    <w:rsid w:val="00F132D5"/>
    <w:rsid w:val="00F32E4A"/>
    <w:rsid w:val="00F36D8C"/>
    <w:rsid w:val="00F6156A"/>
    <w:rsid w:val="00F83C14"/>
    <w:rsid w:val="00F913A6"/>
    <w:rsid w:val="00F93545"/>
    <w:rsid w:val="00F9601E"/>
    <w:rsid w:val="00F96FBA"/>
    <w:rsid w:val="00F97906"/>
    <w:rsid w:val="00FB4E06"/>
    <w:rsid w:val="00FC3483"/>
    <w:rsid w:val="00FC4D68"/>
    <w:rsid w:val="00FD2ADA"/>
    <w:rsid w:val="00FF09D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paragraph" w:styleId="Heading3">
    <w:name w:val="heading 3"/>
    <w:basedOn w:val="Normal"/>
    <w:next w:val="Normal"/>
    <w:qFormat/>
    <w:rsid w:val="002650DE"/>
    <w:pPr>
      <w:keepNext/>
      <w:spacing w:before="240" w:after="60" w:line="240" w:lineRule="auto"/>
      <w:jc w:val="left"/>
      <w:outlineLvl w:val="2"/>
    </w:pPr>
    <w:rPr>
      <w:rFonts w:ascii="Arial" w:hAnsi="Arial" w:cs="Arial"/>
      <w:b/>
      <w:bCs/>
      <w:w w:val="100"/>
      <w:kern w:val="0"/>
      <w:sz w:val="26"/>
      <w:szCs w:val="26"/>
      <w:lang w:bidi="ar-LB"/>
    </w:rPr>
  </w:style>
  <w:style w:type="paragraph" w:styleId="Heading4">
    <w:name w:val="heading 4"/>
    <w:basedOn w:val="Normal"/>
    <w:next w:val="Normal"/>
    <w:qFormat/>
    <w:rsid w:val="002650DE"/>
    <w:pPr>
      <w:keepNext/>
      <w:spacing w:before="240" w:after="60" w:line="240" w:lineRule="auto"/>
      <w:jc w:val="left"/>
      <w:outlineLvl w:val="3"/>
    </w:pPr>
    <w:rPr>
      <w:rFonts w:cs="Times New Roman"/>
      <w:b/>
      <w:bCs/>
      <w:w w:val="100"/>
      <w:kern w:val="0"/>
      <w:sz w:val="28"/>
      <w:szCs w:val="28"/>
      <w:lang w:bidi="ar-LB"/>
    </w:rPr>
  </w:style>
  <w:style w:type="paragraph" w:styleId="Heading5">
    <w:name w:val="heading 5"/>
    <w:basedOn w:val="Normal"/>
    <w:next w:val="Normal"/>
    <w:qFormat/>
    <w:rsid w:val="002650DE"/>
    <w:pPr>
      <w:spacing w:before="240" w:after="60" w:line="240" w:lineRule="auto"/>
      <w:jc w:val="left"/>
      <w:outlineLvl w:val="4"/>
    </w:pPr>
    <w:rPr>
      <w:rFonts w:cs="Times New Roman"/>
      <w:b/>
      <w:bCs/>
      <w:i/>
      <w:iCs/>
      <w:w w:val="100"/>
      <w:kern w:val="0"/>
      <w:sz w:val="26"/>
      <w:szCs w:val="26"/>
      <w:lang w:bidi="ar-LB"/>
    </w:rPr>
  </w:style>
  <w:style w:type="paragraph" w:styleId="Heading6">
    <w:name w:val="heading 6"/>
    <w:basedOn w:val="Normal"/>
    <w:next w:val="Normal"/>
    <w:qFormat/>
    <w:rsid w:val="002650DE"/>
    <w:pPr>
      <w:spacing w:before="240" w:after="60" w:line="240" w:lineRule="auto"/>
      <w:jc w:val="left"/>
      <w:outlineLvl w:val="5"/>
    </w:pPr>
    <w:rPr>
      <w:rFonts w:cs="Times New Roman"/>
      <w:b/>
      <w:bCs/>
      <w:w w:val="100"/>
      <w:kern w:val="0"/>
      <w:sz w:val="22"/>
      <w:szCs w:val="22"/>
      <w:lang w:bidi="ar-LB"/>
    </w:rPr>
  </w:style>
  <w:style w:type="paragraph" w:styleId="Heading7">
    <w:name w:val="heading 7"/>
    <w:basedOn w:val="Normal"/>
    <w:next w:val="Normal"/>
    <w:qFormat/>
    <w:rsid w:val="002650DE"/>
    <w:pPr>
      <w:spacing w:before="240" w:after="60" w:line="240" w:lineRule="auto"/>
      <w:jc w:val="left"/>
      <w:outlineLvl w:val="6"/>
    </w:pPr>
    <w:rPr>
      <w:rFonts w:cs="Times New Roman"/>
      <w:w w:val="100"/>
      <w:kern w:val="0"/>
      <w:sz w:val="24"/>
      <w:szCs w:val="24"/>
      <w:lang w:bidi="ar-LB"/>
    </w:rPr>
  </w:style>
  <w:style w:type="paragraph" w:styleId="Heading8">
    <w:name w:val="heading 8"/>
    <w:basedOn w:val="Normal"/>
    <w:next w:val="Normal"/>
    <w:qFormat/>
    <w:rsid w:val="002650DE"/>
    <w:pPr>
      <w:keepNext/>
      <w:bidi w:val="0"/>
      <w:spacing w:line="240" w:lineRule="auto"/>
      <w:jc w:val="right"/>
      <w:outlineLvl w:val="7"/>
    </w:pPr>
    <w:rPr>
      <w:rFonts w:ascii="Book Antiqua" w:hAnsi="Book Antiqua" w:cs="Times New Roman"/>
      <w:b/>
      <w:bCs/>
      <w:w w:val="100"/>
      <w:kern w:val="0"/>
      <w:sz w:val="28"/>
      <w:szCs w:val="28"/>
      <w:lang w:val="fr-FR"/>
    </w:rPr>
  </w:style>
  <w:style w:type="paragraph" w:styleId="Heading9">
    <w:name w:val="heading 9"/>
    <w:basedOn w:val="Normal"/>
    <w:next w:val="Normal"/>
    <w:qFormat/>
    <w:rsid w:val="002650DE"/>
    <w:pPr>
      <w:keepNext/>
      <w:spacing w:line="360" w:lineRule="auto"/>
      <w:ind w:left="300"/>
      <w:jc w:val="center"/>
      <w:outlineLvl w:val="8"/>
    </w:pPr>
    <w:rPr>
      <w:rFonts w:cs="Arabic Transparent"/>
      <w:w w:val="100"/>
      <w:kern w:val="0"/>
      <w:sz w:val="28"/>
      <w:szCs w:val="28"/>
      <w:u w:val="single"/>
      <w:lang w:val="fr-FR"/>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jc w:val="lowKashida"/>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632B7"/>
    <w:rPr>
      <w:szCs w:val="20"/>
    </w:rPr>
  </w:style>
  <w:style w:type="paragraph" w:styleId="CommentSubject">
    <w:name w:val="annotation subject"/>
    <w:basedOn w:val="CommentText"/>
    <w:next w:val="CommentText"/>
    <w:semiHidden/>
    <w:rsid w:val="007632B7"/>
    <w:rPr>
      <w:b/>
      <w:bCs/>
    </w:rPr>
  </w:style>
  <w:style w:type="table" w:styleId="TableGrid">
    <w:name w:val="Table Grid"/>
    <w:basedOn w:val="TableNormal"/>
    <w:rsid w:val="002650DE"/>
    <w:pPr>
      <w:bidi/>
    </w:pPr>
    <w:rPr>
      <w:rFonts w:eastAsia="SimSu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hidden/>
    </w:trPr>
  </w:style>
  <w:style w:type="paragraph" w:styleId="Title">
    <w:name w:val="Title"/>
    <w:basedOn w:val="Normal"/>
    <w:qFormat/>
    <w:rsid w:val="002650DE"/>
    <w:pPr>
      <w:spacing w:before="240" w:line="240" w:lineRule="auto"/>
      <w:ind w:left="1515"/>
      <w:jc w:val="center"/>
    </w:pPr>
    <w:rPr>
      <w:rFonts w:cs="Simplified Arabic"/>
      <w:b/>
      <w:bCs/>
      <w:w w:val="100"/>
      <w:kern w:val="0"/>
      <w:sz w:val="32"/>
      <w:szCs w:val="32"/>
      <w:u w:val="single"/>
      <w:lang w:eastAsia="ar-SA"/>
    </w:rPr>
  </w:style>
  <w:style w:type="paragraph" w:styleId="BlockText">
    <w:name w:val="Block Text"/>
    <w:basedOn w:val="Normal"/>
    <w:rsid w:val="002650DE"/>
    <w:pPr>
      <w:tabs>
        <w:tab w:val="left" w:pos="720"/>
      </w:tabs>
      <w:spacing w:line="240" w:lineRule="auto"/>
      <w:ind w:left="1350" w:right="720"/>
      <w:jc w:val="lowKashida"/>
    </w:pPr>
    <w:rPr>
      <w:rFonts w:cs="Simplified Arabic"/>
      <w:w w:val="100"/>
      <w:kern w:val="0"/>
      <w:sz w:val="28"/>
      <w:szCs w:val="28"/>
      <w:lang w:eastAsia="ar-SA"/>
    </w:rPr>
  </w:style>
  <w:style w:type="paragraph" w:styleId="BodyTextIndent3">
    <w:name w:val="Body Text Indent 3"/>
    <w:basedOn w:val="Normal"/>
    <w:rsid w:val="002650DE"/>
    <w:pPr>
      <w:spacing w:line="240" w:lineRule="auto"/>
      <w:ind w:left="1260" w:firstLine="1350"/>
      <w:jc w:val="lowKashida"/>
    </w:pPr>
    <w:rPr>
      <w:rFonts w:cs="Simplified Arabic"/>
      <w:w w:val="100"/>
      <w:kern w:val="0"/>
      <w:sz w:val="28"/>
      <w:szCs w:val="28"/>
      <w:lang w:eastAsia="ar-SA"/>
    </w:rPr>
  </w:style>
  <w:style w:type="paragraph" w:styleId="BodyTextIndent2">
    <w:name w:val="Body Text Indent 2"/>
    <w:basedOn w:val="Normal"/>
    <w:rsid w:val="002650DE"/>
    <w:pPr>
      <w:spacing w:before="240" w:line="240" w:lineRule="auto"/>
      <w:ind w:firstLine="1080"/>
      <w:jc w:val="lowKashida"/>
    </w:pPr>
    <w:rPr>
      <w:w w:val="100"/>
      <w:kern w:val="0"/>
      <w:sz w:val="28"/>
      <w:szCs w:val="28"/>
      <w:lang w:eastAsia="ar-SA"/>
    </w:rPr>
  </w:style>
  <w:style w:type="paragraph" w:styleId="BodyTextIndent">
    <w:name w:val="Body Text Indent"/>
    <w:basedOn w:val="Normal"/>
    <w:rsid w:val="002650DE"/>
    <w:pPr>
      <w:spacing w:after="120" w:line="240" w:lineRule="auto"/>
      <w:ind w:left="360"/>
      <w:jc w:val="left"/>
    </w:pPr>
    <w:rPr>
      <w:rFonts w:cs="Times New Roman"/>
      <w:w w:val="100"/>
      <w:kern w:val="0"/>
      <w:sz w:val="24"/>
      <w:szCs w:val="24"/>
      <w:lang w:bidi="ar-LB"/>
    </w:rPr>
  </w:style>
  <w:style w:type="paragraph" w:styleId="BodyText2">
    <w:name w:val="Body Text 2"/>
    <w:basedOn w:val="Normal"/>
    <w:rsid w:val="002650DE"/>
    <w:pPr>
      <w:bidi w:val="0"/>
      <w:spacing w:after="120" w:line="480" w:lineRule="auto"/>
      <w:jc w:val="left"/>
    </w:pPr>
    <w:rPr>
      <w:rFonts w:cs="Times New Roman"/>
      <w:w w:val="100"/>
      <w:kern w:val="0"/>
      <w:sz w:val="24"/>
      <w:szCs w:val="24"/>
      <w:lang w:val="fr-FR"/>
    </w:rPr>
  </w:style>
  <w:style w:type="character" w:styleId="Hyperlink">
    <w:name w:val="Hyperlink"/>
    <w:rsid w:val="002650DE"/>
    <w:rPr>
      <w:color w:val="0000FF"/>
      <w:u w:val="none"/>
    </w:rPr>
  </w:style>
  <w:style w:type="paragraph" w:styleId="BodyText">
    <w:name w:val="Body Text"/>
    <w:basedOn w:val="Normal"/>
    <w:rsid w:val="002650DE"/>
    <w:pPr>
      <w:spacing w:after="120" w:line="240" w:lineRule="auto"/>
      <w:jc w:val="left"/>
    </w:pPr>
    <w:rPr>
      <w:rFonts w:cs="Times New Roman"/>
      <w:w w:val="100"/>
      <w:kern w:val="0"/>
      <w:sz w:val="24"/>
      <w:szCs w:val="24"/>
      <w:lang w:bidi="ar-LB"/>
    </w:rPr>
  </w:style>
  <w:style w:type="character" w:styleId="PageNumber">
    <w:name w:val="page number"/>
    <w:basedOn w:val="DefaultParagraphFont"/>
    <w:rsid w:val="002650DE"/>
  </w:style>
  <w:style w:type="character" w:styleId="FollowedHyperlink">
    <w:name w:val="FollowedHyperlink"/>
    <w:rsid w:val="002650DE"/>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conseil-constitutionnel.gov.lb"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Pages>
  <Words>27670</Words>
  <Characters>157721</Characters>
  <Application>Microsoft Office Word</Application>
  <DocSecurity>4</DocSecurity>
  <Lines>1314</Lines>
  <Paragraphs>370</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185021</CharactersWithSpaces>
  <SharedDoc>false</SharedDoc>
  <HLinks>
    <vt:vector size="6" baseType="variant">
      <vt:variant>
        <vt:i4>6881383</vt:i4>
      </vt:variant>
      <vt:variant>
        <vt:i4>3</vt:i4>
      </vt:variant>
      <vt:variant>
        <vt:i4>0</vt:i4>
      </vt:variant>
      <vt:variant>
        <vt:i4>5</vt:i4>
      </vt:variant>
      <vt:variant>
        <vt:lpwstr>http://www.conseil-constitutionnel.gov.lb/</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Nabil.Midani</dc:creator>
  <cp:keywords/>
  <dc:description/>
  <cp:lastModifiedBy>Nabil.Midani</cp:lastModifiedBy>
  <cp:revision>3</cp:revision>
  <cp:lastPrinted>2005-03-30T15:30:00Z</cp:lastPrinted>
  <dcterms:created xsi:type="dcterms:W3CDTF">2005-03-30T15:31:00Z</dcterms:created>
  <dcterms:modified xsi:type="dcterms:W3CDTF">2005-03-30T18:55:00Z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0524330</vt:lpwstr>
  </property>
  <property fmtid="{D5CDD505-2E9C-101B-9397-08002B2CF9AE}" pid="3" name="Symbol1">
    <vt:lpwstr>CEDAW/C/LBN/2</vt:lpwstr>
  </property>
  <property fmtid="{D5CDD505-2E9C-101B-9397-08002B2CF9AE}" pid="4" name="Symbol2">
    <vt:lpwstr/>
  </property>
  <property fmtid="{D5CDD505-2E9C-101B-9397-08002B2CF9AE}" pid="5" name="Translator">
    <vt:lpwstr/>
  </property>
  <property fmtid="{D5CDD505-2E9C-101B-9397-08002B2CF9AE}" pid="6" name="Operator">
    <vt:lpwstr>نبيل</vt:lpwstr>
  </property>
  <property fmtid="{D5CDD505-2E9C-101B-9397-08002B2CF9AE}" pid="7" name="DraftPages">
    <vt:lpwstr> </vt:lpwstr>
  </property>
  <property fmtid="{D5CDD505-2E9C-101B-9397-08002B2CF9AE}" pid="8" name="Comment">
    <vt:lpwstr/>
  </property>
</Properties>
</file>