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7FE354" w14:textId="77777777" w:rsidTr="00557E12">
        <w:trPr>
          <w:trHeight w:hRule="exact" w:val="851"/>
        </w:trPr>
        <w:tc>
          <w:tcPr>
            <w:tcW w:w="1280" w:type="dxa"/>
            <w:tcBorders>
              <w:bottom w:val="single" w:sz="4" w:space="0" w:color="auto"/>
            </w:tcBorders>
          </w:tcPr>
          <w:p w14:paraId="3F7FE351" w14:textId="2107908D" w:rsidR="002D5AAC" w:rsidRDefault="002D5AAC" w:rsidP="00D37AD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F7FE35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7FE353" w14:textId="442BDB2D" w:rsidR="002D5AAC" w:rsidRDefault="00D37AD5" w:rsidP="00557E12">
            <w:pPr>
              <w:jc w:val="right"/>
            </w:pPr>
            <w:r w:rsidRPr="00D37AD5">
              <w:rPr>
                <w:sz w:val="40"/>
              </w:rPr>
              <w:t>CRC</w:t>
            </w:r>
            <w:r>
              <w:t>/</w:t>
            </w:r>
            <w:r w:rsidR="00557E12">
              <w:t>C</w:t>
            </w:r>
            <w:r w:rsidR="009F6139">
              <w:t>/CUB</w:t>
            </w:r>
            <w:r>
              <w:t>/Q/</w:t>
            </w:r>
            <w:r w:rsidR="00557E12">
              <w:t>3-6</w:t>
            </w:r>
          </w:p>
        </w:tc>
      </w:tr>
      <w:tr w:rsidR="002D5AAC" w14:paraId="3F7FE35C" w14:textId="77777777" w:rsidTr="00557E12">
        <w:trPr>
          <w:trHeight w:hRule="exact" w:val="2835"/>
        </w:trPr>
        <w:tc>
          <w:tcPr>
            <w:tcW w:w="1280" w:type="dxa"/>
            <w:tcBorders>
              <w:top w:val="single" w:sz="4" w:space="0" w:color="auto"/>
              <w:bottom w:val="single" w:sz="12" w:space="0" w:color="auto"/>
            </w:tcBorders>
          </w:tcPr>
          <w:p w14:paraId="3F7FE355" w14:textId="77777777" w:rsidR="002D5AAC" w:rsidRDefault="007D431B" w:rsidP="007F3812">
            <w:pPr>
              <w:spacing w:before="120"/>
              <w:jc w:val="center"/>
            </w:pPr>
            <w:r>
              <w:rPr>
                <w:noProof/>
                <w:lang w:val="en-GB" w:eastAsia="en-GB"/>
              </w:rPr>
              <w:drawing>
                <wp:inline distT="0" distB="0" distL="0" distR="0" wp14:anchorId="3F7FE383" wp14:editId="3F7FE38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7FE35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F7FE357" w14:textId="77777777" w:rsidR="002D5AAC" w:rsidRDefault="00835BC0" w:rsidP="007F3812">
            <w:pPr>
              <w:spacing w:before="240"/>
            </w:pPr>
            <w:proofErr w:type="spellStart"/>
            <w:r>
              <w:t>Distr</w:t>
            </w:r>
            <w:proofErr w:type="spellEnd"/>
            <w:r w:rsidR="00D37AD5">
              <w:t>. general</w:t>
            </w:r>
          </w:p>
          <w:p w14:paraId="3F7FE358" w14:textId="6D4E4B2E" w:rsidR="00D37AD5" w:rsidRPr="007C66CF" w:rsidRDefault="00F1745C" w:rsidP="00D37AD5">
            <w:pPr>
              <w:spacing w:line="240" w:lineRule="exact"/>
            </w:pPr>
            <w:r>
              <w:t>1</w:t>
            </w:r>
            <w:r w:rsidR="009D3D09">
              <w:t>2</w:t>
            </w:r>
            <w:r w:rsidR="00C5166D" w:rsidRPr="007C66CF">
              <w:t xml:space="preserve"> de </w:t>
            </w:r>
            <w:r w:rsidR="00CE5031">
              <w:t xml:space="preserve">marzo </w:t>
            </w:r>
            <w:r w:rsidR="00C5166D" w:rsidRPr="007C66CF">
              <w:t>de 2020</w:t>
            </w:r>
          </w:p>
          <w:p w14:paraId="29C37878" w14:textId="77777777" w:rsidR="003C49A7" w:rsidRDefault="003C49A7" w:rsidP="00D37AD5">
            <w:pPr>
              <w:spacing w:line="240" w:lineRule="exact"/>
            </w:pPr>
          </w:p>
          <w:p w14:paraId="486C2B3A" w14:textId="496C8DD0" w:rsidR="00C5166D" w:rsidRDefault="00D37AD5" w:rsidP="00D37AD5">
            <w:pPr>
              <w:spacing w:line="240" w:lineRule="exact"/>
            </w:pPr>
            <w:r>
              <w:t xml:space="preserve">Original: </w:t>
            </w:r>
            <w:r w:rsidR="00CE5031">
              <w:t>e</w:t>
            </w:r>
            <w:r w:rsidR="00C5166D">
              <w:t xml:space="preserve">spañol </w:t>
            </w:r>
          </w:p>
          <w:p w14:paraId="3F7FE35B" w14:textId="4CED4067" w:rsidR="00D37AD5" w:rsidRDefault="00D37AD5" w:rsidP="00D37AD5">
            <w:pPr>
              <w:spacing w:line="240" w:lineRule="exact"/>
            </w:pPr>
          </w:p>
        </w:tc>
      </w:tr>
    </w:tbl>
    <w:p w14:paraId="571FC934" w14:textId="77777777" w:rsidR="00557E12" w:rsidRPr="00557E12" w:rsidRDefault="00557E12" w:rsidP="00C5166D">
      <w:pPr>
        <w:suppressAutoHyphens/>
        <w:spacing w:before="120"/>
        <w:rPr>
          <w:b/>
          <w:sz w:val="24"/>
          <w:szCs w:val="24"/>
          <w:lang w:eastAsia="en-US"/>
        </w:rPr>
      </w:pPr>
      <w:r w:rsidRPr="00557E12">
        <w:rPr>
          <w:b/>
          <w:sz w:val="24"/>
          <w:szCs w:val="24"/>
          <w:lang w:eastAsia="en-US"/>
        </w:rPr>
        <w:t>Comité de los Derechos del Niño</w:t>
      </w:r>
    </w:p>
    <w:p w14:paraId="7976B69D" w14:textId="77777777" w:rsidR="00557E12" w:rsidRPr="00557E12" w:rsidRDefault="00557E12" w:rsidP="00557E12">
      <w:pPr>
        <w:suppressAutoHyphens/>
        <w:rPr>
          <w:b/>
          <w:lang w:eastAsia="en-US"/>
        </w:rPr>
      </w:pPr>
      <w:r w:rsidRPr="00557E12">
        <w:rPr>
          <w:b/>
          <w:lang w:eastAsia="en-US"/>
        </w:rPr>
        <w:t>86º período de sesiones</w:t>
      </w:r>
    </w:p>
    <w:p w14:paraId="5A48A65C" w14:textId="648951BB" w:rsidR="00557E12" w:rsidRPr="00557E12" w:rsidRDefault="009F6139" w:rsidP="00557E12">
      <w:pPr>
        <w:suppressAutoHyphens/>
        <w:rPr>
          <w:lang w:eastAsia="en-US"/>
        </w:rPr>
      </w:pPr>
      <w:r>
        <w:rPr>
          <w:lang w:eastAsia="en-US"/>
        </w:rPr>
        <w:t>7</w:t>
      </w:r>
      <w:r w:rsidR="00E743C9">
        <w:rPr>
          <w:lang w:eastAsia="en-US"/>
        </w:rPr>
        <w:t xml:space="preserve"> a </w:t>
      </w:r>
      <w:r w:rsidR="00557E12" w:rsidRPr="00557E12">
        <w:rPr>
          <w:lang w:eastAsia="en-US"/>
        </w:rPr>
        <w:t>25 de septiembre de 2020</w:t>
      </w:r>
    </w:p>
    <w:p w14:paraId="3023050B" w14:textId="77777777" w:rsidR="00557E12" w:rsidRPr="00557E12" w:rsidRDefault="00557E12" w:rsidP="00557E12">
      <w:pPr>
        <w:suppressAutoHyphens/>
        <w:rPr>
          <w:lang w:eastAsia="en-US"/>
        </w:rPr>
      </w:pPr>
      <w:r w:rsidRPr="00F1745C">
        <w:rPr>
          <w:lang w:eastAsia="en-US"/>
        </w:rPr>
        <w:t>Tema 4</w:t>
      </w:r>
      <w:r w:rsidRPr="00557E12">
        <w:rPr>
          <w:lang w:eastAsia="en-US"/>
        </w:rPr>
        <w:t xml:space="preserve"> del programa provisional </w:t>
      </w:r>
    </w:p>
    <w:p w14:paraId="4A8546DF" w14:textId="4D784E89" w:rsidR="00557E12" w:rsidRPr="00557E12" w:rsidRDefault="00557E12" w:rsidP="00557E12">
      <w:pPr>
        <w:suppressAutoHyphens/>
        <w:rPr>
          <w:b/>
          <w:bCs/>
          <w:lang w:eastAsia="en-US"/>
        </w:rPr>
      </w:pPr>
      <w:r w:rsidRPr="00557E12">
        <w:rPr>
          <w:b/>
          <w:bCs/>
          <w:lang w:eastAsia="en-US"/>
        </w:rPr>
        <w:t xml:space="preserve">Examen de los informes </w:t>
      </w:r>
      <w:r w:rsidR="00F309E7">
        <w:rPr>
          <w:b/>
          <w:bCs/>
          <w:lang w:eastAsia="en-US"/>
        </w:rPr>
        <w:t xml:space="preserve">presentados por </w:t>
      </w:r>
      <w:r w:rsidRPr="00557E12">
        <w:rPr>
          <w:b/>
          <w:bCs/>
          <w:lang w:eastAsia="en-US"/>
        </w:rPr>
        <w:t xml:space="preserve">los Estados </w:t>
      </w:r>
      <w:r w:rsidR="00E743C9">
        <w:rPr>
          <w:b/>
          <w:bCs/>
          <w:lang w:eastAsia="en-US"/>
        </w:rPr>
        <w:t>p</w:t>
      </w:r>
      <w:r w:rsidRPr="00557E12">
        <w:rPr>
          <w:b/>
          <w:bCs/>
          <w:lang w:eastAsia="en-US"/>
        </w:rPr>
        <w:t>artes</w:t>
      </w:r>
    </w:p>
    <w:p w14:paraId="75FCA49D" w14:textId="23015237" w:rsidR="00557E12" w:rsidRPr="00557E12" w:rsidRDefault="00557E12" w:rsidP="00C5166D">
      <w:pPr>
        <w:pStyle w:val="HChG"/>
        <w:rPr>
          <w:lang w:eastAsia="en-US"/>
        </w:rPr>
      </w:pPr>
      <w:r w:rsidRPr="00557E12">
        <w:rPr>
          <w:lang w:eastAsia="en-US"/>
        </w:rPr>
        <w:tab/>
      </w:r>
      <w:r w:rsidRPr="00557E12">
        <w:rPr>
          <w:lang w:eastAsia="en-US"/>
        </w:rPr>
        <w:tab/>
        <w:t xml:space="preserve">Lista de cuestiones relativa a los informes periódicos </w:t>
      </w:r>
      <w:r w:rsidR="009D3D09">
        <w:rPr>
          <w:lang w:eastAsia="en-US"/>
        </w:rPr>
        <w:br/>
      </w:r>
      <w:r w:rsidRPr="00557E12">
        <w:rPr>
          <w:lang w:eastAsia="en-US"/>
        </w:rPr>
        <w:t>tercero a sexto combinados de Cuba</w:t>
      </w:r>
    </w:p>
    <w:p w14:paraId="7843FF70" w14:textId="737B1B8B" w:rsidR="00557E12" w:rsidRPr="00557E12" w:rsidRDefault="00557E12" w:rsidP="00557E12">
      <w:pPr>
        <w:pStyle w:val="SingleTxtG"/>
        <w:rPr>
          <w:rFonts w:eastAsia="Calibri"/>
          <w:b/>
          <w:sz w:val="24"/>
          <w:lang w:eastAsia="en-US"/>
        </w:rPr>
      </w:pPr>
      <w:r>
        <w:rPr>
          <w:lang w:eastAsia="en-US"/>
        </w:rPr>
        <w:tab/>
      </w:r>
      <w:r w:rsidRPr="00557E12">
        <w:rPr>
          <w:lang w:eastAsia="en-US"/>
        </w:rPr>
        <w:t xml:space="preserve">Se pide al Estado </w:t>
      </w:r>
      <w:r w:rsidR="0088106E">
        <w:rPr>
          <w:lang w:eastAsia="en-US"/>
        </w:rPr>
        <w:t>p</w:t>
      </w:r>
      <w:r w:rsidRPr="00557E12">
        <w:rPr>
          <w:lang w:eastAsia="en-US"/>
        </w:rPr>
        <w:t>arte que presente por escrito información adicional y actualizada (10.700 palabras como máximo), de ser posible antes de</w:t>
      </w:r>
      <w:r w:rsidR="00E65FAB">
        <w:rPr>
          <w:lang w:eastAsia="en-US"/>
        </w:rPr>
        <w:t>l</w:t>
      </w:r>
      <w:r w:rsidRPr="00557E12">
        <w:rPr>
          <w:lang w:eastAsia="en-US"/>
        </w:rPr>
        <w:t xml:space="preserve"> </w:t>
      </w:r>
      <w:r w:rsidR="00E65FAB" w:rsidRPr="00632B85">
        <w:rPr>
          <w:lang w:eastAsia="en-US"/>
        </w:rPr>
        <w:t>15 de junio de 2020</w:t>
      </w:r>
      <w:r w:rsidRPr="00557E12">
        <w:rPr>
          <w:lang w:eastAsia="en-US"/>
        </w:rPr>
        <w:t xml:space="preserve">. El Comité puede abordar todos los aspectos de los derechos del niño establecidos en la Convención </w:t>
      </w:r>
      <w:r w:rsidR="00F309E7">
        <w:rPr>
          <w:lang w:eastAsia="en-US"/>
        </w:rPr>
        <w:t xml:space="preserve">en </w:t>
      </w:r>
      <w:r w:rsidRPr="00557E12">
        <w:rPr>
          <w:lang w:eastAsia="en-US"/>
        </w:rPr>
        <w:t xml:space="preserve">el diálogo con el Estado </w:t>
      </w:r>
      <w:r w:rsidR="00FA13C8">
        <w:rPr>
          <w:lang w:eastAsia="en-US"/>
        </w:rPr>
        <w:t>p</w:t>
      </w:r>
      <w:r w:rsidRPr="00557E12">
        <w:rPr>
          <w:lang w:eastAsia="en-US"/>
        </w:rPr>
        <w:t>arte.</w:t>
      </w:r>
    </w:p>
    <w:p w14:paraId="63AB54CF" w14:textId="77777777" w:rsidR="00557E12" w:rsidRPr="00557E12" w:rsidRDefault="00557E12" w:rsidP="00557E12">
      <w:pPr>
        <w:pStyle w:val="HChG"/>
        <w:rPr>
          <w:rFonts w:eastAsia="Calibri"/>
          <w:lang w:eastAsia="en-US"/>
        </w:rPr>
      </w:pPr>
      <w:r w:rsidRPr="00557E12">
        <w:rPr>
          <w:rFonts w:eastAsia="Calibri"/>
          <w:lang w:eastAsia="en-US"/>
        </w:rPr>
        <w:tab/>
      </w:r>
      <w:r w:rsidRPr="00557E12">
        <w:rPr>
          <w:rFonts w:eastAsia="Calibri"/>
          <w:lang w:eastAsia="en-US"/>
        </w:rPr>
        <w:tab/>
        <w:t>Parte I</w:t>
      </w:r>
    </w:p>
    <w:p w14:paraId="3EE18368" w14:textId="1FF54711" w:rsidR="00557E12" w:rsidRPr="00557E12" w:rsidRDefault="009D3D09" w:rsidP="00A67575">
      <w:pPr>
        <w:pStyle w:val="SingleTxtG"/>
        <w:rPr>
          <w:rFonts w:eastAsia="Calibri"/>
          <w:lang w:eastAsia="en-US"/>
        </w:rPr>
      </w:pPr>
      <w:r w:rsidRPr="00557E12">
        <w:rPr>
          <w:rFonts w:eastAsia="Calibri"/>
          <w:lang w:eastAsia="en-US"/>
        </w:rPr>
        <w:t>1.</w:t>
      </w:r>
      <w:r w:rsidRPr="00557E12">
        <w:rPr>
          <w:rFonts w:eastAsia="Calibri"/>
          <w:lang w:eastAsia="en-US"/>
        </w:rPr>
        <w:tab/>
      </w:r>
      <w:r w:rsidR="00557E12" w:rsidRPr="00557E12">
        <w:rPr>
          <w:rFonts w:eastAsia="Calibri"/>
          <w:lang w:eastAsia="en-US"/>
        </w:rPr>
        <w:t xml:space="preserve">Sírvanse informar al Comité sobre las medidas previstas para introducir en su legislación una definición general de niño, conforme a las disposiciones de la Convención, que defina la edad por debajo de la cual una persona debe ser considerada como niño. Sírvanse informar sobre la situación jurídica del Plan de Acción </w:t>
      </w:r>
      <w:r w:rsidR="00E6785C" w:rsidRPr="00557E12">
        <w:rPr>
          <w:rFonts w:eastAsia="Calibri"/>
          <w:lang w:eastAsia="en-US"/>
        </w:rPr>
        <w:t xml:space="preserve">Nacional </w:t>
      </w:r>
      <w:r w:rsidR="00557E12" w:rsidRPr="00557E12">
        <w:rPr>
          <w:rFonts w:eastAsia="Calibri"/>
          <w:lang w:eastAsia="en-US"/>
        </w:rPr>
        <w:t xml:space="preserve">para la </w:t>
      </w:r>
      <w:r w:rsidR="00096E6B">
        <w:rPr>
          <w:rFonts w:eastAsia="Calibri"/>
          <w:lang w:eastAsia="en-US"/>
        </w:rPr>
        <w:t>Infancia</w:t>
      </w:r>
      <w:r w:rsidR="00557E12" w:rsidRPr="00557E12">
        <w:rPr>
          <w:rFonts w:eastAsia="Calibri"/>
          <w:lang w:eastAsia="en-US"/>
        </w:rPr>
        <w:t>, la Adolescencia y la Familia (2015-2020) y facilitar información sobre las medidas adoptadas para difundir y dar a conocer el plan. Asimismo, sírvanse informar sobre la situación del proyecto de Código de la</w:t>
      </w:r>
      <w:r w:rsidR="00B16DE4">
        <w:rPr>
          <w:rFonts w:eastAsia="Calibri"/>
          <w:lang w:eastAsia="en-US"/>
        </w:rPr>
        <w:t>s</w:t>
      </w:r>
      <w:r w:rsidR="00557E12" w:rsidRPr="00557E12">
        <w:rPr>
          <w:rFonts w:eastAsia="Calibri"/>
          <w:lang w:eastAsia="en-US"/>
        </w:rPr>
        <w:t xml:space="preserve"> Familia</w:t>
      </w:r>
      <w:r w:rsidR="00B16DE4">
        <w:rPr>
          <w:rFonts w:eastAsia="Calibri"/>
          <w:lang w:eastAsia="en-US"/>
        </w:rPr>
        <w:t>s</w:t>
      </w:r>
      <w:r w:rsidR="00557E12" w:rsidRPr="00557E12">
        <w:rPr>
          <w:rFonts w:eastAsia="Calibri"/>
          <w:lang w:eastAsia="en-US"/>
        </w:rPr>
        <w:t xml:space="preserve">. </w:t>
      </w:r>
    </w:p>
    <w:p w14:paraId="4832627E" w14:textId="32A1F6F2" w:rsidR="00557E12" w:rsidRPr="00EE2457" w:rsidRDefault="009D3D09" w:rsidP="00A67575">
      <w:pPr>
        <w:pStyle w:val="SingleTxtG"/>
        <w:rPr>
          <w:rFonts w:eastAsia="Calibri"/>
          <w:lang w:eastAsia="en-US"/>
        </w:rPr>
      </w:pPr>
      <w:r w:rsidRPr="00EE2457">
        <w:rPr>
          <w:rFonts w:eastAsia="Calibri"/>
          <w:lang w:eastAsia="en-US"/>
        </w:rPr>
        <w:t>2.</w:t>
      </w:r>
      <w:r w:rsidRPr="00EE2457">
        <w:rPr>
          <w:rFonts w:eastAsia="Calibri"/>
          <w:lang w:eastAsia="en-US"/>
        </w:rPr>
        <w:tab/>
      </w:r>
      <w:r w:rsidR="00557E12" w:rsidRPr="00557E12">
        <w:rPr>
          <w:rFonts w:eastAsia="Calibri"/>
          <w:lang w:eastAsia="en-US"/>
        </w:rPr>
        <w:t>Teniendo en cuenta que la nuev</w:t>
      </w:r>
      <w:r w:rsidR="00E65FAB">
        <w:rPr>
          <w:rFonts w:eastAsia="Calibri"/>
          <w:lang w:eastAsia="en-US"/>
        </w:rPr>
        <w:t>a Constitución de abril de 2019</w:t>
      </w:r>
      <w:r w:rsidR="00557E12" w:rsidRPr="00557E12">
        <w:rPr>
          <w:rFonts w:eastAsia="Calibri"/>
          <w:lang w:eastAsia="en-US"/>
        </w:rPr>
        <w:t xml:space="preserve"> eliminó el cargo de Primer Vicepresidente del Consejo de Estado, sírvanse explicar qué entidad</w:t>
      </w:r>
      <w:r w:rsidR="00366436">
        <w:rPr>
          <w:rFonts w:eastAsia="Calibri"/>
          <w:lang w:eastAsia="en-US"/>
        </w:rPr>
        <w:t xml:space="preserve"> u </w:t>
      </w:r>
      <w:r w:rsidR="00557E12" w:rsidRPr="00557E12">
        <w:rPr>
          <w:rFonts w:eastAsia="Calibri"/>
          <w:lang w:eastAsia="en-US"/>
        </w:rPr>
        <w:t xml:space="preserve">oficina se encargará de coordinar la protección y supervisión de los derechos del niño. Sírvanse proporcionar información actualizada sobre las medidas adoptadas para establecer una institución nacional independiente de derechos humanos encargada de recibir denuncias y supervisar la aplicación de las cuestiones relacionadas con los derechos del niño de conformidad con los </w:t>
      </w:r>
      <w:r w:rsidR="00EE2457" w:rsidRPr="00EE2457">
        <w:rPr>
          <w:rFonts w:eastAsia="Calibri"/>
          <w:lang w:eastAsia="en-US"/>
        </w:rPr>
        <w:t>p</w:t>
      </w:r>
      <w:r w:rsidR="00BF3D74" w:rsidRPr="009D3D09">
        <w:rPr>
          <w:rFonts w:eastAsia="Calibri"/>
          <w:lang w:eastAsia="en-US"/>
        </w:rPr>
        <w:t>rincipios relativos al estatuto</w:t>
      </w:r>
      <w:r w:rsidR="009047A8">
        <w:rPr>
          <w:rFonts w:eastAsia="Calibri"/>
          <w:lang w:eastAsia="en-US"/>
        </w:rPr>
        <w:t xml:space="preserve"> </w:t>
      </w:r>
      <w:r w:rsidR="00BF3D74" w:rsidRPr="009D3D09">
        <w:rPr>
          <w:rFonts w:eastAsia="Calibri"/>
          <w:lang w:eastAsia="en-US"/>
        </w:rPr>
        <w:t>de</w:t>
      </w:r>
      <w:r w:rsidR="009047A8">
        <w:rPr>
          <w:rFonts w:eastAsia="Calibri"/>
          <w:lang w:eastAsia="en-US"/>
        </w:rPr>
        <w:t xml:space="preserve"> </w:t>
      </w:r>
      <w:r w:rsidR="00BF3D74" w:rsidRPr="009D3D09">
        <w:rPr>
          <w:rFonts w:eastAsia="Calibri"/>
          <w:lang w:eastAsia="en-US"/>
        </w:rPr>
        <w:t>las instituciones nacionales</w:t>
      </w:r>
      <w:r w:rsidR="009047A8">
        <w:rPr>
          <w:rFonts w:eastAsia="Calibri"/>
          <w:lang w:eastAsia="en-US"/>
        </w:rPr>
        <w:t xml:space="preserve"> </w:t>
      </w:r>
      <w:r w:rsidR="00BF3D74" w:rsidRPr="009D3D09">
        <w:rPr>
          <w:rFonts w:eastAsia="Calibri"/>
          <w:lang w:eastAsia="en-US"/>
        </w:rPr>
        <w:t>de</w:t>
      </w:r>
      <w:r w:rsidR="009047A8">
        <w:rPr>
          <w:rFonts w:eastAsia="Calibri"/>
          <w:lang w:eastAsia="en-US"/>
        </w:rPr>
        <w:t xml:space="preserve"> </w:t>
      </w:r>
      <w:r w:rsidR="00BF3D74" w:rsidRPr="009D3D09">
        <w:rPr>
          <w:rFonts w:eastAsia="Calibri"/>
          <w:lang w:eastAsia="en-US"/>
        </w:rPr>
        <w:t>promoción y protección</w:t>
      </w:r>
      <w:r w:rsidR="009047A8">
        <w:rPr>
          <w:rFonts w:eastAsia="Calibri"/>
          <w:lang w:eastAsia="en-US"/>
        </w:rPr>
        <w:t xml:space="preserve"> </w:t>
      </w:r>
      <w:r w:rsidR="00BF3D74" w:rsidRPr="009D3D09">
        <w:rPr>
          <w:rFonts w:eastAsia="Calibri"/>
          <w:lang w:eastAsia="en-US"/>
        </w:rPr>
        <w:t>de</w:t>
      </w:r>
      <w:r w:rsidR="009047A8">
        <w:rPr>
          <w:rFonts w:eastAsia="Calibri"/>
          <w:lang w:eastAsia="en-US"/>
        </w:rPr>
        <w:t xml:space="preserve"> </w:t>
      </w:r>
      <w:r w:rsidR="00BF3D74" w:rsidRPr="009D3D09">
        <w:rPr>
          <w:rFonts w:eastAsia="Calibri"/>
          <w:lang w:eastAsia="en-US"/>
        </w:rPr>
        <w:t>los derechos humanos (</w:t>
      </w:r>
      <w:r w:rsidR="00557E12" w:rsidRPr="00EE2457">
        <w:rPr>
          <w:rFonts w:eastAsia="Calibri"/>
          <w:lang w:eastAsia="en-US"/>
        </w:rPr>
        <w:t>Principios de París</w:t>
      </w:r>
      <w:r w:rsidR="00BF3D74" w:rsidRPr="00EE2457">
        <w:rPr>
          <w:rFonts w:eastAsia="Calibri"/>
          <w:lang w:eastAsia="en-US"/>
        </w:rPr>
        <w:t>)</w:t>
      </w:r>
      <w:r w:rsidR="00557E12" w:rsidRPr="00EE2457">
        <w:rPr>
          <w:rFonts w:eastAsia="Calibri"/>
          <w:lang w:eastAsia="en-US"/>
        </w:rPr>
        <w:t xml:space="preserve">. </w:t>
      </w:r>
    </w:p>
    <w:p w14:paraId="4FF95277" w14:textId="6533DD49" w:rsidR="00557E12" w:rsidRPr="00557E12" w:rsidRDefault="009D3D09" w:rsidP="00A67575">
      <w:pPr>
        <w:pStyle w:val="SingleTxtG"/>
        <w:rPr>
          <w:rFonts w:eastAsia="Calibri"/>
          <w:lang w:eastAsia="en-US"/>
        </w:rPr>
      </w:pPr>
      <w:r w:rsidRPr="00557E12">
        <w:rPr>
          <w:rFonts w:eastAsia="Calibri"/>
          <w:lang w:eastAsia="en-US"/>
        </w:rPr>
        <w:t>3.</w:t>
      </w:r>
      <w:r w:rsidRPr="00557E12">
        <w:rPr>
          <w:rFonts w:eastAsia="Calibri"/>
          <w:lang w:eastAsia="en-US"/>
        </w:rPr>
        <w:tab/>
      </w:r>
      <w:r w:rsidR="00557E12" w:rsidRPr="00557E12">
        <w:rPr>
          <w:rFonts w:eastAsia="Calibri"/>
          <w:lang w:eastAsia="en-US"/>
        </w:rPr>
        <w:t xml:space="preserve">Sírvanse proporcionar información sobre las medidas adoptadas para garantizar que las organizaciones de la sociedad civil que trabajan con los derechos del niño </w:t>
      </w:r>
      <w:r w:rsidR="00E859D6">
        <w:rPr>
          <w:rFonts w:eastAsia="Calibri"/>
          <w:lang w:eastAsia="en-US"/>
        </w:rPr>
        <w:t>y para ello</w:t>
      </w:r>
      <w:r w:rsidR="00A467A4">
        <w:rPr>
          <w:rFonts w:eastAsia="Calibri"/>
          <w:lang w:eastAsia="en-US"/>
        </w:rPr>
        <w:t>s</w:t>
      </w:r>
      <w:r w:rsidR="00E859D6">
        <w:rPr>
          <w:rFonts w:eastAsia="Calibri"/>
          <w:lang w:eastAsia="en-US"/>
        </w:rPr>
        <w:t xml:space="preserve"> </w:t>
      </w:r>
      <w:r w:rsidR="00557E12" w:rsidRPr="00557E12">
        <w:rPr>
          <w:rFonts w:eastAsia="Calibri"/>
          <w:lang w:eastAsia="en-US"/>
        </w:rPr>
        <w:t xml:space="preserve">puedan actuar libremente y sin restricciones ni represalias en el Estado </w:t>
      </w:r>
      <w:r w:rsidR="0075305C">
        <w:rPr>
          <w:rFonts w:eastAsia="Calibri"/>
          <w:lang w:eastAsia="en-US"/>
        </w:rPr>
        <w:t>p</w:t>
      </w:r>
      <w:r w:rsidR="00557E12" w:rsidRPr="00557E12">
        <w:rPr>
          <w:rFonts w:eastAsia="Calibri"/>
          <w:lang w:eastAsia="en-US"/>
        </w:rPr>
        <w:t xml:space="preserve">arte. Sírvanse también proporcionar información sobre la forma en que el Estado parte lleva a cabo los procesos legislativos consultivos con los niños, en particular antes de la aprobación de la nueva Constitución, y describir el resultado y los efectos de las consultas. </w:t>
      </w:r>
    </w:p>
    <w:p w14:paraId="2ADD7F24" w14:textId="509AFEF5" w:rsidR="00557E12" w:rsidRPr="00557E12" w:rsidRDefault="009D3D09" w:rsidP="00A67575">
      <w:pPr>
        <w:pStyle w:val="SingleTxtG"/>
        <w:rPr>
          <w:rFonts w:eastAsia="Calibri"/>
          <w:lang w:eastAsia="en-US"/>
        </w:rPr>
      </w:pPr>
      <w:r w:rsidRPr="00557E12">
        <w:rPr>
          <w:rFonts w:eastAsia="Calibri"/>
          <w:lang w:eastAsia="en-US"/>
        </w:rPr>
        <w:t>4.</w:t>
      </w:r>
      <w:r w:rsidRPr="00557E12">
        <w:rPr>
          <w:rFonts w:eastAsia="Calibri"/>
          <w:lang w:eastAsia="en-US"/>
        </w:rPr>
        <w:tab/>
      </w:r>
      <w:r w:rsidR="00557E12" w:rsidRPr="00557E12">
        <w:rPr>
          <w:lang w:eastAsia="en-US"/>
        </w:rPr>
        <w:t xml:space="preserve">Sírvase informar de cualquier plan para eliminar las excepciones a la edad mínima legal para contraer matrimonio, para niñas y niños por igual. Sírvanse informar sobre las medidas adoptadas para dar a conocer las disposiciones de la nueva Constitución relativas a la no discriminación. Sírvanse también proporcionar información sobre la prohibición penal de la discriminación que figura en el artículo 295 del Código Penal, con inclusión de </w:t>
      </w:r>
      <w:r w:rsidR="00557E12" w:rsidRPr="00557E12">
        <w:rPr>
          <w:lang w:eastAsia="en-US"/>
        </w:rPr>
        <w:lastRenderedPageBreak/>
        <w:t xml:space="preserve">ejemplos, si </w:t>
      </w:r>
      <w:r w:rsidR="00E65FAB">
        <w:rPr>
          <w:lang w:eastAsia="en-US"/>
        </w:rPr>
        <w:t>disponibles</w:t>
      </w:r>
      <w:r w:rsidR="00557E12" w:rsidRPr="00557E12">
        <w:rPr>
          <w:lang w:eastAsia="en-US"/>
        </w:rPr>
        <w:t xml:space="preserve">, en que se haya aplicado el artículo en casos de discriminación de niños. </w:t>
      </w:r>
    </w:p>
    <w:p w14:paraId="0E634EBD" w14:textId="763B00CF" w:rsidR="00557E12" w:rsidRPr="00557E12" w:rsidRDefault="009D3D09" w:rsidP="00A67575">
      <w:pPr>
        <w:pStyle w:val="SingleTxtG"/>
        <w:rPr>
          <w:lang w:eastAsia="en-US"/>
        </w:rPr>
      </w:pPr>
      <w:r w:rsidRPr="00557E12">
        <w:rPr>
          <w:lang w:eastAsia="en-US"/>
        </w:rPr>
        <w:t>5.</w:t>
      </w:r>
      <w:r w:rsidRPr="00557E12">
        <w:rPr>
          <w:lang w:eastAsia="en-US"/>
        </w:rPr>
        <w:tab/>
      </w:r>
      <w:r w:rsidR="00557E12" w:rsidRPr="00557E12">
        <w:rPr>
          <w:lang w:eastAsia="en-US"/>
        </w:rPr>
        <w:t>Habida cuenta de la inclusión del principio del interés superior del niño en la nueva Constitución, sírvanse proporcionar información sobre la forma en que el Estado parte prevé llevar a cabo evaluaciones de los efectos de los proyectos de ley y de las políticas pertinentes para los niños</w:t>
      </w:r>
      <w:r w:rsidR="00E65FAB">
        <w:rPr>
          <w:lang w:eastAsia="en-US"/>
        </w:rPr>
        <w:t xml:space="preserve">, </w:t>
      </w:r>
      <w:r w:rsidR="00E65FAB">
        <w:rPr>
          <w:rFonts w:eastAsia="Calibri"/>
          <w:lang w:eastAsia="en-US"/>
        </w:rPr>
        <w:t>niñas y adolescentes</w:t>
      </w:r>
      <w:r w:rsidR="00557E12" w:rsidRPr="00557E12">
        <w:rPr>
          <w:lang w:eastAsia="en-US"/>
        </w:rPr>
        <w:t xml:space="preserve"> en la realización de</w:t>
      </w:r>
      <w:r w:rsidR="00264F9D">
        <w:rPr>
          <w:lang w:eastAsia="en-US"/>
        </w:rPr>
        <w:t xml:space="preserve"> sus</w:t>
      </w:r>
      <w:r w:rsidR="00557E12" w:rsidRPr="00557E12">
        <w:rPr>
          <w:lang w:eastAsia="en-US"/>
        </w:rPr>
        <w:t xml:space="preserve"> derecho</w:t>
      </w:r>
      <w:r w:rsidR="00264F9D">
        <w:rPr>
          <w:lang w:eastAsia="en-US"/>
        </w:rPr>
        <w:t>s</w:t>
      </w:r>
      <w:r w:rsidR="00557E12" w:rsidRPr="00557E12">
        <w:rPr>
          <w:lang w:eastAsia="en-US"/>
        </w:rPr>
        <w:t xml:space="preserve"> a que se tenga en cuenta su interés superior como consideración primordial. Sírvanse indicar si el Estado </w:t>
      </w:r>
      <w:r w:rsidR="0075305C">
        <w:rPr>
          <w:lang w:eastAsia="en-US"/>
        </w:rPr>
        <w:t>p</w:t>
      </w:r>
      <w:r w:rsidR="00557E12" w:rsidRPr="00557E12">
        <w:rPr>
          <w:lang w:eastAsia="en-US"/>
        </w:rPr>
        <w:t>arte tiene la intención de incorporar en su legislación nacional el derecho de los niños</w:t>
      </w:r>
      <w:r w:rsidR="00264F9D">
        <w:rPr>
          <w:lang w:eastAsia="en-US"/>
        </w:rPr>
        <w:t xml:space="preserve">, </w:t>
      </w:r>
      <w:r w:rsidR="00264F9D">
        <w:rPr>
          <w:rFonts w:eastAsia="Calibri"/>
          <w:lang w:eastAsia="en-US"/>
        </w:rPr>
        <w:t>niñas y adolescentes</w:t>
      </w:r>
      <w:r w:rsidR="00557E12" w:rsidRPr="00557E12">
        <w:rPr>
          <w:lang w:eastAsia="en-US"/>
        </w:rPr>
        <w:t xml:space="preserve"> a ser escuchados y a que se tengan en cuenta sus opiniones en todos los asuntos que les conciernan.</w:t>
      </w:r>
    </w:p>
    <w:p w14:paraId="12D06727" w14:textId="0A8B6CFF" w:rsidR="00557E12" w:rsidRPr="00557E12" w:rsidRDefault="009D3D09" w:rsidP="00A67575">
      <w:pPr>
        <w:pStyle w:val="SingleTxtG"/>
        <w:rPr>
          <w:rFonts w:eastAsia="Calibri"/>
          <w:lang w:eastAsia="en-US"/>
        </w:rPr>
      </w:pPr>
      <w:r w:rsidRPr="00557E12">
        <w:rPr>
          <w:rFonts w:eastAsia="Calibri"/>
          <w:lang w:eastAsia="en-US"/>
        </w:rPr>
        <w:t>6.</w:t>
      </w:r>
      <w:r w:rsidRPr="00557E12">
        <w:rPr>
          <w:rFonts w:eastAsia="Calibri"/>
          <w:lang w:eastAsia="en-US"/>
        </w:rPr>
        <w:tab/>
      </w:r>
      <w:r w:rsidR="00557E12" w:rsidRPr="00557E12">
        <w:rPr>
          <w:lang w:eastAsia="en-US"/>
        </w:rPr>
        <w:t>Sírvase proporcionar información sobre las medidas adoptadas para armonizar los artículos 53 y 62 de la Constitución con el artículo 13 de la Convención. Sírvanse también proporcionar información sobre los criterios de inscripción de las asociaciones de niños, así como sobre cuándo y por qué se ha denegado la inscripción.</w:t>
      </w:r>
    </w:p>
    <w:p w14:paraId="60120960" w14:textId="2C832D4E" w:rsidR="00557E12" w:rsidRPr="00557E12" w:rsidRDefault="009D3D09" w:rsidP="00A67575">
      <w:pPr>
        <w:pStyle w:val="SingleTxtG"/>
        <w:rPr>
          <w:rFonts w:eastAsia="Calibri"/>
          <w:lang w:eastAsia="en-US"/>
        </w:rPr>
      </w:pPr>
      <w:r w:rsidRPr="00557E12">
        <w:rPr>
          <w:rFonts w:eastAsia="Calibri"/>
          <w:lang w:eastAsia="en-US"/>
        </w:rPr>
        <w:t>7.</w:t>
      </w:r>
      <w:r w:rsidRPr="00557E12">
        <w:rPr>
          <w:rFonts w:eastAsia="Calibri"/>
          <w:lang w:eastAsia="en-US"/>
        </w:rPr>
        <w:tab/>
      </w:r>
      <w:r w:rsidR="00557E12" w:rsidRPr="00557E12">
        <w:rPr>
          <w:lang w:eastAsia="en-US"/>
        </w:rPr>
        <w:t>Sírvanse proporcionar información sobre las medidas adoptadas para promulgar legislación que prohíba el castigo corporal de los niños</w:t>
      </w:r>
      <w:r w:rsidR="00264F9D">
        <w:rPr>
          <w:lang w:eastAsia="en-US"/>
        </w:rPr>
        <w:t xml:space="preserve">, </w:t>
      </w:r>
      <w:r w:rsidR="00264F9D">
        <w:rPr>
          <w:rFonts w:eastAsia="Calibri"/>
          <w:lang w:eastAsia="en-US"/>
        </w:rPr>
        <w:t>niñas y adolescentes</w:t>
      </w:r>
      <w:r w:rsidR="00557E12" w:rsidRPr="00557E12">
        <w:rPr>
          <w:lang w:eastAsia="en-US"/>
        </w:rPr>
        <w:t xml:space="preserve"> en todos los entornos, en particular mediante la derogación de los artículos 86 y 152 del Código de Familia. </w:t>
      </w:r>
      <w:r w:rsidR="00264F9D" w:rsidRPr="00557E12">
        <w:rPr>
          <w:lang w:eastAsia="en-US"/>
        </w:rPr>
        <w:t xml:space="preserve">Sírvanse </w:t>
      </w:r>
      <w:r w:rsidR="00264F9D">
        <w:rPr>
          <w:lang w:eastAsia="en-US"/>
        </w:rPr>
        <w:t>describir q</w:t>
      </w:r>
      <w:r w:rsidR="00557E12" w:rsidRPr="00557E12">
        <w:rPr>
          <w:lang w:eastAsia="en-US"/>
        </w:rPr>
        <w:t>ué medidas se han adoptado para promover los derechos del niño en el entorno familiar, por ejempl</w:t>
      </w:r>
      <w:r w:rsidR="00264F9D">
        <w:rPr>
          <w:lang w:eastAsia="en-US"/>
        </w:rPr>
        <w:t>o, en los programas para padres.</w:t>
      </w:r>
    </w:p>
    <w:p w14:paraId="2EFE8948" w14:textId="5D9B5E72" w:rsidR="00557E12" w:rsidRPr="000114AC" w:rsidRDefault="009D3D09" w:rsidP="00A67575">
      <w:pPr>
        <w:pStyle w:val="SingleTxtG"/>
        <w:rPr>
          <w:rFonts w:eastAsia="Calibri"/>
          <w:lang w:eastAsia="en-US"/>
        </w:rPr>
      </w:pPr>
      <w:r w:rsidRPr="000114AC">
        <w:rPr>
          <w:rFonts w:eastAsia="Calibri"/>
          <w:lang w:eastAsia="en-US"/>
        </w:rPr>
        <w:t>8.</w:t>
      </w:r>
      <w:r w:rsidRPr="000114AC">
        <w:rPr>
          <w:rFonts w:eastAsia="Calibri"/>
          <w:lang w:eastAsia="en-US"/>
        </w:rPr>
        <w:tab/>
      </w:r>
      <w:r w:rsidR="00557E12" w:rsidRPr="00557E12">
        <w:rPr>
          <w:lang w:eastAsia="en-US"/>
        </w:rPr>
        <w:t>Sírvanse proporcionar al Comité información actualizada sobre las medidas adoptadas para aplicar la recomendación anterior del Comité (</w:t>
      </w:r>
      <w:r w:rsidR="003A7086" w:rsidRPr="009D3D09">
        <w:rPr>
          <w:lang w:eastAsia="en-US"/>
        </w:rPr>
        <w:t>CRC/C/CUB/CO/2,</w:t>
      </w:r>
      <w:r w:rsidR="003A7086" w:rsidRPr="00557E12">
        <w:rPr>
          <w:lang w:eastAsia="en-US"/>
        </w:rPr>
        <w:t xml:space="preserve"> </w:t>
      </w:r>
      <w:r w:rsidR="00557E12" w:rsidRPr="00557E12">
        <w:rPr>
          <w:lang w:eastAsia="en-US"/>
        </w:rPr>
        <w:t xml:space="preserve">párr. 40) de que se adopte una política de cuidados alternativos. Sírvanse también informar sobre los planes para adoptar normas que regulen la calidad de la atención alternativa y que permitan el acceso a mecanismos de denuncia y a recursos </w:t>
      </w:r>
      <w:r w:rsidR="000114AC">
        <w:rPr>
          <w:lang w:eastAsia="en-US"/>
        </w:rPr>
        <w:t xml:space="preserve">contra </w:t>
      </w:r>
      <w:r w:rsidR="00557E12" w:rsidRPr="00557E12">
        <w:rPr>
          <w:lang w:eastAsia="en-US"/>
        </w:rPr>
        <w:t>los malos tratos.</w:t>
      </w:r>
    </w:p>
    <w:p w14:paraId="75E56E16" w14:textId="188C68C0" w:rsidR="00557E12" w:rsidRPr="00557E12" w:rsidRDefault="009D3D09" w:rsidP="00A67575">
      <w:pPr>
        <w:pStyle w:val="SingleTxtG"/>
        <w:rPr>
          <w:rFonts w:eastAsia="Calibri"/>
          <w:lang w:eastAsia="en-US"/>
        </w:rPr>
      </w:pPr>
      <w:r w:rsidRPr="00557E12">
        <w:rPr>
          <w:rFonts w:eastAsia="Calibri"/>
          <w:lang w:eastAsia="en-US"/>
        </w:rPr>
        <w:t>9.</w:t>
      </w:r>
      <w:r w:rsidRPr="00557E12">
        <w:rPr>
          <w:rFonts w:eastAsia="Calibri"/>
          <w:lang w:eastAsia="en-US"/>
        </w:rPr>
        <w:tab/>
      </w:r>
      <w:r w:rsidR="00557E12" w:rsidRPr="00557E12">
        <w:rPr>
          <w:rFonts w:eastAsia="Calibri"/>
          <w:lang w:eastAsia="en-US"/>
        </w:rPr>
        <w:t>Sírvanse explicar las medidas aplicadas para invertir el aumento del número de niños con discapacidad en el régimen de educación especial en comparación con el régimen de educación inclusiva desde el último examen e inform</w:t>
      </w:r>
      <w:r w:rsidR="00460A2F">
        <w:rPr>
          <w:rFonts w:eastAsia="Calibri"/>
          <w:lang w:eastAsia="en-US"/>
        </w:rPr>
        <w:t xml:space="preserve">ar </w:t>
      </w:r>
      <w:r w:rsidR="00557E12" w:rsidRPr="00557E12">
        <w:rPr>
          <w:rFonts w:eastAsia="Calibri"/>
          <w:lang w:eastAsia="en-US"/>
        </w:rPr>
        <w:t xml:space="preserve">de las medidas adoptadas para promover la educación inclusiva de los niños con discapacidad. </w:t>
      </w:r>
      <w:r w:rsidR="00460A2F">
        <w:rPr>
          <w:rFonts w:eastAsia="Calibri"/>
          <w:lang w:eastAsia="en-US"/>
        </w:rPr>
        <w:t>Indiquen q</w:t>
      </w:r>
      <w:r w:rsidR="00557E12" w:rsidRPr="00557E12">
        <w:rPr>
          <w:rFonts w:eastAsia="Calibri"/>
          <w:lang w:eastAsia="en-US"/>
        </w:rPr>
        <w:t>ué medidas se han adoptado para impartir una formación sistemática a los profesionales que trabajan con niños</w:t>
      </w:r>
      <w:r w:rsidR="00264F9D">
        <w:rPr>
          <w:rFonts w:eastAsia="Calibri"/>
          <w:lang w:eastAsia="en-US"/>
        </w:rPr>
        <w:t>, niñas y adolescente</w:t>
      </w:r>
      <w:r w:rsidR="00460A2F">
        <w:rPr>
          <w:rFonts w:eastAsia="Calibri"/>
          <w:lang w:eastAsia="en-US"/>
        </w:rPr>
        <w:t>s</w:t>
      </w:r>
      <w:r w:rsidR="00557E12" w:rsidRPr="00557E12">
        <w:rPr>
          <w:rFonts w:eastAsia="Calibri"/>
          <w:lang w:eastAsia="en-US"/>
        </w:rPr>
        <w:t xml:space="preserve"> </w:t>
      </w:r>
      <w:r w:rsidR="00460A2F" w:rsidRPr="00557E12">
        <w:rPr>
          <w:rFonts w:eastAsia="Calibri"/>
          <w:lang w:eastAsia="en-US"/>
        </w:rPr>
        <w:t xml:space="preserve">y para </w:t>
      </w:r>
      <w:r w:rsidR="00460A2F">
        <w:rPr>
          <w:rFonts w:eastAsia="Calibri"/>
          <w:lang w:eastAsia="en-US"/>
        </w:rPr>
        <w:t>el</w:t>
      </w:r>
      <w:r w:rsidR="00460A2F" w:rsidRPr="00557E12">
        <w:rPr>
          <w:rFonts w:eastAsia="Calibri"/>
          <w:lang w:eastAsia="en-US"/>
        </w:rPr>
        <w:t xml:space="preserve">los </w:t>
      </w:r>
      <w:r w:rsidR="00557E12" w:rsidRPr="00557E12">
        <w:rPr>
          <w:rFonts w:eastAsia="Calibri"/>
          <w:lang w:eastAsia="en-US"/>
        </w:rPr>
        <w:t>sobre los derechos de las personas con discapacidad</w:t>
      </w:r>
      <w:r w:rsidR="00460A2F">
        <w:rPr>
          <w:rFonts w:eastAsia="Calibri"/>
          <w:lang w:eastAsia="en-US"/>
        </w:rPr>
        <w:t>.</w:t>
      </w:r>
      <w:r w:rsidR="00557E12" w:rsidRPr="00557E12">
        <w:rPr>
          <w:rFonts w:eastAsia="Calibri"/>
          <w:lang w:eastAsia="en-US"/>
        </w:rPr>
        <w:t xml:space="preserve"> Sírvanse proporcionar información sobre las medidas adoptadas para aprobar un plan de acción nacional para los niños con discapacidad basado en los derechos humanos.</w:t>
      </w:r>
    </w:p>
    <w:p w14:paraId="7DBD4783" w14:textId="161AADDB" w:rsidR="00557E12" w:rsidRPr="00557E12" w:rsidRDefault="009D3D09" w:rsidP="00A67575">
      <w:pPr>
        <w:pStyle w:val="SingleTxtG"/>
        <w:rPr>
          <w:lang w:eastAsia="en-US"/>
        </w:rPr>
      </w:pPr>
      <w:r w:rsidRPr="00557E12">
        <w:rPr>
          <w:lang w:eastAsia="en-US"/>
        </w:rPr>
        <w:t>10.</w:t>
      </w:r>
      <w:r w:rsidRPr="00557E12">
        <w:rPr>
          <w:lang w:eastAsia="en-US"/>
        </w:rPr>
        <w:tab/>
      </w:r>
      <w:r w:rsidR="00557E12" w:rsidRPr="00557E12">
        <w:rPr>
          <w:rFonts w:eastAsia="Calibri"/>
          <w:lang w:eastAsia="en-US"/>
        </w:rPr>
        <w:t xml:space="preserve">Sírvanse proporcionar información actualizada sobre los resultados de las medidas adoptadas para hacer frente a los problemas de salud que afectan a los niños, como la anemia ferropénica, el sobrepeso y la obesidad. </w:t>
      </w:r>
    </w:p>
    <w:p w14:paraId="616D60CD" w14:textId="212EA91E" w:rsidR="00557E12" w:rsidRPr="00557E12" w:rsidRDefault="009D3D09" w:rsidP="00A67575">
      <w:pPr>
        <w:pStyle w:val="SingleTxtG"/>
        <w:rPr>
          <w:rFonts w:eastAsia="Calibri"/>
          <w:lang w:eastAsia="en-US"/>
        </w:rPr>
      </w:pPr>
      <w:r w:rsidRPr="00557E12">
        <w:rPr>
          <w:rFonts w:eastAsia="Calibri"/>
          <w:lang w:eastAsia="en-US"/>
        </w:rPr>
        <w:t>11.</w:t>
      </w:r>
      <w:r w:rsidRPr="00557E12">
        <w:rPr>
          <w:rFonts w:eastAsia="Calibri"/>
          <w:lang w:eastAsia="en-US"/>
        </w:rPr>
        <w:tab/>
      </w:r>
      <w:r w:rsidR="00557E12" w:rsidRPr="00557E12">
        <w:rPr>
          <w:rFonts w:eastAsia="Calibri"/>
          <w:lang w:eastAsia="en-US"/>
        </w:rPr>
        <w:t>Sírvase proporcionar información sobre los motivos y las medidas adoptadas para evitar la deserción escolar en todos los niveles, incluidas explicaciones sobre posibles diferencias de género y geográficas. Sírvanse informar sobre las medidas adoptadas para ampliar a 18 años la protección de los niños</w:t>
      </w:r>
      <w:r w:rsidR="00264F9D">
        <w:rPr>
          <w:rFonts w:eastAsia="Calibri"/>
          <w:lang w:eastAsia="en-US"/>
        </w:rPr>
        <w:t>, niñas y adolescentes</w:t>
      </w:r>
      <w:r w:rsidR="00557E12" w:rsidRPr="00557E12">
        <w:rPr>
          <w:rFonts w:eastAsia="Calibri"/>
          <w:lang w:eastAsia="en-US"/>
        </w:rPr>
        <w:t xml:space="preserve"> contra los delitos relacionados con la explotación sexual.</w:t>
      </w:r>
    </w:p>
    <w:p w14:paraId="3C278E30" w14:textId="1AD2B9CD" w:rsidR="00557E12" w:rsidRPr="00557E12" w:rsidRDefault="009D3D09" w:rsidP="00A67575">
      <w:pPr>
        <w:pStyle w:val="SingleTxtG"/>
        <w:rPr>
          <w:rFonts w:eastAsia="SimSun"/>
          <w:lang w:eastAsia="zh-CN"/>
        </w:rPr>
      </w:pPr>
      <w:r w:rsidRPr="00557E12">
        <w:rPr>
          <w:rFonts w:eastAsia="SimSun"/>
          <w:lang w:eastAsia="zh-CN"/>
        </w:rPr>
        <w:t>12.</w:t>
      </w:r>
      <w:r w:rsidRPr="00557E12">
        <w:rPr>
          <w:rFonts w:eastAsia="SimSun"/>
          <w:lang w:eastAsia="zh-CN"/>
        </w:rPr>
        <w:tab/>
      </w:r>
      <w:r w:rsidR="00557E12" w:rsidRPr="00557E12">
        <w:rPr>
          <w:lang w:eastAsia="en-US"/>
        </w:rPr>
        <w:t>Sírvanse indicar las medidas adoptadas para aplicar la recomendación anterior del Comité (</w:t>
      </w:r>
      <w:r w:rsidR="003A7086" w:rsidRPr="00507EAF">
        <w:rPr>
          <w:lang w:eastAsia="en-US"/>
        </w:rPr>
        <w:t>CRC/C/CUB/CO/2,</w:t>
      </w:r>
      <w:r w:rsidR="003A7086" w:rsidRPr="00557E12">
        <w:rPr>
          <w:lang w:eastAsia="en-US"/>
        </w:rPr>
        <w:t xml:space="preserve"> </w:t>
      </w:r>
      <w:r w:rsidR="00557E12" w:rsidRPr="00557E12">
        <w:rPr>
          <w:lang w:eastAsia="en-US"/>
        </w:rPr>
        <w:t xml:space="preserve">párr. 55) de velar por que los </w:t>
      </w:r>
      <w:r w:rsidR="00264F9D">
        <w:rPr>
          <w:lang w:eastAsia="en-US"/>
        </w:rPr>
        <w:t>adolescentes</w:t>
      </w:r>
      <w:r w:rsidR="00557E12" w:rsidRPr="00557E12">
        <w:rPr>
          <w:lang w:eastAsia="en-US"/>
        </w:rPr>
        <w:t xml:space="preserve"> de entre 16 y 18 años sean tratados como niños y no como adultos en el sistema de justicia penal. Sírvanse también informar sobre las medidas adoptadas para supervisar los procedimientos utilizados administrativamente para tratar a los niños</w:t>
      </w:r>
      <w:r w:rsidR="00264F9D">
        <w:rPr>
          <w:lang w:eastAsia="en-US"/>
        </w:rPr>
        <w:t xml:space="preserve">, </w:t>
      </w:r>
      <w:r w:rsidR="00264F9D">
        <w:rPr>
          <w:rFonts w:eastAsia="Calibri"/>
          <w:lang w:eastAsia="en-US"/>
        </w:rPr>
        <w:t>niñas y adolescentes</w:t>
      </w:r>
      <w:r w:rsidR="00557E12" w:rsidRPr="00557E12">
        <w:rPr>
          <w:lang w:eastAsia="en-US"/>
        </w:rPr>
        <w:t xml:space="preserve"> en el sistema de justicia, diversificar los castigos y utilizar la detención s</w:t>
      </w:r>
      <w:r w:rsidR="00460A2F">
        <w:rPr>
          <w:lang w:eastAsia="en-US"/>
        </w:rPr>
        <w:t>o</w:t>
      </w:r>
      <w:r w:rsidR="00557E12" w:rsidRPr="00557E12">
        <w:rPr>
          <w:lang w:eastAsia="en-US"/>
        </w:rPr>
        <w:t xml:space="preserve">lo cuando sea necesario como medida de último recurso para los delitos muy graves y durante el menor tiempo posible y para separar a los </w:t>
      </w:r>
      <w:r w:rsidR="00264F9D">
        <w:rPr>
          <w:lang w:eastAsia="en-US"/>
        </w:rPr>
        <w:t>adolescentes</w:t>
      </w:r>
      <w:r w:rsidR="00557E12" w:rsidRPr="00557E12">
        <w:rPr>
          <w:lang w:eastAsia="en-US"/>
        </w:rPr>
        <w:t xml:space="preserve"> de los adultos.</w:t>
      </w:r>
    </w:p>
    <w:p w14:paraId="548688A0" w14:textId="51C201FA" w:rsidR="00557E12" w:rsidRPr="00557E12" w:rsidRDefault="009D3D09" w:rsidP="00A67575">
      <w:pPr>
        <w:pStyle w:val="SingleTxtG"/>
        <w:rPr>
          <w:rFonts w:eastAsia="Calibri"/>
          <w:lang w:eastAsia="en-US"/>
        </w:rPr>
      </w:pPr>
      <w:r w:rsidRPr="00557E12">
        <w:rPr>
          <w:rFonts w:eastAsia="Calibri"/>
          <w:lang w:eastAsia="en-US"/>
        </w:rPr>
        <w:t>13.</w:t>
      </w:r>
      <w:r w:rsidRPr="00557E12">
        <w:rPr>
          <w:rFonts w:eastAsia="Calibri"/>
          <w:lang w:eastAsia="en-US"/>
        </w:rPr>
        <w:tab/>
      </w:r>
      <w:r w:rsidR="00557E12" w:rsidRPr="00557E12">
        <w:rPr>
          <w:lang w:eastAsia="en-US"/>
        </w:rPr>
        <w:t>Sírvanse facilitar información sobre las medidas adoptadas para aplicar las anteriores recomendaciones del Comité sobre los Protocolos Facultativos relativos a la venta de niños, la prostitución infantil y la utilización de niños en la pornografía (CRC/C/OPSC/CUB/CO/1) y a la participación de niños en los conflictos armados (CRC/C/OPAC/CUB/CO/1).</w:t>
      </w:r>
    </w:p>
    <w:p w14:paraId="48343D03" w14:textId="0D97908C" w:rsidR="00557E12" w:rsidRPr="00557E12" w:rsidRDefault="00557E12" w:rsidP="00557E12">
      <w:pPr>
        <w:pStyle w:val="HChG"/>
        <w:rPr>
          <w:rFonts w:eastAsia="Calibri"/>
          <w:i/>
          <w:lang w:eastAsia="en-US"/>
        </w:rPr>
      </w:pPr>
      <w:r>
        <w:rPr>
          <w:rFonts w:eastAsia="Calibri"/>
          <w:lang w:eastAsia="en-US"/>
        </w:rPr>
        <w:lastRenderedPageBreak/>
        <w:tab/>
      </w:r>
      <w:r>
        <w:rPr>
          <w:rFonts w:eastAsia="Calibri"/>
          <w:lang w:eastAsia="en-US"/>
        </w:rPr>
        <w:tab/>
      </w:r>
      <w:r w:rsidRPr="00557E12">
        <w:rPr>
          <w:rFonts w:eastAsia="Calibri"/>
          <w:lang w:eastAsia="en-US"/>
        </w:rPr>
        <w:t>Parte II</w:t>
      </w:r>
    </w:p>
    <w:p w14:paraId="118C2834" w14:textId="7504BC8A" w:rsidR="00557E12" w:rsidRDefault="009D3D09" w:rsidP="00A67575">
      <w:pPr>
        <w:pStyle w:val="SingleTxtG"/>
        <w:rPr>
          <w:lang w:eastAsia="en-US"/>
        </w:rPr>
      </w:pPr>
      <w:r>
        <w:rPr>
          <w:lang w:eastAsia="en-US"/>
        </w:rPr>
        <w:t>14.</w:t>
      </w:r>
      <w:r>
        <w:rPr>
          <w:lang w:eastAsia="en-US"/>
        </w:rPr>
        <w:tab/>
      </w:r>
      <w:r w:rsidR="00557E12" w:rsidRPr="00557E12">
        <w:rPr>
          <w:lang w:eastAsia="en-US"/>
        </w:rPr>
        <w:t xml:space="preserve">El Comité invita al Estado </w:t>
      </w:r>
      <w:r w:rsidR="005B7C44">
        <w:rPr>
          <w:lang w:eastAsia="en-US"/>
        </w:rPr>
        <w:t>p</w:t>
      </w:r>
      <w:r w:rsidR="00557E12" w:rsidRPr="00557E12">
        <w:rPr>
          <w:lang w:eastAsia="en-US"/>
        </w:rPr>
        <w:t>arte a que presente una breve actualización (no más de tres páginas) de la información presentada en su informe con respecto a:</w:t>
      </w:r>
    </w:p>
    <w:p w14:paraId="17158298" w14:textId="30B6EF3D" w:rsidR="00557E12" w:rsidRPr="00557E12" w:rsidRDefault="009D3D09" w:rsidP="00A67575">
      <w:pPr>
        <w:pStyle w:val="SingleTxtG"/>
        <w:ind w:firstLine="567"/>
        <w:rPr>
          <w:lang w:eastAsia="en-US"/>
        </w:rPr>
      </w:pPr>
      <w:r w:rsidRPr="00557E12">
        <w:rPr>
          <w:lang w:eastAsia="en-US"/>
        </w:rPr>
        <w:t>a)</w:t>
      </w:r>
      <w:r w:rsidRPr="00557E12">
        <w:rPr>
          <w:lang w:eastAsia="en-US"/>
        </w:rPr>
        <w:tab/>
      </w:r>
      <w:r w:rsidR="00557E12" w:rsidRPr="00557E12">
        <w:rPr>
          <w:lang w:eastAsia="en-US"/>
        </w:rPr>
        <w:t xml:space="preserve">Nuevos proyectos de ley o </w:t>
      </w:r>
      <w:r w:rsidR="00932B0D">
        <w:rPr>
          <w:lang w:eastAsia="en-US"/>
        </w:rPr>
        <w:t xml:space="preserve">nuevas </w:t>
      </w:r>
      <w:r w:rsidR="00557E12" w:rsidRPr="00557E12">
        <w:rPr>
          <w:lang w:eastAsia="en-US"/>
        </w:rPr>
        <w:t xml:space="preserve">leyes, y sus respectivos </w:t>
      </w:r>
      <w:r w:rsidR="00557E12" w:rsidRPr="00557E12">
        <w:rPr>
          <w:color w:val="000000"/>
          <w:lang w:eastAsia="en-US"/>
        </w:rPr>
        <w:t>reglamentos;</w:t>
      </w:r>
    </w:p>
    <w:p w14:paraId="2F3FC747" w14:textId="6A072F85" w:rsidR="00557E12" w:rsidRPr="00557E12" w:rsidRDefault="009D3D09" w:rsidP="00A67575">
      <w:pPr>
        <w:pStyle w:val="SingleTxtG"/>
        <w:ind w:firstLine="567"/>
        <w:rPr>
          <w:lang w:eastAsia="en-US"/>
        </w:rPr>
      </w:pPr>
      <w:r w:rsidRPr="00557E12">
        <w:rPr>
          <w:lang w:eastAsia="en-US"/>
        </w:rPr>
        <w:t>b)</w:t>
      </w:r>
      <w:r w:rsidRPr="00557E12">
        <w:rPr>
          <w:lang w:eastAsia="en-US"/>
        </w:rPr>
        <w:tab/>
      </w:r>
      <w:r w:rsidR="00557E12" w:rsidRPr="00557E12">
        <w:rPr>
          <w:lang w:eastAsia="en-US"/>
        </w:rPr>
        <w:t>Nuevas instituciones (y sus mandatos) o reformas institucionales;</w:t>
      </w:r>
    </w:p>
    <w:p w14:paraId="3CCCC243" w14:textId="6BE92396" w:rsidR="00557E12" w:rsidRPr="00557E12" w:rsidRDefault="009D3D09" w:rsidP="00A67575">
      <w:pPr>
        <w:pStyle w:val="SingleTxtG"/>
        <w:ind w:firstLine="567"/>
        <w:rPr>
          <w:lang w:eastAsia="en-US"/>
        </w:rPr>
      </w:pPr>
      <w:r w:rsidRPr="00557E12">
        <w:rPr>
          <w:lang w:eastAsia="en-US"/>
        </w:rPr>
        <w:t>c)</w:t>
      </w:r>
      <w:r w:rsidRPr="00557E12">
        <w:rPr>
          <w:lang w:eastAsia="en-US"/>
        </w:rPr>
        <w:tab/>
      </w:r>
      <w:r w:rsidR="00557E12" w:rsidRPr="00557E12">
        <w:rPr>
          <w:lang w:eastAsia="en-US"/>
        </w:rPr>
        <w:t xml:space="preserve">Políticas, programas y planes de acción recientemente </w:t>
      </w:r>
      <w:r w:rsidR="00932B0D">
        <w:rPr>
          <w:lang w:eastAsia="en-US"/>
        </w:rPr>
        <w:t xml:space="preserve">adoptados </w:t>
      </w:r>
      <w:r w:rsidR="00557E12" w:rsidRPr="00557E12">
        <w:rPr>
          <w:lang w:eastAsia="en-US"/>
        </w:rPr>
        <w:t>y su alcance y financiación;</w:t>
      </w:r>
    </w:p>
    <w:p w14:paraId="16456B85" w14:textId="1D589F6F" w:rsidR="00557E12" w:rsidRPr="00557E12" w:rsidRDefault="009D3D09" w:rsidP="00A67575">
      <w:pPr>
        <w:pStyle w:val="SingleTxtG"/>
        <w:ind w:firstLine="567"/>
        <w:rPr>
          <w:lang w:eastAsia="en-US"/>
        </w:rPr>
      </w:pPr>
      <w:r w:rsidRPr="00557E12">
        <w:rPr>
          <w:lang w:eastAsia="en-US"/>
        </w:rPr>
        <w:t>d)</w:t>
      </w:r>
      <w:r w:rsidRPr="00557E12">
        <w:rPr>
          <w:lang w:eastAsia="en-US"/>
        </w:rPr>
        <w:tab/>
      </w:r>
      <w:r w:rsidR="00557E12" w:rsidRPr="00557E12">
        <w:rPr>
          <w:lang w:eastAsia="en-US"/>
        </w:rPr>
        <w:t>Recientes ratificaciones de instrumentos de derechos humanos.</w:t>
      </w:r>
    </w:p>
    <w:p w14:paraId="003A855E" w14:textId="50B2BBAB" w:rsidR="00557E12" w:rsidRPr="00557E12" w:rsidRDefault="00557E12" w:rsidP="0056459A">
      <w:pPr>
        <w:pStyle w:val="HChG"/>
        <w:rPr>
          <w:rFonts w:eastAsia="Calibri"/>
          <w:lang w:eastAsia="en-US"/>
        </w:rPr>
      </w:pPr>
      <w:r w:rsidRPr="00557E12">
        <w:rPr>
          <w:rFonts w:eastAsia="Calibri"/>
          <w:lang w:eastAsia="en-US"/>
        </w:rPr>
        <w:tab/>
      </w:r>
      <w:r w:rsidRPr="00557E12">
        <w:rPr>
          <w:rFonts w:eastAsia="Calibri"/>
          <w:lang w:eastAsia="en-US"/>
        </w:rPr>
        <w:tab/>
        <w:t>Part</w:t>
      </w:r>
      <w:r w:rsidR="009F6139">
        <w:rPr>
          <w:rFonts w:eastAsia="Calibri"/>
          <w:lang w:eastAsia="en-US"/>
        </w:rPr>
        <w:t>e</w:t>
      </w:r>
      <w:r w:rsidRPr="00557E12">
        <w:rPr>
          <w:rFonts w:eastAsia="Calibri"/>
          <w:lang w:eastAsia="en-US"/>
        </w:rPr>
        <w:t xml:space="preserve"> III</w:t>
      </w:r>
    </w:p>
    <w:p w14:paraId="601B1587" w14:textId="45AE74C4" w:rsidR="00557E12" w:rsidRPr="00557E12" w:rsidRDefault="00557E12" w:rsidP="00557E12">
      <w:pPr>
        <w:pStyle w:val="H1G"/>
        <w:rPr>
          <w:rFonts w:eastAsia="Calibri"/>
          <w:lang w:eastAsia="en-US"/>
        </w:rPr>
      </w:pPr>
      <w:r w:rsidRPr="00557E12">
        <w:rPr>
          <w:rFonts w:eastAsia="Calibri"/>
          <w:lang w:eastAsia="en-US"/>
        </w:rPr>
        <w:tab/>
      </w:r>
      <w:r w:rsidRPr="00557E12">
        <w:rPr>
          <w:rFonts w:eastAsia="Calibri"/>
          <w:lang w:eastAsia="en-US"/>
        </w:rPr>
        <w:tab/>
        <w:t xml:space="preserve">Datos, estadísticas y </w:t>
      </w:r>
      <w:r w:rsidR="00932B0D">
        <w:rPr>
          <w:rFonts w:eastAsia="Calibri"/>
          <w:lang w:eastAsia="en-US"/>
        </w:rPr>
        <w:t xml:space="preserve">demás </w:t>
      </w:r>
      <w:r w:rsidRPr="00557E12">
        <w:rPr>
          <w:rFonts w:eastAsia="Calibri"/>
          <w:lang w:eastAsia="en-US"/>
        </w:rPr>
        <w:t>información</w:t>
      </w:r>
      <w:r w:rsidR="00932B0D">
        <w:rPr>
          <w:rFonts w:eastAsia="Calibri"/>
          <w:lang w:eastAsia="en-US"/>
        </w:rPr>
        <w:t xml:space="preserve"> de que se disponga</w:t>
      </w:r>
    </w:p>
    <w:p w14:paraId="0A15C699" w14:textId="7B4190B0" w:rsidR="00557E12" w:rsidRPr="00557E12" w:rsidRDefault="009D3D09" w:rsidP="00A67575">
      <w:pPr>
        <w:pStyle w:val="SingleTxtG"/>
        <w:rPr>
          <w:lang w:eastAsia="en-US"/>
        </w:rPr>
      </w:pPr>
      <w:r w:rsidRPr="00557E12">
        <w:rPr>
          <w:lang w:eastAsia="en-US"/>
        </w:rPr>
        <w:t>15.</w:t>
      </w:r>
      <w:r w:rsidRPr="00557E12">
        <w:rPr>
          <w:lang w:eastAsia="en-US"/>
        </w:rPr>
        <w:tab/>
      </w:r>
      <w:r w:rsidR="009A2025" w:rsidRPr="00150B3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r w:rsidR="00557E12" w:rsidRPr="00557E12">
        <w:rPr>
          <w:lang w:eastAsia="en-US"/>
        </w:rPr>
        <w:t xml:space="preserve"> </w:t>
      </w:r>
    </w:p>
    <w:p w14:paraId="00708253" w14:textId="4F39E636" w:rsidR="00557E12" w:rsidRPr="00557E12" w:rsidRDefault="009D3D09" w:rsidP="00A67575">
      <w:pPr>
        <w:pStyle w:val="SingleTxtG"/>
        <w:rPr>
          <w:lang w:eastAsia="en-US"/>
        </w:rPr>
      </w:pPr>
      <w:r w:rsidRPr="00557E12">
        <w:rPr>
          <w:lang w:eastAsia="en-US"/>
        </w:rPr>
        <w:t>16.</w:t>
      </w:r>
      <w:r w:rsidRPr="00557E12">
        <w:rPr>
          <w:lang w:eastAsia="en-US"/>
        </w:rPr>
        <w:tab/>
      </w:r>
      <w:r w:rsidR="009A2025" w:rsidRPr="00150B3B">
        <w:t>Se ruega faciliten los datos estadísticos actualizados de que se disponga, correspondientes a los tres últimos años, desglosados por edad, sexo, origen étnico, origen nacional, ubicación geográfica y situación socioeconómica, sobre</w:t>
      </w:r>
      <w:r w:rsidR="00557E12" w:rsidRPr="00557E12">
        <w:rPr>
          <w:lang w:eastAsia="en-US"/>
        </w:rPr>
        <w:t xml:space="preserve"> el número de:</w:t>
      </w:r>
    </w:p>
    <w:p w14:paraId="77445A1A" w14:textId="6CA9F571" w:rsidR="00557E12" w:rsidRPr="00557E12" w:rsidRDefault="009D3D09" w:rsidP="00A67575">
      <w:pPr>
        <w:pStyle w:val="SingleTxtG"/>
        <w:ind w:firstLine="567"/>
        <w:rPr>
          <w:lang w:eastAsia="en-US"/>
        </w:rPr>
      </w:pPr>
      <w:r w:rsidRPr="00557E12">
        <w:rPr>
          <w:lang w:eastAsia="en-US"/>
        </w:rPr>
        <w:t>a)</w:t>
      </w:r>
      <w:r w:rsidRPr="00557E12">
        <w:rPr>
          <w:lang w:eastAsia="en-US"/>
        </w:rPr>
        <w:tab/>
      </w:r>
      <w:r w:rsidR="00557E12" w:rsidRPr="00557E12">
        <w:rPr>
          <w:lang w:eastAsia="en-US"/>
        </w:rPr>
        <w:t>Muertes de niños debidas al maltrato y al descuido de niños, suicidios y accidentes, incluidos los accidentes de tráfico;</w:t>
      </w:r>
    </w:p>
    <w:p w14:paraId="1441A13E" w14:textId="5152B300" w:rsidR="00557E12" w:rsidRPr="00557E12" w:rsidRDefault="009D3D09" w:rsidP="00A67575">
      <w:pPr>
        <w:pStyle w:val="SingleTxtG"/>
        <w:ind w:firstLine="567"/>
        <w:rPr>
          <w:lang w:eastAsia="en-US"/>
        </w:rPr>
      </w:pPr>
      <w:r w:rsidRPr="00557E12">
        <w:rPr>
          <w:lang w:eastAsia="en-US"/>
        </w:rPr>
        <w:t>b)</w:t>
      </w:r>
      <w:r w:rsidRPr="00557E12">
        <w:rPr>
          <w:lang w:eastAsia="en-US"/>
        </w:rPr>
        <w:tab/>
      </w:r>
      <w:r w:rsidR="00147A45">
        <w:rPr>
          <w:lang w:eastAsia="en-US"/>
        </w:rPr>
        <w:t>D</w:t>
      </w:r>
      <w:r w:rsidR="00557E12" w:rsidRPr="00557E12">
        <w:rPr>
          <w:lang w:eastAsia="en-US"/>
        </w:rPr>
        <w:t xml:space="preserve">enuncias, investigaciones, enjuiciamientos y sentencias relacionados con los abusos sexuales y la explotación sexual de los niños, </w:t>
      </w:r>
      <w:r w:rsidR="001F3678">
        <w:rPr>
          <w:rFonts w:eastAsia="Calibri"/>
          <w:lang w:eastAsia="en-US"/>
        </w:rPr>
        <w:t>niñas y adolescentes</w:t>
      </w:r>
      <w:r w:rsidR="007944DF">
        <w:rPr>
          <w:rFonts w:eastAsia="Calibri"/>
          <w:lang w:eastAsia="en-US"/>
        </w:rPr>
        <w:t>,</w:t>
      </w:r>
      <w:r w:rsidR="001F3678" w:rsidRPr="00557E12">
        <w:rPr>
          <w:lang w:eastAsia="en-US"/>
        </w:rPr>
        <w:t xml:space="preserve"> </w:t>
      </w:r>
      <w:r w:rsidR="00557E12" w:rsidRPr="00557E12">
        <w:rPr>
          <w:lang w:eastAsia="en-US"/>
        </w:rPr>
        <w:t xml:space="preserve">incluso en la familia; </w:t>
      </w:r>
    </w:p>
    <w:p w14:paraId="34D3880A" w14:textId="24439FB5" w:rsidR="00557E12" w:rsidRPr="00557E12" w:rsidRDefault="009D3D09" w:rsidP="00A67575">
      <w:pPr>
        <w:pStyle w:val="SingleTxtG"/>
        <w:ind w:firstLine="567"/>
        <w:rPr>
          <w:lang w:eastAsia="en-US"/>
        </w:rPr>
      </w:pPr>
      <w:r w:rsidRPr="00557E12">
        <w:rPr>
          <w:lang w:eastAsia="en-US"/>
        </w:rPr>
        <w:t>c)</w:t>
      </w:r>
      <w:r w:rsidRPr="00557E12">
        <w:rPr>
          <w:lang w:eastAsia="en-US"/>
        </w:rPr>
        <w:tab/>
      </w:r>
      <w:r w:rsidR="00557E12" w:rsidRPr="00557E12">
        <w:rPr>
          <w:color w:val="000000"/>
          <w:lang w:eastAsia="en-US"/>
        </w:rPr>
        <w:t>Embarazos infantiles</w:t>
      </w:r>
      <w:r w:rsidR="00557E12" w:rsidRPr="00557E12">
        <w:rPr>
          <w:lang w:eastAsia="en-US"/>
        </w:rPr>
        <w:t xml:space="preserve">, incluyendo información </w:t>
      </w:r>
      <w:r w:rsidR="00B85DB5">
        <w:rPr>
          <w:lang w:eastAsia="en-US"/>
        </w:rPr>
        <w:t xml:space="preserve">de </w:t>
      </w:r>
      <w:r w:rsidR="00557E12" w:rsidRPr="00557E12">
        <w:rPr>
          <w:lang w:eastAsia="en-US"/>
        </w:rPr>
        <w:t>si el embarazo fue interrumpido o llevado a término;</w:t>
      </w:r>
    </w:p>
    <w:p w14:paraId="3216AA2C" w14:textId="603D21B9" w:rsidR="00557E12" w:rsidRPr="00557E12" w:rsidRDefault="009D3D09" w:rsidP="00A67575">
      <w:pPr>
        <w:pStyle w:val="SingleTxtG"/>
        <w:ind w:firstLine="567"/>
        <w:rPr>
          <w:lang w:eastAsia="en-US"/>
        </w:rPr>
      </w:pPr>
      <w:r w:rsidRPr="00557E12">
        <w:rPr>
          <w:lang w:eastAsia="en-US"/>
        </w:rPr>
        <w:t>d)</w:t>
      </w:r>
      <w:r w:rsidRPr="00557E12">
        <w:rPr>
          <w:lang w:eastAsia="en-US"/>
        </w:rPr>
        <w:tab/>
      </w:r>
      <w:r w:rsidR="00557E12" w:rsidRPr="00557E12">
        <w:rPr>
          <w:lang w:eastAsia="en-US"/>
        </w:rPr>
        <w:t>Niños</w:t>
      </w:r>
      <w:r w:rsidR="001F3678">
        <w:rPr>
          <w:lang w:eastAsia="en-US"/>
        </w:rPr>
        <w:t xml:space="preserve">, </w:t>
      </w:r>
      <w:r w:rsidR="001F3678">
        <w:rPr>
          <w:rFonts w:eastAsia="Calibri"/>
          <w:lang w:eastAsia="en-US"/>
        </w:rPr>
        <w:t>niñas y adolescentes</w:t>
      </w:r>
      <w:r w:rsidR="00557E12" w:rsidRPr="00557E12">
        <w:rPr>
          <w:lang w:eastAsia="en-US"/>
        </w:rPr>
        <w:t xml:space="preserve"> que abusan de sustancias, especificando el tipo de abuso de sustancias.</w:t>
      </w:r>
    </w:p>
    <w:p w14:paraId="2A8B18DA" w14:textId="06FE2E26" w:rsidR="00557E12" w:rsidRPr="00557E12" w:rsidRDefault="009D3D09" w:rsidP="00A67575">
      <w:pPr>
        <w:pStyle w:val="SingleTxtG"/>
        <w:rPr>
          <w:lang w:eastAsia="en-US"/>
        </w:rPr>
      </w:pPr>
      <w:r w:rsidRPr="00557E12">
        <w:rPr>
          <w:lang w:eastAsia="en-US"/>
        </w:rPr>
        <w:t>17.</w:t>
      </w:r>
      <w:r w:rsidRPr="00557E12">
        <w:rPr>
          <w:lang w:eastAsia="en-US"/>
        </w:rPr>
        <w:tab/>
      </w:r>
      <w:r w:rsidR="00F23A8F" w:rsidRPr="00150B3B">
        <w:t>Sírvanse aportar datos relativos a los últimos tres años, desglosados por edad, sexo, nivel socioeconómico, origen étnico y ubicación geográfica, sobre la situación de los niños privados de un entorno familiar, indicando el número de niños</w:t>
      </w:r>
      <w:r w:rsidR="001F3678">
        <w:rPr>
          <w:lang w:eastAsia="en-US"/>
        </w:rPr>
        <w:t xml:space="preserve">, </w:t>
      </w:r>
      <w:r w:rsidR="001F3678">
        <w:rPr>
          <w:rFonts w:eastAsia="Calibri"/>
          <w:lang w:eastAsia="en-US"/>
        </w:rPr>
        <w:t>niñas y adolescentes</w:t>
      </w:r>
      <w:r w:rsidR="00557E12" w:rsidRPr="00557E12">
        <w:rPr>
          <w:lang w:eastAsia="en-US"/>
        </w:rPr>
        <w:t>:</w:t>
      </w:r>
    </w:p>
    <w:p w14:paraId="354525E2" w14:textId="4F3D8AAF" w:rsidR="00557E12" w:rsidRPr="00557E12" w:rsidRDefault="009D3D09" w:rsidP="00A67575">
      <w:pPr>
        <w:pStyle w:val="SingleTxtG"/>
        <w:ind w:firstLine="567"/>
        <w:rPr>
          <w:lang w:eastAsia="en-US"/>
        </w:rPr>
      </w:pPr>
      <w:r w:rsidRPr="00557E12">
        <w:rPr>
          <w:lang w:eastAsia="en-US"/>
        </w:rPr>
        <w:t>a)</w:t>
      </w:r>
      <w:r w:rsidRPr="00557E12">
        <w:rPr>
          <w:lang w:eastAsia="en-US"/>
        </w:rPr>
        <w:tab/>
      </w:r>
      <w:r w:rsidR="00557E12" w:rsidRPr="00557E12">
        <w:rPr>
          <w:lang w:eastAsia="en-US"/>
        </w:rPr>
        <w:t>En instalaciones de cuidado alternativo;</w:t>
      </w:r>
    </w:p>
    <w:p w14:paraId="38CB1BE7" w14:textId="171301EC" w:rsidR="00557E12" w:rsidRPr="00557E12" w:rsidRDefault="009D3D09" w:rsidP="00A67575">
      <w:pPr>
        <w:pStyle w:val="SingleTxtG"/>
        <w:ind w:firstLine="567"/>
        <w:rPr>
          <w:lang w:eastAsia="en-US"/>
        </w:rPr>
      </w:pPr>
      <w:r w:rsidRPr="00557E12">
        <w:rPr>
          <w:lang w:eastAsia="en-US"/>
        </w:rPr>
        <w:t>b)</w:t>
      </w:r>
      <w:r w:rsidRPr="00557E12">
        <w:rPr>
          <w:lang w:eastAsia="en-US"/>
        </w:rPr>
        <w:tab/>
      </w:r>
      <w:r w:rsidR="00557E12" w:rsidRPr="00557E12">
        <w:rPr>
          <w:lang w:eastAsia="en-US"/>
        </w:rPr>
        <w:t>En familias de acogida;</w:t>
      </w:r>
    </w:p>
    <w:p w14:paraId="62FA4DB9" w14:textId="632ED7A0" w:rsidR="00557E12" w:rsidRPr="00557E12" w:rsidRDefault="009D3D09" w:rsidP="00A67575">
      <w:pPr>
        <w:pStyle w:val="SingleTxtG"/>
        <w:ind w:firstLine="567"/>
        <w:rPr>
          <w:lang w:eastAsia="en-US"/>
        </w:rPr>
      </w:pPr>
      <w:r w:rsidRPr="00557E12">
        <w:rPr>
          <w:lang w:eastAsia="en-US"/>
        </w:rPr>
        <w:t>c)</w:t>
      </w:r>
      <w:r w:rsidRPr="00557E12">
        <w:rPr>
          <w:lang w:eastAsia="en-US"/>
        </w:rPr>
        <w:tab/>
      </w:r>
      <w:r w:rsidR="00557E12" w:rsidRPr="00557E12">
        <w:rPr>
          <w:lang w:eastAsia="en-US"/>
        </w:rPr>
        <w:t>Que han sido adoptados</w:t>
      </w:r>
      <w:r w:rsidR="00557E12">
        <w:rPr>
          <w:lang w:eastAsia="en-US"/>
        </w:rPr>
        <w:t>.</w:t>
      </w:r>
    </w:p>
    <w:p w14:paraId="42F265F7" w14:textId="5296184B" w:rsidR="00F23A8F" w:rsidRPr="00150B3B" w:rsidRDefault="009D3D09" w:rsidP="00A67575">
      <w:pPr>
        <w:pStyle w:val="SingleTxtG"/>
      </w:pPr>
      <w:r w:rsidRPr="00150B3B">
        <w:t>18.</w:t>
      </w:r>
      <w:r w:rsidRPr="00150B3B">
        <w:tab/>
      </w:r>
      <w:r w:rsidR="00F23A8F" w:rsidRPr="00150B3B">
        <w:t>Facilítense datos de los tres últimos años, desglosados por edad, sexo, tipo de discapacidad, origen étnico y ubicación geográfica, sobre el número de niños con discapacidad que:</w:t>
      </w:r>
    </w:p>
    <w:p w14:paraId="683E9E87" w14:textId="7449E9AA" w:rsidR="00F23A8F" w:rsidRPr="00150B3B" w:rsidRDefault="009D3D09" w:rsidP="00A67575">
      <w:pPr>
        <w:pStyle w:val="SingleTxtG"/>
        <w:ind w:firstLine="567"/>
      </w:pPr>
      <w:r w:rsidRPr="00150B3B">
        <w:t>a)</w:t>
      </w:r>
      <w:r w:rsidRPr="00150B3B">
        <w:tab/>
      </w:r>
      <w:r w:rsidR="00F23A8F" w:rsidRPr="00150B3B">
        <w:t>Viven con su familia;</w:t>
      </w:r>
    </w:p>
    <w:p w14:paraId="45548D2A" w14:textId="02B4FC91" w:rsidR="00F23A8F" w:rsidRPr="00150B3B" w:rsidRDefault="009D3D09" w:rsidP="00A67575">
      <w:pPr>
        <w:pStyle w:val="SingleTxtG"/>
        <w:ind w:firstLine="567"/>
      </w:pPr>
      <w:r w:rsidRPr="00150B3B">
        <w:t>b)</w:t>
      </w:r>
      <w:r w:rsidRPr="00150B3B">
        <w:tab/>
      </w:r>
      <w:r w:rsidR="00F23A8F">
        <w:rPr>
          <w:lang w:eastAsia="en-US"/>
        </w:rPr>
        <w:t>V</w:t>
      </w:r>
      <w:r w:rsidR="00F23A8F" w:rsidRPr="00150B3B">
        <w:rPr>
          <w:lang w:eastAsia="en-US"/>
        </w:rPr>
        <w:t>iven</w:t>
      </w:r>
      <w:r w:rsidR="00F23A8F" w:rsidRPr="00150B3B">
        <w:t xml:space="preserve"> en instituciones;</w:t>
      </w:r>
    </w:p>
    <w:p w14:paraId="57B86237" w14:textId="1A4C786F" w:rsidR="00F23A8F" w:rsidRPr="00150B3B" w:rsidRDefault="009D3D09" w:rsidP="00A67575">
      <w:pPr>
        <w:pStyle w:val="SingleTxtG"/>
        <w:ind w:firstLine="567"/>
      </w:pPr>
      <w:r w:rsidRPr="00150B3B">
        <w:t>c)</w:t>
      </w:r>
      <w:r w:rsidRPr="00150B3B">
        <w:tab/>
      </w:r>
      <w:r w:rsidR="00F23A8F">
        <w:rPr>
          <w:lang w:eastAsia="en-US"/>
        </w:rPr>
        <w:t>A</w:t>
      </w:r>
      <w:r w:rsidR="00F23A8F" w:rsidRPr="00150B3B">
        <w:rPr>
          <w:lang w:eastAsia="en-US"/>
        </w:rPr>
        <w:t>sisten</w:t>
      </w:r>
      <w:r w:rsidR="00F23A8F" w:rsidRPr="00150B3B">
        <w:t xml:space="preserve"> a escuelas primarias ordinarias;</w:t>
      </w:r>
    </w:p>
    <w:p w14:paraId="579CCFA4" w14:textId="68583093" w:rsidR="00F23A8F" w:rsidRPr="00150B3B" w:rsidRDefault="009D3D09" w:rsidP="00A67575">
      <w:pPr>
        <w:pStyle w:val="SingleTxtG"/>
        <w:ind w:firstLine="567"/>
      </w:pPr>
      <w:r w:rsidRPr="00150B3B">
        <w:t>d)</w:t>
      </w:r>
      <w:r w:rsidRPr="00150B3B">
        <w:tab/>
      </w:r>
      <w:r w:rsidR="00F23A8F" w:rsidRPr="00150B3B">
        <w:rPr>
          <w:lang w:eastAsia="en-US"/>
        </w:rPr>
        <w:t>Asisten</w:t>
      </w:r>
      <w:r w:rsidR="00F23A8F" w:rsidRPr="00150B3B">
        <w:t xml:space="preserve"> a escuelas secu</w:t>
      </w:r>
      <w:bookmarkStart w:id="0" w:name="_GoBack"/>
      <w:bookmarkEnd w:id="0"/>
      <w:r w:rsidR="00F23A8F" w:rsidRPr="00150B3B">
        <w:t>ndarias ordinarias;</w:t>
      </w:r>
    </w:p>
    <w:p w14:paraId="35D6A37D" w14:textId="01C11BE7" w:rsidR="00F23A8F" w:rsidRPr="00150B3B" w:rsidRDefault="009D3D09" w:rsidP="00A67575">
      <w:pPr>
        <w:pStyle w:val="SingleTxtG"/>
        <w:ind w:firstLine="567"/>
      </w:pPr>
      <w:r w:rsidRPr="00150B3B">
        <w:t>e)</w:t>
      </w:r>
      <w:r w:rsidRPr="00150B3B">
        <w:tab/>
      </w:r>
      <w:r w:rsidR="00F23A8F" w:rsidRPr="00150B3B">
        <w:rPr>
          <w:lang w:eastAsia="en-US"/>
        </w:rPr>
        <w:t>Asisten</w:t>
      </w:r>
      <w:r w:rsidR="00F23A8F" w:rsidRPr="00150B3B">
        <w:t xml:space="preserve"> a escuelas especiales;</w:t>
      </w:r>
    </w:p>
    <w:p w14:paraId="064AD53F" w14:textId="77F80ABE" w:rsidR="00F23A8F" w:rsidRPr="00150B3B" w:rsidRDefault="009D3D09" w:rsidP="00A67575">
      <w:pPr>
        <w:pStyle w:val="SingleTxtG"/>
        <w:ind w:firstLine="567"/>
      </w:pPr>
      <w:r w:rsidRPr="00150B3B">
        <w:t>f)</w:t>
      </w:r>
      <w:r w:rsidRPr="00150B3B">
        <w:tab/>
      </w:r>
      <w:r w:rsidR="00F23A8F" w:rsidRPr="00150B3B">
        <w:t xml:space="preserve">No </w:t>
      </w:r>
      <w:r w:rsidR="00F23A8F" w:rsidRPr="00150B3B">
        <w:rPr>
          <w:lang w:eastAsia="en-US"/>
        </w:rPr>
        <w:t>están</w:t>
      </w:r>
      <w:r w:rsidR="00F23A8F" w:rsidRPr="00150B3B">
        <w:t xml:space="preserve"> escolarizados;</w:t>
      </w:r>
    </w:p>
    <w:p w14:paraId="7FE37566" w14:textId="5F8B242F" w:rsidR="00F23A8F" w:rsidRPr="00150B3B" w:rsidRDefault="009D3D09" w:rsidP="00A67575">
      <w:pPr>
        <w:pStyle w:val="SingleTxtG"/>
        <w:ind w:firstLine="567"/>
      </w:pPr>
      <w:r w:rsidRPr="00150B3B">
        <w:t>g)</w:t>
      </w:r>
      <w:r w:rsidRPr="00150B3B">
        <w:tab/>
      </w:r>
      <w:r w:rsidR="00F23A8F" w:rsidRPr="00150B3B">
        <w:t xml:space="preserve">Han sido </w:t>
      </w:r>
      <w:r w:rsidR="00F23A8F" w:rsidRPr="00150B3B">
        <w:rPr>
          <w:lang w:eastAsia="en-US"/>
        </w:rPr>
        <w:t>abandonados</w:t>
      </w:r>
      <w:r w:rsidR="00F23A8F" w:rsidRPr="00150B3B">
        <w:t xml:space="preserve"> por su familia.</w:t>
      </w:r>
    </w:p>
    <w:p w14:paraId="27B20690" w14:textId="1C3CB226" w:rsidR="00557E12" w:rsidRPr="00557E12" w:rsidRDefault="009D3D09" w:rsidP="00A67575">
      <w:pPr>
        <w:pStyle w:val="SingleTxtG"/>
        <w:rPr>
          <w:lang w:eastAsia="zh-CN"/>
        </w:rPr>
      </w:pPr>
      <w:r w:rsidRPr="00557E12">
        <w:rPr>
          <w:lang w:eastAsia="zh-CN"/>
        </w:rPr>
        <w:lastRenderedPageBreak/>
        <w:t>19.</w:t>
      </w:r>
      <w:r w:rsidRPr="00557E12">
        <w:rPr>
          <w:lang w:eastAsia="zh-CN"/>
        </w:rPr>
        <w:tab/>
      </w:r>
      <w:r w:rsidR="00801CE9">
        <w:rPr>
          <w:lang w:eastAsia="en-US"/>
        </w:rPr>
        <w:t>S</w:t>
      </w:r>
      <w:r w:rsidR="00557E12" w:rsidRPr="00557E12">
        <w:rPr>
          <w:lang w:eastAsia="en-US"/>
        </w:rPr>
        <w:t>írvanse proporcionar, si se dispone de ellos, datos estadísticos actualizados, desglosados por edad, sexo, tipo de delito, origen étnico y nacional, situación geográfica y condición socioeconómica, correspondientes a los tres últimos años, sobre los niños</w:t>
      </w:r>
      <w:r w:rsidR="001F3678">
        <w:rPr>
          <w:lang w:eastAsia="en-US"/>
        </w:rPr>
        <w:t xml:space="preserve">, </w:t>
      </w:r>
      <w:r w:rsidR="001F3678" w:rsidRPr="00F23A8F">
        <w:rPr>
          <w:rFonts w:eastAsia="Calibri"/>
          <w:lang w:eastAsia="en-US"/>
        </w:rPr>
        <w:t>niñas y adolescentes</w:t>
      </w:r>
      <w:r w:rsidR="00557E12" w:rsidRPr="00557E12">
        <w:rPr>
          <w:lang w:eastAsia="en-US"/>
        </w:rPr>
        <w:t xml:space="preserve"> que han tenido conflictos con la justicia:</w:t>
      </w:r>
    </w:p>
    <w:p w14:paraId="73B29C13" w14:textId="22A482DA" w:rsidR="00557E12" w:rsidRPr="00557E12" w:rsidRDefault="009D3D09" w:rsidP="00A67575">
      <w:pPr>
        <w:pStyle w:val="SingleTxtG"/>
        <w:ind w:firstLine="567"/>
        <w:rPr>
          <w:lang w:eastAsia="en-US"/>
        </w:rPr>
      </w:pPr>
      <w:r w:rsidRPr="00557E12">
        <w:rPr>
          <w:lang w:eastAsia="en-US"/>
        </w:rPr>
        <w:t>a)</w:t>
      </w:r>
      <w:r w:rsidRPr="00557E12">
        <w:rPr>
          <w:lang w:eastAsia="en-US"/>
        </w:rPr>
        <w:tab/>
      </w:r>
      <w:r w:rsidR="00557E12" w:rsidRPr="00557E12">
        <w:rPr>
          <w:lang w:eastAsia="en-US"/>
        </w:rPr>
        <w:t>Arrestados;</w:t>
      </w:r>
    </w:p>
    <w:p w14:paraId="261A75F9" w14:textId="6B331B20" w:rsidR="00557E12" w:rsidRPr="00557E12" w:rsidRDefault="009D3D09" w:rsidP="00A67575">
      <w:pPr>
        <w:pStyle w:val="SingleTxtG"/>
        <w:ind w:firstLine="567"/>
        <w:rPr>
          <w:lang w:eastAsia="en-US"/>
        </w:rPr>
      </w:pPr>
      <w:r w:rsidRPr="00557E12">
        <w:rPr>
          <w:lang w:eastAsia="en-US"/>
        </w:rPr>
        <w:t>b)</w:t>
      </w:r>
      <w:r w:rsidRPr="00557E12">
        <w:rPr>
          <w:lang w:eastAsia="en-US"/>
        </w:rPr>
        <w:tab/>
      </w:r>
      <w:r w:rsidR="00557E12" w:rsidRPr="00557E12">
        <w:rPr>
          <w:color w:val="000000"/>
          <w:lang w:eastAsia="en-US"/>
        </w:rPr>
        <w:t>Remitidos a los programas de medidas extrajudiciales</w:t>
      </w:r>
      <w:r w:rsidR="00557E12" w:rsidRPr="00557E12">
        <w:rPr>
          <w:lang w:eastAsia="en-US"/>
        </w:rPr>
        <w:t>;</w:t>
      </w:r>
    </w:p>
    <w:p w14:paraId="602C88AD" w14:textId="7C47D7EA" w:rsidR="00557E12" w:rsidRPr="00557E12" w:rsidRDefault="009D3D09" w:rsidP="00A67575">
      <w:pPr>
        <w:pStyle w:val="SingleTxtG"/>
        <w:ind w:firstLine="567"/>
        <w:rPr>
          <w:lang w:eastAsia="en-US"/>
        </w:rPr>
      </w:pPr>
      <w:r w:rsidRPr="00557E12">
        <w:rPr>
          <w:lang w:eastAsia="en-US"/>
        </w:rPr>
        <w:t>c)</w:t>
      </w:r>
      <w:r w:rsidRPr="00557E12">
        <w:rPr>
          <w:lang w:eastAsia="en-US"/>
        </w:rPr>
        <w:tab/>
      </w:r>
      <w:r w:rsidR="00557E12" w:rsidRPr="00557E12">
        <w:rPr>
          <w:lang w:eastAsia="en-US"/>
        </w:rPr>
        <w:t>En prisión preventiva;</w:t>
      </w:r>
    </w:p>
    <w:p w14:paraId="27845008" w14:textId="6DE16E0D" w:rsidR="00557E12" w:rsidRPr="00557E12" w:rsidRDefault="009D3D09" w:rsidP="00A67575">
      <w:pPr>
        <w:pStyle w:val="SingleTxtG"/>
        <w:ind w:firstLine="567"/>
        <w:rPr>
          <w:lang w:eastAsia="en-US"/>
        </w:rPr>
      </w:pPr>
      <w:r w:rsidRPr="00557E12">
        <w:rPr>
          <w:lang w:eastAsia="en-US"/>
        </w:rPr>
        <w:t>d)</w:t>
      </w:r>
      <w:r w:rsidRPr="00557E12">
        <w:rPr>
          <w:lang w:eastAsia="en-US"/>
        </w:rPr>
        <w:tab/>
      </w:r>
      <w:r w:rsidR="00557E12" w:rsidRPr="00557E12">
        <w:rPr>
          <w:lang w:eastAsia="en-US"/>
        </w:rPr>
        <w:t xml:space="preserve">Cumpliendo una sentencia en detención y la duración de </w:t>
      </w:r>
      <w:proofErr w:type="gramStart"/>
      <w:r w:rsidR="00557E12" w:rsidRPr="00557E12">
        <w:rPr>
          <w:lang w:eastAsia="en-US"/>
        </w:rPr>
        <w:t>la misma</w:t>
      </w:r>
      <w:proofErr w:type="gramEnd"/>
      <w:r w:rsidR="00557E12" w:rsidRPr="00557E12">
        <w:rPr>
          <w:lang w:eastAsia="en-US"/>
        </w:rPr>
        <w:t>.</w:t>
      </w:r>
    </w:p>
    <w:p w14:paraId="68CB3667" w14:textId="21E12644" w:rsidR="00557E12" w:rsidRDefault="009D3D09" w:rsidP="00A67575">
      <w:pPr>
        <w:pStyle w:val="SingleTxtG"/>
        <w:rPr>
          <w:lang w:eastAsia="zh-CN"/>
        </w:rPr>
      </w:pPr>
      <w:r>
        <w:rPr>
          <w:lang w:eastAsia="zh-CN"/>
        </w:rPr>
        <w:t>20.</w:t>
      </w:r>
      <w:r>
        <w:rPr>
          <w:lang w:eastAsia="zh-CN"/>
        </w:rPr>
        <w:tab/>
      </w:r>
      <w:r w:rsidR="00557E12" w:rsidRPr="00557E12">
        <w:rPr>
          <w:lang w:eastAsia="zh-CN"/>
        </w:rPr>
        <w:t>Sírvanse proporcionar información sobre la forma en que la planificación, la aplicación y la supervisión de las medidas para alcanzar los objetivos de desarrollo sostenible integran un enfoque basado en los derechos del niño, en particular con respecto a la participación de los niños y la reunión de datos, y sobre la forma en que promueven la realización de los derechos del niño en virtud de la Convención y sus Protocolos Facultativos.</w:t>
      </w:r>
    </w:p>
    <w:p w14:paraId="65468E37" w14:textId="570D1EE6" w:rsidR="00F23A8F" w:rsidRPr="00150B3B" w:rsidRDefault="009D3D09" w:rsidP="00A67575">
      <w:pPr>
        <w:pStyle w:val="SingleTxtG"/>
      </w:pPr>
      <w:r w:rsidRPr="00150B3B">
        <w:t>21.</w:t>
      </w:r>
      <w:r w:rsidRPr="00150B3B">
        <w:tab/>
      </w:r>
      <w:r w:rsidR="00F23A8F" w:rsidRPr="00150B3B">
        <w:t xml:space="preserve">Sírvanse proporcionar una actualización de los datos del informe que hayan </w:t>
      </w:r>
      <w:r w:rsidR="00F23A8F" w:rsidRPr="00150B3B">
        <w:rPr>
          <w:lang w:eastAsia="zh-CN"/>
        </w:rPr>
        <w:t>quedado</w:t>
      </w:r>
      <w:r w:rsidR="00F23A8F" w:rsidRPr="00150B3B">
        <w:t xml:space="preserve"> obsoletos por haberse recabado otros más recientes o como resultado de nuevos acontecimientos.</w:t>
      </w:r>
    </w:p>
    <w:p w14:paraId="5ECAAE91" w14:textId="02B78F9D" w:rsidR="00F23A8F" w:rsidRPr="00150B3B" w:rsidRDefault="009D3D09" w:rsidP="00A67575">
      <w:pPr>
        <w:pStyle w:val="SingleTxtG"/>
      </w:pPr>
      <w:r w:rsidRPr="00150B3B">
        <w:t>22.</w:t>
      </w:r>
      <w:r w:rsidRPr="00150B3B">
        <w:tab/>
      </w:r>
      <w:r w:rsidR="00F23A8F" w:rsidRPr="00150B3B">
        <w:t xml:space="preserve">Además, el Estado parte puede citar esferas que afecten a los niños y que considere </w:t>
      </w:r>
      <w:r w:rsidR="00F23A8F" w:rsidRPr="00150B3B">
        <w:rPr>
          <w:lang w:eastAsia="zh-CN"/>
        </w:rPr>
        <w:t>prioritarias</w:t>
      </w:r>
      <w:r w:rsidR="00F23A8F" w:rsidRPr="00150B3B">
        <w:t xml:space="preserve"> con respecto a la aplicación de la Convención.</w:t>
      </w:r>
    </w:p>
    <w:p w14:paraId="3F7FE382" w14:textId="5F93E2EC" w:rsidR="00D60EF4" w:rsidRDefault="0028282F" w:rsidP="0028282F">
      <w:pPr>
        <w:pStyle w:val="SingleTxtG"/>
        <w:suppressAutoHyphens/>
        <w:spacing w:before="240" w:after="0"/>
        <w:jc w:val="center"/>
        <w:rPr>
          <w:u w:val="single"/>
        </w:rPr>
      </w:pPr>
      <w:r>
        <w:rPr>
          <w:u w:val="single"/>
        </w:rPr>
        <w:tab/>
      </w:r>
      <w:r>
        <w:rPr>
          <w:u w:val="single"/>
        </w:rPr>
        <w:tab/>
      </w:r>
      <w:r>
        <w:rPr>
          <w:u w:val="single"/>
        </w:rPr>
        <w:tab/>
      </w:r>
    </w:p>
    <w:sectPr w:rsidR="00D60EF4" w:rsidSect="00D37AD5">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D1075" w14:textId="77777777" w:rsidR="002D52BB" w:rsidRPr="007C2DEF" w:rsidRDefault="002D52BB" w:rsidP="007C2DEF">
      <w:pPr>
        <w:pStyle w:val="Piedepgina"/>
      </w:pPr>
    </w:p>
  </w:endnote>
  <w:endnote w:type="continuationSeparator" w:id="0">
    <w:p w14:paraId="3084563B" w14:textId="77777777" w:rsidR="002D52BB" w:rsidRPr="007C2DEF" w:rsidRDefault="002D52B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FE38B" w14:textId="0ED584EE" w:rsidR="007C66CF" w:rsidRPr="00D37AD5" w:rsidRDefault="007C66CF" w:rsidP="00D37AD5">
    <w:pPr>
      <w:pStyle w:val="Piedepgina"/>
      <w:tabs>
        <w:tab w:val="right" w:pos="9638"/>
      </w:tabs>
    </w:pPr>
    <w:r w:rsidRPr="00D37AD5">
      <w:rPr>
        <w:b/>
        <w:sz w:val="18"/>
      </w:rPr>
      <w:fldChar w:fldCharType="begin"/>
    </w:r>
    <w:r w:rsidRPr="00D37AD5">
      <w:rPr>
        <w:b/>
        <w:sz w:val="18"/>
      </w:rPr>
      <w:instrText xml:space="preserve"> PAGE  \* MERGEFORMAT </w:instrText>
    </w:r>
    <w:r w:rsidRPr="00D37AD5">
      <w:rPr>
        <w:b/>
        <w:sz w:val="18"/>
      </w:rPr>
      <w:fldChar w:fldCharType="separate"/>
    </w:r>
    <w:r w:rsidR="007B1EDE">
      <w:rPr>
        <w:b/>
        <w:noProof/>
        <w:sz w:val="18"/>
      </w:rPr>
      <w:t>4</w:t>
    </w:r>
    <w:r w:rsidRPr="00D37AD5">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FE38C" w14:textId="6863EBB9" w:rsidR="007C66CF" w:rsidRPr="00D37AD5" w:rsidRDefault="007C66CF" w:rsidP="00D37AD5">
    <w:pPr>
      <w:pStyle w:val="Piedepgina"/>
      <w:tabs>
        <w:tab w:val="right" w:pos="9638"/>
      </w:tabs>
      <w:rPr>
        <w:b/>
        <w:sz w:val="18"/>
      </w:rPr>
    </w:pPr>
    <w:r>
      <w:tab/>
    </w:r>
    <w:r w:rsidRPr="00D37AD5">
      <w:rPr>
        <w:b/>
        <w:sz w:val="18"/>
      </w:rPr>
      <w:fldChar w:fldCharType="begin"/>
    </w:r>
    <w:r w:rsidRPr="00D37AD5">
      <w:rPr>
        <w:b/>
        <w:sz w:val="18"/>
      </w:rPr>
      <w:instrText xml:space="preserve"> PAGE  \* MERGEFORMAT </w:instrText>
    </w:r>
    <w:r w:rsidRPr="00D37AD5">
      <w:rPr>
        <w:b/>
        <w:sz w:val="18"/>
      </w:rPr>
      <w:fldChar w:fldCharType="separate"/>
    </w:r>
    <w:r w:rsidR="007B1EDE">
      <w:rPr>
        <w:b/>
        <w:noProof/>
        <w:sz w:val="18"/>
      </w:rPr>
      <w:t>3</w:t>
    </w:r>
    <w:r w:rsidRPr="00D37A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B87F9" w14:textId="1E4F4D7B" w:rsidR="00207D51" w:rsidRPr="00207D51" w:rsidRDefault="00207D51" w:rsidP="00207D51">
    <w:pPr>
      <w:pStyle w:val="Piedepgina"/>
      <w:spacing w:before="120" w:line="240" w:lineRule="auto"/>
      <w:rPr>
        <w:sz w:val="20"/>
      </w:rPr>
    </w:pPr>
    <w:r>
      <w:rPr>
        <w:sz w:val="20"/>
      </w:rPr>
      <w:t>GE.20-</w:t>
    </w:r>
    <w:proofErr w:type="gramStart"/>
    <w:r>
      <w:rPr>
        <w:sz w:val="20"/>
      </w:rPr>
      <w:t>03921  (</w:t>
    </w:r>
    <w:proofErr w:type="gramEnd"/>
    <w:r>
      <w:rPr>
        <w:sz w:val="20"/>
      </w:rPr>
      <w:t>S)</w:t>
    </w:r>
    <w:r>
      <w:rPr>
        <w:sz w:val="20"/>
      </w:rPr>
      <w:br/>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sz w:val="56"/>
      </w:rPr>
      <w:t></w:t>
    </w:r>
    <w:r w:rsidRPr="00207D51">
      <w:rPr>
        <w:rFonts w:ascii="C39T30Lfz" w:hAnsi="C39T30Lfz"/>
        <w:noProof/>
        <w:sz w:val="56"/>
        <w:lang w:val="fr-CH" w:eastAsia="zh-CN"/>
      </w:rPr>
      <w:drawing>
        <wp:anchor distT="0" distB="0" distL="114300" distR="114300" simplePos="0" relativeHeight="251660288" behindDoc="0" locked="1" layoutInCell="1" allowOverlap="1" wp14:anchorId="635C384E" wp14:editId="63E8F342">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25F4E1B1" wp14:editId="5F4612E2">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C/C/CUB/Q/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UB/Q/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057F7" w14:textId="77777777" w:rsidR="002D52BB" w:rsidRPr="001075E9" w:rsidRDefault="002D52BB" w:rsidP="001075E9">
      <w:pPr>
        <w:tabs>
          <w:tab w:val="right" w:pos="2155"/>
        </w:tabs>
        <w:spacing w:after="80" w:line="240" w:lineRule="auto"/>
        <w:ind w:left="680"/>
        <w:rPr>
          <w:u w:val="single"/>
        </w:rPr>
      </w:pPr>
      <w:r>
        <w:rPr>
          <w:u w:val="single"/>
        </w:rPr>
        <w:tab/>
      </w:r>
    </w:p>
  </w:footnote>
  <w:footnote w:type="continuationSeparator" w:id="0">
    <w:p w14:paraId="06276BC4" w14:textId="77777777" w:rsidR="002D52BB" w:rsidRDefault="002D52B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FE389" w14:textId="30FFB285" w:rsidR="007C66CF" w:rsidRPr="00557E12" w:rsidRDefault="007C66CF">
    <w:pPr>
      <w:pStyle w:val="Encabezado"/>
      <w:rPr>
        <w:lang w:val="en-GB"/>
      </w:rPr>
    </w:pPr>
    <w:r>
      <w:rPr>
        <w:lang w:val="en-GB"/>
      </w:rPr>
      <w:t>CRC/C/CUB/Q/3-6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FE38A" w14:textId="339A2907" w:rsidR="007C66CF" w:rsidRPr="00FD247D" w:rsidRDefault="0056459A" w:rsidP="00D37AD5">
    <w:pPr>
      <w:pStyle w:val="Encabezado"/>
      <w:jc w:val="right"/>
      <w:rPr>
        <w:lang w:val="en-US"/>
      </w:rPr>
    </w:pPr>
    <w:r>
      <w:fldChar w:fldCharType="begin"/>
    </w:r>
    <w:r w:rsidRPr="00FD247D">
      <w:rPr>
        <w:lang w:val="en-US"/>
      </w:rPr>
      <w:instrText xml:space="preserve"> TITLE  \* MERGEFORMAT </w:instrText>
    </w:r>
    <w:r w:rsidR="00FD247D">
      <w:fldChar w:fldCharType="separate"/>
    </w:r>
    <w:r w:rsidR="00B66050">
      <w:rPr>
        <w:lang w:val="en-US"/>
      </w:rPr>
      <w:t>CRC/C/CUB/Q/3-6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3003C" w14:textId="75A1BE4A" w:rsidR="007C66CF" w:rsidRDefault="007C66CF" w:rsidP="00557E12">
    <w:pPr>
      <w:pStyle w:val="Encabezado"/>
      <w:tabs>
        <w:tab w:val="left" w:pos="886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635920"/>
    <w:multiLevelType w:val="hybridMultilevel"/>
    <w:tmpl w:val="E2B6DFD0"/>
    <w:lvl w:ilvl="0" w:tplc="F428250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F240D88"/>
    <w:multiLevelType w:val="hybridMultilevel"/>
    <w:tmpl w:val="AB6600BA"/>
    <w:lvl w:ilvl="0" w:tplc="F4282500">
      <w:start w:val="1"/>
      <w:numFmt w:val="lowerLetter"/>
      <w:lvlText w:val="(%1)"/>
      <w:lvlJc w:val="left"/>
      <w:pPr>
        <w:ind w:left="1854" w:hanging="360"/>
      </w:pPr>
      <w:rPr>
        <w:rFonts w:hint="default"/>
      </w:rPr>
    </w:lvl>
    <w:lvl w:ilvl="1" w:tplc="08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0B23DCB"/>
    <w:multiLevelType w:val="hybridMultilevel"/>
    <w:tmpl w:val="CD96A71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9E4200"/>
    <w:multiLevelType w:val="hybridMultilevel"/>
    <w:tmpl w:val="8D044E12"/>
    <w:lvl w:ilvl="0" w:tplc="F4282500">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23AC41B8"/>
    <w:multiLevelType w:val="hybridMultilevel"/>
    <w:tmpl w:val="E42E5C92"/>
    <w:lvl w:ilvl="0" w:tplc="F428250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4504E4B"/>
    <w:multiLevelType w:val="hybridMultilevel"/>
    <w:tmpl w:val="3BF0B302"/>
    <w:lvl w:ilvl="0" w:tplc="01FC9DE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B934FA3"/>
    <w:multiLevelType w:val="hybridMultilevel"/>
    <w:tmpl w:val="670A59C2"/>
    <w:lvl w:ilvl="0" w:tplc="F4F033D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32BB6975"/>
    <w:multiLevelType w:val="hybridMultilevel"/>
    <w:tmpl w:val="123E24FA"/>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A8503D"/>
    <w:multiLevelType w:val="hybridMultilevel"/>
    <w:tmpl w:val="0F4296F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F0087E"/>
    <w:multiLevelType w:val="hybridMultilevel"/>
    <w:tmpl w:val="0C3A7F1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C46190E"/>
    <w:multiLevelType w:val="hybridMultilevel"/>
    <w:tmpl w:val="B5E49FC8"/>
    <w:lvl w:ilvl="0" w:tplc="F4282500">
      <w:start w:val="1"/>
      <w:numFmt w:val="lowerLetter"/>
      <w:lvlText w:val="(%1)"/>
      <w:lvlJc w:val="left"/>
      <w:pPr>
        <w:ind w:left="1854" w:hanging="360"/>
      </w:pPr>
      <w:rPr>
        <w:rFonts w:hint="default"/>
      </w:rPr>
    </w:lvl>
    <w:lvl w:ilvl="1" w:tplc="08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E58708A"/>
    <w:multiLevelType w:val="hybridMultilevel"/>
    <w:tmpl w:val="FF527964"/>
    <w:lvl w:ilvl="0" w:tplc="6C7E9444">
      <w:start w:val="1"/>
      <w:numFmt w:val="decimal"/>
      <w:lvlText w:val="%1."/>
      <w:lvlJc w:val="left"/>
      <w:pPr>
        <w:ind w:left="1689" w:hanging="555"/>
      </w:pPr>
      <w:rPr>
        <w:rFonts w:hint="default"/>
        <w:b w:val="0"/>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405F2F59"/>
    <w:multiLevelType w:val="hybridMultilevel"/>
    <w:tmpl w:val="4B48719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6CF079E"/>
    <w:multiLevelType w:val="hybridMultilevel"/>
    <w:tmpl w:val="CADE20E4"/>
    <w:lvl w:ilvl="0" w:tplc="F4282500">
      <w:start w:val="1"/>
      <w:numFmt w:val="lowerLetter"/>
      <w:lvlText w:val="(%1)"/>
      <w:lvlJc w:val="left"/>
      <w:pPr>
        <w:ind w:left="2421" w:hanging="360"/>
      </w:pPr>
      <w:rPr>
        <w:rFonts w:hint="default"/>
      </w:rPr>
    </w:lvl>
    <w:lvl w:ilvl="1" w:tplc="08090017">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464719"/>
    <w:multiLevelType w:val="hybridMultilevel"/>
    <w:tmpl w:val="BC0CC86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A9510A"/>
    <w:multiLevelType w:val="hybridMultilevel"/>
    <w:tmpl w:val="872AE792"/>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67665BD"/>
    <w:multiLevelType w:val="hybridMultilevel"/>
    <w:tmpl w:val="9C446908"/>
    <w:lvl w:ilvl="0" w:tplc="0809000F">
      <w:start w:val="1"/>
      <w:numFmt w:val="decimal"/>
      <w:lvlText w:val="%1."/>
      <w:lvlJc w:val="left"/>
      <w:pPr>
        <w:ind w:left="1854" w:hanging="360"/>
      </w:pPr>
    </w:lvl>
    <w:lvl w:ilvl="1" w:tplc="E8C8EAA2">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97B2968"/>
    <w:multiLevelType w:val="hybridMultilevel"/>
    <w:tmpl w:val="7AB26986"/>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2"/>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2"/>
  </w:num>
  <w:num w:numId="18">
    <w:abstractNumId w:val="16"/>
  </w:num>
  <w:num w:numId="19">
    <w:abstractNumId w:val="30"/>
  </w:num>
  <w:num w:numId="20">
    <w:abstractNumId w:val="12"/>
  </w:num>
  <w:num w:numId="21">
    <w:abstractNumId w:val="13"/>
  </w:num>
  <w:num w:numId="22">
    <w:abstractNumId w:val="17"/>
  </w:num>
  <w:num w:numId="23">
    <w:abstractNumId w:val="14"/>
  </w:num>
  <w:num w:numId="24">
    <w:abstractNumId w:val="20"/>
  </w:num>
  <w:num w:numId="25">
    <w:abstractNumId w:val="10"/>
  </w:num>
  <w:num w:numId="26">
    <w:abstractNumId w:val="27"/>
  </w:num>
  <w:num w:numId="27">
    <w:abstractNumId w:val="21"/>
  </w:num>
  <w:num w:numId="28">
    <w:abstractNumId w:val="11"/>
  </w:num>
  <w:num w:numId="29">
    <w:abstractNumId w:val="26"/>
  </w:num>
  <w:num w:numId="30">
    <w:abstractNumId w:val="19"/>
  </w:num>
  <w:num w:numId="31">
    <w:abstractNumId w:val="23"/>
  </w:num>
  <w:num w:numId="32">
    <w:abstractNumId w:val="31"/>
  </w:num>
  <w:num w:numId="3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DF1"/>
    <w:rsid w:val="00002131"/>
    <w:rsid w:val="000114AC"/>
    <w:rsid w:val="00023B74"/>
    <w:rsid w:val="00033EE1"/>
    <w:rsid w:val="00057E56"/>
    <w:rsid w:val="00096E6B"/>
    <w:rsid w:val="000B57E7"/>
    <w:rsid w:val="000F09DF"/>
    <w:rsid w:val="000F139A"/>
    <w:rsid w:val="000F61B2"/>
    <w:rsid w:val="001075E9"/>
    <w:rsid w:val="001256EA"/>
    <w:rsid w:val="00147A45"/>
    <w:rsid w:val="00161852"/>
    <w:rsid w:val="00161D13"/>
    <w:rsid w:val="00176681"/>
    <w:rsid w:val="00180183"/>
    <w:rsid w:val="0018649F"/>
    <w:rsid w:val="00196389"/>
    <w:rsid w:val="001B5FFA"/>
    <w:rsid w:val="001C7A89"/>
    <w:rsid w:val="001D1565"/>
    <w:rsid w:val="001F3678"/>
    <w:rsid w:val="00207D51"/>
    <w:rsid w:val="00220F72"/>
    <w:rsid w:val="00231436"/>
    <w:rsid w:val="00240004"/>
    <w:rsid w:val="00264F9D"/>
    <w:rsid w:val="0028282F"/>
    <w:rsid w:val="002931F6"/>
    <w:rsid w:val="002A2EFC"/>
    <w:rsid w:val="002B12DC"/>
    <w:rsid w:val="002C0E18"/>
    <w:rsid w:val="002D52BB"/>
    <w:rsid w:val="002D5AAC"/>
    <w:rsid w:val="002F4842"/>
    <w:rsid w:val="00301299"/>
    <w:rsid w:val="0031627F"/>
    <w:rsid w:val="00322004"/>
    <w:rsid w:val="003402C2"/>
    <w:rsid w:val="00364DF1"/>
    <w:rsid w:val="00366436"/>
    <w:rsid w:val="00381C24"/>
    <w:rsid w:val="0039552B"/>
    <w:rsid w:val="003958D0"/>
    <w:rsid w:val="003A7086"/>
    <w:rsid w:val="003B00E5"/>
    <w:rsid w:val="003C49A7"/>
    <w:rsid w:val="004043B6"/>
    <w:rsid w:val="00414A16"/>
    <w:rsid w:val="00427F10"/>
    <w:rsid w:val="004457A6"/>
    <w:rsid w:val="00454E07"/>
    <w:rsid w:val="00460A2F"/>
    <w:rsid w:val="004D45DB"/>
    <w:rsid w:val="0050108D"/>
    <w:rsid w:val="00523302"/>
    <w:rsid w:val="00536DF4"/>
    <w:rsid w:val="00557E12"/>
    <w:rsid w:val="0056459A"/>
    <w:rsid w:val="00572E19"/>
    <w:rsid w:val="005826B4"/>
    <w:rsid w:val="005A182D"/>
    <w:rsid w:val="005B7C44"/>
    <w:rsid w:val="005C43E4"/>
    <w:rsid w:val="005D7179"/>
    <w:rsid w:val="005F0B42"/>
    <w:rsid w:val="005F2AD1"/>
    <w:rsid w:val="00611CA8"/>
    <w:rsid w:val="00617AE3"/>
    <w:rsid w:val="00632B85"/>
    <w:rsid w:val="00656A3B"/>
    <w:rsid w:val="00694D64"/>
    <w:rsid w:val="006B3A76"/>
    <w:rsid w:val="006F35EE"/>
    <w:rsid w:val="006F7B0F"/>
    <w:rsid w:val="007021FF"/>
    <w:rsid w:val="0071527C"/>
    <w:rsid w:val="0075305C"/>
    <w:rsid w:val="00757357"/>
    <w:rsid w:val="007639C1"/>
    <w:rsid w:val="007944DF"/>
    <w:rsid w:val="007A059A"/>
    <w:rsid w:val="007B1EDE"/>
    <w:rsid w:val="007C2DEF"/>
    <w:rsid w:val="007C66CF"/>
    <w:rsid w:val="007D0A1F"/>
    <w:rsid w:val="007D431B"/>
    <w:rsid w:val="007E16A7"/>
    <w:rsid w:val="007F3812"/>
    <w:rsid w:val="007F4281"/>
    <w:rsid w:val="00801CE9"/>
    <w:rsid w:val="008136D8"/>
    <w:rsid w:val="00834B71"/>
    <w:rsid w:val="00835BC0"/>
    <w:rsid w:val="0086445C"/>
    <w:rsid w:val="00867322"/>
    <w:rsid w:val="008675EF"/>
    <w:rsid w:val="0088106E"/>
    <w:rsid w:val="00891DC8"/>
    <w:rsid w:val="008A08D7"/>
    <w:rsid w:val="008A3EA3"/>
    <w:rsid w:val="008C2B1A"/>
    <w:rsid w:val="008D625E"/>
    <w:rsid w:val="008E1429"/>
    <w:rsid w:val="009047A8"/>
    <w:rsid w:val="00906890"/>
    <w:rsid w:val="0092463D"/>
    <w:rsid w:val="009258E6"/>
    <w:rsid w:val="00932B0D"/>
    <w:rsid w:val="0094024D"/>
    <w:rsid w:val="00945724"/>
    <w:rsid w:val="00951972"/>
    <w:rsid w:val="009A2025"/>
    <w:rsid w:val="009C646E"/>
    <w:rsid w:val="009D3D09"/>
    <w:rsid w:val="009E1414"/>
    <w:rsid w:val="009F6139"/>
    <w:rsid w:val="00A43957"/>
    <w:rsid w:val="00A467A4"/>
    <w:rsid w:val="00A67575"/>
    <w:rsid w:val="00A917B3"/>
    <w:rsid w:val="00A97C80"/>
    <w:rsid w:val="00AB4B51"/>
    <w:rsid w:val="00AB645E"/>
    <w:rsid w:val="00AC1C04"/>
    <w:rsid w:val="00B10CC7"/>
    <w:rsid w:val="00B16DE4"/>
    <w:rsid w:val="00B62458"/>
    <w:rsid w:val="00B66050"/>
    <w:rsid w:val="00B85DB5"/>
    <w:rsid w:val="00B8687E"/>
    <w:rsid w:val="00BD22FA"/>
    <w:rsid w:val="00BD33EE"/>
    <w:rsid w:val="00BF3D74"/>
    <w:rsid w:val="00C242D3"/>
    <w:rsid w:val="00C5166D"/>
    <w:rsid w:val="00C60F0C"/>
    <w:rsid w:val="00C67843"/>
    <w:rsid w:val="00C805C9"/>
    <w:rsid w:val="00C9289A"/>
    <w:rsid w:val="00CA1679"/>
    <w:rsid w:val="00CE5031"/>
    <w:rsid w:val="00D15EAE"/>
    <w:rsid w:val="00D218AF"/>
    <w:rsid w:val="00D25538"/>
    <w:rsid w:val="00D255AD"/>
    <w:rsid w:val="00D318C7"/>
    <w:rsid w:val="00D33D63"/>
    <w:rsid w:val="00D37AD5"/>
    <w:rsid w:val="00D60EF4"/>
    <w:rsid w:val="00D83653"/>
    <w:rsid w:val="00D90138"/>
    <w:rsid w:val="00DC1B7A"/>
    <w:rsid w:val="00DD299D"/>
    <w:rsid w:val="00DF63E3"/>
    <w:rsid w:val="00E05F6A"/>
    <w:rsid w:val="00E23796"/>
    <w:rsid w:val="00E65FAB"/>
    <w:rsid w:val="00E6785C"/>
    <w:rsid w:val="00E73F76"/>
    <w:rsid w:val="00E743C9"/>
    <w:rsid w:val="00E822B8"/>
    <w:rsid w:val="00E859D6"/>
    <w:rsid w:val="00EE2457"/>
    <w:rsid w:val="00EE77E8"/>
    <w:rsid w:val="00EF1360"/>
    <w:rsid w:val="00EF3220"/>
    <w:rsid w:val="00F1745C"/>
    <w:rsid w:val="00F23A8F"/>
    <w:rsid w:val="00F23FB6"/>
    <w:rsid w:val="00F309E7"/>
    <w:rsid w:val="00F71415"/>
    <w:rsid w:val="00F80811"/>
    <w:rsid w:val="00F94155"/>
    <w:rsid w:val="00FA13C8"/>
    <w:rsid w:val="00FA3077"/>
    <w:rsid w:val="00FA6709"/>
    <w:rsid w:val="00FB2D3D"/>
    <w:rsid w:val="00FD247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F7FE351"/>
  <w15:docId w15:val="{8DDE832A-7C5E-41FB-B8A5-95479FB3A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styleId="Prrafodelista">
    <w:name w:val="List Paragraph"/>
    <w:basedOn w:val="Normal"/>
    <w:uiPriority w:val="34"/>
    <w:rsid w:val="00557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347174">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660110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dcb7a1a48e72744e99e98065b1c22b0e">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C0A04-1D37-4D00-85A5-DA9E33BDD2E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8F3EA71-1A73-4500-8B64-F458F5ED1CCD}">
  <ds:schemaRefs>
    <ds:schemaRef ds:uri="http://schemas.microsoft.com/sharepoint/v3/contenttype/forms"/>
  </ds:schemaRefs>
</ds:datastoreItem>
</file>

<file path=customXml/itemProps3.xml><?xml version="1.0" encoding="utf-8"?>
<ds:datastoreItem xmlns:ds="http://schemas.openxmlformats.org/officeDocument/2006/customXml" ds:itemID="{BAA25F08-BCE4-428B-9866-B7F567C0D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Pages>
  <Words>1673</Words>
  <Characters>9221</Characters>
  <Application>Microsoft Office Word</Application>
  <DocSecurity>0</DocSecurity>
  <Lines>167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CRC/C/CUB/Q/3-6</vt:lpstr>
      <vt:lpstr/>
    </vt:vector>
  </TitlesOfParts>
  <Company>OHCHR</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CRC/C/CUB/Q/3-6</dc:title>
  <dc:subject/>
  <dc:creator>Angel ANGEL MORENO TORRES</dc:creator>
  <cp:keywords/>
  <dc:description/>
  <cp:lastModifiedBy>Angel ANGEL MORENO TORRES</cp:lastModifiedBy>
  <cp:revision>3</cp:revision>
  <cp:lastPrinted>2020-03-13T09:43:00Z</cp:lastPrinted>
  <dcterms:created xsi:type="dcterms:W3CDTF">2020-03-13T09:43:00Z</dcterms:created>
  <dcterms:modified xsi:type="dcterms:W3CDTF">2020-03-13T09:44:00Z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