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0E0E9E" w:rsidP="000E0E9E">
            <w:pPr>
              <w:bidi w:val="0"/>
              <w:spacing w:after="20"/>
              <w:jc w:val="left"/>
              <w:rPr>
                <w:szCs w:val="20"/>
              </w:rPr>
            </w:pPr>
            <w:r w:rsidRPr="000E0E9E">
              <w:rPr>
                <w:sz w:val="40"/>
                <w:szCs w:val="20"/>
              </w:rPr>
              <w:t>CRC</w:t>
            </w:r>
            <w:r>
              <w:rPr>
                <w:szCs w:val="20"/>
              </w:rPr>
              <w:t>/C/GC/15</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0E0E9E" w:rsidRDefault="000E0E9E" w:rsidP="000E0E9E">
            <w:pPr>
              <w:bidi w:val="0"/>
              <w:spacing w:before="240"/>
              <w:jc w:val="left"/>
            </w:pPr>
            <w:r>
              <w:t>Distr.: General</w:t>
            </w:r>
          </w:p>
          <w:p w:rsidR="000E0E9E" w:rsidRDefault="000E0E9E" w:rsidP="000E0E9E">
            <w:pPr>
              <w:bidi w:val="0"/>
              <w:jc w:val="left"/>
            </w:pPr>
            <w:r>
              <w:t>17 April 2013</w:t>
            </w:r>
          </w:p>
          <w:p w:rsidR="000E0E9E" w:rsidRDefault="000E0E9E" w:rsidP="000E0E9E">
            <w:pPr>
              <w:bidi w:val="0"/>
              <w:jc w:val="left"/>
            </w:pPr>
            <w:r>
              <w:t>Arabic</w:t>
            </w:r>
          </w:p>
          <w:p w:rsidR="00257225" w:rsidRPr="008B4BC6" w:rsidRDefault="000E0E9E" w:rsidP="000E0E9E">
            <w:pPr>
              <w:bidi w:val="0"/>
              <w:jc w:val="left"/>
            </w:pPr>
            <w:r>
              <w:t>Original: English</w:t>
            </w:r>
          </w:p>
        </w:tc>
      </w:tr>
    </w:tbl>
    <w:p w:rsidR="000E0E9E" w:rsidRPr="000E0E9E" w:rsidRDefault="000E0E9E" w:rsidP="000E0E9E">
      <w:pPr>
        <w:pStyle w:val="SingleTxtGA"/>
        <w:spacing w:before="120" w:after="0"/>
        <w:ind w:left="0" w:right="0"/>
        <w:rPr>
          <w:rFonts w:hint="cs"/>
          <w:b/>
          <w:bCs/>
          <w:kern w:val="16"/>
          <w:sz w:val="30"/>
          <w:szCs w:val="36"/>
          <w:rtl/>
        </w:rPr>
      </w:pPr>
      <w:r>
        <w:rPr>
          <w:rFonts w:hint="cs"/>
          <w:b/>
          <w:bCs/>
          <w:kern w:val="16"/>
          <w:sz w:val="30"/>
          <w:szCs w:val="36"/>
          <w:rtl/>
        </w:rPr>
        <w:t>لجنة حقوق الطفل</w:t>
      </w:r>
    </w:p>
    <w:p w:rsidR="000E0E9E" w:rsidRPr="000E0E9E" w:rsidRDefault="000E0E9E" w:rsidP="00F255FF">
      <w:pPr>
        <w:pStyle w:val="HMGA"/>
        <w:spacing w:before="720"/>
        <w:rPr>
          <w:rFonts w:hint="cs"/>
          <w:kern w:val="16"/>
          <w:sz w:val="32"/>
          <w:szCs w:val="32"/>
          <w:rtl/>
        </w:rPr>
      </w:pPr>
      <w:r>
        <w:rPr>
          <w:rFonts w:hint="cs"/>
          <w:kern w:val="16"/>
          <w:rtl/>
        </w:rPr>
        <w:tab/>
      </w:r>
      <w:r>
        <w:rPr>
          <w:rFonts w:hint="cs"/>
          <w:kern w:val="16"/>
          <w:rtl/>
        </w:rPr>
        <w:tab/>
      </w:r>
      <w:r w:rsidRPr="000E0E9E">
        <w:rPr>
          <w:rFonts w:hint="cs"/>
          <w:kern w:val="16"/>
          <w:rtl/>
        </w:rPr>
        <w:t>التعليق العام رقم 15(2013) بشأن حق الطفل في التمتع بأعلى مستوى صحي يمكن بلوغه (المادة 24)</w:t>
      </w:r>
      <w:r w:rsidRPr="000E0E9E">
        <w:rPr>
          <w:rStyle w:val="FootnoteReference"/>
          <w:sz w:val="20"/>
          <w:vertAlign w:val="baseline"/>
          <w:rtl/>
        </w:rPr>
        <w:footnoteReference w:customMarkFollows="1" w:id="1"/>
        <w:t>*</w:t>
      </w:r>
    </w:p>
    <w:p w:rsidR="000E0E9E" w:rsidRPr="00982D8B" w:rsidRDefault="000E0E9E">
      <w:pPr>
        <w:spacing w:line="360" w:lineRule="exact"/>
        <w:rPr>
          <w:rFonts w:hint="cs"/>
          <w:sz w:val="36"/>
          <w:szCs w:val="36"/>
          <w:rtl/>
        </w:rPr>
      </w:pPr>
      <w:r>
        <w:rPr>
          <w:b/>
          <w:bCs/>
          <w:spacing w:val="6"/>
          <w:kern w:val="16"/>
          <w:sz w:val="32"/>
          <w:szCs w:val="32"/>
          <w:rtl/>
        </w:rPr>
        <w:br w:type="page"/>
      </w:r>
      <w:r>
        <w:rPr>
          <w:rFonts w:hint="cs"/>
          <w:sz w:val="36"/>
          <w:szCs w:val="36"/>
          <w:rtl/>
        </w:rPr>
        <w:t>المحتويات</w:t>
      </w:r>
    </w:p>
    <w:p w:rsidR="000E0E9E" w:rsidRPr="00E64ED3" w:rsidRDefault="000E0E9E">
      <w:pPr>
        <w:tabs>
          <w:tab w:val="left" w:pos="7917"/>
          <w:tab w:val="right" w:pos="9638"/>
        </w:tabs>
        <w:spacing w:before="120" w:after="120" w:line="24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0E0E9E" w:rsidRPr="00C90CE3" w:rsidRDefault="000E0E9E" w:rsidP="00C90CE3">
      <w:pPr>
        <w:tabs>
          <w:tab w:val="right" w:pos="1021"/>
          <w:tab w:val="left" w:pos="1077"/>
          <w:tab w:val="left" w:pos="1525"/>
          <w:tab w:val="left" w:leader="dot" w:pos="7469"/>
          <w:tab w:val="left" w:pos="7972"/>
          <w:tab w:val="right" w:pos="9638"/>
        </w:tabs>
        <w:spacing w:after="120" w:line="360" w:lineRule="exact"/>
        <w:rPr>
          <w:rFonts w:hint="cs"/>
          <w:sz w:val="28"/>
          <w:szCs w:val="28"/>
          <w:rtl/>
          <w:lang w:val="fr-CH"/>
        </w:rPr>
      </w:pPr>
      <w:r w:rsidRPr="00C90CE3">
        <w:rPr>
          <w:rFonts w:hint="cs"/>
          <w:sz w:val="28"/>
          <w:szCs w:val="28"/>
          <w:rtl/>
          <w:lang w:val="fr-CH"/>
        </w:rPr>
        <w:tab/>
        <w:t>أولاً</w:t>
      </w:r>
      <w:r w:rsidRPr="00C90CE3">
        <w:rPr>
          <w:rFonts w:hint="cs"/>
          <w:sz w:val="28"/>
          <w:szCs w:val="28"/>
          <w:rtl/>
          <w:lang w:val="fr-CH"/>
        </w:rPr>
        <w:tab/>
        <w:t>-</w:t>
      </w:r>
      <w:r w:rsidRPr="00C90CE3">
        <w:rPr>
          <w:rFonts w:hint="cs"/>
          <w:sz w:val="28"/>
          <w:szCs w:val="28"/>
          <w:rtl/>
          <w:lang w:val="fr-CH"/>
        </w:rPr>
        <w:tab/>
      </w:r>
      <w:r w:rsidR="00760B6A" w:rsidRPr="00C90CE3">
        <w:rPr>
          <w:rFonts w:hint="cs"/>
          <w:sz w:val="28"/>
          <w:szCs w:val="28"/>
          <w:rtl/>
          <w:lang w:val="fr-CH"/>
        </w:rPr>
        <w:t>مقدمة</w:t>
      </w:r>
      <w:r w:rsidRPr="00C90CE3">
        <w:rPr>
          <w:rFonts w:hint="cs"/>
          <w:sz w:val="28"/>
          <w:szCs w:val="28"/>
          <w:rtl/>
          <w:lang w:val="fr-CH"/>
        </w:rPr>
        <w:tab/>
      </w:r>
      <w:r w:rsidRPr="00C90CE3">
        <w:rPr>
          <w:rFonts w:hint="cs"/>
          <w:sz w:val="28"/>
          <w:szCs w:val="28"/>
          <w:rtl/>
          <w:lang w:val="fr-CH"/>
        </w:rPr>
        <w:tab/>
        <w:t>1-</w:t>
      </w:r>
      <w:r w:rsidR="00760B6A" w:rsidRPr="00C90CE3">
        <w:rPr>
          <w:rFonts w:hint="cs"/>
          <w:sz w:val="28"/>
          <w:szCs w:val="28"/>
          <w:rtl/>
          <w:lang w:val="fr-CH"/>
        </w:rPr>
        <w:t>6</w:t>
      </w:r>
      <w:r w:rsidRPr="00C90CE3">
        <w:rPr>
          <w:rFonts w:hint="cs"/>
          <w:sz w:val="28"/>
          <w:szCs w:val="28"/>
          <w:rtl/>
          <w:lang w:val="fr-CH"/>
        </w:rPr>
        <w:tab/>
      </w:r>
      <w:r w:rsidR="00760B6A" w:rsidRPr="00C90CE3">
        <w:rPr>
          <w:rFonts w:hint="cs"/>
          <w:sz w:val="28"/>
          <w:szCs w:val="28"/>
          <w:rtl/>
          <w:lang w:val="fr-CH"/>
        </w:rPr>
        <w:t>3</w:t>
      </w:r>
    </w:p>
    <w:p w:rsidR="00760B6A" w:rsidRPr="00C90CE3" w:rsidRDefault="00760B6A" w:rsidP="00760B6A">
      <w:pPr>
        <w:tabs>
          <w:tab w:val="right" w:pos="1021"/>
          <w:tab w:val="left" w:pos="1077"/>
          <w:tab w:val="left" w:pos="1525"/>
          <w:tab w:val="left" w:leader="dot" w:pos="7469"/>
          <w:tab w:val="left" w:pos="7972"/>
          <w:tab w:val="right" w:pos="9638"/>
        </w:tabs>
        <w:spacing w:line="360" w:lineRule="exact"/>
        <w:rPr>
          <w:rFonts w:hint="cs"/>
          <w:sz w:val="28"/>
          <w:szCs w:val="28"/>
          <w:rtl/>
          <w:lang w:val="fr-CH"/>
        </w:rPr>
      </w:pPr>
      <w:r w:rsidRPr="00C90CE3">
        <w:rPr>
          <w:rFonts w:hint="cs"/>
          <w:sz w:val="28"/>
          <w:szCs w:val="28"/>
          <w:rtl/>
          <w:lang w:val="fr-CH"/>
        </w:rPr>
        <w:tab/>
        <w:t>ثانياً</w:t>
      </w:r>
      <w:r w:rsidRPr="00C90CE3">
        <w:rPr>
          <w:rFonts w:hint="cs"/>
          <w:sz w:val="28"/>
          <w:szCs w:val="28"/>
          <w:rtl/>
          <w:lang w:val="fr-CH"/>
        </w:rPr>
        <w:tab/>
        <w:t>-</w:t>
      </w:r>
      <w:r w:rsidRPr="00C90CE3">
        <w:rPr>
          <w:rFonts w:hint="cs"/>
          <w:sz w:val="28"/>
          <w:szCs w:val="28"/>
          <w:rtl/>
          <w:lang w:val="fr-CH"/>
        </w:rPr>
        <w:tab/>
      </w:r>
      <w:r w:rsidRPr="00C90CE3">
        <w:rPr>
          <w:rFonts w:hint="cs"/>
          <w:kern w:val="16"/>
          <w:sz w:val="28"/>
          <w:szCs w:val="28"/>
          <w:rtl/>
        </w:rPr>
        <w:t>مبادئ ومنطلقات لإعمال حق الطفل في الصحة</w:t>
      </w:r>
      <w:r w:rsidRPr="00C90CE3">
        <w:rPr>
          <w:rFonts w:hint="cs"/>
          <w:sz w:val="28"/>
          <w:szCs w:val="28"/>
          <w:rtl/>
          <w:lang w:val="fr-CH"/>
        </w:rPr>
        <w:tab/>
      </w:r>
      <w:r w:rsidRPr="00C90CE3">
        <w:rPr>
          <w:rFonts w:hint="cs"/>
          <w:sz w:val="28"/>
          <w:szCs w:val="28"/>
          <w:rtl/>
          <w:lang w:val="fr-CH"/>
        </w:rPr>
        <w:tab/>
        <w:t>7-22</w:t>
      </w:r>
      <w:r w:rsidRPr="00C90CE3">
        <w:rPr>
          <w:rFonts w:hint="cs"/>
          <w:sz w:val="28"/>
          <w:szCs w:val="28"/>
          <w:rtl/>
          <w:lang w:val="fr-CH"/>
        </w:rPr>
        <w:tab/>
        <w:t>5</w:t>
      </w:r>
    </w:p>
    <w:p w:rsidR="00760B6A" w:rsidRPr="00C90CE3" w:rsidRDefault="000E0E9E" w:rsidP="00760B6A">
      <w:pPr>
        <w:tabs>
          <w:tab w:val="right" w:pos="1021"/>
          <w:tab w:val="left" w:pos="1077"/>
          <w:tab w:val="left" w:pos="1525"/>
          <w:tab w:val="left" w:pos="1842"/>
          <w:tab w:val="left" w:pos="2206"/>
          <w:tab w:val="left" w:leader="dot" w:pos="7469"/>
          <w:tab w:val="left" w:pos="7972"/>
          <w:tab w:val="right" w:pos="9638"/>
        </w:tabs>
        <w:spacing w:line="360" w:lineRule="exact"/>
        <w:rPr>
          <w:rFonts w:hint="cs"/>
          <w:kern w:val="16"/>
          <w:sz w:val="28"/>
          <w:szCs w:val="28"/>
          <w:rtl/>
        </w:rPr>
      </w:pPr>
      <w:r w:rsidRPr="00C90CE3">
        <w:rPr>
          <w:rFonts w:hint="cs"/>
          <w:sz w:val="28"/>
          <w:szCs w:val="28"/>
          <w:rtl/>
          <w:lang w:val="fr-CH"/>
        </w:rPr>
        <w:tab/>
      </w:r>
      <w:r w:rsidRPr="00C90CE3">
        <w:rPr>
          <w:rFonts w:hint="cs"/>
          <w:sz w:val="28"/>
          <w:szCs w:val="28"/>
          <w:rtl/>
          <w:lang w:val="fr-CH"/>
        </w:rPr>
        <w:tab/>
      </w:r>
      <w:r w:rsidRPr="00C90CE3">
        <w:rPr>
          <w:rFonts w:hint="cs"/>
          <w:sz w:val="28"/>
          <w:szCs w:val="28"/>
          <w:rtl/>
          <w:lang w:val="fr-CH"/>
        </w:rPr>
        <w:tab/>
        <w:t>ألف</w:t>
      </w:r>
      <w:r w:rsidRPr="00C90CE3">
        <w:rPr>
          <w:rFonts w:hint="cs"/>
          <w:sz w:val="28"/>
          <w:szCs w:val="28"/>
          <w:rtl/>
          <w:lang w:val="fr-CH"/>
        </w:rPr>
        <w:tab/>
        <w:t>-</w:t>
      </w:r>
      <w:r w:rsidRPr="00C90CE3">
        <w:rPr>
          <w:rFonts w:hint="cs"/>
          <w:sz w:val="28"/>
          <w:szCs w:val="28"/>
          <w:rtl/>
          <w:lang w:val="fr-CH"/>
        </w:rPr>
        <w:tab/>
      </w:r>
      <w:r w:rsidR="00760B6A" w:rsidRPr="00C90CE3">
        <w:rPr>
          <w:rFonts w:hint="cs"/>
          <w:kern w:val="16"/>
          <w:sz w:val="28"/>
          <w:szCs w:val="28"/>
          <w:rtl/>
        </w:rPr>
        <w:t>ترابط حقوق الطفل وعدم قابليتها للتجزئة</w:t>
      </w:r>
      <w:r w:rsidR="00760B6A" w:rsidRPr="00C90CE3">
        <w:rPr>
          <w:rFonts w:hint="cs"/>
          <w:kern w:val="16"/>
          <w:sz w:val="28"/>
          <w:szCs w:val="28"/>
          <w:rtl/>
        </w:rPr>
        <w:tab/>
      </w:r>
      <w:r w:rsidR="00760B6A" w:rsidRPr="00C90CE3">
        <w:rPr>
          <w:rFonts w:hint="cs"/>
          <w:kern w:val="16"/>
          <w:sz w:val="28"/>
          <w:szCs w:val="28"/>
          <w:rtl/>
        </w:rPr>
        <w:tab/>
        <w:t>7</w:t>
      </w:r>
      <w:r w:rsidR="00760B6A" w:rsidRPr="00C90CE3">
        <w:rPr>
          <w:rFonts w:hint="cs"/>
          <w:kern w:val="16"/>
          <w:sz w:val="28"/>
          <w:szCs w:val="28"/>
          <w:rtl/>
        </w:rPr>
        <w:tab/>
        <w:t>5</w:t>
      </w:r>
    </w:p>
    <w:p w:rsidR="00760B6A" w:rsidRPr="00C90CE3" w:rsidRDefault="00760B6A" w:rsidP="00760B6A">
      <w:pPr>
        <w:tabs>
          <w:tab w:val="right" w:pos="1021"/>
          <w:tab w:val="left" w:pos="1077"/>
          <w:tab w:val="left" w:pos="1525"/>
          <w:tab w:val="left" w:pos="1842"/>
          <w:tab w:val="left" w:pos="2206"/>
          <w:tab w:val="left" w:leader="dot" w:pos="7469"/>
          <w:tab w:val="left" w:pos="7972"/>
          <w:tab w:val="right" w:pos="9638"/>
        </w:tabs>
        <w:spacing w:line="360" w:lineRule="exact"/>
        <w:rPr>
          <w:rFonts w:hint="cs"/>
          <w:sz w:val="28"/>
          <w:szCs w:val="28"/>
          <w:rtl/>
          <w:lang w:val="fr-CH"/>
        </w:rPr>
      </w:pPr>
      <w:r w:rsidRPr="00C90CE3">
        <w:rPr>
          <w:rFonts w:hint="cs"/>
          <w:kern w:val="16"/>
          <w:sz w:val="28"/>
          <w:szCs w:val="28"/>
          <w:rtl/>
        </w:rPr>
        <w:tab/>
      </w:r>
      <w:r w:rsidRPr="00C90CE3">
        <w:rPr>
          <w:rFonts w:hint="cs"/>
          <w:kern w:val="16"/>
          <w:sz w:val="28"/>
          <w:szCs w:val="28"/>
          <w:rtl/>
        </w:rPr>
        <w:tab/>
      </w:r>
      <w:r w:rsidRPr="00C90CE3">
        <w:rPr>
          <w:rFonts w:hint="cs"/>
          <w:kern w:val="16"/>
          <w:sz w:val="28"/>
          <w:szCs w:val="28"/>
          <w:rtl/>
        </w:rPr>
        <w:tab/>
        <w:t>باء</w:t>
      </w:r>
      <w:r w:rsidRPr="00C90CE3">
        <w:rPr>
          <w:rFonts w:hint="cs"/>
          <w:kern w:val="16"/>
          <w:sz w:val="28"/>
          <w:szCs w:val="28"/>
          <w:rtl/>
        </w:rPr>
        <w:tab/>
        <w:t>-</w:t>
      </w:r>
      <w:r w:rsidRPr="00C90CE3">
        <w:rPr>
          <w:rFonts w:hint="cs"/>
          <w:kern w:val="16"/>
          <w:sz w:val="28"/>
          <w:szCs w:val="28"/>
          <w:rtl/>
        </w:rPr>
        <w:tab/>
        <w:t>الحق في عدم التعرُّض للتمييز</w:t>
      </w:r>
      <w:r w:rsidRPr="00C90CE3">
        <w:rPr>
          <w:rFonts w:hint="cs"/>
          <w:sz w:val="28"/>
          <w:szCs w:val="28"/>
          <w:rtl/>
          <w:lang w:val="fr-CH"/>
        </w:rPr>
        <w:tab/>
      </w:r>
      <w:r w:rsidRPr="00C90CE3">
        <w:rPr>
          <w:rFonts w:hint="cs"/>
          <w:sz w:val="28"/>
          <w:szCs w:val="28"/>
          <w:rtl/>
          <w:lang w:val="fr-CH"/>
        </w:rPr>
        <w:tab/>
        <w:t>8-11</w:t>
      </w:r>
      <w:r w:rsidRPr="00C90CE3">
        <w:rPr>
          <w:rFonts w:hint="cs"/>
          <w:sz w:val="28"/>
          <w:szCs w:val="28"/>
          <w:rtl/>
          <w:lang w:val="fr-CH"/>
        </w:rPr>
        <w:tab/>
        <w:t>5</w:t>
      </w:r>
    </w:p>
    <w:p w:rsidR="00760B6A" w:rsidRPr="00C90CE3" w:rsidRDefault="00760B6A" w:rsidP="00760B6A">
      <w:pPr>
        <w:tabs>
          <w:tab w:val="right" w:pos="1021"/>
          <w:tab w:val="left" w:pos="1077"/>
          <w:tab w:val="left" w:pos="1525"/>
          <w:tab w:val="left" w:pos="1842"/>
          <w:tab w:val="left" w:pos="2206"/>
          <w:tab w:val="left" w:leader="dot" w:pos="7469"/>
          <w:tab w:val="left" w:pos="7972"/>
          <w:tab w:val="right" w:pos="9638"/>
        </w:tabs>
        <w:spacing w:line="360" w:lineRule="exact"/>
        <w:rPr>
          <w:rFonts w:hint="cs"/>
          <w:sz w:val="28"/>
          <w:szCs w:val="28"/>
          <w:rtl/>
          <w:lang w:val="fr-CH"/>
        </w:rPr>
      </w:pPr>
      <w:r w:rsidRPr="00C90CE3">
        <w:rPr>
          <w:rFonts w:hint="cs"/>
          <w:sz w:val="28"/>
          <w:szCs w:val="28"/>
          <w:rtl/>
          <w:lang w:val="fr-CH"/>
        </w:rPr>
        <w:tab/>
      </w:r>
      <w:r w:rsidRPr="00C90CE3">
        <w:rPr>
          <w:rFonts w:hint="cs"/>
          <w:sz w:val="28"/>
          <w:szCs w:val="28"/>
          <w:rtl/>
          <w:lang w:val="fr-CH"/>
        </w:rPr>
        <w:tab/>
      </w:r>
      <w:r w:rsidRPr="00C90CE3">
        <w:rPr>
          <w:rFonts w:hint="cs"/>
          <w:sz w:val="28"/>
          <w:szCs w:val="28"/>
          <w:rtl/>
          <w:lang w:val="fr-CH"/>
        </w:rPr>
        <w:tab/>
        <w:t>جيم</w:t>
      </w:r>
      <w:r w:rsidRPr="00C90CE3">
        <w:rPr>
          <w:rFonts w:hint="cs"/>
          <w:sz w:val="28"/>
          <w:szCs w:val="28"/>
          <w:rtl/>
          <w:lang w:val="fr-CH"/>
        </w:rPr>
        <w:tab/>
        <w:t>-</w:t>
      </w:r>
      <w:r w:rsidRPr="00C90CE3">
        <w:rPr>
          <w:rFonts w:hint="cs"/>
          <w:sz w:val="28"/>
          <w:szCs w:val="28"/>
          <w:rtl/>
          <w:lang w:val="fr-CH"/>
        </w:rPr>
        <w:tab/>
      </w:r>
      <w:r w:rsidRPr="00C90CE3">
        <w:rPr>
          <w:rFonts w:hint="cs"/>
          <w:kern w:val="16"/>
          <w:sz w:val="28"/>
          <w:szCs w:val="28"/>
          <w:rtl/>
        </w:rPr>
        <w:t>مصالح الطفل الفضلى</w:t>
      </w:r>
      <w:r w:rsidRPr="00C90CE3">
        <w:rPr>
          <w:rFonts w:hint="cs"/>
          <w:sz w:val="28"/>
          <w:szCs w:val="28"/>
          <w:rtl/>
          <w:lang w:val="fr-CH"/>
        </w:rPr>
        <w:tab/>
      </w:r>
      <w:r w:rsidRPr="00C90CE3">
        <w:rPr>
          <w:rFonts w:hint="cs"/>
          <w:sz w:val="28"/>
          <w:szCs w:val="28"/>
          <w:rtl/>
          <w:lang w:val="fr-CH"/>
        </w:rPr>
        <w:tab/>
        <w:t>12-15</w:t>
      </w:r>
      <w:r w:rsidRPr="00C90CE3">
        <w:rPr>
          <w:rFonts w:hint="cs"/>
          <w:sz w:val="28"/>
          <w:szCs w:val="28"/>
          <w:rtl/>
          <w:lang w:val="fr-CH"/>
        </w:rPr>
        <w:tab/>
        <w:t>6</w:t>
      </w:r>
    </w:p>
    <w:p w:rsidR="00760B6A" w:rsidRPr="00C90CE3" w:rsidRDefault="00760B6A" w:rsidP="00760B6A">
      <w:pPr>
        <w:tabs>
          <w:tab w:val="right" w:pos="1021"/>
          <w:tab w:val="left" w:pos="1077"/>
          <w:tab w:val="left" w:pos="1525"/>
          <w:tab w:val="left" w:pos="1842"/>
          <w:tab w:val="left" w:pos="2206"/>
          <w:tab w:val="left" w:leader="dot" w:pos="7469"/>
          <w:tab w:val="left" w:pos="7972"/>
          <w:tab w:val="right" w:pos="9638"/>
        </w:tabs>
        <w:spacing w:line="360" w:lineRule="exact"/>
        <w:rPr>
          <w:rFonts w:hint="cs"/>
          <w:sz w:val="28"/>
          <w:szCs w:val="28"/>
          <w:rtl/>
          <w:lang w:val="fr-CH"/>
        </w:rPr>
      </w:pPr>
      <w:r w:rsidRPr="00C90CE3">
        <w:rPr>
          <w:rFonts w:hint="cs"/>
          <w:sz w:val="28"/>
          <w:szCs w:val="28"/>
          <w:rtl/>
          <w:lang w:val="fr-CH"/>
        </w:rPr>
        <w:tab/>
      </w:r>
      <w:r w:rsidRPr="00C90CE3">
        <w:rPr>
          <w:rFonts w:hint="cs"/>
          <w:sz w:val="28"/>
          <w:szCs w:val="28"/>
          <w:rtl/>
          <w:lang w:val="fr-CH"/>
        </w:rPr>
        <w:tab/>
      </w:r>
      <w:r w:rsidRPr="00C90CE3">
        <w:rPr>
          <w:rFonts w:hint="cs"/>
          <w:sz w:val="28"/>
          <w:szCs w:val="28"/>
          <w:rtl/>
          <w:lang w:val="fr-CH"/>
        </w:rPr>
        <w:tab/>
        <w:t>دال</w:t>
      </w:r>
      <w:r w:rsidRPr="00C90CE3">
        <w:rPr>
          <w:rFonts w:hint="cs"/>
          <w:sz w:val="28"/>
          <w:szCs w:val="28"/>
          <w:rtl/>
          <w:lang w:val="fr-CH"/>
        </w:rPr>
        <w:tab/>
        <w:t>-</w:t>
      </w:r>
      <w:r w:rsidRPr="00C90CE3">
        <w:rPr>
          <w:rFonts w:hint="cs"/>
          <w:sz w:val="28"/>
          <w:szCs w:val="28"/>
          <w:rtl/>
          <w:lang w:val="fr-CH"/>
        </w:rPr>
        <w:tab/>
      </w:r>
      <w:r w:rsidRPr="00C90CE3">
        <w:rPr>
          <w:rFonts w:hint="cs"/>
          <w:kern w:val="16"/>
          <w:sz w:val="28"/>
          <w:szCs w:val="28"/>
          <w:rtl/>
        </w:rPr>
        <w:t>الحق في الحياة والبقاء والنماء ومحددات صحة الطفل</w:t>
      </w:r>
      <w:r w:rsidRPr="00C90CE3">
        <w:rPr>
          <w:rFonts w:hint="cs"/>
          <w:sz w:val="28"/>
          <w:szCs w:val="28"/>
          <w:rtl/>
          <w:lang w:val="fr-CH"/>
        </w:rPr>
        <w:tab/>
      </w:r>
      <w:r w:rsidRPr="00C90CE3">
        <w:rPr>
          <w:rFonts w:hint="cs"/>
          <w:sz w:val="28"/>
          <w:szCs w:val="28"/>
          <w:rtl/>
          <w:lang w:val="fr-CH"/>
        </w:rPr>
        <w:tab/>
        <w:t>16-18</w:t>
      </w:r>
      <w:r w:rsidRPr="00C90CE3">
        <w:rPr>
          <w:rFonts w:hint="cs"/>
          <w:sz w:val="28"/>
          <w:szCs w:val="28"/>
          <w:rtl/>
          <w:lang w:val="fr-CH"/>
        </w:rPr>
        <w:tab/>
        <w:t>7</w:t>
      </w:r>
    </w:p>
    <w:p w:rsidR="00760B6A" w:rsidRPr="00C90CE3" w:rsidRDefault="00760B6A" w:rsidP="00760B6A">
      <w:pPr>
        <w:tabs>
          <w:tab w:val="right" w:pos="1021"/>
          <w:tab w:val="left" w:pos="1077"/>
          <w:tab w:val="left" w:pos="1525"/>
          <w:tab w:val="left" w:pos="1842"/>
          <w:tab w:val="left" w:pos="2206"/>
          <w:tab w:val="left" w:leader="dot" w:pos="7469"/>
          <w:tab w:val="left" w:pos="7972"/>
          <w:tab w:val="right" w:pos="9638"/>
        </w:tabs>
        <w:spacing w:line="360" w:lineRule="exact"/>
        <w:rPr>
          <w:rFonts w:hint="cs"/>
          <w:sz w:val="28"/>
          <w:szCs w:val="28"/>
          <w:rtl/>
          <w:lang w:val="fr-CH"/>
        </w:rPr>
      </w:pPr>
      <w:r w:rsidRPr="00C90CE3">
        <w:rPr>
          <w:rFonts w:hint="cs"/>
          <w:sz w:val="28"/>
          <w:szCs w:val="28"/>
          <w:rtl/>
          <w:lang w:val="fr-CH"/>
        </w:rPr>
        <w:tab/>
      </w:r>
      <w:r w:rsidRPr="00C90CE3">
        <w:rPr>
          <w:rFonts w:hint="cs"/>
          <w:sz w:val="28"/>
          <w:szCs w:val="28"/>
          <w:rtl/>
          <w:lang w:val="fr-CH"/>
        </w:rPr>
        <w:tab/>
      </w:r>
      <w:r w:rsidRPr="00C90CE3">
        <w:rPr>
          <w:rFonts w:hint="cs"/>
          <w:sz w:val="28"/>
          <w:szCs w:val="28"/>
          <w:rtl/>
          <w:lang w:val="fr-CH"/>
        </w:rPr>
        <w:tab/>
        <w:t>هاء</w:t>
      </w:r>
      <w:r w:rsidRPr="00C90CE3">
        <w:rPr>
          <w:rFonts w:hint="cs"/>
          <w:sz w:val="28"/>
          <w:szCs w:val="28"/>
          <w:rtl/>
          <w:lang w:val="fr-CH"/>
        </w:rPr>
        <w:tab/>
        <w:t>-</w:t>
      </w:r>
      <w:r w:rsidRPr="00C90CE3">
        <w:rPr>
          <w:rFonts w:hint="cs"/>
          <w:sz w:val="28"/>
          <w:szCs w:val="28"/>
          <w:rtl/>
          <w:lang w:val="fr-CH"/>
        </w:rPr>
        <w:tab/>
      </w:r>
      <w:r w:rsidRPr="00C90CE3">
        <w:rPr>
          <w:rFonts w:hint="cs"/>
          <w:kern w:val="16"/>
          <w:sz w:val="28"/>
          <w:szCs w:val="28"/>
          <w:rtl/>
        </w:rPr>
        <w:t>حق الطفل في الاستماع إليه</w:t>
      </w:r>
      <w:r w:rsidRPr="00C90CE3">
        <w:rPr>
          <w:rFonts w:hint="cs"/>
          <w:sz w:val="28"/>
          <w:szCs w:val="28"/>
          <w:rtl/>
          <w:lang w:val="fr-CH"/>
        </w:rPr>
        <w:tab/>
      </w:r>
      <w:r w:rsidRPr="00C90CE3">
        <w:rPr>
          <w:rFonts w:hint="cs"/>
          <w:sz w:val="28"/>
          <w:szCs w:val="28"/>
          <w:rtl/>
          <w:lang w:val="fr-CH"/>
        </w:rPr>
        <w:tab/>
        <w:t>19</w:t>
      </w:r>
      <w:r w:rsidRPr="00C90CE3">
        <w:rPr>
          <w:rFonts w:hint="cs"/>
          <w:sz w:val="28"/>
          <w:szCs w:val="28"/>
          <w:rtl/>
          <w:lang w:val="fr-CH"/>
        </w:rPr>
        <w:tab/>
        <w:t>8</w:t>
      </w:r>
    </w:p>
    <w:p w:rsidR="00760B6A" w:rsidRPr="00C90CE3" w:rsidRDefault="00760B6A" w:rsidP="00C90CE3">
      <w:pPr>
        <w:tabs>
          <w:tab w:val="right" w:pos="1021"/>
          <w:tab w:val="left" w:pos="1077"/>
          <w:tab w:val="left" w:pos="1525"/>
          <w:tab w:val="left" w:pos="1842"/>
          <w:tab w:val="left" w:pos="2206"/>
          <w:tab w:val="left" w:leader="dot" w:pos="7469"/>
          <w:tab w:val="left" w:pos="7972"/>
          <w:tab w:val="right" w:pos="9638"/>
        </w:tabs>
        <w:spacing w:after="120" w:line="360" w:lineRule="exact"/>
        <w:rPr>
          <w:rFonts w:hint="cs"/>
          <w:kern w:val="16"/>
          <w:sz w:val="28"/>
          <w:szCs w:val="28"/>
          <w:rtl/>
        </w:rPr>
      </w:pPr>
      <w:r w:rsidRPr="00C90CE3">
        <w:rPr>
          <w:rFonts w:hint="cs"/>
          <w:sz w:val="28"/>
          <w:szCs w:val="28"/>
          <w:rtl/>
          <w:lang w:val="fr-CH"/>
        </w:rPr>
        <w:tab/>
      </w:r>
      <w:r w:rsidRPr="00C90CE3">
        <w:rPr>
          <w:rFonts w:hint="cs"/>
          <w:sz w:val="28"/>
          <w:szCs w:val="28"/>
          <w:rtl/>
          <w:lang w:val="fr-CH"/>
        </w:rPr>
        <w:tab/>
      </w:r>
      <w:r w:rsidRPr="00C90CE3">
        <w:rPr>
          <w:rFonts w:hint="cs"/>
          <w:sz w:val="28"/>
          <w:szCs w:val="28"/>
          <w:rtl/>
          <w:lang w:val="fr-CH"/>
        </w:rPr>
        <w:tab/>
        <w:t>واو</w:t>
      </w:r>
      <w:r w:rsidRPr="00C90CE3">
        <w:rPr>
          <w:rFonts w:hint="cs"/>
          <w:sz w:val="28"/>
          <w:szCs w:val="28"/>
          <w:rtl/>
          <w:lang w:val="fr-CH"/>
        </w:rPr>
        <w:tab/>
        <w:t>-</w:t>
      </w:r>
      <w:r w:rsidRPr="00C90CE3">
        <w:rPr>
          <w:rFonts w:hint="cs"/>
          <w:sz w:val="28"/>
          <w:szCs w:val="28"/>
          <w:rtl/>
          <w:lang w:val="fr-CH"/>
        </w:rPr>
        <w:tab/>
      </w:r>
      <w:r w:rsidRPr="00C90CE3">
        <w:rPr>
          <w:rFonts w:hint="cs"/>
          <w:kern w:val="16"/>
          <w:sz w:val="28"/>
          <w:szCs w:val="28"/>
          <w:rtl/>
        </w:rPr>
        <w:t>تطور قدرات الطفل ومجرى حياته</w:t>
      </w:r>
      <w:r w:rsidRPr="00C90CE3">
        <w:rPr>
          <w:rFonts w:hint="cs"/>
          <w:kern w:val="16"/>
          <w:sz w:val="28"/>
          <w:szCs w:val="28"/>
          <w:rtl/>
        </w:rPr>
        <w:tab/>
      </w:r>
      <w:r w:rsidRPr="00C90CE3">
        <w:rPr>
          <w:rFonts w:hint="cs"/>
          <w:kern w:val="16"/>
          <w:sz w:val="28"/>
          <w:szCs w:val="28"/>
          <w:rtl/>
        </w:rPr>
        <w:tab/>
        <w:t>20-22</w:t>
      </w:r>
      <w:r w:rsidRPr="00C90CE3">
        <w:rPr>
          <w:rFonts w:hint="cs"/>
          <w:kern w:val="16"/>
          <w:sz w:val="28"/>
          <w:szCs w:val="28"/>
          <w:rtl/>
        </w:rPr>
        <w:tab/>
        <w:t>8</w:t>
      </w:r>
    </w:p>
    <w:p w:rsidR="00760B6A" w:rsidRPr="00C90CE3" w:rsidRDefault="00760B6A" w:rsidP="00760B6A">
      <w:pPr>
        <w:tabs>
          <w:tab w:val="right" w:pos="1021"/>
          <w:tab w:val="left" w:pos="1077"/>
          <w:tab w:val="left" w:pos="1525"/>
          <w:tab w:val="left" w:leader="dot" w:pos="7469"/>
          <w:tab w:val="left" w:pos="7972"/>
          <w:tab w:val="right" w:pos="9638"/>
        </w:tabs>
        <w:spacing w:line="360" w:lineRule="exact"/>
        <w:rPr>
          <w:rFonts w:hint="cs"/>
          <w:sz w:val="28"/>
          <w:szCs w:val="28"/>
          <w:rtl/>
          <w:lang w:val="fr-CH"/>
        </w:rPr>
      </w:pPr>
      <w:r w:rsidRPr="00C90CE3">
        <w:rPr>
          <w:rFonts w:hint="cs"/>
          <w:sz w:val="28"/>
          <w:szCs w:val="28"/>
          <w:rtl/>
          <w:lang w:val="fr-CH"/>
        </w:rPr>
        <w:tab/>
        <w:t>ثالثاً</w:t>
      </w:r>
      <w:r w:rsidRPr="00C90CE3">
        <w:rPr>
          <w:rFonts w:hint="cs"/>
          <w:sz w:val="28"/>
          <w:szCs w:val="28"/>
          <w:rtl/>
          <w:lang w:val="fr-CH"/>
        </w:rPr>
        <w:tab/>
        <w:t>-</w:t>
      </w:r>
      <w:r w:rsidRPr="00C90CE3">
        <w:rPr>
          <w:rFonts w:hint="cs"/>
          <w:sz w:val="28"/>
          <w:szCs w:val="28"/>
          <w:rtl/>
          <w:lang w:val="fr-CH"/>
        </w:rPr>
        <w:tab/>
      </w:r>
      <w:r w:rsidRPr="00C90CE3">
        <w:rPr>
          <w:rFonts w:hint="cs"/>
          <w:kern w:val="16"/>
          <w:sz w:val="28"/>
          <w:szCs w:val="28"/>
          <w:rtl/>
        </w:rPr>
        <w:t>المحتوى المعياري للمادة 24</w:t>
      </w:r>
      <w:r w:rsidRPr="00C90CE3">
        <w:rPr>
          <w:rFonts w:hint="cs"/>
          <w:sz w:val="28"/>
          <w:szCs w:val="28"/>
          <w:rtl/>
          <w:lang w:val="fr-CH"/>
        </w:rPr>
        <w:tab/>
      </w:r>
      <w:r w:rsidRPr="00C90CE3">
        <w:rPr>
          <w:rFonts w:hint="cs"/>
          <w:sz w:val="28"/>
          <w:szCs w:val="28"/>
          <w:rtl/>
          <w:lang w:val="fr-CH"/>
        </w:rPr>
        <w:tab/>
        <w:t>23-70</w:t>
      </w:r>
      <w:r w:rsidRPr="00C90CE3">
        <w:rPr>
          <w:rFonts w:hint="cs"/>
          <w:sz w:val="28"/>
          <w:szCs w:val="28"/>
          <w:rtl/>
          <w:lang w:val="fr-CH"/>
        </w:rPr>
        <w:tab/>
        <w:t>9</w:t>
      </w:r>
    </w:p>
    <w:p w:rsidR="00760B6A" w:rsidRPr="00C90CE3" w:rsidRDefault="00760B6A" w:rsidP="00760B6A">
      <w:pPr>
        <w:tabs>
          <w:tab w:val="right" w:pos="1021"/>
          <w:tab w:val="left" w:pos="1077"/>
          <w:tab w:val="left" w:pos="1525"/>
          <w:tab w:val="left" w:pos="1842"/>
          <w:tab w:val="left" w:pos="2206"/>
          <w:tab w:val="left" w:leader="dot" w:pos="7469"/>
          <w:tab w:val="left" w:pos="7972"/>
          <w:tab w:val="right" w:pos="9638"/>
        </w:tabs>
        <w:spacing w:line="360" w:lineRule="exact"/>
        <w:rPr>
          <w:rFonts w:hint="cs"/>
          <w:kern w:val="16"/>
          <w:sz w:val="28"/>
          <w:szCs w:val="28"/>
          <w:rtl/>
        </w:rPr>
      </w:pPr>
      <w:r w:rsidRPr="00C90CE3">
        <w:rPr>
          <w:rFonts w:hint="cs"/>
          <w:sz w:val="28"/>
          <w:szCs w:val="28"/>
          <w:rtl/>
          <w:lang w:val="fr-CH"/>
        </w:rPr>
        <w:tab/>
      </w:r>
      <w:r w:rsidRPr="00C90CE3">
        <w:rPr>
          <w:rFonts w:hint="cs"/>
          <w:sz w:val="28"/>
          <w:szCs w:val="28"/>
          <w:rtl/>
          <w:lang w:val="fr-CH"/>
        </w:rPr>
        <w:tab/>
      </w:r>
      <w:r w:rsidRPr="00C90CE3">
        <w:rPr>
          <w:rFonts w:hint="cs"/>
          <w:sz w:val="28"/>
          <w:szCs w:val="28"/>
          <w:rtl/>
          <w:lang w:val="fr-CH"/>
        </w:rPr>
        <w:tab/>
        <w:t>ألف</w:t>
      </w:r>
      <w:r w:rsidRPr="00C90CE3">
        <w:rPr>
          <w:rFonts w:hint="cs"/>
          <w:sz w:val="28"/>
          <w:szCs w:val="28"/>
          <w:rtl/>
          <w:lang w:val="fr-CH"/>
        </w:rPr>
        <w:tab/>
        <w:t>-</w:t>
      </w:r>
      <w:r w:rsidRPr="00C90CE3">
        <w:rPr>
          <w:rFonts w:hint="cs"/>
          <w:sz w:val="28"/>
          <w:szCs w:val="28"/>
          <w:rtl/>
          <w:lang w:val="fr-CH"/>
        </w:rPr>
        <w:tab/>
      </w:r>
      <w:r w:rsidRPr="00C90CE3">
        <w:rPr>
          <w:rFonts w:hint="cs"/>
          <w:kern w:val="16"/>
          <w:sz w:val="28"/>
          <w:szCs w:val="28"/>
          <w:rtl/>
        </w:rPr>
        <w:t>الفقرة 1 من المادة 24</w:t>
      </w:r>
      <w:r w:rsidRPr="00C90CE3">
        <w:rPr>
          <w:rFonts w:hint="cs"/>
          <w:kern w:val="16"/>
          <w:sz w:val="28"/>
          <w:szCs w:val="28"/>
          <w:rtl/>
        </w:rPr>
        <w:tab/>
      </w:r>
      <w:r w:rsidRPr="00C90CE3">
        <w:rPr>
          <w:rFonts w:hint="cs"/>
          <w:kern w:val="16"/>
          <w:sz w:val="28"/>
          <w:szCs w:val="28"/>
          <w:rtl/>
        </w:rPr>
        <w:tab/>
        <w:t>23-31</w:t>
      </w:r>
      <w:r w:rsidRPr="00C90CE3">
        <w:rPr>
          <w:rFonts w:hint="cs"/>
          <w:kern w:val="16"/>
          <w:sz w:val="28"/>
          <w:szCs w:val="28"/>
          <w:rtl/>
        </w:rPr>
        <w:tab/>
        <w:t>9</w:t>
      </w:r>
    </w:p>
    <w:p w:rsidR="00760B6A" w:rsidRPr="00C90CE3" w:rsidRDefault="00760B6A" w:rsidP="00C90CE3">
      <w:pPr>
        <w:tabs>
          <w:tab w:val="right" w:pos="1021"/>
          <w:tab w:val="left" w:pos="1077"/>
          <w:tab w:val="left" w:pos="1525"/>
          <w:tab w:val="left" w:pos="1842"/>
          <w:tab w:val="left" w:pos="2206"/>
          <w:tab w:val="left" w:leader="dot" w:pos="7469"/>
          <w:tab w:val="left" w:pos="7972"/>
          <w:tab w:val="right" w:pos="9638"/>
        </w:tabs>
        <w:spacing w:after="120" w:line="360" w:lineRule="exact"/>
        <w:rPr>
          <w:rFonts w:hint="cs"/>
          <w:kern w:val="16"/>
          <w:sz w:val="28"/>
          <w:szCs w:val="28"/>
          <w:rtl/>
        </w:rPr>
      </w:pPr>
      <w:r w:rsidRPr="00C90CE3">
        <w:rPr>
          <w:rFonts w:hint="cs"/>
          <w:kern w:val="16"/>
          <w:sz w:val="28"/>
          <w:szCs w:val="28"/>
          <w:rtl/>
        </w:rPr>
        <w:tab/>
      </w:r>
      <w:r w:rsidRPr="00C90CE3">
        <w:rPr>
          <w:rFonts w:hint="cs"/>
          <w:kern w:val="16"/>
          <w:sz w:val="28"/>
          <w:szCs w:val="28"/>
          <w:rtl/>
        </w:rPr>
        <w:tab/>
      </w:r>
      <w:r w:rsidRPr="00C90CE3">
        <w:rPr>
          <w:rFonts w:hint="cs"/>
          <w:kern w:val="16"/>
          <w:sz w:val="28"/>
          <w:szCs w:val="28"/>
          <w:rtl/>
        </w:rPr>
        <w:tab/>
        <w:t>باء</w:t>
      </w:r>
      <w:r w:rsidRPr="00C90CE3">
        <w:rPr>
          <w:rFonts w:hint="cs"/>
          <w:kern w:val="16"/>
          <w:sz w:val="28"/>
          <w:szCs w:val="28"/>
          <w:rtl/>
        </w:rPr>
        <w:tab/>
        <w:t>-</w:t>
      </w:r>
      <w:r w:rsidRPr="00C90CE3">
        <w:rPr>
          <w:rFonts w:hint="cs"/>
          <w:kern w:val="16"/>
          <w:sz w:val="28"/>
          <w:szCs w:val="28"/>
          <w:rtl/>
        </w:rPr>
        <w:tab/>
        <w:t>الفقرة 2 من المادة 24</w:t>
      </w:r>
      <w:r w:rsidRPr="00C90CE3">
        <w:rPr>
          <w:rFonts w:hint="cs"/>
          <w:kern w:val="16"/>
          <w:sz w:val="28"/>
          <w:szCs w:val="28"/>
          <w:rtl/>
        </w:rPr>
        <w:tab/>
      </w:r>
      <w:r w:rsidRPr="00C90CE3">
        <w:rPr>
          <w:rFonts w:hint="cs"/>
          <w:kern w:val="16"/>
          <w:sz w:val="28"/>
          <w:szCs w:val="28"/>
          <w:rtl/>
        </w:rPr>
        <w:tab/>
        <w:t>32-70</w:t>
      </w:r>
      <w:r w:rsidRPr="00C90CE3">
        <w:rPr>
          <w:rFonts w:hint="cs"/>
          <w:kern w:val="16"/>
          <w:sz w:val="28"/>
          <w:szCs w:val="28"/>
          <w:rtl/>
        </w:rPr>
        <w:tab/>
      </w:r>
      <w:r w:rsidR="00A105B8" w:rsidRPr="00C90CE3">
        <w:rPr>
          <w:rFonts w:hint="cs"/>
          <w:kern w:val="16"/>
          <w:sz w:val="28"/>
          <w:szCs w:val="28"/>
          <w:rtl/>
        </w:rPr>
        <w:t>11</w:t>
      </w:r>
    </w:p>
    <w:p w:rsidR="00A105B8" w:rsidRPr="00C90CE3" w:rsidRDefault="00A105B8" w:rsidP="00A105B8">
      <w:pPr>
        <w:tabs>
          <w:tab w:val="right" w:pos="1021"/>
          <w:tab w:val="left" w:pos="1077"/>
          <w:tab w:val="left" w:pos="1525"/>
          <w:tab w:val="left" w:leader="dot" w:pos="7469"/>
          <w:tab w:val="left" w:pos="7972"/>
          <w:tab w:val="right" w:pos="9638"/>
        </w:tabs>
        <w:spacing w:line="360" w:lineRule="exact"/>
        <w:rPr>
          <w:rFonts w:hint="cs"/>
          <w:sz w:val="28"/>
          <w:szCs w:val="28"/>
          <w:rtl/>
          <w:lang w:val="fr-CH"/>
        </w:rPr>
      </w:pPr>
      <w:r w:rsidRPr="00C90CE3">
        <w:rPr>
          <w:rFonts w:hint="cs"/>
          <w:sz w:val="28"/>
          <w:szCs w:val="28"/>
          <w:rtl/>
          <w:lang w:val="fr-CH"/>
        </w:rPr>
        <w:tab/>
        <w:t>رابعاً</w:t>
      </w:r>
      <w:r w:rsidRPr="00C90CE3">
        <w:rPr>
          <w:rFonts w:hint="cs"/>
          <w:sz w:val="28"/>
          <w:szCs w:val="28"/>
          <w:rtl/>
          <w:lang w:val="fr-CH"/>
        </w:rPr>
        <w:tab/>
        <w:t>-</w:t>
      </w:r>
      <w:r w:rsidRPr="00C90CE3">
        <w:rPr>
          <w:rFonts w:hint="cs"/>
          <w:sz w:val="28"/>
          <w:szCs w:val="28"/>
          <w:rtl/>
          <w:lang w:val="fr-CH"/>
        </w:rPr>
        <w:tab/>
      </w:r>
      <w:r w:rsidR="00C90CE3" w:rsidRPr="00C90CE3">
        <w:rPr>
          <w:rFonts w:hint="cs"/>
          <w:sz w:val="28"/>
          <w:szCs w:val="28"/>
          <w:rtl/>
          <w:lang w:val="fr-CH"/>
        </w:rPr>
        <w:t>الالتزامات والمسؤوليات</w:t>
      </w:r>
      <w:r w:rsidRPr="00C90CE3">
        <w:rPr>
          <w:rFonts w:hint="cs"/>
          <w:sz w:val="28"/>
          <w:szCs w:val="28"/>
          <w:rtl/>
          <w:lang w:val="fr-CH"/>
        </w:rPr>
        <w:tab/>
      </w:r>
      <w:r w:rsidRPr="00C90CE3">
        <w:rPr>
          <w:rFonts w:hint="cs"/>
          <w:sz w:val="28"/>
          <w:szCs w:val="28"/>
          <w:rtl/>
          <w:lang w:val="fr-CH"/>
        </w:rPr>
        <w:tab/>
        <w:t>71-85</w:t>
      </w:r>
      <w:r w:rsidRPr="00C90CE3">
        <w:rPr>
          <w:rFonts w:hint="cs"/>
          <w:sz w:val="28"/>
          <w:szCs w:val="28"/>
          <w:rtl/>
          <w:lang w:val="fr-CH"/>
        </w:rPr>
        <w:tab/>
      </w:r>
      <w:r w:rsidR="00C90CE3" w:rsidRPr="00C90CE3">
        <w:rPr>
          <w:rFonts w:hint="cs"/>
          <w:sz w:val="28"/>
          <w:szCs w:val="28"/>
          <w:rtl/>
          <w:lang w:val="fr-CH"/>
        </w:rPr>
        <w:t>21</w:t>
      </w:r>
    </w:p>
    <w:p w:rsidR="00A105B8" w:rsidRPr="00C90CE3" w:rsidRDefault="00A105B8" w:rsidP="00A105B8">
      <w:pPr>
        <w:tabs>
          <w:tab w:val="right" w:pos="1021"/>
          <w:tab w:val="left" w:pos="1077"/>
          <w:tab w:val="left" w:pos="1525"/>
          <w:tab w:val="left" w:pos="1842"/>
          <w:tab w:val="left" w:pos="2206"/>
          <w:tab w:val="left" w:leader="dot" w:pos="7469"/>
          <w:tab w:val="left" w:pos="7972"/>
          <w:tab w:val="right" w:pos="9638"/>
        </w:tabs>
        <w:spacing w:line="360" w:lineRule="exact"/>
        <w:rPr>
          <w:rFonts w:hint="cs"/>
          <w:kern w:val="16"/>
          <w:sz w:val="28"/>
          <w:szCs w:val="28"/>
          <w:rtl/>
        </w:rPr>
      </w:pPr>
      <w:r w:rsidRPr="00C90CE3">
        <w:rPr>
          <w:rFonts w:hint="cs"/>
          <w:sz w:val="28"/>
          <w:szCs w:val="28"/>
          <w:rtl/>
          <w:lang w:val="fr-CH"/>
        </w:rPr>
        <w:tab/>
      </w:r>
      <w:r w:rsidRPr="00C90CE3">
        <w:rPr>
          <w:rFonts w:hint="cs"/>
          <w:sz w:val="28"/>
          <w:szCs w:val="28"/>
          <w:rtl/>
          <w:lang w:val="fr-CH"/>
        </w:rPr>
        <w:tab/>
      </w:r>
      <w:r w:rsidRPr="00C90CE3">
        <w:rPr>
          <w:rFonts w:hint="cs"/>
          <w:sz w:val="28"/>
          <w:szCs w:val="28"/>
          <w:rtl/>
          <w:lang w:val="fr-CH"/>
        </w:rPr>
        <w:tab/>
        <w:t>ألف</w:t>
      </w:r>
      <w:r w:rsidRPr="00C90CE3">
        <w:rPr>
          <w:rFonts w:hint="cs"/>
          <w:sz w:val="28"/>
          <w:szCs w:val="28"/>
          <w:rtl/>
          <w:lang w:val="fr-CH"/>
        </w:rPr>
        <w:tab/>
        <w:t>-</w:t>
      </w:r>
      <w:r w:rsidRPr="00C90CE3">
        <w:rPr>
          <w:rFonts w:hint="cs"/>
          <w:sz w:val="28"/>
          <w:szCs w:val="28"/>
          <w:rtl/>
          <w:lang w:val="fr-CH"/>
        </w:rPr>
        <w:tab/>
      </w:r>
      <w:r w:rsidR="00C90CE3" w:rsidRPr="00C90CE3">
        <w:rPr>
          <w:rFonts w:hint="cs"/>
          <w:sz w:val="28"/>
          <w:szCs w:val="28"/>
          <w:rtl/>
          <w:lang w:val="fr-CH"/>
        </w:rPr>
        <w:t>التزامات الدول الأطراف باحترام الحقوق وحمايتها وإعمالها</w:t>
      </w:r>
      <w:r w:rsidRPr="00C90CE3">
        <w:rPr>
          <w:rFonts w:hint="cs"/>
          <w:kern w:val="16"/>
          <w:sz w:val="28"/>
          <w:szCs w:val="28"/>
          <w:rtl/>
        </w:rPr>
        <w:tab/>
      </w:r>
      <w:r w:rsidRPr="00C90CE3">
        <w:rPr>
          <w:rFonts w:hint="cs"/>
          <w:kern w:val="16"/>
          <w:sz w:val="28"/>
          <w:szCs w:val="28"/>
          <w:rtl/>
        </w:rPr>
        <w:tab/>
        <w:t>71-74</w:t>
      </w:r>
      <w:r w:rsidRPr="00C90CE3">
        <w:rPr>
          <w:rFonts w:hint="cs"/>
          <w:kern w:val="16"/>
          <w:sz w:val="28"/>
          <w:szCs w:val="28"/>
          <w:rtl/>
        </w:rPr>
        <w:tab/>
      </w:r>
      <w:r w:rsidR="00C90CE3" w:rsidRPr="00C90CE3">
        <w:rPr>
          <w:rFonts w:hint="cs"/>
          <w:kern w:val="16"/>
          <w:sz w:val="28"/>
          <w:szCs w:val="28"/>
          <w:rtl/>
        </w:rPr>
        <w:t>21</w:t>
      </w:r>
    </w:p>
    <w:p w:rsidR="00A105B8" w:rsidRPr="00C90CE3" w:rsidRDefault="00A105B8" w:rsidP="00C90CE3">
      <w:pPr>
        <w:tabs>
          <w:tab w:val="right" w:pos="1021"/>
          <w:tab w:val="left" w:pos="1077"/>
          <w:tab w:val="left" w:pos="1525"/>
          <w:tab w:val="left" w:pos="1842"/>
          <w:tab w:val="left" w:pos="2206"/>
          <w:tab w:val="left" w:leader="dot" w:pos="7469"/>
          <w:tab w:val="left" w:pos="7972"/>
          <w:tab w:val="right" w:pos="9638"/>
        </w:tabs>
        <w:spacing w:after="120" w:line="360" w:lineRule="exact"/>
        <w:rPr>
          <w:rFonts w:hint="cs"/>
          <w:kern w:val="16"/>
          <w:sz w:val="28"/>
          <w:szCs w:val="28"/>
          <w:rtl/>
        </w:rPr>
      </w:pPr>
      <w:r w:rsidRPr="00C90CE3">
        <w:rPr>
          <w:rFonts w:hint="cs"/>
          <w:kern w:val="16"/>
          <w:sz w:val="28"/>
          <w:szCs w:val="28"/>
          <w:rtl/>
        </w:rPr>
        <w:tab/>
      </w:r>
      <w:r w:rsidRPr="00C90CE3">
        <w:rPr>
          <w:rFonts w:hint="cs"/>
          <w:kern w:val="16"/>
          <w:sz w:val="28"/>
          <w:szCs w:val="28"/>
          <w:rtl/>
        </w:rPr>
        <w:tab/>
      </w:r>
      <w:r w:rsidRPr="00C90CE3">
        <w:rPr>
          <w:rFonts w:hint="cs"/>
          <w:kern w:val="16"/>
          <w:sz w:val="28"/>
          <w:szCs w:val="28"/>
          <w:rtl/>
        </w:rPr>
        <w:tab/>
        <w:t>باء</w:t>
      </w:r>
      <w:r w:rsidRPr="00C90CE3">
        <w:rPr>
          <w:rFonts w:hint="cs"/>
          <w:kern w:val="16"/>
          <w:sz w:val="28"/>
          <w:szCs w:val="28"/>
          <w:rtl/>
        </w:rPr>
        <w:tab/>
        <w:t>-</w:t>
      </w:r>
      <w:r w:rsidRPr="00C90CE3">
        <w:rPr>
          <w:rFonts w:hint="cs"/>
          <w:kern w:val="16"/>
          <w:sz w:val="28"/>
          <w:szCs w:val="28"/>
          <w:rtl/>
        </w:rPr>
        <w:tab/>
      </w:r>
      <w:r w:rsidR="00C90CE3" w:rsidRPr="00C90CE3">
        <w:rPr>
          <w:rFonts w:hint="cs"/>
          <w:sz w:val="28"/>
          <w:szCs w:val="28"/>
          <w:rtl/>
          <w:lang w:val="fr-CH"/>
        </w:rPr>
        <w:t>مسؤوليات الجهات الفاعلة غير الحكومية</w:t>
      </w:r>
      <w:r w:rsidRPr="00C90CE3">
        <w:rPr>
          <w:rFonts w:hint="cs"/>
          <w:kern w:val="16"/>
          <w:sz w:val="28"/>
          <w:szCs w:val="28"/>
          <w:rtl/>
        </w:rPr>
        <w:tab/>
      </w:r>
      <w:r w:rsidRPr="00C90CE3">
        <w:rPr>
          <w:rFonts w:hint="cs"/>
          <w:kern w:val="16"/>
          <w:sz w:val="28"/>
          <w:szCs w:val="28"/>
          <w:rtl/>
        </w:rPr>
        <w:tab/>
        <w:t>75-85</w:t>
      </w:r>
      <w:r w:rsidRPr="00C90CE3">
        <w:rPr>
          <w:rFonts w:hint="cs"/>
          <w:kern w:val="16"/>
          <w:sz w:val="28"/>
          <w:szCs w:val="28"/>
          <w:rtl/>
        </w:rPr>
        <w:tab/>
      </w:r>
      <w:r w:rsidR="00C90CE3" w:rsidRPr="00C90CE3">
        <w:rPr>
          <w:rFonts w:hint="cs"/>
          <w:kern w:val="16"/>
          <w:sz w:val="28"/>
          <w:szCs w:val="28"/>
          <w:rtl/>
        </w:rPr>
        <w:t>22</w:t>
      </w:r>
    </w:p>
    <w:p w:rsidR="00A105B8" w:rsidRPr="00C90CE3" w:rsidRDefault="00A105B8" w:rsidP="00C90CE3">
      <w:pPr>
        <w:tabs>
          <w:tab w:val="right" w:pos="1021"/>
          <w:tab w:val="left" w:pos="1077"/>
          <w:tab w:val="left" w:pos="1525"/>
          <w:tab w:val="left" w:leader="dot" w:pos="7469"/>
          <w:tab w:val="left" w:pos="7972"/>
          <w:tab w:val="right" w:pos="9638"/>
        </w:tabs>
        <w:spacing w:after="120" w:line="360" w:lineRule="exact"/>
        <w:rPr>
          <w:rFonts w:hint="cs"/>
          <w:sz w:val="28"/>
          <w:szCs w:val="28"/>
          <w:rtl/>
          <w:lang w:val="fr-CH"/>
        </w:rPr>
      </w:pPr>
      <w:r w:rsidRPr="00C90CE3">
        <w:rPr>
          <w:rFonts w:hint="cs"/>
          <w:sz w:val="28"/>
          <w:szCs w:val="28"/>
          <w:rtl/>
          <w:lang w:val="fr-CH"/>
        </w:rPr>
        <w:tab/>
        <w:t>خامساً</w:t>
      </w:r>
      <w:r w:rsidRPr="00C90CE3">
        <w:rPr>
          <w:rFonts w:hint="cs"/>
          <w:sz w:val="28"/>
          <w:szCs w:val="28"/>
          <w:rtl/>
          <w:lang w:val="fr-CH"/>
        </w:rPr>
        <w:tab/>
        <w:t>-</w:t>
      </w:r>
      <w:r w:rsidRPr="00C90CE3">
        <w:rPr>
          <w:rFonts w:hint="cs"/>
          <w:sz w:val="28"/>
          <w:szCs w:val="28"/>
          <w:rtl/>
          <w:lang w:val="fr-CH"/>
        </w:rPr>
        <w:tab/>
      </w:r>
      <w:r w:rsidR="00C90CE3" w:rsidRPr="00C90CE3">
        <w:rPr>
          <w:rFonts w:hint="cs"/>
          <w:sz w:val="28"/>
          <w:szCs w:val="28"/>
          <w:rtl/>
          <w:lang w:val="fr-CH"/>
        </w:rPr>
        <w:t>التعاون الدولي</w:t>
      </w:r>
      <w:r w:rsidRPr="00C90CE3">
        <w:rPr>
          <w:rFonts w:hint="cs"/>
          <w:sz w:val="28"/>
          <w:szCs w:val="28"/>
          <w:rtl/>
          <w:lang w:val="fr-CH"/>
        </w:rPr>
        <w:tab/>
      </w:r>
      <w:r w:rsidRPr="00C90CE3">
        <w:rPr>
          <w:rFonts w:hint="cs"/>
          <w:sz w:val="28"/>
          <w:szCs w:val="28"/>
          <w:rtl/>
          <w:lang w:val="fr-CH"/>
        </w:rPr>
        <w:tab/>
        <w:t>86-89</w:t>
      </w:r>
      <w:r w:rsidRPr="00C90CE3">
        <w:rPr>
          <w:rFonts w:hint="cs"/>
          <w:sz w:val="28"/>
          <w:szCs w:val="28"/>
          <w:rtl/>
          <w:lang w:val="fr-CH"/>
        </w:rPr>
        <w:tab/>
      </w:r>
      <w:r w:rsidR="00C90CE3" w:rsidRPr="00C90CE3">
        <w:rPr>
          <w:rFonts w:hint="cs"/>
          <w:sz w:val="28"/>
          <w:szCs w:val="28"/>
          <w:rtl/>
          <w:lang w:val="fr-CH"/>
        </w:rPr>
        <w:t>24</w:t>
      </w:r>
    </w:p>
    <w:p w:rsidR="00A105B8" w:rsidRPr="00C90CE3" w:rsidRDefault="00A105B8" w:rsidP="00A105B8">
      <w:pPr>
        <w:tabs>
          <w:tab w:val="right" w:pos="1021"/>
          <w:tab w:val="left" w:pos="1077"/>
          <w:tab w:val="left" w:pos="1525"/>
          <w:tab w:val="left" w:leader="dot" w:pos="7469"/>
          <w:tab w:val="left" w:pos="7972"/>
          <w:tab w:val="right" w:pos="9638"/>
        </w:tabs>
        <w:spacing w:line="360" w:lineRule="exact"/>
        <w:rPr>
          <w:rFonts w:hint="cs"/>
          <w:sz w:val="28"/>
          <w:szCs w:val="28"/>
          <w:rtl/>
          <w:lang w:val="fr-CH"/>
        </w:rPr>
      </w:pPr>
      <w:r w:rsidRPr="00C90CE3">
        <w:rPr>
          <w:rFonts w:hint="cs"/>
          <w:sz w:val="28"/>
          <w:szCs w:val="28"/>
          <w:rtl/>
          <w:lang w:val="fr-CH"/>
        </w:rPr>
        <w:tab/>
        <w:t>سادساً</w:t>
      </w:r>
      <w:r w:rsidRPr="00C90CE3">
        <w:rPr>
          <w:rFonts w:hint="cs"/>
          <w:sz w:val="28"/>
          <w:szCs w:val="28"/>
          <w:rtl/>
          <w:lang w:val="fr-CH"/>
        </w:rPr>
        <w:tab/>
        <w:t>-</w:t>
      </w:r>
      <w:r w:rsidRPr="00C90CE3">
        <w:rPr>
          <w:rFonts w:hint="cs"/>
          <w:sz w:val="28"/>
          <w:szCs w:val="28"/>
          <w:rtl/>
          <w:lang w:val="fr-CH"/>
        </w:rPr>
        <w:tab/>
      </w:r>
      <w:r w:rsidR="00C90CE3" w:rsidRPr="00C90CE3">
        <w:rPr>
          <w:rFonts w:hint="cs"/>
          <w:sz w:val="28"/>
          <w:szCs w:val="28"/>
          <w:rtl/>
          <w:lang w:val="fr-CH"/>
        </w:rPr>
        <w:t>إطار التنفيذ والمساءلة</w:t>
      </w:r>
      <w:r w:rsidRPr="00C90CE3">
        <w:rPr>
          <w:rFonts w:hint="cs"/>
          <w:sz w:val="28"/>
          <w:szCs w:val="28"/>
          <w:rtl/>
          <w:lang w:val="fr-CH"/>
        </w:rPr>
        <w:tab/>
      </w:r>
      <w:r w:rsidRPr="00C90CE3">
        <w:rPr>
          <w:rFonts w:hint="cs"/>
          <w:sz w:val="28"/>
          <w:szCs w:val="28"/>
          <w:rtl/>
          <w:lang w:val="fr-CH"/>
        </w:rPr>
        <w:tab/>
        <w:t>90-120</w:t>
      </w:r>
      <w:r w:rsidRPr="00C90CE3">
        <w:rPr>
          <w:rFonts w:hint="cs"/>
          <w:sz w:val="28"/>
          <w:szCs w:val="28"/>
          <w:rtl/>
          <w:lang w:val="fr-CH"/>
        </w:rPr>
        <w:tab/>
      </w:r>
      <w:r w:rsidR="00C90CE3" w:rsidRPr="00C90CE3">
        <w:rPr>
          <w:rFonts w:hint="cs"/>
          <w:sz w:val="28"/>
          <w:szCs w:val="28"/>
          <w:rtl/>
          <w:lang w:val="fr-CH"/>
        </w:rPr>
        <w:t>25</w:t>
      </w:r>
    </w:p>
    <w:p w:rsidR="00A105B8" w:rsidRPr="00C90CE3" w:rsidRDefault="00A105B8" w:rsidP="00A105B8">
      <w:pPr>
        <w:tabs>
          <w:tab w:val="right" w:pos="1021"/>
          <w:tab w:val="left" w:pos="1077"/>
          <w:tab w:val="left" w:pos="1525"/>
          <w:tab w:val="left" w:pos="1842"/>
          <w:tab w:val="left" w:pos="2206"/>
          <w:tab w:val="left" w:leader="dot" w:pos="7469"/>
          <w:tab w:val="left" w:pos="7972"/>
          <w:tab w:val="right" w:pos="9638"/>
        </w:tabs>
        <w:spacing w:line="360" w:lineRule="exact"/>
        <w:rPr>
          <w:rFonts w:hint="cs"/>
          <w:kern w:val="16"/>
          <w:sz w:val="28"/>
          <w:szCs w:val="28"/>
          <w:rtl/>
        </w:rPr>
      </w:pPr>
      <w:r w:rsidRPr="00C90CE3">
        <w:rPr>
          <w:rFonts w:hint="cs"/>
          <w:sz w:val="28"/>
          <w:szCs w:val="28"/>
          <w:rtl/>
          <w:lang w:val="fr-CH"/>
        </w:rPr>
        <w:tab/>
      </w:r>
      <w:r w:rsidRPr="00C90CE3">
        <w:rPr>
          <w:rFonts w:hint="cs"/>
          <w:sz w:val="28"/>
          <w:szCs w:val="28"/>
          <w:rtl/>
          <w:lang w:val="fr-CH"/>
        </w:rPr>
        <w:tab/>
      </w:r>
      <w:r w:rsidRPr="00C90CE3">
        <w:rPr>
          <w:rFonts w:hint="cs"/>
          <w:sz w:val="28"/>
          <w:szCs w:val="28"/>
          <w:rtl/>
          <w:lang w:val="fr-CH"/>
        </w:rPr>
        <w:tab/>
        <w:t>ألف</w:t>
      </w:r>
      <w:r w:rsidRPr="00C90CE3">
        <w:rPr>
          <w:rFonts w:hint="cs"/>
          <w:sz w:val="28"/>
          <w:szCs w:val="28"/>
          <w:rtl/>
          <w:lang w:val="fr-CH"/>
        </w:rPr>
        <w:tab/>
        <w:t>-</w:t>
      </w:r>
      <w:r w:rsidRPr="00C90CE3">
        <w:rPr>
          <w:rFonts w:hint="cs"/>
          <w:sz w:val="28"/>
          <w:szCs w:val="28"/>
          <w:rtl/>
          <w:lang w:val="fr-CH"/>
        </w:rPr>
        <w:tab/>
      </w:r>
      <w:r w:rsidR="00C90CE3" w:rsidRPr="00C90CE3">
        <w:rPr>
          <w:rFonts w:hint="cs"/>
          <w:sz w:val="28"/>
          <w:szCs w:val="28"/>
          <w:rtl/>
          <w:lang w:val="fr-CH"/>
        </w:rPr>
        <w:t>تعزيز معرفة حق الأطفال في الصحة (المادة 42)</w:t>
      </w:r>
      <w:r w:rsidRPr="00C90CE3">
        <w:rPr>
          <w:rFonts w:hint="cs"/>
          <w:kern w:val="16"/>
          <w:sz w:val="28"/>
          <w:szCs w:val="28"/>
          <w:rtl/>
        </w:rPr>
        <w:tab/>
      </w:r>
      <w:r w:rsidRPr="00C90CE3">
        <w:rPr>
          <w:rFonts w:hint="cs"/>
          <w:kern w:val="16"/>
          <w:sz w:val="28"/>
          <w:szCs w:val="28"/>
          <w:rtl/>
        </w:rPr>
        <w:tab/>
        <w:t>93</w:t>
      </w:r>
      <w:r w:rsidRPr="00C90CE3">
        <w:rPr>
          <w:rFonts w:hint="cs"/>
          <w:kern w:val="16"/>
          <w:sz w:val="28"/>
          <w:szCs w:val="28"/>
          <w:rtl/>
        </w:rPr>
        <w:tab/>
      </w:r>
      <w:r w:rsidR="00C90CE3" w:rsidRPr="00C90CE3">
        <w:rPr>
          <w:rFonts w:hint="cs"/>
          <w:kern w:val="16"/>
          <w:sz w:val="28"/>
          <w:szCs w:val="28"/>
          <w:rtl/>
        </w:rPr>
        <w:t>26</w:t>
      </w:r>
    </w:p>
    <w:p w:rsidR="00A105B8" w:rsidRPr="00C90CE3" w:rsidRDefault="00A105B8" w:rsidP="00A105B8">
      <w:pPr>
        <w:tabs>
          <w:tab w:val="right" w:pos="1021"/>
          <w:tab w:val="left" w:pos="1077"/>
          <w:tab w:val="left" w:pos="1525"/>
          <w:tab w:val="left" w:pos="1842"/>
          <w:tab w:val="left" w:pos="2206"/>
          <w:tab w:val="left" w:leader="dot" w:pos="7469"/>
          <w:tab w:val="left" w:pos="7972"/>
          <w:tab w:val="right" w:pos="9638"/>
        </w:tabs>
        <w:spacing w:line="360" w:lineRule="exact"/>
        <w:rPr>
          <w:rFonts w:hint="cs"/>
          <w:kern w:val="16"/>
          <w:sz w:val="28"/>
          <w:szCs w:val="28"/>
          <w:rtl/>
        </w:rPr>
      </w:pPr>
      <w:r w:rsidRPr="00C90CE3">
        <w:rPr>
          <w:rFonts w:hint="cs"/>
          <w:kern w:val="16"/>
          <w:sz w:val="28"/>
          <w:szCs w:val="28"/>
          <w:rtl/>
        </w:rPr>
        <w:tab/>
      </w:r>
      <w:r w:rsidRPr="00C90CE3">
        <w:rPr>
          <w:rFonts w:hint="cs"/>
          <w:kern w:val="16"/>
          <w:sz w:val="28"/>
          <w:szCs w:val="28"/>
          <w:rtl/>
        </w:rPr>
        <w:tab/>
      </w:r>
      <w:r w:rsidRPr="00C90CE3">
        <w:rPr>
          <w:rFonts w:hint="cs"/>
          <w:kern w:val="16"/>
          <w:sz w:val="28"/>
          <w:szCs w:val="28"/>
          <w:rtl/>
        </w:rPr>
        <w:tab/>
        <w:t>باء</w:t>
      </w:r>
      <w:r w:rsidRPr="00C90CE3">
        <w:rPr>
          <w:rFonts w:hint="cs"/>
          <w:kern w:val="16"/>
          <w:sz w:val="28"/>
          <w:szCs w:val="28"/>
          <w:rtl/>
        </w:rPr>
        <w:tab/>
        <w:t>-</w:t>
      </w:r>
      <w:r w:rsidRPr="00C90CE3">
        <w:rPr>
          <w:rFonts w:hint="cs"/>
          <w:kern w:val="16"/>
          <w:sz w:val="28"/>
          <w:szCs w:val="28"/>
          <w:rtl/>
        </w:rPr>
        <w:tab/>
      </w:r>
      <w:r w:rsidR="00C90CE3" w:rsidRPr="00C90CE3">
        <w:rPr>
          <w:rFonts w:hint="cs"/>
          <w:sz w:val="28"/>
          <w:szCs w:val="28"/>
          <w:rtl/>
          <w:lang w:val="fr-CH"/>
        </w:rPr>
        <w:t>التدابير التشريعية</w:t>
      </w:r>
      <w:r w:rsidRPr="00C90CE3">
        <w:rPr>
          <w:rFonts w:hint="cs"/>
          <w:kern w:val="16"/>
          <w:sz w:val="28"/>
          <w:szCs w:val="28"/>
          <w:rtl/>
        </w:rPr>
        <w:tab/>
      </w:r>
      <w:r w:rsidRPr="00C90CE3">
        <w:rPr>
          <w:rFonts w:hint="cs"/>
          <w:kern w:val="16"/>
          <w:sz w:val="28"/>
          <w:szCs w:val="28"/>
          <w:rtl/>
        </w:rPr>
        <w:tab/>
        <w:t>94-95</w:t>
      </w:r>
      <w:r w:rsidRPr="00C90CE3">
        <w:rPr>
          <w:rFonts w:hint="cs"/>
          <w:kern w:val="16"/>
          <w:sz w:val="28"/>
          <w:szCs w:val="28"/>
          <w:rtl/>
        </w:rPr>
        <w:tab/>
      </w:r>
      <w:r w:rsidR="00C90CE3" w:rsidRPr="00C90CE3">
        <w:rPr>
          <w:rFonts w:hint="cs"/>
          <w:kern w:val="16"/>
          <w:sz w:val="28"/>
          <w:szCs w:val="28"/>
          <w:rtl/>
        </w:rPr>
        <w:t>26</w:t>
      </w:r>
    </w:p>
    <w:p w:rsidR="00A105B8" w:rsidRPr="00C90CE3" w:rsidRDefault="00A105B8" w:rsidP="00A105B8">
      <w:pPr>
        <w:tabs>
          <w:tab w:val="right" w:pos="1021"/>
          <w:tab w:val="left" w:pos="1077"/>
          <w:tab w:val="left" w:pos="1525"/>
          <w:tab w:val="left" w:pos="1842"/>
          <w:tab w:val="left" w:pos="2206"/>
          <w:tab w:val="left" w:leader="dot" w:pos="7469"/>
          <w:tab w:val="left" w:pos="7972"/>
          <w:tab w:val="right" w:pos="9638"/>
        </w:tabs>
        <w:spacing w:line="360" w:lineRule="exact"/>
        <w:rPr>
          <w:rFonts w:hint="cs"/>
          <w:kern w:val="16"/>
          <w:sz w:val="28"/>
          <w:szCs w:val="28"/>
          <w:rtl/>
        </w:rPr>
      </w:pPr>
      <w:r w:rsidRPr="00C90CE3">
        <w:rPr>
          <w:rFonts w:hint="cs"/>
          <w:sz w:val="28"/>
          <w:szCs w:val="28"/>
          <w:rtl/>
          <w:lang w:val="fr-CH"/>
        </w:rPr>
        <w:tab/>
      </w:r>
      <w:r w:rsidRPr="00C90CE3">
        <w:rPr>
          <w:rFonts w:hint="cs"/>
          <w:sz w:val="28"/>
          <w:szCs w:val="28"/>
          <w:rtl/>
          <w:lang w:val="fr-CH"/>
        </w:rPr>
        <w:tab/>
      </w:r>
      <w:r w:rsidRPr="00C90CE3">
        <w:rPr>
          <w:rFonts w:hint="cs"/>
          <w:sz w:val="28"/>
          <w:szCs w:val="28"/>
          <w:rtl/>
          <w:lang w:val="fr-CH"/>
        </w:rPr>
        <w:tab/>
        <w:t>جيم</w:t>
      </w:r>
      <w:r w:rsidRPr="00C90CE3">
        <w:rPr>
          <w:rFonts w:hint="cs"/>
          <w:sz w:val="28"/>
          <w:szCs w:val="28"/>
          <w:rtl/>
          <w:lang w:val="fr-CH"/>
        </w:rPr>
        <w:tab/>
        <w:t>-</w:t>
      </w:r>
      <w:r w:rsidRPr="00C90CE3">
        <w:rPr>
          <w:rFonts w:hint="cs"/>
          <w:sz w:val="28"/>
          <w:szCs w:val="28"/>
          <w:rtl/>
          <w:lang w:val="fr-CH"/>
        </w:rPr>
        <w:tab/>
      </w:r>
      <w:proofErr w:type="spellStart"/>
      <w:r w:rsidR="00C90CE3" w:rsidRPr="00C90CE3">
        <w:rPr>
          <w:rFonts w:hint="cs"/>
          <w:sz w:val="28"/>
          <w:szCs w:val="28"/>
          <w:rtl/>
          <w:lang w:val="fr-CH"/>
        </w:rPr>
        <w:t>الحوكمة</w:t>
      </w:r>
      <w:proofErr w:type="spellEnd"/>
      <w:r w:rsidR="00C90CE3" w:rsidRPr="00C90CE3">
        <w:rPr>
          <w:rFonts w:hint="cs"/>
          <w:sz w:val="28"/>
          <w:szCs w:val="28"/>
          <w:rtl/>
          <w:lang w:val="fr-CH"/>
        </w:rPr>
        <w:t xml:space="preserve"> والتنسيق</w:t>
      </w:r>
      <w:r w:rsidRPr="00C90CE3">
        <w:rPr>
          <w:rFonts w:hint="cs"/>
          <w:kern w:val="16"/>
          <w:sz w:val="28"/>
          <w:szCs w:val="28"/>
          <w:rtl/>
        </w:rPr>
        <w:tab/>
      </w:r>
      <w:r w:rsidRPr="00C90CE3">
        <w:rPr>
          <w:rFonts w:hint="cs"/>
          <w:kern w:val="16"/>
          <w:sz w:val="28"/>
          <w:szCs w:val="28"/>
          <w:rtl/>
        </w:rPr>
        <w:tab/>
        <w:t>96-103</w:t>
      </w:r>
      <w:r w:rsidRPr="00C90CE3">
        <w:rPr>
          <w:rFonts w:hint="cs"/>
          <w:kern w:val="16"/>
          <w:sz w:val="28"/>
          <w:szCs w:val="28"/>
          <w:rtl/>
        </w:rPr>
        <w:tab/>
      </w:r>
      <w:r w:rsidR="00C90CE3" w:rsidRPr="00C90CE3">
        <w:rPr>
          <w:rFonts w:hint="cs"/>
          <w:kern w:val="16"/>
          <w:sz w:val="28"/>
          <w:szCs w:val="28"/>
          <w:rtl/>
        </w:rPr>
        <w:t>26</w:t>
      </w:r>
    </w:p>
    <w:p w:rsidR="00A105B8" w:rsidRPr="00C90CE3" w:rsidRDefault="00A105B8" w:rsidP="00A105B8">
      <w:pPr>
        <w:tabs>
          <w:tab w:val="right" w:pos="1021"/>
          <w:tab w:val="left" w:pos="1077"/>
          <w:tab w:val="left" w:pos="1525"/>
          <w:tab w:val="left" w:pos="1842"/>
          <w:tab w:val="left" w:pos="2206"/>
          <w:tab w:val="left" w:leader="dot" w:pos="7469"/>
          <w:tab w:val="left" w:pos="7972"/>
          <w:tab w:val="right" w:pos="9638"/>
        </w:tabs>
        <w:spacing w:line="360" w:lineRule="exact"/>
        <w:rPr>
          <w:rFonts w:hint="cs"/>
          <w:kern w:val="16"/>
          <w:sz w:val="28"/>
          <w:szCs w:val="28"/>
          <w:rtl/>
        </w:rPr>
      </w:pPr>
      <w:r w:rsidRPr="00C90CE3">
        <w:rPr>
          <w:rFonts w:hint="cs"/>
          <w:sz w:val="28"/>
          <w:szCs w:val="28"/>
          <w:rtl/>
          <w:lang w:val="fr-CH"/>
        </w:rPr>
        <w:tab/>
      </w:r>
      <w:r w:rsidRPr="00C90CE3">
        <w:rPr>
          <w:rFonts w:hint="cs"/>
          <w:sz w:val="28"/>
          <w:szCs w:val="28"/>
          <w:rtl/>
          <w:lang w:val="fr-CH"/>
        </w:rPr>
        <w:tab/>
      </w:r>
      <w:r w:rsidRPr="00C90CE3">
        <w:rPr>
          <w:rFonts w:hint="cs"/>
          <w:sz w:val="28"/>
          <w:szCs w:val="28"/>
          <w:rtl/>
          <w:lang w:val="fr-CH"/>
        </w:rPr>
        <w:tab/>
        <w:t>دال</w:t>
      </w:r>
      <w:r w:rsidRPr="00C90CE3">
        <w:rPr>
          <w:rFonts w:hint="cs"/>
          <w:sz w:val="28"/>
          <w:szCs w:val="28"/>
          <w:rtl/>
          <w:lang w:val="fr-CH"/>
        </w:rPr>
        <w:tab/>
        <w:t>-</w:t>
      </w:r>
      <w:r w:rsidRPr="00C90CE3">
        <w:rPr>
          <w:rFonts w:hint="cs"/>
          <w:sz w:val="28"/>
          <w:szCs w:val="28"/>
          <w:rtl/>
          <w:lang w:val="fr-CH"/>
        </w:rPr>
        <w:tab/>
      </w:r>
      <w:r w:rsidR="00C90CE3" w:rsidRPr="00C90CE3">
        <w:rPr>
          <w:rFonts w:hint="cs"/>
          <w:sz w:val="28"/>
          <w:szCs w:val="28"/>
          <w:rtl/>
          <w:lang w:val="fr-CH"/>
        </w:rPr>
        <w:t>الاستثمار في صحة الأطفال</w:t>
      </w:r>
      <w:r w:rsidRPr="00C90CE3">
        <w:rPr>
          <w:rFonts w:hint="cs"/>
          <w:kern w:val="16"/>
          <w:sz w:val="28"/>
          <w:szCs w:val="28"/>
          <w:rtl/>
        </w:rPr>
        <w:tab/>
      </w:r>
      <w:r w:rsidRPr="00C90CE3">
        <w:rPr>
          <w:rFonts w:hint="cs"/>
          <w:kern w:val="16"/>
          <w:sz w:val="28"/>
          <w:szCs w:val="28"/>
          <w:rtl/>
        </w:rPr>
        <w:tab/>
        <w:t>104-107</w:t>
      </w:r>
      <w:r w:rsidRPr="00C90CE3">
        <w:rPr>
          <w:rFonts w:hint="cs"/>
          <w:kern w:val="16"/>
          <w:sz w:val="28"/>
          <w:szCs w:val="28"/>
          <w:rtl/>
        </w:rPr>
        <w:tab/>
      </w:r>
      <w:r w:rsidR="00C90CE3" w:rsidRPr="00C90CE3">
        <w:rPr>
          <w:rFonts w:hint="cs"/>
          <w:kern w:val="16"/>
          <w:sz w:val="28"/>
          <w:szCs w:val="28"/>
          <w:rtl/>
        </w:rPr>
        <w:t>28</w:t>
      </w:r>
    </w:p>
    <w:p w:rsidR="00A105B8" w:rsidRPr="00C90CE3" w:rsidRDefault="00A105B8" w:rsidP="00A105B8">
      <w:pPr>
        <w:tabs>
          <w:tab w:val="right" w:pos="1021"/>
          <w:tab w:val="left" w:pos="1077"/>
          <w:tab w:val="left" w:pos="1525"/>
          <w:tab w:val="left" w:pos="1842"/>
          <w:tab w:val="left" w:pos="2206"/>
          <w:tab w:val="left" w:leader="dot" w:pos="7469"/>
          <w:tab w:val="left" w:pos="7972"/>
          <w:tab w:val="right" w:pos="9638"/>
        </w:tabs>
        <w:spacing w:line="360" w:lineRule="exact"/>
        <w:rPr>
          <w:rFonts w:hint="cs"/>
          <w:kern w:val="16"/>
          <w:sz w:val="28"/>
          <w:szCs w:val="28"/>
          <w:rtl/>
        </w:rPr>
      </w:pPr>
      <w:r w:rsidRPr="00C90CE3">
        <w:rPr>
          <w:rFonts w:hint="cs"/>
          <w:sz w:val="28"/>
          <w:szCs w:val="28"/>
          <w:rtl/>
          <w:lang w:val="fr-CH"/>
        </w:rPr>
        <w:tab/>
      </w:r>
      <w:r w:rsidRPr="00C90CE3">
        <w:rPr>
          <w:rFonts w:hint="cs"/>
          <w:sz w:val="28"/>
          <w:szCs w:val="28"/>
          <w:rtl/>
          <w:lang w:val="fr-CH"/>
        </w:rPr>
        <w:tab/>
      </w:r>
      <w:r w:rsidRPr="00C90CE3">
        <w:rPr>
          <w:rFonts w:hint="cs"/>
          <w:sz w:val="28"/>
          <w:szCs w:val="28"/>
          <w:rtl/>
          <w:lang w:val="fr-CH"/>
        </w:rPr>
        <w:tab/>
        <w:t>هاء</w:t>
      </w:r>
      <w:r w:rsidRPr="00C90CE3">
        <w:rPr>
          <w:rFonts w:hint="cs"/>
          <w:sz w:val="28"/>
          <w:szCs w:val="28"/>
          <w:rtl/>
          <w:lang w:val="fr-CH"/>
        </w:rPr>
        <w:tab/>
        <w:t>-</w:t>
      </w:r>
      <w:r w:rsidRPr="00C90CE3">
        <w:rPr>
          <w:rFonts w:hint="cs"/>
          <w:sz w:val="28"/>
          <w:szCs w:val="28"/>
          <w:rtl/>
          <w:lang w:val="fr-CH"/>
        </w:rPr>
        <w:tab/>
      </w:r>
      <w:r w:rsidR="00C90CE3" w:rsidRPr="00C90CE3">
        <w:rPr>
          <w:rFonts w:hint="cs"/>
          <w:sz w:val="28"/>
          <w:szCs w:val="28"/>
          <w:rtl/>
          <w:lang w:val="fr-CH"/>
        </w:rPr>
        <w:t>دورة العمل</w:t>
      </w:r>
      <w:r w:rsidRPr="00C90CE3">
        <w:rPr>
          <w:rFonts w:hint="cs"/>
          <w:kern w:val="16"/>
          <w:sz w:val="28"/>
          <w:szCs w:val="28"/>
          <w:rtl/>
        </w:rPr>
        <w:tab/>
      </w:r>
      <w:r w:rsidRPr="00C90CE3">
        <w:rPr>
          <w:rFonts w:hint="cs"/>
          <w:kern w:val="16"/>
          <w:sz w:val="28"/>
          <w:szCs w:val="28"/>
          <w:rtl/>
        </w:rPr>
        <w:tab/>
        <w:t>108-118</w:t>
      </w:r>
      <w:r w:rsidRPr="00C90CE3">
        <w:rPr>
          <w:rFonts w:hint="cs"/>
          <w:kern w:val="16"/>
          <w:sz w:val="28"/>
          <w:szCs w:val="28"/>
          <w:rtl/>
        </w:rPr>
        <w:tab/>
      </w:r>
      <w:r w:rsidR="00C90CE3" w:rsidRPr="00C90CE3">
        <w:rPr>
          <w:rFonts w:hint="cs"/>
          <w:kern w:val="16"/>
          <w:sz w:val="28"/>
          <w:szCs w:val="28"/>
          <w:rtl/>
        </w:rPr>
        <w:t>29</w:t>
      </w:r>
    </w:p>
    <w:p w:rsidR="00A105B8" w:rsidRPr="00C90CE3" w:rsidRDefault="00A105B8" w:rsidP="00C90CE3">
      <w:pPr>
        <w:tabs>
          <w:tab w:val="right" w:pos="1021"/>
          <w:tab w:val="left" w:pos="1077"/>
          <w:tab w:val="left" w:pos="1525"/>
          <w:tab w:val="left" w:pos="1842"/>
          <w:tab w:val="left" w:pos="2206"/>
          <w:tab w:val="left" w:leader="dot" w:pos="7469"/>
          <w:tab w:val="left" w:pos="7972"/>
          <w:tab w:val="right" w:pos="9638"/>
        </w:tabs>
        <w:spacing w:after="120" w:line="360" w:lineRule="exact"/>
        <w:rPr>
          <w:rFonts w:hint="cs"/>
          <w:kern w:val="16"/>
          <w:sz w:val="28"/>
          <w:szCs w:val="28"/>
          <w:rtl/>
        </w:rPr>
      </w:pPr>
      <w:r w:rsidRPr="00C90CE3">
        <w:rPr>
          <w:rFonts w:hint="cs"/>
          <w:sz w:val="28"/>
          <w:szCs w:val="28"/>
          <w:rtl/>
          <w:lang w:val="fr-CH"/>
        </w:rPr>
        <w:tab/>
      </w:r>
      <w:r w:rsidRPr="00C90CE3">
        <w:rPr>
          <w:rFonts w:hint="cs"/>
          <w:sz w:val="28"/>
          <w:szCs w:val="28"/>
          <w:rtl/>
          <w:lang w:val="fr-CH"/>
        </w:rPr>
        <w:tab/>
      </w:r>
      <w:r w:rsidRPr="00C90CE3">
        <w:rPr>
          <w:rFonts w:hint="cs"/>
          <w:sz w:val="28"/>
          <w:szCs w:val="28"/>
          <w:rtl/>
          <w:lang w:val="fr-CH"/>
        </w:rPr>
        <w:tab/>
        <w:t>واو</w:t>
      </w:r>
      <w:r w:rsidRPr="00C90CE3">
        <w:rPr>
          <w:rFonts w:hint="cs"/>
          <w:sz w:val="28"/>
          <w:szCs w:val="28"/>
          <w:rtl/>
          <w:lang w:val="fr-CH"/>
        </w:rPr>
        <w:tab/>
        <w:t>-</w:t>
      </w:r>
      <w:r w:rsidRPr="00C90CE3">
        <w:rPr>
          <w:rFonts w:hint="cs"/>
          <w:sz w:val="28"/>
          <w:szCs w:val="28"/>
          <w:rtl/>
          <w:lang w:val="fr-CH"/>
        </w:rPr>
        <w:tab/>
      </w:r>
      <w:r w:rsidR="00C90CE3" w:rsidRPr="00C90CE3">
        <w:rPr>
          <w:rFonts w:hint="cs"/>
          <w:sz w:val="28"/>
          <w:szCs w:val="28"/>
          <w:rtl/>
          <w:lang w:val="fr-CH"/>
        </w:rPr>
        <w:t>سُبل الانتصاف في حالات انتهاك الحق في الصحة</w:t>
      </w:r>
      <w:r w:rsidRPr="00C90CE3">
        <w:rPr>
          <w:rFonts w:hint="cs"/>
          <w:kern w:val="16"/>
          <w:sz w:val="28"/>
          <w:szCs w:val="28"/>
          <w:rtl/>
        </w:rPr>
        <w:tab/>
      </w:r>
      <w:r w:rsidRPr="00C90CE3">
        <w:rPr>
          <w:rFonts w:hint="cs"/>
          <w:kern w:val="16"/>
          <w:sz w:val="28"/>
          <w:szCs w:val="28"/>
          <w:rtl/>
        </w:rPr>
        <w:tab/>
        <w:t>119-120</w:t>
      </w:r>
      <w:r w:rsidRPr="00C90CE3">
        <w:rPr>
          <w:rFonts w:hint="cs"/>
          <w:kern w:val="16"/>
          <w:sz w:val="28"/>
          <w:szCs w:val="28"/>
          <w:rtl/>
        </w:rPr>
        <w:tab/>
      </w:r>
      <w:r w:rsidR="00C90CE3" w:rsidRPr="00C90CE3">
        <w:rPr>
          <w:rFonts w:hint="cs"/>
          <w:kern w:val="16"/>
          <w:sz w:val="28"/>
          <w:szCs w:val="28"/>
          <w:rtl/>
        </w:rPr>
        <w:t>32</w:t>
      </w:r>
    </w:p>
    <w:p w:rsidR="00A105B8" w:rsidRPr="00C90CE3" w:rsidRDefault="00A105B8" w:rsidP="00A105B8">
      <w:pPr>
        <w:tabs>
          <w:tab w:val="right" w:pos="1021"/>
          <w:tab w:val="left" w:pos="1077"/>
          <w:tab w:val="left" w:pos="1525"/>
          <w:tab w:val="left" w:leader="dot" w:pos="7469"/>
          <w:tab w:val="left" w:pos="7972"/>
          <w:tab w:val="right" w:pos="9638"/>
        </w:tabs>
        <w:spacing w:line="360" w:lineRule="exact"/>
        <w:rPr>
          <w:rFonts w:hint="cs"/>
          <w:sz w:val="28"/>
          <w:szCs w:val="28"/>
          <w:rtl/>
          <w:lang w:val="fr-CH"/>
        </w:rPr>
      </w:pPr>
      <w:r w:rsidRPr="00C90CE3">
        <w:rPr>
          <w:rFonts w:hint="cs"/>
          <w:sz w:val="28"/>
          <w:szCs w:val="28"/>
          <w:rtl/>
          <w:lang w:val="fr-CH"/>
        </w:rPr>
        <w:tab/>
        <w:t>سابعاً</w:t>
      </w:r>
      <w:r w:rsidRPr="00C90CE3">
        <w:rPr>
          <w:rFonts w:hint="cs"/>
          <w:sz w:val="28"/>
          <w:szCs w:val="28"/>
          <w:rtl/>
          <w:lang w:val="fr-CH"/>
        </w:rPr>
        <w:tab/>
        <w:t>-</w:t>
      </w:r>
      <w:r w:rsidRPr="00C90CE3">
        <w:rPr>
          <w:rFonts w:hint="cs"/>
          <w:sz w:val="28"/>
          <w:szCs w:val="28"/>
          <w:rtl/>
          <w:lang w:val="fr-CH"/>
        </w:rPr>
        <w:tab/>
      </w:r>
      <w:r w:rsidR="00C90CE3" w:rsidRPr="00C90CE3">
        <w:rPr>
          <w:rFonts w:hint="cs"/>
          <w:sz w:val="28"/>
          <w:szCs w:val="28"/>
          <w:rtl/>
          <w:lang w:val="fr-CH"/>
        </w:rPr>
        <w:t>النشر</w:t>
      </w:r>
      <w:r w:rsidRPr="00C90CE3">
        <w:rPr>
          <w:rFonts w:hint="cs"/>
          <w:sz w:val="28"/>
          <w:szCs w:val="28"/>
          <w:rtl/>
          <w:lang w:val="fr-CH"/>
        </w:rPr>
        <w:tab/>
      </w:r>
      <w:r w:rsidRPr="00C90CE3">
        <w:rPr>
          <w:rFonts w:hint="cs"/>
          <w:sz w:val="28"/>
          <w:szCs w:val="28"/>
          <w:rtl/>
          <w:lang w:val="fr-CH"/>
        </w:rPr>
        <w:tab/>
        <w:t>121</w:t>
      </w:r>
      <w:r w:rsidRPr="00C90CE3">
        <w:rPr>
          <w:rFonts w:hint="cs"/>
          <w:sz w:val="28"/>
          <w:szCs w:val="28"/>
          <w:rtl/>
          <w:lang w:val="fr-CH"/>
        </w:rPr>
        <w:tab/>
      </w:r>
      <w:r w:rsidR="00C90CE3" w:rsidRPr="00C90CE3">
        <w:rPr>
          <w:rFonts w:hint="cs"/>
          <w:sz w:val="28"/>
          <w:szCs w:val="28"/>
          <w:rtl/>
          <w:lang w:val="fr-CH"/>
        </w:rPr>
        <w:t>32</w:t>
      </w:r>
    </w:p>
    <w:p w:rsidR="000E0E9E" w:rsidRPr="00D45989" w:rsidRDefault="000E0E9E" w:rsidP="00760B6A">
      <w:pPr>
        <w:pStyle w:val="HChGA"/>
        <w:spacing w:before="120"/>
        <w:rPr>
          <w:rFonts w:hint="cs"/>
          <w:kern w:val="16"/>
          <w:rtl/>
        </w:rPr>
      </w:pPr>
      <w:r>
        <w:rPr>
          <w:kern w:val="16"/>
          <w:rtl/>
        </w:rPr>
        <w:br w:type="page"/>
      </w:r>
      <w:r>
        <w:rPr>
          <w:rFonts w:hint="cs"/>
          <w:kern w:val="16"/>
          <w:rtl/>
        </w:rPr>
        <w:tab/>
      </w:r>
      <w:r w:rsidRPr="00D45989">
        <w:rPr>
          <w:rFonts w:hint="cs"/>
          <w:kern w:val="16"/>
          <w:rtl/>
        </w:rPr>
        <w:t>أولاً-</w:t>
      </w:r>
      <w:r>
        <w:rPr>
          <w:kern w:val="16"/>
          <w:rtl/>
        </w:rPr>
        <w:tab/>
      </w:r>
      <w:r w:rsidRPr="00D45989">
        <w:rPr>
          <w:rFonts w:hint="cs"/>
          <w:kern w:val="16"/>
          <w:rtl/>
        </w:rPr>
        <w:t>مقدمة</w:t>
      </w:r>
    </w:p>
    <w:p w:rsidR="000E0E9E" w:rsidRDefault="000E0E9E" w:rsidP="003B3BF0">
      <w:pPr>
        <w:pStyle w:val="SingleTxtGA"/>
        <w:rPr>
          <w:rFonts w:hint="cs"/>
          <w:kern w:val="16"/>
          <w:rtl/>
        </w:rPr>
      </w:pPr>
      <w:r>
        <w:rPr>
          <w:rFonts w:hint="cs"/>
          <w:kern w:val="16"/>
          <w:rtl/>
        </w:rPr>
        <w:t>1-</w:t>
      </w:r>
      <w:r>
        <w:rPr>
          <w:rFonts w:hint="cs"/>
          <w:kern w:val="16"/>
          <w:rtl/>
        </w:rPr>
        <w:tab/>
      </w:r>
      <w:r>
        <w:rPr>
          <w:kern w:val="16"/>
          <w:rtl/>
        </w:rPr>
        <w:t xml:space="preserve">يستند هذا التعليق العام </w:t>
      </w:r>
      <w:r>
        <w:rPr>
          <w:rFonts w:hint="cs"/>
          <w:kern w:val="16"/>
          <w:rtl/>
        </w:rPr>
        <w:t>إ</w:t>
      </w:r>
      <w:r>
        <w:rPr>
          <w:kern w:val="16"/>
          <w:rtl/>
        </w:rPr>
        <w:t xml:space="preserve">لى أهمية </w:t>
      </w:r>
      <w:r>
        <w:rPr>
          <w:rFonts w:hint="cs"/>
          <w:kern w:val="16"/>
          <w:rtl/>
        </w:rPr>
        <w:t>مقاربة</w:t>
      </w:r>
      <w:r>
        <w:rPr>
          <w:kern w:val="16"/>
          <w:rtl/>
        </w:rPr>
        <w:t xml:space="preserve"> صحة ال</w:t>
      </w:r>
      <w:r>
        <w:rPr>
          <w:rFonts w:hint="cs"/>
          <w:kern w:val="16"/>
          <w:rtl/>
        </w:rPr>
        <w:t>طفل</w:t>
      </w:r>
      <w:r>
        <w:rPr>
          <w:kern w:val="16"/>
          <w:rtl/>
        </w:rPr>
        <w:t xml:space="preserve"> من منظور</w:t>
      </w:r>
      <w:r>
        <w:rPr>
          <w:rFonts w:hint="cs"/>
          <w:kern w:val="16"/>
          <w:rtl/>
        </w:rPr>
        <w:t xml:space="preserve"> قائم على حقوق الطفل يرى أن لجميع الأطفال الحق في الحصول على فرص البقاء والنماء والتطور في سياق السلامة البدنية والعاطفية والاجتماعية،</w:t>
      </w:r>
      <w:r w:rsidR="00F255FF">
        <w:rPr>
          <w:rFonts w:hint="cs"/>
          <w:kern w:val="16"/>
          <w:rtl/>
        </w:rPr>
        <w:t xml:space="preserve"> بما</w:t>
      </w:r>
      <w:r w:rsidR="00F255FF">
        <w:rPr>
          <w:kern w:val="16"/>
          <w:rtl/>
        </w:rPr>
        <w:t> </w:t>
      </w:r>
      <w:r>
        <w:rPr>
          <w:rFonts w:hint="cs"/>
          <w:kern w:val="16"/>
          <w:rtl/>
        </w:rPr>
        <w:t>يكفل له</w:t>
      </w:r>
      <w:r w:rsidR="003B3BF0">
        <w:rPr>
          <w:rFonts w:hint="cs"/>
          <w:kern w:val="16"/>
          <w:rtl/>
        </w:rPr>
        <w:t xml:space="preserve">م تحقيق قدراتهم كاملة. ويُقصد </w:t>
      </w:r>
      <w:r w:rsidR="003B3BF0" w:rsidRPr="003B3BF0">
        <w:rPr>
          <w:rFonts w:hint="cs"/>
          <w:kern w:val="16"/>
          <w:sz w:val="30"/>
          <w:rtl/>
        </w:rPr>
        <w:t>ب‍</w:t>
      </w:r>
      <w:r w:rsidR="003B3BF0">
        <w:rPr>
          <w:rFonts w:hint="eastAsia"/>
          <w:kern w:val="16"/>
          <w:rtl/>
        </w:rPr>
        <w:t> </w:t>
      </w:r>
      <w:r>
        <w:rPr>
          <w:rFonts w:hint="cs"/>
          <w:kern w:val="16"/>
          <w:rtl/>
        </w:rPr>
        <w:t>"الطفل"، في هذا التعليق العام برمته، كل فرد يقِل عمره عن 18 عاماً، وفقاً للمادة 1 من اتفاقية حق</w:t>
      </w:r>
      <w:r w:rsidR="003B3BF0">
        <w:rPr>
          <w:rFonts w:hint="cs"/>
          <w:kern w:val="16"/>
          <w:rtl/>
        </w:rPr>
        <w:t>وق الطفل (يشار إليها</w:t>
      </w:r>
      <w:r w:rsidR="00F255FF">
        <w:rPr>
          <w:rFonts w:hint="cs"/>
          <w:kern w:val="16"/>
          <w:rtl/>
        </w:rPr>
        <w:t xml:space="preserve"> فيما</w:t>
      </w:r>
      <w:r w:rsidR="00F255FF">
        <w:rPr>
          <w:kern w:val="16"/>
          <w:rtl/>
        </w:rPr>
        <w:t> </w:t>
      </w:r>
      <w:r w:rsidR="003B3BF0">
        <w:rPr>
          <w:rFonts w:hint="cs"/>
          <w:kern w:val="16"/>
          <w:rtl/>
        </w:rPr>
        <w:t xml:space="preserve">يلي </w:t>
      </w:r>
      <w:r w:rsidR="003B3BF0" w:rsidRPr="003B3BF0">
        <w:rPr>
          <w:rFonts w:hint="cs"/>
          <w:kern w:val="16"/>
          <w:sz w:val="30"/>
          <w:rtl/>
        </w:rPr>
        <w:t>ب‍</w:t>
      </w:r>
      <w:r w:rsidR="003B3BF0">
        <w:rPr>
          <w:rFonts w:hint="eastAsia"/>
          <w:kern w:val="16"/>
          <w:rtl/>
        </w:rPr>
        <w:t> </w:t>
      </w:r>
      <w:r>
        <w:rPr>
          <w:rFonts w:hint="cs"/>
          <w:kern w:val="16"/>
          <w:rtl/>
        </w:rPr>
        <w:t>"الاتفاقية"). و</w:t>
      </w:r>
      <w:r w:rsidRPr="000C1184">
        <w:rPr>
          <w:kern w:val="16"/>
          <w:rtl/>
        </w:rPr>
        <w:t>رغم</w:t>
      </w:r>
      <w:r w:rsidR="00F255FF">
        <w:rPr>
          <w:kern w:val="16"/>
          <w:rtl/>
        </w:rPr>
        <w:t xml:space="preserve"> ما </w:t>
      </w:r>
      <w:r>
        <w:rPr>
          <w:rFonts w:hint="cs"/>
          <w:kern w:val="16"/>
          <w:rtl/>
        </w:rPr>
        <w:t>تحقق في السنوات الأخيرة، منذ اعتماد الاتفاقية، من إ</w:t>
      </w:r>
      <w:r w:rsidRPr="000C1184">
        <w:rPr>
          <w:kern w:val="16"/>
          <w:rtl/>
        </w:rPr>
        <w:t xml:space="preserve">نجازات </w:t>
      </w:r>
      <w:r>
        <w:rPr>
          <w:rFonts w:hint="cs"/>
          <w:kern w:val="16"/>
          <w:rtl/>
        </w:rPr>
        <w:t>بارزة في إعمال حق الطفل في الصحة،</w:t>
      </w:r>
      <w:r w:rsidR="00F255FF">
        <w:rPr>
          <w:rFonts w:hint="cs"/>
          <w:kern w:val="16"/>
          <w:rtl/>
        </w:rPr>
        <w:t xml:space="preserve"> لا</w:t>
      </w:r>
      <w:r w:rsidR="00F255FF">
        <w:rPr>
          <w:kern w:val="16"/>
          <w:rtl/>
        </w:rPr>
        <w:t> </w:t>
      </w:r>
      <w:r>
        <w:rPr>
          <w:rFonts w:hint="cs"/>
          <w:kern w:val="16"/>
          <w:rtl/>
        </w:rPr>
        <w:t>تزال هناك تحديات كبيرة. وتُقر لجنة حق</w:t>
      </w:r>
      <w:r w:rsidR="003B3BF0">
        <w:rPr>
          <w:rFonts w:hint="cs"/>
          <w:kern w:val="16"/>
          <w:rtl/>
        </w:rPr>
        <w:t>وق الطفل (يشار إليها</w:t>
      </w:r>
      <w:r w:rsidR="00F255FF">
        <w:rPr>
          <w:rFonts w:hint="cs"/>
          <w:kern w:val="16"/>
          <w:rtl/>
        </w:rPr>
        <w:t xml:space="preserve"> فيما</w:t>
      </w:r>
      <w:r w:rsidR="00F255FF">
        <w:rPr>
          <w:kern w:val="16"/>
          <w:rtl/>
        </w:rPr>
        <w:t> </w:t>
      </w:r>
      <w:r w:rsidR="003B3BF0">
        <w:rPr>
          <w:rFonts w:hint="cs"/>
          <w:kern w:val="16"/>
          <w:rtl/>
        </w:rPr>
        <w:t xml:space="preserve">يلي </w:t>
      </w:r>
      <w:r w:rsidR="003B3BF0" w:rsidRPr="003B3BF0">
        <w:rPr>
          <w:rFonts w:hint="cs"/>
          <w:kern w:val="16"/>
          <w:sz w:val="30"/>
          <w:rtl/>
        </w:rPr>
        <w:t>ب‍</w:t>
      </w:r>
      <w:r w:rsidR="003B3BF0">
        <w:rPr>
          <w:rFonts w:hint="eastAsia"/>
          <w:kern w:val="16"/>
          <w:rtl/>
        </w:rPr>
        <w:t> </w:t>
      </w:r>
      <w:r>
        <w:rPr>
          <w:rFonts w:hint="cs"/>
          <w:kern w:val="16"/>
          <w:rtl/>
        </w:rPr>
        <w:t>"اللجنة") بأن معظم حالات وفيات وأمراض وإعاقات الأطفال يمكن الوقاية منها شريطة وجود التزام سياسي وتخصيص موارد كافية لتطبيق المعارف والتكنولوجيات المتاحة للوقاية والعلاج والرعاية. وقد أُعدّ هذا التعليق العام بهدف توفير التوجيه والدعم للدول الأطراف والجهات المسؤولة الأخرى لمساعدتها على احترام وحماية وإعمال حق الطفل في التمتع بأعلى مستوى صحي ي</w:t>
      </w:r>
      <w:r w:rsidR="003B3BF0">
        <w:rPr>
          <w:rFonts w:hint="cs"/>
          <w:kern w:val="16"/>
          <w:rtl/>
        </w:rPr>
        <w:t>مكن بلوغه (يشار إليه</w:t>
      </w:r>
      <w:r w:rsidR="00F255FF">
        <w:rPr>
          <w:rFonts w:hint="cs"/>
          <w:kern w:val="16"/>
          <w:rtl/>
        </w:rPr>
        <w:t xml:space="preserve"> فيما</w:t>
      </w:r>
      <w:r w:rsidR="00F255FF">
        <w:rPr>
          <w:kern w:val="16"/>
          <w:rtl/>
        </w:rPr>
        <w:t> </w:t>
      </w:r>
      <w:r w:rsidR="003B3BF0">
        <w:rPr>
          <w:rFonts w:hint="cs"/>
          <w:kern w:val="16"/>
          <w:rtl/>
        </w:rPr>
        <w:t xml:space="preserve">يلي </w:t>
      </w:r>
      <w:r w:rsidR="003B3BF0" w:rsidRPr="003B3BF0">
        <w:rPr>
          <w:rFonts w:hint="cs"/>
          <w:kern w:val="16"/>
          <w:sz w:val="30"/>
          <w:rtl/>
        </w:rPr>
        <w:t>ب‍</w:t>
      </w:r>
      <w:r w:rsidR="003B3BF0">
        <w:rPr>
          <w:rFonts w:hint="eastAsia"/>
          <w:kern w:val="16"/>
          <w:rtl/>
        </w:rPr>
        <w:t> </w:t>
      </w:r>
      <w:r>
        <w:rPr>
          <w:rFonts w:hint="cs"/>
          <w:kern w:val="16"/>
          <w:rtl/>
        </w:rPr>
        <w:t>"حق الطفل في الصحة").</w:t>
      </w:r>
    </w:p>
    <w:p w:rsidR="000E0E9E" w:rsidRDefault="000E0E9E" w:rsidP="0016446B">
      <w:pPr>
        <w:pStyle w:val="SingleTxtGA"/>
        <w:rPr>
          <w:rFonts w:hint="cs"/>
          <w:kern w:val="16"/>
          <w:rtl/>
        </w:rPr>
      </w:pPr>
      <w:r>
        <w:rPr>
          <w:rFonts w:hint="cs"/>
          <w:kern w:val="16"/>
          <w:rtl/>
        </w:rPr>
        <w:t>2-</w:t>
      </w:r>
      <w:r>
        <w:rPr>
          <w:rFonts w:hint="cs"/>
          <w:kern w:val="16"/>
          <w:rtl/>
        </w:rPr>
        <w:tab/>
      </w:r>
      <w:r>
        <w:rPr>
          <w:kern w:val="16"/>
          <w:rtl/>
        </w:rPr>
        <w:t>وتفسر اللجنة حق ا</w:t>
      </w:r>
      <w:r>
        <w:rPr>
          <w:rFonts w:hint="cs"/>
          <w:kern w:val="16"/>
          <w:rtl/>
        </w:rPr>
        <w:t>ل</w:t>
      </w:r>
      <w:r>
        <w:rPr>
          <w:kern w:val="16"/>
          <w:rtl/>
        </w:rPr>
        <w:t>طف</w:t>
      </w:r>
      <w:r w:rsidRPr="005123D1">
        <w:rPr>
          <w:kern w:val="16"/>
          <w:rtl/>
        </w:rPr>
        <w:t>ل في الصحة</w:t>
      </w:r>
      <w:r>
        <w:rPr>
          <w:rFonts w:hint="cs"/>
          <w:kern w:val="16"/>
          <w:rtl/>
        </w:rPr>
        <w:t>، وفقاً للتعريف الوارد</w:t>
      </w:r>
      <w:r w:rsidRPr="005123D1">
        <w:rPr>
          <w:kern w:val="16"/>
          <w:rtl/>
        </w:rPr>
        <w:t xml:space="preserve"> في المادة 24</w:t>
      </w:r>
      <w:r>
        <w:rPr>
          <w:rFonts w:hint="cs"/>
          <w:kern w:val="16"/>
          <w:rtl/>
        </w:rPr>
        <w:t>، على أنه حق شامل</w:t>
      </w:r>
      <w:r w:rsidRPr="005123D1">
        <w:rPr>
          <w:kern w:val="16"/>
          <w:rtl/>
        </w:rPr>
        <w:t>،</w:t>
      </w:r>
      <w:r w:rsidR="00F255FF">
        <w:rPr>
          <w:kern w:val="16"/>
          <w:rtl/>
        </w:rPr>
        <w:t xml:space="preserve"> لا </w:t>
      </w:r>
      <w:r>
        <w:rPr>
          <w:rFonts w:hint="cs"/>
          <w:kern w:val="16"/>
          <w:rtl/>
        </w:rPr>
        <w:t>يقتصر على تقديم خدمات مناسبة</w:t>
      </w:r>
      <w:r w:rsidR="00F255FF">
        <w:rPr>
          <w:rFonts w:hint="cs"/>
          <w:kern w:val="16"/>
          <w:rtl/>
        </w:rPr>
        <w:t xml:space="preserve"> وفي</w:t>
      </w:r>
      <w:r w:rsidR="00F255FF">
        <w:rPr>
          <w:kern w:val="16"/>
          <w:rtl/>
        </w:rPr>
        <w:t> </w:t>
      </w:r>
      <w:r>
        <w:rPr>
          <w:rFonts w:hint="cs"/>
          <w:kern w:val="16"/>
          <w:rtl/>
        </w:rPr>
        <w:t xml:space="preserve">حينها في مجالات الوقاية والإرشاد الصحي والعلاج والتأهيل والتخفيف من الألم فحسب، بل يشمل أيضاً حق الطفل في النماء والتطور لتحقيق قدراته كاملة والعيش في ظروف تُمكّنه من بلوغ أعلى مستوى صحي من خلال تنفيذ برامج تتناول المحددات الأساسية للصحة. والنهج الشمولي إزاء الصحة </w:t>
      </w:r>
      <w:r>
        <w:rPr>
          <w:kern w:val="16"/>
          <w:rtl/>
        </w:rPr>
        <w:t xml:space="preserve">يضع مسألة إعمال </w:t>
      </w:r>
      <w:r w:rsidRPr="00865F71">
        <w:rPr>
          <w:kern w:val="16"/>
          <w:rtl/>
        </w:rPr>
        <w:t xml:space="preserve">حق </w:t>
      </w:r>
      <w:r>
        <w:rPr>
          <w:rFonts w:hint="cs"/>
          <w:kern w:val="16"/>
          <w:rtl/>
        </w:rPr>
        <w:t xml:space="preserve">الطفل </w:t>
      </w:r>
      <w:r w:rsidRPr="00865F71">
        <w:rPr>
          <w:kern w:val="16"/>
          <w:rtl/>
        </w:rPr>
        <w:t>في الصحة في الإطار الأوسع للالتزامات الدولية الخاصة بحقوق</w:t>
      </w:r>
      <w:r w:rsidR="0016446B">
        <w:rPr>
          <w:rFonts w:hint="cs"/>
          <w:kern w:val="16"/>
          <w:rtl/>
        </w:rPr>
        <w:t> </w:t>
      </w:r>
      <w:r w:rsidRPr="00865F71">
        <w:rPr>
          <w:kern w:val="16"/>
          <w:rtl/>
        </w:rPr>
        <w:t>الإنسان.</w:t>
      </w:r>
    </w:p>
    <w:p w:rsidR="000E0E9E" w:rsidRDefault="000E0E9E" w:rsidP="003B3BF0">
      <w:pPr>
        <w:pStyle w:val="SingleTxtGA"/>
        <w:rPr>
          <w:rFonts w:hint="cs"/>
          <w:kern w:val="16"/>
          <w:rtl/>
        </w:rPr>
      </w:pPr>
      <w:r>
        <w:rPr>
          <w:rFonts w:hint="cs"/>
          <w:kern w:val="16"/>
          <w:rtl/>
        </w:rPr>
        <w:t>3-</w:t>
      </w:r>
      <w:r>
        <w:rPr>
          <w:rFonts w:hint="cs"/>
          <w:kern w:val="16"/>
          <w:rtl/>
        </w:rPr>
        <w:tab/>
        <w:t>وتوجه اللجنة هذا التعليق العام إلى مجموعة من أصحاب المصلحة العاملين في مجالي حقوق الطفل والصحة العامة، بمن فيهم واضعو السياسات ومنفذو البرامج والناشطون، فضلاً عن الآباء والأطفال أنفسهم. ويتسم التعليق بطابع</w:t>
      </w:r>
      <w:r w:rsidR="00F255FF">
        <w:rPr>
          <w:rFonts w:hint="cs"/>
          <w:kern w:val="16"/>
          <w:rtl/>
        </w:rPr>
        <w:t xml:space="preserve"> عام</w:t>
      </w:r>
      <w:r w:rsidR="00F255FF">
        <w:rPr>
          <w:kern w:val="16"/>
          <w:rtl/>
        </w:rPr>
        <w:t> </w:t>
      </w:r>
      <w:r>
        <w:rPr>
          <w:rFonts w:hint="cs"/>
          <w:kern w:val="16"/>
          <w:rtl/>
        </w:rPr>
        <w:t>مقصود من أجل ضمان ملاءمته مجموعةً واسعة من المشاكل الصحية والنظم الصحية الخاصة بالطفل والسياقات المتباينة في مختلف البلدان والمناطق. ويركز التعليق</w:t>
      </w:r>
      <w:r w:rsidR="003B3BF0">
        <w:rPr>
          <w:rFonts w:hint="cs"/>
          <w:kern w:val="16"/>
          <w:rtl/>
        </w:rPr>
        <w:t xml:space="preserve"> </w:t>
      </w:r>
      <w:r>
        <w:rPr>
          <w:rFonts w:hint="cs"/>
          <w:kern w:val="16"/>
          <w:rtl/>
        </w:rPr>
        <w:t>في المقام الأول على الفقرتين 1 و2 من المادة 24، ويتناول أيضاً الفقرة 4 من المادة 24</w:t>
      </w:r>
      <w:r>
        <w:rPr>
          <w:kern w:val="16"/>
          <w:vertAlign w:val="superscript"/>
          <w:rtl/>
        </w:rPr>
        <w:t>(</w:t>
      </w:r>
      <w:r w:rsidRPr="003B3BF0">
        <w:rPr>
          <w:rStyle w:val="FootnoteReference"/>
          <w:spacing w:val="6"/>
          <w:kern w:val="16"/>
          <w:sz w:val="32"/>
          <w:szCs w:val="30"/>
          <w:rtl/>
        </w:rPr>
        <w:footnoteReference w:id="2"/>
      </w:r>
      <w:r>
        <w:rPr>
          <w:kern w:val="16"/>
          <w:vertAlign w:val="superscript"/>
          <w:rtl/>
        </w:rPr>
        <w:t>)</w:t>
      </w:r>
      <w:r>
        <w:rPr>
          <w:rFonts w:hint="cs"/>
          <w:kern w:val="16"/>
          <w:rtl/>
        </w:rPr>
        <w:t>. ويجب أن تراعي عملية تنفيذ المادة 24 جميع مبادئ حقوق الإنسان،</w:t>
      </w:r>
      <w:r w:rsidR="00F255FF">
        <w:rPr>
          <w:rFonts w:hint="cs"/>
          <w:kern w:val="16"/>
          <w:rtl/>
        </w:rPr>
        <w:t xml:space="preserve"> ولا</w:t>
      </w:r>
      <w:r w:rsidR="00F255FF">
        <w:rPr>
          <w:kern w:val="16"/>
          <w:rtl/>
        </w:rPr>
        <w:t> </w:t>
      </w:r>
      <w:r>
        <w:rPr>
          <w:rFonts w:hint="cs"/>
          <w:kern w:val="16"/>
          <w:rtl/>
        </w:rPr>
        <w:t>سيما المبادئ التوجيهية المنصوص عليها في الاتفاقية، وتُصاغ وفقاً لمعايير الصحة العامة وممارساتها الفضلى القائمة على الأدلة.</w:t>
      </w:r>
    </w:p>
    <w:p w:rsidR="000E0E9E" w:rsidRDefault="000E0E9E" w:rsidP="0016446B">
      <w:pPr>
        <w:pStyle w:val="SingleTxtGA"/>
        <w:rPr>
          <w:rFonts w:hint="cs"/>
          <w:kern w:val="16"/>
          <w:rtl/>
        </w:rPr>
      </w:pPr>
      <w:r>
        <w:rPr>
          <w:rFonts w:hint="cs"/>
          <w:kern w:val="16"/>
          <w:rtl/>
        </w:rPr>
        <w:t>4-</w:t>
      </w:r>
      <w:r>
        <w:rPr>
          <w:rFonts w:hint="cs"/>
          <w:kern w:val="16"/>
          <w:rtl/>
        </w:rPr>
        <w:tab/>
        <w:t>وقد اتفقت الدول، في دستور منظمة الصحة العالمية، على اعتبار الصحة حالة من اكتمال السلامة بدنياً وعقلياً واجتماعياً،</w:t>
      </w:r>
      <w:r w:rsidR="00F255FF">
        <w:rPr>
          <w:rFonts w:hint="cs"/>
          <w:kern w:val="16"/>
          <w:rtl/>
        </w:rPr>
        <w:t xml:space="preserve"> لا</w:t>
      </w:r>
      <w:r w:rsidR="00F255FF">
        <w:rPr>
          <w:kern w:val="16"/>
          <w:rtl/>
        </w:rPr>
        <w:t> </w:t>
      </w:r>
      <w:r>
        <w:rPr>
          <w:rFonts w:hint="cs"/>
          <w:kern w:val="16"/>
          <w:rtl/>
        </w:rPr>
        <w:t>مجرد انعدام المرض</w:t>
      </w:r>
      <w:r w:rsidR="00F255FF">
        <w:rPr>
          <w:rFonts w:hint="cs"/>
          <w:kern w:val="16"/>
          <w:rtl/>
        </w:rPr>
        <w:t xml:space="preserve"> أو</w:t>
      </w:r>
      <w:r w:rsidR="00F255FF">
        <w:rPr>
          <w:kern w:val="16"/>
          <w:rtl/>
        </w:rPr>
        <w:t> </w:t>
      </w:r>
      <w:r>
        <w:rPr>
          <w:rFonts w:hint="cs"/>
          <w:kern w:val="16"/>
          <w:rtl/>
        </w:rPr>
        <w:t>العجز</w:t>
      </w:r>
      <w:r>
        <w:rPr>
          <w:kern w:val="16"/>
          <w:vertAlign w:val="superscript"/>
          <w:rtl/>
        </w:rPr>
        <w:t>(</w:t>
      </w:r>
      <w:r>
        <w:rPr>
          <w:rStyle w:val="FootnoteReference"/>
          <w:spacing w:val="6"/>
          <w:kern w:val="16"/>
          <w:sz w:val="30"/>
          <w:rtl/>
        </w:rPr>
        <w:footnoteReference w:id="3"/>
      </w:r>
      <w:r>
        <w:rPr>
          <w:kern w:val="16"/>
          <w:vertAlign w:val="superscript"/>
          <w:rtl/>
        </w:rPr>
        <w:t>)</w:t>
      </w:r>
      <w:r>
        <w:rPr>
          <w:rFonts w:hint="cs"/>
          <w:kern w:val="16"/>
          <w:rtl/>
        </w:rPr>
        <w:t>. ويشكل هذا الفهم الإيجابي للصحة أساس الصحة العامة الذي يقوم عليه هذا التعليق العام. وتشير المادة</w:t>
      </w:r>
      <w:r w:rsidR="0016446B">
        <w:rPr>
          <w:rFonts w:hint="eastAsia"/>
          <w:kern w:val="16"/>
          <w:rtl/>
        </w:rPr>
        <w:t> </w:t>
      </w:r>
      <w:r>
        <w:rPr>
          <w:rFonts w:hint="cs"/>
          <w:kern w:val="16"/>
          <w:rtl/>
        </w:rPr>
        <w:t>24 إشارة صريحة إلى الرعاية الصحية الأولية التي حُدِّد لها نهج في إعلان ألما آتا</w:t>
      </w:r>
      <w:r>
        <w:rPr>
          <w:kern w:val="16"/>
          <w:vertAlign w:val="superscript"/>
          <w:rtl/>
        </w:rPr>
        <w:t>(</w:t>
      </w:r>
      <w:r>
        <w:rPr>
          <w:rStyle w:val="FootnoteReference"/>
          <w:spacing w:val="6"/>
          <w:kern w:val="16"/>
          <w:sz w:val="30"/>
          <w:rtl/>
        </w:rPr>
        <w:footnoteReference w:id="4"/>
      </w:r>
      <w:r>
        <w:rPr>
          <w:kern w:val="16"/>
          <w:vertAlign w:val="superscript"/>
          <w:rtl/>
        </w:rPr>
        <w:t>)</w:t>
      </w:r>
      <w:r>
        <w:rPr>
          <w:rFonts w:hint="cs"/>
          <w:kern w:val="16"/>
          <w:rtl/>
        </w:rPr>
        <w:t>، عززته بعدئذ جمعية الصحة العالمية</w:t>
      </w:r>
      <w:r>
        <w:rPr>
          <w:kern w:val="16"/>
          <w:vertAlign w:val="superscript"/>
          <w:rtl/>
        </w:rPr>
        <w:t>(</w:t>
      </w:r>
      <w:r>
        <w:rPr>
          <w:rStyle w:val="FootnoteReference"/>
          <w:spacing w:val="6"/>
          <w:kern w:val="16"/>
          <w:sz w:val="30"/>
          <w:rtl/>
        </w:rPr>
        <w:footnoteReference w:id="5"/>
      </w:r>
      <w:r>
        <w:rPr>
          <w:kern w:val="16"/>
          <w:vertAlign w:val="superscript"/>
          <w:rtl/>
        </w:rPr>
        <w:t>)</w:t>
      </w:r>
      <w:r>
        <w:rPr>
          <w:rFonts w:hint="cs"/>
          <w:kern w:val="16"/>
          <w:rtl/>
        </w:rPr>
        <w:t xml:space="preserve">. ويؤكد هذا النهج ضرورة القضاء على الاستبعاد والحد من التفاوت الاجتماعي في مجال الصحة؛ وتنظيم خدمات الرعاية الصحية لتتمحور حول احتياجات </w:t>
      </w:r>
      <w:r w:rsidR="00A2004F">
        <w:rPr>
          <w:rFonts w:hint="cs"/>
          <w:kern w:val="16"/>
          <w:rtl/>
        </w:rPr>
        <w:t xml:space="preserve">الناس </w:t>
      </w:r>
      <w:r>
        <w:rPr>
          <w:rFonts w:hint="cs"/>
          <w:kern w:val="16"/>
          <w:rtl/>
        </w:rPr>
        <w:t>وتطلعاتهم؛ ودمج الصحة في القطاعات ذات الصلة؛ واتباع نماذج تعاونية في الحوار السياساتي؛ وزيادة مشاركة أصحاب المصلحة،</w:t>
      </w:r>
      <w:r w:rsidR="00F255FF">
        <w:rPr>
          <w:rFonts w:hint="cs"/>
          <w:kern w:val="16"/>
          <w:rtl/>
        </w:rPr>
        <w:t xml:space="preserve"> بما</w:t>
      </w:r>
      <w:r w:rsidR="00F255FF">
        <w:rPr>
          <w:kern w:val="16"/>
          <w:rtl/>
        </w:rPr>
        <w:t> </w:t>
      </w:r>
      <w:r>
        <w:rPr>
          <w:rFonts w:hint="cs"/>
          <w:kern w:val="16"/>
          <w:rtl/>
        </w:rPr>
        <w:t>يشمل الطلب على الخدمات واستعمالها السليم.</w:t>
      </w:r>
    </w:p>
    <w:p w:rsidR="000E0E9E" w:rsidRDefault="000E0E9E" w:rsidP="008A63C9">
      <w:pPr>
        <w:pStyle w:val="SingleTxtGA"/>
        <w:rPr>
          <w:rFonts w:hint="cs"/>
          <w:kern w:val="16"/>
          <w:rtl/>
        </w:rPr>
      </w:pPr>
      <w:r>
        <w:rPr>
          <w:rFonts w:hint="cs"/>
          <w:kern w:val="16"/>
          <w:rtl/>
        </w:rPr>
        <w:t>5-</w:t>
      </w:r>
      <w:r>
        <w:rPr>
          <w:rFonts w:hint="cs"/>
          <w:kern w:val="16"/>
          <w:rtl/>
        </w:rPr>
        <w:tab/>
      </w:r>
      <w:r>
        <w:rPr>
          <w:kern w:val="16"/>
          <w:rtl/>
        </w:rPr>
        <w:t xml:space="preserve">وتتأثر صحة الطفل </w:t>
      </w:r>
      <w:r>
        <w:rPr>
          <w:rFonts w:hint="cs"/>
          <w:kern w:val="16"/>
          <w:rtl/>
        </w:rPr>
        <w:t>ب</w:t>
      </w:r>
      <w:r w:rsidRPr="00BD39F3">
        <w:rPr>
          <w:kern w:val="16"/>
          <w:rtl/>
        </w:rPr>
        <w:t>مجموعة</w:t>
      </w:r>
      <w:r>
        <w:rPr>
          <w:kern w:val="16"/>
          <w:rtl/>
        </w:rPr>
        <w:t xml:space="preserve"> متنوعة من العوامل</w:t>
      </w:r>
      <w:r>
        <w:rPr>
          <w:rFonts w:hint="cs"/>
          <w:kern w:val="16"/>
          <w:rtl/>
        </w:rPr>
        <w:t xml:space="preserve"> تَغير </w:t>
      </w:r>
      <w:r>
        <w:rPr>
          <w:kern w:val="16"/>
          <w:rtl/>
        </w:rPr>
        <w:t>كثير منها خلال السنوات ا</w:t>
      </w:r>
      <w:r>
        <w:rPr>
          <w:rFonts w:hint="cs"/>
          <w:kern w:val="16"/>
          <w:rtl/>
        </w:rPr>
        <w:t>لعشرين</w:t>
      </w:r>
      <w:r w:rsidRPr="00BD39F3">
        <w:rPr>
          <w:kern w:val="16"/>
          <w:rtl/>
        </w:rPr>
        <w:t xml:space="preserve"> الماضية، و</w:t>
      </w:r>
      <w:r>
        <w:rPr>
          <w:rFonts w:hint="cs"/>
          <w:kern w:val="16"/>
          <w:rtl/>
        </w:rPr>
        <w:t>يُرجح أن يتواصل تغيُّرها في المستقبل</w:t>
      </w:r>
      <w:r>
        <w:rPr>
          <w:kern w:val="16"/>
          <w:rtl/>
        </w:rPr>
        <w:t>.</w:t>
      </w:r>
      <w:r>
        <w:rPr>
          <w:rFonts w:hint="cs"/>
          <w:kern w:val="16"/>
          <w:rtl/>
        </w:rPr>
        <w:t xml:space="preserve"> </w:t>
      </w:r>
      <w:r>
        <w:rPr>
          <w:kern w:val="16"/>
          <w:rtl/>
        </w:rPr>
        <w:t>ويشمل ذ</w:t>
      </w:r>
      <w:r>
        <w:rPr>
          <w:rFonts w:hint="cs"/>
          <w:kern w:val="16"/>
          <w:rtl/>
        </w:rPr>
        <w:t>لك</w:t>
      </w:r>
      <w:r w:rsidRPr="00BD39F3">
        <w:rPr>
          <w:kern w:val="16"/>
          <w:rtl/>
        </w:rPr>
        <w:t xml:space="preserve"> الاهتمام</w:t>
      </w:r>
      <w:r>
        <w:rPr>
          <w:rFonts w:hint="cs"/>
          <w:kern w:val="16"/>
          <w:rtl/>
        </w:rPr>
        <w:t>َ</w:t>
      </w:r>
      <w:r w:rsidRPr="00BD39F3">
        <w:rPr>
          <w:kern w:val="16"/>
          <w:rtl/>
        </w:rPr>
        <w:t xml:space="preserve"> </w:t>
      </w:r>
      <w:r>
        <w:rPr>
          <w:rFonts w:hint="cs"/>
          <w:kern w:val="16"/>
          <w:rtl/>
        </w:rPr>
        <w:t>المولى لل</w:t>
      </w:r>
      <w:r w:rsidRPr="00BD39F3">
        <w:rPr>
          <w:kern w:val="16"/>
          <w:rtl/>
        </w:rPr>
        <w:t xml:space="preserve">مشاكل </w:t>
      </w:r>
      <w:r>
        <w:rPr>
          <w:rFonts w:hint="cs"/>
          <w:kern w:val="16"/>
          <w:rtl/>
        </w:rPr>
        <w:t xml:space="preserve">الصحية الجديدة والأولويات الصحية المتبدلة، مثل: </w:t>
      </w:r>
      <w:r>
        <w:rPr>
          <w:kern w:val="16"/>
          <w:rtl/>
        </w:rPr>
        <w:t>فيروس نقص المناعة البشرية/</w:t>
      </w:r>
      <w:r w:rsidRPr="00BD39F3">
        <w:rPr>
          <w:kern w:val="16"/>
          <w:rtl/>
        </w:rPr>
        <w:t>الإيدز، و</w:t>
      </w:r>
      <w:r>
        <w:rPr>
          <w:rFonts w:hint="cs"/>
          <w:kern w:val="16"/>
          <w:rtl/>
        </w:rPr>
        <w:t xml:space="preserve">وباء الإنفلونزا، </w:t>
      </w:r>
      <w:r>
        <w:rPr>
          <w:kern w:val="16"/>
          <w:rtl/>
        </w:rPr>
        <w:t>والأمراض غير المعدية، وأهمية</w:t>
      </w:r>
      <w:r>
        <w:rPr>
          <w:rFonts w:hint="cs"/>
          <w:kern w:val="16"/>
          <w:rtl/>
        </w:rPr>
        <w:t xml:space="preserve"> العنا</w:t>
      </w:r>
      <w:r>
        <w:rPr>
          <w:kern w:val="16"/>
          <w:rtl/>
        </w:rPr>
        <w:t xml:space="preserve">ية </w:t>
      </w:r>
      <w:r>
        <w:rPr>
          <w:rFonts w:hint="cs"/>
          <w:kern w:val="16"/>
          <w:rtl/>
        </w:rPr>
        <w:t>ب</w:t>
      </w:r>
      <w:r>
        <w:rPr>
          <w:kern w:val="16"/>
          <w:rtl/>
        </w:rPr>
        <w:t>الصح</w:t>
      </w:r>
      <w:r w:rsidRPr="00BD39F3">
        <w:rPr>
          <w:kern w:val="16"/>
          <w:rtl/>
        </w:rPr>
        <w:t xml:space="preserve">ة العقلية، </w:t>
      </w:r>
      <w:r>
        <w:rPr>
          <w:rFonts w:hint="cs"/>
          <w:kern w:val="16"/>
          <w:rtl/>
        </w:rPr>
        <w:t>و</w:t>
      </w:r>
      <w:r>
        <w:rPr>
          <w:kern w:val="16"/>
          <w:rtl/>
        </w:rPr>
        <w:t>رعاية المو</w:t>
      </w:r>
      <w:r>
        <w:rPr>
          <w:rFonts w:hint="cs"/>
          <w:kern w:val="16"/>
          <w:rtl/>
        </w:rPr>
        <w:t>اليد</w:t>
      </w:r>
      <w:r w:rsidRPr="00BD39F3">
        <w:rPr>
          <w:kern w:val="16"/>
          <w:rtl/>
        </w:rPr>
        <w:t xml:space="preserve">، </w:t>
      </w:r>
      <w:r>
        <w:rPr>
          <w:rFonts w:hint="cs"/>
          <w:kern w:val="16"/>
          <w:rtl/>
        </w:rPr>
        <w:t>و</w:t>
      </w:r>
      <w:r w:rsidRPr="00BD39F3">
        <w:rPr>
          <w:kern w:val="16"/>
          <w:rtl/>
        </w:rPr>
        <w:t xml:space="preserve">وفيات </w:t>
      </w:r>
      <w:r>
        <w:rPr>
          <w:rFonts w:hint="cs"/>
          <w:kern w:val="16"/>
          <w:rtl/>
        </w:rPr>
        <w:t xml:space="preserve">المواليد </w:t>
      </w:r>
      <w:r>
        <w:rPr>
          <w:kern w:val="16"/>
          <w:rtl/>
        </w:rPr>
        <w:t>والمراهقين</w:t>
      </w:r>
      <w:r>
        <w:rPr>
          <w:rFonts w:hint="cs"/>
          <w:kern w:val="16"/>
          <w:rtl/>
        </w:rPr>
        <w:t>؛</w:t>
      </w:r>
      <w:r w:rsidRPr="00BD39F3">
        <w:rPr>
          <w:kern w:val="16"/>
          <w:rtl/>
        </w:rPr>
        <w:t xml:space="preserve"> و</w:t>
      </w:r>
      <w:r>
        <w:rPr>
          <w:rFonts w:hint="cs"/>
          <w:kern w:val="16"/>
          <w:rtl/>
        </w:rPr>
        <w:t>تزايد</w:t>
      </w:r>
      <w:r w:rsidRPr="00BD39F3">
        <w:rPr>
          <w:kern w:val="16"/>
          <w:rtl/>
        </w:rPr>
        <w:t xml:space="preserve"> فهم العوامل </w:t>
      </w:r>
      <w:r>
        <w:rPr>
          <w:kern w:val="16"/>
          <w:rtl/>
        </w:rPr>
        <w:t xml:space="preserve">التي تسهم في </w:t>
      </w:r>
      <w:r>
        <w:rPr>
          <w:rFonts w:hint="cs"/>
          <w:kern w:val="16"/>
          <w:rtl/>
        </w:rPr>
        <w:t>وفاة الأطفال</w:t>
      </w:r>
      <w:r>
        <w:rPr>
          <w:kern w:val="16"/>
          <w:rtl/>
        </w:rPr>
        <w:t xml:space="preserve"> ومرض</w:t>
      </w:r>
      <w:r>
        <w:rPr>
          <w:rFonts w:hint="cs"/>
          <w:kern w:val="16"/>
          <w:rtl/>
        </w:rPr>
        <w:t>هم</w:t>
      </w:r>
      <w:r>
        <w:rPr>
          <w:kern w:val="16"/>
          <w:rtl/>
        </w:rPr>
        <w:t xml:space="preserve"> و</w:t>
      </w:r>
      <w:r>
        <w:rPr>
          <w:rFonts w:hint="cs"/>
          <w:kern w:val="16"/>
          <w:rtl/>
        </w:rPr>
        <w:t>إعاقتهم</w:t>
      </w:r>
      <w:r w:rsidRPr="00BD39F3">
        <w:rPr>
          <w:kern w:val="16"/>
          <w:rtl/>
        </w:rPr>
        <w:t>،</w:t>
      </w:r>
      <w:r w:rsidR="00F255FF">
        <w:rPr>
          <w:kern w:val="16"/>
          <w:rtl/>
        </w:rPr>
        <w:t xml:space="preserve"> بما </w:t>
      </w:r>
      <w:r w:rsidRPr="00BD39F3">
        <w:rPr>
          <w:kern w:val="16"/>
          <w:rtl/>
        </w:rPr>
        <w:t>في ذلك المحد</w:t>
      </w:r>
      <w:r>
        <w:rPr>
          <w:kern w:val="16"/>
          <w:rtl/>
        </w:rPr>
        <w:t xml:space="preserve">دات الهيكلية، مثل الوضع </w:t>
      </w:r>
      <w:r>
        <w:rPr>
          <w:rFonts w:hint="cs"/>
          <w:kern w:val="16"/>
          <w:rtl/>
        </w:rPr>
        <w:t xml:space="preserve">الاقتصادي والمالي </w:t>
      </w:r>
      <w:r>
        <w:rPr>
          <w:kern w:val="16"/>
          <w:rtl/>
        </w:rPr>
        <w:t xml:space="preserve">العالمي والفقر والبطالة والهجرة </w:t>
      </w:r>
      <w:r w:rsidRPr="00BD39F3">
        <w:rPr>
          <w:kern w:val="16"/>
          <w:rtl/>
        </w:rPr>
        <w:t>وتشرد السكان والحر</w:t>
      </w:r>
      <w:r>
        <w:rPr>
          <w:kern w:val="16"/>
          <w:rtl/>
        </w:rPr>
        <w:t>وب والاضطرابات المدنية</w:t>
      </w:r>
      <w:r w:rsidRPr="00BD39F3">
        <w:rPr>
          <w:kern w:val="16"/>
          <w:rtl/>
        </w:rPr>
        <w:t xml:space="preserve"> والتمييز والتهميش. </w:t>
      </w:r>
      <w:r>
        <w:rPr>
          <w:rFonts w:hint="cs"/>
          <w:kern w:val="16"/>
          <w:rtl/>
        </w:rPr>
        <w:t xml:space="preserve">وهناك أيضاً فهم متزايد لتأثير تغير المناخ والتوسع الحضري السريع </w:t>
      </w:r>
      <w:r w:rsidR="008A63C9">
        <w:rPr>
          <w:rFonts w:hint="cs"/>
          <w:kern w:val="16"/>
          <w:rtl/>
        </w:rPr>
        <w:t xml:space="preserve">على </w:t>
      </w:r>
      <w:r>
        <w:rPr>
          <w:rFonts w:hint="cs"/>
          <w:kern w:val="16"/>
          <w:rtl/>
        </w:rPr>
        <w:t xml:space="preserve">صحة الطفل؛ وتطوير تكنولوجيات جديدة مثل </w:t>
      </w:r>
      <w:r w:rsidRPr="00BD39F3">
        <w:rPr>
          <w:kern w:val="16"/>
          <w:rtl/>
        </w:rPr>
        <w:t xml:space="preserve">اللقاحات والمستحضرات الصيدلانية؛ </w:t>
      </w:r>
      <w:r w:rsidR="008A63C9">
        <w:rPr>
          <w:rFonts w:hint="cs"/>
          <w:kern w:val="16"/>
          <w:rtl/>
        </w:rPr>
        <w:t xml:space="preserve">وتوفر </w:t>
      </w:r>
      <w:r>
        <w:rPr>
          <w:kern w:val="16"/>
          <w:rtl/>
        </w:rPr>
        <w:t xml:space="preserve">قاعدة أدلة </w:t>
      </w:r>
      <w:r>
        <w:rPr>
          <w:rFonts w:hint="cs"/>
          <w:kern w:val="16"/>
          <w:rtl/>
        </w:rPr>
        <w:t>أقوى</w:t>
      </w:r>
      <w:r w:rsidRPr="00BD39F3">
        <w:rPr>
          <w:kern w:val="16"/>
          <w:rtl/>
        </w:rPr>
        <w:t xml:space="preserve"> </w:t>
      </w:r>
      <w:r>
        <w:rPr>
          <w:rFonts w:hint="cs"/>
          <w:kern w:val="16"/>
          <w:rtl/>
        </w:rPr>
        <w:t>لتدخلات طبية أحيائية وسلوكية وهيكلية فعالة، فضلاً عن بعض الممارسات الثقافية المتصلة بتربية الطفل، التي ثبت أنها تؤثر فيه تأثيراً إيجابياً.</w:t>
      </w:r>
    </w:p>
    <w:p w:rsidR="000E0E9E" w:rsidRDefault="000E0E9E" w:rsidP="000E0E9E">
      <w:pPr>
        <w:pStyle w:val="SingleTxtGA"/>
        <w:rPr>
          <w:rFonts w:hint="cs"/>
          <w:kern w:val="16"/>
          <w:rtl/>
        </w:rPr>
      </w:pPr>
      <w:r>
        <w:rPr>
          <w:rFonts w:hint="cs"/>
          <w:kern w:val="16"/>
          <w:rtl/>
        </w:rPr>
        <w:t>6-</w:t>
      </w:r>
      <w:r>
        <w:rPr>
          <w:rFonts w:hint="cs"/>
          <w:kern w:val="16"/>
          <w:rtl/>
        </w:rPr>
        <w:tab/>
        <w:t xml:space="preserve">وقد نشأت عن التطورات الحاصلة في </w:t>
      </w:r>
      <w:r w:rsidRPr="00BD39F3">
        <w:rPr>
          <w:kern w:val="16"/>
          <w:rtl/>
        </w:rPr>
        <w:t>تكنولوجيا</w:t>
      </w:r>
      <w:r>
        <w:rPr>
          <w:rFonts w:hint="cs"/>
          <w:kern w:val="16"/>
          <w:rtl/>
        </w:rPr>
        <w:t>ت</w:t>
      </w:r>
      <w:r>
        <w:rPr>
          <w:kern w:val="16"/>
          <w:rtl/>
        </w:rPr>
        <w:t xml:space="preserve"> المعلومات والاتصالات فرص</w:t>
      </w:r>
      <w:r w:rsidRPr="00BD39F3">
        <w:rPr>
          <w:kern w:val="16"/>
          <w:rtl/>
        </w:rPr>
        <w:t xml:space="preserve"> وتحديات جديدة</w:t>
      </w:r>
      <w:r w:rsidR="00F255FF">
        <w:rPr>
          <w:kern w:val="16"/>
          <w:rtl/>
        </w:rPr>
        <w:t xml:space="preserve"> فيما </w:t>
      </w:r>
      <w:r>
        <w:rPr>
          <w:rFonts w:hint="cs"/>
          <w:kern w:val="16"/>
          <w:rtl/>
        </w:rPr>
        <w:t>يتعلق بإعمال حق الطفل في الصحة. ورغم الموارد والتكنولوجيات الإضافية التي أصبحت في متناول قطاع الصحة،</w:t>
      </w:r>
      <w:r w:rsidR="00F255FF">
        <w:rPr>
          <w:rFonts w:hint="cs"/>
          <w:kern w:val="16"/>
          <w:rtl/>
        </w:rPr>
        <w:t xml:space="preserve"> لم</w:t>
      </w:r>
      <w:r w:rsidR="00F255FF">
        <w:rPr>
          <w:kern w:val="16"/>
          <w:rtl/>
        </w:rPr>
        <w:t> </w:t>
      </w:r>
      <w:r>
        <w:rPr>
          <w:rFonts w:hint="cs"/>
          <w:kern w:val="16"/>
          <w:rtl/>
        </w:rPr>
        <w:t>تُتِح بلدان كثيرة بعدُ فرص حصول الجميع على خدمات صحة الطفل الأساسية في مجالات الإرشاد والوقاية والعلاج. وينبغي إشراك طائفة واسعة من المسؤولين المختلفين إذا</w:t>
      </w:r>
      <w:r w:rsidR="00F255FF">
        <w:rPr>
          <w:rFonts w:hint="cs"/>
          <w:kern w:val="16"/>
          <w:rtl/>
        </w:rPr>
        <w:t xml:space="preserve"> ما</w:t>
      </w:r>
      <w:r w:rsidR="00F255FF">
        <w:rPr>
          <w:kern w:val="16"/>
          <w:rtl/>
        </w:rPr>
        <w:t> </w:t>
      </w:r>
      <w:r>
        <w:rPr>
          <w:rFonts w:hint="cs"/>
          <w:kern w:val="16"/>
          <w:rtl/>
        </w:rPr>
        <w:t>أريد إعمال حق الطفل في الصحة إعمالاً تاماً، وينبغي الاعتراف على نحو أفضل بالدور المركزي الذي يؤديه الآباء ومقدمو الرعاية في هذا الصدد. وينبغي إشراك أصحاب المصلحة المعنيين العاملين وطنياً وإقليمياً وعلى صعيدي المقاطعات والمجتمعات المحلية، بمن فيهم الشركاء الحكوميون وغير الحكوميين والقطاع الخاص ومنظمات التمويل. والدول ملزمة بأن تضمن حصول جميع المسؤولين على</w:t>
      </w:r>
      <w:r w:rsidR="00F255FF">
        <w:rPr>
          <w:rFonts w:hint="cs"/>
          <w:kern w:val="16"/>
          <w:rtl/>
        </w:rPr>
        <w:t xml:space="preserve"> ما</w:t>
      </w:r>
      <w:r w:rsidR="00F255FF">
        <w:rPr>
          <w:kern w:val="16"/>
          <w:rtl/>
        </w:rPr>
        <w:t> </w:t>
      </w:r>
      <w:r>
        <w:rPr>
          <w:rFonts w:hint="cs"/>
          <w:kern w:val="16"/>
          <w:rtl/>
        </w:rPr>
        <w:t>يكفي من التوعية والمعارف والقدرات للوفاء بالتزاماتهم والاضطلاع بمسؤولياتهم، وأن تكفل تنمية قدرات الأطفال تنمية كافية لتمكينهم من المطالبة بحقهم في الصحة.</w:t>
      </w:r>
    </w:p>
    <w:p w:rsidR="000E0E9E" w:rsidRPr="00BD39F3" w:rsidRDefault="000E0E9E" w:rsidP="000E0E9E">
      <w:pPr>
        <w:pStyle w:val="HChGA"/>
        <w:rPr>
          <w:rFonts w:hint="cs"/>
          <w:kern w:val="16"/>
          <w:rtl/>
        </w:rPr>
      </w:pPr>
      <w:r>
        <w:rPr>
          <w:rFonts w:hint="cs"/>
          <w:kern w:val="16"/>
          <w:rtl/>
        </w:rPr>
        <w:tab/>
      </w:r>
      <w:r w:rsidRPr="00BD39F3">
        <w:rPr>
          <w:rFonts w:hint="cs"/>
          <w:kern w:val="16"/>
          <w:rtl/>
        </w:rPr>
        <w:t>ثانياً-</w:t>
      </w:r>
      <w:r w:rsidRPr="00BD39F3">
        <w:rPr>
          <w:rFonts w:hint="cs"/>
          <w:kern w:val="16"/>
          <w:rtl/>
        </w:rPr>
        <w:tab/>
        <w:t>مبادئ ومنطلقات لإعمال حق الطفل في الصحة</w:t>
      </w:r>
    </w:p>
    <w:p w:rsidR="000E0E9E" w:rsidRPr="00BD39F3" w:rsidRDefault="000E0E9E" w:rsidP="000E0E9E">
      <w:pPr>
        <w:pStyle w:val="H1GA"/>
        <w:rPr>
          <w:rFonts w:hint="cs"/>
          <w:kern w:val="16"/>
          <w:rtl/>
        </w:rPr>
      </w:pPr>
      <w:r>
        <w:rPr>
          <w:rFonts w:hint="cs"/>
          <w:kern w:val="16"/>
          <w:rtl/>
        </w:rPr>
        <w:tab/>
      </w:r>
      <w:r w:rsidRPr="00BD39F3">
        <w:rPr>
          <w:rFonts w:hint="cs"/>
          <w:kern w:val="16"/>
          <w:rtl/>
        </w:rPr>
        <w:t>ألف-</w:t>
      </w:r>
      <w:r w:rsidRPr="00BD39F3">
        <w:rPr>
          <w:rFonts w:hint="cs"/>
          <w:kern w:val="16"/>
          <w:rtl/>
        </w:rPr>
        <w:tab/>
        <w:t>ترابط حقوق الطفل وعدم قابليتها للتجزئة</w:t>
      </w:r>
    </w:p>
    <w:p w:rsidR="000E0E9E" w:rsidRDefault="000E0E9E" w:rsidP="008A63C9">
      <w:pPr>
        <w:pStyle w:val="SingleTxtGA"/>
        <w:rPr>
          <w:rFonts w:hint="cs"/>
          <w:kern w:val="16"/>
          <w:rtl/>
        </w:rPr>
      </w:pPr>
      <w:r>
        <w:rPr>
          <w:rFonts w:hint="cs"/>
          <w:kern w:val="16"/>
          <w:rtl/>
        </w:rPr>
        <w:t>7-</w:t>
      </w:r>
      <w:r>
        <w:rPr>
          <w:rFonts w:hint="cs"/>
          <w:kern w:val="16"/>
          <w:rtl/>
        </w:rPr>
        <w:tab/>
      </w:r>
      <w:r>
        <w:rPr>
          <w:kern w:val="16"/>
          <w:rtl/>
        </w:rPr>
        <w:t xml:space="preserve">تعترف الاتفاقية </w:t>
      </w:r>
      <w:r>
        <w:rPr>
          <w:rFonts w:hint="cs"/>
          <w:kern w:val="16"/>
          <w:rtl/>
        </w:rPr>
        <w:t xml:space="preserve">بترابط وتَكافؤ أهمية جميع الحقوق (المدنية والسياسية والاقتصادية والاجتماعية والثقافية) </w:t>
      </w:r>
      <w:r>
        <w:rPr>
          <w:kern w:val="16"/>
          <w:rtl/>
        </w:rPr>
        <w:t>التي ت</w:t>
      </w:r>
      <w:r>
        <w:rPr>
          <w:rFonts w:hint="cs"/>
          <w:kern w:val="16"/>
          <w:rtl/>
        </w:rPr>
        <w:t>ُ</w:t>
      </w:r>
      <w:r>
        <w:rPr>
          <w:kern w:val="16"/>
          <w:rtl/>
        </w:rPr>
        <w:t>مك</w:t>
      </w:r>
      <w:r>
        <w:rPr>
          <w:rFonts w:hint="cs"/>
          <w:kern w:val="16"/>
          <w:rtl/>
        </w:rPr>
        <w:t>ّ</w:t>
      </w:r>
      <w:r>
        <w:rPr>
          <w:kern w:val="16"/>
          <w:rtl/>
        </w:rPr>
        <w:t xml:space="preserve">ن </w:t>
      </w:r>
      <w:r w:rsidRPr="001B3208">
        <w:rPr>
          <w:kern w:val="16"/>
          <w:rtl/>
        </w:rPr>
        <w:t xml:space="preserve">الأطفال </w:t>
      </w:r>
      <w:r>
        <w:rPr>
          <w:rFonts w:hint="cs"/>
          <w:kern w:val="16"/>
          <w:rtl/>
        </w:rPr>
        <w:t>كافة من تنمية</w:t>
      </w:r>
      <w:r>
        <w:rPr>
          <w:kern w:val="16"/>
          <w:rtl/>
        </w:rPr>
        <w:t xml:space="preserve"> قدراتهم العقلية وال</w:t>
      </w:r>
      <w:r>
        <w:rPr>
          <w:rFonts w:hint="cs"/>
          <w:kern w:val="16"/>
          <w:rtl/>
        </w:rPr>
        <w:t>بدنية</w:t>
      </w:r>
      <w:r>
        <w:rPr>
          <w:kern w:val="16"/>
          <w:rtl/>
        </w:rPr>
        <w:t xml:space="preserve"> و</w:t>
      </w:r>
      <w:r w:rsidRPr="001B3208">
        <w:rPr>
          <w:kern w:val="16"/>
          <w:rtl/>
        </w:rPr>
        <w:t>شخصيات</w:t>
      </w:r>
      <w:r>
        <w:rPr>
          <w:rFonts w:hint="cs"/>
          <w:kern w:val="16"/>
          <w:rtl/>
        </w:rPr>
        <w:t>هم</w:t>
      </w:r>
      <w:r>
        <w:rPr>
          <w:kern w:val="16"/>
          <w:rtl/>
        </w:rPr>
        <w:t xml:space="preserve"> و</w:t>
      </w:r>
      <w:r w:rsidRPr="001B3208">
        <w:rPr>
          <w:kern w:val="16"/>
          <w:rtl/>
        </w:rPr>
        <w:t>مواهب</w:t>
      </w:r>
      <w:r>
        <w:rPr>
          <w:rFonts w:hint="cs"/>
          <w:kern w:val="16"/>
          <w:rtl/>
        </w:rPr>
        <w:t>هم</w:t>
      </w:r>
      <w:r w:rsidRPr="001B3208">
        <w:rPr>
          <w:kern w:val="16"/>
          <w:rtl/>
        </w:rPr>
        <w:t xml:space="preserve"> إلى أقصى حد ممكن. </w:t>
      </w:r>
      <w:r>
        <w:rPr>
          <w:rFonts w:hint="cs"/>
          <w:kern w:val="16"/>
          <w:rtl/>
        </w:rPr>
        <w:t>وحق الطفل في الصحة ليس حقاً هاماً في حد ذاته فحسب، بل إن إعمال هذا الحق يشكل أيضاً مسألة</w:t>
      </w:r>
      <w:r w:rsidR="00F255FF">
        <w:rPr>
          <w:rFonts w:hint="cs"/>
          <w:kern w:val="16"/>
          <w:rtl/>
        </w:rPr>
        <w:t xml:space="preserve"> لا</w:t>
      </w:r>
      <w:r w:rsidR="00F255FF">
        <w:rPr>
          <w:kern w:val="16"/>
          <w:rtl/>
        </w:rPr>
        <w:t> </w:t>
      </w:r>
      <w:r>
        <w:rPr>
          <w:rFonts w:hint="cs"/>
          <w:kern w:val="16"/>
          <w:rtl/>
        </w:rPr>
        <w:t>غنى عنها للتمتع بجميع الحقوق الأخرى المنصوص عليها في الاتفاقية.</w:t>
      </w:r>
      <w:r>
        <w:rPr>
          <w:kern w:val="16"/>
          <w:rtl/>
        </w:rPr>
        <w:t xml:space="preserve"> وعلاوة على ذلك، </w:t>
      </w:r>
      <w:r>
        <w:rPr>
          <w:rFonts w:hint="cs"/>
          <w:kern w:val="16"/>
          <w:rtl/>
        </w:rPr>
        <w:t xml:space="preserve">يرتبط </w:t>
      </w:r>
      <w:r w:rsidR="008A63C9">
        <w:rPr>
          <w:rFonts w:hint="cs"/>
          <w:kern w:val="16"/>
          <w:rtl/>
        </w:rPr>
        <w:t xml:space="preserve">إعمال </w:t>
      </w:r>
      <w:r>
        <w:rPr>
          <w:kern w:val="16"/>
          <w:rtl/>
        </w:rPr>
        <w:t>حق الطف</w:t>
      </w:r>
      <w:r w:rsidRPr="001B3208">
        <w:rPr>
          <w:kern w:val="16"/>
          <w:rtl/>
        </w:rPr>
        <w:t>ل في ا</w:t>
      </w:r>
      <w:r>
        <w:rPr>
          <w:kern w:val="16"/>
          <w:rtl/>
        </w:rPr>
        <w:t xml:space="preserve">لصحة </w:t>
      </w:r>
      <w:r>
        <w:rPr>
          <w:rFonts w:hint="cs"/>
          <w:kern w:val="16"/>
          <w:rtl/>
        </w:rPr>
        <w:t>ب</w:t>
      </w:r>
      <w:r w:rsidRPr="001B3208">
        <w:rPr>
          <w:kern w:val="16"/>
          <w:rtl/>
        </w:rPr>
        <w:t>إعمال ا</w:t>
      </w:r>
      <w:r>
        <w:rPr>
          <w:kern w:val="16"/>
          <w:rtl/>
        </w:rPr>
        <w:t>لعديد من الحقوق الأخرى ال</w:t>
      </w:r>
      <w:r>
        <w:rPr>
          <w:rFonts w:hint="cs"/>
          <w:kern w:val="16"/>
          <w:rtl/>
        </w:rPr>
        <w:t>مبينة</w:t>
      </w:r>
      <w:r w:rsidRPr="001B3208">
        <w:rPr>
          <w:kern w:val="16"/>
          <w:rtl/>
        </w:rPr>
        <w:t xml:space="preserve"> في الاتفاقية.</w:t>
      </w:r>
    </w:p>
    <w:p w:rsidR="000E0E9E" w:rsidRPr="001B3208" w:rsidRDefault="000E0E9E" w:rsidP="008A63C9">
      <w:pPr>
        <w:pStyle w:val="H1GA"/>
        <w:rPr>
          <w:rFonts w:hint="cs"/>
          <w:kern w:val="16"/>
          <w:rtl/>
        </w:rPr>
      </w:pPr>
      <w:r>
        <w:rPr>
          <w:rFonts w:hint="cs"/>
          <w:kern w:val="16"/>
          <w:rtl/>
        </w:rPr>
        <w:tab/>
      </w:r>
      <w:r w:rsidRPr="001B3208">
        <w:rPr>
          <w:rFonts w:hint="cs"/>
          <w:kern w:val="16"/>
          <w:rtl/>
        </w:rPr>
        <w:t>باء-</w:t>
      </w:r>
      <w:r w:rsidRPr="001B3208">
        <w:rPr>
          <w:rFonts w:hint="cs"/>
          <w:kern w:val="16"/>
          <w:rtl/>
        </w:rPr>
        <w:tab/>
        <w:t xml:space="preserve">الحق في عدم </w:t>
      </w:r>
      <w:r w:rsidR="008A63C9">
        <w:rPr>
          <w:rFonts w:hint="cs"/>
          <w:kern w:val="16"/>
          <w:rtl/>
        </w:rPr>
        <w:t>التعرُّض ل</w:t>
      </w:r>
      <w:r w:rsidRPr="001B3208">
        <w:rPr>
          <w:rFonts w:hint="cs"/>
          <w:kern w:val="16"/>
          <w:rtl/>
        </w:rPr>
        <w:t>لتمييز</w:t>
      </w:r>
    </w:p>
    <w:p w:rsidR="000E0E9E" w:rsidRDefault="000E0E9E" w:rsidP="008A63C9">
      <w:pPr>
        <w:pStyle w:val="SingleTxtGA"/>
        <w:rPr>
          <w:rFonts w:hint="cs"/>
          <w:kern w:val="16"/>
          <w:rtl/>
        </w:rPr>
      </w:pPr>
      <w:r>
        <w:rPr>
          <w:rFonts w:hint="cs"/>
          <w:kern w:val="16"/>
          <w:rtl/>
        </w:rPr>
        <w:t>8-</w:t>
      </w:r>
      <w:r>
        <w:rPr>
          <w:rFonts w:hint="cs"/>
          <w:kern w:val="16"/>
          <w:rtl/>
        </w:rPr>
        <w:tab/>
      </w:r>
      <w:r w:rsidRPr="006250DB">
        <w:rPr>
          <w:kern w:val="16"/>
          <w:rtl/>
        </w:rPr>
        <w:t xml:space="preserve">لكي يتسنى </w:t>
      </w:r>
      <w:r>
        <w:rPr>
          <w:rFonts w:hint="cs"/>
          <w:kern w:val="16"/>
          <w:rtl/>
        </w:rPr>
        <w:t xml:space="preserve">إعمال الحق في الصحة إعمالاً تاماً </w:t>
      </w:r>
      <w:r w:rsidRPr="006250DB">
        <w:rPr>
          <w:kern w:val="16"/>
          <w:rtl/>
        </w:rPr>
        <w:t xml:space="preserve">لجميع الأطفال، يقع على عاتق الدول </w:t>
      </w:r>
      <w:r w:rsidR="008A63C9">
        <w:rPr>
          <w:rFonts w:hint="cs"/>
          <w:kern w:val="16"/>
          <w:rtl/>
        </w:rPr>
        <w:t xml:space="preserve">الأطراف </w:t>
      </w:r>
      <w:r w:rsidRPr="006250DB">
        <w:rPr>
          <w:kern w:val="16"/>
          <w:rtl/>
        </w:rPr>
        <w:t>واجب كفالة عدم تقويض صحة الأطفال من جراء التمييز</w:t>
      </w:r>
      <w:r>
        <w:rPr>
          <w:rFonts w:hint="cs"/>
          <w:kern w:val="16"/>
          <w:rtl/>
        </w:rPr>
        <w:t xml:space="preserve"> الذي يشكل عاملاً هاماً يسهم في ضعف</w:t>
      </w:r>
      <w:r w:rsidR="008A63C9">
        <w:rPr>
          <w:rFonts w:hint="cs"/>
          <w:kern w:val="16"/>
          <w:rtl/>
        </w:rPr>
        <w:t xml:space="preserve"> الأطفال</w:t>
      </w:r>
      <w:r w:rsidRPr="006250DB">
        <w:rPr>
          <w:kern w:val="16"/>
          <w:rtl/>
        </w:rPr>
        <w:t>. وتسرد المادة 2 من ا</w:t>
      </w:r>
      <w:r>
        <w:rPr>
          <w:rFonts w:hint="cs"/>
          <w:kern w:val="16"/>
          <w:rtl/>
        </w:rPr>
        <w:t>لا</w:t>
      </w:r>
      <w:r>
        <w:rPr>
          <w:kern w:val="16"/>
          <w:rtl/>
        </w:rPr>
        <w:t xml:space="preserve">تفاقية </w:t>
      </w:r>
      <w:r w:rsidRPr="006250DB">
        <w:rPr>
          <w:kern w:val="16"/>
          <w:rtl/>
        </w:rPr>
        <w:t>عدداً من الاعتبارات التي ي</w:t>
      </w:r>
      <w:r>
        <w:rPr>
          <w:rFonts w:hint="cs"/>
          <w:kern w:val="16"/>
          <w:rtl/>
        </w:rPr>
        <w:t>ُ</w:t>
      </w:r>
      <w:r w:rsidRPr="006250DB">
        <w:rPr>
          <w:kern w:val="16"/>
          <w:rtl/>
        </w:rPr>
        <w:t>حظ</w:t>
      </w:r>
      <w:r>
        <w:rPr>
          <w:rFonts w:hint="cs"/>
          <w:kern w:val="16"/>
          <w:rtl/>
        </w:rPr>
        <w:t>َ</w:t>
      </w:r>
      <w:r w:rsidRPr="006250DB">
        <w:rPr>
          <w:kern w:val="16"/>
          <w:rtl/>
        </w:rPr>
        <w:t>ر التمييز على أساسها،</w:t>
      </w:r>
      <w:r w:rsidR="00F255FF">
        <w:rPr>
          <w:kern w:val="16"/>
          <w:rtl/>
        </w:rPr>
        <w:t xml:space="preserve"> بما </w:t>
      </w:r>
      <w:r w:rsidRPr="006250DB">
        <w:rPr>
          <w:kern w:val="16"/>
          <w:rtl/>
        </w:rPr>
        <w:t xml:space="preserve">في ذلك </w:t>
      </w:r>
      <w:r>
        <w:rPr>
          <w:rFonts w:hint="cs"/>
          <w:kern w:val="16"/>
          <w:rtl/>
        </w:rPr>
        <w:t>ع</w:t>
      </w:r>
      <w:r w:rsidR="00DB30B3">
        <w:rPr>
          <w:rFonts w:hint="cs"/>
          <w:kern w:val="16"/>
          <w:rtl/>
        </w:rPr>
        <w:t>ِ</w:t>
      </w:r>
      <w:r>
        <w:rPr>
          <w:rFonts w:hint="cs"/>
          <w:kern w:val="16"/>
          <w:rtl/>
        </w:rPr>
        <w:t>رق</w:t>
      </w:r>
      <w:r w:rsidRPr="006250DB">
        <w:rPr>
          <w:kern w:val="16"/>
          <w:rtl/>
        </w:rPr>
        <w:t xml:space="preserve"> الطفل</w:t>
      </w:r>
      <w:r w:rsidR="00F255FF">
        <w:rPr>
          <w:kern w:val="16"/>
          <w:rtl/>
        </w:rPr>
        <w:t xml:space="preserve"> أو </w:t>
      </w:r>
      <w:r w:rsidRPr="006250DB">
        <w:rPr>
          <w:kern w:val="16"/>
          <w:rtl/>
        </w:rPr>
        <w:t>والديه</w:t>
      </w:r>
      <w:r w:rsidR="00F255FF">
        <w:rPr>
          <w:kern w:val="16"/>
          <w:rtl/>
        </w:rPr>
        <w:t xml:space="preserve"> أو </w:t>
      </w:r>
      <w:r w:rsidRPr="006250DB">
        <w:rPr>
          <w:kern w:val="16"/>
          <w:rtl/>
        </w:rPr>
        <w:t>الوصي القانوني عليه</w:t>
      </w:r>
      <w:r w:rsidR="00F255FF">
        <w:rPr>
          <w:kern w:val="16"/>
          <w:rtl/>
        </w:rPr>
        <w:t xml:space="preserve"> أو </w:t>
      </w:r>
      <w:r w:rsidRPr="006250DB">
        <w:rPr>
          <w:kern w:val="16"/>
          <w:rtl/>
        </w:rPr>
        <w:t>لونهم</w:t>
      </w:r>
      <w:r w:rsidR="00F255FF">
        <w:rPr>
          <w:kern w:val="16"/>
          <w:rtl/>
        </w:rPr>
        <w:t xml:space="preserve"> أو </w:t>
      </w:r>
      <w:r w:rsidRPr="006250DB">
        <w:rPr>
          <w:kern w:val="16"/>
          <w:rtl/>
        </w:rPr>
        <w:t>جنسهم</w:t>
      </w:r>
      <w:r w:rsidR="00F255FF">
        <w:rPr>
          <w:kern w:val="16"/>
          <w:rtl/>
        </w:rPr>
        <w:t xml:space="preserve"> أو </w:t>
      </w:r>
      <w:r w:rsidRPr="006250DB">
        <w:rPr>
          <w:kern w:val="16"/>
          <w:rtl/>
        </w:rPr>
        <w:t>لغتهم</w:t>
      </w:r>
      <w:r w:rsidR="00F255FF">
        <w:rPr>
          <w:kern w:val="16"/>
          <w:rtl/>
        </w:rPr>
        <w:t xml:space="preserve"> أو </w:t>
      </w:r>
      <w:r w:rsidRPr="006250DB">
        <w:rPr>
          <w:kern w:val="16"/>
          <w:rtl/>
        </w:rPr>
        <w:t>دينهم</w:t>
      </w:r>
      <w:r w:rsidR="00F255FF">
        <w:rPr>
          <w:kern w:val="16"/>
          <w:rtl/>
        </w:rPr>
        <w:t xml:space="preserve"> أو </w:t>
      </w:r>
      <w:r w:rsidRPr="006250DB">
        <w:rPr>
          <w:kern w:val="16"/>
          <w:rtl/>
        </w:rPr>
        <w:t>رأيهم السياسي</w:t>
      </w:r>
      <w:r w:rsidR="00F255FF">
        <w:rPr>
          <w:kern w:val="16"/>
          <w:rtl/>
        </w:rPr>
        <w:t xml:space="preserve"> أو </w:t>
      </w:r>
      <w:r w:rsidRPr="006250DB">
        <w:rPr>
          <w:kern w:val="16"/>
          <w:rtl/>
        </w:rPr>
        <w:t xml:space="preserve">غيره </w:t>
      </w:r>
      <w:r w:rsidR="008A63C9">
        <w:rPr>
          <w:rFonts w:hint="cs"/>
          <w:kern w:val="16"/>
          <w:rtl/>
        </w:rPr>
        <w:t>من الآراء</w:t>
      </w:r>
      <w:r w:rsidR="00F255FF">
        <w:rPr>
          <w:rFonts w:hint="cs"/>
          <w:kern w:val="16"/>
          <w:rtl/>
        </w:rPr>
        <w:t xml:space="preserve"> أو</w:t>
      </w:r>
      <w:r w:rsidR="00F255FF">
        <w:rPr>
          <w:kern w:val="16"/>
          <w:rtl/>
        </w:rPr>
        <w:t> </w:t>
      </w:r>
      <w:r w:rsidRPr="006250DB">
        <w:rPr>
          <w:kern w:val="16"/>
          <w:rtl/>
        </w:rPr>
        <w:t>أصلهم القومي</w:t>
      </w:r>
      <w:r w:rsidR="00F255FF">
        <w:rPr>
          <w:kern w:val="16"/>
          <w:rtl/>
        </w:rPr>
        <w:t xml:space="preserve"> أو </w:t>
      </w:r>
      <w:r w:rsidRPr="006250DB">
        <w:rPr>
          <w:kern w:val="16"/>
          <w:rtl/>
        </w:rPr>
        <w:t>الإثني</w:t>
      </w:r>
      <w:r w:rsidR="00F255FF">
        <w:rPr>
          <w:kern w:val="16"/>
          <w:rtl/>
        </w:rPr>
        <w:t xml:space="preserve"> أو </w:t>
      </w:r>
      <w:r>
        <w:rPr>
          <w:kern w:val="16"/>
          <w:rtl/>
        </w:rPr>
        <w:t>الاجتماعي</w:t>
      </w:r>
      <w:r w:rsidR="00F255FF">
        <w:rPr>
          <w:kern w:val="16"/>
          <w:rtl/>
        </w:rPr>
        <w:t xml:space="preserve"> أو </w:t>
      </w:r>
      <w:r>
        <w:rPr>
          <w:kern w:val="16"/>
          <w:rtl/>
        </w:rPr>
        <w:t>ثروتهم</w:t>
      </w:r>
      <w:r w:rsidR="00F255FF">
        <w:rPr>
          <w:kern w:val="16"/>
          <w:rtl/>
        </w:rPr>
        <w:t xml:space="preserve"> أو </w:t>
      </w:r>
      <w:r>
        <w:rPr>
          <w:rFonts w:hint="cs"/>
          <w:kern w:val="16"/>
          <w:rtl/>
        </w:rPr>
        <w:t>إعاقتهم</w:t>
      </w:r>
      <w:r w:rsidR="00F255FF">
        <w:rPr>
          <w:kern w:val="16"/>
          <w:rtl/>
        </w:rPr>
        <w:t xml:space="preserve"> أو </w:t>
      </w:r>
      <w:r w:rsidRPr="006250DB">
        <w:rPr>
          <w:kern w:val="16"/>
          <w:rtl/>
        </w:rPr>
        <w:t>مولدهم</w:t>
      </w:r>
      <w:r w:rsidR="00F255FF">
        <w:rPr>
          <w:kern w:val="16"/>
          <w:rtl/>
        </w:rPr>
        <w:t xml:space="preserve"> أو </w:t>
      </w:r>
      <w:r w:rsidRPr="006250DB">
        <w:rPr>
          <w:kern w:val="16"/>
          <w:rtl/>
        </w:rPr>
        <w:t xml:space="preserve">أي وضع آخر. وتشمل هذه الاعتبارات أيضاً الميل الجنسي </w:t>
      </w:r>
      <w:r>
        <w:rPr>
          <w:rFonts w:hint="cs"/>
          <w:kern w:val="16"/>
          <w:rtl/>
        </w:rPr>
        <w:t xml:space="preserve">والهوية الجنسانية </w:t>
      </w:r>
      <w:r w:rsidRPr="006250DB">
        <w:rPr>
          <w:kern w:val="16"/>
          <w:rtl/>
        </w:rPr>
        <w:t xml:space="preserve">والحالة الصحية، </w:t>
      </w:r>
      <w:r>
        <w:rPr>
          <w:rFonts w:hint="cs"/>
          <w:kern w:val="16"/>
          <w:rtl/>
        </w:rPr>
        <w:t xml:space="preserve">مثل </w:t>
      </w:r>
      <w:r w:rsidRPr="006250DB">
        <w:rPr>
          <w:kern w:val="16"/>
          <w:rtl/>
        </w:rPr>
        <w:t>الإصابة بفيروس نقص المناعة البشرية/الإيدز و</w:t>
      </w:r>
      <w:r>
        <w:rPr>
          <w:rFonts w:hint="cs"/>
          <w:kern w:val="16"/>
          <w:rtl/>
        </w:rPr>
        <w:t xml:space="preserve">مشاكل </w:t>
      </w:r>
      <w:r w:rsidRPr="006250DB">
        <w:rPr>
          <w:kern w:val="16"/>
          <w:rtl/>
        </w:rPr>
        <w:t>الصحة العقلية</w:t>
      </w:r>
      <w:r>
        <w:rPr>
          <w:kern w:val="16"/>
          <w:vertAlign w:val="superscript"/>
          <w:rtl/>
        </w:rPr>
        <w:t>(</w:t>
      </w:r>
      <w:r>
        <w:rPr>
          <w:rStyle w:val="FootnoteReference"/>
          <w:spacing w:val="6"/>
          <w:kern w:val="16"/>
          <w:sz w:val="30"/>
          <w:rtl/>
        </w:rPr>
        <w:footnoteReference w:id="6"/>
      </w:r>
      <w:r>
        <w:rPr>
          <w:kern w:val="16"/>
          <w:vertAlign w:val="superscript"/>
          <w:rtl/>
        </w:rPr>
        <w:t>)</w:t>
      </w:r>
      <w:r w:rsidRPr="006250DB">
        <w:rPr>
          <w:kern w:val="16"/>
          <w:rtl/>
        </w:rPr>
        <w:t xml:space="preserve">. وينبغي إيلاء الاهتمام </w:t>
      </w:r>
      <w:r>
        <w:rPr>
          <w:rFonts w:hint="cs"/>
          <w:kern w:val="16"/>
          <w:rtl/>
        </w:rPr>
        <w:t xml:space="preserve">أيضاً </w:t>
      </w:r>
      <w:r w:rsidRPr="006250DB">
        <w:rPr>
          <w:kern w:val="16"/>
          <w:rtl/>
        </w:rPr>
        <w:t>ل</w:t>
      </w:r>
      <w:r>
        <w:rPr>
          <w:rFonts w:hint="cs"/>
          <w:kern w:val="16"/>
          <w:rtl/>
        </w:rPr>
        <w:t xml:space="preserve">أي شكل آخر من أشكال التمييز قد يقوض صحة الأطفال، وينبغي كذلك معالجة الآثار المترتبة على ضروب التمييز </w:t>
      </w:r>
      <w:r w:rsidR="005152A6">
        <w:rPr>
          <w:rFonts w:hint="cs"/>
          <w:kern w:val="16"/>
          <w:rtl/>
        </w:rPr>
        <w:t>المتعدِّدة الأوجه</w:t>
      </w:r>
      <w:r>
        <w:rPr>
          <w:rFonts w:hint="cs"/>
          <w:kern w:val="16"/>
          <w:rtl/>
        </w:rPr>
        <w:t>.</w:t>
      </w:r>
    </w:p>
    <w:p w:rsidR="000E0E9E" w:rsidRDefault="000E0E9E" w:rsidP="0016446B">
      <w:pPr>
        <w:pStyle w:val="SingleTxtGA"/>
        <w:rPr>
          <w:rFonts w:hint="cs"/>
          <w:kern w:val="16"/>
          <w:rtl/>
        </w:rPr>
      </w:pPr>
      <w:r>
        <w:rPr>
          <w:rFonts w:hint="cs"/>
          <w:kern w:val="16"/>
          <w:rtl/>
        </w:rPr>
        <w:t>9-</w:t>
      </w:r>
      <w:r>
        <w:rPr>
          <w:rFonts w:hint="cs"/>
          <w:kern w:val="16"/>
          <w:rtl/>
        </w:rPr>
        <w:tab/>
        <w:t>و</w:t>
      </w:r>
      <w:r w:rsidRPr="00CA6BAA">
        <w:rPr>
          <w:kern w:val="16"/>
          <w:rtl/>
        </w:rPr>
        <w:t>التمييز القائم على نوع الجنس ظاه</w:t>
      </w:r>
      <w:r>
        <w:rPr>
          <w:kern w:val="16"/>
          <w:rtl/>
        </w:rPr>
        <w:t>رة متفشية بشكل خاص</w:t>
      </w:r>
      <w:r w:rsidR="005152A6">
        <w:rPr>
          <w:rFonts w:hint="cs"/>
          <w:kern w:val="16"/>
          <w:rtl/>
        </w:rPr>
        <w:t xml:space="preserve"> و</w:t>
      </w:r>
      <w:r>
        <w:rPr>
          <w:rFonts w:hint="cs"/>
          <w:kern w:val="16"/>
          <w:rtl/>
        </w:rPr>
        <w:t>لها تداعيات كثيرة تشمل وأد الإناث/قتل الأجنة الأنثوية والممارسات التمييزية</w:t>
      </w:r>
      <w:r w:rsidR="00F255FF">
        <w:rPr>
          <w:rFonts w:hint="cs"/>
          <w:kern w:val="16"/>
          <w:rtl/>
        </w:rPr>
        <w:t xml:space="preserve"> فيما</w:t>
      </w:r>
      <w:r w:rsidR="00F255FF">
        <w:rPr>
          <w:kern w:val="16"/>
          <w:rtl/>
        </w:rPr>
        <w:t> </w:t>
      </w:r>
      <w:r>
        <w:rPr>
          <w:rFonts w:hint="cs"/>
          <w:kern w:val="16"/>
          <w:rtl/>
        </w:rPr>
        <w:t xml:space="preserve">يتعلق بتغذية الرضع والصغار، </w:t>
      </w:r>
      <w:r w:rsidRPr="00CA6BAA">
        <w:rPr>
          <w:kern w:val="16"/>
          <w:rtl/>
        </w:rPr>
        <w:t>والتنميط الجنساني</w:t>
      </w:r>
      <w:r>
        <w:rPr>
          <w:rFonts w:hint="cs"/>
          <w:kern w:val="16"/>
          <w:rtl/>
        </w:rPr>
        <w:t>،</w:t>
      </w:r>
      <w:r w:rsidRPr="00CA6BAA">
        <w:rPr>
          <w:kern w:val="16"/>
          <w:rtl/>
        </w:rPr>
        <w:t xml:space="preserve"> ومدى الحصو</w:t>
      </w:r>
      <w:r>
        <w:rPr>
          <w:kern w:val="16"/>
          <w:rtl/>
        </w:rPr>
        <w:t xml:space="preserve">ل على الخدمات. وينبغي إيلاء الاهتمام </w:t>
      </w:r>
      <w:r w:rsidRPr="00CA6BAA">
        <w:rPr>
          <w:kern w:val="16"/>
          <w:rtl/>
        </w:rPr>
        <w:t>لاح</w:t>
      </w:r>
      <w:r>
        <w:rPr>
          <w:kern w:val="16"/>
          <w:rtl/>
        </w:rPr>
        <w:t xml:space="preserve">تياجات </w:t>
      </w:r>
      <w:r>
        <w:rPr>
          <w:rFonts w:hint="cs"/>
          <w:kern w:val="16"/>
          <w:rtl/>
        </w:rPr>
        <w:t xml:space="preserve">الفتيات والفتيان </w:t>
      </w:r>
      <w:r>
        <w:rPr>
          <w:kern w:val="16"/>
          <w:rtl/>
        </w:rPr>
        <w:t>المختلف</w:t>
      </w:r>
      <w:r>
        <w:rPr>
          <w:rFonts w:hint="cs"/>
          <w:kern w:val="16"/>
          <w:rtl/>
        </w:rPr>
        <w:t>ة،</w:t>
      </w:r>
      <w:r w:rsidRPr="00CA6BAA">
        <w:rPr>
          <w:kern w:val="16"/>
          <w:rtl/>
        </w:rPr>
        <w:t xml:space="preserve"> و</w:t>
      </w:r>
      <w:r>
        <w:rPr>
          <w:rFonts w:hint="cs"/>
          <w:kern w:val="16"/>
          <w:rtl/>
        </w:rPr>
        <w:t>ت</w:t>
      </w:r>
      <w:r w:rsidRPr="00CA6BAA">
        <w:rPr>
          <w:kern w:val="16"/>
          <w:rtl/>
        </w:rPr>
        <w:t>أث</w:t>
      </w:r>
      <w:r>
        <w:rPr>
          <w:rFonts w:hint="cs"/>
          <w:kern w:val="16"/>
          <w:rtl/>
        </w:rPr>
        <w:t>ي</w:t>
      </w:r>
      <w:r w:rsidRPr="00CA6BAA">
        <w:rPr>
          <w:kern w:val="16"/>
          <w:rtl/>
        </w:rPr>
        <w:t xml:space="preserve">ر </w:t>
      </w:r>
      <w:r w:rsidR="005152A6">
        <w:rPr>
          <w:rFonts w:hint="cs"/>
          <w:kern w:val="16"/>
          <w:rtl/>
        </w:rPr>
        <w:t xml:space="preserve">الأعراف </w:t>
      </w:r>
      <w:r w:rsidRPr="00CA6BAA">
        <w:rPr>
          <w:kern w:val="16"/>
          <w:rtl/>
        </w:rPr>
        <w:t xml:space="preserve">والقِيم الاجتماعية </w:t>
      </w:r>
      <w:r>
        <w:rPr>
          <w:rFonts w:hint="cs"/>
          <w:kern w:val="16"/>
          <w:rtl/>
        </w:rPr>
        <w:t>المرتبطة بنوع الجنس في صحة الفتيان والفتيات ونمائهم</w:t>
      </w:r>
      <w:r w:rsidRPr="00CA6BAA">
        <w:rPr>
          <w:kern w:val="16"/>
          <w:rtl/>
        </w:rPr>
        <w:t xml:space="preserve">. </w:t>
      </w:r>
      <w:r>
        <w:rPr>
          <w:rFonts w:hint="cs"/>
          <w:kern w:val="16"/>
          <w:rtl/>
        </w:rPr>
        <w:t xml:space="preserve">وينبغي إيلاء الاهتمام أيضاً للممارسات </w:t>
      </w:r>
      <w:r w:rsidR="005152A6">
        <w:rPr>
          <w:rFonts w:hint="cs"/>
          <w:kern w:val="16"/>
          <w:rtl/>
        </w:rPr>
        <w:t xml:space="preserve">وأنماط </w:t>
      </w:r>
      <w:r>
        <w:rPr>
          <w:rFonts w:hint="cs"/>
          <w:kern w:val="16"/>
          <w:rtl/>
        </w:rPr>
        <w:t>السلوك الجنسانية الضارة الراسخة في التقاليد والعادات والمقوضة لحق الفتيات والفتيان في</w:t>
      </w:r>
      <w:r w:rsidR="0016446B">
        <w:rPr>
          <w:rFonts w:hint="eastAsia"/>
          <w:kern w:val="16"/>
          <w:rtl/>
        </w:rPr>
        <w:t> </w:t>
      </w:r>
      <w:r>
        <w:rPr>
          <w:rFonts w:hint="cs"/>
          <w:kern w:val="16"/>
          <w:rtl/>
        </w:rPr>
        <w:t>الصحة.</w:t>
      </w:r>
    </w:p>
    <w:p w:rsidR="000E0E9E" w:rsidRDefault="000E0E9E" w:rsidP="000E0E9E">
      <w:pPr>
        <w:pStyle w:val="SingleTxtGA"/>
        <w:rPr>
          <w:rFonts w:hint="cs"/>
          <w:kern w:val="16"/>
          <w:rtl/>
        </w:rPr>
      </w:pPr>
      <w:r>
        <w:rPr>
          <w:rFonts w:hint="cs"/>
          <w:kern w:val="16"/>
          <w:rtl/>
        </w:rPr>
        <w:t>10-</w:t>
      </w:r>
      <w:r>
        <w:rPr>
          <w:rFonts w:hint="cs"/>
          <w:kern w:val="16"/>
          <w:rtl/>
        </w:rPr>
        <w:tab/>
      </w:r>
      <w:r w:rsidRPr="00777434">
        <w:rPr>
          <w:kern w:val="16"/>
          <w:rtl/>
        </w:rPr>
        <w:t>وينبغي أن ترتكز جميع السياسات والبرامج ال</w:t>
      </w:r>
      <w:r>
        <w:rPr>
          <w:rFonts w:hint="cs"/>
          <w:kern w:val="16"/>
          <w:rtl/>
        </w:rPr>
        <w:t>متعلقة بصحة الطفل على</w:t>
      </w:r>
      <w:r w:rsidRPr="00777434">
        <w:rPr>
          <w:kern w:val="16"/>
          <w:rtl/>
        </w:rPr>
        <w:t xml:space="preserve"> نهج واسع النطاق </w:t>
      </w:r>
      <w:r>
        <w:rPr>
          <w:rFonts w:hint="cs"/>
          <w:kern w:val="16"/>
          <w:rtl/>
        </w:rPr>
        <w:t>إزاء</w:t>
      </w:r>
      <w:r>
        <w:rPr>
          <w:kern w:val="16"/>
          <w:rtl/>
        </w:rPr>
        <w:t xml:space="preserve"> المساواة بين الجنسين يضمن</w:t>
      </w:r>
      <w:r>
        <w:rPr>
          <w:rFonts w:hint="cs"/>
          <w:kern w:val="16"/>
          <w:rtl/>
        </w:rPr>
        <w:t xml:space="preserve"> للشابات المشاركة ال</w:t>
      </w:r>
      <w:r>
        <w:rPr>
          <w:kern w:val="16"/>
          <w:rtl/>
        </w:rPr>
        <w:t xml:space="preserve">سياسية </w:t>
      </w:r>
      <w:r>
        <w:rPr>
          <w:rFonts w:hint="cs"/>
          <w:kern w:val="16"/>
          <w:rtl/>
        </w:rPr>
        <w:t>ال</w:t>
      </w:r>
      <w:r>
        <w:rPr>
          <w:kern w:val="16"/>
          <w:rtl/>
        </w:rPr>
        <w:t>كاملة</w:t>
      </w:r>
      <w:r w:rsidRPr="00777434">
        <w:rPr>
          <w:kern w:val="16"/>
          <w:rtl/>
        </w:rPr>
        <w:t xml:space="preserve">؛ </w:t>
      </w:r>
      <w:r>
        <w:rPr>
          <w:rFonts w:hint="cs"/>
          <w:kern w:val="16"/>
          <w:rtl/>
        </w:rPr>
        <w:t xml:space="preserve">والتمكين </w:t>
      </w:r>
      <w:r>
        <w:rPr>
          <w:kern w:val="16"/>
          <w:rtl/>
        </w:rPr>
        <w:t>الاجتماعي والاقتصادي</w:t>
      </w:r>
      <w:r>
        <w:rPr>
          <w:rFonts w:hint="cs"/>
          <w:kern w:val="16"/>
          <w:rtl/>
        </w:rPr>
        <w:t>؛</w:t>
      </w:r>
      <w:r w:rsidRPr="00777434">
        <w:rPr>
          <w:kern w:val="16"/>
          <w:rtl/>
        </w:rPr>
        <w:t xml:space="preserve"> والاعت</w:t>
      </w:r>
      <w:r>
        <w:rPr>
          <w:kern w:val="16"/>
          <w:rtl/>
        </w:rPr>
        <w:t>راف بالمساواة في الحقوق المت</w:t>
      </w:r>
      <w:r>
        <w:rPr>
          <w:rFonts w:hint="cs"/>
          <w:kern w:val="16"/>
          <w:rtl/>
        </w:rPr>
        <w:t>صلة</w:t>
      </w:r>
      <w:r>
        <w:rPr>
          <w:kern w:val="16"/>
          <w:rtl/>
        </w:rPr>
        <w:t xml:space="preserve"> بالصحة الجنسية والإنجابية</w:t>
      </w:r>
      <w:r>
        <w:rPr>
          <w:rFonts w:hint="cs"/>
          <w:kern w:val="16"/>
          <w:rtl/>
        </w:rPr>
        <w:t>؛</w:t>
      </w:r>
      <w:r w:rsidRPr="00777434">
        <w:rPr>
          <w:kern w:val="16"/>
          <w:rtl/>
        </w:rPr>
        <w:t xml:space="preserve"> </w:t>
      </w:r>
      <w:r>
        <w:rPr>
          <w:rFonts w:hint="cs"/>
          <w:kern w:val="16"/>
          <w:rtl/>
        </w:rPr>
        <w:t>وتكافؤ</w:t>
      </w:r>
      <w:r>
        <w:rPr>
          <w:kern w:val="16"/>
          <w:rtl/>
        </w:rPr>
        <w:t xml:space="preserve"> </w:t>
      </w:r>
      <w:r>
        <w:rPr>
          <w:rFonts w:hint="cs"/>
          <w:kern w:val="16"/>
          <w:rtl/>
        </w:rPr>
        <w:t xml:space="preserve">فرص </w:t>
      </w:r>
      <w:r>
        <w:rPr>
          <w:kern w:val="16"/>
          <w:rtl/>
        </w:rPr>
        <w:t>ال</w:t>
      </w:r>
      <w:r>
        <w:rPr>
          <w:rFonts w:hint="cs"/>
          <w:kern w:val="16"/>
          <w:rtl/>
        </w:rPr>
        <w:t>و</w:t>
      </w:r>
      <w:r>
        <w:rPr>
          <w:kern w:val="16"/>
          <w:rtl/>
        </w:rPr>
        <w:t xml:space="preserve">صول </w:t>
      </w:r>
      <w:r>
        <w:rPr>
          <w:rFonts w:hint="cs"/>
          <w:kern w:val="16"/>
          <w:rtl/>
        </w:rPr>
        <w:t>إ</w:t>
      </w:r>
      <w:r>
        <w:rPr>
          <w:kern w:val="16"/>
          <w:rtl/>
        </w:rPr>
        <w:t>لى المعلومات والتعليم</w:t>
      </w:r>
      <w:r w:rsidRPr="00777434">
        <w:rPr>
          <w:kern w:val="16"/>
          <w:rtl/>
        </w:rPr>
        <w:t xml:space="preserve"> والعدالة والأمن،</w:t>
      </w:r>
      <w:r w:rsidR="00F255FF">
        <w:rPr>
          <w:kern w:val="16"/>
          <w:rtl/>
        </w:rPr>
        <w:t xml:space="preserve"> بما </w:t>
      </w:r>
      <w:r w:rsidRPr="00777434">
        <w:rPr>
          <w:kern w:val="16"/>
          <w:rtl/>
        </w:rPr>
        <w:t>في ذلك القضاء على جميع أشكال العنف الجنسي و</w:t>
      </w:r>
      <w:r>
        <w:rPr>
          <w:rFonts w:hint="cs"/>
          <w:kern w:val="16"/>
          <w:rtl/>
        </w:rPr>
        <w:t>الجنساني.</w:t>
      </w:r>
    </w:p>
    <w:p w:rsidR="000E0E9E" w:rsidRDefault="000E0E9E" w:rsidP="00D24CCC">
      <w:pPr>
        <w:pStyle w:val="SingleTxtGA"/>
        <w:rPr>
          <w:rFonts w:hint="cs"/>
          <w:kern w:val="16"/>
          <w:rtl/>
        </w:rPr>
      </w:pPr>
      <w:r>
        <w:rPr>
          <w:rFonts w:hint="cs"/>
          <w:kern w:val="16"/>
          <w:rtl/>
        </w:rPr>
        <w:t>11-</w:t>
      </w:r>
      <w:r>
        <w:rPr>
          <w:rFonts w:hint="cs"/>
          <w:kern w:val="16"/>
          <w:rtl/>
        </w:rPr>
        <w:tab/>
      </w:r>
      <w:r w:rsidRPr="00777434">
        <w:rPr>
          <w:kern w:val="16"/>
          <w:rtl/>
        </w:rPr>
        <w:t xml:space="preserve">وينبغي أن يكون الأطفال </w:t>
      </w:r>
      <w:r>
        <w:rPr>
          <w:rFonts w:hint="cs"/>
          <w:kern w:val="16"/>
          <w:rtl/>
        </w:rPr>
        <w:t>الذين يعانون من الحرمان ويعيشون في مناطق</w:t>
      </w:r>
      <w:r w:rsidR="00F255FF">
        <w:rPr>
          <w:rFonts w:hint="cs"/>
          <w:kern w:val="16"/>
          <w:rtl/>
        </w:rPr>
        <w:t xml:space="preserve"> لا</w:t>
      </w:r>
      <w:r w:rsidR="00F255FF">
        <w:rPr>
          <w:kern w:val="16"/>
          <w:rtl/>
        </w:rPr>
        <w:t> </w:t>
      </w:r>
      <w:r>
        <w:rPr>
          <w:rFonts w:hint="cs"/>
          <w:kern w:val="16"/>
          <w:rtl/>
        </w:rPr>
        <w:t>تحظى بخدمات كافية محور تركيز الجهود المبذولة لإعمال حقهم في الصحة.</w:t>
      </w:r>
      <w:r w:rsidRPr="00777434">
        <w:rPr>
          <w:kern w:val="16"/>
          <w:rtl/>
        </w:rPr>
        <w:t xml:space="preserve"> </w:t>
      </w:r>
      <w:r>
        <w:rPr>
          <w:rFonts w:hint="cs"/>
          <w:kern w:val="16"/>
          <w:rtl/>
        </w:rPr>
        <w:t>و</w:t>
      </w:r>
      <w:r>
        <w:rPr>
          <w:kern w:val="16"/>
          <w:rtl/>
        </w:rPr>
        <w:t xml:space="preserve">ينبغي </w:t>
      </w:r>
      <w:r>
        <w:rPr>
          <w:rFonts w:hint="cs"/>
          <w:kern w:val="16"/>
          <w:rtl/>
        </w:rPr>
        <w:t>أن تحدد ا</w:t>
      </w:r>
      <w:r w:rsidRPr="00777434">
        <w:rPr>
          <w:kern w:val="16"/>
          <w:rtl/>
        </w:rPr>
        <w:t>لدول</w:t>
      </w:r>
      <w:r>
        <w:rPr>
          <w:rFonts w:hint="cs"/>
          <w:kern w:val="16"/>
          <w:rtl/>
        </w:rPr>
        <w:t>، على المستويين الوطني ودون الوطني،</w:t>
      </w:r>
      <w:r w:rsidRPr="00777434">
        <w:rPr>
          <w:kern w:val="16"/>
          <w:rtl/>
        </w:rPr>
        <w:t xml:space="preserve"> العوامل </w:t>
      </w:r>
      <w:r>
        <w:rPr>
          <w:rFonts w:hint="cs"/>
          <w:kern w:val="16"/>
          <w:rtl/>
        </w:rPr>
        <w:t xml:space="preserve">التي </w:t>
      </w:r>
      <w:r w:rsidRPr="00F45B47">
        <w:rPr>
          <w:kern w:val="16"/>
          <w:rtl/>
        </w:rPr>
        <w:t xml:space="preserve">تتسبب في أوجه الضعف التي </w:t>
      </w:r>
      <w:r w:rsidR="006E1587">
        <w:rPr>
          <w:rFonts w:hint="cs"/>
          <w:kern w:val="16"/>
          <w:rtl/>
        </w:rPr>
        <w:t xml:space="preserve">يعانيها </w:t>
      </w:r>
      <w:r w:rsidRPr="00F45B47">
        <w:rPr>
          <w:kern w:val="16"/>
          <w:rtl/>
        </w:rPr>
        <w:t>الأطفال</w:t>
      </w:r>
      <w:r w:rsidR="00F255FF">
        <w:rPr>
          <w:kern w:val="16"/>
          <w:rtl/>
        </w:rPr>
        <w:t xml:space="preserve"> أو </w:t>
      </w:r>
      <w:r w:rsidR="006E1587">
        <w:rPr>
          <w:rFonts w:hint="cs"/>
          <w:kern w:val="16"/>
          <w:rtl/>
        </w:rPr>
        <w:t xml:space="preserve">التي تجعل </w:t>
      </w:r>
      <w:r w:rsidRPr="00F45B47">
        <w:rPr>
          <w:kern w:val="16"/>
          <w:rtl/>
        </w:rPr>
        <w:t>بعض فئات</w:t>
      </w:r>
      <w:r>
        <w:rPr>
          <w:rFonts w:hint="cs"/>
          <w:kern w:val="16"/>
          <w:rtl/>
        </w:rPr>
        <w:t>هم</w:t>
      </w:r>
      <w:r w:rsidRPr="00F45B47">
        <w:rPr>
          <w:kern w:val="16"/>
          <w:rtl/>
        </w:rPr>
        <w:t xml:space="preserve"> </w:t>
      </w:r>
      <w:r w:rsidR="006E1587">
        <w:rPr>
          <w:rFonts w:hint="cs"/>
          <w:kern w:val="16"/>
          <w:rtl/>
        </w:rPr>
        <w:t xml:space="preserve">تعاني من </w:t>
      </w:r>
      <w:r w:rsidR="00D24CCC">
        <w:rPr>
          <w:rFonts w:hint="cs"/>
          <w:kern w:val="16"/>
          <w:rtl/>
        </w:rPr>
        <w:t xml:space="preserve">أوضاع </w:t>
      </w:r>
      <w:r w:rsidRPr="00F45B47">
        <w:rPr>
          <w:kern w:val="16"/>
          <w:rtl/>
        </w:rPr>
        <w:t>حرمان</w:t>
      </w:r>
      <w:r w:rsidR="00D24CCC">
        <w:rPr>
          <w:rFonts w:hint="cs"/>
          <w:kern w:val="16"/>
          <w:rtl/>
        </w:rPr>
        <w:t xml:space="preserve"> مجحفة</w:t>
      </w:r>
      <w:r>
        <w:rPr>
          <w:rFonts w:hint="cs"/>
          <w:kern w:val="16"/>
          <w:rtl/>
        </w:rPr>
        <w:t>.</w:t>
      </w:r>
      <w:r>
        <w:rPr>
          <w:kern w:val="16"/>
          <w:rtl/>
        </w:rPr>
        <w:t xml:space="preserve"> وينبغي معالجة هذه العوامل </w:t>
      </w:r>
      <w:r>
        <w:rPr>
          <w:rFonts w:hint="cs"/>
          <w:kern w:val="16"/>
          <w:rtl/>
        </w:rPr>
        <w:t>لدى</w:t>
      </w:r>
      <w:r w:rsidRPr="00777434">
        <w:rPr>
          <w:kern w:val="16"/>
          <w:rtl/>
        </w:rPr>
        <w:t xml:space="preserve"> وضع القوانين واللوائح والسياسات والبرامج والخدمات </w:t>
      </w:r>
      <w:r>
        <w:rPr>
          <w:rFonts w:hint="cs"/>
          <w:kern w:val="16"/>
          <w:rtl/>
        </w:rPr>
        <w:t>المتعلقة بصحة</w:t>
      </w:r>
      <w:r w:rsidRPr="00777434">
        <w:rPr>
          <w:kern w:val="16"/>
          <w:rtl/>
        </w:rPr>
        <w:t xml:space="preserve"> الطفل، والعمل على ضمان الإنصاف.</w:t>
      </w:r>
    </w:p>
    <w:p w:rsidR="000E0E9E" w:rsidRPr="00F45B47" w:rsidRDefault="000E0E9E" w:rsidP="000E0E9E">
      <w:pPr>
        <w:pStyle w:val="H1GA"/>
        <w:rPr>
          <w:rFonts w:hint="cs"/>
          <w:kern w:val="16"/>
          <w:rtl/>
        </w:rPr>
      </w:pPr>
      <w:r>
        <w:rPr>
          <w:rFonts w:hint="cs"/>
          <w:kern w:val="16"/>
          <w:rtl/>
        </w:rPr>
        <w:tab/>
      </w:r>
      <w:r w:rsidRPr="00F45B47">
        <w:rPr>
          <w:rFonts w:hint="cs"/>
          <w:kern w:val="16"/>
          <w:rtl/>
        </w:rPr>
        <w:t>جيم-</w:t>
      </w:r>
      <w:r w:rsidRPr="00F45B47">
        <w:rPr>
          <w:rFonts w:hint="cs"/>
          <w:kern w:val="16"/>
          <w:rtl/>
        </w:rPr>
        <w:tab/>
        <w:t>مصالح الطفل الفضلى</w:t>
      </w:r>
    </w:p>
    <w:p w:rsidR="000E0E9E" w:rsidRDefault="000E0E9E" w:rsidP="00D24CCC">
      <w:pPr>
        <w:pStyle w:val="SingleTxtGA"/>
        <w:rPr>
          <w:rFonts w:hint="cs"/>
          <w:kern w:val="16"/>
          <w:rtl/>
        </w:rPr>
      </w:pPr>
      <w:r>
        <w:rPr>
          <w:rFonts w:hint="cs"/>
          <w:kern w:val="16"/>
          <w:rtl/>
        </w:rPr>
        <w:t>12-</w:t>
      </w:r>
      <w:r>
        <w:rPr>
          <w:rFonts w:hint="cs"/>
          <w:kern w:val="16"/>
          <w:rtl/>
        </w:rPr>
        <w:tab/>
      </w:r>
      <w:r w:rsidRPr="00810959">
        <w:rPr>
          <w:kern w:val="16"/>
          <w:rtl/>
        </w:rPr>
        <w:t xml:space="preserve">تُلزِم </w:t>
      </w:r>
      <w:r>
        <w:rPr>
          <w:rFonts w:hint="cs"/>
          <w:kern w:val="16"/>
          <w:rtl/>
        </w:rPr>
        <w:t xml:space="preserve">الفقرة 1 من المادة </w:t>
      </w:r>
      <w:r w:rsidRPr="00810959">
        <w:rPr>
          <w:kern w:val="16"/>
          <w:rtl/>
        </w:rPr>
        <w:t>3 من ا</w:t>
      </w:r>
      <w:r>
        <w:rPr>
          <w:rFonts w:hint="cs"/>
          <w:kern w:val="16"/>
          <w:rtl/>
        </w:rPr>
        <w:t>لا</w:t>
      </w:r>
      <w:r>
        <w:rPr>
          <w:kern w:val="16"/>
          <w:rtl/>
        </w:rPr>
        <w:t xml:space="preserve">تفاقية </w:t>
      </w:r>
      <w:r w:rsidRPr="00810959">
        <w:rPr>
          <w:kern w:val="16"/>
          <w:rtl/>
        </w:rPr>
        <w:t xml:space="preserve">مؤسسات </w:t>
      </w:r>
      <w:r>
        <w:rPr>
          <w:rFonts w:hint="cs"/>
          <w:kern w:val="16"/>
          <w:rtl/>
        </w:rPr>
        <w:t>الرعاية</w:t>
      </w:r>
      <w:r w:rsidRPr="00810959">
        <w:rPr>
          <w:kern w:val="16"/>
          <w:rtl/>
        </w:rPr>
        <w:t xml:space="preserve"> الاجتماعي</w:t>
      </w:r>
      <w:r>
        <w:rPr>
          <w:rFonts w:hint="cs"/>
          <w:kern w:val="16"/>
          <w:rtl/>
        </w:rPr>
        <w:t>ة</w:t>
      </w:r>
      <w:r w:rsidRPr="00810959">
        <w:rPr>
          <w:kern w:val="16"/>
          <w:rtl/>
        </w:rPr>
        <w:t xml:space="preserve"> العامة والخاصة والمحاكم والسلطات الإدارية والهيئات ال</w:t>
      </w:r>
      <w:r>
        <w:rPr>
          <w:kern w:val="16"/>
          <w:rtl/>
        </w:rPr>
        <w:t>تشريعية بأن تكفل</w:t>
      </w:r>
      <w:r w:rsidRPr="00810959">
        <w:rPr>
          <w:kern w:val="16"/>
          <w:rtl/>
        </w:rPr>
        <w:t xml:space="preserve"> </w:t>
      </w:r>
      <w:r>
        <w:rPr>
          <w:rFonts w:hint="cs"/>
          <w:kern w:val="16"/>
          <w:rtl/>
        </w:rPr>
        <w:t>تقييم مصالح الطفل الفضلى و</w:t>
      </w:r>
      <w:r w:rsidRPr="00810959">
        <w:rPr>
          <w:kern w:val="16"/>
          <w:rtl/>
        </w:rPr>
        <w:t>إيلاء</w:t>
      </w:r>
      <w:r>
        <w:rPr>
          <w:rFonts w:hint="cs"/>
          <w:kern w:val="16"/>
          <w:rtl/>
        </w:rPr>
        <w:t>ها</w:t>
      </w:r>
      <w:r w:rsidRPr="00810959">
        <w:rPr>
          <w:kern w:val="16"/>
          <w:rtl/>
        </w:rPr>
        <w:t xml:space="preserve"> الاعتبار </w:t>
      </w:r>
      <w:r>
        <w:rPr>
          <w:rFonts w:hint="cs"/>
          <w:kern w:val="16"/>
          <w:rtl/>
        </w:rPr>
        <w:t>الواجب في المقام الأول</w:t>
      </w:r>
      <w:r>
        <w:rPr>
          <w:kern w:val="16"/>
          <w:rtl/>
        </w:rPr>
        <w:t xml:space="preserve"> في </w:t>
      </w:r>
      <w:r>
        <w:rPr>
          <w:rFonts w:hint="cs"/>
          <w:kern w:val="16"/>
          <w:rtl/>
        </w:rPr>
        <w:t>كل</w:t>
      </w:r>
      <w:r w:rsidRPr="00810959">
        <w:rPr>
          <w:kern w:val="16"/>
          <w:rtl/>
        </w:rPr>
        <w:t xml:space="preserve"> الإجراءات التي تخص الأطفال.</w:t>
      </w:r>
      <w:r>
        <w:rPr>
          <w:rFonts w:hint="cs"/>
          <w:kern w:val="16"/>
          <w:rtl/>
        </w:rPr>
        <w:t xml:space="preserve"> ويجب مراعاة هذا المبدأ في جميع القرارات التي تُتخذ في مجال الصحة وتخص الطفل كفرد</w:t>
      </w:r>
      <w:r w:rsidR="00F255FF">
        <w:rPr>
          <w:rFonts w:hint="cs"/>
          <w:kern w:val="16"/>
          <w:rtl/>
        </w:rPr>
        <w:t xml:space="preserve"> أو</w:t>
      </w:r>
      <w:r w:rsidR="00F255FF">
        <w:rPr>
          <w:kern w:val="16"/>
          <w:rtl/>
        </w:rPr>
        <w:t> </w:t>
      </w:r>
      <w:r>
        <w:rPr>
          <w:rFonts w:hint="cs"/>
          <w:kern w:val="16"/>
          <w:rtl/>
        </w:rPr>
        <w:t xml:space="preserve">الأطفال كفئة. وينبغي أن تستند المصالح الفضلى لكل طفل إلى احتياجاته البدنية والعاطفية والاجتماعية والتعليمية، </w:t>
      </w:r>
      <w:r w:rsidR="00D24CCC">
        <w:rPr>
          <w:rFonts w:hint="cs"/>
          <w:kern w:val="16"/>
          <w:rtl/>
        </w:rPr>
        <w:t xml:space="preserve">وإلى </w:t>
      </w:r>
      <w:r>
        <w:rPr>
          <w:rFonts w:hint="cs"/>
          <w:kern w:val="16"/>
          <w:rtl/>
        </w:rPr>
        <w:t>سِنه وجنسه وعلاقته بأبويه ومقدمي الرعاية إليه، وأسرته وخلفيته الاجتماعية، وبعد الاستماع إلى رأيه وفقاً للمادة 12 من الاتفاقية.</w:t>
      </w:r>
    </w:p>
    <w:p w:rsidR="000E0E9E" w:rsidRDefault="000E0E9E" w:rsidP="000E0E9E">
      <w:pPr>
        <w:pStyle w:val="SingleTxtGA"/>
        <w:rPr>
          <w:rFonts w:hint="cs"/>
          <w:kern w:val="16"/>
          <w:rtl/>
        </w:rPr>
      </w:pPr>
      <w:r>
        <w:rPr>
          <w:rFonts w:hint="cs"/>
          <w:kern w:val="16"/>
          <w:rtl/>
        </w:rPr>
        <w:t>13-</w:t>
      </w:r>
      <w:r>
        <w:rPr>
          <w:rFonts w:hint="cs"/>
          <w:kern w:val="16"/>
          <w:rtl/>
        </w:rPr>
        <w:tab/>
        <w:t>وتحث اللجنة الدول على وضع مصالح الطفل الفضلى في صميم جميع القرارات المتعلقة بصحته ونمائه،</w:t>
      </w:r>
      <w:r w:rsidR="00F255FF">
        <w:rPr>
          <w:rFonts w:hint="cs"/>
          <w:kern w:val="16"/>
          <w:rtl/>
        </w:rPr>
        <w:t xml:space="preserve"> بما</w:t>
      </w:r>
      <w:r w:rsidR="00F255FF">
        <w:rPr>
          <w:kern w:val="16"/>
          <w:rtl/>
        </w:rPr>
        <w:t> </w:t>
      </w:r>
      <w:r>
        <w:rPr>
          <w:rFonts w:hint="cs"/>
          <w:kern w:val="16"/>
          <w:rtl/>
        </w:rPr>
        <w:t xml:space="preserve">في ذلك تخصيص الموارد اللازمة، ووضع وتنفيذ السياسات والتدخلات التي </w:t>
      </w:r>
      <w:r w:rsidRPr="00810959">
        <w:rPr>
          <w:kern w:val="16"/>
          <w:rtl/>
        </w:rPr>
        <w:t xml:space="preserve">تؤثر في </w:t>
      </w:r>
      <w:r>
        <w:rPr>
          <w:rFonts w:hint="cs"/>
          <w:kern w:val="16"/>
          <w:rtl/>
        </w:rPr>
        <w:t>المحددات</w:t>
      </w:r>
      <w:r>
        <w:rPr>
          <w:kern w:val="16"/>
          <w:rtl/>
        </w:rPr>
        <w:t xml:space="preserve"> الأساسية لصحة الطف</w:t>
      </w:r>
      <w:r w:rsidRPr="00810959">
        <w:rPr>
          <w:kern w:val="16"/>
          <w:rtl/>
        </w:rPr>
        <w:t xml:space="preserve">ل. </w:t>
      </w:r>
      <w:r>
        <w:rPr>
          <w:rFonts w:hint="cs"/>
          <w:kern w:val="16"/>
          <w:rtl/>
        </w:rPr>
        <w:t>فينبغي، على سبيل المثال، أن تؤدي مصالح الطفل الفضلى الأدوار التالية:</w:t>
      </w:r>
    </w:p>
    <w:p w:rsidR="000E0E9E" w:rsidRDefault="000E0E9E" w:rsidP="0016446B">
      <w:pPr>
        <w:pStyle w:val="SingleTxtGA"/>
        <w:rPr>
          <w:rFonts w:hint="cs"/>
          <w:kern w:val="16"/>
          <w:rtl/>
        </w:rPr>
      </w:pPr>
      <w:r>
        <w:rPr>
          <w:rFonts w:hint="cs"/>
          <w:kern w:val="16"/>
          <w:rtl/>
        </w:rPr>
        <w:tab/>
        <w:t>(أ)</w:t>
      </w:r>
      <w:r>
        <w:rPr>
          <w:rFonts w:hint="cs"/>
          <w:kern w:val="16"/>
          <w:rtl/>
        </w:rPr>
        <w:tab/>
        <w:t>توجيه الخيارات العلاجية</w:t>
      </w:r>
      <w:r w:rsidR="00F255FF">
        <w:rPr>
          <w:rFonts w:hint="cs"/>
          <w:kern w:val="16"/>
          <w:rtl/>
        </w:rPr>
        <w:t xml:space="preserve"> بما</w:t>
      </w:r>
      <w:r w:rsidR="00F255FF">
        <w:rPr>
          <w:kern w:val="16"/>
          <w:rtl/>
        </w:rPr>
        <w:t> </w:t>
      </w:r>
      <w:r>
        <w:rPr>
          <w:rFonts w:hint="cs"/>
          <w:kern w:val="16"/>
          <w:rtl/>
        </w:rPr>
        <w:t>يتجاوز الاعتبارات الاقتصادية، حيثما أمكن</w:t>
      </w:r>
      <w:r w:rsidR="0016446B">
        <w:rPr>
          <w:rFonts w:hint="eastAsia"/>
          <w:kern w:val="16"/>
          <w:rtl/>
        </w:rPr>
        <w:t> </w:t>
      </w:r>
      <w:r>
        <w:rPr>
          <w:rFonts w:hint="cs"/>
          <w:kern w:val="16"/>
          <w:rtl/>
        </w:rPr>
        <w:t>ذلك؛</w:t>
      </w:r>
    </w:p>
    <w:p w:rsidR="000E0E9E" w:rsidRDefault="000E0E9E" w:rsidP="00D24CCC">
      <w:pPr>
        <w:pStyle w:val="SingleTxtGA"/>
        <w:rPr>
          <w:rFonts w:hint="cs"/>
          <w:kern w:val="16"/>
          <w:rtl/>
        </w:rPr>
      </w:pPr>
      <w:r>
        <w:rPr>
          <w:rFonts w:hint="cs"/>
          <w:kern w:val="16"/>
          <w:rtl/>
        </w:rPr>
        <w:tab/>
        <w:t>(ب)</w:t>
      </w:r>
      <w:r>
        <w:rPr>
          <w:rFonts w:hint="cs"/>
          <w:kern w:val="16"/>
          <w:rtl/>
        </w:rPr>
        <w:tab/>
        <w:t xml:space="preserve">المساعدة على </w:t>
      </w:r>
      <w:r w:rsidR="00D24CCC">
        <w:rPr>
          <w:rFonts w:hint="cs"/>
          <w:kern w:val="16"/>
          <w:rtl/>
        </w:rPr>
        <w:t xml:space="preserve">حل </w:t>
      </w:r>
      <w:r>
        <w:rPr>
          <w:rFonts w:hint="cs"/>
          <w:kern w:val="16"/>
          <w:rtl/>
        </w:rPr>
        <w:t>المشاكل المتعلقة بتضارب المصالح بين الآباء والعاملين في مجال الصحة؛</w:t>
      </w:r>
    </w:p>
    <w:p w:rsidR="000E0E9E" w:rsidRDefault="000E0E9E" w:rsidP="000E0E9E">
      <w:pPr>
        <w:pStyle w:val="SingleTxtGA"/>
        <w:rPr>
          <w:rFonts w:hint="cs"/>
          <w:kern w:val="16"/>
          <w:rtl/>
        </w:rPr>
      </w:pPr>
      <w:r>
        <w:rPr>
          <w:rFonts w:hint="cs"/>
          <w:kern w:val="16"/>
          <w:rtl/>
        </w:rPr>
        <w:tab/>
        <w:t>(ج)</w:t>
      </w:r>
      <w:r>
        <w:rPr>
          <w:rFonts w:hint="cs"/>
          <w:kern w:val="16"/>
          <w:rtl/>
        </w:rPr>
        <w:tab/>
        <w:t>التأثير في وضع السياسات لتنظيم الإجراءات التي تعوق المحيط المادي والبيئة الاجتماعية اللذين يعيش فيهما الطفل وينمو ويتطور.</w:t>
      </w:r>
    </w:p>
    <w:p w:rsidR="000E0E9E" w:rsidRDefault="000E0E9E" w:rsidP="00D24CCC">
      <w:pPr>
        <w:pStyle w:val="SingleTxtGA"/>
        <w:rPr>
          <w:rFonts w:hint="cs"/>
          <w:kern w:val="16"/>
          <w:rtl/>
        </w:rPr>
      </w:pPr>
      <w:r>
        <w:rPr>
          <w:rFonts w:hint="cs"/>
          <w:kern w:val="16"/>
          <w:rtl/>
        </w:rPr>
        <w:t>14-</w:t>
      </w:r>
      <w:r>
        <w:rPr>
          <w:rFonts w:hint="cs"/>
          <w:kern w:val="16"/>
          <w:rtl/>
        </w:rPr>
        <w:tab/>
        <w:t>وتشدد اللجنة على أهمية مصالح الطفل الفضلى باعتبارها أساساً لجميع عمليات اتخاذ القرارات المتعلقة بتوفير العلاج للأطفال كافة</w:t>
      </w:r>
      <w:r w:rsidR="00F255FF">
        <w:rPr>
          <w:rFonts w:hint="cs"/>
          <w:kern w:val="16"/>
          <w:rtl/>
        </w:rPr>
        <w:t xml:space="preserve"> أو</w:t>
      </w:r>
      <w:r w:rsidR="00F255FF">
        <w:rPr>
          <w:kern w:val="16"/>
          <w:rtl/>
        </w:rPr>
        <w:t> </w:t>
      </w:r>
      <w:r w:rsidR="00D24CCC">
        <w:rPr>
          <w:rFonts w:hint="cs"/>
          <w:kern w:val="16"/>
          <w:rtl/>
        </w:rPr>
        <w:t>عدم توفيره</w:t>
      </w:r>
      <w:r w:rsidR="00F255FF">
        <w:rPr>
          <w:rFonts w:hint="cs"/>
          <w:kern w:val="16"/>
          <w:rtl/>
        </w:rPr>
        <w:t xml:space="preserve"> أو</w:t>
      </w:r>
      <w:r w:rsidR="00F255FF">
        <w:rPr>
          <w:kern w:val="16"/>
          <w:rtl/>
        </w:rPr>
        <w:t> </w:t>
      </w:r>
      <w:r>
        <w:rPr>
          <w:rFonts w:hint="cs"/>
          <w:kern w:val="16"/>
          <w:rtl/>
        </w:rPr>
        <w:t>وقفه. وينبغي أن تضع الدول إجراءات ومعايير لتوفير إرشادات للعاملين في مجال الصحة لتقييم مصالح الطفل الفضلى في هذا المجال، بالإضافة إلى</w:t>
      </w:r>
      <w:r w:rsidR="00F255FF">
        <w:rPr>
          <w:rFonts w:hint="cs"/>
          <w:kern w:val="16"/>
          <w:rtl/>
        </w:rPr>
        <w:t xml:space="preserve"> ما</w:t>
      </w:r>
      <w:r w:rsidR="00F255FF">
        <w:rPr>
          <w:kern w:val="16"/>
          <w:rtl/>
        </w:rPr>
        <w:t> </w:t>
      </w:r>
      <w:r w:rsidR="00D24CCC">
        <w:rPr>
          <w:rFonts w:hint="cs"/>
          <w:kern w:val="16"/>
          <w:rtl/>
        </w:rPr>
        <w:t xml:space="preserve">هو موجود من </w:t>
      </w:r>
      <w:r>
        <w:rPr>
          <w:rFonts w:hint="cs"/>
          <w:kern w:val="16"/>
          <w:rtl/>
        </w:rPr>
        <w:t>عمليات ملزمة رسمية أخرى لتحديد هذه المصالح. وقد أكدت اللجنة، في تعليقها العام رقم 3</w:t>
      </w:r>
      <w:r>
        <w:rPr>
          <w:kern w:val="16"/>
          <w:vertAlign w:val="superscript"/>
          <w:rtl/>
        </w:rPr>
        <w:t>(</w:t>
      </w:r>
      <w:r>
        <w:rPr>
          <w:rStyle w:val="FootnoteReference"/>
          <w:spacing w:val="6"/>
          <w:kern w:val="16"/>
          <w:sz w:val="30"/>
          <w:rtl/>
        </w:rPr>
        <w:footnoteReference w:id="7"/>
      </w:r>
      <w:r>
        <w:rPr>
          <w:kern w:val="16"/>
          <w:vertAlign w:val="superscript"/>
          <w:rtl/>
        </w:rPr>
        <w:t>)</w:t>
      </w:r>
      <w:r>
        <w:rPr>
          <w:rFonts w:hint="cs"/>
          <w:kern w:val="16"/>
          <w:rtl/>
        </w:rPr>
        <w:t>، استحالة</w:t>
      </w:r>
      <w:r>
        <w:rPr>
          <w:kern w:val="16"/>
          <w:rtl/>
        </w:rPr>
        <w:t xml:space="preserve"> تنفيذ تدابير كافية للتصدي </w:t>
      </w:r>
      <w:r w:rsidRPr="005B1F81">
        <w:rPr>
          <w:kern w:val="16"/>
          <w:rtl/>
        </w:rPr>
        <w:t>لفيروس</w:t>
      </w:r>
      <w:r>
        <w:rPr>
          <w:rFonts w:hint="cs"/>
          <w:kern w:val="16"/>
          <w:rtl/>
        </w:rPr>
        <w:t xml:space="preserve"> نقص المناعة البشرية</w:t>
      </w:r>
      <w:r w:rsidRPr="005B1F81">
        <w:rPr>
          <w:kern w:val="16"/>
          <w:rtl/>
        </w:rPr>
        <w:t>/</w:t>
      </w:r>
      <w:r>
        <w:rPr>
          <w:kern w:val="16"/>
          <w:rtl/>
        </w:rPr>
        <w:t>الإيدز</w:t>
      </w:r>
      <w:r w:rsidR="00F255FF">
        <w:rPr>
          <w:kern w:val="16"/>
          <w:rtl/>
        </w:rPr>
        <w:t xml:space="preserve"> ما </w:t>
      </w:r>
      <w:r w:rsidR="00F255FF">
        <w:rPr>
          <w:rFonts w:hint="cs"/>
          <w:kern w:val="16"/>
          <w:rtl/>
        </w:rPr>
        <w:t>لم</w:t>
      </w:r>
      <w:r w:rsidR="00F255FF">
        <w:rPr>
          <w:kern w:val="16"/>
          <w:rtl/>
        </w:rPr>
        <w:t> </w:t>
      </w:r>
      <w:r>
        <w:rPr>
          <w:rFonts w:hint="cs"/>
          <w:kern w:val="16"/>
          <w:rtl/>
        </w:rPr>
        <w:t>تُ</w:t>
      </w:r>
      <w:r>
        <w:rPr>
          <w:kern w:val="16"/>
          <w:rtl/>
        </w:rPr>
        <w:t>حتر</w:t>
      </w:r>
      <w:r w:rsidRPr="005B1F81">
        <w:rPr>
          <w:kern w:val="16"/>
          <w:rtl/>
        </w:rPr>
        <w:t xml:space="preserve">م حقوق الأطفال والمراهقين احتراماً كاملاً. </w:t>
      </w:r>
      <w:r>
        <w:rPr>
          <w:rFonts w:hint="cs"/>
          <w:kern w:val="16"/>
          <w:rtl/>
        </w:rPr>
        <w:t xml:space="preserve">ومن ثم ينبغي أن توجه مصالح الطفل الفضلى </w:t>
      </w:r>
      <w:r w:rsidRPr="00F86AF1">
        <w:rPr>
          <w:kern w:val="16"/>
          <w:rtl/>
        </w:rPr>
        <w:t xml:space="preserve">النظر في </w:t>
      </w:r>
      <w:r w:rsidR="00D24CCC">
        <w:rPr>
          <w:rFonts w:hint="cs"/>
          <w:kern w:val="16"/>
          <w:rtl/>
        </w:rPr>
        <w:t xml:space="preserve">التعامل مع </w:t>
      </w:r>
      <w:r w:rsidRPr="00F86AF1">
        <w:rPr>
          <w:kern w:val="16"/>
          <w:rtl/>
        </w:rPr>
        <w:t>الفيروس/الإيدز على جميع مستويات الوقاية والعلاج والرعاية والدعم.</w:t>
      </w:r>
    </w:p>
    <w:p w:rsidR="000E0E9E" w:rsidRDefault="000E0E9E" w:rsidP="000E0E9E">
      <w:pPr>
        <w:pStyle w:val="SingleTxtGA"/>
        <w:rPr>
          <w:rFonts w:hint="cs"/>
          <w:kern w:val="16"/>
          <w:rtl/>
        </w:rPr>
      </w:pPr>
      <w:r>
        <w:rPr>
          <w:rFonts w:hint="cs"/>
          <w:kern w:val="16"/>
          <w:rtl/>
        </w:rPr>
        <w:t>15-</w:t>
      </w:r>
      <w:r>
        <w:rPr>
          <w:rFonts w:hint="cs"/>
          <w:kern w:val="16"/>
          <w:rtl/>
        </w:rPr>
        <w:tab/>
        <w:t>وشددت اللجنة، في تعليقها العام رقم 4، على مصالح الطفل الفضلى في الحصول على المعلومات المناسبة عن القضايا الصحية</w:t>
      </w:r>
      <w:r>
        <w:rPr>
          <w:kern w:val="16"/>
          <w:vertAlign w:val="superscript"/>
          <w:rtl/>
        </w:rPr>
        <w:t>(</w:t>
      </w:r>
      <w:r>
        <w:rPr>
          <w:rStyle w:val="FootnoteReference"/>
          <w:spacing w:val="6"/>
          <w:kern w:val="16"/>
          <w:sz w:val="30"/>
          <w:rtl/>
        </w:rPr>
        <w:footnoteReference w:id="8"/>
      </w:r>
      <w:r>
        <w:rPr>
          <w:kern w:val="16"/>
          <w:vertAlign w:val="superscript"/>
          <w:rtl/>
        </w:rPr>
        <w:t>)</w:t>
      </w:r>
      <w:r>
        <w:rPr>
          <w:rFonts w:hint="cs"/>
          <w:kern w:val="16"/>
          <w:rtl/>
        </w:rPr>
        <w:t>.</w:t>
      </w:r>
      <w:r w:rsidR="00F255FF">
        <w:rPr>
          <w:rFonts w:hint="cs"/>
          <w:kern w:val="16"/>
          <w:rtl/>
        </w:rPr>
        <w:t xml:space="preserve"> ولا</w:t>
      </w:r>
      <w:r w:rsidR="00F255FF">
        <w:rPr>
          <w:kern w:val="16"/>
          <w:rtl/>
        </w:rPr>
        <w:t> </w:t>
      </w:r>
      <w:r>
        <w:rPr>
          <w:rFonts w:hint="cs"/>
          <w:kern w:val="16"/>
          <w:rtl/>
        </w:rPr>
        <w:t xml:space="preserve">بد من إيلاء اهتمام خاص لفئات معينة من الأطفال، بمن فيهم الأطفال والمراهقون الذين يعانون من إعاقات نفسية </w:t>
      </w:r>
      <w:r w:rsidR="00D24CCC">
        <w:rPr>
          <w:rFonts w:hint="cs"/>
          <w:kern w:val="16"/>
          <w:rtl/>
        </w:rPr>
        <w:t xml:space="preserve">- </w:t>
      </w:r>
      <w:r>
        <w:rPr>
          <w:rFonts w:hint="cs"/>
          <w:kern w:val="16"/>
          <w:rtl/>
        </w:rPr>
        <w:t>اجتماعية. ولدى النظر في إدخال طفل إلى المستشفى</w:t>
      </w:r>
      <w:r w:rsidR="00F255FF">
        <w:rPr>
          <w:rFonts w:hint="cs"/>
          <w:kern w:val="16"/>
          <w:rtl/>
        </w:rPr>
        <w:t xml:space="preserve"> أو</w:t>
      </w:r>
      <w:r w:rsidR="00F255FF">
        <w:rPr>
          <w:kern w:val="16"/>
          <w:rtl/>
        </w:rPr>
        <w:t> </w:t>
      </w:r>
      <w:r>
        <w:rPr>
          <w:rFonts w:hint="cs"/>
          <w:kern w:val="16"/>
          <w:rtl/>
        </w:rPr>
        <w:t>إيداعه في مؤسسة</w:t>
      </w:r>
      <w:r w:rsidR="00D24CCC">
        <w:rPr>
          <w:rFonts w:hint="cs"/>
          <w:kern w:val="16"/>
          <w:rtl/>
        </w:rPr>
        <w:t xml:space="preserve"> للرعاية</w:t>
      </w:r>
      <w:r>
        <w:rPr>
          <w:rFonts w:hint="cs"/>
          <w:kern w:val="16"/>
          <w:rtl/>
        </w:rPr>
        <w:t>، ينبغي اتخاذ هذا القرار وفقاً لمبدأ مراعاة مصالح الطفل الفضلى، على أن يُفهم في المقام الأول أن من المصالح الفضلى لجميع الأطفال ذوي الإعاقة رعايتهم، قدر المستطاع، داخل الجماعة في محيط أسري يُفضل أن يكون أسرتهم مع إتاحة الدعم اللازم للأسرة والطفل.</w:t>
      </w:r>
    </w:p>
    <w:p w:rsidR="000E0E9E" w:rsidRPr="00B73227" w:rsidRDefault="000E0E9E" w:rsidP="000E0E9E">
      <w:pPr>
        <w:pStyle w:val="H1GA"/>
        <w:rPr>
          <w:rFonts w:hint="cs"/>
          <w:kern w:val="16"/>
          <w:rtl/>
        </w:rPr>
      </w:pPr>
      <w:r>
        <w:rPr>
          <w:rFonts w:hint="cs"/>
          <w:kern w:val="16"/>
          <w:rtl/>
        </w:rPr>
        <w:tab/>
      </w:r>
      <w:r w:rsidRPr="00B73227">
        <w:rPr>
          <w:rFonts w:hint="cs"/>
          <w:kern w:val="16"/>
          <w:rtl/>
        </w:rPr>
        <w:t>دال-</w:t>
      </w:r>
      <w:r w:rsidRPr="00B73227">
        <w:rPr>
          <w:rFonts w:hint="cs"/>
          <w:kern w:val="16"/>
          <w:rtl/>
        </w:rPr>
        <w:tab/>
        <w:t xml:space="preserve">الحق في الحياة والبقاء </w:t>
      </w:r>
      <w:r>
        <w:rPr>
          <w:rFonts w:hint="cs"/>
          <w:kern w:val="16"/>
          <w:rtl/>
        </w:rPr>
        <w:t xml:space="preserve">والنماء ومحددات </w:t>
      </w:r>
      <w:r w:rsidRPr="00B73227">
        <w:rPr>
          <w:rFonts w:hint="cs"/>
          <w:kern w:val="16"/>
          <w:rtl/>
        </w:rPr>
        <w:t>صحة الطفل</w:t>
      </w:r>
    </w:p>
    <w:p w:rsidR="000E0E9E" w:rsidRDefault="000E0E9E" w:rsidP="00D24CCC">
      <w:pPr>
        <w:pStyle w:val="SingleTxtGA"/>
        <w:rPr>
          <w:rFonts w:hint="cs"/>
          <w:kern w:val="16"/>
          <w:rtl/>
        </w:rPr>
      </w:pPr>
      <w:r>
        <w:rPr>
          <w:rFonts w:hint="cs"/>
          <w:kern w:val="16"/>
          <w:rtl/>
        </w:rPr>
        <w:t>16-</w:t>
      </w:r>
      <w:r>
        <w:rPr>
          <w:rFonts w:hint="cs"/>
          <w:kern w:val="16"/>
          <w:rtl/>
        </w:rPr>
        <w:tab/>
        <w:t>تبرز</w:t>
      </w:r>
      <w:r w:rsidRPr="00D508CE">
        <w:rPr>
          <w:kern w:val="16"/>
          <w:rtl/>
        </w:rPr>
        <w:t xml:space="preserve"> المادة 6</w:t>
      </w:r>
      <w:r w:rsidR="00F255FF">
        <w:rPr>
          <w:kern w:val="16"/>
          <w:rtl/>
        </w:rPr>
        <w:t xml:space="preserve"> ما </w:t>
      </w:r>
      <w:r>
        <w:rPr>
          <w:rFonts w:hint="cs"/>
          <w:kern w:val="16"/>
          <w:rtl/>
        </w:rPr>
        <w:t>يقع على الدول من واجب</w:t>
      </w:r>
      <w:r w:rsidR="00D24CCC">
        <w:rPr>
          <w:rFonts w:hint="cs"/>
          <w:kern w:val="16"/>
          <w:rtl/>
        </w:rPr>
        <w:t>ات</w:t>
      </w:r>
      <w:r>
        <w:rPr>
          <w:rFonts w:hint="cs"/>
          <w:kern w:val="16"/>
          <w:rtl/>
        </w:rPr>
        <w:t xml:space="preserve"> </w:t>
      </w:r>
      <w:r w:rsidRPr="00D508CE">
        <w:rPr>
          <w:kern w:val="16"/>
          <w:rtl/>
        </w:rPr>
        <w:t>كفالة بقاء الطفل ونمائه</w:t>
      </w:r>
      <w:r>
        <w:rPr>
          <w:rFonts w:hint="cs"/>
          <w:kern w:val="16"/>
          <w:rtl/>
        </w:rPr>
        <w:t xml:space="preserve"> وتطوره</w:t>
      </w:r>
      <w:r w:rsidRPr="00D508CE">
        <w:rPr>
          <w:kern w:val="16"/>
          <w:rtl/>
        </w:rPr>
        <w:t>،</w:t>
      </w:r>
      <w:r w:rsidR="00F255FF">
        <w:rPr>
          <w:kern w:val="16"/>
          <w:rtl/>
        </w:rPr>
        <w:t xml:space="preserve"> بما </w:t>
      </w:r>
      <w:r>
        <w:rPr>
          <w:rFonts w:hint="cs"/>
          <w:kern w:val="16"/>
          <w:rtl/>
        </w:rPr>
        <w:t xml:space="preserve">يشمل </w:t>
      </w:r>
      <w:r>
        <w:rPr>
          <w:kern w:val="16"/>
          <w:rtl/>
        </w:rPr>
        <w:t>أبعاد</w:t>
      </w:r>
      <w:r>
        <w:rPr>
          <w:rFonts w:hint="cs"/>
          <w:kern w:val="16"/>
          <w:rtl/>
        </w:rPr>
        <w:t xml:space="preserve"> نمائه</w:t>
      </w:r>
      <w:r>
        <w:rPr>
          <w:kern w:val="16"/>
          <w:rtl/>
        </w:rPr>
        <w:t xml:space="preserve"> ال</w:t>
      </w:r>
      <w:r>
        <w:rPr>
          <w:rFonts w:hint="cs"/>
          <w:kern w:val="16"/>
          <w:rtl/>
        </w:rPr>
        <w:t>جسد</w:t>
      </w:r>
      <w:r>
        <w:rPr>
          <w:kern w:val="16"/>
          <w:rtl/>
        </w:rPr>
        <w:t>ي</w:t>
      </w:r>
      <w:r>
        <w:rPr>
          <w:rFonts w:hint="cs"/>
          <w:kern w:val="16"/>
          <w:rtl/>
        </w:rPr>
        <w:t>ة</w:t>
      </w:r>
      <w:r>
        <w:rPr>
          <w:kern w:val="16"/>
          <w:rtl/>
        </w:rPr>
        <w:t xml:space="preserve"> والعقلي</w:t>
      </w:r>
      <w:r>
        <w:rPr>
          <w:rFonts w:hint="cs"/>
          <w:kern w:val="16"/>
          <w:rtl/>
        </w:rPr>
        <w:t>ة والأخلاقية</w:t>
      </w:r>
      <w:r>
        <w:rPr>
          <w:kern w:val="16"/>
          <w:rtl/>
        </w:rPr>
        <w:t xml:space="preserve"> والروحي</w:t>
      </w:r>
      <w:r>
        <w:rPr>
          <w:rFonts w:hint="cs"/>
          <w:kern w:val="16"/>
          <w:rtl/>
        </w:rPr>
        <w:t>ة</w:t>
      </w:r>
      <w:r>
        <w:rPr>
          <w:kern w:val="16"/>
          <w:rtl/>
        </w:rPr>
        <w:t xml:space="preserve"> والاجتماعي</w:t>
      </w:r>
      <w:r>
        <w:rPr>
          <w:rFonts w:hint="cs"/>
          <w:kern w:val="16"/>
          <w:rtl/>
        </w:rPr>
        <w:t>ة</w:t>
      </w:r>
      <w:r w:rsidRPr="00D508CE">
        <w:rPr>
          <w:kern w:val="16"/>
          <w:rtl/>
        </w:rPr>
        <w:t>.</w:t>
      </w:r>
      <w:r>
        <w:rPr>
          <w:rFonts w:hint="cs"/>
          <w:kern w:val="16"/>
          <w:rtl/>
        </w:rPr>
        <w:t xml:space="preserve"> وينبغي أن تحدَّد المخاطر الكثيرة التي تهدد حياة الطفل وبقاءه ونماءه وتطوره، وعوامل الوقاية منها، تحديداً منهجياً من أجل تصميم وتنفيذ إجراءات مسترشدة بالأدلة تتناول طائفة واسعة من المحددات </w:t>
      </w:r>
      <w:r w:rsidR="00D24CCC">
        <w:rPr>
          <w:rFonts w:hint="cs"/>
          <w:kern w:val="16"/>
          <w:rtl/>
        </w:rPr>
        <w:t xml:space="preserve">في </w:t>
      </w:r>
      <w:r>
        <w:rPr>
          <w:rFonts w:hint="cs"/>
          <w:kern w:val="16"/>
          <w:rtl/>
        </w:rPr>
        <w:t>مجرى الحياة.</w:t>
      </w:r>
    </w:p>
    <w:p w:rsidR="000E0E9E" w:rsidRDefault="000E0E9E" w:rsidP="00D24CCC">
      <w:pPr>
        <w:pStyle w:val="SingleTxtGA"/>
        <w:rPr>
          <w:rFonts w:hint="cs"/>
          <w:kern w:val="16"/>
          <w:rtl/>
        </w:rPr>
      </w:pPr>
      <w:r>
        <w:rPr>
          <w:rFonts w:hint="cs"/>
          <w:kern w:val="16"/>
          <w:rtl/>
        </w:rPr>
        <w:t>17-</w:t>
      </w:r>
      <w:r>
        <w:rPr>
          <w:rFonts w:hint="cs"/>
          <w:kern w:val="16"/>
          <w:rtl/>
        </w:rPr>
        <w:tab/>
        <w:t>وتعترف اللجنة بضرورة النظر في عدد من المحددات لإعمال حق الطفل في الصحة،</w:t>
      </w:r>
      <w:r w:rsidR="00F255FF">
        <w:rPr>
          <w:rFonts w:hint="cs"/>
          <w:kern w:val="16"/>
          <w:rtl/>
        </w:rPr>
        <w:t xml:space="preserve"> بما</w:t>
      </w:r>
      <w:r w:rsidR="00F255FF">
        <w:rPr>
          <w:kern w:val="16"/>
          <w:rtl/>
        </w:rPr>
        <w:t> </w:t>
      </w:r>
      <w:r>
        <w:rPr>
          <w:rFonts w:hint="cs"/>
          <w:kern w:val="16"/>
          <w:rtl/>
        </w:rPr>
        <w:t xml:space="preserve">في ذلك فرادى العوامل كالسن </w:t>
      </w:r>
      <w:r w:rsidR="00D24CCC">
        <w:rPr>
          <w:rFonts w:hint="cs"/>
          <w:kern w:val="16"/>
          <w:rtl/>
        </w:rPr>
        <w:t xml:space="preserve">ونوع </w:t>
      </w:r>
      <w:r>
        <w:rPr>
          <w:rFonts w:hint="cs"/>
          <w:kern w:val="16"/>
          <w:rtl/>
        </w:rPr>
        <w:t xml:space="preserve">الجنس </w:t>
      </w:r>
      <w:r w:rsidR="00D24CCC">
        <w:rPr>
          <w:rFonts w:hint="cs"/>
          <w:kern w:val="16"/>
          <w:rtl/>
        </w:rPr>
        <w:t xml:space="preserve">ومستوى </w:t>
      </w:r>
      <w:r>
        <w:rPr>
          <w:rFonts w:hint="cs"/>
          <w:kern w:val="16"/>
          <w:rtl/>
        </w:rPr>
        <w:t xml:space="preserve">التحصيل العلمي والوضع الاجتماعي </w:t>
      </w:r>
      <w:r w:rsidR="00D24CCC">
        <w:rPr>
          <w:rFonts w:hint="cs"/>
          <w:kern w:val="16"/>
          <w:rtl/>
        </w:rPr>
        <w:t xml:space="preserve">- </w:t>
      </w:r>
      <w:r>
        <w:rPr>
          <w:rFonts w:hint="cs"/>
          <w:kern w:val="16"/>
          <w:rtl/>
        </w:rPr>
        <w:t>الاقتصادي ومكان الإقامة؛ والمحددات التي تميز المحيط المباشر الذي يشمل الأسرة والأقران والمعلمين ومقدمي الخدمات،</w:t>
      </w:r>
      <w:r w:rsidR="00F255FF">
        <w:rPr>
          <w:rFonts w:hint="cs"/>
          <w:kern w:val="16"/>
          <w:rtl/>
        </w:rPr>
        <w:t xml:space="preserve"> ولا</w:t>
      </w:r>
      <w:r w:rsidR="00F255FF">
        <w:rPr>
          <w:kern w:val="16"/>
          <w:rtl/>
        </w:rPr>
        <w:t> </w:t>
      </w:r>
      <w:r>
        <w:rPr>
          <w:rFonts w:hint="cs"/>
          <w:kern w:val="16"/>
          <w:rtl/>
        </w:rPr>
        <w:t xml:space="preserve">سيما العنف الذي يهدد حياة الطفل وبقاءه في إطار هذا المحيط المباشر؛ والمحددات الهيكلية، ومنها السياسات والهياكل والنظم الإدارية والقيم </w:t>
      </w:r>
      <w:r w:rsidR="00D24CCC">
        <w:rPr>
          <w:rFonts w:hint="cs"/>
          <w:kern w:val="16"/>
          <w:rtl/>
        </w:rPr>
        <w:t xml:space="preserve">والأعراف </w:t>
      </w:r>
      <w:r>
        <w:rPr>
          <w:rFonts w:hint="cs"/>
          <w:kern w:val="16"/>
          <w:rtl/>
        </w:rPr>
        <w:t>الاجتماعية والثقافية</w:t>
      </w:r>
      <w:r>
        <w:rPr>
          <w:kern w:val="16"/>
          <w:vertAlign w:val="superscript"/>
          <w:rtl/>
        </w:rPr>
        <w:t>(</w:t>
      </w:r>
      <w:r>
        <w:rPr>
          <w:rStyle w:val="FootnoteReference"/>
          <w:spacing w:val="6"/>
          <w:kern w:val="16"/>
          <w:sz w:val="30"/>
          <w:rtl/>
        </w:rPr>
        <w:footnoteReference w:id="9"/>
      </w:r>
      <w:r>
        <w:rPr>
          <w:kern w:val="16"/>
          <w:vertAlign w:val="superscript"/>
          <w:rtl/>
        </w:rPr>
        <w:t>)</w:t>
      </w:r>
      <w:r>
        <w:rPr>
          <w:rFonts w:hint="cs"/>
          <w:kern w:val="16"/>
          <w:rtl/>
        </w:rPr>
        <w:t>.</w:t>
      </w:r>
    </w:p>
    <w:p w:rsidR="000E0E9E" w:rsidRDefault="000E0E9E" w:rsidP="00D24CCC">
      <w:pPr>
        <w:pStyle w:val="SingleTxtGA"/>
        <w:rPr>
          <w:rFonts w:hint="cs"/>
          <w:kern w:val="16"/>
          <w:rtl/>
        </w:rPr>
      </w:pPr>
      <w:r>
        <w:rPr>
          <w:rFonts w:hint="cs"/>
          <w:kern w:val="16"/>
          <w:rtl/>
        </w:rPr>
        <w:t>18-</w:t>
      </w:r>
      <w:r>
        <w:rPr>
          <w:rFonts w:hint="cs"/>
          <w:kern w:val="16"/>
          <w:rtl/>
        </w:rPr>
        <w:tab/>
        <w:t>ومن بين المحددات الرئيسية لصحة الطفل وتغذيته ونمائه إعمال حق الأم في الصحة</w:t>
      </w:r>
      <w:r>
        <w:rPr>
          <w:kern w:val="16"/>
          <w:vertAlign w:val="superscript"/>
          <w:rtl/>
        </w:rPr>
        <w:t>(</w:t>
      </w:r>
      <w:r>
        <w:rPr>
          <w:rStyle w:val="FootnoteReference"/>
          <w:spacing w:val="6"/>
          <w:kern w:val="16"/>
          <w:sz w:val="30"/>
          <w:rtl/>
        </w:rPr>
        <w:footnoteReference w:id="10"/>
      </w:r>
      <w:r>
        <w:rPr>
          <w:kern w:val="16"/>
          <w:vertAlign w:val="superscript"/>
          <w:rtl/>
        </w:rPr>
        <w:t>)</w:t>
      </w:r>
      <w:r>
        <w:rPr>
          <w:kern w:val="16"/>
          <w:rtl/>
        </w:rPr>
        <w:t xml:space="preserve"> </w:t>
      </w:r>
      <w:r>
        <w:rPr>
          <w:rFonts w:hint="cs"/>
          <w:kern w:val="16"/>
          <w:rtl/>
        </w:rPr>
        <w:t xml:space="preserve">ودور الآباء وغيرهم من مقدمي الرعاية. فكثير من وفيات الرضع يحدث خلال الفترة التالية للولادة، وله صلة بسوء صحة الأم قبل الحمل وخلاله وبُعيد الوضع، وبممارسات الرضاعة الطبيعية غير المثلى. وتتأثر صحة الطفل تأثراً شديداً بسلوك الآباء </w:t>
      </w:r>
      <w:r w:rsidR="00D24CCC">
        <w:rPr>
          <w:rFonts w:hint="cs"/>
          <w:kern w:val="16"/>
          <w:rtl/>
        </w:rPr>
        <w:t xml:space="preserve">وغيرهم </w:t>
      </w:r>
      <w:r>
        <w:rPr>
          <w:rFonts w:hint="cs"/>
          <w:kern w:val="16"/>
          <w:rtl/>
        </w:rPr>
        <w:t xml:space="preserve">من </w:t>
      </w:r>
      <w:r w:rsidR="00D24CCC">
        <w:rPr>
          <w:rFonts w:hint="cs"/>
          <w:kern w:val="16"/>
          <w:rtl/>
        </w:rPr>
        <w:t xml:space="preserve">الأقرباء </w:t>
      </w:r>
      <w:r>
        <w:rPr>
          <w:rFonts w:hint="cs"/>
          <w:kern w:val="16"/>
          <w:rtl/>
        </w:rPr>
        <w:t>البالغين إزاء الصحة</w:t>
      </w:r>
      <w:r w:rsidR="00F255FF">
        <w:rPr>
          <w:rFonts w:hint="cs"/>
          <w:kern w:val="16"/>
          <w:rtl/>
        </w:rPr>
        <w:t xml:space="preserve"> وما</w:t>
      </w:r>
      <w:r w:rsidR="00F255FF">
        <w:rPr>
          <w:kern w:val="16"/>
          <w:rtl/>
        </w:rPr>
        <w:t> </w:t>
      </w:r>
      <w:r>
        <w:rPr>
          <w:rFonts w:hint="cs"/>
          <w:kern w:val="16"/>
          <w:rtl/>
        </w:rPr>
        <w:t>يرتبط بها.</w:t>
      </w:r>
    </w:p>
    <w:p w:rsidR="000E0E9E" w:rsidRPr="001A6FDD" w:rsidRDefault="000E0E9E" w:rsidP="000E0E9E">
      <w:pPr>
        <w:pStyle w:val="H1GA"/>
        <w:rPr>
          <w:rFonts w:hint="cs"/>
          <w:kern w:val="16"/>
          <w:rtl/>
        </w:rPr>
      </w:pPr>
      <w:r>
        <w:rPr>
          <w:rFonts w:hint="cs"/>
          <w:kern w:val="16"/>
          <w:rtl/>
        </w:rPr>
        <w:tab/>
      </w:r>
      <w:r w:rsidRPr="001A6FDD">
        <w:rPr>
          <w:rFonts w:hint="cs"/>
          <w:kern w:val="16"/>
          <w:rtl/>
        </w:rPr>
        <w:t>هاء-</w:t>
      </w:r>
      <w:r w:rsidRPr="001A6FDD">
        <w:rPr>
          <w:rFonts w:hint="cs"/>
          <w:kern w:val="16"/>
          <w:rtl/>
        </w:rPr>
        <w:tab/>
        <w:t xml:space="preserve">حق الطفل في </w:t>
      </w:r>
      <w:r>
        <w:rPr>
          <w:rFonts w:hint="cs"/>
          <w:kern w:val="16"/>
          <w:rtl/>
        </w:rPr>
        <w:t>الاستماع</w:t>
      </w:r>
      <w:r w:rsidRPr="001A6FDD">
        <w:rPr>
          <w:rFonts w:hint="cs"/>
          <w:kern w:val="16"/>
          <w:rtl/>
        </w:rPr>
        <w:t xml:space="preserve"> إليه</w:t>
      </w:r>
    </w:p>
    <w:p w:rsidR="000E0E9E" w:rsidRDefault="000E0E9E" w:rsidP="00D24CCC">
      <w:pPr>
        <w:pStyle w:val="SingleTxtGA"/>
        <w:rPr>
          <w:rFonts w:hint="cs"/>
          <w:kern w:val="16"/>
          <w:rtl/>
        </w:rPr>
      </w:pPr>
      <w:r>
        <w:rPr>
          <w:rFonts w:hint="cs"/>
          <w:kern w:val="16"/>
          <w:rtl/>
        </w:rPr>
        <w:t>19-</w:t>
      </w:r>
      <w:r>
        <w:rPr>
          <w:rFonts w:hint="cs"/>
          <w:kern w:val="16"/>
          <w:rtl/>
        </w:rPr>
        <w:tab/>
        <w:t>تبرز</w:t>
      </w:r>
      <w:r w:rsidRPr="001A6FDD">
        <w:rPr>
          <w:kern w:val="16"/>
          <w:rtl/>
        </w:rPr>
        <w:t xml:space="preserve"> المادة 12 </w:t>
      </w:r>
      <w:r>
        <w:rPr>
          <w:rFonts w:hint="cs"/>
          <w:kern w:val="16"/>
          <w:rtl/>
        </w:rPr>
        <w:t>أهمية مشاركة الطفل، وتنص على حقه في التعبير عن آرائه وعلى ضرورة إيلاء تلك الآراء الاعتبار الواجب، وفقاً لسنه ونضجه</w:t>
      </w:r>
      <w:r>
        <w:rPr>
          <w:kern w:val="16"/>
          <w:vertAlign w:val="superscript"/>
          <w:rtl/>
        </w:rPr>
        <w:t>(</w:t>
      </w:r>
      <w:r>
        <w:rPr>
          <w:rStyle w:val="FootnoteReference"/>
          <w:spacing w:val="6"/>
          <w:kern w:val="16"/>
          <w:sz w:val="30"/>
          <w:rtl/>
        </w:rPr>
        <w:footnoteReference w:id="11"/>
      </w:r>
      <w:r>
        <w:rPr>
          <w:kern w:val="16"/>
          <w:vertAlign w:val="superscript"/>
          <w:rtl/>
        </w:rPr>
        <w:t>)</w:t>
      </w:r>
      <w:r>
        <w:rPr>
          <w:rFonts w:hint="cs"/>
          <w:kern w:val="16"/>
          <w:rtl/>
        </w:rPr>
        <w:t>. ويشمل</w:t>
      </w:r>
      <w:r>
        <w:rPr>
          <w:kern w:val="16"/>
          <w:rtl/>
        </w:rPr>
        <w:t xml:space="preserve"> ذلك آرا</w:t>
      </w:r>
      <w:r>
        <w:rPr>
          <w:rFonts w:hint="cs"/>
          <w:kern w:val="16"/>
          <w:rtl/>
        </w:rPr>
        <w:t>ء الطفل</w:t>
      </w:r>
      <w:r w:rsidRPr="001A6FDD">
        <w:rPr>
          <w:kern w:val="16"/>
          <w:rtl/>
        </w:rPr>
        <w:t xml:space="preserve"> بشأن جميع الجوانب المتعلق</w:t>
      </w:r>
      <w:r>
        <w:rPr>
          <w:rFonts w:hint="cs"/>
          <w:kern w:val="16"/>
          <w:rtl/>
        </w:rPr>
        <w:t>ة</w:t>
      </w:r>
      <w:r w:rsidRPr="001A6FDD">
        <w:rPr>
          <w:kern w:val="16"/>
          <w:rtl/>
        </w:rPr>
        <w:t xml:space="preserve"> بتقديم الخدمات الصحية</w:t>
      </w:r>
      <w:r>
        <w:rPr>
          <w:rFonts w:hint="cs"/>
          <w:kern w:val="16"/>
          <w:rtl/>
        </w:rPr>
        <w:t>،</w:t>
      </w:r>
      <w:r w:rsidR="00F255FF">
        <w:rPr>
          <w:rFonts w:hint="cs"/>
          <w:kern w:val="16"/>
          <w:rtl/>
        </w:rPr>
        <w:t xml:space="preserve"> بما</w:t>
      </w:r>
      <w:r w:rsidR="00F255FF">
        <w:rPr>
          <w:kern w:val="16"/>
          <w:rtl/>
        </w:rPr>
        <w:t> </w:t>
      </w:r>
      <w:r>
        <w:rPr>
          <w:rFonts w:hint="cs"/>
          <w:kern w:val="16"/>
          <w:rtl/>
        </w:rPr>
        <w:t>في ذلك، على سبيل المثال، تحديد الخدمات اللازمة وأفضل السبل والأماكن لتوفيرها، والعراقيل التي تحول دون الوصول إلى تلك الخدمات</w:t>
      </w:r>
      <w:r w:rsidR="00F255FF">
        <w:rPr>
          <w:rFonts w:hint="cs"/>
          <w:kern w:val="16"/>
          <w:rtl/>
        </w:rPr>
        <w:t xml:space="preserve"> أو</w:t>
      </w:r>
      <w:r w:rsidR="00F255FF">
        <w:rPr>
          <w:kern w:val="16"/>
          <w:rtl/>
        </w:rPr>
        <w:t> </w:t>
      </w:r>
      <w:r>
        <w:rPr>
          <w:rFonts w:hint="cs"/>
          <w:kern w:val="16"/>
          <w:rtl/>
        </w:rPr>
        <w:t>الاستفادة منها، ونوعية الخدمات ومواقف مهنيي الصحة، وكيفية تعزيز قدرات الطفل ليتحمل مسؤوليات متزايدة عن صحته ونمائه، وسبل إشراكه بمزيد من الفعالية في توفير الخدمات كمرشد لأقرانه</w:t>
      </w:r>
      <w:r w:rsidRPr="001A6FDD">
        <w:rPr>
          <w:kern w:val="16"/>
          <w:rtl/>
        </w:rPr>
        <w:t xml:space="preserve">. </w:t>
      </w:r>
      <w:r>
        <w:rPr>
          <w:rFonts w:hint="cs"/>
          <w:kern w:val="16"/>
          <w:rtl/>
        </w:rPr>
        <w:t xml:space="preserve">وتُشجَّع الدول على إجراء مشاورات تشاركية منتظمة، مكيفة وفقاً لسن الطفل ونضجه، والقيام ببحوث مع الطفل، وفعل ذلك مع أبويه بمعزل عنه، من أجل معرفة التحديات الصحية التي تواجهه </w:t>
      </w:r>
      <w:r w:rsidR="00D24CCC">
        <w:rPr>
          <w:rFonts w:hint="cs"/>
          <w:kern w:val="16"/>
          <w:rtl/>
        </w:rPr>
        <w:t xml:space="preserve">وتحديد الاحتياجات والتوقعات المتعلِّقة بنمائه </w:t>
      </w:r>
      <w:r>
        <w:rPr>
          <w:rFonts w:hint="cs"/>
          <w:kern w:val="16"/>
          <w:rtl/>
        </w:rPr>
        <w:t>إسهاماً في تصميم تدخلات وبرامج صحية فعالة.</w:t>
      </w:r>
    </w:p>
    <w:p w:rsidR="000E0E9E" w:rsidRPr="001852FF" w:rsidRDefault="000E0E9E" w:rsidP="000E0E9E">
      <w:pPr>
        <w:pStyle w:val="H1GA"/>
        <w:rPr>
          <w:rFonts w:hint="cs"/>
          <w:kern w:val="16"/>
          <w:rtl/>
        </w:rPr>
      </w:pPr>
      <w:r>
        <w:rPr>
          <w:rFonts w:hint="cs"/>
          <w:kern w:val="16"/>
          <w:rtl/>
        </w:rPr>
        <w:tab/>
      </w:r>
      <w:r w:rsidRPr="001852FF">
        <w:rPr>
          <w:rFonts w:hint="cs"/>
          <w:kern w:val="16"/>
          <w:rtl/>
        </w:rPr>
        <w:t>واو-</w:t>
      </w:r>
      <w:r w:rsidRPr="001852FF">
        <w:rPr>
          <w:rFonts w:hint="cs"/>
          <w:kern w:val="16"/>
          <w:rtl/>
        </w:rPr>
        <w:tab/>
        <w:t>تطور قدرات الطفل ومجرى حياته</w:t>
      </w:r>
    </w:p>
    <w:p w:rsidR="000E0E9E" w:rsidRDefault="000E0E9E" w:rsidP="00D24CCC">
      <w:pPr>
        <w:pStyle w:val="SingleTxtGA"/>
        <w:rPr>
          <w:rFonts w:hint="cs"/>
          <w:kern w:val="16"/>
          <w:rtl/>
        </w:rPr>
      </w:pPr>
      <w:r>
        <w:rPr>
          <w:rFonts w:hint="cs"/>
          <w:kern w:val="16"/>
          <w:rtl/>
        </w:rPr>
        <w:t>20-</w:t>
      </w:r>
      <w:r>
        <w:rPr>
          <w:rFonts w:hint="cs"/>
          <w:kern w:val="16"/>
          <w:rtl/>
        </w:rPr>
        <w:tab/>
        <w:t>الطفولة فترة نمو مستمر من الولادة إلى نهاية السنة الأولى وتدوم إلى سن</w:t>
      </w:r>
      <w:r w:rsidR="00F255FF">
        <w:rPr>
          <w:rFonts w:hint="cs"/>
          <w:kern w:val="16"/>
          <w:rtl/>
        </w:rPr>
        <w:t xml:space="preserve"> ما</w:t>
      </w:r>
      <w:r w:rsidR="00F255FF">
        <w:rPr>
          <w:kern w:val="16"/>
          <w:rtl/>
        </w:rPr>
        <w:t> </w:t>
      </w:r>
      <w:r>
        <w:rPr>
          <w:rFonts w:hint="cs"/>
          <w:kern w:val="16"/>
          <w:rtl/>
        </w:rPr>
        <w:t xml:space="preserve">قبل الالتحاق بالمدرسة </w:t>
      </w:r>
      <w:r w:rsidR="00D24CCC">
        <w:rPr>
          <w:rFonts w:hint="cs"/>
          <w:kern w:val="16"/>
          <w:rtl/>
        </w:rPr>
        <w:t>و</w:t>
      </w:r>
      <w:r>
        <w:rPr>
          <w:rFonts w:hint="cs"/>
          <w:kern w:val="16"/>
          <w:rtl/>
        </w:rPr>
        <w:t xml:space="preserve">حتى </w:t>
      </w:r>
      <w:r w:rsidR="00D24CCC">
        <w:rPr>
          <w:rFonts w:hint="cs"/>
          <w:kern w:val="16"/>
          <w:rtl/>
        </w:rPr>
        <w:t xml:space="preserve">سن </w:t>
      </w:r>
      <w:r>
        <w:rPr>
          <w:rFonts w:hint="cs"/>
          <w:kern w:val="16"/>
          <w:rtl/>
        </w:rPr>
        <w:t xml:space="preserve">المراهقة. </w:t>
      </w:r>
      <w:r w:rsidR="00D24CCC">
        <w:rPr>
          <w:rFonts w:hint="cs"/>
          <w:kern w:val="16"/>
          <w:rtl/>
        </w:rPr>
        <w:t xml:space="preserve">ولكل </w:t>
      </w:r>
      <w:r>
        <w:rPr>
          <w:rFonts w:hint="cs"/>
          <w:kern w:val="16"/>
          <w:rtl/>
        </w:rPr>
        <w:t xml:space="preserve">مرحلة من هذه المراحل </w:t>
      </w:r>
      <w:r w:rsidR="00D24CCC">
        <w:rPr>
          <w:rFonts w:hint="cs"/>
          <w:kern w:val="16"/>
          <w:rtl/>
        </w:rPr>
        <w:t xml:space="preserve">أهميتها </w:t>
      </w:r>
      <w:r>
        <w:rPr>
          <w:rFonts w:hint="cs"/>
          <w:kern w:val="16"/>
          <w:rtl/>
        </w:rPr>
        <w:t>لأنها تشهد تغيرات هامة في النمو الجسدي</w:t>
      </w:r>
      <w:r w:rsidR="00F255FF">
        <w:rPr>
          <w:rFonts w:hint="cs"/>
          <w:kern w:val="16"/>
          <w:rtl/>
        </w:rPr>
        <w:t xml:space="preserve"> أو</w:t>
      </w:r>
      <w:r w:rsidR="00F255FF">
        <w:rPr>
          <w:kern w:val="16"/>
          <w:rtl/>
        </w:rPr>
        <w:t> </w:t>
      </w:r>
      <w:r>
        <w:rPr>
          <w:rFonts w:hint="cs"/>
          <w:kern w:val="16"/>
          <w:rtl/>
        </w:rPr>
        <w:t>النفسي</w:t>
      </w:r>
      <w:r w:rsidR="00F255FF">
        <w:rPr>
          <w:rFonts w:hint="cs"/>
          <w:kern w:val="16"/>
          <w:rtl/>
        </w:rPr>
        <w:t xml:space="preserve"> أو</w:t>
      </w:r>
      <w:r w:rsidR="00F255FF">
        <w:rPr>
          <w:kern w:val="16"/>
          <w:rtl/>
        </w:rPr>
        <w:t> </w:t>
      </w:r>
      <w:r>
        <w:rPr>
          <w:rFonts w:hint="cs"/>
          <w:kern w:val="16"/>
          <w:rtl/>
        </w:rPr>
        <w:t>العاطفي</w:t>
      </w:r>
      <w:r w:rsidR="00F255FF">
        <w:rPr>
          <w:rFonts w:hint="cs"/>
          <w:kern w:val="16"/>
          <w:rtl/>
        </w:rPr>
        <w:t xml:space="preserve"> أو</w:t>
      </w:r>
      <w:r w:rsidR="00F255FF">
        <w:rPr>
          <w:kern w:val="16"/>
          <w:rtl/>
        </w:rPr>
        <w:t> </w:t>
      </w:r>
      <w:r>
        <w:rPr>
          <w:rFonts w:hint="cs"/>
          <w:kern w:val="16"/>
          <w:rtl/>
        </w:rPr>
        <w:t>الاجتماعي،</w:t>
      </w:r>
      <w:r w:rsidR="00F255FF">
        <w:rPr>
          <w:rFonts w:hint="cs"/>
          <w:kern w:val="16"/>
          <w:rtl/>
        </w:rPr>
        <w:t xml:space="preserve"> وفي</w:t>
      </w:r>
      <w:r w:rsidR="00F255FF">
        <w:rPr>
          <w:kern w:val="16"/>
          <w:rtl/>
        </w:rPr>
        <w:t> </w:t>
      </w:r>
      <w:r>
        <w:rPr>
          <w:rFonts w:hint="cs"/>
          <w:kern w:val="16"/>
          <w:rtl/>
        </w:rPr>
        <w:t>التوقعات والمعايير. ومراحل نمو الطفل تراكمية وتؤثر كل واحدة</w:t>
      </w:r>
      <w:r w:rsidR="00F255FF">
        <w:rPr>
          <w:rFonts w:hint="cs"/>
          <w:kern w:val="16"/>
          <w:rtl/>
        </w:rPr>
        <w:t xml:space="preserve"> فيما</w:t>
      </w:r>
      <w:r w:rsidR="00F255FF">
        <w:rPr>
          <w:kern w:val="16"/>
          <w:rtl/>
        </w:rPr>
        <w:t> </w:t>
      </w:r>
      <w:r>
        <w:rPr>
          <w:rFonts w:hint="cs"/>
          <w:kern w:val="16"/>
          <w:rtl/>
        </w:rPr>
        <w:t>يليها، الأمر الذي ينعكس على صحة الطفل وقدراته والمخاطر المحدقة به والفرص المتاحة له.</w:t>
      </w:r>
      <w:r w:rsidR="00F255FF">
        <w:rPr>
          <w:rFonts w:hint="cs"/>
          <w:kern w:val="16"/>
          <w:rtl/>
        </w:rPr>
        <w:t xml:space="preserve"> فلا</w:t>
      </w:r>
      <w:r w:rsidR="00F255FF">
        <w:rPr>
          <w:kern w:val="16"/>
          <w:rtl/>
        </w:rPr>
        <w:t> </w:t>
      </w:r>
      <w:r>
        <w:rPr>
          <w:rFonts w:hint="cs"/>
          <w:kern w:val="16"/>
          <w:rtl/>
        </w:rPr>
        <w:t xml:space="preserve">بد من فهم مجرى الحياة لمعرفة كيفية تأثر الصحة العامة إجمالاً بالمشاكل الصحية في </w:t>
      </w:r>
      <w:r w:rsidR="00D24CCC">
        <w:rPr>
          <w:rFonts w:hint="cs"/>
          <w:kern w:val="16"/>
          <w:rtl/>
        </w:rPr>
        <w:t xml:space="preserve">مراحل </w:t>
      </w:r>
      <w:r>
        <w:rPr>
          <w:rFonts w:hint="cs"/>
          <w:kern w:val="16"/>
          <w:rtl/>
        </w:rPr>
        <w:t>الطفولة.</w:t>
      </w:r>
    </w:p>
    <w:p w:rsidR="000E0E9E" w:rsidRDefault="000E0E9E" w:rsidP="00831112">
      <w:pPr>
        <w:pStyle w:val="SingleTxtGA"/>
        <w:rPr>
          <w:rFonts w:hint="cs"/>
          <w:kern w:val="16"/>
          <w:rtl/>
        </w:rPr>
      </w:pPr>
      <w:r>
        <w:rPr>
          <w:rFonts w:hint="cs"/>
          <w:kern w:val="16"/>
          <w:rtl/>
        </w:rPr>
        <w:t>21-</w:t>
      </w:r>
      <w:r>
        <w:rPr>
          <w:rFonts w:hint="cs"/>
          <w:kern w:val="16"/>
          <w:rtl/>
        </w:rPr>
        <w:tab/>
        <w:t>وتقر اللجنة بأن قدرات الطفل المتطورة تؤثر في استقلالية القرارات التي يتخذها بشأن المسائل الصحية المتعلقة به. وتلاحظ اللجنة أيضاً وجود تفاوت كبير، في الغالب، في مدى الاستقلالية في اتخاذ القرار،</w:t>
      </w:r>
      <w:r w:rsidR="00F255FF">
        <w:rPr>
          <w:rFonts w:hint="cs"/>
          <w:kern w:val="16"/>
          <w:rtl/>
        </w:rPr>
        <w:t xml:space="preserve"> إذ</w:t>
      </w:r>
      <w:r w:rsidR="00F255FF">
        <w:rPr>
          <w:kern w:val="16"/>
          <w:rtl/>
        </w:rPr>
        <w:t> </w:t>
      </w:r>
      <w:r w:rsidR="00831112">
        <w:rPr>
          <w:rFonts w:hint="cs"/>
          <w:kern w:val="16"/>
          <w:rtl/>
        </w:rPr>
        <w:t xml:space="preserve">إن </w:t>
      </w:r>
      <w:r>
        <w:rPr>
          <w:rFonts w:hint="cs"/>
          <w:kern w:val="16"/>
          <w:rtl/>
        </w:rPr>
        <w:t>الأطفال المعرضين بوجه خاص للتمييز قلما يتمتعون بهذه الاستقلالية. ومن ثم</w:t>
      </w:r>
      <w:r w:rsidR="00F255FF">
        <w:rPr>
          <w:rFonts w:hint="cs"/>
          <w:kern w:val="16"/>
          <w:rtl/>
        </w:rPr>
        <w:t xml:space="preserve"> لا</w:t>
      </w:r>
      <w:r w:rsidR="00F255FF">
        <w:rPr>
          <w:kern w:val="16"/>
          <w:rtl/>
        </w:rPr>
        <w:t> </w:t>
      </w:r>
      <w:r>
        <w:rPr>
          <w:rFonts w:hint="cs"/>
          <w:kern w:val="16"/>
          <w:rtl/>
        </w:rPr>
        <w:t>بد من وجود سياسات داعمة وحصول الأطفال والآباء والعاملين في المجال الصحي على</w:t>
      </w:r>
      <w:r w:rsidR="00F255FF">
        <w:rPr>
          <w:rFonts w:hint="cs"/>
          <w:kern w:val="16"/>
          <w:rtl/>
        </w:rPr>
        <w:t xml:space="preserve"> ما</w:t>
      </w:r>
      <w:r w:rsidR="00F255FF">
        <w:rPr>
          <w:kern w:val="16"/>
          <w:rtl/>
        </w:rPr>
        <w:t> </w:t>
      </w:r>
      <w:r>
        <w:rPr>
          <w:rFonts w:hint="cs"/>
          <w:kern w:val="16"/>
          <w:rtl/>
        </w:rPr>
        <w:t xml:space="preserve">يكفي من توجيه قائم على الحقوق </w:t>
      </w:r>
      <w:r w:rsidR="00831112">
        <w:rPr>
          <w:rFonts w:hint="cs"/>
          <w:kern w:val="16"/>
          <w:rtl/>
        </w:rPr>
        <w:t xml:space="preserve">لأغراض القبول </w:t>
      </w:r>
      <w:r>
        <w:rPr>
          <w:rFonts w:hint="cs"/>
          <w:kern w:val="16"/>
          <w:rtl/>
        </w:rPr>
        <w:t xml:space="preserve">والموافقة </w:t>
      </w:r>
      <w:r w:rsidR="00831112">
        <w:rPr>
          <w:rFonts w:hint="cs"/>
          <w:kern w:val="16"/>
          <w:rtl/>
        </w:rPr>
        <w:t xml:space="preserve">والحفاظ على </w:t>
      </w:r>
      <w:r>
        <w:rPr>
          <w:rFonts w:hint="cs"/>
          <w:kern w:val="16"/>
          <w:rtl/>
        </w:rPr>
        <w:t>السرية.</w:t>
      </w:r>
    </w:p>
    <w:p w:rsidR="000E0E9E" w:rsidRDefault="000E0E9E" w:rsidP="00831112">
      <w:pPr>
        <w:pStyle w:val="SingleTxtGA"/>
        <w:rPr>
          <w:rFonts w:hint="cs"/>
          <w:kern w:val="16"/>
          <w:rtl/>
        </w:rPr>
      </w:pPr>
      <w:r>
        <w:rPr>
          <w:rFonts w:hint="cs"/>
          <w:kern w:val="16"/>
          <w:rtl/>
        </w:rPr>
        <w:t>22-</w:t>
      </w:r>
      <w:r>
        <w:rPr>
          <w:rFonts w:hint="cs"/>
          <w:kern w:val="16"/>
          <w:rtl/>
        </w:rPr>
        <w:tab/>
      </w:r>
      <w:r w:rsidR="00831112">
        <w:rPr>
          <w:rFonts w:hint="cs"/>
          <w:kern w:val="16"/>
          <w:rtl/>
        </w:rPr>
        <w:t xml:space="preserve">ومن أجل </w:t>
      </w:r>
      <w:r>
        <w:rPr>
          <w:rFonts w:hint="cs"/>
          <w:kern w:val="16"/>
          <w:rtl/>
        </w:rPr>
        <w:t xml:space="preserve">فهم قدرات الطفل المتطورة </w:t>
      </w:r>
      <w:r w:rsidR="00831112">
        <w:rPr>
          <w:rFonts w:hint="cs"/>
          <w:kern w:val="16"/>
          <w:rtl/>
        </w:rPr>
        <w:t>و</w:t>
      </w:r>
      <w:r>
        <w:rPr>
          <w:rFonts w:hint="cs"/>
          <w:kern w:val="16"/>
          <w:rtl/>
        </w:rPr>
        <w:t xml:space="preserve">الأولويات الصحية </w:t>
      </w:r>
      <w:r w:rsidR="00831112">
        <w:rPr>
          <w:rFonts w:hint="cs"/>
          <w:kern w:val="16"/>
          <w:rtl/>
        </w:rPr>
        <w:t xml:space="preserve">المختلفة على امتداد دورة </w:t>
      </w:r>
      <w:r>
        <w:rPr>
          <w:rFonts w:hint="cs"/>
          <w:kern w:val="16"/>
          <w:rtl/>
        </w:rPr>
        <w:t>الحياة</w:t>
      </w:r>
      <w:r w:rsidR="00DB30B3">
        <w:rPr>
          <w:rFonts w:hint="cs"/>
          <w:kern w:val="16"/>
          <w:rtl/>
        </w:rPr>
        <w:t xml:space="preserve"> والاستجابة لها</w:t>
      </w:r>
      <w:r>
        <w:rPr>
          <w:rFonts w:hint="cs"/>
          <w:kern w:val="16"/>
          <w:rtl/>
        </w:rPr>
        <w:t xml:space="preserve">، ينبغي أن تُصنّف البيانات التي تُجمع وتحلّل تصنيفاً قائماً على السن </w:t>
      </w:r>
      <w:r w:rsidR="00831112">
        <w:rPr>
          <w:rFonts w:hint="cs"/>
          <w:kern w:val="16"/>
          <w:rtl/>
        </w:rPr>
        <w:t xml:space="preserve">ونوع </w:t>
      </w:r>
      <w:r>
        <w:rPr>
          <w:rFonts w:hint="cs"/>
          <w:kern w:val="16"/>
          <w:rtl/>
        </w:rPr>
        <w:t xml:space="preserve">الجنس والإعاقة والوضع الاجتماعي </w:t>
      </w:r>
      <w:r w:rsidR="00831112">
        <w:rPr>
          <w:rFonts w:hint="cs"/>
          <w:kern w:val="16"/>
          <w:rtl/>
        </w:rPr>
        <w:t xml:space="preserve">- </w:t>
      </w:r>
      <w:r>
        <w:rPr>
          <w:rFonts w:hint="cs"/>
          <w:kern w:val="16"/>
          <w:rtl/>
        </w:rPr>
        <w:t xml:space="preserve">الاقتصادي والجوانب الاجتماعية </w:t>
      </w:r>
      <w:r w:rsidR="00831112">
        <w:rPr>
          <w:rFonts w:hint="cs"/>
          <w:kern w:val="16"/>
          <w:rtl/>
        </w:rPr>
        <w:t xml:space="preserve">- </w:t>
      </w:r>
      <w:r>
        <w:rPr>
          <w:rFonts w:hint="cs"/>
          <w:kern w:val="16"/>
          <w:rtl/>
        </w:rPr>
        <w:t>الثقافية والموقع الجغرافي، وفقاً للمعايير الدولية. ويمكّن ذلك من التخطيط لسياسات وتدخلات مناسبة ووضعها وتنفيذها ورصدها، تراعي قدرات الطفل واحتياجاته المتغيرة بمرور الوقت، وتساعد على توفير الخدمات الصحية ذات الصلة للأطفال كافة</w:t>
      </w:r>
      <w:r w:rsidR="00831112">
        <w:rPr>
          <w:rFonts w:hint="cs"/>
          <w:kern w:val="16"/>
          <w:rtl/>
        </w:rPr>
        <w:t>، وتصميم هذه السياسات والتدخُّلات وتنفيذها ورصدها.</w:t>
      </w:r>
    </w:p>
    <w:p w:rsidR="000E0E9E" w:rsidRPr="00825625" w:rsidRDefault="000E0E9E" w:rsidP="000E0E9E">
      <w:pPr>
        <w:pStyle w:val="HChGA"/>
        <w:rPr>
          <w:rFonts w:hint="cs"/>
          <w:kern w:val="16"/>
          <w:rtl/>
        </w:rPr>
      </w:pPr>
      <w:r>
        <w:rPr>
          <w:rFonts w:hint="cs"/>
          <w:kern w:val="16"/>
          <w:rtl/>
        </w:rPr>
        <w:tab/>
      </w:r>
      <w:r w:rsidRPr="00825625">
        <w:rPr>
          <w:rFonts w:hint="cs"/>
          <w:kern w:val="16"/>
          <w:rtl/>
        </w:rPr>
        <w:t>ثالثاً-</w:t>
      </w:r>
      <w:r w:rsidRPr="00825625">
        <w:rPr>
          <w:rFonts w:hint="cs"/>
          <w:kern w:val="16"/>
          <w:rtl/>
        </w:rPr>
        <w:tab/>
        <w:t>المحتوى المعياري للمادة 24</w:t>
      </w:r>
    </w:p>
    <w:p w:rsidR="000E0E9E" w:rsidRPr="000007FB" w:rsidRDefault="000E0E9E" w:rsidP="000E0E9E">
      <w:pPr>
        <w:pStyle w:val="H1GA"/>
        <w:rPr>
          <w:rFonts w:hint="cs"/>
          <w:kern w:val="16"/>
          <w:rtl/>
        </w:rPr>
      </w:pPr>
      <w:r>
        <w:rPr>
          <w:rFonts w:hint="cs"/>
          <w:kern w:val="16"/>
          <w:rtl/>
        </w:rPr>
        <w:tab/>
      </w:r>
      <w:r w:rsidRPr="000007FB">
        <w:rPr>
          <w:rFonts w:hint="cs"/>
          <w:kern w:val="16"/>
          <w:rtl/>
        </w:rPr>
        <w:t>ألف-</w:t>
      </w:r>
      <w:r w:rsidRPr="000007FB">
        <w:rPr>
          <w:rFonts w:hint="cs"/>
          <w:kern w:val="16"/>
          <w:rtl/>
        </w:rPr>
        <w:tab/>
        <w:t>الفقرة 1 من المادة 24</w:t>
      </w:r>
    </w:p>
    <w:p w:rsidR="000E0E9E" w:rsidRPr="000E0E9E" w:rsidRDefault="000E0E9E" w:rsidP="000E0E9E">
      <w:pPr>
        <w:pStyle w:val="H23GA"/>
        <w:rPr>
          <w:rFonts w:hint="cs"/>
          <w:rtl/>
        </w:rPr>
      </w:pPr>
      <w:r>
        <w:rPr>
          <w:rFonts w:hint="cs"/>
          <w:kern w:val="16"/>
          <w:rtl/>
        </w:rPr>
        <w:tab/>
      </w:r>
      <w:r>
        <w:rPr>
          <w:rFonts w:hint="cs"/>
          <w:kern w:val="16"/>
          <w:rtl/>
        </w:rPr>
        <w:tab/>
      </w:r>
      <w:r w:rsidRPr="000E0E9E">
        <w:rPr>
          <w:rFonts w:hint="cs"/>
          <w:rtl/>
        </w:rPr>
        <w:t>"تعترف الدول الأطراف بحق الطفل في التمتع بأعلى مستوى صحي يمكن بلوغه"</w:t>
      </w:r>
    </w:p>
    <w:p w:rsidR="000E0E9E" w:rsidRDefault="000E0E9E" w:rsidP="000E0E9E">
      <w:pPr>
        <w:pStyle w:val="SingleTxtGA"/>
        <w:rPr>
          <w:rFonts w:hint="cs"/>
          <w:kern w:val="16"/>
          <w:rtl/>
        </w:rPr>
      </w:pPr>
      <w:r>
        <w:rPr>
          <w:rFonts w:hint="cs"/>
          <w:kern w:val="16"/>
          <w:rtl/>
        </w:rPr>
        <w:t>23-</w:t>
      </w:r>
      <w:r>
        <w:rPr>
          <w:rFonts w:hint="cs"/>
          <w:kern w:val="16"/>
          <w:rtl/>
        </w:rPr>
        <w:tab/>
        <w:t xml:space="preserve">يراعي مفهوم "أعلى مستوى صحي يمكن بلوغه" </w:t>
      </w:r>
      <w:r w:rsidRPr="0038671C">
        <w:rPr>
          <w:kern w:val="16"/>
          <w:rtl/>
        </w:rPr>
        <w:t>ظروف الطفل البيولوجية والاجتماعية والثقافية والاقتصادية الأولية وكذلك الموارد المتاحة للدولة، مضافاً إليها الموارد التي تقدمها مصادر أخرى،</w:t>
      </w:r>
      <w:r w:rsidR="00F255FF">
        <w:rPr>
          <w:kern w:val="16"/>
          <w:rtl/>
        </w:rPr>
        <w:t xml:space="preserve"> بما </w:t>
      </w:r>
      <w:r>
        <w:rPr>
          <w:kern w:val="16"/>
          <w:rtl/>
        </w:rPr>
        <w:t>فيها المنظمات غير الحكومية</w:t>
      </w:r>
      <w:r w:rsidRPr="0038671C">
        <w:rPr>
          <w:kern w:val="16"/>
          <w:rtl/>
        </w:rPr>
        <w:t xml:space="preserve"> والمجتمع الدولي والقطاع الخاص.</w:t>
      </w:r>
    </w:p>
    <w:p w:rsidR="000E0E9E" w:rsidRDefault="000E0E9E" w:rsidP="009D4FD9">
      <w:pPr>
        <w:pStyle w:val="SingleTxtGA"/>
        <w:rPr>
          <w:rFonts w:hint="cs"/>
          <w:kern w:val="16"/>
          <w:rtl/>
        </w:rPr>
      </w:pPr>
      <w:r>
        <w:rPr>
          <w:rFonts w:hint="cs"/>
          <w:kern w:val="16"/>
          <w:rtl/>
        </w:rPr>
        <w:t>24-</w:t>
      </w:r>
      <w:r>
        <w:rPr>
          <w:rFonts w:hint="cs"/>
          <w:kern w:val="16"/>
          <w:rtl/>
        </w:rPr>
        <w:tab/>
      </w:r>
      <w:r w:rsidRPr="00C902B2">
        <w:rPr>
          <w:kern w:val="16"/>
          <w:rtl/>
        </w:rPr>
        <w:t xml:space="preserve">ويشمل </w:t>
      </w:r>
      <w:r>
        <w:rPr>
          <w:kern w:val="16"/>
          <w:rtl/>
        </w:rPr>
        <w:t xml:space="preserve">حق الطفل في الصحة مجموعة </w:t>
      </w:r>
      <w:r w:rsidRPr="00C902B2">
        <w:rPr>
          <w:kern w:val="16"/>
          <w:rtl/>
        </w:rPr>
        <w:t>من الحريات والحقوق</w:t>
      </w:r>
      <w:r>
        <w:rPr>
          <w:rFonts w:hint="cs"/>
          <w:kern w:val="16"/>
          <w:rtl/>
        </w:rPr>
        <w:t xml:space="preserve">. فأما الحريات، </w:t>
      </w:r>
      <w:r>
        <w:rPr>
          <w:kern w:val="16"/>
          <w:rtl/>
        </w:rPr>
        <w:t>التي تت</w:t>
      </w:r>
      <w:r>
        <w:rPr>
          <w:rFonts w:hint="cs"/>
          <w:kern w:val="16"/>
          <w:rtl/>
        </w:rPr>
        <w:t>زايد</w:t>
      </w:r>
      <w:r>
        <w:rPr>
          <w:kern w:val="16"/>
          <w:rtl/>
        </w:rPr>
        <w:t xml:space="preserve"> أهميتها </w:t>
      </w:r>
      <w:r>
        <w:rPr>
          <w:rFonts w:hint="cs"/>
          <w:kern w:val="16"/>
          <w:rtl/>
        </w:rPr>
        <w:t>بتنامي</w:t>
      </w:r>
      <w:r>
        <w:rPr>
          <w:kern w:val="16"/>
          <w:rtl/>
        </w:rPr>
        <w:t xml:space="preserve"> قدرات الطفل </w:t>
      </w:r>
      <w:r>
        <w:rPr>
          <w:rFonts w:hint="cs"/>
          <w:kern w:val="16"/>
          <w:rtl/>
        </w:rPr>
        <w:t>ونضجه</w:t>
      </w:r>
      <w:r>
        <w:rPr>
          <w:kern w:val="16"/>
          <w:rtl/>
        </w:rPr>
        <w:t xml:space="preserve">، </w:t>
      </w:r>
      <w:r>
        <w:rPr>
          <w:rFonts w:hint="cs"/>
          <w:kern w:val="16"/>
          <w:rtl/>
        </w:rPr>
        <w:t>فتشمل</w:t>
      </w:r>
      <w:r w:rsidRPr="00C902B2">
        <w:rPr>
          <w:kern w:val="16"/>
          <w:rtl/>
        </w:rPr>
        <w:t xml:space="preserve"> حق الفرد في التحكم في صحته وجسده</w:t>
      </w:r>
      <w:r>
        <w:rPr>
          <w:rFonts w:hint="cs"/>
          <w:kern w:val="16"/>
          <w:rtl/>
        </w:rPr>
        <w:t>،</w:t>
      </w:r>
      <w:r w:rsidR="00F255FF">
        <w:rPr>
          <w:rFonts w:hint="cs"/>
          <w:kern w:val="16"/>
          <w:rtl/>
        </w:rPr>
        <w:t xml:space="preserve"> بما</w:t>
      </w:r>
      <w:r w:rsidR="00F255FF">
        <w:rPr>
          <w:kern w:val="16"/>
          <w:rtl/>
        </w:rPr>
        <w:t> </w:t>
      </w:r>
      <w:r>
        <w:rPr>
          <w:rFonts w:hint="cs"/>
          <w:kern w:val="16"/>
          <w:rtl/>
        </w:rPr>
        <w:t xml:space="preserve">في ذلك الحرية الجنسية والإنجابية في </w:t>
      </w:r>
      <w:r w:rsidR="009D4FD9">
        <w:rPr>
          <w:rFonts w:hint="cs"/>
          <w:kern w:val="16"/>
          <w:rtl/>
        </w:rPr>
        <w:t xml:space="preserve">الأخذ </w:t>
      </w:r>
      <w:r>
        <w:rPr>
          <w:rFonts w:hint="cs"/>
          <w:kern w:val="16"/>
          <w:rtl/>
        </w:rPr>
        <w:t>بخيارات مسؤولة.</w:t>
      </w:r>
      <w:r w:rsidR="00F255FF">
        <w:rPr>
          <w:rFonts w:hint="cs"/>
          <w:kern w:val="16"/>
          <w:rtl/>
        </w:rPr>
        <w:t xml:space="preserve"> وأما</w:t>
      </w:r>
      <w:r w:rsidR="00F255FF">
        <w:rPr>
          <w:kern w:val="16"/>
          <w:rtl/>
        </w:rPr>
        <w:t> </w:t>
      </w:r>
      <w:r w:rsidRPr="00C902B2">
        <w:rPr>
          <w:kern w:val="16"/>
          <w:rtl/>
        </w:rPr>
        <w:t xml:space="preserve">الحقوق </w:t>
      </w:r>
      <w:r>
        <w:rPr>
          <w:rFonts w:hint="cs"/>
          <w:kern w:val="16"/>
          <w:rtl/>
        </w:rPr>
        <w:t xml:space="preserve">فتشمل </w:t>
      </w:r>
      <w:r w:rsidRPr="00C902B2">
        <w:rPr>
          <w:kern w:val="16"/>
          <w:rtl/>
        </w:rPr>
        <w:t>إمكانية الوصول إلى طائفة من المرافق والسلع والخدمات</w:t>
      </w:r>
      <w:r w:rsidR="009D4FD9">
        <w:rPr>
          <w:rFonts w:hint="cs"/>
          <w:kern w:val="16"/>
          <w:rtl/>
        </w:rPr>
        <w:t>،</w:t>
      </w:r>
      <w:r w:rsidRPr="00C902B2">
        <w:rPr>
          <w:kern w:val="16"/>
          <w:rtl/>
        </w:rPr>
        <w:t xml:space="preserve"> والظروف </w:t>
      </w:r>
      <w:r w:rsidR="009D4FD9">
        <w:rPr>
          <w:rFonts w:hint="cs"/>
          <w:kern w:val="16"/>
          <w:rtl/>
        </w:rPr>
        <w:t>التي ت</w:t>
      </w:r>
      <w:r>
        <w:rPr>
          <w:kern w:val="16"/>
          <w:rtl/>
        </w:rPr>
        <w:t xml:space="preserve">تيح تكافؤ الفرص لجميع الأطفال </w:t>
      </w:r>
      <w:r>
        <w:rPr>
          <w:rFonts w:hint="cs"/>
          <w:kern w:val="16"/>
          <w:rtl/>
        </w:rPr>
        <w:t>في ا</w:t>
      </w:r>
      <w:r w:rsidRPr="00C902B2">
        <w:rPr>
          <w:kern w:val="16"/>
          <w:rtl/>
        </w:rPr>
        <w:t>لتمتع بأعلى مستوى صحي يمكن بلوغه.</w:t>
      </w:r>
    </w:p>
    <w:p w:rsidR="000E0E9E" w:rsidRPr="000E0E9E" w:rsidRDefault="000E0E9E" w:rsidP="000E0E9E">
      <w:pPr>
        <w:pStyle w:val="H23GA"/>
        <w:rPr>
          <w:rFonts w:hint="cs"/>
          <w:rtl/>
        </w:rPr>
      </w:pPr>
      <w:r>
        <w:rPr>
          <w:rFonts w:hint="cs"/>
          <w:kern w:val="16"/>
          <w:rtl/>
        </w:rPr>
        <w:tab/>
      </w:r>
      <w:r>
        <w:rPr>
          <w:rFonts w:hint="cs"/>
          <w:kern w:val="16"/>
          <w:rtl/>
        </w:rPr>
        <w:tab/>
      </w:r>
      <w:r w:rsidRPr="000E0E9E">
        <w:rPr>
          <w:rFonts w:hint="cs"/>
          <w:rtl/>
        </w:rPr>
        <w:t>"وبحقه في مرافق علاج الأمراض وإعادة التأهيل الصحي"</w:t>
      </w:r>
    </w:p>
    <w:p w:rsidR="000E0E9E" w:rsidRDefault="000E0E9E" w:rsidP="00DB30B3">
      <w:pPr>
        <w:pStyle w:val="SingleTxtGA"/>
        <w:rPr>
          <w:rFonts w:hint="cs"/>
          <w:kern w:val="16"/>
          <w:rtl/>
        </w:rPr>
      </w:pPr>
      <w:r>
        <w:rPr>
          <w:rFonts w:hint="cs"/>
          <w:kern w:val="16"/>
          <w:rtl/>
        </w:rPr>
        <w:t>25-</w:t>
      </w:r>
      <w:r>
        <w:rPr>
          <w:rFonts w:hint="cs"/>
          <w:kern w:val="16"/>
          <w:rtl/>
        </w:rPr>
        <w:tab/>
        <w:t>يحق للأطفال التمتع بخدمات صحية جيدة، تشمل خدمات الوقاية والإرشاد والعلاج والتأهيل والعناية الرامية إلى التخفيف من الألم. فعلى المستوى الأول، يجب أن تتاح هذه الخدمات بكمية ونوعية كافيتين، وأن تكون عملية وميسورة</w:t>
      </w:r>
      <w:r w:rsidR="00F255FF">
        <w:rPr>
          <w:rFonts w:hint="cs"/>
          <w:kern w:val="16"/>
          <w:rtl/>
        </w:rPr>
        <w:t xml:space="preserve"> وفي</w:t>
      </w:r>
      <w:r w:rsidR="00F255FF">
        <w:rPr>
          <w:kern w:val="16"/>
          <w:rtl/>
        </w:rPr>
        <w:t> </w:t>
      </w:r>
      <w:r>
        <w:rPr>
          <w:rFonts w:hint="cs"/>
          <w:kern w:val="16"/>
          <w:rtl/>
        </w:rPr>
        <w:t>متناول جميع شرائح الأطفال، ومقبولة للجميع.</w:t>
      </w:r>
      <w:r w:rsidR="00F255FF">
        <w:rPr>
          <w:rFonts w:hint="cs"/>
          <w:kern w:val="16"/>
          <w:rtl/>
        </w:rPr>
        <w:t xml:space="preserve"> ولا</w:t>
      </w:r>
      <w:r w:rsidR="00F255FF">
        <w:rPr>
          <w:kern w:val="16"/>
          <w:rtl/>
        </w:rPr>
        <w:t> </w:t>
      </w:r>
      <w:r>
        <w:rPr>
          <w:rFonts w:hint="cs"/>
          <w:kern w:val="16"/>
          <w:rtl/>
        </w:rPr>
        <w:t xml:space="preserve">ينبغي أن يوفر نظام الرعاية الصحية الدعم الصحي فحسب، بل ينبغي </w:t>
      </w:r>
      <w:r w:rsidR="00630E6C">
        <w:rPr>
          <w:rFonts w:hint="cs"/>
          <w:kern w:val="16"/>
          <w:rtl/>
        </w:rPr>
        <w:t xml:space="preserve">أيضاً </w:t>
      </w:r>
      <w:r>
        <w:rPr>
          <w:rFonts w:hint="cs"/>
          <w:kern w:val="16"/>
          <w:rtl/>
        </w:rPr>
        <w:t xml:space="preserve">أن </w:t>
      </w:r>
      <w:r w:rsidR="00630E6C">
        <w:rPr>
          <w:rFonts w:hint="cs"/>
          <w:kern w:val="16"/>
          <w:rtl/>
        </w:rPr>
        <w:t xml:space="preserve">يحيل </w:t>
      </w:r>
      <w:r>
        <w:rPr>
          <w:rFonts w:hint="cs"/>
          <w:kern w:val="16"/>
          <w:rtl/>
        </w:rPr>
        <w:t xml:space="preserve">إلى السلطات المعنية </w:t>
      </w:r>
      <w:r w:rsidR="00630E6C">
        <w:rPr>
          <w:rFonts w:hint="cs"/>
          <w:kern w:val="16"/>
          <w:rtl/>
        </w:rPr>
        <w:t>المعلومات عن حالات الظلم و</w:t>
      </w:r>
      <w:r>
        <w:rPr>
          <w:rFonts w:hint="cs"/>
          <w:kern w:val="16"/>
          <w:rtl/>
        </w:rPr>
        <w:t>انتهاك الحقوق. وينبغي أن تتاح الرعاية أيضاً بمستوييها الثاني والثالث، قدر الإمكان، بتوفير نظم إحالة عملية تربط بين المجتمعات المحلية والأسر على جميع أصعدة نظام الصحة.</w:t>
      </w:r>
    </w:p>
    <w:p w:rsidR="000E0E9E" w:rsidRDefault="000E0E9E" w:rsidP="00630E6C">
      <w:pPr>
        <w:pStyle w:val="SingleTxtGA"/>
        <w:rPr>
          <w:rFonts w:hint="cs"/>
          <w:kern w:val="16"/>
          <w:rtl/>
        </w:rPr>
      </w:pPr>
      <w:r>
        <w:rPr>
          <w:rFonts w:hint="cs"/>
          <w:kern w:val="16"/>
          <w:rtl/>
        </w:rPr>
        <w:t>26-</w:t>
      </w:r>
      <w:r>
        <w:rPr>
          <w:rFonts w:hint="cs"/>
          <w:kern w:val="16"/>
          <w:rtl/>
        </w:rPr>
        <w:tab/>
        <w:t>وينبغي تنفيذ</w:t>
      </w:r>
      <w:r w:rsidRPr="00913E7C">
        <w:rPr>
          <w:kern w:val="16"/>
          <w:rtl/>
        </w:rPr>
        <w:t xml:space="preserve"> برامج شاملة للرعاية الصحية الأولية</w:t>
      </w:r>
      <w:r>
        <w:rPr>
          <w:rFonts w:hint="cs"/>
          <w:kern w:val="16"/>
          <w:rtl/>
        </w:rPr>
        <w:t xml:space="preserve"> إلى جانب</w:t>
      </w:r>
      <w:r w:rsidR="00F255FF">
        <w:rPr>
          <w:rFonts w:hint="cs"/>
          <w:kern w:val="16"/>
          <w:rtl/>
        </w:rPr>
        <w:t xml:space="preserve"> ما</w:t>
      </w:r>
      <w:r w:rsidR="00F255FF">
        <w:rPr>
          <w:kern w:val="16"/>
          <w:rtl/>
        </w:rPr>
        <w:t> </w:t>
      </w:r>
      <w:r>
        <w:rPr>
          <w:rFonts w:hint="cs"/>
          <w:kern w:val="16"/>
          <w:rtl/>
        </w:rPr>
        <w:t>يُبذل على المستوى المجتمعي من جهود أثبتت نجاعتها،</w:t>
      </w:r>
      <w:r w:rsidR="00F255FF">
        <w:rPr>
          <w:rFonts w:hint="cs"/>
          <w:kern w:val="16"/>
          <w:rtl/>
        </w:rPr>
        <w:t xml:space="preserve"> بما</w:t>
      </w:r>
      <w:r w:rsidR="00F255FF">
        <w:rPr>
          <w:kern w:val="16"/>
          <w:rtl/>
        </w:rPr>
        <w:t> </w:t>
      </w:r>
      <w:r>
        <w:rPr>
          <w:rFonts w:hint="cs"/>
          <w:kern w:val="16"/>
          <w:rtl/>
        </w:rPr>
        <w:t xml:space="preserve">في ذلك </w:t>
      </w:r>
      <w:r>
        <w:rPr>
          <w:kern w:val="16"/>
          <w:rtl/>
        </w:rPr>
        <w:t xml:space="preserve">الرعاية الوقائية، وعلاج أمراض </w:t>
      </w:r>
      <w:r w:rsidRPr="00913E7C">
        <w:rPr>
          <w:kern w:val="16"/>
          <w:rtl/>
        </w:rPr>
        <w:t>محدد</w:t>
      </w:r>
      <w:r>
        <w:rPr>
          <w:rFonts w:hint="cs"/>
          <w:kern w:val="16"/>
          <w:rtl/>
        </w:rPr>
        <w:t>ة</w:t>
      </w:r>
      <w:r w:rsidRPr="00913E7C">
        <w:rPr>
          <w:kern w:val="16"/>
          <w:rtl/>
        </w:rPr>
        <w:t>، والتدخلات المتصلة بالتغذية.</w:t>
      </w:r>
      <w:r>
        <w:rPr>
          <w:rFonts w:hint="cs"/>
          <w:kern w:val="16"/>
          <w:rtl/>
        </w:rPr>
        <w:t xml:space="preserve"> وينبغي أن تشمل التدخلات على المستوى المجتمعي توفير المعلومات والخدمات والسلع الأساسية فضلاً عن الوقاية من المرض والإصابة </w:t>
      </w:r>
      <w:r w:rsidR="00630E6C">
        <w:rPr>
          <w:rFonts w:hint="cs"/>
          <w:kern w:val="16"/>
          <w:rtl/>
        </w:rPr>
        <w:t>وذلك باتخاذ</w:t>
      </w:r>
      <w:r>
        <w:rPr>
          <w:rFonts w:hint="cs"/>
          <w:kern w:val="16"/>
          <w:rtl/>
        </w:rPr>
        <w:t xml:space="preserve"> إجراءات </w:t>
      </w:r>
      <w:r w:rsidR="00630E6C">
        <w:rPr>
          <w:rFonts w:hint="cs"/>
          <w:kern w:val="16"/>
          <w:rtl/>
        </w:rPr>
        <w:t xml:space="preserve">تشمل، </w:t>
      </w:r>
      <w:r>
        <w:rPr>
          <w:rFonts w:hint="cs"/>
          <w:kern w:val="16"/>
          <w:rtl/>
        </w:rPr>
        <w:t>على سبيل المثال، الاستثمار في تهيئة فضاء</w:t>
      </w:r>
      <w:r w:rsidR="00F255FF">
        <w:rPr>
          <w:rFonts w:hint="cs"/>
          <w:kern w:val="16"/>
          <w:rtl/>
        </w:rPr>
        <w:t xml:space="preserve"> عام</w:t>
      </w:r>
      <w:r w:rsidR="00F255FF">
        <w:rPr>
          <w:kern w:val="16"/>
          <w:rtl/>
        </w:rPr>
        <w:t> </w:t>
      </w:r>
      <w:r>
        <w:rPr>
          <w:rFonts w:hint="cs"/>
          <w:kern w:val="16"/>
          <w:rtl/>
        </w:rPr>
        <w:t xml:space="preserve">آمن، وسلامة الطرق، والتثقيف في مجال </w:t>
      </w:r>
      <w:r w:rsidR="00630E6C">
        <w:rPr>
          <w:rFonts w:hint="cs"/>
          <w:kern w:val="16"/>
          <w:rtl/>
        </w:rPr>
        <w:t xml:space="preserve">الوقاية من </w:t>
      </w:r>
      <w:r>
        <w:rPr>
          <w:rFonts w:hint="cs"/>
          <w:kern w:val="16"/>
          <w:rtl/>
        </w:rPr>
        <w:t xml:space="preserve">الإصابات، ومنع </w:t>
      </w:r>
      <w:r w:rsidR="00630E6C">
        <w:rPr>
          <w:rFonts w:hint="cs"/>
          <w:kern w:val="16"/>
          <w:rtl/>
        </w:rPr>
        <w:t xml:space="preserve">وقوع </w:t>
      </w:r>
      <w:r>
        <w:rPr>
          <w:rFonts w:hint="cs"/>
          <w:kern w:val="16"/>
          <w:rtl/>
        </w:rPr>
        <w:t>الحوادث والعنف.</w:t>
      </w:r>
    </w:p>
    <w:p w:rsidR="000E0E9E" w:rsidRPr="009B24AE" w:rsidRDefault="000E0E9E" w:rsidP="007E5F91">
      <w:pPr>
        <w:pStyle w:val="SingleTxtGA"/>
        <w:rPr>
          <w:rFonts w:hint="cs"/>
          <w:kern w:val="16"/>
          <w:rtl/>
        </w:rPr>
      </w:pPr>
      <w:r>
        <w:rPr>
          <w:rFonts w:hint="cs"/>
          <w:kern w:val="16"/>
          <w:rtl/>
        </w:rPr>
        <w:t>27-</w:t>
      </w:r>
      <w:r>
        <w:rPr>
          <w:rFonts w:hint="cs"/>
          <w:kern w:val="16"/>
          <w:rtl/>
        </w:rPr>
        <w:tab/>
        <w:t xml:space="preserve">وينبغي أن تكفل الدول وجود قوى عاملة كافية مدربة تدريباً مناسباً لدعم </w:t>
      </w:r>
      <w:r w:rsidR="007E5F91">
        <w:rPr>
          <w:rFonts w:hint="cs"/>
          <w:kern w:val="16"/>
          <w:rtl/>
        </w:rPr>
        <w:t xml:space="preserve">توفير </w:t>
      </w:r>
      <w:r>
        <w:rPr>
          <w:rFonts w:hint="cs"/>
          <w:kern w:val="16"/>
          <w:rtl/>
        </w:rPr>
        <w:t>الخدمات الصحية لجميع الأطفال. ويلزم أيضاً توفير</w:t>
      </w:r>
      <w:r w:rsidR="00F255FF">
        <w:rPr>
          <w:rFonts w:hint="cs"/>
          <w:kern w:val="16"/>
          <w:rtl/>
        </w:rPr>
        <w:t xml:space="preserve"> ما</w:t>
      </w:r>
      <w:r w:rsidR="00F255FF">
        <w:rPr>
          <w:kern w:val="16"/>
          <w:rtl/>
        </w:rPr>
        <w:t> </w:t>
      </w:r>
      <w:r w:rsidR="007E5F91">
        <w:rPr>
          <w:rFonts w:hint="cs"/>
          <w:kern w:val="16"/>
          <w:rtl/>
        </w:rPr>
        <w:t xml:space="preserve">هو ملائم </w:t>
      </w:r>
      <w:r>
        <w:rPr>
          <w:rFonts w:hint="cs"/>
          <w:kern w:val="16"/>
          <w:rtl/>
        </w:rPr>
        <w:t xml:space="preserve">من تنظيم وإشراف </w:t>
      </w:r>
      <w:r w:rsidR="007E5F91">
        <w:rPr>
          <w:rFonts w:hint="cs"/>
          <w:kern w:val="16"/>
          <w:rtl/>
        </w:rPr>
        <w:t xml:space="preserve">ومرتبات </w:t>
      </w:r>
      <w:r>
        <w:rPr>
          <w:rFonts w:hint="cs"/>
          <w:kern w:val="16"/>
          <w:rtl/>
        </w:rPr>
        <w:t xml:space="preserve">وشروط </w:t>
      </w:r>
      <w:r w:rsidR="007E5F91">
        <w:rPr>
          <w:rFonts w:hint="cs"/>
          <w:kern w:val="16"/>
          <w:rtl/>
        </w:rPr>
        <w:t xml:space="preserve">عمل </w:t>
      </w:r>
      <w:r>
        <w:rPr>
          <w:rFonts w:hint="cs"/>
          <w:kern w:val="16"/>
          <w:rtl/>
        </w:rPr>
        <w:t>في هذا المجال،</w:t>
      </w:r>
      <w:r w:rsidR="00F255FF">
        <w:rPr>
          <w:rFonts w:hint="cs"/>
          <w:kern w:val="16"/>
          <w:rtl/>
        </w:rPr>
        <w:t xml:space="preserve"> بما</w:t>
      </w:r>
      <w:r w:rsidR="00F255FF">
        <w:rPr>
          <w:kern w:val="16"/>
          <w:rtl/>
        </w:rPr>
        <w:t> </w:t>
      </w:r>
      <w:r w:rsidR="007E5F91">
        <w:rPr>
          <w:rFonts w:hint="cs"/>
          <w:kern w:val="16"/>
          <w:rtl/>
        </w:rPr>
        <w:t xml:space="preserve">يشمل </w:t>
      </w:r>
      <w:r>
        <w:rPr>
          <w:rFonts w:hint="cs"/>
          <w:kern w:val="16"/>
          <w:rtl/>
        </w:rPr>
        <w:t>العاملين الصحيين على المستوى المجتمعي. وينبغي أن تضمن أنشطة تنمية القدرات عمل مقدمي الخدمات على نحو يراعي احتياجات الأطفال</w:t>
      </w:r>
      <w:r w:rsidR="00F255FF">
        <w:rPr>
          <w:rFonts w:hint="cs"/>
          <w:kern w:val="16"/>
          <w:rtl/>
        </w:rPr>
        <w:t xml:space="preserve"> ولا</w:t>
      </w:r>
      <w:r w:rsidR="00F255FF">
        <w:rPr>
          <w:kern w:val="16"/>
          <w:rtl/>
        </w:rPr>
        <w:t> </w:t>
      </w:r>
      <w:r>
        <w:rPr>
          <w:rFonts w:hint="cs"/>
          <w:kern w:val="16"/>
          <w:rtl/>
        </w:rPr>
        <w:t xml:space="preserve">يحرمهم من أية خدمات يحق لهم التمتع بها بموجب القانون. وينبغي </w:t>
      </w:r>
      <w:r w:rsidR="007E5F91">
        <w:rPr>
          <w:rFonts w:hint="cs"/>
          <w:kern w:val="16"/>
          <w:rtl/>
        </w:rPr>
        <w:t xml:space="preserve">أن تكون هناك </w:t>
      </w:r>
      <w:r>
        <w:rPr>
          <w:rFonts w:hint="cs"/>
          <w:kern w:val="16"/>
          <w:rtl/>
        </w:rPr>
        <w:t xml:space="preserve">آليات للمساءلة لكفالة </w:t>
      </w:r>
      <w:r w:rsidR="007E5F91">
        <w:rPr>
          <w:rFonts w:hint="cs"/>
          <w:kern w:val="16"/>
          <w:rtl/>
        </w:rPr>
        <w:t xml:space="preserve">مراعاة </w:t>
      </w:r>
      <w:r>
        <w:rPr>
          <w:rFonts w:hint="cs"/>
          <w:kern w:val="16"/>
          <w:rtl/>
        </w:rPr>
        <w:t>معايير ضمان الجودة.</w:t>
      </w:r>
    </w:p>
    <w:p w:rsidR="000E0E9E" w:rsidRPr="001101D8" w:rsidRDefault="000E0E9E" w:rsidP="000E0E9E">
      <w:pPr>
        <w:pStyle w:val="H23GA"/>
        <w:rPr>
          <w:rFonts w:hint="cs"/>
          <w:kern w:val="16"/>
          <w:rtl/>
        </w:rPr>
      </w:pPr>
      <w:r>
        <w:rPr>
          <w:rFonts w:hint="cs"/>
          <w:kern w:val="16"/>
          <w:rtl/>
        </w:rPr>
        <w:tab/>
      </w:r>
      <w:r>
        <w:rPr>
          <w:rFonts w:hint="cs"/>
          <w:kern w:val="16"/>
          <w:rtl/>
        </w:rPr>
        <w:tab/>
      </w:r>
      <w:r w:rsidRPr="001101D8">
        <w:rPr>
          <w:rFonts w:hint="cs"/>
          <w:kern w:val="16"/>
          <w:rtl/>
        </w:rPr>
        <w:t>"تبذل الدول الأطراف قصارى جهدها لتضمن ألا يُحرم أي طفل من حقه في الحصول على خدمات الرعاية الصحية هذه"</w:t>
      </w:r>
    </w:p>
    <w:p w:rsidR="000E0E9E" w:rsidRDefault="000E0E9E" w:rsidP="00C30527">
      <w:pPr>
        <w:pStyle w:val="SingleTxtGA"/>
        <w:rPr>
          <w:rFonts w:hint="cs"/>
          <w:kern w:val="16"/>
          <w:rtl/>
        </w:rPr>
      </w:pPr>
      <w:r>
        <w:rPr>
          <w:rFonts w:hint="cs"/>
          <w:kern w:val="16"/>
          <w:rtl/>
        </w:rPr>
        <w:t>28-</w:t>
      </w:r>
      <w:r>
        <w:rPr>
          <w:rFonts w:hint="cs"/>
          <w:kern w:val="16"/>
          <w:rtl/>
        </w:rPr>
        <w:tab/>
        <w:t xml:space="preserve">تفرض الفقرة 1 من المادة 24 على الدول الأطراف واجباً قوياً </w:t>
      </w:r>
      <w:r w:rsidR="00C30527">
        <w:rPr>
          <w:rFonts w:hint="cs"/>
          <w:kern w:val="16"/>
          <w:rtl/>
        </w:rPr>
        <w:t xml:space="preserve">يُلزمها باتخاذ </w:t>
      </w:r>
      <w:r>
        <w:rPr>
          <w:rFonts w:hint="cs"/>
          <w:kern w:val="16"/>
          <w:rtl/>
        </w:rPr>
        <w:t>إجراءات تكفل توفير الخدمات الصحية والخدمات الأخرى المناسبة لجميع الأطفال وإمكانية حصولهم عليها، مع إيلاء اهتمام خاص للمناطق والفئات السكانية التي</w:t>
      </w:r>
      <w:r w:rsidR="00F255FF">
        <w:rPr>
          <w:rFonts w:hint="cs"/>
          <w:kern w:val="16"/>
          <w:rtl/>
        </w:rPr>
        <w:t xml:space="preserve"> لا</w:t>
      </w:r>
      <w:r w:rsidR="00F255FF">
        <w:rPr>
          <w:kern w:val="16"/>
          <w:rtl/>
        </w:rPr>
        <w:t> </w:t>
      </w:r>
      <w:r>
        <w:rPr>
          <w:rFonts w:hint="cs"/>
          <w:kern w:val="16"/>
          <w:rtl/>
        </w:rPr>
        <w:t>تحظى بخدمات كافية. وتشترط هذه الفقرة توفير نظام شامل للرعاية الصحية الأولية، وإطار قانوني ملائم، وعناية كبيرة بالمحددات الأساسية لصحة الطفل.</w:t>
      </w:r>
    </w:p>
    <w:p w:rsidR="000E0E9E" w:rsidRDefault="000E0E9E" w:rsidP="000E0E9E">
      <w:pPr>
        <w:pStyle w:val="SingleTxtGA"/>
        <w:rPr>
          <w:rFonts w:hint="cs"/>
          <w:kern w:val="16"/>
          <w:rtl/>
        </w:rPr>
      </w:pPr>
      <w:r>
        <w:rPr>
          <w:rFonts w:hint="cs"/>
          <w:kern w:val="16"/>
          <w:rtl/>
        </w:rPr>
        <w:t>29-</w:t>
      </w:r>
      <w:r>
        <w:rPr>
          <w:rFonts w:hint="cs"/>
          <w:kern w:val="16"/>
          <w:rtl/>
        </w:rPr>
        <w:tab/>
        <w:t>وينبغي تحديد وإزالة العقبات التي تعترض حصول الطفل على الخدمات الصحية،</w:t>
      </w:r>
      <w:r w:rsidR="00F255FF">
        <w:rPr>
          <w:rFonts w:hint="cs"/>
          <w:kern w:val="16"/>
          <w:rtl/>
        </w:rPr>
        <w:t xml:space="preserve"> بما</w:t>
      </w:r>
      <w:r w:rsidR="00F255FF">
        <w:rPr>
          <w:kern w:val="16"/>
          <w:rtl/>
        </w:rPr>
        <w:t> </w:t>
      </w:r>
      <w:r>
        <w:rPr>
          <w:rFonts w:hint="cs"/>
          <w:kern w:val="16"/>
          <w:rtl/>
        </w:rPr>
        <w:t>فيها العقبات المالية والمؤسسية والثقافية. ويشكل تسجيل جميع المواليد مجاناً شرطاً</w:t>
      </w:r>
      <w:r w:rsidR="00F255FF">
        <w:rPr>
          <w:rFonts w:hint="cs"/>
          <w:kern w:val="16"/>
          <w:rtl/>
        </w:rPr>
        <w:t xml:space="preserve"> لا</w:t>
      </w:r>
      <w:r w:rsidR="00F255FF">
        <w:rPr>
          <w:kern w:val="16"/>
          <w:rtl/>
        </w:rPr>
        <w:t> </w:t>
      </w:r>
      <w:r>
        <w:rPr>
          <w:rFonts w:hint="cs"/>
          <w:kern w:val="16"/>
          <w:rtl/>
        </w:rPr>
        <w:t>بد منه، وينبغي القيام بتدخلات الحماية الاجتماعية،</w:t>
      </w:r>
      <w:r w:rsidR="00F255FF">
        <w:rPr>
          <w:rFonts w:hint="cs"/>
          <w:kern w:val="16"/>
          <w:rtl/>
        </w:rPr>
        <w:t xml:space="preserve"> بما</w:t>
      </w:r>
      <w:r w:rsidR="00F255FF">
        <w:rPr>
          <w:kern w:val="16"/>
          <w:rtl/>
        </w:rPr>
        <w:t> </w:t>
      </w:r>
      <w:r>
        <w:rPr>
          <w:rFonts w:hint="cs"/>
          <w:kern w:val="16"/>
          <w:rtl/>
        </w:rPr>
        <w:t>فيها الضمان الاجتماعي</w:t>
      </w:r>
      <w:r w:rsidR="00C30527">
        <w:rPr>
          <w:rFonts w:hint="cs"/>
          <w:kern w:val="16"/>
          <w:rtl/>
        </w:rPr>
        <w:t>،</w:t>
      </w:r>
      <w:r>
        <w:rPr>
          <w:rFonts w:hint="cs"/>
          <w:kern w:val="16"/>
          <w:rtl/>
        </w:rPr>
        <w:t xml:space="preserve"> كمنح</w:t>
      </w:r>
      <w:r w:rsidR="00F255FF">
        <w:rPr>
          <w:rFonts w:hint="cs"/>
          <w:kern w:val="16"/>
          <w:rtl/>
        </w:rPr>
        <w:t xml:space="preserve"> أو</w:t>
      </w:r>
      <w:r w:rsidR="00F255FF">
        <w:rPr>
          <w:kern w:val="16"/>
          <w:rtl/>
        </w:rPr>
        <w:t> </w:t>
      </w:r>
      <w:r>
        <w:rPr>
          <w:rFonts w:hint="cs"/>
          <w:kern w:val="16"/>
          <w:rtl/>
        </w:rPr>
        <w:t>إعانات إعالة الأطفال والتحويلات النقدية وإجازة الأبوة المدفوعة الأجر، واعتبارها استثمارات تكميلية.</w:t>
      </w:r>
    </w:p>
    <w:p w:rsidR="000E0E9E" w:rsidRDefault="000E0E9E" w:rsidP="00C30527">
      <w:pPr>
        <w:pStyle w:val="SingleTxtGA"/>
        <w:rPr>
          <w:rFonts w:hint="cs"/>
          <w:kern w:val="16"/>
          <w:rtl/>
        </w:rPr>
      </w:pPr>
      <w:r>
        <w:rPr>
          <w:rFonts w:hint="cs"/>
          <w:kern w:val="16"/>
          <w:rtl/>
        </w:rPr>
        <w:t>30-</w:t>
      </w:r>
      <w:r>
        <w:rPr>
          <w:rFonts w:hint="cs"/>
          <w:kern w:val="16"/>
          <w:rtl/>
        </w:rPr>
        <w:tab/>
      </w:r>
      <w:r w:rsidR="00C30527">
        <w:rPr>
          <w:rFonts w:hint="cs"/>
          <w:kern w:val="16"/>
          <w:rtl/>
        </w:rPr>
        <w:t xml:space="preserve">وينحو </w:t>
      </w:r>
      <w:r>
        <w:rPr>
          <w:rFonts w:hint="cs"/>
          <w:kern w:val="16"/>
          <w:rtl/>
        </w:rPr>
        <w:t xml:space="preserve">السلوك الصحي </w:t>
      </w:r>
      <w:r w:rsidR="00C30527">
        <w:rPr>
          <w:rFonts w:hint="cs"/>
          <w:kern w:val="16"/>
          <w:rtl/>
        </w:rPr>
        <w:t xml:space="preserve">منحى </w:t>
      </w:r>
      <w:r>
        <w:rPr>
          <w:rFonts w:hint="cs"/>
          <w:kern w:val="16"/>
          <w:rtl/>
        </w:rPr>
        <w:t xml:space="preserve">بيئته، </w:t>
      </w:r>
      <w:r w:rsidR="00C30527">
        <w:rPr>
          <w:rFonts w:hint="cs"/>
          <w:kern w:val="16"/>
          <w:rtl/>
        </w:rPr>
        <w:t xml:space="preserve">فيتأثر بجملة عوامل </w:t>
      </w:r>
      <w:r>
        <w:rPr>
          <w:rFonts w:hint="cs"/>
          <w:kern w:val="16"/>
          <w:rtl/>
        </w:rPr>
        <w:t xml:space="preserve">تشمل </w:t>
      </w:r>
      <w:r w:rsidR="00C30527">
        <w:rPr>
          <w:rFonts w:hint="cs"/>
          <w:kern w:val="16"/>
          <w:rtl/>
        </w:rPr>
        <w:t xml:space="preserve">مدى </w:t>
      </w:r>
      <w:r>
        <w:rPr>
          <w:rFonts w:hint="cs"/>
          <w:kern w:val="16"/>
          <w:rtl/>
        </w:rPr>
        <w:t>توافر الخدمات ومستويات المعرفة في مجال الصحة ومهارات الحياة والقيم. وينبغي أن تسعى الدول لضمان تهيئة بيئة مواتية لتشجيع السلوك الصحي المناسب لدى الآباء والأطفال.</w:t>
      </w:r>
    </w:p>
    <w:p w:rsidR="000E0E9E" w:rsidRDefault="000E0E9E" w:rsidP="00C30527">
      <w:pPr>
        <w:pStyle w:val="SingleTxtGA"/>
        <w:rPr>
          <w:rFonts w:hint="cs"/>
          <w:kern w:val="16"/>
          <w:rtl/>
        </w:rPr>
      </w:pPr>
      <w:r>
        <w:rPr>
          <w:rFonts w:hint="cs"/>
          <w:kern w:val="16"/>
          <w:rtl/>
        </w:rPr>
        <w:t>31-</w:t>
      </w:r>
      <w:r>
        <w:rPr>
          <w:rFonts w:hint="cs"/>
          <w:kern w:val="16"/>
          <w:rtl/>
        </w:rPr>
        <w:tab/>
        <w:t xml:space="preserve">وينبغي أن تتاح للطفل، وفقاً لتطور قدراته، إمكانية </w:t>
      </w:r>
      <w:r w:rsidR="00C30527">
        <w:rPr>
          <w:rFonts w:hint="cs"/>
          <w:kern w:val="16"/>
          <w:rtl/>
        </w:rPr>
        <w:t xml:space="preserve">الحصول على </w:t>
      </w:r>
      <w:r>
        <w:rPr>
          <w:rFonts w:hint="cs"/>
          <w:kern w:val="16"/>
          <w:rtl/>
        </w:rPr>
        <w:t>خدمات المشورة والتوجيه بتكتم ودون اشتراط موافقة الأب</w:t>
      </w:r>
      <w:r w:rsidR="00F255FF">
        <w:rPr>
          <w:rFonts w:hint="cs"/>
          <w:kern w:val="16"/>
          <w:rtl/>
        </w:rPr>
        <w:t xml:space="preserve"> أو</w:t>
      </w:r>
      <w:r w:rsidR="00F255FF">
        <w:rPr>
          <w:kern w:val="16"/>
          <w:rtl/>
        </w:rPr>
        <w:t> </w:t>
      </w:r>
      <w:r>
        <w:rPr>
          <w:rFonts w:hint="cs"/>
          <w:kern w:val="16"/>
          <w:rtl/>
        </w:rPr>
        <w:t xml:space="preserve">الوصي القانوني، حيثما يرى المهنيون العاملون مع الطفل أن ذلك يحقق مصالحه الفضلى. وينبغي أن توضح الدول الإجراءات التشريعية </w:t>
      </w:r>
      <w:r w:rsidR="00C30527">
        <w:rPr>
          <w:rFonts w:hint="cs"/>
          <w:kern w:val="16"/>
          <w:rtl/>
        </w:rPr>
        <w:t xml:space="preserve">التي تحدد الجهة المناسبة </w:t>
      </w:r>
      <w:r>
        <w:rPr>
          <w:rFonts w:hint="cs"/>
          <w:kern w:val="16"/>
          <w:rtl/>
        </w:rPr>
        <w:t>من مقدمي الرعاية للأطفال</w:t>
      </w:r>
      <w:r w:rsidR="00C30527">
        <w:rPr>
          <w:rFonts w:hint="cs"/>
          <w:kern w:val="16"/>
          <w:rtl/>
        </w:rPr>
        <w:t>،</w:t>
      </w:r>
      <w:r>
        <w:rPr>
          <w:rFonts w:hint="cs"/>
          <w:kern w:val="16"/>
          <w:rtl/>
        </w:rPr>
        <w:t xml:space="preserve"> دون تدخل الآباء</w:t>
      </w:r>
      <w:r w:rsidR="00F255FF">
        <w:rPr>
          <w:rFonts w:hint="cs"/>
          <w:kern w:val="16"/>
          <w:rtl/>
        </w:rPr>
        <w:t xml:space="preserve"> أو</w:t>
      </w:r>
      <w:r w:rsidR="00F255FF">
        <w:rPr>
          <w:kern w:val="16"/>
          <w:rtl/>
        </w:rPr>
        <w:t> </w:t>
      </w:r>
      <w:r>
        <w:rPr>
          <w:rFonts w:hint="cs"/>
          <w:kern w:val="16"/>
          <w:rtl/>
        </w:rPr>
        <w:t>الأوصياء القانونيين</w:t>
      </w:r>
      <w:r w:rsidR="00C30527">
        <w:rPr>
          <w:rFonts w:hint="cs"/>
          <w:kern w:val="16"/>
          <w:rtl/>
        </w:rPr>
        <w:t>،</w:t>
      </w:r>
      <w:r>
        <w:rPr>
          <w:rFonts w:hint="cs"/>
          <w:kern w:val="16"/>
          <w:rtl/>
        </w:rPr>
        <w:t xml:space="preserve"> الذين يمكنهم الموافقة باسم الطفل</w:t>
      </w:r>
      <w:r w:rsidR="00F255FF">
        <w:rPr>
          <w:rFonts w:hint="cs"/>
          <w:kern w:val="16"/>
          <w:rtl/>
        </w:rPr>
        <w:t xml:space="preserve"> أو</w:t>
      </w:r>
      <w:r w:rsidR="00F255FF">
        <w:rPr>
          <w:kern w:val="16"/>
          <w:rtl/>
        </w:rPr>
        <w:t> </w:t>
      </w:r>
      <w:r>
        <w:rPr>
          <w:rFonts w:hint="cs"/>
          <w:kern w:val="16"/>
          <w:rtl/>
        </w:rPr>
        <w:t xml:space="preserve">مساعدته على الموافقة </w:t>
      </w:r>
      <w:r w:rsidR="00C30527">
        <w:rPr>
          <w:rFonts w:hint="cs"/>
          <w:kern w:val="16"/>
          <w:rtl/>
        </w:rPr>
        <w:t xml:space="preserve">بحسب </w:t>
      </w:r>
      <w:r>
        <w:rPr>
          <w:rFonts w:hint="cs"/>
          <w:kern w:val="16"/>
          <w:rtl/>
        </w:rPr>
        <w:t>سِنه ومستوى نضجه. وينبغي أن تستعرض الدول وتبحث مسألة السماح للطفل بالموافقة على علاجات وتدخلات طبية معينة دون طلب إذن أحد الوالدين</w:t>
      </w:r>
      <w:r w:rsidR="00F255FF">
        <w:rPr>
          <w:rFonts w:hint="cs"/>
          <w:kern w:val="16"/>
          <w:rtl/>
        </w:rPr>
        <w:t xml:space="preserve"> أو</w:t>
      </w:r>
      <w:r w:rsidR="00F255FF">
        <w:rPr>
          <w:kern w:val="16"/>
          <w:rtl/>
        </w:rPr>
        <w:t> </w:t>
      </w:r>
      <w:r>
        <w:rPr>
          <w:rFonts w:hint="cs"/>
          <w:kern w:val="16"/>
          <w:rtl/>
        </w:rPr>
        <w:t>مقدم الرعاية</w:t>
      </w:r>
      <w:r w:rsidR="00F255FF">
        <w:rPr>
          <w:rFonts w:hint="cs"/>
          <w:kern w:val="16"/>
          <w:rtl/>
        </w:rPr>
        <w:t xml:space="preserve"> أو</w:t>
      </w:r>
      <w:r w:rsidR="00F255FF">
        <w:rPr>
          <w:kern w:val="16"/>
          <w:rtl/>
        </w:rPr>
        <w:t> </w:t>
      </w:r>
      <w:r>
        <w:rPr>
          <w:rFonts w:hint="cs"/>
          <w:kern w:val="16"/>
          <w:rtl/>
        </w:rPr>
        <w:t xml:space="preserve">الوصي، مثل اختبار فيروس نقص المناعة البشرية </w:t>
      </w:r>
      <w:r w:rsidR="00C30527">
        <w:rPr>
          <w:rFonts w:hint="cs"/>
          <w:kern w:val="16"/>
          <w:rtl/>
        </w:rPr>
        <w:t>والحصول على خدمات</w:t>
      </w:r>
      <w:r>
        <w:rPr>
          <w:rFonts w:hint="cs"/>
          <w:kern w:val="16"/>
          <w:rtl/>
        </w:rPr>
        <w:t xml:space="preserve"> الصحة الجنسية والإنجابية،</w:t>
      </w:r>
      <w:r w:rsidR="00F255FF">
        <w:rPr>
          <w:rFonts w:hint="cs"/>
          <w:kern w:val="16"/>
          <w:rtl/>
        </w:rPr>
        <w:t xml:space="preserve"> بما</w:t>
      </w:r>
      <w:r w:rsidR="00F255FF">
        <w:rPr>
          <w:kern w:val="16"/>
          <w:rtl/>
        </w:rPr>
        <w:t> </w:t>
      </w:r>
      <w:r>
        <w:rPr>
          <w:rFonts w:hint="cs"/>
          <w:kern w:val="16"/>
          <w:rtl/>
        </w:rPr>
        <w:t>في ذلك التثقيف والتوجيه في مجال الصحة الجنسية ووسائل منع الحمل والإجهاض الآمن.</w:t>
      </w:r>
    </w:p>
    <w:p w:rsidR="000E0E9E" w:rsidRPr="006269B8" w:rsidRDefault="000E0E9E" w:rsidP="000E0E9E">
      <w:pPr>
        <w:pStyle w:val="H1GA"/>
        <w:rPr>
          <w:rFonts w:hint="cs"/>
          <w:kern w:val="16"/>
          <w:rtl/>
        </w:rPr>
      </w:pPr>
      <w:r>
        <w:rPr>
          <w:rFonts w:hint="cs"/>
          <w:kern w:val="16"/>
          <w:rtl/>
        </w:rPr>
        <w:tab/>
      </w:r>
      <w:r w:rsidRPr="006269B8">
        <w:rPr>
          <w:rFonts w:hint="cs"/>
          <w:kern w:val="16"/>
          <w:rtl/>
        </w:rPr>
        <w:t>باء-</w:t>
      </w:r>
      <w:r w:rsidRPr="006269B8">
        <w:rPr>
          <w:rFonts w:hint="cs"/>
          <w:kern w:val="16"/>
          <w:rtl/>
        </w:rPr>
        <w:tab/>
        <w:t>الفقرة 2 من المادة 24</w:t>
      </w:r>
    </w:p>
    <w:p w:rsidR="000E0E9E" w:rsidRDefault="000E0E9E" w:rsidP="00C30527">
      <w:pPr>
        <w:pStyle w:val="SingleTxtGA"/>
        <w:rPr>
          <w:rFonts w:hint="cs"/>
          <w:kern w:val="16"/>
          <w:rtl/>
        </w:rPr>
      </w:pPr>
      <w:r>
        <w:rPr>
          <w:rFonts w:hint="cs"/>
          <w:kern w:val="16"/>
          <w:rtl/>
        </w:rPr>
        <w:t>32-</w:t>
      </w:r>
      <w:r>
        <w:rPr>
          <w:rFonts w:hint="cs"/>
          <w:kern w:val="16"/>
          <w:rtl/>
        </w:rPr>
        <w:tab/>
        <w:t>وفقاً للفقرة 2 من المادة 24، ينبغي أن تضع الدول إجراءات لتحديد ومعالجة المسائل الأخرى المتصلة بحق الطفل في الصحة. ويتطلب ذلك، في جملة</w:t>
      </w:r>
      <w:r w:rsidR="00F255FF">
        <w:rPr>
          <w:rFonts w:hint="cs"/>
          <w:kern w:val="16"/>
          <w:rtl/>
        </w:rPr>
        <w:t xml:space="preserve"> ما</w:t>
      </w:r>
      <w:r w:rsidR="00F255FF">
        <w:rPr>
          <w:kern w:val="16"/>
          <w:rtl/>
        </w:rPr>
        <w:t> </w:t>
      </w:r>
      <w:r w:rsidR="00C30527">
        <w:rPr>
          <w:rFonts w:hint="cs"/>
          <w:kern w:val="16"/>
          <w:rtl/>
        </w:rPr>
        <w:t>يتطلبه</w:t>
      </w:r>
      <w:r>
        <w:rPr>
          <w:rFonts w:hint="cs"/>
          <w:kern w:val="16"/>
          <w:rtl/>
        </w:rPr>
        <w:t>، إجراء تحليل متعمق للوضع الراهن من حيث المشاكل الصحية ذات الأولوية وحلولها، وتحديد وتنفيذ تدخلات وسياسات مسترشدة بالأدلة تستجيب للمحددات والمشاكل الصحية الرئيسية، وذلك بالتشاور مع الطفل عند الاقتضاء.</w:t>
      </w:r>
    </w:p>
    <w:p w:rsidR="000E0E9E" w:rsidRPr="000E0E9E" w:rsidRDefault="000E0E9E" w:rsidP="000E0E9E">
      <w:pPr>
        <w:pStyle w:val="H23GA"/>
        <w:rPr>
          <w:rFonts w:hint="cs"/>
          <w:rtl/>
        </w:rPr>
      </w:pPr>
      <w:r w:rsidRPr="000E0E9E">
        <w:rPr>
          <w:rFonts w:hint="cs"/>
          <w:rtl/>
        </w:rPr>
        <w:tab/>
      </w:r>
      <w:r w:rsidRPr="000E0E9E">
        <w:rPr>
          <w:rFonts w:hint="cs"/>
          <w:rtl/>
        </w:rPr>
        <w:tab/>
        <w:t>الفقرة 2(أ) من المادة 24: "خفض وفيات الرضع والأطفال"</w:t>
      </w:r>
    </w:p>
    <w:p w:rsidR="000E0E9E" w:rsidRDefault="000E0E9E" w:rsidP="000E0E9E">
      <w:pPr>
        <w:pStyle w:val="SingleTxtGA"/>
        <w:rPr>
          <w:rFonts w:hint="cs"/>
          <w:kern w:val="16"/>
          <w:rtl/>
        </w:rPr>
      </w:pPr>
      <w:r>
        <w:rPr>
          <w:rFonts w:hint="cs"/>
          <w:kern w:val="16"/>
          <w:rtl/>
        </w:rPr>
        <w:t>33-</w:t>
      </w:r>
      <w:r>
        <w:rPr>
          <w:rFonts w:hint="cs"/>
          <w:kern w:val="16"/>
          <w:rtl/>
        </w:rPr>
        <w:tab/>
        <w:t xml:space="preserve">إن الدول ملزمة بخفض وفيات الأطفال. وتحث اللجنة على إيلاء اهتمام خاص لوفيات المواليد التي تشكل نسبة متزايدة من وفيات الأطفال دون </w:t>
      </w:r>
      <w:r w:rsidR="007E2395">
        <w:rPr>
          <w:rFonts w:hint="cs"/>
          <w:kern w:val="16"/>
          <w:rtl/>
        </w:rPr>
        <w:t xml:space="preserve">سن </w:t>
      </w:r>
      <w:r>
        <w:rPr>
          <w:rFonts w:hint="cs"/>
          <w:kern w:val="16"/>
          <w:rtl/>
        </w:rPr>
        <w:t>الخامسة. وبالإضافة إلى ذلك، ينبغي أن تعالج الدول الأطراف أيضاً مسألة اعتلال المراهقين ووفياتهم، وهو مجال</w:t>
      </w:r>
      <w:r w:rsidR="00F255FF">
        <w:rPr>
          <w:rFonts w:hint="cs"/>
          <w:kern w:val="16"/>
          <w:rtl/>
        </w:rPr>
        <w:t xml:space="preserve"> لا</w:t>
      </w:r>
      <w:r w:rsidR="00F255FF">
        <w:rPr>
          <w:kern w:val="16"/>
          <w:rtl/>
        </w:rPr>
        <w:t> </w:t>
      </w:r>
      <w:r>
        <w:rPr>
          <w:rFonts w:hint="cs"/>
          <w:kern w:val="16"/>
          <w:rtl/>
        </w:rPr>
        <w:t>يُعطى عموماً الأولوية الكافية.</w:t>
      </w:r>
    </w:p>
    <w:p w:rsidR="000E0E9E" w:rsidRDefault="000E0E9E" w:rsidP="000E0E9E">
      <w:pPr>
        <w:pStyle w:val="SingleTxtGA"/>
        <w:rPr>
          <w:rFonts w:hint="cs"/>
          <w:kern w:val="16"/>
          <w:rtl/>
        </w:rPr>
      </w:pPr>
      <w:r>
        <w:rPr>
          <w:rFonts w:hint="cs"/>
          <w:kern w:val="16"/>
          <w:rtl/>
        </w:rPr>
        <w:t>34-</w:t>
      </w:r>
      <w:r>
        <w:rPr>
          <w:rFonts w:hint="cs"/>
          <w:kern w:val="16"/>
          <w:rtl/>
        </w:rPr>
        <w:tab/>
        <w:t xml:space="preserve">وينبغي أن تشمل التدخلات الاهتمام بمشكلة المواليد الأموات، والمضاعفات المرتبطة بولادة الخُدّج، واختناق المواليد، ونقص وزن المواليد، وانتقال عدوى فيروس نقص المناعة البشرية والأمراض الأخرى المنقولة جنسياً من الأم إلى الطفل، والأمراض المعدية التي تصيب المواليد، والسل، والإسهال، والحصبة، ونقص التغذية وسوء التغذية، والملاريا، والحوادث، والعنف، والانتحار، واعتلال </w:t>
      </w:r>
      <w:r w:rsidR="00467066">
        <w:rPr>
          <w:rFonts w:hint="cs"/>
          <w:kern w:val="16"/>
          <w:rtl/>
        </w:rPr>
        <w:t xml:space="preserve">صحة </w:t>
      </w:r>
      <w:r>
        <w:rPr>
          <w:rFonts w:hint="cs"/>
          <w:kern w:val="16"/>
          <w:rtl/>
        </w:rPr>
        <w:t xml:space="preserve">الأمهات المراهقات ووفياتهن. ويوصى بتعزيز النظم الصحية لتشمل تلك التدخلات جميع الأطفال في سياق مواصلة رعاية </w:t>
      </w:r>
      <w:r w:rsidRPr="00987359">
        <w:rPr>
          <w:kern w:val="16"/>
          <w:rtl/>
        </w:rPr>
        <w:t>الصحة الإنجا</w:t>
      </w:r>
      <w:r>
        <w:rPr>
          <w:kern w:val="16"/>
          <w:rtl/>
        </w:rPr>
        <w:t>بية وصحة الأمهات والمواليد</w:t>
      </w:r>
      <w:r w:rsidRPr="00987359">
        <w:rPr>
          <w:kern w:val="16"/>
          <w:rtl/>
        </w:rPr>
        <w:t xml:space="preserve"> والأطفال</w:t>
      </w:r>
      <w:r>
        <w:rPr>
          <w:rFonts w:hint="cs"/>
          <w:kern w:val="16"/>
          <w:rtl/>
        </w:rPr>
        <w:t>،</w:t>
      </w:r>
      <w:r w:rsidR="00F255FF">
        <w:rPr>
          <w:rFonts w:hint="cs"/>
          <w:kern w:val="16"/>
          <w:rtl/>
        </w:rPr>
        <w:t xml:space="preserve"> بما</w:t>
      </w:r>
      <w:r w:rsidR="00F255FF">
        <w:rPr>
          <w:kern w:val="16"/>
          <w:rtl/>
        </w:rPr>
        <w:t> </w:t>
      </w:r>
      <w:r>
        <w:rPr>
          <w:rFonts w:hint="cs"/>
          <w:kern w:val="16"/>
          <w:rtl/>
        </w:rPr>
        <w:t>في ذلك تشخيص العيوب الخلقية، وتقديم خدمات الولادة المأمونة، ورعاية المواليد. وينبغي إجراء تدقيق منتظم للإحصاءات المتعلقة بوفيات الأمهات ووفيات المواليد المخاضية من أجل الوقاية والمساءلة.</w:t>
      </w:r>
    </w:p>
    <w:p w:rsidR="000E0E9E" w:rsidRDefault="000E0E9E" w:rsidP="00467066">
      <w:pPr>
        <w:pStyle w:val="SingleTxtGA"/>
        <w:rPr>
          <w:rFonts w:hint="cs"/>
          <w:kern w:val="16"/>
          <w:rtl/>
        </w:rPr>
      </w:pPr>
      <w:r>
        <w:rPr>
          <w:rFonts w:hint="cs"/>
          <w:kern w:val="16"/>
          <w:rtl/>
        </w:rPr>
        <w:t>35-</w:t>
      </w:r>
      <w:r>
        <w:rPr>
          <w:rFonts w:hint="cs"/>
          <w:kern w:val="16"/>
          <w:rtl/>
        </w:rPr>
        <w:tab/>
        <w:t xml:space="preserve">وينبغي </w:t>
      </w:r>
      <w:r w:rsidR="00467066">
        <w:rPr>
          <w:rFonts w:hint="cs"/>
          <w:kern w:val="16"/>
          <w:rtl/>
        </w:rPr>
        <w:t>ل</w:t>
      </w:r>
      <w:r>
        <w:rPr>
          <w:rFonts w:hint="cs"/>
          <w:kern w:val="16"/>
          <w:rtl/>
        </w:rPr>
        <w:t xml:space="preserve">لدول </w:t>
      </w:r>
      <w:r w:rsidR="00467066">
        <w:rPr>
          <w:rFonts w:hint="cs"/>
          <w:kern w:val="16"/>
          <w:rtl/>
        </w:rPr>
        <w:t xml:space="preserve">أن تركِّز </w:t>
      </w:r>
      <w:r>
        <w:rPr>
          <w:rFonts w:hint="cs"/>
          <w:kern w:val="16"/>
          <w:rtl/>
        </w:rPr>
        <w:t xml:space="preserve">تحديداً على توسيع نطاق التدخلات البسيطة والمأمونة وغير المكلفة التي أثبتت </w:t>
      </w:r>
      <w:r w:rsidR="00467066">
        <w:rPr>
          <w:rFonts w:hint="cs"/>
          <w:kern w:val="16"/>
          <w:rtl/>
        </w:rPr>
        <w:t>نجاعتها</w:t>
      </w:r>
      <w:r>
        <w:rPr>
          <w:rFonts w:hint="cs"/>
          <w:kern w:val="16"/>
          <w:rtl/>
        </w:rPr>
        <w:t>، مثل العلاجات المجتمعية من السل وأمراض الإسهال والملاريا، وتولي اهتماماً خاصاً لضمان الحماية التامة والإرشاد</w:t>
      </w:r>
      <w:r w:rsidR="00F255FF">
        <w:rPr>
          <w:rFonts w:hint="cs"/>
          <w:kern w:val="16"/>
          <w:rtl/>
        </w:rPr>
        <w:t xml:space="preserve"> فيما</w:t>
      </w:r>
      <w:r w:rsidR="00F255FF">
        <w:rPr>
          <w:kern w:val="16"/>
          <w:rtl/>
        </w:rPr>
        <w:t> </w:t>
      </w:r>
      <w:r>
        <w:rPr>
          <w:rFonts w:hint="cs"/>
          <w:kern w:val="16"/>
          <w:rtl/>
        </w:rPr>
        <w:t>يتعلق بممارسات الرضاعة الطبيعية.</w:t>
      </w:r>
    </w:p>
    <w:p w:rsidR="000E0E9E" w:rsidRPr="000E0E9E" w:rsidRDefault="000E0E9E" w:rsidP="000E0E9E">
      <w:pPr>
        <w:pStyle w:val="H23GA"/>
        <w:rPr>
          <w:rFonts w:hint="cs"/>
          <w:rtl/>
        </w:rPr>
      </w:pPr>
      <w:r>
        <w:rPr>
          <w:rFonts w:hint="cs"/>
          <w:kern w:val="16"/>
          <w:rtl/>
        </w:rPr>
        <w:tab/>
      </w:r>
      <w:r>
        <w:rPr>
          <w:rFonts w:hint="cs"/>
          <w:kern w:val="16"/>
          <w:rtl/>
        </w:rPr>
        <w:tab/>
      </w:r>
      <w:r w:rsidRPr="000E0E9E">
        <w:rPr>
          <w:rFonts w:hint="cs"/>
          <w:rtl/>
        </w:rPr>
        <w:t>الفقرة 2(ب) من المادة 24: "كفالة توفير المساعدة الطبية والرعاية الصحية اللازمتين لجميع الأطفال مع التشديد على تطوير الرعاية الصحية الأولية"</w:t>
      </w:r>
    </w:p>
    <w:p w:rsidR="000E0E9E" w:rsidRPr="0016446B" w:rsidRDefault="000E0E9E" w:rsidP="00467066">
      <w:pPr>
        <w:pStyle w:val="SingleTxtGA"/>
        <w:rPr>
          <w:rFonts w:hint="cs"/>
          <w:spacing w:val="-2"/>
          <w:kern w:val="16"/>
          <w:rtl/>
        </w:rPr>
      </w:pPr>
      <w:r w:rsidRPr="0016446B">
        <w:rPr>
          <w:rFonts w:hint="cs"/>
          <w:spacing w:val="-2"/>
          <w:kern w:val="16"/>
          <w:rtl/>
        </w:rPr>
        <w:t>36-</w:t>
      </w:r>
      <w:r w:rsidRPr="0016446B">
        <w:rPr>
          <w:rFonts w:hint="cs"/>
          <w:spacing w:val="-2"/>
          <w:kern w:val="16"/>
          <w:rtl/>
        </w:rPr>
        <w:tab/>
      </w:r>
      <w:r w:rsidRPr="0016446B">
        <w:rPr>
          <w:spacing w:val="-2"/>
          <w:kern w:val="16"/>
          <w:rtl/>
        </w:rPr>
        <w:t xml:space="preserve">ينبغي </w:t>
      </w:r>
      <w:r w:rsidRPr="0016446B">
        <w:rPr>
          <w:rFonts w:hint="cs"/>
          <w:spacing w:val="-2"/>
          <w:kern w:val="16"/>
          <w:rtl/>
        </w:rPr>
        <w:t>أن تعطي ا</w:t>
      </w:r>
      <w:r w:rsidRPr="0016446B">
        <w:rPr>
          <w:spacing w:val="-2"/>
          <w:kern w:val="16"/>
          <w:rtl/>
        </w:rPr>
        <w:t xml:space="preserve">لدول </w:t>
      </w:r>
      <w:r w:rsidRPr="0016446B">
        <w:rPr>
          <w:rFonts w:hint="cs"/>
          <w:spacing w:val="-2"/>
          <w:kern w:val="16"/>
          <w:rtl/>
        </w:rPr>
        <w:t>ال</w:t>
      </w:r>
      <w:r w:rsidRPr="0016446B">
        <w:rPr>
          <w:spacing w:val="-2"/>
          <w:kern w:val="16"/>
          <w:rtl/>
        </w:rPr>
        <w:t>أولوي</w:t>
      </w:r>
      <w:r w:rsidRPr="0016446B">
        <w:rPr>
          <w:rFonts w:hint="cs"/>
          <w:spacing w:val="-2"/>
          <w:kern w:val="16"/>
          <w:rtl/>
        </w:rPr>
        <w:t>ة</w:t>
      </w:r>
      <w:r w:rsidRPr="0016446B">
        <w:rPr>
          <w:spacing w:val="-2"/>
          <w:kern w:val="16"/>
          <w:rtl/>
        </w:rPr>
        <w:t xml:space="preserve"> </w:t>
      </w:r>
      <w:r w:rsidR="00467066" w:rsidRPr="0016446B">
        <w:rPr>
          <w:rFonts w:hint="cs"/>
          <w:spacing w:val="-2"/>
          <w:kern w:val="16"/>
          <w:rtl/>
        </w:rPr>
        <w:t xml:space="preserve">لحصول </w:t>
      </w:r>
      <w:r w:rsidRPr="0016446B">
        <w:rPr>
          <w:rFonts w:hint="cs"/>
          <w:spacing w:val="-2"/>
          <w:kern w:val="16"/>
          <w:rtl/>
        </w:rPr>
        <w:t>جميع ا</w:t>
      </w:r>
      <w:r w:rsidRPr="0016446B">
        <w:rPr>
          <w:spacing w:val="-2"/>
          <w:kern w:val="16"/>
          <w:rtl/>
        </w:rPr>
        <w:t xml:space="preserve">لأطفال </w:t>
      </w:r>
      <w:r w:rsidR="00467066" w:rsidRPr="0016446B">
        <w:rPr>
          <w:rFonts w:hint="cs"/>
          <w:spacing w:val="-2"/>
          <w:kern w:val="16"/>
          <w:rtl/>
        </w:rPr>
        <w:t xml:space="preserve">على </w:t>
      </w:r>
      <w:r w:rsidRPr="0016446B">
        <w:rPr>
          <w:spacing w:val="-2"/>
          <w:kern w:val="16"/>
          <w:rtl/>
        </w:rPr>
        <w:t xml:space="preserve">خدمات الرعاية الصحية الأولية </w:t>
      </w:r>
      <w:r w:rsidRPr="0016446B">
        <w:rPr>
          <w:rFonts w:hint="cs"/>
          <w:spacing w:val="-2"/>
          <w:kern w:val="16"/>
          <w:rtl/>
        </w:rPr>
        <w:t xml:space="preserve">بتقريبها قدر الإمكان إلى حيث يعيش </w:t>
      </w:r>
      <w:r w:rsidRPr="0016446B">
        <w:rPr>
          <w:spacing w:val="-2"/>
          <w:kern w:val="16"/>
          <w:rtl/>
        </w:rPr>
        <w:t>الأطفال وأسرهم،</w:t>
      </w:r>
      <w:r w:rsidR="00F255FF" w:rsidRPr="0016446B">
        <w:rPr>
          <w:spacing w:val="-2"/>
          <w:kern w:val="16"/>
          <w:rtl/>
        </w:rPr>
        <w:t xml:space="preserve"> ولا </w:t>
      </w:r>
      <w:r w:rsidRPr="0016446B">
        <w:rPr>
          <w:spacing w:val="-2"/>
          <w:kern w:val="16"/>
          <w:rtl/>
        </w:rPr>
        <w:t xml:space="preserve">سيما في </w:t>
      </w:r>
      <w:r w:rsidRPr="0016446B">
        <w:rPr>
          <w:rFonts w:hint="cs"/>
          <w:spacing w:val="-2"/>
          <w:kern w:val="16"/>
          <w:rtl/>
        </w:rPr>
        <w:t>أوساط</w:t>
      </w:r>
      <w:r w:rsidRPr="0016446B">
        <w:rPr>
          <w:spacing w:val="-2"/>
          <w:kern w:val="16"/>
          <w:rtl/>
        </w:rPr>
        <w:t xml:space="preserve"> المجتمع</w:t>
      </w:r>
      <w:r w:rsidRPr="0016446B">
        <w:rPr>
          <w:rFonts w:hint="cs"/>
          <w:spacing w:val="-2"/>
          <w:kern w:val="16"/>
          <w:rtl/>
        </w:rPr>
        <w:t>ات</w:t>
      </w:r>
      <w:r w:rsidRPr="0016446B">
        <w:rPr>
          <w:spacing w:val="-2"/>
          <w:kern w:val="16"/>
          <w:rtl/>
        </w:rPr>
        <w:t xml:space="preserve"> المحلي</w:t>
      </w:r>
      <w:r w:rsidRPr="0016446B">
        <w:rPr>
          <w:rFonts w:hint="cs"/>
          <w:spacing w:val="-2"/>
          <w:kern w:val="16"/>
          <w:rtl/>
        </w:rPr>
        <w:t>ة</w:t>
      </w:r>
      <w:r w:rsidRPr="0016446B">
        <w:rPr>
          <w:spacing w:val="-2"/>
          <w:kern w:val="16"/>
          <w:rtl/>
        </w:rPr>
        <w:t xml:space="preserve">. </w:t>
      </w:r>
      <w:r w:rsidRPr="0016446B">
        <w:rPr>
          <w:rFonts w:hint="cs"/>
          <w:spacing w:val="-2"/>
          <w:kern w:val="16"/>
          <w:rtl/>
        </w:rPr>
        <w:t xml:space="preserve">وقد يختلف تشكيل الخدمات ومحتواها الدقيقان </w:t>
      </w:r>
      <w:r w:rsidRPr="0016446B">
        <w:rPr>
          <w:spacing w:val="-2"/>
          <w:kern w:val="16"/>
          <w:rtl/>
        </w:rPr>
        <w:t>من بلد إلى</w:t>
      </w:r>
      <w:r w:rsidRPr="0016446B">
        <w:rPr>
          <w:rFonts w:hint="cs"/>
          <w:spacing w:val="-2"/>
          <w:kern w:val="16"/>
          <w:rtl/>
        </w:rPr>
        <w:t xml:space="preserve"> آخر</w:t>
      </w:r>
      <w:r w:rsidRPr="0016446B">
        <w:rPr>
          <w:spacing w:val="-2"/>
          <w:kern w:val="16"/>
          <w:rtl/>
        </w:rPr>
        <w:t xml:space="preserve">، </w:t>
      </w:r>
      <w:r w:rsidRPr="0016446B">
        <w:rPr>
          <w:rFonts w:hint="cs"/>
          <w:spacing w:val="-2"/>
          <w:kern w:val="16"/>
          <w:rtl/>
        </w:rPr>
        <w:t>غير أن جميع الحالات تتطلب وجود نظم صحية فعالة، تشمل آلية تمويل متينة</w:t>
      </w:r>
      <w:r w:rsidRPr="0016446B">
        <w:rPr>
          <w:spacing w:val="-2"/>
          <w:kern w:val="16"/>
          <w:rtl/>
        </w:rPr>
        <w:t xml:space="preserve">؛ </w:t>
      </w:r>
      <w:r w:rsidRPr="0016446B">
        <w:rPr>
          <w:rFonts w:hint="cs"/>
          <w:spacing w:val="-2"/>
          <w:kern w:val="16"/>
          <w:rtl/>
        </w:rPr>
        <w:t>و</w:t>
      </w:r>
      <w:r w:rsidRPr="0016446B">
        <w:rPr>
          <w:spacing w:val="-2"/>
          <w:kern w:val="16"/>
          <w:rtl/>
        </w:rPr>
        <w:t>قو</w:t>
      </w:r>
      <w:r w:rsidRPr="0016446B">
        <w:rPr>
          <w:rFonts w:hint="cs"/>
          <w:spacing w:val="-2"/>
          <w:kern w:val="16"/>
          <w:rtl/>
        </w:rPr>
        <w:t>ى</w:t>
      </w:r>
      <w:r w:rsidRPr="0016446B">
        <w:rPr>
          <w:spacing w:val="-2"/>
          <w:kern w:val="16"/>
          <w:rtl/>
        </w:rPr>
        <w:t xml:space="preserve"> عاملة مدربة تدريبا</w:t>
      </w:r>
      <w:r w:rsidRPr="0016446B">
        <w:rPr>
          <w:rFonts w:hint="cs"/>
          <w:spacing w:val="-2"/>
          <w:kern w:val="16"/>
          <w:rtl/>
        </w:rPr>
        <w:t>ً</w:t>
      </w:r>
      <w:r w:rsidRPr="0016446B">
        <w:rPr>
          <w:spacing w:val="-2"/>
          <w:kern w:val="16"/>
          <w:rtl/>
        </w:rPr>
        <w:t xml:space="preserve"> جيدا</w:t>
      </w:r>
      <w:r w:rsidRPr="0016446B">
        <w:rPr>
          <w:rFonts w:hint="cs"/>
          <w:spacing w:val="-2"/>
          <w:kern w:val="16"/>
          <w:rtl/>
        </w:rPr>
        <w:t>ً وتتلقى</w:t>
      </w:r>
      <w:r w:rsidRPr="0016446B">
        <w:rPr>
          <w:spacing w:val="-2"/>
          <w:kern w:val="16"/>
          <w:rtl/>
        </w:rPr>
        <w:t xml:space="preserve"> </w:t>
      </w:r>
      <w:r w:rsidRPr="0016446B">
        <w:rPr>
          <w:rFonts w:hint="cs"/>
          <w:spacing w:val="-2"/>
          <w:kern w:val="16"/>
          <w:rtl/>
        </w:rPr>
        <w:t xml:space="preserve">أجراً </w:t>
      </w:r>
      <w:r w:rsidRPr="0016446B">
        <w:rPr>
          <w:spacing w:val="-2"/>
          <w:kern w:val="16"/>
          <w:rtl/>
        </w:rPr>
        <w:t>كاف</w:t>
      </w:r>
      <w:r w:rsidRPr="0016446B">
        <w:rPr>
          <w:rFonts w:hint="cs"/>
          <w:spacing w:val="-2"/>
          <w:kern w:val="16"/>
          <w:rtl/>
        </w:rPr>
        <w:t>ياً</w:t>
      </w:r>
      <w:r w:rsidRPr="0016446B">
        <w:rPr>
          <w:spacing w:val="-2"/>
          <w:kern w:val="16"/>
          <w:rtl/>
        </w:rPr>
        <w:t xml:space="preserve">؛ </w:t>
      </w:r>
      <w:r w:rsidRPr="0016446B">
        <w:rPr>
          <w:rFonts w:hint="cs"/>
          <w:spacing w:val="-2"/>
          <w:kern w:val="16"/>
          <w:rtl/>
        </w:rPr>
        <w:t>و</w:t>
      </w:r>
      <w:r w:rsidRPr="0016446B">
        <w:rPr>
          <w:spacing w:val="-2"/>
          <w:kern w:val="16"/>
          <w:rtl/>
        </w:rPr>
        <w:t xml:space="preserve">معلومات موثوقة </w:t>
      </w:r>
      <w:r w:rsidRPr="0016446B">
        <w:rPr>
          <w:rFonts w:hint="cs"/>
          <w:spacing w:val="-2"/>
          <w:kern w:val="16"/>
          <w:rtl/>
        </w:rPr>
        <w:t>تستند إليها ا</w:t>
      </w:r>
      <w:r w:rsidRPr="0016446B">
        <w:rPr>
          <w:spacing w:val="-2"/>
          <w:kern w:val="16"/>
          <w:rtl/>
        </w:rPr>
        <w:t>لقرارات و</w:t>
      </w:r>
      <w:r w:rsidRPr="0016446B">
        <w:rPr>
          <w:rFonts w:hint="cs"/>
          <w:spacing w:val="-2"/>
          <w:kern w:val="16"/>
          <w:rtl/>
        </w:rPr>
        <w:t>ال</w:t>
      </w:r>
      <w:r w:rsidRPr="0016446B">
        <w:rPr>
          <w:spacing w:val="-2"/>
          <w:kern w:val="16"/>
          <w:rtl/>
        </w:rPr>
        <w:t>سياسا</w:t>
      </w:r>
      <w:r w:rsidRPr="0016446B">
        <w:rPr>
          <w:rFonts w:hint="cs"/>
          <w:spacing w:val="-2"/>
          <w:kern w:val="16"/>
          <w:rtl/>
        </w:rPr>
        <w:t>ت</w:t>
      </w:r>
      <w:r w:rsidRPr="0016446B">
        <w:rPr>
          <w:spacing w:val="-2"/>
          <w:kern w:val="16"/>
          <w:rtl/>
        </w:rPr>
        <w:t xml:space="preserve">؛ </w:t>
      </w:r>
      <w:r w:rsidRPr="0016446B">
        <w:rPr>
          <w:rFonts w:hint="cs"/>
          <w:spacing w:val="-2"/>
          <w:kern w:val="16"/>
          <w:rtl/>
        </w:rPr>
        <w:t xml:space="preserve">ومرافق ونظم لوجستية تحظى بحسن الصيانة لتوفير أدوية وتكنولوجيات جيدة؛ </w:t>
      </w:r>
      <w:r w:rsidRPr="0016446B">
        <w:rPr>
          <w:spacing w:val="-2"/>
          <w:kern w:val="16"/>
          <w:rtl/>
        </w:rPr>
        <w:t>وقيادة قوية</w:t>
      </w:r>
      <w:r w:rsidRPr="0016446B">
        <w:rPr>
          <w:rFonts w:hint="cs"/>
          <w:spacing w:val="-2"/>
          <w:kern w:val="16"/>
          <w:rtl/>
        </w:rPr>
        <w:t xml:space="preserve"> وإدارة رشيدة.</w:t>
      </w:r>
      <w:r w:rsidRPr="0016446B">
        <w:rPr>
          <w:spacing w:val="-2"/>
          <w:kern w:val="16"/>
          <w:rtl/>
        </w:rPr>
        <w:t xml:space="preserve"> </w:t>
      </w:r>
      <w:r w:rsidRPr="0016446B">
        <w:rPr>
          <w:rFonts w:hint="cs"/>
          <w:spacing w:val="-2"/>
          <w:kern w:val="16"/>
          <w:rtl/>
        </w:rPr>
        <w:t xml:space="preserve">ويتيح </w:t>
      </w:r>
      <w:r w:rsidRPr="0016446B">
        <w:rPr>
          <w:spacing w:val="-2"/>
          <w:kern w:val="16"/>
          <w:rtl/>
        </w:rPr>
        <w:t>ت</w:t>
      </w:r>
      <w:r w:rsidRPr="0016446B">
        <w:rPr>
          <w:rFonts w:hint="cs"/>
          <w:spacing w:val="-2"/>
          <w:kern w:val="16"/>
          <w:rtl/>
        </w:rPr>
        <w:t>وفير</w:t>
      </w:r>
      <w:r w:rsidRPr="0016446B">
        <w:rPr>
          <w:spacing w:val="-2"/>
          <w:kern w:val="16"/>
          <w:rtl/>
        </w:rPr>
        <w:t xml:space="preserve"> الخدمات الصحية داخل المدارس فرصة هامة </w:t>
      </w:r>
      <w:r w:rsidRPr="0016446B">
        <w:rPr>
          <w:rFonts w:hint="cs"/>
          <w:spacing w:val="-2"/>
          <w:kern w:val="16"/>
          <w:rtl/>
        </w:rPr>
        <w:t>للنهوض بالصحة، من خلال الكشف عن الأمراض وزيادة إمكانية حصول أطفال المدارس على الخدمات الصحية.</w:t>
      </w:r>
    </w:p>
    <w:p w:rsidR="000E0E9E" w:rsidRDefault="000E0E9E" w:rsidP="00A60120">
      <w:pPr>
        <w:pStyle w:val="SingleTxtGA"/>
        <w:rPr>
          <w:rFonts w:hint="cs"/>
          <w:kern w:val="16"/>
          <w:rtl/>
        </w:rPr>
      </w:pPr>
      <w:r>
        <w:rPr>
          <w:rFonts w:hint="cs"/>
          <w:kern w:val="16"/>
          <w:rtl/>
        </w:rPr>
        <w:t>37-</w:t>
      </w:r>
      <w:r>
        <w:rPr>
          <w:rFonts w:hint="cs"/>
          <w:kern w:val="16"/>
          <w:rtl/>
        </w:rPr>
        <w:tab/>
      </w:r>
      <w:r w:rsidRPr="00686DDE">
        <w:rPr>
          <w:kern w:val="16"/>
          <w:rtl/>
        </w:rPr>
        <w:t>وينبغي استخدام</w:t>
      </w:r>
      <w:r>
        <w:rPr>
          <w:rFonts w:hint="cs"/>
          <w:kern w:val="16"/>
          <w:rtl/>
        </w:rPr>
        <w:t xml:space="preserve"> حُزم الخدمات </w:t>
      </w:r>
      <w:r>
        <w:rPr>
          <w:kern w:val="16"/>
          <w:rtl/>
        </w:rPr>
        <w:t>الموصى بها، مث</w:t>
      </w:r>
      <w:r w:rsidRPr="00686DDE">
        <w:rPr>
          <w:kern w:val="16"/>
          <w:rtl/>
        </w:rPr>
        <w:t>ل التدخلات الأساسية والسلع والمبادئ التوجيهية للصحة الإ</w:t>
      </w:r>
      <w:r>
        <w:rPr>
          <w:kern w:val="16"/>
          <w:rtl/>
        </w:rPr>
        <w:t>نجابية وصحة الأم</w:t>
      </w:r>
      <w:r>
        <w:rPr>
          <w:rFonts w:hint="cs"/>
          <w:kern w:val="16"/>
          <w:rtl/>
        </w:rPr>
        <w:t>هات</w:t>
      </w:r>
      <w:r>
        <w:rPr>
          <w:kern w:val="16"/>
          <w:rtl/>
        </w:rPr>
        <w:t xml:space="preserve"> وال</w:t>
      </w:r>
      <w:r>
        <w:rPr>
          <w:rFonts w:hint="cs"/>
          <w:kern w:val="16"/>
          <w:rtl/>
        </w:rPr>
        <w:t>م</w:t>
      </w:r>
      <w:r>
        <w:rPr>
          <w:kern w:val="16"/>
          <w:rtl/>
        </w:rPr>
        <w:t>و</w:t>
      </w:r>
      <w:r>
        <w:rPr>
          <w:rFonts w:hint="cs"/>
          <w:kern w:val="16"/>
          <w:rtl/>
        </w:rPr>
        <w:t>ا</w:t>
      </w:r>
      <w:r>
        <w:rPr>
          <w:kern w:val="16"/>
          <w:rtl/>
        </w:rPr>
        <w:t xml:space="preserve">ليد </w:t>
      </w:r>
      <w:r w:rsidR="00A60120">
        <w:rPr>
          <w:rFonts w:hint="cs"/>
          <w:kern w:val="16"/>
          <w:rtl/>
        </w:rPr>
        <w:t>والأطفال</w:t>
      </w:r>
      <w:r>
        <w:rPr>
          <w:kern w:val="16"/>
          <w:vertAlign w:val="superscript"/>
          <w:rtl/>
        </w:rPr>
        <w:t>(</w:t>
      </w:r>
      <w:r>
        <w:rPr>
          <w:rStyle w:val="FootnoteReference"/>
          <w:spacing w:val="6"/>
          <w:kern w:val="16"/>
          <w:sz w:val="30"/>
          <w:rtl/>
        </w:rPr>
        <w:footnoteReference w:id="12"/>
      </w:r>
      <w:r>
        <w:rPr>
          <w:kern w:val="16"/>
          <w:vertAlign w:val="superscript"/>
          <w:rtl/>
        </w:rPr>
        <w:t>)</w:t>
      </w:r>
      <w:r>
        <w:rPr>
          <w:rFonts w:hint="cs"/>
          <w:kern w:val="16"/>
          <w:rtl/>
        </w:rPr>
        <w:t>.</w:t>
      </w:r>
      <w:r w:rsidRPr="00686DDE">
        <w:rPr>
          <w:kern w:val="16"/>
          <w:rtl/>
        </w:rPr>
        <w:t xml:space="preserve"> </w:t>
      </w:r>
      <w:r>
        <w:rPr>
          <w:rFonts w:hint="cs"/>
          <w:kern w:val="16"/>
          <w:rtl/>
        </w:rPr>
        <w:t>و</w:t>
      </w:r>
      <w:r>
        <w:rPr>
          <w:kern w:val="16"/>
          <w:rtl/>
        </w:rPr>
        <w:t xml:space="preserve">الدول </w:t>
      </w:r>
      <w:r>
        <w:rPr>
          <w:rFonts w:hint="cs"/>
          <w:kern w:val="16"/>
          <w:rtl/>
        </w:rPr>
        <w:t>ملزمة بأن توفر</w:t>
      </w:r>
      <w:r w:rsidRPr="00686DDE">
        <w:rPr>
          <w:kern w:val="16"/>
          <w:rtl/>
        </w:rPr>
        <w:t xml:space="preserve"> جميع الأدوية الأساسية </w:t>
      </w:r>
      <w:r>
        <w:rPr>
          <w:rFonts w:hint="cs"/>
          <w:kern w:val="16"/>
          <w:rtl/>
        </w:rPr>
        <w:t xml:space="preserve">المدرجة </w:t>
      </w:r>
      <w:r w:rsidRPr="00686DDE">
        <w:rPr>
          <w:kern w:val="16"/>
          <w:rtl/>
        </w:rPr>
        <w:t xml:space="preserve">في </w:t>
      </w:r>
      <w:r>
        <w:rPr>
          <w:rFonts w:hint="cs"/>
          <w:kern w:val="16"/>
          <w:rtl/>
        </w:rPr>
        <w:t xml:space="preserve">قوائم </w:t>
      </w:r>
      <w:r w:rsidRPr="00686DDE">
        <w:rPr>
          <w:kern w:val="16"/>
          <w:rtl/>
        </w:rPr>
        <w:t xml:space="preserve">منظمة الصحة العالمية </w:t>
      </w:r>
      <w:r>
        <w:rPr>
          <w:rFonts w:hint="cs"/>
          <w:kern w:val="16"/>
          <w:rtl/>
        </w:rPr>
        <w:t>النموذجية للأدوية الأساسية،</w:t>
      </w:r>
      <w:r w:rsidR="00F255FF">
        <w:rPr>
          <w:rFonts w:hint="cs"/>
          <w:kern w:val="16"/>
          <w:rtl/>
        </w:rPr>
        <w:t xml:space="preserve"> بما</w:t>
      </w:r>
      <w:r w:rsidR="00F255FF">
        <w:rPr>
          <w:kern w:val="16"/>
          <w:rtl/>
        </w:rPr>
        <w:t> </w:t>
      </w:r>
      <w:r>
        <w:rPr>
          <w:rFonts w:hint="cs"/>
          <w:kern w:val="16"/>
          <w:rtl/>
        </w:rPr>
        <w:t>في ذلك قائمة الأدوية الخاصة بالأطفال (</w:t>
      </w:r>
      <w:r w:rsidRPr="00686DDE">
        <w:rPr>
          <w:kern w:val="16"/>
          <w:rtl/>
        </w:rPr>
        <w:t xml:space="preserve">في </w:t>
      </w:r>
      <w:r>
        <w:rPr>
          <w:rFonts w:hint="cs"/>
          <w:kern w:val="16"/>
          <w:rtl/>
        </w:rPr>
        <w:t xml:space="preserve">المستحضرات الطبية الخاصة بالأطفال، </w:t>
      </w:r>
      <w:r w:rsidRPr="00686DDE">
        <w:rPr>
          <w:kern w:val="16"/>
          <w:rtl/>
        </w:rPr>
        <w:t>حيثما أمكن)</w:t>
      </w:r>
      <w:r>
        <w:rPr>
          <w:rFonts w:hint="cs"/>
          <w:kern w:val="16"/>
          <w:rtl/>
        </w:rPr>
        <w:t>،</w:t>
      </w:r>
      <w:r w:rsidRPr="00686DDE">
        <w:rPr>
          <w:kern w:val="16"/>
          <w:rtl/>
        </w:rPr>
        <w:t xml:space="preserve"> و</w:t>
      </w:r>
      <w:r>
        <w:rPr>
          <w:rFonts w:hint="cs"/>
          <w:kern w:val="16"/>
          <w:rtl/>
        </w:rPr>
        <w:t xml:space="preserve">تتيح إمكانية الحصول عليها </w:t>
      </w:r>
      <w:r w:rsidRPr="00686DDE">
        <w:rPr>
          <w:kern w:val="16"/>
          <w:rtl/>
        </w:rPr>
        <w:t>بأسعار معقولة.</w:t>
      </w:r>
    </w:p>
    <w:p w:rsidR="000E0E9E" w:rsidRDefault="000E0E9E" w:rsidP="002D7C0A">
      <w:pPr>
        <w:pStyle w:val="SingleTxtGA"/>
        <w:rPr>
          <w:rFonts w:hint="cs"/>
          <w:kern w:val="16"/>
          <w:rtl/>
        </w:rPr>
      </w:pPr>
      <w:r>
        <w:rPr>
          <w:rFonts w:hint="cs"/>
          <w:kern w:val="16"/>
          <w:rtl/>
        </w:rPr>
        <w:t>38-</w:t>
      </w:r>
      <w:r>
        <w:rPr>
          <w:rFonts w:hint="cs"/>
          <w:kern w:val="16"/>
          <w:rtl/>
        </w:rPr>
        <w:tab/>
      </w:r>
      <w:r w:rsidRPr="00C7073F">
        <w:rPr>
          <w:kern w:val="16"/>
          <w:rtl/>
        </w:rPr>
        <w:t xml:space="preserve">ويساور اللجنة قلق من ارتفاع مستويات </w:t>
      </w:r>
      <w:r>
        <w:rPr>
          <w:rFonts w:hint="cs"/>
          <w:kern w:val="16"/>
          <w:rtl/>
        </w:rPr>
        <w:t>إصابة المراهقين بالأمراض النفسية،</w:t>
      </w:r>
      <w:r w:rsidR="00F255FF">
        <w:rPr>
          <w:rFonts w:hint="cs"/>
          <w:kern w:val="16"/>
          <w:rtl/>
        </w:rPr>
        <w:t xml:space="preserve"> بما</w:t>
      </w:r>
      <w:r w:rsidR="00F255FF">
        <w:rPr>
          <w:kern w:val="16"/>
          <w:rtl/>
        </w:rPr>
        <w:t> </w:t>
      </w:r>
      <w:r w:rsidRPr="00C7073F">
        <w:rPr>
          <w:kern w:val="16"/>
          <w:rtl/>
        </w:rPr>
        <w:t xml:space="preserve">في ذلك اضطرابات النمو والسلوك؛ </w:t>
      </w:r>
      <w:r>
        <w:rPr>
          <w:rFonts w:hint="cs"/>
          <w:kern w:val="16"/>
          <w:rtl/>
        </w:rPr>
        <w:t>و</w:t>
      </w:r>
      <w:r w:rsidRPr="00C7073F">
        <w:rPr>
          <w:kern w:val="16"/>
          <w:rtl/>
        </w:rPr>
        <w:t xml:space="preserve">الاكتئاب؛ </w:t>
      </w:r>
      <w:r>
        <w:rPr>
          <w:rFonts w:hint="cs"/>
          <w:kern w:val="16"/>
          <w:rtl/>
        </w:rPr>
        <w:t>و</w:t>
      </w:r>
      <w:r w:rsidRPr="00C7073F">
        <w:rPr>
          <w:kern w:val="16"/>
          <w:rtl/>
        </w:rPr>
        <w:t xml:space="preserve">اضطرابات الأكل؛ </w:t>
      </w:r>
      <w:r>
        <w:rPr>
          <w:rFonts w:hint="cs"/>
          <w:kern w:val="16"/>
          <w:rtl/>
        </w:rPr>
        <w:t>و</w:t>
      </w:r>
      <w:r w:rsidRPr="00C7073F">
        <w:rPr>
          <w:kern w:val="16"/>
          <w:rtl/>
        </w:rPr>
        <w:t xml:space="preserve">القلق؛ </w:t>
      </w:r>
      <w:r>
        <w:rPr>
          <w:rFonts w:hint="cs"/>
          <w:kern w:val="16"/>
          <w:rtl/>
        </w:rPr>
        <w:t>و</w:t>
      </w:r>
      <w:r w:rsidRPr="00C7073F">
        <w:rPr>
          <w:kern w:val="16"/>
          <w:rtl/>
        </w:rPr>
        <w:t xml:space="preserve">الصدمات النفسية الناتجة عن </w:t>
      </w:r>
      <w:r>
        <w:rPr>
          <w:rFonts w:hint="cs"/>
          <w:kern w:val="16"/>
          <w:rtl/>
        </w:rPr>
        <w:t>الإيذاء</w:t>
      </w:r>
      <w:r w:rsidR="00F255FF">
        <w:rPr>
          <w:kern w:val="16"/>
          <w:rtl/>
        </w:rPr>
        <w:t xml:space="preserve"> أو </w:t>
      </w:r>
      <w:r>
        <w:rPr>
          <w:kern w:val="16"/>
          <w:rtl/>
        </w:rPr>
        <w:t>الإهمال</w:t>
      </w:r>
      <w:r w:rsidR="00F255FF">
        <w:rPr>
          <w:kern w:val="16"/>
          <w:rtl/>
        </w:rPr>
        <w:t xml:space="preserve"> أو </w:t>
      </w:r>
      <w:r>
        <w:rPr>
          <w:kern w:val="16"/>
          <w:rtl/>
        </w:rPr>
        <w:t>العنف</w:t>
      </w:r>
      <w:r w:rsidR="00F255FF">
        <w:rPr>
          <w:kern w:val="16"/>
          <w:rtl/>
        </w:rPr>
        <w:t xml:space="preserve"> أو </w:t>
      </w:r>
      <w:r>
        <w:rPr>
          <w:kern w:val="16"/>
          <w:rtl/>
        </w:rPr>
        <w:t>الاستغلال</w:t>
      </w:r>
      <w:r>
        <w:rPr>
          <w:rFonts w:hint="cs"/>
          <w:kern w:val="16"/>
          <w:rtl/>
        </w:rPr>
        <w:t>؛</w:t>
      </w:r>
      <w:r w:rsidRPr="00C7073F">
        <w:rPr>
          <w:kern w:val="16"/>
          <w:rtl/>
        </w:rPr>
        <w:t xml:space="preserve"> و</w:t>
      </w:r>
      <w:r>
        <w:rPr>
          <w:rFonts w:hint="cs"/>
          <w:kern w:val="16"/>
          <w:rtl/>
        </w:rPr>
        <w:t xml:space="preserve">تعاطي </w:t>
      </w:r>
      <w:r>
        <w:rPr>
          <w:kern w:val="16"/>
          <w:rtl/>
        </w:rPr>
        <w:t>الكحول والتبغ والمخدرات</w:t>
      </w:r>
      <w:r>
        <w:rPr>
          <w:rFonts w:hint="cs"/>
          <w:kern w:val="16"/>
          <w:rtl/>
        </w:rPr>
        <w:t>؛</w:t>
      </w:r>
      <w:r w:rsidRPr="00C7073F">
        <w:rPr>
          <w:kern w:val="16"/>
          <w:rtl/>
        </w:rPr>
        <w:t xml:space="preserve"> </w:t>
      </w:r>
      <w:r>
        <w:rPr>
          <w:rFonts w:hint="cs"/>
          <w:kern w:val="16"/>
          <w:rtl/>
        </w:rPr>
        <w:t>والهوس</w:t>
      </w:r>
      <w:r w:rsidRPr="00C7073F">
        <w:rPr>
          <w:kern w:val="16"/>
          <w:rtl/>
        </w:rPr>
        <w:t xml:space="preserve">، مثل </w:t>
      </w:r>
      <w:r>
        <w:rPr>
          <w:rFonts w:hint="cs"/>
          <w:kern w:val="16"/>
          <w:rtl/>
        </w:rPr>
        <w:t xml:space="preserve">الإفراط في </w:t>
      </w:r>
      <w:r w:rsidRPr="00C7073F">
        <w:rPr>
          <w:kern w:val="16"/>
          <w:rtl/>
        </w:rPr>
        <w:t xml:space="preserve">استخدام </w:t>
      </w:r>
      <w:r>
        <w:rPr>
          <w:rFonts w:hint="cs"/>
          <w:kern w:val="16"/>
          <w:rtl/>
        </w:rPr>
        <w:t>الإنترنت والتكنولوجيات الأخرى</w:t>
      </w:r>
      <w:r w:rsidR="00F255FF">
        <w:rPr>
          <w:rFonts w:hint="cs"/>
          <w:kern w:val="16"/>
          <w:rtl/>
        </w:rPr>
        <w:t xml:space="preserve"> أو</w:t>
      </w:r>
      <w:r w:rsidR="00F255FF">
        <w:rPr>
          <w:kern w:val="16"/>
          <w:rtl/>
        </w:rPr>
        <w:t> </w:t>
      </w:r>
      <w:r>
        <w:rPr>
          <w:rFonts w:hint="cs"/>
          <w:kern w:val="16"/>
          <w:rtl/>
        </w:rPr>
        <w:t xml:space="preserve">الإدمان عليها؛ </w:t>
      </w:r>
      <w:r>
        <w:rPr>
          <w:kern w:val="16"/>
          <w:rtl/>
        </w:rPr>
        <w:t>وإيذاء النفس والانتحار. و</w:t>
      </w:r>
      <w:r>
        <w:rPr>
          <w:rFonts w:hint="cs"/>
          <w:kern w:val="16"/>
          <w:rtl/>
        </w:rPr>
        <w:t>ثمة</w:t>
      </w:r>
      <w:r w:rsidRPr="00C7073F">
        <w:rPr>
          <w:kern w:val="16"/>
          <w:rtl/>
        </w:rPr>
        <w:t xml:space="preserve"> اعتراف </w:t>
      </w:r>
      <w:r w:rsidR="00A01D40">
        <w:rPr>
          <w:rFonts w:hint="cs"/>
          <w:kern w:val="16"/>
          <w:rtl/>
        </w:rPr>
        <w:t xml:space="preserve">متزايد </w:t>
      </w:r>
      <w:r>
        <w:rPr>
          <w:kern w:val="16"/>
          <w:rtl/>
        </w:rPr>
        <w:t xml:space="preserve">بالحاجة إلى زيادة الاهتمام </w:t>
      </w:r>
      <w:r>
        <w:rPr>
          <w:rFonts w:hint="cs"/>
          <w:kern w:val="16"/>
          <w:rtl/>
        </w:rPr>
        <w:t>با</w:t>
      </w:r>
      <w:r w:rsidRPr="00C7073F">
        <w:rPr>
          <w:kern w:val="16"/>
          <w:rtl/>
        </w:rPr>
        <w:t xml:space="preserve">لقضايا السلوكية والاجتماعية التي </w:t>
      </w:r>
      <w:r>
        <w:rPr>
          <w:rFonts w:hint="cs"/>
          <w:kern w:val="16"/>
          <w:rtl/>
        </w:rPr>
        <w:t xml:space="preserve">تقوض </w:t>
      </w:r>
      <w:r w:rsidRPr="00C7073F">
        <w:rPr>
          <w:kern w:val="16"/>
          <w:rtl/>
        </w:rPr>
        <w:t xml:space="preserve">صحة </w:t>
      </w:r>
      <w:r>
        <w:rPr>
          <w:rFonts w:hint="cs"/>
          <w:kern w:val="16"/>
          <w:rtl/>
        </w:rPr>
        <w:t xml:space="preserve">الطفل </w:t>
      </w:r>
      <w:r>
        <w:rPr>
          <w:kern w:val="16"/>
          <w:rtl/>
        </w:rPr>
        <w:t>العقلية</w:t>
      </w:r>
      <w:r w:rsidRPr="00C7073F">
        <w:rPr>
          <w:kern w:val="16"/>
          <w:rtl/>
        </w:rPr>
        <w:t xml:space="preserve">، </w:t>
      </w:r>
      <w:r>
        <w:rPr>
          <w:rFonts w:hint="cs"/>
          <w:kern w:val="16"/>
          <w:rtl/>
        </w:rPr>
        <w:t>وسلامته</w:t>
      </w:r>
      <w:r w:rsidRPr="00C7073F">
        <w:rPr>
          <w:kern w:val="16"/>
          <w:rtl/>
        </w:rPr>
        <w:t xml:space="preserve"> النفسي</w:t>
      </w:r>
      <w:r>
        <w:rPr>
          <w:rFonts w:hint="cs"/>
          <w:kern w:val="16"/>
          <w:rtl/>
        </w:rPr>
        <w:t>ة</w:t>
      </w:r>
      <w:r>
        <w:rPr>
          <w:kern w:val="16"/>
          <w:rtl/>
        </w:rPr>
        <w:t xml:space="preserve"> </w:t>
      </w:r>
      <w:r w:rsidR="00A01D40">
        <w:rPr>
          <w:rFonts w:hint="cs"/>
          <w:kern w:val="16"/>
          <w:rtl/>
        </w:rPr>
        <w:t xml:space="preserve">- </w:t>
      </w:r>
      <w:r w:rsidRPr="00C7073F">
        <w:rPr>
          <w:kern w:val="16"/>
          <w:rtl/>
        </w:rPr>
        <w:t>الاجتماعي</w:t>
      </w:r>
      <w:r>
        <w:rPr>
          <w:rFonts w:hint="cs"/>
          <w:kern w:val="16"/>
          <w:rtl/>
        </w:rPr>
        <w:t>ة</w:t>
      </w:r>
      <w:r w:rsidRPr="00C7073F">
        <w:rPr>
          <w:kern w:val="16"/>
          <w:rtl/>
        </w:rPr>
        <w:t xml:space="preserve"> و</w:t>
      </w:r>
      <w:r>
        <w:rPr>
          <w:rFonts w:hint="cs"/>
          <w:kern w:val="16"/>
          <w:rtl/>
        </w:rPr>
        <w:t xml:space="preserve">نماءه </w:t>
      </w:r>
      <w:r w:rsidRPr="00C7073F">
        <w:rPr>
          <w:kern w:val="16"/>
          <w:rtl/>
        </w:rPr>
        <w:t xml:space="preserve">العاطفي. وتحذر اللجنة من الإفراط في </w:t>
      </w:r>
      <w:r>
        <w:rPr>
          <w:rFonts w:hint="cs"/>
          <w:kern w:val="16"/>
          <w:rtl/>
        </w:rPr>
        <w:t>النظر إلى جميع مشاكل الأطفال نظرة طبية وإيداع أي</w:t>
      </w:r>
      <w:r w:rsidR="002D7C0A">
        <w:rPr>
          <w:rFonts w:hint="eastAsia"/>
          <w:kern w:val="16"/>
          <w:rtl/>
        </w:rPr>
        <w:t> </w:t>
      </w:r>
      <w:r>
        <w:rPr>
          <w:rFonts w:hint="cs"/>
          <w:kern w:val="16"/>
          <w:rtl/>
        </w:rPr>
        <w:t>طفل يعاني من تلك المشاكل في مؤسسات الرعاية،</w:t>
      </w:r>
      <w:r w:rsidRPr="00C7073F">
        <w:rPr>
          <w:kern w:val="16"/>
          <w:rtl/>
        </w:rPr>
        <w:t xml:space="preserve"> وتحث الدول</w:t>
      </w:r>
      <w:r>
        <w:rPr>
          <w:rFonts w:hint="cs"/>
          <w:kern w:val="16"/>
          <w:rtl/>
        </w:rPr>
        <w:t>َ</w:t>
      </w:r>
      <w:r>
        <w:rPr>
          <w:kern w:val="16"/>
          <w:rtl/>
        </w:rPr>
        <w:t xml:space="preserve"> على ات</w:t>
      </w:r>
      <w:r>
        <w:rPr>
          <w:rFonts w:hint="cs"/>
          <w:kern w:val="16"/>
          <w:rtl/>
        </w:rPr>
        <w:t>باع</w:t>
      </w:r>
      <w:r>
        <w:rPr>
          <w:kern w:val="16"/>
          <w:rtl/>
        </w:rPr>
        <w:t xml:space="preserve"> نهج </w:t>
      </w:r>
      <w:r>
        <w:rPr>
          <w:rFonts w:hint="cs"/>
          <w:kern w:val="16"/>
          <w:rtl/>
        </w:rPr>
        <w:t>قائم</w:t>
      </w:r>
      <w:r w:rsidRPr="00C7073F">
        <w:rPr>
          <w:kern w:val="16"/>
          <w:rtl/>
        </w:rPr>
        <w:t xml:space="preserve"> على الصحة العامة والدعم النفسي </w:t>
      </w:r>
      <w:r w:rsidR="00C365F9">
        <w:rPr>
          <w:rFonts w:hint="cs"/>
          <w:kern w:val="16"/>
          <w:rtl/>
        </w:rPr>
        <w:t xml:space="preserve">- </w:t>
      </w:r>
      <w:r>
        <w:rPr>
          <w:rFonts w:hint="cs"/>
          <w:kern w:val="16"/>
          <w:rtl/>
        </w:rPr>
        <w:t xml:space="preserve">الاجتماعي </w:t>
      </w:r>
      <w:r w:rsidRPr="00C7073F">
        <w:rPr>
          <w:kern w:val="16"/>
          <w:rtl/>
        </w:rPr>
        <w:t xml:space="preserve">لمعالجة </w:t>
      </w:r>
      <w:r w:rsidR="00C365F9">
        <w:rPr>
          <w:rFonts w:hint="cs"/>
          <w:kern w:val="16"/>
          <w:rtl/>
        </w:rPr>
        <w:t xml:space="preserve">اعتلال </w:t>
      </w:r>
      <w:r>
        <w:rPr>
          <w:rFonts w:hint="cs"/>
          <w:kern w:val="16"/>
          <w:rtl/>
        </w:rPr>
        <w:t xml:space="preserve">الصحة العقلية </w:t>
      </w:r>
      <w:r w:rsidR="00C365F9">
        <w:rPr>
          <w:rFonts w:hint="cs"/>
          <w:kern w:val="16"/>
          <w:rtl/>
        </w:rPr>
        <w:t xml:space="preserve">لدى </w:t>
      </w:r>
      <w:r w:rsidRPr="00C7073F">
        <w:rPr>
          <w:kern w:val="16"/>
          <w:rtl/>
        </w:rPr>
        <w:t>الأطفال والمراهقين والاستثمار في ن</w:t>
      </w:r>
      <w:r>
        <w:rPr>
          <w:rFonts w:hint="cs"/>
          <w:kern w:val="16"/>
          <w:rtl/>
        </w:rPr>
        <w:t>ُ</w:t>
      </w:r>
      <w:r w:rsidRPr="00C7073F">
        <w:rPr>
          <w:kern w:val="16"/>
          <w:rtl/>
        </w:rPr>
        <w:t xml:space="preserve">هج الرعاية الصحية الأولية التي تسهل الكشف المبكر </w:t>
      </w:r>
      <w:r>
        <w:rPr>
          <w:rFonts w:hint="cs"/>
          <w:kern w:val="16"/>
          <w:rtl/>
        </w:rPr>
        <w:t xml:space="preserve">عن مشاكل الطفل النفسية </w:t>
      </w:r>
      <w:r w:rsidR="00A92ED6">
        <w:rPr>
          <w:rFonts w:hint="cs"/>
          <w:kern w:val="16"/>
          <w:rtl/>
        </w:rPr>
        <w:t xml:space="preserve">- </w:t>
      </w:r>
      <w:r>
        <w:rPr>
          <w:rFonts w:hint="cs"/>
          <w:kern w:val="16"/>
          <w:rtl/>
        </w:rPr>
        <w:t>الاجتماعية والعاطفية والعقلية وعلاجها.</w:t>
      </w:r>
    </w:p>
    <w:p w:rsidR="000E0E9E" w:rsidRDefault="000E0E9E" w:rsidP="000E0E9E">
      <w:pPr>
        <w:pStyle w:val="SingleTxtGA"/>
        <w:rPr>
          <w:rFonts w:hint="cs"/>
          <w:kern w:val="16"/>
          <w:rtl/>
        </w:rPr>
      </w:pPr>
      <w:r>
        <w:rPr>
          <w:rFonts w:hint="cs"/>
          <w:kern w:val="16"/>
          <w:rtl/>
        </w:rPr>
        <w:t>39-</w:t>
      </w:r>
      <w:r>
        <w:rPr>
          <w:rFonts w:hint="cs"/>
          <w:kern w:val="16"/>
          <w:rtl/>
        </w:rPr>
        <w:tab/>
        <w:t>و</w:t>
      </w:r>
      <w:r>
        <w:rPr>
          <w:kern w:val="16"/>
          <w:rtl/>
        </w:rPr>
        <w:t xml:space="preserve">الدول ملزمة </w:t>
      </w:r>
      <w:r>
        <w:rPr>
          <w:rFonts w:hint="cs"/>
          <w:kern w:val="16"/>
          <w:rtl/>
        </w:rPr>
        <w:t>ب</w:t>
      </w:r>
      <w:r w:rsidRPr="00C7073F">
        <w:rPr>
          <w:kern w:val="16"/>
          <w:rtl/>
        </w:rPr>
        <w:t xml:space="preserve">توفير العلاج </w:t>
      </w:r>
      <w:r>
        <w:rPr>
          <w:rFonts w:hint="cs"/>
          <w:kern w:val="16"/>
          <w:rtl/>
        </w:rPr>
        <w:t xml:space="preserve">الكافي للأطفال الذين يعانون من اضطرابات عقلية ونفسية </w:t>
      </w:r>
      <w:r w:rsidR="00A92ED6">
        <w:rPr>
          <w:rFonts w:hint="cs"/>
          <w:kern w:val="16"/>
          <w:rtl/>
        </w:rPr>
        <w:t xml:space="preserve">- </w:t>
      </w:r>
      <w:r>
        <w:rPr>
          <w:rFonts w:hint="cs"/>
          <w:kern w:val="16"/>
          <w:rtl/>
        </w:rPr>
        <w:t xml:space="preserve">اجتماعية </w:t>
      </w:r>
      <w:r>
        <w:rPr>
          <w:kern w:val="16"/>
          <w:rtl/>
        </w:rPr>
        <w:t xml:space="preserve">وإعادة </w:t>
      </w:r>
      <w:r w:rsidRPr="00C7073F">
        <w:rPr>
          <w:kern w:val="16"/>
          <w:rtl/>
        </w:rPr>
        <w:t>تأهيل</w:t>
      </w:r>
      <w:r>
        <w:rPr>
          <w:rFonts w:hint="cs"/>
          <w:kern w:val="16"/>
          <w:rtl/>
        </w:rPr>
        <w:t xml:space="preserve">هم، والامتناع في الوقت ذاته </w:t>
      </w:r>
      <w:r w:rsidRPr="00C7073F">
        <w:rPr>
          <w:kern w:val="16"/>
          <w:rtl/>
        </w:rPr>
        <w:t xml:space="preserve">عن </w:t>
      </w:r>
      <w:r>
        <w:rPr>
          <w:rFonts w:hint="cs"/>
          <w:kern w:val="16"/>
          <w:rtl/>
        </w:rPr>
        <w:t>إعطائهم أدوية غير ضرورية</w:t>
      </w:r>
      <w:r w:rsidRPr="00C7073F">
        <w:rPr>
          <w:kern w:val="16"/>
          <w:rtl/>
        </w:rPr>
        <w:t xml:space="preserve">. </w:t>
      </w:r>
      <w:r>
        <w:rPr>
          <w:rFonts w:hint="cs"/>
          <w:kern w:val="16"/>
          <w:rtl/>
        </w:rPr>
        <w:t>ويشير قرار</w:t>
      </w:r>
      <w:r w:rsidR="00F255FF">
        <w:rPr>
          <w:rFonts w:hint="cs"/>
          <w:kern w:val="16"/>
          <w:rtl/>
        </w:rPr>
        <w:t xml:space="preserve"> عام</w:t>
      </w:r>
      <w:r w:rsidR="00F255FF">
        <w:rPr>
          <w:kern w:val="16"/>
          <w:rtl/>
        </w:rPr>
        <w:t> </w:t>
      </w:r>
      <w:r>
        <w:rPr>
          <w:rFonts w:hint="cs"/>
          <w:kern w:val="16"/>
          <w:rtl/>
        </w:rPr>
        <w:t xml:space="preserve">2012 الصادر عن جمعية الصحة العالمية بشأن </w:t>
      </w:r>
      <w:r>
        <w:rPr>
          <w:kern w:val="16"/>
          <w:rtl/>
        </w:rPr>
        <w:t xml:space="preserve">العبء العالمي </w:t>
      </w:r>
      <w:r>
        <w:rPr>
          <w:rFonts w:hint="cs"/>
          <w:kern w:val="16"/>
          <w:rtl/>
        </w:rPr>
        <w:t>لل</w:t>
      </w:r>
      <w:r>
        <w:rPr>
          <w:kern w:val="16"/>
          <w:rtl/>
        </w:rPr>
        <w:t>اضطرابات النفسية و</w:t>
      </w:r>
      <w:r>
        <w:rPr>
          <w:rFonts w:hint="cs"/>
          <w:kern w:val="16"/>
          <w:rtl/>
        </w:rPr>
        <w:t>ضرورة ال</w:t>
      </w:r>
      <w:r w:rsidRPr="00C7073F">
        <w:rPr>
          <w:kern w:val="16"/>
          <w:rtl/>
        </w:rPr>
        <w:t xml:space="preserve">استجابة </w:t>
      </w:r>
      <w:r>
        <w:rPr>
          <w:rFonts w:hint="cs"/>
          <w:kern w:val="16"/>
          <w:rtl/>
        </w:rPr>
        <w:t>الشاملة وال</w:t>
      </w:r>
      <w:r>
        <w:rPr>
          <w:kern w:val="16"/>
          <w:rtl/>
        </w:rPr>
        <w:t xml:space="preserve">منسقة </w:t>
      </w:r>
      <w:r w:rsidRPr="00C7073F">
        <w:rPr>
          <w:kern w:val="16"/>
          <w:rtl/>
        </w:rPr>
        <w:t xml:space="preserve">من </w:t>
      </w:r>
      <w:r>
        <w:rPr>
          <w:rFonts w:hint="cs"/>
          <w:kern w:val="16"/>
          <w:rtl/>
        </w:rPr>
        <w:t xml:space="preserve">جانب </w:t>
      </w:r>
      <w:r>
        <w:rPr>
          <w:kern w:val="16"/>
          <w:rtl/>
        </w:rPr>
        <w:t>قطاع الصح</w:t>
      </w:r>
      <w:r w:rsidRPr="00C7073F">
        <w:rPr>
          <w:kern w:val="16"/>
          <w:rtl/>
        </w:rPr>
        <w:t>ة و</w:t>
      </w:r>
      <w:r>
        <w:rPr>
          <w:rFonts w:hint="cs"/>
          <w:kern w:val="16"/>
          <w:rtl/>
        </w:rPr>
        <w:t xml:space="preserve">القطاع </w:t>
      </w:r>
      <w:r>
        <w:rPr>
          <w:kern w:val="16"/>
          <w:rtl/>
        </w:rPr>
        <w:t>الاجتماعي</w:t>
      </w:r>
      <w:r w:rsidRPr="00C7073F">
        <w:rPr>
          <w:kern w:val="16"/>
          <w:rtl/>
        </w:rPr>
        <w:t xml:space="preserve"> على المستوى القطري</w:t>
      </w:r>
      <w:r>
        <w:rPr>
          <w:kern w:val="16"/>
          <w:vertAlign w:val="superscript"/>
          <w:rtl/>
        </w:rPr>
        <w:t>(</w:t>
      </w:r>
      <w:r>
        <w:rPr>
          <w:rStyle w:val="FootnoteReference"/>
          <w:spacing w:val="6"/>
          <w:kern w:val="16"/>
          <w:sz w:val="30"/>
          <w:rtl/>
        </w:rPr>
        <w:footnoteReference w:id="13"/>
      </w:r>
      <w:r>
        <w:rPr>
          <w:kern w:val="16"/>
          <w:vertAlign w:val="superscript"/>
          <w:rtl/>
        </w:rPr>
        <w:t>)</w:t>
      </w:r>
      <w:r w:rsidRPr="00C7073F">
        <w:rPr>
          <w:kern w:val="16"/>
          <w:rtl/>
        </w:rPr>
        <w:t xml:space="preserve"> </w:t>
      </w:r>
      <w:r>
        <w:rPr>
          <w:rFonts w:hint="cs"/>
          <w:kern w:val="16"/>
          <w:rtl/>
        </w:rPr>
        <w:t xml:space="preserve">إلى وجود </w:t>
      </w:r>
      <w:r w:rsidRPr="00C7073F">
        <w:rPr>
          <w:kern w:val="16"/>
          <w:rtl/>
        </w:rPr>
        <w:t>أدلة متزايدة على فعالية ومردودية التدخلات</w:t>
      </w:r>
      <w:r>
        <w:rPr>
          <w:kern w:val="16"/>
          <w:rtl/>
        </w:rPr>
        <w:t xml:space="preserve"> الرامية إلى تعزيز الصحة ال</w:t>
      </w:r>
      <w:r>
        <w:rPr>
          <w:rFonts w:hint="cs"/>
          <w:kern w:val="16"/>
          <w:rtl/>
        </w:rPr>
        <w:t>عقلية</w:t>
      </w:r>
      <w:r w:rsidRPr="00C7073F">
        <w:rPr>
          <w:kern w:val="16"/>
          <w:rtl/>
        </w:rPr>
        <w:t xml:space="preserve"> والوقاية من الاضطرابات النفسية،</w:t>
      </w:r>
      <w:r w:rsidR="00F255FF">
        <w:rPr>
          <w:kern w:val="16"/>
          <w:rtl/>
        </w:rPr>
        <w:t xml:space="preserve"> ولا </w:t>
      </w:r>
      <w:r>
        <w:rPr>
          <w:rFonts w:hint="cs"/>
          <w:kern w:val="16"/>
          <w:rtl/>
        </w:rPr>
        <w:t xml:space="preserve">سيما لدى </w:t>
      </w:r>
      <w:r w:rsidRPr="00C7073F">
        <w:rPr>
          <w:kern w:val="16"/>
          <w:rtl/>
        </w:rPr>
        <w:t>الأطفال. وتشجع اللجنة الدول بقوة على توسيع نطاق ه</w:t>
      </w:r>
      <w:r>
        <w:rPr>
          <w:kern w:val="16"/>
          <w:rtl/>
        </w:rPr>
        <w:t xml:space="preserve">ذه التدخلات </w:t>
      </w:r>
      <w:r>
        <w:rPr>
          <w:rFonts w:hint="cs"/>
          <w:kern w:val="16"/>
          <w:rtl/>
        </w:rPr>
        <w:t>بتعميم مراعات</w:t>
      </w:r>
      <w:r>
        <w:rPr>
          <w:kern w:val="16"/>
          <w:rtl/>
        </w:rPr>
        <w:t>ه</w:t>
      </w:r>
      <w:r>
        <w:rPr>
          <w:rFonts w:hint="cs"/>
          <w:kern w:val="16"/>
          <w:rtl/>
        </w:rPr>
        <w:t>ا</w:t>
      </w:r>
      <w:r w:rsidRPr="00C7073F">
        <w:rPr>
          <w:kern w:val="16"/>
          <w:rtl/>
        </w:rPr>
        <w:t xml:space="preserve"> من خلال مجموعة من السياسات </w:t>
      </w:r>
      <w:r>
        <w:rPr>
          <w:rFonts w:hint="cs"/>
          <w:kern w:val="16"/>
          <w:rtl/>
        </w:rPr>
        <w:t xml:space="preserve">والبرامج </w:t>
      </w:r>
      <w:r>
        <w:rPr>
          <w:kern w:val="16"/>
          <w:rtl/>
        </w:rPr>
        <w:t>القطاعية</w:t>
      </w:r>
      <w:r w:rsidRPr="00C7073F">
        <w:rPr>
          <w:kern w:val="16"/>
          <w:rtl/>
        </w:rPr>
        <w:t>،</w:t>
      </w:r>
      <w:r w:rsidR="00F255FF">
        <w:rPr>
          <w:kern w:val="16"/>
          <w:rtl/>
        </w:rPr>
        <w:t xml:space="preserve"> بما </w:t>
      </w:r>
      <w:r w:rsidRPr="00C7073F">
        <w:rPr>
          <w:kern w:val="16"/>
          <w:rtl/>
        </w:rPr>
        <w:t xml:space="preserve">في ذلك </w:t>
      </w:r>
      <w:r w:rsidR="00ED6F96">
        <w:rPr>
          <w:rFonts w:hint="cs"/>
          <w:kern w:val="16"/>
          <w:rtl/>
        </w:rPr>
        <w:t xml:space="preserve">برامج </w:t>
      </w:r>
      <w:r w:rsidRPr="00C7073F">
        <w:rPr>
          <w:kern w:val="16"/>
          <w:rtl/>
        </w:rPr>
        <w:t xml:space="preserve">الصحة والتعليم والحماية (العدالة الجنائية)، </w:t>
      </w:r>
      <w:r>
        <w:rPr>
          <w:rFonts w:hint="cs"/>
          <w:kern w:val="16"/>
          <w:rtl/>
        </w:rPr>
        <w:t>بمشاركة</w:t>
      </w:r>
      <w:r w:rsidRPr="00C7073F">
        <w:rPr>
          <w:kern w:val="16"/>
          <w:rtl/>
        </w:rPr>
        <w:t xml:space="preserve"> الأسر والمجتمعات المحلية. </w:t>
      </w:r>
      <w:r>
        <w:rPr>
          <w:rFonts w:hint="cs"/>
          <w:kern w:val="16"/>
          <w:rtl/>
        </w:rPr>
        <w:t xml:space="preserve">وينبغي أن يولى </w:t>
      </w:r>
      <w:r>
        <w:rPr>
          <w:kern w:val="16"/>
          <w:rtl/>
        </w:rPr>
        <w:t>الأطفال المعرض</w:t>
      </w:r>
      <w:r>
        <w:rPr>
          <w:rFonts w:hint="cs"/>
          <w:kern w:val="16"/>
          <w:rtl/>
        </w:rPr>
        <w:t>و</w:t>
      </w:r>
      <w:r w:rsidRPr="00C7073F">
        <w:rPr>
          <w:kern w:val="16"/>
          <w:rtl/>
        </w:rPr>
        <w:t xml:space="preserve">ن للخطر بسبب </w:t>
      </w:r>
      <w:r>
        <w:rPr>
          <w:rFonts w:hint="cs"/>
          <w:kern w:val="16"/>
          <w:rtl/>
        </w:rPr>
        <w:t xml:space="preserve">محيطهم الأسري والاجتماعي اهتماماً </w:t>
      </w:r>
      <w:r w:rsidRPr="00C7073F">
        <w:rPr>
          <w:kern w:val="16"/>
          <w:rtl/>
        </w:rPr>
        <w:t>خاصا</w:t>
      </w:r>
      <w:r>
        <w:rPr>
          <w:rFonts w:hint="cs"/>
          <w:kern w:val="16"/>
          <w:rtl/>
        </w:rPr>
        <w:t>ً</w:t>
      </w:r>
      <w:r w:rsidRPr="00C7073F">
        <w:rPr>
          <w:kern w:val="16"/>
          <w:rtl/>
        </w:rPr>
        <w:t xml:space="preserve"> من أجل تعزيز م</w:t>
      </w:r>
      <w:r>
        <w:rPr>
          <w:kern w:val="16"/>
          <w:rtl/>
        </w:rPr>
        <w:t>هارات</w:t>
      </w:r>
      <w:r>
        <w:rPr>
          <w:rFonts w:hint="cs"/>
          <w:kern w:val="16"/>
          <w:rtl/>
        </w:rPr>
        <w:t xml:space="preserve"> التكيف لديهم</w:t>
      </w:r>
      <w:r>
        <w:rPr>
          <w:kern w:val="16"/>
          <w:rtl/>
        </w:rPr>
        <w:t xml:space="preserve"> </w:t>
      </w:r>
      <w:r>
        <w:rPr>
          <w:rFonts w:hint="cs"/>
          <w:kern w:val="16"/>
          <w:rtl/>
        </w:rPr>
        <w:t xml:space="preserve">والمهارات الحيوية والتشجيع على تهيئة بيئات </w:t>
      </w:r>
      <w:r w:rsidRPr="00C7073F">
        <w:rPr>
          <w:kern w:val="16"/>
          <w:rtl/>
        </w:rPr>
        <w:t>وقائية وداعمة.</w:t>
      </w:r>
    </w:p>
    <w:p w:rsidR="000E0E9E" w:rsidRPr="0016446B" w:rsidRDefault="000E0E9E" w:rsidP="00707747">
      <w:pPr>
        <w:pStyle w:val="SingleTxtGA"/>
        <w:rPr>
          <w:rFonts w:hint="cs"/>
          <w:spacing w:val="-2"/>
          <w:kern w:val="16"/>
          <w:rtl/>
        </w:rPr>
      </w:pPr>
      <w:r w:rsidRPr="0016446B">
        <w:rPr>
          <w:rFonts w:hint="cs"/>
          <w:spacing w:val="-2"/>
          <w:kern w:val="16"/>
          <w:rtl/>
        </w:rPr>
        <w:t>40-</w:t>
      </w:r>
      <w:r w:rsidRPr="0016446B">
        <w:rPr>
          <w:rFonts w:hint="cs"/>
          <w:spacing w:val="-2"/>
          <w:kern w:val="16"/>
          <w:rtl/>
        </w:rPr>
        <w:tab/>
        <w:t>ولا بد من الاعتراف</w:t>
      </w:r>
      <w:r w:rsidRPr="0016446B">
        <w:rPr>
          <w:spacing w:val="-2"/>
          <w:kern w:val="16"/>
          <w:rtl/>
        </w:rPr>
        <w:t xml:space="preserve"> </w:t>
      </w:r>
      <w:r w:rsidRPr="0016446B">
        <w:rPr>
          <w:rFonts w:hint="cs"/>
          <w:spacing w:val="-2"/>
          <w:kern w:val="16"/>
          <w:rtl/>
        </w:rPr>
        <w:t>بال</w:t>
      </w:r>
      <w:r w:rsidRPr="0016446B">
        <w:rPr>
          <w:spacing w:val="-2"/>
          <w:kern w:val="16"/>
          <w:rtl/>
        </w:rPr>
        <w:t xml:space="preserve">تحديات </w:t>
      </w:r>
      <w:r w:rsidRPr="0016446B">
        <w:rPr>
          <w:rFonts w:hint="cs"/>
          <w:spacing w:val="-2"/>
          <w:kern w:val="16"/>
          <w:rtl/>
        </w:rPr>
        <w:t>ال</w:t>
      </w:r>
      <w:r w:rsidRPr="0016446B">
        <w:rPr>
          <w:spacing w:val="-2"/>
          <w:kern w:val="16"/>
          <w:rtl/>
        </w:rPr>
        <w:t xml:space="preserve">خاصة </w:t>
      </w:r>
      <w:r w:rsidRPr="0016446B">
        <w:rPr>
          <w:rFonts w:hint="cs"/>
          <w:spacing w:val="-2"/>
          <w:kern w:val="16"/>
          <w:rtl/>
        </w:rPr>
        <w:t>التي تواجه صحة الأطفال،</w:t>
      </w:r>
      <w:r w:rsidR="00F255FF" w:rsidRPr="0016446B">
        <w:rPr>
          <w:rFonts w:hint="cs"/>
          <w:spacing w:val="-2"/>
          <w:kern w:val="16"/>
          <w:rtl/>
        </w:rPr>
        <w:t xml:space="preserve"> ولا</w:t>
      </w:r>
      <w:r w:rsidR="00F255FF" w:rsidRPr="0016446B">
        <w:rPr>
          <w:spacing w:val="-2"/>
          <w:kern w:val="16"/>
          <w:rtl/>
        </w:rPr>
        <w:t> </w:t>
      </w:r>
      <w:r w:rsidRPr="0016446B">
        <w:rPr>
          <w:rFonts w:hint="cs"/>
          <w:spacing w:val="-2"/>
          <w:kern w:val="16"/>
          <w:rtl/>
        </w:rPr>
        <w:t>سيما الأطفال المتأثرين ب</w:t>
      </w:r>
      <w:r w:rsidRPr="0016446B">
        <w:rPr>
          <w:spacing w:val="-2"/>
          <w:kern w:val="16"/>
          <w:rtl/>
        </w:rPr>
        <w:t>حالات الطوارئ الإنسانية،</w:t>
      </w:r>
      <w:r w:rsidR="00F255FF" w:rsidRPr="0016446B">
        <w:rPr>
          <w:spacing w:val="-2"/>
          <w:kern w:val="16"/>
          <w:rtl/>
        </w:rPr>
        <w:t xml:space="preserve"> بما </w:t>
      </w:r>
      <w:r w:rsidRPr="0016446B">
        <w:rPr>
          <w:spacing w:val="-2"/>
          <w:kern w:val="16"/>
          <w:rtl/>
        </w:rPr>
        <w:t>في</w:t>
      </w:r>
      <w:r w:rsidRPr="0016446B">
        <w:rPr>
          <w:rFonts w:hint="cs"/>
          <w:spacing w:val="-2"/>
          <w:kern w:val="16"/>
          <w:rtl/>
        </w:rPr>
        <w:t>ها الطوارئ التي تؤدي إلى</w:t>
      </w:r>
      <w:r w:rsidRPr="0016446B">
        <w:rPr>
          <w:spacing w:val="-2"/>
          <w:kern w:val="16"/>
          <w:rtl/>
        </w:rPr>
        <w:t xml:space="preserve"> تشريد واسع النطاق بسبب الكوارث الطبيعية</w:t>
      </w:r>
      <w:r w:rsidR="00F255FF" w:rsidRPr="0016446B">
        <w:rPr>
          <w:spacing w:val="-2"/>
          <w:kern w:val="16"/>
          <w:rtl/>
        </w:rPr>
        <w:t xml:space="preserve"> أو </w:t>
      </w:r>
      <w:r w:rsidRPr="0016446B">
        <w:rPr>
          <w:spacing w:val="-2"/>
          <w:kern w:val="16"/>
          <w:rtl/>
        </w:rPr>
        <w:t xml:space="preserve">التي </w:t>
      </w:r>
      <w:r w:rsidRPr="0016446B">
        <w:rPr>
          <w:rFonts w:hint="cs"/>
          <w:spacing w:val="-2"/>
          <w:kern w:val="16"/>
          <w:rtl/>
        </w:rPr>
        <w:t xml:space="preserve">هي </w:t>
      </w:r>
      <w:r w:rsidRPr="0016446B">
        <w:rPr>
          <w:spacing w:val="-2"/>
          <w:kern w:val="16"/>
          <w:rtl/>
        </w:rPr>
        <w:t xml:space="preserve">من صنع الإنسان. </w:t>
      </w:r>
      <w:r w:rsidRPr="0016446B">
        <w:rPr>
          <w:rFonts w:hint="cs"/>
          <w:spacing w:val="-2"/>
          <w:kern w:val="16"/>
          <w:rtl/>
        </w:rPr>
        <w:t>و</w:t>
      </w:r>
      <w:r w:rsidRPr="0016446B">
        <w:rPr>
          <w:spacing w:val="-2"/>
          <w:kern w:val="16"/>
          <w:rtl/>
        </w:rPr>
        <w:t>ينبغي اتخاذ جميع التدابير الممكنة لضمان حصول الأطفال على الخدمات الصحية دون انقطاع،</w:t>
      </w:r>
      <w:r w:rsidR="00F255FF" w:rsidRPr="0016446B">
        <w:rPr>
          <w:spacing w:val="-2"/>
          <w:kern w:val="16"/>
          <w:rtl/>
        </w:rPr>
        <w:t xml:space="preserve"> ولم </w:t>
      </w:r>
      <w:r w:rsidRPr="0016446B">
        <w:rPr>
          <w:rFonts w:hint="cs"/>
          <w:spacing w:val="-2"/>
          <w:kern w:val="16"/>
          <w:rtl/>
        </w:rPr>
        <w:t xml:space="preserve">شملهم مع </w:t>
      </w:r>
      <w:r w:rsidRPr="0016446B">
        <w:rPr>
          <w:spacing w:val="-2"/>
          <w:kern w:val="16"/>
          <w:rtl/>
        </w:rPr>
        <w:t>أسرهم</w:t>
      </w:r>
      <w:r w:rsidRPr="0016446B">
        <w:rPr>
          <w:rFonts w:hint="cs"/>
          <w:spacing w:val="-2"/>
          <w:kern w:val="16"/>
          <w:rtl/>
        </w:rPr>
        <w:t>،</w:t>
      </w:r>
      <w:r w:rsidRPr="0016446B">
        <w:rPr>
          <w:spacing w:val="-2"/>
          <w:kern w:val="16"/>
          <w:rtl/>
        </w:rPr>
        <w:t xml:space="preserve"> وحمايتهم </w:t>
      </w:r>
      <w:r w:rsidRPr="0016446B">
        <w:rPr>
          <w:rFonts w:hint="cs"/>
          <w:spacing w:val="-2"/>
          <w:kern w:val="16"/>
          <w:rtl/>
        </w:rPr>
        <w:t>ب</w:t>
      </w:r>
      <w:r w:rsidRPr="0016446B">
        <w:rPr>
          <w:spacing w:val="-2"/>
          <w:kern w:val="16"/>
          <w:rtl/>
        </w:rPr>
        <w:t>الدعم المادي، مثل الغذاء والمياه الن</w:t>
      </w:r>
      <w:r w:rsidRPr="0016446B">
        <w:rPr>
          <w:rFonts w:hint="cs"/>
          <w:spacing w:val="-2"/>
          <w:kern w:val="16"/>
          <w:rtl/>
        </w:rPr>
        <w:t>قية</w:t>
      </w:r>
      <w:r w:rsidRPr="0016446B">
        <w:rPr>
          <w:spacing w:val="-2"/>
          <w:kern w:val="16"/>
          <w:rtl/>
        </w:rPr>
        <w:t>، و</w:t>
      </w:r>
      <w:r w:rsidRPr="0016446B">
        <w:rPr>
          <w:rFonts w:hint="cs"/>
          <w:spacing w:val="-2"/>
          <w:kern w:val="16"/>
          <w:rtl/>
        </w:rPr>
        <w:t>كذلك</w:t>
      </w:r>
      <w:r w:rsidRPr="0016446B">
        <w:rPr>
          <w:spacing w:val="-2"/>
          <w:kern w:val="16"/>
          <w:rtl/>
        </w:rPr>
        <w:t xml:space="preserve"> </w:t>
      </w:r>
      <w:r w:rsidRPr="0016446B">
        <w:rPr>
          <w:rFonts w:hint="cs"/>
          <w:spacing w:val="-2"/>
          <w:kern w:val="16"/>
          <w:rtl/>
        </w:rPr>
        <w:t>ب</w:t>
      </w:r>
      <w:r w:rsidRPr="0016446B">
        <w:rPr>
          <w:spacing w:val="-2"/>
          <w:kern w:val="16"/>
          <w:rtl/>
        </w:rPr>
        <w:t xml:space="preserve">تشجيع </w:t>
      </w:r>
      <w:r w:rsidRPr="0016446B">
        <w:rPr>
          <w:rFonts w:hint="cs"/>
          <w:spacing w:val="-2"/>
          <w:kern w:val="16"/>
          <w:rtl/>
        </w:rPr>
        <w:t>الرعاية الأبوية الخاصة</w:t>
      </w:r>
      <w:r w:rsidR="00F255FF" w:rsidRPr="0016446B">
        <w:rPr>
          <w:rFonts w:hint="cs"/>
          <w:spacing w:val="-2"/>
          <w:kern w:val="16"/>
          <w:rtl/>
        </w:rPr>
        <w:t xml:space="preserve"> أو</w:t>
      </w:r>
      <w:r w:rsidR="00F255FF" w:rsidRPr="0016446B">
        <w:rPr>
          <w:spacing w:val="-2"/>
          <w:kern w:val="16"/>
          <w:rtl/>
        </w:rPr>
        <w:t> </w:t>
      </w:r>
      <w:r w:rsidRPr="0016446B">
        <w:rPr>
          <w:rFonts w:hint="cs"/>
          <w:spacing w:val="-2"/>
          <w:kern w:val="16"/>
          <w:rtl/>
        </w:rPr>
        <w:t xml:space="preserve">غيرها من </w:t>
      </w:r>
      <w:r w:rsidR="00707747" w:rsidRPr="0016446B">
        <w:rPr>
          <w:rFonts w:hint="cs"/>
          <w:spacing w:val="-2"/>
          <w:kern w:val="16"/>
          <w:rtl/>
        </w:rPr>
        <w:t xml:space="preserve">أشكال </w:t>
      </w:r>
      <w:r w:rsidRPr="0016446B">
        <w:rPr>
          <w:spacing w:val="-2"/>
          <w:kern w:val="16"/>
          <w:rtl/>
        </w:rPr>
        <w:t xml:space="preserve">الرعاية النفسية </w:t>
      </w:r>
      <w:r w:rsidR="00707747" w:rsidRPr="0016446B">
        <w:rPr>
          <w:rFonts w:hint="cs"/>
          <w:spacing w:val="-2"/>
          <w:kern w:val="16"/>
          <w:rtl/>
        </w:rPr>
        <w:t xml:space="preserve">- </w:t>
      </w:r>
      <w:r w:rsidRPr="0016446B">
        <w:rPr>
          <w:spacing w:val="-2"/>
          <w:kern w:val="16"/>
          <w:rtl/>
        </w:rPr>
        <w:t>الاجتماعية</w:t>
      </w:r>
      <w:r w:rsidRPr="0016446B">
        <w:rPr>
          <w:rFonts w:hint="cs"/>
          <w:spacing w:val="-2"/>
          <w:kern w:val="16"/>
          <w:rtl/>
        </w:rPr>
        <w:t xml:space="preserve"> للوقاية من الخوف </w:t>
      </w:r>
      <w:r w:rsidR="00707747" w:rsidRPr="0016446B">
        <w:rPr>
          <w:rFonts w:hint="cs"/>
          <w:spacing w:val="-2"/>
          <w:kern w:val="16"/>
          <w:rtl/>
        </w:rPr>
        <w:t xml:space="preserve">والصدمات </w:t>
      </w:r>
      <w:r w:rsidRPr="0016446B">
        <w:rPr>
          <w:rFonts w:hint="cs"/>
          <w:spacing w:val="-2"/>
          <w:kern w:val="16"/>
          <w:rtl/>
        </w:rPr>
        <w:t>والحد منهما.</w:t>
      </w:r>
    </w:p>
    <w:p w:rsidR="000E0E9E" w:rsidRPr="0016446B" w:rsidRDefault="000E0E9E" w:rsidP="000E0E9E">
      <w:pPr>
        <w:pStyle w:val="H23GA"/>
        <w:rPr>
          <w:rFonts w:hint="cs"/>
          <w:spacing w:val="-2"/>
          <w:rtl/>
        </w:rPr>
      </w:pPr>
      <w:r w:rsidRPr="0016446B">
        <w:rPr>
          <w:rFonts w:hint="cs"/>
          <w:spacing w:val="-2"/>
          <w:rtl/>
        </w:rPr>
        <w:tab/>
      </w:r>
      <w:r w:rsidRPr="0016446B">
        <w:rPr>
          <w:rFonts w:hint="cs"/>
          <w:spacing w:val="-2"/>
          <w:rtl/>
        </w:rPr>
        <w:tab/>
        <w:t>الفقرة 2(ج) من المادة 24: "مكافحة الأمراض وسوء التغذية حتى في إطار الرعاية الصحية الأولية، عن طريق أمور منها تطبيق التكنولوجيا المتاحة بسهولة وعن طريق توفير الأغذية المغذية الكافية ومياه الشرب النقية، آخذة في اعتبارها أخطار تلوث البيئة ومخاطره"</w:t>
      </w:r>
    </w:p>
    <w:p w:rsidR="000E0E9E" w:rsidRPr="00C7073F" w:rsidRDefault="000E0E9E" w:rsidP="002D7C0A">
      <w:pPr>
        <w:pStyle w:val="H23GA"/>
        <w:rPr>
          <w:rFonts w:hint="cs"/>
          <w:kern w:val="16"/>
          <w:rtl/>
        </w:rPr>
      </w:pPr>
      <w:r>
        <w:rPr>
          <w:rFonts w:hint="cs"/>
          <w:kern w:val="16"/>
          <w:rtl/>
        </w:rPr>
        <w:tab/>
      </w:r>
      <w:r w:rsidRPr="00C7073F">
        <w:rPr>
          <w:rFonts w:hint="cs"/>
          <w:kern w:val="16"/>
          <w:rtl/>
        </w:rPr>
        <w:t>(أ)</w:t>
      </w:r>
      <w:r w:rsidRPr="00C7073F">
        <w:rPr>
          <w:rFonts w:hint="cs"/>
          <w:kern w:val="16"/>
          <w:rtl/>
        </w:rPr>
        <w:tab/>
        <w:t>تطبيق التكنولوجيا المتاحة بسهولة</w:t>
      </w:r>
    </w:p>
    <w:p w:rsidR="000E0E9E" w:rsidRDefault="000E0E9E" w:rsidP="0016446B">
      <w:pPr>
        <w:pStyle w:val="SingleTxtGA"/>
        <w:rPr>
          <w:rFonts w:hint="cs"/>
          <w:kern w:val="16"/>
          <w:rtl/>
        </w:rPr>
      </w:pPr>
      <w:r>
        <w:rPr>
          <w:rFonts w:hint="cs"/>
          <w:kern w:val="16"/>
          <w:rtl/>
        </w:rPr>
        <w:t>41-</w:t>
      </w:r>
      <w:r>
        <w:rPr>
          <w:rFonts w:hint="cs"/>
          <w:kern w:val="16"/>
          <w:rtl/>
        </w:rPr>
        <w:tab/>
        <w:t>كلما توافرت تكنولوجيات جديدة أثبتت فعاليتها في مجال صحة الطفل</w:t>
      </w:r>
      <w:r>
        <w:rPr>
          <w:kern w:val="16"/>
          <w:rtl/>
        </w:rPr>
        <w:t xml:space="preserve">، </w:t>
      </w:r>
      <w:r>
        <w:rPr>
          <w:rFonts w:hint="cs"/>
          <w:kern w:val="16"/>
          <w:rtl/>
        </w:rPr>
        <w:t xml:space="preserve">تشمل الأدوية </w:t>
      </w:r>
      <w:r w:rsidRPr="00C7073F">
        <w:rPr>
          <w:kern w:val="16"/>
          <w:rtl/>
        </w:rPr>
        <w:t xml:space="preserve">والمعدات والتدخلات، ينبغي للدول </w:t>
      </w:r>
      <w:r>
        <w:rPr>
          <w:rFonts w:hint="cs"/>
          <w:kern w:val="16"/>
          <w:rtl/>
        </w:rPr>
        <w:t>أن تأخذ بها في سياساتها وخدماتها</w:t>
      </w:r>
      <w:r w:rsidRPr="00C7073F">
        <w:rPr>
          <w:kern w:val="16"/>
          <w:rtl/>
        </w:rPr>
        <w:t xml:space="preserve">. ويمكن </w:t>
      </w:r>
      <w:r w:rsidR="00707747">
        <w:rPr>
          <w:rFonts w:hint="cs"/>
          <w:kern w:val="16"/>
          <w:rtl/>
        </w:rPr>
        <w:t>ل</w:t>
      </w:r>
      <w:r w:rsidRPr="00C7073F">
        <w:rPr>
          <w:kern w:val="16"/>
          <w:rtl/>
        </w:rPr>
        <w:t>لترتيبات الم</w:t>
      </w:r>
      <w:r>
        <w:rPr>
          <w:rFonts w:hint="cs"/>
          <w:kern w:val="16"/>
          <w:rtl/>
        </w:rPr>
        <w:t xml:space="preserve">تنقلة </w:t>
      </w:r>
      <w:r w:rsidRPr="00C7073F">
        <w:rPr>
          <w:kern w:val="16"/>
          <w:rtl/>
        </w:rPr>
        <w:t xml:space="preserve">والجهود المجتمعية </w:t>
      </w:r>
      <w:r w:rsidR="00707747">
        <w:rPr>
          <w:rFonts w:hint="cs"/>
          <w:kern w:val="16"/>
          <w:rtl/>
        </w:rPr>
        <w:t xml:space="preserve">أن تقلص </w:t>
      </w:r>
      <w:r>
        <w:rPr>
          <w:rFonts w:hint="cs"/>
          <w:kern w:val="16"/>
          <w:rtl/>
        </w:rPr>
        <w:t>إلى حد كبير</w:t>
      </w:r>
      <w:r w:rsidRPr="00C7073F">
        <w:rPr>
          <w:kern w:val="16"/>
          <w:rtl/>
        </w:rPr>
        <w:t xml:space="preserve"> بعض المخاطر</w:t>
      </w:r>
      <w:r>
        <w:rPr>
          <w:rFonts w:hint="cs"/>
          <w:kern w:val="16"/>
          <w:rtl/>
        </w:rPr>
        <w:t>،</w:t>
      </w:r>
      <w:r w:rsidRPr="00C7073F">
        <w:rPr>
          <w:kern w:val="16"/>
          <w:rtl/>
        </w:rPr>
        <w:t xml:space="preserve"> </w:t>
      </w:r>
      <w:r w:rsidR="00707747">
        <w:rPr>
          <w:rFonts w:hint="cs"/>
          <w:kern w:val="16"/>
          <w:rtl/>
        </w:rPr>
        <w:t xml:space="preserve">ومن ثم ينبغي </w:t>
      </w:r>
      <w:r w:rsidRPr="00C7073F">
        <w:rPr>
          <w:kern w:val="16"/>
          <w:rtl/>
        </w:rPr>
        <w:t xml:space="preserve">أن تتاح </w:t>
      </w:r>
      <w:r>
        <w:rPr>
          <w:rFonts w:hint="cs"/>
          <w:kern w:val="16"/>
          <w:rtl/>
        </w:rPr>
        <w:t>للجميع</w:t>
      </w:r>
      <w:r w:rsidR="00707747">
        <w:rPr>
          <w:rFonts w:hint="cs"/>
          <w:kern w:val="16"/>
          <w:rtl/>
        </w:rPr>
        <w:t>.</w:t>
      </w:r>
      <w:r>
        <w:rPr>
          <w:kern w:val="16"/>
          <w:rtl/>
        </w:rPr>
        <w:t xml:space="preserve"> و</w:t>
      </w:r>
      <w:r w:rsidRPr="00C7073F">
        <w:rPr>
          <w:kern w:val="16"/>
          <w:rtl/>
        </w:rPr>
        <w:t>تشمل</w:t>
      </w:r>
      <w:r>
        <w:rPr>
          <w:rFonts w:hint="cs"/>
          <w:kern w:val="16"/>
          <w:rtl/>
        </w:rPr>
        <w:t xml:space="preserve"> هذه الترتيبات والجهود</w:t>
      </w:r>
      <w:r w:rsidR="00F255FF">
        <w:rPr>
          <w:rFonts w:hint="cs"/>
          <w:kern w:val="16"/>
          <w:rtl/>
        </w:rPr>
        <w:t xml:space="preserve"> ما</w:t>
      </w:r>
      <w:r w:rsidR="00F255FF">
        <w:rPr>
          <w:kern w:val="16"/>
          <w:rtl/>
        </w:rPr>
        <w:t> </w:t>
      </w:r>
      <w:r>
        <w:rPr>
          <w:rFonts w:hint="cs"/>
          <w:kern w:val="16"/>
          <w:rtl/>
        </w:rPr>
        <w:t>يلي</w:t>
      </w:r>
      <w:r>
        <w:rPr>
          <w:kern w:val="16"/>
          <w:rtl/>
        </w:rPr>
        <w:t>: الت</w:t>
      </w:r>
      <w:r>
        <w:rPr>
          <w:rFonts w:hint="cs"/>
          <w:kern w:val="16"/>
          <w:rtl/>
        </w:rPr>
        <w:t>حصين</w:t>
      </w:r>
      <w:r w:rsidRPr="00C7073F">
        <w:rPr>
          <w:kern w:val="16"/>
          <w:rtl/>
        </w:rPr>
        <w:t xml:space="preserve"> ضد </w:t>
      </w:r>
      <w:r>
        <w:rPr>
          <w:rFonts w:hint="cs"/>
          <w:kern w:val="16"/>
          <w:rtl/>
        </w:rPr>
        <w:t>ال</w:t>
      </w:r>
      <w:r w:rsidRPr="00C7073F">
        <w:rPr>
          <w:kern w:val="16"/>
          <w:rtl/>
        </w:rPr>
        <w:t xml:space="preserve">أمراض </w:t>
      </w:r>
      <w:r>
        <w:rPr>
          <w:rFonts w:hint="cs"/>
          <w:kern w:val="16"/>
          <w:rtl/>
        </w:rPr>
        <w:t>الشائعة بين الأطفال؛</w:t>
      </w:r>
      <w:r w:rsidRPr="00C7073F">
        <w:rPr>
          <w:kern w:val="16"/>
          <w:rtl/>
        </w:rPr>
        <w:t xml:space="preserve"> و</w:t>
      </w:r>
      <w:r>
        <w:rPr>
          <w:rFonts w:hint="cs"/>
          <w:kern w:val="16"/>
          <w:rtl/>
        </w:rPr>
        <w:t xml:space="preserve">رصد </w:t>
      </w:r>
      <w:r w:rsidRPr="00C7073F">
        <w:rPr>
          <w:kern w:val="16"/>
          <w:rtl/>
        </w:rPr>
        <w:t>النمو وال</w:t>
      </w:r>
      <w:r>
        <w:rPr>
          <w:rFonts w:hint="cs"/>
          <w:kern w:val="16"/>
          <w:rtl/>
        </w:rPr>
        <w:t>تطور</w:t>
      </w:r>
      <w:r w:rsidRPr="00C7073F">
        <w:rPr>
          <w:kern w:val="16"/>
          <w:rtl/>
        </w:rPr>
        <w:t>،</w:t>
      </w:r>
      <w:r>
        <w:rPr>
          <w:kern w:val="16"/>
          <w:rtl/>
        </w:rPr>
        <w:t xml:space="preserve"> وخاصة في مرحلة الطفولة المبكرة</w:t>
      </w:r>
      <w:r>
        <w:rPr>
          <w:rFonts w:hint="cs"/>
          <w:kern w:val="16"/>
          <w:rtl/>
        </w:rPr>
        <w:t>؛</w:t>
      </w:r>
      <w:r>
        <w:rPr>
          <w:kern w:val="16"/>
          <w:rtl/>
        </w:rPr>
        <w:t xml:space="preserve"> و</w:t>
      </w:r>
      <w:r w:rsidRPr="00C7073F">
        <w:rPr>
          <w:kern w:val="16"/>
          <w:rtl/>
        </w:rPr>
        <w:t xml:space="preserve">تطعيم </w:t>
      </w:r>
      <w:r>
        <w:rPr>
          <w:rFonts w:hint="cs"/>
          <w:kern w:val="16"/>
          <w:rtl/>
        </w:rPr>
        <w:t xml:space="preserve">الفتيات </w:t>
      </w:r>
      <w:r w:rsidRPr="00C7073F">
        <w:rPr>
          <w:kern w:val="16"/>
          <w:rtl/>
        </w:rPr>
        <w:t>ضد في</w:t>
      </w:r>
      <w:r>
        <w:rPr>
          <w:kern w:val="16"/>
          <w:rtl/>
        </w:rPr>
        <w:t>روس الورم الحليمي البشري</w:t>
      </w:r>
      <w:r w:rsidRPr="00C7073F">
        <w:rPr>
          <w:kern w:val="16"/>
          <w:rtl/>
        </w:rPr>
        <w:t xml:space="preserve">؛ </w:t>
      </w:r>
      <w:r>
        <w:rPr>
          <w:rFonts w:hint="cs"/>
          <w:kern w:val="16"/>
          <w:rtl/>
        </w:rPr>
        <w:t xml:space="preserve">وتوفير حقنات توكسويد </w:t>
      </w:r>
      <w:r w:rsidRPr="00C7073F">
        <w:rPr>
          <w:kern w:val="16"/>
          <w:rtl/>
        </w:rPr>
        <w:t xml:space="preserve">الكزاز </w:t>
      </w:r>
      <w:r>
        <w:rPr>
          <w:rFonts w:hint="cs"/>
          <w:kern w:val="16"/>
          <w:rtl/>
        </w:rPr>
        <w:t>للحوامل؛</w:t>
      </w:r>
      <w:r w:rsidRPr="00C7073F">
        <w:rPr>
          <w:kern w:val="16"/>
          <w:rtl/>
        </w:rPr>
        <w:t xml:space="preserve"> و</w:t>
      </w:r>
      <w:r>
        <w:rPr>
          <w:rFonts w:hint="cs"/>
          <w:kern w:val="16"/>
          <w:rtl/>
        </w:rPr>
        <w:t xml:space="preserve">إتاحة فرص </w:t>
      </w:r>
      <w:r w:rsidRPr="00C7073F">
        <w:rPr>
          <w:kern w:val="16"/>
          <w:rtl/>
        </w:rPr>
        <w:t xml:space="preserve">الحصول على العلاج </w:t>
      </w:r>
      <w:r>
        <w:rPr>
          <w:rFonts w:hint="cs"/>
          <w:kern w:val="16"/>
          <w:rtl/>
        </w:rPr>
        <w:t>ب</w:t>
      </w:r>
      <w:r w:rsidRPr="00C7073F">
        <w:rPr>
          <w:kern w:val="16"/>
          <w:rtl/>
        </w:rPr>
        <w:t>الإماهة الفموية و</w:t>
      </w:r>
      <w:r>
        <w:rPr>
          <w:rFonts w:hint="cs"/>
          <w:kern w:val="16"/>
          <w:rtl/>
        </w:rPr>
        <w:t xml:space="preserve">على </w:t>
      </w:r>
      <w:r w:rsidRPr="00C7073F">
        <w:rPr>
          <w:kern w:val="16"/>
          <w:rtl/>
        </w:rPr>
        <w:t xml:space="preserve">مكملات الزنك لعلاج الإسهال؛ </w:t>
      </w:r>
      <w:r>
        <w:rPr>
          <w:rFonts w:hint="cs"/>
          <w:kern w:val="16"/>
          <w:rtl/>
        </w:rPr>
        <w:t>و</w:t>
      </w:r>
      <w:r w:rsidRPr="00C7073F">
        <w:rPr>
          <w:kern w:val="16"/>
          <w:rtl/>
        </w:rPr>
        <w:t xml:space="preserve">المضادات الحيوية الأساسية </w:t>
      </w:r>
      <w:r>
        <w:rPr>
          <w:rFonts w:hint="cs"/>
          <w:kern w:val="16"/>
          <w:rtl/>
        </w:rPr>
        <w:t>والعقاقير</w:t>
      </w:r>
      <w:r w:rsidRPr="00C7073F">
        <w:rPr>
          <w:kern w:val="16"/>
          <w:rtl/>
        </w:rPr>
        <w:t xml:space="preserve"> المضادة للفيروسات؛ </w:t>
      </w:r>
      <w:r>
        <w:rPr>
          <w:rFonts w:hint="cs"/>
          <w:kern w:val="16"/>
          <w:rtl/>
        </w:rPr>
        <w:t>وال</w:t>
      </w:r>
      <w:r>
        <w:rPr>
          <w:kern w:val="16"/>
          <w:rtl/>
        </w:rPr>
        <w:t>مكملات المغذي</w:t>
      </w:r>
      <w:r>
        <w:rPr>
          <w:rFonts w:hint="cs"/>
          <w:kern w:val="16"/>
          <w:rtl/>
        </w:rPr>
        <w:t>ة</w:t>
      </w:r>
      <w:r>
        <w:rPr>
          <w:kern w:val="16"/>
          <w:rtl/>
        </w:rPr>
        <w:t xml:space="preserve"> الدقيقة، مثل الفيتامين</w:t>
      </w:r>
      <w:r w:rsidRPr="00C7073F">
        <w:rPr>
          <w:kern w:val="16"/>
          <w:rtl/>
        </w:rPr>
        <w:t xml:space="preserve"> </w:t>
      </w:r>
      <w:r w:rsidR="0016446B">
        <w:rPr>
          <w:rFonts w:hint="cs"/>
          <w:kern w:val="16"/>
          <w:rtl/>
        </w:rPr>
        <w:t>‘</w:t>
      </w:r>
      <w:r>
        <w:rPr>
          <w:rFonts w:hint="cs"/>
          <w:kern w:val="16"/>
          <w:rtl/>
        </w:rPr>
        <w:t>ألف‘ و‘دال‘ و</w:t>
      </w:r>
      <w:r>
        <w:rPr>
          <w:kern w:val="16"/>
          <w:rtl/>
        </w:rPr>
        <w:t>الملح الم</w:t>
      </w:r>
      <w:r>
        <w:rPr>
          <w:rFonts w:hint="cs"/>
          <w:kern w:val="16"/>
          <w:rtl/>
        </w:rPr>
        <w:t>طعم</w:t>
      </w:r>
      <w:r>
        <w:rPr>
          <w:kern w:val="16"/>
          <w:rtl/>
        </w:rPr>
        <w:t xml:space="preserve"> باليود ومكملات الحديد</w:t>
      </w:r>
      <w:r>
        <w:rPr>
          <w:rFonts w:hint="cs"/>
          <w:kern w:val="16"/>
          <w:rtl/>
        </w:rPr>
        <w:t>؛</w:t>
      </w:r>
      <w:r>
        <w:rPr>
          <w:kern w:val="16"/>
          <w:rtl/>
        </w:rPr>
        <w:t xml:space="preserve"> وال</w:t>
      </w:r>
      <w:r>
        <w:rPr>
          <w:rFonts w:hint="cs"/>
          <w:kern w:val="16"/>
          <w:rtl/>
        </w:rPr>
        <w:t>رفالات</w:t>
      </w:r>
      <w:r w:rsidRPr="00C7073F">
        <w:rPr>
          <w:kern w:val="16"/>
          <w:rtl/>
        </w:rPr>
        <w:t xml:space="preserve">. </w:t>
      </w:r>
      <w:r>
        <w:rPr>
          <w:rFonts w:hint="cs"/>
          <w:kern w:val="16"/>
          <w:rtl/>
        </w:rPr>
        <w:t>و</w:t>
      </w:r>
      <w:r w:rsidRPr="00C7073F">
        <w:rPr>
          <w:kern w:val="16"/>
          <w:rtl/>
        </w:rPr>
        <w:t xml:space="preserve">ينبغي أن </w:t>
      </w:r>
      <w:r>
        <w:rPr>
          <w:rFonts w:hint="cs"/>
          <w:kern w:val="16"/>
          <w:rtl/>
        </w:rPr>
        <w:t xml:space="preserve">يسدي </w:t>
      </w:r>
      <w:r>
        <w:rPr>
          <w:kern w:val="16"/>
          <w:rtl/>
        </w:rPr>
        <w:t>العامل</w:t>
      </w:r>
      <w:r>
        <w:rPr>
          <w:rFonts w:hint="cs"/>
          <w:kern w:val="16"/>
          <w:rtl/>
        </w:rPr>
        <w:t>و</w:t>
      </w:r>
      <w:r>
        <w:rPr>
          <w:kern w:val="16"/>
          <w:rtl/>
        </w:rPr>
        <w:t>ن في مجال الصحة</w:t>
      </w:r>
      <w:r w:rsidRPr="00C7073F">
        <w:rPr>
          <w:kern w:val="16"/>
          <w:rtl/>
        </w:rPr>
        <w:t xml:space="preserve"> المشورة </w:t>
      </w:r>
      <w:r>
        <w:rPr>
          <w:rFonts w:hint="cs"/>
          <w:kern w:val="16"/>
          <w:rtl/>
        </w:rPr>
        <w:t xml:space="preserve">إلى </w:t>
      </w:r>
      <w:r w:rsidRPr="00C7073F">
        <w:rPr>
          <w:kern w:val="16"/>
          <w:rtl/>
        </w:rPr>
        <w:t xml:space="preserve">الآباء </w:t>
      </w:r>
      <w:r>
        <w:rPr>
          <w:rFonts w:hint="cs"/>
          <w:kern w:val="16"/>
          <w:rtl/>
        </w:rPr>
        <w:t>بشأن سبل وصولهم إلى هذه التكنولوجيات واستخدامها على النحو المطلوب.</w:t>
      </w:r>
    </w:p>
    <w:p w:rsidR="000E0E9E" w:rsidRDefault="000E0E9E" w:rsidP="00DB039B">
      <w:pPr>
        <w:pStyle w:val="SingleTxtGA"/>
        <w:rPr>
          <w:rFonts w:hint="cs"/>
          <w:kern w:val="16"/>
          <w:rtl/>
        </w:rPr>
      </w:pPr>
      <w:r>
        <w:rPr>
          <w:rFonts w:hint="cs"/>
          <w:kern w:val="16"/>
          <w:rtl/>
        </w:rPr>
        <w:t>42-</w:t>
      </w:r>
      <w:r>
        <w:rPr>
          <w:rFonts w:hint="cs"/>
          <w:kern w:val="16"/>
          <w:rtl/>
        </w:rPr>
        <w:tab/>
        <w:t xml:space="preserve">وما فتئ </w:t>
      </w:r>
      <w:r>
        <w:rPr>
          <w:kern w:val="16"/>
          <w:rtl/>
        </w:rPr>
        <w:t xml:space="preserve">القطاع الخاص، </w:t>
      </w:r>
      <w:r>
        <w:rPr>
          <w:rFonts w:hint="cs"/>
          <w:kern w:val="16"/>
          <w:rtl/>
        </w:rPr>
        <w:t>الذي</w:t>
      </w:r>
      <w:r>
        <w:rPr>
          <w:kern w:val="16"/>
          <w:rtl/>
        </w:rPr>
        <w:t xml:space="preserve"> </w:t>
      </w:r>
      <w:r>
        <w:rPr>
          <w:rFonts w:hint="cs"/>
          <w:kern w:val="16"/>
          <w:rtl/>
        </w:rPr>
        <w:t>ي</w:t>
      </w:r>
      <w:r w:rsidRPr="00C7073F">
        <w:rPr>
          <w:kern w:val="16"/>
          <w:rtl/>
        </w:rPr>
        <w:t>شمل مؤسسات</w:t>
      </w:r>
      <w:r>
        <w:rPr>
          <w:kern w:val="16"/>
          <w:rtl/>
        </w:rPr>
        <w:t xml:space="preserve"> الأعمال والمنظمات </w:t>
      </w:r>
      <w:r>
        <w:rPr>
          <w:rFonts w:hint="cs"/>
          <w:kern w:val="16"/>
          <w:rtl/>
        </w:rPr>
        <w:t xml:space="preserve">غير الربحية </w:t>
      </w:r>
      <w:r>
        <w:rPr>
          <w:kern w:val="16"/>
          <w:rtl/>
        </w:rPr>
        <w:t xml:space="preserve">التي تؤثر </w:t>
      </w:r>
      <w:r>
        <w:rPr>
          <w:rFonts w:hint="cs"/>
          <w:kern w:val="16"/>
          <w:rtl/>
        </w:rPr>
        <w:t>في مجال</w:t>
      </w:r>
      <w:r w:rsidRPr="00C7073F">
        <w:rPr>
          <w:kern w:val="16"/>
          <w:rtl/>
        </w:rPr>
        <w:t xml:space="preserve"> الصحة، </w:t>
      </w:r>
      <w:r>
        <w:rPr>
          <w:rFonts w:hint="cs"/>
          <w:kern w:val="16"/>
          <w:rtl/>
        </w:rPr>
        <w:t>يضطلع بدور</w:t>
      </w:r>
      <w:r w:rsidRPr="00C7073F">
        <w:rPr>
          <w:kern w:val="16"/>
          <w:rtl/>
        </w:rPr>
        <w:t xml:space="preserve"> متزايد الأهمية في تطوير </w:t>
      </w:r>
      <w:r w:rsidR="00DB039B">
        <w:rPr>
          <w:rFonts w:hint="cs"/>
          <w:kern w:val="16"/>
          <w:rtl/>
        </w:rPr>
        <w:t xml:space="preserve">وتحسين </w:t>
      </w:r>
      <w:r>
        <w:rPr>
          <w:kern w:val="16"/>
          <w:rtl/>
        </w:rPr>
        <w:t>التكنولوجيا وال</w:t>
      </w:r>
      <w:r>
        <w:rPr>
          <w:rFonts w:hint="cs"/>
          <w:kern w:val="16"/>
          <w:rtl/>
        </w:rPr>
        <w:t>أدوية</w:t>
      </w:r>
      <w:r w:rsidRPr="00C7073F">
        <w:rPr>
          <w:kern w:val="16"/>
          <w:rtl/>
        </w:rPr>
        <w:t xml:space="preserve"> والمعدات والتدخلات والعمليات التي يمكن أن تسهم في </w:t>
      </w:r>
      <w:r>
        <w:rPr>
          <w:rFonts w:hint="cs"/>
          <w:kern w:val="16"/>
          <w:rtl/>
        </w:rPr>
        <w:t xml:space="preserve">إحراز </w:t>
      </w:r>
      <w:r w:rsidRPr="00C7073F">
        <w:rPr>
          <w:kern w:val="16"/>
          <w:rtl/>
        </w:rPr>
        <w:t xml:space="preserve">تقدم كبير في </w:t>
      </w:r>
      <w:r>
        <w:rPr>
          <w:rFonts w:hint="cs"/>
          <w:kern w:val="16"/>
          <w:rtl/>
        </w:rPr>
        <w:t xml:space="preserve">مجال </w:t>
      </w:r>
      <w:r>
        <w:rPr>
          <w:kern w:val="16"/>
          <w:rtl/>
        </w:rPr>
        <w:t>صحة الطفل</w:t>
      </w:r>
      <w:r w:rsidRPr="00C7073F">
        <w:rPr>
          <w:kern w:val="16"/>
          <w:rtl/>
        </w:rPr>
        <w:t xml:space="preserve">. </w:t>
      </w:r>
      <w:r>
        <w:rPr>
          <w:rFonts w:hint="cs"/>
          <w:kern w:val="16"/>
          <w:rtl/>
        </w:rPr>
        <w:t>و</w:t>
      </w:r>
      <w:r>
        <w:rPr>
          <w:kern w:val="16"/>
          <w:rtl/>
        </w:rPr>
        <w:t xml:space="preserve">ينبغي </w:t>
      </w:r>
      <w:r w:rsidRPr="00C7073F">
        <w:rPr>
          <w:kern w:val="16"/>
          <w:rtl/>
        </w:rPr>
        <w:t xml:space="preserve">أن تكفل </w:t>
      </w:r>
      <w:r>
        <w:rPr>
          <w:rFonts w:hint="cs"/>
          <w:kern w:val="16"/>
          <w:rtl/>
        </w:rPr>
        <w:t xml:space="preserve">الدول وصول </w:t>
      </w:r>
      <w:r>
        <w:rPr>
          <w:kern w:val="16"/>
          <w:rtl/>
        </w:rPr>
        <w:t>المنافع</w:t>
      </w:r>
      <w:r w:rsidRPr="00C7073F">
        <w:rPr>
          <w:kern w:val="16"/>
          <w:rtl/>
        </w:rPr>
        <w:t xml:space="preserve"> إلى جميع الأطفال الذين يحتاجون إليها. </w:t>
      </w:r>
      <w:r>
        <w:rPr>
          <w:rFonts w:hint="cs"/>
          <w:kern w:val="16"/>
          <w:rtl/>
        </w:rPr>
        <w:t>و</w:t>
      </w:r>
      <w:r>
        <w:rPr>
          <w:kern w:val="16"/>
          <w:rtl/>
        </w:rPr>
        <w:t xml:space="preserve">يمكن </w:t>
      </w:r>
      <w:r>
        <w:rPr>
          <w:rFonts w:hint="cs"/>
          <w:kern w:val="16"/>
          <w:rtl/>
        </w:rPr>
        <w:t>أن تشجع ا</w:t>
      </w:r>
      <w:r>
        <w:rPr>
          <w:kern w:val="16"/>
          <w:rtl/>
        </w:rPr>
        <w:t xml:space="preserve">لدول </w:t>
      </w:r>
      <w:r>
        <w:rPr>
          <w:rFonts w:hint="cs"/>
          <w:kern w:val="16"/>
          <w:rtl/>
        </w:rPr>
        <w:t>أيضاً</w:t>
      </w:r>
      <w:r w:rsidRPr="00C7073F">
        <w:rPr>
          <w:kern w:val="16"/>
          <w:rtl/>
        </w:rPr>
        <w:t xml:space="preserve"> الشراكات بين القطاعين العام والخاص ومبا</w:t>
      </w:r>
      <w:r>
        <w:rPr>
          <w:kern w:val="16"/>
          <w:rtl/>
        </w:rPr>
        <w:t>درات الاستدامة ا</w:t>
      </w:r>
      <w:r>
        <w:rPr>
          <w:rFonts w:hint="cs"/>
          <w:kern w:val="16"/>
          <w:rtl/>
        </w:rPr>
        <w:t>لكفيلة بزيادة</w:t>
      </w:r>
      <w:r w:rsidRPr="00C7073F">
        <w:rPr>
          <w:kern w:val="16"/>
          <w:rtl/>
        </w:rPr>
        <w:t xml:space="preserve"> </w:t>
      </w:r>
      <w:r>
        <w:rPr>
          <w:rFonts w:hint="cs"/>
          <w:kern w:val="16"/>
          <w:rtl/>
        </w:rPr>
        <w:t>إمكانية الوصول إلى تكنولوجيات الصحة بتكلفة ميسورة.</w:t>
      </w:r>
    </w:p>
    <w:p w:rsidR="000E0E9E" w:rsidRPr="00C7073F" w:rsidRDefault="000E0E9E" w:rsidP="002D7C0A">
      <w:pPr>
        <w:pStyle w:val="H23GA"/>
        <w:rPr>
          <w:rFonts w:hint="cs"/>
          <w:kern w:val="16"/>
          <w:rtl/>
        </w:rPr>
      </w:pPr>
      <w:r>
        <w:rPr>
          <w:rFonts w:hint="cs"/>
          <w:kern w:val="16"/>
          <w:rtl/>
        </w:rPr>
        <w:tab/>
      </w:r>
      <w:r w:rsidRPr="00C7073F">
        <w:rPr>
          <w:rFonts w:hint="cs"/>
          <w:kern w:val="16"/>
          <w:rtl/>
        </w:rPr>
        <w:t>(ب)</w:t>
      </w:r>
      <w:r w:rsidRPr="00C7073F">
        <w:rPr>
          <w:rFonts w:hint="cs"/>
          <w:kern w:val="16"/>
          <w:rtl/>
        </w:rPr>
        <w:tab/>
        <w:t>توفير الأغذية المغذية الكافية</w:t>
      </w:r>
    </w:p>
    <w:p w:rsidR="000E0E9E" w:rsidRDefault="000E0E9E" w:rsidP="00665F1E">
      <w:pPr>
        <w:pStyle w:val="SingleTxtGA"/>
        <w:rPr>
          <w:rFonts w:hint="cs"/>
          <w:kern w:val="16"/>
          <w:rtl/>
        </w:rPr>
      </w:pPr>
      <w:r>
        <w:rPr>
          <w:rFonts w:hint="cs"/>
          <w:kern w:val="16"/>
          <w:rtl/>
        </w:rPr>
        <w:t>43-</w:t>
      </w:r>
      <w:r>
        <w:rPr>
          <w:rFonts w:hint="cs"/>
          <w:kern w:val="16"/>
          <w:rtl/>
        </w:rPr>
        <w:tab/>
        <w:t xml:space="preserve">لا بد من اعتماد تدابير </w:t>
      </w:r>
      <w:r w:rsidRPr="00C7073F">
        <w:rPr>
          <w:kern w:val="16"/>
          <w:rtl/>
        </w:rPr>
        <w:t xml:space="preserve">للوفاء </w:t>
      </w:r>
      <w:r>
        <w:rPr>
          <w:rFonts w:hint="cs"/>
          <w:kern w:val="16"/>
          <w:rtl/>
        </w:rPr>
        <w:t>ب</w:t>
      </w:r>
      <w:r>
        <w:rPr>
          <w:kern w:val="16"/>
          <w:rtl/>
        </w:rPr>
        <w:t xml:space="preserve">التزامات الدول </w:t>
      </w:r>
      <w:r>
        <w:rPr>
          <w:rFonts w:hint="cs"/>
          <w:kern w:val="16"/>
          <w:rtl/>
        </w:rPr>
        <w:t>ب</w:t>
      </w:r>
      <w:r w:rsidRPr="00C7073F">
        <w:rPr>
          <w:kern w:val="16"/>
          <w:rtl/>
        </w:rPr>
        <w:t xml:space="preserve">ضمان الوصول إلى </w:t>
      </w:r>
      <w:r>
        <w:rPr>
          <w:rFonts w:hint="cs"/>
          <w:kern w:val="16"/>
          <w:rtl/>
        </w:rPr>
        <w:t>الغذاء الكافي من الناحية التغذوية والمناسب ثقافيا</w:t>
      </w:r>
      <w:r w:rsidR="00F255FF">
        <w:rPr>
          <w:rFonts w:hint="cs"/>
          <w:kern w:val="16"/>
          <w:rtl/>
        </w:rPr>
        <w:t>ً</w:t>
      </w:r>
      <w:r>
        <w:rPr>
          <w:rFonts w:hint="cs"/>
          <w:kern w:val="16"/>
          <w:rtl/>
        </w:rPr>
        <w:t xml:space="preserve"> والمأمون</w:t>
      </w:r>
      <w:r>
        <w:rPr>
          <w:kern w:val="16"/>
          <w:vertAlign w:val="superscript"/>
          <w:rtl/>
        </w:rPr>
        <w:t>(</w:t>
      </w:r>
      <w:r>
        <w:rPr>
          <w:rStyle w:val="FootnoteReference"/>
          <w:spacing w:val="6"/>
          <w:kern w:val="16"/>
          <w:sz w:val="30"/>
          <w:rtl/>
        </w:rPr>
        <w:footnoteReference w:id="14"/>
      </w:r>
      <w:r>
        <w:rPr>
          <w:kern w:val="16"/>
          <w:vertAlign w:val="superscript"/>
          <w:rtl/>
        </w:rPr>
        <w:t>)</w:t>
      </w:r>
      <w:r w:rsidRPr="00C7073F">
        <w:rPr>
          <w:kern w:val="16"/>
          <w:rtl/>
        </w:rPr>
        <w:t xml:space="preserve"> و</w:t>
      </w:r>
      <w:r>
        <w:rPr>
          <w:rFonts w:hint="cs"/>
          <w:kern w:val="16"/>
          <w:rtl/>
        </w:rPr>
        <w:t>ب</w:t>
      </w:r>
      <w:r w:rsidRPr="00C7073F">
        <w:rPr>
          <w:kern w:val="16"/>
          <w:rtl/>
        </w:rPr>
        <w:t>مكافحة سوء التغذية</w:t>
      </w:r>
      <w:r>
        <w:rPr>
          <w:rFonts w:hint="cs"/>
          <w:kern w:val="16"/>
          <w:rtl/>
        </w:rPr>
        <w:t xml:space="preserve">، وذلك </w:t>
      </w:r>
      <w:r w:rsidRPr="00C7073F">
        <w:rPr>
          <w:kern w:val="16"/>
          <w:rtl/>
        </w:rPr>
        <w:t>وفقا</w:t>
      </w:r>
      <w:r>
        <w:rPr>
          <w:rFonts w:hint="cs"/>
          <w:kern w:val="16"/>
          <w:rtl/>
        </w:rPr>
        <w:t>ً</w:t>
      </w:r>
      <w:r w:rsidRPr="00C7073F">
        <w:rPr>
          <w:kern w:val="16"/>
          <w:rtl/>
        </w:rPr>
        <w:t xml:space="preserve"> للسياق المحدد. وتشمل التدخلات </w:t>
      </w:r>
      <w:r>
        <w:rPr>
          <w:rFonts w:hint="cs"/>
          <w:kern w:val="16"/>
          <w:rtl/>
        </w:rPr>
        <w:t xml:space="preserve">المباشرة </w:t>
      </w:r>
      <w:r w:rsidRPr="00C7073F">
        <w:rPr>
          <w:kern w:val="16"/>
          <w:rtl/>
        </w:rPr>
        <w:t xml:space="preserve">الفعالة </w:t>
      </w:r>
      <w:r>
        <w:rPr>
          <w:rFonts w:hint="cs"/>
          <w:kern w:val="16"/>
          <w:rtl/>
        </w:rPr>
        <w:t xml:space="preserve">في مجال </w:t>
      </w:r>
      <w:r>
        <w:rPr>
          <w:kern w:val="16"/>
          <w:rtl/>
        </w:rPr>
        <w:t xml:space="preserve">تغذية </w:t>
      </w:r>
      <w:r w:rsidR="00665F1E">
        <w:rPr>
          <w:rFonts w:hint="cs"/>
          <w:kern w:val="16"/>
          <w:rtl/>
        </w:rPr>
        <w:t>ا</w:t>
      </w:r>
      <w:r w:rsidRPr="00C7073F">
        <w:rPr>
          <w:kern w:val="16"/>
          <w:rtl/>
        </w:rPr>
        <w:t xml:space="preserve">لحوامل </w:t>
      </w:r>
      <w:r>
        <w:rPr>
          <w:rFonts w:hint="cs"/>
          <w:kern w:val="16"/>
          <w:rtl/>
        </w:rPr>
        <w:t xml:space="preserve">معالجة مشكلة فقر الدم ونقص </w:t>
      </w:r>
      <w:r>
        <w:rPr>
          <w:kern w:val="16"/>
          <w:rtl/>
        </w:rPr>
        <w:t>حمض الفوليك واليود</w:t>
      </w:r>
      <w:r w:rsidRPr="00C7073F">
        <w:rPr>
          <w:kern w:val="16"/>
          <w:rtl/>
        </w:rPr>
        <w:t xml:space="preserve">، وتوفير مكملات الكالسيوم. وينبغي ضمان </w:t>
      </w:r>
      <w:r>
        <w:rPr>
          <w:rFonts w:hint="cs"/>
          <w:kern w:val="16"/>
          <w:rtl/>
        </w:rPr>
        <w:t xml:space="preserve">الوقاية من الارتعاج الحملي ومقدماته </w:t>
      </w:r>
      <w:r w:rsidR="00665F1E">
        <w:rPr>
          <w:rFonts w:hint="cs"/>
          <w:kern w:val="16"/>
          <w:rtl/>
        </w:rPr>
        <w:t xml:space="preserve">ومعالجتهما على نحو مفيد صحياً </w:t>
      </w:r>
      <w:r>
        <w:rPr>
          <w:rFonts w:hint="cs"/>
          <w:kern w:val="16"/>
          <w:rtl/>
        </w:rPr>
        <w:t>لجميع النساء في سن الإنجاب</w:t>
      </w:r>
      <w:r w:rsidRPr="00C7073F">
        <w:rPr>
          <w:kern w:val="16"/>
          <w:rtl/>
        </w:rPr>
        <w:t xml:space="preserve"> </w:t>
      </w:r>
      <w:r>
        <w:rPr>
          <w:rFonts w:hint="cs"/>
          <w:kern w:val="16"/>
          <w:rtl/>
        </w:rPr>
        <w:t>ويكفل نمواً صحياً للجنين والرضيع.</w:t>
      </w:r>
    </w:p>
    <w:p w:rsidR="000E0E9E" w:rsidRDefault="000E0E9E" w:rsidP="00F255FF">
      <w:pPr>
        <w:pStyle w:val="SingleTxtGA"/>
        <w:rPr>
          <w:rFonts w:hint="cs"/>
          <w:kern w:val="16"/>
          <w:rtl/>
        </w:rPr>
      </w:pPr>
      <w:r>
        <w:rPr>
          <w:rFonts w:hint="cs"/>
          <w:kern w:val="16"/>
          <w:rtl/>
        </w:rPr>
        <w:t>44-</w:t>
      </w:r>
      <w:r>
        <w:rPr>
          <w:rFonts w:hint="cs"/>
          <w:kern w:val="16"/>
          <w:rtl/>
        </w:rPr>
        <w:tab/>
        <w:t>و</w:t>
      </w:r>
      <w:r w:rsidRPr="00997A2A">
        <w:rPr>
          <w:kern w:val="16"/>
          <w:rtl/>
        </w:rPr>
        <w:t xml:space="preserve">ينبغي حماية </w:t>
      </w:r>
      <w:r>
        <w:rPr>
          <w:rFonts w:hint="cs"/>
          <w:kern w:val="16"/>
          <w:rtl/>
        </w:rPr>
        <w:t xml:space="preserve">وتشجيع </w:t>
      </w:r>
      <w:r w:rsidRPr="00997A2A">
        <w:rPr>
          <w:kern w:val="16"/>
          <w:rtl/>
        </w:rPr>
        <w:t xml:space="preserve">الرضاعة الطبيعية </w:t>
      </w:r>
      <w:r>
        <w:rPr>
          <w:rFonts w:hint="cs"/>
          <w:kern w:val="16"/>
          <w:rtl/>
        </w:rPr>
        <w:t xml:space="preserve">الحصرية </w:t>
      </w:r>
      <w:r w:rsidRPr="00997A2A">
        <w:rPr>
          <w:kern w:val="16"/>
          <w:rtl/>
        </w:rPr>
        <w:t xml:space="preserve">للرضع </w:t>
      </w:r>
      <w:r>
        <w:rPr>
          <w:rFonts w:hint="cs"/>
          <w:kern w:val="16"/>
          <w:rtl/>
        </w:rPr>
        <w:t xml:space="preserve">حتى يبلغوا </w:t>
      </w:r>
      <w:r w:rsidRPr="00997A2A">
        <w:rPr>
          <w:kern w:val="16"/>
          <w:rtl/>
        </w:rPr>
        <w:t xml:space="preserve">6 أشهر من العمر، </w:t>
      </w:r>
      <w:r>
        <w:rPr>
          <w:kern w:val="16"/>
          <w:rtl/>
        </w:rPr>
        <w:t>وي</w:t>
      </w:r>
      <w:r>
        <w:rPr>
          <w:rFonts w:hint="cs"/>
          <w:kern w:val="16"/>
          <w:rtl/>
        </w:rPr>
        <w:t>ُفضل</w:t>
      </w:r>
      <w:r>
        <w:rPr>
          <w:kern w:val="16"/>
          <w:rtl/>
        </w:rPr>
        <w:t xml:space="preserve"> أن تستمر الرضاعة الطبيعية </w:t>
      </w:r>
      <w:r w:rsidRPr="00997A2A">
        <w:rPr>
          <w:kern w:val="16"/>
          <w:rtl/>
        </w:rPr>
        <w:t>إلى ج</w:t>
      </w:r>
      <w:r>
        <w:rPr>
          <w:rFonts w:hint="cs"/>
          <w:kern w:val="16"/>
          <w:rtl/>
        </w:rPr>
        <w:t>ا</w:t>
      </w:r>
      <w:r>
        <w:rPr>
          <w:kern w:val="16"/>
          <w:rtl/>
        </w:rPr>
        <w:t xml:space="preserve">نب الأغذية التكميلية المناسبة </w:t>
      </w:r>
      <w:r>
        <w:rPr>
          <w:rFonts w:hint="cs"/>
          <w:kern w:val="16"/>
          <w:rtl/>
        </w:rPr>
        <w:t>إلى أن يبلغ الطفل سنتين،</w:t>
      </w:r>
      <w:r>
        <w:rPr>
          <w:kern w:val="16"/>
          <w:rtl/>
        </w:rPr>
        <w:t xml:space="preserve"> </w:t>
      </w:r>
      <w:r w:rsidRPr="00997A2A">
        <w:rPr>
          <w:kern w:val="16"/>
          <w:rtl/>
        </w:rPr>
        <w:t>حيثما كان ذلك ممكنا</w:t>
      </w:r>
      <w:r>
        <w:rPr>
          <w:rFonts w:hint="cs"/>
          <w:kern w:val="16"/>
          <w:rtl/>
        </w:rPr>
        <w:t>ً</w:t>
      </w:r>
      <w:r w:rsidRPr="00997A2A">
        <w:rPr>
          <w:kern w:val="16"/>
          <w:rtl/>
        </w:rPr>
        <w:t xml:space="preserve">. </w:t>
      </w:r>
      <w:r>
        <w:rPr>
          <w:rFonts w:hint="cs"/>
          <w:kern w:val="16"/>
          <w:rtl/>
        </w:rPr>
        <w:t>والتزامات الدول في هذا المجال محددة في إطار "الحماية والتعزيز والدعم" الذي اعتمدته جمعية الصحة العالمية بالإجماع</w:t>
      </w:r>
      <w:r>
        <w:rPr>
          <w:kern w:val="16"/>
          <w:vertAlign w:val="superscript"/>
          <w:rtl/>
        </w:rPr>
        <w:t>(</w:t>
      </w:r>
      <w:r>
        <w:rPr>
          <w:rStyle w:val="FootnoteReference"/>
          <w:spacing w:val="6"/>
          <w:kern w:val="16"/>
          <w:sz w:val="30"/>
          <w:rtl/>
        </w:rPr>
        <w:footnoteReference w:id="15"/>
      </w:r>
      <w:r>
        <w:rPr>
          <w:kern w:val="16"/>
          <w:vertAlign w:val="superscript"/>
          <w:rtl/>
        </w:rPr>
        <w:t>)</w:t>
      </w:r>
      <w:r w:rsidRPr="00997A2A">
        <w:rPr>
          <w:kern w:val="16"/>
          <w:rtl/>
        </w:rPr>
        <w:t xml:space="preserve">. </w:t>
      </w:r>
      <w:r>
        <w:rPr>
          <w:rFonts w:hint="cs"/>
          <w:kern w:val="16"/>
          <w:rtl/>
        </w:rPr>
        <w:t>فالدول ملزمة بأن تُدرج في قانونها الداخلي وتنفذ وتُعمل المعايير المتفق عليها دولياً بشأن حق الطفل في الصحة،</w:t>
      </w:r>
      <w:r w:rsidR="00F255FF">
        <w:rPr>
          <w:kern w:val="16"/>
          <w:rtl/>
        </w:rPr>
        <w:t xml:space="preserve"> بما </w:t>
      </w:r>
      <w:r>
        <w:rPr>
          <w:kern w:val="16"/>
          <w:rtl/>
        </w:rPr>
        <w:t>في ذلك ال</w:t>
      </w:r>
      <w:r>
        <w:rPr>
          <w:rFonts w:hint="cs"/>
          <w:kern w:val="16"/>
          <w:rtl/>
        </w:rPr>
        <w:t>مدونة</w:t>
      </w:r>
      <w:r w:rsidRPr="00997A2A">
        <w:rPr>
          <w:kern w:val="16"/>
          <w:rtl/>
        </w:rPr>
        <w:t xml:space="preserve"> الدولي</w:t>
      </w:r>
      <w:r>
        <w:rPr>
          <w:rFonts w:hint="cs"/>
          <w:kern w:val="16"/>
          <w:rtl/>
        </w:rPr>
        <w:t>ة</w:t>
      </w:r>
      <w:r w:rsidRPr="00997A2A">
        <w:rPr>
          <w:kern w:val="16"/>
          <w:rtl/>
        </w:rPr>
        <w:t xml:space="preserve"> لتسويق بدائل لبن الأم</w:t>
      </w:r>
      <w:r>
        <w:rPr>
          <w:rFonts w:hint="cs"/>
          <w:kern w:val="16"/>
          <w:rtl/>
        </w:rPr>
        <w:t>،</w:t>
      </w:r>
      <w:r w:rsidRPr="00997A2A">
        <w:rPr>
          <w:kern w:val="16"/>
          <w:rtl/>
        </w:rPr>
        <w:t xml:space="preserve"> والقرارات ذات الصلة </w:t>
      </w:r>
      <w:r>
        <w:rPr>
          <w:rFonts w:hint="cs"/>
          <w:kern w:val="16"/>
          <w:rtl/>
        </w:rPr>
        <w:t xml:space="preserve">التي اتخذتها جمعية </w:t>
      </w:r>
      <w:r>
        <w:rPr>
          <w:kern w:val="16"/>
          <w:rtl/>
        </w:rPr>
        <w:t>الصحة العالمية</w:t>
      </w:r>
      <w:r>
        <w:rPr>
          <w:rFonts w:hint="cs"/>
          <w:kern w:val="16"/>
          <w:rtl/>
        </w:rPr>
        <w:t xml:space="preserve"> </w:t>
      </w:r>
      <w:r>
        <w:rPr>
          <w:kern w:val="16"/>
          <w:rtl/>
        </w:rPr>
        <w:t>لاحق</w:t>
      </w:r>
      <w:r>
        <w:rPr>
          <w:rFonts w:hint="cs"/>
          <w:kern w:val="16"/>
          <w:rtl/>
        </w:rPr>
        <w:t>اً</w:t>
      </w:r>
      <w:r w:rsidRPr="00997A2A">
        <w:rPr>
          <w:kern w:val="16"/>
          <w:rtl/>
        </w:rPr>
        <w:t>، فضلا</w:t>
      </w:r>
      <w:r>
        <w:rPr>
          <w:rFonts w:hint="cs"/>
          <w:kern w:val="16"/>
          <w:rtl/>
        </w:rPr>
        <w:t>ً</w:t>
      </w:r>
      <w:r w:rsidRPr="00997A2A">
        <w:rPr>
          <w:kern w:val="16"/>
          <w:rtl/>
        </w:rPr>
        <w:t xml:space="preserve"> عن </w:t>
      </w:r>
      <w:r>
        <w:rPr>
          <w:rFonts w:hint="cs"/>
          <w:kern w:val="16"/>
          <w:rtl/>
        </w:rPr>
        <w:t xml:space="preserve">اتفاقية </w:t>
      </w:r>
      <w:r>
        <w:rPr>
          <w:kern w:val="16"/>
          <w:rtl/>
        </w:rPr>
        <w:t>منظمة الصحة</w:t>
      </w:r>
      <w:r w:rsidRPr="00997A2A">
        <w:rPr>
          <w:kern w:val="16"/>
          <w:rtl/>
        </w:rPr>
        <w:t xml:space="preserve"> </w:t>
      </w:r>
      <w:r>
        <w:rPr>
          <w:rFonts w:hint="cs"/>
          <w:kern w:val="16"/>
          <w:rtl/>
        </w:rPr>
        <w:t xml:space="preserve">العالمية </w:t>
      </w:r>
      <w:r>
        <w:rPr>
          <w:kern w:val="16"/>
          <w:rtl/>
        </w:rPr>
        <w:t xml:space="preserve">الإطارية </w:t>
      </w:r>
      <w:r w:rsidRPr="00997A2A">
        <w:rPr>
          <w:kern w:val="16"/>
          <w:rtl/>
        </w:rPr>
        <w:t xml:space="preserve">بشأن مكافحة التبغ. وينبغي اتخاذ تدابير خاصة لتعزيز </w:t>
      </w:r>
      <w:r>
        <w:rPr>
          <w:rFonts w:hint="cs"/>
          <w:kern w:val="16"/>
          <w:rtl/>
        </w:rPr>
        <w:t xml:space="preserve">الدعم المقدم للأمهات على صعيدي المجتمع المحلي ومكان العمل </w:t>
      </w:r>
      <w:r w:rsidR="000E6A85">
        <w:rPr>
          <w:rFonts w:hint="cs"/>
          <w:kern w:val="16"/>
          <w:rtl/>
        </w:rPr>
        <w:t>وذلك</w:t>
      </w:r>
      <w:r w:rsidR="00F255FF">
        <w:rPr>
          <w:rFonts w:hint="cs"/>
          <w:kern w:val="16"/>
          <w:rtl/>
        </w:rPr>
        <w:t xml:space="preserve"> فيما</w:t>
      </w:r>
      <w:r w:rsidR="00F255FF">
        <w:rPr>
          <w:kern w:val="16"/>
          <w:rtl/>
        </w:rPr>
        <w:t> </w:t>
      </w:r>
      <w:r w:rsidRPr="00997A2A">
        <w:rPr>
          <w:kern w:val="16"/>
          <w:rtl/>
        </w:rPr>
        <w:t xml:space="preserve">يتعلق بالحمل والرضاعة الطبيعية وخدمات رعاية الأطفال </w:t>
      </w:r>
      <w:r>
        <w:rPr>
          <w:rFonts w:hint="cs"/>
          <w:kern w:val="16"/>
          <w:rtl/>
        </w:rPr>
        <w:t>المجدية والميسورة التكلفة؛</w:t>
      </w:r>
      <w:r>
        <w:rPr>
          <w:kern w:val="16"/>
          <w:rtl/>
        </w:rPr>
        <w:t xml:space="preserve"> و</w:t>
      </w:r>
      <w:r>
        <w:rPr>
          <w:rFonts w:hint="cs"/>
          <w:kern w:val="16"/>
          <w:rtl/>
        </w:rPr>
        <w:t>لتعزيز ا</w:t>
      </w:r>
      <w:r w:rsidRPr="00997A2A">
        <w:rPr>
          <w:kern w:val="16"/>
          <w:rtl/>
        </w:rPr>
        <w:t xml:space="preserve">لامتثال لاتفاقية منظمة العمل الدولية رقم 183(2000) بشأن </w:t>
      </w:r>
      <w:r>
        <w:rPr>
          <w:rFonts w:hint="cs"/>
          <w:kern w:val="16"/>
          <w:rtl/>
        </w:rPr>
        <w:t xml:space="preserve">مراجعة </w:t>
      </w:r>
      <w:r>
        <w:rPr>
          <w:kern w:val="16"/>
          <w:rtl/>
        </w:rPr>
        <w:t>اتفاقية حماية الأمومة (مراجعة</w:t>
      </w:r>
      <w:r w:rsidRPr="00997A2A">
        <w:rPr>
          <w:kern w:val="16"/>
          <w:rtl/>
        </w:rPr>
        <w:t>)</w:t>
      </w:r>
      <w:r>
        <w:rPr>
          <w:rFonts w:hint="cs"/>
          <w:kern w:val="16"/>
          <w:rtl/>
        </w:rPr>
        <w:t>،</w:t>
      </w:r>
      <w:r w:rsidR="00F255FF">
        <w:rPr>
          <w:kern w:val="16"/>
          <w:rtl/>
        </w:rPr>
        <w:t xml:space="preserve"> لعام </w:t>
      </w:r>
      <w:r w:rsidRPr="00997A2A">
        <w:rPr>
          <w:kern w:val="16"/>
          <w:rtl/>
        </w:rPr>
        <w:t>1952.</w:t>
      </w:r>
    </w:p>
    <w:p w:rsidR="000E0E9E" w:rsidRDefault="000E0E9E" w:rsidP="000E0E9E">
      <w:pPr>
        <w:pStyle w:val="SingleTxtGA"/>
        <w:rPr>
          <w:rFonts w:hint="cs"/>
          <w:kern w:val="16"/>
          <w:rtl/>
        </w:rPr>
      </w:pPr>
      <w:r>
        <w:rPr>
          <w:rFonts w:hint="cs"/>
          <w:kern w:val="16"/>
          <w:rtl/>
        </w:rPr>
        <w:t>45-</w:t>
      </w:r>
      <w:r>
        <w:rPr>
          <w:rFonts w:hint="cs"/>
          <w:kern w:val="16"/>
          <w:rtl/>
        </w:rPr>
        <w:tab/>
        <w:t xml:space="preserve">ويتسم كل من التغذية الكافية ورصد النمو </w:t>
      </w:r>
      <w:r w:rsidRPr="00A81E6C">
        <w:rPr>
          <w:kern w:val="16"/>
          <w:rtl/>
        </w:rPr>
        <w:t xml:space="preserve">في مرحلة الطفولة المبكرة </w:t>
      </w:r>
      <w:r>
        <w:rPr>
          <w:rFonts w:hint="cs"/>
          <w:kern w:val="16"/>
          <w:rtl/>
        </w:rPr>
        <w:t>ب</w:t>
      </w:r>
      <w:r w:rsidRPr="00A81E6C">
        <w:rPr>
          <w:kern w:val="16"/>
          <w:rtl/>
        </w:rPr>
        <w:t xml:space="preserve">أهمية خاصة. </w:t>
      </w:r>
      <w:r>
        <w:rPr>
          <w:rFonts w:hint="cs"/>
          <w:kern w:val="16"/>
          <w:rtl/>
        </w:rPr>
        <w:t xml:space="preserve">وينبغي، عند الاقتضاء، </w:t>
      </w:r>
      <w:r w:rsidRPr="00A81E6C">
        <w:rPr>
          <w:kern w:val="16"/>
          <w:rtl/>
        </w:rPr>
        <w:t xml:space="preserve">توسيع </w:t>
      </w:r>
      <w:r>
        <w:rPr>
          <w:rFonts w:hint="cs"/>
          <w:kern w:val="16"/>
          <w:rtl/>
        </w:rPr>
        <w:t xml:space="preserve">نطاق </w:t>
      </w:r>
      <w:r w:rsidRPr="00A81E6C">
        <w:rPr>
          <w:kern w:val="16"/>
          <w:rtl/>
        </w:rPr>
        <w:t xml:space="preserve">الإدارة المتكاملة لسوء التغذية </w:t>
      </w:r>
      <w:r>
        <w:rPr>
          <w:rFonts w:hint="cs"/>
          <w:kern w:val="16"/>
          <w:rtl/>
        </w:rPr>
        <w:t xml:space="preserve">الحاد الشديد </w:t>
      </w:r>
      <w:r w:rsidRPr="00A81E6C">
        <w:rPr>
          <w:kern w:val="16"/>
          <w:rtl/>
        </w:rPr>
        <w:t>من خلال المر</w:t>
      </w:r>
      <w:r>
        <w:rPr>
          <w:rFonts w:hint="cs"/>
          <w:kern w:val="16"/>
          <w:rtl/>
        </w:rPr>
        <w:t>ا</w:t>
      </w:r>
      <w:r w:rsidRPr="00A81E6C">
        <w:rPr>
          <w:kern w:val="16"/>
          <w:rtl/>
        </w:rPr>
        <w:t>فق والتدخلات المجتمعية، فضلا</w:t>
      </w:r>
      <w:r>
        <w:rPr>
          <w:rFonts w:hint="cs"/>
          <w:kern w:val="16"/>
          <w:rtl/>
        </w:rPr>
        <w:t>ً</w:t>
      </w:r>
      <w:r w:rsidRPr="00A81E6C">
        <w:rPr>
          <w:kern w:val="16"/>
          <w:rtl/>
        </w:rPr>
        <w:t xml:space="preserve"> عن الع</w:t>
      </w:r>
      <w:r>
        <w:rPr>
          <w:kern w:val="16"/>
          <w:rtl/>
        </w:rPr>
        <w:t>لاج من سوء التغذية الحاد الم</w:t>
      </w:r>
      <w:r>
        <w:rPr>
          <w:rFonts w:hint="cs"/>
          <w:kern w:val="16"/>
          <w:rtl/>
        </w:rPr>
        <w:t>توسط</w:t>
      </w:r>
      <w:r w:rsidRPr="00A81E6C">
        <w:rPr>
          <w:kern w:val="16"/>
          <w:rtl/>
        </w:rPr>
        <w:t>،</w:t>
      </w:r>
      <w:r w:rsidR="00F255FF">
        <w:rPr>
          <w:kern w:val="16"/>
          <w:rtl/>
        </w:rPr>
        <w:t xml:space="preserve"> بما </w:t>
      </w:r>
      <w:r w:rsidRPr="00A81E6C">
        <w:rPr>
          <w:kern w:val="16"/>
          <w:rtl/>
        </w:rPr>
        <w:t>في ذلك التدخلات التغذ</w:t>
      </w:r>
      <w:r>
        <w:rPr>
          <w:rFonts w:hint="cs"/>
          <w:kern w:val="16"/>
          <w:rtl/>
        </w:rPr>
        <w:t>و</w:t>
      </w:r>
      <w:r w:rsidRPr="00A81E6C">
        <w:rPr>
          <w:kern w:val="16"/>
          <w:rtl/>
        </w:rPr>
        <w:t>ية العلاجية</w:t>
      </w:r>
      <w:r>
        <w:rPr>
          <w:rFonts w:hint="cs"/>
          <w:kern w:val="16"/>
          <w:rtl/>
        </w:rPr>
        <w:t>.</w:t>
      </w:r>
    </w:p>
    <w:p w:rsidR="000E0E9E" w:rsidRDefault="000E0E9E" w:rsidP="000E6A85">
      <w:pPr>
        <w:pStyle w:val="SingleTxtGA"/>
        <w:rPr>
          <w:rFonts w:hint="cs"/>
          <w:kern w:val="16"/>
          <w:rtl/>
        </w:rPr>
      </w:pPr>
      <w:r>
        <w:rPr>
          <w:rFonts w:hint="cs"/>
          <w:kern w:val="16"/>
          <w:rtl/>
        </w:rPr>
        <w:t>46-</w:t>
      </w:r>
      <w:r>
        <w:rPr>
          <w:rFonts w:hint="cs"/>
          <w:kern w:val="16"/>
          <w:rtl/>
        </w:rPr>
        <w:tab/>
        <w:t>ومن المستصوب توفير ا</w:t>
      </w:r>
      <w:r>
        <w:rPr>
          <w:kern w:val="16"/>
          <w:rtl/>
        </w:rPr>
        <w:t>لتغذية المدرسية</w:t>
      </w:r>
      <w:r w:rsidRPr="00A81E6C">
        <w:rPr>
          <w:kern w:val="16"/>
          <w:rtl/>
        </w:rPr>
        <w:t xml:space="preserve"> لضمان </w:t>
      </w:r>
      <w:r>
        <w:rPr>
          <w:rFonts w:hint="cs"/>
          <w:kern w:val="16"/>
          <w:rtl/>
        </w:rPr>
        <w:t xml:space="preserve">حصول </w:t>
      </w:r>
      <w:r w:rsidRPr="00A81E6C">
        <w:rPr>
          <w:kern w:val="16"/>
          <w:rtl/>
        </w:rPr>
        <w:t>جميع ا</w:t>
      </w:r>
      <w:r>
        <w:rPr>
          <w:kern w:val="16"/>
          <w:rtl/>
        </w:rPr>
        <w:t>لتلاميذ على وجبة كامل</w:t>
      </w:r>
      <w:r>
        <w:rPr>
          <w:rFonts w:hint="cs"/>
          <w:kern w:val="16"/>
          <w:rtl/>
        </w:rPr>
        <w:t>ة</w:t>
      </w:r>
      <w:r w:rsidRPr="00A81E6C">
        <w:rPr>
          <w:kern w:val="16"/>
          <w:rtl/>
        </w:rPr>
        <w:t xml:space="preserve"> يوم</w:t>
      </w:r>
      <w:r>
        <w:rPr>
          <w:rFonts w:hint="cs"/>
          <w:kern w:val="16"/>
          <w:rtl/>
        </w:rPr>
        <w:t>ياً</w:t>
      </w:r>
      <w:r>
        <w:rPr>
          <w:kern w:val="16"/>
          <w:rtl/>
        </w:rPr>
        <w:t xml:space="preserve">، </w:t>
      </w:r>
      <w:r w:rsidRPr="00A81E6C">
        <w:rPr>
          <w:kern w:val="16"/>
          <w:rtl/>
        </w:rPr>
        <w:t xml:space="preserve">يمكن </w:t>
      </w:r>
      <w:r>
        <w:rPr>
          <w:rFonts w:hint="cs"/>
          <w:kern w:val="16"/>
          <w:rtl/>
        </w:rPr>
        <w:t xml:space="preserve">أن تعزز </w:t>
      </w:r>
      <w:r w:rsidRPr="00A81E6C">
        <w:rPr>
          <w:kern w:val="16"/>
          <w:rtl/>
        </w:rPr>
        <w:t>أيضا</w:t>
      </w:r>
      <w:r>
        <w:rPr>
          <w:rFonts w:hint="cs"/>
          <w:kern w:val="16"/>
          <w:rtl/>
        </w:rPr>
        <w:t>ً</w:t>
      </w:r>
      <w:r w:rsidRPr="00A81E6C">
        <w:rPr>
          <w:kern w:val="16"/>
          <w:rtl/>
        </w:rPr>
        <w:t xml:space="preserve"> انتباه الأطفال للتعلم و</w:t>
      </w:r>
      <w:r>
        <w:rPr>
          <w:rFonts w:hint="cs"/>
          <w:kern w:val="16"/>
          <w:rtl/>
        </w:rPr>
        <w:t>ترفع</w:t>
      </w:r>
      <w:r w:rsidRPr="00A81E6C">
        <w:rPr>
          <w:kern w:val="16"/>
          <w:rtl/>
        </w:rPr>
        <w:t xml:space="preserve"> معدلات الالتحاق بالمدارس. وتوصي اللجنة </w:t>
      </w:r>
      <w:r>
        <w:rPr>
          <w:rFonts w:hint="cs"/>
          <w:kern w:val="16"/>
          <w:rtl/>
        </w:rPr>
        <w:t xml:space="preserve">بالجمع بين هذا الإجراء والتثقيف </w:t>
      </w:r>
      <w:r w:rsidR="000E6A85">
        <w:rPr>
          <w:rFonts w:hint="cs"/>
          <w:kern w:val="16"/>
          <w:rtl/>
        </w:rPr>
        <w:t xml:space="preserve">في </w:t>
      </w:r>
      <w:r>
        <w:rPr>
          <w:rFonts w:hint="cs"/>
          <w:kern w:val="16"/>
          <w:rtl/>
        </w:rPr>
        <w:t>مجالي التغذية والصحة،</w:t>
      </w:r>
      <w:r w:rsidR="00F255FF">
        <w:rPr>
          <w:rFonts w:hint="cs"/>
          <w:kern w:val="16"/>
          <w:rtl/>
        </w:rPr>
        <w:t xml:space="preserve"> بما</w:t>
      </w:r>
      <w:r w:rsidR="00F255FF">
        <w:rPr>
          <w:kern w:val="16"/>
          <w:rtl/>
        </w:rPr>
        <w:t> </w:t>
      </w:r>
      <w:r>
        <w:rPr>
          <w:kern w:val="16"/>
          <w:rtl/>
        </w:rPr>
        <w:t xml:space="preserve">في ذلك </w:t>
      </w:r>
      <w:r>
        <w:rPr>
          <w:rFonts w:hint="cs"/>
          <w:kern w:val="16"/>
          <w:rtl/>
        </w:rPr>
        <w:t>إقامة</w:t>
      </w:r>
      <w:r w:rsidRPr="00A81E6C">
        <w:rPr>
          <w:kern w:val="16"/>
          <w:rtl/>
        </w:rPr>
        <w:t xml:space="preserve"> الحدائق المدرسية وتدريب المعلمين لتحسين تغذية الأطفال و</w:t>
      </w:r>
      <w:r>
        <w:rPr>
          <w:rFonts w:hint="cs"/>
          <w:kern w:val="16"/>
          <w:rtl/>
        </w:rPr>
        <w:t xml:space="preserve">تشجيع </w:t>
      </w:r>
      <w:r w:rsidRPr="00A81E6C">
        <w:rPr>
          <w:kern w:val="16"/>
          <w:rtl/>
        </w:rPr>
        <w:t>عادات الأكل الصحية.</w:t>
      </w:r>
    </w:p>
    <w:p w:rsidR="000E0E9E" w:rsidRPr="0016446B" w:rsidRDefault="000E0E9E" w:rsidP="0016446B">
      <w:pPr>
        <w:pStyle w:val="SingleTxtGA"/>
        <w:rPr>
          <w:rFonts w:hint="cs"/>
          <w:spacing w:val="-2"/>
          <w:kern w:val="16"/>
          <w:rtl/>
        </w:rPr>
      </w:pPr>
      <w:r w:rsidRPr="0016446B">
        <w:rPr>
          <w:rFonts w:hint="cs"/>
          <w:spacing w:val="-2"/>
          <w:kern w:val="16"/>
          <w:rtl/>
        </w:rPr>
        <w:t>47-</w:t>
      </w:r>
      <w:r w:rsidRPr="0016446B">
        <w:rPr>
          <w:rFonts w:hint="cs"/>
          <w:spacing w:val="-2"/>
          <w:kern w:val="16"/>
          <w:rtl/>
        </w:rPr>
        <w:tab/>
      </w:r>
      <w:r w:rsidRPr="0016446B">
        <w:rPr>
          <w:spacing w:val="-2"/>
          <w:kern w:val="16"/>
          <w:rtl/>
        </w:rPr>
        <w:t xml:space="preserve">وينبغي </w:t>
      </w:r>
      <w:r w:rsidRPr="0016446B">
        <w:rPr>
          <w:rFonts w:hint="cs"/>
          <w:spacing w:val="-2"/>
          <w:kern w:val="16"/>
          <w:rtl/>
        </w:rPr>
        <w:t>أن تتصدى ا</w:t>
      </w:r>
      <w:r w:rsidRPr="0016446B">
        <w:rPr>
          <w:spacing w:val="-2"/>
          <w:kern w:val="16"/>
          <w:rtl/>
        </w:rPr>
        <w:t>لدول أيضا</w:t>
      </w:r>
      <w:r w:rsidRPr="0016446B">
        <w:rPr>
          <w:rFonts w:hint="cs"/>
          <w:spacing w:val="-2"/>
          <w:kern w:val="16"/>
          <w:rtl/>
        </w:rPr>
        <w:t>ً</w:t>
      </w:r>
      <w:r w:rsidRPr="0016446B">
        <w:rPr>
          <w:spacing w:val="-2"/>
          <w:kern w:val="16"/>
          <w:rtl/>
        </w:rPr>
        <w:t xml:space="preserve"> </w:t>
      </w:r>
      <w:r w:rsidRPr="0016446B">
        <w:rPr>
          <w:rFonts w:hint="cs"/>
          <w:spacing w:val="-2"/>
          <w:kern w:val="16"/>
          <w:rtl/>
        </w:rPr>
        <w:t>لمشكلة</w:t>
      </w:r>
      <w:r w:rsidRPr="0016446B">
        <w:rPr>
          <w:spacing w:val="-2"/>
          <w:kern w:val="16"/>
          <w:rtl/>
        </w:rPr>
        <w:t xml:space="preserve"> ال</w:t>
      </w:r>
      <w:r w:rsidRPr="0016446B">
        <w:rPr>
          <w:rFonts w:hint="cs"/>
          <w:spacing w:val="-2"/>
          <w:kern w:val="16"/>
          <w:rtl/>
        </w:rPr>
        <w:t>بدانة</w:t>
      </w:r>
      <w:r w:rsidRPr="0016446B">
        <w:rPr>
          <w:spacing w:val="-2"/>
          <w:kern w:val="16"/>
          <w:rtl/>
        </w:rPr>
        <w:t xml:space="preserve"> لدى الأطفال</w:t>
      </w:r>
      <w:r w:rsidRPr="0016446B">
        <w:rPr>
          <w:rFonts w:hint="cs"/>
          <w:spacing w:val="-2"/>
          <w:kern w:val="16"/>
          <w:rtl/>
        </w:rPr>
        <w:t xml:space="preserve"> لأنها ترتبط ب</w:t>
      </w:r>
      <w:r w:rsidRPr="0016446B">
        <w:rPr>
          <w:spacing w:val="-2"/>
          <w:kern w:val="16"/>
          <w:rtl/>
        </w:rPr>
        <w:t>ارتفاع ضغط الدم، و</w:t>
      </w:r>
      <w:r w:rsidRPr="0016446B">
        <w:rPr>
          <w:rFonts w:hint="cs"/>
          <w:spacing w:val="-2"/>
          <w:kern w:val="16"/>
          <w:rtl/>
        </w:rPr>
        <w:t>بال</w:t>
      </w:r>
      <w:r w:rsidRPr="0016446B">
        <w:rPr>
          <w:spacing w:val="-2"/>
          <w:kern w:val="16"/>
          <w:rtl/>
        </w:rPr>
        <w:t xml:space="preserve">علامات المبكرة </w:t>
      </w:r>
      <w:r w:rsidRPr="0016446B">
        <w:rPr>
          <w:rFonts w:hint="cs"/>
          <w:spacing w:val="-2"/>
          <w:kern w:val="16"/>
          <w:rtl/>
        </w:rPr>
        <w:t xml:space="preserve">على </w:t>
      </w:r>
      <w:r w:rsidRPr="0016446B">
        <w:rPr>
          <w:spacing w:val="-2"/>
          <w:kern w:val="16"/>
          <w:rtl/>
        </w:rPr>
        <w:t>أمراض القلب والأوعية الدموية، ومقاومة الأنسولين، والآثار النفسية</w:t>
      </w:r>
      <w:r w:rsidRPr="0016446B">
        <w:rPr>
          <w:rFonts w:hint="cs"/>
          <w:spacing w:val="-2"/>
          <w:kern w:val="16"/>
          <w:rtl/>
        </w:rPr>
        <w:t>،</w:t>
      </w:r>
      <w:r w:rsidRPr="0016446B">
        <w:rPr>
          <w:spacing w:val="-2"/>
          <w:kern w:val="16"/>
          <w:rtl/>
        </w:rPr>
        <w:t xml:space="preserve"> وارتفاع احتمال البدانة في مرحلة البلوغ، والوفاة المبكرة. </w:t>
      </w:r>
      <w:r w:rsidRPr="0016446B">
        <w:rPr>
          <w:rFonts w:hint="cs"/>
          <w:spacing w:val="-2"/>
          <w:kern w:val="16"/>
          <w:rtl/>
        </w:rPr>
        <w:t xml:space="preserve">وينبغي الحد من إقبال </w:t>
      </w:r>
      <w:r w:rsidRPr="0016446B">
        <w:rPr>
          <w:spacing w:val="-2"/>
          <w:kern w:val="16"/>
          <w:rtl/>
        </w:rPr>
        <w:t>الأطفال</w:t>
      </w:r>
      <w:r w:rsidRPr="0016446B">
        <w:rPr>
          <w:rFonts w:hint="cs"/>
          <w:spacing w:val="-2"/>
          <w:kern w:val="16"/>
          <w:rtl/>
        </w:rPr>
        <w:t xml:space="preserve"> على </w:t>
      </w:r>
      <w:r w:rsidRPr="0016446B">
        <w:rPr>
          <w:spacing w:val="-2"/>
          <w:kern w:val="16"/>
          <w:rtl/>
        </w:rPr>
        <w:t xml:space="preserve">"الوجبات السريعة" </w:t>
      </w:r>
      <w:r w:rsidRPr="0016446B">
        <w:rPr>
          <w:rFonts w:hint="cs"/>
          <w:spacing w:val="-2"/>
          <w:kern w:val="16"/>
          <w:rtl/>
        </w:rPr>
        <w:t>التي تحتوي على كميات كبيرة من</w:t>
      </w:r>
      <w:r w:rsidRPr="0016446B">
        <w:rPr>
          <w:spacing w:val="-2"/>
          <w:kern w:val="16"/>
          <w:rtl/>
        </w:rPr>
        <w:t xml:space="preserve"> الدهون</w:t>
      </w:r>
      <w:r w:rsidR="00F255FF" w:rsidRPr="0016446B">
        <w:rPr>
          <w:spacing w:val="-2"/>
          <w:kern w:val="16"/>
          <w:rtl/>
        </w:rPr>
        <w:t xml:space="preserve"> أو </w:t>
      </w:r>
      <w:r w:rsidRPr="0016446B">
        <w:rPr>
          <w:spacing w:val="-2"/>
          <w:kern w:val="16"/>
          <w:rtl/>
        </w:rPr>
        <w:t>السكر</w:t>
      </w:r>
      <w:r w:rsidR="00F255FF" w:rsidRPr="0016446B">
        <w:rPr>
          <w:spacing w:val="-2"/>
          <w:kern w:val="16"/>
          <w:rtl/>
        </w:rPr>
        <w:t xml:space="preserve"> أو </w:t>
      </w:r>
      <w:r w:rsidRPr="0016446B">
        <w:rPr>
          <w:spacing w:val="-2"/>
          <w:kern w:val="16"/>
          <w:rtl/>
        </w:rPr>
        <w:t xml:space="preserve">الملح، </w:t>
      </w:r>
      <w:r w:rsidRPr="0016446B">
        <w:rPr>
          <w:rFonts w:hint="cs"/>
          <w:spacing w:val="-2"/>
          <w:kern w:val="16"/>
          <w:rtl/>
        </w:rPr>
        <w:t>وعلى سعرات حرارية كثيرة، وتفتقر إلى المغذيات الدقيقة،</w:t>
      </w:r>
      <w:r w:rsidRPr="0016446B">
        <w:rPr>
          <w:spacing w:val="-2"/>
          <w:kern w:val="16"/>
          <w:rtl/>
        </w:rPr>
        <w:t xml:space="preserve"> والمشروبات التي ت</w:t>
      </w:r>
      <w:r w:rsidRPr="0016446B">
        <w:rPr>
          <w:rFonts w:hint="cs"/>
          <w:spacing w:val="-2"/>
          <w:kern w:val="16"/>
          <w:rtl/>
        </w:rPr>
        <w:t>تضمن</w:t>
      </w:r>
      <w:r w:rsidRPr="0016446B">
        <w:rPr>
          <w:spacing w:val="-2"/>
          <w:kern w:val="16"/>
          <w:rtl/>
        </w:rPr>
        <w:t xml:space="preserve"> </w:t>
      </w:r>
      <w:r w:rsidRPr="0016446B">
        <w:rPr>
          <w:rFonts w:hint="cs"/>
          <w:spacing w:val="-2"/>
          <w:kern w:val="16"/>
          <w:rtl/>
        </w:rPr>
        <w:t>قدراً كبيراً</w:t>
      </w:r>
      <w:r w:rsidRPr="0016446B">
        <w:rPr>
          <w:spacing w:val="-2"/>
          <w:kern w:val="16"/>
          <w:rtl/>
        </w:rPr>
        <w:t xml:space="preserve"> من </w:t>
      </w:r>
      <w:r w:rsidRPr="0016446B">
        <w:rPr>
          <w:rFonts w:hint="cs"/>
          <w:spacing w:val="-2"/>
          <w:kern w:val="16"/>
          <w:rtl/>
        </w:rPr>
        <w:t>الكافيين</w:t>
      </w:r>
      <w:r w:rsidR="00F255FF" w:rsidRPr="0016446B">
        <w:rPr>
          <w:rFonts w:hint="cs"/>
          <w:spacing w:val="-2"/>
          <w:kern w:val="16"/>
          <w:rtl/>
        </w:rPr>
        <w:t xml:space="preserve"> أو</w:t>
      </w:r>
      <w:r w:rsidR="00F255FF" w:rsidRPr="0016446B">
        <w:rPr>
          <w:spacing w:val="-2"/>
          <w:kern w:val="16"/>
          <w:rtl/>
        </w:rPr>
        <w:t> </w:t>
      </w:r>
      <w:r w:rsidRPr="0016446B">
        <w:rPr>
          <w:rFonts w:hint="cs"/>
          <w:spacing w:val="-2"/>
          <w:kern w:val="16"/>
          <w:rtl/>
        </w:rPr>
        <w:t>غيره من ا</w:t>
      </w:r>
      <w:r w:rsidRPr="0016446B">
        <w:rPr>
          <w:spacing w:val="-2"/>
          <w:kern w:val="16"/>
          <w:rtl/>
        </w:rPr>
        <w:t xml:space="preserve">لمواد </w:t>
      </w:r>
      <w:r w:rsidRPr="0016446B">
        <w:rPr>
          <w:rFonts w:hint="cs"/>
          <w:spacing w:val="-2"/>
          <w:kern w:val="16"/>
          <w:rtl/>
        </w:rPr>
        <w:t>التي يُحتمل أن تكون ضارة. و</w:t>
      </w:r>
      <w:r w:rsidRPr="0016446B">
        <w:rPr>
          <w:spacing w:val="-2"/>
          <w:kern w:val="16"/>
          <w:rtl/>
        </w:rPr>
        <w:t xml:space="preserve">ينبغي تنظيم </w:t>
      </w:r>
      <w:r w:rsidRPr="0016446B">
        <w:rPr>
          <w:rFonts w:hint="cs"/>
          <w:spacing w:val="-2"/>
          <w:kern w:val="16"/>
          <w:rtl/>
        </w:rPr>
        <w:t xml:space="preserve">تسويق هذه المواد </w:t>
      </w:r>
      <w:r w:rsidR="00F255FF" w:rsidRPr="0016446B">
        <w:rPr>
          <w:rFonts w:hint="cs"/>
          <w:spacing w:val="-2"/>
          <w:kern w:val="16"/>
          <w:rtl/>
        </w:rPr>
        <w:t>- ولا</w:t>
      </w:r>
      <w:r w:rsidR="00F255FF" w:rsidRPr="0016446B">
        <w:rPr>
          <w:spacing w:val="-2"/>
          <w:kern w:val="16"/>
          <w:rtl/>
        </w:rPr>
        <w:t> </w:t>
      </w:r>
      <w:r w:rsidRPr="0016446B">
        <w:rPr>
          <w:rFonts w:hint="cs"/>
          <w:spacing w:val="-2"/>
          <w:kern w:val="16"/>
          <w:rtl/>
        </w:rPr>
        <w:t xml:space="preserve">سيما عندما يستهدف الأطفال </w:t>
      </w:r>
      <w:r w:rsidR="00F255FF" w:rsidRPr="0016446B">
        <w:rPr>
          <w:rFonts w:hint="cs"/>
          <w:spacing w:val="-2"/>
          <w:kern w:val="16"/>
          <w:rtl/>
        </w:rPr>
        <w:t>-</w:t>
      </w:r>
      <w:r w:rsidRPr="0016446B">
        <w:rPr>
          <w:rFonts w:hint="cs"/>
          <w:spacing w:val="-2"/>
          <w:kern w:val="16"/>
          <w:rtl/>
        </w:rPr>
        <w:t xml:space="preserve"> ومراقبة </w:t>
      </w:r>
      <w:r w:rsidRPr="0016446B">
        <w:rPr>
          <w:spacing w:val="-2"/>
          <w:kern w:val="16"/>
          <w:rtl/>
        </w:rPr>
        <w:t>توافرها في المدارس والأماكن</w:t>
      </w:r>
      <w:r w:rsidR="0016446B">
        <w:rPr>
          <w:rFonts w:hint="eastAsia"/>
          <w:spacing w:val="-2"/>
          <w:kern w:val="16"/>
          <w:rtl/>
        </w:rPr>
        <w:t> </w:t>
      </w:r>
      <w:r w:rsidRPr="0016446B">
        <w:rPr>
          <w:rFonts w:hint="cs"/>
          <w:spacing w:val="-2"/>
          <w:kern w:val="16"/>
          <w:rtl/>
        </w:rPr>
        <w:t>الأخرى.</w:t>
      </w:r>
    </w:p>
    <w:p w:rsidR="000E0E9E" w:rsidRPr="00A81E6C" w:rsidRDefault="000E0E9E" w:rsidP="002D7C0A">
      <w:pPr>
        <w:pStyle w:val="H23GA"/>
        <w:rPr>
          <w:rFonts w:hint="cs"/>
          <w:kern w:val="16"/>
          <w:rtl/>
        </w:rPr>
      </w:pPr>
      <w:r>
        <w:rPr>
          <w:rFonts w:hint="cs"/>
          <w:kern w:val="16"/>
          <w:rtl/>
        </w:rPr>
        <w:tab/>
      </w:r>
      <w:r w:rsidRPr="00A81E6C">
        <w:rPr>
          <w:rFonts w:hint="cs"/>
          <w:kern w:val="16"/>
          <w:rtl/>
        </w:rPr>
        <w:t>(ج)</w:t>
      </w:r>
      <w:r w:rsidRPr="00A81E6C">
        <w:rPr>
          <w:rFonts w:hint="cs"/>
          <w:kern w:val="16"/>
          <w:rtl/>
        </w:rPr>
        <w:tab/>
        <w:t>توفير مياه الشرب النقية</w:t>
      </w:r>
    </w:p>
    <w:p w:rsidR="000E0E9E" w:rsidRDefault="000E0E9E" w:rsidP="000E6A85">
      <w:pPr>
        <w:pStyle w:val="SingleTxtGA"/>
        <w:rPr>
          <w:rFonts w:hint="cs"/>
          <w:kern w:val="16"/>
          <w:rtl/>
        </w:rPr>
      </w:pPr>
      <w:r>
        <w:rPr>
          <w:rFonts w:hint="cs"/>
          <w:kern w:val="16"/>
          <w:rtl/>
        </w:rPr>
        <w:t>48-</w:t>
      </w:r>
      <w:r>
        <w:rPr>
          <w:rFonts w:hint="cs"/>
          <w:kern w:val="16"/>
          <w:rtl/>
        </w:rPr>
        <w:tab/>
        <w:t xml:space="preserve">إن مياه الشرب المأمونة والنقية والصرف الصحي ضروريان للتمتع </w:t>
      </w:r>
      <w:r w:rsidRPr="00A34D25">
        <w:rPr>
          <w:kern w:val="16"/>
          <w:rtl/>
        </w:rPr>
        <w:t>التام بالحياة وبجميع حقوق الإنسان</w:t>
      </w:r>
      <w:r w:rsidRPr="00A81E6C">
        <w:rPr>
          <w:kern w:val="16"/>
          <w:rtl/>
        </w:rPr>
        <w:t xml:space="preserve"> الأخرى</w:t>
      </w:r>
      <w:r>
        <w:rPr>
          <w:kern w:val="16"/>
          <w:vertAlign w:val="superscript"/>
          <w:rtl/>
        </w:rPr>
        <w:t>(</w:t>
      </w:r>
      <w:r>
        <w:rPr>
          <w:rStyle w:val="FootnoteReference"/>
          <w:spacing w:val="6"/>
          <w:kern w:val="16"/>
          <w:sz w:val="30"/>
          <w:rtl/>
        </w:rPr>
        <w:footnoteReference w:id="16"/>
      </w:r>
      <w:r>
        <w:rPr>
          <w:kern w:val="16"/>
          <w:vertAlign w:val="superscript"/>
          <w:rtl/>
        </w:rPr>
        <w:t>)</w:t>
      </w:r>
      <w:r w:rsidRPr="00A81E6C">
        <w:rPr>
          <w:kern w:val="16"/>
          <w:rtl/>
        </w:rPr>
        <w:t xml:space="preserve">. </w:t>
      </w:r>
      <w:r>
        <w:rPr>
          <w:rFonts w:hint="cs"/>
          <w:kern w:val="16"/>
          <w:rtl/>
        </w:rPr>
        <w:t>وينبغي أن تعترف</w:t>
      </w:r>
      <w:r>
        <w:rPr>
          <w:kern w:val="16"/>
          <w:rtl/>
        </w:rPr>
        <w:t xml:space="preserve"> </w:t>
      </w:r>
      <w:r>
        <w:rPr>
          <w:rFonts w:hint="cs"/>
          <w:kern w:val="16"/>
          <w:rtl/>
        </w:rPr>
        <w:t>الإ</w:t>
      </w:r>
      <w:r w:rsidRPr="00A81E6C">
        <w:rPr>
          <w:kern w:val="16"/>
          <w:rtl/>
        </w:rPr>
        <w:t>دارات الحكومية والسلطات المحلية المسؤو</w:t>
      </w:r>
      <w:r>
        <w:rPr>
          <w:kern w:val="16"/>
          <w:rtl/>
        </w:rPr>
        <w:t>لة عن المياه والصرف الصحي ب</w:t>
      </w:r>
      <w:r>
        <w:rPr>
          <w:rFonts w:hint="cs"/>
          <w:kern w:val="16"/>
          <w:rtl/>
        </w:rPr>
        <w:t>واجبها في ا</w:t>
      </w:r>
      <w:r>
        <w:rPr>
          <w:kern w:val="16"/>
          <w:rtl/>
        </w:rPr>
        <w:t>لمساعدة</w:t>
      </w:r>
      <w:r>
        <w:rPr>
          <w:rFonts w:hint="cs"/>
          <w:kern w:val="16"/>
          <w:rtl/>
        </w:rPr>
        <w:t xml:space="preserve"> على</w:t>
      </w:r>
      <w:r>
        <w:rPr>
          <w:kern w:val="16"/>
          <w:rtl/>
        </w:rPr>
        <w:t xml:space="preserve"> </w:t>
      </w:r>
      <w:r>
        <w:rPr>
          <w:rFonts w:hint="cs"/>
          <w:kern w:val="16"/>
          <w:rtl/>
        </w:rPr>
        <w:t>إعمال</w:t>
      </w:r>
      <w:r>
        <w:rPr>
          <w:kern w:val="16"/>
          <w:rtl/>
        </w:rPr>
        <w:t xml:space="preserve"> حق الطفل في الصحة، و</w:t>
      </w:r>
      <w:r>
        <w:rPr>
          <w:rFonts w:hint="cs"/>
          <w:kern w:val="16"/>
          <w:rtl/>
        </w:rPr>
        <w:t>أن تولي الاعتبار الفعلي</w:t>
      </w:r>
      <w:r w:rsidR="00F255FF">
        <w:rPr>
          <w:rFonts w:hint="cs"/>
          <w:kern w:val="16"/>
          <w:rtl/>
        </w:rPr>
        <w:t xml:space="preserve"> لما</w:t>
      </w:r>
      <w:r w:rsidR="00F255FF">
        <w:rPr>
          <w:kern w:val="16"/>
          <w:rtl/>
        </w:rPr>
        <w:t> </w:t>
      </w:r>
      <w:r>
        <w:rPr>
          <w:rFonts w:hint="cs"/>
          <w:kern w:val="16"/>
          <w:rtl/>
        </w:rPr>
        <w:t xml:space="preserve">يتعلق بالطفل من مؤشرات </w:t>
      </w:r>
      <w:r>
        <w:rPr>
          <w:kern w:val="16"/>
          <w:rtl/>
        </w:rPr>
        <w:t>سوء التغذية والإسهال وغير</w:t>
      </w:r>
      <w:r>
        <w:rPr>
          <w:rFonts w:hint="cs"/>
          <w:kern w:val="16"/>
          <w:rtl/>
        </w:rPr>
        <w:t xml:space="preserve"> ذلك</w:t>
      </w:r>
      <w:r>
        <w:rPr>
          <w:kern w:val="16"/>
          <w:rtl/>
        </w:rPr>
        <w:t xml:space="preserve"> من الأمراض </w:t>
      </w:r>
      <w:r w:rsidRPr="00A81E6C">
        <w:rPr>
          <w:kern w:val="16"/>
          <w:rtl/>
        </w:rPr>
        <w:t>ال</w:t>
      </w:r>
      <w:r>
        <w:rPr>
          <w:rFonts w:hint="cs"/>
          <w:kern w:val="16"/>
          <w:rtl/>
        </w:rPr>
        <w:t>مت</w:t>
      </w:r>
      <w:r w:rsidRPr="00A81E6C">
        <w:rPr>
          <w:kern w:val="16"/>
          <w:rtl/>
        </w:rPr>
        <w:t>صلة بالمياه</w:t>
      </w:r>
      <w:r>
        <w:rPr>
          <w:rFonts w:hint="cs"/>
          <w:kern w:val="16"/>
          <w:rtl/>
        </w:rPr>
        <w:t>،</w:t>
      </w:r>
      <w:r w:rsidRPr="00A81E6C">
        <w:rPr>
          <w:kern w:val="16"/>
          <w:rtl/>
        </w:rPr>
        <w:t xml:space="preserve"> </w:t>
      </w:r>
      <w:r w:rsidR="000E6A85">
        <w:rPr>
          <w:rFonts w:hint="cs"/>
          <w:kern w:val="16"/>
          <w:rtl/>
        </w:rPr>
        <w:t xml:space="preserve">وكذلك </w:t>
      </w:r>
      <w:r>
        <w:rPr>
          <w:rFonts w:hint="cs"/>
          <w:kern w:val="16"/>
          <w:rtl/>
        </w:rPr>
        <w:t>ل</w:t>
      </w:r>
      <w:r w:rsidRPr="00A81E6C">
        <w:rPr>
          <w:kern w:val="16"/>
          <w:rtl/>
        </w:rPr>
        <w:t>حجم الأسرة</w:t>
      </w:r>
      <w:r>
        <w:rPr>
          <w:rFonts w:hint="cs"/>
          <w:kern w:val="16"/>
          <w:rtl/>
        </w:rPr>
        <w:t>،</w:t>
      </w:r>
      <w:r w:rsidRPr="00A81E6C">
        <w:rPr>
          <w:kern w:val="16"/>
          <w:rtl/>
        </w:rPr>
        <w:t xml:space="preserve"> عند </w:t>
      </w:r>
      <w:r>
        <w:rPr>
          <w:rFonts w:hint="cs"/>
          <w:kern w:val="16"/>
          <w:rtl/>
        </w:rPr>
        <w:t xml:space="preserve">وضع وتنفيذ خطط </w:t>
      </w:r>
      <w:r>
        <w:rPr>
          <w:kern w:val="16"/>
          <w:rtl/>
        </w:rPr>
        <w:t>توسيع البنية التحتية و</w:t>
      </w:r>
      <w:r w:rsidRPr="00A81E6C">
        <w:rPr>
          <w:kern w:val="16"/>
          <w:rtl/>
        </w:rPr>
        <w:t xml:space="preserve">صيانة خدمات المياه، وعند اتخاذ قرارات بشأن </w:t>
      </w:r>
      <w:r>
        <w:rPr>
          <w:rFonts w:hint="cs"/>
          <w:kern w:val="16"/>
          <w:rtl/>
        </w:rPr>
        <w:t>الحجم الأدنى المجاني من المياه التي ينبغي توفيرها وحالات قطع الإمداد بها.</w:t>
      </w:r>
      <w:r w:rsidR="00F255FF">
        <w:rPr>
          <w:kern w:val="16"/>
          <w:rtl/>
        </w:rPr>
        <w:t xml:space="preserve"> ولا </w:t>
      </w:r>
      <w:r w:rsidRPr="00A81E6C">
        <w:rPr>
          <w:kern w:val="16"/>
          <w:rtl/>
        </w:rPr>
        <w:t xml:space="preserve">تعفى الدول من التزاماتها، حتى عندما </w:t>
      </w:r>
      <w:r>
        <w:rPr>
          <w:rFonts w:hint="cs"/>
          <w:kern w:val="16"/>
          <w:rtl/>
        </w:rPr>
        <w:t xml:space="preserve">تكون قد أسندت إدارة المياه </w:t>
      </w:r>
      <w:r w:rsidR="000E6A85">
        <w:rPr>
          <w:rFonts w:hint="cs"/>
          <w:kern w:val="16"/>
          <w:rtl/>
        </w:rPr>
        <w:t xml:space="preserve">وخدمات </w:t>
      </w:r>
      <w:r>
        <w:rPr>
          <w:rFonts w:hint="cs"/>
          <w:kern w:val="16"/>
          <w:rtl/>
        </w:rPr>
        <w:t xml:space="preserve">الصرف الصحي </w:t>
      </w:r>
      <w:r w:rsidR="000E6A85">
        <w:rPr>
          <w:rFonts w:hint="cs"/>
          <w:kern w:val="16"/>
          <w:rtl/>
        </w:rPr>
        <w:t>إلى ا</w:t>
      </w:r>
      <w:r>
        <w:rPr>
          <w:rFonts w:hint="cs"/>
          <w:kern w:val="16"/>
          <w:rtl/>
        </w:rPr>
        <w:t>لقطاع الخاص.</w:t>
      </w:r>
    </w:p>
    <w:p w:rsidR="000E0E9E" w:rsidRPr="00D93769" w:rsidRDefault="000E0E9E" w:rsidP="002D7C0A">
      <w:pPr>
        <w:pStyle w:val="H23GA"/>
        <w:rPr>
          <w:rFonts w:hint="cs"/>
          <w:kern w:val="16"/>
          <w:rtl/>
        </w:rPr>
      </w:pPr>
      <w:r>
        <w:rPr>
          <w:rFonts w:hint="cs"/>
          <w:kern w:val="16"/>
          <w:rtl/>
        </w:rPr>
        <w:tab/>
      </w:r>
      <w:r w:rsidRPr="00D93769">
        <w:rPr>
          <w:rFonts w:hint="cs"/>
          <w:kern w:val="16"/>
          <w:rtl/>
        </w:rPr>
        <w:t>(د)</w:t>
      </w:r>
      <w:r w:rsidRPr="00D93769">
        <w:rPr>
          <w:rFonts w:hint="cs"/>
          <w:kern w:val="16"/>
          <w:rtl/>
        </w:rPr>
        <w:tab/>
        <w:t>تلوث البيئة</w:t>
      </w:r>
    </w:p>
    <w:p w:rsidR="000E0E9E" w:rsidRDefault="000E0E9E" w:rsidP="000E0E9E">
      <w:pPr>
        <w:pStyle w:val="SingleTxtGA"/>
        <w:rPr>
          <w:rFonts w:hint="cs"/>
          <w:kern w:val="16"/>
          <w:rtl/>
        </w:rPr>
      </w:pPr>
      <w:r>
        <w:rPr>
          <w:rFonts w:hint="cs"/>
          <w:kern w:val="16"/>
          <w:rtl/>
        </w:rPr>
        <w:t>49-</w:t>
      </w:r>
      <w:r>
        <w:rPr>
          <w:rFonts w:hint="cs"/>
          <w:kern w:val="16"/>
          <w:rtl/>
        </w:rPr>
        <w:tab/>
      </w:r>
      <w:r>
        <w:rPr>
          <w:kern w:val="16"/>
          <w:rtl/>
        </w:rPr>
        <w:t xml:space="preserve">ينبغي </w:t>
      </w:r>
      <w:r>
        <w:rPr>
          <w:rFonts w:hint="cs"/>
          <w:kern w:val="16"/>
          <w:rtl/>
        </w:rPr>
        <w:t>أن تتخذ ا</w:t>
      </w:r>
      <w:r>
        <w:rPr>
          <w:kern w:val="16"/>
          <w:rtl/>
        </w:rPr>
        <w:t xml:space="preserve">لدول </w:t>
      </w:r>
      <w:r w:rsidRPr="00B55139">
        <w:rPr>
          <w:kern w:val="16"/>
          <w:rtl/>
        </w:rPr>
        <w:t>تدابير للتصدي لأخطار التلوث ا</w:t>
      </w:r>
      <w:r>
        <w:rPr>
          <w:kern w:val="16"/>
          <w:rtl/>
        </w:rPr>
        <w:t>لبيئي المحلي ومخاطره على صحة الطف</w:t>
      </w:r>
      <w:r w:rsidRPr="00B55139">
        <w:rPr>
          <w:kern w:val="16"/>
          <w:rtl/>
        </w:rPr>
        <w:t>ل</w:t>
      </w:r>
      <w:r>
        <w:rPr>
          <w:rFonts w:hint="cs"/>
          <w:kern w:val="16"/>
          <w:rtl/>
        </w:rPr>
        <w:t xml:space="preserve"> في جميع الأوساط. ويشكل كل من السكن الملائم، الذي يشمل أدوات الطهي غير الخطرة، والبيئة الخالية من الدخان، والتهوية المناسبة</w:t>
      </w:r>
      <w:r w:rsidRPr="00B55139">
        <w:rPr>
          <w:kern w:val="16"/>
          <w:rtl/>
        </w:rPr>
        <w:t xml:space="preserve">، </w:t>
      </w:r>
      <w:r>
        <w:rPr>
          <w:rFonts w:hint="cs"/>
          <w:kern w:val="16"/>
          <w:rtl/>
        </w:rPr>
        <w:t xml:space="preserve">والإدارة الفعالة للنفايات وتصريف القمامة من الأحياء السكنية ومحيطها المباشر، وإزالة العفن وغيره من المواد السامة، </w:t>
      </w:r>
      <w:r>
        <w:rPr>
          <w:kern w:val="16"/>
          <w:rtl/>
        </w:rPr>
        <w:t>و</w:t>
      </w:r>
      <w:r w:rsidRPr="00590685">
        <w:rPr>
          <w:kern w:val="16"/>
          <w:rtl/>
        </w:rPr>
        <w:t>نظافة الأسرة</w:t>
      </w:r>
      <w:r>
        <w:rPr>
          <w:rFonts w:hint="cs"/>
          <w:kern w:val="16"/>
          <w:rtl/>
        </w:rPr>
        <w:t>، شروطاً جوهرية لتنشئة ونماء صحيين.</w:t>
      </w:r>
      <w:r>
        <w:rPr>
          <w:kern w:val="16"/>
          <w:rtl/>
        </w:rPr>
        <w:t xml:space="preserve"> وينبغي </w:t>
      </w:r>
      <w:r>
        <w:rPr>
          <w:rFonts w:hint="cs"/>
          <w:kern w:val="16"/>
          <w:rtl/>
        </w:rPr>
        <w:t>أن تنظم ا</w:t>
      </w:r>
      <w:r w:rsidRPr="00590685">
        <w:rPr>
          <w:kern w:val="16"/>
          <w:rtl/>
        </w:rPr>
        <w:t xml:space="preserve">لدول </w:t>
      </w:r>
      <w:r>
        <w:rPr>
          <w:rFonts w:hint="cs"/>
          <w:kern w:val="16"/>
          <w:rtl/>
        </w:rPr>
        <w:t xml:space="preserve">وترصد </w:t>
      </w:r>
      <w:r>
        <w:rPr>
          <w:kern w:val="16"/>
          <w:rtl/>
        </w:rPr>
        <w:t xml:space="preserve">الأثر البيئي </w:t>
      </w:r>
      <w:r>
        <w:rPr>
          <w:rFonts w:hint="cs"/>
          <w:kern w:val="16"/>
          <w:rtl/>
        </w:rPr>
        <w:t xml:space="preserve">الناجم عن </w:t>
      </w:r>
      <w:r w:rsidRPr="00590685">
        <w:rPr>
          <w:kern w:val="16"/>
          <w:rtl/>
        </w:rPr>
        <w:t>أنشطة الأعمال</w:t>
      </w:r>
      <w:r>
        <w:rPr>
          <w:rFonts w:hint="cs"/>
          <w:kern w:val="16"/>
          <w:rtl/>
        </w:rPr>
        <w:t>،</w:t>
      </w:r>
      <w:r>
        <w:rPr>
          <w:kern w:val="16"/>
          <w:rtl/>
        </w:rPr>
        <w:t xml:space="preserve"> </w:t>
      </w:r>
      <w:r>
        <w:rPr>
          <w:rFonts w:hint="cs"/>
          <w:kern w:val="16"/>
          <w:rtl/>
        </w:rPr>
        <w:t xml:space="preserve">والذي يمكن أن يقوض حق الطفل في </w:t>
      </w:r>
      <w:r w:rsidRPr="00590685">
        <w:rPr>
          <w:kern w:val="16"/>
          <w:rtl/>
        </w:rPr>
        <w:t>الصحة والأمن الغذائي والحصول على مياه الشرب المأمونة وخدمات الصرف الصحي</w:t>
      </w:r>
      <w:r>
        <w:rPr>
          <w:rFonts w:hint="cs"/>
          <w:kern w:val="16"/>
          <w:rtl/>
        </w:rPr>
        <w:t>.</w:t>
      </w:r>
    </w:p>
    <w:p w:rsidR="008B4BC6" w:rsidRDefault="000E0E9E" w:rsidP="003B3BF0">
      <w:pPr>
        <w:pStyle w:val="SingleTxtGA"/>
        <w:rPr>
          <w:rFonts w:hint="cs"/>
          <w:kern w:val="16"/>
          <w:rtl/>
        </w:rPr>
      </w:pPr>
      <w:r>
        <w:rPr>
          <w:rFonts w:hint="cs"/>
          <w:kern w:val="16"/>
          <w:rtl/>
        </w:rPr>
        <w:t>50-</w:t>
      </w:r>
      <w:r>
        <w:rPr>
          <w:rFonts w:hint="cs"/>
          <w:kern w:val="16"/>
          <w:rtl/>
        </w:rPr>
        <w:tab/>
        <w:t>وبالإضافة إلى التلوث البيئي، توجه</w:t>
      </w:r>
      <w:r>
        <w:rPr>
          <w:kern w:val="16"/>
          <w:rtl/>
        </w:rPr>
        <w:t xml:space="preserve"> اللجنة الانتباه إلى </w:t>
      </w:r>
      <w:r>
        <w:rPr>
          <w:rFonts w:hint="cs"/>
          <w:kern w:val="16"/>
          <w:rtl/>
        </w:rPr>
        <w:t>صلة</w:t>
      </w:r>
      <w:r w:rsidRPr="00590685">
        <w:rPr>
          <w:kern w:val="16"/>
          <w:rtl/>
        </w:rPr>
        <w:t xml:space="preserve"> البيئة</w:t>
      </w:r>
      <w:r>
        <w:rPr>
          <w:rFonts w:hint="cs"/>
          <w:kern w:val="16"/>
          <w:rtl/>
        </w:rPr>
        <w:t xml:space="preserve"> ب</w:t>
      </w:r>
      <w:r>
        <w:rPr>
          <w:kern w:val="16"/>
          <w:rtl/>
        </w:rPr>
        <w:t>صحة الطف</w:t>
      </w:r>
      <w:r w:rsidRPr="00590685">
        <w:rPr>
          <w:kern w:val="16"/>
          <w:rtl/>
        </w:rPr>
        <w:t xml:space="preserve">ل. </w:t>
      </w:r>
      <w:r>
        <w:rPr>
          <w:rFonts w:hint="cs"/>
          <w:kern w:val="16"/>
          <w:rtl/>
        </w:rPr>
        <w:t>ف</w:t>
      </w:r>
      <w:r>
        <w:rPr>
          <w:kern w:val="16"/>
          <w:rtl/>
        </w:rPr>
        <w:t xml:space="preserve">ينبغي </w:t>
      </w:r>
      <w:r>
        <w:rPr>
          <w:rFonts w:hint="cs"/>
          <w:kern w:val="16"/>
          <w:rtl/>
        </w:rPr>
        <w:t>أن تعالج ا</w:t>
      </w:r>
      <w:r>
        <w:rPr>
          <w:kern w:val="16"/>
          <w:rtl/>
        </w:rPr>
        <w:t>لتدخلات البيئية جملة أمور</w:t>
      </w:r>
      <w:r>
        <w:rPr>
          <w:rFonts w:hint="cs"/>
          <w:kern w:val="16"/>
          <w:rtl/>
        </w:rPr>
        <w:t xml:space="preserve"> منها</w:t>
      </w:r>
      <w:r>
        <w:rPr>
          <w:kern w:val="16"/>
          <w:rtl/>
        </w:rPr>
        <w:t xml:space="preserve"> تغير المناخ</w:t>
      </w:r>
      <w:r>
        <w:rPr>
          <w:rFonts w:hint="cs"/>
          <w:kern w:val="16"/>
          <w:rtl/>
        </w:rPr>
        <w:t xml:space="preserve"> لأنه أحد أشد الأخطار المحدقة بصحة الطفل ويؤدي إلى </w:t>
      </w:r>
      <w:r w:rsidRPr="00590685">
        <w:rPr>
          <w:kern w:val="16"/>
          <w:rtl/>
        </w:rPr>
        <w:t>تفاقم الفوارق الصحية. و</w:t>
      </w:r>
      <w:r>
        <w:rPr>
          <w:rFonts w:hint="cs"/>
          <w:kern w:val="16"/>
          <w:rtl/>
        </w:rPr>
        <w:t xml:space="preserve">من ثم </w:t>
      </w:r>
      <w:r w:rsidRPr="00590685">
        <w:rPr>
          <w:kern w:val="16"/>
          <w:rtl/>
        </w:rPr>
        <w:t xml:space="preserve">ينبغي </w:t>
      </w:r>
      <w:r>
        <w:rPr>
          <w:rFonts w:hint="cs"/>
          <w:kern w:val="16"/>
          <w:rtl/>
        </w:rPr>
        <w:t>أن تجعل ا</w:t>
      </w:r>
      <w:r w:rsidRPr="00590685">
        <w:rPr>
          <w:kern w:val="16"/>
          <w:rtl/>
        </w:rPr>
        <w:t>لدول</w:t>
      </w:r>
      <w:r>
        <w:rPr>
          <w:rFonts w:hint="cs"/>
          <w:kern w:val="16"/>
          <w:rtl/>
        </w:rPr>
        <w:t xml:space="preserve"> من الشواغل المتعلقة بصحة الطفل محور استراتيجياتها الرامية إلى التكيف مع تغير المناخ والتخفيف من</w:t>
      </w:r>
      <w:r w:rsidR="003B3BF0">
        <w:rPr>
          <w:rFonts w:hint="eastAsia"/>
          <w:kern w:val="16"/>
          <w:rtl/>
        </w:rPr>
        <w:t> </w:t>
      </w:r>
      <w:r>
        <w:rPr>
          <w:rFonts w:hint="cs"/>
          <w:kern w:val="16"/>
          <w:rtl/>
        </w:rPr>
        <w:t>آثاره.</w:t>
      </w:r>
    </w:p>
    <w:p w:rsidR="009630CD" w:rsidRDefault="009630CD" w:rsidP="009630CD">
      <w:pPr>
        <w:pStyle w:val="H23GA"/>
        <w:rPr>
          <w:rFonts w:hint="cs"/>
        </w:rPr>
      </w:pPr>
      <w:r>
        <w:rPr>
          <w:rFonts w:hint="cs"/>
          <w:rtl/>
        </w:rPr>
        <w:tab/>
      </w:r>
      <w:r>
        <w:rPr>
          <w:rFonts w:hint="cs"/>
          <w:rtl/>
        </w:rPr>
        <w:tab/>
        <w:t xml:space="preserve">الفقرة 2(د) من المادة 24. "كفالة الرعاية الصحية المناسبة للأمهات قبل الولادة </w:t>
      </w:r>
      <w:r w:rsidRPr="00B64CF4">
        <w:rPr>
          <w:rFonts w:hint="cs"/>
          <w:rtl/>
        </w:rPr>
        <w:t>وبعدها</w:t>
      </w:r>
      <w:r>
        <w:rPr>
          <w:rFonts w:hint="cs"/>
          <w:rtl/>
        </w:rPr>
        <w:t>"</w:t>
      </w:r>
    </w:p>
    <w:p w:rsidR="009630CD" w:rsidRDefault="009630CD" w:rsidP="009630CD">
      <w:pPr>
        <w:pStyle w:val="SingleTxtGA"/>
        <w:rPr>
          <w:rFonts w:hint="cs"/>
          <w:rtl/>
          <w:lang w:val="fr-CH"/>
        </w:rPr>
      </w:pPr>
      <w:r>
        <w:rPr>
          <w:rFonts w:hint="cs"/>
          <w:rtl/>
          <w:lang w:val="fr-CH"/>
        </w:rPr>
        <w:t>51-</w:t>
      </w:r>
      <w:r>
        <w:rPr>
          <w:rFonts w:hint="cs"/>
          <w:rtl/>
          <w:lang w:val="fr-CH"/>
        </w:rPr>
        <w:tab/>
        <w:t xml:space="preserve">تلاحظ اللجنة أن حالات الوفيات والأمراض </w:t>
      </w:r>
      <w:proofErr w:type="spellStart"/>
      <w:r>
        <w:rPr>
          <w:rFonts w:hint="cs"/>
          <w:rtl/>
          <w:lang w:val="fr-CH"/>
        </w:rPr>
        <w:t>النفاسية</w:t>
      </w:r>
      <w:proofErr w:type="spellEnd"/>
      <w:r>
        <w:rPr>
          <w:rFonts w:hint="cs"/>
          <w:rtl/>
          <w:lang w:val="fr-CH"/>
        </w:rPr>
        <w:t xml:space="preserve"> التي يمكن الوقاية منها تشكّل انتهاكات جسيمة لحقوق الإنسان للنساء والفتيات وتهديدات خطيرة لحقهن وحق أطفالهن في الصحة. فالحمل والولادة عمليتان طبيعيتان تنطويان على مخاطر معروفة تهدد الصحة يمكن الوقاية منها وإيجاد علاج لها إذا ما تم تشخصيها في مراحل مبكرة. وقد تحدث الحالات الخطرة في فترات الحمل والوضع وقبل الولادة وبعدها وتخلف آثاراً قصيرة وطويلة الأجل على صحة وسلامة كل من الأم والطفل. </w:t>
      </w:r>
    </w:p>
    <w:p w:rsidR="009630CD" w:rsidRDefault="009630CD" w:rsidP="009630CD">
      <w:pPr>
        <w:pStyle w:val="SingleTxtGA"/>
        <w:rPr>
          <w:rFonts w:hint="cs"/>
          <w:rtl/>
          <w:lang w:val="fr-CH"/>
        </w:rPr>
      </w:pPr>
      <w:r>
        <w:rPr>
          <w:rFonts w:hint="cs"/>
          <w:rtl/>
          <w:lang w:val="fr-CH"/>
        </w:rPr>
        <w:t>52-</w:t>
      </w:r>
      <w:r>
        <w:rPr>
          <w:rFonts w:hint="cs"/>
          <w:rtl/>
          <w:lang w:val="fr-CH"/>
        </w:rPr>
        <w:tab/>
        <w:t>وتشجع اللجنة الدول على الأخذ بنُهج صحية تراعي احتياجات الطفل في مختلف مراحل الطفولة، مثل (أ) مبادرة المستشفيات الملائمة للأطفال</w:t>
      </w:r>
      <w:r>
        <w:rPr>
          <w:vertAlign w:val="superscript"/>
          <w:rtl/>
          <w:lang w:val="fr-CH"/>
        </w:rPr>
        <w:t>(</w:t>
      </w:r>
      <w:r>
        <w:rPr>
          <w:rStyle w:val="FootnoteReference"/>
          <w:rtl/>
          <w:lang w:val="fr-CH"/>
        </w:rPr>
        <w:footnoteReference w:id="17"/>
      </w:r>
      <w:r>
        <w:rPr>
          <w:vertAlign w:val="superscript"/>
          <w:rtl/>
          <w:lang w:val="fr-CH"/>
        </w:rPr>
        <w:t>)</w:t>
      </w:r>
      <w:r>
        <w:rPr>
          <w:rFonts w:hint="cs"/>
          <w:rtl/>
        </w:rPr>
        <w:t xml:space="preserve"> التي ترمي إلى حماية ممارسات إبقاء الوليد مع الأم والرضاعة الطبيعية</w:t>
      </w:r>
      <w:r>
        <w:rPr>
          <w:rFonts w:hint="cs"/>
          <w:rtl/>
          <w:lang w:val="fr-CH"/>
        </w:rPr>
        <w:t xml:space="preserve"> وتشجيع هذه الممارسات ودعمها، و(ب)</w:t>
      </w:r>
      <w:r>
        <w:rPr>
          <w:rFonts w:hint="eastAsia"/>
          <w:rtl/>
          <w:lang w:val="fr-CH"/>
        </w:rPr>
        <w:t> </w:t>
      </w:r>
      <w:r>
        <w:rPr>
          <w:rFonts w:hint="cs"/>
          <w:rtl/>
          <w:lang w:val="fr-CH"/>
        </w:rPr>
        <w:t>السياسات الصحية المراعية للأطفال التي تركّز على تدريب العاملين الصحيين من أجل تقديم خدمات ذات نوعية جيدة بطريقة تُقلل إلى أدنى حد من الخوف والقلق والمعاناة لدى الأطفال وأُسرهم، و(ج) الخدمات الصحية المراعية للمراهقين التي تقتضي من الأخصائيين في المجال الصحي والمرافق الصحية الترحيب بالمراهقين ومراعاة احتياجاتهم واحترام السرية وتقديم خدمات تكون مقبولة لديهم.</w:t>
      </w:r>
    </w:p>
    <w:p w:rsidR="009630CD" w:rsidRDefault="009630CD" w:rsidP="009630CD">
      <w:pPr>
        <w:pStyle w:val="SingleTxtGA"/>
        <w:rPr>
          <w:rFonts w:hint="cs"/>
          <w:rtl/>
          <w:lang w:val="fr-CH"/>
        </w:rPr>
      </w:pPr>
      <w:r>
        <w:rPr>
          <w:rFonts w:hint="cs"/>
          <w:rtl/>
          <w:lang w:val="fr-CH"/>
        </w:rPr>
        <w:t>53-</w:t>
      </w:r>
      <w:r>
        <w:rPr>
          <w:rFonts w:hint="cs"/>
          <w:rtl/>
          <w:lang w:val="fr-CH"/>
        </w:rPr>
        <w:tab/>
        <w:t>ويكون للرعاية التي تتلقاها المرأة قبل حملها وخلال الحمل وبعده آثار قوية على صحة أطفالها ونموهم. وينبغي أن يكون أساس الوفاء بالالتزام بضمان استفادة الجميع من مجموعة شاملة من التدخُّلات في مجالي الصحة الجنسية والإنجابية هو مفهوم توفير سلسلة متصلة من الرعاية بدءاً من الفترة السابقة للحمل وأثناء الحمل وحتى الولادة وطوال الفترة اللاحقة للولادة. وتتيح خدمات الرعاية الجيدة والمقدمة في الوقت المناسب خلال هذه الفترات جميعها فرصاً هامة لمنع انتقال اعتلال الصحة من جيل إلى جيل وتؤثر تأثيراً كبيراً على صحة الطفل في جميع مراحل الحياة.</w:t>
      </w:r>
    </w:p>
    <w:p w:rsidR="009630CD" w:rsidRDefault="009630CD" w:rsidP="009630CD">
      <w:pPr>
        <w:pStyle w:val="SingleTxtGA"/>
        <w:rPr>
          <w:rFonts w:hint="cs"/>
          <w:rtl/>
          <w:lang w:val="fr-CH"/>
        </w:rPr>
      </w:pPr>
      <w:r>
        <w:rPr>
          <w:rFonts w:hint="cs"/>
          <w:rtl/>
          <w:lang w:val="fr-CH"/>
        </w:rPr>
        <w:t>54-</w:t>
      </w:r>
      <w:r>
        <w:rPr>
          <w:rFonts w:hint="cs"/>
          <w:rtl/>
          <w:lang w:val="fr-CH"/>
        </w:rPr>
        <w:tab/>
        <w:t xml:space="preserve">وتشمل التدخُّلات التي ينبغي أن تكون متاحة خلال هذه السلسلة المتصلة، على سبيل المثال لا الحصر، الوقاية في مجال الصحة الأساسية وتحسينها والرعاية العلاجية، بما في ذلك الوقاية من الإصابة </w:t>
      </w:r>
      <w:proofErr w:type="spellStart"/>
      <w:r>
        <w:rPr>
          <w:rFonts w:hint="cs"/>
          <w:rtl/>
          <w:lang w:val="fr-CH"/>
        </w:rPr>
        <w:t>بكزاز</w:t>
      </w:r>
      <w:proofErr w:type="spellEnd"/>
      <w:r>
        <w:rPr>
          <w:rFonts w:hint="cs"/>
          <w:rtl/>
          <w:lang w:val="fr-CH"/>
        </w:rPr>
        <w:t xml:space="preserve"> الوليد </w:t>
      </w:r>
      <w:proofErr w:type="spellStart"/>
      <w:r>
        <w:rPr>
          <w:rFonts w:hint="cs"/>
          <w:rtl/>
          <w:lang w:val="fr-CH"/>
        </w:rPr>
        <w:t>والملاريا</w:t>
      </w:r>
      <w:proofErr w:type="spellEnd"/>
      <w:r>
        <w:rPr>
          <w:rFonts w:hint="cs"/>
          <w:rtl/>
          <w:lang w:val="fr-CH"/>
        </w:rPr>
        <w:t xml:space="preserve"> أثناء الحمل ومرض الزهري الخلقي، والرعاية </w:t>
      </w:r>
      <w:proofErr w:type="spellStart"/>
      <w:r>
        <w:rPr>
          <w:rFonts w:hint="cs"/>
          <w:rtl/>
          <w:lang w:val="fr-CH"/>
        </w:rPr>
        <w:t>التغذوية</w:t>
      </w:r>
      <w:proofErr w:type="spellEnd"/>
      <w:r>
        <w:rPr>
          <w:rFonts w:hint="cs"/>
          <w:rtl/>
          <w:lang w:val="fr-CH"/>
        </w:rPr>
        <w:t xml:space="preserve">، وإمكانية الحصول على التربية الصحية الجنسية والإنجابية والمعلومات والخدمات، والتثقيف في مجال السلوك الصحي (مثلاً ما يتعلق بالتدخين </w:t>
      </w:r>
      <w:r w:rsidRPr="001A18E6">
        <w:rPr>
          <w:rFonts w:hint="cs"/>
          <w:rtl/>
          <w:lang w:val="fr-CH"/>
        </w:rPr>
        <w:t>وتعاطي المخدرات)،</w:t>
      </w:r>
      <w:r>
        <w:rPr>
          <w:rFonts w:hint="cs"/>
          <w:rtl/>
          <w:lang w:val="fr-CH"/>
        </w:rPr>
        <w:t xml:space="preserve"> والاستعداد للولادة، والكشف المبكر عن المضاعفات ومعالجتها، وخدمات الإجهاض المأمون والرعاية في مرحلة ما بعد الإجهاض، والرعاية الأساسية أثناء الولادة، والوقاية من انتقال فيروس نقص المناعة </w:t>
      </w:r>
      <w:r w:rsidRPr="006A5473">
        <w:rPr>
          <w:rFonts w:hint="cs"/>
          <w:rtl/>
          <w:lang w:val="fr-CH"/>
        </w:rPr>
        <w:t>البشرية من الأم إلى الطفل ورعاية النساء والرضع المصابين بفيروس نقص المناعة البشرية</w:t>
      </w:r>
      <w:r>
        <w:rPr>
          <w:rFonts w:hint="cs"/>
          <w:rtl/>
          <w:lang w:val="fr-CH"/>
        </w:rPr>
        <w:t xml:space="preserve"> ومعالجتهم. وينبغي لخدمات رعاية الأمومة والمواليد بعد الإنجاب أن تضمن عدم فصل الأم عن طفلها على نحو غير ضروري.</w:t>
      </w:r>
    </w:p>
    <w:p w:rsidR="009630CD" w:rsidRDefault="009630CD" w:rsidP="009630CD">
      <w:pPr>
        <w:pStyle w:val="SingleTxtGA"/>
        <w:rPr>
          <w:rFonts w:hint="cs"/>
          <w:rtl/>
          <w:lang w:val="fr-CH"/>
        </w:rPr>
      </w:pPr>
      <w:r>
        <w:rPr>
          <w:rFonts w:hint="cs"/>
          <w:rtl/>
          <w:lang w:val="fr-CH"/>
        </w:rPr>
        <w:t>55-</w:t>
      </w:r>
      <w:r>
        <w:rPr>
          <w:rFonts w:hint="cs"/>
          <w:rtl/>
          <w:lang w:val="fr-CH"/>
        </w:rPr>
        <w:tab/>
        <w:t>وتوصي اللجنة بأن تشمل التدخُّلات على صعيد الحماية الاجتماعية ضمان التغطية الشاملة أو توفير الدعم المالي للحصول على الرعاية وإجازة الأبوين المدفوعة وغير ذلك من استحقاقات الضمان الاجتماعي، ووضع تشريعات للحد من التسويق والترويج بصورة غير ملائمة لبدائل لبن الأم.</w:t>
      </w:r>
    </w:p>
    <w:p w:rsidR="009630CD" w:rsidRDefault="009630CD" w:rsidP="009630CD">
      <w:pPr>
        <w:pStyle w:val="SingleTxtGA"/>
        <w:rPr>
          <w:rFonts w:hint="cs"/>
          <w:rtl/>
          <w:lang w:val="fr-CH"/>
        </w:rPr>
      </w:pPr>
      <w:r>
        <w:rPr>
          <w:rFonts w:hint="cs"/>
          <w:rtl/>
          <w:lang w:val="fr-CH"/>
        </w:rPr>
        <w:t>56-</w:t>
      </w:r>
      <w:r>
        <w:rPr>
          <w:rFonts w:hint="cs"/>
          <w:rtl/>
          <w:lang w:val="fr-CH"/>
        </w:rPr>
        <w:tab/>
        <w:t>ونظراً إلى ارتفاع معدلات الحمل بين المراهقات على الصعيد العالمي وإلى المخاطر الإضافية لحالات المرض والوفاة المرتبطة بذلك، ينبغي للدول أن تضمن وجود أنظمة وخدمات صحية قادرة على تلبية الاحتياجات المُحددة للمراهقين في مجالي الصحة الجنسية والإنجابية، بما في ذلك خدمات تنظيم الأسرة وخدمات الإجهاض المأمون. وينبغي للدول أن تعمل على ضمان تمكين الفتيات من اتخاذ قرارات مستقلة ومستنيرة بشأن صحتهن الإنجابية. وينبغي حظر التمييز ضد المراهقات بسبب حملهن، كطردهن من المدارس، وضمان إتاحة الفرص لهن لكي يواصلن تعليمهن.</w:t>
      </w:r>
    </w:p>
    <w:p w:rsidR="009630CD" w:rsidRDefault="009630CD" w:rsidP="009630CD">
      <w:pPr>
        <w:pStyle w:val="SingleTxtGA"/>
        <w:rPr>
          <w:rFonts w:hint="cs"/>
          <w:rtl/>
          <w:lang w:val="fr-CH"/>
        </w:rPr>
      </w:pPr>
      <w:r>
        <w:rPr>
          <w:rFonts w:hint="cs"/>
          <w:rtl/>
          <w:lang w:val="fr-CH"/>
        </w:rPr>
        <w:t>57-</w:t>
      </w:r>
      <w:r>
        <w:rPr>
          <w:rFonts w:hint="cs"/>
          <w:rtl/>
          <w:lang w:val="fr-CH"/>
        </w:rPr>
        <w:tab/>
        <w:t>وحيث إن الفتيان والرجال يشكلون عنصراً حاسماً من عناصر التخطيط للحمل والولادة وضمان سيرها بسلامة من الناحية الصحية، ينبغي للدول أن تُدرج في سياساتها وخططها في مجال خدمات الصحة الجنسية والإنجابية وصحة الأطفال إتاحة فرص التثقيف والتوعية والحوار للفتيان والرجال.</w:t>
      </w:r>
    </w:p>
    <w:p w:rsidR="009630CD" w:rsidRPr="00AD6D2E" w:rsidRDefault="009630CD" w:rsidP="009630CD">
      <w:pPr>
        <w:pStyle w:val="H23GA"/>
        <w:rPr>
          <w:rFonts w:hint="cs"/>
          <w:rtl/>
        </w:rPr>
      </w:pPr>
      <w:r w:rsidRPr="00AD6D2E">
        <w:rPr>
          <w:rFonts w:hint="cs"/>
          <w:rtl/>
        </w:rPr>
        <w:tab/>
      </w:r>
      <w:r w:rsidRPr="00AD6D2E">
        <w:rPr>
          <w:rFonts w:hint="cs"/>
          <w:rtl/>
        </w:rPr>
        <w:tab/>
        <w:t xml:space="preserve">الفقرة 2(ﻫ) من المادة 24. "كفالة تزويد جميع قطاعات المجتمع، ولا </w:t>
      </w:r>
      <w:proofErr w:type="spellStart"/>
      <w:r w:rsidRPr="00AD6D2E">
        <w:rPr>
          <w:rFonts w:hint="cs"/>
          <w:rtl/>
        </w:rPr>
        <w:t>سيما</w:t>
      </w:r>
      <w:proofErr w:type="spellEnd"/>
      <w:r w:rsidRPr="00AD6D2E">
        <w:rPr>
          <w:rFonts w:hint="cs"/>
          <w:rtl/>
        </w:rPr>
        <w:t xml:space="preserve"> الوالدان والطفل</w:t>
      </w:r>
      <w:r>
        <w:rPr>
          <w:rFonts w:hint="cs"/>
          <w:rtl/>
        </w:rPr>
        <w:t>،</w:t>
      </w:r>
      <w:r w:rsidRPr="00AD6D2E">
        <w:rPr>
          <w:rFonts w:hint="cs"/>
          <w:rtl/>
        </w:rPr>
        <w:t xml:space="preserve"> بالمعلومات الأساسية المتعلقة بصحة الطفل وتغذيته ومزايا الرضاعة الطبيعية ومبادئ حفظ الصحة والإصحاح البيئي والوقاية من الحوادث وحصول هذه القطاعات على تعليم في هذه المجالات ومساعدتها في الاستفادة من هذه المعلومات"</w:t>
      </w:r>
    </w:p>
    <w:p w:rsidR="009630CD" w:rsidRDefault="009630CD" w:rsidP="009630CD">
      <w:pPr>
        <w:pStyle w:val="SingleTxtGA"/>
        <w:rPr>
          <w:rFonts w:hint="cs"/>
          <w:rtl/>
          <w:lang w:val="fr-CH"/>
        </w:rPr>
      </w:pPr>
      <w:r>
        <w:rPr>
          <w:rFonts w:hint="cs"/>
          <w:rtl/>
          <w:lang w:val="fr-CH"/>
        </w:rPr>
        <w:t>58-</w:t>
      </w:r>
      <w:r>
        <w:rPr>
          <w:rFonts w:hint="cs"/>
          <w:rtl/>
          <w:lang w:val="fr-CH"/>
        </w:rPr>
        <w:tab/>
        <w:t>تشمل الالتزامات المنصوص عليها بموجب هذا الحكم توفير المعلومات المتعلقة بالصحة والدعم اللازم لاستخدام هذه المعلومات. وينبغي أن تكون المعلومات المتعلقة بالصحة متاحة مادياً ومفهومة ومناسبة لعمر الطفل ومستواه التعليمي.</w:t>
      </w:r>
    </w:p>
    <w:p w:rsidR="009630CD" w:rsidRPr="00AD6D2E" w:rsidRDefault="009630CD" w:rsidP="009630CD">
      <w:pPr>
        <w:pStyle w:val="SingleTxtGA"/>
        <w:rPr>
          <w:rFonts w:hint="cs"/>
          <w:spacing w:val="-2"/>
          <w:rtl/>
          <w:lang w:val="fr-CH"/>
        </w:rPr>
      </w:pPr>
      <w:r w:rsidRPr="00AD6D2E">
        <w:rPr>
          <w:rFonts w:hint="cs"/>
          <w:spacing w:val="-2"/>
          <w:rtl/>
          <w:lang w:val="fr-CH"/>
        </w:rPr>
        <w:t>59-</w:t>
      </w:r>
      <w:r w:rsidRPr="00AD6D2E">
        <w:rPr>
          <w:rFonts w:hint="cs"/>
          <w:spacing w:val="-2"/>
          <w:rtl/>
          <w:lang w:val="fr-CH"/>
        </w:rPr>
        <w:tab/>
        <w:t>ويحتاج الأطفال إلى المعلومات والتربية فيما يخص جميع جوانب الصحة لكي يتمكنوا من اعتماد خيارات واعية بشأن نمط حياتهم وإمكانية حصولهم على الخدمات الصحية. وينبغي أن تتناول المعلومات ومواد تعليم المهارات الحياتية مجموعة واسعة من المسائل الصحية، بما في ذلك التغذية الصحية والتشجيع على ممارسة النشاط البدني والرياضة والاستجمام، والوقاية من الحوادث والإصابات، والإصحاح، وغسل الأيدي وغير ذلك من ممارسات النظافة الشخصية، والتوعية بمخاطر تعاطي الكحول والتبغ والمؤثرات العقلية. وينبغي أن تشمل المعلومات والمواد التثقيفية معلومات مناسبة عن حق الأطفال في الصحة والتزامات الحكومات وطريقة الحصول على المعلومات والخدمات الصحية ومكان الحصول عليها، وينبغي تقديمها كجزء أساسي من المنهاج الدراسي ومن خلال الخدمات الصحية وفي أماكن أخرى مخصصة للأطفال غير المختصين بالمدارس. وينبغي إعداد المواد التي توفّر معلومات عن الصحة بالتعاون مع الأطفال، وينبغي ونشرها في مجموعة واسعة من الأماكن العامة.</w:t>
      </w:r>
    </w:p>
    <w:p w:rsidR="009630CD" w:rsidRDefault="009630CD" w:rsidP="009630CD">
      <w:pPr>
        <w:pStyle w:val="SingleTxtGA"/>
        <w:rPr>
          <w:rFonts w:hint="cs"/>
          <w:rtl/>
          <w:lang w:val="fr-CH"/>
        </w:rPr>
      </w:pPr>
      <w:r>
        <w:rPr>
          <w:rFonts w:hint="cs"/>
          <w:rtl/>
          <w:lang w:val="fr-CH"/>
        </w:rPr>
        <w:t>60-</w:t>
      </w:r>
      <w:r>
        <w:rPr>
          <w:rFonts w:hint="cs"/>
          <w:rtl/>
          <w:lang w:val="fr-CH"/>
        </w:rPr>
        <w:tab/>
        <w:t xml:space="preserve">وينبغي أن تشمل التربية الصحية الجنسية والإنجابية معرفة الجسم والوعي الذاتي </w:t>
      </w:r>
      <w:proofErr w:type="spellStart"/>
      <w:r>
        <w:rPr>
          <w:rFonts w:hint="cs"/>
          <w:rtl/>
          <w:lang w:val="fr-CH"/>
        </w:rPr>
        <w:t>به</w:t>
      </w:r>
      <w:proofErr w:type="spellEnd"/>
      <w:r>
        <w:rPr>
          <w:rFonts w:hint="cs"/>
          <w:rtl/>
          <w:lang w:val="fr-CH"/>
        </w:rPr>
        <w:t xml:space="preserve">، بما في ذلك الجوانب التشريحية </w:t>
      </w:r>
      <w:proofErr w:type="spellStart"/>
      <w:r>
        <w:rPr>
          <w:rFonts w:hint="cs"/>
          <w:rtl/>
          <w:lang w:val="fr-CH"/>
        </w:rPr>
        <w:t>والفيزيولوجية</w:t>
      </w:r>
      <w:proofErr w:type="spellEnd"/>
      <w:r>
        <w:rPr>
          <w:rFonts w:hint="cs"/>
          <w:rtl/>
          <w:lang w:val="fr-CH"/>
        </w:rPr>
        <w:t xml:space="preserve"> والعاطفية، وأن تكون في متناول جميع الأطفال والفتيات والفتيان. وكما ينبغي أن تشمل مضموناً يغطي الصحة والسلامة الجنسية، مثل المعلومات المتعلقة بتغيرات الجسم ومراحل النضج. وينبغي إعداد هذا المضمون بطريقة يتمكن الأطفال من خلالها من اكتساب المعارف المتعلقة بالصحة الإنجابية ومنع العنف على أساس نوع الجنس وتبني سلوك جنسي </w:t>
      </w:r>
      <w:proofErr w:type="spellStart"/>
      <w:r>
        <w:rPr>
          <w:rFonts w:hint="cs"/>
          <w:rtl/>
          <w:lang w:val="fr-CH"/>
        </w:rPr>
        <w:t>مسؤول</w:t>
      </w:r>
      <w:proofErr w:type="spellEnd"/>
      <w:r>
        <w:rPr>
          <w:rFonts w:hint="cs"/>
          <w:rtl/>
          <w:lang w:val="fr-CH"/>
        </w:rPr>
        <w:t>.</w:t>
      </w:r>
    </w:p>
    <w:p w:rsidR="009630CD" w:rsidRDefault="009630CD" w:rsidP="009630CD">
      <w:pPr>
        <w:pStyle w:val="SingleTxtGA"/>
        <w:rPr>
          <w:rFonts w:hint="cs"/>
          <w:rtl/>
          <w:lang w:val="fr-CH"/>
        </w:rPr>
      </w:pPr>
      <w:r>
        <w:rPr>
          <w:rFonts w:hint="cs"/>
          <w:rtl/>
          <w:lang w:val="fr-CH"/>
        </w:rPr>
        <w:t>61-</w:t>
      </w:r>
      <w:r>
        <w:rPr>
          <w:rFonts w:hint="cs"/>
          <w:rtl/>
          <w:lang w:val="fr-CH"/>
        </w:rPr>
        <w:tab/>
        <w:t>وينبغي أن تتاح المعلومات المتعلقة بصحة الأطفال لجميع الآباء بصورة فردية أو</w:t>
      </w:r>
      <w:r>
        <w:rPr>
          <w:rFonts w:hint="eastAsia"/>
          <w:rtl/>
          <w:lang w:val="fr-CH"/>
        </w:rPr>
        <w:t> </w:t>
      </w:r>
      <w:r>
        <w:rPr>
          <w:rFonts w:hint="cs"/>
          <w:rtl/>
          <w:lang w:val="fr-CH"/>
        </w:rPr>
        <w:t xml:space="preserve">جماعية وللأسرة الممتدة ولمقدمي الرعاية الآخرين باستخدام مختلف الطرائق، بما في ذلك </w:t>
      </w:r>
      <w:proofErr w:type="spellStart"/>
      <w:r>
        <w:rPr>
          <w:rFonts w:hint="cs"/>
          <w:rtl/>
          <w:lang w:val="fr-CH"/>
        </w:rPr>
        <w:t>المستوصفات</w:t>
      </w:r>
      <w:proofErr w:type="spellEnd"/>
      <w:r>
        <w:rPr>
          <w:rFonts w:hint="cs"/>
          <w:rtl/>
          <w:lang w:val="fr-CH"/>
        </w:rPr>
        <w:t xml:space="preserve"> والصفوف التعليمية للآباء والمنشورات الإعلامية والهيئات المهنية ومنظمات المجتمع المحلي ووسائط الإعلام.</w:t>
      </w:r>
    </w:p>
    <w:p w:rsidR="009630CD" w:rsidRPr="00AD6D2E" w:rsidRDefault="009630CD" w:rsidP="009630CD">
      <w:pPr>
        <w:pStyle w:val="H23GA"/>
        <w:rPr>
          <w:rFonts w:hint="cs"/>
          <w:rtl/>
        </w:rPr>
      </w:pPr>
      <w:r>
        <w:rPr>
          <w:rFonts w:hint="cs"/>
          <w:rtl/>
        </w:rPr>
        <w:tab/>
      </w:r>
      <w:r>
        <w:rPr>
          <w:rFonts w:hint="cs"/>
          <w:rtl/>
        </w:rPr>
        <w:tab/>
      </w:r>
      <w:r w:rsidRPr="00AD6D2E">
        <w:rPr>
          <w:rFonts w:hint="cs"/>
          <w:rtl/>
        </w:rPr>
        <w:t>الفقرة 2(و) من المادة 24. "تطوير الرعاية الصحية الوقائية والإرشاد المقدم للوالدين والتعليم والخدمات المتعلقة بتنظيم الأسرة"</w:t>
      </w:r>
    </w:p>
    <w:p w:rsidR="009630CD" w:rsidRPr="00AD6D2E" w:rsidRDefault="009630CD" w:rsidP="009630CD">
      <w:pPr>
        <w:pStyle w:val="H23GA"/>
        <w:rPr>
          <w:rFonts w:hint="cs"/>
          <w:rtl/>
        </w:rPr>
      </w:pPr>
      <w:r>
        <w:rPr>
          <w:rFonts w:hint="cs"/>
          <w:rtl/>
        </w:rPr>
        <w:tab/>
      </w:r>
      <w:r w:rsidRPr="00AD6D2E">
        <w:rPr>
          <w:rFonts w:hint="cs"/>
          <w:rtl/>
        </w:rPr>
        <w:t>(أ)</w:t>
      </w:r>
      <w:r w:rsidRPr="00AD6D2E">
        <w:rPr>
          <w:rFonts w:hint="cs"/>
          <w:rtl/>
        </w:rPr>
        <w:tab/>
        <w:t>الرعاية الصحية الوقائية</w:t>
      </w:r>
    </w:p>
    <w:p w:rsidR="009630CD" w:rsidRDefault="009630CD" w:rsidP="009630CD">
      <w:pPr>
        <w:pStyle w:val="SingleTxtGA"/>
        <w:rPr>
          <w:rFonts w:hint="cs"/>
          <w:rtl/>
          <w:lang w:val="fr-CH"/>
        </w:rPr>
      </w:pPr>
      <w:r>
        <w:rPr>
          <w:rFonts w:hint="cs"/>
          <w:rtl/>
          <w:lang w:val="fr-CH"/>
        </w:rPr>
        <w:t>62-</w:t>
      </w:r>
      <w:r>
        <w:rPr>
          <w:rFonts w:hint="cs"/>
          <w:rtl/>
          <w:lang w:val="fr-CH"/>
        </w:rPr>
        <w:tab/>
        <w:t>ينبغي أن تتصدى جهود الوقاية وتحسين الصحة للمخاطر الصحية الرئيسية التي تهدد حياة الأطفال داخل المجتمع المحلي والبلد ككل. وتشمل هذه المخاطر الأمراض والمخاطر الصحية الأخرى، كالحوادث والعنف وتعاطي المخدرات ومشاكل الصحة النفسية - الاجتماعية والعقلية. وينبغي أن تتصدى الرعاية الصحية الوقائية للأمراض المعدية وغير المعدية وأن تشمل مجموعة من التدخلات الطبية البيولوجية والسلوكية والهيكلية. وينبغي أن تبدأ الوقاية من الأمراض غير المعدية في مرحلة مبكرة من الحياة من خلال الترويج لأنماط الحياة الصحية والخالية من العنف ودعمها في أوساط النساء الحوامل وأزواجهن أو شركائهن وصغار</w:t>
      </w:r>
      <w:r>
        <w:rPr>
          <w:rFonts w:hint="eastAsia"/>
          <w:rtl/>
          <w:lang w:val="fr-CH"/>
        </w:rPr>
        <w:t> </w:t>
      </w:r>
      <w:r>
        <w:rPr>
          <w:rFonts w:hint="cs"/>
          <w:rtl/>
          <w:lang w:val="fr-CH"/>
        </w:rPr>
        <w:t>الأطفال.</w:t>
      </w:r>
    </w:p>
    <w:p w:rsidR="009630CD" w:rsidRPr="00070C31" w:rsidRDefault="009630CD" w:rsidP="009630CD">
      <w:pPr>
        <w:pStyle w:val="SingleTxtGA"/>
        <w:rPr>
          <w:rFonts w:hint="cs"/>
          <w:spacing w:val="-2"/>
          <w:rtl/>
          <w:lang w:val="fr-CH"/>
        </w:rPr>
      </w:pPr>
      <w:r>
        <w:rPr>
          <w:rFonts w:hint="cs"/>
          <w:rtl/>
          <w:lang w:val="fr-CH"/>
        </w:rPr>
        <w:t>63-</w:t>
      </w:r>
      <w:r>
        <w:rPr>
          <w:rFonts w:hint="cs"/>
          <w:rtl/>
          <w:lang w:val="fr-CH"/>
        </w:rPr>
        <w:tab/>
        <w:t xml:space="preserve">ويقتضي التخفيف من عبء إصابات الأطفال وضع استراتيجيات وتدابير ترمي إلى خفض حوادث الغرق والحروق والحوادث الأخرى. وينبغي أن تتضمن هذه الاستراتيجيات والتدابير التشريع والإنفاذ، والتغيير على مستويي المنتج والبيئة، والزيارات المنزلية الداعمة، وتعزيز خصائص السلامة، والتثقيف وتطوير المهارات وتغيير السلوك، وتنفيذ مشاريع مجتمعية، والرعاية قبل الدخول إلى المستشفى، ورعاية المصابين بأمراض حادة إضافة إلى إعادة التأهيل. وينبغي أن تشمل الجهود الرامية إلى خفض حوادث المرور على الطرقات سنّ </w:t>
      </w:r>
      <w:r w:rsidRPr="00070C31">
        <w:rPr>
          <w:rFonts w:hint="cs"/>
          <w:spacing w:val="-2"/>
          <w:rtl/>
          <w:lang w:val="fr-CH"/>
        </w:rPr>
        <w:t xml:space="preserve">تشريعات لاستخدام أحزمة الأمان وغير ذلك من أدوات السلامة وضمان استخدام الأطفال لوسائل النقل الآمنة </w:t>
      </w:r>
      <w:proofErr w:type="spellStart"/>
      <w:r w:rsidRPr="00070C31">
        <w:rPr>
          <w:rFonts w:hint="cs"/>
          <w:spacing w:val="-2"/>
          <w:rtl/>
          <w:lang w:val="fr-CH"/>
        </w:rPr>
        <w:t>وإيلاء</w:t>
      </w:r>
      <w:proofErr w:type="spellEnd"/>
      <w:r w:rsidRPr="00070C31">
        <w:rPr>
          <w:rFonts w:hint="cs"/>
          <w:spacing w:val="-2"/>
          <w:rtl/>
          <w:lang w:val="fr-CH"/>
        </w:rPr>
        <w:t xml:space="preserve"> الاعتبار الواجب للأطفال في عملية تخطيط الطرقات ومراقبة المرور. ومن الضروري في هذا الخصوص الحصول على دعم الصناعة ذات الصلة ووسائط</w:t>
      </w:r>
      <w:r w:rsidRPr="00070C31">
        <w:rPr>
          <w:rFonts w:hint="eastAsia"/>
          <w:spacing w:val="-2"/>
          <w:rtl/>
          <w:lang w:val="fr-CH"/>
        </w:rPr>
        <w:t> </w:t>
      </w:r>
      <w:r w:rsidRPr="00070C31">
        <w:rPr>
          <w:rFonts w:hint="cs"/>
          <w:spacing w:val="-2"/>
          <w:rtl/>
          <w:lang w:val="fr-CH"/>
        </w:rPr>
        <w:t>الإعلام.</w:t>
      </w:r>
    </w:p>
    <w:p w:rsidR="009630CD" w:rsidRDefault="009630CD" w:rsidP="009630CD">
      <w:pPr>
        <w:pStyle w:val="SingleTxtGA"/>
        <w:rPr>
          <w:rFonts w:hint="cs"/>
          <w:rtl/>
          <w:lang w:val="fr-CH"/>
        </w:rPr>
      </w:pPr>
      <w:r>
        <w:rPr>
          <w:rFonts w:hint="cs"/>
          <w:rtl/>
          <w:lang w:val="fr-CH"/>
        </w:rPr>
        <w:t>64-</w:t>
      </w:r>
      <w:r>
        <w:rPr>
          <w:rFonts w:hint="cs"/>
          <w:rtl/>
          <w:lang w:val="fr-CH"/>
        </w:rPr>
        <w:tab/>
        <w:t xml:space="preserve">وإذ تعترف اللجنة بأن العنف هو سبب هام من أسباب الوفيات والأمراض بين الأطفال، ولا </w:t>
      </w:r>
      <w:proofErr w:type="spellStart"/>
      <w:r>
        <w:rPr>
          <w:rFonts w:hint="cs"/>
          <w:rtl/>
          <w:lang w:val="fr-CH"/>
        </w:rPr>
        <w:t>سيما</w:t>
      </w:r>
      <w:proofErr w:type="spellEnd"/>
      <w:r>
        <w:rPr>
          <w:rFonts w:hint="cs"/>
          <w:rtl/>
          <w:lang w:val="fr-CH"/>
        </w:rPr>
        <w:t xml:space="preserve"> المراهقون، فإنها تؤكد ضرورة تهيئة بيئة تساعد على حماية الأطفال من العنف وتشجيع مشاركتهم في تغيير المواقف والسلوك في المنزل وفي المدرسة وفي الأماكن العامة، وتوفير الدعم للآباء ومقدمي الرعاية لتنشئة الأطفال تنشئة صحية والتصدي للمواقف التي تديم التساهل مع العنف بجميع أشكاله وتتغاضى عنه، بطرق منها فرض ضوابط على تصوير العنف في وسائط الإعلام.</w:t>
      </w:r>
    </w:p>
    <w:p w:rsidR="009630CD" w:rsidRDefault="009630CD" w:rsidP="009630CD">
      <w:pPr>
        <w:pStyle w:val="SingleTxtGA"/>
        <w:rPr>
          <w:rFonts w:hint="cs"/>
          <w:rtl/>
          <w:lang w:val="fr-CH"/>
        </w:rPr>
      </w:pPr>
      <w:r>
        <w:rPr>
          <w:rFonts w:hint="cs"/>
          <w:rtl/>
          <w:lang w:val="fr-CH"/>
        </w:rPr>
        <w:t>65-</w:t>
      </w:r>
      <w:r>
        <w:rPr>
          <w:rFonts w:hint="cs"/>
          <w:rtl/>
          <w:lang w:val="fr-CH"/>
        </w:rPr>
        <w:tab/>
        <w:t>وينبغي للدول حماية الأطفال من المذيبات والكحول والتبغ والمواد غير المشروعة، وزيادة جمع الأدلة ذات الصلة واتخاذ التدابير المناسبة للحد من تعاطي الأطفال لهذه المواد. ويوصى بوضع قواعد تنظيمية للإعلان الدعائي الخاص بالمواد الضارة بصحة الأطفال وبيعها والترويج لها في الأماكن التي يتجمع فيها الأطفال وفي القنوات الإعلامية وفي المنشورات المتاحة للأطفال.</w:t>
      </w:r>
    </w:p>
    <w:p w:rsidR="009630CD" w:rsidRDefault="009630CD" w:rsidP="009630CD">
      <w:pPr>
        <w:pStyle w:val="SingleTxtGA"/>
        <w:rPr>
          <w:rFonts w:hint="cs"/>
          <w:rtl/>
          <w:lang w:val="fr-CH"/>
        </w:rPr>
      </w:pPr>
      <w:r>
        <w:rPr>
          <w:rFonts w:hint="cs"/>
          <w:rtl/>
          <w:lang w:val="fr-CH"/>
        </w:rPr>
        <w:t>66-</w:t>
      </w:r>
      <w:r>
        <w:rPr>
          <w:rFonts w:hint="cs"/>
          <w:rtl/>
          <w:lang w:val="fr-CH"/>
        </w:rPr>
        <w:tab/>
        <w:t>وتشجع اللجنة الدول الأطراف التي لم تصدق بعد على اتفاقيات المراقبة الدولية للمخدرات</w:t>
      </w:r>
      <w:r>
        <w:rPr>
          <w:vertAlign w:val="superscript"/>
          <w:rtl/>
          <w:lang w:val="fr-CH"/>
        </w:rPr>
        <w:t>(</w:t>
      </w:r>
      <w:r>
        <w:rPr>
          <w:rStyle w:val="FootnoteReference"/>
          <w:rtl/>
          <w:lang w:val="fr-CH"/>
        </w:rPr>
        <w:footnoteReference w:id="18"/>
      </w:r>
      <w:r>
        <w:rPr>
          <w:vertAlign w:val="superscript"/>
          <w:rtl/>
          <w:lang w:val="fr-CH"/>
        </w:rPr>
        <w:t>)</w:t>
      </w:r>
      <w:r>
        <w:rPr>
          <w:rtl/>
          <w:lang w:val="fr-CH"/>
        </w:rPr>
        <w:t xml:space="preserve"> </w:t>
      </w:r>
      <w:r>
        <w:rPr>
          <w:rFonts w:hint="cs"/>
          <w:rtl/>
          <w:lang w:val="fr-CH"/>
        </w:rPr>
        <w:t xml:space="preserve">والاتفاقية الإطارية لمنظمة الصحة العالمية لمكافحة التبغ أن تفعل ذلك. وتؤكد اللجنة أهمية </w:t>
      </w:r>
      <w:proofErr w:type="spellStart"/>
      <w:r>
        <w:rPr>
          <w:rFonts w:hint="cs"/>
          <w:rtl/>
          <w:lang w:val="fr-CH"/>
        </w:rPr>
        <w:t>اتباع</w:t>
      </w:r>
      <w:proofErr w:type="spellEnd"/>
      <w:r>
        <w:rPr>
          <w:rFonts w:hint="cs"/>
          <w:rtl/>
          <w:lang w:val="fr-CH"/>
        </w:rPr>
        <w:t xml:space="preserve"> نهج قائم على الحقوق إزاء </w:t>
      </w:r>
      <w:r w:rsidRPr="00E54D4B">
        <w:rPr>
          <w:rFonts w:hint="cs"/>
          <w:rtl/>
          <w:lang w:val="fr-CH"/>
        </w:rPr>
        <w:t>تعاطي المخدرات</w:t>
      </w:r>
      <w:r>
        <w:rPr>
          <w:rFonts w:hint="cs"/>
          <w:rtl/>
          <w:lang w:val="fr-CH"/>
        </w:rPr>
        <w:t xml:space="preserve"> وتوصي بالقيام،</w:t>
      </w:r>
      <w:r w:rsidRPr="005222E6">
        <w:rPr>
          <w:rFonts w:hint="cs"/>
          <w:rtl/>
          <w:lang w:val="fr-CH"/>
        </w:rPr>
        <w:t xml:space="preserve"> </w:t>
      </w:r>
      <w:r>
        <w:rPr>
          <w:rFonts w:hint="cs"/>
          <w:rtl/>
          <w:lang w:val="fr-CH"/>
        </w:rPr>
        <w:t xml:space="preserve">عند الاقتضاء، باستخدام استراتيجيات التخفيف إلى أدنى حد ممكن من الأضرار لخفض التأثيرات </w:t>
      </w:r>
      <w:r w:rsidRPr="00E54D4B">
        <w:rPr>
          <w:rFonts w:hint="cs"/>
          <w:rtl/>
          <w:lang w:val="fr-CH"/>
        </w:rPr>
        <w:t>السلبية</w:t>
      </w:r>
      <w:r>
        <w:rPr>
          <w:rFonts w:hint="cs"/>
          <w:rtl/>
          <w:lang w:val="fr-CH"/>
        </w:rPr>
        <w:t xml:space="preserve"> </w:t>
      </w:r>
      <w:r w:rsidRPr="00E54D4B">
        <w:rPr>
          <w:rFonts w:hint="cs"/>
          <w:rtl/>
          <w:lang w:val="fr-CH"/>
        </w:rPr>
        <w:t>لتعاطي المخدرات على</w:t>
      </w:r>
      <w:r>
        <w:rPr>
          <w:rFonts w:hint="cs"/>
          <w:rtl/>
          <w:lang w:val="fr-CH"/>
        </w:rPr>
        <w:t xml:space="preserve"> الصحة.</w:t>
      </w:r>
    </w:p>
    <w:p w:rsidR="009630CD" w:rsidRPr="002771CC" w:rsidRDefault="009630CD" w:rsidP="009630CD">
      <w:pPr>
        <w:pStyle w:val="H23GA"/>
        <w:rPr>
          <w:rFonts w:hint="cs"/>
          <w:rtl/>
        </w:rPr>
      </w:pPr>
      <w:r>
        <w:rPr>
          <w:rFonts w:hint="cs"/>
          <w:rtl/>
        </w:rPr>
        <w:tab/>
      </w:r>
      <w:r w:rsidRPr="002771CC">
        <w:rPr>
          <w:rFonts w:hint="cs"/>
          <w:rtl/>
        </w:rPr>
        <w:t>(ب)</w:t>
      </w:r>
      <w:r w:rsidRPr="002771CC">
        <w:rPr>
          <w:rFonts w:hint="cs"/>
          <w:rtl/>
        </w:rPr>
        <w:tab/>
        <w:t>إرشادات للوالدين</w:t>
      </w:r>
    </w:p>
    <w:p w:rsidR="009630CD" w:rsidRDefault="009630CD" w:rsidP="009630CD">
      <w:pPr>
        <w:pStyle w:val="SingleTxtGA"/>
        <w:rPr>
          <w:rFonts w:hint="cs"/>
          <w:rtl/>
          <w:lang w:val="fr-CH"/>
        </w:rPr>
      </w:pPr>
      <w:r>
        <w:rPr>
          <w:rFonts w:hint="cs"/>
          <w:rtl/>
          <w:lang w:val="fr-CH"/>
        </w:rPr>
        <w:t>67-</w:t>
      </w:r>
      <w:r>
        <w:rPr>
          <w:rFonts w:hint="cs"/>
          <w:rtl/>
          <w:lang w:val="fr-CH"/>
        </w:rPr>
        <w:tab/>
        <w:t xml:space="preserve">الآباء أهم مصدر من مصادر رعاية صغار الأطفال من حيث التشخيص المبكر وتوفير الرعاية الأولية، وهم أهم عامل لحماية المراهقين من السلوك الذي يعرضهم لخطر شديد، </w:t>
      </w:r>
      <w:r w:rsidRPr="007E7E13">
        <w:rPr>
          <w:rFonts w:hint="cs"/>
          <w:rtl/>
          <w:lang w:val="fr-CH"/>
        </w:rPr>
        <w:t>مثل تعاطي المخدرات والعلاقات</w:t>
      </w:r>
      <w:r>
        <w:rPr>
          <w:rFonts w:hint="cs"/>
          <w:rtl/>
          <w:lang w:val="fr-CH"/>
        </w:rPr>
        <w:t xml:space="preserve"> الجنسية غير المأمونة. ويؤدي الآباء أيضاً دوراً رئيسياً في النهوض بتنشئة الأطفال تنشئة صحية وحمايتهم من الأضرار التي تصيبهم من جراء الحوادث والإصابات والعنف، وفي التخفيف من الآثار السلبية للسلوك المحفوف بالمخاطر. ويؤثر آباء الأطفال والأسرة الممتدة ومقدمو الرعاية الآخرون تأثيراً كبيراً في عمليات التنشئة الاجتماعية للأطفال التي تكتسي أهمية قصوى في تمكينهم من فهم العالم الذي </w:t>
      </w:r>
      <w:proofErr w:type="spellStart"/>
      <w:r>
        <w:rPr>
          <w:rFonts w:hint="cs"/>
          <w:rtl/>
          <w:lang w:val="fr-CH"/>
        </w:rPr>
        <w:t>ينشؤون</w:t>
      </w:r>
      <w:proofErr w:type="spellEnd"/>
      <w:r>
        <w:rPr>
          <w:rFonts w:hint="cs"/>
          <w:rtl/>
          <w:lang w:val="fr-CH"/>
        </w:rPr>
        <w:t xml:space="preserve"> فيه ومن التكيف معه. وينبغي للدول اعتماد تدخلات قائمة على الأدلة لدعم التربية الأبوية الجيدة، بما في ذلك التثقيف في مجال المهارات الأبوية ومجموعات الدعم والإرشاد الأسري، وبخاصة للأسر التي تواجه تحديات على صعيد صحة الأطفال وتحديات اجتماعية أخرى.</w:t>
      </w:r>
    </w:p>
    <w:p w:rsidR="009630CD" w:rsidRDefault="009630CD" w:rsidP="009630CD">
      <w:pPr>
        <w:pStyle w:val="SingleTxtGA"/>
        <w:rPr>
          <w:rFonts w:hint="cs"/>
          <w:rtl/>
          <w:lang w:val="fr-CH"/>
        </w:rPr>
      </w:pPr>
      <w:r>
        <w:rPr>
          <w:rFonts w:hint="cs"/>
          <w:rtl/>
          <w:lang w:val="fr-CH"/>
        </w:rPr>
        <w:t>68-</w:t>
      </w:r>
      <w:r>
        <w:rPr>
          <w:rFonts w:hint="cs"/>
          <w:rtl/>
          <w:lang w:val="fr-CH"/>
        </w:rPr>
        <w:tab/>
      </w:r>
      <w:r w:rsidRPr="004531A1">
        <w:rPr>
          <w:rFonts w:hint="cs"/>
          <w:rtl/>
          <w:lang w:val="fr-CH"/>
        </w:rPr>
        <w:t>وفي ضوء تأثير العقوبة البدنية على صحة الأطفال</w:t>
      </w:r>
      <w:r>
        <w:rPr>
          <w:rFonts w:hint="cs"/>
          <w:rtl/>
          <w:lang w:val="fr-CH"/>
        </w:rPr>
        <w:t>،</w:t>
      </w:r>
      <w:r w:rsidRPr="004531A1">
        <w:rPr>
          <w:rFonts w:hint="cs"/>
          <w:rtl/>
          <w:lang w:val="fr-CH"/>
        </w:rPr>
        <w:t xml:space="preserve"> بما في ذلك الإصابة المميتة وغير المميتة والنتائج النفسية والعاطفية</w:t>
      </w:r>
      <w:r>
        <w:rPr>
          <w:rFonts w:hint="cs"/>
          <w:rtl/>
          <w:lang w:val="fr-CH"/>
        </w:rPr>
        <w:t>،</w:t>
      </w:r>
      <w:r w:rsidRPr="004531A1">
        <w:rPr>
          <w:rFonts w:hint="cs"/>
          <w:rtl/>
          <w:lang w:val="fr-CH"/>
        </w:rPr>
        <w:t xml:space="preserve"> تذك</w:t>
      </w:r>
      <w:r>
        <w:rPr>
          <w:rFonts w:hint="cs"/>
          <w:rtl/>
          <w:lang w:val="fr-CH"/>
        </w:rPr>
        <w:t>ّ</w:t>
      </w:r>
      <w:r w:rsidRPr="004531A1">
        <w:rPr>
          <w:rFonts w:hint="cs"/>
          <w:rtl/>
          <w:lang w:val="fr-CH"/>
        </w:rPr>
        <w:t>ر اللجنة الدول بالتزامها باتخاذ جميع التدابير المناسبة</w:t>
      </w:r>
      <w:r>
        <w:rPr>
          <w:rFonts w:hint="cs"/>
          <w:rtl/>
          <w:lang w:val="fr-CH"/>
        </w:rPr>
        <w:t>،</w:t>
      </w:r>
      <w:r w:rsidRPr="004531A1">
        <w:rPr>
          <w:rFonts w:hint="cs"/>
          <w:rtl/>
          <w:lang w:val="fr-CH"/>
        </w:rPr>
        <w:t xml:space="preserve"> التشريعية والإدارية والاجتماعية والتربوية للقضاء على العقوبة البدنية وغيرها من </w:t>
      </w:r>
      <w:r>
        <w:rPr>
          <w:rFonts w:hint="cs"/>
          <w:rtl/>
          <w:lang w:val="fr-CH"/>
        </w:rPr>
        <w:t>ضروب</w:t>
      </w:r>
      <w:r w:rsidRPr="004531A1">
        <w:rPr>
          <w:rFonts w:hint="cs"/>
          <w:rtl/>
          <w:lang w:val="fr-CH"/>
        </w:rPr>
        <w:t xml:space="preserve"> العقوبة القاسية أو المهينة في جميع الأماكن</w:t>
      </w:r>
      <w:r>
        <w:rPr>
          <w:rFonts w:hint="cs"/>
          <w:rtl/>
          <w:lang w:val="fr-CH"/>
        </w:rPr>
        <w:t xml:space="preserve"> بما يشمل المنزل</w:t>
      </w:r>
      <w:r>
        <w:rPr>
          <w:vertAlign w:val="superscript"/>
          <w:rtl/>
          <w:lang w:val="fr-CH"/>
        </w:rPr>
        <w:t>(</w:t>
      </w:r>
      <w:r>
        <w:rPr>
          <w:rStyle w:val="FootnoteReference"/>
          <w:rtl/>
          <w:lang w:val="fr-CH"/>
        </w:rPr>
        <w:footnoteReference w:id="19"/>
      </w:r>
      <w:r>
        <w:rPr>
          <w:vertAlign w:val="superscript"/>
          <w:rtl/>
          <w:lang w:val="fr-CH"/>
        </w:rPr>
        <w:t>)</w:t>
      </w:r>
      <w:r>
        <w:rPr>
          <w:rFonts w:hint="cs"/>
          <w:rtl/>
          <w:lang w:val="fr-CH"/>
        </w:rPr>
        <w:t>.</w:t>
      </w:r>
    </w:p>
    <w:p w:rsidR="009630CD" w:rsidRPr="003C4DD3" w:rsidRDefault="009630CD" w:rsidP="009630CD">
      <w:pPr>
        <w:pStyle w:val="H23GA"/>
        <w:rPr>
          <w:rFonts w:hint="cs"/>
          <w:rtl/>
        </w:rPr>
      </w:pPr>
      <w:r>
        <w:rPr>
          <w:rFonts w:hint="cs"/>
          <w:rtl/>
        </w:rPr>
        <w:tab/>
        <w:t>(ج)</w:t>
      </w:r>
      <w:r>
        <w:rPr>
          <w:rFonts w:hint="cs"/>
          <w:rtl/>
        </w:rPr>
        <w:tab/>
        <w:t>تنظيم الأسرة</w:t>
      </w:r>
    </w:p>
    <w:p w:rsidR="009630CD" w:rsidRPr="00535DF6" w:rsidRDefault="009630CD" w:rsidP="009630CD">
      <w:pPr>
        <w:pStyle w:val="SingleTxtGA"/>
        <w:rPr>
          <w:rFonts w:hint="cs"/>
          <w:rtl/>
          <w:lang w:val="fr-CH"/>
        </w:rPr>
      </w:pPr>
      <w:r>
        <w:rPr>
          <w:rFonts w:hint="cs"/>
          <w:rtl/>
          <w:lang w:val="fr-CH"/>
        </w:rPr>
        <w:t>69-</w:t>
      </w:r>
      <w:r>
        <w:rPr>
          <w:rFonts w:hint="cs"/>
          <w:rtl/>
          <w:lang w:val="fr-CH"/>
        </w:rPr>
        <w:tab/>
        <w:t>ينبغي وضع</w:t>
      </w:r>
      <w:r w:rsidRPr="00535DF6">
        <w:rPr>
          <w:rFonts w:hint="cs"/>
          <w:rtl/>
          <w:lang w:val="fr-CH"/>
        </w:rPr>
        <w:t xml:space="preserve"> خدمات تنظيم الأسرة </w:t>
      </w:r>
      <w:r>
        <w:rPr>
          <w:rFonts w:hint="cs"/>
          <w:rtl/>
          <w:lang w:val="fr-CH"/>
        </w:rPr>
        <w:t>في إطار خدمات الصحة الجنسية والإنجابية الشاملة وينبغي أن تشمل تلك الخدمات التربية الجنسية، بما يشمل الخدمات الاستشارية. ويمكن اعتبار هذه الخدمات جزءاً من سلسلة الخدمات المتصلة التي ورد وصفها في الفقرة</w:t>
      </w:r>
      <w:r>
        <w:rPr>
          <w:rFonts w:hint="eastAsia"/>
          <w:rtl/>
          <w:lang w:val="fr-CH"/>
        </w:rPr>
        <w:t> </w:t>
      </w:r>
      <w:r>
        <w:rPr>
          <w:rFonts w:hint="cs"/>
          <w:rtl/>
          <w:lang w:val="fr-CH"/>
        </w:rPr>
        <w:t xml:space="preserve">2(د) من المادة 24، وينبغي إعداد هذه الخدمات بحيث تمكّن جميع الأزواج والأفراد من اتخاذ قراراتهم الجنسية والإنجابية بحرية ومسؤولية، بما في ذلك ما يتعلق بعدد أطفالهم والفترات الفاصلة بين الولادات وتوقيتها، وتزويدهم بالمعلومات والوسائل اللازمة </w:t>
      </w:r>
      <w:r w:rsidRPr="00CB46D2">
        <w:rPr>
          <w:rFonts w:hint="cs"/>
          <w:rtl/>
          <w:lang w:val="fr-CH"/>
        </w:rPr>
        <w:t xml:space="preserve">للقيام بذلك. وينبغي </w:t>
      </w:r>
      <w:proofErr w:type="spellStart"/>
      <w:r w:rsidRPr="00CB46D2">
        <w:rPr>
          <w:rFonts w:hint="cs"/>
          <w:rtl/>
          <w:lang w:val="fr-CH"/>
        </w:rPr>
        <w:t>إيلاء</w:t>
      </w:r>
      <w:proofErr w:type="spellEnd"/>
      <w:r w:rsidRPr="00CB46D2">
        <w:rPr>
          <w:rFonts w:hint="cs"/>
          <w:rtl/>
          <w:lang w:val="fr-CH"/>
        </w:rPr>
        <w:t xml:space="preserve"> الاهتمام لضمان حصول المراهقين والمراهقات المتزوجين وغير </w:t>
      </w:r>
      <w:r>
        <w:rPr>
          <w:rFonts w:hint="cs"/>
          <w:rtl/>
          <w:lang w:val="fr-CH"/>
        </w:rPr>
        <w:t>ال</w:t>
      </w:r>
      <w:r w:rsidRPr="00CB46D2">
        <w:rPr>
          <w:rFonts w:hint="cs"/>
          <w:rtl/>
          <w:lang w:val="fr-CH"/>
        </w:rPr>
        <w:t>متزوجين</w:t>
      </w:r>
      <w:r>
        <w:rPr>
          <w:rFonts w:hint="cs"/>
          <w:rtl/>
          <w:lang w:val="fr-CH"/>
        </w:rPr>
        <w:t>،</w:t>
      </w:r>
      <w:r w:rsidRPr="00CB46D2">
        <w:rPr>
          <w:rFonts w:hint="cs"/>
          <w:rtl/>
          <w:lang w:val="fr-CH"/>
        </w:rPr>
        <w:t xml:space="preserve"> بشكل شامل وبسرية</w:t>
      </w:r>
      <w:r>
        <w:rPr>
          <w:rFonts w:hint="cs"/>
          <w:rtl/>
          <w:lang w:val="fr-CH"/>
        </w:rPr>
        <w:t>،</w:t>
      </w:r>
      <w:r w:rsidRPr="00CB46D2">
        <w:rPr>
          <w:rFonts w:hint="cs"/>
          <w:rtl/>
          <w:lang w:val="fr-CH"/>
        </w:rPr>
        <w:t xml:space="preserve"> على السلع والخدمات.</w:t>
      </w:r>
      <w:r>
        <w:rPr>
          <w:rFonts w:hint="cs"/>
          <w:rtl/>
          <w:lang w:val="fr-CH"/>
        </w:rPr>
        <w:t xml:space="preserve"> وينبغي أن تكفل الدول عدم حرمان المراهقين من أية معلومات أو خدمات في مجال الصحة الجنسية والإنجابية بسبب اعتراض مقدمي الخدمات على ذلك ضميرياً.</w:t>
      </w:r>
    </w:p>
    <w:p w:rsidR="009630CD" w:rsidRDefault="009630CD" w:rsidP="009630CD">
      <w:pPr>
        <w:pStyle w:val="SingleTxtGA"/>
        <w:rPr>
          <w:rFonts w:hint="cs"/>
          <w:rtl/>
          <w:lang w:val="fr-CH"/>
        </w:rPr>
      </w:pPr>
      <w:r>
        <w:rPr>
          <w:rFonts w:hint="cs"/>
          <w:rtl/>
          <w:lang w:val="fr-CH"/>
        </w:rPr>
        <w:t>70-</w:t>
      </w:r>
      <w:r>
        <w:rPr>
          <w:rFonts w:hint="cs"/>
          <w:rtl/>
          <w:lang w:val="fr-CH"/>
        </w:rPr>
        <w:tab/>
        <w:t xml:space="preserve">وينبغي توفير وسائل منع الحمل القصيرة الأجل بسهولة ويسر للمراهقين الذين يمارسون أنشطة جنسية، مثل </w:t>
      </w:r>
      <w:proofErr w:type="spellStart"/>
      <w:r>
        <w:rPr>
          <w:rFonts w:hint="cs"/>
          <w:rtl/>
          <w:lang w:val="fr-CH"/>
        </w:rPr>
        <w:t>الرفالات</w:t>
      </w:r>
      <w:proofErr w:type="spellEnd"/>
      <w:r>
        <w:rPr>
          <w:rFonts w:hint="cs"/>
          <w:rtl/>
          <w:lang w:val="fr-CH"/>
        </w:rPr>
        <w:t xml:space="preserve"> والوسائل الهرمونية والوسائل العاجلة لمنع الحمل. وينبغي أيضاً توفير وسائل لمنع الحمل طويلة الأجل ودائمة. وتوصي اللجنة الدول بضمان إمكانية الحصول على خدمات الرعاية للإجهاض المأمون ولفترة ما بعد الإجهاض بغض النظر عما إذا كان الإجهاض نفسه مشروعاً أم لا.</w:t>
      </w:r>
    </w:p>
    <w:p w:rsidR="009630CD" w:rsidRDefault="009630CD" w:rsidP="009630CD">
      <w:pPr>
        <w:pStyle w:val="HChGA"/>
        <w:rPr>
          <w:rFonts w:hint="cs"/>
          <w:rtl/>
          <w:lang w:val="fr-CH"/>
        </w:rPr>
      </w:pPr>
      <w:r>
        <w:rPr>
          <w:rFonts w:hint="cs"/>
          <w:rtl/>
          <w:lang w:val="fr-CH"/>
        </w:rPr>
        <w:tab/>
        <w:t>رابعاً-</w:t>
      </w:r>
      <w:r>
        <w:rPr>
          <w:rFonts w:hint="cs"/>
          <w:rtl/>
          <w:lang w:val="fr-CH"/>
        </w:rPr>
        <w:tab/>
        <w:t>الالتزامات والمسؤوليات</w:t>
      </w:r>
    </w:p>
    <w:p w:rsidR="009630CD" w:rsidRDefault="009630CD" w:rsidP="009630CD">
      <w:pPr>
        <w:pStyle w:val="H1GA"/>
        <w:rPr>
          <w:rFonts w:hint="cs"/>
          <w:rtl/>
          <w:lang w:val="fr-CH"/>
        </w:rPr>
      </w:pPr>
      <w:r>
        <w:rPr>
          <w:rFonts w:hint="cs"/>
          <w:rtl/>
          <w:lang w:val="fr-CH"/>
        </w:rPr>
        <w:tab/>
        <w:t>ألف-</w:t>
      </w:r>
      <w:r>
        <w:rPr>
          <w:rFonts w:hint="cs"/>
          <w:rtl/>
          <w:lang w:val="fr-CH"/>
        </w:rPr>
        <w:tab/>
        <w:t>التزامات الدول الأطراف باحترام الحقوق وحمايتها وإعمالها</w:t>
      </w:r>
    </w:p>
    <w:p w:rsidR="009630CD" w:rsidRDefault="009630CD" w:rsidP="009630CD">
      <w:pPr>
        <w:pStyle w:val="SingleTxtGA"/>
        <w:spacing w:line="360" w:lineRule="exact"/>
        <w:rPr>
          <w:rFonts w:hint="cs"/>
          <w:rtl/>
          <w:lang w:val="fr-CH"/>
        </w:rPr>
      </w:pPr>
      <w:r>
        <w:rPr>
          <w:rFonts w:hint="cs"/>
          <w:rtl/>
          <w:lang w:val="fr-CH"/>
        </w:rPr>
        <w:t>71-</w:t>
      </w:r>
      <w:r>
        <w:rPr>
          <w:rFonts w:hint="cs"/>
          <w:rtl/>
          <w:lang w:val="fr-CH"/>
        </w:rPr>
        <w:tab/>
        <w:t xml:space="preserve">يقع على عاتق الدول ثلاثة أنواع من الالتزامات المتعلقة بحقوق الإنسان، بما في ذلك حق الأطفال في الصحة، وهي: احترام الحريات والاستحقاقات، وحماية الحريات والاستحقاقات من الأطراف الثالثة أو من التهديد الاجتماعي أو البيئي، وإعمال هذه الاستحقاقات عن طريق تيسير الحصول عليها أو تقديمها مباشرة. ووفقاً للمادة 4 من الاتفاقية، على الدول الأطراف أن تفي بالتزام تقديم الاستحقاقات التي يشملها حق الأطفال في الصحة إلى أقصى ما تسمح </w:t>
      </w:r>
      <w:proofErr w:type="spellStart"/>
      <w:r>
        <w:rPr>
          <w:rFonts w:hint="cs"/>
          <w:rtl/>
          <w:lang w:val="fr-CH"/>
        </w:rPr>
        <w:t>به</w:t>
      </w:r>
      <w:proofErr w:type="spellEnd"/>
      <w:r>
        <w:rPr>
          <w:rFonts w:hint="cs"/>
          <w:rtl/>
          <w:lang w:val="fr-CH"/>
        </w:rPr>
        <w:t xml:space="preserve"> مواردها المتاحة وحيثما يلزم في إطار التعاون الدولي.</w:t>
      </w:r>
    </w:p>
    <w:p w:rsidR="009630CD" w:rsidRDefault="009630CD" w:rsidP="009630CD">
      <w:pPr>
        <w:pStyle w:val="SingleTxtGA"/>
        <w:rPr>
          <w:rFonts w:hint="cs"/>
          <w:rtl/>
          <w:lang w:val="fr-CH"/>
        </w:rPr>
      </w:pPr>
      <w:r>
        <w:rPr>
          <w:rFonts w:hint="cs"/>
          <w:rtl/>
          <w:lang w:val="fr-CH"/>
        </w:rPr>
        <w:t>72-</w:t>
      </w:r>
      <w:r>
        <w:rPr>
          <w:rFonts w:hint="cs"/>
          <w:rtl/>
          <w:lang w:val="fr-CH"/>
        </w:rPr>
        <w:tab/>
      </w:r>
      <w:r w:rsidRPr="00977326">
        <w:rPr>
          <w:rFonts w:hint="cs"/>
          <w:rtl/>
          <w:lang w:val="fr-CH"/>
        </w:rPr>
        <w:t>و</w:t>
      </w:r>
      <w:r>
        <w:rPr>
          <w:rFonts w:hint="cs"/>
          <w:rtl/>
          <w:lang w:val="fr-CH"/>
        </w:rPr>
        <w:t>على</w:t>
      </w:r>
      <w:r w:rsidRPr="00977326">
        <w:rPr>
          <w:rFonts w:hint="cs"/>
          <w:rtl/>
          <w:lang w:val="fr-CH"/>
        </w:rPr>
        <w:t xml:space="preserve"> جميع الدول</w:t>
      </w:r>
      <w:r>
        <w:rPr>
          <w:rFonts w:hint="cs"/>
          <w:rtl/>
          <w:lang w:val="fr-CH"/>
        </w:rPr>
        <w:t>،</w:t>
      </w:r>
      <w:r w:rsidRPr="00977326">
        <w:rPr>
          <w:rFonts w:hint="cs"/>
          <w:rtl/>
          <w:lang w:val="fr-CH"/>
        </w:rPr>
        <w:t xml:space="preserve"> بصرف النظر عن مستوى تطورها</w:t>
      </w:r>
      <w:r>
        <w:rPr>
          <w:rFonts w:hint="cs"/>
          <w:rtl/>
          <w:lang w:val="fr-CH"/>
        </w:rPr>
        <w:t>،</w:t>
      </w:r>
      <w:r w:rsidRPr="00977326">
        <w:rPr>
          <w:rFonts w:hint="cs"/>
          <w:rtl/>
          <w:lang w:val="fr-CH"/>
        </w:rPr>
        <w:t xml:space="preserve"> أن تتخذ إجراءات فورية لتنفيذ هذه</w:t>
      </w:r>
      <w:r>
        <w:rPr>
          <w:rFonts w:hint="cs"/>
          <w:rtl/>
          <w:lang w:val="fr-CH"/>
        </w:rPr>
        <w:t xml:space="preserve"> الالتزامات على سبيل الأولوية و</w:t>
      </w:r>
      <w:r w:rsidRPr="00977326">
        <w:rPr>
          <w:rFonts w:hint="cs"/>
          <w:rtl/>
          <w:lang w:val="fr-CH"/>
        </w:rPr>
        <w:t xml:space="preserve">دون تمييز من أي نوع كان. </w:t>
      </w:r>
      <w:r>
        <w:rPr>
          <w:rFonts w:hint="cs"/>
          <w:rtl/>
          <w:lang w:val="fr-CH"/>
        </w:rPr>
        <w:t>و</w:t>
      </w:r>
      <w:r w:rsidRPr="00977326">
        <w:rPr>
          <w:rFonts w:hint="cs"/>
          <w:rtl/>
          <w:lang w:val="fr-CH"/>
        </w:rPr>
        <w:t>حيثما تكون الموارد ا</w:t>
      </w:r>
      <w:r>
        <w:rPr>
          <w:rFonts w:hint="cs"/>
          <w:rtl/>
          <w:lang w:val="fr-CH"/>
        </w:rPr>
        <w:t>لمتاحة</w:t>
      </w:r>
      <w:r w:rsidRPr="00977326">
        <w:rPr>
          <w:rFonts w:hint="cs"/>
          <w:rtl/>
          <w:lang w:val="fr-CH"/>
        </w:rPr>
        <w:t xml:space="preserve"> غير كافية على نحو ظاهر </w:t>
      </w:r>
      <w:r>
        <w:rPr>
          <w:rFonts w:hint="cs"/>
          <w:rtl/>
          <w:lang w:val="fr-CH"/>
        </w:rPr>
        <w:t xml:space="preserve">تظل الدول مطالبة </w:t>
      </w:r>
      <w:r w:rsidRPr="00977326">
        <w:rPr>
          <w:rFonts w:hint="cs"/>
          <w:rtl/>
          <w:lang w:val="fr-CH"/>
        </w:rPr>
        <w:t>باتخاذ تدابير محددة الهدف</w:t>
      </w:r>
      <w:r>
        <w:rPr>
          <w:rFonts w:hint="cs"/>
          <w:rtl/>
          <w:lang w:val="fr-CH"/>
        </w:rPr>
        <w:t xml:space="preserve"> للانتقال بأسرع وأنجع نحو ممكن صوب الإعمال الكامل لحق الأطفال في الصحة. والدول ملزمة، بصرف النظر عن الموارد المتيسرة لديها، بعدم اتخاذ أية تدابير تراجعية من شأنها أن تعوق تمتع الأطفال بحقهم في الصحة.</w:t>
      </w:r>
    </w:p>
    <w:p w:rsidR="009630CD" w:rsidRDefault="009630CD" w:rsidP="009630CD">
      <w:pPr>
        <w:pStyle w:val="SingleTxtGA"/>
        <w:rPr>
          <w:rFonts w:hint="cs"/>
          <w:rtl/>
          <w:lang w:val="fr-CH"/>
        </w:rPr>
      </w:pPr>
      <w:r>
        <w:rPr>
          <w:rFonts w:hint="cs"/>
          <w:rtl/>
          <w:lang w:val="fr-CH"/>
        </w:rPr>
        <w:t>73-</w:t>
      </w:r>
      <w:r>
        <w:rPr>
          <w:rFonts w:hint="cs"/>
          <w:rtl/>
          <w:lang w:val="fr-CH"/>
        </w:rPr>
        <w:tab/>
        <w:t>وتشمل الالتزامات الأساسية في إطار حق الأطفال في الصحة ما يلي:</w:t>
      </w:r>
    </w:p>
    <w:p w:rsidR="009630CD" w:rsidRDefault="009630CD" w:rsidP="009630CD">
      <w:pPr>
        <w:pStyle w:val="SingleTxtGA"/>
        <w:rPr>
          <w:rFonts w:hint="cs"/>
          <w:rtl/>
          <w:lang w:val="fr-CH"/>
        </w:rPr>
      </w:pPr>
      <w:r>
        <w:rPr>
          <w:rFonts w:hint="cs"/>
          <w:rtl/>
          <w:lang w:val="fr-CH"/>
        </w:rPr>
        <w:tab/>
        <w:t>(أ)</w:t>
      </w:r>
      <w:r>
        <w:rPr>
          <w:rFonts w:hint="cs"/>
          <w:rtl/>
          <w:lang w:val="fr-CH"/>
        </w:rPr>
        <w:tab/>
        <w:t>استعراض بيئة القوانين والسياسات الوطنية ودون الوطنية، وتعديل القوانين والسياسات</w:t>
      </w:r>
      <w:r w:rsidRPr="004D6605">
        <w:rPr>
          <w:rFonts w:hint="cs"/>
          <w:rtl/>
          <w:lang w:val="fr-CH"/>
        </w:rPr>
        <w:t xml:space="preserve"> </w:t>
      </w:r>
      <w:r>
        <w:rPr>
          <w:rFonts w:hint="cs"/>
          <w:rtl/>
          <w:lang w:val="fr-CH"/>
        </w:rPr>
        <w:t>عند الاقتضاء؛</w:t>
      </w:r>
    </w:p>
    <w:p w:rsidR="009630CD" w:rsidRDefault="009630CD" w:rsidP="009630CD">
      <w:pPr>
        <w:pStyle w:val="SingleTxtGA"/>
        <w:rPr>
          <w:rFonts w:hint="cs"/>
          <w:rtl/>
          <w:lang w:val="fr-CH"/>
        </w:rPr>
      </w:pPr>
      <w:r>
        <w:rPr>
          <w:rFonts w:hint="cs"/>
          <w:rtl/>
          <w:lang w:val="fr-CH"/>
        </w:rPr>
        <w:tab/>
        <w:t>(ب)</w:t>
      </w:r>
      <w:r>
        <w:rPr>
          <w:rFonts w:hint="cs"/>
          <w:rtl/>
          <w:lang w:val="fr-CH"/>
        </w:rPr>
        <w:tab/>
        <w:t>ضمان التغطية الشاملة للخدمات الصحية الأولية الجيدة، بما في ذلك الوقاية وتحسين الصحة وخدمات الرعاية والعلاج والأدوية الأساسية؛</w:t>
      </w:r>
    </w:p>
    <w:p w:rsidR="009630CD" w:rsidRDefault="009630CD" w:rsidP="009630CD">
      <w:pPr>
        <w:pStyle w:val="SingleTxtGA"/>
        <w:rPr>
          <w:rFonts w:hint="cs"/>
          <w:rtl/>
          <w:lang w:val="fr-CH"/>
        </w:rPr>
      </w:pPr>
      <w:r>
        <w:rPr>
          <w:rFonts w:hint="cs"/>
          <w:rtl/>
          <w:lang w:val="fr-CH"/>
        </w:rPr>
        <w:tab/>
        <w:t>(ج)</w:t>
      </w:r>
      <w:r>
        <w:rPr>
          <w:rFonts w:hint="cs"/>
          <w:rtl/>
          <w:lang w:val="fr-CH"/>
        </w:rPr>
        <w:tab/>
        <w:t>الاستجابة الملائمة للعوامل الأساسية المحدَّدة لصحة الأطفال؛</w:t>
      </w:r>
    </w:p>
    <w:p w:rsidR="009630CD" w:rsidRDefault="009630CD" w:rsidP="009630CD">
      <w:pPr>
        <w:pStyle w:val="SingleTxtGA"/>
        <w:rPr>
          <w:rFonts w:hint="cs"/>
          <w:rtl/>
          <w:lang w:val="fr-CH"/>
        </w:rPr>
      </w:pPr>
      <w:r>
        <w:rPr>
          <w:rFonts w:hint="cs"/>
          <w:rtl/>
          <w:lang w:val="fr-CH"/>
        </w:rPr>
        <w:tab/>
        <w:t>(د)</w:t>
      </w:r>
      <w:r>
        <w:rPr>
          <w:rFonts w:hint="cs"/>
          <w:rtl/>
          <w:lang w:val="fr-CH"/>
        </w:rPr>
        <w:tab/>
        <w:t>وضع سياسات وخطط عمل مدرجة في الميزانية وتنفيذها ورصدها وتقييمها بحيث تشكل نهجاً قائماً على حقوق الإنسان إزاء إعمال حق الأطفال في الصحة.</w:t>
      </w:r>
    </w:p>
    <w:p w:rsidR="009630CD" w:rsidRPr="008D7245" w:rsidRDefault="009630CD" w:rsidP="009630CD">
      <w:pPr>
        <w:pStyle w:val="SingleTxtGA"/>
        <w:rPr>
          <w:rFonts w:hint="cs"/>
          <w:rtl/>
          <w:lang w:val="fr-CH"/>
        </w:rPr>
      </w:pPr>
      <w:r>
        <w:rPr>
          <w:rFonts w:hint="cs"/>
          <w:rtl/>
          <w:lang w:val="fr-CH"/>
        </w:rPr>
        <w:t>74-</w:t>
      </w:r>
      <w:r>
        <w:rPr>
          <w:rFonts w:hint="cs"/>
          <w:rtl/>
          <w:lang w:val="fr-CH"/>
        </w:rPr>
        <w:tab/>
        <w:t>وينبغي للدول أن تبدي التزامها بالإعمال التدريجي لجميع الالتزامات المنصوص عليها في المادة 24 وأن تولي أولوية لذلك حتى في سياق الأزمات السياسية أو الاقتصادية أو</w:t>
      </w:r>
      <w:r>
        <w:rPr>
          <w:rFonts w:hint="eastAsia"/>
          <w:rtl/>
          <w:lang w:val="fr-CH"/>
        </w:rPr>
        <w:t> </w:t>
      </w:r>
      <w:r>
        <w:rPr>
          <w:rFonts w:hint="cs"/>
          <w:rtl/>
          <w:lang w:val="fr-CH"/>
        </w:rPr>
        <w:t xml:space="preserve">في حالات الطوارئ. ويقتضي ذلك التخطيط للسياسات والبرامج والخدمات المتعلقة بصحة الطفل وما يتصل </w:t>
      </w:r>
      <w:proofErr w:type="spellStart"/>
      <w:r>
        <w:rPr>
          <w:rFonts w:hint="cs"/>
          <w:rtl/>
          <w:lang w:val="fr-CH"/>
        </w:rPr>
        <w:t>بها</w:t>
      </w:r>
      <w:proofErr w:type="spellEnd"/>
      <w:r>
        <w:rPr>
          <w:rFonts w:hint="cs"/>
          <w:rtl/>
          <w:lang w:val="fr-CH"/>
        </w:rPr>
        <w:t xml:space="preserve"> من سياسات وبرامج وخدمات وإعدادها وتمويلها وتنفيذها بصورة مستدامة.</w:t>
      </w:r>
    </w:p>
    <w:p w:rsidR="009630CD" w:rsidRPr="00FC1D04" w:rsidRDefault="009630CD" w:rsidP="009630CD">
      <w:pPr>
        <w:pStyle w:val="H1GA"/>
        <w:rPr>
          <w:rFonts w:hint="cs"/>
          <w:rtl/>
          <w:lang w:val="fr-CH"/>
        </w:rPr>
      </w:pPr>
      <w:r>
        <w:rPr>
          <w:rFonts w:hint="cs"/>
          <w:rtl/>
          <w:lang w:val="fr-CH"/>
        </w:rPr>
        <w:tab/>
      </w:r>
      <w:r w:rsidRPr="00FC1D04">
        <w:rPr>
          <w:rFonts w:hint="cs"/>
          <w:rtl/>
          <w:lang w:val="fr-CH"/>
        </w:rPr>
        <w:t>باء-</w:t>
      </w:r>
      <w:r w:rsidRPr="00FC1D04">
        <w:rPr>
          <w:rFonts w:hint="cs"/>
          <w:rtl/>
          <w:lang w:val="fr-CH"/>
        </w:rPr>
        <w:tab/>
        <w:t>مسؤوليات الجهات الفاعلة غير الحكومية</w:t>
      </w:r>
    </w:p>
    <w:p w:rsidR="009630CD" w:rsidRDefault="009630CD" w:rsidP="009630CD">
      <w:pPr>
        <w:pStyle w:val="SingleTxtGA"/>
        <w:rPr>
          <w:rFonts w:hint="cs"/>
          <w:rtl/>
          <w:lang w:val="fr-CH"/>
        </w:rPr>
      </w:pPr>
      <w:r>
        <w:rPr>
          <w:rFonts w:hint="cs"/>
          <w:rtl/>
          <w:lang w:val="fr-CH"/>
        </w:rPr>
        <w:t>75-</w:t>
      </w:r>
      <w:r>
        <w:rPr>
          <w:rFonts w:hint="cs"/>
          <w:rtl/>
          <w:lang w:val="fr-CH"/>
        </w:rPr>
        <w:tab/>
        <w:t xml:space="preserve">تتحمل الدولة </w:t>
      </w:r>
      <w:r w:rsidRPr="000B306D">
        <w:rPr>
          <w:rFonts w:hint="cs"/>
          <w:rtl/>
          <w:lang w:val="fr-CH"/>
        </w:rPr>
        <w:t xml:space="preserve">مسؤولية إعمال حق الأطفال في الصحة بصرف النظر عما إذا كانت </w:t>
      </w:r>
      <w:r>
        <w:rPr>
          <w:rFonts w:hint="cs"/>
          <w:rtl/>
          <w:lang w:val="fr-CH"/>
        </w:rPr>
        <w:t>تسند</w:t>
      </w:r>
      <w:r w:rsidRPr="000B306D">
        <w:rPr>
          <w:rFonts w:hint="cs"/>
          <w:rtl/>
          <w:lang w:val="fr-CH"/>
        </w:rPr>
        <w:t xml:space="preserve"> مهمة توفير الخدمات إلى جهات فاعلة غير حكومية أم لا. و</w:t>
      </w:r>
      <w:r>
        <w:rPr>
          <w:rFonts w:hint="cs"/>
          <w:rtl/>
          <w:lang w:val="fr-CH"/>
        </w:rPr>
        <w:t xml:space="preserve">إضافة إلى الدولة، </w:t>
      </w:r>
      <w:r w:rsidRPr="000B306D">
        <w:rPr>
          <w:rFonts w:hint="cs"/>
          <w:rtl/>
          <w:lang w:val="fr-CH"/>
        </w:rPr>
        <w:t>هناك مجموعة واسعة من الجهات الفاعلة</w:t>
      </w:r>
      <w:r>
        <w:rPr>
          <w:rFonts w:hint="cs"/>
          <w:rtl/>
          <w:lang w:val="fr-CH"/>
        </w:rPr>
        <w:t xml:space="preserve"> غير الحكومية التي تقدم المعلومات والخدمات المتعلقة بصحة الأطفال والعوامل الأساسية المحددة للصحة وهي تضطلع بمسؤوليات محددة ولها تأثيرها في هذا الخصوص.</w:t>
      </w:r>
    </w:p>
    <w:p w:rsidR="009630CD" w:rsidRDefault="009630CD" w:rsidP="009630CD">
      <w:pPr>
        <w:pStyle w:val="SingleTxtGA"/>
        <w:rPr>
          <w:rFonts w:hint="cs"/>
          <w:rtl/>
          <w:lang w:val="fr-CH"/>
        </w:rPr>
      </w:pPr>
      <w:r>
        <w:rPr>
          <w:rFonts w:hint="cs"/>
          <w:rtl/>
          <w:lang w:val="fr-CH"/>
        </w:rPr>
        <w:t>76-</w:t>
      </w:r>
      <w:r>
        <w:rPr>
          <w:rFonts w:hint="cs"/>
          <w:rtl/>
          <w:lang w:val="fr-CH"/>
        </w:rPr>
        <w:tab/>
        <w:t xml:space="preserve">وتشمل التزامات الدول واجب زيادة التوعية بمسؤوليات الجهات الفاعلة غير الحكومية وضمان أن تعترف جميع هذه الجهات بمسؤولياتها تجاه الطفل وتحترم هذه المسؤوليات وتفي </w:t>
      </w:r>
      <w:proofErr w:type="spellStart"/>
      <w:r>
        <w:rPr>
          <w:rFonts w:hint="cs"/>
          <w:rtl/>
          <w:lang w:val="fr-CH"/>
        </w:rPr>
        <w:t>بها</w:t>
      </w:r>
      <w:proofErr w:type="spellEnd"/>
      <w:r>
        <w:rPr>
          <w:rFonts w:hint="cs"/>
          <w:rtl/>
          <w:lang w:val="fr-CH"/>
        </w:rPr>
        <w:t xml:space="preserve"> وأن تطبق إجراءات توخي الحرص الواجب عند الاقتضاء.</w:t>
      </w:r>
    </w:p>
    <w:p w:rsidR="009630CD" w:rsidRDefault="009630CD" w:rsidP="009630CD">
      <w:pPr>
        <w:pStyle w:val="SingleTxtGA"/>
        <w:rPr>
          <w:rFonts w:hint="cs"/>
          <w:rtl/>
          <w:lang w:val="fr-CH"/>
        </w:rPr>
      </w:pPr>
      <w:r>
        <w:rPr>
          <w:rFonts w:hint="cs"/>
          <w:rtl/>
          <w:lang w:val="fr-CH"/>
        </w:rPr>
        <w:t>77-</w:t>
      </w:r>
      <w:r>
        <w:rPr>
          <w:rFonts w:hint="cs"/>
          <w:rtl/>
          <w:lang w:val="fr-CH"/>
        </w:rPr>
        <w:tab/>
        <w:t>وتطلب اللجنة إلى جميع الجهات الفاعلة غير الحكومية التي تعمل في مجال تحسين الصحة وتوفير الخدمات الصحية، ولا</w:t>
      </w:r>
      <w:r>
        <w:rPr>
          <w:rFonts w:hint="eastAsia"/>
          <w:rtl/>
          <w:lang w:val="fr-CH"/>
        </w:rPr>
        <w:t> </w:t>
      </w:r>
      <w:proofErr w:type="spellStart"/>
      <w:r>
        <w:rPr>
          <w:rFonts w:hint="cs"/>
          <w:rtl/>
          <w:lang w:val="fr-CH"/>
        </w:rPr>
        <w:t>سيما</w:t>
      </w:r>
      <w:proofErr w:type="spellEnd"/>
      <w:r>
        <w:rPr>
          <w:rFonts w:hint="cs"/>
          <w:rtl/>
          <w:lang w:val="fr-CH"/>
        </w:rPr>
        <w:t xml:space="preserve"> القطاع الخاص، بما في ذلك صناعة الصيدلة والتكنولوجيا الصحية إضافة إلى وسائط الإعلام ومقدمي الخدمات الصحية، أن تعمل وفقاً لأحكام الاتفاقية وتضمن الامتثال لهل من قبل أي شريك من شركائها الذين يقدمون الخدمات باسمها. ويشمل هؤلاء الشركاء المنظمات الدولية والمصارف والمؤسسات المالية الإقليمية والشراكات العالمية والقطاع الخاص (المؤسسات والصناديق الخاصة) والجهات المانحة وأية هيئات أخرى تقدم الخدمات أو الدعم المالي في مجال صحة الأطفال، ولا </w:t>
      </w:r>
      <w:proofErr w:type="spellStart"/>
      <w:r>
        <w:rPr>
          <w:rFonts w:hint="cs"/>
          <w:rtl/>
          <w:lang w:val="fr-CH"/>
        </w:rPr>
        <w:t>سيما</w:t>
      </w:r>
      <w:proofErr w:type="spellEnd"/>
      <w:r>
        <w:rPr>
          <w:rFonts w:hint="cs"/>
          <w:rtl/>
          <w:lang w:val="fr-CH"/>
        </w:rPr>
        <w:t xml:space="preserve"> في حالات الطوارئ الإنسانية أو الأوضاع غير المستقرة سياسياً.</w:t>
      </w:r>
    </w:p>
    <w:p w:rsidR="009630CD" w:rsidRPr="00FC1D04" w:rsidRDefault="009630CD" w:rsidP="009630CD">
      <w:pPr>
        <w:pStyle w:val="H23GA"/>
        <w:rPr>
          <w:rFonts w:hint="cs"/>
          <w:rtl/>
          <w:lang w:val="fr-CH"/>
        </w:rPr>
      </w:pPr>
      <w:r>
        <w:rPr>
          <w:rFonts w:hint="cs"/>
          <w:rtl/>
          <w:lang w:val="fr-CH"/>
        </w:rPr>
        <w:tab/>
        <w:t>1</w:t>
      </w:r>
      <w:r w:rsidRPr="00FC1D04">
        <w:rPr>
          <w:rFonts w:hint="cs"/>
          <w:rtl/>
          <w:lang w:val="fr-CH"/>
        </w:rPr>
        <w:t>-</w:t>
      </w:r>
      <w:r w:rsidRPr="00FC1D04">
        <w:rPr>
          <w:rFonts w:hint="cs"/>
          <w:rtl/>
          <w:lang w:val="fr-CH"/>
        </w:rPr>
        <w:tab/>
        <w:t>مسؤوليات ال</w:t>
      </w:r>
      <w:r>
        <w:rPr>
          <w:rFonts w:hint="cs"/>
          <w:rtl/>
          <w:lang w:val="fr-CH"/>
        </w:rPr>
        <w:t>آباء وغيرهم من مقدمي الخدمات</w:t>
      </w:r>
    </w:p>
    <w:p w:rsidR="009630CD" w:rsidRDefault="009630CD" w:rsidP="009630CD">
      <w:pPr>
        <w:pStyle w:val="SingleTxtGA"/>
        <w:rPr>
          <w:rFonts w:hint="cs"/>
          <w:rtl/>
          <w:lang w:val="fr-CH"/>
        </w:rPr>
      </w:pPr>
      <w:r>
        <w:rPr>
          <w:rFonts w:hint="cs"/>
          <w:rtl/>
          <w:lang w:val="fr-CH"/>
        </w:rPr>
        <w:t>78-</w:t>
      </w:r>
      <w:r>
        <w:rPr>
          <w:rFonts w:hint="cs"/>
          <w:rtl/>
          <w:lang w:val="fr-CH"/>
        </w:rPr>
        <w:tab/>
        <w:t>تشير عدة أحكام من الاتفاقية إشارة صريحة إلى مسؤوليات الآباء وغيرهم من مقدمي الخدمات. وينبغي للآباء الوفاء بمسؤولياتهم والعمل دائماً على تحقيق مصالح الطفل الفضلى، وبدعم من الدولة</w:t>
      </w:r>
      <w:r w:rsidRPr="00B72B8F">
        <w:rPr>
          <w:rFonts w:hint="cs"/>
          <w:rtl/>
          <w:lang w:val="fr-CH"/>
        </w:rPr>
        <w:t xml:space="preserve"> </w:t>
      </w:r>
      <w:r>
        <w:rPr>
          <w:rFonts w:hint="cs"/>
          <w:rtl/>
          <w:lang w:val="fr-CH"/>
        </w:rPr>
        <w:t xml:space="preserve">عند الاقتضاء. وبمراعاة قدرات الطفل المتطورة، ينبغي للآباء ولمقدمي الرعاية تنشئة الأطفال وحمايتهم ودعمهم لكي يكبروا وينموا بشكل صحي. وتعتبر اللجنة أن أية إشارة إلى الآباء تشمل أيضاً مقدمي الرعاية الآخرين وإن لم </w:t>
      </w:r>
      <w:proofErr w:type="spellStart"/>
      <w:r>
        <w:rPr>
          <w:rFonts w:hint="cs"/>
          <w:rtl/>
          <w:lang w:val="fr-CH"/>
        </w:rPr>
        <w:t>تنص</w:t>
      </w:r>
      <w:proofErr w:type="spellEnd"/>
      <w:r>
        <w:rPr>
          <w:rFonts w:hint="cs"/>
          <w:rtl/>
          <w:lang w:val="fr-CH"/>
        </w:rPr>
        <w:t xml:space="preserve"> الفقرة 2(و) من المادة 24 على ذلك صراحة. </w:t>
      </w:r>
    </w:p>
    <w:p w:rsidR="009630CD" w:rsidRPr="00B72B8F" w:rsidRDefault="009630CD" w:rsidP="009630CD">
      <w:pPr>
        <w:pStyle w:val="H23GA"/>
        <w:rPr>
          <w:rFonts w:hint="cs"/>
          <w:rtl/>
          <w:lang w:val="fr-CH"/>
        </w:rPr>
      </w:pPr>
      <w:r>
        <w:rPr>
          <w:rFonts w:hint="cs"/>
          <w:rtl/>
          <w:lang w:val="fr-CH"/>
        </w:rPr>
        <w:tab/>
      </w:r>
      <w:r w:rsidRPr="00B72B8F">
        <w:rPr>
          <w:rFonts w:hint="cs"/>
          <w:rtl/>
          <w:lang w:val="fr-CH"/>
        </w:rPr>
        <w:t>2-</w:t>
      </w:r>
      <w:r w:rsidRPr="00B72B8F">
        <w:rPr>
          <w:rFonts w:hint="cs"/>
          <w:rtl/>
          <w:lang w:val="fr-CH"/>
        </w:rPr>
        <w:tab/>
        <w:t>مقدمو الخدمات غير الحكوميين والجهات</w:t>
      </w:r>
      <w:r>
        <w:rPr>
          <w:rFonts w:hint="cs"/>
          <w:rtl/>
          <w:lang w:val="fr-CH"/>
        </w:rPr>
        <w:t xml:space="preserve"> الفاعلة الأخرى غير الحكومية</w:t>
      </w:r>
    </w:p>
    <w:p w:rsidR="009630CD" w:rsidRPr="00B72B8F" w:rsidRDefault="009630CD" w:rsidP="009630CD">
      <w:pPr>
        <w:pStyle w:val="H23GA"/>
        <w:rPr>
          <w:rFonts w:hint="cs"/>
          <w:rtl/>
          <w:lang w:val="fr-CH"/>
        </w:rPr>
      </w:pPr>
      <w:r>
        <w:rPr>
          <w:rFonts w:hint="cs"/>
          <w:rtl/>
          <w:lang w:val="fr-CH"/>
        </w:rPr>
        <w:tab/>
      </w:r>
      <w:r w:rsidR="007C7953">
        <w:rPr>
          <w:rFonts w:hint="cs"/>
          <w:rtl/>
          <w:lang w:val="fr-CH"/>
        </w:rPr>
        <w:t>(أ)</w:t>
      </w:r>
      <w:r w:rsidRPr="00B72B8F">
        <w:rPr>
          <w:rFonts w:hint="cs"/>
          <w:rtl/>
          <w:lang w:val="fr-CH"/>
        </w:rPr>
        <w:tab/>
        <w:t>مقدمو الخدمات غير الحكوميين</w:t>
      </w:r>
    </w:p>
    <w:p w:rsidR="009630CD" w:rsidRPr="00E17707" w:rsidRDefault="009630CD" w:rsidP="009630CD">
      <w:pPr>
        <w:pStyle w:val="SingleTxtGA"/>
        <w:rPr>
          <w:rFonts w:hint="cs"/>
          <w:spacing w:val="-2"/>
          <w:rtl/>
          <w:lang w:val="fr-CH"/>
        </w:rPr>
      </w:pPr>
      <w:r w:rsidRPr="00E17707">
        <w:rPr>
          <w:rFonts w:hint="cs"/>
          <w:spacing w:val="-2"/>
          <w:rtl/>
          <w:lang w:val="fr-CH"/>
        </w:rPr>
        <w:t>79-</w:t>
      </w:r>
      <w:r w:rsidRPr="00E17707">
        <w:rPr>
          <w:rFonts w:hint="cs"/>
          <w:spacing w:val="-2"/>
          <w:rtl/>
          <w:lang w:val="fr-CH"/>
        </w:rPr>
        <w:tab/>
        <w:t xml:space="preserve">يتعين على جميع مقدمي الخدمات الصحية، بمن فيهم الجهات الفاعلة غير الحكومية، أن يدرجوا وأن يطبقوا، في عمليات تصميم برامجهم وخدماتهم وتنفيذها وتقييمها، جميع أحكام الاتفاقية ذات الصلة إضافة إلى معايير توافر الخدمات وإمكانية الحصول عليها </w:t>
      </w:r>
      <w:proofErr w:type="spellStart"/>
      <w:r w:rsidRPr="00E17707">
        <w:rPr>
          <w:rFonts w:hint="cs"/>
          <w:spacing w:val="-2"/>
          <w:rtl/>
          <w:lang w:val="fr-CH"/>
        </w:rPr>
        <w:t>ومقبوليتها</w:t>
      </w:r>
      <w:proofErr w:type="spellEnd"/>
      <w:r w:rsidRPr="00E17707">
        <w:rPr>
          <w:rFonts w:hint="cs"/>
          <w:spacing w:val="-2"/>
          <w:rtl/>
          <w:lang w:val="fr-CH"/>
        </w:rPr>
        <w:t xml:space="preserve"> وجودتها على النحو الوارد في الفرع هاء من الفصل السادس من هذا التعليق العام.</w:t>
      </w:r>
    </w:p>
    <w:p w:rsidR="009630CD" w:rsidRPr="00104A91" w:rsidRDefault="009630CD" w:rsidP="009630CD">
      <w:pPr>
        <w:pStyle w:val="H23GA"/>
        <w:rPr>
          <w:rFonts w:hint="cs"/>
          <w:rtl/>
          <w:lang w:val="fr-CH"/>
        </w:rPr>
      </w:pPr>
      <w:r>
        <w:rPr>
          <w:rFonts w:hint="cs"/>
          <w:rtl/>
          <w:lang w:val="fr-CH"/>
        </w:rPr>
        <w:tab/>
      </w:r>
      <w:r w:rsidR="007C7953">
        <w:rPr>
          <w:rFonts w:hint="cs"/>
          <w:rtl/>
          <w:lang w:val="fr-CH"/>
        </w:rPr>
        <w:t>(ب)</w:t>
      </w:r>
      <w:r w:rsidRPr="00104A91">
        <w:rPr>
          <w:rFonts w:hint="cs"/>
          <w:rtl/>
          <w:lang w:val="fr-CH"/>
        </w:rPr>
        <w:tab/>
        <w:t>القطاع الخاص</w:t>
      </w:r>
    </w:p>
    <w:p w:rsidR="009630CD" w:rsidRDefault="009630CD" w:rsidP="009630CD">
      <w:pPr>
        <w:pStyle w:val="SingleTxtGA"/>
        <w:rPr>
          <w:rFonts w:hint="cs"/>
          <w:rtl/>
          <w:lang w:val="fr-CH"/>
        </w:rPr>
      </w:pPr>
      <w:r>
        <w:rPr>
          <w:rFonts w:hint="cs"/>
          <w:rtl/>
          <w:lang w:val="fr-CH"/>
        </w:rPr>
        <w:t>80-</w:t>
      </w:r>
      <w:r>
        <w:rPr>
          <w:rFonts w:hint="cs"/>
          <w:rtl/>
          <w:lang w:val="fr-CH"/>
        </w:rPr>
        <w:tab/>
        <w:t xml:space="preserve">يقع على عاتق جميع مؤسسات الأعمال التزام توخي الحرص الواجب فيما يتعلق بحقوق الإنسان، ويشمل ذلك جميع الحقوق المكرسة في الاتفاقية. وينبغي للدول أن تطالب مؤسسات الأعمال بتوخي الحرص الواجب فيما يخص حقوق الأطفال. ومن شأن ذلك أن يضمن قيام مؤسسات الأعمال بتحديد التأثير السلبي لأعمالها على حق الأطفال في الصحة، بما في ذلك عبر علاقات عملها وضمن كل عملية من عملياتها العالمية، ومنع هذا التأثير والتخفيف منه. وينبغي تشجيع مؤسسات الأعمال الكبيرة على الإعلان عن الجهود التي تبذلها </w:t>
      </w:r>
      <w:r w:rsidRPr="00DF3E62">
        <w:rPr>
          <w:rFonts w:hint="cs"/>
          <w:rtl/>
          <w:lang w:val="fr-CH"/>
        </w:rPr>
        <w:t>للتصدي لتأثير أعمالها على حقوق</w:t>
      </w:r>
      <w:r>
        <w:rPr>
          <w:rFonts w:hint="cs"/>
          <w:rtl/>
          <w:lang w:val="fr-CH"/>
        </w:rPr>
        <w:t xml:space="preserve"> الطفل، بل ومطالبتها بذلك عند الاقتضاء.</w:t>
      </w:r>
    </w:p>
    <w:p w:rsidR="009630CD" w:rsidRDefault="009630CD" w:rsidP="009630CD">
      <w:pPr>
        <w:pStyle w:val="SingleTxtGA"/>
        <w:rPr>
          <w:rFonts w:hint="cs"/>
          <w:rtl/>
          <w:lang w:val="fr-CH"/>
        </w:rPr>
      </w:pPr>
      <w:r>
        <w:rPr>
          <w:rFonts w:hint="cs"/>
          <w:rtl/>
          <w:lang w:val="fr-CH"/>
        </w:rPr>
        <w:t>81-</w:t>
      </w:r>
      <w:r>
        <w:rPr>
          <w:rFonts w:hint="cs"/>
          <w:rtl/>
          <w:lang w:val="fr-CH"/>
        </w:rPr>
        <w:tab/>
        <w:t>وينبغي للشركات الخاصة أن تضطلع، في جملة مسؤوليات أخرى وفي جميع السياقات، بمسؤولية الامتناع عن تشغيل الأطفال في أعمال محفوفة بالخطر، ومع ضمان مراعاة الحد الأدنى لسن عمل الأطفال، والامتثال للمدونة الدولية لتسويق بدائل لبن الأم وللقرارات اللاحقة ذات الصلة الصادرة عن جمعية الصحة العالمية، والحد من الإعلانات الدعائية الخاصة بالأغذية الكثيفة السعرات الحرارية والقليلة المغذيات الدقيقة والمشروبات التي تحتوي على مستويات عالية من مادة الكافيين أو مواد أخرى يُحتمل أن تكون ضارة بصحة الأطفال، والامتناع عن الإعلانات الدعائية الخاصة بالتبغ والكحول وغير ذلك من المواد السامة المضرة بالأطفال وتسويقها وبيعها لهم أو استخدام صور الأطفال في الترويج لها.</w:t>
      </w:r>
    </w:p>
    <w:p w:rsidR="009630CD" w:rsidRDefault="009630CD" w:rsidP="009630CD">
      <w:pPr>
        <w:pStyle w:val="SingleTxtGA"/>
        <w:rPr>
          <w:rFonts w:hint="cs"/>
          <w:rtl/>
          <w:lang w:val="fr-CH"/>
        </w:rPr>
      </w:pPr>
      <w:r>
        <w:rPr>
          <w:rFonts w:hint="cs"/>
          <w:rtl/>
          <w:lang w:val="fr-CH"/>
        </w:rPr>
        <w:t>82-</w:t>
      </w:r>
      <w:r>
        <w:rPr>
          <w:rFonts w:hint="cs"/>
          <w:rtl/>
          <w:lang w:val="fr-CH"/>
        </w:rPr>
        <w:tab/>
        <w:t>وتسلم اللجنة بالتأثير العميق لقطاع الصيدلة على صحة الأطفال وتدعو الشركات الصيدلانية إلى اتخاذ تدابير لزيادة إمكانية حصول الأطفال على الأدوية وتوجيه اهتمام خاص إلى المبادئ التوجيهية لحقوق الإنسان المعدة من أجل الشركات الصيدلانية فيما يتعلق بالحصول على الأدوية</w:t>
      </w:r>
      <w:r>
        <w:rPr>
          <w:vertAlign w:val="superscript"/>
          <w:rtl/>
          <w:lang w:val="fr-CH"/>
        </w:rPr>
        <w:t>(</w:t>
      </w:r>
      <w:r>
        <w:rPr>
          <w:rStyle w:val="FootnoteReference"/>
          <w:rtl/>
          <w:lang w:val="fr-CH"/>
        </w:rPr>
        <w:footnoteReference w:id="20"/>
      </w:r>
      <w:r>
        <w:rPr>
          <w:vertAlign w:val="superscript"/>
          <w:rtl/>
          <w:lang w:val="fr-CH"/>
        </w:rPr>
        <w:t>)</w:t>
      </w:r>
      <w:r>
        <w:rPr>
          <w:rFonts w:hint="cs"/>
          <w:rtl/>
          <w:lang w:val="fr-CH"/>
        </w:rPr>
        <w:t xml:space="preserve">. وينبغي للدول في الوقت نفسه ضمان أن ترصد الشركات الصيدلانية </w:t>
      </w:r>
      <w:r w:rsidRPr="00CC69A7">
        <w:rPr>
          <w:rFonts w:hint="cs"/>
          <w:rtl/>
          <w:lang w:val="fr-CH"/>
        </w:rPr>
        <w:t xml:space="preserve">استخدام العقاقير والأدوية </w:t>
      </w:r>
      <w:r>
        <w:rPr>
          <w:rFonts w:hint="cs"/>
          <w:rtl/>
          <w:lang w:val="fr-CH"/>
        </w:rPr>
        <w:t>من قبل الأطفال والامتناع عن تشجيع</w:t>
      </w:r>
      <w:r w:rsidRPr="00CC69A7">
        <w:rPr>
          <w:rFonts w:hint="cs"/>
          <w:rtl/>
          <w:lang w:val="fr-CH"/>
        </w:rPr>
        <w:t xml:space="preserve"> الوصفات المفرطة لهذه العقاقير والأدوية وتعاطيها.</w:t>
      </w:r>
      <w:r>
        <w:rPr>
          <w:rFonts w:hint="cs"/>
          <w:rtl/>
          <w:lang w:val="fr-CH"/>
        </w:rPr>
        <w:t xml:space="preserve"> وينبغي ألا تطبق حقوق الملكية الفكرية على نحو يؤدي إلى جعل الأدوية أو السلع الضرورية تُباع بأسعار لا يمكن أن يتحملها الفقراء.</w:t>
      </w:r>
    </w:p>
    <w:p w:rsidR="009630CD" w:rsidRDefault="009630CD" w:rsidP="009630CD">
      <w:pPr>
        <w:pStyle w:val="SingleTxtGA"/>
        <w:rPr>
          <w:rFonts w:hint="cs"/>
          <w:rtl/>
          <w:lang w:val="fr-CH"/>
        </w:rPr>
      </w:pPr>
      <w:r>
        <w:rPr>
          <w:rFonts w:hint="cs"/>
          <w:rtl/>
          <w:lang w:val="fr-CH"/>
        </w:rPr>
        <w:t>83-</w:t>
      </w:r>
      <w:r>
        <w:rPr>
          <w:rFonts w:hint="cs"/>
          <w:rtl/>
          <w:lang w:val="fr-CH"/>
        </w:rPr>
        <w:tab/>
        <w:t>وينبغي أن تضمن شركات التأمين الصحي الخاصة عدم التمييز ضد النساء الحوامل أو الأطفال أو الأمهات على أي أساس من الأسس المحظورة وأن تعزز المساواة من خلال إقامة شراكات مع أنظمة التأمين الصحي الحكومية بالاستناد إلى مبدأ التضامن وضمان ألا يقف العجز عن الدفع حاجزاً أمام الحصول على الخدمات.</w:t>
      </w:r>
    </w:p>
    <w:p w:rsidR="009630CD" w:rsidRPr="009E53DF" w:rsidRDefault="009630CD" w:rsidP="009630CD">
      <w:pPr>
        <w:pStyle w:val="H23GA"/>
        <w:rPr>
          <w:rFonts w:hint="cs"/>
          <w:rtl/>
          <w:lang w:val="fr-CH"/>
        </w:rPr>
      </w:pPr>
      <w:r>
        <w:rPr>
          <w:rFonts w:hint="cs"/>
          <w:rtl/>
          <w:lang w:val="fr-CH"/>
        </w:rPr>
        <w:tab/>
      </w:r>
      <w:r w:rsidRPr="009E53DF">
        <w:rPr>
          <w:rFonts w:hint="cs"/>
          <w:rtl/>
          <w:lang w:val="fr-CH"/>
        </w:rPr>
        <w:t>(ج)</w:t>
      </w:r>
      <w:r w:rsidRPr="009E53DF">
        <w:rPr>
          <w:rFonts w:hint="cs"/>
          <w:rtl/>
          <w:lang w:val="fr-CH"/>
        </w:rPr>
        <w:tab/>
        <w:t>وسائط الإعلام الجماهيري وشبكات التواصل الاجتماعي</w:t>
      </w:r>
    </w:p>
    <w:p w:rsidR="009630CD" w:rsidRDefault="009630CD" w:rsidP="009630CD">
      <w:pPr>
        <w:pStyle w:val="SingleTxtGA"/>
        <w:rPr>
          <w:rFonts w:hint="cs"/>
          <w:rtl/>
          <w:lang w:val="fr-CH"/>
        </w:rPr>
      </w:pPr>
      <w:r>
        <w:rPr>
          <w:rFonts w:hint="cs"/>
          <w:rtl/>
          <w:lang w:val="fr-CH"/>
        </w:rPr>
        <w:t>84-</w:t>
      </w:r>
      <w:r>
        <w:rPr>
          <w:rFonts w:hint="cs"/>
          <w:rtl/>
          <w:lang w:val="fr-CH"/>
        </w:rPr>
        <w:tab/>
        <w:t xml:space="preserve">تحدد المادة 17 من الاتفاقية مسؤوليات </w:t>
      </w:r>
      <w:r w:rsidRPr="00074013">
        <w:rPr>
          <w:rFonts w:hint="cs"/>
          <w:rtl/>
          <w:lang w:val="fr-CH"/>
        </w:rPr>
        <w:t>منظمات وسائط الإعلام</w:t>
      </w:r>
      <w:r>
        <w:rPr>
          <w:rFonts w:hint="cs"/>
          <w:rtl/>
          <w:lang w:val="fr-CH"/>
        </w:rPr>
        <w:t xml:space="preserve"> الجماهيري. وفي سياق الصحة، يمكن توسيع نطاق هذه المسؤوليات لتشمل تحسين الصحة وتشجيع أنماط الحياة الصحية للأطفال، وإتاحة حيز للإعلان المجاني للترويج للصحة، وضمان الخصوصية والسرية للأطفال والمراهقين، وتشجيع الحصول على المعلومات، وعدم إنتاج برامج ومواد إعلامية ضارة بالأطفال وبالصحة العامة وعدم إدامة ممارسات الوصم المرتبطة بالصحة.</w:t>
      </w:r>
    </w:p>
    <w:p w:rsidR="009630CD" w:rsidRPr="00473222" w:rsidRDefault="009630CD" w:rsidP="009630CD">
      <w:pPr>
        <w:pStyle w:val="H23GA"/>
        <w:keepLines/>
        <w:rPr>
          <w:rFonts w:hint="cs"/>
          <w:rtl/>
          <w:lang w:val="fr-CH"/>
        </w:rPr>
      </w:pPr>
      <w:r>
        <w:rPr>
          <w:rFonts w:hint="cs"/>
          <w:rtl/>
          <w:lang w:val="fr-CH"/>
        </w:rPr>
        <w:tab/>
      </w:r>
      <w:r w:rsidRPr="00473222">
        <w:rPr>
          <w:rFonts w:hint="cs"/>
          <w:rtl/>
          <w:lang w:val="fr-CH"/>
        </w:rPr>
        <w:t>(د)</w:t>
      </w:r>
      <w:r w:rsidRPr="00473222">
        <w:rPr>
          <w:rFonts w:hint="cs"/>
          <w:rtl/>
          <w:lang w:val="fr-CH"/>
        </w:rPr>
        <w:tab/>
        <w:t>الباحثون</w:t>
      </w:r>
    </w:p>
    <w:p w:rsidR="009630CD" w:rsidRDefault="009630CD" w:rsidP="009630CD">
      <w:pPr>
        <w:pStyle w:val="SingleTxtGA"/>
        <w:rPr>
          <w:rFonts w:hint="cs"/>
          <w:rtl/>
          <w:lang w:val="fr-CH"/>
        </w:rPr>
      </w:pPr>
      <w:r>
        <w:rPr>
          <w:rFonts w:hint="cs"/>
          <w:rtl/>
          <w:lang w:val="fr-CH"/>
        </w:rPr>
        <w:t>85-</w:t>
      </w:r>
      <w:r>
        <w:rPr>
          <w:rFonts w:hint="cs"/>
          <w:rtl/>
          <w:lang w:val="fr-CH"/>
        </w:rPr>
        <w:tab/>
        <w:t xml:space="preserve">تؤكد اللجنة المسؤولية التي تقع على عاتق الكيانات، بما فيها الأوساط الأكاديمية والشركات الخاصة وغيرها من الجهات التي تجري بحوثاً تشمل الأطفال، بأن تحترم مبادئ الاتفاقية وأحكامها والمبادئ التوجيهية الدولية لآداب مهنة الأبحاث </w:t>
      </w:r>
      <w:proofErr w:type="spellStart"/>
      <w:r>
        <w:rPr>
          <w:rFonts w:hint="cs"/>
          <w:rtl/>
          <w:lang w:val="fr-CH"/>
        </w:rPr>
        <w:t>الأحيائية</w:t>
      </w:r>
      <w:proofErr w:type="spellEnd"/>
      <w:r>
        <w:rPr>
          <w:rFonts w:hint="cs"/>
          <w:rtl/>
          <w:lang w:val="fr-CH"/>
        </w:rPr>
        <w:t xml:space="preserve"> الطبية التي تجري على الإنسان</w:t>
      </w:r>
      <w:r>
        <w:rPr>
          <w:vertAlign w:val="superscript"/>
          <w:rtl/>
          <w:lang w:val="fr-CH"/>
        </w:rPr>
        <w:t>(</w:t>
      </w:r>
      <w:r>
        <w:rPr>
          <w:rStyle w:val="FootnoteReference"/>
          <w:rtl/>
          <w:lang w:val="fr-CH"/>
        </w:rPr>
        <w:footnoteReference w:id="21"/>
      </w:r>
      <w:r>
        <w:rPr>
          <w:vertAlign w:val="superscript"/>
          <w:rtl/>
          <w:lang w:val="fr-CH"/>
        </w:rPr>
        <w:t>)</w:t>
      </w:r>
      <w:r>
        <w:rPr>
          <w:rFonts w:hint="cs"/>
          <w:rtl/>
          <w:lang w:val="fr-CH"/>
        </w:rPr>
        <w:t>. وتُذكّر اللجنة الباحثين بأن مصالح الطفل الفضلى تغلب دوماً على مصلحة المجتمع بوجه عام أو التقدم العلمي.</w:t>
      </w:r>
    </w:p>
    <w:p w:rsidR="009630CD" w:rsidRDefault="009630CD" w:rsidP="009630CD">
      <w:pPr>
        <w:pStyle w:val="HChGA"/>
        <w:rPr>
          <w:rFonts w:hint="cs"/>
          <w:rtl/>
          <w:lang w:val="fr-CH"/>
        </w:rPr>
      </w:pPr>
      <w:r>
        <w:rPr>
          <w:rFonts w:hint="cs"/>
          <w:rtl/>
          <w:lang w:val="fr-CH"/>
        </w:rPr>
        <w:tab/>
        <w:t>خامساً-</w:t>
      </w:r>
      <w:r>
        <w:rPr>
          <w:rFonts w:hint="cs"/>
          <w:rtl/>
          <w:lang w:val="fr-CH"/>
        </w:rPr>
        <w:tab/>
        <w:t>التعاون الدولي</w:t>
      </w:r>
    </w:p>
    <w:p w:rsidR="009630CD" w:rsidRDefault="009630CD" w:rsidP="009630CD">
      <w:pPr>
        <w:pStyle w:val="SingleTxtGA"/>
        <w:rPr>
          <w:rFonts w:hint="cs"/>
          <w:rtl/>
          <w:lang w:val="fr-CH"/>
        </w:rPr>
      </w:pPr>
      <w:r>
        <w:rPr>
          <w:rFonts w:hint="cs"/>
          <w:rtl/>
          <w:lang w:val="fr-CH"/>
        </w:rPr>
        <w:t>86-</w:t>
      </w:r>
      <w:r>
        <w:rPr>
          <w:rFonts w:hint="cs"/>
          <w:rtl/>
          <w:lang w:val="fr-CH"/>
        </w:rPr>
        <w:tab/>
        <w:t>إن الالتزامات التي تقع على عاتق الدول الأطراف في الاتفاقية لا تقتصر على إعمال حق الأطفال في الصحة داخل حدود ولايتها الوطنية فحسب بل تشمل أيضاً الإسهام في إعمال هذا الحق على المستوى العالمي عن طريق التعاون الدولي. وتطالب الفقرة 4 من المادة</w:t>
      </w:r>
      <w:r>
        <w:rPr>
          <w:rFonts w:hint="eastAsia"/>
          <w:rtl/>
          <w:lang w:val="fr-CH"/>
        </w:rPr>
        <w:t> </w:t>
      </w:r>
      <w:r>
        <w:rPr>
          <w:rFonts w:hint="cs"/>
          <w:rtl/>
          <w:lang w:val="fr-CH"/>
        </w:rPr>
        <w:t xml:space="preserve">24 الدول والوكالات المشتركة بأن توجه اهتماماً خاصاً إلى الأولويات الصحية للأطفال في صفوف السكان الأشد فقراً وفي الدول النامية. </w:t>
      </w:r>
    </w:p>
    <w:p w:rsidR="009630CD" w:rsidRDefault="009630CD" w:rsidP="009630CD">
      <w:pPr>
        <w:pStyle w:val="SingleTxtGA"/>
        <w:rPr>
          <w:rFonts w:hint="cs"/>
          <w:rtl/>
          <w:lang w:val="fr-CH"/>
        </w:rPr>
      </w:pPr>
      <w:r>
        <w:rPr>
          <w:rFonts w:hint="cs"/>
          <w:rtl/>
          <w:lang w:val="fr-CH"/>
        </w:rPr>
        <w:t>87-</w:t>
      </w:r>
      <w:r>
        <w:rPr>
          <w:rFonts w:hint="cs"/>
          <w:rtl/>
          <w:lang w:val="fr-CH"/>
        </w:rPr>
        <w:tab/>
        <w:t xml:space="preserve">وينبغي أن ترشد الاتفاقية جميع الأنشطة والبرامج الدولية للجهات المانحة والدول المتلقية المرتبطة بصحة الأطفال بشكل مباشر أو غير مباشر. وتطالب الاتفاقية </w:t>
      </w:r>
      <w:r w:rsidRPr="00F04F76">
        <w:rPr>
          <w:rFonts w:hint="cs"/>
          <w:rtl/>
          <w:lang w:val="fr-CH"/>
        </w:rPr>
        <w:t xml:space="preserve">على الدول الشريكة </w:t>
      </w:r>
      <w:r>
        <w:rPr>
          <w:rFonts w:hint="cs"/>
          <w:rtl/>
          <w:lang w:val="fr-CH"/>
        </w:rPr>
        <w:t>ب</w:t>
      </w:r>
      <w:r w:rsidRPr="00F04F76">
        <w:rPr>
          <w:rFonts w:hint="cs"/>
          <w:rtl/>
          <w:lang w:val="fr-CH"/>
        </w:rPr>
        <w:t>أن تحدد</w:t>
      </w:r>
      <w:r>
        <w:rPr>
          <w:rFonts w:hint="cs"/>
          <w:rtl/>
          <w:lang w:val="fr-CH"/>
        </w:rPr>
        <w:t xml:space="preserve"> المشاكل الصحية الرئيسية التي تؤثر على الأطفال والحوامل والأمهات في البلدان المتلقية وأن تتصدى لها بحسب الأولويات والمبادئ المحددة في المادة 24. وينبغي أن يدعم التعاون الدولي الأنظمة الصحية الحكومية والخطط الصحية الوطنية.</w:t>
      </w:r>
    </w:p>
    <w:p w:rsidR="009630CD" w:rsidRDefault="009630CD" w:rsidP="009630CD">
      <w:pPr>
        <w:pStyle w:val="SingleTxtGA"/>
        <w:rPr>
          <w:rFonts w:hint="cs"/>
          <w:rtl/>
          <w:lang w:val="fr-CH"/>
        </w:rPr>
      </w:pPr>
      <w:r>
        <w:rPr>
          <w:rFonts w:hint="cs"/>
          <w:rtl/>
          <w:lang w:val="fr-CH"/>
        </w:rPr>
        <w:t>88-</w:t>
      </w:r>
      <w:r>
        <w:rPr>
          <w:rFonts w:hint="cs"/>
          <w:rtl/>
          <w:lang w:val="fr-CH"/>
        </w:rPr>
        <w:tab/>
        <w:t>وتتحمل الدول مسؤولية فردية ومشتركة، بما في ذلك عن طريق آليات الأمم المتحدة، للتعاون في مجال تقديم الإغاثة في حالات الكوارث والمساعدة الإنسانية في حالات الطوارئ. وفي هذه الحالات، ينبغي للدول أن تنظر في إعطاء الأولوية للجهود الرامية إلى إعمال حق الأطفال في الصحة، بطرق منها تقديم المساعدة الطبية الدولية المناسبة وتوزيع الموارد وإدارتها، كالمياه المأمونة الصالحة للشرب والأغذية واللوازم الطبية والمعونات المالية لأكثر الأطفال ضعفاً أو تهميشاً.</w:t>
      </w:r>
    </w:p>
    <w:p w:rsidR="009630CD" w:rsidRDefault="009630CD" w:rsidP="009630CD">
      <w:pPr>
        <w:pStyle w:val="SingleTxtGA"/>
        <w:rPr>
          <w:rFonts w:hint="cs"/>
          <w:rtl/>
          <w:lang w:val="fr-CH"/>
        </w:rPr>
      </w:pPr>
      <w:r>
        <w:rPr>
          <w:rFonts w:hint="cs"/>
          <w:rtl/>
          <w:lang w:val="fr-CH"/>
        </w:rPr>
        <w:t>89-</w:t>
      </w:r>
      <w:r>
        <w:rPr>
          <w:rFonts w:hint="cs"/>
          <w:rtl/>
          <w:lang w:val="fr-CH"/>
        </w:rPr>
        <w:tab/>
        <w:t>وتذكّر اللجنة الدول بهدف الأمم المتحدة المتمثل في تخصيص نسبة 0.7 في المائة من الدخل القومي الإجمالي للمساعدة الإنمائية الدولية، حيث إن للموارد المالية آثاراً هامة على إعمال حق الأطفال في الصحة في الدول المحدودة الموارد. ولضمان أن يصل هذا التأثير إلى أعلى حد، تشجع الدول والوكالات المشتركة بين الدول على تطبيق مبادئ باريس المتعلقة بفعالية المعونة ومبادئ برنامج عمل أكرا.</w:t>
      </w:r>
    </w:p>
    <w:p w:rsidR="009630CD" w:rsidRDefault="009630CD" w:rsidP="009630CD">
      <w:pPr>
        <w:pStyle w:val="HChGA"/>
        <w:rPr>
          <w:rFonts w:hint="cs"/>
          <w:rtl/>
          <w:lang w:val="fr-CH"/>
        </w:rPr>
      </w:pPr>
      <w:r>
        <w:rPr>
          <w:rFonts w:hint="cs"/>
          <w:rtl/>
          <w:lang w:val="fr-CH"/>
        </w:rPr>
        <w:tab/>
        <w:t>سادساً-</w:t>
      </w:r>
      <w:r>
        <w:rPr>
          <w:rFonts w:hint="cs"/>
          <w:rtl/>
          <w:lang w:val="fr-CH"/>
        </w:rPr>
        <w:tab/>
        <w:t>إطار التنفيذ والمساءلة</w:t>
      </w:r>
    </w:p>
    <w:p w:rsidR="009630CD" w:rsidRDefault="009630CD" w:rsidP="009630CD">
      <w:pPr>
        <w:pStyle w:val="SingleTxtGA"/>
        <w:rPr>
          <w:rFonts w:hint="cs"/>
          <w:rtl/>
          <w:lang w:val="fr-CH"/>
        </w:rPr>
      </w:pPr>
      <w:r>
        <w:rPr>
          <w:rFonts w:hint="cs"/>
          <w:rtl/>
          <w:lang w:val="fr-CH"/>
        </w:rPr>
        <w:t>90-</w:t>
      </w:r>
      <w:r>
        <w:rPr>
          <w:rFonts w:hint="cs"/>
          <w:rtl/>
          <w:lang w:val="fr-CH"/>
        </w:rPr>
        <w:tab/>
        <w:t>تندرج المساءلة في صلب التمتع بحق الأطفال في الصحة. وتُذكّر اللجنة الدول الأطراف بالتزاماتها إزاء ضمان مساءلة السلطات الحكومية المعنية ومقدمي الخدمات عن الحفاظ على أعلى معايير ممكنة لصحة الأطفال ورعايتهم الصحية إلى حين بلوغهم سن الثامنة</w:t>
      </w:r>
      <w:r>
        <w:rPr>
          <w:rFonts w:hint="eastAsia"/>
          <w:rtl/>
          <w:lang w:val="fr-CH"/>
        </w:rPr>
        <w:t> </w:t>
      </w:r>
      <w:r>
        <w:rPr>
          <w:rFonts w:hint="cs"/>
          <w:rtl/>
          <w:lang w:val="fr-CH"/>
        </w:rPr>
        <w:t>عشرة.</w:t>
      </w:r>
    </w:p>
    <w:p w:rsidR="009630CD" w:rsidRDefault="009630CD" w:rsidP="009630CD">
      <w:pPr>
        <w:pStyle w:val="SingleTxtGA"/>
        <w:rPr>
          <w:rFonts w:hint="cs"/>
          <w:rtl/>
          <w:lang w:val="fr-CH"/>
        </w:rPr>
      </w:pPr>
      <w:r>
        <w:rPr>
          <w:rFonts w:hint="cs"/>
          <w:rtl/>
          <w:lang w:val="fr-CH"/>
        </w:rPr>
        <w:t>91-</w:t>
      </w:r>
      <w:r>
        <w:rPr>
          <w:rFonts w:hint="cs"/>
          <w:rtl/>
          <w:lang w:val="fr-CH"/>
        </w:rPr>
        <w:tab/>
        <w:t>وينبغي للدول أن تهيئ مناخاً ييسر للمكلفين بمهام الوفاء بجميع الالتزامات والمسؤوليات المتعلقة بحق الأطفال في الصحة، وأن تضع إطاراً تنظيمياً لعمل جميع الجهات الفاعلة ورصد هذا العمل، بما في ذلك حشد الدعم السياسي والمالي للقضايا المتعلقة بصحة الأطفال وبناء قدرات المكلفين بمهام للوفاء بالتزاماتهم وقدرات الأطفال للمطالبة بحقهم في</w:t>
      </w:r>
      <w:r>
        <w:rPr>
          <w:rFonts w:hint="eastAsia"/>
          <w:rtl/>
          <w:lang w:val="fr-CH"/>
        </w:rPr>
        <w:t> </w:t>
      </w:r>
      <w:r>
        <w:rPr>
          <w:rFonts w:hint="cs"/>
          <w:rtl/>
          <w:lang w:val="fr-CH"/>
        </w:rPr>
        <w:t>الصحة.</w:t>
      </w:r>
    </w:p>
    <w:p w:rsidR="009630CD" w:rsidRDefault="009630CD" w:rsidP="009630CD">
      <w:pPr>
        <w:pStyle w:val="SingleTxtGA"/>
        <w:rPr>
          <w:rFonts w:hint="cs"/>
          <w:rtl/>
          <w:lang w:val="fr-CH"/>
        </w:rPr>
      </w:pPr>
      <w:r>
        <w:rPr>
          <w:rFonts w:hint="cs"/>
          <w:rtl/>
          <w:lang w:val="fr-CH"/>
        </w:rPr>
        <w:t>92-</w:t>
      </w:r>
      <w:r>
        <w:rPr>
          <w:rFonts w:hint="cs"/>
          <w:rtl/>
          <w:lang w:val="fr-CH"/>
        </w:rPr>
        <w:tab/>
        <w:t>ومع المشاركة النشطة للحكومة والبرلمان والمجتمعات المحلية والمجتمع المدني والأطفال، يجب أن تكون آليات المساءلة الوطنية فعالة وشفافة وأن تهدف إلى محاسبة جميع الجهات الفاعلة عن أفعالها. وينبغي لها أن تقوم، ضمن جملة أمور بتوجيه الاهتمام إلى العوامل الهيكلية التي تؤثر في صحة الأطفال، بما في ذلك القوانين والسياسات والميزانيات. ويعدّ تتبع الموارد المالية القائم على المشاركة وتأثيرها على صحة الأطفال مسألة أساسية لإعمال آليات المساءلة الحكومية.</w:t>
      </w:r>
    </w:p>
    <w:p w:rsidR="009630CD" w:rsidRDefault="009630CD" w:rsidP="00C90CE3">
      <w:pPr>
        <w:pStyle w:val="H1GA"/>
        <w:spacing w:before="120"/>
        <w:rPr>
          <w:rFonts w:hint="cs"/>
          <w:rtl/>
          <w:lang w:val="fr-CH"/>
        </w:rPr>
      </w:pPr>
      <w:r>
        <w:rPr>
          <w:rFonts w:hint="cs"/>
          <w:rtl/>
          <w:lang w:val="fr-CH"/>
        </w:rPr>
        <w:tab/>
        <w:t>ألف-</w:t>
      </w:r>
      <w:r>
        <w:rPr>
          <w:rFonts w:hint="cs"/>
          <w:rtl/>
          <w:lang w:val="fr-CH"/>
        </w:rPr>
        <w:tab/>
        <w:t>تعزيز معرفة حق الأطفال في الصحة (المادة 42)</w:t>
      </w:r>
    </w:p>
    <w:p w:rsidR="009630CD" w:rsidRDefault="009630CD" w:rsidP="009630CD">
      <w:pPr>
        <w:pStyle w:val="SingleTxtGA"/>
        <w:rPr>
          <w:rFonts w:hint="cs"/>
          <w:rtl/>
          <w:lang w:val="fr-CH"/>
        </w:rPr>
      </w:pPr>
      <w:r>
        <w:rPr>
          <w:rFonts w:hint="cs"/>
          <w:rtl/>
          <w:lang w:val="fr-CH"/>
        </w:rPr>
        <w:t>93-</w:t>
      </w:r>
      <w:r>
        <w:rPr>
          <w:rFonts w:hint="cs"/>
          <w:rtl/>
          <w:lang w:val="fr-CH"/>
        </w:rPr>
        <w:tab/>
        <w:t xml:space="preserve">تشجع اللجنة الدول على اعتماد وتنفيذ </w:t>
      </w:r>
      <w:proofErr w:type="spellStart"/>
      <w:r>
        <w:rPr>
          <w:rFonts w:hint="cs"/>
          <w:rtl/>
          <w:lang w:val="fr-CH"/>
        </w:rPr>
        <w:t>استراتيجية</w:t>
      </w:r>
      <w:proofErr w:type="spellEnd"/>
      <w:r>
        <w:rPr>
          <w:rFonts w:hint="cs"/>
          <w:rtl/>
          <w:lang w:val="fr-CH"/>
        </w:rPr>
        <w:t xml:space="preserve"> شاملة لتثقيف الأطفال ومقدمي الرعاية إليهم وصانعي السياسات والسياسيين والمهنيين العاملين مع الأطفال بحق الطفل في الصحة والإسهامات التي يمكنهم تقديمها لإعمال هذا الحق.</w:t>
      </w:r>
    </w:p>
    <w:p w:rsidR="009630CD" w:rsidRDefault="009630CD" w:rsidP="009630CD">
      <w:pPr>
        <w:pStyle w:val="H1GA"/>
        <w:rPr>
          <w:rFonts w:hint="cs"/>
          <w:rtl/>
          <w:lang w:val="fr-CH"/>
        </w:rPr>
      </w:pPr>
      <w:r>
        <w:rPr>
          <w:rFonts w:hint="cs"/>
          <w:rtl/>
          <w:lang w:val="fr-CH"/>
        </w:rPr>
        <w:tab/>
        <w:t>باء-</w:t>
      </w:r>
      <w:r>
        <w:rPr>
          <w:rFonts w:hint="cs"/>
          <w:rtl/>
          <w:lang w:val="fr-CH"/>
        </w:rPr>
        <w:tab/>
        <w:t>التدابير التشريعية</w:t>
      </w:r>
    </w:p>
    <w:p w:rsidR="009630CD" w:rsidRPr="00131094" w:rsidRDefault="009630CD" w:rsidP="009630CD">
      <w:pPr>
        <w:pStyle w:val="SingleTxtGA"/>
        <w:rPr>
          <w:rFonts w:hint="cs"/>
          <w:rtl/>
          <w:lang w:val="fr-CH"/>
        </w:rPr>
      </w:pPr>
      <w:r>
        <w:rPr>
          <w:rFonts w:hint="cs"/>
          <w:rtl/>
          <w:lang w:val="fr-CH"/>
        </w:rPr>
        <w:t>94-</w:t>
      </w:r>
      <w:r>
        <w:rPr>
          <w:rFonts w:hint="cs"/>
          <w:rtl/>
          <w:lang w:val="fr-CH"/>
        </w:rPr>
        <w:tab/>
        <w:t xml:space="preserve">تقضي الاتفاقية بأن تعتمد الدول الأطرف جميع التدابير التشريعية والإدارية وغيرها من التدابير المناسبة من أجل إعمال حق الأطفال في الصحة دون تمييز. وينبغي أن تفرض القوانين الوطنية التزاماً قانونياً على الدولة بتوفير الخدمات والبرامج والموارد البشرية والهياكل الأساسية اللازمة لإعمال حق الأطفال في الصحة، وأن </w:t>
      </w:r>
      <w:proofErr w:type="spellStart"/>
      <w:r>
        <w:rPr>
          <w:rFonts w:hint="cs"/>
          <w:rtl/>
          <w:lang w:val="fr-CH"/>
        </w:rPr>
        <w:t>تنص</w:t>
      </w:r>
      <w:proofErr w:type="spellEnd"/>
      <w:r>
        <w:rPr>
          <w:rFonts w:hint="cs"/>
          <w:rtl/>
          <w:lang w:val="fr-CH"/>
        </w:rPr>
        <w:t xml:space="preserve"> على الاستحقاقات القانونية لتقديم خدمات صحية أساسية مراعية للطفل وجيدة وما يتصل بذلك من خدمات للمرأة الحامل والأطفال بصرف النظر عن قدرتهم على دفع تكاليفها. </w:t>
      </w:r>
      <w:r w:rsidRPr="00CB40F1">
        <w:rPr>
          <w:rFonts w:hint="cs"/>
          <w:rtl/>
          <w:lang w:val="fr-CH"/>
        </w:rPr>
        <w:t xml:space="preserve">وينبغي مراجعة القوانين من أجل </w:t>
      </w:r>
      <w:r>
        <w:rPr>
          <w:rFonts w:hint="cs"/>
          <w:rtl/>
          <w:lang w:val="fr-CH"/>
        </w:rPr>
        <w:t xml:space="preserve">تحديد ما إذا كان هناك </w:t>
      </w:r>
      <w:r w:rsidRPr="00CB40F1">
        <w:rPr>
          <w:rFonts w:hint="cs"/>
          <w:rtl/>
          <w:lang w:val="fr-CH"/>
        </w:rPr>
        <w:t xml:space="preserve">أي أثر تمييزي محتمل لأحكامها أو </w:t>
      </w:r>
      <w:r>
        <w:rPr>
          <w:rFonts w:hint="cs"/>
          <w:rtl/>
          <w:lang w:val="fr-CH"/>
        </w:rPr>
        <w:t xml:space="preserve">أي </w:t>
      </w:r>
      <w:r w:rsidRPr="00CB40F1">
        <w:rPr>
          <w:rFonts w:hint="cs"/>
          <w:rtl/>
          <w:lang w:val="fr-CH"/>
        </w:rPr>
        <w:t>عائق يحول دون إعمال حق الأطفال في الصحة</w:t>
      </w:r>
      <w:r>
        <w:rPr>
          <w:rFonts w:hint="cs"/>
          <w:rtl/>
          <w:lang w:val="fr-CH"/>
        </w:rPr>
        <w:t>، وإلغاء تلك الأحكام</w:t>
      </w:r>
      <w:r w:rsidRPr="00CB40F1">
        <w:rPr>
          <w:rFonts w:hint="cs"/>
          <w:rtl/>
          <w:lang w:val="fr-CH"/>
        </w:rPr>
        <w:t xml:space="preserve"> عند الاقتضاء. وينبغي أن تقدم الوكالات الدولية والجهات المانحة، حيثما يكون ذلك مناسباً، المعونة الإنمائية والمساعدة التقنية لإجراء هذه الإصلاحات</w:t>
      </w:r>
      <w:r>
        <w:rPr>
          <w:rFonts w:hint="cs"/>
          <w:rtl/>
          <w:lang w:val="fr-CH"/>
        </w:rPr>
        <w:t xml:space="preserve"> القانونية.</w:t>
      </w:r>
    </w:p>
    <w:p w:rsidR="009630CD" w:rsidRDefault="009630CD" w:rsidP="009630CD">
      <w:pPr>
        <w:pStyle w:val="SingleTxtGA"/>
        <w:rPr>
          <w:rFonts w:hint="cs"/>
          <w:rtl/>
          <w:lang w:val="fr-CH"/>
        </w:rPr>
      </w:pPr>
      <w:r>
        <w:rPr>
          <w:rFonts w:hint="cs"/>
          <w:rtl/>
          <w:lang w:val="fr-CH"/>
        </w:rPr>
        <w:t>95-</w:t>
      </w:r>
      <w:r>
        <w:rPr>
          <w:rFonts w:hint="cs"/>
          <w:rtl/>
          <w:lang w:val="fr-CH"/>
        </w:rPr>
        <w:tab/>
        <w:t xml:space="preserve">وينبغي أن يؤدي التشريع عدداً من الوظائف الإضافية في إعمال حق الأطفال في الصحة بتحديد نطاق هذا الحق والاعتراف بالأطفال كأصحاب حقوق وبتوضيح أدوار ومسؤوليات جميع المكلفين بمهام وتوضيح الخدمات التي يحق للأطفال والحوامل والأمهات المطالبة </w:t>
      </w:r>
      <w:proofErr w:type="spellStart"/>
      <w:r>
        <w:rPr>
          <w:rFonts w:hint="cs"/>
          <w:rtl/>
          <w:lang w:val="fr-CH"/>
        </w:rPr>
        <w:t>بها</w:t>
      </w:r>
      <w:proofErr w:type="spellEnd"/>
      <w:r>
        <w:rPr>
          <w:rFonts w:hint="cs"/>
          <w:rtl/>
          <w:lang w:val="fr-CH"/>
        </w:rPr>
        <w:t xml:space="preserve"> وتنظيم الخدمات والأدوية بحيث تكون ذات نوعية جيدة ولا تتسبب بالأضرار. وعلى الدول أن تكفل وجود ضمانات تشريعية مناسبة وغيرها من الضمانات الضرورية لحماية وتعزيز عمل المدافعين عن حقوق الإنسان الذين يعملون من أجل إعمال حق الأطفال في الصحة.</w:t>
      </w:r>
    </w:p>
    <w:p w:rsidR="009630CD" w:rsidRDefault="009630CD" w:rsidP="009630CD">
      <w:pPr>
        <w:pStyle w:val="H1GA"/>
        <w:rPr>
          <w:rFonts w:hint="cs"/>
          <w:rtl/>
          <w:lang w:val="fr-CH"/>
        </w:rPr>
      </w:pPr>
      <w:r>
        <w:rPr>
          <w:rFonts w:hint="cs"/>
          <w:rtl/>
          <w:lang w:val="fr-CH"/>
        </w:rPr>
        <w:tab/>
        <w:t>جيم-</w:t>
      </w:r>
      <w:r>
        <w:rPr>
          <w:rFonts w:hint="cs"/>
          <w:rtl/>
          <w:lang w:val="fr-CH"/>
        </w:rPr>
        <w:tab/>
      </w:r>
      <w:proofErr w:type="spellStart"/>
      <w:r>
        <w:rPr>
          <w:rFonts w:hint="cs"/>
          <w:rtl/>
          <w:lang w:val="fr-CH"/>
        </w:rPr>
        <w:t>الحوكمة</w:t>
      </w:r>
      <w:proofErr w:type="spellEnd"/>
      <w:r>
        <w:rPr>
          <w:rFonts w:hint="cs"/>
          <w:rtl/>
          <w:lang w:val="fr-CH"/>
        </w:rPr>
        <w:t xml:space="preserve"> والتنسيق</w:t>
      </w:r>
    </w:p>
    <w:p w:rsidR="009630CD" w:rsidRDefault="009630CD" w:rsidP="009630CD">
      <w:pPr>
        <w:pStyle w:val="SingleTxtGA"/>
        <w:rPr>
          <w:rFonts w:hint="cs"/>
          <w:rtl/>
          <w:lang w:val="fr-CH"/>
        </w:rPr>
      </w:pPr>
      <w:r>
        <w:rPr>
          <w:rFonts w:hint="cs"/>
          <w:rtl/>
          <w:lang w:val="fr-CH"/>
        </w:rPr>
        <w:t>96-</w:t>
      </w:r>
      <w:r>
        <w:rPr>
          <w:rFonts w:hint="cs"/>
          <w:rtl/>
          <w:lang w:val="fr-CH"/>
        </w:rPr>
        <w:tab/>
        <w:t>تُشجَّع الدول على التصديق على الصكوك الدولية والإقليمية لحقوق الإنسان المتعلقة بصحة الأطفال وعلى تنفيذها والإبلاغ عن جميع جوانب صحة الأطفال تبعاً لذلك.</w:t>
      </w:r>
    </w:p>
    <w:p w:rsidR="009630CD" w:rsidRDefault="009630CD" w:rsidP="009630CD">
      <w:pPr>
        <w:pStyle w:val="SingleTxtGA"/>
        <w:rPr>
          <w:rFonts w:hint="cs"/>
          <w:rtl/>
          <w:lang w:val="fr-CH"/>
        </w:rPr>
      </w:pPr>
      <w:r>
        <w:rPr>
          <w:rFonts w:hint="cs"/>
          <w:rtl/>
          <w:lang w:val="fr-CH"/>
        </w:rPr>
        <w:t>97-</w:t>
      </w:r>
      <w:r>
        <w:rPr>
          <w:rFonts w:hint="cs"/>
          <w:rtl/>
          <w:lang w:val="fr-CH"/>
        </w:rPr>
        <w:tab/>
        <w:t>وتقتضي استدامة السياسات والممارسات المتعلقة بصحة الأطفال أن تكون هناك خطة وطنية طويلة الأجل يجري دعمها وترسيخها كأولوية وطنية. وتوصي اللجنة الدول بإنشاء إطار تنسيق وطني شامل ومتماسك بشأن صحة الأطفال واستخدامه بالاستناد إلى</w:t>
      </w:r>
      <w:r>
        <w:rPr>
          <w:rFonts w:hint="eastAsia"/>
          <w:rtl/>
          <w:lang w:val="fr-CH"/>
        </w:rPr>
        <w:t> </w:t>
      </w:r>
      <w:r>
        <w:rPr>
          <w:rFonts w:hint="cs"/>
          <w:rtl/>
          <w:lang w:val="fr-CH"/>
        </w:rPr>
        <w:t>مبادئ الاتفاقية لتيسير التعاون بين الوزارات الحكومية ومختلف مستويات الحكومة إضافة إلى التفاعل مع الجهات صاحبة المصلحة في المجتمع المدني، بما في ذلك الأطفال. وبالنظر إلى وجود عدد كبير من الوكالات الحكومية والأجهزة التشريعية والوزارات التي تعمل في إطار السياسات والخدمات المتعلقة بصح</w:t>
      </w:r>
      <w:r>
        <w:rPr>
          <w:rFonts w:hint="eastAsia"/>
          <w:rtl/>
          <w:lang w:val="fr-CH"/>
        </w:rPr>
        <w:t>ة</w:t>
      </w:r>
      <w:r>
        <w:rPr>
          <w:rFonts w:hint="cs"/>
          <w:rtl/>
          <w:lang w:val="fr-CH"/>
        </w:rPr>
        <w:t xml:space="preserve"> الأطفال على مختلف المستويات، توصي اللجنة بتوضيح أدوار ومسؤوليات كل منها ضمن الإطار القانوني والتنظيمي.</w:t>
      </w:r>
    </w:p>
    <w:p w:rsidR="009630CD" w:rsidRDefault="009630CD" w:rsidP="009630CD">
      <w:pPr>
        <w:pStyle w:val="SingleTxtGA"/>
        <w:rPr>
          <w:rFonts w:hint="cs"/>
          <w:rtl/>
          <w:lang w:val="fr-CH"/>
        </w:rPr>
      </w:pPr>
      <w:r>
        <w:rPr>
          <w:rFonts w:hint="cs"/>
          <w:rtl/>
          <w:lang w:val="fr-CH"/>
        </w:rPr>
        <w:t>98-</w:t>
      </w:r>
      <w:r>
        <w:rPr>
          <w:rFonts w:hint="cs"/>
          <w:rtl/>
          <w:lang w:val="fr-CH"/>
        </w:rPr>
        <w:tab/>
        <w:t xml:space="preserve">ويجب توجيه اهتمام خاص إلى تحديد فئات الأطفال </w:t>
      </w:r>
      <w:proofErr w:type="spellStart"/>
      <w:r>
        <w:rPr>
          <w:rFonts w:hint="cs"/>
          <w:rtl/>
          <w:lang w:val="fr-CH"/>
        </w:rPr>
        <w:t>المهمشة</w:t>
      </w:r>
      <w:proofErr w:type="spellEnd"/>
      <w:r>
        <w:rPr>
          <w:rFonts w:hint="cs"/>
          <w:rtl/>
          <w:lang w:val="fr-CH"/>
        </w:rPr>
        <w:t xml:space="preserve"> والمحرومة </w:t>
      </w:r>
      <w:proofErr w:type="spellStart"/>
      <w:r>
        <w:rPr>
          <w:rFonts w:hint="cs"/>
          <w:rtl/>
          <w:lang w:val="fr-CH"/>
        </w:rPr>
        <w:t>وإيلاء</w:t>
      </w:r>
      <w:proofErr w:type="spellEnd"/>
      <w:r>
        <w:rPr>
          <w:rFonts w:hint="cs"/>
          <w:rtl/>
          <w:lang w:val="fr-CH"/>
        </w:rPr>
        <w:t xml:space="preserve"> الأولوية لها، إضافة إلى الأطفال الذين يواجهون خطر التعرض لأي شكل من أشكال العنف أو التمييز. وينبغي أن تحسب التكلفة الكاملة لجميع الأنشطة وأن تظهر في الميزانية الوطنية وأن تمول منها.</w:t>
      </w:r>
    </w:p>
    <w:p w:rsidR="009630CD" w:rsidRDefault="009630CD" w:rsidP="009630CD">
      <w:pPr>
        <w:pStyle w:val="SingleTxtGA"/>
        <w:rPr>
          <w:rFonts w:hint="cs"/>
          <w:rtl/>
          <w:lang w:val="fr-CH"/>
        </w:rPr>
      </w:pPr>
      <w:r>
        <w:rPr>
          <w:rFonts w:hint="cs"/>
          <w:rtl/>
          <w:lang w:val="fr-CH"/>
        </w:rPr>
        <w:t>99-</w:t>
      </w:r>
      <w:r>
        <w:rPr>
          <w:rFonts w:hint="cs"/>
          <w:rtl/>
          <w:lang w:val="fr-CH"/>
        </w:rPr>
        <w:tab/>
        <w:t xml:space="preserve">وينبغي استخدام </w:t>
      </w:r>
      <w:proofErr w:type="spellStart"/>
      <w:r>
        <w:rPr>
          <w:rFonts w:hint="cs"/>
          <w:rtl/>
          <w:lang w:val="fr-CH"/>
        </w:rPr>
        <w:t>استراتيجية</w:t>
      </w:r>
      <w:proofErr w:type="spellEnd"/>
      <w:r>
        <w:rPr>
          <w:rFonts w:hint="cs"/>
          <w:rtl/>
          <w:lang w:val="fr-CH"/>
        </w:rPr>
        <w:t xml:space="preserve"> </w:t>
      </w:r>
      <w:r w:rsidRPr="00086CD2">
        <w:rPr>
          <w:rFonts w:hint="cs"/>
          <w:rtl/>
          <w:lang w:val="fr-CH"/>
        </w:rPr>
        <w:t>"صحة الطفل في جميع السياسات"</w:t>
      </w:r>
      <w:r>
        <w:rPr>
          <w:rFonts w:hint="cs"/>
          <w:rtl/>
          <w:lang w:val="fr-CH"/>
        </w:rPr>
        <w:t xml:space="preserve"> مع التشديد على الصلات القائمة بين صحة الأطفال والعوامل الأساسية المحددة لصحتهم. وينبغي بذل جميع الجهود لإزالة العقبات التي تعوق الشفافية والتنسيق والشراكة والمساءلة في تقديم الخدمات التي تؤثر في صحة الأطفال.</w:t>
      </w:r>
    </w:p>
    <w:p w:rsidR="009630CD" w:rsidRPr="007B1825" w:rsidRDefault="009630CD" w:rsidP="009630CD">
      <w:pPr>
        <w:pStyle w:val="SingleTxtGA"/>
        <w:rPr>
          <w:rFonts w:hint="cs"/>
          <w:spacing w:val="-4"/>
          <w:rtl/>
          <w:lang w:val="fr-CH"/>
        </w:rPr>
      </w:pPr>
      <w:r w:rsidRPr="007B1825">
        <w:rPr>
          <w:rFonts w:hint="cs"/>
          <w:spacing w:val="-4"/>
          <w:rtl/>
          <w:lang w:val="fr-CH"/>
        </w:rPr>
        <w:t>100-</w:t>
      </w:r>
      <w:r w:rsidRPr="007B1825">
        <w:rPr>
          <w:rFonts w:hint="cs"/>
          <w:spacing w:val="-4"/>
          <w:rtl/>
          <w:lang w:val="fr-CH"/>
        </w:rPr>
        <w:tab/>
        <w:t>وعلى الرغم من أن اللامركزية شرط لتلبية الاحتياجات الخاصة للمناطق والقطاعات فإنها لا تقلل من المسؤولية المباشرة للحكومة المركزية أو الوطنية المتمثلة في الوفاء بالتزاماتها إزاء جميع الأطفال الخاضعين لولايتها. وينبغي أن تعكس القرارات المتعلقة بمخصصات مختلف مستويات الخدمات والمناطق الجغرافية العناصر الأساسية للنهج المتبع إزاء الرعاية الصحية الأولية.</w:t>
      </w:r>
    </w:p>
    <w:p w:rsidR="009630CD" w:rsidRDefault="009630CD" w:rsidP="009630CD">
      <w:pPr>
        <w:pStyle w:val="SingleTxtGA"/>
        <w:rPr>
          <w:rFonts w:hint="cs"/>
          <w:rtl/>
          <w:lang w:val="fr-CH"/>
        </w:rPr>
      </w:pPr>
      <w:r>
        <w:rPr>
          <w:rFonts w:hint="cs"/>
          <w:rtl/>
          <w:lang w:val="fr-CH"/>
        </w:rPr>
        <w:t>101-</w:t>
      </w:r>
      <w:r>
        <w:rPr>
          <w:rFonts w:hint="cs"/>
          <w:rtl/>
          <w:lang w:val="fr-CH"/>
        </w:rPr>
        <w:tab/>
        <w:t xml:space="preserve">وينبغي للدول أن تشرك جميع شرائح المجتمع، بمن فيها الأطفال، في إعمال حق الأطفال في الصحة. وتوصي اللجنة بأن تشمل هذه المشاركة تهيئة الظروف المفضية إلى استمرار نمو وتطور منظمات المجتمع المدني واستدامتها، بما في ذلك </w:t>
      </w:r>
      <w:r w:rsidRPr="001614E3">
        <w:rPr>
          <w:rFonts w:hint="cs"/>
          <w:rtl/>
          <w:lang w:val="fr-CH"/>
        </w:rPr>
        <w:t xml:space="preserve">المجموعات الشعبية </w:t>
      </w:r>
      <w:r>
        <w:rPr>
          <w:rFonts w:hint="cs"/>
          <w:rtl/>
          <w:lang w:val="fr-CH"/>
        </w:rPr>
        <w:t>والأهلية وتيسير مشاركتها بنشاط في وضع سياسات وخدمات تتعلق بصحة الأطفال وتنفيذها وتقييمها، وتقديم الدعم المالي المناسب أو المساعدة في الحصول على الدعم المالي.</w:t>
      </w:r>
    </w:p>
    <w:p w:rsidR="009630CD" w:rsidRDefault="009630CD" w:rsidP="009630CD">
      <w:pPr>
        <w:pStyle w:val="H23GA"/>
        <w:rPr>
          <w:rFonts w:hint="cs"/>
          <w:rtl/>
          <w:lang w:val="fr-CH"/>
        </w:rPr>
      </w:pPr>
      <w:r>
        <w:rPr>
          <w:rFonts w:hint="cs"/>
          <w:rtl/>
          <w:lang w:val="fr-CH"/>
        </w:rPr>
        <w:tab/>
        <w:t>1-</w:t>
      </w:r>
      <w:r>
        <w:rPr>
          <w:rFonts w:hint="cs"/>
          <w:rtl/>
          <w:lang w:val="fr-CH"/>
        </w:rPr>
        <w:tab/>
        <w:t>دور البرلمانات في المساءلة الوطنية</w:t>
      </w:r>
    </w:p>
    <w:p w:rsidR="009630CD" w:rsidRDefault="009630CD" w:rsidP="009630CD">
      <w:pPr>
        <w:pStyle w:val="SingleTxtGA"/>
        <w:rPr>
          <w:rFonts w:hint="cs"/>
          <w:rtl/>
          <w:lang w:val="fr-CH"/>
        </w:rPr>
      </w:pPr>
      <w:r>
        <w:rPr>
          <w:rFonts w:hint="cs"/>
          <w:rtl/>
          <w:lang w:val="fr-CH"/>
        </w:rPr>
        <w:t>102-</w:t>
      </w:r>
      <w:r>
        <w:rPr>
          <w:rFonts w:hint="cs"/>
          <w:rtl/>
          <w:lang w:val="fr-CH"/>
        </w:rPr>
        <w:tab/>
        <w:t xml:space="preserve">تضطلع البرلمانات، في المسائل المتعلقة بصحة الأطفال، بمسؤولية سن التشريعات وضمان الشفافية والشمولية والتشجيع على إجراء مناقشات عامة مستمرة وإرساء ثقافة المساءلة. وينبغي للبرلمانات إنشاء منبر عام للإبلاغ ومناقشة الأداء وتعزيز المشاركة العامة في آليات الاستعراض المستقلة. وينبغي للبرلمانات أيضاً مساءلة السلطة التنفيذية عن تنفيذ التوصيات المنبثقة عن عمليات الاستعراض المستقلة وضمان أن تفضي نتائج الاستعراضات إلى توجيه الخطط والقوانين والسياسات </w:t>
      </w:r>
      <w:r w:rsidRPr="00F8466A">
        <w:rPr>
          <w:rFonts w:hint="cs"/>
          <w:rtl/>
          <w:lang w:val="fr-CH"/>
        </w:rPr>
        <w:t xml:space="preserve">والميزانيات </w:t>
      </w:r>
      <w:r>
        <w:rPr>
          <w:rFonts w:hint="cs"/>
          <w:rtl/>
          <w:lang w:val="fr-CH"/>
        </w:rPr>
        <w:t xml:space="preserve">الوطنية </w:t>
      </w:r>
      <w:r w:rsidRPr="00F8466A">
        <w:rPr>
          <w:rFonts w:hint="cs"/>
          <w:rtl/>
          <w:lang w:val="fr-CH"/>
        </w:rPr>
        <w:t>اللاحقة</w:t>
      </w:r>
      <w:r>
        <w:rPr>
          <w:rFonts w:hint="cs"/>
          <w:rtl/>
          <w:lang w:val="fr-CH"/>
        </w:rPr>
        <w:t xml:space="preserve"> وتدابير المساءلة الأخرى.</w:t>
      </w:r>
    </w:p>
    <w:p w:rsidR="009630CD" w:rsidRPr="00B46EA4" w:rsidRDefault="009630CD" w:rsidP="009630CD">
      <w:pPr>
        <w:pStyle w:val="H23GA"/>
        <w:rPr>
          <w:rFonts w:hint="cs"/>
          <w:rtl/>
          <w:lang w:val="fr-CH"/>
        </w:rPr>
      </w:pPr>
      <w:r>
        <w:rPr>
          <w:rFonts w:hint="cs"/>
          <w:rtl/>
          <w:lang w:val="fr-CH"/>
        </w:rPr>
        <w:tab/>
      </w:r>
      <w:r w:rsidRPr="00B46EA4">
        <w:rPr>
          <w:rFonts w:hint="cs"/>
          <w:rtl/>
          <w:lang w:val="fr-CH"/>
        </w:rPr>
        <w:t>2-</w:t>
      </w:r>
      <w:r w:rsidRPr="00B46EA4">
        <w:rPr>
          <w:rFonts w:hint="cs"/>
          <w:rtl/>
          <w:lang w:val="fr-CH"/>
        </w:rPr>
        <w:tab/>
        <w:t>دور المؤسسات الوطنية لحقوق الإنسان في المساءلة الوطنية</w:t>
      </w:r>
    </w:p>
    <w:p w:rsidR="009630CD" w:rsidRDefault="009630CD" w:rsidP="009630CD">
      <w:pPr>
        <w:pStyle w:val="SingleTxtGA"/>
        <w:rPr>
          <w:rFonts w:hint="cs"/>
          <w:rtl/>
          <w:lang w:val="fr-CH"/>
        </w:rPr>
      </w:pPr>
      <w:r>
        <w:rPr>
          <w:rFonts w:hint="cs"/>
          <w:rtl/>
          <w:lang w:val="fr-CH"/>
        </w:rPr>
        <w:t>103-</w:t>
      </w:r>
      <w:r>
        <w:rPr>
          <w:rFonts w:hint="cs"/>
          <w:rtl/>
          <w:lang w:val="fr-CH"/>
        </w:rPr>
        <w:tab/>
        <w:t xml:space="preserve">تضطلع المؤسسات الوطنية لحقوق الإنسان بدور هام في استعراض المساءلة </w:t>
      </w:r>
      <w:r w:rsidRPr="00FD1734">
        <w:rPr>
          <w:rFonts w:hint="cs"/>
          <w:rtl/>
          <w:lang w:val="fr-CH"/>
        </w:rPr>
        <w:t xml:space="preserve">وتعزيزها وتوفير سبل الانتصاف للأطفال ضحايا انتهاكات حقهم في الصحة والدعوة إلى إجراء تغيير </w:t>
      </w:r>
      <w:r>
        <w:rPr>
          <w:rFonts w:hint="cs"/>
          <w:rtl/>
          <w:lang w:val="fr-CH"/>
        </w:rPr>
        <w:t>في النُّظم</w:t>
      </w:r>
      <w:r w:rsidRPr="00FD1734">
        <w:rPr>
          <w:rFonts w:hint="cs"/>
          <w:rtl/>
          <w:lang w:val="fr-CH"/>
        </w:rPr>
        <w:t xml:space="preserve"> من أجل إعمال هذا الحق</w:t>
      </w:r>
      <w:r>
        <w:rPr>
          <w:rFonts w:hint="cs"/>
          <w:rtl/>
          <w:lang w:val="fr-CH"/>
        </w:rPr>
        <w:t xml:space="preserve">. وتشير اللجنة إلى تعليقها العام رقم 2 وتُذكّر الدول بأن ولاية أمناء المظالم أو المفوضين المعنيين بحقوق الطفل ينبغي أن تشمل ضمان الحق في الصحة، وينبغي توفير </w:t>
      </w:r>
      <w:r w:rsidRPr="00CA1B92">
        <w:rPr>
          <w:rFonts w:hint="cs"/>
          <w:rtl/>
          <w:lang w:val="fr-CH"/>
        </w:rPr>
        <w:t xml:space="preserve">موارد كافية للمكلفين </w:t>
      </w:r>
      <w:r>
        <w:rPr>
          <w:rFonts w:hint="cs"/>
          <w:rtl/>
          <w:lang w:val="fr-CH"/>
        </w:rPr>
        <w:t>بهذه الولايات وضمان استقلالهم عن الحكومة</w:t>
      </w:r>
      <w:r>
        <w:rPr>
          <w:vertAlign w:val="superscript"/>
          <w:rtl/>
          <w:lang w:val="fr-CH"/>
        </w:rPr>
        <w:t>(</w:t>
      </w:r>
      <w:r>
        <w:rPr>
          <w:rStyle w:val="FootnoteReference"/>
          <w:rtl/>
          <w:lang w:val="fr-CH"/>
        </w:rPr>
        <w:footnoteReference w:id="22"/>
      </w:r>
      <w:r>
        <w:rPr>
          <w:vertAlign w:val="superscript"/>
          <w:rtl/>
          <w:lang w:val="fr-CH"/>
        </w:rPr>
        <w:t>)</w:t>
      </w:r>
      <w:r>
        <w:rPr>
          <w:rFonts w:hint="cs"/>
          <w:rtl/>
          <w:lang w:val="fr-CH"/>
        </w:rPr>
        <w:t>.</w:t>
      </w:r>
    </w:p>
    <w:p w:rsidR="009630CD" w:rsidRDefault="009630CD" w:rsidP="009630CD">
      <w:pPr>
        <w:pStyle w:val="H1GA"/>
        <w:rPr>
          <w:rFonts w:hint="cs"/>
          <w:rtl/>
          <w:lang w:val="fr-CH"/>
        </w:rPr>
      </w:pPr>
      <w:r>
        <w:rPr>
          <w:rFonts w:hint="cs"/>
          <w:rtl/>
          <w:lang w:val="fr-CH"/>
        </w:rPr>
        <w:tab/>
        <w:t>دال-</w:t>
      </w:r>
      <w:r>
        <w:rPr>
          <w:rFonts w:hint="cs"/>
          <w:rtl/>
          <w:lang w:val="fr-CH"/>
        </w:rPr>
        <w:tab/>
        <w:t>الاستثمار في صحة الأطفال</w:t>
      </w:r>
    </w:p>
    <w:p w:rsidR="009630CD" w:rsidRDefault="009630CD" w:rsidP="009630CD">
      <w:pPr>
        <w:pStyle w:val="SingleTxtGA"/>
        <w:rPr>
          <w:rFonts w:hint="cs"/>
          <w:rtl/>
          <w:lang w:val="fr-CH"/>
        </w:rPr>
      </w:pPr>
      <w:r>
        <w:rPr>
          <w:rFonts w:hint="cs"/>
          <w:rtl/>
          <w:lang w:val="fr-CH"/>
        </w:rPr>
        <w:t>104-</w:t>
      </w:r>
      <w:r>
        <w:rPr>
          <w:rFonts w:hint="cs"/>
          <w:rtl/>
          <w:lang w:val="fr-CH"/>
        </w:rPr>
        <w:tab/>
        <w:t xml:space="preserve">ينبغي للدول أن تسعى جاهدة، لدى اتخاذها قرارات بشأن مخصصات الميزانية والإنفاق، أن تضمن توافر الخدمات الصحية الأساسية لجميع الأطفال دون تمييز </w:t>
      </w:r>
      <w:r w:rsidRPr="00FD1734">
        <w:rPr>
          <w:rFonts w:hint="cs"/>
          <w:rtl/>
          <w:lang w:val="fr-CH"/>
        </w:rPr>
        <w:t>و</w:t>
      </w:r>
      <w:r>
        <w:rPr>
          <w:rFonts w:hint="cs"/>
          <w:rtl/>
          <w:lang w:val="fr-CH"/>
        </w:rPr>
        <w:t>تيسير</w:t>
      </w:r>
      <w:r w:rsidRPr="00FD1734">
        <w:rPr>
          <w:rFonts w:hint="cs"/>
          <w:rtl/>
          <w:lang w:val="fr-CH"/>
        </w:rPr>
        <w:t xml:space="preserve"> حصولهم على هذه الخدمات التي ينبغي أن تكون مقبولة </w:t>
      </w:r>
      <w:r>
        <w:rPr>
          <w:rFonts w:hint="cs"/>
          <w:rtl/>
          <w:lang w:val="fr-CH"/>
        </w:rPr>
        <w:t>وذات نوعية جيدة.</w:t>
      </w:r>
    </w:p>
    <w:p w:rsidR="009630CD" w:rsidRDefault="009630CD" w:rsidP="009630CD">
      <w:pPr>
        <w:pStyle w:val="SingleTxtGA"/>
        <w:rPr>
          <w:rFonts w:hint="cs"/>
          <w:rtl/>
          <w:lang w:val="fr-CH"/>
        </w:rPr>
      </w:pPr>
      <w:r>
        <w:rPr>
          <w:rFonts w:hint="cs"/>
          <w:rtl/>
          <w:lang w:val="fr-CH"/>
        </w:rPr>
        <w:t>105-</w:t>
      </w:r>
      <w:r>
        <w:rPr>
          <w:rFonts w:hint="cs"/>
          <w:rtl/>
          <w:lang w:val="fr-CH"/>
        </w:rPr>
        <w:tab/>
        <w:t xml:space="preserve">وينبغي للدول أن تقيّم باستمرار تأثير القرارات التي تُتخذ على صعيد سياسات الاقتصاد الكلي على حق الأطفال في الصحة، ولا </w:t>
      </w:r>
      <w:proofErr w:type="spellStart"/>
      <w:r>
        <w:rPr>
          <w:rFonts w:hint="cs"/>
          <w:rtl/>
          <w:lang w:val="fr-CH"/>
        </w:rPr>
        <w:t>سيما</w:t>
      </w:r>
      <w:proofErr w:type="spellEnd"/>
      <w:r>
        <w:rPr>
          <w:rFonts w:hint="cs"/>
          <w:rtl/>
          <w:lang w:val="fr-CH"/>
        </w:rPr>
        <w:t xml:space="preserve"> الأطفال الذين يعانون من الضعف، ومنع أية قرارات يمكن أن تمس بحقوق الأطفال وتطبيق مبدأ مصالح الطفل الفضلى لدى اتخاذ هذه القرارات. وينبغي للدول أيضاً أن تنظر في الالتزامات المنصوص عليها في المادة 24 في جميع جوانب مفاوضاتها مع المؤسسات المالية الدولية وغيرها من الجهات المانحة لضمان </w:t>
      </w:r>
      <w:proofErr w:type="spellStart"/>
      <w:r>
        <w:rPr>
          <w:rFonts w:hint="cs"/>
          <w:rtl/>
          <w:lang w:val="fr-CH"/>
        </w:rPr>
        <w:t>إيلاء</w:t>
      </w:r>
      <w:proofErr w:type="spellEnd"/>
      <w:r>
        <w:rPr>
          <w:rFonts w:hint="cs"/>
          <w:rtl/>
          <w:lang w:val="fr-CH"/>
        </w:rPr>
        <w:t xml:space="preserve"> الاعتبار المناسب لحق الأطفال في الصحة في إطار التعاون الدولي.</w:t>
      </w:r>
    </w:p>
    <w:p w:rsidR="009630CD" w:rsidRDefault="009630CD" w:rsidP="009630CD">
      <w:pPr>
        <w:pStyle w:val="SingleTxtGA"/>
        <w:rPr>
          <w:rFonts w:hint="cs"/>
          <w:rtl/>
          <w:lang w:val="fr-CH"/>
        </w:rPr>
      </w:pPr>
      <w:r>
        <w:rPr>
          <w:rFonts w:hint="cs"/>
          <w:rtl/>
          <w:lang w:val="fr-CH"/>
        </w:rPr>
        <w:t>106-</w:t>
      </w:r>
      <w:r>
        <w:rPr>
          <w:rFonts w:hint="cs"/>
          <w:rtl/>
          <w:lang w:val="fr-CH"/>
        </w:rPr>
        <w:tab/>
        <w:t>وتوصي اللجنة الدول الأطراف بما يلي:</w:t>
      </w:r>
    </w:p>
    <w:p w:rsidR="009630CD" w:rsidRDefault="009630CD" w:rsidP="009630CD">
      <w:pPr>
        <w:pStyle w:val="SingleTxtGA"/>
        <w:rPr>
          <w:rFonts w:hint="cs"/>
          <w:rtl/>
          <w:lang w:val="fr-CH"/>
        </w:rPr>
      </w:pPr>
      <w:r>
        <w:rPr>
          <w:rFonts w:hint="cs"/>
          <w:rtl/>
          <w:lang w:val="fr-CH"/>
        </w:rPr>
        <w:tab/>
        <w:t>(أ)</w:t>
      </w:r>
      <w:r>
        <w:rPr>
          <w:rFonts w:hint="cs"/>
          <w:rtl/>
          <w:lang w:val="fr-CH"/>
        </w:rPr>
        <w:tab/>
        <w:t>وضع تشريع من أجل رصد نسبة محددة من الإنفاق العام لصحة الأطفال وإنشاء آلية مرتبطة بذلك تسمح بإجراء تقييم مستقل ومنهجي لهذا الإنفاق؛</w:t>
      </w:r>
    </w:p>
    <w:p w:rsidR="009630CD" w:rsidRDefault="009630CD" w:rsidP="009630CD">
      <w:pPr>
        <w:pStyle w:val="SingleTxtGA"/>
        <w:rPr>
          <w:rFonts w:hint="cs"/>
          <w:rtl/>
          <w:lang w:val="fr-CH"/>
        </w:rPr>
      </w:pPr>
      <w:r>
        <w:rPr>
          <w:rFonts w:hint="cs"/>
          <w:rtl/>
          <w:lang w:val="fr-CH"/>
        </w:rPr>
        <w:tab/>
        <w:t>(ب)</w:t>
      </w:r>
      <w:r>
        <w:rPr>
          <w:rFonts w:hint="cs"/>
          <w:rtl/>
          <w:lang w:val="fr-CH"/>
        </w:rPr>
        <w:tab/>
        <w:t xml:space="preserve">مراعاة معيار الحد الأدنى لنصيب الفرد من الإنفاق على الصحة الذي أوصت </w:t>
      </w:r>
      <w:proofErr w:type="spellStart"/>
      <w:r>
        <w:rPr>
          <w:rFonts w:hint="cs"/>
          <w:rtl/>
          <w:lang w:val="fr-CH"/>
        </w:rPr>
        <w:t>به</w:t>
      </w:r>
      <w:proofErr w:type="spellEnd"/>
      <w:r>
        <w:rPr>
          <w:rFonts w:hint="cs"/>
          <w:rtl/>
          <w:lang w:val="fr-CH"/>
        </w:rPr>
        <w:t xml:space="preserve"> منظمة الصحة العالمية وإعطاء الأولوية لصحة الأطفال في مخصصات الميزانية؛</w:t>
      </w:r>
    </w:p>
    <w:p w:rsidR="009630CD" w:rsidRPr="00A01497" w:rsidRDefault="009630CD" w:rsidP="009630CD">
      <w:pPr>
        <w:pStyle w:val="SingleTxtGA"/>
        <w:rPr>
          <w:rFonts w:hint="cs"/>
          <w:rtl/>
          <w:lang w:val="fr-CH"/>
        </w:rPr>
      </w:pPr>
      <w:r>
        <w:rPr>
          <w:rFonts w:hint="cs"/>
          <w:rtl/>
          <w:lang w:val="fr-CH"/>
        </w:rPr>
        <w:tab/>
        <w:t>(ج)</w:t>
      </w:r>
      <w:r>
        <w:rPr>
          <w:rFonts w:hint="cs"/>
          <w:rtl/>
          <w:lang w:val="fr-CH"/>
        </w:rPr>
        <w:tab/>
        <w:t xml:space="preserve">إبراز الاستثمار في صحة الأطفال في ميزانية الدولة </w:t>
      </w:r>
      <w:r w:rsidRPr="00A01497">
        <w:rPr>
          <w:rFonts w:hint="cs"/>
          <w:rtl/>
          <w:lang w:val="fr-CH"/>
        </w:rPr>
        <w:t>من خلال تجميع تفصيلي للموارد المخصصة للأطفال و</w:t>
      </w:r>
      <w:r>
        <w:rPr>
          <w:rFonts w:hint="cs"/>
          <w:rtl/>
          <w:lang w:val="fr-CH"/>
        </w:rPr>
        <w:t xml:space="preserve">المبالغ </w:t>
      </w:r>
      <w:r w:rsidRPr="00A01497">
        <w:rPr>
          <w:rFonts w:hint="cs"/>
          <w:rtl/>
          <w:lang w:val="fr-CH"/>
        </w:rPr>
        <w:t>المنفقة عليهم؛</w:t>
      </w:r>
    </w:p>
    <w:p w:rsidR="009630CD" w:rsidRDefault="009630CD" w:rsidP="009630CD">
      <w:pPr>
        <w:pStyle w:val="SingleTxtGA"/>
        <w:rPr>
          <w:rFonts w:hint="cs"/>
          <w:rtl/>
          <w:lang w:val="fr-CH"/>
        </w:rPr>
      </w:pPr>
      <w:r>
        <w:rPr>
          <w:rFonts w:hint="cs"/>
          <w:rtl/>
          <w:lang w:val="fr-CH"/>
        </w:rPr>
        <w:tab/>
        <w:t>(د)</w:t>
      </w:r>
      <w:r>
        <w:rPr>
          <w:rFonts w:hint="cs"/>
          <w:rtl/>
          <w:lang w:val="fr-CH"/>
        </w:rPr>
        <w:tab/>
        <w:t xml:space="preserve">تنفيذ عمليات رصد وتحليل للميزانية على أساس الحقوق وإجراء تقييمات للأثر على الطفل لمعرفة الطريقة التي يمكن من خلالها للاستثمارات، ولا </w:t>
      </w:r>
      <w:proofErr w:type="spellStart"/>
      <w:r>
        <w:rPr>
          <w:rFonts w:hint="cs"/>
          <w:rtl/>
          <w:lang w:val="fr-CH"/>
        </w:rPr>
        <w:t>سيما</w:t>
      </w:r>
      <w:proofErr w:type="spellEnd"/>
      <w:r>
        <w:rPr>
          <w:rFonts w:hint="cs"/>
          <w:rtl/>
          <w:lang w:val="fr-CH"/>
        </w:rPr>
        <w:t xml:space="preserve"> في القطاع الصحي، أن تخدم المصالح الفضلى للطفل.</w:t>
      </w:r>
    </w:p>
    <w:p w:rsidR="009630CD" w:rsidRPr="008018F4" w:rsidRDefault="009630CD" w:rsidP="009630CD">
      <w:pPr>
        <w:pStyle w:val="SingleTxtGA"/>
        <w:rPr>
          <w:rFonts w:hint="cs"/>
          <w:rtl/>
          <w:lang w:val="fr-CH"/>
        </w:rPr>
      </w:pPr>
      <w:r>
        <w:rPr>
          <w:rFonts w:hint="cs"/>
          <w:rtl/>
          <w:lang w:val="fr-CH"/>
        </w:rPr>
        <w:t>107-</w:t>
      </w:r>
      <w:r>
        <w:rPr>
          <w:rFonts w:hint="cs"/>
          <w:rtl/>
          <w:lang w:val="fr-CH"/>
        </w:rPr>
        <w:tab/>
        <w:t>وتؤكد اللجنة أهمية أدوات التقييم في استخدام الموارد وتسلم بضرورة وضع مؤشرات قابلة للقياس لمساعدة الدول الأطراف في رصد وتقييم التقدم المحرز في إعمال حق الأطفال في الصحة.</w:t>
      </w:r>
    </w:p>
    <w:p w:rsidR="009630CD" w:rsidRDefault="009630CD" w:rsidP="009630CD">
      <w:pPr>
        <w:pStyle w:val="H1GA"/>
        <w:rPr>
          <w:rFonts w:hint="cs"/>
          <w:rtl/>
          <w:lang w:val="fr-CH"/>
        </w:rPr>
      </w:pPr>
      <w:r>
        <w:rPr>
          <w:rFonts w:hint="cs"/>
          <w:rtl/>
          <w:lang w:val="fr-CH"/>
        </w:rPr>
        <w:tab/>
        <w:t>هاء-</w:t>
      </w:r>
      <w:r>
        <w:rPr>
          <w:rFonts w:hint="cs"/>
          <w:rtl/>
          <w:lang w:val="fr-CH"/>
        </w:rPr>
        <w:tab/>
        <w:t>دورة العمل</w:t>
      </w:r>
    </w:p>
    <w:p w:rsidR="009630CD" w:rsidRPr="00890A23" w:rsidRDefault="009630CD" w:rsidP="009630CD">
      <w:pPr>
        <w:pStyle w:val="SingleTxtGA"/>
        <w:rPr>
          <w:rFonts w:hint="cs"/>
          <w:spacing w:val="-2"/>
          <w:rtl/>
          <w:lang w:val="fr-CH"/>
        </w:rPr>
      </w:pPr>
      <w:r w:rsidRPr="00890A23">
        <w:rPr>
          <w:rFonts w:hint="cs"/>
          <w:spacing w:val="-2"/>
          <w:rtl/>
          <w:lang w:val="fr-CH"/>
        </w:rPr>
        <w:t>108-</w:t>
      </w:r>
      <w:r w:rsidRPr="00890A23">
        <w:rPr>
          <w:rFonts w:hint="cs"/>
          <w:spacing w:val="-2"/>
          <w:rtl/>
          <w:lang w:val="fr-CH"/>
        </w:rPr>
        <w:tab/>
        <w:t>يتعين على الدول الأطراف، لكي تفي بالتزاماتها بموجب المادة 24، أن تنخرط في عملية دورية للتخطيط والتنفيذ والرصد والتقييم تثري بعد ذلك الجهود المبذولة لمواصلة التخطيط وتعديل التنفيذ وتجديد الرصد والتقييم. وينبغي للدول أن تضمن مشاركة الأطفال بصورة مجدية وإدماج آليات التفاعل لتيسير إجراء التعديلات الضرورية في جميع مراحل الدورة.</w:t>
      </w:r>
    </w:p>
    <w:p w:rsidR="009630CD" w:rsidRDefault="009630CD" w:rsidP="009630CD">
      <w:pPr>
        <w:pStyle w:val="SingleTxtGA"/>
        <w:rPr>
          <w:rFonts w:hint="cs"/>
          <w:rtl/>
          <w:lang w:val="fr-CH"/>
        </w:rPr>
      </w:pPr>
      <w:r>
        <w:rPr>
          <w:rFonts w:hint="cs"/>
          <w:rtl/>
          <w:lang w:val="fr-CH"/>
        </w:rPr>
        <w:t>109-</w:t>
      </w:r>
      <w:r>
        <w:rPr>
          <w:rFonts w:hint="cs"/>
          <w:rtl/>
          <w:lang w:val="fr-CH"/>
        </w:rPr>
        <w:tab/>
        <w:t xml:space="preserve">ويدخل توافر البيانات ذات الصلة </w:t>
      </w:r>
      <w:proofErr w:type="spellStart"/>
      <w:r>
        <w:rPr>
          <w:rFonts w:hint="cs"/>
          <w:rtl/>
          <w:lang w:val="fr-CH"/>
        </w:rPr>
        <w:t>والموثوقة</w:t>
      </w:r>
      <w:proofErr w:type="spellEnd"/>
      <w:r>
        <w:rPr>
          <w:rFonts w:hint="cs"/>
          <w:rtl/>
          <w:lang w:val="fr-CH"/>
        </w:rPr>
        <w:t xml:space="preserve"> في صلب عمليات وضع وتنفيذ ورصد السياسات والبرامج والخدمات التي ترمي إلى إعمال حق الأطفال في الصحة. وينبغي أن يشمل ذلك جمع بيانات مفصلة على النحو المناسب طوال فترة حياة الطفل، </w:t>
      </w:r>
      <w:proofErr w:type="spellStart"/>
      <w:r>
        <w:rPr>
          <w:rFonts w:hint="cs"/>
          <w:rtl/>
          <w:lang w:val="fr-CH"/>
        </w:rPr>
        <w:t>وإيلاء</w:t>
      </w:r>
      <w:proofErr w:type="spellEnd"/>
      <w:r>
        <w:rPr>
          <w:rFonts w:hint="cs"/>
          <w:rtl/>
          <w:lang w:val="fr-CH"/>
        </w:rPr>
        <w:t xml:space="preserve"> الاهتمام الواجب للمجموعات الضعيفة، وتوفير بيانات عن المشاكل الصحية ذات </w:t>
      </w:r>
      <w:r w:rsidRPr="00F7543F">
        <w:rPr>
          <w:rFonts w:hint="cs"/>
          <w:rtl/>
          <w:lang w:val="fr-CH"/>
        </w:rPr>
        <w:t>الأولوية التي تشمل الأسباب الجديدة والأسباب المهملة ل</w:t>
      </w:r>
      <w:r>
        <w:rPr>
          <w:rFonts w:hint="cs"/>
          <w:rtl/>
          <w:lang w:val="fr-CH"/>
        </w:rPr>
        <w:t>لوفيات والأمراض، و</w:t>
      </w:r>
      <w:r w:rsidRPr="00F7543F">
        <w:rPr>
          <w:rFonts w:hint="cs"/>
          <w:rtl/>
          <w:lang w:val="fr-CH"/>
        </w:rPr>
        <w:t xml:space="preserve">بيانات </w:t>
      </w:r>
      <w:r>
        <w:rPr>
          <w:rFonts w:hint="cs"/>
          <w:rtl/>
          <w:lang w:val="fr-CH"/>
        </w:rPr>
        <w:t xml:space="preserve">عن </w:t>
      </w:r>
      <w:r w:rsidRPr="00F7543F">
        <w:rPr>
          <w:rFonts w:hint="cs"/>
          <w:rtl/>
          <w:lang w:val="fr-CH"/>
        </w:rPr>
        <w:t xml:space="preserve">العوامل </w:t>
      </w:r>
      <w:r>
        <w:rPr>
          <w:rFonts w:hint="cs"/>
          <w:rtl/>
          <w:lang w:val="fr-CH"/>
        </w:rPr>
        <w:t>الأساسية المحددة</w:t>
      </w:r>
      <w:r w:rsidRPr="00F7543F">
        <w:rPr>
          <w:rFonts w:hint="cs"/>
          <w:rtl/>
          <w:lang w:val="fr-CH"/>
        </w:rPr>
        <w:t xml:space="preserve"> لصح</w:t>
      </w:r>
      <w:r w:rsidRPr="00613C00">
        <w:rPr>
          <w:rFonts w:hint="cs"/>
          <w:rtl/>
          <w:lang w:val="fr-CH"/>
        </w:rPr>
        <w:t>ة الأطفال</w:t>
      </w:r>
      <w:r>
        <w:rPr>
          <w:rFonts w:hint="cs"/>
          <w:rtl/>
          <w:lang w:val="fr-CH"/>
        </w:rPr>
        <w:t xml:space="preserve">. ويقتضي توفير المعلومات </w:t>
      </w:r>
      <w:proofErr w:type="spellStart"/>
      <w:r>
        <w:rPr>
          <w:rFonts w:hint="cs"/>
          <w:rtl/>
          <w:lang w:val="fr-CH"/>
        </w:rPr>
        <w:t>الاستراتيجية</w:t>
      </w:r>
      <w:proofErr w:type="spellEnd"/>
      <w:r>
        <w:rPr>
          <w:rFonts w:hint="cs"/>
          <w:rtl/>
          <w:lang w:val="fr-CH"/>
        </w:rPr>
        <w:t xml:space="preserve"> جمع البيانات من خلال الأنظمة الروتينية لجمع المعلومات المتعلقة بالصحة، والدراسات الاستقصائية والبحوث الخاصة، وينبغي أن يشمل ذلك البيانات الكمية والنوعية. وينبغي أن تُجمع تلك البيانات وتحلل وتنشر وتستخدم لتوجيه السياسات والبرامج الوطنية ودون الوطنية.</w:t>
      </w:r>
    </w:p>
    <w:p w:rsidR="009630CD" w:rsidRDefault="009630CD" w:rsidP="009630CD">
      <w:pPr>
        <w:pStyle w:val="H23GA"/>
        <w:rPr>
          <w:rFonts w:hint="cs"/>
          <w:rtl/>
          <w:lang w:val="fr-CH"/>
        </w:rPr>
      </w:pPr>
      <w:r>
        <w:rPr>
          <w:rFonts w:hint="cs"/>
          <w:rtl/>
          <w:lang w:val="fr-CH"/>
        </w:rPr>
        <w:tab/>
        <w:t>1-</w:t>
      </w:r>
      <w:r>
        <w:rPr>
          <w:rFonts w:hint="cs"/>
          <w:rtl/>
          <w:lang w:val="fr-CH"/>
        </w:rPr>
        <w:tab/>
      </w:r>
      <w:r w:rsidRPr="00841DCA">
        <w:rPr>
          <w:rFonts w:hint="cs"/>
          <w:rtl/>
        </w:rPr>
        <w:t>التخطيط</w:t>
      </w:r>
    </w:p>
    <w:p w:rsidR="009630CD" w:rsidRDefault="009630CD" w:rsidP="009630CD">
      <w:pPr>
        <w:pStyle w:val="SingleTxtGA"/>
        <w:rPr>
          <w:rFonts w:hint="cs"/>
          <w:rtl/>
          <w:lang w:val="fr-CH"/>
        </w:rPr>
      </w:pPr>
      <w:r>
        <w:rPr>
          <w:rFonts w:hint="cs"/>
          <w:rtl/>
          <w:lang w:val="fr-CH"/>
        </w:rPr>
        <w:t>110-</w:t>
      </w:r>
      <w:r>
        <w:rPr>
          <w:rFonts w:hint="cs"/>
          <w:rtl/>
          <w:lang w:val="fr-CH"/>
        </w:rPr>
        <w:tab/>
        <w:t xml:space="preserve">تلاحظ اللجنة أنه لتوجيه تنفيذ الأنشطة الرامية إلى الوفاء بالالتزامات المنصوص عليها في المادة 24 ورصدها وتقييمها، ينبغي للدول أن تُجري تحليلات للحالة تتناول المشاكل والقضايا والهياكل الأساسية الحالية المتاحة لتقديم الخدمات. وينبغي أن يُقيّم هذا التحليل القدرات المؤسسية ومدى توافر الموارد البشرية والمالية والتقنية. وينبغي استناداً إلى نتائج هذه التحليلات وضع </w:t>
      </w:r>
      <w:proofErr w:type="spellStart"/>
      <w:r>
        <w:rPr>
          <w:rFonts w:hint="cs"/>
          <w:rtl/>
          <w:lang w:val="fr-CH"/>
        </w:rPr>
        <w:t>استراتيجية</w:t>
      </w:r>
      <w:proofErr w:type="spellEnd"/>
      <w:r>
        <w:rPr>
          <w:rFonts w:hint="cs"/>
          <w:rtl/>
          <w:lang w:val="fr-CH"/>
        </w:rPr>
        <w:t xml:space="preserve"> تشتمل على جميع الجهات صاحبة المصلحة والجهات الفاعلة الحكومية وغير الحكومية والأطفال.</w:t>
      </w:r>
    </w:p>
    <w:p w:rsidR="009630CD" w:rsidRDefault="009630CD" w:rsidP="009630CD">
      <w:pPr>
        <w:pStyle w:val="SingleTxtGA"/>
        <w:rPr>
          <w:rFonts w:hint="cs"/>
          <w:rtl/>
          <w:lang w:val="fr-CH"/>
        </w:rPr>
      </w:pPr>
      <w:r>
        <w:rPr>
          <w:rFonts w:hint="cs"/>
          <w:rtl/>
          <w:lang w:val="fr-CH"/>
        </w:rPr>
        <w:t>111-</w:t>
      </w:r>
      <w:r>
        <w:rPr>
          <w:rFonts w:hint="cs"/>
          <w:rtl/>
          <w:lang w:val="fr-CH"/>
        </w:rPr>
        <w:tab/>
        <w:t>ومن شأن تحليل الحالة أن يعطي فكرة واضحة عن الأولويات والاستراتيجيات الوطنية ودون الوطنية من أجل تحقيقها. وينبغي وضع معايير أداء وأهداف وخطة عمل تُدرج في الميزانية واستراتيجيات تنفيذية إلى جانب إطار لرصد وتقييم السياسات والبرامج والخدمات وتعزيز المساءلة عن صحة الأطفال. ومن شأن ذلك أن يسلط الضوء على كيفية بناء الهياكل والأنظمة وتعزيز ما هو قائم منها لكي تكون متسقة مع الاتفاقيات.</w:t>
      </w:r>
    </w:p>
    <w:p w:rsidR="009630CD" w:rsidRPr="00B841C5" w:rsidRDefault="009630CD" w:rsidP="009630CD">
      <w:pPr>
        <w:pStyle w:val="H23GA"/>
        <w:rPr>
          <w:rFonts w:hint="cs"/>
          <w:rtl/>
        </w:rPr>
      </w:pPr>
      <w:r>
        <w:rPr>
          <w:rFonts w:hint="cs"/>
          <w:rtl/>
        </w:rPr>
        <w:tab/>
        <w:t>2-</w:t>
      </w:r>
      <w:r>
        <w:rPr>
          <w:rFonts w:hint="cs"/>
          <w:rtl/>
        </w:rPr>
        <w:tab/>
        <w:t>معايير ا</w:t>
      </w:r>
      <w:r w:rsidRPr="00B841C5">
        <w:rPr>
          <w:rFonts w:hint="cs"/>
          <w:rtl/>
        </w:rPr>
        <w:t>لأداء والتنفيذ</w:t>
      </w:r>
    </w:p>
    <w:p w:rsidR="009630CD" w:rsidRDefault="009630CD" w:rsidP="009630CD">
      <w:pPr>
        <w:pStyle w:val="SingleTxtGA"/>
        <w:rPr>
          <w:rFonts w:hint="cs"/>
          <w:rtl/>
          <w:lang w:val="fr-CH"/>
        </w:rPr>
      </w:pPr>
      <w:r>
        <w:rPr>
          <w:rFonts w:hint="cs"/>
          <w:rtl/>
          <w:lang w:val="fr-CH"/>
        </w:rPr>
        <w:t>112-</w:t>
      </w:r>
      <w:r>
        <w:rPr>
          <w:rFonts w:hint="cs"/>
          <w:rtl/>
          <w:lang w:val="fr-CH"/>
        </w:rPr>
        <w:tab/>
        <w:t xml:space="preserve">ينبغي للدول أن تضمن أن تكون جميع الخدمات والبرامج المتعلقة بصحة الأطفال ممتثلة لمعايير توافر الخدمات وإمكانية الحصول عليها </w:t>
      </w:r>
      <w:proofErr w:type="spellStart"/>
      <w:r>
        <w:rPr>
          <w:rFonts w:hint="cs"/>
          <w:rtl/>
          <w:lang w:val="fr-CH"/>
        </w:rPr>
        <w:t>ومقبوليتها</w:t>
      </w:r>
      <w:proofErr w:type="spellEnd"/>
      <w:r>
        <w:rPr>
          <w:rFonts w:hint="cs"/>
          <w:rtl/>
          <w:lang w:val="fr-CH"/>
        </w:rPr>
        <w:t xml:space="preserve"> ونوعيتها.</w:t>
      </w:r>
    </w:p>
    <w:p w:rsidR="009630CD" w:rsidRPr="00B841C5" w:rsidRDefault="009630CD" w:rsidP="009630CD">
      <w:pPr>
        <w:pStyle w:val="H23GA"/>
        <w:rPr>
          <w:rFonts w:hint="cs"/>
          <w:rtl/>
        </w:rPr>
      </w:pPr>
      <w:r w:rsidRPr="00B841C5">
        <w:rPr>
          <w:rFonts w:hint="cs"/>
          <w:rtl/>
        </w:rPr>
        <w:tab/>
        <w:t>(أ)</w:t>
      </w:r>
      <w:r w:rsidRPr="00B841C5">
        <w:rPr>
          <w:rFonts w:hint="cs"/>
          <w:rtl/>
        </w:rPr>
        <w:tab/>
        <w:t xml:space="preserve">معيار </w:t>
      </w:r>
      <w:r>
        <w:rPr>
          <w:rFonts w:hint="cs"/>
          <w:rtl/>
        </w:rPr>
        <w:t>توافر</w:t>
      </w:r>
      <w:r w:rsidRPr="00B841C5">
        <w:rPr>
          <w:rFonts w:hint="cs"/>
          <w:rtl/>
        </w:rPr>
        <w:t xml:space="preserve"> الخدمات</w:t>
      </w:r>
    </w:p>
    <w:p w:rsidR="009630CD" w:rsidRDefault="009630CD" w:rsidP="009630CD">
      <w:pPr>
        <w:pStyle w:val="SingleTxtGA"/>
        <w:rPr>
          <w:rFonts w:hint="cs"/>
          <w:rtl/>
          <w:lang w:val="fr-CH"/>
        </w:rPr>
      </w:pPr>
      <w:r>
        <w:rPr>
          <w:rFonts w:hint="cs"/>
          <w:rtl/>
          <w:lang w:val="fr-CH"/>
        </w:rPr>
        <w:t>113-</w:t>
      </w:r>
      <w:r>
        <w:rPr>
          <w:rFonts w:hint="cs"/>
          <w:rtl/>
          <w:lang w:val="fr-CH"/>
        </w:rPr>
        <w:tab/>
        <w:t xml:space="preserve">ينبغي للدول أن تضمن وجود مرافق صحية </w:t>
      </w:r>
      <w:r w:rsidRPr="0062779B">
        <w:rPr>
          <w:rFonts w:hint="cs"/>
          <w:rtl/>
          <w:lang w:val="fr-CH"/>
        </w:rPr>
        <w:t xml:space="preserve">وسلع </w:t>
      </w:r>
      <w:r>
        <w:rPr>
          <w:rFonts w:hint="cs"/>
          <w:rtl/>
          <w:lang w:val="fr-CH"/>
        </w:rPr>
        <w:t>وخدمات وبرامج ناجعة فيما</w:t>
      </w:r>
      <w:r>
        <w:rPr>
          <w:rFonts w:hint="eastAsia"/>
          <w:rtl/>
          <w:lang w:val="fr-CH"/>
        </w:rPr>
        <w:t> </w:t>
      </w:r>
      <w:r>
        <w:rPr>
          <w:rFonts w:hint="cs"/>
          <w:rtl/>
          <w:lang w:val="fr-CH"/>
        </w:rPr>
        <w:t xml:space="preserve">يتعلق بالأطفال وتوفرها بكميات كافية. ويلزم أن تكفل الدول وجود أعداد كافية من المستشفيات والعيادات والممارسين الصحيين </w:t>
      </w:r>
      <w:proofErr w:type="spellStart"/>
      <w:r>
        <w:rPr>
          <w:rFonts w:hint="cs"/>
          <w:rtl/>
          <w:lang w:val="fr-CH"/>
        </w:rPr>
        <w:t>والطواقم</w:t>
      </w:r>
      <w:proofErr w:type="spellEnd"/>
      <w:r>
        <w:rPr>
          <w:rFonts w:hint="cs"/>
          <w:rtl/>
          <w:lang w:val="fr-CH"/>
        </w:rPr>
        <w:t xml:space="preserve"> المتنقلة والمرافق والعاملين الصحيين على مستوى المجتمع المحلي فضلاً عن التجهيزات والأدوية الأساسية لتوفير الرعاية الصحية لجميع الأطفال والنساء الحوامل والأمهات داخل الدولة. وينبغي قياس مدى الكفاية وفقاً للحاجة، مع توجيه اهتمام خاص إلى فئات السكان التي تعاني من نقص الخدمات والتي يصعب الوصول إليها.</w:t>
      </w:r>
    </w:p>
    <w:p w:rsidR="009630CD" w:rsidRPr="00B841C5" w:rsidRDefault="009630CD" w:rsidP="009630CD">
      <w:pPr>
        <w:pStyle w:val="H23GA"/>
        <w:rPr>
          <w:rFonts w:hint="cs"/>
          <w:rtl/>
        </w:rPr>
      </w:pPr>
      <w:r w:rsidRPr="00B841C5">
        <w:rPr>
          <w:rFonts w:hint="cs"/>
          <w:rtl/>
        </w:rPr>
        <w:tab/>
        <w:t>(ب)</w:t>
      </w:r>
      <w:r w:rsidRPr="00B841C5">
        <w:rPr>
          <w:rFonts w:hint="cs"/>
          <w:rtl/>
        </w:rPr>
        <w:tab/>
        <w:t>إمكانية الحصول على الخدمات</w:t>
      </w:r>
    </w:p>
    <w:p w:rsidR="009630CD" w:rsidRDefault="009630CD" w:rsidP="009630CD">
      <w:pPr>
        <w:pStyle w:val="SingleTxtGA"/>
        <w:rPr>
          <w:rFonts w:hint="cs"/>
          <w:rtl/>
          <w:lang w:val="fr-CH"/>
        </w:rPr>
      </w:pPr>
      <w:r>
        <w:rPr>
          <w:rFonts w:hint="cs"/>
          <w:rtl/>
          <w:lang w:val="fr-CH"/>
        </w:rPr>
        <w:t>114-</w:t>
      </w:r>
      <w:r>
        <w:rPr>
          <w:rFonts w:hint="cs"/>
          <w:rtl/>
          <w:lang w:val="fr-CH"/>
        </w:rPr>
        <w:tab/>
        <w:t>ينطوي عنصر إمكانية الحصول على الخدمات على أربعة أبعاد:</w:t>
      </w:r>
    </w:p>
    <w:p w:rsidR="009630CD" w:rsidRDefault="009630CD" w:rsidP="009630CD">
      <w:pPr>
        <w:pStyle w:val="SingleTxtGA"/>
        <w:rPr>
          <w:rFonts w:hint="cs"/>
          <w:rtl/>
          <w:lang w:val="fr-CH"/>
        </w:rPr>
      </w:pPr>
      <w:r>
        <w:rPr>
          <w:rFonts w:hint="cs"/>
          <w:rtl/>
          <w:lang w:val="fr-CH"/>
        </w:rPr>
        <w:tab/>
        <w:t>(أ)</w:t>
      </w:r>
      <w:r>
        <w:rPr>
          <w:rFonts w:hint="cs"/>
          <w:rtl/>
          <w:lang w:val="fr-CH"/>
        </w:rPr>
        <w:tab/>
      </w:r>
      <w:r w:rsidRPr="00F038AA">
        <w:rPr>
          <w:rFonts w:hint="cs"/>
          <w:i/>
          <w:iCs/>
          <w:rtl/>
          <w:lang w:val="fr-CH"/>
        </w:rPr>
        <w:t>عدم التمييز:</w:t>
      </w:r>
      <w:r>
        <w:rPr>
          <w:rFonts w:hint="cs"/>
          <w:rtl/>
          <w:lang w:val="fr-CH"/>
        </w:rPr>
        <w:t xml:space="preserve"> يجب إتاحة إمكانية الحصول على الخدمات الصحية وما يرتبط </w:t>
      </w:r>
      <w:proofErr w:type="spellStart"/>
      <w:r>
        <w:rPr>
          <w:rFonts w:hint="cs"/>
          <w:rtl/>
          <w:lang w:val="fr-CH"/>
        </w:rPr>
        <w:t>بها</w:t>
      </w:r>
      <w:proofErr w:type="spellEnd"/>
      <w:r>
        <w:rPr>
          <w:rFonts w:hint="cs"/>
          <w:rtl/>
          <w:lang w:val="fr-CH"/>
        </w:rPr>
        <w:t xml:space="preserve"> من خدمات، إضافة إلى التجهيزات والإمدادات، لجميع الأطفال والحوامل والأمهات قانوناً وممارسة ودون تمييز من أي نوع؛</w:t>
      </w:r>
    </w:p>
    <w:p w:rsidR="009630CD" w:rsidRDefault="009630CD" w:rsidP="009630CD">
      <w:pPr>
        <w:pStyle w:val="SingleTxtGA"/>
        <w:rPr>
          <w:rFonts w:hint="cs"/>
          <w:rtl/>
          <w:lang w:val="fr-CH"/>
        </w:rPr>
      </w:pPr>
      <w:r>
        <w:rPr>
          <w:rFonts w:hint="cs"/>
          <w:rtl/>
          <w:lang w:val="fr-CH"/>
        </w:rPr>
        <w:tab/>
        <w:t>(ب)</w:t>
      </w:r>
      <w:r>
        <w:rPr>
          <w:rFonts w:hint="cs"/>
          <w:rtl/>
          <w:lang w:val="fr-CH"/>
        </w:rPr>
        <w:tab/>
      </w:r>
      <w:r>
        <w:rPr>
          <w:rFonts w:hint="cs"/>
          <w:i/>
          <w:iCs/>
          <w:rtl/>
          <w:lang w:val="fr-CH"/>
        </w:rPr>
        <w:t>إمكانية الوصول المادي إ</w:t>
      </w:r>
      <w:r w:rsidRPr="00F038AA">
        <w:rPr>
          <w:rFonts w:hint="cs"/>
          <w:i/>
          <w:iCs/>
          <w:rtl/>
          <w:lang w:val="fr-CH"/>
        </w:rPr>
        <w:t xml:space="preserve">لى </w:t>
      </w:r>
      <w:r>
        <w:rPr>
          <w:rFonts w:hint="cs"/>
          <w:i/>
          <w:iCs/>
          <w:rtl/>
          <w:lang w:val="fr-CH"/>
        </w:rPr>
        <w:t xml:space="preserve">مرافق </w:t>
      </w:r>
      <w:r w:rsidRPr="00F038AA">
        <w:rPr>
          <w:rFonts w:hint="cs"/>
          <w:i/>
          <w:iCs/>
          <w:rtl/>
          <w:lang w:val="fr-CH"/>
        </w:rPr>
        <w:t>الخدمات:</w:t>
      </w:r>
      <w:r>
        <w:rPr>
          <w:rFonts w:hint="cs"/>
          <w:rtl/>
          <w:lang w:val="fr-CH"/>
        </w:rPr>
        <w:t xml:space="preserve"> يجب توفير مرافق صحية تقع في أماكن يسهل الوصول إليها من قبل جميع الأطفال والحوامل والأمهات. وقد تتطلب إتاحة إمكانية الوصول المادي إلى الخدمات </w:t>
      </w:r>
      <w:proofErr w:type="spellStart"/>
      <w:r>
        <w:rPr>
          <w:rFonts w:hint="cs"/>
          <w:rtl/>
          <w:lang w:val="fr-CH"/>
        </w:rPr>
        <w:t>إيلاء</w:t>
      </w:r>
      <w:proofErr w:type="spellEnd"/>
      <w:r>
        <w:rPr>
          <w:rFonts w:hint="cs"/>
          <w:rtl/>
          <w:lang w:val="fr-CH"/>
        </w:rPr>
        <w:t xml:space="preserve"> المزيد من الاهتمام لاحتياجات الأطفال والنساء والأشخاص ذوي الإعاقة. وتشجع اللجنة الدول على </w:t>
      </w:r>
      <w:proofErr w:type="spellStart"/>
      <w:r>
        <w:rPr>
          <w:rFonts w:hint="cs"/>
          <w:rtl/>
          <w:lang w:val="fr-CH"/>
        </w:rPr>
        <w:t>إيلاء</w:t>
      </w:r>
      <w:proofErr w:type="spellEnd"/>
      <w:r>
        <w:rPr>
          <w:rFonts w:hint="cs"/>
          <w:rtl/>
          <w:lang w:val="fr-CH"/>
        </w:rPr>
        <w:t xml:space="preserve"> أولوية لإنشاء مرافق وخدمات في مناطق لا توجد فيها خدمات كافية والاستثمار في نُهُج الخدمات المتنقلة والتكنولوجيات </w:t>
      </w:r>
      <w:proofErr w:type="spellStart"/>
      <w:r>
        <w:rPr>
          <w:rFonts w:hint="cs"/>
          <w:rtl/>
          <w:lang w:val="fr-CH"/>
        </w:rPr>
        <w:t>الابتكارية</w:t>
      </w:r>
      <w:proofErr w:type="spellEnd"/>
      <w:r>
        <w:rPr>
          <w:rFonts w:hint="cs"/>
          <w:rtl/>
          <w:lang w:val="fr-CH"/>
        </w:rPr>
        <w:t xml:space="preserve"> والعاملين الصحيين على مستوى المجتمع المحلي المدربين تدريباً جيداً والمدعومين وذلك كوسائل للوصول بصفة خاصة إلى الفئات الضعيفة من الأطفال؛</w:t>
      </w:r>
    </w:p>
    <w:p w:rsidR="009630CD" w:rsidRDefault="009630CD" w:rsidP="009630CD">
      <w:pPr>
        <w:pStyle w:val="SingleTxtGA"/>
        <w:rPr>
          <w:rFonts w:hint="cs"/>
          <w:rtl/>
          <w:lang w:val="fr-CH"/>
        </w:rPr>
      </w:pPr>
      <w:r>
        <w:rPr>
          <w:rFonts w:hint="cs"/>
          <w:rtl/>
          <w:lang w:val="fr-CH"/>
        </w:rPr>
        <w:tab/>
        <w:t>(ج)</w:t>
      </w:r>
      <w:r>
        <w:rPr>
          <w:rFonts w:hint="cs"/>
          <w:rtl/>
          <w:lang w:val="fr-CH"/>
        </w:rPr>
        <w:tab/>
      </w:r>
      <w:r w:rsidRPr="00F710CE">
        <w:rPr>
          <w:rFonts w:hint="cs"/>
          <w:i/>
          <w:iCs/>
          <w:rtl/>
          <w:lang w:val="fr-CH"/>
        </w:rPr>
        <w:t>إمكانية الوصول من الناحية الاقتصادية</w:t>
      </w:r>
      <w:r>
        <w:rPr>
          <w:rFonts w:hint="cs"/>
          <w:i/>
          <w:iCs/>
          <w:rtl/>
          <w:lang w:val="fr-CH"/>
        </w:rPr>
        <w:t>/إمكانية تحمل التكاليف</w:t>
      </w:r>
      <w:r w:rsidRPr="00F710CE">
        <w:rPr>
          <w:rFonts w:hint="cs"/>
          <w:i/>
          <w:iCs/>
          <w:rtl/>
          <w:lang w:val="fr-CH"/>
        </w:rPr>
        <w:t>:</w:t>
      </w:r>
      <w:r>
        <w:rPr>
          <w:rFonts w:hint="cs"/>
          <w:rtl/>
          <w:lang w:val="fr-CH"/>
        </w:rPr>
        <w:t xml:space="preserve"> ينبغي ألا</w:t>
      </w:r>
      <w:r>
        <w:rPr>
          <w:rFonts w:hint="eastAsia"/>
          <w:rtl/>
          <w:lang w:val="fr-CH"/>
        </w:rPr>
        <w:t> </w:t>
      </w:r>
      <w:r>
        <w:rPr>
          <w:rFonts w:hint="cs"/>
          <w:rtl/>
          <w:lang w:val="fr-CH"/>
        </w:rPr>
        <w:t>يؤدي العجز عن دفع تكلفة الخدمات أو الإمدادات أو الأدوية إلى الحرمان من الحصول على هذه الخدمات. وتدعو اللجنة الدول إلى إلغاء رسوم الاستفادة من هذه الخدمات وتنفيذ نُظم تمويل صحي لا تميّز ضد النساء والأطفال بسبب عجزهم عن دفع تكاليف هذه الخدمات. وينبغي تنفيذ آليات لتجميع المخاطر، مثل الضريبة والتأمين، على أساس الاشتراكات المنصفة القائمة على الإمكانيات؛</w:t>
      </w:r>
    </w:p>
    <w:p w:rsidR="009630CD" w:rsidRDefault="009630CD" w:rsidP="009630CD">
      <w:pPr>
        <w:pStyle w:val="SingleTxtGA"/>
        <w:rPr>
          <w:rFonts w:hint="cs"/>
          <w:rtl/>
          <w:lang w:val="fr-CH"/>
        </w:rPr>
      </w:pPr>
      <w:r>
        <w:rPr>
          <w:rFonts w:hint="cs"/>
          <w:rtl/>
          <w:lang w:val="fr-CH"/>
        </w:rPr>
        <w:tab/>
        <w:t>(د)</w:t>
      </w:r>
      <w:r>
        <w:rPr>
          <w:rFonts w:hint="cs"/>
          <w:rtl/>
          <w:lang w:val="fr-CH"/>
        </w:rPr>
        <w:tab/>
        <w:t xml:space="preserve">إمكانية </w:t>
      </w:r>
      <w:r w:rsidRPr="00F710CE">
        <w:rPr>
          <w:rFonts w:hint="cs"/>
          <w:i/>
          <w:iCs/>
          <w:rtl/>
          <w:lang w:val="fr-CH"/>
        </w:rPr>
        <w:t>الحصول على المعلومات:</w:t>
      </w:r>
      <w:r>
        <w:rPr>
          <w:rFonts w:hint="cs"/>
          <w:rtl/>
          <w:lang w:val="fr-CH"/>
        </w:rPr>
        <w:t xml:space="preserve"> ينبغي أن تقدم للأطفال ومقدمي الرعاية، باللغة والشكل الميسرين والمفهومين لهم بوضوح، معلومات عن </w:t>
      </w:r>
      <w:r w:rsidRPr="001476A2">
        <w:rPr>
          <w:rFonts w:hint="cs"/>
          <w:rtl/>
          <w:lang w:val="fr-CH"/>
        </w:rPr>
        <w:t>سبل تحسين الصحة</w:t>
      </w:r>
      <w:r>
        <w:rPr>
          <w:rFonts w:hint="cs"/>
          <w:rtl/>
          <w:lang w:val="fr-CH"/>
        </w:rPr>
        <w:t xml:space="preserve"> والوضع الصحي والخيارات العلاجية.</w:t>
      </w:r>
    </w:p>
    <w:p w:rsidR="009630CD" w:rsidRPr="00D629E7" w:rsidRDefault="009630CD" w:rsidP="009630CD">
      <w:pPr>
        <w:pStyle w:val="H23GA"/>
        <w:rPr>
          <w:rFonts w:hint="cs"/>
          <w:rtl/>
        </w:rPr>
      </w:pPr>
      <w:r w:rsidRPr="00D629E7">
        <w:rPr>
          <w:rFonts w:hint="cs"/>
          <w:rtl/>
        </w:rPr>
        <w:tab/>
        <w:t>(ج)</w:t>
      </w:r>
      <w:r w:rsidRPr="00D629E7">
        <w:rPr>
          <w:rFonts w:hint="cs"/>
          <w:rtl/>
        </w:rPr>
        <w:tab/>
      </w:r>
      <w:proofErr w:type="spellStart"/>
      <w:r w:rsidRPr="00D629E7">
        <w:rPr>
          <w:rFonts w:hint="cs"/>
          <w:rtl/>
        </w:rPr>
        <w:t>المقبولية</w:t>
      </w:r>
      <w:proofErr w:type="spellEnd"/>
    </w:p>
    <w:p w:rsidR="009630CD" w:rsidRDefault="009630CD" w:rsidP="009630CD">
      <w:pPr>
        <w:pStyle w:val="SingleTxtGA"/>
        <w:rPr>
          <w:rFonts w:hint="cs"/>
          <w:rtl/>
          <w:lang w:val="fr-CH"/>
        </w:rPr>
      </w:pPr>
      <w:r>
        <w:rPr>
          <w:rFonts w:hint="cs"/>
          <w:rtl/>
          <w:lang w:val="fr-CH"/>
        </w:rPr>
        <w:t>115-</w:t>
      </w:r>
      <w:r>
        <w:rPr>
          <w:rFonts w:hint="cs"/>
          <w:rtl/>
          <w:lang w:val="fr-CH"/>
        </w:rPr>
        <w:tab/>
        <w:t xml:space="preserve">تُعرفّ اللجنة </w:t>
      </w:r>
      <w:proofErr w:type="spellStart"/>
      <w:r>
        <w:rPr>
          <w:rFonts w:hint="cs"/>
          <w:rtl/>
          <w:lang w:val="fr-CH"/>
        </w:rPr>
        <w:t>المقبولية</w:t>
      </w:r>
      <w:proofErr w:type="spellEnd"/>
      <w:r>
        <w:rPr>
          <w:rFonts w:hint="cs"/>
          <w:rtl/>
          <w:lang w:val="fr-CH"/>
        </w:rPr>
        <w:t>، في سياق حق الأطفال في الصحة، بأنها الالتزام بتصميم جميع المرافق والسلع والخدمات المرتبطة بالصحة وتنفيذها على نحو يراعي ويحترم بالكامل الأخلاقيات الطبية واحتياجات الأطفال وتطلعاتهم وثقافاتهم وآراءهم ولغاتهم، مع توجيه اهتمام خاص لبعض الفئات عند الاقتضاء.</w:t>
      </w:r>
    </w:p>
    <w:p w:rsidR="009630CD" w:rsidRPr="00D629E7" w:rsidRDefault="009630CD" w:rsidP="009630CD">
      <w:pPr>
        <w:pStyle w:val="H23GA"/>
        <w:rPr>
          <w:rFonts w:hint="cs"/>
          <w:rtl/>
        </w:rPr>
      </w:pPr>
      <w:r w:rsidRPr="00D629E7">
        <w:rPr>
          <w:rFonts w:hint="cs"/>
          <w:rtl/>
        </w:rPr>
        <w:tab/>
        <w:t>(د)</w:t>
      </w:r>
      <w:r w:rsidRPr="00D629E7">
        <w:rPr>
          <w:rFonts w:hint="cs"/>
          <w:rtl/>
        </w:rPr>
        <w:tab/>
        <w:t>النوعية</w:t>
      </w:r>
    </w:p>
    <w:p w:rsidR="009630CD" w:rsidRDefault="009630CD" w:rsidP="009630CD">
      <w:pPr>
        <w:pStyle w:val="SingleTxtGA"/>
        <w:rPr>
          <w:rFonts w:hint="cs"/>
          <w:rtl/>
          <w:lang w:val="fr-CH"/>
        </w:rPr>
      </w:pPr>
      <w:r>
        <w:rPr>
          <w:rFonts w:hint="cs"/>
          <w:rtl/>
          <w:lang w:val="fr-CH"/>
        </w:rPr>
        <w:t>116-</w:t>
      </w:r>
      <w:r>
        <w:rPr>
          <w:rFonts w:hint="cs"/>
          <w:rtl/>
          <w:lang w:val="fr-CH"/>
        </w:rPr>
        <w:tab/>
        <w:t xml:space="preserve">ينبغي أن تكون المرافق والسلع والخدمات المتصلة بالصحة مناسبة من الناحيتين العلمية والطبية وذات نوعية جيدة. ويقتضي ضمان الجودة جملة أمور منها (أ) أن تكون العلاجات وعمليات التدخل والأدوية قائمة على أفضل الأدلة المتاحة، و(ب) وجود موظفين طبيين يتمتعون بالمهارات ويخضعون للتدريب الكافي في مجال صحة الأم والطفل ومبادئ الاتفاقية وأحكامها، و(ج) وجود تجهيزات بالمستشفيات معتمدة من الناحية العلمية ومناسبة للأطفال، و(د) أن تكون الأدوية والمعدات الطبية مجازة من الناحية العلمية مع ضمان عدم انتهاء صلاحيتها وأن تكون مخصصة للأطفال (عند الاقتضاء) وأن تخضع للمراقبة من أجل ضمان عدم حدوث </w:t>
      </w:r>
      <w:proofErr w:type="spellStart"/>
      <w:r>
        <w:rPr>
          <w:rFonts w:hint="cs"/>
          <w:rtl/>
          <w:lang w:val="fr-CH"/>
        </w:rPr>
        <w:t>ردات</w:t>
      </w:r>
      <w:proofErr w:type="spellEnd"/>
      <w:r>
        <w:rPr>
          <w:rFonts w:hint="cs"/>
          <w:rtl/>
          <w:lang w:val="fr-CH"/>
        </w:rPr>
        <w:t xml:space="preserve"> فعل معاكسة، و(</w:t>
      </w:r>
      <w:r w:rsidRPr="00F710CE">
        <w:rPr>
          <w:rFonts w:hint="cs"/>
          <w:sz w:val="30"/>
          <w:rtl/>
          <w:lang w:val="fr-CH"/>
        </w:rPr>
        <w:t>ﻫ</w:t>
      </w:r>
      <w:r>
        <w:rPr>
          <w:rFonts w:hint="cs"/>
          <w:rtl/>
          <w:lang w:val="fr-CH"/>
        </w:rPr>
        <w:t>) إجراء تقييمات منتظمة لنوعية الرعاية التي تقدمها المؤسسات الصحية.</w:t>
      </w:r>
    </w:p>
    <w:p w:rsidR="009630CD" w:rsidRDefault="009630CD" w:rsidP="009630CD">
      <w:pPr>
        <w:pStyle w:val="H23GA"/>
        <w:rPr>
          <w:rFonts w:hint="cs"/>
          <w:rtl/>
          <w:lang w:val="fr-CH"/>
        </w:rPr>
      </w:pPr>
      <w:r>
        <w:rPr>
          <w:rFonts w:hint="cs"/>
          <w:rtl/>
          <w:lang w:val="fr-CH"/>
        </w:rPr>
        <w:tab/>
        <w:t>3-</w:t>
      </w:r>
      <w:r>
        <w:rPr>
          <w:rFonts w:hint="cs"/>
          <w:rtl/>
          <w:lang w:val="fr-CH"/>
        </w:rPr>
        <w:tab/>
        <w:t>الرصد والتقييم</w:t>
      </w:r>
    </w:p>
    <w:p w:rsidR="009630CD" w:rsidRDefault="009630CD" w:rsidP="009630CD">
      <w:pPr>
        <w:pStyle w:val="SingleTxtGA"/>
        <w:rPr>
          <w:rFonts w:hint="cs"/>
          <w:rtl/>
          <w:lang w:val="fr-CH"/>
        </w:rPr>
      </w:pPr>
      <w:r>
        <w:rPr>
          <w:rFonts w:hint="cs"/>
          <w:rtl/>
          <w:lang w:val="fr-CH"/>
        </w:rPr>
        <w:t>117-</w:t>
      </w:r>
      <w:r>
        <w:rPr>
          <w:rFonts w:hint="cs"/>
          <w:rtl/>
          <w:lang w:val="fr-CH"/>
        </w:rPr>
        <w:tab/>
        <w:t xml:space="preserve">ينبغي وضع مجموعة من المؤشرات المصممة تصميماً جيداً والمصنفة على نحو مناسب من أجل الرصد والتقييم لتلبية المتطلبات المحددة في إطار معايير الأداء المشار إليها أعلاه. وينبغي استخدام البيانات لإعادة تصميم السياسات والبرامج والخدمات وتحسينها دعماً لعملية إعمال حق الأطفال في الصحة. وينبغي أن تضمن أنظمة المعلومات الصحية توفر بيانات </w:t>
      </w:r>
      <w:proofErr w:type="spellStart"/>
      <w:r>
        <w:rPr>
          <w:rFonts w:hint="cs"/>
          <w:rtl/>
          <w:lang w:val="fr-CH"/>
        </w:rPr>
        <w:t>موثوقة</w:t>
      </w:r>
      <w:proofErr w:type="spellEnd"/>
      <w:r>
        <w:rPr>
          <w:rFonts w:hint="cs"/>
          <w:rtl/>
          <w:lang w:val="fr-CH"/>
        </w:rPr>
        <w:t xml:space="preserve"> وشفافة ومتسقة وأن تحمي في الوقت نفسه حق الأفراد في الخصوصية. وينبغي للدول أن تستعرض بصورة دورية أنظمة المعلومات الصحية الموجودة لديها، بما في ذلك نظم تسجيل الإحصاءات الحيوية وبيانات مراقبة الأمراض، بهدف تحسينها.</w:t>
      </w:r>
    </w:p>
    <w:p w:rsidR="009630CD" w:rsidRPr="00044314" w:rsidRDefault="009630CD" w:rsidP="009630CD">
      <w:pPr>
        <w:pStyle w:val="SingleTxtGA"/>
        <w:rPr>
          <w:rFonts w:hint="cs"/>
          <w:spacing w:val="-2"/>
          <w:rtl/>
          <w:lang w:val="fr-CH"/>
        </w:rPr>
      </w:pPr>
      <w:r>
        <w:rPr>
          <w:rFonts w:hint="cs"/>
          <w:rtl/>
          <w:lang w:val="fr-CH"/>
        </w:rPr>
        <w:t>118-</w:t>
      </w:r>
      <w:r>
        <w:rPr>
          <w:rFonts w:hint="cs"/>
          <w:rtl/>
          <w:lang w:val="fr-CH"/>
        </w:rPr>
        <w:tab/>
        <w:t xml:space="preserve">وينبغي أن تقوم الآليات الوطنية للمساءلة برصد نتائجها واستعراضها واتخاذ إجراءات بشأنها. ويعني الرصد تقديم بيانات عن الوضع الصحي للأطفال والاستعراض المنتظم لنوعية الخدمات الصحية المقدمة إليهم وحجم الإنفاق على هذه الخدمات ومكان الإنفاق عليها وكيف تُصرف وعلى من تُصرف. وينبغي أن يشمل ذلك الرصد الروتيني وعمليات التقييم الدورية المتعمقة. ويعني الاستعراض تحليل البيانات واستشارة الأطفال والأُسر ومقدمي الرعاية الآخرين والمجتمع المدني لتحديد مدى تحسن صحة </w:t>
      </w:r>
      <w:r w:rsidRPr="00044314">
        <w:rPr>
          <w:rFonts w:hint="cs"/>
          <w:spacing w:val="-2"/>
          <w:rtl/>
          <w:lang w:val="fr-CH"/>
        </w:rPr>
        <w:t>الأطفال وما إذا كانت الحكومات والجهات الفاعلة الأخرى قد عملت على الوفاء بالتزاماتها. ويعني العمل استخدام الأدلة الناشئة عن هذه العمليات بتكرار وتوسيع نطاق ما هو ناجع وعلاج وإصلاح ما هو غير ناجع.</w:t>
      </w:r>
    </w:p>
    <w:p w:rsidR="009630CD" w:rsidRDefault="00C90CE3" w:rsidP="00C90CE3">
      <w:pPr>
        <w:pStyle w:val="H1GA"/>
        <w:rPr>
          <w:rFonts w:hint="cs"/>
          <w:rtl/>
          <w:lang w:val="fr-CH"/>
        </w:rPr>
      </w:pPr>
      <w:r>
        <w:rPr>
          <w:rFonts w:hint="cs"/>
          <w:rtl/>
          <w:lang w:val="fr-CH"/>
        </w:rPr>
        <w:tab/>
        <w:t>واو-</w:t>
      </w:r>
      <w:r>
        <w:rPr>
          <w:rFonts w:hint="cs"/>
          <w:rtl/>
          <w:lang w:val="fr-CH"/>
        </w:rPr>
        <w:tab/>
        <w:t>سُ</w:t>
      </w:r>
      <w:r w:rsidR="009630CD">
        <w:rPr>
          <w:rFonts w:hint="cs"/>
          <w:rtl/>
          <w:lang w:val="fr-CH"/>
        </w:rPr>
        <w:t>بل الانتصاف في حالات انتهاك الحق في الصحة</w:t>
      </w:r>
    </w:p>
    <w:p w:rsidR="009630CD" w:rsidRPr="00247599" w:rsidRDefault="009630CD" w:rsidP="009630CD">
      <w:pPr>
        <w:pStyle w:val="SingleTxtGA"/>
        <w:rPr>
          <w:rFonts w:hint="cs"/>
          <w:rtl/>
          <w:lang w:val="fr-CH"/>
        </w:rPr>
      </w:pPr>
      <w:r>
        <w:rPr>
          <w:rFonts w:hint="cs"/>
          <w:rtl/>
          <w:lang w:val="fr-CH"/>
        </w:rPr>
        <w:t>119-</w:t>
      </w:r>
      <w:r>
        <w:rPr>
          <w:rFonts w:hint="cs"/>
          <w:rtl/>
          <w:lang w:val="fr-CH"/>
        </w:rPr>
        <w:tab/>
        <w:t xml:space="preserve">تشجع اللجنة بقوة الدول على وضع آليات للشكاوى تكون ناجعة ويمكن وصول الأطفال إليها وتقوم على المجتمع المحلي وتتيح للأطفال إمكانية التماس التعويضات والحصول عليها في حالة انتهاك حقهم في الصحة أو تعرض هذا الحق لخطر الانتهاك. وينبغي أيضاً للدول </w:t>
      </w:r>
      <w:r w:rsidRPr="00247599">
        <w:rPr>
          <w:rFonts w:hint="cs"/>
          <w:rtl/>
          <w:lang w:val="fr-CH"/>
        </w:rPr>
        <w:t xml:space="preserve">أن </w:t>
      </w:r>
      <w:r>
        <w:rPr>
          <w:rFonts w:hint="cs"/>
          <w:rtl/>
          <w:lang w:val="fr-CH"/>
        </w:rPr>
        <w:t xml:space="preserve">تتيح التمتع بحقوق </w:t>
      </w:r>
      <w:proofErr w:type="spellStart"/>
      <w:r>
        <w:rPr>
          <w:rFonts w:hint="cs"/>
          <w:rtl/>
          <w:lang w:val="fr-CH"/>
        </w:rPr>
        <w:t>يُعترف</w:t>
      </w:r>
      <w:proofErr w:type="spellEnd"/>
      <w:r>
        <w:rPr>
          <w:rFonts w:hint="cs"/>
          <w:rtl/>
          <w:lang w:val="fr-CH"/>
        </w:rPr>
        <w:t xml:space="preserve"> </w:t>
      </w:r>
      <w:proofErr w:type="spellStart"/>
      <w:r>
        <w:rPr>
          <w:rFonts w:hint="cs"/>
          <w:rtl/>
          <w:lang w:val="fr-CH"/>
        </w:rPr>
        <w:t>بها</w:t>
      </w:r>
      <w:proofErr w:type="spellEnd"/>
      <w:r>
        <w:rPr>
          <w:rFonts w:hint="cs"/>
          <w:rtl/>
          <w:lang w:val="fr-CH"/>
        </w:rPr>
        <w:t xml:space="preserve"> قانوناً، بما في ذلك إقامة الدعاوى الجماعية</w:t>
      </w:r>
      <w:r w:rsidRPr="00247599">
        <w:rPr>
          <w:rFonts w:hint="cs"/>
          <w:rtl/>
          <w:lang w:val="fr-CH"/>
        </w:rPr>
        <w:t>.</w:t>
      </w:r>
    </w:p>
    <w:p w:rsidR="009630CD" w:rsidRDefault="009630CD" w:rsidP="009630CD">
      <w:pPr>
        <w:pStyle w:val="SingleTxtGA"/>
        <w:rPr>
          <w:rFonts w:hint="cs"/>
          <w:rtl/>
          <w:lang w:val="fr-CH"/>
        </w:rPr>
      </w:pPr>
      <w:r>
        <w:rPr>
          <w:rFonts w:hint="cs"/>
          <w:rtl/>
          <w:lang w:val="fr-CH"/>
        </w:rPr>
        <w:t>120-</w:t>
      </w:r>
      <w:r>
        <w:rPr>
          <w:rFonts w:hint="cs"/>
          <w:rtl/>
          <w:lang w:val="fr-CH"/>
        </w:rPr>
        <w:tab/>
        <w:t>وينبغي للدول أن تضمن وتيسر لفرادى الأطفال ومقدمي الرعاية لهم إمكانية الوصول إلى المحاكم وأن تتخذ التدابير اللازمة لإزالة أية حواجز تحول دون إمكانية الحصول على سبل انتصاف لدى انتهاك حق الأطفال في الصحة. ويمكن أن تُؤدي المؤسسات الوطنية لحقوق الإنسان وأمناء المظالم المعنيون بالأطفال والجمعيات المهنية المعنية بالصحة وجمعيات المستهلكين دوراً هاماً في هذا الخصوص.</w:t>
      </w:r>
    </w:p>
    <w:p w:rsidR="009630CD" w:rsidRDefault="009630CD" w:rsidP="009630CD">
      <w:pPr>
        <w:pStyle w:val="HChGA"/>
        <w:rPr>
          <w:rFonts w:hint="cs"/>
          <w:rtl/>
          <w:lang w:val="fr-CH"/>
        </w:rPr>
      </w:pPr>
      <w:r>
        <w:rPr>
          <w:rFonts w:hint="cs"/>
          <w:rtl/>
          <w:lang w:val="fr-CH"/>
        </w:rPr>
        <w:tab/>
        <w:t>سابعاً-</w:t>
      </w:r>
      <w:r>
        <w:rPr>
          <w:rFonts w:hint="cs"/>
          <w:rtl/>
          <w:lang w:val="fr-CH"/>
        </w:rPr>
        <w:tab/>
        <w:t>النشر</w:t>
      </w:r>
    </w:p>
    <w:p w:rsidR="009630CD" w:rsidRDefault="009630CD" w:rsidP="009630CD">
      <w:pPr>
        <w:pStyle w:val="SingleTxtGA"/>
        <w:rPr>
          <w:rFonts w:hint="cs"/>
          <w:rtl/>
          <w:lang w:val="fr-CH"/>
        </w:rPr>
      </w:pPr>
      <w:r>
        <w:rPr>
          <w:rFonts w:hint="cs"/>
          <w:rtl/>
          <w:lang w:val="fr-CH"/>
        </w:rPr>
        <w:t>121-</w:t>
      </w:r>
      <w:r>
        <w:rPr>
          <w:rFonts w:hint="cs"/>
          <w:rtl/>
          <w:lang w:val="fr-CH"/>
        </w:rPr>
        <w:tab/>
        <w:t>توصي اللجنة الدول بأن تنشر هذا التعليق العام على نطاق واسع داخل البرلمان والحكومة، بما في ذلك داخل الوزارات والإدارات والهيئات التي تُعنى بالقضايا الصحية للأطفال على مستوى البلديات والمستوى المحلي.</w:t>
      </w:r>
    </w:p>
    <w:p w:rsidR="009630CD" w:rsidRPr="00FD4C30" w:rsidRDefault="009630CD" w:rsidP="009630CD">
      <w:pPr>
        <w:spacing w:before="120"/>
        <w:jc w:val="center"/>
        <w:rPr>
          <w:rFonts w:hint="cs"/>
          <w:u w:val="single"/>
          <w:rtl/>
          <w:lang w:val="fr-CH"/>
        </w:rPr>
      </w:pPr>
      <w:r>
        <w:rPr>
          <w:u w:val="single"/>
          <w:rtl/>
          <w:lang w:val="fr-CH"/>
        </w:rPr>
        <w:tab/>
      </w:r>
      <w:r>
        <w:rPr>
          <w:u w:val="single"/>
          <w:rtl/>
          <w:lang w:val="fr-CH"/>
        </w:rPr>
        <w:tab/>
      </w:r>
      <w:r>
        <w:rPr>
          <w:u w:val="single"/>
          <w:rtl/>
          <w:lang w:val="fr-CH"/>
        </w:rPr>
        <w:tab/>
      </w:r>
    </w:p>
    <w:p w:rsidR="000E0E9E" w:rsidRDefault="000E0E9E" w:rsidP="000E0E9E">
      <w:pPr>
        <w:pStyle w:val="SingleTxtGA"/>
        <w:rPr>
          <w:rFonts w:hint="cs"/>
          <w:kern w:val="16"/>
          <w:rtl/>
        </w:rPr>
      </w:pPr>
    </w:p>
    <w:sectPr w:rsidR="000E0E9E" w:rsidSect="000E0E9E">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18BF" w:rsidRPr="00FE6865" w:rsidRDefault="00B918BF" w:rsidP="00FE6865">
      <w:pPr>
        <w:pStyle w:val="Footer"/>
      </w:pPr>
    </w:p>
  </w:endnote>
  <w:endnote w:type="continuationSeparator" w:id="0">
    <w:p w:rsidR="00B918BF" w:rsidRDefault="00B918B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18BF" w:rsidRPr="000E0E9E" w:rsidRDefault="00B918BF" w:rsidP="000E0E9E">
    <w:pPr>
      <w:pStyle w:val="Footer"/>
      <w:tabs>
        <w:tab w:val="right" w:pos="9598"/>
      </w:tabs>
    </w:pPr>
    <w:r>
      <w:t>GE.13-42812</w:t>
    </w:r>
    <w:r>
      <w:tab/>
    </w:r>
    <w:r w:rsidRPr="000E0E9E">
      <w:rPr>
        <w:b/>
        <w:sz w:val="18"/>
      </w:rPr>
      <w:fldChar w:fldCharType="begin"/>
    </w:r>
    <w:r w:rsidRPr="000E0E9E">
      <w:rPr>
        <w:b/>
        <w:sz w:val="18"/>
      </w:rPr>
      <w:instrText xml:space="preserve"> PAGE  \* MERGEFORMAT </w:instrText>
    </w:r>
    <w:r w:rsidRPr="000E0E9E">
      <w:rPr>
        <w:b/>
        <w:sz w:val="18"/>
      </w:rPr>
      <w:fldChar w:fldCharType="separate"/>
    </w:r>
    <w:r>
      <w:rPr>
        <w:b/>
        <w:noProof/>
        <w:sz w:val="18"/>
      </w:rPr>
      <w:t>32</w:t>
    </w:r>
    <w:r w:rsidRPr="000E0E9E">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18BF" w:rsidRPr="000E0E9E" w:rsidRDefault="00B918BF" w:rsidP="000E0E9E">
    <w:pPr>
      <w:pStyle w:val="Footer"/>
      <w:tabs>
        <w:tab w:val="right" w:pos="9598"/>
      </w:tabs>
      <w:rPr>
        <w:b/>
        <w:sz w:val="18"/>
      </w:rPr>
    </w:pPr>
    <w:r w:rsidRPr="000E0E9E">
      <w:rPr>
        <w:b/>
        <w:sz w:val="18"/>
      </w:rPr>
      <w:fldChar w:fldCharType="begin"/>
    </w:r>
    <w:r w:rsidRPr="000E0E9E">
      <w:rPr>
        <w:b/>
        <w:sz w:val="18"/>
      </w:rPr>
      <w:instrText xml:space="preserve"> PAGE  \* MERGEFORMAT </w:instrText>
    </w:r>
    <w:r w:rsidRPr="000E0E9E">
      <w:rPr>
        <w:b/>
        <w:sz w:val="18"/>
      </w:rPr>
      <w:fldChar w:fldCharType="separate"/>
    </w:r>
    <w:r>
      <w:rPr>
        <w:b/>
        <w:noProof/>
        <w:sz w:val="18"/>
      </w:rPr>
      <w:t>23</w:t>
    </w:r>
    <w:r w:rsidRPr="000E0E9E">
      <w:rPr>
        <w:b/>
        <w:sz w:val="18"/>
      </w:rPr>
      <w:fldChar w:fldCharType="end"/>
    </w:r>
    <w:r>
      <w:rPr>
        <w:b/>
        <w:sz w:val="18"/>
      </w:rPr>
      <w:tab/>
    </w:r>
    <w:r>
      <w:t>GE.13-42812</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18BF" w:rsidRPr="00F255FF" w:rsidRDefault="00B918BF" w:rsidP="000E0E9E">
    <w:pPr>
      <w:pStyle w:val="Footer"/>
      <w:jc w:val="right"/>
      <w:rPr>
        <w:lang w:val="en-US"/>
      </w:rPr>
    </w:pPr>
    <w:r>
      <w:rPr>
        <w:sz w:val="20"/>
      </w:rPr>
      <w:t>(A)   GE.13-42812</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lang w:val="en-US"/>
      </w:rPr>
      <w:t xml:space="preserve">    300513    310513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18BF" w:rsidRDefault="00B918BF" w:rsidP="00DC09F9">
      <w:pPr>
        <w:pStyle w:val="Footer"/>
        <w:bidi/>
        <w:spacing w:after="80" w:line="200" w:lineRule="exact"/>
        <w:ind w:left="680"/>
      </w:pPr>
      <w:r>
        <w:rPr>
          <w:rFonts w:hint="cs"/>
          <w:rtl/>
        </w:rPr>
        <w:t>__________</w:t>
      </w:r>
    </w:p>
  </w:footnote>
  <w:footnote w:type="continuationSeparator" w:id="0">
    <w:p w:rsidR="00B918BF" w:rsidRDefault="00B918BF" w:rsidP="00DC09F9">
      <w:pPr>
        <w:pStyle w:val="Footer"/>
        <w:bidi/>
        <w:spacing w:after="80" w:line="200" w:lineRule="exact"/>
        <w:ind w:left="680"/>
      </w:pPr>
      <w:r>
        <w:rPr>
          <w:rFonts w:hint="cs"/>
          <w:rtl/>
        </w:rPr>
        <w:t>__________</w:t>
      </w:r>
    </w:p>
  </w:footnote>
  <w:footnote w:id="1">
    <w:p w:rsidR="00B918BF" w:rsidRPr="000E0E9E" w:rsidRDefault="00B918BF" w:rsidP="00F255FF">
      <w:pPr>
        <w:pStyle w:val="footnoteText0"/>
        <w:rPr>
          <w:rFonts w:hint="cs"/>
          <w:rtl/>
        </w:rPr>
      </w:pPr>
      <w:r w:rsidRPr="000E0E9E">
        <w:rPr>
          <w:rtl/>
        </w:rPr>
        <w:tab/>
      </w:r>
      <w:r w:rsidRPr="000E0E9E">
        <w:rPr>
          <w:rStyle w:val="FootnoteReference"/>
          <w:szCs w:val="26"/>
          <w:vertAlign w:val="baseline"/>
          <w:rtl/>
        </w:rPr>
        <w:t>*</w:t>
      </w:r>
      <w:r w:rsidRPr="000E0E9E">
        <w:rPr>
          <w:rtl/>
        </w:rPr>
        <w:tab/>
      </w:r>
      <w:r w:rsidRPr="000E0E9E">
        <w:rPr>
          <w:rFonts w:hint="cs"/>
          <w:rtl/>
        </w:rPr>
        <w:t xml:space="preserve">اعتمدته اللجنة في دورتها الثانية والستين (14 كانون الثاني/يناير </w:t>
      </w:r>
      <w:r>
        <w:rPr>
          <w:rFonts w:hint="cs"/>
          <w:rtl/>
        </w:rPr>
        <w:t>-</w:t>
      </w:r>
      <w:r w:rsidRPr="000E0E9E">
        <w:rPr>
          <w:rFonts w:hint="cs"/>
          <w:rtl/>
        </w:rPr>
        <w:t xml:space="preserve"> 1 شباط/فبراير 2013).</w:t>
      </w:r>
    </w:p>
  </w:footnote>
  <w:footnote w:id="2">
    <w:p w:rsidR="00B918BF" w:rsidRPr="000E0E9E" w:rsidRDefault="00B918BF" w:rsidP="003B3BF0">
      <w:pPr>
        <w:pStyle w:val="FootnoteText"/>
        <w:numPr>
          <w:ilvl w:val="0"/>
          <w:numId w:val="40"/>
        </w:numPr>
        <w:tabs>
          <w:tab w:val="clear" w:pos="1300"/>
        </w:tabs>
        <w:spacing w:after="60" w:line="300" w:lineRule="exact"/>
        <w:ind w:left="1247" w:right="1247"/>
        <w:rPr>
          <w:sz w:val="18"/>
          <w:szCs w:val="26"/>
        </w:rPr>
      </w:pPr>
      <w:r w:rsidRPr="000E0E9E">
        <w:rPr>
          <w:rFonts w:hint="cs"/>
          <w:sz w:val="18"/>
          <w:szCs w:val="26"/>
          <w:rtl/>
        </w:rPr>
        <w:t>لا يشمل التعليق الفقرة 3 من المادة 24 لأن العمل جارٍ على وضع تعليق عام بشأن الممارسات الضارة.</w:t>
      </w:r>
    </w:p>
  </w:footnote>
  <w:footnote w:id="3">
    <w:p w:rsidR="00B918BF" w:rsidRPr="00F255FF" w:rsidRDefault="00B918BF" w:rsidP="00F255FF">
      <w:pPr>
        <w:pStyle w:val="FootnoteText"/>
        <w:numPr>
          <w:ilvl w:val="0"/>
          <w:numId w:val="40"/>
        </w:numPr>
        <w:tabs>
          <w:tab w:val="clear" w:pos="1300"/>
        </w:tabs>
        <w:spacing w:after="60" w:line="300" w:lineRule="exact"/>
        <w:ind w:left="1247" w:right="1247"/>
        <w:rPr>
          <w:sz w:val="18"/>
          <w:szCs w:val="26"/>
        </w:rPr>
      </w:pPr>
      <w:r w:rsidRPr="00F255FF">
        <w:rPr>
          <w:rFonts w:hint="cs"/>
          <w:sz w:val="18"/>
          <w:szCs w:val="26"/>
          <w:rtl/>
        </w:rPr>
        <w:t>ديباجة دستور منظمة الصحة العالمية بالصيغة التي اعتمدها مؤتمر الصحة الدولي، نيويورك، 22 تموز/</w:t>
      </w:r>
      <w:r>
        <w:rPr>
          <w:rFonts w:hint="cs"/>
          <w:sz w:val="18"/>
          <w:szCs w:val="26"/>
          <w:rtl/>
        </w:rPr>
        <w:t xml:space="preserve"> </w:t>
      </w:r>
      <w:r w:rsidRPr="00F255FF">
        <w:rPr>
          <w:rFonts w:hint="cs"/>
          <w:sz w:val="18"/>
          <w:szCs w:val="26"/>
          <w:rtl/>
        </w:rPr>
        <w:t>يوليه</w:t>
      </w:r>
      <w:r>
        <w:rPr>
          <w:rFonts w:hint="eastAsia"/>
          <w:sz w:val="18"/>
          <w:szCs w:val="26"/>
          <w:rtl/>
        </w:rPr>
        <w:t> </w:t>
      </w:r>
      <w:r w:rsidRPr="00F255FF">
        <w:rPr>
          <w:rFonts w:hint="cs"/>
          <w:sz w:val="18"/>
          <w:szCs w:val="26"/>
          <w:rtl/>
        </w:rPr>
        <w:t>1946.</w:t>
      </w:r>
    </w:p>
  </w:footnote>
  <w:footnote w:id="4">
    <w:p w:rsidR="00B918BF" w:rsidRPr="000E0E9E" w:rsidRDefault="00B918BF" w:rsidP="003B3BF0">
      <w:pPr>
        <w:pStyle w:val="FootnoteText"/>
        <w:numPr>
          <w:ilvl w:val="0"/>
          <w:numId w:val="40"/>
        </w:numPr>
        <w:tabs>
          <w:tab w:val="clear" w:pos="1300"/>
        </w:tabs>
        <w:spacing w:after="60" w:line="300" w:lineRule="exact"/>
        <w:ind w:left="1247" w:right="1247"/>
        <w:rPr>
          <w:sz w:val="18"/>
          <w:szCs w:val="26"/>
        </w:rPr>
      </w:pPr>
      <w:r w:rsidRPr="000E0E9E">
        <w:rPr>
          <w:rFonts w:hint="cs"/>
          <w:sz w:val="18"/>
          <w:szCs w:val="26"/>
          <w:rtl/>
        </w:rPr>
        <w:t>إعلان ألما آتا، المؤتمر الدولي للرعاية الصحية الأولية، ألما آتا، 6-12 أيلول/سبتمبر 1978.</w:t>
      </w:r>
    </w:p>
  </w:footnote>
  <w:footnote w:id="5">
    <w:p w:rsidR="00B918BF" w:rsidRPr="000E0E9E" w:rsidRDefault="00B918BF" w:rsidP="003B3BF0">
      <w:pPr>
        <w:pStyle w:val="FootnoteText"/>
        <w:numPr>
          <w:ilvl w:val="0"/>
          <w:numId w:val="40"/>
        </w:numPr>
        <w:tabs>
          <w:tab w:val="clear" w:pos="1300"/>
        </w:tabs>
        <w:spacing w:after="60" w:line="300" w:lineRule="exact"/>
        <w:ind w:left="1247" w:right="1247"/>
        <w:rPr>
          <w:sz w:val="18"/>
          <w:szCs w:val="26"/>
        </w:rPr>
      </w:pPr>
      <w:r w:rsidRPr="000E0E9E">
        <w:rPr>
          <w:rFonts w:hint="cs"/>
          <w:sz w:val="18"/>
          <w:szCs w:val="26"/>
          <w:rtl/>
        </w:rPr>
        <w:t xml:space="preserve">جمعية الصحة العالمية، الرعاية الصحية الأولية، بما في ذلك تعزيز النظم الصحية، الوثيقة </w:t>
      </w:r>
      <w:r w:rsidRPr="000E0E9E">
        <w:rPr>
          <w:sz w:val="18"/>
          <w:szCs w:val="26"/>
        </w:rPr>
        <w:t>A62/8</w:t>
      </w:r>
      <w:r w:rsidRPr="000E0E9E">
        <w:rPr>
          <w:rFonts w:hint="cs"/>
          <w:sz w:val="18"/>
          <w:szCs w:val="26"/>
          <w:rtl/>
        </w:rPr>
        <w:t>.</w:t>
      </w:r>
    </w:p>
  </w:footnote>
  <w:footnote w:id="6">
    <w:p w:rsidR="00B918BF" w:rsidRPr="000E0E9E" w:rsidRDefault="00B918BF" w:rsidP="00F255FF">
      <w:pPr>
        <w:pStyle w:val="FootnoteText"/>
        <w:numPr>
          <w:ilvl w:val="0"/>
          <w:numId w:val="40"/>
        </w:numPr>
        <w:tabs>
          <w:tab w:val="clear" w:pos="1300"/>
        </w:tabs>
        <w:spacing w:after="60" w:line="300" w:lineRule="exact"/>
        <w:ind w:left="1247" w:right="1247"/>
        <w:rPr>
          <w:sz w:val="18"/>
          <w:szCs w:val="26"/>
        </w:rPr>
      </w:pPr>
      <w:r w:rsidRPr="000E0E9E">
        <w:rPr>
          <w:rFonts w:hint="cs"/>
          <w:sz w:val="18"/>
          <w:szCs w:val="26"/>
          <w:rtl/>
        </w:rPr>
        <w:t xml:space="preserve">التعليق العام رقم 4(2003) بشأن صحة المراهقين ونموّهم في إطار اتفاقية حقوق الطفل، </w:t>
      </w:r>
      <w:r w:rsidRPr="000E0E9E">
        <w:rPr>
          <w:rFonts w:hint="cs"/>
          <w:i/>
          <w:iCs/>
          <w:sz w:val="18"/>
          <w:szCs w:val="26"/>
          <w:rtl/>
        </w:rPr>
        <w:t>الوثائق الرسمية للجمعية العامة، الدورة التاسعة والخمسون، الملحق رقم 41</w:t>
      </w:r>
      <w:r w:rsidRPr="000E0E9E">
        <w:rPr>
          <w:rFonts w:hint="cs"/>
          <w:sz w:val="18"/>
          <w:szCs w:val="26"/>
          <w:rtl/>
        </w:rPr>
        <w:t xml:space="preserve"> (</w:t>
      </w:r>
      <w:r w:rsidRPr="000E0E9E">
        <w:rPr>
          <w:sz w:val="18"/>
          <w:szCs w:val="26"/>
        </w:rPr>
        <w:t>A/59/41</w:t>
      </w:r>
      <w:r w:rsidRPr="000E0E9E">
        <w:rPr>
          <w:rFonts w:hint="cs"/>
          <w:sz w:val="18"/>
          <w:szCs w:val="26"/>
          <w:rtl/>
        </w:rPr>
        <w:t>)، المرفق العاشر، الفقرة 6.</w:t>
      </w:r>
    </w:p>
  </w:footnote>
  <w:footnote w:id="7">
    <w:p w:rsidR="00B918BF" w:rsidRPr="000E0E9E" w:rsidRDefault="00B918BF" w:rsidP="00F255FF">
      <w:pPr>
        <w:pStyle w:val="FootnoteText"/>
        <w:numPr>
          <w:ilvl w:val="0"/>
          <w:numId w:val="40"/>
        </w:numPr>
        <w:tabs>
          <w:tab w:val="clear" w:pos="1300"/>
        </w:tabs>
        <w:spacing w:after="60" w:line="300" w:lineRule="exact"/>
        <w:ind w:left="1247" w:right="1247"/>
        <w:rPr>
          <w:sz w:val="18"/>
          <w:szCs w:val="26"/>
        </w:rPr>
      </w:pPr>
      <w:r w:rsidRPr="000E0E9E">
        <w:rPr>
          <w:rFonts w:hint="cs"/>
          <w:sz w:val="18"/>
          <w:szCs w:val="26"/>
          <w:rtl/>
        </w:rPr>
        <w:t xml:space="preserve">التعليق العام رقم 3(2003) بشأن فيروس نقص المناعة البشرية/الإيدز وحقوق الطفل، </w:t>
      </w:r>
      <w:r w:rsidRPr="000E0E9E">
        <w:rPr>
          <w:rFonts w:hint="cs"/>
          <w:i/>
          <w:iCs/>
          <w:sz w:val="18"/>
          <w:szCs w:val="26"/>
          <w:rtl/>
        </w:rPr>
        <w:t>الوثائق الرسمية للجمعية العامة، الدورة التاسعة والخمسون، الملحق رقم 41</w:t>
      </w:r>
      <w:r w:rsidRPr="000E0E9E">
        <w:rPr>
          <w:rFonts w:hint="cs"/>
          <w:sz w:val="18"/>
          <w:szCs w:val="26"/>
          <w:rtl/>
        </w:rPr>
        <w:t xml:space="preserve"> (</w:t>
      </w:r>
      <w:r w:rsidRPr="000E0E9E">
        <w:rPr>
          <w:sz w:val="18"/>
          <w:szCs w:val="26"/>
        </w:rPr>
        <w:t>A/59/41</w:t>
      </w:r>
      <w:r w:rsidRPr="000E0E9E">
        <w:rPr>
          <w:rFonts w:hint="cs"/>
          <w:sz w:val="18"/>
          <w:szCs w:val="26"/>
          <w:rtl/>
        </w:rPr>
        <w:t>)، المرفق التاسع.</w:t>
      </w:r>
    </w:p>
  </w:footnote>
  <w:footnote w:id="8">
    <w:p w:rsidR="00B918BF" w:rsidRPr="000E0E9E" w:rsidRDefault="00B918BF" w:rsidP="00F255FF">
      <w:pPr>
        <w:pStyle w:val="FootnoteText"/>
        <w:numPr>
          <w:ilvl w:val="0"/>
          <w:numId w:val="40"/>
        </w:numPr>
        <w:tabs>
          <w:tab w:val="clear" w:pos="1300"/>
        </w:tabs>
        <w:spacing w:after="60" w:line="300" w:lineRule="exact"/>
        <w:ind w:left="1247" w:right="1247"/>
        <w:rPr>
          <w:sz w:val="18"/>
          <w:szCs w:val="26"/>
        </w:rPr>
      </w:pPr>
      <w:r w:rsidRPr="000E0E9E">
        <w:rPr>
          <w:rFonts w:hint="cs"/>
          <w:sz w:val="18"/>
          <w:szCs w:val="26"/>
          <w:rtl/>
        </w:rPr>
        <w:t xml:space="preserve">التعليق العام رقم 4(2003) بشأن صحة المراهقين ونموهم في إطار اتفاقية حقوق الطفل، </w:t>
      </w:r>
      <w:r w:rsidRPr="000E0E9E">
        <w:rPr>
          <w:rFonts w:hint="cs"/>
          <w:i/>
          <w:iCs/>
          <w:sz w:val="18"/>
          <w:szCs w:val="26"/>
          <w:rtl/>
        </w:rPr>
        <w:t>الوثائق الرسمية للجمعية العامة، الدورة التاسعة والخمسون، الملحق رقم 41</w:t>
      </w:r>
      <w:r w:rsidRPr="000E0E9E">
        <w:rPr>
          <w:rFonts w:hint="cs"/>
          <w:sz w:val="18"/>
          <w:szCs w:val="26"/>
          <w:rtl/>
        </w:rPr>
        <w:t xml:space="preserve"> (</w:t>
      </w:r>
      <w:r w:rsidRPr="000E0E9E">
        <w:rPr>
          <w:sz w:val="18"/>
          <w:szCs w:val="26"/>
        </w:rPr>
        <w:t>A/59/41</w:t>
      </w:r>
      <w:r w:rsidRPr="000E0E9E">
        <w:rPr>
          <w:rFonts w:hint="cs"/>
          <w:sz w:val="18"/>
          <w:szCs w:val="26"/>
          <w:rtl/>
        </w:rPr>
        <w:t>)، المرفق العاشر، الفقرة 10.</w:t>
      </w:r>
    </w:p>
  </w:footnote>
  <w:footnote w:id="9">
    <w:p w:rsidR="00B918BF" w:rsidRPr="000E0E9E" w:rsidRDefault="00B918BF" w:rsidP="00DB30B3">
      <w:pPr>
        <w:pStyle w:val="FootnoteText"/>
        <w:numPr>
          <w:ilvl w:val="0"/>
          <w:numId w:val="40"/>
        </w:numPr>
        <w:tabs>
          <w:tab w:val="clear" w:pos="1300"/>
        </w:tabs>
        <w:spacing w:after="60" w:line="300" w:lineRule="exact"/>
        <w:ind w:left="1247" w:right="1247"/>
        <w:rPr>
          <w:sz w:val="18"/>
          <w:szCs w:val="26"/>
        </w:rPr>
      </w:pPr>
      <w:r w:rsidRPr="000E0E9E">
        <w:rPr>
          <w:rFonts w:hint="cs"/>
          <w:sz w:val="18"/>
          <w:szCs w:val="26"/>
          <w:rtl/>
        </w:rPr>
        <w:t xml:space="preserve">انظر التعليق العام رقم 13(2011) بشأن حق الطفل في التحرر من جميع أشكال العنف، </w:t>
      </w:r>
      <w:r w:rsidRPr="000E0E9E">
        <w:rPr>
          <w:rFonts w:hint="cs"/>
          <w:i/>
          <w:iCs/>
          <w:sz w:val="18"/>
          <w:szCs w:val="26"/>
          <w:rtl/>
        </w:rPr>
        <w:t xml:space="preserve">الوثائق الرسمية للجمعية العامة، الدورة </w:t>
      </w:r>
      <w:r>
        <w:rPr>
          <w:rFonts w:hint="cs"/>
          <w:i/>
          <w:iCs/>
          <w:sz w:val="18"/>
          <w:szCs w:val="26"/>
          <w:rtl/>
        </w:rPr>
        <w:t>السابعة والستون</w:t>
      </w:r>
      <w:r w:rsidRPr="000E0E9E">
        <w:rPr>
          <w:rFonts w:hint="cs"/>
          <w:i/>
          <w:iCs/>
          <w:sz w:val="18"/>
          <w:szCs w:val="26"/>
          <w:rtl/>
        </w:rPr>
        <w:t>، الملحق رقم 41</w:t>
      </w:r>
      <w:r w:rsidRPr="000E0E9E">
        <w:rPr>
          <w:rFonts w:hint="cs"/>
          <w:sz w:val="18"/>
          <w:szCs w:val="26"/>
          <w:rtl/>
        </w:rPr>
        <w:t xml:space="preserve"> (</w:t>
      </w:r>
      <w:r w:rsidRPr="000E0E9E">
        <w:rPr>
          <w:sz w:val="18"/>
          <w:szCs w:val="26"/>
        </w:rPr>
        <w:t>A/</w:t>
      </w:r>
      <w:r>
        <w:rPr>
          <w:sz w:val="18"/>
          <w:szCs w:val="26"/>
        </w:rPr>
        <w:t>67</w:t>
      </w:r>
      <w:r w:rsidRPr="000E0E9E">
        <w:rPr>
          <w:sz w:val="18"/>
          <w:szCs w:val="26"/>
        </w:rPr>
        <w:t>/41</w:t>
      </w:r>
      <w:r w:rsidRPr="000E0E9E">
        <w:rPr>
          <w:rFonts w:hint="cs"/>
          <w:sz w:val="18"/>
          <w:szCs w:val="26"/>
          <w:rtl/>
        </w:rPr>
        <w:t>)، المرفق الخامس.</w:t>
      </w:r>
    </w:p>
  </w:footnote>
  <w:footnote w:id="10">
    <w:p w:rsidR="00B918BF" w:rsidRPr="000E0E9E" w:rsidRDefault="00B918BF" w:rsidP="00F255FF">
      <w:pPr>
        <w:pStyle w:val="FootnoteText"/>
        <w:numPr>
          <w:ilvl w:val="0"/>
          <w:numId w:val="40"/>
        </w:numPr>
        <w:tabs>
          <w:tab w:val="clear" w:pos="1300"/>
        </w:tabs>
        <w:spacing w:after="60" w:line="300" w:lineRule="exact"/>
        <w:ind w:left="1247" w:right="1247"/>
        <w:rPr>
          <w:sz w:val="18"/>
          <w:szCs w:val="26"/>
        </w:rPr>
      </w:pPr>
      <w:r w:rsidRPr="000E0E9E">
        <w:rPr>
          <w:rFonts w:hint="cs"/>
          <w:sz w:val="18"/>
          <w:szCs w:val="26"/>
          <w:rtl/>
        </w:rPr>
        <w:t xml:space="preserve">انظر اللجنة المعنية بالقضاء على جميع أشكال التمييز ضد المرأة، التوصية العامة رقم 24(1999) بشأن المرأة والصحة، </w:t>
      </w:r>
      <w:r w:rsidRPr="000E0E9E">
        <w:rPr>
          <w:rFonts w:hint="cs"/>
          <w:i/>
          <w:iCs/>
          <w:sz w:val="18"/>
          <w:szCs w:val="26"/>
          <w:rtl/>
        </w:rPr>
        <w:t>الوثائق الرسمية للجمعية العامة، الدورة الرابعة والخمسون، الملحق رقم 38</w:t>
      </w:r>
      <w:r w:rsidRPr="000E0E9E">
        <w:rPr>
          <w:rFonts w:hint="cs"/>
          <w:sz w:val="18"/>
          <w:szCs w:val="26"/>
          <w:rtl/>
        </w:rPr>
        <w:t xml:space="preserve"> (</w:t>
      </w:r>
      <w:r w:rsidRPr="000E0E9E">
        <w:rPr>
          <w:sz w:val="18"/>
          <w:szCs w:val="26"/>
        </w:rPr>
        <w:t>A/54/38/Rev.1</w:t>
      </w:r>
      <w:r w:rsidRPr="000E0E9E">
        <w:rPr>
          <w:rFonts w:hint="cs"/>
          <w:sz w:val="18"/>
          <w:szCs w:val="26"/>
          <w:rtl/>
        </w:rPr>
        <w:t>)، الفصل الأول، الفرع ألف.</w:t>
      </w:r>
    </w:p>
  </w:footnote>
  <w:footnote w:id="11">
    <w:p w:rsidR="00B918BF" w:rsidRPr="000E0E9E" w:rsidRDefault="00B918BF" w:rsidP="00F255FF">
      <w:pPr>
        <w:pStyle w:val="FootnoteText"/>
        <w:numPr>
          <w:ilvl w:val="0"/>
          <w:numId w:val="40"/>
        </w:numPr>
        <w:tabs>
          <w:tab w:val="clear" w:pos="1300"/>
        </w:tabs>
        <w:spacing w:after="60" w:line="300" w:lineRule="exact"/>
        <w:ind w:left="1247" w:right="1247"/>
        <w:rPr>
          <w:sz w:val="18"/>
          <w:szCs w:val="26"/>
        </w:rPr>
      </w:pPr>
      <w:r w:rsidRPr="000E0E9E">
        <w:rPr>
          <w:rFonts w:hint="cs"/>
          <w:sz w:val="18"/>
          <w:szCs w:val="26"/>
          <w:rtl/>
        </w:rPr>
        <w:t>انظر التعليق العام رقم 12(2009) بشأن حق الطفل في الاستماع إليه،</w:t>
      </w:r>
      <w:r w:rsidRPr="000E0E9E">
        <w:rPr>
          <w:rFonts w:hint="cs"/>
          <w:i/>
          <w:iCs/>
          <w:sz w:val="18"/>
          <w:szCs w:val="26"/>
          <w:rtl/>
        </w:rPr>
        <w:t xml:space="preserve"> الوثائق الرسمية للجمعية العامة، الدورة الخامسة والستون، الملحق رقم 41</w:t>
      </w:r>
      <w:r w:rsidRPr="000E0E9E">
        <w:rPr>
          <w:rFonts w:hint="cs"/>
          <w:sz w:val="18"/>
          <w:szCs w:val="26"/>
          <w:rtl/>
        </w:rPr>
        <w:t xml:space="preserve"> (</w:t>
      </w:r>
      <w:r w:rsidRPr="000E0E9E">
        <w:rPr>
          <w:sz w:val="18"/>
          <w:szCs w:val="26"/>
        </w:rPr>
        <w:t>A/65/41</w:t>
      </w:r>
      <w:r w:rsidRPr="000E0E9E">
        <w:rPr>
          <w:rFonts w:hint="cs"/>
          <w:sz w:val="18"/>
          <w:szCs w:val="26"/>
          <w:rtl/>
        </w:rPr>
        <w:t>)، المرفق الرابع.</w:t>
      </w:r>
    </w:p>
  </w:footnote>
  <w:footnote w:id="12">
    <w:p w:rsidR="00B918BF" w:rsidRPr="000E0E9E" w:rsidRDefault="00B918BF" w:rsidP="00F255FF">
      <w:pPr>
        <w:pStyle w:val="FootnoteText"/>
        <w:numPr>
          <w:ilvl w:val="0"/>
          <w:numId w:val="40"/>
        </w:numPr>
        <w:tabs>
          <w:tab w:val="clear" w:pos="1300"/>
        </w:tabs>
        <w:spacing w:after="60" w:line="260" w:lineRule="exact"/>
        <w:ind w:left="1248" w:right="1247"/>
        <w:rPr>
          <w:sz w:val="18"/>
          <w:szCs w:val="26"/>
        </w:rPr>
      </w:pPr>
      <w:r w:rsidRPr="000E0E9E">
        <w:rPr>
          <w:sz w:val="18"/>
          <w:szCs w:val="26"/>
        </w:rPr>
        <w:t xml:space="preserve">The Partnership for Maternal, Newborn and Child Health, </w:t>
      </w:r>
      <w:r w:rsidRPr="000E0E9E">
        <w:rPr>
          <w:i/>
          <w:sz w:val="18"/>
          <w:szCs w:val="26"/>
        </w:rPr>
        <w:t>A Global Review of the Key Interventions Related to Reproductive, Maternal, Newborn and Child Health</w:t>
      </w:r>
      <w:r w:rsidRPr="000E0E9E">
        <w:rPr>
          <w:sz w:val="18"/>
          <w:szCs w:val="26"/>
        </w:rPr>
        <w:t xml:space="preserve"> (Geneva, 2011)</w:t>
      </w:r>
      <w:r>
        <w:rPr>
          <w:rFonts w:hint="cs"/>
          <w:sz w:val="18"/>
          <w:szCs w:val="26"/>
          <w:rtl/>
        </w:rPr>
        <w:t>.</w:t>
      </w:r>
    </w:p>
  </w:footnote>
  <w:footnote w:id="13">
    <w:p w:rsidR="00B918BF" w:rsidRPr="000E0E9E" w:rsidRDefault="00B918BF" w:rsidP="00F255FF">
      <w:pPr>
        <w:pStyle w:val="FootnoteText"/>
        <w:numPr>
          <w:ilvl w:val="0"/>
          <w:numId w:val="40"/>
        </w:numPr>
        <w:tabs>
          <w:tab w:val="clear" w:pos="1300"/>
        </w:tabs>
        <w:spacing w:after="60" w:line="300" w:lineRule="exact"/>
        <w:ind w:left="1247" w:right="1247"/>
        <w:rPr>
          <w:rFonts w:ascii="Traditional Arabic" w:hAnsi="Traditional Arabic"/>
          <w:sz w:val="18"/>
          <w:szCs w:val="26"/>
        </w:rPr>
      </w:pPr>
      <w:r w:rsidRPr="000E0E9E">
        <w:rPr>
          <w:rFonts w:ascii="Traditional Arabic" w:hAnsi="Traditional Arabic" w:hint="cs"/>
          <w:sz w:val="18"/>
          <w:szCs w:val="26"/>
          <w:rtl/>
        </w:rPr>
        <w:t>قرار جمعية الصحة العالمية 65/4</w:t>
      </w:r>
      <w:r w:rsidRPr="000E0E9E">
        <w:rPr>
          <w:rFonts w:ascii="Traditional Arabic" w:hAnsi="Traditional Arabic"/>
          <w:sz w:val="18"/>
          <w:szCs w:val="26"/>
          <w:rtl/>
        </w:rPr>
        <w:t xml:space="preserve"> </w:t>
      </w:r>
      <w:r w:rsidRPr="000E0E9E">
        <w:rPr>
          <w:rFonts w:ascii="Traditional Arabic" w:hAnsi="Traditional Arabic" w:hint="cs"/>
          <w:sz w:val="18"/>
          <w:szCs w:val="26"/>
          <w:rtl/>
        </w:rPr>
        <w:t>(</w:t>
      </w:r>
      <w:r w:rsidRPr="000E0E9E">
        <w:rPr>
          <w:sz w:val="18"/>
          <w:szCs w:val="26"/>
        </w:rPr>
        <w:t>WHA65.4</w:t>
      </w:r>
      <w:r w:rsidRPr="000E0E9E">
        <w:rPr>
          <w:rFonts w:ascii="Traditional Arabic" w:hAnsi="Traditional Arabic" w:hint="cs"/>
          <w:sz w:val="18"/>
          <w:szCs w:val="26"/>
          <w:rtl/>
        </w:rPr>
        <w:t>)</w:t>
      </w:r>
      <w:r w:rsidRPr="000E0E9E">
        <w:rPr>
          <w:rFonts w:ascii="Traditional Arabic" w:hAnsi="Traditional Arabic"/>
          <w:sz w:val="18"/>
          <w:szCs w:val="26"/>
          <w:rtl/>
        </w:rPr>
        <w:t>، اعتُمد في الدورة الخامسة والستين لجمعية الصحة العالمية في</w:t>
      </w:r>
      <w:r>
        <w:rPr>
          <w:rFonts w:ascii="Traditional Arabic" w:hAnsi="Traditional Arabic" w:hint="cs"/>
          <w:sz w:val="18"/>
          <w:szCs w:val="26"/>
          <w:rtl/>
        </w:rPr>
        <w:t> </w:t>
      </w:r>
      <w:r w:rsidRPr="000E0E9E">
        <w:rPr>
          <w:rFonts w:ascii="Traditional Arabic" w:hAnsi="Traditional Arabic"/>
          <w:sz w:val="18"/>
          <w:szCs w:val="26"/>
          <w:rtl/>
        </w:rPr>
        <w:t>25 أيار/مايو 2012.</w:t>
      </w:r>
    </w:p>
  </w:footnote>
  <w:footnote w:id="14">
    <w:p w:rsidR="00B918BF" w:rsidRPr="000E0E9E" w:rsidRDefault="00B918BF" w:rsidP="00F255FF">
      <w:pPr>
        <w:pStyle w:val="FootnoteText"/>
        <w:numPr>
          <w:ilvl w:val="0"/>
          <w:numId w:val="40"/>
        </w:numPr>
        <w:tabs>
          <w:tab w:val="clear" w:pos="1300"/>
        </w:tabs>
        <w:spacing w:after="60" w:line="300" w:lineRule="exact"/>
        <w:ind w:left="1247" w:right="1247"/>
        <w:rPr>
          <w:rFonts w:ascii="Traditional Arabic" w:hAnsi="Traditional Arabic"/>
          <w:sz w:val="18"/>
          <w:szCs w:val="26"/>
        </w:rPr>
      </w:pPr>
      <w:r w:rsidRPr="000E0E9E">
        <w:rPr>
          <w:rFonts w:ascii="Traditional Arabic" w:hAnsi="Traditional Arabic"/>
          <w:sz w:val="18"/>
          <w:szCs w:val="26"/>
          <w:rtl/>
        </w:rPr>
        <w:t>ا</w:t>
      </w:r>
      <w:r w:rsidRPr="000E0E9E">
        <w:rPr>
          <w:rFonts w:ascii="Traditional Arabic" w:hAnsi="Traditional Arabic" w:hint="cs"/>
          <w:sz w:val="18"/>
          <w:szCs w:val="26"/>
          <w:rtl/>
        </w:rPr>
        <w:t xml:space="preserve">نظر المادة 11 من العهد الدولي الخاص بالحقوق الاقتصادية والاجتماعية والثقافية، واللجنة المعنية بالحقوق الاقتصادية والاجتماعية والثقافية، التعليق العام رقم 12(1999) بشأن الحق في الغذاء الكافي، </w:t>
      </w:r>
      <w:r w:rsidRPr="000E0E9E">
        <w:rPr>
          <w:rFonts w:ascii="Traditional Arabic" w:hAnsi="Traditional Arabic" w:hint="cs"/>
          <w:i/>
          <w:iCs/>
          <w:sz w:val="18"/>
          <w:szCs w:val="26"/>
          <w:rtl/>
        </w:rPr>
        <w:t>الوثائق الرسمية للمجلس الاقتصادي والاجتماعي، 2011، الملحق رقم 2</w:t>
      </w:r>
      <w:r w:rsidRPr="000E0E9E">
        <w:rPr>
          <w:rFonts w:ascii="Traditional Arabic" w:hAnsi="Traditional Arabic" w:hint="cs"/>
          <w:sz w:val="18"/>
          <w:szCs w:val="26"/>
          <w:rtl/>
        </w:rPr>
        <w:t xml:space="preserve"> (</w:t>
      </w:r>
      <w:r w:rsidRPr="000E0E9E">
        <w:rPr>
          <w:sz w:val="18"/>
          <w:szCs w:val="26"/>
        </w:rPr>
        <w:t>E/2000/22</w:t>
      </w:r>
      <w:r w:rsidRPr="000E0E9E">
        <w:rPr>
          <w:rFonts w:ascii="Traditional Arabic" w:hAnsi="Traditional Arabic" w:hint="cs"/>
          <w:sz w:val="18"/>
          <w:szCs w:val="26"/>
          <w:rtl/>
        </w:rPr>
        <w:t>)، المرفق الخامس.</w:t>
      </w:r>
    </w:p>
  </w:footnote>
  <w:footnote w:id="15">
    <w:p w:rsidR="00B918BF" w:rsidRPr="00F255FF" w:rsidRDefault="00B918BF" w:rsidP="00F255FF">
      <w:pPr>
        <w:pStyle w:val="FootnoteText"/>
        <w:numPr>
          <w:ilvl w:val="0"/>
          <w:numId w:val="40"/>
        </w:numPr>
        <w:tabs>
          <w:tab w:val="clear" w:pos="1300"/>
        </w:tabs>
        <w:spacing w:after="60" w:line="300" w:lineRule="exact"/>
        <w:ind w:left="1247" w:right="1247"/>
        <w:rPr>
          <w:rFonts w:ascii="Traditional Arabic" w:hAnsi="Traditional Arabic"/>
          <w:spacing w:val="-2"/>
          <w:sz w:val="18"/>
          <w:szCs w:val="26"/>
        </w:rPr>
      </w:pPr>
      <w:r w:rsidRPr="00F255FF">
        <w:rPr>
          <w:rFonts w:ascii="Traditional Arabic" w:hAnsi="Traditional Arabic"/>
          <w:spacing w:val="-2"/>
          <w:sz w:val="18"/>
          <w:szCs w:val="26"/>
          <w:rtl/>
        </w:rPr>
        <w:t>ا</w:t>
      </w:r>
      <w:r w:rsidRPr="00F255FF">
        <w:rPr>
          <w:rFonts w:ascii="Traditional Arabic" w:hAnsi="Traditional Arabic" w:hint="cs"/>
          <w:spacing w:val="-2"/>
          <w:sz w:val="18"/>
          <w:szCs w:val="26"/>
          <w:rtl/>
        </w:rPr>
        <w:t xml:space="preserve">نظر منظمة الصحة العالمية واليونيسيف، </w:t>
      </w:r>
      <w:r w:rsidRPr="00F255FF">
        <w:rPr>
          <w:rFonts w:ascii="Traditional Arabic" w:hAnsi="Traditional Arabic" w:hint="cs"/>
          <w:i/>
          <w:iCs/>
          <w:spacing w:val="-2"/>
          <w:sz w:val="18"/>
          <w:szCs w:val="26"/>
          <w:rtl/>
        </w:rPr>
        <w:t>الاستراتيجية العالمية لتغذية الرضع وصغار الأطفال</w:t>
      </w:r>
      <w:r w:rsidRPr="00F255FF">
        <w:rPr>
          <w:rFonts w:ascii="Traditional Arabic" w:hAnsi="Traditional Arabic" w:hint="cs"/>
          <w:spacing w:val="-2"/>
          <w:sz w:val="18"/>
          <w:szCs w:val="26"/>
          <w:rtl/>
        </w:rPr>
        <w:t xml:space="preserve"> (جنيف، 2003).</w:t>
      </w:r>
    </w:p>
  </w:footnote>
  <w:footnote w:id="16">
    <w:p w:rsidR="00B918BF" w:rsidRPr="000E0E9E" w:rsidRDefault="00B918BF" w:rsidP="00F255FF">
      <w:pPr>
        <w:pStyle w:val="FootnoteText"/>
        <w:numPr>
          <w:ilvl w:val="0"/>
          <w:numId w:val="40"/>
        </w:numPr>
        <w:tabs>
          <w:tab w:val="clear" w:pos="1300"/>
        </w:tabs>
        <w:spacing w:after="60" w:line="300" w:lineRule="exact"/>
        <w:ind w:left="1247" w:right="1247"/>
        <w:rPr>
          <w:rFonts w:ascii="Traditional Arabic" w:hAnsi="Traditional Arabic"/>
          <w:sz w:val="18"/>
          <w:szCs w:val="26"/>
        </w:rPr>
      </w:pPr>
      <w:r w:rsidRPr="000E0E9E">
        <w:rPr>
          <w:rFonts w:ascii="Traditional Arabic" w:hAnsi="Traditional Arabic" w:hint="cs"/>
          <w:sz w:val="18"/>
          <w:szCs w:val="26"/>
          <w:rtl/>
        </w:rPr>
        <w:t xml:space="preserve">قرار الجمعية العامة 64/292 بشأن حق الإنسان في الحصول على المياه </w:t>
      </w:r>
      <w:r>
        <w:rPr>
          <w:rFonts w:ascii="Traditional Arabic" w:hAnsi="Traditional Arabic" w:hint="cs"/>
          <w:sz w:val="18"/>
          <w:szCs w:val="26"/>
          <w:rtl/>
        </w:rPr>
        <w:t xml:space="preserve">وخدمات </w:t>
      </w:r>
      <w:r w:rsidRPr="000E0E9E">
        <w:rPr>
          <w:rFonts w:ascii="Traditional Arabic" w:hAnsi="Traditional Arabic" w:hint="cs"/>
          <w:sz w:val="18"/>
          <w:szCs w:val="26"/>
          <w:rtl/>
        </w:rPr>
        <w:t>الصرف الصحي.</w:t>
      </w:r>
    </w:p>
  </w:footnote>
  <w:footnote w:id="17">
    <w:p w:rsidR="00B918BF" w:rsidRPr="0053422A" w:rsidRDefault="00B918BF" w:rsidP="009630CD">
      <w:pPr>
        <w:pStyle w:val="FootnoteText"/>
        <w:numPr>
          <w:ilvl w:val="0"/>
          <w:numId w:val="41"/>
        </w:numPr>
        <w:tabs>
          <w:tab w:val="right" w:pos="1239"/>
        </w:tabs>
        <w:spacing w:after="60" w:line="300" w:lineRule="exact"/>
        <w:ind w:right="1247"/>
        <w:rPr>
          <w:rFonts w:hint="cs"/>
          <w:sz w:val="18"/>
          <w:szCs w:val="26"/>
        </w:rPr>
      </w:pPr>
      <w:r w:rsidRPr="0053422A">
        <w:rPr>
          <w:rFonts w:hint="cs"/>
          <w:sz w:val="18"/>
          <w:szCs w:val="26"/>
          <w:rtl/>
        </w:rPr>
        <w:t>اليونيسيف</w:t>
      </w:r>
      <w:r>
        <w:rPr>
          <w:rFonts w:hint="cs"/>
          <w:sz w:val="18"/>
          <w:szCs w:val="26"/>
          <w:rtl/>
        </w:rPr>
        <w:t>/</w:t>
      </w:r>
      <w:r w:rsidRPr="0053422A">
        <w:rPr>
          <w:rFonts w:hint="cs"/>
          <w:sz w:val="18"/>
          <w:szCs w:val="26"/>
          <w:rtl/>
        </w:rPr>
        <w:t xml:space="preserve">منظمة الصحة العالمية، مبادرة المستشفيات الملائمة للأطفال (1991). </w:t>
      </w:r>
    </w:p>
  </w:footnote>
  <w:footnote w:id="18">
    <w:p w:rsidR="00B918BF" w:rsidRPr="002D34A6" w:rsidRDefault="00B918BF" w:rsidP="009630CD">
      <w:pPr>
        <w:pStyle w:val="FootnoteText"/>
        <w:numPr>
          <w:ilvl w:val="0"/>
          <w:numId w:val="41"/>
        </w:numPr>
        <w:tabs>
          <w:tab w:val="clear" w:pos="1291"/>
          <w:tab w:val="right" w:pos="1239"/>
        </w:tabs>
        <w:spacing w:after="60" w:line="300" w:lineRule="exact"/>
        <w:ind w:left="1248" w:right="1247"/>
        <w:rPr>
          <w:rFonts w:hint="cs"/>
          <w:sz w:val="18"/>
          <w:szCs w:val="26"/>
        </w:rPr>
      </w:pPr>
      <w:r w:rsidRPr="002D34A6">
        <w:rPr>
          <w:rFonts w:hint="cs"/>
          <w:sz w:val="18"/>
          <w:szCs w:val="26"/>
          <w:rtl/>
        </w:rPr>
        <w:t>الاتفاقية الوحيدة للمخدرات لعام 1961، والاتفاقية المتعلقة بالمؤثرات العقلية لعام 1971</w:t>
      </w:r>
      <w:r>
        <w:rPr>
          <w:rFonts w:hint="cs"/>
          <w:sz w:val="18"/>
          <w:szCs w:val="26"/>
          <w:rtl/>
        </w:rPr>
        <w:t xml:space="preserve">، </w:t>
      </w:r>
      <w:r w:rsidRPr="002D34A6">
        <w:rPr>
          <w:rFonts w:hint="cs"/>
          <w:sz w:val="18"/>
          <w:szCs w:val="26"/>
          <w:rtl/>
        </w:rPr>
        <w:t>واتفاقية الأمم المتحدة لمكافحة الاتجار غير المشروع في المخدرات والمؤثرات العقلية لعام 1988.</w:t>
      </w:r>
    </w:p>
  </w:footnote>
  <w:footnote w:id="19">
    <w:p w:rsidR="00B918BF" w:rsidRPr="0084445E" w:rsidRDefault="00B918BF" w:rsidP="009630CD">
      <w:pPr>
        <w:pStyle w:val="FootnoteText"/>
        <w:numPr>
          <w:ilvl w:val="0"/>
          <w:numId w:val="41"/>
        </w:numPr>
        <w:tabs>
          <w:tab w:val="clear" w:pos="1291"/>
          <w:tab w:val="right" w:pos="1239"/>
        </w:tabs>
        <w:spacing w:after="60" w:line="300" w:lineRule="exact"/>
        <w:ind w:left="1248" w:right="1247"/>
        <w:rPr>
          <w:rFonts w:hint="cs"/>
          <w:spacing w:val="-4"/>
          <w:sz w:val="18"/>
          <w:szCs w:val="26"/>
        </w:rPr>
      </w:pPr>
      <w:r w:rsidRPr="0084445E">
        <w:rPr>
          <w:rFonts w:hint="cs"/>
          <w:spacing w:val="-4"/>
          <w:sz w:val="18"/>
          <w:szCs w:val="26"/>
          <w:rtl/>
        </w:rPr>
        <w:t>التعليق العام رقم 8(2006) بشأن حق الطفل في الحماية من العقوبة البدنية وغيرها من ضروب العقوبة القاسية أو المهينة، الوثائق الرسمية للجمعية العامة، الدورة الثالثة والستون، الملحق رقم 41(</w:t>
      </w:r>
      <w:r w:rsidRPr="0084445E">
        <w:rPr>
          <w:spacing w:val="-4"/>
          <w:sz w:val="18"/>
          <w:szCs w:val="26"/>
        </w:rPr>
        <w:t>A/63/41</w:t>
      </w:r>
      <w:r w:rsidRPr="0084445E">
        <w:rPr>
          <w:rFonts w:hint="cs"/>
          <w:spacing w:val="-4"/>
          <w:sz w:val="18"/>
          <w:szCs w:val="26"/>
          <w:rtl/>
        </w:rPr>
        <w:t>)، المرفق الثاني.</w:t>
      </w:r>
    </w:p>
  </w:footnote>
  <w:footnote w:id="20">
    <w:p w:rsidR="00B918BF" w:rsidRPr="000B785C" w:rsidRDefault="00B918BF" w:rsidP="009630CD">
      <w:pPr>
        <w:pStyle w:val="FootnoteText"/>
        <w:numPr>
          <w:ilvl w:val="0"/>
          <w:numId w:val="41"/>
        </w:numPr>
        <w:tabs>
          <w:tab w:val="clear" w:pos="1291"/>
          <w:tab w:val="right" w:pos="1239"/>
        </w:tabs>
        <w:spacing w:after="60" w:line="300" w:lineRule="exact"/>
        <w:ind w:left="1248" w:right="1247"/>
        <w:rPr>
          <w:rFonts w:hint="cs"/>
          <w:sz w:val="26"/>
          <w:szCs w:val="26"/>
        </w:rPr>
      </w:pPr>
      <w:r w:rsidRPr="000B785C">
        <w:rPr>
          <w:rFonts w:hint="cs"/>
          <w:sz w:val="26"/>
          <w:szCs w:val="26"/>
          <w:rtl/>
        </w:rPr>
        <w:t>انظر أيضاً قرار مجلس حقوق الإنسان 15/22 المتعلق بحق كل فرد في التمتع بأعلى مستوى ممكن من الصحة البدنية والعقلية.</w:t>
      </w:r>
    </w:p>
  </w:footnote>
  <w:footnote w:id="21">
    <w:p w:rsidR="00B918BF" w:rsidRPr="000B785C" w:rsidRDefault="00B918BF" w:rsidP="009630CD">
      <w:pPr>
        <w:pStyle w:val="FootnoteText"/>
        <w:numPr>
          <w:ilvl w:val="0"/>
          <w:numId w:val="41"/>
        </w:numPr>
        <w:tabs>
          <w:tab w:val="clear" w:pos="1291"/>
          <w:tab w:val="right" w:pos="1239"/>
        </w:tabs>
        <w:spacing w:after="60" w:line="300" w:lineRule="exact"/>
        <w:ind w:left="1248" w:right="1247"/>
        <w:rPr>
          <w:rFonts w:hint="cs"/>
          <w:sz w:val="26"/>
          <w:szCs w:val="26"/>
        </w:rPr>
      </w:pPr>
      <w:r w:rsidRPr="000B785C">
        <w:rPr>
          <w:rFonts w:hint="cs"/>
          <w:sz w:val="26"/>
          <w:szCs w:val="26"/>
          <w:rtl/>
        </w:rPr>
        <w:t>مجلس المنظمات الدولية المعنية بالعلوم الطبية/منظمة الصحة العالم</w:t>
      </w:r>
      <w:r>
        <w:rPr>
          <w:rFonts w:hint="cs"/>
          <w:sz w:val="26"/>
          <w:szCs w:val="26"/>
          <w:rtl/>
        </w:rPr>
        <w:t>ية، جنيف، 1993.</w:t>
      </w:r>
    </w:p>
  </w:footnote>
  <w:footnote w:id="22">
    <w:p w:rsidR="00B918BF" w:rsidRPr="00BE79DF" w:rsidRDefault="00B918BF" w:rsidP="009630CD">
      <w:pPr>
        <w:pStyle w:val="FootnoteText"/>
        <w:numPr>
          <w:ilvl w:val="0"/>
          <w:numId w:val="41"/>
        </w:numPr>
        <w:tabs>
          <w:tab w:val="clear" w:pos="1291"/>
          <w:tab w:val="right" w:pos="1239"/>
        </w:tabs>
        <w:spacing w:after="60" w:line="300" w:lineRule="exact"/>
        <w:ind w:left="1248" w:right="1247"/>
        <w:rPr>
          <w:rFonts w:hint="cs"/>
          <w:sz w:val="18"/>
          <w:szCs w:val="26"/>
        </w:rPr>
      </w:pPr>
      <w:r w:rsidRPr="00BE79DF">
        <w:rPr>
          <w:rFonts w:hint="cs"/>
          <w:sz w:val="18"/>
          <w:szCs w:val="26"/>
          <w:rtl/>
        </w:rPr>
        <w:t xml:space="preserve">انظر التعليق العام رقم 2(2002) المتعلق بدور المؤسسات الوطنية المستقلة لحقوق الإنسان في تشجيع وحماية حقوق الطفل، </w:t>
      </w:r>
      <w:r w:rsidRPr="00E17707">
        <w:rPr>
          <w:rFonts w:hint="cs"/>
          <w:i/>
          <w:iCs/>
          <w:sz w:val="18"/>
          <w:szCs w:val="26"/>
          <w:rtl/>
        </w:rPr>
        <w:t>الوثائق الرسمية للجمعية العامة، الدورة التاسعة والخمسون، الملحق رقم 41</w:t>
      </w:r>
      <w:r w:rsidRPr="00BE79DF">
        <w:rPr>
          <w:rFonts w:hint="cs"/>
          <w:sz w:val="18"/>
          <w:szCs w:val="26"/>
          <w:rtl/>
        </w:rPr>
        <w:t xml:space="preserve"> (</w:t>
      </w:r>
      <w:r w:rsidRPr="00BE79DF">
        <w:rPr>
          <w:sz w:val="18"/>
          <w:szCs w:val="26"/>
        </w:rPr>
        <w:t>A/59/41</w:t>
      </w:r>
      <w:r w:rsidRPr="00BE79DF">
        <w:rPr>
          <w:rFonts w:hint="cs"/>
          <w:sz w:val="18"/>
          <w:szCs w:val="26"/>
          <w:rtl/>
        </w:rPr>
        <w:t>)، المرفق الثامن.</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18BF" w:rsidRPr="000E0E9E" w:rsidRDefault="00B918BF" w:rsidP="000E0E9E">
    <w:pPr>
      <w:pStyle w:val="Header"/>
      <w:jc w:val="right"/>
    </w:pPr>
    <w:r w:rsidRPr="000E0E9E">
      <w:t>CRC/C/GC/15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18BF" w:rsidRPr="000E0E9E" w:rsidRDefault="00B918BF" w:rsidP="000E0E9E">
    <w:pPr>
      <w:pStyle w:val="Header"/>
      <w:jc w:val="left"/>
    </w:pPr>
    <w:r w:rsidRPr="000E0E9E">
      <w:t>CRC/C/GC/15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6010BF68">
      <w:start w:val="1"/>
      <w:numFmt w:val="bullet"/>
      <w:pStyle w:val="Bullet1GA"/>
      <w:lvlText w:val=""/>
      <w:lvlJc w:val="left"/>
      <w:pPr>
        <w:tabs>
          <w:tab w:val="num" w:pos="2041"/>
        </w:tabs>
        <w:ind w:left="2041" w:hanging="397"/>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entative="1">
      <w:start w:val="1"/>
      <w:numFmt w:val="bullet"/>
      <w:lvlText w:val="o"/>
      <w:lvlJc w:val="left"/>
      <w:pPr>
        <w:tabs>
          <w:tab w:val="num" w:pos="3028"/>
        </w:tabs>
        <w:ind w:left="3028" w:hanging="360"/>
      </w:pPr>
      <w:rPr>
        <w:rFonts w:ascii="Courier New" w:hAnsi="Courier New" w:cs="Courier New" w:hint="default"/>
      </w:rPr>
    </w:lvl>
    <w:lvl w:ilvl="2" w:tentative="1">
      <w:start w:val="1"/>
      <w:numFmt w:val="bullet"/>
      <w:lvlText w:val=""/>
      <w:lvlJc w:val="left"/>
      <w:pPr>
        <w:tabs>
          <w:tab w:val="num" w:pos="3748"/>
        </w:tabs>
        <w:ind w:left="3748" w:hanging="360"/>
      </w:pPr>
      <w:rPr>
        <w:rFonts w:ascii="Wingdings" w:hAnsi="Wingdings" w:hint="default"/>
      </w:rPr>
    </w:lvl>
    <w:lvl w:ilvl="3" w:tentative="1">
      <w:start w:val="1"/>
      <w:numFmt w:val="bullet"/>
      <w:lvlText w:val=""/>
      <w:lvlJc w:val="left"/>
      <w:pPr>
        <w:tabs>
          <w:tab w:val="num" w:pos="4468"/>
        </w:tabs>
        <w:ind w:left="4468" w:hanging="360"/>
      </w:pPr>
      <w:rPr>
        <w:rFonts w:ascii="Symbol" w:hAnsi="Symbol" w:hint="default"/>
      </w:rPr>
    </w:lvl>
    <w:lvl w:ilvl="4" w:tentative="1">
      <w:start w:val="1"/>
      <w:numFmt w:val="bullet"/>
      <w:lvlText w:val="o"/>
      <w:lvlJc w:val="left"/>
      <w:pPr>
        <w:tabs>
          <w:tab w:val="num" w:pos="5188"/>
        </w:tabs>
        <w:ind w:left="5188" w:hanging="360"/>
      </w:pPr>
      <w:rPr>
        <w:rFonts w:ascii="Courier New" w:hAnsi="Courier New" w:cs="Courier New" w:hint="default"/>
      </w:rPr>
    </w:lvl>
    <w:lvl w:ilvl="5" w:tentative="1">
      <w:start w:val="1"/>
      <w:numFmt w:val="bullet"/>
      <w:lvlText w:val=""/>
      <w:lvlJc w:val="left"/>
      <w:pPr>
        <w:tabs>
          <w:tab w:val="num" w:pos="5908"/>
        </w:tabs>
        <w:ind w:left="5908" w:hanging="360"/>
      </w:pPr>
      <w:rPr>
        <w:rFonts w:ascii="Wingdings" w:hAnsi="Wingdings" w:hint="default"/>
      </w:rPr>
    </w:lvl>
    <w:lvl w:ilvl="6" w:tentative="1">
      <w:start w:val="1"/>
      <w:numFmt w:val="bullet"/>
      <w:lvlText w:val=""/>
      <w:lvlJc w:val="left"/>
      <w:pPr>
        <w:tabs>
          <w:tab w:val="num" w:pos="6628"/>
        </w:tabs>
        <w:ind w:left="6628" w:hanging="360"/>
      </w:pPr>
      <w:rPr>
        <w:rFonts w:ascii="Symbol" w:hAnsi="Symbol" w:hint="default"/>
      </w:rPr>
    </w:lvl>
    <w:lvl w:ilvl="7" w:tentative="1">
      <w:start w:val="1"/>
      <w:numFmt w:val="bullet"/>
      <w:lvlText w:val="o"/>
      <w:lvlJc w:val="left"/>
      <w:pPr>
        <w:tabs>
          <w:tab w:val="num" w:pos="7348"/>
        </w:tabs>
        <w:ind w:left="7348" w:hanging="360"/>
      </w:pPr>
      <w:rPr>
        <w:rFonts w:ascii="Courier New" w:hAnsi="Courier New" w:cs="Courier New" w:hint="default"/>
      </w:rPr>
    </w:lvl>
    <w:lvl w:ilvl="8"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C8A759F"/>
    <w:multiLevelType w:val="hybridMultilevel"/>
    <w:tmpl w:val="F9A01CEE"/>
    <w:lvl w:ilvl="0" w:tplc="CF8EF47C">
      <w:start w:val="1"/>
      <w:numFmt w:val="decimal"/>
      <w:lvlRestart w:val="0"/>
      <w:lvlText w:val="(%1)"/>
      <w:lvlJc w:val="right"/>
      <w:pPr>
        <w:tabs>
          <w:tab w:val="num" w:pos="1300"/>
        </w:tabs>
        <w:ind w:left="1300" w:hanging="227"/>
      </w:pPr>
      <w:rPr>
        <w:rFonts w:ascii="Traditional Arabic" w:hAnsi="Traditional Arabic" w:cs="Traditional Arabic"/>
        <w:sz w:val="26"/>
        <w:szCs w:val="26"/>
      </w:rPr>
    </w:lvl>
    <w:lvl w:ilvl="1" w:tplc="04090019" w:tentative="1">
      <w:start w:val="1"/>
      <w:numFmt w:val="lowerLetter"/>
      <w:lvlText w:val="%2."/>
      <w:lvlJc w:val="left"/>
      <w:pPr>
        <w:tabs>
          <w:tab w:val="num" w:pos="1493"/>
        </w:tabs>
        <w:ind w:left="1493" w:hanging="360"/>
      </w:pPr>
    </w:lvl>
    <w:lvl w:ilvl="2" w:tplc="0409001B" w:tentative="1">
      <w:start w:val="1"/>
      <w:numFmt w:val="lowerRoman"/>
      <w:lvlText w:val="%3."/>
      <w:lvlJc w:val="right"/>
      <w:pPr>
        <w:tabs>
          <w:tab w:val="num" w:pos="2213"/>
        </w:tabs>
        <w:ind w:left="2213" w:hanging="180"/>
      </w:pPr>
    </w:lvl>
    <w:lvl w:ilvl="3" w:tplc="0409000F" w:tentative="1">
      <w:start w:val="1"/>
      <w:numFmt w:val="decimal"/>
      <w:lvlText w:val="%4."/>
      <w:lvlJc w:val="left"/>
      <w:pPr>
        <w:tabs>
          <w:tab w:val="num" w:pos="2933"/>
        </w:tabs>
        <w:ind w:left="2933" w:hanging="360"/>
      </w:pPr>
    </w:lvl>
    <w:lvl w:ilvl="4" w:tplc="04090019" w:tentative="1">
      <w:start w:val="1"/>
      <w:numFmt w:val="lowerLetter"/>
      <w:lvlText w:val="%5."/>
      <w:lvlJc w:val="left"/>
      <w:pPr>
        <w:tabs>
          <w:tab w:val="num" w:pos="3653"/>
        </w:tabs>
        <w:ind w:left="3653" w:hanging="360"/>
      </w:pPr>
    </w:lvl>
    <w:lvl w:ilvl="5" w:tplc="0409001B" w:tentative="1">
      <w:start w:val="1"/>
      <w:numFmt w:val="lowerRoman"/>
      <w:lvlText w:val="%6."/>
      <w:lvlJc w:val="right"/>
      <w:pPr>
        <w:tabs>
          <w:tab w:val="num" w:pos="4373"/>
        </w:tabs>
        <w:ind w:left="4373" w:hanging="180"/>
      </w:pPr>
    </w:lvl>
    <w:lvl w:ilvl="6" w:tplc="0409000F" w:tentative="1">
      <w:start w:val="1"/>
      <w:numFmt w:val="decimal"/>
      <w:lvlText w:val="%7."/>
      <w:lvlJc w:val="left"/>
      <w:pPr>
        <w:tabs>
          <w:tab w:val="num" w:pos="5093"/>
        </w:tabs>
        <w:ind w:left="5093" w:hanging="360"/>
      </w:pPr>
    </w:lvl>
    <w:lvl w:ilvl="7" w:tplc="04090019" w:tentative="1">
      <w:start w:val="1"/>
      <w:numFmt w:val="lowerLetter"/>
      <w:lvlText w:val="%8."/>
      <w:lvlJc w:val="left"/>
      <w:pPr>
        <w:tabs>
          <w:tab w:val="num" w:pos="5813"/>
        </w:tabs>
        <w:ind w:left="5813" w:hanging="360"/>
      </w:pPr>
    </w:lvl>
    <w:lvl w:ilvl="8" w:tplc="0409001B" w:tentative="1">
      <w:start w:val="1"/>
      <w:numFmt w:val="lowerRoman"/>
      <w:lvlText w:val="%9."/>
      <w:lvlJc w:val="right"/>
      <w:pPr>
        <w:tabs>
          <w:tab w:val="num" w:pos="6533"/>
        </w:tabs>
        <w:ind w:left="6533" w:hanging="18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2F0C208E"/>
    <w:multiLevelType w:val="hybridMultilevel"/>
    <w:tmpl w:val="B08A5280"/>
    <w:lvl w:ilvl="0" w:tplc="79AAE0AE">
      <w:start w:val="16"/>
      <w:numFmt w:val="decimal"/>
      <w:lvlRestart w:val="0"/>
      <w:lvlText w:val="(%1)"/>
      <w:lvlJc w:val="right"/>
      <w:pPr>
        <w:tabs>
          <w:tab w:val="num" w:pos="1291"/>
        </w:tabs>
        <w:ind w:left="1291"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4"/>
        </w:tabs>
        <w:ind w:left="1484" w:hanging="360"/>
      </w:pPr>
    </w:lvl>
    <w:lvl w:ilvl="2" w:tplc="0409001B" w:tentative="1">
      <w:start w:val="1"/>
      <w:numFmt w:val="lowerRoman"/>
      <w:lvlText w:val="%3."/>
      <w:lvlJc w:val="right"/>
      <w:pPr>
        <w:tabs>
          <w:tab w:val="num" w:pos="2204"/>
        </w:tabs>
        <w:ind w:left="2204" w:hanging="180"/>
      </w:pPr>
    </w:lvl>
    <w:lvl w:ilvl="3" w:tplc="0409000F" w:tentative="1">
      <w:start w:val="1"/>
      <w:numFmt w:val="decimal"/>
      <w:lvlText w:val="%4."/>
      <w:lvlJc w:val="left"/>
      <w:pPr>
        <w:tabs>
          <w:tab w:val="num" w:pos="2924"/>
        </w:tabs>
        <w:ind w:left="2924" w:hanging="360"/>
      </w:pPr>
    </w:lvl>
    <w:lvl w:ilvl="4" w:tplc="04090019" w:tentative="1">
      <w:start w:val="1"/>
      <w:numFmt w:val="lowerLetter"/>
      <w:lvlText w:val="%5."/>
      <w:lvlJc w:val="left"/>
      <w:pPr>
        <w:tabs>
          <w:tab w:val="num" w:pos="3644"/>
        </w:tabs>
        <w:ind w:left="3644" w:hanging="360"/>
      </w:pPr>
    </w:lvl>
    <w:lvl w:ilvl="5" w:tplc="0409001B" w:tentative="1">
      <w:start w:val="1"/>
      <w:numFmt w:val="lowerRoman"/>
      <w:lvlText w:val="%6."/>
      <w:lvlJc w:val="right"/>
      <w:pPr>
        <w:tabs>
          <w:tab w:val="num" w:pos="4364"/>
        </w:tabs>
        <w:ind w:left="4364" w:hanging="180"/>
      </w:pPr>
    </w:lvl>
    <w:lvl w:ilvl="6" w:tplc="0409000F" w:tentative="1">
      <w:start w:val="1"/>
      <w:numFmt w:val="decimal"/>
      <w:lvlText w:val="%7."/>
      <w:lvlJc w:val="left"/>
      <w:pPr>
        <w:tabs>
          <w:tab w:val="num" w:pos="5084"/>
        </w:tabs>
        <w:ind w:left="5084" w:hanging="360"/>
      </w:pPr>
    </w:lvl>
    <w:lvl w:ilvl="7" w:tplc="04090019" w:tentative="1">
      <w:start w:val="1"/>
      <w:numFmt w:val="lowerLetter"/>
      <w:lvlText w:val="%8."/>
      <w:lvlJc w:val="left"/>
      <w:pPr>
        <w:tabs>
          <w:tab w:val="num" w:pos="5804"/>
        </w:tabs>
        <w:ind w:left="5804" w:hanging="360"/>
      </w:pPr>
    </w:lvl>
    <w:lvl w:ilvl="8" w:tplc="0409001B" w:tentative="1">
      <w:start w:val="1"/>
      <w:numFmt w:val="lowerRoman"/>
      <w:lvlText w:val="%9."/>
      <w:lvlJc w:val="right"/>
      <w:pPr>
        <w:tabs>
          <w:tab w:val="num" w:pos="6524"/>
        </w:tabs>
        <w:ind w:left="6524" w:hanging="180"/>
      </w:pPr>
    </w:lvl>
  </w:abstractNum>
  <w:abstractNum w:abstractNumId="13">
    <w:nsid w:val="32A75D52"/>
    <w:multiLevelType w:val="hybridMultilevel"/>
    <w:tmpl w:val="AF6C6348"/>
    <w:lvl w:ilvl="0">
      <w:start w:val="1"/>
      <w:numFmt w:val="decimal"/>
      <w:pStyle w:val="ParaNoGA"/>
      <w:lvlText w:val="%1-"/>
      <w:lvlJc w:val="left"/>
      <w:pPr>
        <w:tabs>
          <w:tab w:val="num" w:pos="1361"/>
        </w:tabs>
        <w:ind w:left="1247"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54B2370"/>
    <w:multiLevelType w:val="hybridMultilevel"/>
    <w:tmpl w:val="278EE6AE"/>
    <w:lvl w:ilvl="0">
      <w:start w:val="1"/>
      <w:numFmt w:val="bullet"/>
      <w:pStyle w:val="Bullet2GA"/>
      <w:lvlText w:val=""/>
      <w:lvlJc w:val="left"/>
      <w:pPr>
        <w:tabs>
          <w:tab w:val="num" w:pos="1644"/>
        </w:tabs>
        <w:ind w:left="2041" w:firstLine="0"/>
      </w:pPr>
      <w:rPr>
        <w:rFonts w:ascii="Symbol" w:hAnsi="Symbol" w:hint="default"/>
      </w:rPr>
    </w:lvl>
    <w:lvl w:ilvl="1" w:tentative="1">
      <w:start w:val="1"/>
      <w:numFmt w:val="bullet"/>
      <w:lvlText w:val="o"/>
      <w:lvlJc w:val="left"/>
      <w:pPr>
        <w:tabs>
          <w:tab w:val="num" w:pos="3935"/>
        </w:tabs>
        <w:ind w:left="3935" w:hanging="360"/>
      </w:pPr>
      <w:rPr>
        <w:rFonts w:ascii="Courier New" w:hAnsi="Courier New" w:cs="Courier New" w:hint="default"/>
      </w:rPr>
    </w:lvl>
    <w:lvl w:ilvl="2" w:tentative="1">
      <w:start w:val="1"/>
      <w:numFmt w:val="bullet"/>
      <w:lvlText w:val=""/>
      <w:lvlJc w:val="left"/>
      <w:pPr>
        <w:tabs>
          <w:tab w:val="num" w:pos="4655"/>
        </w:tabs>
        <w:ind w:left="4655" w:hanging="360"/>
      </w:pPr>
      <w:rPr>
        <w:rFonts w:ascii="Wingdings" w:hAnsi="Wingdings" w:hint="default"/>
      </w:rPr>
    </w:lvl>
    <w:lvl w:ilvl="3" w:tentative="1">
      <w:start w:val="1"/>
      <w:numFmt w:val="bullet"/>
      <w:lvlText w:val=""/>
      <w:lvlJc w:val="left"/>
      <w:pPr>
        <w:tabs>
          <w:tab w:val="num" w:pos="5375"/>
        </w:tabs>
        <w:ind w:left="5375" w:hanging="360"/>
      </w:pPr>
      <w:rPr>
        <w:rFonts w:ascii="Symbol" w:hAnsi="Symbol" w:hint="default"/>
      </w:rPr>
    </w:lvl>
    <w:lvl w:ilvl="4" w:tentative="1">
      <w:start w:val="1"/>
      <w:numFmt w:val="bullet"/>
      <w:lvlText w:val="o"/>
      <w:lvlJc w:val="left"/>
      <w:pPr>
        <w:tabs>
          <w:tab w:val="num" w:pos="6095"/>
        </w:tabs>
        <w:ind w:left="6095" w:hanging="360"/>
      </w:pPr>
      <w:rPr>
        <w:rFonts w:ascii="Courier New" w:hAnsi="Courier New" w:cs="Courier New" w:hint="default"/>
      </w:rPr>
    </w:lvl>
    <w:lvl w:ilvl="5" w:tentative="1">
      <w:start w:val="1"/>
      <w:numFmt w:val="bullet"/>
      <w:lvlText w:val=""/>
      <w:lvlJc w:val="left"/>
      <w:pPr>
        <w:tabs>
          <w:tab w:val="num" w:pos="6815"/>
        </w:tabs>
        <w:ind w:left="6815" w:hanging="360"/>
      </w:pPr>
      <w:rPr>
        <w:rFonts w:ascii="Wingdings" w:hAnsi="Wingdings" w:hint="default"/>
      </w:rPr>
    </w:lvl>
    <w:lvl w:ilvl="6" w:tentative="1">
      <w:start w:val="1"/>
      <w:numFmt w:val="bullet"/>
      <w:lvlText w:val=""/>
      <w:lvlJc w:val="left"/>
      <w:pPr>
        <w:tabs>
          <w:tab w:val="num" w:pos="7535"/>
        </w:tabs>
        <w:ind w:left="7535" w:hanging="360"/>
      </w:pPr>
      <w:rPr>
        <w:rFonts w:ascii="Symbol" w:hAnsi="Symbol" w:hint="default"/>
      </w:rPr>
    </w:lvl>
    <w:lvl w:ilvl="7" w:tentative="1">
      <w:start w:val="1"/>
      <w:numFmt w:val="bullet"/>
      <w:lvlText w:val="o"/>
      <w:lvlJc w:val="left"/>
      <w:pPr>
        <w:tabs>
          <w:tab w:val="num" w:pos="8255"/>
        </w:tabs>
        <w:ind w:left="8255" w:hanging="360"/>
      </w:pPr>
      <w:rPr>
        <w:rFonts w:ascii="Courier New" w:hAnsi="Courier New" w:cs="Courier New" w:hint="default"/>
      </w:rPr>
    </w:lvl>
    <w:lvl w:ilvl="8" w:tentative="1">
      <w:start w:val="1"/>
      <w:numFmt w:val="bullet"/>
      <w:lvlText w:val=""/>
      <w:lvlJc w:val="left"/>
      <w:pPr>
        <w:tabs>
          <w:tab w:val="num" w:pos="8975"/>
        </w:tabs>
        <w:ind w:left="8975" w:hanging="360"/>
      </w:pPr>
      <w:rPr>
        <w:rFonts w:ascii="Wingdings" w:hAnsi="Wingdings" w:hint="default"/>
      </w:rPr>
    </w:lvl>
  </w:abstractNum>
  <w:abstractNum w:abstractNumId="16">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97E7BE8"/>
    <w:multiLevelType w:val="hybridMultilevel"/>
    <w:tmpl w:val="BABA24F0"/>
    <w:lvl w:ilvl="0">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entative="1">
      <w:start w:val="1"/>
      <w:numFmt w:val="lowerLetter"/>
      <w:lvlText w:val="%2."/>
      <w:lvlJc w:val="left"/>
      <w:pPr>
        <w:tabs>
          <w:tab w:val="num" w:pos="1500"/>
        </w:tabs>
        <w:ind w:left="1500" w:hanging="360"/>
      </w:pPr>
    </w:lvl>
    <w:lvl w:ilvl="2" w:tentative="1">
      <w:start w:val="1"/>
      <w:numFmt w:val="lowerRoman"/>
      <w:lvlText w:val="%3."/>
      <w:lvlJc w:val="right"/>
      <w:pPr>
        <w:tabs>
          <w:tab w:val="num" w:pos="2220"/>
        </w:tabs>
        <w:ind w:left="2220" w:hanging="180"/>
      </w:pPr>
    </w:lvl>
    <w:lvl w:ilvl="3" w:tentative="1">
      <w:start w:val="1"/>
      <w:numFmt w:val="decimal"/>
      <w:lvlText w:val="%4."/>
      <w:lvlJc w:val="left"/>
      <w:pPr>
        <w:tabs>
          <w:tab w:val="num" w:pos="2940"/>
        </w:tabs>
        <w:ind w:left="2940" w:hanging="360"/>
      </w:pPr>
    </w:lvl>
    <w:lvl w:ilvl="4" w:tentative="1">
      <w:start w:val="1"/>
      <w:numFmt w:val="lowerLetter"/>
      <w:lvlText w:val="%5."/>
      <w:lvlJc w:val="left"/>
      <w:pPr>
        <w:tabs>
          <w:tab w:val="num" w:pos="3660"/>
        </w:tabs>
        <w:ind w:left="3660" w:hanging="360"/>
      </w:pPr>
    </w:lvl>
    <w:lvl w:ilvl="5" w:tentative="1">
      <w:start w:val="1"/>
      <w:numFmt w:val="lowerRoman"/>
      <w:lvlText w:val="%6."/>
      <w:lvlJc w:val="right"/>
      <w:pPr>
        <w:tabs>
          <w:tab w:val="num" w:pos="4380"/>
        </w:tabs>
        <w:ind w:left="4380" w:hanging="180"/>
      </w:pPr>
    </w:lvl>
    <w:lvl w:ilvl="6" w:tentative="1">
      <w:start w:val="1"/>
      <w:numFmt w:val="decimal"/>
      <w:lvlText w:val="%7."/>
      <w:lvlJc w:val="left"/>
      <w:pPr>
        <w:tabs>
          <w:tab w:val="num" w:pos="5100"/>
        </w:tabs>
        <w:ind w:left="5100" w:hanging="360"/>
      </w:pPr>
    </w:lvl>
    <w:lvl w:ilvl="7" w:tentative="1">
      <w:start w:val="1"/>
      <w:numFmt w:val="lowerLetter"/>
      <w:lvlText w:val="%8."/>
      <w:lvlJc w:val="left"/>
      <w:pPr>
        <w:tabs>
          <w:tab w:val="num" w:pos="5820"/>
        </w:tabs>
        <w:ind w:left="5820" w:hanging="360"/>
      </w:pPr>
    </w:lvl>
    <w:lvl w:ilvl="8" w:tentative="1">
      <w:start w:val="1"/>
      <w:numFmt w:val="lowerRoman"/>
      <w:lvlText w:val="%9."/>
      <w:lvlJc w:val="right"/>
      <w:pPr>
        <w:tabs>
          <w:tab w:val="num" w:pos="6540"/>
        </w:tabs>
        <w:ind w:left="6540" w:hanging="180"/>
      </w:pPr>
    </w:lvl>
  </w:abstractNum>
  <w:abstractNum w:abstractNumId="19">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6FC818B7"/>
    <w:multiLevelType w:val="hybridMultilevel"/>
    <w:tmpl w:val="D3749CB6"/>
    <w:lvl w:ilvl="0">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entative="1">
      <w:start w:val="1"/>
      <w:numFmt w:val="lowerLetter"/>
      <w:lvlText w:val="%2."/>
      <w:lvlJc w:val="left"/>
      <w:pPr>
        <w:tabs>
          <w:tab w:val="num" w:pos="1485"/>
        </w:tabs>
        <w:ind w:left="1485" w:hanging="360"/>
      </w:pPr>
    </w:lvl>
    <w:lvl w:ilvl="2" w:tentative="1">
      <w:start w:val="1"/>
      <w:numFmt w:val="lowerRoman"/>
      <w:lvlText w:val="%3."/>
      <w:lvlJc w:val="right"/>
      <w:pPr>
        <w:tabs>
          <w:tab w:val="num" w:pos="2205"/>
        </w:tabs>
        <w:ind w:left="2205" w:hanging="180"/>
      </w:pPr>
    </w:lvl>
    <w:lvl w:ilvl="3" w:tentative="1">
      <w:start w:val="1"/>
      <w:numFmt w:val="decimal"/>
      <w:lvlText w:val="%4."/>
      <w:lvlJc w:val="left"/>
      <w:pPr>
        <w:tabs>
          <w:tab w:val="num" w:pos="2925"/>
        </w:tabs>
        <w:ind w:left="2925" w:hanging="360"/>
      </w:pPr>
    </w:lvl>
    <w:lvl w:ilvl="4" w:tentative="1">
      <w:start w:val="1"/>
      <w:numFmt w:val="lowerLetter"/>
      <w:lvlText w:val="%5."/>
      <w:lvlJc w:val="left"/>
      <w:pPr>
        <w:tabs>
          <w:tab w:val="num" w:pos="3645"/>
        </w:tabs>
        <w:ind w:left="3645" w:hanging="360"/>
      </w:pPr>
    </w:lvl>
    <w:lvl w:ilvl="5" w:tentative="1">
      <w:start w:val="1"/>
      <w:numFmt w:val="lowerRoman"/>
      <w:lvlText w:val="%6."/>
      <w:lvlJc w:val="right"/>
      <w:pPr>
        <w:tabs>
          <w:tab w:val="num" w:pos="4365"/>
        </w:tabs>
        <w:ind w:left="4365" w:hanging="180"/>
      </w:pPr>
    </w:lvl>
    <w:lvl w:ilvl="6" w:tentative="1">
      <w:start w:val="1"/>
      <w:numFmt w:val="decimal"/>
      <w:lvlText w:val="%7."/>
      <w:lvlJc w:val="left"/>
      <w:pPr>
        <w:tabs>
          <w:tab w:val="num" w:pos="5085"/>
        </w:tabs>
        <w:ind w:left="5085" w:hanging="360"/>
      </w:pPr>
    </w:lvl>
    <w:lvl w:ilvl="7" w:tentative="1">
      <w:start w:val="1"/>
      <w:numFmt w:val="lowerLetter"/>
      <w:lvlText w:val="%8."/>
      <w:lvlJc w:val="left"/>
      <w:pPr>
        <w:tabs>
          <w:tab w:val="num" w:pos="5805"/>
        </w:tabs>
        <w:ind w:left="5805" w:hanging="360"/>
      </w:pPr>
    </w:lvl>
    <w:lvl w:ilvl="8" w:tentative="1">
      <w:start w:val="1"/>
      <w:numFmt w:val="lowerRoman"/>
      <w:lvlText w:val="%9."/>
      <w:lvlJc w:val="right"/>
      <w:pPr>
        <w:tabs>
          <w:tab w:val="num" w:pos="6525"/>
        </w:tabs>
        <w:ind w:left="6525" w:hanging="180"/>
      </w:pPr>
    </w:lvl>
  </w:abstractNum>
  <w:abstractNum w:abstractNumId="21">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AE32A09"/>
    <w:multiLevelType w:val="hybridMultilevel"/>
    <w:tmpl w:val="9C5295AC"/>
    <w:lvl w:ilvl="0">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entative="1">
      <w:start w:val="1"/>
      <w:numFmt w:val="bullet"/>
      <w:lvlText w:val="o"/>
      <w:lvlJc w:val="left"/>
      <w:pPr>
        <w:tabs>
          <w:tab w:val="num" w:pos="3595"/>
        </w:tabs>
        <w:ind w:left="3595" w:hanging="360"/>
      </w:pPr>
      <w:rPr>
        <w:rFonts w:ascii="Courier New" w:hAnsi="Courier New" w:cs="Courier New" w:hint="default"/>
      </w:rPr>
    </w:lvl>
    <w:lvl w:ilvl="2" w:tentative="1">
      <w:start w:val="1"/>
      <w:numFmt w:val="bullet"/>
      <w:lvlText w:val=""/>
      <w:lvlJc w:val="left"/>
      <w:pPr>
        <w:tabs>
          <w:tab w:val="num" w:pos="4315"/>
        </w:tabs>
        <w:ind w:left="4315" w:hanging="360"/>
      </w:pPr>
      <w:rPr>
        <w:rFonts w:ascii="Wingdings" w:hAnsi="Wingdings" w:hint="default"/>
      </w:rPr>
    </w:lvl>
    <w:lvl w:ilvl="3" w:tentative="1">
      <w:start w:val="1"/>
      <w:numFmt w:val="bullet"/>
      <w:lvlText w:val=""/>
      <w:lvlJc w:val="left"/>
      <w:pPr>
        <w:tabs>
          <w:tab w:val="num" w:pos="5035"/>
        </w:tabs>
        <w:ind w:left="5035" w:hanging="360"/>
      </w:pPr>
      <w:rPr>
        <w:rFonts w:ascii="Symbol" w:hAnsi="Symbol" w:hint="default"/>
      </w:rPr>
    </w:lvl>
    <w:lvl w:ilvl="4" w:tentative="1">
      <w:start w:val="1"/>
      <w:numFmt w:val="bullet"/>
      <w:lvlText w:val="o"/>
      <w:lvlJc w:val="left"/>
      <w:pPr>
        <w:tabs>
          <w:tab w:val="num" w:pos="5755"/>
        </w:tabs>
        <w:ind w:left="5755" w:hanging="360"/>
      </w:pPr>
      <w:rPr>
        <w:rFonts w:ascii="Courier New" w:hAnsi="Courier New" w:cs="Courier New" w:hint="default"/>
      </w:rPr>
    </w:lvl>
    <w:lvl w:ilvl="5" w:tentative="1">
      <w:start w:val="1"/>
      <w:numFmt w:val="bullet"/>
      <w:lvlText w:val=""/>
      <w:lvlJc w:val="left"/>
      <w:pPr>
        <w:tabs>
          <w:tab w:val="num" w:pos="6475"/>
        </w:tabs>
        <w:ind w:left="6475" w:hanging="360"/>
      </w:pPr>
      <w:rPr>
        <w:rFonts w:ascii="Wingdings" w:hAnsi="Wingdings" w:hint="default"/>
      </w:rPr>
    </w:lvl>
    <w:lvl w:ilvl="6" w:tentative="1">
      <w:start w:val="1"/>
      <w:numFmt w:val="bullet"/>
      <w:lvlText w:val=""/>
      <w:lvlJc w:val="left"/>
      <w:pPr>
        <w:tabs>
          <w:tab w:val="num" w:pos="7195"/>
        </w:tabs>
        <w:ind w:left="7195" w:hanging="360"/>
      </w:pPr>
      <w:rPr>
        <w:rFonts w:ascii="Symbol" w:hAnsi="Symbol" w:hint="default"/>
      </w:rPr>
    </w:lvl>
    <w:lvl w:ilvl="7" w:tentative="1">
      <w:start w:val="1"/>
      <w:numFmt w:val="bullet"/>
      <w:lvlText w:val="o"/>
      <w:lvlJc w:val="left"/>
      <w:pPr>
        <w:tabs>
          <w:tab w:val="num" w:pos="7915"/>
        </w:tabs>
        <w:ind w:left="7915" w:hanging="360"/>
      </w:pPr>
      <w:rPr>
        <w:rFonts w:ascii="Courier New" w:hAnsi="Courier New" w:cs="Courier New" w:hint="default"/>
      </w:rPr>
    </w:lvl>
    <w:lvl w:ilvl="8" w:tentative="1">
      <w:start w:val="1"/>
      <w:numFmt w:val="bullet"/>
      <w:lvlText w:val=""/>
      <w:lvlJc w:val="left"/>
      <w:pPr>
        <w:tabs>
          <w:tab w:val="num" w:pos="8635"/>
        </w:tabs>
        <w:ind w:left="8635" w:hanging="360"/>
      </w:pPr>
      <w:rPr>
        <w:rFonts w:ascii="Wingdings" w:hAnsi="Wingdings" w:hint="default"/>
      </w:rPr>
    </w:lvl>
  </w:abstractNum>
  <w:abstractNum w:abstractNumId="23">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3"/>
  </w:num>
  <w:num w:numId="2">
    <w:abstractNumId w:val="1"/>
  </w:num>
  <w:num w:numId="3">
    <w:abstractNumId w:val="15"/>
  </w:num>
  <w:num w:numId="4">
    <w:abstractNumId w:val="13"/>
  </w:num>
  <w:num w:numId="5">
    <w:abstractNumId w:val="8"/>
  </w:num>
  <w:num w:numId="6">
    <w:abstractNumId w:val="22"/>
  </w:num>
  <w:num w:numId="7">
    <w:abstractNumId w:val="11"/>
  </w:num>
  <w:num w:numId="8">
    <w:abstractNumId w:val="9"/>
  </w:num>
  <w:num w:numId="9">
    <w:abstractNumId w:val="14"/>
  </w:num>
  <w:num w:numId="10">
    <w:abstractNumId w:val="21"/>
  </w:num>
  <w:num w:numId="11">
    <w:abstractNumId w:val="1"/>
  </w:num>
  <w:num w:numId="12">
    <w:abstractNumId w:val="15"/>
  </w:num>
  <w:num w:numId="13">
    <w:abstractNumId w:val="13"/>
  </w:num>
  <w:num w:numId="14">
    <w:abstractNumId w:val="8"/>
  </w:num>
  <w:num w:numId="15">
    <w:abstractNumId w:val="22"/>
  </w:num>
  <w:num w:numId="16">
    <w:abstractNumId w:val="1"/>
  </w:num>
  <w:num w:numId="17">
    <w:abstractNumId w:val="15"/>
  </w:num>
  <w:num w:numId="18">
    <w:abstractNumId w:val="13"/>
  </w:num>
  <w:num w:numId="19">
    <w:abstractNumId w:val="8"/>
  </w:num>
  <w:num w:numId="20">
    <w:abstractNumId w:val="22"/>
  </w:num>
  <w:num w:numId="21">
    <w:abstractNumId w:val="1"/>
  </w:num>
  <w:num w:numId="22">
    <w:abstractNumId w:val="15"/>
  </w:num>
  <w:num w:numId="23">
    <w:abstractNumId w:val="8"/>
  </w:num>
  <w:num w:numId="24">
    <w:abstractNumId w:val="22"/>
  </w:num>
  <w:num w:numId="25">
    <w:abstractNumId w:val="15"/>
  </w:num>
  <w:num w:numId="26">
    <w:abstractNumId w:val="1"/>
  </w:num>
  <w:num w:numId="27">
    <w:abstractNumId w:val="3"/>
  </w:num>
  <w:num w:numId="28">
    <w:abstractNumId w:val="2"/>
  </w:num>
  <w:num w:numId="29">
    <w:abstractNumId w:val="17"/>
  </w:num>
  <w:num w:numId="30">
    <w:abstractNumId w:val="4"/>
  </w:num>
  <w:num w:numId="31">
    <w:abstractNumId w:val="7"/>
  </w:num>
  <w:num w:numId="32">
    <w:abstractNumId w:val="16"/>
  </w:num>
  <w:num w:numId="33">
    <w:abstractNumId w:val="19"/>
  </w:num>
  <w:num w:numId="34">
    <w:abstractNumId w:val="23"/>
  </w:num>
  <w:num w:numId="35">
    <w:abstractNumId w:val="5"/>
  </w:num>
  <w:num w:numId="36">
    <w:abstractNumId w:val="18"/>
  </w:num>
  <w:num w:numId="37">
    <w:abstractNumId w:val="20"/>
  </w:num>
  <w:num w:numId="38">
    <w:abstractNumId w:val="0"/>
  </w:num>
  <w:num w:numId="39">
    <w:abstractNumId w:val="6"/>
  </w:num>
  <w:num w:numId="40">
    <w:abstractNumId w:val="10"/>
  </w:num>
  <w:num w:numId="41">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activeWritingStyle w:appName="MSWord" w:lang="ar-SA" w:vendorID="4" w:dllVersion="512" w:checkStyle="0"/>
  <w:proofState w:spelling="clean"/>
  <w:attachedTemplate r:id="rId1"/>
  <w:stylePaneFormatFilter w:val="1F01"/>
  <w:doNotTrackMoves/>
  <w:defaultTabStop w:val="680"/>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C1213"/>
    <w:rsid w:val="00040E25"/>
    <w:rsid w:val="00042149"/>
    <w:rsid w:val="000648EA"/>
    <w:rsid w:val="000776FB"/>
    <w:rsid w:val="000957C8"/>
    <w:rsid w:val="000B52F2"/>
    <w:rsid w:val="000C71A4"/>
    <w:rsid w:val="000D0EAE"/>
    <w:rsid w:val="000D5380"/>
    <w:rsid w:val="000D6654"/>
    <w:rsid w:val="000E0E9E"/>
    <w:rsid w:val="000E6A85"/>
    <w:rsid w:val="000F0264"/>
    <w:rsid w:val="000F2EBF"/>
    <w:rsid w:val="000F5FF6"/>
    <w:rsid w:val="00113FA5"/>
    <w:rsid w:val="001455A0"/>
    <w:rsid w:val="001602A3"/>
    <w:rsid w:val="0016446B"/>
    <w:rsid w:val="001A5161"/>
    <w:rsid w:val="001A60BD"/>
    <w:rsid w:val="00226BCA"/>
    <w:rsid w:val="0023736D"/>
    <w:rsid w:val="00257225"/>
    <w:rsid w:val="002A3957"/>
    <w:rsid w:val="002D7C0A"/>
    <w:rsid w:val="00310160"/>
    <w:rsid w:val="00341A8C"/>
    <w:rsid w:val="003519E6"/>
    <w:rsid w:val="003B3BF0"/>
    <w:rsid w:val="003B4356"/>
    <w:rsid w:val="003F08A8"/>
    <w:rsid w:val="004250E3"/>
    <w:rsid w:val="0043538E"/>
    <w:rsid w:val="00452255"/>
    <w:rsid w:val="00467066"/>
    <w:rsid w:val="00472A81"/>
    <w:rsid w:val="004B2C92"/>
    <w:rsid w:val="004D6A3A"/>
    <w:rsid w:val="004F4AD7"/>
    <w:rsid w:val="005152A6"/>
    <w:rsid w:val="00546E6A"/>
    <w:rsid w:val="00557CD3"/>
    <w:rsid w:val="00571432"/>
    <w:rsid w:val="005732A2"/>
    <w:rsid w:val="005762A5"/>
    <w:rsid w:val="00590BA3"/>
    <w:rsid w:val="005B7AE0"/>
    <w:rsid w:val="005C1213"/>
    <w:rsid w:val="005D746C"/>
    <w:rsid w:val="005F146F"/>
    <w:rsid w:val="005F2984"/>
    <w:rsid w:val="005F71B6"/>
    <w:rsid w:val="006041C4"/>
    <w:rsid w:val="00630E6C"/>
    <w:rsid w:val="00660FD4"/>
    <w:rsid w:val="00665F1E"/>
    <w:rsid w:val="006A4425"/>
    <w:rsid w:val="006B4669"/>
    <w:rsid w:val="006E1587"/>
    <w:rsid w:val="006F6BF8"/>
    <w:rsid w:val="00707747"/>
    <w:rsid w:val="00707BDF"/>
    <w:rsid w:val="00710727"/>
    <w:rsid w:val="00715F45"/>
    <w:rsid w:val="00731B84"/>
    <w:rsid w:val="00734AE7"/>
    <w:rsid w:val="00760B6A"/>
    <w:rsid w:val="007C7953"/>
    <w:rsid w:val="007E197F"/>
    <w:rsid w:val="007E2395"/>
    <w:rsid w:val="007E5F91"/>
    <w:rsid w:val="007F68C4"/>
    <w:rsid w:val="008153DE"/>
    <w:rsid w:val="00831112"/>
    <w:rsid w:val="008476E9"/>
    <w:rsid w:val="00852A10"/>
    <w:rsid w:val="00862634"/>
    <w:rsid w:val="00866C59"/>
    <w:rsid w:val="00877306"/>
    <w:rsid w:val="008A6242"/>
    <w:rsid w:val="008A63C9"/>
    <w:rsid w:val="008B4BC6"/>
    <w:rsid w:val="00901E57"/>
    <w:rsid w:val="00935F0E"/>
    <w:rsid w:val="0095208F"/>
    <w:rsid w:val="009630CD"/>
    <w:rsid w:val="00977B3F"/>
    <w:rsid w:val="00980E57"/>
    <w:rsid w:val="009814AE"/>
    <w:rsid w:val="009874AE"/>
    <w:rsid w:val="00996BBE"/>
    <w:rsid w:val="009D1DD5"/>
    <w:rsid w:val="009D4FD9"/>
    <w:rsid w:val="00A01D40"/>
    <w:rsid w:val="00A105B8"/>
    <w:rsid w:val="00A11DDA"/>
    <w:rsid w:val="00A13289"/>
    <w:rsid w:val="00A2004F"/>
    <w:rsid w:val="00A26157"/>
    <w:rsid w:val="00A265C3"/>
    <w:rsid w:val="00A43F9A"/>
    <w:rsid w:val="00A51A7A"/>
    <w:rsid w:val="00A543D4"/>
    <w:rsid w:val="00A60120"/>
    <w:rsid w:val="00A92ED6"/>
    <w:rsid w:val="00A96A00"/>
    <w:rsid w:val="00AD0014"/>
    <w:rsid w:val="00AD4CF2"/>
    <w:rsid w:val="00AF0BBA"/>
    <w:rsid w:val="00B30468"/>
    <w:rsid w:val="00B918BF"/>
    <w:rsid w:val="00BB2C41"/>
    <w:rsid w:val="00BC55C8"/>
    <w:rsid w:val="00BC5C10"/>
    <w:rsid w:val="00BE2964"/>
    <w:rsid w:val="00C24FBD"/>
    <w:rsid w:val="00C30527"/>
    <w:rsid w:val="00C365F9"/>
    <w:rsid w:val="00C473BA"/>
    <w:rsid w:val="00C55FB5"/>
    <w:rsid w:val="00C611ED"/>
    <w:rsid w:val="00C6490A"/>
    <w:rsid w:val="00C64FE1"/>
    <w:rsid w:val="00C8345E"/>
    <w:rsid w:val="00C90CE3"/>
    <w:rsid w:val="00CA18F1"/>
    <w:rsid w:val="00CA5F7C"/>
    <w:rsid w:val="00D24CCC"/>
    <w:rsid w:val="00D51067"/>
    <w:rsid w:val="00D70E2F"/>
    <w:rsid w:val="00D75657"/>
    <w:rsid w:val="00D81CC9"/>
    <w:rsid w:val="00D960AD"/>
    <w:rsid w:val="00DA0E0E"/>
    <w:rsid w:val="00DB039B"/>
    <w:rsid w:val="00DB0C39"/>
    <w:rsid w:val="00DB30B3"/>
    <w:rsid w:val="00DB352F"/>
    <w:rsid w:val="00DB3F87"/>
    <w:rsid w:val="00DB7679"/>
    <w:rsid w:val="00DC09F9"/>
    <w:rsid w:val="00DF1702"/>
    <w:rsid w:val="00DF4DD8"/>
    <w:rsid w:val="00DF668E"/>
    <w:rsid w:val="00E14D2B"/>
    <w:rsid w:val="00E20DBA"/>
    <w:rsid w:val="00E660D6"/>
    <w:rsid w:val="00E771AB"/>
    <w:rsid w:val="00EA796F"/>
    <w:rsid w:val="00EB077B"/>
    <w:rsid w:val="00EC50B9"/>
    <w:rsid w:val="00ED26A0"/>
    <w:rsid w:val="00ED6F96"/>
    <w:rsid w:val="00F1727A"/>
    <w:rsid w:val="00F255FF"/>
    <w:rsid w:val="00F34764"/>
    <w:rsid w:val="00F54E3C"/>
    <w:rsid w:val="00F874BD"/>
    <w:rsid w:val="00FB3505"/>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0E0E9E"/>
    <w:pPr>
      <w:keepNext/>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paragraph" w:customStyle="1" w:styleId="H23GA8">
    <w:name w:val="نمط _ H_2/3_GA + تقنين الأحرف عند ‏8 نقطة"/>
    <w:basedOn w:val="H23GA"/>
    <w:rsid w:val="000E0E9E"/>
    <w:rPr>
      <w:kern w:val="16"/>
    </w:rPr>
  </w:style>
</w:styles>
</file>

<file path=word/webSettings.xml><?xml version="1.0" encoding="utf-8"?>
<w:webSettings xmlns:r="http://schemas.openxmlformats.org/officeDocument/2006/relationships" xmlns:w="http://schemas.openxmlformats.org/wordprocessingml/2006/main">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32</Pages>
  <Words>9306</Words>
  <Characters>53050</Characters>
  <Application>Microsoft Office Outlook</Application>
  <DocSecurity>4</DocSecurity>
  <Lines>442</Lines>
  <Paragraphs>124</Paragraphs>
  <ScaleCrop>false</ScaleCrop>
  <HeadingPairs>
    <vt:vector size="2" baseType="variant">
      <vt:variant>
        <vt:lpstr>العنوان</vt:lpstr>
      </vt:variant>
      <vt:variant>
        <vt:i4>1</vt:i4>
      </vt:variant>
    </vt:vector>
  </HeadingPairs>
  <TitlesOfParts>
    <vt:vector size="1" baseType="lpstr">
      <vt:lpstr>CRC/C/GC/15</vt:lpstr>
    </vt:vector>
  </TitlesOfParts>
  <Company>CSD</Company>
  <LinksUpToDate>false</LinksUpToDate>
  <CharactersWithSpaces>62232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CRC/C/GC/15</dc:title>
  <dc:subject>ELHAJ/FADEL</dc:subject>
  <dc:creator>ALKAHLOUT</dc:creator>
  <cp:keywords/>
  <dc:description/>
  <cp:lastModifiedBy>TPS</cp:lastModifiedBy>
  <cp:revision>2</cp:revision>
  <cp:lastPrinted>2013-05-30T13:03:00Z</cp:lastPrinted>
  <dcterms:created xsi:type="dcterms:W3CDTF">2013-05-31T13:40:00Z</dcterms:created>
  <dcterms:modified xsi:type="dcterms:W3CDTF">2013-05-31T13:40:00Z</dcterms:modified>
</cp:coreProperties>
</file>