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1760"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6913CC">
                <w:t>GENERAL</w:t>
              </w:r>
            </w:fldSimple>
          </w:p>
          <w:p w:rsidR="00122EAB" w:rsidRDefault="00122EAB">
            <w:pPr>
              <w:spacing w:after="0"/>
            </w:pPr>
            <w:fldSimple w:instr=" FILLIN &quot;Symbol&quot; \* MERGEFORMAT ">
              <w:r w:rsidR="006913CC">
                <w:t>CERD/C/MAC/13</w:t>
              </w:r>
            </w:fldSimple>
          </w:p>
          <w:p w:rsidR="00122EAB" w:rsidRDefault="00122EAB">
            <w:fldSimple w:instr=" FILLIN &quot;Date&quot; \* MERGEFORMAT ">
              <w:r w:rsidR="006913CC">
                <w:t>9 September 2008</w:t>
              </w:r>
            </w:fldSimple>
          </w:p>
          <w:p w:rsidR="00122EAB" w:rsidRDefault="00122EAB">
            <w:r>
              <w:t xml:space="preserve">Original:  </w:t>
            </w:r>
            <w:fldSimple w:instr=" FILLIN &quot;Orig. Lang.&quot; \* MERGEFORMAT ">
              <w:r w:rsidR="006913CC">
                <w:t>ENGLISH</w:t>
              </w:r>
            </w:fldSimple>
          </w:p>
        </w:tc>
      </w:tr>
    </w:tbl>
    <w:p w:rsidR="00122EAB" w:rsidRDefault="00122EAB" w:rsidP="00A81D2F">
      <w:pPr>
        <w:spacing w:after="720"/>
        <w:rPr>
          <w:b/>
        </w:rPr>
      </w:pPr>
      <w:r>
        <w:br/>
      </w:r>
      <w:r w:rsidR="000F51E6">
        <w:rPr>
          <w:b/>
        </w:rPr>
        <w:t xml:space="preserve">COMMITTEE ON THE ELIMINATION </w:t>
      </w:r>
      <w:r w:rsidR="000F51E6">
        <w:rPr>
          <w:b/>
        </w:rPr>
        <w:br/>
        <w:t xml:space="preserve">  OF RACIAL DISCRIMINATION</w:t>
      </w:r>
    </w:p>
    <w:p w:rsidR="000F51E6" w:rsidRDefault="00A81D2F" w:rsidP="000F51E6">
      <w:pPr>
        <w:pStyle w:val="Heading1"/>
      </w:pPr>
      <w:r>
        <w:t xml:space="preserve">REPORTS SUBMITTED BY STATES PARTIES UNDER </w:t>
      </w:r>
      <w:r>
        <w:br/>
        <w:t>ARTICLE 9 OF THE CONVENTION</w:t>
      </w:r>
    </w:p>
    <w:p w:rsidR="00A81D2F" w:rsidRDefault="00A81D2F" w:rsidP="00A81D2F">
      <w:pPr>
        <w:pStyle w:val="Heading2"/>
      </w:pPr>
      <w:r>
        <w:t>Thirteenth periodic reports of States parties due in 2007</w:t>
      </w:r>
    </w:p>
    <w:p w:rsidR="00A81D2F" w:rsidRDefault="00A81D2F" w:rsidP="00A81D2F">
      <w:pPr>
        <w:pStyle w:val="Heading1"/>
      </w:pPr>
      <w:r>
        <w:t>addendum</w:t>
      </w:r>
    </w:p>
    <w:p w:rsidR="00A81D2F" w:rsidRDefault="00A81D2F" w:rsidP="000A4042">
      <w:pPr>
        <w:pStyle w:val="Heading2"/>
        <w:spacing w:after="720"/>
      </w:pPr>
      <w:r>
        <w:t>China:  Macao Special Administrative Region</w:t>
      </w:r>
      <w:r w:rsidR="002772BA" w:rsidRPr="002772BA">
        <w:rPr>
          <w:rStyle w:val="FootnoteReference"/>
          <w:vertAlign w:val="baseline"/>
        </w:rPr>
        <w:footnoteReference w:customMarkFollows="1" w:id="2"/>
        <w:sym w:font="Symbol" w:char="F02A"/>
      </w:r>
      <w:r w:rsidR="00707382" w:rsidRPr="00707382">
        <w:rPr>
          <w:b w:val="0"/>
        </w:rPr>
        <w:t xml:space="preserve"> </w:t>
      </w:r>
      <w:r w:rsidR="000A4042" w:rsidRPr="00707382">
        <w:rPr>
          <w:rStyle w:val="FootnoteReference"/>
          <w:vertAlign w:val="baseline"/>
        </w:rPr>
        <w:footnoteReference w:customMarkFollows="1" w:id="3"/>
        <w:sym w:font="Symbol" w:char="F02A"/>
      </w:r>
      <w:r w:rsidR="000A4042" w:rsidRPr="00707382">
        <w:rPr>
          <w:rStyle w:val="FootnoteReference"/>
          <w:vertAlign w:val="baseline"/>
        </w:rPr>
        <w:sym w:font="Symbol" w:char="F02A"/>
      </w:r>
    </w:p>
    <w:p w:rsidR="00A81D2F" w:rsidRDefault="00E36D2F" w:rsidP="000E42B7">
      <w:pPr>
        <w:spacing w:after="0"/>
        <w:ind w:left="7201"/>
      </w:pPr>
      <w:r>
        <w:t>[Original:</w:t>
      </w:r>
      <w:r w:rsidR="00707382">
        <w:t xml:space="preserve"> </w:t>
      </w:r>
      <w:r>
        <w:t>CHINESE]</w:t>
      </w:r>
    </w:p>
    <w:p w:rsidR="003E7258" w:rsidRDefault="00E36D2F" w:rsidP="000E42B7">
      <w:pPr>
        <w:ind w:left="7200"/>
      </w:pPr>
      <w:r>
        <w:t>[24 June 2008]</w:t>
      </w:r>
    </w:p>
    <w:p w:rsidR="00326837" w:rsidRDefault="003E7258" w:rsidP="00326837">
      <w:pPr>
        <w:jc w:val="center"/>
      </w:pPr>
      <w:r>
        <w:br w:type="page"/>
      </w:r>
      <w:r w:rsidR="00326837">
        <w:rPr>
          <w:b/>
        </w:rPr>
        <w:t>CONTENTS</w:t>
      </w:r>
    </w:p>
    <w:p w:rsidR="00326837" w:rsidRDefault="00326837" w:rsidP="00326837">
      <w:pPr>
        <w:jc w:val="right"/>
      </w:pPr>
      <w:r>
        <w:rPr>
          <w:i/>
        </w:rPr>
        <w:t>Paragraphs     Page</w:t>
      </w:r>
    </w:p>
    <w:p w:rsidR="00E36D2F" w:rsidRDefault="00326837" w:rsidP="00326837">
      <w:pPr>
        <w:tabs>
          <w:tab w:val="right" w:pos="406"/>
          <w:tab w:val="left" w:pos="567"/>
          <w:tab w:val="left" w:pos="1134"/>
          <w:tab w:val="left" w:leader="dot" w:pos="7257"/>
          <w:tab w:val="decimal" w:pos="7852"/>
          <w:tab w:val="left" w:pos="7880"/>
          <w:tab w:val="right" w:pos="9298"/>
        </w:tabs>
      </w:pPr>
      <w:r>
        <w:tab/>
        <w:t xml:space="preserve">Introduction </w:t>
      </w:r>
      <w:r>
        <w:tab/>
      </w:r>
      <w:r>
        <w:tab/>
        <w:t>1 - 12</w:t>
      </w:r>
      <w:r>
        <w:tab/>
      </w:r>
      <w:r w:rsidR="00104BDF">
        <w:t>3</w:t>
      </w:r>
    </w:p>
    <w:p w:rsidR="00326837" w:rsidRDefault="00326837" w:rsidP="00326837">
      <w:pPr>
        <w:tabs>
          <w:tab w:val="right" w:pos="406"/>
          <w:tab w:val="left" w:pos="567"/>
          <w:tab w:val="left" w:pos="1134"/>
          <w:tab w:val="left" w:leader="dot" w:pos="7257"/>
          <w:tab w:val="decimal" w:pos="7852"/>
          <w:tab w:val="left" w:pos="7880"/>
          <w:tab w:val="right" w:pos="9298"/>
        </w:tabs>
      </w:pPr>
      <w:r>
        <w:tab/>
        <w:t>I.</w:t>
      </w:r>
      <w:r>
        <w:tab/>
        <w:t xml:space="preserve">GENERAL INFORMATION ON THE POPULATION </w:t>
      </w:r>
      <w:r>
        <w:tab/>
      </w:r>
      <w:r>
        <w:tab/>
        <w:t>13 - 16</w:t>
      </w:r>
      <w:r>
        <w:tab/>
      </w:r>
      <w:r w:rsidR="00104BDF">
        <w:t>4</w:t>
      </w:r>
    </w:p>
    <w:p w:rsidR="00326837" w:rsidRDefault="00326837" w:rsidP="00326837">
      <w:pPr>
        <w:tabs>
          <w:tab w:val="right" w:pos="406"/>
          <w:tab w:val="left" w:pos="567"/>
          <w:tab w:val="left" w:pos="1134"/>
          <w:tab w:val="left" w:leader="dot" w:pos="7257"/>
          <w:tab w:val="decimal" w:pos="7852"/>
          <w:tab w:val="left" w:pos="7880"/>
          <w:tab w:val="right" w:pos="9298"/>
        </w:tabs>
      </w:pPr>
      <w:r>
        <w:tab/>
        <w:t>II.</w:t>
      </w:r>
      <w:r>
        <w:tab/>
        <w:t xml:space="preserve">IMPLEMENTATION OF THE PROVISIONS OF THE </w:t>
      </w:r>
      <w:r>
        <w:br/>
      </w:r>
      <w:r>
        <w:tab/>
      </w:r>
      <w:r>
        <w:tab/>
        <w:t xml:space="preserve">CONVENTION </w:t>
      </w:r>
      <w:r>
        <w:tab/>
      </w:r>
      <w:r>
        <w:tab/>
        <w:t>17 - 100</w:t>
      </w:r>
      <w:r>
        <w:tab/>
      </w:r>
      <w:r w:rsidR="00104BDF">
        <w:t>5</w:t>
      </w:r>
    </w:p>
    <w:p w:rsidR="00326837" w:rsidRPr="00104BDF" w:rsidRDefault="00326837" w:rsidP="00326837">
      <w:pPr>
        <w:tabs>
          <w:tab w:val="right" w:pos="406"/>
          <w:tab w:val="left" w:pos="567"/>
          <w:tab w:val="left" w:pos="1134"/>
          <w:tab w:val="left" w:leader="dot" w:pos="7257"/>
          <w:tab w:val="decimal" w:pos="7852"/>
          <w:tab w:val="left" w:pos="7880"/>
          <w:tab w:val="right" w:pos="9298"/>
        </w:tabs>
        <w:rPr>
          <w:lang w:val="fr-FR"/>
        </w:rPr>
      </w:pPr>
      <w:r>
        <w:tab/>
      </w:r>
      <w:r>
        <w:tab/>
      </w:r>
      <w:r w:rsidRPr="00104BDF">
        <w:rPr>
          <w:lang w:val="fr-FR"/>
        </w:rPr>
        <w:t xml:space="preserve">Article 1 </w:t>
      </w:r>
      <w:r w:rsidRPr="00104BDF">
        <w:rPr>
          <w:lang w:val="fr-FR"/>
        </w:rPr>
        <w:tab/>
      </w:r>
      <w:r w:rsidRPr="00104BDF">
        <w:rPr>
          <w:lang w:val="fr-FR"/>
        </w:rPr>
        <w:tab/>
        <w:t>17 - 22</w:t>
      </w:r>
      <w:r w:rsidRPr="00104BDF">
        <w:rPr>
          <w:lang w:val="fr-FR"/>
        </w:rPr>
        <w:tab/>
      </w:r>
      <w:r w:rsidR="00104BDF" w:rsidRPr="00104BDF">
        <w:rPr>
          <w:lang w:val="fr-FR"/>
        </w:rPr>
        <w:t>5</w:t>
      </w:r>
    </w:p>
    <w:p w:rsidR="00326837" w:rsidRPr="00104BDF" w:rsidRDefault="00326837" w:rsidP="00326837">
      <w:pPr>
        <w:tabs>
          <w:tab w:val="right" w:pos="406"/>
          <w:tab w:val="left" w:pos="567"/>
          <w:tab w:val="left" w:pos="1134"/>
          <w:tab w:val="left" w:leader="dot" w:pos="7257"/>
          <w:tab w:val="decimal" w:pos="7852"/>
          <w:tab w:val="left" w:pos="7880"/>
          <w:tab w:val="right" w:pos="9298"/>
        </w:tabs>
        <w:rPr>
          <w:lang w:val="fr-FR"/>
        </w:rPr>
      </w:pPr>
      <w:r w:rsidRPr="00104BDF">
        <w:rPr>
          <w:lang w:val="fr-FR"/>
        </w:rPr>
        <w:tab/>
      </w:r>
      <w:r w:rsidR="0066087F" w:rsidRPr="00104BDF">
        <w:rPr>
          <w:lang w:val="fr-FR"/>
        </w:rPr>
        <w:tab/>
        <w:t xml:space="preserve">Article 2 </w:t>
      </w:r>
      <w:r w:rsidR="0066087F" w:rsidRPr="00104BDF">
        <w:rPr>
          <w:lang w:val="fr-FR"/>
        </w:rPr>
        <w:tab/>
      </w:r>
      <w:r w:rsidR="0066087F" w:rsidRPr="00104BDF">
        <w:rPr>
          <w:lang w:val="fr-FR"/>
        </w:rPr>
        <w:tab/>
        <w:t>23 - 29</w:t>
      </w:r>
      <w:r w:rsidR="0066087F" w:rsidRPr="00104BDF">
        <w:rPr>
          <w:lang w:val="fr-FR"/>
        </w:rPr>
        <w:tab/>
      </w:r>
      <w:r w:rsidR="00104BDF" w:rsidRPr="00104BDF">
        <w:rPr>
          <w:lang w:val="fr-FR"/>
        </w:rPr>
        <w:t>6</w:t>
      </w:r>
    </w:p>
    <w:p w:rsidR="0066087F" w:rsidRPr="00104BDF" w:rsidRDefault="0066087F" w:rsidP="00326837">
      <w:pPr>
        <w:tabs>
          <w:tab w:val="right" w:pos="406"/>
          <w:tab w:val="left" w:pos="567"/>
          <w:tab w:val="left" w:pos="1134"/>
          <w:tab w:val="left" w:leader="dot" w:pos="7257"/>
          <w:tab w:val="decimal" w:pos="7852"/>
          <w:tab w:val="left" w:pos="7880"/>
          <w:tab w:val="right" w:pos="9298"/>
        </w:tabs>
        <w:rPr>
          <w:lang w:val="fr-FR"/>
        </w:rPr>
      </w:pPr>
      <w:r w:rsidRPr="00104BDF">
        <w:rPr>
          <w:lang w:val="fr-FR"/>
        </w:rPr>
        <w:tab/>
      </w:r>
      <w:r w:rsidRPr="00104BDF">
        <w:rPr>
          <w:lang w:val="fr-FR"/>
        </w:rPr>
        <w:tab/>
        <w:t xml:space="preserve">Article 3 </w:t>
      </w:r>
      <w:r w:rsidRPr="00104BDF">
        <w:rPr>
          <w:lang w:val="fr-FR"/>
        </w:rPr>
        <w:tab/>
      </w:r>
      <w:r w:rsidRPr="00104BDF">
        <w:rPr>
          <w:lang w:val="fr-FR"/>
        </w:rPr>
        <w:tab/>
      </w:r>
      <w:r w:rsidRPr="00104BDF">
        <w:rPr>
          <w:lang w:val="fr-FR"/>
        </w:rPr>
        <w:tab/>
        <w:t>30</w:t>
      </w:r>
      <w:r w:rsidRPr="00104BDF">
        <w:rPr>
          <w:lang w:val="fr-FR"/>
        </w:rPr>
        <w:tab/>
      </w:r>
      <w:r w:rsidR="00104BDF" w:rsidRPr="00104BDF">
        <w:rPr>
          <w:lang w:val="fr-FR"/>
        </w:rPr>
        <w:t>8</w:t>
      </w:r>
    </w:p>
    <w:p w:rsidR="0066087F" w:rsidRPr="00104BDF" w:rsidRDefault="0066087F" w:rsidP="00326837">
      <w:pPr>
        <w:tabs>
          <w:tab w:val="right" w:pos="406"/>
          <w:tab w:val="left" w:pos="567"/>
          <w:tab w:val="left" w:pos="1134"/>
          <w:tab w:val="left" w:leader="dot" w:pos="7257"/>
          <w:tab w:val="decimal" w:pos="7852"/>
          <w:tab w:val="left" w:pos="7880"/>
          <w:tab w:val="right" w:pos="9298"/>
        </w:tabs>
        <w:rPr>
          <w:lang w:val="fr-FR"/>
        </w:rPr>
      </w:pPr>
      <w:r w:rsidRPr="00104BDF">
        <w:rPr>
          <w:lang w:val="fr-FR"/>
        </w:rPr>
        <w:tab/>
      </w:r>
      <w:r w:rsidRPr="00104BDF">
        <w:rPr>
          <w:lang w:val="fr-FR"/>
        </w:rPr>
        <w:tab/>
        <w:t xml:space="preserve">Article 4 </w:t>
      </w:r>
      <w:r w:rsidRPr="00104BDF">
        <w:rPr>
          <w:lang w:val="fr-FR"/>
        </w:rPr>
        <w:tab/>
      </w:r>
      <w:r w:rsidRPr="00104BDF">
        <w:rPr>
          <w:lang w:val="fr-FR"/>
        </w:rPr>
        <w:tab/>
        <w:t>31 - 35</w:t>
      </w:r>
      <w:r w:rsidRPr="00104BDF">
        <w:rPr>
          <w:lang w:val="fr-FR"/>
        </w:rPr>
        <w:tab/>
      </w:r>
      <w:r w:rsidR="00104BDF" w:rsidRPr="00104BDF">
        <w:rPr>
          <w:lang w:val="fr-FR"/>
        </w:rPr>
        <w:t>8</w:t>
      </w:r>
    </w:p>
    <w:p w:rsidR="0066087F" w:rsidRPr="00104BDF" w:rsidRDefault="0066087F" w:rsidP="00326837">
      <w:pPr>
        <w:tabs>
          <w:tab w:val="right" w:pos="406"/>
          <w:tab w:val="left" w:pos="567"/>
          <w:tab w:val="left" w:pos="1134"/>
          <w:tab w:val="left" w:leader="dot" w:pos="7257"/>
          <w:tab w:val="decimal" w:pos="7852"/>
          <w:tab w:val="left" w:pos="7880"/>
          <w:tab w:val="right" w:pos="9298"/>
        </w:tabs>
        <w:rPr>
          <w:lang w:val="fr-FR"/>
        </w:rPr>
      </w:pPr>
      <w:r w:rsidRPr="00104BDF">
        <w:rPr>
          <w:lang w:val="fr-FR"/>
        </w:rPr>
        <w:tab/>
      </w:r>
      <w:r w:rsidRPr="00104BDF">
        <w:rPr>
          <w:lang w:val="fr-FR"/>
        </w:rPr>
        <w:tab/>
        <w:t xml:space="preserve">Article 5 </w:t>
      </w:r>
      <w:r w:rsidRPr="00104BDF">
        <w:rPr>
          <w:lang w:val="fr-FR"/>
        </w:rPr>
        <w:tab/>
      </w:r>
      <w:r w:rsidRPr="00104BDF">
        <w:rPr>
          <w:lang w:val="fr-FR"/>
        </w:rPr>
        <w:tab/>
        <w:t>36 - 87</w:t>
      </w:r>
      <w:r w:rsidRPr="00104BDF">
        <w:rPr>
          <w:lang w:val="fr-FR"/>
        </w:rPr>
        <w:tab/>
      </w:r>
      <w:r w:rsidR="00104BDF">
        <w:rPr>
          <w:lang w:val="fr-FR"/>
        </w:rPr>
        <w:t>8</w:t>
      </w:r>
    </w:p>
    <w:p w:rsidR="0066087F" w:rsidRDefault="0066087F" w:rsidP="00326837">
      <w:pPr>
        <w:tabs>
          <w:tab w:val="right" w:pos="406"/>
          <w:tab w:val="left" w:pos="567"/>
          <w:tab w:val="left" w:pos="1134"/>
          <w:tab w:val="left" w:leader="dot" w:pos="7257"/>
          <w:tab w:val="decimal" w:pos="7852"/>
          <w:tab w:val="left" w:pos="7880"/>
          <w:tab w:val="right" w:pos="9298"/>
        </w:tabs>
      </w:pPr>
      <w:r w:rsidRPr="00104BDF">
        <w:rPr>
          <w:lang w:val="fr-FR"/>
        </w:rPr>
        <w:tab/>
      </w:r>
      <w:r w:rsidRPr="00104BDF">
        <w:rPr>
          <w:lang w:val="fr-FR"/>
        </w:rPr>
        <w:tab/>
      </w:r>
      <w:r>
        <w:t xml:space="preserve">Article 6 </w:t>
      </w:r>
      <w:r>
        <w:tab/>
      </w:r>
      <w:r>
        <w:tab/>
        <w:t>88 - 90</w:t>
      </w:r>
      <w:r>
        <w:tab/>
      </w:r>
      <w:r w:rsidR="00104BDF">
        <w:t>17</w:t>
      </w:r>
    </w:p>
    <w:p w:rsidR="0066087F" w:rsidRDefault="0066087F" w:rsidP="00326837">
      <w:pPr>
        <w:tabs>
          <w:tab w:val="right" w:pos="406"/>
          <w:tab w:val="left" w:pos="567"/>
          <w:tab w:val="left" w:pos="1134"/>
          <w:tab w:val="left" w:leader="dot" w:pos="7257"/>
          <w:tab w:val="decimal" w:pos="7852"/>
          <w:tab w:val="left" w:pos="7880"/>
          <w:tab w:val="right" w:pos="9298"/>
        </w:tabs>
      </w:pPr>
      <w:r>
        <w:tab/>
      </w:r>
      <w:r>
        <w:tab/>
        <w:t xml:space="preserve">Article 7 </w:t>
      </w:r>
      <w:r>
        <w:tab/>
      </w:r>
      <w:r>
        <w:tab/>
        <w:t>91 - 100</w:t>
      </w:r>
      <w:r>
        <w:tab/>
      </w:r>
      <w:r w:rsidR="00104BDF">
        <w:t>18</w:t>
      </w:r>
    </w:p>
    <w:p w:rsidR="0060145A" w:rsidRDefault="0060145A" w:rsidP="0060145A">
      <w:pPr>
        <w:pStyle w:val="Heading2"/>
      </w:pPr>
      <w:r>
        <w:t>Annexes</w:t>
      </w:r>
    </w:p>
    <w:p w:rsidR="0066087F" w:rsidRDefault="0066087F" w:rsidP="00B408B8">
      <w:pPr>
        <w:tabs>
          <w:tab w:val="right" w:pos="406"/>
          <w:tab w:val="left" w:pos="567"/>
          <w:tab w:val="left" w:pos="1134"/>
          <w:tab w:val="left" w:leader="dot" w:pos="8640"/>
          <w:tab w:val="right" w:pos="9298"/>
        </w:tabs>
      </w:pPr>
      <w:r>
        <w:tab/>
        <w:t>I.</w:t>
      </w:r>
      <w:r>
        <w:tab/>
        <w:t xml:space="preserve">Legislation quoted </w:t>
      </w:r>
      <w:r>
        <w:tab/>
      </w:r>
      <w:r>
        <w:tab/>
      </w:r>
      <w:r w:rsidR="00104BDF">
        <w:t>21</w:t>
      </w:r>
    </w:p>
    <w:p w:rsidR="0066087F" w:rsidRDefault="0066087F" w:rsidP="00B408B8">
      <w:pPr>
        <w:tabs>
          <w:tab w:val="right" w:pos="406"/>
          <w:tab w:val="left" w:pos="567"/>
          <w:tab w:val="left" w:pos="1134"/>
          <w:tab w:val="left" w:leader="dot" w:pos="8640"/>
          <w:tab w:val="right" w:pos="9298"/>
        </w:tabs>
      </w:pPr>
      <w:r>
        <w:tab/>
        <w:t>II.</w:t>
      </w:r>
      <w:r>
        <w:tab/>
        <w:t xml:space="preserve">Applicable human rights: multilateral treaties </w:t>
      </w:r>
      <w:r>
        <w:tab/>
      </w:r>
      <w:r>
        <w:tab/>
      </w:r>
      <w:r w:rsidR="00104BDF">
        <w:t>23</w:t>
      </w:r>
    </w:p>
    <w:p w:rsidR="00D25EF7" w:rsidRPr="00D25EF7" w:rsidRDefault="0066087F" w:rsidP="00D25EF7">
      <w:pPr>
        <w:pStyle w:val="Heading2"/>
      </w:pPr>
      <w:r>
        <w:br w:type="page"/>
      </w:r>
      <w:bookmarkStart w:id="0" w:name="_Toc152123198"/>
      <w:r w:rsidR="00D25EF7" w:rsidRPr="00D25EF7">
        <w:t>Introduction</w:t>
      </w:r>
      <w:bookmarkEnd w:id="0"/>
    </w:p>
    <w:p w:rsidR="00D25EF7" w:rsidRPr="00D25EF7" w:rsidRDefault="00D25EF7" w:rsidP="00D25EF7">
      <w:r>
        <w:t>1.</w:t>
      </w:r>
      <w:r>
        <w:tab/>
      </w:r>
      <w:r w:rsidRPr="00D25EF7">
        <w:t>The present report is the second to be submitted, under the terms of article 9 of the International Convention for the Elimination of All Forms of Racial Discrimination (hereinafter referred to as the Convention), by the People</w:t>
      </w:r>
      <w:r w:rsidR="00ED5093">
        <w:t>’</w:t>
      </w:r>
      <w:r w:rsidRPr="00D25EF7">
        <w:t>s Republic of China, with regard to the application of the Convention in its Macao Special Administrative Region (hereinafter referred to as the MSAR). It covers the period from 1 January 2001 to 31 December 2006.</w:t>
      </w:r>
    </w:p>
    <w:p w:rsidR="00D25EF7" w:rsidRPr="00D25EF7" w:rsidRDefault="00D25EF7" w:rsidP="00D25EF7">
      <w:r>
        <w:t>2.</w:t>
      </w:r>
      <w:r>
        <w:tab/>
      </w:r>
      <w:r w:rsidRPr="00D25EF7">
        <w:t>This report, prepared in compliance with the Guidelines on the Form and Content of Reports to be submitted by State</w:t>
      </w:r>
      <w:r w:rsidR="00776979">
        <w:t>s p</w:t>
      </w:r>
      <w:r w:rsidRPr="00D25EF7">
        <w:t>arties to the International Human Rights Treaties (HRI/GEN/2/Rev.3), should be read jointly with Part III of the second revision of the Core Document of the People</w:t>
      </w:r>
      <w:r w:rsidR="00ED5093">
        <w:t>’</w:t>
      </w:r>
      <w:r w:rsidRPr="00D25EF7">
        <w:t>s Republic of China (HRI/CORE/1/Add.21/Rev.3).</w:t>
      </w:r>
    </w:p>
    <w:p w:rsidR="00D25EF7" w:rsidRPr="00D25EF7" w:rsidRDefault="00D25EF7" w:rsidP="00D25EF7">
      <w:r>
        <w:t>3.</w:t>
      </w:r>
      <w:r>
        <w:tab/>
      </w:r>
      <w:r w:rsidRPr="00D25EF7">
        <w:t>Considering the time period in analyses, an update of the information is hereby provided. Due to recent changes in the MSAR political and institutional framework, it is also necessary to update some of the information contained in the Core Document.</w:t>
      </w:r>
    </w:p>
    <w:p w:rsidR="00D25EF7" w:rsidRPr="00D25EF7" w:rsidRDefault="00D25EF7" w:rsidP="00D25EF7">
      <w:r>
        <w:t>4.</w:t>
      </w:r>
      <w:r>
        <w:tab/>
      </w:r>
      <w:r w:rsidRPr="00D25EF7">
        <w:t xml:space="preserve">As referred to in the Core Document, the MSAR Basic Law established the rules and method for the selection of the Chief Executive and for the formation </w:t>
      </w:r>
      <w:r>
        <w:t>of the Legislative Assembly.</w:t>
      </w:r>
    </w:p>
    <w:p w:rsidR="00D25EF7" w:rsidRPr="00D25EF7" w:rsidRDefault="00D25EF7" w:rsidP="00D25EF7">
      <w:r>
        <w:t>5.</w:t>
      </w:r>
      <w:r>
        <w:tab/>
      </w:r>
      <w:r w:rsidRPr="00D25EF7">
        <w:t>In August 2004, the first Chief Executive was re-elected to serve a se</w:t>
      </w:r>
      <w:r w:rsidR="0060145A">
        <w:t>cond and final consecutive five-</w:t>
      </w:r>
      <w:r w:rsidR="00776979">
        <w:t>year</w:t>
      </w:r>
      <w:r w:rsidRPr="00D25EF7">
        <w:t xml:space="preserve"> term, as the Region</w:t>
      </w:r>
      <w:r w:rsidR="00ED5093">
        <w:t>’</w:t>
      </w:r>
      <w:r w:rsidRPr="00D25EF7">
        <w:t>s head of Government, based on the method set up in Annex I of the Basic Law. The Chief Executive represents the MSAR and is simultaneously the head of the Government.</w:t>
      </w:r>
    </w:p>
    <w:p w:rsidR="00D25EF7" w:rsidRPr="00D25EF7" w:rsidRDefault="00D25EF7" w:rsidP="00D25EF7">
      <w:r>
        <w:t>6.</w:t>
      </w:r>
      <w:r>
        <w:tab/>
      </w:r>
      <w:r w:rsidRPr="00D25EF7">
        <w:t xml:space="preserve">As head of the Government, the Chief Executive is assisted by five principal officials within the exercise of the executive power. The Chief Executive still has an advisory body </w:t>
      </w:r>
      <w:r>
        <w:t>-</w:t>
      </w:r>
      <w:r w:rsidRPr="00D25EF7">
        <w:t xml:space="preserve"> the Executive Council </w:t>
      </w:r>
      <w:r>
        <w:t>-</w:t>
      </w:r>
      <w:r w:rsidRPr="00D25EF7">
        <w:t xml:space="preserve"> comprised of 11 members. In both terms of office, the Chief Executive has appointed the same number of principal officials and members of the Executive Council.</w:t>
      </w:r>
    </w:p>
    <w:p w:rsidR="00D25EF7" w:rsidRPr="00D25EF7" w:rsidRDefault="00D25EF7" w:rsidP="00D25EF7">
      <w:r>
        <w:t>7.</w:t>
      </w:r>
      <w:r>
        <w:tab/>
      </w:r>
      <w:r w:rsidRPr="00D25EF7">
        <w:t>As regards the Legislative Assembly, this body is currently in its third term (2005-2009). It is composed of 29 members, being 12 directly elected, 10 indirectly elected and 7 nominated by the Chief Executive, as established in Annex II of the Basic Law. Legislation was enacted to regulate the criteria for electoral registration and electoral process.</w:t>
      </w:r>
    </w:p>
    <w:p w:rsidR="00D25EF7" w:rsidRPr="00D25EF7" w:rsidRDefault="00D25EF7" w:rsidP="00D25EF7">
      <w:r>
        <w:t>8.</w:t>
      </w:r>
      <w:r>
        <w:tab/>
      </w:r>
      <w:r w:rsidRPr="00D25EF7">
        <w:t>Law 12/2000, of 18 December, regulates the process for electoral registration of individuals and legal persons for direct and indirect suffrage, setting out the criteria to vote, to be elected and to register on a non-discriminatory basis in order to ensure genuine, free and periodic elections.</w:t>
      </w:r>
    </w:p>
    <w:p w:rsidR="00D25EF7" w:rsidRPr="00D25EF7" w:rsidRDefault="00D25EF7" w:rsidP="00D25EF7">
      <w:r>
        <w:t>9.</w:t>
      </w:r>
      <w:r>
        <w:tab/>
      </w:r>
      <w:r w:rsidRPr="00D25EF7">
        <w:t>Law 3/2001, of 5 March, which approved the electoral law for the Legislative Assembly, regulates the overall electoral process. It prescribes in detail the electoral system, the suffrage, the election rights, the counting procedure, the right to complaint, the right to contest and count</w:t>
      </w:r>
      <w:r w:rsidR="00776979">
        <w:t>er-contest, the appeal, as well as</w:t>
      </w:r>
      <w:r w:rsidRPr="00D25EF7">
        <w:t xml:space="preserve"> the electoral crime. The el</w:t>
      </w:r>
      <w:r w:rsidR="00776979">
        <w:t>ectoral system is described in a</w:t>
      </w:r>
      <w:r w:rsidRPr="00D25EF7">
        <w:t>rticle 14 et seq., by establishing different regimes depending on direct or indirect elections.</w:t>
      </w:r>
      <w:r w:rsidR="00056AA3">
        <w:br w:type="page"/>
      </w:r>
      <w:r>
        <w:t>10.</w:t>
      </w:r>
      <w:r>
        <w:tab/>
      </w:r>
      <w:r w:rsidRPr="00D25EF7">
        <w:t>Another change that should be pointed out in relation to the information contained in the Core Document is the new legal framework of the Commission Against Corruption (CAC). Law</w:t>
      </w:r>
      <w:r w:rsidR="00056AA3">
        <w:t> </w:t>
      </w:r>
      <w:r w:rsidRPr="00D25EF7">
        <w:t>10/2000, of 14 August, modified and reinforced the powers and competences of the former entity, for instance, by conferring on the CAC independent powers of criminal investigation.</w:t>
      </w:r>
    </w:p>
    <w:p w:rsidR="00D25EF7" w:rsidRPr="00D25EF7" w:rsidRDefault="00D25EF7" w:rsidP="00D25EF7">
      <w:r>
        <w:t>11.</w:t>
      </w:r>
      <w:r>
        <w:tab/>
      </w:r>
      <w:r w:rsidRPr="00D25EF7">
        <w:t xml:space="preserve">Under the new law, the CAC retains the </w:t>
      </w:r>
      <w:r w:rsidR="00ED5093">
        <w:t>“</w:t>
      </w:r>
      <w:r w:rsidRPr="00E22EC5">
        <w:t>Ombudsman</w:t>
      </w:r>
      <w:r w:rsidR="00ED5093">
        <w:t>”</w:t>
      </w:r>
      <w:r w:rsidRPr="00D25EF7">
        <w:t xml:space="preserve"> functions. One of its main aims is to promote the protection of rights and freedoms and to safeguard the legitimate interests of the individuals, ensuring that the exercise of public powers abides by criteria of justice, legality and efficiency.</w:t>
      </w:r>
    </w:p>
    <w:p w:rsidR="00D25EF7" w:rsidRPr="00D25EF7" w:rsidRDefault="00D25EF7" w:rsidP="00D25EF7">
      <w:r>
        <w:t>12.</w:t>
      </w:r>
      <w:r>
        <w:tab/>
      </w:r>
      <w:r w:rsidRPr="00D25EF7">
        <w:t>An updated list of the human rights international treaties applicable to the MSAR is provided in annex II to the present report.</w:t>
      </w:r>
    </w:p>
    <w:p w:rsidR="00D25EF7" w:rsidRPr="00D25EF7" w:rsidRDefault="00D25EF7" w:rsidP="00D25EF7">
      <w:pPr>
        <w:pStyle w:val="Heading1"/>
      </w:pPr>
      <w:r w:rsidRPr="00D25EF7">
        <w:t xml:space="preserve">I. </w:t>
      </w:r>
      <w:r>
        <w:t xml:space="preserve"> </w:t>
      </w:r>
      <w:r w:rsidRPr="00D25EF7">
        <w:t>GENERAL INFORMATION ON THE POPULATION</w:t>
      </w:r>
    </w:p>
    <w:p w:rsidR="00D25EF7" w:rsidRPr="00D25EF7" w:rsidRDefault="00D25EF7" w:rsidP="00D25EF7">
      <w:r>
        <w:t>13.</w:t>
      </w:r>
      <w:r>
        <w:tab/>
      </w:r>
      <w:r w:rsidRPr="00D25EF7">
        <w:t>The MSAR is characterized by being highly populated and multicultural. People of different nationalities live together and share a wide variety of ethnic, religious, linguistic and cultural backgrounds. Every ethnic group has the same dignity and is entitled to its own cultural life, to practi</w:t>
      </w:r>
      <w:r w:rsidR="0060145A">
        <w:t>s</w:t>
      </w:r>
      <w:r w:rsidRPr="00D25EF7">
        <w:t>e its own religion and to use its own language.</w:t>
      </w:r>
    </w:p>
    <w:p w:rsidR="00D25EF7" w:rsidRPr="00D25EF7" w:rsidRDefault="00D25EF7" w:rsidP="00C1430D">
      <w:r>
        <w:t>14.</w:t>
      </w:r>
      <w:r>
        <w:tab/>
      </w:r>
      <w:r w:rsidRPr="00D25EF7">
        <w:t xml:space="preserve">In December 2006, the resident </w:t>
      </w:r>
      <w:r w:rsidR="00E22EC5">
        <w:t>population was estimated at 513,</w:t>
      </w:r>
      <w:r w:rsidRPr="00D25EF7">
        <w:t>427, an increase of about</w:t>
      </w:r>
      <w:r w:rsidR="00056AA3">
        <w:t> </w:t>
      </w:r>
      <w:r w:rsidRPr="00D25EF7">
        <w:t>29</w:t>
      </w:r>
      <w:r w:rsidR="00056AA3">
        <w:t>,</w:t>
      </w:r>
      <w:r w:rsidRPr="00D25EF7">
        <w:t>150 persons as compared with December 2005. The annual rate of population growth was 5.8 per cent in 2006. With regard to the gender distribution of the resident population, 49.23</w:t>
      </w:r>
      <w:r w:rsidR="00056AA3">
        <w:t> </w:t>
      </w:r>
      <w:r w:rsidRPr="00D25EF7">
        <w:t>per cent were male and 50.8 per cent were female. In terms of the distribution by age</w:t>
      </w:r>
      <w:r w:rsidR="0060145A">
        <w:t> </w:t>
      </w:r>
      <w:r w:rsidRPr="00D25EF7">
        <w:t>group, the youth population (aged 0-14) accounted for 14.7 per cent of the total;</w:t>
      </w:r>
      <w:r w:rsidR="008E5294">
        <w:t xml:space="preserve"> </w:t>
      </w:r>
      <w:r w:rsidRPr="00D25EF7">
        <w:t>the adult population (aged 15-64) and the elderly population (aged 65 and above) accounted for 78.3 and</w:t>
      </w:r>
      <w:r w:rsidR="00056AA3">
        <w:t> </w:t>
      </w:r>
      <w:r w:rsidRPr="00D25EF7">
        <w:t>7</w:t>
      </w:r>
      <w:r w:rsidR="00056AA3">
        <w:t> </w:t>
      </w:r>
      <w:r w:rsidRPr="00D25EF7">
        <w:t>per cent, respectively. Compared with 2005, the youth population and the elderly population dropped by 1.4 and 0.3 per cent, respectively, while the adult population went up by</w:t>
      </w:r>
      <w:r w:rsidR="00056AA3">
        <w:t> </w:t>
      </w:r>
      <w:r w:rsidRPr="00D25EF7">
        <w:t>1.7 per cent.</w:t>
      </w:r>
    </w:p>
    <w:p w:rsidR="00D25EF7" w:rsidRPr="00C1430D" w:rsidRDefault="00D25EF7" w:rsidP="00C1430D">
      <w:pPr>
        <w:pStyle w:val="Heading2"/>
      </w:pPr>
      <w:r w:rsidRPr="00C1430D">
        <w:t>Table 1</w:t>
      </w:r>
    </w:p>
    <w:p w:rsidR="00D25EF7" w:rsidRDefault="00D25EF7" w:rsidP="00C1430D">
      <w:pPr>
        <w:pStyle w:val="Heading2"/>
      </w:pPr>
      <w:r w:rsidRPr="00C1430D">
        <w:t>Estimate of MSAR resident population (in thousands)</w:t>
      </w:r>
    </w:p>
    <w:tbl>
      <w:tblPr>
        <w:tblStyle w:val="TableGrid"/>
        <w:tblW w:w="9239" w:type="dxa"/>
        <w:tblInd w:w="178" w:type="dxa"/>
        <w:tblLook w:val="01E0" w:firstRow="1" w:lastRow="1" w:firstColumn="1" w:lastColumn="1" w:noHBand="0" w:noVBand="0"/>
      </w:tblPr>
      <w:tblGrid>
        <w:gridCol w:w="1850"/>
        <w:gridCol w:w="1231"/>
        <w:gridCol w:w="1232"/>
        <w:gridCol w:w="1231"/>
        <w:gridCol w:w="1232"/>
        <w:gridCol w:w="1231"/>
        <w:gridCol w:w="1232"/>
      </w:tblGrid>
      <w:tr w:rsidR="00C1430D" w:rsidTr="00E22EC5">
        <w:tc>
          <w:tcPr>
            <w:tcW w:w="1850" w:type="dxa"/>
          </w:tcPr>
          <w:p w:rsidR="00C1430D" w:rsidRDefault="00E9380D" w:rsidP="00E9380D">
            <w:pPr>
              <w:spacing w:after="0"/>
              <w:jc w:val="center"/>
            </w:pPr>
            <w:r w:rsidRPr="00D25EF7">
              <w:t>Gender/Years</w:t>
            </w:r>
          </w:p>
        </w:tc>
        <w:tc>
          <w:tcPr>
            <w:tcW w:w="1231" w:type="dxa"/>
          </w:tcPr>
          <w:p w:rsidR="00C1430D" w:rsidRDefault="00E9380D" w:rsidP="00E22EC5">
            <w:pPr>
              <w:spacing w:after="0"/>
              <w:ind w:left="-168" w:right="-182"/>
              <w:jc w:val="center"/>
            </w:pPr>
            <w:r w:rsidRPr="00D25EF7">
              <w:t>2001</w:t>
            </w:r>
          </w:p>
        </w:tc>
        <w:tc>
          <w:tcPr>
            <w:tcW w:w="1232" w:type="dxa"/>
          </w:tcPr>
          <w:p w:rsidR="00C1430D" w:rsidRDefault="00E9380D" w:rsidP="00E22EC5">
            <w:pPr>
              <w:spacing w:after="0"/>
              <w:ind w:left="-168" w:right="-182"/>
              <w:jc w:val="center"/>
            </w:pPr>
            <w:r w:rsidRPr="00D25EF7">
              <w:t>2002</w:t>
            </w:r>
          </w:p>
        </w:tc>
        <w:tc>
          <w:tcPr>
            <w:tcW w:w="1231" w:type="dxa"/>
          </w:tcPr>
          <w:p w:rsidR="00C1430D" w:rsidRDefault="00E9380D" w:rsidP="00E22EC5">
            <w:pPr>
              <w:spacing w:after="0"/>
              <w:ind w:left="-168" w:right="-182"/>
              <w:jc w:val="center"/>
            </w:pPr>
            <w:r w:rsidRPr="00D25EF7">
              <w:t>2003</w:t>
            </w:r>
          </w:p>
        </w:tc>
        <w:tc>
          <w:tcPr>
            <w:tcW w:w="1232" w:type="dxa"/>
          </w:tcPr>
          <w:p w:rsidR="00C1430D" w:rsidRDefault="00E9380D" w:rsidP="00E22EC5">
            <w:pPr>
              <w:spacing w:after="0"/>
              <w:ind w:left="-168" w:right="-182"/>
              <w:jc w:val="center"/>
            </w:pPr>
            <w:r w:rsidRPr="00D25EF7">
              <w:t>2004</w:t>
            </w:r>
          </w:p>
        </w:tc>
        <w:tc>
          <w:tcPr>
            <w:tcW w:w="1231" w:type="dxa"/>
          </w:tcPr>
          <w:p w:rsidR="00C1430D" w:rsidRDefault="00E9380D" w:rsidP="00E22EC5">
            <w:pPr>
              <w:spacing w:after="0"/>
              <w:ind w:left="-168" w:right="-182"/>
              <w:jc w:val="center"/>
            </w:pPr>
            <w:r w:rsidRPr="00D25EF7">
              <w:t>2005</w:t>
            </w:r>
          </w:p>
        </w:tc>
        <w:tc>
          <w:tcPr>
            <w:tcW w:w="1232" w:type="dxa"/>
          </w:tcPr>
          <w:p w:rsidR="00C1430D" w:rsidRDefault="00E9380D" w:rsidP="00E22EC5">
            <w:pPr>
              <w:spacing w:after="0"/>
              <w:ind w:left="-168" w:right="-182"/>
              <w:jc w:val="center"/>
            </w:pPr>
            <w:r>
              <w:t>2006</w:t>
            </w:r>
          </w:p>
        </w:tc>
      </w:tr>
      <w:tr w:rsidR="00C1430D" w:rsidTr="00E22EC5">
        <w:tc>
          <w:tcPr>
            <w:tcW w:w="1850" w:type="dxa"/>
            <w:tcBorders>
              <w:bottom w:val="single" w:sz="4" w:space="0" w:color="auto"/>
            </w:tcBorders>
          </w:tcPr>
          <w:p w:rsidR="00C1430D" w:rsidRDefault="00E9380D" w:rsidP="00E9380D">
            <w:pPr>
              <w:spacing w:after="0"/>
            </w:pPr>
            <w:r>
              <w:tab/>
            </w:r>
            <w:r w:rsidRPr="00D25EF7">
              <w:t>Total</w:t>
            </w:r>
          </w:p>
        </w:tc>
        <w:tc>
          <w:tcPr>
            <w:tcW w:w="1231" w:type="dxa"/>
            <w:tcBorders>
              <w:bottom w:val="single" w:sz="4" w:space="0" w:color="auto"/>
            </w:tcBorders>
          </w:tcPr>
          <w:p w:rsidR="00C1430D" w:rsidRDefault="00E9380D" w:rsidP="00E22EC5">
            <w:pPr>
              <w:spacing w:after="0"/>
              <w:ind w:left="-168" w:right="-182"/>
              <w:jc w:val="center"/>
            </w:pPr>
            <w:r w:rsidRPr="00D25EF7">
              <w:t>436.3</w:t>
            </w:r>
          </w:p>
        </w:tc>
        <w:tc>
          <w:tcPr>
            <w:tcW w:w="1232" w:type="dxa"/>
            <w:tcBorders>
              <w:bottom w:val="single" w:sz="4" w:space="0" w:color="auto"/>
            </w:tcBorders>
          </w:tcPr>
          <w:p w:rsidR="00C1430D" w:rsidRDefault="00E9380D" w:rsidP="00E22EC5">
            <w:pPr>
              <w:spacing w:after="0"/>
              <w:ind w:left="-168" w:right="-182"/>
              <w:jc w:val="center"/>
            </w:pPr>
            <w:r w:rsidRPr="00D25EF7">
              <w:t>440.5</w:t>
            </w:r>
          </w:p>
        </w:tc>
        <w:tc>
          <w:tcPr>
            <w:tcW w:w="1231" w:type="dxa"/>
            <w:tcBorders>
              <w:bottom w:val="single" w:sz="4" w:space="0" w:color="auto"/>
            </w:tcBorders>
          </w:tcPr>
          <w:p w:rsidR="00C1430D" w:rsidRDefault="00E9380D" w:rsidP="00E22EC5">
            <w:pPr>
              <w:spacing w:after="0"/>
              <w:ind w:left="-168" w:right="-182"/>
              <w:jc w:val="center"/>
            </w:pPr>
            <w:r w:rsidRPr="00D25EF7">
              <w:t>446.6</w:t>
            </w:r>
          </w:p>
        </w:tc>
        <w:tc>
          <w:tcPr>
            <w:tcW w:w="1232" w:type="dxa"/>
            <w:tcBorders>
              <w:bottom w:val="single" w:sz="4" w:space="0" w:color="auto"/>
            </w:tcBorders>
          </w:tcPr>
          <w:p w:rsidR="00C1430D" w:rsidRDefault="00E9380D" w:rsidP="00E22EC5">
            <w:pPr>
              <w:spacing w:after="0"/>
              <w:ind w:left="-168" w:right="-182"/>
              <w:jc w:val="center"/>
            </w:pPr>
            <w:r w:rsidRPr="00D25EF7">
              <w:t>462.6</w:t>
            </w:r>
          </w:p>
        </w:tc>
        <w:tc>
          <w:tcPr>
            <w:tcW w:w="1231" w:type="dxa"/>
            <w:tcBorders>
              <w:bottom w:val="single" w:sz="4" w:space="0" w:color="auto"/>
            </w:tcBorders>
          </w:tcPr>
          <w:p w:rsidR="00C1430D" w:rsidRDefault="00E9380D" w:rsidP="00E22EC5">
            <w:pPr>
              <w:spacing w:after="0"/>
              <w:ind w:left="-168" w:right="-182"/>
              <w:jc w:val="center"/>
            </w:pPr>
            <w:r w:rsidRPr="00D25EF7">
              <w:t>484.2</w:t>
            </w:r>
          </w:p>
        </w:tc>
        <w:tc>
          <w:tcPr>
            <w:tcW w:w="1232" w:type="dxa"/>
            <w:tcBorders>
              <w:bottom w:val="single" w:sz="4" w:space="0" w:color="auto"/>
            </w:tcBorders>
          </w:tcPr>
          <w:p w:rsidR="00C1430D" w:rsidRDefault="00E9380D" w:rsidP="00E22EC5">
            <w:pPr>
              <w:spacing w:after="0"/>
              <w:ind w:left="-168" w:right="-182"/>
              <w:jc w:val="center"/>
            </w:pPr>
            <w:r w:rsidRPr="00D25EF7">
              <w:t>513.4</w:t>
            </w:r>
          </w:p>
        </w:tc>
      </w:tr>
      <w:tr w:rsidR="00C1430D" w:rsidTr="00E22EC5">
        <w:tc>
          <w:tcPr>
            <w:tcW w:w="1850" w:type="dxa"/>
            <w:tcBorders>
              <w:bottom w:val="nil"/>
            </w:tcBorders>
          </w:tcPr>
          <w:p w:rsidR="00C1430D" w:rsidRDefault="00E9380D" w:rsidP="00E9380D">
            <w:pPr>
              <w:spacing w:after="0"/>
            </w:pPr>
            <w:r w:rsidRPr="00D25EF7">
              <w:t>Male</w:t>
            </w:r>
          </w:p>
        </w:tc>
        <w:tc>
          <w:tcPr>
            <w:tcW w:w="1231" w:type="dxa"/>
            <w:tcBorders>
              <w:bottom w:val="nil"/>
            </w:tcBorders>
          </w:tcPr>
          <w:p w:rsidR="00C1430D" w:rsidRDefault="00E9380D" w:rsidP="00E22EC5">
            <w:pPr>
              <w:spacing w:after="0"/>
              <w:ind w:left="-168" w:right="-182"/>
              <w:jc w:val="center"/>
            </w:pPr>
            <w:r w:rsidRPr="00D25EF7">
              <w:t>209.2</w:t>
            </w:r>
          </w:p>
        </w:tc>
        <w:tc>
          <w:tcPr>
            <w:tcW w:w="1232" w:type="dxa"/>
            <w:tcBorders>
              <w:bottom w:val="nil"/>
            </w:tcBorders>
          </w:tcPr>
          <w:p w:rsidR="00C1430D" w:rsidRDefault="00E9380D" w:rsidP="00E22EC5">
            <w:pPr>
              <w:spacing w:after="0"/>
              <w:ind w:left="-168" w:right="-182"/>
              <w:jc w:val="center"/>
            </w:pPr>
            <w:r w:rsidRPr="00D25EF7">
              <w:t>211.1</w:t>
            </w:r>
          </w:p>
        </w:tc>
        <w:tc>
          <w:tcPr>
            <w:tcW w:w="1231" w:type="dxa"/>
            <w:tcBorders>
              <w:bottom w:val="nil"/>
            </w:tcBorders>
          </w:tcPr>
          <w:p w:rsidR="00C1430D" w:rsidRDefault="00E9380D" w:rsidP="00E22EC5">
            <w:pPr>
              <w:spacing w:after="0"/>
              <w:ind w:left="-168" w:right="-182"/>
              <w:jc w:val="center"/>
            </w:pPr>
            <w:r w:rsidRPr="00D25EF7">
              <w:t>214.5</w:t>
            </w:r>
          </w:p>
        </w:tc>
        <w:tc>
          <w:tcPr>
            <w:tcW w:w="1232" w:type="dxa"/>
            <w:tcBorders>
              <w:bottom w:val="nil"/>
            </w:tcBorders>
          </w:tcPr>
          <w:p w:rsidR="00C1430D" w:rsidRDefault="00E9380D" w:rsidP="00E22EC5">
            <w:pPr>
              <w:spacing w:after="0"/>
              <w:ind w:left="-168" w:right="-182"/>
              <w:jc w:val="center"/>
            </w:pPr>
            <w:r w:rsidRPr="00D25EF7">
              <w:t>221.6</w:t>
            </w:r>
          </w:p>
        </w:tc>
        <w:tc>
          <w:tcPr>
            <w:tcW w:w="1231" w:type="dxa"/>
            <w:tcBorders>
              <w:bottom w:val="nil"/>
            </w:tcBorders>
          </w:tcPr>
          <w:p w:rsidR="00C1430D" w:rsidRDefault="00E9380D" w:rsidP="00E22EC5">
            <w:pPr>
              <w:spacing w:after="0"/>
              <w:ind w:left="-168" w:right="-182"/>
              <w:jc w:val="center"/>
            </w:pPr>
            <w:r w:rsidRPr="00D25EF7">
              <w:t>233.5</w:t>
            </w:r>
          </w:p>
        </w:tc>
        <w:tc>
          <w:tcPr>
            <w:tcW w:w="1232" w:type="dxa"/>
            <w:tcBorders>
              <w:bottom w:val="nil"/>
            </w:tcBorders>
          </w:tcPr>
          <w:p w:rsidR="00C1430D" w:rsidRDefault="00E9380D" w:rsidP="00E22EC5">
            <w:pPr>
              <w:spacing w:after="0"/>
              <w:ind w:left="-168" w:right="-182"/>
              <w:jc w:val="center"/>
            </w:pPr>
            <w:r w:rsidRPr="00D25EF7">
              <w:t>252.4</w:t>
            </w:r>
          </w:p>
        </w:tc>
      </w:tr>
      <w:tr w:rsidR="00C1430D" w:rsidTr="00E22EC5">
        <w:tc>
          <w:tcPr>
            <w:tcW w:w="1850" w:type="dxa"/>
            <w:tcBorders>
              <w:top w:val="nil"/>
            </w:tcBorders>
          </w:tcPr>
          <w:p w:rsidR="00C1430D" w:rsidRDefault="00E9380D" w:rsidP="00E9380D">
            <w:pPr>
              <w:spacing w:after="0"/>
            </w:pPr>
            <w:r w:rsidRPr="00D25EF7">
              <w:t>Female</w:t>
            </w:r>
          </w:p>
        </w:tc>
        <w:tc>
          <w:tcPr>
            <w:tcW w:w="1231" w:type="dxa"/>
            <w:tcBorders>
              <w:top w:val="nil"/>
            </w:tcBorders>
          </w:tcPr>
          <w:p w:rsidR="00C1430D" w:rsidRDefault="00E9380D" w:rsidP="00E22EC5">
            <w:pPr>
              <w:spacing w:after="0"/>
              <w:ind w:left="-168" w:right="-182"/>
              <w:jc w:val="center"/>
            </w:pPr>
            <w:r w:rsidRPr="00D25EF7">
              <w:t>227.0</w:t>
            </w:r>
          </w:p>
        </w:tc>
        <w:tc>
          <w:tcPr>
            <w:tcW w:w="1232" w:type="dxa"/>
            <w:tcBorders>
              <w:top w:val="nil"/>
            </w:tcBorders>
          </w:tcPr>
          <w:p w:rsidR="00C1430D" w:rsidRDefault="00E9380D" w:rsidP="00E22EC5">
            <w:pPr>
              <w:spacing w:after="0"/>
              <w:ind w:left="-168" w:right="-182"/>
              <w:jc w:val="center"/>
            </w:pPr>
            <w:r w:rsidRPr="00D25EF7">
              <w:t>229.3</w:t>
            </w:r>
          </w:p>
        </w:tc>
        <w:tc>
          <w:tcPr>
            <w:tcW w:w="1231" w:type="dxa"/>
            <w:tcBorders>
              <w:top w:val="nil"/>
            </w:tcBorders>
          </w:tcPr>
          <w:p w:rsidR="00C1430D" w:rsidRDefault="00E9380D" w:rsidP="00E22EC5">
            <w:pPr>
              <w:spacing w:after="0"/>
              <w:ind w:left="-168" w:right="-182"/>
              <w:jc w:val="center"/>
            </w:pPr>
            <w:r w:rsidRPr="00D25EF7">
              <w:t>232.0</w:t>
            </w:r>
          </w:p>
        </w:tc>
        <w:tc>
          <w:tcPr>
            <w:tcW w:w="1232" w:type="dxa"/>
            <w:tcBorders>
              <w:top w:val="nil"/>
            </w:tcBorders>
          </w:tcPr>
          <w:p w:rsidR="00C1430D" w:rsidRDefault="00E9380D" w:rsidP="00E22EC5">
            <w:pPr>
              <w:spacing w:after="0"/>
              <w:ind w:left="-168" w:right="-182"/>
              <w:jc w:val="center"/>
            </w:pPr>
            <w:r w:rsidRPr="00D25EF7">
              <w:t>240.9</w:t>
            </w:r>
          </w:p>
        </w:tc>
        <w:tc>
          <w:tcPr>
            <w:tcW w:w="1231" w:type="dxa"/>
            <w:tcBorders>
              <w:top w:val="nil"/>
            </w:tcBorders>
          </w:tcPr>
          <w:p w:rsidR="00C1430D" w:rsidRDefault="00E9380D" w:rsidP="00E22EC5">
            <w:pPr>
              <w:spacing w:after="0"/>
              <w:ind w:left="-168" w:right="-182"/>
              <w:jc w:val="center"/>
            </w:pPr>
            <w:r w:rsidRPr="00D25EF7">
              <w:t>250.7</w:t>
            </w:r>
          </w:p>
        </w:tc>
        <w:tc>
          <w:tcPr>
            <w:tcW w:w="1232" w:type="dxa"/>
            <w:tcBorders>
              <w:top w:val="nil"/>
            </w:tcBorders>
          </w:tcPr>
          <w:p w:rsidR="00C1430D" w:rsidRDefault="00E9380D" w:rsidP="00E22EC5">
            <w:pPr>
              <w:spacing w:after="0"/>
              <w:ind w:left="-168" w:right="-182"/>
              <w:jc w:val="center"/>
            </w:pPr>
            <w:r w:rsidRPr="00D25EF7">
              <w:t>260.9</w:t>
            </w:r>
          </w:p>
        </w:tc>
      </w:tr>
    </w:tbl>
    <w:p w:rsidR="00D25EF7" w:rsidRPr="00D25EF7" w:rsidRDefault="00E9380D" w:rsidP="00E9380D">
      <w:pPr>
        <w:spacing w:before="240"/>
      </w:pPr>
      <w:r>
        <w:rPr>
          <w:i/>
        </w:rPr>
        <w:tab/>
      </w:r>
      <w:r w:rsidR="00D25EF7" w:rsidRPr="00D25EF7">
        <w:rPr>
          <w:i/>
        </w:rPr>
        <w:t>Source</w:t>
      </w:r>
      <w:r w:rsidR="00D25EF7" w:rsidRPr="00D25EF7">
        <w:t xml:space="preserve">: </w:t>
      </w:r>
      <w:r w:rsidR="00A466C3">
        <w:t xml:space="preserve"> </w:t>
      </w:r>
      <w:r w:rsidR="00D25EF7" w:rsidRPr="00681EB3">
        <w:rPr>
          <w:i/>
        </w:rPr>
        <w:t>2006 Revised Demographic Statistics</w:t>
      </w:r>
      <w:r w:rsidR="00D25EF7" w:rsidRPr="00A466C3">
        <w:t>,</w:t>
      </w:r>
      <w:r w:rsidR="00D25EF7" w:rsidRPr="00D25EF7">
        <w:t xml:space="preserve"> Statistics and Census Department</w:t>
      </w:r>
      <w:r>
        <w:t>.</w:t>
      </w:r>
    </w:p>
    <w:p w:rsidR="00D25EF7" w:rsidRPr="00D25EF7" w:rsidRDefault="00E9380D" w:rsidP="00E9380D">
      <w:r>
        <w:t>15.</w:t>
      </w:r>
      <w:r>
        <w:tab/>
      </w:r>
      <w:r w:rsidR="00D25EF7" w:rsidRPr="00D25EF7">
        <w:t xml:space="preserve">According to the 2001 </w:t>
      </w:r>
      <w:r w:rsidR="0060145A">
        <w:t>c</w:t>
      </w:r>
      <w:r w:rsidR="00D25EF7" w:rsidRPr="00D25EF7">
        <w:t xml:space="preserve">ensus, 95.2 per cent of the resident population were of Chinese nationality and 2 per cent of Portuguese nationality; the rest included Filipinos, Americans, Canadians, Thais and people of other nationalities, with 95.7 per cent of the resident population being of Chinese descent. Among the resident population aged 3 and above, 87.9 per cent speak Cantonese at home, 1.6 per cent Mandarin, 7.6 per cent other Chinese dialects and 0.7 speak Portuguese. Apart from the most usual spoken language (Cantonese), 30.6 per cent of the </w:t>
      </w:r>
      <w:r w:rsidR="00056AA3">
        <w:br w:type="page"/>
      </w:r>
      <w:r w:rsidR="00D25EF7" w:rsidRPr="00D25EF7">
        <w:t>resident population had the ability to speak another language and most of them could speak Mandarin (45.2 per cent). In addition, 11.8 per cent were able to speak two other languages, and</w:t>
      </w:r>
      <w:r w:rsidR="00056AA3">
        <w:t> </w:t>
      </w:r>
      <w:r w:rsidR="00D25EF7" w:rsidRPr="00D25EF7">
        <w:t>1.8 per cent could speak three or more other languages.</w:t>
      </w:r>
    </w:p>
    <w:p w:rsidR="00D25EF7" w:rsidRPr="00D25EF7" w:rsidRDefault="00E9380D" w:rsidP="00E9380D">
      <w:r>
        <w:t>16.</w:t>
      </w:r>
      <w:r>
        <w:tab/>
      </w:r>
      <w:r w:rsidR="00D25EF7" w:rsidRPr="00D25EF7">
        <w:t>Population migration is one determining factor to explain the population growth. In 2006, the yearly balance of non-resident workers (entrance/exit) was of 64,673, an increase of</w:t>
      </w:r>
      <w:r w:rsidR="00056AA3">
        <w:t> </w:t>
      </w:r>
      <w:r w:rsidR="00D25EF7" w:rsidRPr="00D25EF7">
        <w:t>64.1</w:t>
      </w:r>
      <w:r w:rsidR="00056AA3">
        <w:t> </w:t>
      </w:r>
      <w:r w:rsidR="00D25EF7" w:rsidRPr="00D25EF7">
        <w:t>per</w:t>
      </w:r>
      <w:r w:rsidR="00056AA3">
        <w:t> </w:t>
      </w:r>
      <w:r w:rsidR="00D25EF7" w:rsidRPr="00D25EF7">
        <w:t>cent (annual growth rate), an equivalent of 25,262 persons over 2005. Female non</w:t>
      </w:r>
      <w:r w:rsidR="00056AA3">
        <w:noBreakHyphen/>
      </w:r>
      <w:r w:rsidR="00D25EF7" w:rsidRPr="00D25EF7">
        <w:t>resident workers accounted 41.5 per cent of the total number of non-resident workers.</w:t>
      </w:r>
    </w:p>
    <w:p w:rsidR="00D25EF7" w:rsidRDefault="00D25EF7" w:rsidP="00E9380D">
      <w:pPr>
        <w:pStyle w:val="Heading2"/>
      </w:pPr>
      <w:r w:rsidRPr="00D25EF7">
        <w:t>Table 2</w:t>
      </w:r>
    </w:p>
    <w:p w:rsidR="00E9380D" w:rsidRDefault="00E9380D" w:rsidP="00E9380D">
      <w:pPr>
        <w:pStyle w:val="Heading2"/>
      </w:pPr>
      <w:r>
        <w:t>Non-resident workers</w:t>
      </w:r>
    </w:p>
    <w:tbl>
      <w:tblPr>
        <w:tblStyle w:val="TableGrid"/>
        <w:tblW w:w="9267" w:type="dxa"/>
        <w:tblInd w:w="150" w:type="dxa"/>
        <w:tblLook w:val="01E0" w:firstRow="1" w:lastRow="1" w:firstColumn="1" w:lastColumn="1" w:noHBand="0" w:noVBand="0"/>
      </w:tblPr>
      <w:tblGrid>
        <w:gridCol w:w="1346"/>
        <w:gridCol w:w="1346"/>
        <w:gridCol w:w="1346"/>
        <w:gridCol w:w="1346"/>
        <w:gridCol w:w="1347"/>
        <w:gridCol w:w="1262"/>
        <w:gridCol w:w="1274"/>
      </w:tblGrid>
      <w:tr w:rsidR="00E9380D" w:rsidTr="00D172D6">
        <w:tc>
          <w:tcPr>
            <w:tcW w:w="1346" w:type="dxa"/>
            <w:tcBorders>
              <w:bottom w:val="single" w:sz="4" w:space="0" w:color="auto"/>
            </w:tcBorders>
          </w:tcPr>
          <w:p w:rsidR="00E9380D" w:rsidRPr="006630F7" w:rsidRDefault="00E9380D" w:rsidP="006630F7">
            <w:pPr>
              <w:spacing w:after="0"/>
              <w:jc w:val="center"/>
            </w:pPr>
            <w:r w:rsidRPr="006630F7">
              <w:t>Item/Year</w:t>
            </w:r>
          </w:p>
        </w:tc>
        <w:tc>
          <w:tcPr>
            <w:tcW w:w="1346" w:type="dxa"/>
            <w:tcBorders>
              <w:bottom w:val="single" w:sz="4" w:space="0" w:color="auto"/>
            </w:tcBorders>
          </w:tcPr>
          <w:p w:rsidR="00E9380D" w:rsidRPr="006630F7" w:rsidRDefault="00E9380D" w:rsidP="0060145A">
            <w:pPr>
              <w:spacing w:after="0"/>
              <w:jc w:val="center"/>
            </w:pPr>
            <w:r w:rsidRPr="006630F7">
              <w:t>2001</w:t>
            </w:r>
          </w:p>
        </w:tc>
        <w:tc>
          <w:tcPr>
            <w:tcW w:w="1346" w:type="dxa"/>
            <w:tcBorders>
              <w:bottom w:val="single" w:sz="4" w:space="0" w:color="auto"/>
            </w:tcBorders>
          </w:tcPr>
          <w:p w:rsidR="00E9380D" w:rsidRPr="006630F7" w:rsidRDefault="00E9380D" w:rsidP="0060145A">
            <w:pPr>
              <w:spacing w:after="0"/>
              <w:jc w:val="center"/>
            </w:pPr>
            <w:r w:rsidRPr="006630F7">
              <w:t>2002</w:t>
            </w:r>
          </w:p>
        </w:tc>
        <w:tc>
          <w:tcPr>
            <w:tcW w:w="1346" w:type="dxa"/>
            <w:tcBorders>
              <w:bottom w:val="single" w:sz="4" w:space="0" w:color="auto"/>
            </w:tcBorders>
          </w:tcPr>
          <w:p w:rsidR="00E9380D" w:rsidRPr="006630F7" w:rsidRDefault="00E9380D" w:rsidP="0060145A">
            <w:pPr>
              <w:spacing w:after="0"/>
              <w:jc w:val="center"/>
            </w:pPr>
            <w:r w:rsidRPr="006630F7">
              <w:t>2003</w:t>
            </w:r>
          </w:p>
        </w:tc>
        <w:tc>
          <w:tcPr>
            <w:tcW w:w="1347" w:type="dxa"/>
            <w:tcBorders>
              <w:bottom w:val="single" w:sz="4" w:space="0" w:color="auto"/>
            </w:tcBorders>
          </w:tcPr>
          <w:p w:rsidR="00E9380D" w:rsidRPr="006630F7" w:rsidRDefault="00E9380D" w:rsidP="0060145A">
            <w:pPr>
              <w:spacing w:after="0"/>
              <w:jc w:val="center"/>
            </w:pPr>
            <w:r w:rsidRPr="006630F7">
              <w:t>2004</w:t>
            </w:r>
          </w:p>
        </w:tc>
        <w:tc>
          <w:tcPr>
            <w:tcW w:w="1262" w:type="dxa"/>
            <w:tcBorders>
              <w:bottom w:val="single" w:sz="4" w:space="0" w:color="auto"/>
            </w:tcBorders>
          </w:tcPr>
          <w:p w:rsidR="00E9380D" w:rsidRPr="006630F7" w:rsidRDefault="00E9380D" w:rsidP="0060145A">
            <w:pPr>
              <w:spacing w:after="0"/>
              <w:jc w:val="center"/>
            </w:pPr>
            <w:r w:rsidRPr="006630F7">
              <w:t>2005</w:t>
            </w:r>
          </w:p>
        </w:tc>
        <w:tc>
          <w:tcPr>
            <w:tcW w:w="1274" w:type="dxa"/>
            <w:tcBorders>
              <w:bottom w:val="single" w:sz="4" w:space="0" w:color="auto"/>
            </w:tcBorders>
          </w:tcPr>
          <w:p w:rsidR="00E9380D" w:rsidRPr="006630F7" w:rsidRDefault="00E9380D" w:rsidP="0060145A">
            <w:pPr>
              <w:spacing w:after="0"/>
              <w:jc w:val="center"/>
            </w:pPr>
            <w:r w:rsidRPr="006630F7">
              <w:t>2006</w:t>
            </w:r>
          </w:p>
        </w:tc>
      </w:tr>
      <w:tr w:rsidR="00E9380D" w:rsidTr="00D172D6">
        <w:tc>
          <w:tcPr>
            <w:tcW w:w="1346" w:type="dxa"/>
            <w:tcBorders>
              <w:bottom w:val="nil"/>
            </w:tcBorders>
          </w:tcPr>
          <w:p w:rsidR="00E9380D" w:rsidRPr="006630F7" w:rsidRDefault="00E9380D" w:rsidP="00E9380D">
            <w:pPr>
              <w:spacing w:after="0"/>
            </w:pPr>
            <w:r w:rsidRPr="006630F7">
              <w:t>Entrance</w:t>
            </w:r>
          </w:p>
        </w:tc>
        <w:tc>
          <w:tcPr>
            <w:tcW w:w="1346" w:type="dxa"/>
            <w:tcBorders>
              <w:bottom w:val="nil"/>
            </w:tcBorders>
          </w:tcPr>
          <w:p w:rsidR="00E9380D" w:rsidRPr="006630F7" w:rsidRDefault="00E9380D" w:rsidP="00D172D6">
            <w:pPr>
              <w:spacing w:after="0"/>
              <w:ind w:right="170"/>
              <w:jc w:val="right"/>
            </w:pPr>
            <w:r w:rsidRPr="006630F7">
              <w:t>7 542</w:t>
            </w:r>
            <w:r w:rsidR="0060145A">
              <w:t> </w:t>
            </w:r>
            <w:r w:rsidR="00D172D6">
              <w:t> </w:t>
            </w:r>
          </w:p>
        </w:tc>
        <w:tc>
          <w:tcPr>
            <w:tcW w:w="1346" w:type="dxa"/>
            <w:tcBorders>
              <w:bottom w:val="nil"/>
            </w:tcBorders>
          </w:tcPr>
          <w:p w:rsidR="00E9380D" w:rsidRPr="006630F7" w:rsidRDefault="006630F7" w:rsidP="0060145A">
            <w:pPr>
              <w:spacing w:after="0"/>
              <w:ind w:right="227"/>
              <w:jc w:val="right"/>
            </w:pPr>
            <w:r w:rsidRPr="006630F7">
              <w:t>7 720</w:t>
            </w:r>
            <w:r w:rsidR="00D172D6">
              <w:t>  </w:t>
            </w:r>
          </w:p>
        </w:tc>
        <w:tc>
          <w:tcPr>
            <w:tcW w:w="1346" w:type="dxa"/>
            <w:tcBorders>
              <w:bottom w:val="nil"/>
            </w:tcBorders>
          </w:tcPr>
          <w:p w:rsidR="00E9380D" w:rsidRPr="006630F7" w:rsidRDefault="006630F7" w:rsidP="0060145A">
            <w:pPr>
              <w:spacing w:after="0"/>
              <w:ind w:right="227"/>
              <w:jc w:val="right"/>
            </w:pPr>
            <w:r w:rsidRPr="006630F7">
              <w:t>10 746</w:t>
            </w:r>
            <w:r w:rsidR="00D172D6">
              <w:t>  </w:t>
            </w:r>
          </w:p>
        </w:tc>
        <w:tc>
          <w:tcPr>
            <w:tcW w:w="1347" w:type="dxa"/>
            <w:tcBorders>
              <w:bottom w:val="nil"/>
            </w:tcBorders>
          </w:tcPr>
          <w:p w:rsidR="00E9380D" w:rsidRPr="006630F7" w:rsidRDefault="006630F7" w:rsidP="0060145A">
            <w:pPr>
              <w:spacing w:after="0"/>
              <w:ind w:right="227"/>
              <w:jc w:val="right"/>
            </w:pPr>
            <w:r w:rsidRPr="006630F7">
              <w:t>15 553</w:t>
            </w:r>
            <w:r w:rsidR="00D172D6">
              <w:t>  </w:t>
            </w:r>
          </w:p>
        </w:tc>
        <w:tc>
          <w:tcPr>
            <w:tcW w:w="1262" w:type="dxa"/>
            <w:tcBorders>
              <w:bottom w:val="nil"/>
            </w:tcBorders>
          </w:tcPr>
          <w:p w:rsidR="00E9380D" w:rsidRPr="006630F7" w:rsidRDefault="006630F7" w:rsidP="0060145A">
            <w:pPr>
              <w:spacing w:after="0"/>
              <w:ind w:right="227"/>
              <w:jc w:val="right"/>
            </w:pPr>
            <w:r w:rsidRPr="006630F7">
              <w:t>27 160</w:t>
            </w:r>
            <w:r w:rsidR="00D172D6">
              <w:t>  </w:t>
            </w:r>
          </w:p>
        </w:tc>
        <w:tc>
          <w:tcPr>
            <w:tcW w:w="1274" w:type="dxa"/>
            <w:tcBorders>
              <w:bottom w:val="nil"/>
            </w:tcBorders>
          </w:tcPr>
          <w:p w:rsidR="00E9380D" w:rsidRPr="006630F7" w:rsidRDefault="006630F7" w:rsidP="0060145A">
            <w:pPr>
              <w:spacing w:after="0"/>
              <w:ind w:right="227"/>
              <w:jc w:val="right"/>
            </w:pPr>
            <w:r w:rsidRPr="006630F7">
              <w:t>52 409</w:t>
            </w:r>
            <w:r w:rsidR="00D172D6">
              <w:t>  </w:t>
            </w:r>
          </w:p>
        </w:tc>
      </w:tr>
      <w:tr w:rsidR="00E9380D" w:rsidTr="00D172D6">
        <w:tc>
          <w:tcPr>
            <w:tcW w:w="1346" w:type="dxa"/>
            <w:tcBorders>
              <w:top w:val="nil"/>
              <w:bottom w:val="nil"/>
            </w:tcBorders>
          </w:tcPr>
          <w:p w:rsidR="00E9380D" w:rsidRPr="006630F7" w:rsidRDefault="00E9380D" w:rsidP="00E9380D">
            <w:pPr>
              <w:spacing w:after="0"/>
            </w:pPr>
            <w:r w:rsidRPr="006630F7">
              <w:t>Exit</w:t>
            </w:r>
          </w:p>
        </w:tc>
        <w:tc>
          <w:tcPr>
            <w:tcW w:w="1346" w:type="dxa"/>
            <w:tcBorders>
              <w:top w:val="nil"/>
              <w:bottom w:val="nil"/>
            </w:tcBorders>
          </w:tcPr>
          <w:p w:rsidR="00E9380D" w:rsidRPr="006630F7" w:rsidRDefault="006630F7" w:rsidP="00D172D6">
            <w:pPr>
              <w:spacing w:after="0"/>
              <w:ind w:right="170"/>
              <w:jc w:val="right"/>
            </w:pPr>
            <w:r w:rsidRPr="006630F7">
              <w:t>8 838</w:t>
            </w:r>
            <w:r w:rsidR="0060145A">
              <w:t>  </w:t>
            </w:r>
          </w:p>
        </w:tc>
        <w:tc>
          <w:tcPr>
            <w:tcW w:w="1346" w:type="dxa"/>
            <w:tcBorders>
              <w:top w:val="nil"/>
              <w:bottom w:val="nil"/>
            </w:tcBorders>
          </w:tcPr>
          <w:p w:rsidR="00E9380D" w:rsidRPr="006630F7" w:rsidRDefault="006630F7" w:rsidP="0060145A">
            <w:pPr>
              <w:spacing w:after="0"/>
              <w:ind w:right="227"/>
              <w:jc w:val="right"/>
            </w:pPr>
            <w:r w:rsidRPr="006630F7">
              <w:t>10 185</w:t>
            </w:r>
            <w:r w:rsidR="00D172D6">
              <w:t>  </w:t>
            </w:r>
          </w:p>
        </w:tc>
        <w:tc>
          <w:tcPr>
            <w:tcW w:w="1346" w:type="dxa"/>
            <w:tcBorders>
              <w:top w:val="nil"/>
              <w:bottom w:val="nil"/>
            </w:tcBorders>
          </w:tcPr>
          <w:p w:rsidR="00E9380D" w:rsidRPr="006630F7" w:rsidRDefault="006630F7" w:rsidP="0060145A">
            <w:pPr>
              <w:spacing w:after="0"/>
              <w:ind w:right="227"/>
              <w:jc w:val="right"/>
            </w:pPr>
            <w:r w:rsidRPr="006630F7">
              <w:t>9 236</w:t>
            </w:r>
            <w:r w:rsidR="00D172D6">
              <w:t>  </w:t>
            </w:r>
          </w:p>
        </w:tc>
        <w:tc>
          <w:tcPr>
            <w:tcW w:w="1347" w:type="dxa"/>
            <w:tcBorders>
              <w:top w:val="nil"/>
              <w:bottom w:val="nil"/>
            </w:tcBorders>
          </w:tcPr>
          <w:p w:rsidR="00E9380D" w:rsidRPr="006630F7" w:rsidRDefault="006630F7" w:rsidP="0060145A">
            <w:pPr>
              <w:spacing w:after="0"/>
              <w:ind w:right="227"/>
              <w:jc w:val="right"/>
            </w:pPr>
            <w:r w:rsidRPr="006630F7">
              <w:t>12 787</w:t>
            </w:r>
            <w:r w:rsidR="00D172D6">
              <w:t>  </w:t>
            </w:r>
          </w:p>
        </w:tc>
        <w:tc>
          <w:tcPr>
            <w:tcW w:w="1262" w:type="dxa"/>
            <w:tcBorders>
              <w:top w:val="nil"/>
              <w:bottom w:val="nil"/>
            </w:tcBorders>
          </w:tcPr>
          <w:p w:rsidR="00E9380D" w:rsidRPr="006630F7" w:rsidRDefault="006630F7" w:rsidP="0060145A">
            <w:pPr>
              <w:spacing w:after="0"/>
              <w:ind w:right="227"/>
              <w:jc w:val="right"/>
            </w:pPr>
            <w:r w:rsidRPr="006630F7">
              <w:t>15 485</w:t>
            </w:r>
            <w:r w:rsidR="00D172D6">
              <w:t>  </w:t>
            </w:r>
          </w:p>
        </w:tc>
        <w:tc>
          <w:tcPr>
            <w:tcW w:w="1274" w:type="dxa"/>
            <w:tcBorders>
              <w:top w:val="nil"/>
              <w:bottom w:val="nil"/>
            </w:tcBorders>
          </w:tcPr>
          <w:p w:rsidR="00E9380D" w:rsidRPr="006630F7" w:rsidRDefault="006630F7" w:rsidP="0060145A">
            <w:pPr>
              <w:spacing w:after="0"/>
              <w:ind w:right="227"/>
              <w:jc w:val="right"/>
            </w:pPr>
            <w:r w:rsidRPr="006630F7">
              <w:t>27 147</w:t>
            </w:r>
            <w:r w:rsidR="00D172D6">
              <w:t>  </w:t>
            </w:r>
          </w:p>
        </w:tc>
      </w:tr>
      <w:tr w:rsidR="00E9380D" w:rsidTr="00D172D6">
        <w:tc>
          <w:tcPr>
            <w:tcW w:w="1346" w:type="dxa"/>
            <w:tcBorders>
              <w:top w:val="nil"/>
              <w:bottom w:val="nil"/>
            </w:tcBorders>
          </w:tcPr>
          <w:p w:rsidR="00E9380D" w:rsidRPr="006630F7" w:rsidRDefault="00E9380D" w:rsidP="00E9380D">
            <w:pPr>
              <w:spacing w:after="0"/>
            </w:pPr>
            <w:r w:rsidRPr="006630F7">
              <w:t>Balance</w:t>
            </w:r>
          </w:p>
        </w:tc>
        <w:tc>
          <w:tcPr>
            <w:tcW w:w="1346" w:type="dxa"/>
            <w:tcBorders>
              <w:top w:val="nil"/>
              <w:bottom w:val="nil"/>
            </w:tcBorders>
          </w:tcPr>
          <w:p w:rsidR="00E9380D" w:rsidRPr="006630F7" w:rsidRDefault="006630F7" w:rsidP="00D172D6">
            <w:pPr>
              <w:spacing w:after="0"/>
              <w:ind w:right="170"/>
              <w:jc w:val="right"/>
            </w:pPr>
            <w:r w:rsidRPr="006630F7">
              <w:t>25 925</w:t>
            </w:r>
            <w:r w:rsidR="0060145A">
              <w:t>  </w:t>
            </w:r>
          </w:p>
        </w:tc>
        <w:tc>
          <w:tcPr>
            <w:tcW w:w="1346" w:type="dxa"/>
            <w:tcBorders>
              <w:top w:val="nil"/>
              <w:bottom w:val="nil"/>
            </w:tcBorders>
          </w:tcPr>
          <w:p w:rsidR="00E9380D" w:rsidRPr="006630F7" w:rsidRDefault="006630F7" w:rsidP="0060145A">
            <w:pPr>
              <w:spacing w:after="0"/>
              <w:ind w:right="227"/>
              <w:jc w:val="right"/>
            </w:pPr>
            <w:r w:rsidRPr="006630F7">
              <w:t>23 460</w:t>
            </w:r>
            <w:r w:rsidR="00D172D6">
              <w:t>  </w:t>
            </w:r>
          </w:p>
        </w:tc>
        <w:tc>
          <w:tcPr>
            <w:tcW w:w="1346" w:type="dxa"/>
            <w:tcBorders>
              <w:top w:val="nil"/>
              <w:bottom w:val="nil"/>
            </w:tcBorders>
          </w:tcPr>
          <w:p w:rsidR="00E9380D" w:rsidRPr="006630F7" w:rsidRDefault="006630F7" w:rsidP="0060145A">
            <w:pPr>
              <w:spacing w:after="0"/>
              <w:ind w:right="227"/>
              <w:jc w:val="right"/>
            </w:pPr>
            <w:r w:rsidRPr="006630F7">
              <w:t>24 970</w:t>
            </w:r>
            <w:r w:rsidR="00D172D6">
              <w:t>  </w:t>
            </w:r>
          </w:p>
        </w:tc>
        <w:tc>
          <w:tcPr>
            <w:tcW w:w="1347" w:type="dxa"/>
            <w:tcBorders>
              <w:top w:val="nil"/>
              <w:bottom w:val="nil"/>
            </w:tcBorders>
          </w:tcPr>
          <w:p w:rsidR="00E9380D" w:rsidRPr="006630F7" w:rsidRDefault="006630F7" w:rsidP="0060145A">
            <w:pPr>
              <w:spacing w:after="0"/>
              <w:ind w:right="227"/>
              <w:jc w:val="right"/>
            </w:pPr>
            <w:r w:rsidRPr="006630F7">
              <w:t>27 736</w:t>
            </w:r>
            <w:r w:rsidR="00D172D6">
              <w:t>  </w:t>
            </w:r>
          </w:p>
        </w:tc>
        <w:tc>
          <w:tcPr>
            <w:tcW w:w="1262" w:type="dxa"/>
            <w:tcBorders>
              <w:top w:val="nil"/>
              <w:bottom w:val="nil"/>
            </w:tcBorders>
          </w:tcPr>
          <w:p w:rsidR="00E9380D" w:rsidRPr="006630F7" w:rsidRDefault="006630F7" w:rsidP="0060145A">
            <w:pPr>
              <w:spacing w:after="0"/>
              <w:ind w:right="227"/>
              <w:jc w:val="right"/>
            </w:pPr>
            <w:r w:rsidRPr="006630F7">
              <w:t>39 411</w:t>
            </w:r>
            <w:r w:rsidR="00D172D6">
              <w:t>  </w:t>
            </w:r>
          </w:p>
        </w:tc>
        <w:tc>
          <w:tcPr>
            <w:tcW w:w="1274" w:type="dxa"/>
            <w:tcBorders>
              <w:top w:val="nil"/>
              <w:bottom w:val="nil"/>
            </w:tcBorders>
          </w:tcPr>
          <w:p w:rsidR="00E9380D" w:rsidRPr="006630F7" w:rsidRDefault="006630F7" w:rsidP="0060145A">
            <w:pPr>
              <w:spacing w:after="0"/>
              <w:ind w:right="227"/>
              <w:jc w:val="right"/>
            </w:pPr>
            <w:r w:rsidRPr="006630F7">
              <w:t>64 673</w:t>
            </w:r>
            <w:r w:rsidR="00D172D6">
              <w:t>  </w:t>
            </w:r>
          </w:p>
        </w:tc>
      </w:tr>
      <w:tr w:rsidR="00E9380D" w:rsidTr="00D172D6">
        <w:tc>
          <w:tcPr>
            <w:tcW w:w="1346" w:type="dxa"/>
            <w:tcBorders>
              <w:top w:val="nil"/>
            </w:tcBorders>
          </w:tcPr>
          <w:p w:rsidR="00E9380D" w:rsidRPr="006630F7" w:rsidRDefault="00E9380D" w:rsidP="00E9380D">
            <w:pPr>
              <w:spacing w:after="0"/>
            </w:pPr>
            <w:r w:rsidRPr="006630F7">
              <w:t>Percentage</w:t>
            </w:r>
          </w:p>
        </w:tc>
        <w:tc>
          <w:tcPr>
            <w:tcW w:w="1346" w:type="dxa"/>
            <w:tcBorders>
              <w:top w:val="nil"/>
            </w:tcBorders>
          </w:tcPr>
          <w:p w:rsidR="00E9380D" w:rsidRPr="006630F7" w:rsidRDefault="006630F7" w:rsidP="005A1EE2">
            <w:pPr>
              <w:spacing w:after="0"/>
              <w:ind w:right="113"/>
              <w:jc w:val="right"/>
            </w:pPr>
            <w:r w:rsidRPr="006630F7">
              <w:t>-4.8</w:t>
            </w:r>
          </w:p>
        </w:tc>
        <w:tc>
          <w:tcPr>
            <w:tcW w:w="1346" w:type="dxa"/>
            <w:tcBorders>
              <w:top w:val="nil"/>
            </w:tcBorders>
          </w:tcPr>
          <w:p w:rsidR="00E9380D" w:rsidRPr="006630F7" w:rsidRDefault="006630F7" w:rsidP="005A1EE2">
            <w:pPr>
              <w:spacing w:after="0"/>
              <w:ind w:right="170"/>
              <w:jc w:val="right"/>
            </w:pPr>
            <w:r w:rsidRPr="006630F7">
              <w:t>-9.5</w:t>
            </w:r>
          </w:p>
        </w:tc>
        <w:tc>
          <w:tcPr>
            <w:tcW w:w="1346" w:type="dxa"/>
            <w:tcBorders>
              <w:top w:val="nil"/>
            </w:tcBorders>
          </w:tcPr>
          <w:p w:rsidR="00E9380D" w:rsidRPr="006630F7" w:rsidRDefault="006630F7" w:rsidP="005A1EE2">
            <w:pPr>
              <w:spacing w:after="0"/>
              <w:ind w:right="142"/>
              <w:jc w:val="right"/>
            </w:pPr>
            <w:r w:rsidRPr="006630F7">
              <w:t>6.4</w:t>
            </w:r>
          </w:p>
        </w:tc>
        <w:tc>
          <w:tcPr>
            <w:tcW w:w="1347" w:type="dxa"/>
            <w:tcBorders>
              <w:top w:val="nil"/>
            </w:tcBorders>
          </w:tcPr>
          <w:p w:rsidR="00E9380D" w:rsidRPr="006630F7" w:rsidRDefault="006630F7" w:rsidP="005A1EE2">
            <w:pPr>
              <w:spacing w:after="0"/>
              <w:ind w:right="170"/>
              <w:jc w:val="right"/>
            </w:pPr>
            <w:r w:rsidRPr="006630F7">
              <w:t>11.0</w:t>
            </w:r>
          </w:p>
        </w:tc>
        <w:tc>
          <w:tcPr>
            <w:tcW w:w="1262" w:type="dxa"/>
            <w:tcBorders>
              <w:top w:val="nil"/>
            </w:tcBorders>
          </w:tcPr>
          <w:p w:rsidR="00E9380D" w:rsidRPr="006630F7" w:rsidRDefault="006630F7" w:rsidP="005A1EE2">
            <w:pPr>
              <w:spacing w:after="0"/>
              <w:ind w:right="142"/>
              <w:jc w:val="right"/>
            </w:pPr>
            <w:r w:rsidRPr="006630F7">
              <w:t>42.1</w:t>
            </w:r>
          </w:p>
        </w:tc>
        <w:tc>
          <w:tcPr>
            <w:tcW w:w="1274" w:type="dxa"/>
            <w:tcBorders>
              <w:top w:val="nil"/>
            </w:tcBorders>
          </w:tcPr>
          <w:p w:rsidR="00E9380D" w:rsidRPr="006630F7" w:rsidRDefault="006630F7" w:rsidP="005A1EE2">
            <w:pPr>
              <w:spacing w:after="0"/>
              <w:ind w:right="142"/>
              <w:jc w:val="right"/>
            </w:pPr>
            <w:r w:rsidRPr="006630F7">
              <w:t>64.1</w:t>
            </w:r>
          </w:p>
        </w:tc>
      </w:tr>
    </w:tbl>
    <w:p w:rsidR="00D25EF7" w:rsidRPr="00D25EF7" w:rsidRDefault="006630F7" w:rsidP="006630F7">
      <w:pPr>
        <w:spacing w:before="240"/>
      </w:pPr>
      <w:r>
        <w:tab/>
      </w:r>
      <w:r w:rsidR="00D25EF7" w:rsidRPr="006630F7">
        <w:rPr>
          <w:i/>
        </w:rPr>
        <w:t>Source</w:t>
      </w:r>
      <w:r w:rsidR="00D25EF7" w:rsidRPr="00D25EF7">
        <w:t>:</w:t>
      </w:r>
      <w:r w:rsidR="00A466C3">
        <w:t xml:space="preserve"> </w:t>
      </w:r>
      <w:r>
        <w:t xml:space="preserve"> </w:t>
      </w:r>
      <w:r w:rsidR="00D25EF7" w:rsidRPr="00681EB3">
        <w:rPr>
          <w:i/>
        </w:rPr>
        <w:t>2006 Demographic Statistics</w:t>
      </w:r>
      <w:r w:rsidR="00D25EF7" w:rsidRPr="00A466C3">
        <w:t>,</w:t>
      </w:r>
      <w:r w:rsidR="00D25EF7" w:rsidRPr="00D25EF7">
        <w:t xml:space="preserve"> Statistics and Census Department</w:t>
      </w:r>
      <w:r>
        <w:t>.</w:t>
      </w:r>
    </w:p>
    <w:p w:rsidR="00D25EF7" w:rsidRPr="00D25EF7" w:rsidRDefault="00D25EF7" w:rsidP="006630F7">
      <w:pPr>
        <w:pStyle w:val="Heading1"/>
      </w:pPr>
      <w:bookmarkStart w:id="1" w:name="_Toc152123199"/>
      <w:r w:rsidRPr="00D25EF7">
        <w:t xml:space="preserve">II. </w:t>
      </w:r>
      <w:r w:rsidR="006630F7">
        <w:t xml:space="preserve"> </w:t>
      </w:r>
      <w:r w:rsidRPr="00D25EF7">
        <w:t>IMPLEMENTATION OF THE PROVISIONS OF THE CONVENTION</w:t>
      </w:r>
    </w:p>
    <w:p w:rsidR="00D25EF7" w:rsidRPr="00D25EF7" w:rsidRDefault="00D25EF7" w:rsidP="006630F7">
      <w:pPr>
        <w:pStyle w:val="Heading2"/>
      </w:pPr>
      <w:r w:rsidRPr="00D25EF7">
        <w:t>Article 1</w:t>
      </w:r>
    </w:p>
    <w:bookmarkEnd w:id="1"/>
    <w:p w:rsidR="00D25EF7" w:rsidRPr="00D25EF7" w:rsidRDefault="006630F7" w:rsidP="006630F7">
      <w:r>
        <w:t>17.</w:t>
      </w:r>
      <w:r>
        <w:tab/>
      </w:r>
      <w:r w:rsidR="00D25EF7" w:rsidRPr="00D25EF7">
        <w:t xml:space="preserve">Article 25 of the Basic Law expressly determines that </w:t>
      </w:r>
      <w:r w:rsidR="00ED5093">
        <w:t>“</w:t>
      </w:r>
      <w:r w:rsidR="00D25EF7" w:rsidRPr="00D25EF7">
        <w:t>all Macao residents shall be equal before the law, and shall be free from discrimination, irrespective of their nationality, descent, race, sex, language, religion, political persuasion or ideological belief, educational level, economic status or social conditions</w:t>
      </w:r>
      <w:r w:rsidR="00ED5093">
        <w:t>”</w:t>
      </w:r>
      <w:r w:rsidR="00D25EF7" w:rsidRPr="00D25EF7">
        <w:t>.</w:t>
      </w:r>
    </w:p>
    <w:p w:rsidR="00D25EF7" w:rsidRPr="00D25EF7" w:rsidRDefault="006630F7" w:rsidP="006630F7">
      <w:r>
        <w:t>18.</w:t>
      </w:r>
      <w:r>
        <w:tab/>
      </w:r>
      <w:r w:rsidR="00D25EF7" w:rsidRPr="00D25EF7">
        <w:t xml:space="preserve">And, article 43 states that persons in the Macao Special Administrative Region other than Macao residents shall, in accordance with law, enjoy the rights and freedoms of Macao residents prescribed in </w:t>
      </w:r>
      <w:r w:rsidR="007B218F" w:rsidRPr="00D25EF7">
        <w:t xml:space="preserve">chapter </w:t>
      </w:r>
      <w:r w:rsidR="00D25EF7" w:rsidRPr="00D25EF7">
        <w:t>III of the Basic Law.</w:t>
      </w:r>
    </w:p>
    <w:p w:rsidR="00D25EF7" w:rsidRPr="00D25EF7" w:rsidRDefault="006630F7" w:rsidP="006630F7">
      <w:r>
        <w:t>19.</w:t>
      </w:r>
      <w:r>
        <w:tab/>
      </w:r>
      <w:r w:rsidR="00D25EF7" w:rsidRPr="00D25EF7">
        <w:t>As stated in the previous report, the protection of human rights and fundamental freedoms safeguarded in the Basic Law, such as the right to equality and non-discrimination, is further bolstered in ordinary legislation. Equality and non-discrimination are cornerstone principles of the MSAR legal system that bind legislative, administrative and judicial powers. Discrimination is censured at all levels, including by means of criminal law.</w:t>
      </w:r>
    </w:p>
    <w:p w:rsidR="00D25EF7" w:rsidRPr="00D25EF7" w:rsidRDefault="006630F7" w:rsidP="006630F7">
      <w:r>
        <w:t>20.</w:t>
      </w:r>
      <w:r>
        <w:tab/>
      </w:r>
      <w:r w:rsidR="00D25EF7" w:rsidRPr="00D25EF7">
        <w:t>In this regard, it should be stressed that the overall legal framework of MSAR that safeguards both principles and rights is basically unchanged since the last report.</w:t>
      </w:r>
    </w:p>
    <w:p w:rsidR="00D25EF7" w:rsidRPr="00D25EF7" w:rsidRDefault="006630F7" w:rsidP="006630F7">
      <w:r>
        <w:t>21.</w:t>
      </w:r>
      <w:r>
        <w:tab/>
      </w:r>
      <w:r w:rsidR="00D25EF7" w:rsidRPr="00D25EF7">
        <w:t>A law regarding the recognition status of the ref</w:t>
      </w:r>
      <w:r w:rsidR="00681EB3">
        <w:t>ugees (Law 1/2004) was enacted o</w:t>
      </w:r>
      <w:r w:rsidR="00D25EF7" w:rsidRPr="00D25EF7">
        <w:t>n</w:t>
      </w:r>
      <w:r w:rsidR="00056AA3">
        <w:t> </w:t>
      </w:r>
      <w:r w:rsidR="00D25EF7" w:rsidRPr="00D25EF7">
        <w:t>23</w:t>
      </w:r>
      <w:r w:rsidR="00056AA3">
        <w:t> </w:t>
      </w:r>
      <w:r w:rsidR="00D25EF7" w:rsidRPr="00D25EF7">
        <w:t xml:space="preserve">February in order to implement the 1951 Convention relating to the Status of Refugees and its Protocol, both applicable to the MSAR. Law 1/2004 sets out the criteria and procedure to grant or deny the refugee status. For that purpose, a Commission was established composed of </w:t>
      </w:r>
      <w:r w:rsidR="00056AA3">
        <w:br w:type="page"/>
      </w:r>
      <w:r w:rsidR="00D25EF7" w:rsidRPr="00D25EF7">
        <w:t>five members (one magistrate, one legal adviser, one person from the area of social welfare and two persons from the area of security, one being from the Migration Department).</w:t>
      </w:r>
      <w:r w:rsidR="00D25EF7" w:rsidRPr="00056AA3">
        <w:rPr>
          <w:bCs/>
        </w:rPr>
        <w:t xml:space="preserve"> </w:t>
      </w:r>
      <w:r w:rsidR="00D25EF7" w:rsidRPr="00D25EF7">
        <w:t>From 2004 until December 2006, there were no refugee application cases in the MSAR.</w:t>
      </w:r>
    </w:p>
    <w:p w:rsidR="00D25EF7" w:rsidRPr="00D25EF7" w:rsidRDefault="006630F7" w:rsidP="006630F7">
      <w:r>
        <w:t>22.</w:t>
      </w:r>
      <w:r>
        <w:tab/>
      </w:r>
      <w:r w:rsidR="00D25EF7" w:rsidRPr="00D25EF7">
        <w:t>In the 2001 concluding observations of the Committee on the Elimination of Racial Discrimination (see A/56/18) adopted after the consideration of the periodic report of China, in relation to Part III (MSAR), the Committee requested, for the next report, detailed information on judicial cases relating specifically to violations of the Convention, with special reference to the granting by courts of adequate reparation for such violations. According to information provided by the Courts, the Public Prosecutions Office and the CAC, there is no data or record of cases direct</w:t>
      </w:r>
      <w:r w:rsidR="00681EB3">
        <w:t>ly</w:t>
      </w:r>
      <w:r w:rsidR="00D25EF7" w:rsidRPr="00D25EF7">
        <w:t xml:space="preserve"> or indirectly related to racial discrimination neither claims or actions filed based on such reasons in the MSAR.</w:t>
      </w:r>
    </w:p>
    <w:p w:rsidR="00D25EF7" w:rsidRPr="00D25EF7" w:rsidRDefault="00D25EF7" w:rsidP="006630F7">
      <w:pPr>
        <w:pStyle w:val="Heading2"/>
      </w:pPr>
      <w:bookmarkStart w:id="2" w:name="_Toc152123200"/>
      <w:r w:rsidRPr="00D25EF7">
        <w:t>Article 2</w:t>
      </w:r>
    </w:p>
    <w:bookmarkEnd w:id="2"/>
    <w:p w:rsidR="00D25EF7" w:rsidRPr="00D25EF7" w:rsidRDefault="006630F7" w:rsidP="006630F7">
      <w:r>
        <w:t>23.</w:t>
      </w:r>
      <w:r>
        <w:tab/>
      </w:r>
      <w:r w:rsidR="00D25EF7" w:rsidRPr="00D25EF7">
        <w:t>In the domain of criminal law, the provisions of the Macao Criminal Code remain unchanged. Genocide (either by reason of being part of a national, ethnic, racial or religious group) and racial discrimination (either by reason of race, colour or ethnic origin) are unequivocally prohibit</w:t>
      </w:r>
      <w:r w:rsidR="00782CDD">
        <w:t>ed</w:t>
      </w:r>
      <w:r w:rsidR="00D25EF7" w:rsidRPr="00D25EF7">
        <w:t xml:space="preserve"> and severely punished as provided for in articles 230 and 233, respectively. Incitement to genocide and agreement to commit genocide are also punished (</w:t>
      </w:r>
      <w:r w:rsidR="00BA4A35">
        <w:t>articles</w:t>
      </w:r>
      <w:r w:rsidR="00056AA3">
        <w:t> </w:t>
      </w:r>
      <w:r w:rsidR="00D25EF7" w:rsidRPr="00D25EF7">
        <w:t>231 and 232 of the Macao Criminal Code, respectively).</w:t>
      </w:r>
    </w:p>
    <w:p w:rsidR="00D25EF7" w:rsidRPr="00D25EF7" w:rsidRDefault="006630F7" w:rsidP="006630F7">
      <w:r>
        <w:t>24.</w:t>
      </w:r>
      <w:r>
        <w:tab/>
      </w:r>
      <w:r w:rsidR="00D25EF7" w:rsidRPr="00D25EF7">
        <w:t>Once again, it should be underlined that there were no complaints based on racial or ethnic discrimination or criminal actions filed on such grounds, reason why there is no available data.</w:t>
      </w:r>
    </w:p>
    <w:p w:rsidR="00D25EF7" w:rsidRPr="00D25EF7" w:rsidRDefault="006630F7" w:rsidP="006630F7">
      <w:r>
        <w:t>25.</w:t>
      </w:r>
      <w:r>
        <w:tab/>
      </w:r>
      <w:r w:rsidR="00D25EF7" w:rsidRPr="00D25EF7">
        <w:t>As regards gender discrimination, the labour legal framework, in particular, the Labour Relations Law (Decree-Law 24/89/M, of 3 April), the Legal Framework on Employment and Labour Rights (Law 4/98/M, of 27 July) and the Law on Equal Opportunities and Equal Treatment (Decree-Law 52/95/M of 9 October) established a set of norms that impose equal treatment and non-discrimination among male and female workers. Principles such as equal job opportunities, equal treatment at the workplace, equal remuneration for work of equal value and equal access to professional training are expressly prescribed.</w:t>
      </w:r>
    </w:p>
    <w:p w:rsidR="00D25EF7" w:rsidRPr="00D25EF7" w:rsidRDefault="006630F7" w:rsidP="006630F7">
      <w:r>
        <w:t>26.</w:t>
      </w:r>
      <w:r>
        <w:tab/>
      </w:r>
      <w:r w:rsidR="00D25EF7" w:rsidRPr="00D25EF7">
        <w:t>Civil law makes no distinction between men and women insofar as concerns legal personality and capacity, particularly marriage and marital status, capacity to own property, right to enter into a contract and right to inheritance.</w:t>
      </w:r>
    </w:p>
    <w:p w:rsidR="00782CDD" w:rsidRDefault="006630F7" w:rsidP="00782CDD">
      <w:r>
        <w:t>27.</w:t>
      </w:r>
      <w:r>
        <w:tab/>
      </w:r>
      <w:r w:rsidR="00D25EF7" w:rsidRPr="00D25EF7">
        <w:t>At present, the persistence of gender inequalities is due solely to cultural factors, mainly the population</w:t>
      </w:r>
      <w:r w:rsidR="00ED5093">
        <w:t>’</w:t>
      </w:r>
      <w:r w:rsidR="00D25EF7" w:rsidRPr="00D25EF7">
        <w:t>s education level. However, this situation is improving gradually. Women have achieved more and better means of education. In recent years, the total percentage of female and male students in the various education levels are almo</w:t>
      </w:r>
      <w:r w:rsidR="00782CDD">
        <w:t>st the same and the female drop</w:t>
      </w:r>
      <w:r w:rsidR="00D25EF7" w:rsidRPr="00D25EF7">
        <w:t>out percentage is lower than that of male students.</w:t>
      </w:r>
    </w:p>
    <w:p w:rsidR="00D25EF7" w:rsidRPr="00056AA3" w:rsidRDefault="00056AA3" w:rsidP="00782CDD">
      <w:pPr>
        <w:jc w:val="center"/>
        <w:rPr>
          <w:rStyle w:val="Heading2Char"/>
        </w:rPr>
      </w:pPr>
      <w:r>
        <w:br w:type="page"/>
      </w:r>
      <w:r w:rsidR="00D25EF7" w:rsidRPr="00056AA3">
        <w:rPr>
          <w:rStyle w:val="Heading2Char"/>
        </w:rPr>
        <w:t>Table 3</w:t>
      </w:r>
    </w:p>
    <w:p w:rsidR="00690A3E" w:rsidRDefault="00690A3E" w:rsidP="00690A3E">
      <w:pPr>
        <w:pStyle w:val="Heading2"/>
      </w:pPr>
      <w:r>
        <w:t>Students attending schools</w:t>
      </w:r>
    </w:p>
    <w:tbl>
      <w:tblPr>
        <w:tblStyle w:val="TableGrid"/>
        <w:tblW w:w="9281" w:type="dxa"/>
        <w:jc w:val="center"/>
        <w:tblLayout w:type="fixed"/>
        <w:tblCellMar>
          <w:left w:w="17" w:type="dxa"/>
          <w:right w:w="17" w:type="dxa"/>
        </w:tblCellMar>
        <w:tblLook w:val="01E0" w:firstRow="1" w:lastRow="1" w:firstColumn="1" w:lastColumn="1" w:noHBand="0" w:noVBand="0"/>
      </w:tblPr>
      <w:tblGrid>
        <w:gridCol w:w="410"/>
        <w:gridCol w:w="591"/>
        <w:gridCol w:w="591"/>
        <w:gridCol w:w="592"/>
        <w:gridCol w:w="591"/>
        <w:gridCol w:w="592"/>
        <w:gridCol w:w="591"/>
        <w:gridCol w:w="591"/>
        <w:gridCol w:w="592"/>
        <w:gridCol w:w="591"/>
        <w:gridCol w:w="592"/>
        <w:gridCol w:w="591"/>
        <w:gridCol w:w="591"/>
        <w:gridCol w:w="592"/>
        <w:gridCol w:w="591"/>
        <w:gridCol w:w="592"/>
      </w:tblGrid>
      <w:tr w:rsidR="00782CDD" w:rsidRPr="00721C1A" w:rsidTr="00721C1A">
        <w:trPr>
          <w:jc w:val="center"/>
        </w:trPr>
        <w:tc>
          <w:tcPr>
            <w:tcW w:w="410" w:type="dxa"/>
            <w:vMerge w:val="restart"/>
          </w:tcPr>
          <w:p w:rsidR="00782CDD" w:rsidRPr="00721C1A" w:rsidRDefault="00782CDD" w:rsidP="0047230A">
            <w:pPr>
              <w:jc w:val="center"/>
              <w:rPr>
                <w:sz w:val="18"/>
                <w:szCs w:val="18"/>
              </w:rPr>
            </w:pPr>
            <w:r w:rsidRPr="00721C1A">
              <w:rPr>
                <w:sz w:val="18"/>
                <w:szCs w:val="18"/>
              </w:rPr>
              <w:t>*</w:t>
            </w:r>
          </w:p>
        </w:tc>
        <w:tc>
          <w:tcPr>
            <w:tcW w:w="1774" w:type="dxa"/>
            <w:gridSpan w:val="3"/>
          </w:tcPr>
          <w:p w:rsidR="00782CDD" w:rsidRPr="00721C1A" w:rsidRDefault="00782CDD" w:rsidP="0047230A">
            <w:pPr>
              <w:spacing w:after="0"/>
              <w:jc w:val="center"/>
              <w:rPr>
                <w:sz w:val="18"/>
                <w:szCs w:val="18"/>
              </w:rPr>
            </w:pPr>
            <w:r w:rsidRPr="00721C1A">
              <w:rPr>
                <w:sz w:val="18"/>
                <w:szCs w:val="18"/>
              </w:rPr>
              <w:t>2001/02</w:t>
            </w:r>
          </w:p>
        </w:tc>
        <w:tc>
          <w:tcPr>
            <w:tcW w:w="1774" w:type="dxa"/>
            <w:gridSpan w:val="3"/>
          </w:tcPr>
          <w:p w:rsidR="00782CDD" w:rsidRPr="00721C1A" w:rsidRDefault="00782CDD" w:rsidP="0047230A">
            <w:pPr>
              <w:spacing w:after="0"/>
              <w:jc w:val="center"/>
              <w:rPr>
                <w:sz w:val="18"/>
                <w:szCs w:val="18"/>
              </w:rPr>
            </w:pPr>
            <w:r w:rsidRPr="00721C1A">
              <w:rPr>
                <w:sz w:val="18"/>
                <w:szCs w:val="18"/>
              </w:rPr>
              <w:t>2002/03</w:t>
            </w:r>
          </w:p>
        </w:tc>
        <w:tc>
          <w:tcPr>
            <w:tcW w:w="1774" w:type="dxa"/>
            <w:gridSpan w:val="3"/>
          </w:tcPr>
          <w:p w:rsidR="00782CDD" w:rsidRPr="00721C1A" w:rsidRDefault="00782CDD" w:rsidP="0047230A">
            <w:pPr>
              <w:spacing w:after="0"/>
              <w:jc w:val="center"/>
              <w:rPr>
                <w:sz w:val="18"/>
                <w:szCs w:val="18"/>
              </w:rPr>
            </w:pPr>
            <w:r w:rsidRPr="00721C1A">
              <w:rPr>
                <w:sz w:val="18"/>
                <w:szCs w:val="18"/>
              </w:rPr>
              <w:t>2003/04</w:t>
            </w:r>
          </w:p>
        </w:tc>
        <w:tc>
          <w:tcPr>
            <w:tcW w:w="1774" w:type="dxa"/>
            <w:gridSpan w:val="3"/>
          </w:tcPr>
          <w:p w:rsidR="00782CDD" w:rsidRPr="00721C1A" w:rsidRDefault="00782CDD" w:rsidP="0047230A">
            <w:pPr>
              <w:spacing w:after="0"/>
              <w:jc w:val="center"/>
              <w:rPr>
                <w:sz w:val="18"/>
                <w:szCs w:val="18"/>
              </w:rPr>
            </w:pPr>
            <w:r w:rsidRPr="00721C1A">
              <w:rPr>
                <w:sz w:val="18"/>
                <w:szCs w:val="18"/>
              </w:rPr>
              <w:t>2004/05</w:t>
            </w:r>
          </w:p>
        </w:tc>
        <w:tc>
          <w:tcPr>
            <w:tcW w:w="1775" w:type="dxa"/>
            <w:gridSpan w:val="3"/>
          </w:tcPr>
          <w:p w:rsidR="00782CDD" w:rsidRPr="00721C1A" w:rsidRDefault="00782CDD" w:rsidP="0047230A">
            <w:pPr>
              <w:spacing w:after="0"/>
              <w:jc w:val="center"/>
              <w:rPr>
                <w:sz w:val="18"/>
                <w:szCs w:val="18"/>
              </w:rPr>
            </w:pPr>
            <w:r w:rsidRPr="00721C1A">
              <w:rPr>
                <w:sz w:val="18"/>
                <w:szCs w:val="18"/>
              </w:rPr>
              <w:t>2005/06</w:t>
            </w:r>
          </w:p>
        </w:tc>
      </w:tr>
      <w:tr w:rsidR="00782CDD" w:rsidRPr="00721C1A" w:rsidTr="00721C1A">
        <w:trPr>
          <w:jc w:val="center"/>
        </w:trPr>
        <w:tc>
          <w:tcPr>
            <w:tcW w:w="410" w:type="dxa"/>
            <w:vMerge/>
            <w:tcBorders>
              <w:bottom w:val="single" w:sz="4" w:space="0" w:color="auto"/>
            </w:tcBorders>
          </w:tcPr>
          <w:p w:rsidR="00782CDD" w:rsidRPr="00721C1A" w:rsidRDefault="00782CDD" w:rsidP="0047230A">
            <w:pPr>
              <w:spacing w:after="0"/>
              <w:jc w:val="center"/>
              <w:rPr>
                <w:sz w:val="18"/>
                <w:szCs w:val="18"/>
              </w:rPr>
            </w:pP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M</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F</w:t>
            </w:r>
          </w:p>
        </w:tc>
        <w:tc>
          <w:tcPr>
            <w:tcW w:w="592"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T</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M</w:t>
            </w:r>
          </w:p>
        </w:tc>
        <w:tc>
          <w:tcPr>
            <w:tcW w:w="592"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F</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T</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M</w:t>
            </w:r>
          </w:p>
        </w:tc>
        <w:tc>
          <w:tcPr>
            <w:tcW w:w="592"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F</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T</w:t>
            </w:r>
          </w:p>
        </w:tc>
        <w:tc>
          <w:tcPr>
            <w:tcW w:w="592"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M</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F</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T</w:t>
            </w:r>
          </w:p>
        </w:tc>
        <w:tc>
          <w:tcPr>
            <w:tcW w:w="592"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M</w:t>
            </w:r>
          </w:p>
        </w:tc>
        <w:tc>
          <w:tcPr>
            <w:tcW w:w="591"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F</w:t>
            </w:r>
          </w:p>
        </w:tc>
        <w:tc>
          <w:tcPr>
            <w:tcW w:w="592" w:type="dxa"/>
            <w:tcBorders>
              <w:bottom w:val="single" w:sz="4" w:space="0" w:color="auto"/>
            </w:tcBorders>
          </w:tcPr>
          <w:p w:rsidR="00782CDD" w:rsidRPr="00721C1A" w:rsidRDefault="00782CDD" w:rsidP="0047230A">
            <w:pPr>
              <w:spacing w:after="0"/>
              <w:jc w:val="center"/>
              <w:rPr>
                <w:sz w:val="18"/>
                <w:szCs w:val="18"/>
              </w:rPr>
            </w:pPr>
            <w:r w:rsidRPr="00721C1A">
              <w:rPr>
                <w:sz w:val="18"/>
                <w:szCs w:val="18"/>
              </w:rPr>
              <w:t>T</w:t>
            </w:r>
          </w:p>
        </w:tc>
      </w:tr>
      <w:tr w:rsidR="00326AE4" w:rsidRPr="00721C1A" w:rsidTr="00721C1A">
        <w:trPr>
          <w:jc w:val="center"/>
        </w:trPr>
        <w:tc>
          <w:tcPr>
            <w:tcW w:w="410" w:type="dxa"/>
            <w:tcBorders>
              <w:bottom w:val="nil"/>
            </w:tcBorders>
          </w:tcPr>
          <w:p w:rsidR="00326AE4" w:rsidRPr="00721C1A" w:rsidRDefault="00326AE4" w:rsidP="00721C1A">
            <w:pPr>
              <w:spacing w:after="0"/>
              <w:ind w:left="57"/>
              <w:rPr>
                <w:sz w:val="18"/>
                <w:szCs w:val="18"/>
              </w:rPr>
            </w:pPr>
            <w:r w:rsidRPr="00721C1A">
              <w:rPr>
                <w:sz w:val="18"/>
                <w:szCs w:val="18"/>
              </w:rPr>
              <w:t>PP</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7 133</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6 487</w:t>
            </w:r>
          </w:p>
        </w:tc>
        <w:tc>
          <w:tcPr>
            <w:tcW w:w="592" w:type="dxa"/>
            <w:tcBorders>
              <w:bottom w:val="nil"/>
            </w:tcBorders>
          </w:tcPr>
          <w:p w:rsidR="00326AE4" w:rsidRPr="00721C1A" w:rsidRDefault="00326AE4" w:rsidP="00721C1A">
            <w:pPr>
              <w:spacing w:after="0"/>
              <w:jc w:val="right"/>
              <w:rPr>
                <w:sz w:val="18"/>
                <w:szCs w:val="18"/>
              </w:rPr>
            </w:pPr>
            <w:r w:rsidRPr="00721C1A">
              <w:rPr>
                <w:sz w:val="18"/>
                <w:szCs w:val="18"/>
              </w:rPr>
              <w:t>13 620</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6 582</w:t>
            </w:r>
          </w:p>
        </w:tc>
        <w:tc>
          <w:tcPr>
            <w:tcW w:w="592" w:type="dxa"/>
            <w:tcBorders>
              <w:bottom w:val="nil"/>
            </w:tcBorders>
          </w:tcPr>
          <w:p w:rsidR="00326AE4" w:rsidRPr="00721C1A" w:rsidRDefault="00326AE4" w:rsidP="00721C1A">
            <w:pPr>
              <w:spacing w:after="0"/>
              <w:jc w:val="right"/>
              <w:rPr>
                <w:sz w:val="18"/>
                <w:szCs w:val="18"/>
              </w:rPr>
            </w:pPr>
            <w:r w:rsidRPr="00721C1A">
              <w:rPr>
                <w:sz w:val="18"/>
                <w:szCs w:val="18"/>
              </w:rPr>
              <w:t>6 057</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12 639</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6</w:t>
            </w:r>
            <w:r w:rsidR="003A01D0" w:rsidRPr="00721C1A">
              <w:rPr>
                <w:sz w:val="18"/>
                <w:szCs w:val="18"/>
              </w:rPr>
              <w:t> </w:t>
            </w:r>
            <w:r w:rsidRPr="00721C1A">
              <w:rPr>
                <w:sz w:val="18"/>
                <w:szCs w:val="18"/>
              </w:rPr>
              <w:t>123</w:t>
            </w:r>
          </w:p>
        </w:tc>
        <w:tc>
          <w:tcPr>
            <w:tcW w:w="592" w:type="dxa"/>
            <w:tcBorders>
              <w:bottom w:val="nil"/>
            </w:tcBorders>
          </w:tcPr>
          <w:p w:rsidR="00326AE4" w:rsidRPr="00721C1A" w:rsidRDefault="00326AE4" w:rsidP="00721C1A">
            <w:pPr>
              <w:spacing w:after="0"/>
              <w:jc w:val="right"/>
              <w:rPr>
                <w:sz w:val="18"/>
                <w:szCs w:val="18"/>
              </w:rPr>
            </w:pPr>
            <w:r w:rsidRPr="00721C1A">
              <w:rPr>
                <w:sz w:val="18"/>
                <w:szCs w:val="18"/>
              </w:rPr>
              <w:t>5</w:t>
            </w:r>
            <w:r w:rsidR="003A01D0" w:rsidRPr="00721C1A">
              <w:rPr>
                <w:sz w:val="18"/>
                <w:szCs w:val="18"/>
              </w:rPr>
              <w:t> </w:t>
            </w:r>
            <w:r w:rsidRPr="00721C1A">
              <w:rPr>
                <w:sz w:val="18"/>
                <w:szCs w:val="18"/>
              </w:rPr>
              <w:t>751</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11</w:t>
            </w:r>
            <w:r w:rsidR="003A01D0" w:rsidRPr="00721C1A">
              <w:rPr>
                <w:sz w:val="18"/>
                <w:szCs w:val="18"/>
              </w:rPr>
              <w:t> </w:t>
            </w:r>
            <w:r w:rsidRPr="00721C1A">
              <w:rPr>
                <w:sz w:val="18"/>
                <w:szCs w:val="18"/>
              </w:rPr>
              <w:t>874</w:t>
            </w:r>
          </w:p>
        </w:tc>
        <w:tc>
          <w:tcPr>
            <w:tcW w:w="592" w:type="dxa"/>
            <w:tcBorders>
              <w:bottom w:val="nil"/>
            </w:tcBorders>
          </w:tcPr>
          <w:p w:rsidR="00326AE4" w:rsidRPr="00721C1A" w:rsidRDefault="00326AE4" w:rsidP="00721C1A">
            <w:pPr>
              <w:spacing w:after="0"/>
              <w:jc w:val="right"/>
              <w:rPr>
                <w:sz w:val="18"/>
                <w:szCs w:val="18"/>
              </w:rPr>
            </w:pPr>
            <w:r w:rsidRPr="00721C1A">
              <w:rPr>
                <w:sz w:val="18"/>
                <w:szCs w:val="18"/>
              </w:rPr>
              <w:t>5</w:t>
            </w:r>
            <w:r w:rsidR="003A01D0" w:rsidRPr="00721C1A">
              <w:rPr>
                <w:sz w:val="18"/>
                <w:szCs w:val="18"/>
              </w:rPr>
              <w:t> </w:t>
            </w:r>
            <w:r w:rsidRPr="00721C1A">
              <w:rPr>
                <w:sz w:val="18"/>
                <w:szCs w:val="18"/>
              </w:rPr>
              <w:t>623</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5</w:t>
            </w:r>
            <w:r w:rsidR="003A01D0" w:rsidRPr="00721C1A">
              <w:rPr>
                <w:sz w:val="18"/>
                <w:szCs w:val="18"/>
              </w:rPr>
              <w:t> </w:t>
            </w:r>
            <w:r w:rsidRPr="00721C1A">
              <w:rPr>
                <w:sz w:val="18"/>
                <w:szCs w:val="18"/>
              </w:rPr>
              <w:t>339</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10</w:t>
            </w:r>
            <w:r w:rsidR="003A01D0" w:rsidRPr="00721C1A">
              <w:rPr>
                <w:sz w:val="18"/>
                <w:szCs w:val="18"/>
              </w:rPr>
              <w:t> </w:t>
            </w:r>
            <w:r w:rsidRPr="00721C1A">
              <w:rPr>
                <w:sz w:val="18"/>
                <w:szCs w:val="18"/>
              </w:rPr>
              <w:t>962</w:t>
            </w:r>
          </w:p>
        </w:tc>
        <w:tc>
          <w:tcPr>
            <w:tcW w:w="592" w:type="dxa"/>
            <w:tcBorders>
              <w:bottom w:val="nil"/>
            </w:tcBorders>
          </w:tcPr>
          <w:p w:rsidR="00326AE4" w:rsidRPr="00721C1A" w:rsidRDefault="00326AE4" w:rsidP="00721C1A">
            <w:pPr>
              <w:spacing w:after="0"/>
              <w:jc w:val="right"/>
              <w:rPr>
                <w:sz w:val="18"/>
                <w:szCs w:val="18"/>
              </w:rPr>
            </w:pPr>
            <w:r w:rsidRPr="00721C1A">
              <w:rPr>
                <w:sz w:val="18"/>
                <w:szCs w:val="18"/>
              </w:rPr>
              <w:t>5</w:t>
            </w:r>
            <w:r w:rsidR="003A01D0" w:rsidRPr="00721C1A">
              <w:rPr>
                <w:sz w:val="18"/>
                <w:szCs w:val="18"/>
              </w:rPr>
              <w:t> </w:t>
            </w:r>
            <w:r w:rsidRPr="00721C1A">
              <w:rPr>
                <w:sz w:val="18"/>
                <w:szCs w:val="18"/>
              </w:rPr>
              <w:t>157</w:t>
            </w:r>
          </w:p>
        </w:tc>
        <w:tc>
          <w:tcPr>
            <w:tcW w:w="591" w:type="dxa"/>
            <w:tcBorders>
              <w:bottom w:val="nil"/>
            </w:tcBorders>
          </w:tcPr>
          <w:p w:rsidR="00326AE4" w:rsidRPr="00721C1A" w:rsidRDefault="00326AE4" w:rsidP="00721C1A">
            <w:pPr>
              <w:spacing w:after="0"/>
              <w:jc w:val="right"/>
              <w:rPr>
                <w:sz w:val="18"/>
                <w:szCs w:val="18"/>
              </w:rPr>
            </w:pPr>
            <w:r w:rsidRPr="00721C1A">
              <w:rPr>
                <w:sz w:val="18"/>
                <w:szCs w:val="18"/>
              </w:rPr>
              <w:t>4</w:t>
            </w:r>
            <w:r w:rsidR="003A01D0" w:rsidRPr="00721C1A">
              <w:rPr>
                <w:sz w:val="18"/>
                <w:szCs w:val="18"/>
              </w:rPr>
              <w:t> </w:t>
            </w:r>
            <w:r w:rsidRPr="00721C1A">
              <w:rPr>
                <w:sz w:val="18"/>
                <w:szCs w:val="18"/>
              </w:rPr>
              <w:t>884</w:t>
            </w:r>
          </w:p>
        </w:tc>
        <w:tc>
          <w:tcPr>
            <w:tcW w:w="592" w:type="dxa"/>
            <w:tcBorders>
              <w:bottom w:val="nil"/>
            </w:tcBorders>
          </w:tcPr>
          <w:p w:rsidR="00326AE4" w:rsidRPr="00721C1A" w:rsidRDefault="00326AE4" w:rsidP="00721C1A">
            <w:pPr>
              <w:spacing w:after="0"/>
              <w:jc w:val="right"/>
              <w:rPr>
                <w:sz w:val="18"/>
                <w:szCs w:val="18"/>
              </w:rPr>
            </w:pPr>
            <w:r w:rsidRPr="00721C1A">
              <w:rPr>
                <w:sz w:val="18"/>
                <w:szCs w:val="18"/>
              </w:rPr>
              <w:t>10</w:t>
            </w:r>
            <w:r w:rsidR="003A01D0" w:rsidRPr="00721C1A">
              <w:rPr>
                <w:sz w:val="18"/>
                <w:szCs w:val="18"/>
              </w:rPr>
              <w:t> </w:t>
            </w:r>
            <w:r w:rsidRPr="00721C1A">
              <w:rPr>
                <w:sz w:val="18"/>
                <w:szCs w:val="18"/>
              </w:rPr>
              <w:t>041</w:t>
            </w:r>
          </w:p>
        </w:tc>
      </w:tr>
      <w:tr w:rsidR="00326AE4" w:rsidRPr="00721C1A" w:rsidTr="00721C1A">
        <w:trPr>
          <w:jc w:val="center"/>
        </w:trPr>
        <w:tc>
          <w:tcPr>
            <w:tcW w:w="410" w:type="dxa"/>
            <w:tcBorders>
              <w:top w:val="nil"/>
              <w:bottom w:val="nil"/>
            </w:tcBorders>
          </w:tcPr>
          <w:p w:rsidR="00326AE4" w:rsidRPr="00721C1A" w:rsidRDefault="00326AE4" w:rsidP="00721C1A">
            <w:pPr>
              <w:spacing w:after="0"/>
              <w:ind w:left="57"/>
              <w:rPr>
                <w:sz w:val="18"/>
                <w:szCs w:val="18"/>
              </w:rPr>
            </w:pPr>
            <w:r w:rsidRPr="00721C1A">
              <w:rPr>
                <w:sz w:val="18"/>
                <w:szCs w:val="18"/>
              </w:rPr>
              <w:t>P</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23 152</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20 734</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43 886</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22 002</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19 521</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41</w:t>
            </w:r>
            <w:r w:rsidR="003A01D0" w:rsidRPr="00721C1A">
              <w:rPr>
                <w:sz w:val="18"/>
                <w:szCs w:val="18"/>
              </w:rPr>
              <w:t> </w:t>
            </w:r>
            <w:r w:rsidRPr="00721C1A">
              <w:rPr>
                <w:sz w:val="18"/>
                <w:szCs w:val="18"/>
              </w:rPr>
              <w:t>623</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20</w:t>
            </w:r>
            <w:r w:rsidR="003A01D0" w:rsidRPr="00721C1A">
              <w:rPr>
                <w:sz w:val="18"/>
                <w:szCs w:val="18"/>
              </w:rPr>
              <w:t> </w:t>
            </w:r>
            <w:r w:rsidRPr="00721C1A">
              <w:rPr>
                <w:sz w:val="18"/>
                <w:szCs w:val="18"/>
              </w:rPr>
              <w:t>896</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18</w:t>
            </w:r>
            <w:r w:rsidR="003A01D0" w:rsidRPr="00721C1A">
              <w:rPr>
                <w:sz w:val="18"/>
                <w:szCs w:val="18"/>
              </w:rPr>
              <w:t> </w:t>
            </w:r>
            <w:r w:rsidRPr="00721C1A">
              <w:rPr>
                <w:sz w:val="18"/>
                <w:szCs w:val="18"/>
              </w:rPr>
              <w:t>454</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39</w:t>
            </w:r>
            <w:r w:rsidR="003A01D0" w:rsidRPr="00721C1A">
              <w:rPr>
                <w:sz w:val="18"/>
                <w:szCs w:val="18"/>
              </w:rPr>
              <w:t> </w:t>
            </w:r>
            <w:r w:rsidRPr="00721C1A">
              <w:rPr>
                <w:sz w:val="18"/>
                <w:szCs w:val="18"/>
              </w:rPr>
              <w:t>350</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19</w:t>
            </w:r>
            <w:r w:rsidR="003A01D0" w:rsidRPr="00721C1A">
              <w:rPr>
                <w:sz w:val="18"/>
                <w:szCs w:val="18"/>
              </w:rPr>
              <w:t> </w:t>
            </w:r>
            <w:r w:rsidRPr="00721C1A">
              <w:rPr>
                <w:sz w:val="18"/>
                <w:szCs w:val="18"/>
              </w:rPr>
              <w:t>725</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17</w:t>
            </w:r>
            <w:r w:rsidR="003A01D0" w:rsidRPr="00721C1A">
              <w:rPr>
                <w:sz w:val="18"/>
                <w:szCs w:val="18"/>
              </w:rPr>
              <w:t> </w:t>
            </w:r>
            <w:r w:rsidRPr="00721C1A">
              <w:rPr>
                <w:sz w:val="18"/>
                <w:szCs w:val="18"/>
              </w:rPr>
              <w:t>395</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37</w:t>
            </w:r>
            <w:r w:rsidR="003A01D0" w:rsidRPr="00721C1A">
              <w:rPr>
                <w:sz w:val="18"/>
                <w:szCs w:val="18"/>
              </w:rPr>
              <w:t> </w:t>
            </w:r>
            <w:r w:rsidRPr="00721C1A">
              <w:rPr>
                <w:sz w:val="18"/>
                <w:szCs w:val="18"/>
              </w:rPr>
              <w:t>120</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18</w:t>
            </w:r>
            <w:r w:rsidR="003A01D0" w:rsidRPr="00721C1A">
              <w:rPr>
                <w:sz w:val="18"/>
                <w:szCs w:val="18"/>
              </w:rPr>
              <w:t> </w:t>
            </w:r>
            <w:r w:rsidRPr="00721C1A">
              <w:rPr>
                <w:sz w:val="18"/>
                <w:szCs w:val="18"/>
              </w:rPr>
              <w:t>500</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16</w:t>
            </w:r>
            <w:r w:rsidR="003A01D0" w:rsidRPr="00721C1A">
              <w:rPr>
                <w:sz w:val="18"/>
                <w:szCs w:val="18"/>
              </w:rPr>
              <w:t> </w:t>
            </w:r>
            <w:r w:rsidRPr="00721C1A">
              <w:rPr>
                <w:sz w:val="18"/>
                <w:szCs w:val="18"/>
              </w:rPr>
              <w:t>466</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34</w:t>
            </w:r>
            <w:r w:rsidR="003A01D0" w:rsidRPr="00721C1A">
              <w:rPr>
                <w:sz w:val="18"/>
                <w:szCs w:val="18"/>
              </w:rPr>
              <w:t> </w:t>
            </w:r>
            <w:r w:rsidRPr="00721C1A">
              <w:rPr>
                <w:sz w:val="18"/>
                <w:szCs w:val="18"/>
              </w:rPr>
              <w:t>966</w:t>
            </w:r>
          </w:p>
        </w:tc>
      </w:tr>
      <w:tr w:rsidR="00326AE4" w:rsidRPr="00721C1A" w:rsidTr="00721C1A">
        <w:trPr>
          <w:jc w:val="center"/>
        </w:trPr>
        <w:tc>
          <w:tcPr>
            <w:tcW w:w="410" w:type="dxa"/>
            <w:tcBorders>
              <w:top w:val="nil"/>
              <w:bottom w:val="nil"/>
            </w:tcBorders>
          </w:tcPr>
          <w:p w:rsidR="00326AE4" w:rsidRPr="00721C1A" w:rsidRDefault="00326AE4" w:rsidP="00721C1A">
            <w:pPr>
              <w:spacing w:after="0"/>
              <w:ind w:left="57"/>
              <w:rPr>
                <w:sz w:val="18"/>
                <w:szCs w:val="18"/>
              </w:rPr>
            </w:pPr>
            <w:r w:rsidRPr="00721C1A">
              <w:rPr>
                <w:sz w:val="18"/>
                <w:szCs w:val="18"/>
              </w:rPr>
              <w:t>S</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20 841</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20 999</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41 480</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22 161</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22 310</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44</w:t>
            </w:r>
            <w:r w:rsidR="003A01D0" w:rsidRPr="00721C1A">
              <w:rPr>
                <w:sz w:val="18"/>
                <w:szCs w:val="18"/>
              </w:rPr>
              <w:t> </w:t>
            </w:r>
            <w:r w:rsidRPr="00721C1A">
              <w:rPr>
                <w:sz w:val="18"/>
                <w:szCs w:val="18"/>
              </w:rPr>
              <w:t>471</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23</w:t>
            </w:r>
            <w:r w:rsidR="003A01D0" w:rsidRPr="00721C1A">
              <w:rPr>
                <w:sz w:val="18"/>
                <w:szCs w:val="18"/>
              </w:rPr>
              <w:t> </w:t>
            </w:r>
            <w:r w:rsidRPr="00721C1A">
              <w:rPr>
                <w:sz w:val="18"/>
                <w:szCs w:val="18"/>
              </w:rPr>
              <w:t>430</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23</w:t>
            </w:r>
            <w:r w:rsidR="003A01D0" w:rsidRPr="00721C1A">
              <w:rPr>
                <w:sz w:val="18"/>
                <w:szCs w:val="18"/>
              </w:rPr>
              <w:t> </w:t>
            </w:r>
            <w:r w:rsidRPr="00721C1A">
              <w:rPr>
                <w:sz w:val="18"/>
                <w:szCs w:val="18"/>
              </w:rPr>
              <w:t>079</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46</w:t>
            </w:r>
            <w:r w:rsidR="003A01D0" w:rsidRPr="00721C1A">
              <w:rPr>
                <w:sz w:val="18"/>
                <w:szCs w:val="18"/>
              </w:rPr>
              <w:t> </w:t>
            </w:r>
            <w:r w:rsidRPr="00721C1A">
              <w:rPr>
                <w:sz w:val="18"/>
                <w:szCs w:val="18"/>
              </w:rPr>
              <w:t>509</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23</w:t>
            </w:r>
            <w:r w:rsidR="003A01D0" w:rsidRPr="00721C1A">
              <w:rPr>
                <w:sz w:val="18"/>
                <w:szCs w:val="18"/>
              </w:rPr>
              <w:t> </w:t>
            </w:r>
            <w:r w:rsidRPr="00721C1A">
              <w:rPr>
                <w:sz w:val="18"/>
                <w:szCs w:val="18"/>
              </w:rPr>
              <w:t>661</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23</w:t>
            </w:r>
            <w:r w:rsidR="003A01D0" w:rsidRPr="00721C1A">
              <w:rPr>
                <w:sz w:val="18"/>
                <w:szCs w:val="18"/>
              </w:rPr>
              <w:t> </w:t>
            </w:r>
            <w:r w:rsidRPr="00721C1A">
              <w:rPr>
                <w:sz w:val="18"/>
                <w:szCs w:val="18"/>
              </w:rPr>
              <w:t>212</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46</w:t>
            </w:r>
            <w:r w:rsidR="003A01D0" w:rsidRPr="00721C1A">
              <w:rPr>
                <w:sz w:val="18"/>
                <w:szCs w:val="18"/>
              </w:rPr>
              <w:t> </w:t>
            </w:r>
            <w:r w:rsidRPr="00721C1A">
              <w:rPr>
                <w:sz w:val="18"/>
                <w:szCs w:val="18"/>
              </w:rPr>
              <w:t>873</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23</w:t>
            </w:r>
            <w:r w:rsidR="003A01D0" w:rsidRPr="00721C1A">
              <w:rPr>
                <w:sz w:val="18"/>
                <w:szCs w:val="18"/>
              </w:rPr>
              <w:t> </w:t>
            </w:r>
            <w:r w:rsidRPr="00721C1A">
              <w:rPr>
                <w:sz w:val="18"/>
                <w:szCs w:val="18"/>
              </w:rPr>
              <w:t>635</w:t>
            </w:r>
          </w:p>
        </w:tc>
        <w:tc>
          <w:tcPr>
            <w:tcW w:w="591" w:type="dxa"/>
            <w:tcBorders>
              <w:top w:val="nil"/>
              <w:bottom w:val="nil"/>
            </w:tcBorders>
          </w:tcPr>
          <w:p w:rsidR="00326AE4" w:rsidRPr="00721C1A" w:rsidRDefault="00326AE4" w:rsidP="00721C1A">
            <w:pPr>
              <w:spacing w:after="0"/>
              <w:jc w:val="right"/>
              <w:rPr>
                <w:sz w:val="18"/>
                <w:szCs w:val="18"/>
              </w:rPr>
            </w:pPr>
            <w:r w:rsidRPr="00721C1A">
              <w:rPr>
                <w:sz w:val="18"/>
                <w:szCs w:val="18"/>
              </w:rPr>
              <w:t>23</w:t>
            </w:r>
            <w:r w:rsidR="003A01D0" w:rsidRPr="00721C1A">
              <w:rPr>
                <w:sz w:val="18"/>
                <w:szCs w:val="18"/>
              </w:rPr>
              <w:t> </w:t>
            </w:r>
            <w:r w:rsidRPr="00721C1A">
              <w:rPr>
                <w:sz w:val="18"/>
                <w:szCs w:val="18"/>
              </w:rPr>
              <w:t>104</w:t>
            </w:r>
          </w:p>
        </w:tc>
        <w:tc>
          <w:tcPr>
            <w:tcW w:w="592" w:type="dxa"/>
            <w:tcBorders>
              <w:top w:val="nil"/>
              <w:bottom w:val="nil"/>
            </w:tcBorders>
          </w:tcPr>
          <w:p w:rsidR="00326AE4" w:rsidRPr="00721C1A" w:rsidRDefault="00326AE4" w:rsidP="00721C1A">
            <w:pPr>
              <w:spacing w:after="0"/>
              <w:jc w:val="right"/>
              <w:rPr>
                <w:sz w:val="18"/>
                <w:szCs w:val="18"/>
              </w:rPr>
            </w:pPr>
            <w:r w:rsidRPr="00721C1A">
              <w:rPr>
                <w:sz w:val="18"/>
                <w:szCs w:val="18"/>
              </w:rPr>
              <w:t>46</w:t>
            </w:r>
            <w:r w:rsidR="003A01D0" w:rsidRPr="00721C1A">
              <w:rPr>
                <w:sz w:val="18"/>
                <w:szCs w:val="18"/>
              </w:rPr>
              <w:t> </w:t>
            </w:r>
            <w:r w:rsidRPr="00721C1A">
              <w:rPr>
                <w:sz w:val="18"/>
                <w:szCs w:val="18"/>
              </w:rPr>
              <w:t>739</w:t>
            </w:r>
          </w:p>
        </w:tc>
      </w:tr>
      <w:tr w:rsidR="00326AE4" w:rsidRPr="00721C1A" w:rsidTr="00721C1A">
        <w:trPr>
          <w:jc w:val="center"/>
        </w:trPr>
        <w:tc>
          <w:tcPr>
            <w:tcW w:w="410" w:type="dxa"/>
            <w:tcBorders>
              <w:top w:val="nil"/>
            </w:tcBorders>
          </w:tcPr>
          <w:p w:rsidR="00326AE4" w:rsidRPr="00721C1A" w:rsidRDefault="00326AE4" w:rsidP="00721C1A">
            <w:pPr>
              <w:spacing w:after="0"/>
              <w:ind w:left="57"/>
              <w:rPr>
                <w:sz w:val="18"/>
                <w:szCs w:val="18"/>
              </w:rPr>
            </w:pPr>
            <w:r w:rsidRPr="00721C1A">
              <w:rPr>
                <w:sz w:val="18"/>
                <w:szCs w:val="18"/>
              </w:rPr>
              <w:t>H</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14 370</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8 201</w:t>
            </w:r>
          </w:p>
        </w:tc>
        <w:tc>
          <w:tcPr>
            <w:tcW w:w="592" w:type="dxa"/>
            <w:tcBorders>
              <w:top w:val="nil"/>
            </w:tcBorders>
          </w:tcPr>
          <w:p w:rsidR="00326AE4" w:rsidRPr="00721C1A" w:rsidRDefault="00326AE4" w:rsidP="00721C1A">
            <w:pPr>
              <w:spacing w:after="0"/>
              <w:jc w:val="right"/>
              <w:rPr>
                <w:sz w:val="18"/>
                <w:szCs w:val="18"/>
              </w:rPr>
            </w:pPr>
            <w:r w:rsidRPr="00721C1A">
              <w:rPr>
                <w:sz w:val="18"/>
                <w:szCs w:val="18"/>
              </w:rPr>
              <w:t>22 571</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18 597</w:t>
            </w:r>
          </w:p>
        </w:tc>
        <w:tc>
          <w:tcPr>
            <w:tcW w:w="592" w:type="dxa"/>
            <w:tcBorders>
              <w:top w:val="nil"/>
            </w:tcBorders>
          </w:tcPr>
          <w:p w:rsidR="00326AE4" w:rsidRPr="00721C1A" w:rsidRDefault="00326AE4" w:rsidP="00721C1A">
            <w:pPr>
              <w:spacing w:after="0"/>
              <w:jc w:val="right"/>
              <w:rPr>
                <w:sz w:val="18"/>
                <w:szCs w:val="18"/>
              </w:rPr>
            </w:pPr>
            <w:r w:rsidRPr="00721C1A">
              <w:rPr>
                <w:sz w:val="18"/>
                <w:szCs w:val="18"/>
              </w:rPr>
              <w:t>10 555</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29</w:t>
            </w:r>
            <w:r w:rsidR="003A01D0" w:rsidRPr="00721C1A">
              <w:rPr>
                <w:sz w:val="18"/>
                <w:szCs w:val="18"/>
              </w:rPr>
              <w:t> </w:t>
            </w:r>
            <w:r w:rsidRPr="00721C1A">
              <w:rPr>
                <w:sz w:val="18"/>
                <w:szCs w:val="18"/>
              </w:rPr>
              <w:t>152</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17</w:t>
            </w:r>
            <w:r w:rsidR="003A01D0" w:rsidRPr="00721C1A">
              <w:rPr>
                <w:sz w:val="18"/>
                <w:szCs w:val="18"/>
              </w:rPr>
              <w:t> </w:t>
            </w:r>
            <w:r w:rsidRPr="00721C1A">
              <w:rPr>
                <w:sz w:val="18"/>
                <w:szCs w:val="18"/>
              </w:rPr>
              <w:t>428</w:t>
            </w:r>
          </w:p>
        </w:tc>
        <w:tc>
          <w:tcPr>
            <w:tcW w:w="592" w:type="dxa"/>
            <w:tcBorders>
              <w:top w:val="nil"/>
            </w:tcBorders>
          </w:tcPr>
          <w:p w:rsidR="00326AE4" w:rsidRPr="00721C1A" w:rsidRDefault="00326AE4" w:rsidP="00721C1A">
            <w:pPr>
              <w:spacing w:after="0"/>
              <w:jc w:val="right"/>
              <w:rPr>
                <w:sz w:val="18"/>
                <w:szCs w:val="18"/>
              </w:rPr>
            </w:pPr>
            <w:r w:rsidRPr="00721C1A">
              <w:rPr>
                <w:sz w:val="18"/>
                <w:szCs w:val="18"/>
              </w:rPr>
              <w:t>12</w:t>
            </w:r>
            <w:r w:rsidR="003A01D0" w:rsidRPr="00721C1A">
              <w:rPr>
                <w:sz w:val="18"/>
                <w:szCs w:val="18"/>
              </w:rPr>
              <w:t> </w:t>
            </w:r>
            <w:r w:rsidRPr="00721C1A">
              <w:rPr>
                <w:sz w:val="18"/>
                <w:szCs w:val="18"/>
              </w:rPr>
              <w:t>829</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30</w:t>
            </w:r>
            <w:r w:rsidR="003A01D0" w:rsidRPr="00721C1A">
              <w:rPr>
                <w:sz w:val="18"/>
                <w:szCs w:val="18"/>
              </w:rPr>
              <w:t> </w:t>
            </w:r>
            <w:r w:rsidRPr="00721C1A">
              <w:rPr>
                <w:sz w:val="18"/>
                <w:szCs w:val="18"/>
              </w:rPr>
              <w:t>257</w:t>
            </w:r>
          </w:p>
        </w:tc>
        <w:tc>
          <w:tcPr>
            <w:tcW w:w="592" w:type="dxa"/>
            <w:tcBorders>
              <w:top w:val="nil"/>
            </w:tcBorders>
          </w:tcPr>
          <w:p w:rsidR="00326AE4" w:rsidRPr="00721C1A" w:rsidRDefault="00326AE4" w:rsidP="00721C1A">
            <w:pPr>
              <w:spacing w:after="0"/>
              <w:jc w:val="right"/>
              <w:rPr>
                <w:sz w:val="18"/>
                <w:szCs w:val="18"/>
              </w:rPr>
            </w:pPr>
            <w:r w:rsidRPr="00721C1A">
              <w:rPr>
                <w:sz w:val="18"/>
                <w:szCs w:val="18"/>
              </w:rPr>
              <w:t>15</w:t>
            </w:r>
            <w:r w:rsidR="003A01D0" w:rsidRPr="00721C1A">
              <w:rPr>
                <w:sz w:val="18"/>
                <w:szCs w:val="18"/>
              </w:rPr>
              <w:t> </w:t>
            </w:r>
            <w:r w:rsidRPr="00721C1A">
              <w:rPr>
                <w:sz w:val="18"/>
                <w:szCs w:val="18"/>
              </w:rPr>
              <w:t>407</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10</w:t>
            </w:r>
            <w:r w:rsidR="003A01D0" w:rsidRPr="00721C1A">
              <w:rPr>
                <w:sz w:val="18"/>
                <w:szCs w:val="18"/>
              </w:rPr>
              <w:t> </w:t>
            </w:r>
            <w:r w:rsidRPr="00721C1A">
              <w:rPr>
                <w:sz w:val="18"/>
                <w:szCs w:val="18"/>
              </w:rPr>
              <w:t>917</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26</w:t>
            </w:r>
            <w:r w:rsidR="003A01D0" w:rsidRPr="00721C1A">
              <w:rPr>
                <w:sz w:val="18"/>
                <w:szCs w:val="18"/>
              </w:rPr>
              <w:t> </w:t>
            </w:r>
            <w:r w:rsidRPr="00721C1A">
              <w:rPr>
                <w:sz w:val="18"/>
                <w:szCs w:val="18"/>
              </w:rPr>
              <w:t>324</w:t>
            </w:r>
          </w:p>
        </w:tc>
        <w:tc>
          <w:tcPr>
            <w:tcW w:w="592" w:type="dxa"/>
            <w:tcBorders>
              <w:top w:val="nil"/>
            </w:tcBorders>
          </w:tcPr>
          <w:p w:rsidR="00326AE4" w:rsidRPr="00721C1A" w:rsidRDefault="00326AE4" w:rsidP="00721C1A">
            <w:pPr>
              <w:spacing w:after="0"/>
              <w:jc w:val="right"/>
              <w:rPr>
                <w:sz w:val="18"/>
                <w:szCs w:val="18"/>
              </w:rPr>
            </w:pPr>
            <w:r w:rsidRPr="00721C1A">
              <w:rPr>
                <w:sz w:val="18"/>
                <w:szCs w:val="18"/>
              </w:rPr>
              <w:t>14</w:t>
            </w:r>
            <w:r w:rsidR="003A01D0" w:rsidRPr="00721C1A">
              <w:rPr>
                <w:sz w:val="18"/>
                <w:szCs w:val="18"/>
              </w:rPr>
              <w:t> </w:t>
            </w:r>
            <w:r w:rsidRPr="00721C1A">
              <w:rPr>
                <w:sz w:val="18"/>
                <w:szCs w:val="18"/>
              </w:rPr>
              <w:t>054</w:t>
            </w:r>
          </w:p>
        </w:tc>
        <w:tc>
          <w:tcPr>
            <w:tcW w:w="591" w:type="dxa"/>
            <w:tcBorders>
              <w:top w:val="nil"/>
            </w:tcBorders>
          </w:tcPr>
          <w:p w:rsidR="00326AE4" w:rsidRPr="00721C1A" w:rsidRDefault="00326AE4" w:rsidP="00721C1A">
            <w:pPr>
              <w:spacing w:after="0"/>
              <w:jc w:val="right"/>
              <w:rPr>
                <w:sz w:val="18"/>
                <w:szCs w:val="18"/>
              </w:rPr>
            </w:pPr>
            <w:r w:rsidRPr="00721C1A">
              <w:rPr>
                <w:sz w:val="18"/>
                <w:szCs w:val="18"/>
              </w:rPr>
              <w:t>11</w:t>
            </w:r>
            <w:r w:rsidR="003A01D0" w:rsidRPr="00721C1A">
              <w:rPr>
                <w:sz w:val="18"/>
                <w:szCs w:val="18"/>
              </w:rPr>
              <w:t> </w:t>
            </w:r>
            <w:r w:rsidRPr="00721C1A">
              <w:rPr>
                <w:sz w:val="18"/>
                <w:szCs w:val="18"/>
              </w:rPr>
              <w:t>394</w:t>
            </w:r>
          </w:p>
        </w:tc>
        <w:tc>
          <w:tcPr>
            <w:tcW w:w="592" w:type="dxa"/>
            <w:tcBorders>
              <w:top w:val="nil"/>
            </w:tcBorders>
          </w:tcPr>
          <w:p w:rsidR="00326AE4" w:rsidRPr="00721C1A" w:rsidRDefault="00326AE4" w:rsidP="00721C1A">
            <w:pPr>
              <w:spacing w:after="0"/>
              <w:jc w:val="right"/>
              <w:rPr>
                <w:sz w:val="18"/>
                <w:szCs w:val="18"/>
              </w:rPr>
            </w:pPr>
            <w:r w:rsidRPr="00721C1A">
              <w:rPr>
                <w:sz w:val="18"/>
                <w:szCs w:val="18"/>
              </w:rPr>
              <w:t>25</w:t>
            </w:r>
            <w:r w:rsidR="003A01D0" w:rsidRPr="00721C1A">
              <w:rPr>
                <w:sz w:val="18"/>
                <w:szCs w:val="18"/>
              </w:rPr>
              <w:t> </w:t>
            </w:r>
            <w:r w:rsidRPr="00721C1A">
              <w:rPr>
                <w:sz w:val="18"/>
                <w:szCs w:val="18"/>
              </w:rPr>
              <w:t>448</w:t>
            </w:r>
          </w:p>
        </w:tc>
      </w:tr>
    </w:tbl>
    <w:p w:rsidR="00D25EF7" w:rsidRPr="00D25EF7" w:rsidRDefault="000C176E" w:rsidP="003A01D0">
      <w:pPr>
        <w:spacing w:before="240"/>
      </w:pPr>
      <w:r>
        <w:tab/>
      </w:r>
      <w:r w:rsidR="00D25EF7" w:rsidRPr="000C176E">
        <w:rPr>
          <w:i/>
        </w:rPr>
        <w:t>Source</w:t>
      </w:r>
      <w:r w:rsidR="00D25EF7" w:rsidRPr="00D25EF7">
        <w:t xml:space="preserve">: </w:t>
      </w:r>
      <w:r w:rsidR="002B1401">
        <w:t xml:space="preserve"> </w:t>
      </w:r>
      <w:r w:rsidR="00D25EF7" w:rsidRPr="00D25EF7">
        <w:t>Education and Youth Affairs Bureau/Tertiary Education Services Office</w:t>
      </w:r>
      <w:r>
        <w:t>.</w:t>
      </w:r>
    </w:p>
    <w:p w:rsidR="00D25EF7" w:rsidRDefault="003A01D0" w:rsidP="00782CDD">
      <w:r w:rsidRPr="003A01D0">
        <w:tab/>
      </w:r>
      <w:r w:rsidR="00D25EF7" w:rsidRPr="003A01D0">
        <w:t>*</w:t>
      </w:r>
      <w:r>
        <w:t xml:space="preserve"> </w:t>
      </w:r>
      <w:r w:rsidR="00D25EF7" w:rsidRPr="003A01D0">
        <w:t xml:space="preserve"> PP: pre-primary education; P: primary education; S: secondary education; H:</w:t>
      </w:r>
      <w:r>
        <w:t> </w:t>
      </w:r>
      <w:r w:rsidR="00D25EF7" w:rsidRPr="003A01D0">
        <w:t>higher</w:t>
      </w:r>
      <w:r>
        <w:t> </w:t>
      </w:r>
      <w:r w:rsidR="00D25EF7" w:rsidRPr="003A01D0">
        <w:t>education</w:t>
      </w:r>
      <w:r>
        <w:t>.</w:t>
      </w:r>
    </w:p>
    <w:p w:rsidR="00012130" w:rsidRDefault="00012130" w:rsidP="00012130">
      <w:pPr>
        <w:pStyle w:val="Heading2"/>
      </w:pPr>
      <w:r>
        <w:t>Table 4</w:t>
      </w:r>
    </w:p>
    <w:p w:rsidR="00012130" w:rsidRDefault="00012130" w:rsidP="00012130">
      <w:pPr>
        <w:pStyle w:val="Heading2"/>
      </w:pPr>
      <w:r>
        <w:t>Number of student dropouts</w:t>
      </w:r>
    </w:p>
    <w:tbl>
      <w:tblPr>
        <w:tblStyle w:val="TableGrid"/>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1320"/>
        <w:gridCol w:w="480"/>
        <w:gridCol w:w="481"/>
        <w:gridCol w:w="545"/>
        <w:gridCol w:w="545"/>
        <w:gridCol w:w="545"/>
        <w:gridCol w:w="644"/>
        <w:gridCol w:w="480"/>
        <w:gridCol w:w="508"/>
        <w:gridCol w:w="544"/>
        <w:gridCol w:w="544"/>
        <w:gridCol w:w="544"/>
        <w:gridCol w:w="544"/>
        <w:gridCol w:w="544"/>
        <w:gridCol w:w="544"/>
        <w:gridCol w:w="544"/>
      </w:tblGrid>
      <w:tr w:rsidR="0047230A" w:rsidRPr="00137321" w:rsidTr="00116DFB">
        <w:trPr>
          <w:jc w:val="center"/>
        </w:trPr>
        <w:tc>
          <w:tcPr>
            <w:tcW w:w="1320" w:type="dxa"/>
            <w:vMerge w:val="restart"/>
          </w:tcPr>
          <w:p w:rsidR="0047230A" w:rsidRPr="00137321" w:rsidRDefault="0047230A" w:rsidP="00A21186">
            <w:pPr>
              <w:spacing w:after="0"/>
              <w:rPr>
                <w:sz w:val="18"/>
                <w:szCs w:val="18"/>
              </w:rPr>
            </w:pPr>
          </w:p>
        </w:tc>
        <w:tc>
          <w:tcPr>
            <w:tcW w:w="1506" w:type="dxa"/>
            <w:gridSpan w:val="3"/>
            <w:shd w:val="clear" w:color="auto" w:fill="auto"/>
          </w:tcPr>
          <w:p w:rsidR="0047230A" w:rsidRPr="00137321" w:rsidRDefault="0047230A" w:rsidP="00A21186">
            <w:pPr>
              <w:spacing w:after="0"/>
              <w:jc w:val="center"/>
              <w:rPr>
                <w:sz w:val="18"/>
                <w:szCs w:val="18"/>
              </w:rPr>
            </w:pPr>
            <w:r w:rsidRPr="00137321">
              <w:rPr>
                <w:sz w:val="18"/>
                <w:szCs w:val="18"/>
              </w:rPr>
              <w:t>2001/02</w:t>
            </w:r>
          </w:p>
        </w:tc>
        <w:tc>
          <w:tcPr>
            <w:tcW w:w="1734" w:type="dxa"/>
            <w:gridSpan w:val="3"/>
            <w:shd w:val="clear" w:color="auto" w:fill="auto"/>
          </w:tcPr>
          <w:p w:rsidR="0047230A" w:rsidRPr="00137321" w:rsidRDefault="0047230A" w:rsidP="00A21186">
            <w:pPr>
              <w:spacing w:after="0"/>
              <w:jc w:val="center"/>
              <w:rPr>
                <w:sz w:val="18"/>
                <w:szCs w:val="18"/>
              </w:rPr>
            </w:pPr>
            <w:r w:rsidRPr="00137321">
              <w:rPr>
                <w:sz w:val="18"/>
                <w:szCs w:val="18"/>
              </w:rPr>
              <w:t>2002/03</w:t>
            </w:r>
          </w:p>
        </w:tc>
        <w:tc>
          <w:tcPr>
            <w:tcW w:w="1532" w:type="dxa"/>
            <w:gridSpan w:val="3"/>
            <w:shd w:val="clear" w:color="auto" w:fill="auto"/>
          </w:tcPr>
          <w:p w:rsidR="0047230A" w:rsidRPr="00137321" w:rsidRDefault="0047230A" w:rsidP="00A21186">
            <w:pPr>
              <w:spacing w:after="0"/>
              <w:jc w:val="center"/>
              <w:rPr>
                <w:sz w:val="18"/>
                <w:szCs w:val="18"/>
              </w:rPr>
            </w:pPr>
            <w:r w:rsidRPr="00137321">
              <w:rPr>
                <w:sz w:val="18"/>
                <w:szCs w:val="18"/>
              </w:rPr>
              <w:t>2003/04</w:t>
            </w:r>
          </w:p>
        </w:tc>
        <w:tc>
          <w:tcPr>
            <w:tcW w:w="1632" w:type="dxa"/>
            <w:gridSpan w:val="3"/>
            <w:shd w:val="clear" w:color="auto" w:fill="auto"/>
          </w:tcPr>
          <w:p w:rsidR="0047230A" w:rsidRPr="00137321" w:rsidRDefault="0047230A" w:rsidP="00A21186">
            <w:pPr>
              <w:spacing w:after="0"/>
              <w:jc w:val="center"/>
              <w:rPr>
                <w:sz w:val="18"/>
                <w:szCs w:val="18"/>
              </w:rPr>
            </w:pPr>
            <w:r w:rsidRPr="00137321">
              <w:rPr>
                <w:sz w:val="18"/>
                <w:szCs w:val="18"/>
              </w:rPr>
              <w:t>2004/05</w:t>
            </w:r>
          </w:p>
        </w:tc>
        <w:tc>
          <w:tcPr>
            <w:tcW w:w="1632" w:type="dxa"/>
            <w:gridSpan w:val="3"/>
            <w:shd w:val="clear" w:color="auto" w:fill="auto"/>
          </w:tcPr>
          <w:p w:rsidR="0047230A" w:rsidRPr="00137321" w:rsidRDefault="0047230A" w:rsidP="00A21186">
            <w:pPr>
              <w:spacing w:after="0"/>
              <w:jc w:val="center"/>
              <w:rPr>
                <w:sz w:val="18"/>
                <w:szCs w:val="18"/>
              </w:rPr>
            </w:pPr>
            <w:r w:rsidRPr="00137321">
              <w:rPr>
                <w:sz w:val="18"/>
                <w:szCs w:val="18"/>
              </w:rPr>
              <w:t>2005/06</w:t>
            </w:r>
          </w:p>
        </w:tc>
      </w:tr>
      <w:tr w:rsidR="0047230A" w:rsidRPr="00137321" w:rsidTr="00116DFB">
        <w:trPr>
          <w:jc w:val="center"/>
        </w:trPr>
        <w:tc>
          <w:tcPr>
            <w:tcW w:w="1320" w:type="dxa"/>
            <w:vMerge/>
            <w:tcBorders>
              <w:bottom w:val="single" w:sz="6" w:space="0" w:color="auto"/>
            </w:tcBorders>
          </w:tcPr>
          <w:p w:rsidR="0047230A" w:rsidRPr="00137321" w:rsidRDefault="0047230A" w:rsidP="00A21186">
            <w:pPr>
              <w:spacing w:after="0"/>
              <w:rPr>
                <w:sz w:val="18"/>
                <w:szCs w:val="18"/>
              </w:rPr>
            </w:pPr>
          </w:p>
        </w:tc>
        <w:tc>
          <w:tcPr>
            <w:tcW w:w="480"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M</w:t>
            </w:r>
          </w:p>
        </w:tc>
        <w:tc>
          <w:tcPr>
            <w:tcW w:w="481"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F</w:t>
            </w:r>
          </w:p>
        </w:tc>
        <w:tc>
          <w:tcPr>
            <w:tcW w:w="545"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T</w:t>
            </w:r>
          </w:p>
        </w:tc>
        <w:tc>
          <w:tcPr>
            <w:tcW w:w="545"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M</w:t>
            </w:r>
          </w:p>
        </w:tc>
        <w:tc>
          <w:tcPr>
            <w:tcW w:w="545"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F</w:t>
            </w:r>
          </w:p>
        </w:tc>
        <w:tc>
          <w:tcPr>
            <w:tcW w:w="6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T</w:t>
            </w:r>
          </w:p>
        </w:tc>
        <w:tc>
          <w:tcPr>
            <w:tcW w:w="480"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M</w:t>
            </w:r>
          </w:p>
        </w:tc>
        <w:tc>
          <w:tcPr>
            <w:tcW w:w="508"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F</w:t>
            </w:r>
          </w:p>
        </w:tc>
        <w:tc>
          <w:tcPr>
            <w:tcW w:w="5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T</w:t>
            </w:r>
          </w:p>
        </w:tc>
        <w:tc>
          <w:tcPr>
            <w:tcW w:w="5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M</w:t>
            </w:r>
          </w:p>
        </w:tc>
        <w:tc>
          <w:tcPr>
            <w:tcW w:w="5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F</w:t>
            </w:r>
          </w:p>
        </w:tc>
        <w:tc>
          <w:tcPr>
            <w:tcW w:w="5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T</w:t>
            </w:r>
          </w:p>
        </w:tc>
        <w:tc>
          <w:tcPr>
            <w:tcW w:w="5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M</w:t>
            </w:r>
          </w:p>
        </w:tc>
        <w:tc>
          <w:tcPr>
            <w:tcW w:w="5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F</w:t>
            </w:r>
          </w:p>
        </w:tc>
        <w:tc>
          <w:tcPr>
            <w:tcW w:w="544" w:type="dxa"/>
            <w:tcBorders>
              <w:bottom w:val="single" w:sz="6" w:space="0" w:color="auto"/>
            </w:tcBorders>
            <w:shd w:val="clear" w:color="auto" w:fill="auto"/>
          </w:tcPr>
          <w:p w:rsidR="0047230A" w:rsidRPr="00137321" w:rsidRDefault="0047230A" w:rsidP="00A21186">
            <w:pPr>
              <w:spacing w:after="0"/>
              <w:jc w:val="center"/>
              <w:rPr>
                <w:sz w:val="18"/>
                <w:szCs w:val="18"/>
              </w:rPr>
            </w:pPr>
            <w:r w:rsidRPr="00137321">
              <w:rPr>
                <w:sz w:val="18"/>
                <w:szCs w:val="18"/>
              </w:rPr>
              <w:t>T</w:t>
            </w:r>
          </w:p>
        </w:tc>
      </w:tr>
      <w:tr w:rsidR="00DB0829" w:rsidRPr="00137321" w:rsidTr="00116DFB">
        <w:trPr>
          <w:jc w:val="center"/>
        </w:trPr>
        <w:tc>
          <w:tcPr>
            <w:tcW w:w="1320" w:type="dxa"/>
            <w:tcBorders>
              <w:bottom w:val="nil"/>
            </w:tcBorders>
          </w:tcPr>
          <w:p w:rsidR="00DB0829" w:rsidRPr="00137321" w:rsidRDefault="00CB57C2" w:rsidP="00A21186">
            <w:pPr>
              <w:spacing w:after="0"/>
              <w:rPr>
                <w:sz w:val="18"/>
                <w:szCs w:val="18"/>
              </w:rPr>
            </w:pPr>
            <w:r>
              <w:rPr>
                <w:sz w:val="18"/>
                <w:szCs w:val="18"/>
              </w:rPr>
              <w:t>Compulsory</w:t>
            </w:r>
            <w:r>
              <w:rPr>
                <w:sz w:val="18"/>
                <w:szCs w:val="18"/>
              </w:rPr>
              <w:br/>
              <w:t xml:space="preserve">   </w:t>
            </w:r>
            <w:r w:rsidR="00116DFB">
              <w:rPr>
                <w:sz w:val="18"/>
                <w:szCs w:val="18"/>
              </w:rPr>
              <w:t>education*</w:t>
            </w:r>
          </w:p>
        </w:tc>
        <w:tc>
          <w:tcPr>
            <w:tcW w:w="480"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326</w:t>
            </w:r>
          </w:p>
        </w:tc>
        <w:tc>
          <w:tcPr>
            <w:tcW w:w="481"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183</w:t>
            </w:r>
          </w:p>
        </w:tc>
        <w:tc>
          <w:tcPr>
            <w:tcW w:w="545" w:type="dxa"/>
            <w:tcBorders>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509</w:t>
            </w:r>
          </w:p>
        </w:tc>
        <w:tc>
          <w:tcPr>
            <w:tcW w:w="545"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339</w:t>
            </w:r>
          </w:p>
        </w:tc>
        <w:tc>
          <w:tcPr>
            <w:tcW w:w="545"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196</w:t>
            </w:r>
          </w:p>
        </w:tc>
        <w:tc>
          <w:tcPr>
            <w:tcW w:w="644"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535</w:t>
            </w:r>
          </w:p>
        </w:tc>
        <w:tc>
          <w:tcPr>
            <w:tcW w:w="480"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355</w:t>
            </w:r>
          </w:p>
        </w:tc>
        <w:tc>
          <w:tcPr>
            <w:tcW w:w="508"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243</w:t>
            </w:r>
          </w:p>
        </w:tc>
        <w:tc>
          <w:tcPr>
            <w:tcW w:w="544" w:type="dxa"/>
            <w:tcBorders>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598</w:t>
            </w:r>
          </w:p>
        </w:tc>
        <w:tc>
          <w:tcPr>
            <w:tcW w:w="544"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265</w:t>
            </w:r>
          </w:p>
        </w:tc>
        <w:tc>
          <w:tcPr>
            <w:tcW w:w="544"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175</w:t>
            </w:r>
          </w:p>
        </w:tc>
        <w:tc>
          <w:tcPr>
            <w:tcW w:w="544" w:type="dxa"/>
            <w:tcBorders>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440</w:t>
            </w:r>
          </w:p>
        </w:tc>
        <w:tc>
          <w:tcPr>
            <w:tcW w:w="544"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172</w:t>
            </w:r>
          </w:p>
        </w:tc>
        <w:tc>
          <w:tcPr>
            <w:tcW w:w="544" w:type="dxa"/>
            <w:tcBorders>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114</w:t>
            </w:r>
          </w:p>
        </w:tc>
        <w:tc>
          <w:tcPr>
            <w:tcW w:w="544" w:type="dxa"/>
            <w:tcBorders>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286</w:t>
            </w:r>
          </w:p>
        </w:tc>
      </w:tr>
      <w:tr w:rsidR="00DB0829" w:rsidRPr="00137321" w:rsidTr="00116DFB">
        <w:trPr>
          <w:jc w:val="center"/>
        </w:trPr>
        <w:tc>
          <w:tcPr>
            <w:tcW w:w="1320" w:type="dxa"/>
            <w:tcBorders>
              <w:top w:val="nil"/>
              <w:bottom w:val="nil"/>
            </w:tcBorders>
          </w:tcPr>
          <w:p w:rsidR="00DB0829" w:rsidRPr="00137321" w:rsidRDefault="00DB0829" w:rsidP="00A21186">
            <w:pPr>
              <w:spacing w:after="0"/>
              <w:rPr>
                <w:sz w:val="18"/>
                <w:szCs w:val="18"/>
              </w:rPr>
            </w:pPr>
            <w:r w:rsidRPr="00137321">
              <w:rPr>
                <w:sz w:val="18"/>
                <w:szCs w:val="18"/>
              </w:rPr>
              <w:t xml:space="preserve">Upper </w:t>
            </w:r>
            <w:r w:rsidR="00CB57C2">
              <w:rPr>
                <w:sz w:val="18"/>
                <w:szCs w:val="18"/>
              </w:rPr>
              <w:br/>
              <w:t xml:space="preserve">   </w:t>
            </w:r>
            <w:r w:rsidRPr="00137321">
              <w:rPr>
                <w:sz w:val="18"/>
                <w:szCs w:val="18"/>
              </w:rPr>
              <w:t>secondary ed.</w:t>
            </w:r>
          </w:p>
        </w:tc>
        <w:tc>
          <w:tcPr>
            <w:tcW w:w="480"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465</w:t>
            </w:r>
          </w:p>
        </w:tc>
        <w:tc>
          <w:tcPr>
            <w:tcW w:w="481"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569</w:t>
            </w:r>
          </w:p>
        </w:tc>
        <w:tc>
          <w:tcPr>
            <w:tcW w:w="545" w:type="dxa"/>
            <w:tcBorders>
              <w:top w:val="nil"/>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1</w:t>
            </w:r>
            <w:r w:rsidR="00A21186" w:rsidRPr="00137321">
              <w:rPr>
                <w:sz w:val="18"/>
                <w:szCs w:val="18"/>
              </w:rPr>
              <w:t> </w:t>
            </w:r>
            <w:r w:rsidRPr="00137321">
              <w:rPr>
                <w:sz w:val="18"/>
                <w:szCs w:val="18"/>
              </w:rPr>
              <w:t>034</w:t>
            </w:r>
          </w:p>
        </w:tc>
        <w:tc>
          <w:tcPr>
            <w:tcW w:w="545"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611</w:t>
            </w:r>
          </w:p>
        </w:tc>
        <w:tc>
          <w:tcPr>
            <w:tcW w:w="545"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426</w:t>
            </w:r>
          </w:p>
        </w:tc>
        <w:tc>
          <w:tcPr>
            <w:tcW w:w="644"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1</w:t>
            </w:r>
            <w:r w:rsidR="00116DFB">
              <w:rPr>
                <w:sz w:val="18"/>
                <w:szCs w:val="18"/>
              </w:rPr>
              <w:t xml:space="preserve"> </w:t>
            </w:r>
            <w:r w:rsidRPr="00137321">
              <w:rPr>
                <w:sz w:val="18"/>
                <w:szCs w:val="18"/>
              </w:rPr>
              <w:t>037</w:t>
            </w:r>
          </w:p>
        </w:tc>
        <w:tc>
          <w:tcPr>
            <w:tcW w:w="480"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799</w:t>
            </w:r>
          </w:p>
        </w:tc>
        <w:tc>
          <w:tcPr>
            <w:tcW w:w="508"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611</w:t>
            </w:r>
          </w:p>
        </w:tc>
        <w:tc>
          <w:tcPr>
            <w:tcW w:w="544" w:type="dxa"/>
            <w:tcBorders>
              <w:top w:val="nil"/>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1</w:t>
            </w:r>
            <w:r w:rsidR="00A21186" w:rsidRPr="00137321">
              <w:rPr>
                <w:sz w:val="18"/>
                <w:szCs w:val="18"/>
              </w:rPr>
              <w:t> </w:t>
            </w:r>
            <w:r w:rsidRPr="00137321">
              <w:rPr>
                <w:sz w:val="18"/>
                <w:szCs w:val="18"/>
              </w:rPr>
              <w:t>410</w:t>
            </w:r>
          </w:p>
        </w:tc>
        <w:tc>
          <w:tcPr>
            <w:tcW w:w="544"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708</w:t>
            </w:r>
          </w:p>
        </w:tc>
        <w:tc>
          <w:tcPr>
            <w:tcW w:w="544"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529</w:t>
            </w:r>
          </w:p>
        </w:tc>
        <w:tc>
          <w:tcPr>
            <w:tcW w:w="544" w:type="dxa"/>
            <w:tcBorders>
              <w:top w:val="nil"/>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1</w:t>
            </w:r>
            <w:r w:rsidR="00A21186" w:rsidRPr="00137321">
              <w:rPr>
                <w:sz w:val="18"/>
                <w:szCs w:val="18"/>
              </w:rPr>
              <w:t> </w:t>
            </w:r>
            <w:r w:rsidRPr="00137321">
              <w:rPr>
                <w:sz w:val="18"/>
                <w:szCs w:val="18"/>
              </w:rPr>
              <w:t>237</w:t>
            </w:r>
          </w:p>
        </w:tc>
        <w:tc>
          <w:tcPr>
            <w:tcW w:w="544"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631</w:t>
            </w:r>
          </w:p>
        </w:tc>
        <w:tc>
          <w:tcPr>
            <w:tcW w:w="544" w:type="dxa"/>
            <w:tcBorders>
              <w:top w:val="nil"/>
              <w:bottom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873</w:t>
            </w:r>
          </w:p>
        </w:tc>
        <w:tc>
          <w:tcPr>
            <w:tcW w:w="544" w:type="dxa"/>
            <w:tcBorders>
              <w:top w:val="nil"/>
              <w:bottom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1</w:t>
            </w:r>
            <w:r w:rsidR="00A21186" w:rsidRPr="00137321">
              <w:rPr>
                <w:sz w:val="18"/>
                <w:szCs w:val="18"/>
              </w:rPr>
              <w:t> </w:t>
            </w:r>
            <w:r w:rsidRPr="00137321">
              <w:rPr>
                <w:sz w:val="18"/>
                <w:szCs w:val="18"/>
              </w:rPr>
              <w:t>540</w:t>
            </w:r>
          </w:p>
        </w:tc>
      </w:tr>
      <w:tr w:rsidR="00DB0829" w:rsidRPr="00137321" w:rsidTr="00116DFB">
        <w:trPr>
          <w:jc w:val="center"/>
        </w:trPr>
        <w:tc>
          <w:tcPr>
            <w:tcW w:w="1320" w:type="dxa"/>
            <w:tcBorders>
              <w:top w:val="nil"/>
            </w:tcBorders>
            <w:shd w:val="clear" w:color="auto" w:fill="auto"/>
          </w:tcPr>
          <w:p w:rsidR="00DB0829" w:rsidRPr="00137321" w:rsidRDefault="00DB0829" w:rsidP="00A21186">
            <w:pPr>
              <w:spacing w:after="0"/>
              <w:rPr>
                <w:sz w:val="18"/>
                <w:szCs w:val="18"/>
              </w:rPr>
            </w:pPr>
            <w:r w:rsidRPr="00137321">
              <w:rPr>
                <w:sz w:val="18"/>
                <w:szCs w:val="18"/>
              </w:rPr>
              <w:t xml:space="preserve">Higher </w:t>
            </w:r>
            <w:r w:rsidR="00CB57C2">
              <w:rPr>
                <w:sz w:val="18"/>
                <w:szCs w:val="18"/>
              </w:rPr>
              <w:br/>
              <w:t xml:space="preserve">   </w:t>
            </w:r>
            <w:r w:rsidRPr="00137321">
              <w:rPr>
                <w:sz w:val="18"/>
                <w:szCs w:val="18"/>
              </w:rPr>
              <w:t>education</w:t>
            </w:r>
          </w:p>
        </w:tc>
        <w:tc>
          <w:tcPr>
            <w:tcW w:w="480"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364</w:t>
            </w:r>
          </w:p>
        </w:tc>
        <w:tc>
          <w:tcPr>
            <w:tcW w:w="481"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320</w:t>
            </w:r>
          </w:p>
        </w:tc>
        <w:tc>
          <w:tcPr>
            <w:tcW w:w="545" w:type="dxa"/>
            <w:tcBorders>
              <w:top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684</w:t>
            </w:r>
          </w:p>
        </w:tc>
        <w:tc>
          <w:tcPr>
            <w:tcW w:w="545"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473</w:t>
            </w:r>
          </w:p>
        </w:tc>
        <w:tc>
          <w:tcPr>
            <w:tcW w:w="545"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405</w:t>
            </w:r>
          </w:p>
        </w:tc>
        <w:tc>
          <w:tcPr>
            <w:tcW w:w="644"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878</w:t>
            </w:r>
          </w:p>
        </w:tc>
        <w:tc>
          <w:tcPr>
            <w:tcW w:w="480"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449</w:t>
            </w:r>
          </w:p>
        </w:tc>
        <w:tc>
          <w:tcPr>
            <w:tcW w:w="508"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459</w:t>
            </w:r>
          </w:p>
        </w:tc>
        <w:tc>
          <w:tcPr>
            <w:tcW w:w="544" w:type="dxa"/>
            <w:tcBorders>
              <w:top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908</w:t>
            </w:r>
          </w:p>
        </w:tc>
        <w:tc>
          <w:tcPr>
            <w:tcW w:w="544"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435</w:t>
            </w:r>
          </w:p>
        </w:tc>
        <w:tc>
          <w:tcPr>
            <w:tcW w:w="544"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464</w:t>
            </w:r>
          </w:p>
        </w:tc>
        <w:tc>
          <w:tcPr>
            <w:tcW w:w="544" w:type="dxa"/>
            <w:tcBorders>
              <w:top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899</w:t>
            </w:r>
          </w:p>
        </w:tc>
        <w:tc>
          <w:tcPr>
            <w:tcW w:w="544"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579</w:t>
            </w:r>
          </w:p>
        </w:tc>
        <w:tc>
          <w:tcPr>
            <w:tcW w:w="544" w:type="dxa"/>
            <w:tcBorders>
              <w:top w:val="nil"/>
            </w:tcBorders>
            <w:shd w:val="clear" w:color="auto" w:fill="auto"/>
            <w:vAlign w:val="center"/>
          </w:tcPr>
          <w:p w:rsidR="00DB0829" w:rsidRPr="00137321" w:rsidRDefault="00DB0829" w:rsidP="00A21186">
            <w:pPr>
              <w:spacing w:after="0"/>
              <w:ind w:right="57"/>
              <w:jc w:val="right"/>
              <w:rPr>
                <w:sz w:val="18"/>
                <w:szCs w:val="18"/>
              </w:rPr>
            </w:pPr>
            <w:r w:rsidRPr="00137321">
              <w:rPr>
                <w:sz w:val="18"/>
                <w:szCs w:val="18"/>
              </w:rPr>
              <w:t>447</w:t>
            </w:r>
          </w:p>
        </w:tc>
        <w:tc>
          <w:tcPr>
            <w:tcW w:w="544" w:type="dxa"/>
            <w:tcBorders>
              <w:top w:val="nil"/>
            </w:tcBorders>
            <w:shd w:val="clear" w:color="auto" w:fill="auto"/>
            <w:vAlign w:val="center"/>
          </w:tcPr>
          <w:p w:rsidR="00DB0829" w:rsidRPr="00137321" w:rsidRDefault="00DB0829" w:rsidP="00A21186">
            <w:pPr>
              <w:spacing w:after="0"/>
              <w:jc w:val="right"/>
              <w:rPr>
                <w:sz w:val="18"/>
                <w:szCs w:val="18"/>
              </w:rPr>
            </w:pPr>
            <w:r w:rsidRPr="00137321">
              <w:rPr>
                <w:sz w:val="18"/>
                <w:szCs w:val="18"/>
              </w:rPr>
              <w:t>1</w:t>
            </w:r>
            <w:r w:rsidR="00A21186" w:rsidRPr="00137321">
              <w:rPr>
                <w:sz w:val="18"/>
                <w:szCs w:val="18"/>
              </w:rPr>
              <w:t> </w:t>
            </w:r>
            <w:r w:rsidRPr="00137321">
              <w:rPr>
                <w:sz w:val="18"/>
                <w:szCs w:val="18"/>
              </w:rPr>
              <w:t>026</w:t>
            </w:r>
          </w:p>
        </w:tc>
      </w:tr>
    </w:tbl>
    <w:p w:rsidR="00D25EF7" w:rsidRPr="00D25EF7" w:rsidRDefault="00012130" w:rsidP="00A21186">
      <w:pPr>
        <w:spacing w:before="240"/>
      </w:pPr>
      <w:r>
        <w:tab/>
      </w:r>
      <w:r w:rsidR="00D25EF7" w:rsidRPr="00012130">
        <w:rPr>
          <w:i/>
        </w:rPr>
        <w:t>Source</w:t>
      </w:r>
      <w:r w:rsidR="00D25EF7" w:rsidRPr="00D25EF7">
        <w:t xml:space="preserve">: </w:t>
      </w:r>
      <w:r w:rsidR="002B1401">
        <w:t xml:space="preserve"> </w:t>
      </w:r>
      <w:r w:rsidR="00D25EF7" w:rsidRPr="00D25EF7">
        <w:t>Education and Youth Affairs Bureau/Tertiary Education Services Office</w:t>
      </w:r>
      <w:r>
        <w:t>.</w:t>
      </w:r>
    </w:p>
    <w:p w:rsidR="00D25EF7" w:rsidRPr="00D25EF7" w:rsidRDefault="00012130" w:rsidP="00A21186">
      <w:pPr>
        <w:rPr>
          <w:rFonts w:hint="eastAsia"/>
        </w:rPr>
      </w:pPr>
      <w:r>
        <w:tab/>
      </w:r>
      <w:r w:rsidR="00116DFB">
        <w:t>*</w:t>
      </w:r>
      <w:r w:rsidR="00D25EF7" w:rsidRPr="00D25EF7">
        <w:t xml:space="preserve"> </w:t>
      </w:r>
      <w:r>
        <w:t xml:space="preserve"> </w:t>
      </w:r>
      <w:r w:rsidR="00D25EF7" w:rsidRPr="00D25EF7">
        <w:t>Compulsory education includes children aged from 5 to 15 attending school from the preparatory year for primary education to the final year of lower secondary education</w:t>
      </w:r>
      <w:r>
        <w:t>.</w:t>
      </w:r>
    </w:p>
    <w:p w:rsidR="00D25EF7" w:rsidRPr="00D25EF7" w:rsidRDefault="00012130" w:rsidP="00012130">
      <w:r>
        <w:t>28.</w:t>
      </w:r>
      <w:r>
        <w:tab/>
      </w:r>
      <w:r w:rsidR="00D25EF7" w:rsidRPr="00D25EF7">
        <w:t>A Consultative Commission for Women</w:t>
      </w:r>
      <w:r w:rsidR="00ED5093">
        <w:t>’</w:t>
      </w:r>
      <w:r w:rsidR="00D25EF7" w:rsidRPr="00D25EF7">
        <w:t>s Affairs was created by Administrative Regulation 6/2005, of 5 May and its main aims are: (a) to promote women</w:t>
      </w:r>
      <w:r w:rsidR="00ED5093">
        <w:t>’</w:t>
      </w:r>
      <w:r w:rsidR="00D25EF7" w:rsidRPr="00D25EF7">
        <w:t>s rights and interests and the improvement of their life conditions; (b) to promote the effective sharing of responsibility at the family, professional, social, cultural, economic and political levels;</w:t>
      </w:r>
      <w:r>
        <w:t xml:space="preserve"> </w:t>
      </w:r>
      <w:r w:rsidR="00D25EF7" w:rsidRPr="00D25EF7">
        <w:t>(c) to effectively contribute to women</w:t>
      </w:r>
      <w:r w:rsidR="00ED5093">
        <w:t>’</w:t>
      </w:r>
      <w:r w:rsidR="00D25EF7" w:rsidRPr="00D25EF7">
        <w:t>s opportunities, rights and dignity; and (d) to encourage the full participation of women in the development of MSAR. This body of a consult</w:t>
      </w:r>
      <w:r w:rsidR="003154BC">
        <w:t>ative nature is composed by 5</w:t>
      </w:r>
      <w:r w:rsidR="00D25EF7" w:rsidRPr="00D25EF7">
        <w:t xml:space="preserve"> members appointed by the Government and 25 representatives of associations or organizations for women</w:t>
      </w:r>
      <w:r w:rsidR="00ED5093">
        <w:t>’</w:t>
      </w:r>
      <w:r w:rsidR="00D25EF7" w:rsidRPr="00D25EF7">
        <w:t xml:space="preserve">s, education, culture, labour, health, child and youth </w:t>
      </w:r>
      <w:r>
        <w:t>and social solidarity purposes.</w:t>
      </w:r>
    </w:p>
    <w:p w:rsidR="00D25EF7" w:rsidRPr="00D25EF7" w:rsidRDefault="00012130" w:rsidP="00012130">
      <w:r>
        <w:t>29.</w:t>
      </w:r>
      <w:r>
        <w:tab/>
      </w:r>
      <w:r w:rsidR="00D25EF7" w:rsidRPr="00D25EF7">
        <w:t>The Social Welfare Institute (SWI) also provides special assistance to women in need through the Family Counselling Office</w:t>
      </w:r>
      <w:r w:rsidR="00D25EF7" w:rsidRPr="00D25EF7">
        <w:rPr>
          <w:rFonts w:hint="eastAsia"/>
        </w:rPr>
        <w:t xml:space="preserve">, </w:t>
      </w:r>
      <w:r w:rsidR="00D25EF7" w:rsidRPr="00D25EF7">
        <w:t xml:space="preserve">a </w:t>
      </w:r>
      <w:r w:rsidR="00D25EF7" w:rsidRPr="00D25EF7">
        <w:rPr>
          <w:rFonts w:hint="eastAsia"/>
        </w:rPr>
        <w:t xml:space="preserve">body </w:t>
      </w:r>
      <w:r w:rsidR="00D25EF7" w:rsidRPr="00D25EF7">
        <w:t xml:space="preserve">responsible to </w:t>
      </w:r>
      <w:r w:rsidR="00D25EF7" w:rsidRPr="00D25EF7">
        <w:rPr>
          <w:rFonts w:hint="eastAsia"/>
        </w:rPr>
        <w:t xml:space="preserve">handle cases </w:t>
      </w:r>
      <w:r w:rsidR="00D25EF7" w:rsidRPr="00D25EF7">
        <w:t xml:space="preserve">of family </w:t>
      </w:r>
      <w:r w:rsidR="00D25EF7" w:rsidRPr="00D25EF7">
        <w:rPr>
          <w:rFonts w:hint="eastAsia"/>
        </w:rPr>
        <w:t>crisis</w:t>
      </w:r>
      <w:r w:rsidR="00D25EF7" w:rsidRPr="00D25EF7">
        <w:t xml:space="preserve">, </w:t>
      </w:r>
      <w:r w:rsidR="00D25EF7" w:rsidRPr="00D25EF7">
        <w:rPr>
          <w:rFonts w:hint="eastAsia"/>
        </w:rPr>
        <w:t>domestic violence and psychological distress</w:t>
      </w:r>
      <w:r w:rsidR="00D25EF7" w:rsidRPr="00D25EF7">
        <w:t>.</w:t>
      </w:r>
      <w:r w:rsidR="00D25EF7" w:rsidRPr="00D25EF7">
        <w:rPr>
          <w:rFonts w:hint="eastAsia"/>
        </w:rPr>
        <w:t xml:space="preserve"> It provides multidisciplinary services, including social work, clinical</w:t>
      </w:r>
      <w:r w:rsidR="00D25EF7" w:rsidRPr="00D25EF7">
        <w:t>,</w:t>
      </w:r>
      <w:r w:rsidR="00D25EF7" w:rsidRPr="00D25EF7">
        <w:rPr>
          <w:rFonts w:hint="eastAsia"/>
        </w:rPr>
        <w:t xml:space="preserve"> psychological and legal. The Social Service Centres and the Family </w:t>
      </w:r>
      <w:r w:rsidR="00D25EF7" w:rsidRPr="00D25EF7">
        <w:t>Counselling</w:t>
      </w:r>
      <w:r w:rsidR="00D25EF7" w:rsidRPr="00D25EF7">
        <w:rPr>
          <w:rFonts w:hint="eastAsia"/>
        </w:rPr>
        <w:t xml:space="preserve"> Office serve all </w:t>
      </w:r>
      <w:r w:rsidR="00D25EF7" w:rsidRPr="00D25EF7">
        <w:t xml:space="preserve">MSAR residents </w:t>
      </w:r>
      <w:r w:rsidR="00D25EF7" w:rsidRPr="00D25EF7">
        <w:rPr>
          <w:rFonts w:hint="eastAsia"/>
        </w:rPr>
        <w:t xml:space="preserve">regardless of their </w:t>
      </w:r>
      <w:r w:rsidR="00D25EF7" w:rsidRPr="00D25EF7">
        <w:t>race or ethnic origin</w:t>
      </w:r>
      <w:r w:rsidR="00D25EF7" w:rsidRPr="00D25EF7">
        <w:rPr>
          <w:rFonts w:hint="eastAsia"/>
        </w:rPr>
        <w:t xml:space="preserve">. </w:t>
      </w:r>
      <w:r w:rsidR="00D25EF7" w:rsidRPr="00D25EF7">
        <w:t>T</w:t>
      </w:r>
      <w:r w:rsidR="00D25EF7" w:rsidRPr="00D25EF7">
        <w:rPr>
          <w:rFonts w:hint="eastAsia"/>
        </w:rPr>
        <w:t>here is no re</w:t>
      </w:r>
      <w:r w:rsidR="00D25EF7" w:rsidRPr="00D25EF7">
        <w:t>cord of complaints</w:t>
      </w:r>
      <w:r w:rsidR="00D25EF7" w:rsidRPr="00D25EF7">
        <w:rPr>
          <w:rFonts w:hint="eastAsia"/>
        </w:rPr>
        <w:t xml:space="preserve"> </w:t>
      </w:r>
      <w:r w:rsidR="00D25EF7" w:rsidRPr="00D25EF7">
        <w:t>based on racial or gender discrimination</w:t>
      </w:r>
      <w:r w:rsidR="00D25EF7" w:rsidRPr="00D25EF7">
        <w:rPr>
          <w:rFonts w:hint="eastAsia"/>
        </w:rPr>
        <w:t>.</w:t>
      </w:r>
    </w:p>
    <w:p w:rsidR="00D25EF7" w:rsidRPr="00D25EF7" w:rsidRDefault="00D25EF7" w:rsidP="00012130">
      <w:pPr>
        <w:pStyle w:val="Heading2"/>
      </w:pPr>
      <w:bookmarkStart w:id="3" w:name="_Toc152123201"/>
      <w:r w:rsidRPr="00D25EF7">
        <w:t>Article 3</w:t>
      </w:r>
    </w:p>
    <w:bookmarkEnd w:id="3"/>
    <w:p w:rsidR="00D25EF7" w:rsidRPr="00D25EF7" w:rsidRDefault="00012130" w:rsidP="00012130">
      <w:r>
        <w:t>30.</w:t>
      </w:r>
      <w:r>
        <w:tab/>
      </w:r>
      <w:r w:rsidR="00D25EF7" w:rsidRPr="00D25EF7">
        <w:t>There is no racial segregation in the MSAR.</w:t>
      </w:r>
    </w:p>
    <w:p w:rsidR="00D25EF7" w:rsidRPr="00D25EF7" w:rsidRDefault="00D25EF7" w:rsidP="00012130">
      <w:pPr>
        <w:pStyle w:val="Heading2"/>
      </w:pPr>
      <w:bookmarkStart w:id="4" w:name="_Toc152123202"/>
      <w:r w:rsidRPr="00D25EF7">
        <w:t>Article 4</w:t>
      </w:r>
    </w:p>
    <w:bookmarkEnd w:id="4"/>
    <w:p w:rsidR="00D25EF7" w:rsidRPr="00D25EF7" w:rsidRDefault="00012130" w:rsidP="00012130">
      <w:r>
        <w:t>31.</w:t>
      </w:r>
      <w:r>
        <w:tab/>
      </w:r>
      <w:r w:rsidR="00D25EF7" w:rsidRPr="00D25EF7">
        <w:t>As stated in the previous periodic report, the Macau Criminal Code provides for and punishes the practice of encouraging or inciting racial hatred, hostility or violence, as well as the foundation or participation in organizations or development of activities of organ</w:t>
      </w:r>
      <w:r w:rsidR="00230CE7">
        <w:t>ize</w:t>
      </w:r>
      <w:r w:rsidR="00D25EF7" w:rsidRPr="00D25EF7">
        <w:t>d propaganda for those purposes (art. 233). Furthermore, any person</w:t>
      </w:r>
      <w:r w:rsidR="008E5294">
        <w:t xml:space="preserve"> </w:t>
      </w:r>
      <w:r w:rsidR="00D25EF7" w:rsidRPr="00D25EF7">
        <w:t>who, through a written statement in a public meeting or through the media, causes acts of violence against a person or group of persons or defames or offends a person or a group of persons based on gender, colour or ethnic origin is also criminally punished.</w:t>
      </w:r>
    </w:p>
    <w:p w:rsidR="00D25EF7" w:rsidRPr="00D25EF7" w:rsidRDefault="00012130" w:rsidP="00012130">
      <w:r>
        <w:t>32.</w:t>
      </w:r>
      <w:r>
        <w:tab/>
      </w:r>
      <w:r w:rsidR="00D25EF7" w:rsidRPr="00D25EF7">
        <w:t>So, although freedom of association is a fundamental right (</w:t>
      </w:r>
      <w:r w:rsidR="00BA4A35">
        <w:t>article</w:t>
      </w:r>
      <w:r w:rsidR="00D25EF7" w:rsidRPr="00D25EF7">
        <w:t xml:space="preserve"> 27 of the Basic</w:t>
      </w:r>
      <w:r w:rsidR="002A398F">
        <w:t> </w:t>
      </w:r>
      <w:r w:rsidR="00D25EF7" w:rsidRPr="00D25EF7">
        <w:t>Law), any association that promotes violence, contravenes the criminal law or is contrary to public order is not allowed. All racist organ</w:t>
      </w:r>
      <w:r w:rsidR="00230CE7">
        <w:t>ization</w:t>
      </w:r>
      <w:r w:rsidR="00D25EF7" w:rsidRPr="00D25EF7">
        <w:t>s are strictly forbidden under the MSAR legislation (</w:t>
      </w:r>
      <w:r w:rsidR="00BA4A35">
        <w:t>article</w:t>
      </w:r>
      <w:r w:rsidR="00D25EF7" w:rsidRPr="00D25EF7">
        <w:t xml:space="preserve"> 2 of Law 2/99/M, of 9 August, that reg</w:t>
      </w:r>
      <w:r>
        <w:t>ulates freedom of association).</w:t>
      </w:r>
    </w:p>
    <w:p w:rsidR="00D25EF7" w:rsidRPr="00D25EF7" w:rsidRDefault="00012130" w:rsidP="00012130">
      <w:r>
        <w:t>33.</w:t>
      </w:r>
      <w:r>
        <w:tab/>
      </w:r>
      <w:r w:rsidR="00D25EF7" w:rsidRPr="00D25EF7">
        <w:t>Moreover, any advertisement that by its form, content or purpose offends fundamental values of the community is considered unlawful. Hence, advertisements that incite or encourage violence or use depreciatively national or religious symbols are not allowed (</w:t>
      </w:r>
      <w:r w:rsidR="00BA4A35">
        <w:t>articles</w:t>
      </w:r>
      <w:r w:rsidR="00D25EF7" w:rsidRPr="00D25EF7">
        <w:t xml:space="preserve"> 4 and 7 of Law 7/89/M, of 4 September, which regulates the general r</w:t>
      </w:r>
      <w:r w:rsidR="00E80151">
        <w:t>egime on advertising activity).</w:t>
      </w:r>
    </w:p>
    <w:p w:rsidR="00D25EF7" w:rsidRPr="00D25EF7" w:rsidRDefault="00012130" w:rsidP="00012130">
      <w:r>
        <w:t>34.</w:t>
      </w:r>
      <w:r>
        <w:tab/>
      </w:r>
      <w:r w:rsidR="00D25EF7" w:rsidRPr="00D25EF7">
        <w:t>Law 8/89/M, of 4 September, which establishes the lega</w:t>
      </w:r>
      <w:r w:rsidR="00A137C2">
        <w:t>l regime governing radio and TV </w:t>
      </w:r>
      <w:r w:rsidR="00D25EF7" w:rsidRPr="00D25EF7">
        <w:t>broadcasting, also determines that it is forbidden to have program</w:t>
      </w:r>
      <w:r w:rsidR="002A398F">
        <w:t>me</w:t>
      </w:r>
      <w:r w:rsidR="00D25EF7" w:rsidRPr="00D25EF7">
        <w:t>s that, inter alia, violate fundamental rights and freedoms of persons; incite the commitment of crimes or promote intolerance, violence or hatred or incite totalitarian behaviours or aggressions to social, racial or religious minorities (art. 52).</w:t>
      </w:r>
    </w:p>
    <w:p w:rsidR="00D25EF7" w:rsidRPr="00D25EF7" w:rsidRDefault="00012130" w:rsidP="00012130">
      <w:pPr>
        <w:rPr>
          <w:lang w:val="en-US"/>
        </w:rPr>
      </w:pPr>
      <w:r>
        <w:t>35.</w:t>
      </w:r>
      <w:r>
        <w:tab/>
      </w:r>
      <w:r w:rsidR="00D25EF7" w:rsidRPr="00D25EF7">
        <w:t>The Electoral Law, Law 3/2001, also states, in article 71 (3), that candidates and the members of candidature commissions shall be responsible for the damages directly caused as a result of actions that provoke incitement to hatred or violence in the course of their election campaigns.</w:t>
      </w:r>
    </w:p>
    <w:p w:rsidR="00D25EF7" w:rsidRPr="00D25EF7" w:rsidRDefault="00D25EF7" w:rsidP="00E80151">
      <w:pPr>
        <w:pStyle w:val="Heading2"/>
        <w:rPr>
          <w:lang w:val="en-US"/>
        </w:rPr>
      </w:pPr>
      <w:bookmarkStart w:id="5" w:name="_Toc152123203"/>
      <w:r w:rsidRPr="00D25EF7">
        <w:rPr>
          <w:lang w:val="en-US"/>
        </w:rPr>
        <w:t>Article 5</w:t>
      </w:r>
    </w:p>
    <w:p w:rsidR="00D25EF7" w:rsidRPr="00D25EF7" w:rsidRDefault="00CE6261" w:rsidP="00CE6261">
      <w:pPr>
        <w:pStyle w:val="Heading2"/>
        <w:ind w:left="2042" w:hanging="454"/>
        <w:jc w:val="left"/>
        <w:rPr>
          <w:lang w:val="en-US"/>
        </w:rPr>
      </w:pPr>
      <w:bookmarkStart w:id="6" w:name="_Toc152123204"/>
      <w:bookmarkEnd w:id="5"/>
      <w:r>
        <w:rPr>
          <w:lang w:val="en-US"/>
        </w:rPr>
        <w:t>A.</w:t>
      </w:r>
      <w:r>
        <w:rPr>
          <w:lang w:val="en-US"/>
        </w:rPr>
        <w:tab/>
      </w:r>
      <w:r w:rsidR="00D25EF7" w:rsidRPr="00D25EF7">
        <w:rPr>
          <w:lang w:val="en-US"/>
        </w:rPr>
        <w:t xml:space="preserve">The right to equal treatment before the tribunals and </w:t>
      </w:r>
      <w:r w:rsidR="00E80151">
        <w:rPr>
          <w:lang w:val="en-US"/>
        </w:rPr>
        <w:br/>
      </w:r>
      <w:r w:rsidR="00D25EF7" w:rsidRPr="00D25EF7">
        <w:rPr>
          <w:lang w:val="en-US"/>
        </w:rPr>
        <w:t>all other organs administering justice</w:t>
      </w:r>
      <w:bookmarkEnd w:id="6"/>
    </w:p>
    <w:p w:rsidR="00D25EF7" w:rsidRPr="00D25EF7" w:rsidRDefault="00CE6261" w:rsidP="00CE6261">
      <w:r>
        <w:t>36.</w:t>
      </w:r>
      <w:r>
        <w:tab/>
      </w:r>
      <w:r w:rsidR="00D25EF7" w:rsidRPr="00D25EF7">
        <w:t xml:space="preserve">Article 36 of the Basic Law states that </w:t>
      </w:r>
      <w:r w:rsidR="00ED5093">
        <w:t>“</w:t>
      </w:r>
      <w:r w:rsidR="00D25EF7" w:rsidRPr="00D25EF7">
        <w:t xml:space="preserve">Macao residents shall have the right to resort to </w:t>
      </w:r>
      <w:r w:rsidR="00CC0CBC">
        <w:t>l</w:t>
      </w:r>
      <w:r w:rsidR="00D25EF7" w:rsidRPr="00D25EF7">
        <w:t>aw and to have access to the courts, to lawyers</w:t>
      </w:r>
      <w:r w:rsidR="00ED5093">
        <w:t>’</w:t>
      </w:r>
      <w:r w:rsidR="00D25EF7" w:rsidRPr="00D25EF7">
        <w:t xml:space="preserve"> help for protection of their lawful rights and interests and to judicial remedies. Macao residents shall have the right to institute legal proceedings in the courts against the acts of the executive authorities and their personnel</w:t>
      </w:r>
      <w:r w:rsidR="00CC0CBC">
        <w:t>.</w:t>
      </w:r>
      <w:r w:rsidR="00ED5093">
        <w:t>”</w:t>
      </w:r>
      <w:r w:rsidR="00D25EF7" w:rsidRPr="00D25EF7">
        <w:t xml:space="preserve"> Article 6 of Law 9/1999, of 20 December, reinforces such principle by stipulating that is guaranteed to all persons access to the courts. Justice cannot be denied by reason of insufficiency of financial means.</w:t>
      </w:r>
    </w:p>
    <w:p w:rsidR="00D25EF7" w:rsidRPr="00D25EF7" w:rsidRDefault="004B4293" w:rsidP="00CE6261">
      <w:r>
        <w:br w:type="page"/>
      </w:r>
      <w:r w:rsidR="00CE6261">
        <w:t>37.</w:t>
      </w:r>
      <w:r w:rsidR="00CE6261">
        <w:tab/>
      </w:r>
      <w:r w:rsidR="00D25EF7" w:rsidRPr="00D25EF7">
        <w:t>Access to the law and to the courts comprises legal information, legal protection, legal consultation and legal aid, as stated in Law 21/88/M, of 15 August. No one is restrained or obstructed to seek justice. It should be pointed out in this respect that the MSAR legal aid system has not been changed since the last report (Decree-Law 41/94/M, of 1 August).</w:t>
      </w:r>
    </w:p>
    <w:p w:rsidR="00D25EF7" w:rsidRPr="00D25EF7" w:rsidRDefault="00CE6261" w:rsidP="00CE6261">
      <w:r>
        <w:t>38.</w:t>
      </w:r>
      <w:r>
        <w:tab/>
      </w:r>
      <w:r w:rsidR="00D25EF7" w:rsidRPr="00D25EF7">
        <w:t>Judicial and non-judicial means, such as the right to lodge complaints at the Legislative Assembly (</w:t>
      </w:r>
      <w:r w:rsidR="00BA4A35">
        <w:t>article</w:t>
      </w:r>
      <w:r w:rsidR="00D25EF7" w:rsidRPr="00D25EF7">
        <w:t xml:space="preserve"> 71 (6) of the Basic Law), the petition right under Law 5/94/M, of</w:t>
      </w:r>
      <w:r w:rsidR="004B4293">
        <w:t> </w:t>
      </w:r>
      <w:r w:rsidR="00D25EF7" w:rsidRPr="00D25EF7">
        <w:t>1</w:t>
      </w:r>
      <w:r w:rsidR="004B4293">
        <w:t> </w:t>
      </w:r>
      <w:r w:rsidR="00D25EF7" w:rsidRPr="00D25EF7">
        <w:t>August, as well as the right to lodge complaints at the CAC remain available</w:t>
      </w:r>
      <w:r w:rsidR="00D25EF7" w:rsidRPr="00D25EF7">
        <w:rPr>
          <w:b/>
        </w:rPr>
        <w:t xml:space="preserve"> </w:t>
      </w:r>
      <w:r w:rsidR="00D25EF7" w:rsidRPr="00D25EF7">
        <w:t>to residents as human rights protection mechanisms.</w:t>
      </w:r>
    </w:p>
    <w:p w:rsidR="00D25EF7" w:rsidRPr="00D25EF7" w:rsidRDefault="00CE6261" w:rsidP="00CE6261">
      <w:pPr>
        <w:pStyle w:val="Heading2"/>
        <w:ind w:left="1928" w:hanging="454"/>
        <w:jc w:val="left"/>
      </w:pPr>
      <w:bookmarkStart w:id="7" w:name="_Toc152123205"/>
      <w:r>
        <w:t>B.</w:t>
      </w:r>
      <w:r>
        <w:tab/>
      </w:r>
      <w:r w:rsidR="00D25EF7" w:rsidRPr="00D25EF7">
        <w:t xml:space="preserve">The right to security of person and protection by the State </w:t>
      </w:r>
      <w:r>
        <w:br/>
      </w:r>
      <w:r w:rsidR="00D25EF7" w:rsidRPr="00D25EF7">
        <w:t>against violence or bodily harm</w:t>
      </w:r>
      <w:bookmarkEnd w:id="7"/>
    </w:p>
    <w:p w:rsidR="00D25EF7" w:rsidRPr="00D25EF7" w:rsidRDefault="00CE6261" w:rsidP="00CE6261">
      <w:pPr>
        <w:rPr>
          <w:rFonts w:hint="eastAsia"/>
        </w:rPr>
      </w:pPr>
      <w:r>
        <w:t>39.</w:t>
      </w:r>
      <w:r>
        <w:tab/>
      </w:r>
      <w:r w:rsidR="00D25EF7" w:rsidRPr="00D25EF7">
        <w:t xml:space="preserve">Article 28 of the Basic Law states that </w:t>
      </w:r>
      <w:r w:rsidR="00ED5093">
        <w:t>“</w:t>
      </w:r>
      <w:r w:rsidR="00D25EF7" w:rsidRPr="00D25EF7">
        <w:t xml:space="preserve">The freedom of the person of Macao residents shall be inviolable. No </w:t>
      </w:r>
      <w:smartTag w:uri="urn:schemas-microsoft-com:office:smarttags" w:element="place">
        <w:smartTag w:uri="urn:schemas-microsoft-com:office:smarttags" w:element="State">
          <w:r w:rsidR="00D25EF7" w:rsidRPr="00D25EF7">
            <w:t>Macao</w:t>
          </w:r>
        </w:smartTag>
      </w:smartTag>
      <w:r w:rsidR="00D25EF7" w:rsidRPr="00D25EF7">
        <w:t xml:space="preserve"> resident shall be subjected to arbitrary or unlawful arrest, detention or imprisonment. In case of arbitrary or unlawful detention or imprisonment, </w:t>
      </w:r>
      <w:smartTag w:uri="urn:schemas-microsoft-com:office:smarttags" w:element="place">
        <w:smartTag w:uri="urn:schemas-microsoft-com:office:smarttags" w:element="State">
          <w:r w:rsidR="00D25EF7" w:rsidRPr="00D25EF7">
            <w:t>Macao</w:t>
          </w:r>
        </w:smartTag>
      </w:smartTag>
      <w:r w:rsidR="00D25EF7" w:rsidRPr="00D25EF7">
        <w:t xml:space="preserve"> residents have the right to apply to the court for the issuance of a writ of habeas corpus. Unlawful search of the body of any resident or deprivation or restriction of the freedom of the person shall be prohibited. Torture or inhuman treatment of any resident shall be prohibited</w:t>
      </w:r>
      <w:r w:rsidR="004B4293">
        <w:t>.</w:t>
      </w:r>
      <w:r w:rsidR="00ED5093">
        <w:t>”</w:t>
      </w:r>
    </w:p>
    <w:p w:rsidR="00D25EF7" w:rsidRPr="00D25EF7" w:rsidRDefault="00CE6261" w:rsidP="00CE6261">
      <w:r>
        <w:t>40.</w:t>
      </w:r>
      <w:r>
        <w:tab/>
      </w:r>
      <w:r w:rsidR="00D25EF7" w:rsidRPr="00D25EF7">
        <w:t>There is no record of complaints against police abuse related to racial, gender or religious discrimination.</w:t>
      </w:r>
    </w:p>
    <w:p w:rsidR="00D25EF7" w:rsidRPr="00D25EF7" w:rsidRDefault="00D25EF7" w:rsidP="00CE6261">
      <w:pPr>
        <w:pStyle w:val="Heading2"/>
      </w:pPr>
      <w:bookmarkStart w:id="8" w:name="_Toc152123206"/>
      <w:r w:rsidRPr="00D25EF7">
        <w:t xml:space="preserve">C. </w:t>
      </w:r>
      <w:r w:rsidR="00CE6261">
        <w:t xml:space="preserve"> </w:t>
      </w:r>
      <w:r w:rsidRPr="00D25EF7">
        <w:t>Political rights</w:t>
      </w:r>
      <w:bookmarkEnd w:id="8"/>
    </w:p>
    <w:p w:rsidR="00D25EF7" w:rsidRPr="00D25EF7" w:rsidRDefault="00CE6261" w:rsidP="00CE6261">
      <w:r>
        <w:t>41.</w:t>
      </w:r>
      <w:r>
        <w:tab/>
      </w:r>
      <w:r w:rsidR="00D25EF7" w:rsidRPr="00D25EF7">
        <w:t>The Basic Law ensures that the Region is ruled by its own people (</w:t>
      </w:r>
      <w:r w:rsidR="00BA4A35">
        <w:t>articles</w:t>
      </w:r>
      <w:r w:rsidR="00D25EF7" w:rsidRPr="00D25EF7">
        <w:t xml:space="preserve"> 3 and 68). Only permanent residents of the MSAR have the right to vote and to stand for election as enshrined in article 26 of the Basic Law. The permanent resident status is set forth in article 24 of the Basic</w:t>
      </w:r>
      <w:r w:rsidR="00056AA3">
        <w:t> </w:t>
      </w:r>
      <w:r w:rsidR="00D25EF7" w:rsidRPr="00D25EF7">
        <w:t>Law and article 1 of Law 8/1999, of 20 December 1999.</w:t>
      </w:r>
    </w:p>
    <w:p w:rsidR="00D25EF7" w:rsidRPr="00D25EF7" w:rsidRDefault="00CE6261" w:rsidP="00CE6261">
      <w:r>
        <w:t>42.</w:t>
      </w:r>
      <w:r>
        <w:tab/>
      </w:r>
      <w:r w:rsidR="00D25EF7" w:rsidRPr="00D25EF7">
        <w:t>All MSAR residents are free to participate directly and actively in the electoral campaign. This also represents the full recognition of exercise of their rights of expression, association and peaceful demonstration (</w:t>
      </w:r>
      <w:r w:rsidR="00BA4A35">
        <w:t>article</w:t>
      </w:r>
      <w:r w:rsidR="00D25EF7" w:rsidRPr="00D25EF7">
        <w:t xml:space="preserve"> 70 of Law 3/2001). Candidates and members of the candidature commissions are also free to campaign for elections, </w:t>
      </w:r>
      <w:r w:rsidR="00D25EF7" w:rsidRPr="00D25EF7">
        <w:rPr>
          <w:iCs/>
        </w:rPr>
        <w:t>inter alia,</w:t>
      </w:r>
      <w:r w:rsidR="00D25EF7" w:rsidRPr="00D25EF7">
        <w:t xml:space="preserve"> to broadcasting time, publishing and advertising, to the right to meet and demonstrate. All candidates and members of the commission shall have the right to equal treatment and opportunities in order to freely campaign for their election.</w:t>
      </w:r>
    </w:p>
    <w:p w:rsidR="00D25EF7" w:rsidRPr="00D25EF7" w:rsidRDefault="00D25EF7" w:rsidP="00CE6261">
      <w:pPr>
        <w:pStyle w:val="Heading2"/>
      </w:pPr>
      <w:bookmarkStart w:id="9" w:name="_Toc152123207"/>
      <w:r w:rsidRPr="00D25EF7">
        <w:t xml:space="preserve">D. </w:t>
      </w:r>
      <w:r w:rsidR="00CE6261">
        <w:t xml:space="preserve"> </w:t>
      </w:r>
      <w:r w:rsidRPr="00D25EF7">
        <w:t>Other civil rights</w:t>
      </w:r>
      <w:bookmarkEnd w:id="9"/>
    </w:p>
    <w:p w:rsidR="00D25EF7" w:rsidRPr="00D25EF7" w:rsidRDefault="00CE6261" w:rsidP="00CE6261">
      <w:pPr>
        <w:rPr>
          <w:rFonts w:hint="eastAsia"/>
        </w:rPr>
      </w:pPr>
      <w:r>
        <w:t>43.</w:t>
      </w:r>
      <w:r>
        <w:tab/>
      </w:r>
      <w:r w:rsidR="00D25EF7" w:rsidRPr="00D25EF7">
        <w:t>The main substantive provisions on fundamental rights, such as the right to freedom of thought, conscience and religion (art. 34), the right to freedom of opinion and expression (art.</w:t>
      </w:r>
      <w:r w:rsidR="00056AA3">
        <w:t> </w:t>
      </w:r>
      <w:r w:rsidR="00D25EF7" w:rsidRPr="00D25EF7">
        <w:t xml:space="preserve">27), and the right to freedom of peaceful meetings and association (art. 27) are contained in </w:t>
      </w:r>
      <w:r w:rsidR="004B4293">
        <w:t>c</w:t>
      </w:r>
      <w:r w:rsidR="00D25EF7" w:rsidRPr="00D25EF7">
        <w:t xml:space="preserve">hapter III of the Basic Law. This chapter is non-exhaustive. Indeed, </w:t>
      </w:r>
      <w:r w:rsidR="004B4293">
        <w:t>a</w:t>
      </w:r>
      <w:r w:rsidR="00D25EF7" w:rsidRPr="00D25EF7">
        <w:t xml:space="preserve">rticle 41 states that other rights and freedoms are safeguarded by law and in other </w:t>
      </w:r>
      <w:r w:rsidR="004B4293">
        <w:t>c</w:t>
      </w:r>
      <w:r w:rsidR="00D25EF7" w:rsidRPr="00D25EF7">
        <w:t>hapters of the Basic Law, namely economic, social and cultural ones. This range of fundamental rights and freedoms is also protected under various treaties that are in force in the MSAR.</w:t>
      </w:r>
    </w:p>
    <w:p w:rsidR="00D25EF7" w:rsidRPr="00D25EF7" w:rsidRDefault="00CE6261" w:rsidP="00CE6261">
      <w:r>
        <w:t>44.</w:t>
      </w:r>
      <w:r>
        <w:tab/>
      </w:r>
      <w:r w:rsidR="00D25EF7" w:rsidRPr="00D25EF7">
        <w:t xml:space="preserve">Article 40 of the Basic Law reinforces such assumption by affirming that the provisions of </w:t>
      </w:r>
      <w:r w:rsidR="004B4293">
        <w:t xml:space="preserve">the </w:t>
      </w:r>
      <w:r w:rsidR="00D25EF7" w:rsidRPr="00D25EF7">
        <w:t>International Covenant on Civil and Political Rights, the International Covenant on Economic, Social and Cultural Rights, and International Labour Conventions as applied to Macao shall remain in force and shall be implemented through the laws of the MSAR. Furthermore, it also stipulates that the rights and freedoms enjoyed by Macao residents shall not be restricted unless as prescribed by law; such restrictions shall not contravene the provisions of the first paragraph of this article.</w:t>
      </w:r>
    </w:p>
    <w:p w:rsidR="00D25EF7" w:rsidRPr="00CE6261" w:rsidRDefault="00CE6261" w:rsidP="00CE6261">
      <w:r>
        <w:t>45.</w:t>
      </w:r>
      <w:r>
        <w:tab/>
      </w:r>
      <w:r w:rsidR="00D25EF7" w:rsidRPr="00D25EF7">
        <w:t xml:space="preserve">According </w:t>
      </w:r>
      <w:r w:rsidR="00C45407">
        <w:t>to</w:t>
      </w:r>
      <w:r w:rsidR="00D25EF7" w:rsidRPr="00D25EF7">
        <w:t xml:space="preserve"> article 33 of the Basic Law </w:t>
      </w:r>
      <w:r w:rsidR="00ED5093">
        <w:t>“</w:t>
      </w:r>
      <w:r w:rsidR="00D25EF7" w:rsidRPr="00D25EF7">
        <w:t xml:space="preserve">Macao residents shall have freedom of movement within the Macao Special Administrative Region and freedom of emigration to other countries and regions. They shall have freedom to travel and to enter or leave the Region and shall have the right to obtain travel documents in accordance with </w:t>
      </w:r>
      <w:r w:rsidR="00C45407">
        <w:t xml:space="preserve">the </w:t>
      </w:r>
      <w:r w:rsidR="00D25EF7" w:rsidRPr="00D25EF7">
        <w:t>law. Unless restrained by law, holders of valid travel documents shall be free to leave the Region without special authorization.</w:t>
      </w:r>
      <w:r w:rsidR="00ED5093">
        <w:t>”</w:t>
      </w:r>
      <w:r w:rsidR="00D25EF7" w:rsidRPr="00D25EF7">
        <w:rPr>
          <w:i/>
        </w:rPr>
        <w:t xml:space="preserve"> </w:t>
      </w:r>
      <w:r w:rsidR="00D25EF7" w:rsidRPr="00D25EF7">
        <w:t>This right is reiterated in Law 8/1999</w:t>
      </w:r>
      <w:r w:rsidR="00D25EF7" w:rsidRPr="00CE6261">
        <w:t>.</w:t>
      </w:r>
    </w:p>
    <w:p w:rsidR="00D25EF7" w:rsidRPr="00D25EF7" w:rsidRDefault="00CE6261" w:rsidP="00CE6261">
      <w:r>
        <w:t>46.</w:t>
      </w:r>
      <w:r w:rsidR="00D25EF7" w:rsidRPr="00D25EF7">
        <w:tab/>
        <w:t>A new legal regime governing the entry, stay and residence in Macao was established in Law 4/2003, of 17 March, and Administrative Regulation 5/2003, of 14 April 2003.</w:t>
      </w:r>
    </w:p>
    <w:p w:rsidR="00D25EF7" w:rsidRPr="00D25EF7" w:rsidRDefault="00CE6261" w:rsidP="00CE6261">
      <w:r>
        <w:t>47.</w:t>
      </w:r>
      <w:r>
        <w:tab/>
      </w:r>
      <w:r w:rsidR="00D25EF7" w:rsidRPr="00D25EF7">
        <w:t>Without prejudice to the law or to any instrument of international law, entry into and departure from Macao of non-residents are free as long as he/she holds a valid passport and an entrance permit or a valid visa (</w:t>
      </w:r>
      <w:r w:rsidR="00BA4A35">
        <w:t>article</w:t>
      </w:r>
      <w:r w:rsidR="00D25EF7" w:rsidRPr="00D25EF7">
        <w:t xml:space="preserve"> 3 of Law 4/2003). In exceptional cases duly substantiated, the Chief Executive may authori</w:t>
      </w:r>
      <w:r w:rsidR="00C45407">
        <w:t>z</w:t>
      </w:r>
      <w:r w:rsidR="00D25EF7" w:rsidRPr="00D25EF7">
        <w:t>e the entrance into and stay of individuals that do not gather all the legal conditions and may authori</w:t>
      </w:r>
      <w:r w:rsidR="00C45407">
        <w:t>z</w:t>
      </w:r>
      <w:r w:rsidR="00D25EF7" w:rsidRPr="00D25EF7">
        <w:t>e the entrance in the Region of nationals or residents of countries or territories, waiving the need for a visa or entrance permit (</w:t>
      </w:r>
      <w:r w:rsidR="00BA4A35">
        <w:t>article</w:t>
      </w:r>
      <w:r w:rsidR="00D25EF7" w:rsidRPr="00D25EF7">
        <w:t xml:space="preserve"> 8 of Administrative</w:t>
      </w:r>
      <w:r w:rsidR="00472CEF">
        <w:t> </w:t>
      </w:r>
      <w:r w:rsidR="00D25EF7" w:rsidRPr="00D25EF7">
        <w:t>Regulation 5/2003).</w:t>
      </w:r>
    </w:p>
    <w:p w:rsidR="00D25EF7" w:rsidRPr="00D25EF7" w:rsidRDefault="00CE6261" w:rsidP="00CE6261">
      <w:r>
        <w:t>48.</w:t>
      </w:r>
      <w:r>
        <w:tab/>
      </w:r>
      <w:r w:rsidR="00D25EF7" w:rsidRPr="00D25EF7">
        <w:t>Applications for residence permits are addressed to the Chief Executive and must state, inter alia, the applicant</w:t>
      </w:r>
      <w:r w:rsidR="00ED5093">
        <w:t>’</w:t>
      </w:r>
      <w:r w:rsidR="00D25EF7" w:rsidRPr="00D25EF7">
        <w:t>s actual professional activity or the one that he/she wishes to perform in the Region, aims and feasibility of stay, means of subsistence, nuclear family (if any) and must include, among other documents, a valid travel document, a former residence certificate, a clean criminal record, and a formal declaration that he/she shall abide by the MSAR laws (</w:t>
      </w:r>
      <w:r w:rsidR="00BA4A35">
        <w:t>article</w:t>
      </w:r>
      <w:r w:rsidR="00D25EF7" w:rsidRPr="00D25EF7">
        <w:t xml:space="preserve"> 9 of Law 4/2003 and </w:t>
      </w:r>
      <w:r w:rsidR="00BA4A35">
        <w:t>articles</w:t>
      </w:r>
      <w:r w:rsidR="00D25EF7" w:rsidRPr="00D25EF7">
        <w:t xml:space="preserve"> 14 and 15 of Administrative Regulation 5/2003). These requisites and conditions can be exceptionally exempted by the Chief Executive based on humanitarian reasons or other duly substantiated exceptional cases (</w:t>
      </w:r>
      <w:r w:rsidR="00BA4A35">
        <w:t>article</w:t>
      </w:r>
      <w:r w:rsidR="00D25EF7" w:rsidRPr="00D25EF7">
        <w:t xml:space="preserve"> 11 of Law 4/2003).</w:t>
      </w:r>
    </w:p>
    <w:p w:rsidR="00D25EF7" w:rsidRPr="00D25EF7" w:rsidRDefault="00CE6261" w:rsidP="00CE6261">
      <w:r>
        <w:t>49.</w:t>
      </w:r>
      <w:r>
        <w:tab/>
      </w:r>
      <w:r w:rsidR="00D25EF7" w:rsidRPr="00D25EF7">
        <w:t>A special stay permit can also be granted, inter alia, for purposes of pursuing high</w:t>
      </w:r>
      <w:r w:rsidR="00472CEF">
        <w:t> </w:t>
      </w:r>
      <w:r w:rsidR="00D25EF7" w:rsidRPr="00D25EF7">
        <w:t>education studies</w:t>
      </w:r>
      <w:r w:rsidR="0087419E">
        <w:t>,</w:t>
      </w:r>
      <w:r w:rsidR="00D25EF7" w:rsidRPr="00D25EF7">
        <w:t xml:space="preserve"> family reunion or other similar cases duly substantiated (</w:t>
      </w:r>
      <w:r w:rsidR="00BA4A35">
        <w:t>article</w:t>
      </w:r>
      <w:r w:rsidR="00D25EF7" w:rsidRPr="00D25EF7">
        <w:t xml:space="preserve"> 8 of Law</w:t>
      </w:r>
      <w:r>
        <w:t> </w:t>
      </w:r>
      <w:r w:rsidR="00D25EF7" w:rsidRPr="00D25EF7">
        <w:t>4/2003).</w:t>
      </w:r>
    </w:p>
    <w:p w:rsidR="00D25EF7" w:rsidRDefault="002B1401" w:rsidP="003370C2">
      <w:pPr>
        <w:pStyle w:val="Heading2"/>
        <w:spacing w:after="120"/>
      </w:pPr>
      <w:r>
        <w:br w:type="page"/>
      </w:r>
      <w:r w:rsidR="00D25EF7" w:rsidRPr="00D25EF7">
        <w:t>Table 5</w:t>
      </w:r>
    </w:p>
    <w:p w:rsidR="001B646E" w:rsidRDefault="001B646E" w:rsidP="001B646E">
      <w:pPr>
        <w:pStyle w:val="Heading2"/>
      </w:pPr>
      <w:r>
        <w:t>Number of stay permits for family members of non-resident workers</w:t>
      </w:r>
    </w:p>
    <w:tbl>
      <w:tblPr>
        <w:tblStyle w:val="TableGrid"/>
        <w:tblW w:w="9253" w:type="dxa"/>
        <w:tblInd w:w="164" w:type="dxa"/>
        <w:tblLook w:val="01E0" w:firstRow="1" w:lastRow="1" w:firstColumn="1" w:lastColumn="1" w:noHBand="0" w:noVBand="0"/>
      </w:tblPr>
      <w:tblGrid>
        <w:gridCol w:w="1590"/>
        <w:gridCol w:w="1302"/>
        <w:gridCol w:w="1301"/>
        <w:gridCol w:w="1301"/>
        <w:gridCol w:w="1302"/>
        <w:gridCol w:w="1302"/>
        <w:gridCol w:w="1155"/>
      </w:tblGrid>
      <w:tr w:rsidR="002409B4" w:rsidTr="002409B4">
        <w:tc>
          <w:tcPr>
            <w:tcW w:w="1590" w:type="dxa"/>
          </w:tcPr>
          <w:p w:rsidR="002409B4" w:rsidRPr="002409B4" w:rsidRDefault="002409B4" w:rsidP="002409B4">
            <w:pPr>
              <w:spacing w:after="0"/>
              <w:jc w:val="center"/>
            </w:pPr>
            <w:r w:rsidRPr="002409B4">
              <w:t>Years/gender</w:t>
            </w:r>
          </w:p>
        </w:tc>
        <w:tc>
          <w:tcPr>
            <w:tcW w:w="1302" w:type="dxa"/>
          </w:tcPr>
          <w:p w:rsidR="002409B4" w:rsidRPr="002409B4" w:rsidRDefault="002409B4" w:rsidP="002409B4">
            <w:pPr>
              <w:spacing w:after="0"/>
              <w:jc w:val="center"/>
            </w:pPr>
            <w:r w:rsidRPr="002409B4">
              <w:t>2001</w:t>
            </w:r>
          </w:p>
        </w:tc>
        <w:tc>
          <w:tcPr>
            <w:tcW w:w="1301" w:type="dxa"/>
          </w:tcPr>
          <w:p w:rsidR="002409B4" w:rsidRPr="002409B4" w:rsidRDefault="002409B4" w:rsidP="002409B4">
            <w:pPr>
              <w:spacing w:after="0"/>
              <w:jc w:val="center"/>
            </w:pPr>
            <w:r w:rsidRPr="002409B4">
              <w:t>2002</w:t>
            </w:r>
          </w:p>
        </w:tc>
        <w:tc>
          <w:tcPr>
            <w:tcW w:w="1301" w:type="dxa"/>
          </w:tcPr>
          <w:p w:rsidR="002409B4" w:rsidRPr="002409B4" w:rsidRDefault="002409B4" w:rsidP="002409B4">
            <w:pPr>
              <w:spacing w:after="0"/>
              <w:jc w:val="center"/>
            </w:pPr>
            <w:r w:rsidRPr="002409B4">
              <w:t>2003</w:t>
            </w:r>
          </w:p>
        </w:tc>
        <w:tc>
          <w:tcPr>
            <w:tcW w:w="1302" w:type="dxa"/>
          </w:tcPr>
          <w:p w:rsidR="002409B4" w:rsidRPr="002409B4" w:rsidRDefault="002409B4" w:rsidP="002409B4">
            <w:pPr>
              <w:spacing w:after="0"/>
              <w:jc w:val="center"/>
            </w:pPr>
            <w:r w:rsidRPr="002409B4">
              <w:t>2004</w:t>
            </w:r>
          </w:p>
        </w:tc>
        <w:tc>
          <w:tcPr>
            <w:tcW w:w="1302" w:type="dxa"/>
          </w:tcPr>
          <w:p w:rsidR="002409B4" w:rsidRPr="002409B4" w:rsidRDefault="002409B4" w:rsidP="002409B4">
            <w:pPr>
              <w:spacing w:after="0"/>
              <w:jc w:val="center"/>
            </w:pPr>
            <w:r w:rsidRPr="002409B4">
              <w:t>2005</w:t>
            </w:r>
          </w:p>
        </w:tc>
        <w:tc>
          <w:tcPr>
            <w:tcW w:w="1155" w:type="dxa"/>
          </w:tcPr>
          <w:p w:rsidR="002409B4" w:rsidRPr="002409B4" w:rsidRDefault="002409B4" w:rsidP="002409B4">
            <w:pPr>
              <w:spacing w:after="0"/>
              <w:jc w:val="center"/>
            </w:pPr>
            <w:r w:rsidRPr="002409B4">
              <w:t>2006</w:t>
            </w:r>
          </w:p>
        </w:tc>
      </w:tr>
      <w:tr w:rsidR="002409B4" w:rsidTr="002409B4">
        <w:tc>
          <w:tcPr>
            <w:tcW w:w="1590" w:type="dxa"/>
            <w:tcBorders>
              <w:bottom w:val="single" w:sz="4" w:space="0" w:color="auto"/>
            </w:tcBorders>
          </w:tcPr>
          <w:p w:rsidR="002409B4" w:rsidRPr="002409B4" w:rsidRDefault="002409B4" w:rsidP="002409B4">
            <w:pPr>
              <w:spacing w:after="0"/>
            </w:pPr>
            <w:r w:rsidRPr="00C45407">
              <w:tab/>
            </w:r>
            <w:r w:rsidRPr="002409B4">
              <w:t>Total</w:t>
            </w:r>
          </w:p>
        </w:tc>
        <w:tc>
          <w:tcPr>
            <w:tcW w:w="1302" w:type="dxa"/>
            <w:tcBorders>
              <w:bottom w:val="single" w:sz="4" w:space="0" w:color="auto"/>
            </w:tcBorders>
          </w:tcPr>
          <w:p w:rsidR="002409B4" w:rsidRPr="002409B4" w:rsidRDefault="002409B4" w:rsidP="002409B4">
            <w:pPr>
              <w:spacing w:after="0"/>
              <w:jc w:val="center"/>
            </w:pPr>
            <w:r w:rsidRPr="002409B4">
              <w:t>577</w:t>
            </w:r>
          </w:p>
        </w:tc>
        <w:tc>
          <w:tcPr>
            <w:tcW w:w="1301" w:type="dxa"/>
            <w:tcBorders>
              <w:bottom w:val="single" w:sz="4" w:space="0" w:color="auto"/>
            </w:tcBorders>
          </w:tcPr>
          <w:p w:rsidR="002409B4" w:rsidRPr="002409B4" w:rsidRDefault="002409B4" w:rsidP="002409B4">
            <w:pPr>
              <w:spacing w:after="0"/>
              <w:jc w:val="center"/>
            </w:pPr>
            <w:r w:rsidRPr="002409B4">
              <w:t>596</w:t>
            </w:r>
          </w:p>
        </w:tc>
        <w:tc>
          <w:tcPr>
            <w:tcW w:w="1301" w:type="dxa"/>
            <w:tcBorders>
              <w:bottom w:val="single" w:sz="4" w:space="0" w:color="auto"/>
            </w:tcBorders>
          </w:tcPr>
          <w:p w:rsidR="002409B4" w:rsidRPr="002409B4" w:rsidRDefault="002409B4" w:rsidP="002409B4">
            <w:pPr>
              <w:spacing w:after="0"/>
              <w:jc w:val="center"/>
            </w:pPr>
            <w:r w:rsidRPr="002409B4">
              <w:t>550</w:t>
            </w:r>
          </w:p>
        </w:tc>
        <w:tc>
          <w:tcPr>
            <w:tcW w:w="1302" w:type="dxa"/>
            <w:tcBorders>
              <w:bottom w:val="single" w:sz="4" w:space="0" w:color="auto"/>
            </w:tcBorders>
          </w:tcPr>
          <w:p w:rsidR="002409B4" w:rsidRPr="002409B4" w:rsidRDefault="002409B4" w:rsidP="002409B4">
            <w:pPr>
              <w:spacing w:after="0"/>
              <w:jc w:val="center"/>
            </w:pPr>
            <w:r w:rsidRPr="002409B4">
              <w:t>589</w:t>
            </w:r>
          </w:p>
        </w:tc>
        <w:tc>
          <w:tcPr>
            <w:tcW w:w="1302" w:type="dxa"/>
            <w:tcBorders>
              <w:bottom w:val="single" w:sz="4" w:space="0" w:color="auto"/>
            </w:tcBorders>
          </w:tcPr>
          <w:p w:rsidR="002409B4" w:rsidRPr="002409B4" w:rsidRDefault="002409B4" w:rsidP="002409B4">
            <w:pPr>
              <w:spacing w:after="0"/>
              <w:jc w:val="center"/>
            </w:pPr>
            <w:r w:rsidRPr="002409B4">
              <w:t>835</w:t>
            </w:r>
          </w:p>
        </w:tc>
        <w:tc>
          <w:tcPr>
            <w:tcW w:w="1155" w:type="dxa"/>
            <w:tcBorders>
              <w:bottom w:val="single" w:sz="4" w:space="0" w:color="auto"/>
            </w:tcBorders>
          </w:tcPr>
          <w:p w:rsidR="002409B4" w:rsidRPr="002409B4" w:rsidRDefault="002409B4" w:rsidP="002409B4">
            <w:pPr>
              <w:spacing w:after="0"/>
              <w:jc w:val="center"/>
            </w:pPr>
            <w:r w:rsidRPr="002409B4">
              <w:t>800</w:t>
            </w:r>
          </w:p>
        </w:tc>
      </w:tr>
      <w:tr w:rsidR="002409B4" w:rsidTr="002409B4">
        <w:tc>
          <w:tcPr>
            <w:tcW w:w="1590" w:type="dxa"/>
            <w:tcBorders>
              <w:bottom w:val="nil"/>
            </w:tcBorders>
          </w:tcPr>
          <w:p w:rsidR="002409B4" w:rsidRPr="002409B4" w:rsidRDefault="002409B4" w:rsidP="002409B4">
            <w:pPr>
              <w:spacing w:after="0"/>
            </w:pPr>
            <w:r w:rsidRPr="002409B4">
              <w:t>Male</w:t>
            </w:r>
          </w:p>
        </w:tc>
        <w:tc>
          <w:tcPr>
            <w:tcW w:w="1302" w:type="dxa"/>
            <w:tcBorders>
              <w:bottom w:val="nil"/>
            </w:tcBorders>
          </w:tcPr>
          <w:p w:rsidR="002409B4" w:rsidRPr="002409B4" w:rsidRDefault="002409B4" w:rsidP="002409B4">
            <w:pPr>
              <w:spacing w:after="0"/>
              <w:jc w:val="center"/>
            </w:pPr>
            <w:r w:rsidRPr="002409B4">
              <w:t>202</w:t>
            </w:r>
          </w:p>
        </w:tc>
        <w:tc>
          <w:tcPr>
            <w:tcW w:w="1301" w:type="dxa"/>
            <w:tcBorders>
              <w:bottom w:val="nil"/>
            </w:tcBorders>
          </w:tcPr>
          <w:p w:rsidR="002409B4" w:rsidRPr="002409B4" w:rsidRDefault="002409B4" w:rsidP="002409B4">
            <w:pPr>
              <w:spacing w:after="0"/>
              <w:jc w:val="center"/>
            </w:pPr>
            <w:r w:rsidRPr="002409B4">
              <w:t>207</w:t>
            </w:r>
          </w:p>
        </w:tc>
        <w:tc>
          <w:tcPr>
            <w:tcW w:w="1301" w:type="dxa"/>
            <w:tcBorders>
              <w:bottom w:val="nil"/>
            </w:tcBorders>
          </w:tcPr>
          <w:p w:rsidR="002409B4" w:rsidRPr="002409B4" w:rsidRDefault="002409B4" w:rsidP="002409B4">
            <w:pPr>
              <w:spacing w:after="0"/>
              <w:jc w:val="center"/>
            </w:pPr>
            <w:r w:rsidRPr="002409B4">
              <w:t>199</w:t>
            </w:r>
          </w:p>
        </w:tc>
        <w:tc>
          <w:tcPr>
            <w:tcW w:w="1302" w:type="dxa"/>
            <w:tcBorders>
              <w:bottom w:val="nil"/>
            </w:tcBorders>
          </w:tcPr>
          <w:p w:rsidR="002409B4" w:rsidRPr="002409B4" w:rsidRDefault="002409B4" w:rsidP="002409B4">
            <w:pPr>
              <w:spacing w:after="0"/>
              <w:jc w:val="center"/>
            </w:pPr>
            <w:r w:rsidRPr="002409B4">
              <w:t>213</w:t>
            </w:r>
          </w:p>
        </w:tc>
        <w:tc>
          <w:tcPr>
            <w:tcW w:w="1302" w:type="dxa"/>
            <w:tcBorders>
              <w:bottom w:val="nil"/>
            </w:tcBorders>
          </w:tcPr>
          <w:p w:rsidR="002409B4" w:rsidRPr="002409B4" w:rsidRDefault="002409B4" w:rsidP="002409B4">
            <w:pPr>
              <w:spacing w:after="0"/>
              <w:jc w:val="center"/>
            </w:pPr>
            <w:r w:rsidRPr="002409B4">
              <w:t>318</w:t>
            </w:r>
          </w:p>
        </w:tc>
        <w:tc>
          <w:tcPr>
            <w:tcW w:w="1155" w:type="dxa"/>
            <w:tcBorders>
              <w:bottom w:val="nil"/>
            </w:tcBorders>
          </w:tcPr>
          <w:p w:rsidR="002409B4" w:rsidRPr="002409B4" w:rsidRDefault="002409B4" w:rsidP="002409B4">
            <w:pPr>
              <w:spacing w:after="0"/>
              <w:jc w:val="center"/>
            </w:pPr>
            <w:r w:rsidRPr="002409B4">
              <w:t>325</w:t>
            </w:r>
          </w:p>
        </w:tc>
      </w:tr>
      <w:tr w:rsidR="002409B4" w:rsidTr="002409B4">
        <w:tc>
          <w:tcPr>
            <w:tcW w:w="1590" w:type="dxa"/>
            <w:tcBorders>
              <w:top w:val="nil"/>
            </w:tcBorders>
          </w:tcPr>
          <w:p w:rsidR="002409B4" w:rsidRPr="002409B4" w:rsidRDefault="002409B4" w:rsidP="002409B4">
            <w:pPr>
              <w:spacing w:after="0"/>
            </w:pPr>
            <w:r w:rsidRPr="002409B4">
              <w:t>Female</w:t>
            </w:r>
          </w:p>
        </w:tc>
        <w:tc>
          <w:tcPr>
            <w:tcW w:w="1302" w:type="dxa"/>
            <w:tcBorders>
              <w:top w:val="nil"/>
            </w:tcBorders>
          </w:tcPr>
          <w:p w:rsidR="002409B4" w:rsidRPr="002409B4" w:rsidRDefault="002409B4" w:rsidP="002409B4">
            <w:pPr>
              <w:spacing w:after="0"/>
              <w:jc w:val="center"/>
            </w:pPr>
            <w:r w:rsidRPr="002409B4">
              <w:t>375</w:t>
            </w:r>
          </w:p>
        </w:tc>
        <w:tc>
          <w:tcPr>
            <w:tcW w:w="1301" w:type="dxa"/>
            <w:tcBorders>
              <w:top w:val="nil"/>
            </w:tcBorders>
          </w:tcPr>
          <w:p w:rsidR="002409B4" w:rsidRPr="002409B4" w:rsidRDefault="002409B4" w:rsidP="002409B4">
            <w:pPr>
              <w:spacing w:after="0"/>
              <w:jc w:val="center"/>
            </w:pPr>
            <w:r w:rsidRPr="002409B4">
              <w:t>389</w:t>
            </w:r>
          </w:p>
        </w:tc>
        <w:tc>
          <w:tcPr>
            <w:tcW w:w="1301" w:type="dxa"/>
            <w:tcBorders>
              <w:top w:val="nil"/>
            </w:tcBorders>
          </w:tcPr>
          <w:p w:rsidR="002409B4" w:rsidRPr="002409B4" w:rsidRDefault="002409B4" w:rsidP="002409B4">
            <w:pPr>
              <w:spacing w:after="0"/>
              <w:jc w:val="center"/>
            </w:pPr>
            <w:r w:rsidRPr="002409B4">
              <w:t>351</w:t>
            </w:r>
          </w:p>
        </w:tc>
        <w:tc>
          <w:tcPr>
            <w:tcW w:w="1302" w:type="dxa"/>
            <w:tcBorders>
              <w:top w:val="nil"/>
            </w:tcBorders>
          </w:tcPr>
          <w:p w:rsidR="002409B4" w:rsidRPr="002409B4" w:rsidRDefault="002409B4" w:rsidP="002409B4">
            <w:pPr>
              <w:spacing w:after="0"/>
              <w:jc w:val="center"/>
            </w:pPr>
            <w:r w:rsidRPr="002409B4">
              <w:t>376</w:t>
            </w:r>
          </w:p>
        </w:tc>
        <w:tc>
          <w:tcPr>
            <w:tcW w:w="1302" w:type="dxa"/>
            <w:tcBorders>
              <w:top w:val="nil"/>
            </w:tcBorders>
          </w:tcPr>
          <w:p w:rsidR="002409B4" w:rsidRPr="002409B4" w:rsidRDefault="002409B4" w:rsidP="002409B4">
            <w:pPr>
              <w:spacing w:after="0"/>
              <w:jc w:val="center"/>
            </w:pPr>
            <w:r w:rsidRPr="002409B4">
              <w:t>517</w:t>
            </w:r>
          </w:p>
        </w:tc>
        <w:tc>
          <w:tcPr>
            <w:tcW w:w="1155" w:type="dxa"/>
            <w:tcBorders>
              <w:top w:val="nil"/>
            </w:tcBorders>
          </w:tcPr>
          <w:p w:rsidR="002409B4" w:rsidRPr="002409B4" w:rsidRDefault="002409B4" w:rsidP="002409B4">
            <w:pPr>
              <w:spacing w:after="0"/>
              <w:jc w:val="center"/>
            </w:pPr>
            <w:r w:rsidRPr="002409B4">
              <w:t>475</w:t>
            </w:r>
          </w:p>
        </w:tc>
      </w:tr>
    </w:tbl>
    <w:p w:rsidR="00C45407" w:rsidRDefault="002409B4" w:rsidP="00C45407">
      <w:pPr>
        <w:spacing w:before="240"/>
      </w:pPr>
      <w:r>
        <w:rPr>
          <w:i/>
        </w:rPr>
        <w:tab/>
      </w:r>
      <w:r w:rsidR="00D25EF7" w:rsidRPr="00D25EF7">
        <w:rPr>
          <w:i/>
        </w:rPr>
        <w:t>Source</w:t>
      </w:r>
      <w:r w:rsidR="00D25EF7" w:rsidRPr="00D25EF7">
        <w:t>: Macao Migration Service</w:t>
      </w:r>
      <w:r>
        <w:t>.</w:t>
      </w:r>
    </w:p>
    <w:p w:rsidR="00D25EF7" w:rsidRPr="00D25EF7" w:rsidRDefault="002409B4" w:rsidP="00C45407">
      <w:pPr>
        <w:rPr>
          <w:bCs/>
        </w:rPr>
      </w:pPr>
      <w:r>
        <w:t>50.</w:t>
      </w:r>
      <w:r>
        <w:tab/>
      </w:r>
      <w:r w:rsidR="00D25EF7" w:rsidRPr="00D25EF7">
        <w:t>Those who stay for a longer period without permission are deemed to be illegal immigrants without prejudice to forthcoming regularization (</w:t>
      </w:r>
      <w:r w:rsidR="00BA4A35">
        <w:t>article</w:t>
      </w:r>
      <w:r w:rsidR="00D25EF7" w:rsidRPr="00D25EF7">
        <w:t xml:space="preserve"> 7 of Law 4/2003) or, otherwise, they will be prohibited from requesting to stay longer or to establish residency in the MSAR for a period of two years (</w:t>
      </w:r>
      <w:r w:rsidR="00BA4A35">
        <w:t>article</w:t>
      </w:r>
      <w:r w:rsidR="00D25EF7" w:rsidRPr="00D25EF7">
        <w:t xml:space="preserve"> 32 (2) of Administrative Regulation 5/2003).</w:t>
      </w:r>
    </w:p>
    <w:p w:rsidR="00D25EF7" w:rsidRPr="00D25EF7" w:rsidRDefault="002409B4" w:rsidP="002409B4">
      <w:pPr>
        <w:rPr>
          <w:bCs/>
        </w:rPr>
      </w:pPr>
      <w:r>
        <w:t>51.</w:t>
      </w:r>
      <w:r>
        <w:tab/>
      </w:r>
      <w:r w:rsidR="00D25EF7" w:rsidRPr="00D25EF7">
        <w:t>Entry of non-residents into the Region may be denied whenever, according to the law, they are considered to be inadmissible or to constitute a threat to the internal security of the MSAR or are refer</w:t>
      </w:r>
      <w:r w:rsidR="00C45407">
        <w:t>r</w:t>
      </w:r>
      <w:r w:rsidR="00D25EF7" w:rsidRPr="00D25EF7">
        <w:t>ed as suspects with connections with transnational crime, including international terrorism (</w:t>
      </w:r>
      <w:r w:rsidR="00BA4A35">
        <w:t>article</w:t>
      </w:r>
      <w:r w:rsidR="00D25EF7" w:rsidRPr="00D25EF7">
        <w:t xml:space="preserve"> 17, 1 (4) of the Legal Framework on Internal Security, Law 9/2002, of</w:t>
      </w:r>
      <w:r w:rsidR="00F65210">
        <w:t> </w:t>
      </w:r>
      <w:r w:rsidR="00D25EF7" w:rsidRPr="00D25EF7">
        <w:t>9</w:t>
      </w:r>
      <w:r w:rsidR="00F65210">
        <w:t> </w:t>
      </w:r>
      <w:r w:rsidR="00D25EF7" w:rsidRPr="00D25EF7">
        <w:t>December 2002).</w:t>
      </w:r>
      <w:bookmarkStart w:id="10" w:name="_Toc152123208"/>
    </w:p>
    <w:p w:rsidR="00D25EF7" w:rsidRPr="00D25EF7" w:rsidRDefault="00D25EF7" w:rsidP="00F65210">
      <w:pPr>
        <w:pStyle w:val="Heading2"/>
      </w:pPr>
      <w:r w:rsidRPr="00D25EF7">
        <w:t xml:space="preserve">E. </w:t>
      </w:r>
      <w:r w:rsidR="00F65210">
        <w:t xml:space="preserve"> </w:t>
      </w:r>
      <w:r w:rsidRPr="00D25EF7">
        <w:t>Economic, social and cultural rights</w:t>
      </w:r>
    </w:p>
    <w:p w:rsidR="00D25EF7" w:rsidRPr="00D25EF7" w:rsidRDefault="00D25EF7" w:rsidP="00F65210">
      <w:pPr>
        <w:pStyle w:val="Heading2"/>
      </w:pPr>
      <w:r w:rsidRPr="00D25EF7">
        <w:t xml:space="preserve">1. </w:t>
      </w:r>
      <w:r w:rsidR="00F65210">
        <w:t xml:space="preserve"> </w:t>
      </w:r>
      <w:r w:rsidRPr="00D25EF7">
        <w:t>The right to work</w:t>
      </w:r>
    </w:p>
    <w:p w:rsidR="00D25EF7" w:rsidRPr="00D25EF7" w:rsidRDefault="00F65210" w:rsidP="00F65210">
      <w:r>
        <w:t>52.</w:t>
      </w:r>
      <w:r>
        <w:tab/>
      </w:r>
      <w:r w:rsidR="00D25EF7" w:rsidRPr="00D25EF7">
        <w:t xml:space="preserve">Article 35 of the Basic Law determines that </w:t>
      </w:r>
      <w:r w:rsidR="00ED5093">
        <w:t>“</w:t>
      </w:r>
      <w:r w:rsidR="00D25EF7" w:rsidRPr="00D25EF7">
        <w:t>Macao residents shall have freedom of choice of occupation and work</w:t>
      </w:r>
      <w:r w:rsidR="00ED5093">
        <w:t>”</w:t>
      </w:r>
      <w:r w:rsidR="00D25EF7" w:rsidRPr="00F65210">
        <w:rPr>
          <w:iCs/>
        </w:rPr>
        <w:t>.</w:t>
      </w:r>
      <w:r w:rsidR="00D25EF7" w:rsidRPr="00D25EF7">
        <w:t xml:space="preserve"> The MSAR Government is responsible for the implementation of labour policies that seek to attain economic growth and aim to find a fair balance between labour parties (</w:t>
      </w:r>
      <w:r w:rsidR="00BA4A35">
        <w:t>articles</w:t>
      </w:r>
      <w:r w:rsidR="00D25EF7" w:rsidRPr="00D25EF7">
        <w:t xml:space="preserve"> 114 and 115 of the Basic Law).</w:t>
      </w:r>
    </w:p>
    <w:p w:rsidR="00D25EF7" w:rsidRPr="00D25EF7" w:rsidRDefault="00982D30" w:rsidP="00982D30">
      <w:r>
        <w:t>53.</w:t>
      </w:r>
      <w:r>
        <w:tab/>
      </w:r>
      <w:r w:rsidR="00D25EF7" w:rsidRPr="00D25EF7">
        <w:t>The labour law regime is basically the same as the one mentioned in the previous report, particularly in that which concerns Decree-Law 24/89/M, Law 4/98/M and Decree</w:t>
      </w:r>
      <w:r w:rsidR="005F1C94">
        <w:noBreakHyphen/>
      </w:r>
      <w:r w:rsidR="00D25EF7" w:rsidRPr="00D25EF7">
        <w:t>Law</w:t>
      </w:r>
      <w:r w:rsidR="005F1C94">
        <w:t> </w:t>
      </w:r>
      <w:r w:rsidR="00D25EF7" w:rsidRPr="00D25EF7">
        <w:t>87/89/M, of 21 December (Statute of the Public Administration Employees). However, it should be stressed that the said regime (related both to the private and public sector) is currently under revision.</w:t>
      </w:r>
      <w:bookmarkEnd w:id="10"/>
    </w:p>
    <w:p w:rsidR="00D25EF7" w:rsidRPr="00D25EF7" w:rsidRDefault="00982D30" w:rsidP="00982D30">
      <w:r>
        <w:t>54.</w:t>
      </w:r>
      <w:r>
        <w:tab/>
      </w:r>
      <w:r w:rsidR="00D25EF7" w:rsidRPr="00D25EF7">
        <w:t>The Labour Affairs Bureau (LAB) is the government entity responsible for the implementation of employment policies and measures on the private sector, aiming at promoting job allocations and a stable social environment. Its main purpose is to combat large-scale unemployment and to respond to the actual needs of the labour market, as stated in article 9 of Administrative Regulation 24/2004, of 26 July. The issues of major concern are: youth employment, low salary levels a</w:t>
      </w:r>
      <w:r w:rsidR="005F1C94">
        <w:t>nd educational and technical re</w:t>
      </w:r>
      <w:r w:rsidR="00D25EF7" w:rsidRPr="00D25EF7">
        <w:t>qualification. To carry out such task</w:t>
      </w:r>
      <w:r w:rsidR="005F1C94">
        <w:t>s</w:t>
      </w:r>
      <w:r w:rsidR="00D25EF7" w:rsidRPr="00D25EF7">
        <w:t>, the LAB provides different types of services, including vocational guidance, professional training, seminars, conferences and workshops on occupational hygiene and safety, job centres. It also monitors labour relations.</w:t>
      </w:r>
      <w:r w:rsidR="00AF51E9">
        <w:br w:type="page"/>
      </w:r>
      <w:r>
        <w:t>55.</w:t>
      </w:r>
      <w:r>
        <w:tab/>
      </w:r>
      <w:r w:rsidR="00D25EF7" w:rsidRPr="00D25EF7">
        <w:t>In order to combat discriminatory situations at work, several mechanisms were developed including awareness campaigns as well as monitoring by the LAB.</w:t>
      </w:r>
      <w:r w:rsidR="00D25EF7" w:rsidRPr="00D25EF7">
        <w:rPr>
          <w:rFonts w:hint="eastAsia"/>
        </w:rPr>
        <w:t xml:space="preserve"> </w:t>
      </w:r>
      <w:r w:rsidR="00D25EF7" w:rsidRPr="00D25EF7">
        <w:t>The LAB</w:t>
      </w:r>
      <w:r w:rsidR="00D25EF7" w:rsidRPr="00D25EF7">
        <w:rPr>
          <w:rFonts w:hint="eastAsia"/>
        </w:rPr>
        <w:t xml:space="preserve"> </w:t>
      </w:r>
      <w:r w:rsidR="00D25EF7" w:rsidRPr="00D25EF7">
        <w:t xml:space="preserve">conducts </w:t>
      </w:r>
      <w:r w:rsidR="00D25EF7" w:rsidRPr="00D25EF7">
        <w:rPr>
          <w:rFonts w:hint="eastAsia"/>
        </w:rPr>
        <w:t xml:space="preserve">regular and </w:t>
      </w:r>
      <w:r w:rsidR="00D25EF7" w:rsidRPr="00D25EF7">
        <w:t xml:space="preserve">unexpected </w:t>
      </w:r>
      <w:r w:rsidR="00D25EF7" w:rsidRPr="00D25EF7">
        <w:rPr>
          <w:rFonts w:hint="eastAsia"/>
        </w:rPr>
        <w:t>labour inspections to supervise the employer</w:t>
      </w:r>
      <w:r w:rsidR="00ED5093">
        <w:t>’</w:t>
      </w:r>
      <w:r w:rsidR="00D25EF7" w:rsidRPr="00D25EF7">
        <w:rPr>
          <w:rFonts w:hint="eastAsia"/>
        </w:rPr>
        <w:t>s use of non-resident workers, including their working conditions.</w:t>
      </w:r>
      <w:r w:rsidR="00D25EF7" w:rsidRPr="00D25EF7">
        <w:t xml:space="preserve"> From a total of 50,629 complaints lodged with the LAB between 2002 and 2006, which led to fines totalling MOP$ 9,317,800, no complaints were filed on the grounds of race, gender or religious discrimination.</w:t>
      </w:r>
    </w:p>
    <w:p w:rsidR="00D25EF7" w:rsidRPr="00D25EF7" w:rsidRDefault="00982D30" w:rsidP="00982D30">
      <w:r>
        <w:t>56.</w:t>
      </w:r>
      <w:r>
        <w:tab/>
      </w:r>
      <w:r w:rsidR="00D25EF7" w:rsidRPr="00D25EF7">
        <w:t>The total labour force in 2005 was estimated at 248,006, of which 237,814 were employed and 1</w:t>
      </w:r>
      <w:r w:rsidR="005F1C94">
        <w:t>,</w:t>
      </w:r>
      <w:r w:rsidR="00D25EF7" w:rsidRPr="00D25EF7">
        <w:t>092 were unemployed. Among the employed population, 52.4 per cent were male and</w:t>
      </w:r>
      <w:r w:rsidR="00472CEF">
        <w:t> </w:t>
      </w:r>
      <w:r w:rsidR="00D25EF7" w:rsidRPr="00D25EF7">
        <w:t>47.6</w:t>
      </w:r>
      <w:r w:rsidR="00472CEF">
        <w:t> </w:t>
      </w:r>
      <w:r w:rsidR="00D25EF7" w:rsidRPr="00D25EF7">
        <w:t>per cent were female. The median age was 40.1; the median age was 42 for male and</w:t>
      </w:r>
      <w:r w:rsidR="00472CEF">
        <w:t> </w:t>
      </w:r>
      <w:r w:rsidR="00D25EF7" w:rsidRPr="00D25EF7">
        <w:t>37.9 for female.</w:t>
      </w:r>
    </w:p>
    <w:p w:rsidR="00D25EF7" w:rsidRDefault="00D25EF7" w:rsidP="008123FC">
      <w:pPr>
        <w:pStyle w:val="Heading2"/>
      </w:pPr>
      <w:r w:rsidRPr="00D25EF7">
        <w:t>Table 6</w:t>
      </w:r>
    </w:p>
    <w:p w:rsidR="008123FC" w:rsidRDefault="008123FC" w:rsidP="008123FC">
      <w:pPr>
        <w:pStyle w:val="Heading2"/>
      </w:pPr>
      <w:bookmarkStart w:id="11" w:name="_Toc33444459"/>
      <w:r w:rsidRPr="008123FC">
        <w:t>Employment, unemployment and underemployment rates</w:t>
      </w:r>
      <w:bookmarkEnd w:id="11"/>
      <w:r w:rsidRPr="008123FC">
        <w:t xml:space="preserve"> (in percentage)</w:t>
      </w:r>
    </w:p>
    <w:tbl>
      <w:tblPr>
        <w:tblStyle w:val="TableGrid"/>
        <w:tblW w:w="0" w:type="auto"/>
        <w:tblInd w:w="150" w:type="dxa"/>
        <w:tblLook w:val="01E0" w:firstRow="1" w:lastRow="1" w:firstColumn="1" w:lastColumn="1" w:noHBand="0" w:noVBand="0"/>
      </w:tblPr>
      <w:tblGrid>
        <w:gridCol w:w="2358"/>
        <w:gridCol w:w="1387"/>
        <w:gridCol w:w="1387"/>
        <w:gridCol w:w="1388"/>
        <w:gridCol w:w="1387"/>
        <w:gridCol w:w="1388"/>
      </w:tblGrid>
      <w:tr w:rsidR="007E3604" w:rsidTr="0087419E">
        <w:tc>
          <w:tcPr>
            <w:tcW w:w="2358" w:type="dxa"/>
            <w:tcBorders>
              <w:bottom w:val="single" w:sz="4" w:space="0" w:color="auto"/>
            </w:tcBorders>
          </w:tcPr>
          <w:p w:rsidR="005F1C94" w:rsidRDefault="007E3604" w:rsidP="005F1C94">
            <w:pPr>
              <w:tabs>
                <w:tab w:val="right" w:pos="406"/>
                <w:tab w:val="left" w:pos="567"/>
                <w:tab w:val="left" w:pos="1134"/>
                <w:tab w:val="left" w:leader="dot" w:pos="7257"/>
                <w:tab w:val="decimal" w:pos="7852"/>
                <w:tab w:val="left" w:pos="7880"/>
                <w:tab w:val="right" w:pos="9298"/>
              </w:tabs>
              <w:spacing w:after="0"/>
              <w:jc w:val="right"/>
            </w:pPr>
            <w:r w:rsidRPr="007E3604">
              <w:t>Year</w:t>
            </w:r>
          </w:p>
          <w:p w:rsidR="007E3604" w:rsidRPr="007E3604" w:rsidRDefault="007E3604" w:rsidP="005F1C94">
            <w:pPr>
              <w:tabs>
                <w:tab w:val="right" w:pos="406"/>
                <w:tab w:val="left" w:pos="567"/>
                <w:tab w:val="left" w:pos="1134"/>
                <w:tab w:val="left" w:leader="dot" w:pos="7257"/>
                <w:tab w:val="decimal" w:pos="7852"/>
                <w:tab w:val="left" w:pos="7880"/>
                <w:tab w:val="right" w:pos="9298"/>
              </w:tabs>
              <w:spacing w:after="0"/>
            </w:pPr>
            <w:r w:rsidRPr="007E3604">
              <w:t>Rate by gender</w:t>
            </w:r>
          </w:p>
        </w:tc>
        <w:tc>
          <w:tcPr>
            <w:tcW w:w="1387" w:type="dxa"/>
            <w:tcBorders>
              <w:bottom w:val="single" w:sz="4" w:space="0" w:color="auto"/>
            </w:tcBorders>
          </w:tcPr>
          <w:p w:rsidR="007E3604" w:rsidRDefault="007E3604" w:rsidP="0087419E">
            <w:pPr>
              <w:tabs>
                <w:tab w:val="left" w:pos="1212"/>
                <w:tab w:val="left" w:leader="dot" w:pos="7257"/>
                <w:tab w:val="decimal" w:pos="7852"/>
                <w:tab w:val="left" w:pos="7880"/>
                <w:tab w:val="right" w:pos="9298"/>
              </w:tabs>
              <w:spacing w:after="0"/>
              <w:ind w:left="-108"/>
              <w:jc w:val="center"/>
            </w:pPr>
            <w:r>
              <w:t>2001</w:t>
            </w:r>
          </w:p>
        </w:tc>
        <w:tc>
          <w:tcPr>
            <w:tcW w:w="1387" w:type="dxa"/>
            <w:tcBorders>
              <w:bottom w:val="single" w:sz="4" w:space="0" w:color="auto"/>
            </w:tcBorders>
          </w:tcPr>
          <w:p w:rsidR="007E3604" w:rsidRDefault="007E3604" w:rsidP="0087419E">
            <w:pPr>
              <w:tabs>
                <w:tab w:val="left" w:pos="1212"/>
                <w:tab w:val="left" w:leader="dot" w:pos="7257"/>
                <w:tab w:val="decimal" w:pos="7852"/>
                <w:tab w:val="left" w:pos="7880"/>
                <w:tab w:val="right" w:pos="9298"/>
              </w:tabs>
              <w:spacing w:after="0"/>
              <w:ind w:left="-108"/>
              <w:jc w:val="center"/>
            </w:pPr>
            <w:r>
              <w:t>2002</w:t>
            </w:r>
          </w:p>
        </w:tc>
        <w:tc>
          <w:tcPr>
            <w:tcW w:w="1388" w:type="dxa"/>
            <w:tcBorders>
              <w:bottom w:val="single" w:sz="4" w:space="0" w:color="auto"/>
            </w:tcBorders>
          </w:tcPr>
          <w:p w:rsidR="007E3604" w:rsidRDefault="007E3604" w:rsidP="0087419E">
            <w:pPr>
              <w:tabs>
                <w:tab w:val="left" w:pos="1212"/>
                <w:tab w:val="left" w:leader="dot" w:pos="7257"/>
                <w:tab w:val="decimal" w:pos="7852"/>
                <w:tab w:val="left" w:pos="7880"/>
                <w:tab w:val="right" w:pos="9298"/>
              </w:tabs>
              <w:spacing w:after="0"/>
              <w:ind w:left="-108"/>
              <w:jc w:val="center"/>
            </w:pPr>
            <w:r>
              <w:t>2003</w:t>
            </w:r>
          </w:p>
        </w:tc>
        <w:tc>
          <w:tcPr>
            <w:tcW w:w="1387" w:type="dxa"/>
            <w:tcBorders>
              <w:bottom w:val="single" w:sz="4" w:space="0" w:color="auto"/>
            </w:tcBorders>
          </w:tcPr>
          <w:p w:rsidR="007E3604" w:rsidRDefault="007E3604" w:rsidP="0087419E">
            <w:pPr>
              <w:tabs>
                <w:tab w:val="left" w:pos="1212"/>
                <w:tab w:val="left" w:leader="dot" w:pos="7257"/>
                <w:tab w:val="decimal" w:pos="7852"/>
                <w:tab w:val="left" w:pos="7880"/>
                <w:tab w:val="right" w:pos="9298"/>
              </w:tabs>
              <w:spacing w:after="0"/>
              <w:ind w:left="-108"/>
              <w:jc w:val="center"/>
            </w:pPr>
            <w:r>
              <w:t>2004</w:t>
            </w:r>
          </w:p>
        </w:tc>
        <w:tc>
          <w:tcPr>
            <w:tcW w:w="1388" w:type="dxa"/>
            <w:tcBorders>
              <w:bottom w:val="single" w:sz="4" w:space="0" w:color="auto"/>
            </w:tcBorders>
          </w:tcPr>
          <w:p w:rsidR="007E3604" w:rsidRDefault="007E3604" w:rsidP="0087419E">
            <w:pPr>
              <w:tabs>
                <w:tab w:val="left" w:pos="1212"/>
                <w:tab w:val="left" w:leader="dot" w:pos="7257"/>
                <w:tab w:val="decimal" w:pos="7852"/>
                <w:tab w:val="left" w:pos="7880"/>
                <w:tab w:val="right" w:pos="9298"/>
              </w:tabs>
              <w:spacing w:after="0"/>
              <w:ind w:left="-108"/>
              <w:jc w:val="center"/>
            </w:pPr>
            <w:r>
              <w:t>2005</w:t>
            </w:r>
          </w:p>
        </w:tc>
      </w:tr>
      <w:tr w:rsidR="007E3604" w:rsidTr="0087419E">
        <w:tc>
          <w:tcPr>
            <w:tcW w:w="2358" w:type="dxa"/>
            <w:tcBorders>
              <w:bottom w:val="nil"/>
            </w:tcBorders>
          </w:tcPr>
          <w:p w:rsidR="007E3604" w:rsidRPr="007E3604" w:rsidRDefault="007E3604" w:rsidP="00056AA3">
            <w:pPr>
              <w:tabs>
                <w:tab w:val="right" w:pos="406"/>
                <w:tab w:val="left" w:pos="567"/>
                <w:tab w:val="left" w:pos="1134"/>
                <w:tab w:val="left" w:leader="dot" w:pos="7257"/>
                <w:tab w:val="decimal" w:pos="7852"/>
                <w:tab w:val="left" w:pos="7880"/>
                <w:tab w:val="right" w:pos="9298"/>
              </w:tabs>
              <w:spacing w:after="0"/>
            </w:pPr>
            <w:r w:rsidRPr="007E3604">
              <w:t>Activity</w:t>
            </w:r>
          </w:p>
        </w:tc>
        <w:tc>
          <w:tcPr>
            <w:tcW w:w="1387" w:type="dxa"/>
            <w:tcBorders>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64.8</w:t>
            </w:r>
          </w:p>
        </w:tc>
        <w:tc>
          <w:tcPr>
            <w:tcW w:w="1387" w:type="dxa"/>
            <w:tcBorders>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62.3</w:t>
            </w:r>
          </w:p>
        </w:tc>
        <w:tc>
          <w:tcPr>
            <w:tcW w:w="1388" w:type="dxa"/>
            <w:tcBorders>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60.9</w:t>
            </w:r>
          </w:p>
        </w:tc>
        <w:tc>
          <w:tcPr>
            <w:tcW w:w="1387" w:type="dxa"/>
            <w:tcBorders>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61.9</w:t>
            </w:r>
          </w:p>
        </w:tc>
        <w:tc>
          <w:tcPr>
            <w:tcW w:w="1388" w:type="dxa"/>
            <w:tcBorders>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63.1</w:t>
            </w:r>
          </w:p>
        </w:tc>
      </w:tr>
      <w:tr w:rsidR="007E3604" w:rsidTr="0087419E">
        <w:tc>
          <w:tcPr>
            <w:tcW w:w="2358" w:type="dxa"/>
            <w:tcBorders>
              <w:top w:val="nil"/>
              <w:bottom w:val="nil"/>
            </w:tcBorders>
          </w:tcPr>
          <w:p w:rsidR="007E3604" w:rsidRPr="007E3604" w:rsidRDefault="007E3604" w:rsidP="00056AA3">
            <w:pPr>
              <w:tabs>
                <w:tab w:val="right" w:pos="406"/>
                <w:tab w:val="left" w:pos="567"/>
                <w:tab w:val="left" w:pos="1134"/>
                <w:tab w:val="left" w:leader="dot" w:pos="7257"/>
                <w:tab w:val="decimal" w:pos="7852"/>
                <w:tab w:val="left" w:pos="7880"/>
                <w:tab w:val="right" w:pos="9298"/>
              </w:tabs>
              <w:spacing w:after="0"/>
            </w:pPr>
            <w:r w:rsidRPr="007E3604">
              <w:t>Male</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74.7</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70.6</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69.6</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70.1</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70.3</w:t>
            </w:r>
          </w:p>
        </w:tc>
      </w:tr>
      <w:tr w:rsidR="007E3604" w:rsidTr="0087419E">
        <w:tc>
          <w:tcPr>
            <w:tcW w:w="2358" w:type="dxa"/>
            <w:tcBorders>
              <w:top w:val="nil"/>
              <w:bottom w:val="nil"/>
            </w:tcBorders>
          </w:tcPr>
          <w:p w:rsidR="007E3604" w:rsidRPr="007E3604" w:rsidRDefault="007E3604" w:rsidP="007E3604">
            <w:pPr>
              <w:tabs>
                <w:tab w:val="right" w:pos="406"/>
                <w:tab w:val="left" w:pos="567"/>
                <w:tab w:val="left" w:pos="1134"/>
                <w:tab w:val="left" w:leader="dot" w:pos="7257"/>
                <w:tab w:val="decimal" w:pos="7852"/>
                <w:tab w:val="left" w:pos="7880"/>
                <w:tab w:val="right" w:pos="9298"/>
              </w:tabs>
              <w:spacing w:after="0"/>
            </w:pPr>
            <w:r w:rsidRPr="007E3604">
              <w:t>Female</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56.2</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55.1</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53.2</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54.8</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56.7</w:t>
            </w:r>
          </w:p>
        </w:tc>
      </w:tr>
      <w:tr w:rsidR="007E3604" w:rsidTr="0087419E">
        <w:tc>
          <w:tcPr>
            <w:tcW w:w="2358" w:type="dxa"/>
            <w:tcBorders>
              <w:top w:val="nil"/>
              <w:bottom w:val="nil"/>
            </w:tcBorders>
          </w:tcPr>
          <w:p w:rsidR="007E3604" w:rsidRPr="007E3604" w:rsidRDefault="007E3604" w:rsidP="007E3604">
            <w:pPr>
              <w:tabs>
                <w:tab w:val="right" w:pos="406"/>
                <w:tab w:val="left" w:pos="567"/>
                <w:tab w:val="left" w:pos="1134"/>
                <w:tab w:val="left" w:leader="dot" w:pos="7257"/>
                <w:tab w:val="decimal" w:pos="7852"/>
                <w:tab w:val="left" w:pos="7880"/>
                <w:tab w:val="right" w:pos="9298"/>
              </w:tabs>
              <w:spacing w:after="0"/>
            </w:pPr>
            <w:r w:rsidRPr="007E3604">
              <w:t>Unemployment</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6.4</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6.3</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6.0</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4.8</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4.1</w:t>
            </w:r>
          </w:p>
        </w:tc>
      </w:tr>
      <w:tr w:rsidR="007E3604" w:rsidTr="0087419E">
        <w:tc>
          <w:tcPr>
            <w:tcW w:w="2358" w:type="dxa"/>
            <w:tcBorders>
              <w:top w:val="nil"/>
              <w:bottom w:val="nil"/>
            </w:tcBorders>
          </w:tcPr>
          <w:p w:rsidR="007E3604" w:rsidRPr="007E3604" w:rsidRDefault="007E3604" w:rsidP="007E3604">
            <w:pPr>
              <w:tabs>
                <w:tab w:val="right" w:pos="406"/>
                <w:tab w:val="left" w:pos="567"/>
                <w:tab w:val="left" w:pos="1134"/>
                <w:tab w:val="left" w:leader="dot" w:pos="7257"/>
                <w:tab w:val="decimal" w:pos="7852"/>
                <w:tab w:val="left" w:pos="7880"/>
                <w:tab w:val="right" w:pos="9298"/>
              </w:tabs>
              <w:spacing w:after="0"/>
            </w:pPr>
            <w:r w:rsidRPr="007E3604">
              <w:t>Male</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8.1</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7.9</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7.1</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5.5</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4.4</w:t>
            </w:r>
          </w:p>
        </w:tc>
      </w:tr>
      <w:tr w:rsidR="007E3604" w:rsidTr="0087419E">
        <w:tc>
          <w:tcPr>
            <w:tcW w:w="2358" w:type="dxa"/>
            <w:tcBorders>
              <w:top w:val="nil"/>
              <w:bottom w:val="nil"/>
            </w:tcBorders>
          </w:tcPr>
          <w:p w:rsidR="007E3604" w:rsidRPr="007E3604" w:rsidRDefault="007E3604" w:rsidP="007E3604">
            <w:pPr>
              <w:tabs>
                <w:tab w:val="right" w:pos="406"/>
                <w:tab w:val="left" w:pos="567"/>
                <w:tab w:val="left" w:pos="1134"/>
                <w:tab w:val="left" w:leader="dot" w:pos="7257"/>
                <w:tab w:val="decimal" w:pos="7852"/>
                <w:tab w:val="left" w:pos="7880"/>
                <w:tab w:val="right" w:pos="9298"/>
              </w:tabs>
              <w:spacing w:after="0"/>
            </w:pPr>
            <w:r w:rsidRPr="007E3604">
              <w:t>Female</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4.4</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4.5</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4.7</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4.0</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3.8</w:t>
            </w:r>
          </w:p>
        </w:tc>
      </w:tr>
      <w:tr w:rsidR="007E3604" w:rsidTr="0087419E">
        <w:tc>
          <w:tcPr>
            <w:tcW w:w="2358" w:type="dxa"/>
            <w:tcBorders>
              <w:top w:val="nil"/>
              <w:bottom w:val="nil"/>
            </w:tcBorders>
          </w:tcPr>
          <w:p w:rsidR="007E3604" w:rsidRPr="007E3604" w:rsidRDefault="007E3604" w:rsidP="007E3604">
            <w:pPr>
              <w:tabs>
                <w:tab w:val="right" w:pos="406"/>
                <w:tab w:val="left" w:pos="567"/>
                <w:tab w:val="left" w:pos="1134"/>
                <w:tab w:val="left" w:leader="dot" w:pos="7257"/>
                <w:tab w:val="decimal" w:pos="7852"/>
                <w:tab w:val="left" w:pos="7880"/>
                <w:tab w:val="right" w:pos="9298"/>
              </w:tabs>
              <w:spacing w:after="0"/>
            </w:pPr>
            <w:r w:rsidRPr="007E3604">
              <w:t>Underemployment</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3.6</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3.4</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2.7</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1.9</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1.4</w:t>
            </w:r>
          </w:p>
        </w:tc>
      </w:tr>
      <w:tr w:rsidR="007E3604" w:rsidTr="0087419E">
        <w:tc>
          <w:tcPr>
            <w:tcW w:w="2358" w:type="dxa"/>
            <w:tcBorders>
              <w:top w:val="nil"/>
              <w:bottom w:val="nil"/>
            </w:tcBorders>
          </w:tcPr>
          <w:p w:rsidR="007E3604" w:rsidRPr="007E3604" w:rsidRDefault="007E3604" w:rsidP="007E3604">
            <w:pPr>
              <w:tabs>
                <w:tab w:val="right" w:pos="406"/>
                <w:tab w:val="left" w:pos="567"/>
                <w:tab w:val="left" w:pos="1134"/>
                <w:tab w:val="left" w:leader="dot" w:pos="7257"/>
                <w:tab w:val="decimal" w:pos="7852"/>
                <w:tab w:val="left" w:pos="7880"/>
                <w:tab w:val="right" w:pos="9298"/>
              </w:tabs>
              <w:spacing w:after="0"/>
            </w:pPr>
            <w:r w:rsidRPr="007E3604">
              <w:t>Male</w:t>
            </w:r>
          </w:p>
        </w:tc>
        <w:tc>
          <w:tcPr>
            <w:tcW w:w="1387" w:type="dxa"/>
            <w:tcBorders>
              <w:top w:val="nil"/>
              <w:bottom w:val="nil"/>
            </w:tcBorders>
          </w:tcPr>
          <w:p w:rsidR="007E3604" w:rsidRDefault="007E3604" w:rsidP="0087419E">
            <w:pPr>
              <w:tabs>
                <w:tab w:val="left" w:pos="1212"/>
                <w:tab w:val="left" w:leader="dot" w:pos="7257"/>
                <w:tab w:val="decimal" w:pos="7852"/>
                <w:tab w:val="left" w:pos="7880"/>
                <w:tab w:val="right" w:pos="9298"/>
              </w:tabs>
              <w:spacing w:after="0"/>
              <w:ind w:left="-108" w:right="454"/>
              <w:jc w:val="right"/>
            </w:pPr>
          </w:p>
        </w:tc>
        <w:tc>
          <w:tcPr>
            <w:tcW w:w="1387" w:type="dxa"/>
            <w:tcBorders>
              <w:top w:val="nil"/>
              <w:bottom w:val="nil"/>
            </w:tcBorders>
          </w:tcPr>
          <w:p w:rsidR="007E3604" w:rsidRDefault="007E3604" w:rsidP="0087419E">
            <w:pPr>
              <w:tabs>
                <w:tab w:val="left" w:pos="1212"/>
                <w:tab w:val="left" w:leader="dot" w:pos="7257"/>
                <w:tab w:val="decimal" w:pos="7852"/>
                <w:tab w:val="left" w:pos="7880"/>
                <w:tab w:val="right" w:pos="9298"/>
              </w:tabs>
              <w:spacing w:after="0"/>
              <w:ind w:left="-108" w:right="454"/>
              <w:jc w:val="right"/>
            </w:pP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3.3</w:t>
            </w:r>
          </w:p>
        </w:tc>
        <w:tc>
          <w:tcPr>
            <w:tcW w:w="1387"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2.3</w:t>
            </w:r>
          </w:p>
        </w:tc>
        <w:tc>
          <w:tcPr>
            <w:tcW w:w="1388" w:type="dxa"/>
            <w:tcBorders>
              <w:top w:val="nil"/>
              <w:bottom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1.6</w:t>
            </w:r>
          </w:p>
        </w:tc>
      </w:tr>
      <w:tr w:rsidR="007E3604" w:rsidTr="0087419E">
        <w:tc>
          <w:tcPr>
            <w:tcW w:w="2358" w:type="dxa"/>
            <w:tcBorders>
              <w:top w:val="nil"/>
            </w:tcBorders>
          </w:tcPr>
          <w:p w:rsidR="007E3604" w:rsidRPr="007E3604" w:rsidRDefault="007E3604" w:rsidP="007E3604">
            <w:pPr>
              <w:tabs>
                <w:tab w:val="right" w:pos="406"/>
                <w:tab w:val="left" w:pos="567"/>
                <w:tab w:val="left" w:pos="1134"/>
                <w:tab w:val="left" w:leader="dot" w:pos="7257"/>
                <w:tab w:val="decimal" w:pos="7852"/>
                <w:tab w:val="left" w:pos="7880"/>
                <w:tab w:val="right" w:pos="9298"/>
              </w:tabs>
              <w:spacing w:after="0"/>
            </w:pPr>
            <w:r w:rsidRPr="007E3604">
              <w:t>Female</w:t>
            </w:r>
          </w:p>
        </w:tc>
        <w:tc>
          <w:tcPr>
            <w:tcW w:w="1387" w:type="dxa"/>
            <w:tcBorders>
              <w:top w:val="nil"/>
            </w:tcBorders>
          </w:tcPr>
          <w:p w:rsidR="007E3604" w:rsidRDefault="007E3604" w:rsidP="0087419E">
            <w:pPr>
              <w:tabs>
                <w:tab w:val="left" w:pos="1212"/>
                <w:tab w:val="left" w:leader="dot" w:pos="7257"/>
                <w:tab w:val="decimal" w:pos="7852"/>
                <w:tab w:val="left" w:pos="7880"/>
                <w:tab w:val="right" w:pos="9298"/>
              </w:tabs>
              <w:spacing w:after="0"/>
              <w:ind w:left="-108" w:right="454"/>
              <w:jc w:val="right"/>
            </w:pPr>
          </w:p>
        </w:tc>
        <w:tc>
          <w:tcPr>
            <w:tcW w:w="1387" w:type="dxa"/>
            <w:tcBorders>
              <w:top w:val="nil"/>
            </w:tcBorders>
          </w:tcPr>
          <w:p w:rsidR="007E3604" w:rsidRDefault="007E3604" w:rsidP="0087419E">
            <w:pPr>
              <w:tabs>
                <w:tab w:val="left" w:pos="1212"/>
                <w:tab w:val="left" w:leader="dot" w:pos="7257"/>
                <w:tab w:val="decimal" w:pos="7852"/>
                <w:tab w:val="left" w:pos="7880"/>
                <w:tab w:val="right" w:pos="9298"/>
              </w:tabs>
              <w:spacing w:after="0"/>
              <w:ind w:left="-108" w:right="454"/>
              <w:jc w:val="right"/>
            </w:pPr>
          </w:p>
        </w:tc>
        <w:tc>
          <w:tcPr>
            <w:tcW w:w="1388" w:type="dxa"/>
            <w:tcBorders>
              <w:top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2.1</w:t>
            </w:r>
          </w:p>
        </w:tc>
        <w:tc>
          <w:tcPr>
            <w:tcW w:w="1387" w:type="dxa"/>
            <w:tcBorders>
              <w:top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1.5</w:t>
            </w:r>
          </w:p>
        </w:tc>
        <w:tc>
          <w:tcPr>
            <w:tcW w:w="1388" w:type="dxa"/>
            <w:tcBorders>
              <w:top w:val="nil"/>
            </w:tcBorders>
          </w:tcPr>
          <w:p w:rsidR="007E3604" w:rsidRDefault="00F93BE1" w:rsidP="0087419E">
            <w:pPr>
              <w:tabs>
                <w:tab w:val="left" w:pos="1212"/>
                <w:tab w:val="left" w:leader="dot" w:pos="7257"/>
                <w:tab w:val="decimal" w:pos="7852"/>
                <w:tab w:val="left" w:pos="7880"/>
                <w:tab w:val="right" w:pos="9298"/>
              </w:tabs>
              <w:spacing w:after="0"/>
              <w:ind w:left="-108" w:right="454"/>
              <w:jc w:val="right"/>
            </w:pPr>
            <w:r w:rsidRPr="00D25EF7">
              <w:t>1.2</w:t>
            </w:r>
          </w:p>
        </w:tc>
      </w:tr>
    </w:tbl>
    <w:p w:rsidR="00D25EF7" w:rsidRPr="00D25EF7" w:rsidRDefault="00F93BE1" w:rsidP="00F93BE1">
      <w:pPr>
        <w:spacing w:before="240"/>
      </w:pPr>
      <w:r>
        <w:tab/>
      </w:r>
      <w:r w:rsidR="00D25EF7" w:rsidRPr="00F93BE1">
        <w:rPr>
          <w:i/>
        </w:rPr>
        <w:t>Source</w:t>
      </w:r>
      <w:r w:rsidR="00D25EF7" w:rsidRPr="00D25EF7">
        <w:t xml:space="preserve">: </w:t>
      </w:r>
      <w:r w:rsidR="00D25EF7" w:rsidRPr="0087419E">
        <w:rPr>
          <w:i/>
        </w:rPr>
        <w:t>2006 Employment Survey</w:t>
      </w:r>
      <w:r w:rsidR="00D25EF7" w:rsidRPr="006230AF">
        <w:t>, Statistics and Census Department</w:t>
      </w:r>
      <w:r w:rsidRPr="006230AF">
        <w:t>.</w:t>
      </w:r>
    </w:p>
    <w:p w:rsidR="00D25EF7" w:rsidRDefault="008123FC" w:rsidP="008123FC">
      <w:r>
        <w:t>57.</w:t>
      </w:r>
      <w:r>
        <w:tab/>
      </w:r>
      <w:r w:rsidR="00D25EF7" w:rsidRPr="00D25EF7">
        <w:t>In 2005, as regards the distribution of the employed population by industry, more than half of the employed population were engaged in the following industries: recreational, cultural, gaming and other service activities (16.9 per cent), wholesale and retail trade (14.9 per cent), manufacturing (14.9 per cent) and hotels, restaurants and similar activities (10.5 per cent).</w:t>
      </w:r>
      <w:r w:rsidR="00D25EF7" w:rsidRPr="00D25EF7">
        <w:rPr>
          <w:rFonts w:hint="eastAsia"/>
        </w:rPr>
        <w:t xml:space="preserve"> </w:t>
      </w:r>
      <w:r w:rsidR="00D25EF7" w:rsidRPr="00D25EF7">
        <w:t>The non-resident workers represent 16.6 per cent of the employed population.</w:t>
      </w:r>
    </w:p>
    <w:p w:rsidR="0020794B" w:rsidRDefault="000016B4" w:rsidP="0020794B">
      <w:r>
        <w:t>58.</w:t>
      </w:r>
      <w:r>
        <w:tab/>
      </w:r>
      <w:r w:rsidRPr="007D6B43">
        <w:rPr>
          <w:rFonts w:hint="eastAsia"/>
        </w:rPr>
        <w:t>According to Law 4/98/M, t</w:t>
      </w:r>
      <w:r w:rsidRPr="007D6B43">
        <w:t>he hiring of non-resident workers shall only be permitted if it is intended to overcome the lack or insufficiency of resident wor</w:t>
      </w:r>
      <w:r>
        <w:t xml:space="preserve">kers and within a specific time </w:t>
      </w:r>
      <w:r w:rsidRPr="007D6B43">
        <w:t>limit</w:t>
      </w:r>
      <w:r>
        <w:t>.</w:t>
      </w:r>
      <w:r w:rsidRPr="007D6B43">
        <w:t xml:space="preserve"> The table below shows the number of non-resident workers taking into account their origin and gender.</w:t>
      </w:r>
    </w:p>
    <w:p w:rsidR="000016B4" w:rsidRDefault="0020794B" w:rsidP="0020794B">
      <w:pPr>
        <w:pStyle w:val="Heading2"/>
      </w:pPr>
      <w:r>
        <w:br w:type="page"/>
      </w:r>
      <w:r w:rsidR="000016B4" w:rsidRPr="007D6B43">
        <w:t>Table 7</w:t>
      </w:r>
    </w:p>
    <w:p w:rsidR="000016B4" w:rsidRPr="00573BD6" w:rsidRDefault="000016B4" w:rsidP="000016B4">
      <w:pPr>
        <w:pStyle w:val="Heading2"/>
      </w:pPr>
      <w:r>
        <w:t>Non-resident workers by origin and gender</w:t>
      </w:r>
    </w:p>
    <w:tbl>
      <w:tblPr>
        <w:tblW w:w="9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747"/>
        <w:gridCol w:w="747"/>
        <w:gridCol w:w="747"/>
        <w:gridCol w:w="747"/>
        <w:gridCol w:w="747"/>
        <w:gridCol w:w="747"/>
        <w:gridCol w:w="747"/>
        <w:gridCol w:w="747"/>
        <w:gridCol w:w="747"/>
        <w:gridCol w:w="747"/>
      </w:tblGrid>
      <w:tr w:rsidR="000016B4" w:rsidRPr="006E3521" w:rsidTr="00C37BE5">
        <w:tblPrEx>
          <w:tblCellMar>
            <w:top w:w="0" w:type="dxa"/>
            <w:bottom w:w="0" w:type="dxa"/>
          </w:tblCellMar>
        </w:tblPrEx>
        <w:trPr>
          <w:jc w:val="center"/>
        </w:trPr>
        <w:tc>
          <w:tcPr>
            <w:tcW w:w="1714" w:type="dxa"/>
            <w:tcBorders>
              <w:top w:val="single" w:sz="4" w:space="0" w:color="auto"/>
              <w:left w:val="single" w:sz="4" w:space="0" w:color="auto"/>
              <w:bottom w:val="single" w:sz="4" w:space="0" w:color="auto"/>
              <w:right w:val="single" w:sz="4" w:space="0" w:color="auto"/>
            </w:tcBorders>
            <w:shd w:val="clear" w:color="auto" w:fill="auto"/>
          </w:tcPr>
          <w:p w:rsidR="000016B4" w:rsidRPr="006E3521" w:rsidRDefault="000016B4" w:rsidP="00172201">
            <w:pPr>
              <w:spacing w:after="0"/>
              <w:jc w:val="center"/>
              <w:rPr>
                <w:sz w:val="20"/>
                <w:szCs w:val="18"/>
              </w:rPr>
            </w:pPr>
            <w:r w:rsidRPr="006E3521">
              <w:rPr>
                <w:sz w:val="20"/>
                <w:szCs w:val="18"/>
              </w:rPr>
              <w:t>Year</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0016B4" w:rsidRPr="006E3521" w:rsidRDefault="000016B4" w:rsidP="00172201">
            <w:pPr>
              <w:spacing w:after="0"/>
              <w:jc w:val="center"/>
              <w:rPr>
                <w:sz w:val="20"/>
                <w:szCs w:val="18"/>
              </w:rPr>
            </w:pPr>
            <w:r w:rsidRPr="006E3521">
              <w:rPr>
                <w:sz w:val="20"/>
                <w:szCs w:val="18"/>
              </w:rPr>
              <w:t>2001</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0016B4" w:rsidRPr="006E3521" w:rsidRDefault="000016B4" w:rsidP="00172201">
            <w:pPr>
              <w:spacing w:after="0"/>
              <w:jc w:val="center"/>
              <w:rPr>
                <w:sz w:val="20"/>
                <w:szCs w:val="18"/>
              </w:rPr>
            </w:pPr>
            <w:r w:rsidRPr="006E3521">
              <w:rPr>
                <w:sz w:val="20"/>
                <w:szCs w:val="18"/>
              </w:rPr>
              <w:t>2002</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0016B4" w:rsidRPr="006E3521" w:rsidRDefault="000016B4" w:rsidP="00172201">
            <w:pPr>
              <w:spacing w:after="0"/>
              <w:jc w:val="center"/>
              <w:rPr>
                <w:sz w:val="20"/>
                <w:szCs w:val="18"/>
              </w:rPr>
            </w:pPr>
            <w:r w:rsidRPr="006E3521">
              <w:rPr>
                <w:sz w:val="20"/>
                <w:szCs w:val="18"/>
              </w:rPr>
              <w:t>2003</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0016B4" w:rsidRPr="006E3521" w:rsidRDefault="000016B4" w:rsidP="00172201">
            <w:pPr>
              <w:spacing w:after="0"/>
              <w:jc w:val="center"/>
              <w:rPr>
                <w:sz w:val="20"/>
                <w:szCs w:val="18"/>
              </w:rPr>
            </w:pPr>
            <w:r w:rsidRPr="006E3521">
              <w:rPr>
                <w:sz w:val="20"/>
                <w:szCs w:val="18"/>
              </w:rPr>
              <w:t>2004</w:t>
            </w:r>
          </w:p>
        </w:tc>
        <w:tc>
          <w:tcPr>
            <w:tcW w:w="1494" w:type="dxa"/>
            <w:gridSpan w:val="2"/>
            <w:tcBorders>
              <w:top w:val="single" w:sz="4" w:space="0" w:color="auto"/>
              <w:left w:val="single" w:sz="4" w:space="0" w:color="auto"/>
              <w:bottom w:val="single" w:sz="4" w:space="0" w:color="auto"/>
              <w:right w:val="single" w:sz="4" w:space="0" w:color="auto"/>
            </w:tcBorders>
            <w:shd w:val="clear" w:color="auto" w:fill="auto"/>
          </w:tcPr>
          <w:p w:rsidR="000016B4" w:rsidRPr="006E3521" w:rsidRDefault="000016B4" w:rsidP="00172201">
            <w:pPr>
              <w:spacing w:after="0"/>
              <w:jc w:val="center"/>
              <w:rPr>
                <w:sz w:val="20"/>
                <w:szCs w:val="18"/>
              </w:rPr>
            </w:pPr>
            <w:r w:rsidRPr="006E3521">
              <w:rPr>
                <w:sz w:val="20"/>
                <w:szCs w:val="18"/>
              </w:rPr>
              <w:t>2005</w:t>
            </w:r>
          </w:p>
        </w:tc>
      </w:tr>
      <w:tr w:rsidR="000016B4" w:rsidRPr="006E3521" w:rsidTr="00C37BE5">
        <w:tblPrEx>
          <w:tblCellMar>
            <w:top w:w="0" w:type="dxa"/>
            <w:bottom w:w="0" w:type="dxa"/>
          </w:tblCellMar>
        </w:tblPrEx>
        <w:trPr>
          <w:jc w:val="center"/>
        </w:trPr>
        <w:tc>
          <w:tcPr>
            <w:tcW w:w="1714" w:type="dxa"/>
            <w:tcBorders>
              <w:top w:val="single" w:sz="4" w:space="0" w:color="auto"/>
              <w:bottom w:val="single" w:sz="4" w:space="0" w:color="auto"/>
            </w:tcBorders>
            <w:shd w:val="clear" w:color="auto" w:fill="auto"/>
          </w:tcPr>
          <w:p w:rsidR="000016B4" w:rsidRPr="006E3521" w:rsidRDefault="000016B4" w:rsidP="000016B4">
            <w:pPr>
              <w:spacing w:after="0"/>
              <w:rPr>
                <w:sz w:val="20"/>
                <w:szCs w:val="18"/>
              </w:rPr>
            </w:pPr>
            <w:r w:rsidRPr="006E3521">
              <w:rPr>
                <w:sz w:val="20"/>
                <w:szCs w:val="18"/>
              </w:rPr>
              <w:t>Gender</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M/F</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M/F</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M/F</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M/F</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M/F</w:t>
            </w:r>
          </w:p>
        </w:tc>
        <w:tc>
          <w:tcPr>
            <w:tcW w:w="747" w:type="dxa"/>
            <w:tcBorders>
              <w:top w:val="single" w:sz="4" w:space="0" w:color="auto"/>
              <w:bottom w:val="single" w:sz="4" w:space="0" w:color="auto"/>
            </w:tcBorders>
            <w:shd w:val="clear" w:color="auto" w:fill="auto"/>
          </w:tcPr>
          <w:p w:rsidR="000016B4" w:rsidRPr="006E3521" w:rsidRDefault="000016B4" w:rsidP="00C37BE5">
            <w:pPr>
              <w:spacing w:after="0"/>
              <w:ind w:left="-190" w:right="-189"/>
              <w:jc w:val="center"/>
              <w:rPr>
                <w:sz w:val="20"/>
                <w:szCs w:val="18"/>
              </w:rPr>
            </w:pPr>
            <w:r w:rsidRPr="006E3521">
              <w:rPr>
                <w:sz w:val="20"/>
                <w:szCs w:val="18"/>
              </w:rPr>
              <w:t>M</w:t>
            </w:r>
          </w:p>
        </w:tc>
      </w:tr>
      <w:tr w:rsidR="000016B4" w:rsidRPr="006E3521" w:rsidTr="00C37BE5">
        <w:tblPrEx>
          <w:tblCellMar>
            <w:top w:w="0" w:type="dxa"/>
            <w:bottom w:w="0" w:type="dxa"/>
          </w:tblCellMar>
        </w:tblPrEx>
        <w:trPr>
          <w:jc w:val="center"/>
        </w:trPr>
        <w:tc>
          <w:tcPr>
            <w:tcW w:w="1714" w:type="dxa"/>
            <w:tcBorders>
              <w:top w:val="single" w:sz="4" w:space="0" w:color="auto"/>
              <w:bottom w:val="single" w:sz="4" w:space="0" w:color="auto"/>
            </w:tcBorders>
            <w:shd w:val="clear" w:color="auto" w:fill="auto"/>
          </w:tcPr>
          <w:p w:rsidR="000016B4" w:rsidRPr="006E3521" w:rsidRDefault="000016B4" w:rsidP="000016B4">
            <w:pPr>
              <w:spacing w:after="0"/>
              <w:rPr>
                <w:sz w:val="20"/>
                <w:szCs w:val="18"/>
              </w:rPr>
            </w:pPr>
            <w:r w:rsidRPr="006E3521">
              <w:rPr>
                <w:sz w:val="20"/>
                <w:szCs w:val="18"/>
              </w:rPr>
              <w:t>Total</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25 925</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7 405</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23 460</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6 811</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24 970</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8 307</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27 736</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9 805</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39 411</w:t>
            </w:r>
          </w:p>
        </w:tc>
        <w:tc>
          <w:tcPr>
            <w:tcW w:w="747" w:type="dxa"/>
            <w:tcBorders>
              <w:top w:val="single" w:sz="4" w:space="0" w:color="auto"/>
              <w:bottom w:val="single" w:sz="4" w:space="0" w:color="auto"/>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18 499</w:t>
            </w:r>
          </w:p>
        </w:tc>
      </w:tr>
      <w:tr w:rsidR="000016B4" w:rsidRPr="006E3521" w:rsidTr="00C37BE5">
        <w:tblPrEx>
          <w:tblCellMar>
            <w:top w:w="0" w:type="dxa"/>
            <w:bottom w:w="0" w:type="dxa"/>
          </w:tblCellMar>
        </w:tblPrEx>
        <w:trPr>
          <w:jc w:val="center"/>
        </w:trPr>
        <w:tc>
          <w:tcPr>
            <w:tcW w:w="1714" w:type="dxa"/>
            <w:tcBorders>
              <w:top w:val="single" w:sz="4" w:space="0" w:color="auto"/>
              <w:bottom w:val="nil"/>
            </w:tcBorders>
            <w:shd w:val="clear" w:color="auto" w:fill="auto"/>
          </w:tcPr>
          <w:p w:rsidR="000016B4" w:rsidRPr="006E3521" w:rsidRDefault="000016B4" w:rsidP="000016B4">
            <w:pPr>
              <w:spacing w:after="0"/>
              <w:rPr>
                <w:sz w:val="20"/>
                <w:szCs w:val="18"/>
              </w:rPr>
            </w:pPr>
            <w:r w:rsidRPr="006E3521">
              <w:rPr>
                <w:sz w:val="20"/>
                <w:szCs w:val="18"/>
              </w:rPr>
              <w:t>Europe</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270</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95</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263</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91</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252</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95</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340</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153</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438</w:t>
            </w:r>
          </w:p>
        </w:tc>
        <w:tc>
          <w:tcPr>
            <w:tcW w:w="747" w:type="dxa"/>
            <w:tcBorders>
              <w:top w:val="single" w:sz="4" w:space="0" w:color="auto"/>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230</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United</w:t>
            </w:r>
            <w:r w:rsidR="00172201">
              <w:rPr>
                <w:sz w:val="20"/>
                <w:szCs w:val="18"/>
              </w:rPr>
              <w:t xml:space="preserve"> </w:t>
            </w:r>
            <w:r w:rsidR="00172201">
              <w:rPr>
                <w:sz w:val="20"/>
                <w:szCs w:val="18"/>
              </w:rPr>
              <w:br/>
              <w:t xml:space="preserve">    </w:t>
            </w:r>
            <w:r w:rsidRPr="006E3521">
              <w:rPr>
                <w:sz w:val="20"/>
                <w:szCs w:val="18"/>
              </w:rPr>
              <w:t>Kingdom</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106</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Russia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139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132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117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119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119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Others</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151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118</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Africa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13</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South Africa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Others</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Americas</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132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177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122</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Brazil</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34</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Canada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rPr>
            </w:pPr>
            <w:r w:rsidRPr="006E3521">
              <w:rPr>
                <w:sz w:val="20"/>
                <w:szCs w:val="18"/>
              </w:rPr>
              <w:t xml:space="preserve">  United States</w:t>
            </w:r>
            <w:r w:rsidRPr="006E3521">
              <w:rPr>
                <w:sz w:val="20"/>
                <w:szCs w:val="18"/>
              </w:rPr>
              <w:br/>
              <w:t xml:space="preserve">  </w:t>
            </w:r>
            <w:r w:rsidR="00CE048D">
              <w:rPr>
                <w:sz w:val="20"/>
                <w:szCs w:val="18"/>
              </w:rPr>
              <w:t xml:space="preserve">  </w:t>
            </w:r>
            <w:r w:rsidRPr="006E3521">
              <w:rPr>
                <w:sz w:val="20"/>
                <w:szCs w:val="18"/>
              </w:rPr>
              <w:t>of America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59</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Others</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Asia Pacific</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25 547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7 233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23 106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6 651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24 626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8 141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27 250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9 537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38 778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18 134</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Australia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123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103</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172201" w:rsidP="000016B4">
            <w:pPr>
              <w:spacing w:after="0"/>
              <w:rPr>
                <w:sz w:val="20"/>
                <w:szCs w:val="18"/>
              </w:rPr>
            </w:pPr>
            <w:r>
              <w:rPr>
                <w:sz w:val="20"/>
                <w:szCs w:val="18"/>
              </w:rPr>
              <w:t xml:space="preserve">  Mainland</w:t>
            </w:r>
            <w:r w:rsidR="00C37BE5">
              <w:rPr>
                <w:sz w:val="20"/>
                <w:szCs w:val="18"/>
              </w:rPr>
              <w:t xml:space="preserve"> </w:t>
            </w:r>
            <w:r w:rsidR="000016B4" w:rsidRPr="006E3521">
              <w:rPr>
                <w:sz w:val="20"/>
                <w:szCs w:val="18"/>
              </w:rPr>
              <w:t>China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20 807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5 443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18 115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4 936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18 777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5 926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19 215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6 401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23 139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9 382</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Philippines</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2 890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854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3 149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775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3 439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751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4 267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991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5 511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w:t>
            </w:r>
            <w:r w:rsidR="00172201">
              <w:rPr>
                <w:sz w:val="20"/>
                <w:szCs w:val="18"/>
              </w:rPr>
              <w:t xml:space="preserve"> </w:t>
            </w:r>
            <w:r w:rsidRPr="006E3521">
              <w:rPr>
                <w:sz w:val="20"/>
                <w:szCs w:val="18"/>
              </w:rPr>
              <w:t>464</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Hong Kong</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620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525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1 030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896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6 149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5 825</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Malaysia</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43</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246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134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348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203</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Nepal</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454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450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475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469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488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477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654</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642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717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686</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Thailand</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585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196</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497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188</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445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470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219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527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249</w:t>
            </w:r>
          </w:p>
        </w:tc>
      </w:tr>
      <w:tr w:rsidR="000016B4" w:rsidRPr="006E3521" w:rsidTr="00C37BE5">
        <w:tblPrEx>
          <w:tblCellMar>
            <w:top w:w="0" w:type="dxa"/>
            <w:bottom w:w="0" w:type="dxa"/>
          </w:tblCellMar>
        </w:tblPrEx>
        <w:trPr>
          <w:jc w:val="center"/>
        </w:trPr>
        <w:tc>
          <w:tcPr>
            <w:tcW w:w="1714" w:type="dxa"/>
            <w:tcBorders>
              <w:top w:val="nil"/>
              <w:bottom w:val="nil"/>
            </w:tcBorders>
            <w:shd w:val="clear" w:color="auto" w:fill="auto"/>
          </w:tcPr>
          <w:p w:rsidR="000016B4" w:rsidRPr="006E3521" w:rsidRDefault="000016B4" w:rsidP="000016B4">
            <w:pPr>
              <w:spacing w:after="0"/>
              <w:rPr>
                <w:sz w:val="20"/>
                <w:szCs w:val="18"/>
              </w:rPr>
            </w:pPr>
            <w:r w:rsidRPr="006E3521">
              <w:rPr>
                <w:sz w:val="20"/>
                <w:szCs w:val="18"/>
              </w:rPr>
              <w:t xml:space="preserve">  Viet</w:t>
            </w:r>
            <w:r w:rsidR="00C4010E">
              <w:rPr>
                <w:sz w:val="20"/>
                <w:szCs w:val="18"/>
              </w:rPr>
              <w:t xml:space="preserve"> N</w:t>
            </w:r>
            <w:r w:rsidRPr="006E3521">
              <w:rPr>
                <w:sz w:val="20"/>
                <w:szCs w:val="18"/>
              </w:rPr>
              <w:t>am</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360</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427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361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407</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559</w:t>
            </w:r>
          </w:p>
        </w:tc>
        <w:tc>
          <w:tcPr>
            <w:tcW w:w="747" w:type="dxa"/>
            <w:tcBorders>
              <w:top w:val="nil"/>
              <w:bottom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13</w:t>
            </w:r>
          </w:p>
        </w:tc>
      </w:tr>
      <w:tr w:rsidR="000016B4" w:rsidRPr="006E3521" w:rsidTr="00C37BE5">
        <w:tblPrEx>
          <w:tblCellMar>
            <w:top w:w="0" w:type="dxa"/>
            <w:bottom w:w="0" w:type="dxa"/>
          </w:tblCellMar>
        </w:tblPrEx>
        <w:trPr>
          <w:jc w:val="center"/>
        </w:trPr>
        <w:tc>
          <w:tcPr>
            <w:tcW w:w="1714" w:type="dxa"/>
            <w:tcBorders>
              <w:top w:val="nil"/>
            </w:tcBorders>
            <w:shd w:val="clear" w:color="auto" w:fill="auto"/>
          </w:tcPr>
          <w:p w:rsidR="000016B4" w:rsidRPr="006E3521" w:rsidRDefault="000016B4" w:rsidP="000016B4">
            <w:pPr>
              <w:spacing w:after="0"/>
              <w:rPr>
                <w:sz w:val="20"/>
                <w:szCs w:val="18"/>
              </w:rPr>
            </w:pPr>
            <w:r w:rsidRPr="006E3521">
              <w:rPr>
                <w:sz w:val="20"/>
                <w:szCs w:val="18"/>
              </w:rPr>
              <w:t xml:space="preserve">  Others</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353</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211</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336</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194</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390</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178</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856</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164</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1 705</w:t>
            </w:r>
          </w:p>
        </w:tc>
        <w:tc>
          <w:tcPr>
            <w:tcW w:w="747" w:type="dxa"/>
            <w:tcBorders>
              <w:top w:val="nil"/>
            </w:tcBorders>
            <w:shd w:val="clear" w:color="auto" w:fill="auto"/>
          </w:tcPr>
          <w:p w:rsidR="000016B4" w:rsidRPr="006E3521" w:rsidRDefault="000016B4" w:rsidP="00172201">
            <w:pPr>
              <w:spacing w:after="0"/>
              <w:ind w:left="-190" w:right="-16"/>
              <w:jc w:val="right"/>
              <w:rPr>
                <w:sz w:val="20"/>
                <w:szCs w:val="18"/>
              </w:rPr>
            </w:pPr>
            <w:r w:rsidRPr="006E3521">
              <w:rPr>
                <w:sz w:val="20"/>
                <w:szCs w:val="18"/>
              </w:rPr>
              <w:t>209</w:t>
            </w:r>
          </w:p>
        </w:tc>
      </w:tr>
    </w:tbl>
    <w:p w:rsidR="000016B4" w:rsidRPr="007D6B43" w:rsidRDefault="000016B4" w:rsidP="000016B4">
      <w:pPr>
        <w:spacing w:before="240"/>
      </w:pPr>
      <w:r>
        <w:rPr>
          <w:i/>
        </w:rPr>
        <w:tab/>
      </w:r>
      <w:r w:rsidRPr="007D6B43">
        <w:rPr>
          <w:i/>
        </w:rPr>
        <w:t>Source</w:t>
      </w:r>
      <w:r w:rsidRPr="007D6B43">
        <w:t>:</w:t>
      </w:r>
      <w:r>
        <w:t xml:space="preserve"> </w:t>
      </w:r>
      <w:r w:rsidRPr="007D6B43">
        <w:t xml:space="preserve"> </w:t>
      </w:r>
      <w:r w:rsidRPr="003004CD">
        <w:rPr>
          <w:i/>
        </w:rPr>
        <w:t>2005 Yearbook of Statistics</w:t>
      </w:r>
      <w:r w:rsidRPr="00FF2E2B">
        <w:t>, Statistics and Census Department</w:t>
      </w:r>
      <w:r>
        <w:t>.</w:t>
      </w:r>
    </w:p>
    <w:p w:rsidR="000016B4" w:rsidRPr="007D6B43" w:rsidRDefault="000016B4" w:rsidP="000016B4">
      <w:pPr>
        <w:pStyle w:val="Heading2"/>
      </w:pPr>
      <w:r w:rsidRPr="007D6B43">
        <w:t xml:space="preserve">2. </w:t>
      </w:r>
      <w:r>
        <w:t xml:space="preserve"> </w:t>
      </w:r>
      <w:r w:rsidRPr="007D6B43">
        <w:t>The right to form and join trade unions</w:t>
      </w:r>
    </w:p>
    <w:p w:rsidR="000016B4" w:rsidRPr="007D6B43" w:rsidRDefault="000016B4" w:rsidP="000016B4">
      <w:r>
        <w:t>59.</w:t>
      </w:r>
      <w:r>
        <w:tab/>
      </w:r>
      <w:r w:rsidRPr="007D6B43">
        <w:t>Article 27 of the MSAR Basic Law expressly enshrines residents’ right and freedom to form and join trade unions. Workers are free to form associations by themselves or to join associations (Law 2/99/M, of 9 August). There is no discrimination against those who are members or wish to become members of labour associations.</w:t>
      </w:r>
    </w:p>
    <w:p w:rsidR="000016B4" w:rsidRPr="007D6B43" w:rsidRDefault="000016B4" w:rsidP="000016B4">
      <w:r>
        <w:t>60.</w:t>
      </w:r>
      <w:r>
        <w:tab/>
      </w:r>
      <w:r w:rsidRPr="007D6B43">
        <w:t>Labour associations have long been an active group within Macao society, acting politically and defending the interests of the working classes. In December 2006, there were about 185 labour organizations and 208 professional associations r</w:t>
      </w:r>
      <w:r w:rsidR="00CE048D">
        <w:t>egistered at the Identification </w:t>
      </w:r>
      <w:r w:rsidRPr="007D6B43">
        <w:t>Department.</w:t>
      </w:r>
    </w:p>
    <w:p w:rsidR="000016B4" w:rsidRPr="007D6B43" w:rsidRDefault="000016B4" w:rsidP="000016B4">
      <w:r>
        <w:t>61.</w:t>
      </w:r>
      <w:r>
        <w:tab/>
      </w:r>
      <w:r w:rsidRPr="007D6B43">
        <w:t>The right to collective bargaining is also recognized. Representatives of employers and labour associations have a seat in the Standing Committee for Social Affairs, which is the advisory committee of the MSAR Government assigned to promoting dialogue between all labour partners and social development. This entity gives advice on socio-labour policies, in particular salaries, labour regime, employment strategies and social security.</w:t>
      </w:r>
    </w:p>
    <w:p w:rsidR="000016B4" w:rsidRPr="007D6B43" w:rsidRDefault="000016B4" w:rsidP="000016B4">
      <w:pPr>
        <w:pStyle w:val="Heading2"/>
      </w:pPr>
      <w:r w:rsidRPr="007D6B43">
        <w:t xml:space="preserve">3. </w:t>
      </w:r>
      <w:r>
        <w:t xml:space="preserve"> </w:t>
      </w:r>
      <w:r w:rsidRPr="007D6B43">
        <w:t>The right to housing</w:t>
      </w:r>
    </w:p>
    <w:p w:rsidR="000016B4" w:rsidRPr="007D6B43" w:rsidRDefault="000016B4" w:rsidP="000016B4">
      <w:r>
        <w:t>62.</w:t>
      </w:r>
      <w:r>
        <w:tab/>
      </w:r>
      <w:r w:rsidRPr="007D6B43">
        <w:t>There are no restrictions on the right to housing in the MSAR.</w:t>
      </w:r>
    </w:p>
    <w:p w:rsidR="000016B4" w:rsidRPr="007D6B43" w:rsidRDefault="000016B4" w:rsidP="000016B4">
      <w:pPr>
        <w:rPr>
          <w:lang w:val="en-US"/>
        </w:rPr>
      </w:pPr>
      <w:r>
        <w:t>63.</w:t>
      </w:r>
      <w:r>
        <w:tab/>
      </w:r>
      <w:r w:rsidRPr="007D6B43">
        <w:t>The Government’s housing allocation policy remains basically the same. Housing subsidies, economic housing and social housing are still the three main public housing programmes.</w:t>
      </w:r>
    </w:p>
    <w:p w:rsidR="000016B4" w:rsidRPr="007D6B43" w:rsidRDefault="000016B4" w:rsidP="000016B4">
      <w:r>
        <w:t>64.</w:t>
      </w:r>
      <w:r>
        <w:tab/>
      </w:r>
      <w:r w:rsidRPr="007D6B43">
        <w:t xml:space="preserve">As regards data on low-cost houses, a total of 7,408 families were eligible </w:t>
      </w:r>
      <w:r>
        <w:t>for</w:t>
      </w:r>
      <w:r w:rsidRPr="007D6B43">
        <w:t xml:space="preserve"> the economic housing programme, launched in 2003 and 2004. By</w:t>
      </w:r>
      <w:r w:rsidRPr="007D6B43">
        <w:rPr>
          <w:lang w:val="en-US"/>
        </w:rPr>
        <w:t xml:space="preserve"> the end of </w:t>
      </w:r>
      <w:r w:rsidRPr="007D6B43">
        <w:rPr>
          <w:rFonts w:hint="eastAsia"/>
          <w:lang w:val="en-US"/>
        </w:rPr>
        <w:t>October 2006</w:t>
      </w:r>
      <w:r w:rsidRPr="007D6B43">
        <w:rPr>
          <w:lang w:val="en-US"/>
        </w:rPr>
        <w:t xml:space="preserve">, the authorities had processed </w:t>
      </w:r>
      <w:r w:rsidRPr="007D6B43">
        <w:rPr>
          <w:rFonts w:hint="eastAsia"/>
          <w:lang w:val="en-US"/>
        </w:rPr>
        <w:t>3</w:t>
      </w:r>
      <w:r w:rsidRPr="007D6B43">
        <w:rPr>
          <w:lang w:val="en-US"/>
        </w:rPr>
        <w:t>,</w:t>
      </w:r>
      <w:r w:rsidRPr="007D6B43">
        <w:rPr>
          <w:rFonts w:hint="eastAsia"/>
          <w:lang w:val="en-US"/>
        </w:rPr>
        <w:t>341</w:t>
      </w:r>
      <w:r w:rsidRPr="007D6B43">
        <w:rPr>
          <w:lang w:val="en-US"/>
        </w:rPr>
        <w:t xml:space="preserve"> applications, and granted approval for </w:t>
      </w:r>
      <w:r w:rsidRPr="007D6B43">
        <w:rPr>
          <w:rFonts w:hint="eastAsia"/>
          <w:lang w:val="en-US"/>
        </w:rPr>
        <w:t xml:space="preserve">955 </w:t>
      </w:r>
      <w:r w:rsidRPr="007D6B43">
        <w:rPr>
          <w:lang w:val="en-US"/>
        </w:rPr>
        <w:t>families to purchase housing units.</w:t>
      </w:r>
      <w:r w:rsidRPr="007D6B43">
        <w:rPr>
          <w:rFonts w:hint="eastAsia"/>
          <w:lang w:val="en-US"/>
        </w:rPr>
        <w:t xml:space="preserve"> A total of 21</w:t>
      </w:r>
      <w:r w:rsidRPr="007D6B43">
        <w:rPr>
          <w:lang w:val="en-US"/>
        </w:rPr>
        <w:t>,</w:t>
      </w:r>
      <w:r w:rsidRPr="007D6B43">
        <w:rPr>
          <w:rFonts w:hint="eastAsia"/>
          <w:lang w:val="en-US"/>
        </w:rPr>
        <w:t xml:space="preserve">565 families </w:t>
      </w:r>
      <w:r w:rsidRPr="007D6B43">
        <w:rPr>
          <w:lang w:val="en-US"/>
        </w:rPr>
        <w:t xml:space="preserve">applied, </w:t>
      </w:r>
      <w:r w:rsidRPr="007D6B43">
        <w:rPr>
          <w:rFonts w:hint="eastAsia"/>
          <w:lang w:val="en-US"/>
        </w:rPr>
        <w:t>in early 2005</w:t>
      </w:r>
      <w:r w:rsidRPr="007D6B43">
        <w:rPr>
          <w:lang w:val="en-US"/>
        </w:rPr>
        <w:t xml:space="preserve">, for </w:t>
      </w:r>
      <w:r w:rsidRPr="007D6B43">
        <w:rPr>
          <w:rFonts w:hint="eastAsia"/>
          <w:lang w:val="en-US"/>
        </w:rPr>
        <w:t xml:space="preserve">the latest phase of </w:t>
      </w:r>
      <w:r w:rsidRPr="007D6B43">
        <w:rPr>
          <w:lang w:val="en-US"/>
        </w:rPr>
        <w:t xml:space="preserve">the economic </w:t>
      </w:r>
      <w:r w:rsidRPr="007D6B43">
        <w:rPr>
          <w:rFonts w:hint="eastAsia"/>
          <w:lang w:val="en-US"/>
        </w:rPr>
        <w:t>housing</w:t>
      </w:r>
      <w:r w:rsidRPr="007D6B43">
        <w:rPr>
          <w:lang w:val="en-US"/>
        </w:rPr>
        <w:t xml:space="preserve"> programme.</w:t>
      </w:r>
      <w:r w:rsidRPr="007D6B43">
        <w:rPr>
          <w:rFonts w:hint="eastAsia"/>
          <w:lang w:val="en-US"/>
        </w:rPr>
        <w:t xml:space="preserve"> </w:t>
      </w:r>
    </w:p>
    <w:p w:rsidR="000016B4" w:rsidRPr="007D6B43" w:rsidRDefault="000016B4" w:rsidP="000016B4">
      <w:r>
        <w:rPr>
          <w:lang w:val="en-US"/>
        </w:rPr>
        <w:t>65.</w:t>
      </w:r>
      <w:r>
        <w:rPr>
          <w:lang w:val="en-US"/>
        </w:rPr>
        <w:tab/>
      </w:r>
      <w:r w:rsidRPr="007D6B43">
        <w:rPr>
          <w:lang w:val="en-US"/>
        </w:rPr>
        <w:t xml:space="preserve">Since 1996, social housing leases have been awarded through public application. The fourth phase of social housing leases was launched in March 2005. In </w:t>
      </w:r>
      <w:r w:rsidRPr="007D6B43">
        <w:rPr>
          <w:rFonts w:hint="eastAsia"/>
          <w:lang w:val="en-US"/>
        </w:rPr>
        <w:t>August 2</w:t>
      </w:r>
      <w:r w:rsidRPr="007D6B43">
        <w:rPr>
          <w:lang w:val="en-US"/>
        </w:rPr>
        <w:t>00</w:t>
      </w:r>
      <w:r w:rsidRPr="007D6B43">
        <w:rPr>
          <w:rFonts w:hint="eastAsia"/>
          <w:lang w:val="en-US"/>
        </w:rPr>
        <w:t>5</w:t>
      </w:r>
      <w:r>
        <w:rPr>
          <w:lang w:val="en-US"/>
        </w:rPr>
        <w:t>, a total</w:t>
      </w:r>
      <w:r>
        <w:rPr>
          <w:lang w:val="en-US"/>
        </w:rPr>
        <w:br/>
      </w:r>
      <w:r w:rsidRPr="007D6B43">
        <w:rPr>
          <w:lang w:val="en-US"/>
        </w:rPr>
        <w:t xml:space="preserve">of </w:t>
      </w:r>
      <w:r w:rsidRPr="007D6B43">
        <w:rPr>
          <w:rFonts w:hint="eastAsia"/>
          <w:lang w:val="en-US"/>
        </w:rPr>
        <w:t>7</w:t>
      </w:r>
      <w:r w:rsidRPr="007D6B43">
        <w:rPr>
          <w:lang w:val="en-US"/>
        </w:rPr>
        <w:t>,</w:t>
      </w:r>
      <w:r w:rsidRPr="007D6B43">
        <w:rPr>
          <w:rFonts w:hint="eastAsia"/>
          <w:lang w:val="en-US"/>
        </w:rPr>
        <w:t>097</w:t>
      </w:r>
      <w:r w:rsidRPr="007D6B43">
        <w:rPr>
          <w:lang w:val="en-US"/>
        </w:rPr>
        <w:t xml:space="preserve"> families had been shortlisted to participate in application.</w:t>
      </w:r>
      <w:r>
        <w:rPr>
          <w:lang w:val="en-US"/>
        </w:rPr>
        <w:t xml:space="preserve"> In accordance with Decree</w:t>
      </w:r>
      <w:r>
        <w:rPr>
          <w:lang w:val="en-US"/>
        </w:rPr>
        <w:noBreakHyphen/>
        <w:t>L</w:t>
      </w:r>
      <w:r w:rsidRPr="007D6B43">
        <w:rPr>
          <w:lang w:val="en-US"/>
        </w:rPr>
        <w:t>aw 69/98/M, families facing mental or physical danger in their residences are exempted from the application process and granted social housing directly. At the end of October 2006, the Housing Bureau received 819 applications under this category from which 35 were considered to be exceptional and, subsequently, were granted accommodation.</w:t>
      </w:r>
    </w:p>
    <w:p w:rsidR="000016B4" w:rsidRPr="007D6B43" w:rsidRDefault="000016B4" w:rsidP="000016B4">
      <w:pPr>
        <w:pStyle w:val="Heading2"/>
      </w:pPr>
      <w:r w:rsidRPr="007D6B43">
        <w:t xml:space="preserve">4. </w:t>
      </w:r>
      <w:r>
        <w:t xml:space="preserve"> </w:t>
      </w:r>
      <w:r w:rsidRPr="007D6B43">
        <w:t>The right to public health, medical care, social security and social services</w:t>
      </w:r>
    </w:p>
    <w:p w:rsidR="000016B4" w:rsidRPr="007D6B43" w:rsidRDefault="000016B4" w:rsidP="000016B4">
      <w:r>
        <w:t>66</w:t>
      </w:r>
      <w:r w:rsidR="0020794B">
        <w:t>.</w:t>
      </w:r>
      <w:r>
        <w:tab/>
      </w:r>
      <w:r w:rsidRPr="007D6B43">
        <w:t>The MSAR health system guaranteed through the MSAR Health Department has not changed significantly since the last report (v. Decree-Law 24/86/M, of 15 March).</w:t>
      </w:r>
    </w:p>
    <w:p w:rsidR="000016B4" w:rsidRPr="007D6B43" w:rsidRDefault="000016B4" w:rsidP="000016B4">
      <w:r>
        <w:t>67.</w:t>
      </w:r>
      <w:r>
        <w:tab/>
      </w:r>
      <w:r w:rsidRPr="007D6B43">
        <w:t xml:space="preserve">In this regard, a special mention should be </w:t>
      </w:r>
      <w:r>
        <w:t>made of</w:t>
      </w:r>
      <w:r w:rsidRPr="007D6B43">
        <w:t xml:space="preserve"> the services provided by the Social Welfare Institute (SWI) to the people in need, irrespective of their gender or ethnic or religious background. The SWI provides, in particular: (a) individual and family services, which include a poverty alleviation programme and a family assistance allowance; (b) children and youth services; (c) elderly services; (d) prevention of drug abuse, which include</w:t>
      </w:r>
      <w:r>
        <w:t>s</w:t>
      </w:r>
      <w:r w:rsidRPr="007D6B43">
        <w:t xml:space="preserve"> an anti-drug education information centre and treatment as well as a social rehabilitation service for drugs dependence. These services are available to anyone who needs them. </w:t>
      </w:r>
    </w:p>
    <w:p w:rsidR="000016B4" w:rsidRPr="007D6B43" w:rsidRDefault="000016B4" w:rsidP="000016B4">
      <w:pPr>
        <w:pStyle w:val="Heading2"/>
      </w:pPr>
      <w:r w:rsidRPr="007D6B43">
        <w:t xml:space="preserve">5. </w:t>
      </w:r>
      <w:r>
        <w:t xml:space="preserve"> </w:t>
      </w:r>
      <w:r w:rsidRPr="007D6B43">
        <w:t>The right to education and professional training</w:t>
      </w:r>
    </w:p>
    <w:p w:rsidR="000016B4" w:rsidRPr="007D6B43" w:rsidRDefault="000016B4" w:rsidP="000016B4">
      <w:r>
        <w:t>68.</w:t>
      </w:r>
      <w:r>
        <w:tab/>
      </w:r>
      <w:r w:rsidRPr="007D6B43">
        <w:t>Article 37 of the Basic Law guarantees the right to educat</w:t>
      </w:r>
      <w:r w:rsidR="000D5DB4">
        <w:t>ion to all MSAR residents. Such </w:t>
      </w:r>
      <w:r w:rsidRPr="007D6B43">
        <w:t>right is reiterated in article 3 of Law 9/2006, of 26 December that sets out the new Leg</w:t>
      </w:r>
      <w:r w:rsidR="000D5DB4">
        <w:t>al </w:t>
      </w:r>
      <w:r w:rsidRPr="007D6B43">
        <w:t>Framework on the Educational System for Non Higher Education, by stipulating that the right to education shall be enjoyed without any form of discrimination.</w:t>
      </w:r>
    </w:p>
    <w:p w:rsidR="000016B4" w:rsidRPr="007D6B43" w:rsidRDefault="000016B4" w:rsidP="000016B4">
      <w:r>
        <w:t>69.</w:t>
      </w:r>
      <w:r>
        <w:tab/>
      </w:r>
      <w:r w:rsidRPr="007D6B43">
        <w:t>Article 122 of the Basic Law also states that students shall enjoy freedom of choice of educational institutions and freedom to pursue their education outside the MSAR.</w:t>
      </w:r>
    </w:p>
    <w:p w:rsidR="000016B4" w:rsidRPr="007D6B43" w:rsidRDefault="000016B4" w:rsidP="000016B4">
      <w:r>
        <w:t>70.</w:t>
      </w:r>
      <w:r>
        <w:tab/>
      </w:r>
      <w:r w:rsidRPr="007D6B43">
        <w:t>Despite the enactment of the new Law 9/2006 that revoked Law 11/91, of 26 August that established the legal framework on the educational system, the main principles and objectives remain basically the same. One of the main differences is that</w:t>
      </w:r>
      <w:r>
        <w:t xml:space="preserve"> the new diploma focuses on non</w:t>
      </w:r>
      <w:r>
        <w:noBreakHyphen/>
      </w:r>
      <w:r w:rsidRPr="007D6B43">
        <w:t>higher education and reinforces some fundamental principles and objectives of the educational system, such as to respect and promote the coexistence and harmonious integration of the different communities that live in the MSAR and to guarantee equal and free access to education to all.</w:t>
      </w:r>
    </w:p>
    <w:p w:rsidR="000016B4" w:rsidRPr="007D6B43" w:rsidRDefault="000016B4" w:rsidP="000016B4">
      <w:r>
        <w:t>71.</w:t>
      </w:r>
      <w:r>
        <w:tab/>
      </w:r>
      <w:r w:rsidRPr="007D6B43">
        <w:t>Education is compulsory in public or private educational institutions for children aged from 5 to 15 or from the last year of kindergarten to lower secondary 3, regardless of their racial or ethnic background. Children of legal migrant workers are entitled to the MSAR educational system.</w:t>
      </w:r>
    </w:p>
    <w:p w:rsidR="000016B4" w:rsidRPr="007D6B43" w:rsidRDefault="000016B4" w:rsidP="00BC34E6">
      <w:pPr>
        <w:spacing w:after="120"/>
      </w:pPr>
      <w:r>
        <w:t>72.</w:t>
      </w:r>
      <w:r>
        <w:tab/>
      </w:r>
      <w:r w:rsidRPr="007D6B43">
        <w:t xml:space="preserve">Children of persons without official papers (illegal migrants) are also entitled to education. By </w:t>
      </w:r>
      <w:r w:rsidR="00063879" w:rsidRPr="007D6B43">
        <w:t xml:space="preserve">order </w:t>
      </w:r>
      <w:r w:rsidRPr="007D6B43">
        <w:t>of the Secretary for Social Affaires and Culture, the Education and Youth Affairs Bureau (EYAB) has issued a specific Guideline, dated 16 January 2002, informing all educational institutions of the Region that any person staying in the MSAR for a period of time exceeding 90 days is authorized to enrol his/her children in a non-high level education institution of the Region for the period of time of his/her legal sojourn, being all educational expenses supported by the concerned person.</w:t>
      </w:r>
    </w:p>
    <w:p w:rsidR="000016B4" w:rsidRDefault="000016B4" w:rsidP="00BC34E6">
      <w:pPr>
        <w:pStyle w:val="Heading2"/>
        <w:spacing w:after="120"/>
      </w:pPr>
      <w:r w:rsidRPr="007D6B43">
        <w:t>Table 8</w:t>
      </w:r>
    </w:p>
    <w:p w:rsidR="000016B4" w:rsidRPr="003F69A5" w:rsidRDefault="000016B4" w:rsidP="00BC34E6">
      <w:pPr>
        <w:pStyle w:val="Heading2"/>
        <w:spacing w:after="120"/>
      </w:pPr>
      <w:r>
        <w:t>Students (by nationality) enrolled in 2005/06 school year</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60"/>
        <w:gridCol w:w="832"/>
        <w:gridCol w:w="1328"/>
        <w:gridCol w:w="840"/>
        <w:gridCol w:w="1440"/>
        <w:gridCol w:w="960"/>
        <w:gridCol w:w="1440"/>
        <w:gridCol w:w="956"/>
      </w:tblGrid>
      <w:tr w:rsidR="000016B4" w:rsidRPr="003004CD" w:rsidTr="003004CD">
        <w:trPr>
          <w:jc w:val="center"/>
        </w:trPr>
        <w:tc>
          <w:tcPr>
            <w:tcW w:w="1560" w:type="dxa"/>
            <w:tcBorders>
              <w:top w:val="single" w:sz="4" w:space="0" w:color="auto"/>
              <w:bottom w:val="single" w:sz="4" w:space="0" w:color="auto"/>
            </w:tcBorders>
          </w:tcPr>
          <w:p w:rsidR="000016B4" w:rsidRPr="003004CD" w:rsidRDefault="000016B4" w:rsidP="000016B4">
            <w:pPr>
              <w:spacing w:after="0"/>
              <w:jc w:val="center"/>
              <w:rPr>
                <w:sz w:val="20"/>
              </w:rPr>
            </w:pPr>
            <w:r w:rsidRPr="003004CD">
              <w:rPr>
                <w:sz w:val="20"/>
              </w:rPr>
              <w:t>Country</w:t>
            </w:r>
          </w:p>
        </w:tc>
        <w:tc>
          <w:tcPr>
            <w:tcW w:w="832" w:type="dxa"/>
            <w:tcBorders>
              <w:top w:val="single" w:sz="4" w:space="0" w:color="auto"/>
              <w:bottom w:val="single" w:sz="4" w:space="0" w:color="auto"/>
            </w:tcBorders>
          </w:tcPr>
          <w:p w:rsidR="000016B4" w:rsidRPr="003004CD" w:rsidRDefault="000016B4" w:rsidP="000016B4">
            <w:pPr>
              <w:spacing w:after="0"/>
              <w:jc w:val="center"/>
              <w:rPr>
                <w:sz w:val="20"/>
              </w:rPr>
            </w:pPr>
            <w:r w:rsidRPr="003004CD">
              <w:rPr>
                <w:sz w:val="20"/>
              </w:rPr>
              <w:t>Students</w:t>
            </w:r>
          </w:p>
        </w:tc>
        <w:tc>
          <w:tcPr>
            <w:tcW w:w="1328" w:type="dxa"/>
            <w:tcBorders>
              <w:top w:val="single" w:sz="4" w:space="0" w:color="auto"/>
              <w:bottom w:val="single" w:sz="4" w:space="0" w:color="auto"/>
            </w:tcBorders>
          </w:tcPr>
          <w:p w:rsidR="000016B4" w:rsidRPr="003004CD" w:rsidRDefault="000016B4" w:rsidP="000016B4">
            <w:pPr>
              <w:spacing w:after="0"/>
              <w:jc w:val="center"/>
              <w:rPr>
                <w:sz w:val="20"/>
              </w:rPr>
            </w:pPr>
            <w:r w:rsidRPr="003004CD">
              <w:rPr>
                <w:sz w:val="20"/>
              </w:rPr>
              <w:t>Country</w:t>
            </w:r>
          </w:p>
        </w:tc>
        <w:tc>
          <w:tcPr>
            <w:tcW w:w="840" w:type="dxa"/>
            <w:tcBorders>
              <w:top w:val="single" w:sz="4" w:space="0" w:color="auto"/>
              <w:bottom w:val="single" w:sz="4" w:space="0" w:color="auto"/>
            </w:tcBorders>
          </w:tcPr>
          <w:p w:rsidR="000016B4" w:rsidRPr="003004CD" w:rsidRDefault="000016B4" w:rsidP="000016B4">
            <w:pPr>
              <w:spacing w:after="0"/>
              <w:rPr>
                <w:sz w:val="20"/>
              </w:rPr>
            </w:pPr>
            <w:r w:rsidRPr="003004CD">
              <w:rPr>
                <w:sz w:val="20"/>
              </w:rPr>
              <w:t>Students</w:t>
            </w:r>
          </w:p>
        </w:tc>
        <w:tc>
          <w:tcPr>
            <w:tcW w:w="1440" w:type="dxa"/>
            <w:tcBorders>
              <w:top w:val="single" w:sz="4" w:space="0" w:color="auto"/>
              <w:bottom w:val="single" w:sz="4" w:space="0" w:color="auto"/>
            </w:tcBorders>
          </w:tcPr>
          <w:p w:rsidR="000016B4" w:rsidRPr="003004CD" w:rsidRDefault="000016B4" w:rsidP="000016B4">
            <w:pPr>
              <w:spacing w:after="0"/>
              <w:jc w:val="center"/>
              <w:rPr>
                <w:sz w:val="20"/>
              </w:rPr>
            </w:pPr>
            <w:r w:rsidRPr="003004CD">
              <w:rPr>
                <w:sz w:val="20"/>
              </w:rPr>
              <w:t>Country</w:t>
            </w:r>
          </w:p>
        </w:tc>
        <w:tc>
          <w:tcPr>
            <w:tcW w:w="960" w:type="dxa"/>
            <w:tcBorders>
              <w:top w:val="single" w:sz="4" w:space="0" w:color="auto"/>
              <w:bottom w:val="single" w:sz="4" w:space="0" w:color="auto"/>
            </w:tcBorders>
          </w:tcPr>
          <w:p w:rsidR="000016B4" w:rsidRPr="003004CD" w:rsidRDefault="000016B4" w:rsidP="000016B4">
            <w:pPr>
              <w:spacing w:after="0"/>
              <w:jc w:val="center"/>
              <w:rPr>
                <w:sz w:val="20"/>
              </w:rPr>
            </w:pPr>
            <w:r w:rsidRPr="003004CD">
              <w:rPr>
                <w:sz w:val="20"/>
              </w:rPr>
              <w:t>Students</w:t>
            </w:r>
          </w:p>
        </w:tc>
        <w:tc>
          <w:tcPr>
            <w:tcW w:w="1440" w:type="dxa"/>
            <w:tcBorders>
              <w:top w:val="single" w:sz="4" w:space="0" w:color="auto"/>
              <w:bottom w:val="single" w:sz="4" w:space="0" w:color="auto"/>
            </w:tcBorders>
          </w:tcPr>
          <w:p w:rsidR="000016B4" w:rsidRPr="003004CD" w:rsidRDefault="000016B4" w:rsidP="000016B4">
            <w:pPr>
              <w:spacing w:after="0"/>
              <w:jc w:val="center"/>
              <w:rPr>
                <w:sz w:val="20"/>
              </w:rPr>
            </w:pPr>
            <w:r w:rsidRPr="003004CD">
              <w:rPr>
                <w:sz w:val="20"/>
              </w:rPr>
              <w:t>Country</w:t>
            </w:r>
          </w:p>
        </w:tc>
        <w:tc>
          <w:tcPr>
            <w:tcW w:w="956" w:type="dxa"/>
            <w:tcBorders>
              <w:top w:val="single" w:sz="4" w:space="0" w:color="auto"/>
              <w:bottom w:val="single" w:sz="4" w:space="0" w:color="auto"/>
            </w:tcBorders>
          </w:tcPr>
          <w:p w:rsidR="000016B4" w:rsidRPr="003004CD" w:rsidRDefault="000016B4" w:rsidP="000016B4">
            <w:pPr>
              <w:spacing w:after="0"/>
              <w:jc w:val="center"/>
              <w:rPr>
                <w:sz w:val="20"/>
              </w:rPr>
            </w:pPr>
            <w:r w:rsidRPr="003004CD">
              <w:rPr>
                <w:sz w:val="20"/>
              </w:rPr>
              <w:t>Students</w:t>
            </w:r>
          </w:p>
        </w:tc>
      </w:tr>
      <w:tr w:rsidR="00055E60" w:rsidRPr="003004CD" w:rsidTr="00700431">
        <w:trPr>
          <w:jc w:val="center"/>
        </w:trPr>
        <w:tc>
          <w:tcPr>
            <w:tcW w:w="1560" w:type="dxa"/>
            <w:tcBorders>
              <w:top w:val="single" w:sz="4" w:space="0" w:color="auto"/>
            </w:tcBorders>
          </w:tcPr>
          <w:p w:rsidR="00055E60" w:rsidRPr="003004CD" w:rsidRDefault="00055E60" w:rsidP="00B468A6">
            <w:pPr>
              <w:spacing w:after="0"/>
              <w:rPr>
                <w:sz w:val="20"/>
              </w:rPr>
            </w:pPr>
            <w:r w:rsidRPr="003004CD">
              <w:rPr>
                <w:sz w:val="20"/>
              </w:rPr>
              <w:t>China</w:t>
            </w:r>
          </w:p>
          <w:p w:rsidR="00055E60" w:rsidRPr="003004CD" w:rsidRDefault="00055E60" w:rsidP="00B468A6">
            <w:pPr>
              <w:spacing w:after="0"/>
              <w:rPr>
                <w:sz w:val="20"/>
              </w:rPr>
            </w:pPr>
            <w:r w:rsidRPr="003004CD">
              <w:rPr>
                <w:sz w:val="20"/>
              </w:rPr>
              <w:t>Portugal</w:t>
            </w:r>
          </w:p>
          <w:p w:rsidR="00055E60" w:rsidRPr="003004CD" w:rsidRDefault="00055E60" w:rsidP="00B468A6">
            <w:pPr>
              <w:spacing w:after="0"/>
              <w:rPr>
                <w:sz w:val="20"/>
              </w:rPr>
            </w:pPr>
            <w:r w:rsidRPr="003004CD">
              <w:rPr>
                <w:sz w:val="20"/>
              </w:rPr>
              <w:t>Philippines</w:t>
            </w:r>
          </w:p>
          <w:p w:rsidR="00055E60" w:rsidRPr="003004CD" w:rsidRDefault="00055E60" w:rsidP="00B468A6">
            <w:pPr>
              <w:spacing w:after="0"/>
              <w:rPr>
                <w:sz w:val="20"/>
              </w:rPr>
            </w:pPr>
            <w:r w:rsidRPr="003004CD">
              <w:rPr>
                <w:sz w:val="20"/>
              </w:rPr>
              <w:t>United Kingdom</w:t>
            </w:r>
          </w:p>
          <w:p w:rsidR="00055E60" w:rsidRPr="003004CD" w:rsidRDefault="00055E60" w:rsidP="00B468A6">
            <w:pPr>
              <w:spacing w:after="0"/>
              <w:rPr>
                <w:sz w:val="20"/>
              </w:rPr>
            </w:pPr>
            <w:r w:rsidRPr="003004CD">
              <w:rPr>
                <w:sz w:val="20"/>
              </w:rPr>
              <w:t>Canada</w:t>
            </w:r>
          </w:p>
          <w:p w:rsidR="00055E60" w:rsidRPr="003004CD" w:rsidRDefault="00055E60" w:rsidP="00B468A6">
            <w:pPr>
              <w:spacing w:after="0"/>
              <w:rPr>
                <w:sz w:val="20"/>
              </w:rPr>
            </w:pPr>
            <w:r w:rsidRPr="003004CD">
              <w:rPr>
                <w:sz w:val="20"/>
              </w:rPr>
              <w:t>United States</w:t>
            </w:r>
          </w:p>
          <w:p w:rsidR="00055E60" w:rsidRPr="003004CD" w:rsidRDefault="00055E60" w:rsidP="00B468A6">
            <w:pPr>
              <w:spacing w:after="0"/>
              <w:rPr>
                <w:sz w:val="20"/>
              </w:rPr>
            </w:pPr>
            <w:r w:rsidRPr="003004CD">
              <w:rPr>
                <w:sz w:val="20"/>
              </w:rPr>
              <w:t>Australia</w:t>
            </w:r>
          </w:p>
          <w:p w:rsidR="00055E60" w:rsidRPr="003004CD" w:rsidRDefault="00055E60" w:rsidP="00B468A6">
            <w:pPr>
              <w:spacing w:after="0"/>
              <w:rPr>
                <w:sz w:val="20"/>
              </w:rPr>
            </w:pPr>
            <w:r w:rsidRPr="003004CD">
              <w:rPr>
                <w:sz w:val="20"/>
              </w:rPr>
              <w:t>Brazil</w:t>
            </w:r>
          </w:p>
          <w:p w:rsidR="00055E60" w:rsidRPr="003004CD" w:rsidRDefault="00055E60" w:rsidP="00B468A6">
            <w:pPr>
              <w:spacing w:after="0"/>
              <w:rPr>
                <w:sz w:val="20"/>
              </w:rPr>
            </w:pPr>
            <w:r w:rsidRPr="003004CD">
              <w:rPr>
                <w:sz w:val="20"/>
              </w:rPr>
              <w:t>Thailand</w:t>
            </w:r>
          </w:p>
          <w:p w:rsidR="00055E60" w:rsidRPr="003004CD" w:rsidRDefault="00055E60" w:rsidP="00B468A6">
            <w:pPr>
              <w:spacing w:after="0"/>
              <w:rPr>
                <w:sz w:val="20"/>
              </w:rPr>
            </w:pPr>
            <w:r w:rsidRPr="003004CD">
              <w:rPr>
                <w:sz w:val="20"/>
              </w:rPr>
              <w:t>Myanmar</w:t>
            </w:r>
          </w:p>
          <w:p w:rsidR="00055E60" w:rsidRPr="003004CD" w:rsidRDefault="00055E60" w:rsidP="00B468A6">
            <w:pPr>
              <w:spacing w:after="0"/>
              <w:rPr>
                <w:sz w:val="20"/>
              </w:rPr>
            </w:pPr>
            <w:r w:rsidRPr="003004CD">
              <w:rPr>
                <w:sz w:val="20"/>
              </w:rPr>
              <w:t>South Korea</w:t>
            </w:r>
          </w:p>
          <w:p w:rsidR="00055E60" w:rsidRPr="003004CD" w:rsidRDefault="00055E60" w:rsidP="00B468A6">
            <w:pPr>
              <w:spacing w:after="0"/>
              <w:rPr>
                <w:sz w:val="20"/>
              </w:rPr>
            </w:pPr>
            <w:r w:rsidRPr="003004CD">
              <w:rPr>
                <w:sz w:val="20"/>
              </w:rPr>
              <w:t>Malaysia</w:t>
            </w:r>
          </w:p>
          <w:p w:rsidR="00055E60" w:rsidRPr="003004CD" w:rsidRDefault="00055E60" w:rsidP="00B468A6">
            <w:pPr>
              <w:spacing w:after="0"/>
              <w:rPr>
                <w:sz w:val="20"/>
              </w:rPr>
            </w:pPr>
            <w:r w:rsidRPr="003004CD">
              <w:rPr>
                <w:sz w:val="20"/>
              </w:rPr>
              <w:t>France</w:t>
            </w:r>
          </w:p>
          <w:p w:rsidR="00055E60" w:rsidRPr="003004CD" w:rsidRDefault="00055E60" w:rsidP="00B468A6">
            <w:pPr>
              <w:spacing w:after="0"/>
              <w:rPr>
                <w:sz w:val="20"/>
              </w:rPr>
            </w:pPr>
            <w:r w:rsidRPr="003004CD">
              <w:rPr>
                <w:sz w:val="20"/>
              </w:rPr>
              <w:t>India</w:t>
            </w:r>
          </w:p>
          <w:p w:rsidR="00055E60" w:rsidRPr="003004CD" w:rsidRDefault="00055E60" w:rsidP="00B468A6">
            <w:pPr>
              <w:spacing w:after="0"/>
              <w:rPr>
                <w:sz w:val="20"/>
              </w:rPr>
            </w:pPr>
            <w:r w:rsidRPr="003004CD">
              <w:rPr>
                <w:sz w:val="20"/>
              </w:rPr>
              <w:t>New Zealand</w:t>
            </w:r>
          </w:p>
          <w:p w:rsidR="00055E60" w:rsidRPr="003004CD" w:rsidRDefault="00055E60" w:rsidP="00B468A6">
            <w:pPr>
              <w:spacing w:after="0"/>
              <w:rPr>
                <w:sz w:val="20"/>
              </w:rPr>
            </w:pPr>
            <w:r w:rsidRPr="003004CD">
              <w:rPr>
                <w:sz w:val="20"/>
              </w:rPr>
              <w:t>Japan</w:t>
            </w:r>
          </w:p>
          <w:p w:rsidR="00055E60" w:rsidRPr="003004CD" w:rsidRDefault="00055E60" w:rsidP="00B468A6">
            <w:pPr>
              <w:spacing w:after="0"/>
              <w:rPr>
                <w:sz w:val="20"/>
              </w:rPr>
            </w:pPr>
            <w:r w:rsidRPr="003004CD">
              <w:rPr>
                <w:sz w:val="20"/>
              </w:rPr>
              <w:t>Venezuela</w:t>
            </w:r>
          </w:p>
        </w:tc>
        <w:tc>
          <w:tcPr>
            <w:tcW w:w="832" w:type="dxa"/>
            <w:tcBorders>
              <w:top w:val="single" w:sz="4" w:space="0" w:color="auto"/>
            </w:tcBorders>
          </w:tcPr>
          <w:p w:rsidR="00055E60" w:rsidRPr="003004CD" w:rsidRDefault="00055E60" w:rsidP="00B468A6">
            <w:pPr>
              <w:spacing w:after="0"/>
              <w:ind w:right="113"/>
              <w:jc w:val="right"/>
              <w:rPr>
                <w:sz w:val="20"/>
              </w:rPr>
            </w:pPr>
            <w:r w:rsidRPr="003004CD">
              <w:rPr>
                <w:sz w:val="20"/>
              </w:rPr>
              <w:t>80 819</w:t>
            </w:r>
          </w:p>
          <w:p w:rsidR="00055E60" w:rsidRPr="003004CD" w:rsidRDefault="00055E60" w:rsidP="00B468A6">
            <w:pPr>
              <w:spacing w:after="0"/>
              <w:ind w:right="113"/>
              <w:jc w:val="right"/>
              <w:rPr>
                <w:sz w:val="20"/>
              </w:rPr>
            </w:pPr>
            <w:r w:rsidRPr="003004CD">
              <w:rPr>
                <w:sz w:val="20"/>
              </w:rPr>
              <w:t>9 978</w:t>
            </w:r>
          </w:p>
          <w:p w:rsidR="00055E60" w:rsidRPr="003004CD" w:rsidRDefault="00055E60" w:rsidP="00B468A6">
            <w:pPr>
              <w:spacing w:after="0"/>
              <w:ind w:right="113"/>
              <w:jc w:val="right"/>
              <w:rPr>
                <w:sz w:val="20"/>
              </w:rPr>
            </w:pPr>
            <w:r w:rsidRPr="003004CD">
              <w:rPr>
                <w:sz w:val="20"/>
              </w:rPr>
              <w:t>439</w:t>
            </w:r>
          </w:p>
          <w:p w:rsidR="00055E60" w:rsidRPr="003004CD" w:rsidRDefault="00055E60" w:rsidP="00B468A6">
            <w:pPr>
              <w:spacing w:after="0"/>
              <w:ind w:right="113"/>
              <w:jc w:val="right"/>
              <w:rPr>
                <w:sz w:val="20"/>
              </w:rPr>
            </w:pPr>
            <w:r w:rsidRPr="003004CD">
              <w:rPr>
                <w:sz w:val="20"/>
              </w:rPr>
              <w:t>251</w:t>
            </w:r>
          </w:p>
          <w:p w:rsidR="00055E60" w:rsidRPr="003004CD" w:rsidRDefault="00055E60" w:rsidP="00B468A6">
            <w:pPr>
              <w:spacing w:after="0"/>
              <w:ind w:right="113"/>
              <w:jc w:val="right"/>
              <w:rPr>
                <w:sz w:val="20"/>
              </w:rPr>
            </w:pPr>
            <w:r w:rsidRPr="003004CD">
              <w:rPr>
                <w:sz w:val="20"/>
              </w:rPr>
              <w:t>161</w:t>
            </w:r>
          </w:p>
          <w:p w:rsidR="00055E60" w:rsidRPr="003004CD" w:rsidRDefault="00055E60" w:rsidP="00B468A6">
            <w:pPr>
              <w:spacing w:after="0"/>
              <w:ind w:right="113"/>
              <w:jc w:val="right"/>
              <w:rPr>
                <w:sz w:val="20"/>
              </w:rPr>
            </w:pPr>
            <w:r w:rsidRPr="003004CD">
              <w:rPr>
                <w:sz w:val="20"/>
              </w:rPr>
              <w:t>161</w:t>
            </w:r>
          </w:p>
          <w:p w:rsidR="00055E60" w:rsidRPr="003004CD" w:rsidRDefault="00055E60" w:rsidP="00B468A6">
            <w:pPr>
              <w:spacing w:after="0"/>
              <w:ind w:right="113"/>
              <w:jc w:val="right"/>
              <w:rPr>
                <w:sz w:val="20"/>
              </w:rPr>
            </w:pPr>
            <w:r w:rsidRPr="003004CD">
              <w:rPr>
                <w:sz w:val="20"/>
              </w:rPr>
              <w:t>53</w:t>
            </w:r>
          </w:p>
          <w:p w:rsidR="00055E60" w:rsidRPr="003004CD" w:rsidRDefault="00055E60" w:rsidP="00B468A6">
            <w:pPr>
              <w:spacing w:after="0"/>
              <w:ind w:right="113"/>
              <w:jc w:val="right"/>
              <w:rPr>
                <w:sz w:val="20"/>
              </w:rPr>
            </w:pPr>
            <w:r w:rsidRPr="003004CD">
              <w:rPr>
                <w:sz w:val="20"/>
              </w:rPr>
              <w:t>43</w:t>
            </w:r>
          </w:p>
          <w:p w:rsidR="00055E60" w:rsidRPr="003004CD" w:rsidRDefault="00055E60" w:rsidP="00B468A6">
            <w:pPr>
              <w:spacing w:after="0"/>
              <w:ind w:right="113"/>
              <w:jc w:val="right"/>
              <w:rPr>
                <w:sz w:val="20"/>
              </w:rPr>
            </w:pPr>
            <w:r w:rsidRPr="003004CD">
              <w:rPr>
                <w:sz w:val="20"/>
              </w:rPr>
              <w:t>39</w:t>
            </w:r>
          </w:p>
          <w:p w:rsidR="00055E60" w:rsidRPr="003004CD" w:rsidRDefault="00055E60" w:rsidP="00B468A6">
            <w:pPr>
              <w:spacing w:after="0"/>
              <w:ind w:right="113"/>
              <w:jc w:val="right"/>
              <w:rPr>
                <w:sz w:val="20"/>
              </w:rPr>
            </w:pPr>
            <w:r w:rsidRPr="003004CD">
              <w:rPr>
                <w:sz w:val="20"/>
              </w:rPr>
              <w:t>23</w:t>
            </w:r>
          </w:p>
          <w:p w:rsidR="00055E60" w:rsidRPr="003004CD" w:rsidRDefault="00055E60" w:rsidP="00B468A6">
            <w:pPr>
              <w:spacing w:after="0"/>
              <w:ind w:right="113"/>
              <w:jc w:val="right"/>
              <w:rPr>
                <w:sz w:val="20"/>
              </w:rPr>
            </w:pPr>
            <w:r w:rsidRPr="003004CD">
              <w:rPr>
                <w:sz w:val="20"/>
              </w:rPr>
              <w:t>23</w:t>
            </w:r>
          </w:p>
          <w:p w:rsidR="00055E60" w:rsidRPr="003004CD" w:rsidRDefault="00055E60" w:rsidP="00B468A6">
            <w:pPr>
              <w:spacing w:after="0"/>
              <w:ind w:right="113"/>
              <w:jc w:val="right"/>
              <w:rPr>
                <w:sz w:val="20"/>
              </w:rPr>
            </w:pPr>
            <w:r w:rsidRPr="003004CD">
              <w:rPr>
                <w:sz w:val="20"/>
              </w:rPr>
              <w:t>19</w:t>
            </w:r>
          </w:p>
          <w:p w:rsidR="00055E60" w:rsidRPr="003004CD" w:rsidRDefault="00055E60" w:rsidP="00B468A6">
            <w:pPr>
              <w:spacing w:after="0"/>
              <w:ind w:right="113"/>
              <w:jc w:val="right"/>
              <w:rPr>
                <w:sz w:val="20"/>
              </w:rPr>
            </w:pPr>
            <w:r w:rsidRPr="003004CD">
              <w:rPr>
                <w:sz w:val="20"/>
              </w:rPr>
              <w:t>18</w:t>
            </w:r>
          </w:p>
          <w:p w:rsidR="00055E60" w:rsidRPr="003004CD" w:rsidRDefault="00055E60" w:rsidP="00B468A6">
            <w:pPr>
              <w:spacing w:after="0"/>
              <w:ind w:right="113"/>
              <w:jc w:val="right"/>
              <w:rPr>
                <w:sz w:val="20"/>
              </w:rPr>
            </w:pPr>
            <w:r w:rsidRPr="003004CD">
              <w:rPr>
                <w:sz w:val="20"/>
              </w:rPr>
              <w:t>14</w:t>
            </w:r>
          </w:p>
          <w:p w:rsidR="00055E60" w:rsidRPr="003004CD" w:rsidRDefault="00055E60" w:rsidP="00B468A6">
            <w:pPr>
              <w:spacing w:after="0"/>
              <w:ind w:right="113"/>
              <w:jc w:val="right"/>
              <w:rPr>
                <w:sz w:val="20"/>
              </w:rPr>
            </w:pPr>
            <w:r w:rsidRPr="003004CD">
              <w:rPr>
                <w:sz w:val="20"/>
              </w:rPr>
              <w:t>14</w:t>
            </w:r>
          </w:p>
          <w:p w:rsidR="00055E60" w:rsidRPr="003004CD" w:rsidRDefault="00055E60" w:rsidP="00B468A6">
            <w:pPr>
              <w:spacing w:after="0"/>
              <w:ind w:right="113"/>
              <w:jc w:val="right"/>
              <w:rPr>
                <w:sz w:val="20"/>
              </w:rPr>
            </w:pPr>
            <w:r w:rsidRPr="003004CD">
              <w:rPr>
                <w:sz w:val="20"/>
              </w:rPr>
              <w:t>13</w:t>
            </w:r>
          </w:p>
          <w:p w:rsidR="00055E60" w:rsidRPr="003004CD" w:rsidRDefault="00055E60" w:rsidP="00B468A6">
            <w:pPr>
              <w:spacing w:after="0"/>
              <w:ind w:right="113"/>
              <w:jc w:val="right"/>
              <w:rPr>
                <w:sz w:val="20"/>
              </w:rPr>
            </w:pPr>
            <w:r w:rsidRPr="003004CD">
              <w:rPr>
                <w:sz w:val="20"/>
              </w:rPr>
              <w:t>12</w:t>
            </w:r>
          </w:p>
        </w:tc>
        <w:tc>
          <w:tcPr>
            <w:tcW w:w="1328" w:type="dxa"/>
            <w:tcBorders>
              <w:top w:val="single" w:sz="4" w:space="0" w:color="auto"/>
            </w:tcBorders>
          </w:tcPr>
          <w:p w:rsidR="00375F4C" w:rsidRDefault="00375F4C" w:rsidP="00B468A6">
            <w:pPr>
              <w:spacing w:after="0"/>
              <w:rPr>
                <w:sz w:val="20"/>
              </w:rPr>
            </w:pPr>
            <w:r>
              <w:rPr>
                <w:sz w:val="20"/>
              </w:rPr>
              <w:t>South Africa</w:t>
            </w:r>
          </w:p>
          <w:p w:rsidR="00055E60" w:rsidRPr="003004CD" w:rsidRDefault="00700431" w:rsidP="00B468A6">
            <w:pPr>
              <w:spacing w:after="0"/>
              <w:rPr>
                <w:sz w:val="20"/>
              </w:rPr>
            </w:pPr>
            <w:r w:rsidRPr="003004CD">
              <w:rPr>
                <w:sz w:val="20"/>
              </w:rPr>
              <w:t xml:space="preserve">Singapore </w:t>
            </w:r>
            <w:r w:rsidR="00055E60" w:rsidRPr="003004CD">
              <w:rPr>
                <w:sz w:val="20"/>
              </w:rPr>
              <w:t>Spain</w:t>
            </w:r>
          </w:p>
          <w:p w:rsidR="00055E60" w:rsidRPr="003004CD" w:rsidRDefault="00055E60" w:rsidP="00B468A6">
            <w:pPr>
              <w:spacing w:after="0"/>
              <w:rPr>
                <w:sz w:val="20"/>
              </w:rPr>
            </w:pPr>
            <w:r w:rsidRPr="003004CD">
              <w:rPr>
                <w:sz w:val="20"/>
              </w:rPr>
              <w:t>Ireland</w:t>
            </w:r>
          </w:p>
          <w:p w:rsidR="00055E60" w:rsidRPr="003004CD" w:rsidRDefault="00055E60" w:rsidP="00B468A6">
            <w:pPr>
              <w:spacing w:after="0"/>
              <w:rPr>
                <w:sz w:val="20"/>
              </w:rPr>
            </w:pPr>
            <w:r w:rsidRPr="003004CD">
              <w:rPr>
                <w:sz w:val="20"/>
              </w:rPr>
              <w:t>Costa Rica</w:t>
            </w:r>
          </w:p>
          <w:p w:rsidR="00055E60" w:rsidRPr="003004CD" w:rsidRDefault="00055E60" w:rsidP="00B468A6">
            <w:pPr>
              <w:spacing w:after="0"/>
              <w:rPr>
                <w:sz w:val="20"/>
              </w:rPr>
            </w:pPr>
            <w:r w:rsidRPr="003004CD">
              <w:rPr>
                <w:sz w:val="20"/>
              </w:rPr>
              <w:t>Peru</w:t>
            </w:r>
          </w:p>
          <w:p w:rsidR="00055E60" w:rsidRPr="003004CD" w:rsidRDefault="00055E60" w:rsidP="00B468A6">
            <w:pPr>
              <w:spacing w:after="0"/>
              <w:rPr>
                <w:sz w:val="20"/>
              </w:rPr>
            </w:pPr>
            <w:r w:rsidRPr="003004CD">
              <w:rPr>
                <w:sz w:val="20"/>
              </w:rPr>
              <w:t>Ecuador</w:t>
            </w:r>
          </w:p>
          <w:p w:rsidR="00055E60" w:rsidRPr="003004CD" w:rsidRDefault="00055E60" w:rsidP="00B468A6">
            <w:pPr>
              <w:spacing w:after="0"/>
              <w:rPr>
                <w:sz w:val="20"/>
              </w:rPr>
            </w:pPr>
            <w:r w:rsidRPr="003004CD">
              <w:rPr>
                <w:sz w:val="20"/>
              </w:rPr>
              <w:t>Switzerland</w:t>
            </w:r>
          </w:p>
          <w:p w:rsidR="00055E60" w:rsidRPr="003004CD" w:rsidRDefault="00055E60" w:rsidP="00B468A6">
            <w:pPr>
              <w:spacing w:after="0"/>
              <w:rPr>
                <w:sz w:val="20"/>
              </w:rPr>
            </w:pPr>
            <w:r w:rsidRPr="003004CD">
              <w:rPr>
                <w:sz w:val="20"/>
              </w:rPr>
              <w:t>Indonesia</w:t>
            </w:r>
          </w:p>
          <w:p w:rsidR="00055E60" w:rsidRPr="003004CD" w:rsidRDefault="00055E60" w:rsidP="00B468A6">
            <w:pPr>
              <w:spacing w:after="0"/>
              <w:rPr>
                <w:sz w:val="20"/>
              </w:rPr>
            </w:pPr>
            <w:r w:rsidRPr="003004CD">
              <w:rPr>
                <w:sz w:val="20"/>
              </w:rPr>
              <w:t>Cambodia</w:t>
            </w:r>
          </w:p>
          <w:p w:rsidR="00055E60" w:rsidRPr="003004CD" w:rsidRDefault="00055E60" w:rsidP="00B468A6">
            <w:pPr>
              <w:spacing w:after="0"/>
              <w:rPr>
                <w:sz w:val="20"/>
              </w:rPr>
            </w:pPr>
            <w:r w:rsidRPr="003004CD">
              <w:rPr>
                <w:sz w:val="20"/>
              </w:rPr>
              <w:t>Honduras</w:t>
            </w:r>
          </w:p>
          <w:p w:rsidR="00055E60" w:rsidRPr="003004CD" w:rsidRDefault="00055E60" w:rsidP="00B468A6">
            <w:pPr>
              <w:spacing w:after="0"/>
              <w:rPr>
                <w:sz w:val="20"/>
              </w:rPr>
            </w:pPr>
            <w:r w:rsidRPr="003004CD">
              <w:rPr>
                <w:bCs/>
                <w:sz w:val="20"/>
              </w:rPr>
              <w:t>Guinea-Bissau</w:t>
            </w:r>
          </w:p>
          <w:p w:rsidR="00055E60" w:rsidRPr="003004CD" w:rsidRDefault="00055E60" w:rsidP="00B468A6">
            <w:pPr>
              <w:spacing w:after="0"/>
              <w:rPr>
                <w:sz w:val="20"/>
              </w:rPr>
            </w:pPr>
            <w:r w:rsidRPr="003004CD">
              <w:rPr>
                <w:sz w:val="20"/>
              </w:rPr>
              <w:t>Germany</w:t>
            </w:r>
          </w:p>
          <w:p w:rsidR="00055E60" w:rsidRPr="003004CD" w:rsidRDefault="00055E60" w:rsidP="00B468A6">
            <w:pPr>
              <w:spacing w:after="0"/>
              <w:rPr>
                <w:sz w:val="20"/>
              </w:rPr>
            </w:pPr>
            <w:r w:rsidRPr="003004CD">
              <w:rPr>
                <w:sz w:val="20"/>
              </w:rPr>
              <w:t>Denmark</w:t>
            </w:r>
          </w:p>
          <w:p w:rsidR="00055E60" w:rsidRPr="003004CD" w:rsidRDefault="00055E60" w:rsidP="00B468A6">
            <w:pPr>
              <w:spacing w:after="0"/>
              <w:rPr>
                <w:sz w:val="20"/>
              </w:rPr>
            </w:pPr>
            <w:r w:rsidRPr="003004CD">
              <w:rPr>
                <w:sz w:val="20"/>
              </w:rPr>
              <w:t>Belize</w:t>
            </w:r>
          </w:p>
          <w:p w:rsidR="00055E60" w:rsidRPr="003004CD" w:rsidRDefault="00055E60" w:rsidP="00B468A6">
            <w:pPr>
              <w:spacing w:after="0"/>
              <w:rPr>
                <w:sz w:val="20"/>
              </w:rPr>
            </w:pPr>
            <w:r w:rsidRPr="003004CD">
              <w:rPr>
                <w:sz w:val="20"/>
              </w:rPr>
              <w:t>Norway</w:t>
            </w:r>
          </w:p>
          <w:p w:rsidR="00055E60" w:rsidRPr="003004CD" w:rsidRDefault="00055E60" w:rsidP="00B468A6">
            <w:pPr>
              <w:spacing w:after="0"/>
              <w:rPr>
                <w:sz w:val="20"/>
              </w:rPr>
            </w:pPr>
            <w:r w:rsidRPr="003004CD">
              <w:rPr>
                <w:sz w:val="20"/>
              </w:rPr>
              <w:t>Russia</w:t>
            </w:r>
          </w:p>
        </w:tc>
        <w:tc>
          <w:tcPr>
            <w:tcW w:w="840" w:type="dxa"/>
            <w:tcBorders>
              <w:top w:val="single" w:sz="4" w:space="0" w:color="auto"/>
            </w:tcBorders>
          </w:tcPr>
          <w:p w:rsidR="00375F4C" w:rsidRDefault="00375F4C" w:rsidP="00B468A6">
            <w:pPr>
              <w:spacing w:after="0"/>
              <w:ind w:right="284"/>
              <w:jc w:val="right"/>
              <w:rPr>
                <w:sz w:val="20"/>
              </w:rPr>
            </w:pPr>
            <w:r>
              <w:rPr>
                <w:sz w:val="20"/>
              </w:rPr>
              <w:t>12</w:t>
            </w:r>
          </w:p>
          <w:p w:rsidR="00700431" w:rsidRDefault="00700431" w:rsidP="00B468A6">
            <w:pPr>
              <w:spacing w:after="0"/>
              <w:ind w:right="284"/>
              <w:jc w:val="right"/>
              <w:rPr>
                <w:sz w:val="20"/>
              </w:rPr>
            </w:pPr>
            <w:r>
              <w:rPr>
                <w:sz w:val="20"/>
              </w:rPr>
              <w:t>12</w:t>
            </w:r>
          </w:p>
          <w:p w:rsidR="00055E60" w:rsidRDefault="00055E60" w:rsidP="00B468A6">
            <w:pPr>
              <w:spacing w:after="0"/>
              <w:ind w:right="284"/>
              <w:jc w:val="right"/>
              <w:rPr>
                <w:sz w:val="20"/>
              </w:rPr>
            </w:pPr>
            <w:r w:rsidRPr="003004CD">
              <w:rPr>
                <w:sz w:val="20"/>
              </w:rPr>
              <w:t>8</w:t>
            </w:r>
          </w:p>
          <w:p w:rsidR="00055E60" w:rsidRPr="003004CD" w:rsidRDefault="00055E60" w:rsidP="00B468A6">
            <w:pPr>
              <w:spacing w:after="0"/>
              <w:ind w:right="284"/>
              <w:jc w:val="right"/>
              <w:rPr>
                <w:sz w:val="20"/>
              </w:rPr>
            </w:pPr>
            <w:r w:rsidRPr="003004CD">
              <w:rPr>
                <w:sz w:val="20"/>
              </w:rPr>
              <w:t>8</w:t>
            </w:r>
          </w:p>
          <w:p w:rsidR="00055E60" w:rsidRPr="003004CD" w:rsidRDefault="00055E60" w:rsidP="00B468A6">
            <w:pPr>
              <w:spacing w:after="0"/>
              <w:ind w:right="284"/>
              <w:jc w:val="right"/>
              <w:rPr>
                <w:sz w:val="20"/>
              </w:rPr>
            </w:pPr>
            <w:r w:rsidRPr="003004CD">
              <w:rPr>
                <w:sz w:val="20"/>
              </w:rPr>
              <w:t>7</w:t>
            </w:r>
          </w:p>
          <w:p w:rsidR="00055E60" w:rsidRPr="003004CD" w:rsidRDefault="00055E60" w:rsidP="00B468A6">
            <w:pPr>
              <w:spacing w:after="0"/>
              <w:ind w:right="284"/>
              <w:jc w:val="right"/>
              <w:rPr>
                <w:sz w:val="20"/>
              </w:rPr>
            </w:pPr>
            <w:r w:rsidRPr="003004CD">
              <w:rPr>
                <w:sz w:val="20"/>
              </w:rPr>
              <w:t>7</w:t>
            </w:r>
          </w:p>
          <w:p w:rsidR="00055E60" w:rsidRPr="003004CD" w:rsidRDefault="00055E60" w:rsidP="00B468A6">
            <w:pPr>
              <w:spacing w:after="0"/>
              <w:ind w:right="284"/>
              <w:jc w:val="right"/>
              <w:rPr>
                <w:sz w:val="20"/>
              </w:rPr>
            </w:pPr>
            <w:r w:rsidRPr="003004CD">
              <w:rPr>
                <w:sz w:val="20"/>
              </w:rPr>
              <w:t>6</w:t>
            </w:r>
          </w:p>
          <w:p w:rsidR="00055E60" w:rsidRPr="003004CD" w:rsidRDefault="00055E60" w:rsidP="00B468A6">
            <w:pPr>
              <w:spacing w:after="0"/>
              <w:ind w:right="284"/>
              <w:jc w:val="right"/>
              <w:rPr>
                <w:sz w:val="20"/>
              </w:rPr>
            </w:pPr>
            <w:r w:rsidRPr="003004CD">
              <w:rPr>
                <w:sz w:val="20"/>
              </w:rPr>
              <w:t>6</w:t>
            </w:r>
          </w:p>
          <w:p w:rsidR="00055E60" w:rsidRPr="003004CD" w:rsidRDefault="00055E60" w:rsidP="00B468A6">
            <w:pPr>
              <w:spacing w:after="0"/>
              <w:ind w:right="284"/>
              <w:jc w:val="right"/>
              <w:rPr>
                <w:sz w:val="20"/>
              </w:rPr>
            </w:pPr>
            <w:r w:rsidRPr="003004CD">
              <w:rPr>
                <w:sz w:val="20"/>
              </w:rPr>
              <w:t>5</w:t>
            </w:r>
          </w:p>
          <w:p w:rsidR="00055E60" w:rsidRPr="003004CD" w:rsidRDefault="00055E60" w:rsidP="00B468A6">
            <w:pPr>
              <w:spacing w:after="0"/>
              <w:ind w:right="284"/>
              <w:jc w:val="right"/>
              <w:rPr>
                <w:sz w:val="20"/>
              </w:rPr>
            </w:pPr>
            <w:r w:rsidRPr="003004CD">
              <w:rPr>
                <w:sz w:val="20"/>
              </w:rPr>
              <w:t>5</w:t>
            </w:r>
          </w:p>
          <w:p w:rsidR="00055E60" w:rsidRPr="003004CD" w:rsidRDefault="00055E60" w:rsidP="00B468A6">
            <w:pPr>
              <w:spacing w:after="0"/>
              <w:ind w:right="284"/>
              <w:jc w:val="right"/>
              <w:rPr>
                <w:sz w:val="20"/>
              </w:rPr>
            </w:pPr>
            <w:r w:rsidRPr="003004CD">
              <w:rPr>
                <w:sz w:val="20"/>
              </w:rPr>
              <w:t>5</w:t>
            </w:r>
          </w:p>
          <w:p w:rsidR="00055E60" w:rsidRPr="003004CD" w:rsidRDefault="00055E60" w:rsidP="00B468A6">
            <w:pPr>
              <w:spacing w:after="0"/>
              <w:ind w:right="284"/>
              <w:jc w:val="right"/>
              <w:rPr>
                <w:sz w:val="20"/>
              </w:rPr>
            </w:pPr>
            <w:r w:rsidRPr="003004CD">
              <w:rPr>
                <w:sz w:val="20"/>
              </w:rPr>
              <w:t>5</w:t>
            </w:r>
          </w:p>
          <w:p w:rsidR="00055E60" w:rsidRPr="003004CD" w:rsidRDefault="00055E60" w:rsidP="00B468A6">
            <w:pPr>
              <w:spacing w:after="0"/>
              <w:ind w:right="284"/>
              <w:jc w:val="right"/>
              <w:rPr>
                <w:sz w:val="20"/>
              </w:rPr>
            </w:pPr>
            <w:r w:rsidRPr="003004CD">
              <w:rPr>
                <w:sz w:val="20"/>
              </w:rPr>
              <w:t>5</w:t>
            </w:r>
          </w:p>
          <w:p w:rsidR="00055E60" w:rsidRPr="003004CD" w:rsidRDefault="00055E60" w:rsidP="00B468A6">
            <w:pPr>
              <w:spacing w:after="0"/>
              <w:ind w:right="284"/>
              <w:jc w:val="right"/>
              <w:rPr>
                <w:sz w:val="20"/>
              </w:rPr>
            </w:pPr>
            <w:r w:rsidRPr="003004CD">
              <w:rPr>
                <w:sz w:val="20"/>
              </w:rPr>
              <w:t>4</w:t>
            </w:r>
          </w:p>
          <w:p w:rsidR="00055E60" w:rsidRPr="003004CD" w:rsidRDefault="00055E60" w:rsidP="00B468A6">
            <w:pPr>
              <w:spacing w:after="0"/>
              <w:ind w:right="284"/>
              <w:jc w:val="right"/>
              <w:rPr>
                <w:sz w:val="20"/>
              </w:rPr>
            </w:pPr>
            <w:r w:rsidRPr="003004CD">
              <w:rPr>
                <w:sz w:val="20"/>
              </w:rPr>
              <w:t>4</w:t>
            </w:r>
          </w:p>
          <w:p w:rsidR="00055E60" w:rsidRPr="003004CD" w:rsidRDefault="00055E60" w:rsidP="00B468A6">
            <w:pPr>
              <w:spacing w:after="0"/>
              <w:ind w:right="284"/>
              <w:jc w:val="right"/>
              <w:rPr>
                <w:sz w:val="20"/>
              </w:rPr>
            </w:pPr>
            <w:r w:rsidRPr="003004CD">
              <w:rPr>
                <w:sz w:val="20"/>
              </w:rPr>
              <w:t>4</w:t>
            </w:r>
          </w:p>
          <w:p w:rsidR="00700431" w:rsidRPr="003004CD" w:rsidRDefault="00055E60" w:rsidP="00B468A6">
            <w:pPr>
              <w:spacing w:after="0"/>
              <w:ind w:right="284"/>
              <w:jc w:val="right"/>
              <w:rPr>
                <w:sz w:val="20"/>
              </w:rPr>
            </w:pPr>
            <w:r w:rsidRPr="003004CD">
              <w:rPr>
                <w:sz w:val="20"/>
              </w:rPr>
              <w:t>3</w:t>
            </w:r>
          </w:p>
        </w:tc>
        <w:tc>
          <w:tcPr>
            <w:tcW w:w="1440" w:type="dxa"/>
            <w:tcBorders>
              <w:top w:val="single" w:sz="4" w:space="0" w:color="auto"/>
            </w:tcBorders>
          </w:tcPr>
          <w:p w:rsidR="00055E60" w:rsidRPr="003004CD" w:rsidRDefault="00375F4C" w:rsidP="00B468A6">
            <w:pPr>
              <w:spacing w:after="0"/>
              <w:rPr>
                <w:sz w:val="20"/>
              </w:rPr>
            </w:pPr>
            <w:r>
              <w:rPr>
                <w:sz w:val="20"/>
              </w:rPr>
              <w:t>Trinidad and</w:t>
            </w:r>
            <w:r>
              <w:rPr>
                <w:sz w:val="20"/>
              </w:rPr>
              <w:br/>
              <w:t xml:space="preserve">  Tobago</w:t>
            </w:r>
            <w:r>
              <w:rPr>
                <w:sz w:val="20"/>
              </w:rPr>
              <w:br/>
            </w:r>
            <w:r w:rsidR="00055E60" w:rsidRPr="003004CD">
              <w:rPr>
                <w:sz w:val="20"/>
              </w:rPr>
              <w:t>Pakistan</w:t>
            </w:r>
          </w:p>
          <w:p w:rsidR="00055E60" w:rsidRPr="003004CD" w:rsidRDefault="00055E60" w:rsidP="00B468A6">
            <w:pPr>
              <w:spacing w:after="0"/>
              <w:rPr>
                <w:sz w:val="20"/>
              </w:rPr>
            </w:pPr>
            <w:r w:rsidRPr="003004CD">
              <w:rPr>
                <w:sz w:val="20"/>
              </w:rPr>
              <w:t>Belgium</w:t>
            </w:r>
          </w:p>
          <w:p w:rsidR="00055E60" w:rsidRPr="003004CD" w:rsidRDefault="00055E60" w:rsidP="00B468A6">
            <w:pPr>
              <w:spacing w:after="0"/>
              <w:rPr>
                <w:sz w:val="20"/>
              </w:rPr>
            </w:pPr>
            <w:r w:rsidRPr="003004CD">
              <w:rPr>
                <w:sz w:val="20"/>
              </w:rPr>
              <w:t>Mauritius</w:t>
            </w:r>
          </w:p>
          <w:p w:rsidR="00055E60" w:rsidRPr="003004CD" w:rsidRDefault="00055E60" w:rsidP="00B468A6">
            <w:pPr>
              <w:spacing w:after="0"/>
              <w:rPr>
                <w:sz w:val="20"/>
              </w:rPr>
            </w:pPr>
            <w:r w:rsidRPr="003004CD">
              <w:rPr>
                <w:sz w:val="20"/>
              </w:rPr>
              <w:t>Nigeria</w:t>
            </w:r>
          </w:p>
          <w:p w:rsidR="00055E60" w:rsidRPr="003004CD" w:rsidRDefault="00055E60" w:rsidP="00B468A6">
            <w:pPr>
              <w:spacing w:after="0"/>
              <w:rPr>
                <w:sz w:val="20"/>
              </w:rPr>
            </w:pPr>
            <w:r w:rsidRPr="003004CD">
              <w:rPr>
                <w:sz w:val="20"/>
              </w:rPr>
              <w:t>Nepal</w:t>
            </w:r>
          </w:p>
          <w:p w:rsidR="00055E60" w:rsidRPr="003004CD" w:rsidRDefault="00055E60" w:rsidP="00B468A6">
            <w:pPr>
              <w:spacing w:after="0"/>
              <w:rPr>
                <w:sz w:val="20"/>
              </w:rPr>
            </w:pPr>
            <w:r w:rsidRPr="003004CD">
              <w:rPr>
                <w:sz w:val="20"/>
              </w:rPr>
              <w:t>Dominican</w:t>
            </w:r>
            <w:r w:rsidRPr="003004CD">
              <w:rPr>
                <w:sz w:val="20"/>
              </w:rPr>
              <w:br/>
              <w:t xml:space="preserve">  Republic</w:t>
            </w:r>
          </w:p>
          <w:p w:rsidR="00055E60" w:rsidRPr="003004CD" w:rsidRDefault="00055E60" w:rsidP="00B468A6">
            <w:pPr>
              <w:spacing w:after="0"/>
              <w:rPr>
                <w:sz w:val="20"/>
              </w:rPr>
            </w:pPr>
            <w:r w:rsidRPr="003004CD">
              <w:rPr>
                <w:sz w:val="20"/>
              </w:rPr>
              <w:t>Argentina</w:t>
            </w:r>
          </w:p>
          <w:p w:rsidR="00055E60" w:rsidRPr="003004CD" w:rsidRDefault="00055E60" w:rsidP="00B468A6">
            <w:pPr>
              <w:spacing w:after="0"/>
              <w:rPr>
                <w:sz w:val="20"/>
              </w:rPr>
            </w:pPr>
            <w:r w:rsidRPr="003004CD">
              <w:rPr>
                <w:sz w:val="20"/>
              </w:rPr>
              <w:t>Columbia</w:t>
            </w:r>
          </w:p>
          <w:p w:rsidR="00055E60" w:rsidRPr="003004CD" w:rsidRDefault="00055E60" w:rsidP="00B468A6">
            <w:pPr>
              <w:spacing w:after="0"/>
              <w:rPr>
                <w:sz w:val="20"/>
              </w:rPr>
            </w:pPr>
            <w:r w:rsidRPr="003004CD">
              <w:rPr>
                <w:sz w:val="20"/>
              </w:rPr>
              <w:t>Sweden</w:t>
            </w:r>
          </w:p>
          <w:p w:rsidR="00055E60" w:rsidRPr="003004CD" w:rsidRDefault="00055E60" w:rsidP="00B468A6">
            <w:pPr>
              <w:spacing w:after="0"/>
              <w:rPr>
                <w:sz w:val="20"/>
              </w:rPr>
            </w:pPr>
            <w:r w:rsidRPr="003004CD">
              <w:rPr>
                <w:sz w:val="20"/>
              </w:rPr>
              <w:t>Sao Tome</w:t>
            </w:r>
            <w:r>
              <w:rPr>
                <w:sz w:val="20"/>
              </w:rPr>
              <w:t xml:space="preserve"> and</w:t>
            </w:r>
            <w:r w:rsidRPr="003004CD">
              <w:rPr>
                <w:sz w:val="20"/>
              </w:rPr>
              <w:br/>
              <w:t xml:space="preserve">  </w:t>
            </w:r>
            <w:r w:rsidR="00C35876">
              <w:rPr>
                <w:sz w:val="20"/>
              </w:rPr>
              <w:t>Pri</w:t>
            </w:r>
            <w:r w:rsidRPr="003004CD">
              <w:rPr>
                <w:sz w:val="20"/>
              </w:rPr>
              <w:t>ncipe</w:t>
            </w:r>
          </w:p>
          <w:p w:rsidR="00055E60" w:rsidRPr="003004CD" w:rsidRDefault="00055E60" w:rsidP="00B468A6">
            <w:pPr>
              <w:spacing w:after="0"/>
              <w:rPr>
                <w:sz w:val="20"/>
              </w:rPr>
            </w:pPr>
            <w:r w:rsidRPr="003004CD">
              <w:rPr>
                <w:sz w:val="20"/>
              </w:rPr>
              <w:t>Panama</w:t>
            </w:r>
          </w:p>
          <w:p w:rsidR="00055E60" w:rsidRPr="003004CD" w:rsidRDefault="00055E60" w:rsidP="00B468A6">
            <w:pPr>
              <w:spacing w:after="0"/>
              <w:rPr>
                <w:sz w:val="20"/>
              </w:rPr>
            </w:pPr>
            <w:r w:rsidRPr="003004CD">
              <w:rPr>
                <w:sz w:val="20"/>
              </w:rPr>
              <w:t>Hungary</w:t>
            </w:r>
          </w:p>
          <w:p w:rsidR="00055E60" w:rsidRPr="003004CD" w:rsidRDefault="00055E60" w:rsidP="00B468A6">
            <w:pPr>
              <w:spacing w:after="0"/>
              <w:rPr>
                <w:sz w:val="20"/>
              </w:rPr>
            </w:pPr>
            <w:r w:rsidRPr="003004CD">
              <w:rPr>
                <w:sz w:val="20"/>
              </w:rPr>
              <w:t>Guatemala</w:t>
            </w:r>
          </w:p>
        </w:tc>
        <w:tc>
          <w:tcPr>
            <w:tcW w:w="960" w:type="dxa"/>
            <w:tcBorders>
              <w:top w:val="single" w:sz="4" w:space="0" w:color="auto"/>
            </w:tcBorders>
          </w:tcPr>
          <w:p w:rsidR="00375F4C" w:rsidRDefault="00375F4C" w:rsidP="00B468A6">
            <w:pPr>
              <w:spacing w:after="0"/>
              <w:jc w:val="center"/>
              <w:rPr>
                <w:sz w:val="20"/>
              </w:rPr>
            </w:pPr>
            <w:r>
              <w:rPr>
                <w:sz w:val="20"/>
              </w:rPr>
              <w:t>2</w:t>
            </w:r>
          </w:p>
          <w:p w:rsidR="00375F4C" w:rsidRDefault="00375F4C" w:rsidP="00B468A6">
            <w:pPr>
              <w:spacing w:after="0"/>
              <w:jc w:val="center"/>
              <w:rPr>
                <w:sz w:val="20"/>
              </w:rPr>
            </w:pP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700431" w:rsidRDefault="00700431" w:rsidP="00B468A6">
            <w:pPr>
              <w:spacing w:after="0"/>
              <w:jc w:val="center"/>
              <w:rPr>
                <w:sz w:val="20"/>
              </w:rPr>
            </w:pP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055E60" w:rsidRPr="003004CD" w:rsidRDefault="00055E60" w:rsidP="00B468A6">
            <w:pPr>
              <w:spacing w:after="0"/>
              <w:jc w:val="center"/>
              <w:rPr>
                <w:sz w:val="20"/>
              </w:rPr>
            </w:pPr>
            <w:r w:rsidRPr="003004CD">
              <w:rPr>
                <w:sz w:val="20"/>
              </w:rPr>
              <w:t>2</w:t>
            </w:r>
          </w:p>
          <w:p w:rsidR="00700431" w:rsidRDefault="00700431" w:rsidP="00B468A6">
            <w:pPr>
              <w:spacing w:after="0"/>
              <w:jc w:val="center"/>
              <w:rPr>
                <w:sz w:val="20"/>
              </w:rPr>
            </w:pP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tc>
        <w:tc>
          <w:tcPr>
            <w:tcW w:w="1440" w:type="dxa"/>
            <w:tcBorders>
              <w:top w:val="single" w:sz="4" w:space="0" w:color="auto"/>
            </w:tcBorders>
          </w:tcPr>
          <w:p w:rsidR="00375F4C" w:rsidRDefault="00375F4C" w:rsidP="00B468A6">
            <w:pPr>
              <w:spacing w:after="0"/>
              <w:rPr>
                <w:sz w:val="20"/>
              </w:rPr>
            </w:pPr>
            <w:r>
              <w:rPr>
                <w:sz w:val="20"/>
              </w:rPr>
              <w:t>Togo</w:t>
            </w:r>
          </w:p>
          <w:p w:rsidR="00375F4C" w:rsidRDefault="00375F4C" w:rsidP="00B468A6">
            <w:pPr>
              <w:spacing w:after="0"/>
              <w:rPr>
                <w:sz w:val="20"/>
              </w:rPr>
            </w:pPr>
            <w:r>
              <w:rPr>
                <w:sz w:val="20"/>
              </w:rPr>
              <w:t>Angola</w:t>
            </w:r>
          </w:p>
          <w:p w:rsidR="00375F4C" w:rsidRDefault="00375F4C" w:rsidP="00B468A6">
            <w:pPr>
              <w:spacing w:after="0"/>
              <w:rPr>
                <w:sz w:val="20"/>
              </w:rPr>
            </w:pPr>
            <w:r>
              <w:rPr>
                <w:sz w:val="20"/>
              </w:rPr>
              <w:t>Western Samoa</w:t>
            </w:r>
          </w:p>
          <w:p w:rsidR="00055E60" w:rsidRPr="003004CD" w:rsidRDefault="00055E60" w:rsidP="00B468A6">
            <w:pPr>
              <w:spacing w:after="0"/>
              <w:rPr>
                <w:sz w:val="20"/>
              </w:rPr>
            </w:pPr>
            <w:r w:rsidRPr="003004CD">
              <w:rPr>
                <w:sz w:val="20"/>
              </w:rPr>
              <w:t>Poland</w:t>
            </w:r>
          </w:p>
          <w:p w:rsidR="00055E60" w:rsidRPr="003004CD" w:rsidRDefault="00055E60" w:rsidP="00B468A6">
            <w:pPr>
              <w:spacing w:after="0"/>
              <w:rPr>
                <w:sz w:val="20"/>
              </w:rPr>
            </w:pPr>
            <w:r w:rsidRPr="003004CD">
              <w:rPr>
                <w:sz w:val="20"/>
              </w:rPr>
              <w:t>Finland</w:t>
            </w:r>
          </w:p>
          <w:p w:rsidR="00055E60" w:rsidRPr="003004CD" w:rsidRDefault="00055E60" w:rsidP="00B468A6">
            <w:pPr>
              <w:spacing w:after="0"/>
              <w:rPr>
                <w:sz w:val="20"/>
              </w:rPr>
            </w:pPr>
            <w:r w:rsidRPr="003004CD">
              <w:rPr>
                <w:sz w:val="20"/>
              </w:rPr>
              <w:t>Bulgaria</w:t>
            </w:r>
          </w:p>
          <w:p w:rsidR="00055E60" w:rsidRPr="003004CD" w:rsidRDefault="00055E60" w:rsidP="00B468A6">
            <w:pPr>
              <w:spacing w:after="0"/>
              <w:rPr>
                <w:sz w:val="20"/>
              </w:rPr>
            </w:pPr>
            <w:r w:rsidRPr="003004CD">
              <w:rPr>
                <w:sz w:val="20"/>
              </w:rPr>
              <w:t>Madagascar</w:t>
            </w:r>
          </w:p>
          <w:p w:rsidR="00055E60" w:rsidRPr="003004CD" w:rsidRDefault="00055E60" w:rsidP="00B468A6">
            <w:pPr>
              <w:spacing w:after="0"/>
              <w:rPr>
                <w:sz w:val="20"/>
              </w:rPr>
            </w:pPr>
            <w:r w:rsidRPr="003004CD">
              <w:rPr>
                <w:sz w:val="20"/>
              </w:rPr>
              <w:t>Gilbert Islands</w:t>
            </w:r>
          </w:p>
          <w:p w:rsidR="00055E60" w:rsidRPr="003004CD" w:rsidRDefault="00055E60" w:rsidP="00B468A6">
            <w:pPr>
              <w:spacing w:after="0"/>
              <w:rPr>
                <w:sz w:val="20"/>
              </w:rPr>
            </w:pPr>
            <w:r w:rsidRPr="003004CD">
              <w:rPr>
                <w:sz w:val="20"/>
              </w:rPr>
              <w:t>Mozambique</w:t>
            </w:r>
          </w:p>
          <w:p w:rsidR="00055E60" w:rsidRPr="003004CD" w:rsidRDefault="00055E60" w:rsidP="00B468A6">
            <w:pPr>
              <w:spacing w:after="0"/>
              <w:rPr>
                <w:sz w:val="20"/>
              </w:rPr>
            </w:pPr>
            <w:r w:rsidRPr="003004CD">
              <w:rPr>
                <w:sz w:val="20"/>
              </w:rPr>
              <w:t>Netherlands</w:t>
            </w:r>
          </w:p>
          <w:p w:rsidR="00055E60" w:rsidRPr="003004CD" w:rsidRDefault="00055E60" w:rsidP="00B468A6">
            <w:pPr>
              <w:spacing w:after="0"/>
              <w:rPr>
                <w:sz w:val="20"/>
              </w:rPr>
            </w:pPr>
            <w:r w:rsidRPr="003004CD">
              <w:rPr>
                <w:sz w:val="20"/>
              </w:rPr>
              <w:t>Sri Lanka</w:t>
            </w:r>
          </w:p>
          <w:p w:rsidR="00055E60" w:rsidRPr="003004CD" w:rsidRDefault="00055E60" w:rsidP="00B468A6">
            <w:pPr>
              <w:spacing w:after="0"/>
              <w:rPr>
                <w:sz w:val="20"/>
              </w:rPr>
            </w:pPr>
            <w:r w:rsidRPr="003004CD">
              <w:rPr>
                <w:sz w:val="20"/>
              </w:rPr>
              <w:t>North Korea</w:t>
            </w:r>
          </w:p>
          <w:p w:rsidR="00055E60" w:rsidRPr="003004CD" w:rsidRDefault="00055E60" w:rsidP="00B468A6">
            <w:pPr>
              <w:spacing w:after="0"/>
              <w:rPr>
                <w:sz w:val="20"/>
              </w:rPr>
            </w:pPr>
            <w:r w:rsidRPr="003004CD">
              <w:rPr>
                <w:sz w:val="20"/>
              </w:rPr>
              <w:t>Viet</w:t>
            </w:r>
            <w:r>
              <w:rPr>
                <w:sz w:val="20"/>
              </w:rPr>
              <w:t xml:space="preserve"> N</w:t>
            </w:r>
            <w:r w:rsidRPr="003004CD">
              <w:rPr>
                <w:sz w:val="20"/>
              </w:rPr>
              <w:t>am</w:t>
            </w:r>
          </w:p>
          <w:p w:rsidR="00055E60" w:rsidRPr="003004CD" w:rsidRDefault="00055E60" w:rsidP="00B468A6">
            <w:pPr>
              <w:spacing w:after="0"/>
              <w:rPr>
                <w:sz w:val="20"/>
              </w:rPr>
            </w:pPr>
            <w:r w:rsidRPr="003004CD">
              <w:rPr>
                <w:sz w:val="20"/>
              </w:rPr>
              <w:t>Italy</w:t>
            </w:r>
          </w:p>
          <w:p w:rsidR="00055E60" w:rsidRPr="003004CD" w:rsidRDefault="00055E60" w:rsidP="00B468A6">
            <w:pPr>
              <w:spacing w:after="0"/>
              <w:rPr>
                <w:sz w:val="20"/>
              </w:rPr>
            </w:pPr>
            <w:r w:rsidRPr="003004CD">
              <w:rPr>
                <w:sz w:val="20"/>
              </w:rPr>
              <w:t>Saint Lucia</w:t>
            </w:r>
          </w:p>
          <w:p w:rsidR="00055E60" w:rsidRPr="003004CD" w:rsidRDefault="00055E60" w:rsidP="00B468A6">
            <w:pPr>
              <w:spacing w:after="0"/>
              <w:rPr>
                <w:sz w:val="20"/>
              </w:rPr>
            </w:pPr>
            <w:r w:rsidRPr="003004CD">
              <w:rPr>
                <w:sz w:val="20"/>
              </w:rPr>
              <w:t>Mexico</w:t>
            </w:r>
          </w:p>
          <w:p w:rsidR="00055E60" w:rsidRPr="003004CD" w:rsidRDefault="00055E60" w:rsidP="00B468A6">
            <w:pPr>
              <w:spacing w:after="0"/>
              <w:rPr>
                <w:sz w:val="20"/>
              </w:rPr>
            </w:pPr>
            <w:r w:rsidRPr="003004CD">
              <w:rPr>
                <w:sz w:val="20"/>
              </w:rPr>
              <w:t>Romania</w:t>
            </w:r>
          </w:p>
        </w:tc>
        <w:tc>
          <w:tcPr>
            <w:tcW w:w="956" w:type="dxa"/>
            <w:tcBorders>
              <w:top w:val="single" w:sz="4" w:space="0" w:color="auto"/>
            </w:tcBorders>
          </w:tcPr>
          <w:p w:rsidR="00375F4C" w:rsidRDefault="00375F4C" w:rsidP="00B468A6">
            <w:pPr>
              <w:spacing w:after="0"/>
              <w:jc w:val="center"/>
              <w:rPr>
                <w:sz w:val="20"/>
              </w:rPr>
            </w:pPr>
            <w:r>
              <w:rPr>
                <w:sz w:val="20"/>
              </w:rPr>
              <w:t>1</w:t>
            </w:r>
          </w:p>
          <w:p w:rsidR="00375F4C" w:rsidRDefault="00375F4C" w:rsidP="00B468A6">
            <w:pPr>
              <w:spacing w:after="0"/>
              <w:jc w:val="center"/>
              <w:rPr>
                <w:sz w:val="20"/>
              </w:rPr>
            </w:pPr>
            <w:r>
              <w:rPr>
                <w:sz w:val="20"/>
              </w:rPr>
              <w:t>1</w:t>
            </w:r>
          </w:p>
          <w:p w:rsidR="00375F4C" w:rsidRDefault="00375F4C" w:rsidP="00B468A6">
            <w:pPr>
              <w:spacing w:after="0"/>
              <w:jc w:val="center"/>
              <w:rPr>
                <w:sz w:val="20"/>
              </w:rPr>
            </w:pPr>
            <w:r>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p w:rsidR="00055E60" w:rsidRPr="003004CD" w:rsidRDefault="00055E60" w:rsidP="00B468A6">
            <w:pPr>
              <w:spacing w:after="0"/>
              <w:jc w:val="center"/>
              <w:rPr>
                <w:sz w:val="20"/>
              </w:rPr>
            </w:pPr>
            <w:r w:rsidRPr="003004CD">
              <w:rPr>
                <w:sz w:val="20"/>
              </w:rPr>
              <w:t>1</w:t>
            </w:r>
          </w:p>
        </w:tc>
      </w:tr>
    </w:tbl>
    <w:p w:rsidR="000016B4" w:rsidRPr="007D6B43" w:rsidRDefault="000016B4" w:rsidP="00BC34E6">
      <w:pPr>
        <w:spacing w:before="120"/>
      </w:pPr>
      <w:r>
        <w:rPr>
          <w:i/>
        </w:rPr>
        <w:tab/>
      </w:r>
      <w:r w:rsidRPr="007D6B43">
        <w:rPr>
          <w:i/>
        </w:rPr>
        <w:t>Source</w:t>
      </w:r>
      <w:r w:rsidRPr="007D6B43">
        <w:t xml:space="preserve">: </w:t>
      </w:r>
      <w:r>
        <w:t xml:space="preserve"> </w:t>
      </w:r>
      <w:r w:rsidRPr="00CD0A5A">
        <w:t>Education and Youth Affairs Bureau</w:t>
      </w:r>
      <w:r>
        <w:t>.</w:t>
      </w:r>
    </w:p>
    <w:p w:rsidR="000016B4" w:rsidRPr="007D6B43" w:rsidRDefault="000016B4" w:rsidP="000016B4">
      <w:r>
        <w:t>73.</w:t>
      </w:r>
      <w:r>
        <w:tab/>
      </w:r>
      <w:r w:rsidRPr="007D6B43">
        <w:t>The MSAR Government assumes the responsibility of financing the educational levels covered by the free education system within the public school network. This network includes public and private schools that offer free education under a</w:t>
      </w:r>
      <w:r w:rsidR="00B60400">
        <w:t>n agreement with the EYAB. MSAR </w:t>
      </w:r>
      <w:r w:rsidRPr="007D6B43">
        <w:t>residents enjoy a reduction in tuition fees of between 40 and 85 per cent, depending on the courses and establishments.</w:t>
      </w:r>
    </w:p>
    <w:p w:rsidR="000016B4" w:rsidRPr="007D6B43" w:rsidRDefault="000016B4" w:rsidP="000016B4">
      <w:r>
        <w:t>74.</w:t>
      </w:r>
      <w:r>
        <w:tab/>
      </w:r>
      <w:r w:rsidRPr="007D6B43">
        <w:t xml:space="preserve">Students from low-income families enrolled in private schools outside the public school network are eligible to receive a school tuition subsidy. They can apply for </w:t>
      </w:r>
      <w:r>
        <w:t xml:space="preserve">a </w:t>
      </w:r>
      <w:r w:rsidRPr="007D6B43">
        <w:t>subsidy for learning materials (books, stationery, school uniform, special equipment for the handicapped, etc). Grants and loans are also offered to higher education students.</w:t>
      </w:r>
    </w:p>
    <w:p w:rsidR="000016B4" w:rsidRPr="007D6B43" w:rsidRDefault="000016B4" w:rsidP="000016B4">
      <w:r>
        <w:t>75.</w:t>
      </w:r>
      <w:r>
        <w:tab/>
      </w:r>
      <w:r w:rsidRPr="007D6B43">
        <w:t>Additional assistance is granted targeted at disadvantaged c</w:t>
      </w:r>
      <w:r w:rsidR="008F7FB0">
        <w:t>hildren (e.</w:t>
      </w:r>
      <w:r>
        <w:t>g., children of low</w:t>
      </w:r>
      <w:r>
        <w:noBreakHyphen/>
      </w:r>
      <w:r w:rsidRPr="007D6B43">
        <w:t xml:space="preserve">income families, physically or mentally disabled children, children of migrants, and children belonging to linguistic, ethnic, religious groups). Such assistance includes: creation of new school places, financial </w:t>
      </w:r>
      <w:r>
        <w:t>support,</w:t>
      </w:r>
      <w:r w:rsidRPr="007D6B43">
        <w:t xml:space="preserve"> social integration and education of newcomers (namely migrants) and the promotion of ongoing training of teachers to deal with different needs and cultural backgrounds.</w:t>
      </w:r>
    </w:p>
    <w:p w:rsidR="000016B4" w:rsidRPr="007D6B43" w:rsidRDefault="000016B4" w:rsidP="000016B4">
      <w:r>
        <w:t>76.</w:t>
      </w:r>
      <w:r>
        <w:tab/>
      </w:r>
      <w:r w:rsidRPr="007D6B43">
        <w:t>Some migrant workers</w:t>
      </w:r>
      <w:r>
        <w:t>’</w:t>
      </w:r>
      <w:r w:rsidRPr="007D6B43">
        <w:t xml:space="preserve"> children, mostly from Mainland China, experience some difficulties in adjusting to living and schoo</w:t>
      </w:r>
      <w:r w:rsidR="002F0A0B">
        <w:t>l conditions in the MSAR. The E</w:t>
      </w:r>
      <w:r w:rsidRPr="007D6B43">
        <w:t>Y</w:t>
      </w:r>
      <w:r w:rsidR="002F0A0B">
        <w:t>A</w:t>
      </w:r>
      <w:r w:rsidRPr="007D6B43">
        <w:t>B has organi</w:t>
      </w:r>
      <w:r>
        <w:t>z</w:t>
      </w:r>
      <w:r w:rsidRPr="007D6B43">
        <w:t>ed various learn-the-local-culture activities, teaching of traditional Chinese characters, Cantonese and English courses for migrant children to facilitate their integration in the school and local community.</w:t>
      </w:r>
    </w:p>
    <w:p w:rsidR="000016B4" w:rsidRPr="007D6B43" w:rsidRDefault="000016B4" w:rsidP="000016B4">
      <w:r>
        <w:t>77.</w:t>
      </w:r>
      <w:r>
        <w:tab/>
      </w:r>
      <w:r w:rsidRPr="007D6B43">
        <w:t>In 2006, there were 127 school units in the MSAR, of which 109 use Chinese, 13 use English and 5 use Portuguese as the main teaching language. There are 4,490 teachers in the MSAR, of which 4,051 use Chinese, 373 use English and 66 use Portuguese as the main teaching language.</w:t>
      </w:r>
    </w:p>
    <w:p w:rsidR="000016B4" w:rsidRPr="007D6B43" w:rsidRDefault="000016B4" w:rsidP="000016B4">
      <w:r>
        <w:t>78.</w:t>
      </w:r>
      <w:r>
        <w:tab/>
      </w:r>
      <w:r w:rsidRPr="007D6B43">
        <w:t xml:space="preserve">There are no restrictions on the academic curriculum </w:t>
      </w:r>
      <w:r>
        <w:t xml:space="preserve">nor </w:t>
      </w:r>
      <w:r w:rsidRPr="007D6B43">
        <w:t>on the use of foreign teaching materials and on teaching staff, which may be recruited from outside the MSAR.</w:t>
      </w:r>
    </w:p>
    <w:p w:rsidR="000016B4" w:rsidRPr="007D6B43" w:rsidRDefault="000016B4" w:rsidP="000016B4">
      <w:pPr>
        <w:pStyle w:val="Heading2"/>
      </w:pPr>
      <w:r w:rsidRPr="007D6B43">
        <w:t>6.</w:t>
      </w:r>
      <w:r>
        <w:t xml:space="preserve"> </w:t>
      </w:r>
      <w:r w:rsidRPr="007D6B43">
        <w:t xml:space="preserve"> The right to equal participation in cultural activities</w:t>
      </w:r>
    </w:p>
    <w:p w:rsidR="000016B4" w:rsidRPr="007D6B43" w:rsidRDefault="000016B4" w:rsidP="000016B4">
      <w:r>
        <w:t>79.</w:t>
      </w:r>
      <w:r>
        <w:tab/>
      </w:r>
      <w:r w:rsidRPr="007D6B43">
        <w:t>Article 37 of the Basic Law also safeguards the right to engage in literary and artistic creation and to participate in cultural activities. In December 2006, there were about 691 cultural organizations and 872 sports organizations registered at the Identification Department.</w:t>
      </w:r>
    </w:p>
    <w:p w:rsidR="000016B4" w:rsidRPr="007D6B43" w:rsidRDefault="000016B4" w:rsidP="000016B4">
      <w:pPr>
        <w:rPr>
          <w:lang w:val="en-US"/>
        </w:rPr>
      </w:pPr>
      <w:r>
        <w:t>80.</w:t>
      </w:r>
      <w:r>
        <w:tab/>
      </w:r>
      <w:r w:rsidRPr="007D6B43">
        <w:t>The Cultural Institute (IC), the Civic and Municipal Affairs Institute (ICMA), the Macao Sports Development Board (MSDB) and the Macau Government Tourist Office are the main entities responsible for promoting cultural activities and for supporting the local communities’ initiatives.</w:t>
      </w:r>
    </w:p>
    <w:p w:rsidR="000016B4" w:rsidRPr="007D6B43" w:rsidRDefault="000016B4" w:rsidP="000016B4">
      <w:r>
        <w:t>81.</w:t>
      </w:r>
      <w:r>
        <w:tab/>
      </w:r>
      <w:r w:rsidRPr="007D6B43">
        <w:t>IC is entrusted with areas that cover diverse subjects, including the maintenance and revitalization of historical, architectural and cultural heritage, research and publication of works, organization and maintenance of libraries and archives, promotion and support of cultural and artistic activities, and responsibility for the teaching of mus</w:t>
      </w:r>
      <w:r w:rsidR="00835A8E">
        <w:t>ic, dance and drama (Decree</w:t>
      </w:r>
      <w:r w:rsidR="00835A8E">
        <w:noBreakHyphen/>
        <w:t>Law </w:t>
      </w:r>
      <w:r w:rsidRPr="007D6B43">
        <w:t>63/94/M, of 19 December).</w:t>
      </w:r>
    </w:p>
    <w:p w:rsidR="000016B4" w:rsidRPr="007D6B43" w:rsidRDefault="000016B4" w:rsidP="000016B4">
      <w:r>
        <w:t>82.</w:t>
      </w:r>
      <w:r>
        <w:tab/>
      </w:r>
      <w:r w:rsidRPr="007D6B43">
        <w:t>With the objective of encouraging the full participation of the population in the cultural life of the MSAR and of forming a consciousness regarding the protection of the cultural heritage and values, including respect for minorities’ cultural rights and cultural diversity, the IC organizes a wide range of activities, such as: performances, concerts, exhibitions, film cycle</w:t>
      </w:r>
      <w:r w:rsidR="009805BA">
        <w:t>s, conferences and seminars (e.</w:t>
      </w:r>
      <w:r w:rsidRPr="007D6B43">
        <w:t>g., the Macao Young Musicians Competition, the Macao International Music Festival, the Macao Arts Festival).</w:t>
      </w:r>
    </w:p>
    <w:p w:rsidR="00FC501B" w:rsidRDefault="000016B4" w:rsidP="000016B4">
      <w:r>
        <w:t>83.</w:t>
      </w:r>
      <w:r>
        <w:tab/>
      </w:r>
      <w:r w:rsidRPr="007D6B43">
        <w:t xml:space="preserve">CMAI has a specific department for cultural activities and recreation, focusing on cultural heritage and conservation, museology, animation of historical spaces with intrinsic patrimonial </w:t>
      </w:r>
    </w:p>
    <w:p w:rsidR="000016B4" w:rsidRPr="007D6B43" w:rsidRDefault="00FC501B" w:rsidP="000016B4">
      <w:r>
        <w:br w:type="page"/>
      </w:r>
      <w:r w:rsidR="000016B4" w:rsidRPr="007D6B43">
        <w:t>value for Macao, organization of exhibitions, editions and publications, folk culture promotion and annual popular festivities, as well as the organization of sports and recreation activities, workshops, fairs, shows and management of infrastructures and parks. Additionally, it supports educational, cultural and art activities by working with the associations and inviting accomplished professionals to workshops in schools. Sponsorships are granted to amateur groups including theatre, visual arts and dance groups as an encouragement for regular competitions and interactive performances.</w:t>
      </w:r>
    </w:p>
    <w:p w:rsidR="000016B4" w:rsidRPr="007D6B43" w:rsidRDefault="000016B4" w:rsidP="000016B4">
      <w:r>
        <w:t>84.</w:t>
      </w:r>
      <w:r>
        <w:tab/>
      </w:r>
      <w:r w:rsidRPr="007D6B43">
        <w:t xml:space="preserve">MSDB is the entity responsible for implementing the sports policy under the topic “Sports For All”. The “Sports </w:t>
      </w:r>
      <w:r>
        <w:t>F</w:t>
      </w:r>
      <w:r w:rsidRPr="007D6B43">
        <w:t xml:space="preserve">or </w:t>
      </w:r>
      <w:r>
        <w:t>Al</w:t>
      </w:r>
      <w:r w:rsidRPr="007D6B43">
        <w:t xml:space="preserve">l” programme aims at giving everyone the chance to practise sports </w:t>
      </w:r>
      <w:r>
        <w:t>a</w:t>
      </w:r>
      <w:r w:rsidRPr="007D6B43">
        <w:t>ccording to each person’s individual needs, capabilities and motivation without discrimination of any kind. The promotion of sports activities amongst the population is understood as a means to improve the quality of life and to facilitate social integration, thus fostering harmony and tolerance.</w:t>
      </w:r>
    </w:p>
    <w:p w:rsidR="000016B4" w:rsidRPr="007D6B43" w:rsidRDefault="000016B4" w:rsidP="000016B4">
      <w:r>
        <w:t>85.</w:t>
      </w:r>
      <w:r>
        <w:tab/>
      </w:r>
      <w:r w:rsidRPr="007D6B43">
        <w:t xml:space="preserve">The Macau Government </w:t>
      </w:r>
      <w:r w:rsidRPr="007D6B43">
        <w:rPr>
          <w:rFonts w:hint="eastAsia"/>
        </w:rPr>
        <w:t>Touris</w:t>
      </w:r>
      <w:r w:rsidRPr="007D6B43">
        <w:t>t</w:t>
      </w:r>
      <w:r w:rsidRPr="007D6B43">
        <w:rPr>
          <w:rFonts w:hint="eastAsia"/>
        </w:rPr>
        <w:t xml:space="preserve"> Office </w:t>
      </w:r>
      <w:r w:rsidRPr="007D6B43">
        <w:t xml:space="preserve">promotes </w:t>
      </w:r>
      <w:r w:rsidRPr="007D6B43">
        <w:rPr>
          <w:rFonts w:hint="eastAsia"/>
        </w:rPr>
        <w:t xml:space="preserve">the cultural </w:t>
      </w:r>
      <w:r w:rsidRPr="007D6B43">
        <w:t>initiatives</w:t>
      </w:r>
      <w:r w:rsidRPr="007D6B43">
        <w:rPr>
          <w:rFonts w:hint="eastAsia"/>
        </w:rPr>
        <w:t xml:space="preserve"> of the various </w:t>
      </w:r>
      <w:r w:rsidRPr="007D6B43">
        <w:t>communities, whether by encouraging their associations or providing logistical and/or financial assistance, or allocating areas for cultural performances by the various communities living in Macao. It has published some brochures and leaflets of cultural tourism activities to attract more tourists and local residents to participate in the cultural events in the MSAR.</w:t>
      </w:r>
    </w:p>
    <w:p w:rsidR="000016B4" w:rsidRPr="007D6B43" w:rsidRDefault="000016B4" w:rsidP="000016B4">
      <w:r>
        <w:t>86.</w:t>
      </w:r>
      <w:r>
        <w:tab/>
      </w:r>
      <w:r w:rsidRPr="007D6B43">
        <w:t>The Macau Government Tourist Office has been promoting Macao cultural heritage with the theme “City of culture”. Within this context, it should be highlighted that the “Historic Centre of Macao” was included, in July 2005, in the UNESCO World Heritage List. The Historic Centre of Macao is a living</w:t>
      </w:r>
      <w:r>
        <w:t xml:space="preserve"> testimony of the continued co</w:t>
      </w:r>
      <w:r w:rsidRPr="007D6B43">
        <w:t>existence of eastern and western cultures over a unique chapter in history. It reflects the successful East-West cultural coexistence and pluralism.</w:t>
      </w:r>
    </w:p>
    <w:p w:rsidR="000016B4" w:rsidRPr="007D6B43" w:rsidRDefault="000016B4" w:rsidP="000016B4">
      <w:pPr>
        <w:pStyle w:val="Heading2"/>
      </w:pPr>
      <w:bookmarkStart w:id="12" w:name="_Toc152123210"/>
      <w:r w:rsidRPr="007D6B43">
        <w:t>F.</w:t>
      </w:r>
      <w:r>
        <w:t xml:space="preserve"> </w:t>
      </w:r>
      <w:r w:rsidRPr="007D6B43">
        <w:t xml:space="preserve"> The right of access to places of service</w:t>
      </w:r>
      <w:bookmarkEnd w:id="12"/>
    </w:p>
    <w:p w:rsidR="000016B4" w:rsidRPr="007D6B43" w:rsidRDefault="000016B4" w:rsidP="000016B4">
      <w:r>
        <w:t>87.</w:t>
      </w:r>
      <w:r>
        <w:tab/>
        <w:t>The</w:t>
      </w:r>
      <w:r w:rsidRPr="007D6B43">
        <w:t xml:space="preserve">re are no restrictions </w:t>
      </w:r>
      <w:r>
        <w:t>- legal or de facto -</w:t>
      </w:r>
      <w:r w:rsidRPr="007D6B43">
        <w:t xml:space="preserve"> connected to the entry to public or private premises on grounds of racial origin.</w:t>
      </w:r>
    </w:p>
    <w:p w:rsidR="000016B4" w:rsidRPr="007D6B43" w:rsidRDefault="000016B4" w:rsidP="000016B4">
      <w:pPr>
        <w:pStyle w:val="Heading2"/>
      </w:pPr>
      <w:r w:rsidRPr="007D6B43">
        <w:t>Article 6</w:t>
      </w:r>
    </w:p>
    <w:p w:rsidR="000016B4" w:rsidRPr="007D6B43" w:rsidRDefault="000016B4" w:rsidP="000016B4">
      <w:r>
        <w:t>88.</w:t>
      </w:r>
      <w:r>
        <w:tab/>
      </w:r>
      <w:r w:rsidRPr="007D6B43">
        <w:t>As mentioned before, article 36 of the Basic Law grants everyone the right to resort to law and to have access to the courts, to seek assistance from a lawyer and to judicial remedies.</w:t>
      </w:r>
    </w:p>
    <w:p w:rsidR="000016B4" w:rsidRPr="007D6B43" w:rsidRDefault="000016B4" w:rsidP="000016B4">
      <w:r>
        <w:t>89.</w:t>
      </w:r>
      <w:r>
        <w:tab/>
      </w:r>
      <w:r w:rsidRPr="007D6B43">
        <w:t>Everyone has the right to file legal proceedings in the courts, including against those acts carried out by the executive authorities and their personnel. Judicial and non-judicial means are available in order to protect residents’ lawful rights and interests.</w:t>
      </w:r>
    </w:p>
    <w:p w:rsidR="000016B4" w:rsidRPr="007D6B43" w:rsidRDefault="000016B4" w:rsidP="000016B4">
      <w:r>
        <w:t>90.</w:t>
      </w:r>
      <w:r>
        <w:tab/>
      </w:r>
      <w:r w:rsidRPr="007D6B43">
        <w:t>As stated, the information provided in the previous report remains accurate.</w:t>
      </w:r>
      <w:bookmarkStart w:id="13" w:name="_Toc152123212"/>
      <w:r w:rsidRPr="007D6B43">
        <w:t xml:space="preserve"> </w:t>
      </w:r>
    </w:p>
    <w:p w:rsidR="000016B4" w:rsidRPr="007D6B43" w:rsidRDefault="000016B4" w:rsidP="000016B4">
      <w:pPr>
        <w:pStyle w:val="Heading2"/>
      </w:pPr>
      <w:r w:rsidRPr="007D6B43">
        <w:t>Article 7</w:t>
      </w:r>
    </w:p>
    <w:p w:rsidR="000016B4" w:rsidRPr="007D6B43" w:rsidRDefault="000016B4" w:rsidP="000016B4">
      <w:pPr>
        <w:pStyle w:val="Heading2"/>
      </w:pPr>
      <w:bookmarkStart w:id="14" w:name="_Toc152123213"/>
      <w:r w:rsidRPr="007D6B43">
        <w:t xml:space="preserve">A. </w:t>
      </w:r>
      <w:r>
        <w:t xml:space="preserve"> </w:t>
      </w:r>
      <w:r w:rsidRPr="007D6B43">
        <w:t>Education and teaching</w:t>
      </w:r>
      <w:bookmarkEnd w:id="14"/>
    </w:p>
    <w:p w:rsidR="000016B4" w:rsidRPr="007D6B43" w:rsidRDefault="000016B4" w:rsidP="000016B4">
      <w:r>
        <w:t>91.</w:t>
      </w:r>
      <w:r>
        <w:tab/>
      </w:r>
      <w:r w:rsidRPr="007D6B43">
        <w:t>Human rights education, and, in particular, the respect for cultural diversity plays a crucial role in schools curricula and activities. In this regard, it is important to point out that all educational institutions in the Region enjoy autonomy, teaching and academic freedom (art</w:t>
      </w:r>
      <w:r w:rsidR="00B42CDE">
        <w:t>icle </w:t>
      </w:r>
      <w:r w:rsidRPr="007D6B43">
        <w:t xml:space="preserve">122 of the Basic Law). There is no government interference in their academic curriculum. </w:t>
      </w:r>
    </w:p>
    <w:p w:rsidR="000016B4" w:rsidRPr="007D6B43" w:rsidRDefault="000016B4" w:rsidP="00BA04F3">
      <w:pPr>
        <w:spacing w:after="120"/>
      </w:pPr>
      <w:r>
        <w:t>92.</w:t>
      </w:r>
      <w:r>
        <w:tab/>
      </w:r>
      <w:r w:rsidRPr="007D6B43">
        <w:t>Educational institutions which follow international school curricula and standards, and other public and/or private schools have established program</w:t>
      </w:r>
      <w:r>
        <w:t>mes</w:t>
      </w:r>
      <w:r w:rsidRPr="007D6B43">
        <w:t xml:space="preserve"> by either integrating minority students into mainstream classes or offering dedicated classes to tackle the needs of specific minority groups.</w:t>
      </w:r>
    </w:p>
    <w:p w:rsidR="000016B4" w:rsidRDefault="000016B4" w:rsidP="009A7719">
      <w:pPr>
        <w:pStyle w:val="Heading2"/>
        <w:spacing w:after="120"/>
      </w:pPr>
      <w:r w:rsidRPr="007D6B43">
        <w:t>Table 9</w:t>
      </w:r>
    </w:p>
    <w:p w:rsidR="000016B4" w:rsidRPr="00C15083" w:rsidRDefault="000016B4" w:rsidP="00BA04F3">
      <w:pPr>
        <w:pStyle w:val="Heading2"/>
        <w:spacing w:after="120"/>
      </w:pPr>
      <w:r>
        <w:t>The right to non-discrimination in schools curricula</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152"/>
        <w:gridCol w:w="7204"/>
      </w:tblGrid>
      <w:tr w:rsidR="000016B4" w:rsidRPr="00C15083" w:rsidTr="00835A8E">
        <w:trPr>
          <w:jc w:val="center"/>
        </w:trPr>
        <w:tc>
          <w:tcPr>
            <w:tcW w:w="2165" w:type="dxa"/>
            <w:tcBorders>
              <w:top w:val="single" w:sz="4" w:space="0" w:color="auto"/>
              <w:bottom w:val="single" w:sz="4" w:space="0" w:color="auto"/>
            </w:tcBorders>
          </w:tcPr>
          <w:p w:rsidR="000016B4" w:rsidRPr="00C15083" w:rsidRDefault="000016B4" w:rsidP="009242D6">
            <w:pPr>
              <w:spacing w:after="0"/>
              <w:jc w:val="center"/>
            </w:pPr>
            <w:r w:rsidRPr="00C15083">
              <w:t>Level/Grade</w:t>
            </w:r>
          </w:p>
        </w:tc>
        <w:tc>
          <w:tcPr>
            <w:tcW w:w="7298" w:type="dxa"/>
            <w:tcBorders>
              <w:top w:val="single" w:sz="4" w:space="0" w:color="auto"/>
              <w:bottom w:val="single" w:sz="4" w:space="0" w:color="auto"/>
            </w:tcBorders>
          </w:tcPr>
          <w:p w:rsidR="000016B4" w:rsidRPr="00C15083" w:rsidRDefault="000016B4" w:rsidP="009242D6">
            <w:pPr>
              <w:spacing w:after="0"/>
              <w:jc w:val="center"/>
            </w:pPr>
            <w:r w:rsidRPr="00C15083">
              <w:t>Theme/Content</w:t>
            </w:r>
          </w:p>
        </w:tc>
      </w:tr>
      <w:tr w:rsidR="000016B4" w:rsidRPr="00C15083" w:rsidTr="00835A8E">
        <w:trPr>
          <w:jc w:val="center"/>
        </w:trPr>
        <w:tc>
          <w:tcPr>
            <w:tcW w:w="2165" w:type="dxa"/>
            <w:tcBorders>
              <w:top w:val="single" w:sz="4" w:space="0" w:color="auto"/>
            </w:tcBorders>
            <w:vAlign w:val="center"/>
          </w:tcPr>
          <w:p w:rsidR="000016B4" w:rsidRPr="00C15083" w:rsidRDefault="000016B4" w:rsidP="00835A8E">
            <w:pPr>
              <w:spacing w:after="0"/>
            </w:pPr>
            <w:r w:rsidRPr="00C15083">
              <w:t>Primary 1</w:t>
            </w:r>
          </w:p>
        </w:tc>
        <w:tc>
          <w:tcPr>
            <w:tcW w:w="7298" w:type="dxa"/>
            <w:tcBorders>
              <w:top w:val="single" w:sz="4" w:space="0" w:color="auto"/>
            </w:tcBorders>
          </w:tcPr>
          <w:p w:rsidR="000016B4" w:rsidRPr="00C15083" w:rsidRDefault="000016B4" w:rsidP="00835A8E">
            <w:pPr>
              <w:spacing w:after="0"/>
            </w:pPr>
            <w:r w:rsidRPr="00C15083">
              <w:t>Friendship (with people from different backgrounds)</w:t>
            </w:r>
          </w:p>
        </w:tc>
      </w:tr>
      <w:tr w:rsidR="000016B4" w:rsidRPr="00C15083" w:rsidTr="00835A8E">
        <w:trPr>
          <w:jc w:val="center"/>
        </w:trPr>
        <w:tc>
          <w:tcPr>
            <w:tcW w:w="2165" w:type="dxa"/>
            <w:vAlign w:val="center"/>
          </w:tcPr>
          <w:p w:rsidR="000016B4" w:rsidRPr="00C15083" w:rsidRDefault="000016B4" w:rsidP="00835A8E">
            <w:pPr>
              <w:spacing w:after="0"/>
            </w:pPr>
            <w:r w:rsidRPr="00C15083">
              <w:t>Primary 2</w:t>
            </w:r>
          </w:p>
        </w:tc>
        <w:tc>
          <w:tcPr>
            <w:tcW w:w="7298" w:type="dxa"/>
          </w:tcPr>
          <w:p w:rsidR="000016B4" w:rsidRPr="00C15083" w:rsidRDefault="000016B4" w:rsidP="00835A8E">
            <w:pPr>
              <w:spacing w:after="0"/>
            </w:pPr>
            <w:r w:rsidRPr="00C15083">
              <w:t xml:space="preserve">Loving and helping each other </w:t>
            </w:r>
          </w:p>
        </w:tc>
      </w:tr>
      <w:tr w:rsidR="000016B4" w:rsidRPr="00C15083" w:rsidTr="00835A8E">
        <w:trPr>
          <w:jc w:val="center"/>
        </w:trPr>
        <w:tc>
          <w:tcPr>
            <w:tcW w:w="2165" w:type="dxa"/>
            <w:vAlign w:val="center"/>
          </w:tcPr>
          <w:p w:rsidR="000016B4" w:rsidRPr="00C15083" w:rsidRDefault="000016B4" w:rsidP="00835A8E">
            <w:pPr>
              <w:spacing w:after="0"/>
            </w:pPr>
            <w:r w:rsidRPr="00C15083">
              <w:t>Primary 3</w:t>
            </w:r>
          </w:p>
        </w:tc>
        <w:tc>
          <w:tcPr>
            <w:tcW w:w="7298" w:type="dxa"/>
          </w:tcPr>
          <w:p w:rsidR="000016B4" w:rsidRPr="00C15083" w:rsidRDefault="000016B4" w:rsidP="00835A8E">
            <w:pPr>
              <w:spacing w:after="0"/>
            </w:pPr>
            <w:r w:rsidRPr="00C15083">
              <w:t>Caring for those who needed the most</w:t>
            </w:r>
          </w:p>
        </w:tc>
      </w:tr>
      <w:tr w:rsidR="000016B4" w:rsidRPr="00C15083" w:rsidTr="00835A8E">
        <w:trPr>
          <w:jc w:val="center"/>
        </w:trPr>
        <w:tc>
          <w:tcPr>
            <w:tcW w:w="2165" w:type="dxa"/>
            <w:vAlign w:val="center"/>
          </w:tcPr>
          <w:p w:rsidR="000016B4" w:rsidRPr="00C15083" w:rsidRDefault="000016B4" w:rsidP="00835A8E">
            <w:pPr>
              <w:spacing w:after="0"/>
            </w:pPr>
            <w:r w:rsidRPr="00C15083">
              <w:t>Primary 4</w:t>
            </w:r>
          </w:p>
        </w:tc>
        <w:tc>
          <w:tcPr>
            <w:tcW w:w="7298" w:type="dxa"/>
          </w:tcPr>
          <w:p w:rsidR="000016B4" w:rsidRPr="00C15083" w:rsidRDefault="000016B4" w:rsidP="00835A8E">
            <w:pPr>
              <w:spacing w:after="0"/>
            </w:pPr>
            <w:r w:rsidRPr="00C15083">
              <w:t>Unselfishness</w:t>
            </w:r>
          </w:p>
        </w:tc>
      </w:tr>
      <w:tr w:rsidR="000016B4" w:rsidRPr="00C15083" w:rsidTr="00835A8E">
        <w:trPr>
          <w:jc w:val="center"/>
        </w:trPr>
        <w:tc>
          <w:tcPr>
            <w:tcW w:w="2165" w:type="dxa"/>
            <w:vAlign w:val="center"/>
          </w:tcPr>
          <w:p w:rsidR="000016B4" w:rsidRPr="00C15083" w:rsidRDefault="000016B4" w:rsidP="00835A8E">
            <w:pPr>
              <w:spacing w:after="0"/>
            </w:pPr>
            <w:r w:rsidRPr="00C15083">
              <w:t>Primary 5</w:t>
            </w:r>
          </w:p>
        </w:tc>
        <w:tc>
          <w:tcPr>
            <w:tcW w:w="7298" w:type="dxa"/>
          </w:tcPr>
          <w:p w:rsidR="000016B4" w:rsidRPr="00C15083" w:rsidRDefault="000016B4" w:rsidP="00835A8E">
            <w:pPr>
              <w:spacing w:after="0"/>
            </w:pPr>
            <w:r w:rsidRPr="00C15083">
              <w:t>Concern about the society and social issues</w:t>
            </w:r>
          </w:p>
        </w:tc>
      </w:tr>
      <w:tr w:rsidR="000016B4" w:rsidRPr="00C15083" w:rsidTr="00835A8E">
        <w:trPr>
          <w:jc w:val="center"/>
        </w:trPr>
        <w:tc>
          <w:tcPr>
            <w:tcW w:w="2165" w:type="dxa"/>
            <w:vAlign w:val="center"/>
          </w:tcPr>
          <w:p w:rsidR="000016B4" w:rsidRPr="00C15083" w:rsidRDefault="000016B4" w:rsidP="00835A8E">
            <w:pPr>
              <w:spacing w:after="0"/>
            </w:pPr>
            <w:r w:rsidRPr="00C15083">
              <w:t>Primary 6</w:t>
            </w:r>
          </w:p>
        </w:tc>
        <w:tc>
          <w:tcPr>
            <w:tcW w:w="7298" w:type="dxa"/>
          </w:tcPr>
          <w:p w:rsidR="000016B4" w:rsidRPr="00C15083" w:rsidRDefault="000016B4" w:rsidP="00835A8E">
            <w:pPr>
              <w:spacing w:after="0"/>
            </w:pPr>
            <w:r w:rsidRPr="00C15083">
              <w:t>Values in life; peace education</w:t>
            </w:r>
          </w:p>
        </w:tc>
      </w:tr>
      <w:tr w:rsidR="000016B4" w:rsidRPr="00C15083" w:rsidTr="00835A8E">
        <w:trPr>
          <w:jc w:val="center"/>
        </w:trPr>
        <w:tc>
          <w:tcPr>
            <w:tcW w:w="2165" w:type="dxa"/>
          </w:tcPr>
          <w:p w:rsidR="000016B4" w:rsidRPr="004F567B" w:rsidRDefault="000016B4" w:rsidP="00835A8E">
            <w:pPr>
              <w:spacing w:after="0"/>
            </w:pPr>
            <w:r>
              <w:t>Lower Secondary 1</w:t>
            </w:r>
          </w:p>
        </w:tc>
        <w:tc>
          <w:tcPr>
            <w:tcW w:w="7298" w:type="dxa"/>
          </w:tcPr>
          <w:p w:rsidR="000016B4" w:rsidRPr="000A0307" w:rsidRDefault="000016B4" w:rsidP="00835A8E">
            <w:pPr>
              <w:spacing w:after="0"/>
            </w:pPr>
            <w:r>
              <w:t>Respect for each other; UN Human Rights Declaration; collaboration</w:t>
            </w:r>
            <w:r>
              <w:br/>
              <w:t>with heterogeneous groups of people; critical thinking</w:t>
            </w:r>
          </w:p>
        </w:tc>
      </w:tr>
      <w:tr w:rsidR="000016B4" w:rsidRPr="00C15083" w:rsidTr="00835A8E">
        <w:trPr>
          <w:jc w:val="center"/>
        </w:trPr>
        <w:tc>
          <w:tcPr>
            <w:tcW w:w="2165" w:type="dxa"/>
          </w:tcPr>
          <w:p w:rsidR="000016B4" w:rsidRPr="00C15083" w:rsidRDefault="000016B4" w:rsidP="00835A8E">
            <w:pPr>
              <w:spacing w:after="0"/>
            </w:pPr>
            <w:r>
              <w:t xml:space="preserve">Lower </w:t>
            </w:r>
            <w:r w:rsidRPr="00C15083">
              <w:t>Secondary 2</w:t>
            </w:r>
          </w:p>
        </w:tc>
        <w:tc>
          <w:tcPr>
            <w:tcW w:w="7298" w:type="dxa"/>
          </w:tcPr>
          <w:p w:rsidR="000016B4" w:rsidRPr="00C15083" w:rsidRDefault="000016B4" w:rsidP="00835A8E">
            <w:pPr>
              <w:spacing w:after="0"/>
            </w:pPr>
            <w:r w:rsidRPr="00C15083">
              <w:t xml:space="preserve">Human dignity; relationship between individual and society; the </w:t>
            </w:r>
            <w:r w:rsidRPr="008E1E21">
              <w:t>Basic Law</w:t>
            </w:r>
            <w:r w:rsidRPr="00C15083">
              <w:t>; Chinese Constitution; formulating and verifying one’s own values</w:t>
            </w:r>
          </w:p>
        </w:tc>
      </w:tr>
      <w:tr w:rsidR="000016B4" w:rsidRPr="00C15083" w:rsidTr="00835A8E">
        <w:trPr>
          <w:jc w:val="center"/>
        </w:trPr>
        <w:tc>
          <w:tcPr>
            <w:tcW w:w="2165" w:type="dxa"/>
            <w:tcBorders>
              <w:bottom w:val="nil"/>
            </w:tcBorders>
          </w:tcPr>
          <w:p w:rsidR="000016B4" w:rsidRPr="00C15083" w:rsidRDefault="000016B4" w:rsidP="00835A8E">
            <w:pPr>
              <w:spacing w:after="0"/>
            </w:pPr>
            <w:r>
              <w:t xml:space="preserve">Lower </w:t>
            </w:r>
            <w:r w:rsidRPr="00C15083">
              <w:t>Secondary 3</w:t>
            </w:r>
          </w:p>
        </w:tc>
        <w:tc>
          <w:tcPr>
            <w:tcW w:w="7298" w:type="dxa"/>
            <w:tcBorders>
              <w:bottom w:val="nil"/>
            </w:tcBorders>
          </w:tcPr>
          <w:p w:rsidR="000016B4" w:rsidRPr="00C15083" w:rsidRDefault="000016B4" w:rsidP="00835A8E">
            <w:pPr>
              <w:spacing w:after="0"/>
            </w:pPr>
            <w:r w:rsidRPr="00C15083">
              <w:t xml:space="preserve">We all live in the same world; sharing resources of the world; laws and human rights; building consensus in the society </w:t>
            </w:r>
          </w:p>
        </w:tc>
      </w:tr>
      <w:tr w:rsidR="000016B4" w:rsidRPr="00C15083" w:rsidTr="00835A8E">
        <w:trPr>
          <w:jc w:val="center"/>
        </w:trPr>
        <w:tc>
          <w:tcPr>
            <w:tcW w:w="2165" w:type="dxa"/>
            <w:tcBorders>
              <w:top w:val="nil"/>
              <w:left w:val="single" w:sz="4" w:space="0" w:color="auto"/>
              <w:bottom w:val="nil"/>
              <w:right w:val="single" w:sz="4" w:space="0" w:color="auto"/>
            </w:tcBorders>
          </w:tcPr>
          <w:p w:rsidR="000016B4" w:rsidRPr="00C15083" w:rsidRDefault="000016B4" w:rsidP="00835A8E">
            <w:pPr>
              <w:spacing w:after="0"/>
            </w:pPr>
            <w:r>
              <w:t xml:space="preserve">Upper </w:t>
            </w:r>
            <w:r w:rsidRPr="00C15083">
              <w:t>Secondary 1</w:t>
            </w:r>
          </w:p>
        </w:tc>
        <w:tc>
          <w:tcPr>
            <w:tcW w:w="7298" w:type="dxa"/>
            <w:tcBorders>
              <w:top w:val="nil"/>
              <w:left w:val="single" w:sz="4" w:space="0" w:color="auto"/>
              <w:bottom w:val="nil"/>
              <w:right w:val="single" w:sz="4" w:space="0" w:color="auto"/>
            </w:tcBorders>
          </w:tcPr>
          <w:p w:rsidR="000016B4" w:rsidRPr="00C15083" w:rsidRDefault="000016B4" w:rsidP="00835A8E">
            <w:pPr>
              <w:spacing w:after="0"/>
            </w:pPr>
            <w:r w:rsidRPr="00C15083">
              <w:t>Rights and obligations of a citizen; protecting your rights; civil virtues; peaceful cooperation among nations; better communication; identify, control and eliminate negative stereotypes; coherence of Chinese, Portuguese and other cultures; mutual respect; values clarification strategies</w:t>
            </w:r>
          </w:p>
        </w:tc>
      </w:tr>
      <w:tr w:rsidR="000016B4" w:rsidRPr="00C15083" w:rsidTr="00835A8E">
        <w:trPr>
          <w:jc w:val="center"/>
        </w:trPr>
        <w:tc>
          <w:tcPr>
            <w:tcW w:w="2165" w:type="dxa"/>
            <w:tcBorders>
              <w:top w:val="nil"/>
              <w:bottom w:val="nil"/>
            </w:tcBorders>
          </w:tcPr>
          <w:p w:rsidR="000016B4" w:rsidRPr="00C15083" w:rsidRDefault="000016B4" w:rsidP="00835A8E">
            <w:pPr>
              <w:spacing w:after="0"/>
            </w:pPr>
            <w:r w:rsidRPr="00C15083">
              <w:t>Upper</w:t>
            </w:r>
            <w:r>
              <w:t xml:space="preserve"> </w:t>
            </w:r>
            <w:r w:rsidRPr="00C15083">
              <w:t>Secondary 2</w:t>
            </w:r>
          </w:p>
        </w:tc>
        <w:tc>
          <w:tcPr>
            <w:tcW w:w="7298" w:type="dxa"/>
            <w:tcBorders>
              <w:top w:val="nil"/>
              <w:bottom w:val="nil"/>
            </w:tcBorders>
          </w:tcPr>
          <w:p w:rsidR="000016B4" w:rsidRPr="00C15083" w:rsidRDefault="000016B4" w:rsidP="00835A8E">
            <w:pPr>
              <w:spacing w:after="0"/>
            </w:pPr>
            <w:r w:rsidRPr="00C15083">
              <w:t>Poverty; war and peace; economic imbalance; causes of poverty and how to address the problems; social groups and social structure; appreciation of people from different backgrounds; objective view on the others</w:t>
            </w:r>
          </w:p>
        </w:tc>
      </w:tr>
      <w:tr w:rsidR="000016B4" w:rsidRPr="00C15083" w:rsidTr="00835A8E">
        <w:trPr>
          <w:jc w:val="center"/>
        </w:trPr>
        <w:tc>
          <w:tcPr>
            <w:tcW w:w="2165" w:type="dxa"/>
            <w:tcBorders>
              <w:top w:val="nil"/>
              <w:bottom w:val="single" w:sz="4" w:space="0" w:color="auto"/>
            </w:tcBorders>
            <w:vAlign w:val="center"/>
          </w:tcPr>
          <w:p w:rsidR="000016B4" w:rsidRPr="00C15083" w:rsidRDefault="000016B4" w:rsidP="00835A8E">
            <w:pPr>
              <w:spacing w:after="0"/>
            </w:pPr>
            <w:r>
              <w:t xml:space="preserve">Upper </w:t>
            </w:r>
            <w:r w:rsidRPr="00C15083">
              <w:t>Secondary 3</w:t>
            </w:r>
          </w:p>
        </w:tc>
        <w:tc>
          <w:tcPr>
            <w:tcW w:w="7298" w:type="dxa"/>
            <w:tcBorders>
              <w:top w:val="nil"/>
              <w:bottom w:val="single" w:sz="4" w:space="0" w:color="auto"/>
            </w:tcBorders>
          </w:tcPr>
          <w:p w:rsidR="000016B4" w:rsidRPr="00C15083" w:rsidRDefault="000016B4" w:rsidP="00835A8E">
            <w:pPr>
              <w:spacing w:after="0"/>
            </w:pPr>
            <w:r w:rsidRPr="00C15083">
              <w:t>Community services; research project on social issues</w:t>
            </w:r>
          </w:p>
        </w:tc>
      </w:tr>
    </w:tbl>
    <w:p w:rsidR="000016B4" w:rsidRPr="007D6B43" w:rsidRDefault="000016B4" w:rsidP="000016B4">
      <w:pPr>
        <w:spacing w:before="240"/>
        <w:rPr>
          <w:i/>
        </w:rPr>
      </w:pPr>
      <w:r>
        <w:rPr>
          <w:i/>
        </w:rPr>
        <w:tab/>
      </w:r>
      <w:r w:rsidRPr="007D6B43">
        <w:rPr>
          <w:i/>
        </w:rPr>
        <w:t>Source</w:t>
      </w:r>
      <w:r w:rsidRPr="000A0307">
        <w:t>:</w:t>
      </w:r>
      <w:r>
        <w:t xml:space="preserve">  </w:t>
      </w:r>
      <w:r w:rsidRPr="000A0307">
        <w:t>Education and Youth Affairs Bureau</w:t>
      </w:r>
      <w:r>
        <w:t>.</w:t>
      </w:r>
    </w:p>
    <w:p w:rsidR="000016B4" w:rsidRPr="007D6B43" w:rsidRDefault="000016B4" w:rsidP="000016B4">
      <w:r>
        <w:t>93.</w:t>
      </w:r>
      <w:r>
        <w:tab/>
      </w:r>
      <w:r w:rsidRPr="007D6B43">
        <w:t xml:space="preserve">EYAB, together with </w:t>
      </w:r>
      <w:r w:rsidRPr="007D6B43">
        <w:rPr>
          <w:lang w:val="en-US"/>
        </w:rPr>
        <w:t xml:space="preserve">the Legal Affairs Bureau, </w:t>
      </w:r>
      <w:r w:rsidRPr="007D6B43">
        <w:t xml:space="preserve">also promotes civil and legal education in primary and secondary schools. </w:t>
      </w:r>
      <w:r w:rsidRPr="007D6B43">
        <w:rPr>
          <w:lang w:val="en-US"/>
        </w:rPr>
        <w:t xml:space="preserve">Through vivid and vigorous lessons and games, the concepts of human rights and anti-bias are gradually introduced; </w:t>
      </w:r>
      <w:r w:rsidRPr="007D6B43">
        <w:t xml:space="preserve">students learn to respect and not discriminate </w:t>
      </w:r>
      <w:r>
        <w:t xml:space="preserve">against </w:t>
      </w:r>
      <w:r w:rsidRPr="007D6B43">
        <w:t>others, as well as other values and fundamental rights. EYAB, jointly with other public agencies and non-government organizations, organized a series of activities under the theme “</w:t>
      </w:r>
      <w:r w:rsidRPr="007D6B43">
        <w:rPr>
          <w:iCs/>
        </w:rPr>
        <w:t>The Basic Law and the Principles of Building a Harmonious Society</w:t>
      </w:r>
      <w:r w:rsidRPr="007D6B43">
        <w:t xml:space="preserve">” from </w:t>
      </w:r>
      <w:r>
        <w:t xml:space="preserve">26 March </w:t>
      </w:r>
      <w:r w:rsidRPr="007D6B43">
        <w:t xml:space="preserve">to </w:t>
      </w:r>
      <w:r>
        <w:t xml:space="preserve">2 </w:t>
      </w:r>
      <w:r w:rsidRPr="007D6B43">
        <w:t>April 2006, on which the topic of human rights was incorporated in the programme. Additionally, the teaching of “The Convention on the Rights of the Child” is promoted by EYAB, within the development courses for school heads and administrators, in order to facilitate the head teachers and senior teachers to exercise the convention in school, to help parents and teachers create a better growing environment for children.</w:t>
      </w:r>
    </w:p>
    <w:p w:rsidR="000016B4" w:rsidRPr="007D6B43" w:rsidRDefault="000016B4" w:rsidP="000016B4">
      <w:pPr>
        <w:pStyle w:val="Heading2"/>
      </w:pPr>
      <w:r w:rsidRPr="007D6B43">
        <w:t xml:space="preserve">B. </w:t>
      </w:r>
      <w:r>
        <w:t xml:space="preserve"> </w:t>
      </w:r>
      <w:r w:rsidRPr="007D6B43">
        <w:t>Culture</w:t>
      </w:r>
    </w:p>
    <w:p w:rsidR="000016B4" w:rsidRPr="007D6B43" w:rsidRDefault="000016B4" w:rsidP="000016B4">
      <w:r>
        <w:t>94.</w:t>
      </w:r>
      <w:r>
        <w:tab/>
      </w:r>
      <w:r w:rsidRPr="007D6B43">
        <w:t xml:space="preserve">In line with what is stipulated in article 125 of the Basic Law, the MSAR Government is deeply committed </w:t>
      </w:r>
      <w:r>
        <w:t>to promote and protect resident</w:t>
      </w:r>
      <w:r w:rsidRPr="007D6B43">
        <w:t>s</w:t>
      </w:r>
      <w:r>
        <w:t>’ c</w:t>
      </w:r>
      <w:r w:rsidRPr="007D6B43">
        <w:t xml:space="preserve">ultural rights, and is responsible for formulating policies on culture, including literature and art. </w:t>
      </w:r>
      <w:bookmarkEnd w:id="13"/>
      <w:r w:rsidRPr="007D6B43">
        <w:t xml:space="preserve">In this sense, </w:t>
      </w:r>
      <w:r w:rsidRPr="007D6B43">
        <w:rPr>
          <w:rFonts w:hint="eastAsia"/>
          <w:lang w:val="en-US"/>
        </w:rPr>
        <w:t xml:space="preserve">IC </w:t>
      </w:r>
      <w:r w:rsidRPr="007D6B43">
        <w:rPr>
          <w:lang w:val="en-US"/>
        </w:rPr>
        <w:t>seeks to</w:t>
      </w:r>
      <w:r w:rsidRPr="007D6B43">
        <w:rPr>
          <w:rFonts w:hint="eastAsia"/>
          <w:lang w:val="en-US"/>
        </w:rPr>
        <w:t xml:space="preserve"> facilitat</w:t>
      </w:r>
      <w:r w:rsidRPr="007D6B43">
        <w:rPr>
          <w:lang w:val="en-US"/>
        </w:rPr>
        <w:t>e</w:t>
      </w:r>
      <w:r w:rsidRPr="007D6B43">
        <w:rPr>
          <w:rFonts w:hint="eastAsia"/>
          <w:lang w:val="en-US"/>
        </w:rPr>
        <w:t xml:space="preserve"> universal access to all kinds of cultural activities in </w:t>
      </w:r>
      <w:r w:rsidRPr="007D6B43">
        <w:rPr>
          <w:lang w:val="en-US"/>
        </w:rPr>
        <w:t xml:space="preserve">the MSAR, by, amongst other measures, providing </w:t>
      </w:r>
      <w:r w:rsidRPr="007D6B43">
        <w:rPr>
          <w:rFonts w:hint="eastAsia"/>
          <w:lang w:val="en-US"/>
        </w:rPr>
        <w:t>a subsidy</w:t>
      </w:r>
      <w:r w:rsidRPr="007D6B43">
        <w:rPr>
          <w:lang w:val="en-US"/>
        </w:rPr>
        <w:t xml:space="preserve"> to</w:t>
      </w:r>
      <w:r w:rsidRPr="007D6B43">
        <w:rPr>
          <w:rFonts w:hint="eastAsia"/>
          <w:lang w:val="en-US"/>
        </w:rPr>
        <w:t xml:space="preserve"> organizations </w:t>
      </w:r>
      <w:r w:rsidRPr="007D6B43">
        <w:rPr>
          <w:lang w:val="en-US"/>
        </w:rPr>
        <w:t>(</w:t>
      </w:r>
      <w:r w:rsidRPr="007D6B43">
        <w:rPr>
          <w:rFonts w:hint="eastAsia"/>
          <w:lang w:val="en-US"/>
        </w:rPr>
        <w:t>and activities</w:t>
      </w:r>
      <w:r w:rsidRPr="007D6B43">
        <w:rPr>
          <w:lang w:val="en-US"/>
        </w:rPr>
        <w:t>)</w:t>
      </w:r>
      <w:r w:rsidRPr="007D6B43">
        <w:rPr>
          <w:rFonts w:hint="eastAsia"/>
          <w:lang w:val="en-US"/>
        </w:rPr>
        <w:t xml:space="preserve"> in order to promote int</w:t>
      </w:r>
      <w:r w:rsidRPr="007D6B43">
        <w:rPr>
          <w:lang w:val="en-US"/>
        </w:rPr>
        <w:t>er</w:t>
      </w:r>
      <w:r w:rsidRPr="007D6B43">
        <w:rPr>
          <w:rFonts w:hint="eastAsia"/>
          <w:lang w:val="en-US"/>
        </w:rPr>
        <w:t xml:space="preserve">cultural understanding, tolerance and friendship amongst people </w:t>
      </w:r>
      <w:r w:rsidRPr="007D6B43">
        <w:rPr>
          <w:lang w:val="en-US"/>
        </w:rPr>
        <w:t xml:space="preserve">with </w:t>
      </w:r>
      <w:r w:rsidRPr="007D6B43">
        <w:rPr>
          <w:rFonts w:hint="eastAsia"/>
          <w:lang w:val="en-US"/>
        </w:rPr>
        <w:t>different national origin</w:t>
      </w:r>
      <w:r w:rsidRPr="007D6B43">
        <w:rPr>
          <w:lang w:val="en-US"/>
        </w:rPr>
        <w:t>s and backgrounds</w:t>
      </w:r>
      <w:r w:rsidRPr="007D6B43">
        <w:rPr>
          <w:rFonts w:hint="eastAsia"/>
          <w:lang w:val="en-US"/>
        </w:rPr>
        <w:t>.</w:t>
      </w:r>
      <w:r w:rsidRPr="007D6B43">
        <w:rPr>
          <w:lang w:val="en-US"/>
        </w:rPr>
        <w:t xml:space="preserve"> </w:t>
      </w:r>
      <w:r w:rsidRPr="007D6B43">
        <w:t xml:space="preserve">IC has published a </w:t>
      </w:r>
      <w:r w:rsidRPr="007D6B43">
        <w:rPr>
          <w:i/>
          <w:iCs/>
        </w:rPr>
        <w:t>Review of Culture</w:t>
      </w:r>
      <w:r w:rsidRPr="007D6B43">
        <w:t xml:space="preserve"> since 1987 that focuses on historic research and the culture of Macao and East-West relationship in South-East and Far East Asia. This magazine is published in Chinese, Portuguese and Englis</w:t>
      </w:r>
      <w:r>
        <w:t>h</w:t>
      </w:r>
      <w:r w:rsidRPr="007D6B43">
        <w:t>.</w:t>
      </w:r>
    </w:p>
    <w:p w:rsidR="000016B4" w:rsidRPr="007D6B43" w:rsidRDefault="000016B4" w:rsidP="000016B4">
      <w:r>
        <w:t>95.</w:t>
      </w:r>
      <w:r>
        <w:tab/>
      </w:r>
      <w:r w:rsidRPr="007D6B43">
        <w:t>In order to accommodate and represent the different ethnic expressions of the population, the CMAI promotes a number of cultural events on an annual basis. Traditional Chinese festivities (in accordance with the Chinese calendar) are held, such as: the Chinese New Year celebration, the Cheong Ieong event, the innumerable folk song and Chinese Opera, the Green Week Games, the Lotus Flower Festival, the Lunar Cake Festival, the Dragon Boat Racing, the traditional Chinese martial arts, workshops on Chinese traditional medicine, traditional games and several literary events. Local communities also promote other events, namely the Macanese Culture week, the Lusofonia Festival, as well as other gastronomic and folk festivals, theatre and guided tours to historical places.</w:t>
      </w:r>
    </w:p>
    <w:p w:rsidR="000016B4" w:rsidRPr="007D6B43" w:rsidRDefault="000016B4" w:rsidP="000016B4">
      <w:r>
        <w:t>96.</w:t>
      </w:r>
      <w:r>
        <w:tab/>
      </w:r>
      <w:r w:rsidRPr="007D6B43">
        <w:t>Furthermore, every year, the MSAR stages major international sports events, namely throughout the support provided to local sports associations for international development and representation. It also hosts several sports events, such as the Macao International Dragon Boat Races and the Macao Golf Open, which take place every year, the 4th East Asian Games (October-November 2005), the XII Asian Athletics’ Junior Championships (June 2006) and the first Lusofonia Games (October 2006).</w:t>
      </w:r>
    </w:p>
    <w:p w:rsidR="000016B4" w:rsidRPr="007D6B43" w:rsidRDefault="000016B4" w:rsidP="000016B4">
      <w:pPr>
        <w:pStyle w:val="Heading2"/>
      </w:pPr>
      <w:bookmarkStart w:id="15" w:name="_Toc152123215"/>
      <w:r w:rsidRPr="007D6B43">
        <w:t xml:space="preserve">C. </w:t>
      </w:r>
      <w:r>
        <w:t xml:space="preserve"> </w:t>
      </w:r>
      <w:r w:rsidRPr="007D6B43">
        <w:t>Information</w:t>
      </w:r>
      <w:bookmarkEnd w:id="15"/>
    </w:p>
    <w:p w:rsidR="000016B4" w:rsidRPr="007D6B43" w:rsidRDefault="000016B4" w:rsidP="000016B4">
      <w:r>
        <w:t>97.</w:t>
      </w:r>
      <w:r>
        <w:tab/>
      </w:r>
      <w:r w:rsidRPr="007D6B43">
        <w:t>The MSAR Government has undertaken measures to promote anti-bias and pro-tolerance education through various means and activities, in particular, by promoting fundamental rights under the Basic Law, as well as enacting legislation that provide</w:t>
      </w:r>
      <w:r>
        <w:t>s</w:t>
      </w:r>
      <w:r w:rsidRPr="007D6B43">
        <w:t xml:space="preserve"> for the respect of fundamental rights and freedoms on an equal basis, prohibiting all forms of discrimination and exploitation. </w:t>
      </w:r>
      <w:r w:rsidR="00ED6A2C" w:rsidRPr="007D6B43">
        <w:t>A</w:t>
      </w:r>
      <w:r w:rsidR="00ED6A2C">
        <w:t xml:space="preserve"> </w:t>
      </w:r>
      <w:r w:rsidR="00ED6A2C">
        <w:br w:type="page"/>
      </w:r>
      <w:r w:rsidRPr="007D6B43">
        <w:t xml:space="preserve">specific Government entity - the Division of Legal Dissemination of the Legal Affairs Bureau - is responsible </w:t>
      </w:r>
      <w:r>
        <w:t>for</w:t>
      </w:r>
      <w:r w:rsidRPr="007D6B43">
        <w:t xml:space="preserve"> promot</w:t>
      </w:r>
      <w:r>
        <w:t>ing</w:t>
      </w:r>
      <w:r w:rsidRPr="007D6B43">
        <w:t xml:space="preserve"> and disseminat</w:t>
      </w:r>
      <w:r>
        <w:t>ing</w:t>
      </w:r>
      <w:r w:rsidRPr="007D6B43">
        <w:t xml:space="preserve"> the Law to the general public, including applicable international</w:t>
      </w:r>
      <w:r w:rsidR="005326D2">
        <w:t xml:space="preserve"> treaties, which are an integrant</w:t>
      </w:r>
      <w:r w:rsidRPr="007D6B43">
        <w:t xml:space="preserve"> part of the MSAR legal system</w:t>
      </w:r>
      <w:r w:rsidR="006A4CEF">
        <w:t>.</w:t>
      </w:r>
    </w:p>
    <w:p w:rsidR="000016B4" w:rsidRPr="007D6B43" w:rsidRDefault="000016B4" w:rsidP="000016B4">
      <w:r>
        <w:t>98.</w:t>
      </w:r>
      <w:r>
        <w:tab/>
      </w:r>
      <w:r w:rsidRPr="007D6B43">
        <w:t xml:space="preserve">Several means of dissemination such as television broadcasts, radio advertisements, newspaper articles, fun fairs, school promotion and seminars, </w:t>
      </w:r>
      <w:r w:rsidRPr="007D6B43">
        <w:rPr>
          <w:iCs/>
        </w:rPr>
        <w:t>etc.,</w:t>
      </w:r>
      <w:r w:rsidRPr="007D6B43">
        <w:t xml:space="preserve"> have been used by the MSAR Government in order to enlarge public awareness of the rights provided for therein. </w:t>
      </w:r>
      <w:r w:rsidRPr="007D6B43">
        <w:rPr>
          <w:lang w:val="en-US"/>
        </w:rPr>
        <w:t xml:space="preserve">Special shelves are designed and placed in governmental departments, community centres, libraries and bookstores for the free distribution of brochures and leaflets related to anti-racial discrimination and human rights, including the brochures “International Covenant on Economic, Social and Cultural Rights”, </w:t>
      </w:r>
      <w:r>
        <w:rPr>
          <w:lang w:val="en-US"/>
        </w:rPr>
        <w:t>“</w:t>
      </w:r>
      <w:r w:rsidRPr="007D6B43">
        <w:t>International Covenant on Civil and Political Rights”,</w:t>
      </w:r>
      <w:r w:rsidRPr="007D6B43">
        <w:rPr>
          <w:lang w:val="en-US"/>
        </w:rPr>
        <w:t xml:space="preserve"> “</w:t>
      </w:r>
      <w:r w:rsidRPr="007D6B43">
        <w:t>Convention on the Rights of the Child”</w:t>
      </w:r>
      <w:r w:rsidRPr="007D6B43">
        <w:rPr>
          <w:lang w:val="en-US"/>
        </w:rPr>
        <w:t xml:space="preserve"> “Fundamental Rights ABC”, </w:t>
      </w:r>
      <w:r w:rsidRPr="007D6B43">
        <w:t xml:space="preserve">“Convention on the Elimination of All Forms of Discrimination against Women”, </w:t>
      </w:r>
      <w:r w:rsidRPr="007D6B43">
        <w:rPr>
          <w:lang w:val="en-US"/>
        </w:rPr>
        <w:t>“Easy to know the Basic Law”, “</w:t>
      </w:r>
      <w:r w:rsidRPr="007D6B43">
        <w:t>Labours</w:t>
      </w:r>
      <w:r w:rsidRPr="007D6B43">
        <w:rPr>
          <w:lang w:val="en-US"/>
        </w:rPr>
        <w:t>’ Rights”, as well as the leaflet “Rights and duties of the employers and employees”, so as to disseminate the fundamental rights especially human rights and the anti-bias spirit.</w:t>
      </w:r>
      <w:r w:rsidRPr="007D6B43">
        <w:t xml:space="preserve"> </w:t>
      </w:r>
    </w:p>
    <w:p w:rsidR="000016B4" w:rsidRPr="007D6B43" w:rsidRDefault="000016B4" w:rsidP="000016B4">
      <w:r>
        <w:t>99.</w:t>
      </w:r>
      <w:r>
        <w:tab/>
      </w:r>
      <w:r w:rsidRPr="007D6B43">
        <w:t>Naturally, the role of the media is essential to promote human rights and social cohesion. In this regard it should be mentioned that the Macao population has access to local and forei</w:t>
      </w:r>
      <w:r w:rsidR="009805BA">
        <w:t>gn newspapers and magazines (e.</w:t>
      </w:r>
      <w:r w:rsidRPr="007D6B43">
        <w:t xml:space="preserve">g., </w:t>
      </w:r>
      <w:r w:rsidRPr="007D6B43">
        <w:rPr>
          <w:i/>
          <w:iCs/>
        </w:rPr>
        <w:t>Time</w:t>
      </w:r>
      <w:r w:rsidRPr="004E4D4C">
        <w:t xml:space="preserve">, </w:t>
      </w:r>
      <w:r w:rsidRPr="007D6B43">
        <w:rPr>
          <w:i/>
          <w:iCs/>
        </w:rPr>
        <w:t>Far Eastern Economic Review</w:t>
      </w:r>
      <w:r w:rsidRPr="004E4D4C">
        <w:t>,</w:t>
      </w:r>
      <w:r w:rsidRPr="007D6B43">
        <w:rPr>
          <w:i/>
          <w:iCs/>
        </w:rPr>
        <w:t xml:space="preserve"> South China Morning Post</w:t>
      </w:r>
      <w:r w:rsidRPr="004E4D4C">
        <w:t>,</w:t>
      </w:r>
      <w:r w:rsidRPr="007D6B43">
        <w:rPr>
          <w:i/>
          <w:iCs/>
        </w:rPr>
        <w:t xml:space="preserve"> Newsweek</w:t>
      </w:r>
      <w:r w:rsidRPr="004E4D4C">
        <w:t>,</w:t>
      </w:r>
      <w:r w:rsidRPr="007D6B43">
        <w:rPr>
          <w:i/>
          <w:iCs/>
        </w:rPr>
        <w:t xml:space="preserve"> The Economist</w:t>
      </w:r>
      <w:r w:rsidRPr="004E4D4C">
        <w:t>,</w:t>
      </w:r>
      <w:r w:rsidRPr="007D6B43">
        <w:rPr>
          <w:i/>
          <w:iCs/>
        </w:rPr>
        <w:t xml:space="preserve"> Fortune</w:t>
      </w:r>
      <w:r w:rsidRPr="004E4D4C">
        <w:t>,</w:t>
      </w:r>
      <w:r w:rsidRPr="007D6B43">
        <w:t xml:space="preserve"> and</w:t>
      </w:r>
      <w:r w:rsidRPr="007D6B43">
        <w:rPr>
          <w:i/>
          <w:iCs/>
        </w:rPr>
        <w:t xml:space="preserve"> Wall Street Journal</w:t>
      </w:r>
      <w:r w:rsidRPr="007D6B43">
        <w:t>), to online media through the Internet and to foreign radio and TV stations (namely, but not only, through cable TV).</w:t>
      </w:r>
    </w:p>
    <w:p w:rsidR="000016B4" w:rsidRPr="007D6B43" w:rsidRDefault="000016B4" w:rsidP="000016B4">
      <w:pPr>
        <w:rPr>
          <w:b/>
        </w:rPr>
      </w:pPr>
      <w:r>
        <w:t>100.</w:t>
      </w:r>
      <w:r>
        <w:tab/>
      </w:r>
      <w:r w:rsidRPr="007D6B43">
        <w:t xml:space="preserve">There are 13 local newspapers and magazines in </w:t>
      </w:r>
      <w:r>
        <w:t xml:space="preserve">the </w:t>
      </w:r>
      <w:r w:rsidRPr="007D6B43">
        <w:t>Chinese language, 4 in Portuguese language and 5 in the English language. Local TV and radio broadcast a number of programmes regarding several areas addressed to the different communities that live in Macao, in the Chinese, Portuguese and English languages.</w:t>
      </w:r>
    </w:p>
    <w:p w:rsidR="000016B4" w:rsidRPr="007D6B43" w:rsidRDefault="000016B4" w:rsidP="000016B4">
      <w:pPr>
        <w:pStyle w:val="Heading1"/>
      </w:pPr>
      <w:r w:rsidRPr="007D6B43">
        <w:br w:type="page"/>
        <w:t>ANNEXES</w:t>
      </w:r>
    </w:p>
    <w:p w:rsidR="000016B4" w:rsidRPr="007D6B43" w:rsidRDefault="000016B4" w:rsidP="000016B4">
      <w:pPr>
        <w:pStyle w:val="Heading2"/>
      </w:pPr>
      <w:r w:rsidRPr="007D6B43">
        <w:t>Annex I</w:t>
      </w:r>
    </w:p>
    <w:p w:rsidR="000016B4" w:rsidRPr="007D6B43" w:rsidRDefault="000016B4" w:rsidP="000016B4">
      <w:pPr>
        <w:pStyle w:val="Heading2"/>
      </w:pPr>
      <w:r>
        <w:t>Legislation quoted</w:t>
      </w:r>
    </w:p>
    <w:p w:rsidR="000016B4" w:rsidRPr="007D6B43" w:rsidRDefault="000016B4" w:rsidP="000016B4">
      <w:r>
        <w:t>1.</w:t>
      </w:r>
      <w:r>
        <w:tab/>
      </w:r>
      <w:r w:rsidRPr="007D6B43">
        <w:t>Basic Law of the Macao Special Administrative Region of the People’s Republic of China</w:t>
      </w:r>
      <w:r>
        <w:t>.</w:t>
      </w:r>
    </w:p>
    <w:p w:rsidR="000016B4" w:rsidRPr="007D6B43" w:rsidRDefault="000016B4" w:rsidP="000016B4">
      <w:r>
        <w:t>2.</w:t>
      </w:r>
      <w:r>
        <w:tab/>
        <w:t>The Civil Code.</w:t>
      </w:r>
    </w:p>
    <w:p w:rsidR="000016B4" w:rsidRPr="007D6B43" w:rsidRDefault="000016B4" w:rsidP="000016B4">
      <w:r>
        <w:t>3.</w:t>
      </w:r>
      <w:r>
        <w:tab/>
      </w:r>
      <w:r w:rsidRPr="007D6B43">
        <w:t>The Macao Criminal Code</w:t>
      </w:r>
      <w:r>
        <w:t>.</w:t>
      </w:r>
    </w:p>
    <w:p w:rsidR="000016B4" w:rsidRPr="007D6B43" w:rsidRDefault="000016B4" w:rsidP="000016B4">
      <w:pPr>
        <w:ind w:left="567" w:hanging="567"/>
      </w:pPr>
      <w:r>
        <w:t>4.</w:t>
      </w:r>
      <w:r>
        <w:tab/>
      </w:r>
      <w:r w:rsidRPr="007D6B43">
        <w:t>Decree-Law 24/86/M, of 15 March, regulates the access of the p</w:t>
      </w:r>
      <w:r w:rsidR="0086580C">
        <w:t>opulation of the MSAR to health-</w:t>
      </w:r>
      <w:r w:rsidRPr="007D6B43">
        <w:t>care services</w:t>
      </w:r>
      <w:r>
        <w:t>.</w:t>
      </w:r>
    </w:p>
    <w:p w:rsidR="000016B4" w:rsidRPr="007D6B43" w:rsidRDefault="000016B4" w:rsidP="000016B4">
      <w:r>
        <w:t>5.</w:t>
      </w:r>
      <w:r>
        <w:tab/>
      </w:r>
      <w:r w:rsidRPr="007D6B43">
        <w:t>Law 21/88/M, of 15 August, regulates the access to the law and to the courts</w:t>
      </w:r>
      <w:r>
        <w:t>.</w:t>
      </w:r>
    </w:p>
    <w:p w:rsidR="000016B4" w:rsidRPr="007D6B43" w:rsidRDefault="000016B4" w:rsidP="000016B4">
      <w:r>
        <w:t>6.</w:t>
      </w:r>
      <w:r>
        <w:tab/>
      </w:r>
      <w:r w:rsidRPr="007D6B43">
        <w:t xml:space="preserve">Decree-Law 24/89/M, of 3 </w:t>
      </w:r>
      <w:r>
        <w:t>April, governs labour relations.</w:t>
      </w:r>
    </w:p>
    <w:p w:rsidR="000016B4" w:rsidRPr="007D6B43" w:rsidRDefault="000016B4" w:rsidP="000016B4">
      <w:r>
        <w:t>7.</w:t>
      </w:r>
      <w:r>
        <w:tab/>
      </w:r>
      <w:r w:rsidRPr="007D6B43">
        <w:t>Law 7/89/M, of 4 September, regulates the general regime on the advertisement activity</w:t>
      </w:r>
      <w:r>
        <w:t>.</w:t>
      </w:r>
    </w:p>
    <w:p w:rsidR="000016B4" w:rsidRPr="007D6B43" w:rsidRDefault="000016B4" w:rsidP="000016B4">
      <w:pPr>
        <w:ind w:left="567" w:hanging="567"/>
      </w:pPr>
      <w:r>
        <w:t>8.</w:t>
      </w:r>
      <w:r>
        <w:tab/>
      </w:r>
      <w:r w:rsidRPr="007D6B43">
        <w:t>Law 8/89/M, of 4 September, establishes the legal framework for television and sound broadcast activities</w:t>
      </w:r>
      <w:r>
        <w:t>.</w:t>
      </w:r>
    </w:p>
    <w:p w:rsidR="000016B4" w:rsidRPr="007D6B43" w:rsidRDefault="000016B4" w:rsidP="000016B4">
      <w:pPr>
        <w:ind w:left="567" w:hanging="567"/>
      </w:pPr>
      <w:r>
        <w:t>9.</w:t>
      </w:r>
      <w:r>
        <w:tab/>
      </w:r>
      <w:r w:rsidRPr="007D6B43">
        <w:t>Decree-Law 87/89/M, of 21 December, establishes the Statute of the Public Administration Employees</w:t>
      </w:r>
      <w:r>
        <w:t>.</w:t>
      </w:r>
    </w:p>
    <w:p w:rsidR="000016B4" w:rsidRPr="007D6B43" w:rsidRDefault="000016B4" w:rsidP="000016B4">
      <w:r>
        <w:t>10.</w:t>
      </w:r>
      <w:r>
        <w:tab/>
      </w:r>
      <w:r w:rsidRPr="007D6B43">
        <w:t>Decree-Law 41/94/M, of 1 August, regulates the legal aid system</w:t>
      </w:r>
      <w:r>
        <w:t>.</w:t>
      </w:r>
    </w:p>
    <w:p w:rsidR="000016B4" w:rsidRPr="007D6B43" w:rsidRDefault="000016B4" w:rsidP="000016B4">
      <w:r>
        <w:t>11.</w:t>
      </w:r>
      <w:r>
        <w:tab/>
      </w:r>
      <w:r w:rsidRPr="007D6B43">
        <w:t>Law 5/94/M, of 1 August, regulates the right to petition</w:t>
      </w:r>
      <w:r>
        <w:t>.</w:t>
      </w:r>
    </w:p>
    <w:p w:rsidR="000016B4" w:rsidRPr="007D6B43" w:rsidRDefault="000016B4" w:rsidP="000016B4">
      <w:pPr>
        <w:ind w:left="567" w:hanging="567"/>
      </w:pPr>
      <w:r>
        <w:t>12.</w:t>
      </w:r>
      <w:r>
        <w:tab/>
      </w:r>
      <w:r w:rsidRPr="007D6B43">
        <w:t>Decree-Law 63/94/M, of 19 December, approves the</w:t>
      </w:r>
      <w:r w:rsidR="00710435">
        <w:t xml:space="preserve"> organic structure of the Macao </w:t>
      </w:r>
      <w:r w:rsidRPr="007D6B43">
        <w:t>Cultural Institute</w:t>
      </w:r>
      <w:r>
        <w:t>.</w:t>
      </w:r>
    </w:p>
    <w:p w:rsidR="000016B4" w:rsidRPr="007D6B43" w:rsidRDefault="000016B4" w:rsidP="000016B4">
      <w:pPr>
        <w:ind w:left="567" w:hanging="567"/>
      </w:pPr>
      <w:r>
        <w:t>13.</w:t>
      </w:r>
      <w:r>
        <w:tab/>
      </w:r>
      <w:r w:rsidRPr="007D6B43">
        <w:t>Decree-Law 52/95/M, of 9 October, sets forth the Law o</w:t>
      </w:r>
      <w:r w:rsidR="00710435">
        <w:t>n Equal Opportunities and Equal </w:t>
      </w:r>
      <w:r w:rsidRPr="007D6B43">
        <w:t>Treatment</w:t>
      </w:r>
      <w:r>
        <w:t>.</w:t>
      </w:r>
    </w:p>
    <w:p w:rsidR="000016B4" w:rsidRPr="007D6B43" w:rsidRDefault="000016B4" w:rsidP="000016B4">
      <w:r>
        <w:t>14.</w:t>
      </w:r>
      <w:r>
        <w:tab/>
      </w:r>
      <w:r w:rsidRPr="007D6B43">
        <w:t>Law 4/98/M, of 27 July, establishes the legal framework on employment and labour rights</w:t>
      </w:r>
      <w:r>
        <w:t>.</w:t>
      </w:r>
    </w:p>
    <w:p w:rsidR="000016B4" w:rsidRPr="007D6B43" w:rsidRDefault="000016B4" w:rsidP="000016B4">
      <w:r>
        <w:t>15.</w:t>
      </w:r>
      <w:r>
        <w:tab/>
      </w:r>
      <w:r w:rsidRPr="007D6B43">
        <w:t>Law 2/99/M, of 9 August, regulates freedom of association</w:t>
      </w:r>
      <w:r>
        <w:t>.</w:t>
      </w:r>
    </w:p>
    <w:p w:rsidR="000016B4" w:rsidRPr="007D6B43" w:rsidRDefault="000016B4" w:rsidP="000016B4">
      <w:pPr>
        <w:ind w:left="567" w:hanging="567"/>
      </w:pPr>
      <w:r>
        <w:t>16.</w:t>
      </w:r>
      <w:r>
        <w:tab/>
      </w:r>
      <w:r w:rsidRPr="007D6B43">
        <w:t>Law 8/1999, of 20 December, approves the law on the permanent resident status and the right of abode</w:t>
      </w:r>
      <w:r>
        <w:t>.</w:t>
      </w:r>
    </w:p>
    <w:p w:rsidR="000016B4" w:rsidRPr="007D6B43" w:rsidRDefault="000016B4" w:rsidP="000016B4">
      <w:r>
        <w:t>17.</w:t>
      </w:r>
      <w:r>
        <w:tab/>
      </w:r>
      <w:r w:rsidRPr="007D6B43">
        <w:t>Law 9/1999, of 20 December, approves the legal framework of the judiciary structure</w:t>
      </w:r>
      <w:r>
        <w:t>.</w:t>
      </w:r>
    </w:p>
    <w:p w:rsidR="000016B4" w:rsidRPr="007D6B43" w:rsidRDefault="000016B4" w:rsidP="000016B4">
      <w:pPr>
        <w:ind w:left="567" w:hanging="567"/>
      </w:pPr>
      <w:r>
        <w:t>18.</w:t>
      </w:r>
      <w:r>
        <w:tab/>
      </w:r>
      <w:r w:rsidRPr="007D6B43">
        <w:t>Law 10/2000, of 14 August, approves the legal framework of the Commission Against Corruption</w:t>
      </w:r>
      <w:r>
        <w:t>.</w:t>
      </w:r>
    </w:p>
    <w:p w:rsidR="000016B4" w:rsidRPr="007D6B43" w:rsidRDefault="000016B4" w:rsidP="000016B4">
      <w:pPr>
        <w:ind w:left="567" w:hanging="567"/>
      </w:pPr>
      <w:r>
        <w:t>19.</w:t>
      </w:r>
      <w:r>
        <w:tab/>
      </w:r>
      <w:r w:rsidRPr="007D6B43">
        <w:t>Law 12/2000, of 18 December, regulates the process for electoral registration of individuals and persons for direct and indirect suffrage</w:t>
      </w:r>
      <w:r>
        <w:t>.</w:t>
      </w:r>
    </w:p>
    <w:p w:rsidR="000016B4" w:rsidRPr="007D6B43" w:rsidRDefault="000016B4" w:rsidP="000016B4">
      <w:r>
        <w:t>20.</w:t>
      </w:r>
      <w:r>
        <w:tab/>
      </w:r>
      <w:r w:rsidRPr="007D6B43">
        <w:t>Law 3/2001, of 5 March, regulates the electoral law for the Legislative Assembly</w:t>
      </w:r>
      <w:r>
        <w:t>.</w:t>
      </w:r>
    </w:p>
    <w:p w:rsidR="000016B4" w:rsidRPr="007D6B43" w:rsidRDefault="000016B4" w:rsidP="000016B4">
      <w:r>
        <w:t>21.</w:t>
      </w:r>
      <w:r>
        <w:tab/>
      </w:r>
      <w:r w:rsidRPr="007D6B43">
        <w:t>Law 9/2002, of 9 December, se</w:t>
      </w:r>
      <w:r w:rsidR="00FD2973">
        <w:t xml:space="preserve">ts forth the legal framework </w:t>
      </w:r>
      <w:r w:rsidRPr="007D6B43">
        <w:t>on Internal Security</w:t>
      </w:r>
      <w:r>
        <w:t>.</w:t>
      </w:r>
    </w:p>
    <w:p w:rsidR="000016B4" w:rsidRPr="007D6B43" w:rsidRDefault="000016B4" w:rsidP="000016B4">
      <w:pPr>
        <w:ind w:left="567" w:hanging="567"/>
      </w:pPr>
      <w:r>
        <w:t>22.</w:t>
      </w:r>
      <w:r>
        <w:tab/>
        <w:t>Law 4/2003, of 17 March</w:t>
      </w:r>
      <w:r w:rsidRPr="007D6B43">
        <w:t>, sets forth the regime that regulates the entry, stay and residence in Macau</w:t>
      </w:r>
      <w:r>
        <w:t>.</w:t>
      </w:r>
    </w:p>
    <w:p w:rsidR="000016B4" w:rsidRPr="007D6B43" w:rsidRDefault="000016B4" w:rsidP="000016B4">
      <w:pPr>
        <w:ind w:left="567" w:hanging="567"/>
      </w:pPr>
      <w:r>
        <w:t>23.</w:t>
      </w:r>
      <w:r>
        <w:tab/>
      </w:r>
      <w:r w:rsidRPr="007D6B43">
        <w:t>Administrative Regulation 5/2003, of 14 April, regulates the entry, stay and residence permit in Macao</w:t>
      </w:r>
      <w:r>
        <w:t>.</w:t>
      </w:r>
    </w:p>
    <w:p w:rsidR="000016B4" w:rsidRPr="007D6B43" w:rsidRDefault="000016B4" w:rsidP="000016B4">
      <w:r>
        <w:t>24.</w:t>
      </w:r>
      <w:r>
        <w:tab/>
      </w:r>
      <w:r w:rsidRPr="007D6B43">
        <w:t>Law 1/2004, of 23 February, regulates the recognition of the refugee status</w:t>
      </w:r>
      <w:r>
        <w:t>.</w:t>
      </w:r>
    </w:p>
    <w:p w:rsidR="000016B4" w:rsidRPr="007D6B43" w:rsidRDefault="000016B4" w:rsidP="000016B4">
      <w:pPr>
        <w:ind w:left="567" w:hanging="567"/>
      </w:pPr>
      <w:r>
        <w:t>25.</w:t>
      </w:r>
      <w:r>
        <w:tab/>
      </w:r>
      <w:r w:rsidRPr="007D6B43">
        <w:t>Administrative Regulation 24/2004, of 26 July, regulates the structure and operation of the Labour Affairs Bureau</w:t>
      </w:r>
      <w:r>
        <w:t>.</w:t>
      </w:r>
    </w:p>
    <w:p w:rsidR="000016B4" w:rsidRPr="007D6B43" w:rsidRDefault="000016B4" w:rsidP="000016B4">
      <w:pPr>
        <w:ind w:left="567" w:hanging="567"/>
      </w:pPr>
      <w:r>
        <w:t>26.</w:t>
      </w:r>
      <w:r>
        <w:tab/>
      </w:r>
      <w:r w:rsidRPr="007D6B43">
        <w:t>Administrative Regulation 6/2005, of 5 May, which creates the Consultative Commission for Women’s Affairs</w:t>
      </w:r>
      <w:r>
        <w:t>.</w:t>
      </w:r>
      <w:r w:rsidRPr="007D6B43">
        <w:t xml:space="preserve"> </w:t>
      </w:r>
    </w:p>
    <w:p w:rsidR="000016B4" w:rsidRPr="007D6B43" w:rsidRDefault="000016B4" w:rsidP="000016B4">
      <w:pPr>
        <w:ind w:left="567" w:hanging="567"/>
      </w:pPr>
      <w:r>
        <w:t>27.</w:t>
      </w:r>
      <w:r>
        <w:tab/>
      </w:r>
      <w:r w:rsidRPr="007D6B43">
        <w:t>Law 9/2006, of 26 December, which sets out the Legal Framework on</w:t>
      </w:r>
      <w:r w:rsidR="00B05DF8">
        <w:t xml:space="preserve"> the Educational </w:t>
      </w:r>
      <w:r w:rsidRPr="007D6B43">
        <w:t>System for Non Higher Education.</w:t>
      </w:r>
    </w:p>
    <w:p w:rsidR="000016B4" w:rsidRPr="007D6B43" w:rsidRDefault="000016B4" w:rsidP="000016B4">
      <w:pPr>
        <w:pStyle w:val="Heading2"/>
      </w:pPr>
      <w:r w:rsidRPr="007D6B43">
        <w:br w:type="page"/>
        <w:t xml:space="preserve">Annex II </w:t>
      </w:r>
    </w:p>
    <w:p w:rsidR="000016B4" w:rsidRPr="00D64048" w:rsidRDefault="000016B4" w:rsidP="000016B4">
      <w:pPr>
        <w:pStyle w:val="Heading2"/>
      </w:pPr>
      <w:r>
        <w:t>Applicable human rights:  multilateral treaties</w:t>
      </w:r>
    </w:p>
    <w:p w:rsidR="000016B4" w:rsidRPr="007D6B43" w:rsidRDefault="000016B4" w:rsidP="000016B4">
      <w:r>
        <w:t>1.</w:t>
      </w:r>
      <w:r>
        <w:tab/>
      </w:r>
      <w:r w:rsidRPr="007D6B43">
        <w:t>Slavery Convention, signed at Geneva on 25 September 1926</w:t>
      </w:r>
      <w:r>
        <w:t>.</w:t>
      </w:r>
    </w:p>
    <w:p w:rsidR="000016B4" w:rsidRPr="007D6B43" w:rsidRDefault="000016B4" w:rsidP="000016B4">
      <w:pPr>
        <w:ind w:left="567" w:hanging="567"/>
      </w:pPr>
      <w:r>
        <w:t>2.</w:t>
      </w:r>
      <w:r>
        <w:tab/>
      </w:r>
      <w:r w:rsidRPr="007D6B43">
        <w:t>The Convention on the Prevention and Punishment of the Crime of Genocide, adopted at Paris on 9 December 1948</w:t>
      </w:r>
      <w:r>
        <w:t>.</w:t>
      </w:r>
    </w:p>
    <w:p w:rsidR="000016B4" w:rsidRPr="007D6B43" w:rsidRDefault="000016B4" w:rsidP="000016B4">
      <w:r>
        <w:t>3.</w:t>
      </w:r>
      <w:r>
        <w:tab/>
      </w:r>
      <w:r w:rsidRPr="007D6B43">
        <w:t>The Convention relating to the Status of Refugees, done at Geneva on 28 July 1951</w:t>
      </w:r>
      <w:r>
        <w:t>.</w:t>
      </w:r>
    </w:p>
    <w:p w:rsidR="000016B4" w:rsidRPr="007D6B43" w:rsidRDefault="000016B4" w:rsidP="000016B4">
      <w:r>
        <w:t>4.</w:t>
      </w:r>
      <w:r>
        <w:tab/>
      </w:r>
      <w:r w:rsidRPr="007D6B43">
        <w:t>The Protocol relating to the Status of Refugees, done at New York on 31 January 1967</w:t>
      </w:r>
      <w:r>
        <w:t>.</w:t>
      </w:r>
    </w:p>
    <w:p w:rsidR="000016B4" w:rsidRPr="007D6B43" w:rsidRDefault="000016B4" w:rsidP="000016B4">
      <w:pPr>
        <w:ind w:left="567" w:hanging="567"/>
      </w:pPr>
      <w:r>
        <w:t>5.</w:t>
      </w:r>
      <w:r>
        <w:tab/>
      </w:r>
      <w:r w:rsidRPr="007D6B43">
        <w:t>Supplementary Convention on the Abolition of Slavery, the Slave Trade and Institutions and Practices Similar to Slavery, done at Geneva on 7 September 1956</w:t>
      </w:r>
      <w:r>
        <w:t>.</w:t>
      </w:r>
    </w:p>
    <w:p w:rsidR="000016B4" w:rsidRPr="007D6B43" w:rsidRDefault="000016B4" w:rsidP="000016B4">
      <w:pPr>
        <w:ind w:left="567" w:hanging="567"/>
      </w:pPr>
      <w:r>
        <w:t>6.</w:t>
      </w:r>
      <w:r>
        <w:tab/>
      </w:r>
      <w:r w:rsidRPr="007D6B43">
        <w:t xml:space="preserve">The Convention against Discrimination in Education, </w:t>
      </w:r>
      <w:r w:rsidR="00F47BD4">
        <w:t>adopted at Paris on 14 December </w:t>
      </w:r>
      <w:r w:rsidRPr="007D6B43">
        <w:t>1960</w:t>
      </w:r>
      <w:r>
        <w:t>.</w:t>
      </w:r>
    </w:p>
    <w:p w:rsidR="000016B4" w:rsidRPr="007D6B43" w:rsidRDefault="000016B4" w:rsidP="000016B4">
      <w:pPr>
        <w:ind w:left="567" w:hanging="567"/>
      </w:pPr>
      <w:r>
        <w:t>7.</w:t>
      </w:r>
      <w:r>
        <w:tab/>
      </w:r>
      <w:r w:rsidRPr="007D6B43">
        <w:t>The International Covenant on Civil and Political Ri</w:t>
      </w:r>
      <w:r w:rsidR="00F47BD4">
        <w:t>ghts, adopted at New York on 16 </w:t>
      </w:r>
      <w:r w:rsidRPr="007D6B43">
        <w:t>December 1966</w:t>
      </w:r>
      <w:r>
        <w:t>.</w:t>
      </w:r>
    </w:p>
    <w:p w:rsidR="000016B4" w:rsidRPr="007D6B43" w:rsidRDefault="000016B4" w:rsidP="000016B4">
      <w:pPr>
        <w:ind w:left="567" w:hanging="567"/>
      </w:pPr>
      <w:r>
        <w:t>8.</w:t>
      </w:r>
      <w:r>
        <w:tab/>
      </w:r>
      <w:r w:rsidRPr="007D6B43">
        <w:t>International Covenant on Economic, Social and Cultural Rights, adopted at New York on 16 December 1966</w:t>
      </w:r>
      <w:r>
        <w:t>.</w:t>
      </w:r>
    </w:p>
    <w:p w:rsidR="000016B4" w:rsidRPr="007D6B43" w:rsidRDefault="000016B4" w:rsidP="000016B4">
      <w:pPr>
        <w:ind w:left="567" w:hanging="567"/>
      </w:pPr>
      <w:r>
        <w:t>9.</w:t>
      </w:r>
      <w:r>
        <w:tab/>
      </w:r>
      <w:r w:rsidRPr="007D6B43">
        <w:t>Convention on the Elimination of all Forms of Discrimination Against Women, adopted at New York on 18 December 1979</w:t>
      </w:r>
      <w:r>
        <w:t>.</w:t>
      </w:r>
    </w:p>
    <w:p w:rsidR="000016B4" w:rsidRPr="007D6B43" w:rsidRDefault="000016B4" w:rsidP="000016B4">
      <w:pPr>
        <w:ind w:left="567" w:hanging="567"/>
      </w:pPr>
      <w:r>
        <w:t>10.</w:t>
      </w:r>
      <w:r>
        <w:tab/>
      </w:r>
      <w:r w:rsidR="0024598E">
        <w:t>Convention Against Torture and O</w:t>
      </w:r>
      <w:r w:rsidRPr="007D6B43">
        <w:t>ther Cruel, Inhuman or Degrading Treatment or Punishment, adopted at New York on 10 December 1984</w:t>
      </w:r>
      <w:r>
        <w:t>.</w:t>
      </w:r>
    </w:p>
    <w:p w:rsidR="000016B4" w:rsidRPr="007D6B43" w:rsidRDefault="000016B4" w:rsidP="000016B4">
      <w:r>
        <w:t>11.</w:t>
      </w:r>
      <w:r>
        <w:tab/>
      </w:r>
      <w:r w:rsidRPr="007D6B43">
        <w:t>Convention on the Rights of the Child, adopted at New York on 20 November 1989</w:t>
      </w:r>
      <w:r>
        <w:t>.</w:t>
      </w:r>
    </w:p>
    <w:p w:rsidR="000016B4" w:rsidRPr="007D6B43" w:rsidRDefault="000016B4" w:rsidP="000016B4">
      <w:pPr>
        <w:ind w:left="567" w:hanging="567"/>
      </w:pPr>
      <w:r>
        <w:t>12.</w:t>
      </w:r>
      <w:r>
        <w:tab/>
      </w:r>
      <w:r w:rsidRPr="007D6B43">
        <w:t xml:space="preserve">Optional Protocol to the Convention on the Rights of the Child, on the Sale of Children, Child Prostitution and Child Pornography, adopted at New York </w:t>
      </w:r>
      <w:r>
        <w:t xml:space="preserve">on </w:t>
      </w:r>
      <w:r w:rsidR="00C92B45">
        <w:t>25</w:t>
      </w:r>
      <w:r w:rsidRPr="007D6B43">
        <w:t xml:space="preserve"> May 2000.</w:t>
      </w:r>
    </w:p>
    <w:p w:rsidR="000016B4" w:rsidRPr="007D6B43" w:rsidRDefault="000016B4" w:rsidP="000016B4">
      <w:pPr>
        <w:jc w:val="center"/>
      </w:pPr>
      <w:r w:rsidRPr="007D6B43">
        <w:t>-----</w:t>
      </w:r>
    </w:p>
    <w:p w:rsidR="000016B4" w:rsidRPr="00D25EF7" w:rsidRDefault="000016B4" w:rsidP="008123FC"/>
    <w:sectPr w:rsidR="000016B4" w:rsidRPr="00D25EF7" w:rsidSect="0086561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D3E" w:rsidRDefault="00583D3E">
      <w:pPr>
        <w:spacing w:after="0"/>
      </w:pPr>
    </w:p>
  </w:endnote>
  <w:endnote w:type="continuationSeparator" w:id="0">
    <w:p w:rsidR="00583D3E" w:rsidRDefault="00583D3E">
      <w:pPr>
        <w:spacing w:after="0"/>
      </w:pPr>
    </w:p>
  </w:endnote>
  <w:endnote w:type="continuationNotice" w:id="1">
    <w:p w:rsidR="00583D3E" w:rsidRDefault="00583D3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4" w:rsidRDefault="000016B4" w:rsidP="003E7258">
    <w:pPr>
      <w:pStyle w:val="Footer"/>
      <w:spacing w:before="240"/>
    </w:pPr>
    <w:r>
      <w:t>GE.08-43951  (E)</w:t>
    </w:r>
    <w:r w:rsidR="00FF4893">
      <w:t xml:space="preserve">    29</w:t>
    </w:r>
    <w:r w:rsidR="00776979">
      <w:t>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D3E" w:rsidRDefault="00583D3E">
      <w:pPr>
        <w:spacing w:after="0"/>
      </w:pPr>
      <w:r>
        <w:separator/>
      </w:r>
    </w:p>
  </w:footnote>
  <w:footnote w:type="continuationSeparator" w:id="0">
    <w:p w:rsidR="00583D3E" w:rsidRDefault="00583D3E">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83D3E" w:rsidRDefault="00583D3E">
      <w:pPr>
        <w:spacing w:after="0"/>
      </w:pPr>
    </w:p>
  </w:footnote>
  <w:footnote w:id="2">
    <w:p w:rsidR="000016B4" w:rsidRDefault="000016B4" w:rsidP="00E312BD">
      <w:pPr>
        <w:pStyle w:val="FootnoteText"/>
        <w:tabs>
          <w:tab w:val="left" w:pos="284"/>
        </w:tabs>
      </w:pPr>
      <w:r>
        <w:t xml:space="preserve">  </w:t>
      </w:r>
      <w:r w:rsidRPr="002772BA">
        <w:rPr>
          <w:rStyle w:val="FootnoteReference"/>
          <w:b w:val="0"/>
          <w:vertAlign w:val="baseline"/>
        </w:rPr>
        <w:sym w:font="Symbol" w:char="F02A"/>
      </w:r>
      <w:r>
        <w:t xml:space="preserve">  This document is part of the thirteenth periodic reports of China. (See CERD/C/CHN/13.)</w:t>
      </w:r>
    </w:p>
  </w:footnote>
  <w:footnote w:id="3">
    <w:p w:rsidR="000016B4" w:rsidRDefault="000016B4" w:rsidP="00E312BD">
      <w:pPr>
        <w:pStyle w:val="FootnoteText"/>
        <w:tabs>
          <w:tab w:val="left" w:pos="284"/>
        </w:tabs>
      </w:pPr>
      <w:r w:rsidRPr="000A4042">
        <w:rPr>
          <w:rStyle w:val="FootnoteReference"/>
          <w:b w:val="0"/>
          <w:vertAlign w:val="baseline"/>
        </w:rPr>
        <w:sym w:font="Symbol" w:char="F02A"/>
      </w:r>
      <w:r w:rsidRPr="000A4042">
        <w:rPr>
          <w:rStyle w:val="FootnoteReference"/>
          <w:b w:val="0"/>
          <w:vertAlign w:val="baseline"/>
        </w:rPr>
        <w:sym w:font="Symbol" w:char="F02A"/>
      </w:r>
      <w:r>
        <w:t xml:space="preserve">  The annexes to the report not included in this document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61E" w:rsidRDefault="0086561E" w:rsidP="0086561E">
    <w:pPr>
      <w:pStyle w:val="Header"/>
      <w:spacing w:after="0"/>
    </w:pPr>
    <w:r>
      <w:t>CERD/C/MAC/13</w:t>
    </w:r>
  </w:p>
  <w:p w:rsidR="0086561E" w:rsidRDefault="0086561E" w:rsidP="0086561E">
    <w:pPr>
      <w:pStyle w:val="Header"/>
      <w:spacing w:after="0"/>
    </w:pPr>
    <w:r>
      <w:t xml:space="preserve">page </w:t>
    </w:r>
    <w:r>
      <w:fldChar w:fldCharType="begin"/>
    </w:r>
    <w:r>
      <w:instrText xml:space="preserve"> PAGE  \* MERGEFORMAT </w:instrText>
    </w:r>
    <w:r>
      <w:fldChar w:fldCharType="separate"/>
    </w:r>
    <w:r w:rsidR="005B7076">
      <w:rPr>
        <w:noProof/>
      </w:rPr>
      <w:t>20</w:t>
    </w:r>
    <w:r>
      <w:fldChar w:fldCharType="end"/>
    </w:r>
  </w:p>
  <w:p w:rsidR="0086561E" w:rsidRDefault="0086561E" w:rsidP="0086561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61E" w:rsidRDefault="0086561E" w:rsidP="0086561E">
    <w:pPr>
      <w:pStyle w:val="Header"/>
      <w:tabs>
        <w:tab w:val="clear" w:pos="4320"/>
        <w:tab w:val="clear" w:pos="8640"/>
        <w:tab w:val="left" w:pos="6803"/>
      </w:tabs>
      <w:spacing w:after="0"/>
    </w:pPr>
    <w:r>
      <w:tab/>
      <w:t>CERD/C/MAC/13</w:t>
    </w:r>
  </w:p>
  <w:p w:rsidR="0086561E" w:rsidRDefault="0086561E" w:rsidP="0086561E">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5B7076">
      <w:rPr>
        <w:noProof/>
      </w:rPr>
      <w:t>21</w:t>
    </w:r>
    <w:r>
      <w:fldChar w:fldCharType="end"/>
    </w:r>
  </w:p>
  <w:p w:rsidR="0086561E" w:rsidRDefault="0086561E" w:rsidP="0086561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1258"/>
    <w:multiLevelType w:val="hybridMultilevel"/>
    <w:tmpl w:val="FF4A4696"/>
    <w:lvl w:ilvl="0" w:tplc="E27C4930">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0871BCF"/>
    <w:multiLevelType w:val="hybridMultilevel"/>
    <w:tmpl w:val="275A1682"/>
    <w:lvl w:ilvl="0" w:tplc="41DE5E26">
      <w:start w:val="1"/>
      <w:numFmt w:val="bullet"/>
      <w:pStyle w:val="EndnoteTex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7BD3795"/>
    <w:multiLevelType w:val="singleLevel"/>
    <w:tmpl w:val="BE1AA5D2"/>
    <w:lvl w:ilvl="0">
      <w:start w:val="1"/>
      <w:numFmt w:val="decimal"/>
      <w:pStyle w:val="BodyText3"/>
      <w:lvlText w:val="%1."/>
      <w:lvlJc w:val="left"/>
      <w:pPr>
        <w:tabs>
          <w:tab w:val="num" w:pos="360"/>
        </w:tabs>
        <w:ind w:left="0" w:firstLine="0"/>
      </w:pPr>
      <w:rPr>
        <w:rFonts w:hint="default"/>
        <w:sz w:val="22"/>
      </w:rPr>
    </w:lvl>
  </w:abstractNum>
  <w:abstractNum w:abstractNumId="3">
    <w:nsid w:val="2B3F49C6"/>
    <w:multiLevelType w:val="singleLevel"/>
    <w:tmpl w:val="C0307D0A"/>
    <w:lvl w:ilvl="0">
      <w:start w:val="1"/>
      <w:numFmt w:val="lowerRoman"/>
      <w:pStyle w:val="Rom1"/>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EndnoteReference"/>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436A5D"/>
    <w:multiLevelType w:val="hybridMultilevel"/>
    <w:tmpl w:val="FC6EB4B8"/>
    <w:lvl w:ilvl="0" w:tplc="E27C493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7">
    <w:nsid w:val="71470E83"/>
    <w:multiLevelType w:val="hybridMultilevel"/>
    <w:tmpl w:val="515EEB5A"/>
    <w:lvl w:ilvl="0" w:tplc="10282C18">
      <w:start w:val="1"/>
      <w:numFmt w:val="decimal"/>
      <w:lvlText w:val="%1."/>
      <w:lvlJc w:val="left"/>
      <w:pPr>
        <w:tabs>
          <w:tab w:val="num" w:pos="851"/>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3B228B"/>
    <w:multiLevelType w:val="hybridMultilevel"/>
    <w:tmpl w:val="BEAEAAC8"/>
    <w:lvl w:ilvl="0" w:tplc="FFFFFFFF">
      <w:start w:val="1"/>
      <w:numFmt w:val="lowerLetter"/>
      <w:lvlText w:val="%1)"/>
      <w:lvlJc w:val="left"/>
      <w:pPr>
        <w:tabs>
          <w:tab w:val="num" w:pos="680"/>
        </w:tabs>
        <w:ind w:left="680" w:hanging="323"/>
      </w:pPr>
      <w:rPr>
        <w:rFonts w:ascii="Times New Roman" w:hAnsi="Times New Roman" w:hint="default"/>
        <w:b w:val="0"/>
        <w:i w:val="0"/>
        <w:sz w:val="19"/>
        <w:szCs w:val="19"/>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CF349BD"/>
    <w:multiLevelType w:val="singleLevel"/>
    <w:tmpl w:val="63AE8626"/>
    <w:lvl w:ilvl="0">
      <w:start w:val="1"/>
      <w:numFmt w:val="lowerRoman"/>
      <w:pStyle w:val="Footer"/>
      <w:lvlText w:val="(%1)"/>
      <w:lvlJc w:val="right"/>
      <w:pPr>
        <w:tabs>
          <w:tab w:val="num" w:pos="1440"/>
        </w:tabs>
        <w:ind w:left="1440" w:hanging="589"/>
      </w:pPr>
      <w:rPr>
        <w:rFonts w:hint="default"/>
      </w:rPr>
    </w:lvl>
  </w:abstractNum>
  <w:num w:numId="1">
    <w:abstractNumId w:val="9"/>
  </w:num>
  <w:num w:numId="2">
    <w:abstractNumId w:val="6"/>
  </w:num>
  <w:num w:numId="3">
    <w:abstractNumId w:val="9"/>
  </w:num>
  <w:num w:numId="4">
    <w:abstractNumId w:val="3"/>
  </w:num>
  <w:num w:numId="5">
    <w:abstractNumId w:val="1"/>
  </w:num>
  <w:num w:numId="6">
    <w:abstractNumId w:val="4"/>
  </w:num>
  <w:num w:numId="7">
    <w:abstractNumId w:val="2"/>
  </w:num>
  <w:num w:numId="8">
    <w:abstractNumId w:val="8"/>
  </w:num>
  <w:num w:numId="9">
    <w:abstractNumId w:val="0"/>
  </w:num>
  <w:num w:numId="10">
    <w:abstractNumId w:val="5"/>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13CC"/>
    <w:rsid w:val="000016B4"/>
    <w:rsid w:val="00012130"/>
    <w:rsid w:val="00055E60"/>
    <w:rsid w:val="00056AA3"/>
    <w:rsid w:val="00063879"/>
    <w:rsid w:val="000A4042"/>
    <w:rsid w:val="000C176E"/>
    <w:rsid w:val="000D5DB4"/>
    <w:rsid w:val="000E42B7"/>
    <w:rsid w:val="000F51E6"/>
    <w:rsid w:val="00104BDF"/>
    <w:rsid w:val="00116DFB"/>
    <w:rsid w:val="00122EAB"/>
    <w:rsid w:val="001348CB"/>
    <w:rsid w:val="00137321"/>
    <w:rsid w:val="001661B5"/>
    <w:rsid w:val="00172201"/>
    <w:rsid w:val="001B646E"/>
    <w:rsid w:val="002076C2"/>
    <w:rsid w:val="0020794B"/>
    <w:rsid w:val="00230CE7"/>
    <w:rsid w:val="002409B4"/>
    <w:rsid w:val="0024598E"/>
    <w:rsid w:val="002772BA"/>
    <w:rsid w:val="00282878"/>
    <w:rsid w:val="002A398F"/>
    <w:rsid w:val="002B1401"/>
    <w:rsid w:val="002F0A0B"/>
    <w:rsid w:val="003004CD"/>
    <w:rsid w:val="003154BC"/>
    <w:rsid w:val="00326837"/>
    <w:rsid w:val="00326AE4"/>
    <w:rsid w:val="003370C2"/>
    <w:rsid w:val="00375F4C"/>
    <w:rsid w:val="00393521"/>
    <w:rsid w:val="00393AAA"/>
    <w:rsid w:val="003A01D0"/>
    <w:rsid w:val="003E7258"/>
    <w:rsid w:val="0045330F"/>
    <w:rsid w:val="0047230A"/>
    <w:rsid w:val="00472CEF"/>
    <w:rsid w:val="00483478"/>
    <w:rsid w:val="004B4293"/>
    <w:rsid w:val="004E4D4C"/>
    <w:rsid w:val="005326D2"/>
    <w:rsid w:val="00565310"/>
    <w:rsid w:val="00583D3E"/>
    <w:rsid w:val="005A1EE2"/>
    <w:rsid w:val="005B7076"/>
    <w:rsid w:val="005F1C94"/>
    <w:rsid w:val="0060145A"/>
    <w:rsid w:val="006230AF"/>
    <w:rsid w:val="0066087F"/>
    <w:rsid w:val="006630F7"/>
    <w:rsid w:val="006704F3"/>
    <w:rsid w:val="00681EB3"/>
    <w:rsid w:val="00690A3E"/>
    <w:rsid w:val="00690DA1"/>
    <w:rsid w:val="006913CC"/>
    <w:rsid w:val="006A4CEF"/>
    <w:rsid w:val="00700431"/>
    <w:rsid w:val="00707382"/>
    <w:rsid w:val="00710435"/>
    <w:rsid w:val="00721C1A"/>
    <w:rsid w:val="00725305"/>
    <w:rsid w:val="00776979"/>
    <w:rsid w:val="00782CDD"/>
    <w:rsid w:val="007A3686"/>
    <w:rsid w:val="007A44E4"/>
    <w:rsid w:val="007B218F"/>
    <w:rsid w:val="007E3604"/>
    <w:rsid w:val="007E5088"/>
    <w:rsid w:val="007F1E84"/>
    <w:rsid w:val="008123FC"/>
    <w:rsid w:val="00835A8E"/>
    <w:rsid w:val="0086561E"/>
    <w:rsid w:val="0086580C"/>
    <w:rsid w:val="008701D9"/>
    <w:rsid w:val="0087419E"/>
    <w:rsid w:val="00883F29"/>
    <w:rsid w:val="008C6B1D"/>
    <w:rsid w:val="008E5294"/>
    <w:rsid w:val="008F7FB0"/>
    <w:rsid w:val="0090214D"/>
    <w:rsid w:val="009242D6"/>
    <w:rsid w:val="00974C40"/>
    <w:rsid w:val="009805BA"/>
    <w:rsid w:val="00982D30"/>
    <w:rsid w:val="009A7719"/>
    <w:rsid w:val="009C3FC1"/>
    <w:rsid w:val="009F6E8C"/>
    <w:rsid w:val="00A0171B"/>
    <w:rsid w:val="00A137C2"/>
    <w:rsid w:val="00A21186"/>
    <w:rsid w:val="00A466C3"/>
    <w:rsid w:val="00A6562C"/>
    <w:rsid w:val="00A6702D"/>
    <w:rsid w:val="00A6780D"/>
    <w:rsid w:val="00A81D2F"/>
    <w:rsid w:val="00AF51E9"/>
    <w:rsid w:val="00B05DF8"/>
    <w:rsid w:val="00B408B8"/>
    <w:rsid w:val="00B42CDE"/>
    <w:rsid w:val="00B468A6"/>
    <w:rsid w:val="00B60400"/>
    <w:rsid w:val="00B86862"/>
    <w:rsid w:val="00BA04F3"/>
    <w:rsid w:val="00BA4A35"/>
    <w:rsid w:val="00BB0166"/>
    <w:rsid w:val="00BC34E6"/>
    <w:rsid w:val="00C1430D"/>
    <w:rsid w:val="00C35876"/>
    <w:rsid w:val="00C37BE5"/>
    <w:rsid w:val="00C4010E"/>
    <w:rsid w:val="00C45407"/>
    <w:rsid w:val="00C92B45"/>
    <w:rsid w:val="00CA5940"/>
    <w:rsid w:val="00CB57C2"/>
    <w:rsid w:val="00CC0CBC"/>
    <w:rsid w:val="00CE048D"/>
    <w:rsid w:val="00CE6261"/>
    <w:rsid w:val="00D07F51"/>
    <w:rsid w:val="00D172D6"/>
    <w:rsid w:val="00D25EF7"/>
    <w:rsid w:val="00DB0829"/>
    <w:rsid w:val="00E22EC5"/>
    <w:rsid w:val="00E247D5"/>
    <w:rsid w:val="00E306FB"/>
    <w:rsid w:val="00E312BD"/>
    <w:rsid w:val="00E36D2F"/>
    <w:rsid w:val="00E80151"/>
    <w:rsid w:val="00E9380D"/>
    <w:rsid w:val="00ED0627"/>
    <w:rsid w:val="00ED5093"/>
    <w:rsid w:val="00ED6A2C"/>
    <w:rsid w:val="00EF3096"/>
    <w:rsid w:val="00F47BD4"/>
    <w:rsid w:val="00F65210"/>
    <w:rsid w:val="00F93BE1"/>
    <w:rsid w:val="00FA7639"/>
    <w:rsid w:val="00FC501B"/>
    <w:rsid w:val="00FD2973"/>
    <w:rsid w:val="00FF48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D25EF7"/>
    <w:rPr>
      <w:b/>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aliases w:val="註腳文字 字元 Char 字元,註腳文字 字元 Char 字元 字元"/>
    <w:basedOn w:val="Normal"/>
    <w:link w:val="FootnoteTextChar"/>
  </w:style>
  <w:style w:type="character" w:customStyle="1" w:styleId="FootnoteTextChar">
    <w:name w:val="Footnote Text Char"/>
    <w:aliases w:val="註腳文字 字元 Char 字元 Char,註腳文字 字元 Char 字元 字元 Char"/>
    <w:link w:val="FootnoteText"/>
    <w:rsid w:val="00D25EF7"/>
    <w:rPr>
      <w:sz w:val="24"/>
      <w:lang w:val="en-GB" w:eastAsia="en-US" w:bidi="ar-SA"/>
    </w:rPr>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5"/>
      </w:numPr>
    </w:pPr>
  </w:style>
  <w:style w:type="paragraph" w:customStyle="1" w:styleId="Dash">
    <w:name w:val="Dash"/>
    <w:basedOn w:val="Normal"/>
    <w:rsid w:val="00FA7639"/>
    <w:pPr>
      <w:numPr>
        <w:numId w:val="6"/>
      </w:numPr>
      <w:adjustRightInd w:val="0"/>
      <w:snapToGrid w:val="0"/>
    </w:pPr>
  </w:style>
  <w:style w:type="table" w:styleId="TableGrid">
    <w:name w:val="Table Grid"/>
    <w:basedOn w:val="TableNormal"/>
    <w:rsid w:val="00D25EF7"/>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semiHidden/>
    <w:rsid w:val="00D25EF7"/>
    <w:pPr>
      <w:spacing w:after="0"/>
      <w:ind w:leftChars="400" w:left="960"/>
    </w:pPr>
    <w:rPr>
      <w:rFonts w:eastAsia="PMingLiU"/>
    </w:rPr>
  </w:style>
  <w:style w:type="paragraph" w:customStyle="1" w:styleId="relata">
    <w:name w:val="relata"/>
    <w:basedOn w:val="Normal"/>
    <w:link w:val="relataChar"/>
    <w:rsid w:val="00D25EF7"/>
    <w:pPr>
      <w:numPr>
        <w:numId w:val="1"/>
      </w:numPr>
      <w:spacing w:after="0"/>
      <w:jc w:val="both"/>
    </w:pPr>
    <w:rPr>
      <w:rFonts w:eastAsia="PMingLiU"/>
      <w:szCs w:val="24"/>
    </w:rPr>
  </w:style>
  <w:style w:type="character" w:customStyle="1" w:styleId="relataChar">
    <w:name w:val="relata Char"/>
    <w:link w:val="relata"/>
    <w:rsid w:val="00D25EF7"/>
    <w:rPr>
      <w:rFonts w:eastAsia="PMingLiU"/>
      <w:sz w:val="24"/>
      <w:szCs w:val="24"/>
      <w:lang w:val="en-GB" w:eastAsia="en-US" w:bidi="ar-SA"/>
    </w:rPr>
  </w:style>
  <w:style w:type="paragraph" w:styleId="NormalIndent">
    <w:name w:val="Normal Indent"/>
    <w:basedOn w:val="Normal"/>
    <w:rsid w:val="00D25EF7"/>
    <w:pPr>
      <w:spacing w:after="0"/>
      <w:ind w:left="720" w:firstLine="113"/>
      <w:jc w:val="both"/>
    </w:pPr>
    <w:rPr>
      <w:rFonts w:eastAsia="PMingLiU"/>
      <w:sz w:val="22"/>
    </w:rPr>
  </w:style>
  <w:style w:type="paragraph" w:customStyle="1" w:styleId="headingquadro">
    <w:name w:val="heading quadro"/>
    <w:basedOn w:val="BodyText"/>
    <w:autoRedefine/>
    <w:rsid w:val="00D25EF7"/>
    <w:pPr>
      <w:tabs>
        <w:tab w:val="left" w:pos="6887"/>
      </w:tabs>
      <w:spacing w:after="0"/>
      <w:jc w:val="center"/>
    </w:pPr>
    <w:rPr>
      <w:rFonts w:eastAsia="Times New Roman"/>
      <w:b/>
      <w:sz w:val="18"/>
      <w:szCs w:val="24"/>
      <w:lang w:val="pt-PT"/>
    </w:rPr>
  </w:style>
  <w:style w:type="paragraph" w:styleId="BodyText">
    <w:name w:val="Body Text"/>
    <w:basedOn w:val="Normal"/>
    <w:rsid w:val="00D25EF7"/>
    <w:pPr>
      <w:spacing w:after="120"/>
    </w:pPr>
    <w:rPr>
      <w:rFonts w:eastAsia="PMingLiU"/>
    </w:rPr>
  </w:style>
  <w:style w:type="paragraph" w:customStyle="1" w:styleId="esquerda">
    <w:name w:val="esquerda"/>
    <w:basedOn w:val="BodyText3"/>
    <w:autoRedefine/>
    <w:rsid w:val="00D25EF7"/>
    <w:pPr>
      <w:spacing w:after="0"/>
      <w:jc w:val="both"/>
    </w:pPr>
    <w:rPr>
      <w:b/>
      <w:bCs/>
      <w:sz w:val="18"/>
      <w:szCs w:val="20"/>
    </w:rPr>
  </w:style>
  <w:style w:type="paragraph" w:styleId="BodyText3">
    <w:name w:val="Body Text 3"/>
    <w:basedOn w:val="Normal"/>
    <w:rsid w:val="00D25EF7"/>
    <w:pPr>
      <w:spacing w:after="120"/>
    </w:pPr>
    <w:rPr>
      <w:rFonts w:eastAsia="PMingLiU"/>
      <w:sz w:val="16"/>
      <w:szCs w:val="16"/>
    </w:rPr>
  </w:style>
  <w:style w:type="paragraph" w:customStyle="1" w:styleId="Direita">
    <w:name w:val="Direita"/>
    <w:basedOn w:val="Normal"/>
    <w:autoRedefine/>
    <w:rsid w:val="00D25EF7"/>
    <w:pPr>
      <w:tabs>
        <w:tab w:val="left" w:pos="6887"/>
      </w:tabs>
      <w:spacing w:after="0"/>
      <w:jc w:val="right"/>
    </w:pPr>
    <w:rPr>
      <w:sz w:val="19"/>
      <w:szCs w:val="24"/>
      <w:lang w:val="pt-PT"/>
    </w:rPr>
  </w:style>
  <w:style w:type="paragraph" w:customStyle="1" w:styleId="TEXTO">
    <w:name w:val="TEXTO"/>
    <w:basedOn w:val="Normal"/>
    <w:autoRedefine/>
    <w:rsid w:val="00D25EF7"/>
    <w:pPr>
      <w:numPr>
        <w:numId w:val="7"/>
      </w:numPr>
      <w:spacing w:after="0"/>
      <w:jc w:val="both"/>
    </w:pPr>
    <w:rPr>
      <w:rFonts w:eastAsia="PMingLiU"/>
      <w:sz w:val="22"/>
    </w:rPr>
  </w:style>
  <w:style w:type="paragraph" w:styleId="NormalWeb">
    <w:name w:val="Normal (Web)"/>
    <w:basedOn w:val="Normal"/>
    <w:rsid w:val="00D25EF7"/>
    <w:pPr>
      <w:spacing w:before="100" w:beforeAutospacing="1" w:after="100" w:afterAutospacing="1"/>
    </w:pPr>
    <w:rPr>
      <w:szCs w:val="24"/>
      <w:lang w:val="en-US"/>
    </w:rPr>
  </w:style>
  <w:style w:type="paragraph" w:styleId="BodyText2">
    <w:name w:val="Body Text 2"/>
    <w:basedOn w:val="Normal"/>
    <w:rsid w:val="00D25EF7"/>
    <w:pPr>
      <w:spacing w:after="120" w:line="480" w:lineRule="auto"/>
    </w:pPr>
    <w:rPr>
      <w:rFonts w:eastAsia="PMingLiU"/>
    </w:rPr>
  </w:style>
  <w:style w:type="paragraph" w:customStyle="1" w:styleId="BodyText4">
    <w:name w:val="Body Text 4"/>
    <w:basedOn w:val="BodyText3"/>
    <w:autoRedefine/>
    <w:rsid w:val="00D25EF7"/>
    <w:pPr>
      <w:spacing w:after="0"/>
      <w:jc w:val="center"/>
    </w:pPr>
    <w:rPr>
      <w:rFonts w:eastAsia="Times New Roman"/>
      <w:sz w:val="19"/>
      <w:szCs w:val="24"/>
    </w:rPr>
  </w:style>
  <w:style w:type="paragraph" w:customStyle="1" w:styleId="alnea">
    <w:name w:val="alínea"/>
    <w:basedOn w:val="Normal"/>
    <w:rsid w:val="00D25EF7"/>
    <w:pPr>
      <w:numPr>
        <w:numId w:val="8"/>
      </w:numPr>
      <w:spacing w:after="0"/>
    </w:pPr>
    <w:rPr>
      <w:rFonts w:eastAsia="PMingLiU"/>
    </w:rPr>
  </w:style>
  <w:style w:type="table" w:customStyle="1" w:styleId="TableGrid1">
    <w:name w:val="Table Grid1"/>
    <w:basedOn w:val="TableNormal"/>
    <w:next w:val="TableGrid"/>
    <w:semiHidden/>
    <w:rsid w:val="000C176E"/>
    <w:pPr>
      <w:widowControl w:val="0"/>
    </w:pPr>
    <w:rPr>
      <w:rFonts w:eastAsia="P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056AA3"/>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23</Pages>
  <Words>8047</Words>
  <Characters>45868</Characters>
  <Application>Microsoft Office Word</Application>
  <DocSecurity>4</DocSecurity>
  <Lines>382</Lines>
  <Paragraphs>107</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0843951</vt:lpstr>
      <vt:lpstr>REPORTS SUBMITTED BY STATES PARTIES UNDER  ARTICLE 9 OF THE CONVENTION</vt:lpstr>
      <vt:lpstr>    Thirteenth periodic reports of States parties due in 2007</vt:lpstr>
      <vt:lpstr>addendum</vt:lpstr>
      <vt:lpstr>    China:  Macao Special Administrative Region( ((</vt:lpstr>
      <vt:lpstr>    Annexes</vt:lpstr>
      <vt:lpstr>    Introduction</vt:lpstr>
      <vt:lpstr>I.  GENERAL INFORMATION ON THE POPULATION</vt:lpstr>
      <vt:lpstr>    Table 1</vt:lpstr>
      <vt:lpstr>    Estimate of MSAR resident population (in thousands)</vt:lpstr>
      <vt:lpstr>    Table 2</vt:lpstr>
      <vt:lpstr>    Non-resident workers</vt:lpstr>
      <vt:lpstr>II.  IMPLEMENTATION OF THE PROVISIONS OF THE CONVENTION</vt:lpstr>
      <vt:lpstr>    Article 1</vt:lpstr>
      <vt:lpstr>    Article 2</vt:lpstr>
      <vt:lpstr>    Students attending schools</vt:lpstr>
      <vt:lpstr>    Table 4</vt:lpstr>
      <vt:lpstr>    Number of student dropouts</vt:lpstr>
      <vt:lpstr>    Article 3</vt:lpstr>
      <vt:lpstr>    Article 4</vt:lpstr>
      <vt:lpstr>    Article 5</vt:lpstr>
      <vt:lpstr>    A.	The right to equal treatment before the tribunals and  all other organs admin</vt:lpstr>
      <vt:lpstr>    B.	The right to security of person and protection by the State  against violence</vt:lpstr>
      <vt:lpstr>    C.  Political rights</vt:lpstr>
      <vt:lpstr>    D.  Other civil rights</vt:lpstr>
      <vt:lpstr>    Table 5</vt:lpstr>
      <vt:lpstr>    Number of stay permits for family members of non-resident workers</vt:lpstr>
      <vt:lpstr>    E.  Economic, social and cultural rights</vt:lpstr>
      <vt:lpstr>    1.  The right to work</vt:lpstr>
      <vt:lpstr>    Table 6</vt:lpstr>
      <vt:lpstr>    Employment, unemployment and underemployment rates (in percentage)</vt:lpstr>
      <vt:lpstr>    Table 7</vt:lpstr>
      <vt:lpstr>    Non-resident workers by origin and gender</vt:lpstr>
      <vt:lpstr>    2.  The right to form and join trade unions</vt:lpstr>
      <vt:lpstr>    3.  The right to housing</vt:lpstr>
      <vt:lpstr>    4.  The right to public health, medical care, social security and social service</vt:lpstr>
      <vt:lpstr>    5.  The right to education and professional training</vt:lpstr>
      <vt:lpstr>    Table 8</vt:lpstr>
      <vt:lpstr>    Students (by nationality) enrolled in 2005/06 school year</vt:lpstr>
      <vt:lpstr>    6.  The right to equal participation in cultural activities</vt:lpstr>
      <vt:lpstr>    F.  The right of access to places of service</vt:lpstr>
      <vt:lpstr>    Article 6</vt:lpstr>
      <vt:lpstr>    Article 7</vt:lpstr>
      <vt:lpstr>    A.  Education and teaching</vt:lpstr>
      <vt:lpstr>    Table 9</vt:lpstr>
      <vt:lpstr>    The right to non-discrimination in schools curricula</vt:lpstr>
      <vt:lpstr>    B.  Culture</vt:lpstr>
      <vt:lpstr>    C.  Information</vt:lpstr>
      <vt:lpstr>ANNEXES</vt:lpstr>
      <vt:lpstr>    Annex I</vt:lpstr>
      <vt:lpstr>    Legislation quoted</vt:lpstr>
      <vt:lpstr>    Annex II </vt:lpstr>
      <vt:lpstr>    Applicable human rights:  multilateral treaties</vt:lpstr>
    </vt:vector>
  </TitlesOfParts>
  <Company>ONU</Company>
  <LinksUpToDate>false</LinksUpToDate>
  <CharactersWithSpaces>53808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0843951</dc:title>
  <dc:subject/>
  <dc:creator>cg</dc:creator>
  <cp:keywords>CERD/C/MAC/13</cp:keywords>
  <dc:description>Final</dc:description>
  <cp:lastModifiedBy>Admieng</cp:lastModifiedBy>
  <cp:revision>2</cp:revision>
  <cp:lastPrinted>2008-09-18T10:27:00Z</cp:lastPrinted>
  <dcterms:created xsi:type="dcterms:W3CDTF">2008-09-29T09:01:00Z</dcterms:created>
  <dcterms:modified xsi:type="dcterms:W3CDTF">2008-09-29T09:01:00Z</dcterms:modified>
</cp:coreProperties>
</file>