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265980">
              <w:rPr>
                <w:sz w:val="20"/>
                <w:lang w:val="en-US"/>
              </w:rPr>
              <w:t>C/SR.916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265980">
              <w:rPr>
                <w:sz w:val="20"/>
                <w:lang w:val="en-US"/>
              </w:rPr>
              <w:fldChar w:fldCharType="separate"/>
            </w:r>
            <w:r w:rsidR="00265980">
              <w:rPr>
                <w:sz w:val="20"/>
                <w:lang w:val="en-US"/>
              </w:rPr>
              <w:t>1</w:t>
            </w:r>
            <w:r w:rsidR="00E50AB1">
              <w:rPr>
                <w:sz w:val="20"/>
                <w:lang w:val="en-US"/>
              </w:rPr>
              <w:t>5</w:t>
            </w:r>
            <w:r w:rsidR="00AC5A8E">
              <w:rPr>
                <w:sz w:val="20"/>
                <w:lang w:val="en-US"/>
              </w:rPr>
              <w:t xml:space="preserve"> June 2010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AC5A8E" w:rsidRPr="000253CA" w:rsidRDefault="00AC5A8E" w:rsidP="000253CA">
      <w:pPr>
        <w:spacing w:before="120"/>
        <w:rPr>
          <w:b/>
          <w:sz w:val="24"/>
          <w:szCs w:val="24"/>
        </w:rPr>
      </w:pPr>
      <w:r w:rsidRPr="000253CA">
        <w:rPr>
          <w:b/>
          <w:sz w:val="24"/>
          <w:szCs w:val="24"/>
        </w:rPr>
        <w:t>Комитет против пыток</w:t>
      </w:r>
    </w:p>
    <w:p w:rsidR="00AC5A8E" w:rsidRPr="00AC5A8E" w:rsidRDefault="00AC5A8E" w:rsidP="00AC5A8E">
      <w:pPr>
        <w:rPr>
          <w:b/>
        </w:rPr>
      </w:pPr>
      <w:r w:rsidRPr="00AC5A8E">
        <w:rPr>
          <w:b/>
        </w:rPr>
        <w:t>Сорок третья сессия</w:t>
      </w:r>
    </w:p>
    <w:p w:rsidR="00AC5A8E" w:rsidRPr="00AC5A8E" w:rsidRDefault="00AC5A8E" w:rsidP="000253CA">
      <w:pPr>
        <w:spacing w:before="120"/>
        <w:rPr>
          <w:b/>
        </w:rPr>
      </w:pPr>
      <w:r w:rsidRPr="00AC5A8E">
        <w:rPr>
          <w:b/>
        </w:rPr>
        <w:t>Краткий отчет о первой (открытой)</w:t>
      </w:r>
      <w:r w:rsidRPr="00AC5A8E">
        <w:rPr>
          <w:b/>
        </w:rPr>
        <w:footnoteReference w:customMarkFollows="1" w:id="1"/>
        <w:t>* части 916</w:t>
      </w:r>
      <w:r w:rsidR="000253CA">
        <w:rPr>
          <w:b/>
        </w:rPr>
        <w:t>-го</w:t>
      </w:r>
      <w:r w:rsidRPr="00AC5A8E">
        <w:rPr>
          <w:b/>
        </w:rPr>
        <w:t xml:space="preserve"> заседания,</w:t>
      </w:r>
    </w:p>
    <w:p w:rsidR="00AC5A8E" w:rsidRPr="000253CA" w:rsidRDefault="00AC5A8E" w:rsidP="00AC5A8E">
      <w:r w:rsidRPr="000253CA">
        <w:t>состоявше</w:t>
      </w:r>
      <w:r w:rsidR="00FC2140">
        <w:t>го</w:t>
      </w:r>
      <w:r w:rsidRPr="000253CA">
        <w:t>ся во Дворце Вильсона в Женеве</w:t>
      </w:r>
      <w:r w:rsidR="000253CA" w:rsidRPr="000253CA">
        <w:br/>
      </w:r>
      <w:r w:rsidRPr="000253CA">
        <w:t xml:space="preserve">в понедельник, </w:t>
      </w:r>
      <w:r w:rsidR="000253CA">
        <w:t>16 ноября 2009</w:t>
      </w:r>
      <w:r w:rsidRPr="000253CA">
        <w:t xml:space="preserve"> года, в 10 ч. 00 м.</w:t>
      </w:r>
    </w:p>
    <w:p w:rsidR="00AC5A8E" w:rsidRPr="00AC5A8E" w:rsidRDefault="00AC5A8E" w:rsidP="00651C30">
      <w:pPr>
        <w:spacing w:before="120"/>
      </w:pPr>
      <w:r w:rsidRPr="00AC5A8E">
        <w:rPr>
          <w:i/>
        </w:rPr>
        <w:t xml:space="preserve">Председатель: </w:t>
      </w:r>
      <w:r w:rsidR="00651C30">
        <w:t>г</w:t>
      </w:r>
      <w:r w:rsidRPr="00AC5A8E">
        <w:t xml:space="preserve">-н </w:t>
      </w:r>
      <w:proofErr w:type="spellStart"/>
      <w:r w:rsidRPr="00AC5A8E">
        <w:t>Гроссман</w:t>
      </w:r>
      <w:proofErr w:type="spellEnd"/>
    </w:p>
    <w:p w:rsidR="00AC5A8E" w:rsidRPr="000253CA" w:rsidRDefault="00AC5A8E" w:rsidP="000B5CE9">
      <w:pPr>
        <w:pStyle w:val="HChGR"/>
        <w:spacing w:line="240" w:lineRule="atLeast"/>
        <w:rPr>
          <w:b w:val="0"/>
        </w:rPr>
      </w:pPr>
      <w:r w:rsidRPr="000253CA">
        <w:rPr>
          <w:b w:val="0"/>
        </w:rPr>
        <w:t>Содержание</w:t>
      </w:r>
    </w:p>
    <w:p w:rsidR="00AC5A8E" w:rsidRPr="00AC5A8E" w:rsidRDefault="00AC5A8E" w:rsidP="00E52824">
      <w:pPr>
        <w:pStyle w:val="SingleTxtGR"/>
      </w:pPr>
      <w:r w:rsidRPr="00AC5A8E">
        <w:t>Рассмотрение докладов, представленных государствами-участниками в соо</w:t>
      </w:r>
      <w:r w:rsidRPr="00AC5A8E">
        <w:t>т</w:t>
      </w:r>
      <w:r w:rsidRPr="00AC5A8E">
        <w:t>ветствии со статьей 19 Ко</w:t>
      </w:r>
      <w:r w:rsidRPr="00AC5A8E">
        <w:t>н</w:t>
      </w:r>
      <w:r w:rsidRPr="00AC5A8E">
        <w:t>венции (</w:t>
      </w:r>
      <w:r w:rsidRPr="00AC5A8E">
        <w:rPr>
          <w:i/>
        </w:rPr>
        <w:t>продолжение</w:t>
      </w:r>
      <w:r w:rsidRPr="00AC5A8E">
        <w:t>)</w:t>
      </w:r>
    </w:p>
    <w:p w:rsidR="00AC5A8E" w:rsidRPr="00AC5A8E" w:rsidRDefault="00AC5A8E" w:rsidP="00E52824">
      <w:pPr>
        <w:pStyle w:val="SingleTxtGR"/>
        <w:ind w:left="1701"/>
      </w:pPr>
      <w:r w:rsidRPr="00AC5A8E">
        <w:rPr>
          <w:i/>
        </w:rPr>
        <w:t xml:space="preserve">Последующие </w:t>
      </w:r>
      <w:r w:rsidR="00E52824">
        <w:rPr>
          <w:i/>
        </w:rPr>
        <w:t>действия</w:t>
      </w:r>
      <w:r w:rsidRPr="00AC5A8E">
        <w:rPr>
          <w:i/>
        </w:rPr>
        <w:t xml:space="preserve"> в связи с </w:t>
      </w:r>
      <w:r w:rsidR="00E52824">
        <w:rPr>
          <w:i/>
        </w:rPr>
        <w:t>вывода</w:t>
      </w:r>
      <w:r w:rsidRPr="00AC5A8E">
        <w:rPr>
          <w:i/>
        </w:rPr>
        <w:t>ми и рекомендациями Комитета в с</w:t>
      </w:r>
      <w:r w:rsidRPr="00AC5A8E">
        <w:rPr>
          <w:i/>
        </w:rPr>
        <w:t>о</w:t>
      </w:r>
      <w:r w:rsidRPr="00AC5A8E">
        <w:rPr>
          <w:i/>
        </w:rPr>
        <w:t>ответствии со статьей 19 Конвенции</w:t>
      </w:r>
    </w:p>
    <w:p w:rsidR="00AC5A8E" w:rsidRPr="00AC5A8E" w:rsidRDefault="00AC5A8E" w:rsidP="00E52824">
      <w:pPr>
        <w:pStyle w:val="SingleTxtGR"/>
      </w:pPr>
      <w:r w:rsidRPr="00AC5A8E">
        <w:t>Рассмотрение сообщений в соответствии со статьей 22 Конвенции (</w:t>
      </w:r>
      <w:r w:rsidRPr="00AC5A8E">
        <w:rPr>
          <w:i/>
        </w:rPr>
        <w:t>продолж</w:t>
      </w:r>
      <w:r w:rsidRPr="00AC5A8E">
        <w:rPr>
          <w:i/>
        </w:rPr>
        <w:t>е</w:t>
      </w:r>
      <w:r w:rsidRPr="00AC5A8E">
        <w:rPr>
          <w:i/>
        </w:rPr>
        <w:t>ние</w:t>
      </w:r>
      <w:r w:rsidRPr="00AC5A8E">
        <w:t>)</w:t>
      </w:r>
    </w:p>
    <w:p w:rsidR="00AC5A8E" w:rsidRPr="00F87F74" w:rsidRDefault="00AC5A8E" w:rsidP="00F87F74">
      <w:pPr>
        <w:pStyle w:val="SingleTxtGR"/>
        <w:rPr>
          <w:i/>
        </w:rPr>
      </w:pPr>
      <w:r w:rsidRPr="00AC5A8E">
        <w:br w:type="page"/>
      </w:r>
      <w:r w:rsidRPr="00F87F74">
        <w:rPr>
          <w:i/>
        </w:rPr>
        <w:t>Заседание открывается в 10 ч. 10 м.</w:t>
      </w:r>
    </w:p>
    <w:p w:rsidR="00AC5A8E" w:rsidRPr="00AC5A8E" w:rsidRDefault="00AC5A8E" w:rsidP="00F87F74">
      <w:pPr>
        <w:pStyle w:val="SingleTxtGR"/>
      </w:pPr>
      <w:r w:rsidRPr="00F87F74">
        <w:rPr>
          <w:rStyle w:val="H23GR"/>
        </w:rPr>
        <w:t>Рассмотрение докладов, представленных государствами-участниками в с</w:t>
      </w:r>
      <w:r w:rsidRPr="00F87F74">
        <w:rPr>
          <w:rStyle w:val="H23GR"/>
        </w:rPr>
        <w:t>о</w:t>
      </w:r>
      <w:r w:rsidRPr="00F87F74">
        <w:rPr>
          <w:rStyle w:val="H23GR"/>
        </w:rPr>
        <w:t>ответствии со статьей 19 Конвенции</w:t>
      </w:r>
      <w:r w:rsidRPr="00AC5A8E">
        <w:t xml:space="preserve"> (</w:t>
      </w:r>
      <w:r w:rsidRPr="00AC5A8E">
        <w:rPr>
          <w:i/>
        </w:rPr>
        <w:t>продолжение</w:t>
      </w:r>
      <w:r w:rsidRPr="00AC5A8E">
        <w:t>)</w:t>
      </w:r>
    </w:p>
    <w:p w:rsidR="00AC5A8E" w:rsidRPr="00AC5A8E" w:rsidRDefault="00AC5A8E" w:rsidP="00F87F74">
      <w:pPr>
        <w:pStyle w:val="SingleTxtGR"/>
        <w:rPr>
          <w:i/>
        </w:rPr>
      </w:pPr>
      <w:r w:rsidRPr="00AC5A8E">
        <w:rPr>
          <w:i/>
        </w:rPr>
        <w:t>Последующие</w:t>
      </w:r>
      <w:r w:rsidR="00F87F74">
        <w:rPr>
          <w:i/>
        </w:rPr>
        <w:t xml:space="preserve"> действия </w:t>
      </w:r>
      <w:r w:rsidRPr="00AC5A8E">
        <w:rPr>
          <w:i/>
        </w:rPr>
        <w:t>в связи с выводами и рекомендациями Комитета в с</w:t>
      </w:r>
      <w:r w:rsidRPr="00AC5A8E">
        <w:rPr>
          <w:i/>
        </w:rPr>
        <w:t>о</w:t>
      </w:r>
      <w:r w:rsidRPr="00AC5A8E">
        <w:rPr>
          <w:i/>
        </w:rPr>
        <w:t>ответствии со статьей 19 Конвенции</w:t>
      </w:r>
    </w:p>
    <w:p w:rsidR="00AC5A8E" w:rsidRPr="00AC5A8E" w:rsidRDefault="00AC5A8E" w:rsidP="00F87F74">
      <w:pPr>
        <w:pStyle w:val="SingleTxtGR"/>
      </w:pPr>
      <w:r w:rsidRPr="00AC5A8E">
        <w:t>1.</w:t>
      </w:r>
      <w:r w:rsidRPr="00AC5A8E">
        <w:tab/>
      </w:r>
      <w:r w:rsidRPr="00EF3FA9">
        <w:rPr>
          <w:b/>
        </w:rPr>
        <w:t>Г-жа Гаер</w:t>
      </w:r>
      <w:r w:rsidRPr="00AC5A8E">
        <w:t>,</w:t>
      </w:r>
      <w:r w:rsidR="00F87F74">
        <w:t xml:space="preserve"> Д</w:t>
      </w:r>
      <w:r w:rsidRPr="00AC5A8E">
        <w:t xml:space="preserve">окладчик по последующим </w:t>
      </w:r>
      <w:r w:rsidR="00F87F74">
        <w:t>действиям</w:t>
      </w:r>
      <w:r w:rsidRPr="00AC5A8E">
        <w:t xml:space="preserve"> в связи с выводами и рекомендациями Комитета, говорит, что государства </w:t>
      </w:r>
      <w:r w:rsidR="00F87F74">
        <w:t>−</w:t>
      </w:r>
      <w:r w:rsidRPr="00AC5A8E">
        <w:t xml:space="preserve"> члены Организации Об</w:t>
      </w:r>
      <w:r w:rsidRPr="00AC5A8E">
        <w:t>ъ</w:t>
      </w:r>
      <w:r w:rsidRPr="00AC5A8E">
        <w:t xml:space="preserve">единенных Наций в соответствии с культурой, которая предполагает </w:t>
      </w:r>
      <w:r w:rsidR="00EC3E1B">
        <w:t xml:space="preserve">в ущерб соблюдения соответствующих норм </w:t>
      </w:r>
      <w:r w:rsidRPr="00AC5A8E">
        <w:t>уделение бол</w:t>
      </w:r>
      <w:r w:rsidR="00EC3E1B">
        <w:t>ее пристального</w:t>
      </w:r>
      <w:r w:rsidRPr="00AC5A8E">
        <w:t xml:space="preserve"> внимания форме, а не функции и сотрудничеству, часто призыва</w:t>
      </w:r>
      <w:r w:rsidR="00EC3E1B">
        <w:t>ю</w:t>
      </w:r>
      <w:r w:rsidRPr="00AC5A8E">
        <w:t>т к ратификации дог</w:t>
      </w:r>
      <w:r w:rsidRPr="00AC5A8E">
        <w:t>о</w:t>
      </w:r>
      <w:r w:rsidRPr="00AC5A8E">
        <w:t xml:space="preserve">воров в области прав человека и представлению докладов, но </w:t>
      </w:r>
      <w:r w:rsidR="00EC3E1B" w:rsidRPr="00AC5A8E">
        <w:t>об</w:t>
      </w:r>
      <w:r w:rsidR="00EC3E1B">
        <w:t>ращаю</w:t>
      </w:r>
      <w:r w:rsidR="00EC3E1B" w:rsidRPr="00AC5A8E">
        <w:t xml:space="preserve">т </w:t>
      </w:r>
      <w:r w:rsidRPr="00AC5A8E">
        <w:t>мен</w:t>
      </w:r>
      <w:r w:rsidRPr="00AC5A8E">
        <w:t>ь</w:t>
      </w:r>
      <w:r w:rsidRPr="00AC5A8E">
        <w:t>ш</w:t>
      </w:r>
      <w:r w:rsidR="00EC3E1B">
        <w:t>е</w:t>
      </w:r>
      <w:r w:rsidRPr="00AC5A8E">
        <w:t>е внимани</w:t>
      </w:r>
      <w:r w:rsidR="00EC3E1B">
        <w:t>е</w:t>
      </w:r>
      <w:r w:rsidRPr="00AC5A8E">
        <w:t xml:space="preserve"> на то, соблюдают ли государства-участники свои обязательства по соответствующим договорам. Однако за прошлое десятилетие задачи дог</w:t>
      </w:r>
      <w:r w:rsidRPr="00AC5A8E">
        <w:t>о</w:t>
      </w:r>
      <w:r w:rsidRPr="00AC5A8E">
        <w:t>ворных органов по правам человека расширились: они приняли комплекс новых процедур, направленных на оказание реального воздействия на страновом уровне. В результате того, что государства-участники зачастую в п</w:t>
      </w:r>
      <w:r w:rsidRPr="00AC5A8E">
        <w:t>е</w:t>
      </w:r>
      <w:r w:rsidRPr="00AC5A8E">
        <w:t>риод между двумя докладами на протяжении нескольких лет не принимают мер в соотве</w:t>
      </w:r>
      <w:r w:rsidRPr="00AC5A8E">
        <w:t>т</w:t>
      </w:r>
      <w:r w:rsidRPr="00AC5A8E">
        <w:t>ствии с рекомендациями договорных органов, были введены в действие проц</w:t>
      </w:r>
      <w:r w:rsidRPr="00AC5A8E">
        <w:t>е</w:t>
      </w:r>
      <w:r w:rsidRPr="00AC5A8E">
        <w:t>дур</w:t>
      </w:r>
      <w:r w:rsidR="00EC3E1B">
        <w:t>ы</w:t>
      </w:r>
      <w:r w:rsidRPr="00AC5A8E">
        <w:t xml:space="preserve"> последующих </w:t>
      </w:r>
      <w:r w:rsidR="00EC3E1B">
        <w:t>действий</w:t>
      </w:r>
      <w:r w:rsidRPr="00AC5A8E">
        <w:t xml:space="preserve"> с целью мониторинга осуществления заключ</w:t>
      </w:r>
      <w:r w:rsidRPr="00AC5A8E">
        <w:t>и</w:t>
      </w:r>
      <w:r w:rsidRPr="00AC5A8E">
        <w:t>тельных замечаний. Эти процедуры были описаны в докладе о методах работы договорных органов по правам человека, имеющи</w:t>
      </w:r>
      <w:r w:rsidR="00EC3E1B">
        <w:t>х</w:t>
      </w:r>
      <w:r w:rsidRPr="00AC5A8E">
        <w:t xml:space="preserve"> отношение к процессу о</w:t>
      </w:r>
      <w:r w:rsidRPr="00AC5A8E">
        <w:t>т</w:t>
      </w:r>
      <w:r w:rsidRPr="00AC5A8E">
        <w:t>четности государств-участников (</w:t>
      </w:r>
      <w:r w:rsidRPr="00AC5A8E">
        <w:rPr>
          <w:lang w:val="en-US"/>
        </w:rPr>
        <w:t>HRI</w:t>
      </w:r>
      <w:r w:rsidRPr="00AC5A8E">
        <w:t>/</w:t>
      </w:r>
      <w:r w:rsidRPr="00AC5A8E">
        <w:rPr>
          <w:lang w:val="en-US"/>
        </w:rPr>
        <w:t>MC</w:t>
      </w:r>
      <w:r w:rsidRPr="00AC5A8E">
        <w:t>/2009/4, пункты 75</w:t>
      </w:r>
      <w:r w:rsidR="00EC3E1B">
        <w:t>−</w:t>
      </w:r>
      <w:r w:rsidRPr="00AC5A8E">
        <w:t>82). Посредством назначения докладчиков по последующим мерам договорные органы способс</w:t>
      </w:r>
      <w:r w:rsidRPr="00AC5A8E">
        <w:t>т</w:t>
      </w:r>
      <w:r w:rsidRPr="00AC5A8E">
        <w:t>вовали пристальному рассмотрению и, как след</w:t>
      </w:r>
      <w:r w:rsidR="00EC3E1B">
        <w:t>ует</w:t>
      </w:r>
      <w:r w:rsidRPr="00AC5A8E">
        <w:t xml:space="preserve"> надеяться, улучшениям в соблюдении </w:t>
      </w:r>
      <w:r w:rsidR="00EC3E1B">
        <w:t xml:space="preserve">договоров </w:t>
      </w:r>
      <w:r w:rsidRPr="00AC5A8E">
        <w:t xml:space="preserve">государствами-участниками. Докладчик поддерживает контакты с государствами-участниками, чьи доклады о последующих </w:t>
      </w:r>
      <w:r w:rsidR="00EC3E1B">
        <w:t>действиях</w:t>
      </w:r>
      <w:r w:rsidRPr="00AC5A8E">
        <w:t xml:space="preserve"> подлежат представлению, и запрашивает информацию относительно проср</w:t>
      </w:r>
      <w:r w:rsidRPr="00AC5A8E">
        <w:t>о</w:t>
      </w:r>
      <w:r w:rsidRPr="00AC5A8E">
        <w:t>ченных докладов.</w:t>
      </w:r>
    </w:p>
    <w:p w:rsidR="00AC5A8E" w:rsidRPr="00AC5A8E" w:rsidRDefault="00AC5A8E" w:rsidP="00F87F74">
      <w:pPr>
        <w:pStyle w:val="SingleTxtGR"/>
      </w:pPr>
      <w:r w:rsidRPr="00AC5A8E">
        <w:t>2.</w:t>
      </w:r>
      <w:r w:rsidRPr="00AC5A8E">
        <w:tab/>
        <w:t xml:space="preserve">Конвенция является не </w:t>
      </w:r>
      <w:r w:rsidR="00EC3E1B">
        <w:t>претенциозным</w:t>
      </w:r>
      <w:r w:rsidRPr="00AC5A8E">
        <w:t xml:space="preserve"> договором, а договором, напра</w:t>
      </w:r>
      <w:r w:rsidRPr="00AC5A8E">
        <w:t>в</w:t>
      </w:r>
      <w:r w:rsidRPr="00AC5A8E">
        <w:t>ленным на искоренение конкретной категории преступлений. Поэтому Комитет рассматривает практические действия государств-участников по выполнению конкретных обязательств в области правоохранительной деятельности, цель к</w:t>
      </w:r>
      <w:r w:rsidRPr="00AC5A8E">
        <w:t>о</w:t>
      </w:r>
      <w:r w:rsidRPr="00AC5A8E">
        <w:t xml:space="preserve">торых состоит в предупреждении пыток и жестокого обращения и наказании за такие деяния. Процедура последующих </w:t>
      </w:r>
      <w:r w:rsidR="00EC3E1B">
        <w:t>действий</w:t>
      </w:r>
      <w:r w:rsidRPr="00AC5A8E">
        <w:t xml:space="preserve"> не касается каждого комп</w:t>
      </w:r>
      <w:r w:rsidRPr="00AC5A8E">
        <w:t>о</w:t>
      </w:r>
      <w:r w:rsidRPr="00AC5A8E">
        <w:t>нента зачастую обширных выводов, однако сфокусирована на рекомендациях, в к</w:t>
      </w:r>
      <w:r w:rsidRPr="00AC5A8E">
        <w:t>о</w:t>
      </w:r>
      <w:r w:rsidRPr="00AC5A8E">
        <w:t>торых идет речь о серьезных вопросах, которые предусматривают защитные меры и кот</w:t>
      </w:r>
      <w:r w:rsidRPr="00AC5A8E">
        <w:t>о</w:t>
      </w:r>
      <w:r w:rsidRPr="00AC5A8E">
        <w:t>рые считаются Комитетом в целом достижимыми в течение одного года. От государства-участника требуется в течение этого периода представить и</w:t>
      </w:r>
      <w:r w:rsidRPr="00AC5A8E">
        <w:t>н</w:t>
      </w:r>
      <w:r w:rsidRPr="00AC5A8E">
        <w:t xml:space="preserve">формацию о мерах, которые оно приняло для реализации рекомендаций. </w:t>
      </w:r>
    </w:p>
    <w:p w:rsidR="00AC5A8E" w:rsidRPr="00AC5A8E" w:rsidRDefault="00AC5A8E" w:rsidP="00F87F74">
      <w:pPr>
        <w:pStyle w:val="SingleTxtGR"/>
      </w:pPr>
      <w:r w:rsidRPr="00AC5A8E">
        <w:t>3.</w:t>
      </w:r>
      <w:r w:rsidRPr="00AC5A8E">
        <w:tab/>
        <w:t>Оратору приятно представить предварительный доклад о промежуточных результатах процедуры последующих мер, которы</w:t>
      </w:r>
      <w:r w:rsidR="00314B14">
        <w:t>й представляе</w:t>
      </w:r>
      <w:r w:rsidRPr="00AC5A8E">
        <w:t>тся в ответ на просьбу Комитета. Государствам-участникам было предложено в качестве п</w:t>
      </w:r>
      <w:r w:rsidRPr="00AC5A8E">
        <w:t>о</w:t>
      </w:r>
      <w:r w:rsidRPr="00AC5A8E">
        <w:t xml:space="preserve">следующих </w:t>
      </w:r>
      <w:r w:rsidR="00314B14">
        <w:t>действий</w:t>
      </w:r>
      <w:r w:rsidRPr="00AC5A8E">
        <w:t xml:space="preserve"> осуществлять до 10 различных мероприятий. Оратор представляет документ, в котором </w:t>
      </w:r>
      <w:r w:rsidR="00314B14">
        <w:t xml:space="preserve">в </w:t>
      </w:r>
      <w:r w:rsidRPr="00AC5A8E">
        <w:t>форме таблицы приводятся сведения о с</w:t>
      </w:r>
      <w:r w:rsidRPr="00AC5A8E">
        <w:t>о</w:t>
      </w:r>
      <w:r w:rsidRPr="00AC5A8E">
        <w:t>ответствующих государствах-участниках, сроках, в которые надлежало пре</w:t>
      </w:r>
      <w:r w:rsidRPr="00AC5A8E">
        <w:t>д</w:t>
      </w:r>
      <w:r w:rsidRPr="00AC5A8E">
        <w:t xml:space="preserve">ставить информацию в отношении последующих </w:t>
      </w:r>
      <w:r w:rsidR="00314B14">
        <w:t>действий</w:t>
      </w:r>
      <w:r w:rsidRPr="00AC5A8E">
        <w:t>, была ли она пол</w:t>
      </w:r>
      <w:r w:rsidRPr="00AC5A8E">
        <w:t>у</w:t>
      </w:r>
      <w:r w:rsidRPr="00AC5A8E">
        <w:t>чена и, если да, то когда, а т</w:t>
      </w:r>
      <w:r w:rsidR="00314B14">
        <w:t>акже о действиях, предпринятых Д</w:t>
      </w:r>
      <w:r w:rsidRPr="00AC5A8E">
        <w:t>окладчиком. П</w:t>
      </w:r>
      <w:r w:rsidRPr="00AC5A8E">
        <w:t>о</w:t>
      </w:r>
      <w:r w:rsidRPr="00AC5A8E">
        <w:t xml:space="preserve">скольку Комитет на каждой сессии рассматривает 6 или 7 докладов, ежегодно подлежат представлению 14 докладов о последующих </w:t>
      </w:r>
      <w:r w:rsidR="00314B14">
        <w:t>действиях</w:t>
      </w:r>
      <w:r w:rsidRPr="00AC5A8E">
        <w:t>. По ее мн</w:t>
      </w:r>
      <w:r w:rsidRPr="00AC5A8E">
        <w:t>е</w:t>
      </w:r>
      <w:r w:rsidRPr="00AC5A8E">
        <w:t xml:space="preserve">нию, эта процедура была до настоящего времени весьма </w:t>
      </w:r>
      <w:r w:rsidR="00314B14">
        <w:t>плодотвор</w:t>
      </w:r>
      <w:r w:rsidRPr="00AC5A8E">
        <w:t xml:space="preserve">ной в плане получения ценной информации от государств-участников. Из 67 государств-участников, чьи доклады о последующих </w:t>
      </w:r>
      <w:r w:rsidR="00314B14">
        <w:t>действиях</w:t>
      </w:r>
      <w:r w:rsidRPr="00AC5A8E">
        <w:t xml:space="preserve"> подлежали представлению до текущей сессии Комитета, 50 государств (74%) представили соответству</w:t>
      </w:r>
      <w:r w:rsidRPr="00AC5A8E">
        <w:t>ю</w:t>
      </w:r>
      <w:r w:rsidRPr="00AC5A8E">
        <w:t>щие доклады. Оценка состояния отчетности государств позволяет предпол</w:t>
      </w:r>
      <w:r w:rsidRPr="00AC5A8E">
        <w:t>о</w:t>
      </w:r>
      <w:r w:rsidRPr="00AC5A8E">
        <w:t>жить, что государства, которые существенно запаздывают с представлением своих периодических докладов, по-видимому, пренебрегают также удовлетв</w:t>
      </w:r>
      <w:r w:rsidRPr="00AC5A8E">
        <w:t>о</w:t>
      </w:r>
      <w:r w:rsidRPr="00AC5A8E">
        <w:t xml:space="preserve">рением запросов Комитета в отношении последующих </w:t>
      </w:r>
      <w:r w:rsidR="00314B14">
        <w:t>действий</w:t>
      </w:r>
      <w:r w:rsidRPr="00AC5A8E">
        <w:t>. К числу гос</w:t>
      </w:r>
      <w:r w:rsidRPr="00AC5A8E">
        <w:t>у</w:t>
      </w:r>
      <w:r w:rsidRPr="00AC5A8E">
        <w:t>дарств, не пре</w:t>
      </w:r>
      <w:r w:rsidRPr="00AC5A8E">
        <w:t>д</w:t>
      </w:r>
      <w:r w:rsidRPr="00AC5A8E">
        <w:t>ставивших доклады, относятся восемь африканских государств, четыре восточноевропейских государства, два азиатских государства, два лат</w:t>
      </w:r>
      <w:r w:rsidRPr="00AC5A8E">
        <w:t>и</w:t>
      </w:r>
      <w:r w:rsidRPr="00AC5A8E">
        <w:t>ноамер</w:t>
      </w:r>
      <w:r w:rsidRPr="00AC5A8E">
        <w:t>и</w:t>
      </w:r>
      <w:r w:rsidRPr="00AC5A8E">
        <w:t xml:space="preserve">канских государства и одно западноевропейское государство. Когда доклады о последующих </w:t>
      </w:r>
      <w:r w:rsidR="00314B14">
        <w:t>действиях</w:t>
      </w:r>
      <w:r w:rsidRPr="00AC5A8E">
        <w:t xml:space="preserve"> запаздывают, Докладчик направляет нап</w:t>
      </w:r>
      <w:r w:rsidRPr="00AC5A8E">
        <w:t>о</w:t>
      </w:r>
      <w:r w:rsidRPr="00AC5A8E">
        <w:t>минания и размещает на вебстранице Комитета данные о состоянии отчетности стран.</w:t>
      </w:r>
    </w:p>
    <w:p w:rsidR="00F90607" w:rsidRDefault="00AC5A8E" w:rsidP="00F87F74">
      <w:pPr>
        <w:pStyle w:val="SingleTxtGR"/>
      </w:pPr>
      <w:r w:rsidRPr="00AC5A8E">
        <w:t>4.</w:t>
      </w:r>
      <w:r w:rsidRPr="00AC5A8E">
        <w:tab/>
        <w:t xml:space="preserve">Когда государства-участники представляют ответы, она проверяет, были ли охвачены все вопросы, выделенные Комитетом для последующих </w:t>
      </w:r>
      <w:r w:rsidR="00314B14">
        <w:t>действий</w:t>
      </w:r>
      <w:r w:rsidRPr="00AC5A8E">
        <w:t>, и необходима ли дополнительная информация. Затем она направляет ответ, в котором она выражает признательность и, при необходимости, запрашивает д</w:t>
      </w:r>
      <w:r w:rsidRPr="00AC5A8E">
        <w:t>о</w:t>
      </w:r>
      <w:r w:rsidRPr="00AC5A8E">
        <w:t>полнительную информацию или разъяснение.</w:t>
      </w:r>
    </w:p>
    <w:p w:rsidR="004E5893" w:rsidRDefault="004E5893" w:rsidP="004A4ADD">
      <w:pPr>
        <w:pStyle w:val="SingleTxtGR"/>
      </w:pPr>
      <w:r>
        <w:t>5.</w:t>
      </w:r>
      <w:r>
        <w:tab/>
        <w:t>Оратор представляет документ с перечнем тем, выявленных в связи с п</w:t>
      </w:r>
      <w:r>
        <w:t>о</w:t>
      </w:r>
      <w:r>
        <w:t>следующими действиями в первых 20 государствах-участниках, ставших объе</w:t>
      </w:r>
      <w:r>
        <w:t>к</w:t>
      </w:r>
      <w:r>
        <w:t>тами обзора. Она будет д</w:t>
      </w:r>
      <w:r>
        <w:t>о</w:t>
      </w:r>
      <w:r>
        <w:t xml:space="preserve">полнять этот перечень по ходу работы. </w:t>
      </w:r>
    </w:p>
    <w:p w:rsidR="004E5893" w:rsidRDefault="004E5893" w:rsidP="004A4ADD">
      <w:pPr>
        <w:pStyle w:val="SingleTxtGR"/>
      </w:pPr>
      <w:r>
        <w:t>6.</w:t>
      </w:r>
      <w:r>
        <w:tab/>
        <w:t>Оратор предложила обратиться к Комитету по ликвидации дискримин</w:t>
      </w:r>
      <w:r>
        <w:t>а</w:t>
      </w:r>
      <w:r>
        <w:t>ции в о</w:t>
      </w:r>
      <w:r>
        <w:t>т</w:t>
      </w:r>
      <w:r>
        <w:t>ношении женщин (КЛДЖ) на его сорок четвертой сессии в августе 2009 года, когда он обсуждал вопрос о структуризации собственной процедуры последующих действий. Она представила перечень регулярно затрагиваемых вопросов, которые вызывают оз</w:t>
      </w:r>
      <w:r>
        <w:t>а</w:t>
      </w:r>
      <w:r>
        <w:t>боченность Комитета, включая: необходимость в более точной информации о средствах, с помощью которых полиция гарант</w:t>
      </w:r>
      <w:r>
        <w:t>и</w:t>
      </w:r>
      <w:r>
        <w:t>рует право лиц на получение оперативного доступа к независимому врачу и а</w:t>
      </w:r>
      <w:r>
        <w:t>д</w:t>
      </w:r>
      <w:r>
        <w:t>вокату и к членам семьи; важность конкретных пр</w:t>
      </w:r>
      <w:r>
        <w:t>и</w:t>
      </w:r>
      <w:r>
        <w:t>меров такого доступа и осуществления других рекомендаций в отношении последующих действий; н</w:t>
      </w:r>
      <w:r>
        <w:t>е</w:t>
      </w:r>
      <w:r>
        <w:t>обходимость наличия независимых и беспристрастных органов для рассмотр</w:t>
      </w:r>
      <w:r>
        <w:t>е</w:t>
      </w:r>
      <w:r>
        <w:t>ния жалоб о нарушениях Конвенции; значение, которое имеют для защиты лиц оперативные и беспристрастные расследования; необходимость наличия пр</w:t>
      </w:r>
      <w:r>
        <w:t>о</w:t>
      </w:r>
      <w:r>
        <w:t>грамм подготовки сотрудников полиции, в ходе которой рассматриваются в</w:t>
      </w:r>
      <w:r>
        <w:t>о</w:t>
      </w:r>
      <w:r>
        <w:t>просы, связанные с пытками и их последствиями; и необходимость решения проблем, связанных со сбором и анал</w:t>
      </w:r>
      <w:r>
        <w:t>и</w:t>
      </w:r>
      <w:r>
        <w:t>зом статистических данных.</w:t>
      </w:r>
    </w:p>
    <w:p w:rsidR="004E5893" w:rsidRDefault="004E5893" w:rsidP="004A4ADD">
      <w:pPr>
        <w:pStyle w:val="SingleTxtGR"/>
      </w:pPr>
      <w:r>
        <w:t>7.</w:t>
      </w:r>
      <w:r>
        <w:tab/>
        <w:t>Опыт Комитета, накопленный до настоящего времени, показывает, что следует постоянно уделять внимание последующим действиям и даже актив</w:t>
      </w:r>
      <w:r>
        <w:t>и</w:t>
      </w:r>
      <w:r>
        <w:t>зировать работу в этой связи. Должны существовать более оптимальные методы для оценки причин и п</w:t>
      </w:r>
      <w:r>
        <w:t>о</w:t>
      </w:r>
      <w:r>
        <w:t>следствий издания Комитетом своих рекомендаций. Следует выявлять ситуации системных действий или системного бездействия путем либо постоянного мониторинга государств-участников, либо постоянного давл</w:t>
      </w:r>
      <w:r>
        <w:t>е</w:t>
      </w:r>
      <w:r>
        <w:t>ния.</w:t>
      </w:r>
    </w:p>
    <w:p w:rsidR="004E5893" w:rsidRDefault="004E5893" w:rsidP="004A4ADD">
      <w:pPr>
        <w:pStyle w:val="SingleTxtGR"/>
        <w:rPr>
          <w:szCs w:val="24"/>
        </w:rPr>
      </w:pPr>
      <w:r>
        <w:t>8.</w:t>
      </w:r>
      <w:r>
        <w:tab/>
        <w:t>Оратор сообщает о результатах исследования, проведенного в отношении первых 50% государств-участников, подпадающих под действие процедуры п</w:t>
      </w:r>
      <w:r>
        <w:t>о</w:t>
      </w:r>
      <w:r>
        <w:t>следующих действий. Из 39 рассмотренных государств-участников 9 прина</w:t>
      </w:r>
      <w:r>
        <w:t>д</w:t>
      </w:r>
      <w:r>
        <w:t>лежат к Группе государств Западной Европы и других государств, 9 − Восто</w:t>
      </w:r>
      <w:r>
        <w:t>ч</w:t>
      </w:r>
      <w:r>
        <w:t>ной и Центральной Европы, 4 − А</w:t>
      </w:r>
      <w:r>
        <w:t>ф</w:t>
      </w:r>
      <w:r>
        <w:t>рики, 5</w:t>
      </w:r>
      <w:r>
        <w:rPr>
          <w:szCs w:val="24"/>
        </w:rPr>
        <w:t xml:space="preserve"> − Азии и Тихоокеанского региона, </w:t>
      </w:r>
      <w:r>
        <w:rPr>
          <w:szCs w:val="24"/>
        </w:rPr>
        <w:br/>
        <w:t xml:space="preserve">4 − Ближнего Востока и </w:t>
      </w:r>
      <w:r w:rsidRPr="008606D0">
        <w:rPr>
          <w:szCs w:val="24"/>
        </w:rPr>
        <w:t>8</w:t>
      </w:r>
      <w:r>
        <w:rPr>
          <w:szCs w:val="24"/>
        </w:rPr>
        <w:t xml:space="preserve"> − Северной и Ю</w:t>
      </w:r>
      <w:r>
        <w:rPr>
          <w:szCs w:val="24"/>
        </w:rPr>
        <w:t>ж</w:t>
      </w:r>
      <w:r>
        <w:rPr>
          <w:szCs w:val="24"/>
        </w:rPr>
        <w:t>ной Америки. Двум государствам-участникам было предложено предпринять последующие действия в отнош</w:t>
      </w:r>
      <w:r>
        <w:rPr>
          <w:szCs w:val="24"/>
        </w:rPr>
        <w:t>е</w:t>
      </w:r>
      <w:r>
        <w:rPr>
          <w:szCs w:val="24"/>
        </w:rPr>
        <w:t>нии только одной проблемы, 9 − в отношении двух, 9 − в отношении четырех, 11 − в отношении пяти и 8 − в отношении более чем пяти пр</w:t>
      </w:r>
      <w:r>
        <w:rPr>
          <w:szCs w:val="24"/>
        </w:rPr>
        <w:t>о</w:t>
      </w:r>
      <w:r>
        <w:rPr>
          <w:szCs w:val="24"/>
        </w:rPr>
        <w:t>блем.</w:t>
      </w:r>
    </w:p>
    <w:p w:rsidR="004E5893" w:rsidRDefault="004E5893" w:rsidP="004A4ADD">
      <w:pPr>
        <w:pStyle w:val="SingleTxtGR"/>
        <w:rPr>
          <w:szCs w:val="24"/>
        </w:rPr>
      </w:pPr>
      <w:r>
        <w:rPr>
          <w:szCs w:val="24"/>
        </w:rPr>
        <w:t>9.</w:t>
      </w:r>
      <w:r>
        <w:rPr>
          <w:szCs w:val="24"/>
        </w:rPr>
        <w:tab/>
        <w:t>Из всех затронутых вопросов 10 проблем, наиболее часто упоминавшихся в качестве предметов для последующих действий, включали (в порядке часто</w:t>
      </w:r>
      <w:r>
        <w:rPr>
          <w:szCs w:val="24"/>
        </w:rPr>
        <w:t>т</w:t>
      </w:r>
      <w:r>
        <w:rPr>
          <w:szCs w:val="24"/>
        </w:rPr>
        <w:t>ности) следующее: оперативное, беспристрастное и эффективное расследов</w:t>
      </w:r>
      <w:r>
        <w:rPr>
          <w:szCs w:val="24"/>
        </w:rPr>
        <w:t>а</w:t>
      </w:r>
      <w:r>
        <w:rPr>
          <w:szCs w:val="24"/>
        </w:rPr>
        <w:t>ние случаев применения пыток и жестокого обращения; предоставление прав</w:t>
      </w:r>
      <w:r>
        <w:rPr>
          <w:szCs w:val="24"/>
        </w:rPr>
        <w:t>о</w:t>
      </w:r>
      <w:r>
        <w:rPr>
          <w:szCs w:val="24"/>
        </w:rPr>
        <w:t>вых гарантий, в частности права на уведомление врача и адвоката; право на представление жалоб о применении пыток и жестоком обращении и на обесп</w:t>
      </w:r>
      <w:r>
        <w:rPr>
          <w:szCs w:val="24"/>
        </w:rPr>
        <w:t>е</w:t>
      </w:r>
      <w:r>
        <w:rPr>
          <w:szCs w:val="24"/>
        </w:rPr>
        <w:t>чение рассмотрения таких случаев; преследование и наказание ответственных за такие деяния лиц; улучшение условий содержания под стражей, в частности в связи с переполненностью; искоренение гендерного насилия и защита же</w:t>
      </w:r>
      <w:r>
        <w:rPr>
          <w:szCs w:val="24"/>
        </w:rPr>
        <w:t>н</w:t>
      </w:r>
      <w:r>
        <w:rPr>
          <w:szCs w:val="24"/>
        </w:rPr>
        <w:t>щин; защита меньшинств от пыток и жестокого обращения, основанных на р</w:t>
      </w:r>
      <w:r>
        <w:rPr>
          <w:szCs w:val="24"/>
        </w:rPr>
        <w:t>а</w:t>
      </w:r>
      <w:r>
        <w:rPr>
          <w:szCs w:val="24"/>
        </w:rPr>
        <w:t>совой дискриминации или ксенофобии; мониторинг учреждений и посещ</w:t>
      </w:r>
      <w:r>
        <w:rPr>
          <w:szCs w:val="24"/>
        </w:rPr>
        <w:t>е</w:t>
      </w:r>
      <w:r>
        <w:rPr>
          <w:szCs w:val="24"/>
        </w:rPr>
        <w:t>ния, осуществляемые независимым органом; невозвращение в случаях, когда сущ</w:t>
      </w:r>
      <w:r>
        <w:rPr>
          <w:szCs w:val="24"/>
        </w:rPr>
        <w:t>е</w:t>
      </w:r>
      <w:r>
        <w:rPr>
          <w:szCs w:val="24"/>
        </w:rPr>
        <w:t>ствует угроза применения пыток, и право на обжалование связанных с этим р</w:t>
      </w:r>
      <w:r>
        <w:rPr>
          <w:szCs w:val="24"/>
        </w:rPr>
        <w:t>е</w:t>
      </w:r>
      <w:r>
        <w:rPr>
          <w:szCs w:val="24"/>
        </w:rPr>
        <w:t>шений; и гарантии того, чтобы методы допроса соответствовали положениям Конвенции, включая упраздн</w:t>
      </w:r>
      <w:r>
        <w:rPr>
          <w:szCs w:val="24"/>
        </w:rPr>
        <w:t>е</w:t>
      </w:r>
      <w:r>
        <w:rPr>
          <w:szCs w:val="24"/>
        </w:rPr>
        <w:t>ние содержания под стражей без права общения с внешним миром. Оратор была удивлена, обнаружив, что вопросы возмещения и реабилитации не входили в число наиболее распространенных р</w:t>
      </w:r>
      <w:r>
        <w:rPr>
          <w:szCs w:val="24"/>
        </w:rPr>
        <w:t>е</w:t>
      </w:r>
      <w:r>
        <w:rPr>
          <w:szCs w:val="24"/>
        </w:rPr>
        <w:t>комендаций в отношении последующих действий.</w:t>
      </w:r>
    </w:p>
    <w:p w:rsidR="004E5893" w:rsidRDefault="004E5893" w:rsidP="004A4ADD">
      <w:pPr>
        <w:pStyle w:val="SingleTxtGR"/>
        <w:rPr>
          <w:szCs w:val="24"/>
        </w:rPr>
      </w:pPr>
      <w:r>
        <w:rPr>
          <w:szCs w:val="24"/>
        </w:rPr>
        <w:t>10.</w:t>
      </w:r>
      <w:r>
        <w:rPr>
          <w:szCs w:val="24"/>
        </w:rPr>
        <w:tab/>
        <w:t>Переходя к основным проблемам по регионам, она говорит, что шесть основных проблем для государств-участников в Группе государств Западной Европы и других государств включали следующее: невозвращение, условия с</w:t>
      </w:r>
      <w:r>
        <w:rPr>
          <w:szCs w:val="24"/>
        </w:rPr>
        <w:t>о</w:t>
      </w:r>
      <w:r>
        <w:rPr>
          <w:szCs w:val="24"/>
        </w:rPr>
        <w:t>держания в пенитенциарных учреждениях, особенно переполненность; прав</w:t>
      </w:r>
      <w:r>
        <w:rPr>
          <w:szCs w:val="24"/>
        </w:rPr>
        <w:t>о</w:t>
      </w:r>
      <w:r>
        <w:rPr>
          <w:szCs w:val="24"/>
        </w:rPr>
        <w:t>вые гарантии; выдача и дипломатич</w:t>
      </w:r>
      <w:r>
        <w:rPr>
          <w:szCs w:val="24"/>
        </w:rPr>
        <w:t>е</w:t>
      </w:r>
      <w:r>
        <w:rPr>
          <w:szCs w:val="24"/>
        </w:rPr>
        <w:t xml:space="preserve">ские заверения; защита меньшинств; </w:t>
      </w:r>
      <w:r>
        <w:rPr>
          <w:szCs w:val="24"/>
        </w:rPr>
        <w:br/>
        <w:t>и возмещение и реабилитация.</w:t>
      </w:r>
    </w:p>
    <w:p w:rsidR="004E5893" w:rsidRDefault="004E5893" w:rsidP="004A4ADD">
      <w:pPr>
        <w:pStyle w:val="SingleTxtGR"/>
        <w:rPr>
          <w:szCs w:val="24"/>
        </w:rPr>
      </w:pPr>
      <w:r>
        <w:rPr>
          <w:szCs w:val="24"/>
        </w:rPr>
        <w:t>11.</w:t>
      </w:r>
      <w:r>
        <w:rPr>
          <w:szCs w:val="24"/>
        </w:rPr>
        <w:tab/>
        <w:t>Пять основных проблем для государств − участников Восточноевропе</w:t>
      </w:r>
      <w:r>
        <w:rPr>
          <w:szCs w:val="24"/>
        </w:rPr>
        <w:t>й</w:t>
      </w:r>
      <w:r>
        <w:rPr>
          <w:szCs w:val="24"/>
        </w:rPr>
        <w:t>ского региона включали: оперативное, беспристрастное и эффективное рассл</w:t>
      </w:r>
      <w:r>
        <w:rPr>
          <w:szCs w:val="24"/>
        </w:rPr>
        <w:t>е</w:t>
      </w:r>
      <w:r>
        <w:rPr>
          <w:szCs w:val="24"/>
        </w:rPr>
        <w:t>дование, право представлять жалобы о применении пыток и жесткого обращ</w:t>
      </w:r>
      <w:r>
        <w:rPr>
          <w:szCs w:val="24"/>
        </w:rPr>
        <w:t>е</w:t>
      </w:r>
      <w:r>
        <w:rPr>
          <w:szCs w:val="24"/>
        </w:rPr>
        <w:t>ния; правовые гарантии; преследование и наказание правонарушителей; и усл</w:t>
      </w:r>
      <w:r>
        <w:rPr>
          <w:szCs w:val="24"/>
        </w:rPr>
        <w:t>о</w:t>
      </w:r>
      <w:r>
        <w:rPr>
          <w:szCs w:val="24"/>
        </w:rPr>
        <w:t>вия содержания в пенитенциа</w:t>
      </w:r>
      <w:r>
        <w:rPr>
          <w:szCs w:val="24"/>
        </w:rPr>
        <w:t>р</w:t>
      </w:r>
      <w:r>
        <w:rPr>
          <w:szCs w:val="24"/>
        </w:rPr>
        <w:t>ных учреждениях.</w:t>
      </w:r>
    </w:p>
    <w:p w:rsidR="004E5893" w:rsidRDefault="004E5893" w:rsidP="004A4ADD">
      <w:pPr>
        <w:pStyle w:val="SingleTxtGR"/>
        <w:rPr>
          <w:szCs w:val="24"/>
        </w:rPr>
      </w:pPr>
      <w:r>
        <w:rPr>
          <w:szCs w:val="24"/>
        </w:rPr>
        <w:t>12.</w:t>
      </w:r>
      <w:r>
        <w:rPr>
          <w:szCs w:val="24"/>
        </w:rPr>
        <w:tab/>
        <w:t>Четыре основные проблемы для государств − участников Африканского региона включают: ликвидацию несанкционированных мест содержания под стражей и вое</w:t>
      </w:r>
      <w:r>
        <w:rPr>
          <w:szCs w:val="24"/>
        </w:rPr>
        <w:t>н</w:t>
      </w:r>
      <w:r>
        <w:rPr>
          <w:szCs w:val="24"/>
        </w:rPr>
        <w:t>ных и административных тюрем; независимый мониторинг мест содержания под стражей; оперативное, беспристрастное и эффективное рассл</w:t>
      </w:r>
      <w:r>
        <w:rPr>
          <w:szCs w:val="24"/>
        </w:rPr>
        <w:t>е</w:t>
      </w:r>
      <w:r>
        <w:rPr>
          <w:szCs w:val="24"/>
        </w:rPr>
        <w:t>дования; и преследование и наказание правонарушителей.</w:t>
      </w:r>
    </w:p>
    <w:p w:rsidR="004E5893" w:rsidRDefault="004E5893" w:rsidP="004A4ADD">
      <w:pPr>
        <w:pStyle w:val="SingleTxtGR"/>
        <w:rPr>
          <w:szCs w:val="24"/>
        </w:rPr>
      </w:pPr>
      <w:r>
        <w:rPr>
          <w:szCs w:val="24"/>
        </w:rPr>
        <w:t>13.</w:t>
      </w:r>
      <w:r>
        <w:rPr>
          <w:szCs w:val="24"/>
        </w:rPr>
        <w:tab/>
        <w:t>Четыре основные проблемы для государств-участников в Азиатско-Тихоокеанском регионе являются следующие: ликвидация несанкционирова</w:t>
      </w:r>
      <w:r>
        <w:rPr>
          <w:szCs w:val="24"/>
        </w:rPr>
        <w:t>н</w:t>
      </w:r>
      <w:r>
        <w:rPr>
          <w:szCs w:val="24"/>
        </w:rPr>
        <w:t>ных мест содержания под стражей; независимый мониторинг учреждений; оп</w:t>
      </w:r>
      <w:r>
        <w:rPr>
          <w:szCs w:val="24"/>
        </w:rPr>
        <w:t>е</w:t>
      </w:r>
      <w:r>
        <w:rPr>
          <w:szCs w:val="24"/>
        </w:rPr>
        <w:t>ративное, беспристрастное и эффективное расследование; и преследование и наказание правонарушит</w:t>
      </w:r>
      <w:r>
        <w:rPr>
          <w:szCs w:val="24"/>
        </w:rPr>
        <w:t>е</w:t>
      </w:r>
      <w:r>
        <w:rPr>
          <w:szCs w:val="24"/>
        </w:rPr>
        <w:t>лей.</w:t>
      </w:r>
    </w:p>
    <w:p w:rsidR="004E5893" w:rsidRDefault="004E5893" w:rsidP="004A4ADD">
      <w:pPr>
        <w:pStyle w:val="SingleTxtGR"/>
        <w:rPr>
          <w:szCs w:val="24"/>
        </w:rPr>
      </w:pPr>
      <w:r>
        <w:rPr>
          <w:szCs w:val="24"/>
        </w:rPr>
        <w:t>14.</w:t>
      </w:r>
      <w:r>
        <w:rPr>
          <w:szCs w:val="24"/>
        </w:rPr>
        <w:tab/>
        <w:t>Пять основных проблем для государств-участников в регионе Северной и Южной Америки включают: оперативное, беспристрастное и эффективное ра</w:t>
      </w:r>
      <w:r>
        <w:rPr>
          <w:szCs w:val="24"/>
        </w:rPr>
        <w:t>с</w:t>
      </w:r>
      <w:r>
        <w:rPr>
          <w:szCs w:val="24"/>
        </w:rPr>
        <w:t>следование; гендерное насилие и торговля людьми, создание механизмов для сбора данных о применении пыток и жестокого обращения; подготовка и п</w:t>
      </w:r>
      <w:r>
        <w:rPr>
          <w:szCs w:val="24"/>
        </w:rPr>
        <w:t>о</w:t>
      </w:r>
      <w:r>
        <w:rPr>
          <w:szCs w:val="24"/>
        </w:rPr>
        <w:t>вышение осведомленности сотрудников полиции; и защита меньшинств или других конкретных групп населения.</w:t>
      </w:r>
    </w:p>
    <w:p w:rsidR="004E5893" w:rsidRDefault="004E5893" w:rsidP="004A4ADD">
      <w:pPr>
        <w:pStyle w:val="SingleTxtGR"/>
        <w:rPr>
          <w:szCs w:val="24"/>
        </w:rPr>
      </w:pPr>
      <w:r>
        <w:rPr>
          <w:szCs w:val="24"/>
        </w:rPr>
        <w:t>15.</w:t>
      </w:r>
      <w:r>
        <w:rPr>
          <w:szCs w:val="24"/>
        </w:rPr>
        <w:tab/>
        <w:t>Что касается возможных улучшений в подходе Комитета к рекомендац</w:t>
      </w:r>
      <w:r>
        <w:rPr>
          <w:szCs w:val="24"/>
        </w:rPr>
        <w:t>и</w:t>
      </w:r>
      <w:r>
        <w:rPr>
          <w:szCs w:val="24"/>
        </w:rPr>
        <w:t>ям в отношении последующих действий, то оратор выступает за более подро</w:t>
      </w:r>
      <w:r>
        <w:rPr>
          <w:szCs w:val="24"/>
        </w:rPr>
        <w:t>б</w:t>
      </w:r>
      <w:r>
        <w:rPr>
          <w:szCs w:val="24"/>
        </w:rPr>
        <w:t>ное исследование уже накопленной информации, например о типичных пр</w:t>
      </w:r>
      <w:r>
        <w:rPr>
          <w:szCs w:val="24"/>
        </w:rPr>
        <w:t>и</w:t>
      </w:r>
      <w:r>
        <w:rPr>
          <w:szCs w:val="24"/>
        </w:rPr>
        <w:t>оритетах в разных регионах. Можно было бы обсудить следующие аспекты: и</w:t>
      </w:r>
      <w:r>
        <w:rPr>
          <w:szCs w:val="24"/>
        </w:rPr>
        <w:t>з</w:t>
      </w:r>
      <w:r>
        <w:rPr>
          <w:szCs w:val="24"/>
        </w:rPr>
        <w:t>меняет ли Комитет свои вопросы в зависимости от количества докладов, пол</w:t>
      </w:r>
      <w:r>
        <w:rPr>
          <w:szCs w:val="24"/>
        </w:rPr>
        <w:t>у</w:t>
      </w:r>
      <w:r>
        <w:rPr>
          <w:szCs w:val="24"/>
        </w:rPr>
        <w:t>ченных им от государства-участника; следует ли задавать больше или меньше вопросов; следует ли в процедуре перенести основной упор на долгосрочные изменения; следует ли представлять общие рекомендации вместо того, чтобы уделять внимание нескольким конкретным проблемам; и следует ли выстра</w:t>
      </w:r>
      <w:r>
        <w:rPr>
          <w:szCs w:val="24"/>
        </w:rPr>
        <w:t>и</w:t>
      </w:r>
      <w:r>
        <w:rPr>
          <w:szCs w:val="24"/>
        </w:rPr>
        <w:t>вать рекомендации в порядке важности. Вероятно, было бы также полезно стандартизировать процесс запроса от государств-участников информации о проблемах, в отношении к</w:t>
      </w:r>
      <w:r>
        <w:rPr>
          <w:szCs w:val="24"/>
        </w:rPr>
        <w:t>о</w:t>
      </w:r>
      <w:r>
        <w:rPr>
          <w:szCs w:val="24"/>
        </w:rPr>
        <w:t>торых принимаются последующие действия.</w:t>
      </w:r>
    </w:p>
    <w:p w:rsidR="004E5893" w:rsidRDefault="004E5893" w:rsidP="004A4ADD">
      <w:pPr>
        <w:pStyle w:val="SingleTxtGR"/>
        <w:rPr>
          <w:szCs w:val="24"/>
        </w:rPr>
      </w:pPr>
      <w:r>
        <w:rPr>
          <w:szCs w:val="24"/>
        </w:rPr>
        <w:t>16.</w:t>
      </w:r>
      <w:r>
        <w:rPr>
          <w:szCs w:val="24"/>
        </w:rPr>
        <w:tab/>
        <w:t>Один из членов Комитета отметил, что, хотя Комитет все чаще ссылается на раб</w:t>
      </w:r>
      <w:r>
        <w:rPr>
          <w:szCs w:val="24"/>
        </w:rPr>
        <w:t>о</w:t>
      </w:r>
      <w:r>
        <w:rPr>
          <w:szCs w:val="24"/>
        </w:rPr>
        <w:t>ту и заключительные замечания Комитета по правам ребенка и КЛДЖ и даже на итоги работы механизма универсального периодического обзора (УПО), он лишь изредка уп</w:t>
      </w:r>
      <w:r>
        <w:rPr>
          <w:szCs w:val="24"/>
        </w:rPr>
        <w:t>о</w:t>
      </w:r>
      <w:r>
        <w:rPr>
          <w:szCs w:val="24"/>
        </w:rPr>
        <w:t>минает о своих собственных письмах в отношении последующих действий и получе</w:t>
      </w:r>
      <w:r>
        <w:rPr>
          <w:szCs w:val="24"/>
        </w:rPr>
        <w:t>н</w:t>
      </w:r>
      <w:r>
        <w:rPr>
          <w:szCs w:val="24"/>
        </w:rPr>
        <w:t>ных ответах.</w:t>
      </w:r>
    </w:p>
    <w:p w:rsidR="004E5893" w:rsidRDefault="004E5893" w:rsidP="004A4ADD">
      <w:pPr>
        <w:pStyle w:val="SingleTxtGR"/>
        <w:rPr>
          <w:szCs w:val="24"/>
        </w:rPr>
      </w:pPr>
      <w:r>
        <w:rPr>
          <w:szCs w:val="24"/>
        </w:rPr>
        <w:t>17.</w:t>
      </w:r>
      <w:r>
        <w:rPr>
          <w:szCs w:val="24"/>
        </w:rPr>
        <w:tab/>
        <w:t>Можно было бы усвоить уроки работы межамериканской системы, в ч</w:t>
      </w:r>
      <w:r>
        <w:rPr>
          <w:szCs w:val="24"/>
        </w:rPr>
        <w:t>а</w:t>
      </w:r>
      <w:r>
        <w:rPr>
          <w:szCs w:val="24"/>
        </w:rPr>
        <w:t>стности Межамериканской комиссии по борьбе со злоупотреблением наркот</w:t>
      </w:r>
      <w:r>
        <w:rPr>
          <w:szCs w:val="24"/>
        </w:rPr>
        <w:t>и</w:t>
      </w:r>
      <w:r>
        <w:rPr>
          <w:szCs w:val="24"/>
        </w:rPr>
        <w:t>ческими средствами (СИКАД), и процедур последующих действий в соответс</w:t>
      </w:r>
      <w:r>
        <w:rPr>
          <w:szCs w:val="24"/>
        </w:rPr>
        <w:t>т</w:t>
      </w:r>
      <w:r>
        <w:rPr>
          <w:szCs w:val="24"/>
        </w:rPr>
        <w:t>вии с Межамериканской конвенцией о предупреждении и искоренения насилия в отношении женщин и наказании за него и Межамериканской конвенцией о борьбе с коррупцией, в каждой из кот</w:t>
      </w:r>
      <w:r>
        <w:rPr>
          <w:szCs w:val="24"/>
        </w:rPr>
        <w:t>о</w:t>
      </w:r>
      <w:r>
        <w:rPr>
          <w:szCs w:val="24"/>
        </w:rPr>
        <w:t>рых применяются стандартизированные вопросники. СИКАД также осуществляет п</w:t>
      </w:r>
      <w:r>
        <w:rPr>
          <w:szCs w:val="24"/>
        </w:rPr>
        <w:t>о</w:t>
      </w:r>
      <w:r>
        <w:rPr>
          <w:szCs w:val="24"/>
        </w:rPr>
        <w:t>ездки на места в соответствующие страны. Комитет никогда не обсуждал такую во</w:t>
      </w:r>
      <w:r>
        <w:rPr>
          <w:szCs w:val="24"/>
        </w:rPr>
        <w:t>з</w:t>
      </w:r>
      <w:r>
        <w:rPr>
          <w:szCs w:val="24"/>
        </w:rPr>
        <w:t>можность. Согласно докладу о методах работы договорных органов по правам человека, делегация КЛДЖ п</w:t>
      </w:r>
      <w:r>
        <w:rPr>
          <w:szCs w:val="24"/>
        </w:rPr>
        <w:t>о</w:t>
      </w:r>
      <w:r>
        <w:rPr>
          <w:szCs w:val="24"/>
        </w:rPr>
        <w:t>сетила одно государство-участник по его просьбе в целях обсуждения заключ</w:t>
      </w:r>
      <w:r>
        <w:rPr>
          <w:szCs w:val="24"/>
        </w:rPr>
        <w:t>и</w:t>
      </w:r>
      <w:r>
        <w:rPr>
          <w:szCs w:val="24"/>
        </w:rPr>
        <w:t>тельных замечаний Комитета. Вероятно, Комитету против пыток следует ра</w:t>
      </w:r>
      <w:r>
        <w:rPr>
          <w:szCs w:val="24"/>
        </w:rPr>
        <w:t>с</w:t>
      </w:r>
      <w:r>
        <w:rPr>
          <w:szCs w:val="24"/>
        </w:rPr>
        <w:t>смотреть вопрос о том, является ли такая инициатива практически осуществ</w:t>
      </w:r>
      <w:r>
        <w:rPr>
          <w:szCs w:val="24"/>
        </w:rPr>
        <w:t>и</w:t>
      </w:r>
      <w:r>
        <w:rPr>
          <w:szCs w:val="24"/>
        </w:rPr>
        <w:t>мой с точки зрения ресурсов, будет ли она способствовать углублению поним</w:t>
      </w:r>
      <w:r>
        <w:rPr>
          <w:szCs w:val="24"/>
        </w:rPr>
        <w:t>а</w:t>
      </w:r>
      <w:r>
        <w:rPr>
          <w:szCs w:val="24"/>
        </w:rPr>
        <w:t>ния членами Комитета положения в области прав человека в соответствующем государстве и не могут ли оказать такие посещения ненадлежащее влияние на членов Комитета. Еще один вопрос состоит во взаимодействии между такими посещениями в рамках последующих действий и посещениями, предпринима</w:t>
      </w:r>
      <w:r>
        <w:rPr>
          <w:szCs w:val="24"/>
        </w:rPr>
        <w:t>е</w:t>
      </w:r>
      <w:r>
        <w:rPr>
          <w:szCs w:val="24"/>
        </w:rPr>
        <w:t>мыми НПО, которые заинтересованы в р</w:t>
      </w:r>
      <w:r>
        <w:rPr>
          <w:szCs w:val="24"/>
        </w:rPr>
        <w:t>а</w:t>
      </w:r>
      <w:r>
        <w:rPr>
          <w:szCs w:val="24"/>
        </w:rPr>
        <w:t xml:space="preserve">боте Комитета. </w:t>
      </w:r>
    </w:p>
    <w:p w:rsidR="004E5893" w:rsidRDefault="004E5893" w:rsidP="004A4ADD">
      <w:pPr>
        <w:pStyle w:val="SingleTxtGR"/>
        <w:rPr>
          <w:szCs w:val="24"/>
        </w:rPr>
      </w:pPr>
      <w:r>
        <w:rPr>
          <w:szCs w:val="24"/>
        </w:rPr>
        <w:t>18.</w:t>
      </w:r>
      <w:r>
        <w:rPr>
          <w:szCs w:val="24"/>
        </w:rPr>
        <w:tab/>
        <w:t>Комитет мог бы также пожелать рассмотреть вопрос о том, следует ли классиф</w:t>
      </w:r>
      <w:r>
        <w:rPr>
          <w:szCs w:val="24"/>
        </w:rPr>
        <w:t>и</w:t>
      </w:r>
      <w:r>
        <w:rPr>
          <w:szCs w:val="24"/>
        </w:rPr>
        <w:t>цировать государства-участники по степени соблюдения Конвенции и рекомендаций Комитета. Ни одно государство-участник, чутко реагирующее на публичную огласку неправомерных или неадекватных действий, не хотело бы оказаться в конце такого сп</w:t>
      </w:r>
      <w:r>
        <w:rPr>
          <w:szCs w:val="24"/>
        </w:rPr>
        <w:t>и</w:t>
      </w:r>
      <w:r>
        <w:rPr>
          <w:szCs w:val="24"/>
        </w:rPr>
        <w:t>ска.</w:t>
      </w:r>
    </w:p>
    <w:p w:rsidR="004E5893" w:rsidRDefault="004E5893" w:rsidP="004A4ADD">
      <w:pPr>
        <w:pStyle w:val="SingleTxtGR"/>
        <w:rPr>
          <w:szCs w:val="24"/>
        </w:rPr>
      </w:pPr>
      <w:r>
        <w:rPr>
          <w:szCs w:val="24"/>
        </w:rPr>
        <w:t>19.</w:t>
      </w:r>
      <w:r>
        <w:rPr>
          <w:szCs w:val="24"/>
        </w:rPr>
        <w:tab/>
      </w:r>
      <w:r>
        <w:rPr>
          <w:b/>
          <w:szCs w:val="24"/>
        </w:rPr>
        <w:t xml:space="preserve">Г-жа </w:t>
      </w:r>
      <w:proofErr w:type="spellStart"/>
      <w:r>
        <w:rPr>
          <w:b/>
          <w:szCs w:val="24"/>
        </w:rPr>
        <w:t>Бел</w:t>
      </w:r>
      <w:r w:rsidR="0043280A">
        <w:rPr>
          <w:b/>
          <w:szCs w:val="24"/>
        </w:rPr>
        <w:t>ь</w:t>
      </w:r>
      <w:r>
        <w:rPr>
          <w:b/>
          <w:szCs w:val="24"/>
        </w:rPr>
        <w:t>мир</w:t>
      </w:r>
      <w:proofErr w:type="spellEnd"/>
      <w:r>
        <w:rPr>
          <w:szCs w:val="24"/>
        </w:rPr>
        <w:t xml:space="preserve"> выражает признательность г-же Гаер за превосходный о</w:t>
      </w:r>
      <w:r>
        <w:rPr>
          <w:szCs w:val="24"/>
        </w:rPr>
        <w:t>б</w:t>
      </w:r>
      <w:r>
        <w:rPr>
          <w:szCs w:val="24"/>
        </w:rPr>
        <w:t>зор проц</w:t>
      </w:r>
      <w:r>
        <w:rPr>
          <w:szCs w:val="24"/>
        </w:rPr>
        <w:t>е</w:t>
      </w:r>
      <w:r>
        <w:rPr>
          <w:szCs w:val="24"/>
        </w:rPr>
        <w:t xml:space="preserve">дуры последующих действий. </w:t>
      </w:r>
    </w:p>
    <w:p w:rsidR="004E5893" w:rsidRDefault="004E5893" w:rsidP="004A4ADD">
      <w:pPr>
        <w:pStyle w:val="SingleTxtGR"/>
        <w:rPr>
          <w:szCs w:val="24"/>
        </w:rPr>
      </w:pPr>
      <w:r>
        <w:rPr>
          <w:szCs w:val="24"/>
        </w:rPr>
        <w:t>20.</w:t>
      </w:r>
      <w:r>
        <w:rPr>
          <w:szCs w:val="24"/>
        </w:rPr>
        <w:tab/>
        <w:t>Когда государство-участник представляет свой доклад о последующих действиях по выполнению рекомендаций, ему фактически не нужно проходить процедуру вопросов и ответов такого рода, которая следует за представлением его периодического доклада. В течение периода, пока существующее в госуда</w:t>
      </w:r>
      <w:r>
        <w:rPr>
          <w:szCs w:val="24"/>
        </w:rPr>
        <w:t>р</w:t>
      </w:r>
      <w:r>
        <w:rPr>
          <w:szCs w:val="24"/>
        </w:rPr>
        <w:t>стве положение не подвергается более пристальному рассмотрению, у него мог бы возникать соблазн ослабить усилия и допустить возможность обращения с людьми неприемлемым образом. Достаточно просто ответить на вопросы отн</w:t>
      </w:r>
      <w:r>
        <w:rPr>
          <w:szCs w:val="24"/>
        </w:rPr>
        <w:t>о</w:t>
      </w:r>
      <w:r>
        <w:rPr>
          <w:szCs w:val="24"/>
        </w:rPr>
        <w:t>сительно доступа к адвокату или врачу, но в периоды между представлением докладов могут не затрагиваться другие, гораздо более серьезные проблемы. Важно обеспечить, чтобы государства-участники оставались подотчетными в течение таких периодов.</w:t>
      </w:r>
    </w:p>
    <w:p w:rsidR="004E5893" w:rsidRDefault="004E5893" w:rsidP="004A4ADD">
      <w:pPr>
        <w:pStyle w:val="SingleTxtGR"/>
      </w:pPr>
      <w:r>
        <w:rPr>
          <w:szCs w:val="24"/>
        </w:rPr>
        <w:t>21.</w:t>
      </w:r>
      <w:r>
        <w:rPr>
          <w:szCs w:val="24"/>
        </w:rPr>
        <w:tab/>
      </w:r>
      <w:r>
        <w:rPr>
          <w:b/>
          <w:szCs w:val="24"/>
        </w:rPr>
        <w:t>Г-жа Свеосс</w:t>
      </w:r>
      <w:r>
        <w:rPr>
          <w:szCs w:val="24"/>
        </w:rPr>
        <w:t xml:space="preserve"> говорит, что повышение эффективности последующих де</w:t>
      </w:r>
      <w:r>
        <w:rPr>
          <w:szCs w:val="24"/>
        </w:rPr>
        <w:t>й</w:t>
      </w:r>
      <w:r>
        <w:rPr>
          <w:szCs w:val="24"/>
        </w:rPr>
        <w:t>ствий Комитета по реализации его выводов и рекомендаций в основном означ</w:t>
      </w:r>
      <w:r>
        <w:rPr>
          <w:szCs w:val="24"/>
        </w:rPr>
        <w:t>а</w:t>
      </w:r>
      <w:r>
        <w:rPr>
          <w:szCs w:val="24"/>
        </w:rPr>
        <w:t>ет поиск путей для поддержания текущего диалога с государствами-участниками, включая промежуточные периоды между рассмотрением пери</w:t>
      </w:r>
      <w:r>
        <w:rPr>
          <w:szCs w:val="24"/>
        </w:rPr>
        <w:t>о</w:t>
      </w:r>
      <w:r>
        <w:rPr>
          <w:szCs w:val="24"/>
        </w:rPr>
        <w:t xml:space="preserve">дических докладов государств-участников. </w:t>
      </w:r>
      <w:r>
        <w:t>Комитету следует решить, выполн</w:t>
      </w:r>
      <w:r>
        <w:t>я</w:t>
      </w:r>
      <w:r>
        <w:t>ет ли он собственные критерии в отношении вопросов, подлежащих включению в его письма о последующих действиях, а именно критерии, предусматрива</w:t>
      </w:r>
      <w:r>
        <w:t>ю</w:t>
      </w:r>
      <w:r>
        <w:t>щие, что они должны быть неотложными, приводящими к укреплению защиты и достижимыми в течение одного года. По ее мнению, Комитету следует обе</w:t>
      </w:r>
      <w:r>
        <w:t>с</w:t>
      </w:r>
      <w:r>
        <w:t>печивать, чтобы письма были сформулиров</w:t>
      </w:r>
      <w:r>
        <w:t>а</w:t>
      </w:r>
      <w:r>
        <w:t>ны таким образом, чтобы поощрять государство-участник к поддержанию ди</w:t>
      </w:r>
      <w:r>
        <w:t>а</w:t>
      </w:r>
      <w:r>
        <w:t>лога с Комитетом.</w:t>
      </w:r>
    </w:p>
    <w:p w:rsidR="004E5893" w:rsidRDefault="004E5893" w:rsidP="004A4ADD">
      <w:pPr>
        <w:pStyle w:val="SingleTxtGR"/>
      </w:pPr>
      <w:r>
        <w:t>22.</w:t>
      </w:r>
      <w:r>
        <w:tab/>
        <w:t>Она интересуется, каким образом Комитету следует относиться к тому, что нек</w:t>
      </w:r>
      <w:r>
        <w:t>о</w:t>
      </w:r>
      <w:r>
        <w:t>торые государства-участники предлагают другие пути реагирования на письма Комитета в отношении последующих действий, кроме как посредством переписки. Возникает также вопрос в отношении того, каким образом Комитету следует рассматривать комментарии государств-участников на замечания Ком</w:t>
      </w:r>
      <w:r>
        <w:t>и</w:t>
      </w:r>
      <w:r>
        <w:t>тета, которые отличаются от ответов на его письма о последующих действиях. Следует ли затрагивать такие комментарии в письме Комитета о последующих действиях? Комитету было бы также полезно разработать процедуры в этой связи.</w:t>
      </w:r>
    </w:p>
    <w:p w:rsidR="004E5893" w:rsidRDefault="004E5893" w:rsidP="004A4ADD">
      <w:pPr>
        <w:pStyle w:val="SingleTxtGR"/>
      </w:pPr>
      <w:r>
        <w:t>23.</w:t>
      </w:r>
      <w:r>
        <w:rPr>
          <w:b/>
        </w:rPr>
        <w:tab/>
        <w:t xml:space="preserve">Г-н </w:t>
      </w:r>
      <w:proofErr w:type="spellStart"/>
      <w:r>
        <w:rPr>
          <w:b/>
        </w:rPr>
        <w:t>Мариньо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Менендес</w:t>
      </w:r>
      <w:proofErr w:type="spellEnd"/>
      <w:r>
        <w:t xml:space="preserve"> говорит, что перечень вопросов, периодический доклад и рассмотрение доклада в ходе открытого диалога между государством-участником и Комитетом в определенной степени учитывают проблемы, стан</w:t>
      </w:r>
      <w:r>
        <w:t>о</w:t>
      </w:r>
      <w:r>
        <w:t>вящиеся предметами последующих действий. Однако в течение четырехлетнего отчетного периода часто не подде</w:t>
      </w:r>
      <w:r>
        <w:t>р</w:t>
      </w:r>
      <w:r>
        <w:t>живается связь между государством-участником и Комитетом. Было бы полезно, чтобы адресованные государствам-участникам письма в отношении последующих действий и полученные от них ответы находились в распоряжении всех членов или, по меньшей мере, соотве</w:t>
      </w:r>
      <w:r>
        <w:t>т</w:t>
      </w:r>
      <w:r>
        <w:t xml:space="preserve">ствующих </w:t>
      </w:r>
      <w:proofErr w:type="spellStart"/>
      <w:r>
        <w:t>страновых</w:t>
      </w:r>
      <w:proofErr w:type="spellEnd"/>
      <w:r>
        <w:t xml:space="preserve"> докладчиков на протяжении этого четырехлетнего пери</w:t>
      </w:r>
      <w:r>
        <w:t>о</w:t>
      </w:r>
      <w:r>
        <w:t>да. Комитет мог бы также пожелать рассмотреть вопрос о сотрудничестве с м</w:t>
      </w:r>
      <w:r>
        <w:t>е</w:t>
      </w:r>
      <w:r>
        <w:t>ханизмами специальных процедур Совета по правам человека в плане их и</w:t>
      </w:r>
      <w:r>
        <w:t>н</w:t>
      </w:r>
      <w:r>
        <w:t>формирования о вопросах последующих действий, которые были определены в качестве безотлаг</w:t>
      </w:r>
      <w:r>
        <w:t>а</w:t>
      </w:r>
      <w:r>
        <w:t>тельных.</w:t>
      </w:r>
    </w:p>
    <w:p w:rsidR="004E5893" w:rsidRDefault="004E5893" w:rsidP="004A4ADD">
      <w:pPr>
        <w:pStyle w:val="SingleTxtGR"/>
      </w:pPr>
      <w:r>
        <w:t>24.</w:t>
      </w:r>
      <w:r>
        <w:tab/>
        <w:t>Менее ясно то, каким образом трактовать вопрос о наказании. Каждые четыре года появляется новый периодический доклад, подлежащий рассмотр</w:t>
      </w:r>
      <w:r>
        <w:t>е</w:t>
      </w:r>
      <w:r>
        <w:t>нию, а также новые рекомендации, которые добавляются к вопросам, ранее в</w:t>
      </w:r>
      <w:r>
        <w:t>ы</w:t>
      </w:r>
      <w:r>
        <w:t>звавшим озабоченность. Предложение о публикации списков гос</w:t>
      </w:r>
      <w:r>
        <w:t>у</w:t>
      </w:r>
      <w:r>
        <w:t>дарств-участников, которые не ответили или не в полном объеме ответили на письма Комитета в отношении реализации его выводов и рекомендаций, является н</w:t>
      </w:r>
      <w:r>
        <w:t>е</w:t>
      </w:r>
      <w:r>
        <w:t>удовлетворительным, так как оно может приводить к наделению До</w:t>
      </w:r>
      <w:r>
        <w:t>к</w:t>
      </w:r>
      <w:r>
        <w:t xml:space="preserve">ладчика по последующим действиям </w:t>
      </w:r>
      <w:proofErr w:type="spellStart"/>
      <w:r>
        <w:t>квазисудебной</w:t>
      </w:r>
      <w:proofErr w:type="spellEnd"/>
      <w:r>
        <w:t xml:space="preserve"> надзорной функцией. Вопрос о наказ</w:t>
      </w:r>
      <w:r>
        <w:t>а</w:t>
      </w:r>
      <w:r>
        <w:t>нии и другие вопросы, возникающие в этой связи, заслуживают дальнейшего изучения Ком</w:t>
      </w:r>
      <w:r>
        <w:t>и</w:t>
      </w:r>
      <w:r>
        <w:t>тетом.</w:t>
      </w:r>
    </w:p>
    <w:p w:rsidR="004E5893" w:rsidRDefault="004E5893" w:rsidP="004A4ADD">
      <w:pPr>
        <w:pStyle w:val="SingleTxtGR"/>
      </w:pPr>
      <w:r>
        <w:t>25.</w:t>
      </w:r>
      <w:r>
        <w:tab/>
        <w:t xml:space="preserve">Хотя оратор был как </w:t>
      </w:r>
      <w:proofErr w:type="spellStart"/>
      <w:r>
        <w:t>страновым</w:t>
      </w:r>
      <w:proofErr w:type="spellEnd"/>
      <w:r>
        <w:t xml:space="preserve"> докладчиком, так и Докладчиком по п</w:t>
      </w:r>
      <w:r>
        <w:t>о</w:t>
      </w:r>
      <w:r>
        <w:t>следующим действиям для Соединенных Штатов Америки, он не считает, что один и тот же член Комитета должен выполнять обе функции, поскольку это не согласуется с разработанной Комитетом процедурой п</w:t>
      </w:r>
      <w:r>
        <w:t>о</w:t>
      </w:r>
      <w:r>
        <w:t>следующих действий.</w:t>
      </w:r>
    </w:p>
    <w:p w:rsidR="004E5893" w:rsidRDefault="004E5893" w:rsidP="004A4ADD">
      <w:pPr>
        <w:pStyle w:val="SingleTxtGR"/>
      </w:pPr>
      <w:r>
        <w:t>26.</w:t>
      </w:r>
      <w:r>
        <w:tab/>
        <w:t>Вероятно, было бы целесообразно при подготовке перечня вопросов для того или иного государства-участника вновь обращать внимание на вопросы последующих действий, которые были препровождены этому государству-участнику на предыдущей сессии. Недавно это имело место в отношении п</w:t>
      </w:r>
      <w:r>
        <w:t>е</w:t>
      </w:r>
      <w:r>
        <w:t>речня вопросов для Японии, который включал вопросы, основанные на моме</w:t>
      </w:r>
      <w:r>
        <w:t>н</w:t>
      </w:r>
      <w:r>
        <w:t>тах, затрон</w:t>
      </w:r>
      <w:r>
        <w:t>у</w:t>
      </w:r>
      <w:r>
        <w:t>тых Докладчиком по последующим действиям, хотя и содержал также некот</w:t>
      </w:r>
      <w:r>
        <w:t>о</w:t>
      </w:r>
      <w:r>
        <w:t>рые новые идеи.</w:t>
      </w:r>
    </w:p>
    <w:p w:rsidR="004E5893" w:rsidRDefault="004E5893" w:rsidP="004A4ADD">
      <w:pPr>
        <w:pStyle w:val="SingleTxtGR"/>
      </w:pPr>
      <w:r>
        <w:t>27.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Гальегос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Чирибога</w:t>
      </w:r>
      <w:proofErr w:type="spellEnd"/>
      <w:r>
        <w:t xml:space="preserve"> соглашается с тем, что было бы полезно более подробно изучить вопрос о последующих действиях. Основная проблема такого мероприятия состоит в определении уровня эффективности усилий Комитета по мониторингу и последующим действиям. Такая оценка могла бы быть пр</w:t>
      </w:r>
      <w:r>
        <w:t>о</w:t>
      </w:r>
      <w:r>
        <w:t>ведена путем определения того, повлиял ли его мониторинг на поведение гос</w:t>
      </w:r>
      <w:r>
        <w:t>у</w:t>
      </w:r>
      <w:r>
        <w:t>дарств-участников и действительно ли улучшилось положение лиц, подвер</w:t>
      </w:r>
      <w:r>
        <w:t>г</w:t>
      </w:r>
      <w:r>
        <w:t>шихся п</w:t>
      </w:r>
      <w:r>
        <w:t>ы</w:t>
      </w:r>
      <w:r>
        <w:t>ткам или жестокому обращению. Комитету было бы полезно обсудить роль Подкомитета по предупреждению пыток и других жестоких, бесчелове</w:t>
      </w:r>
      <w:r>
        <w:t>ч</w:t>
      </w:r>
      <w:r>
        <w:t>ных или унижающих достоинство видов обращения и наказания и вопрос о том, каким образом он мог бы оптимально дополнять усилия Комитета. Было бы также п</w:t>
      </w:r>
      <w:r>
        <w:t>о</w:t>
      </w:r>
      <w:r>
        <w:t>лезно знать, есть ли в решениях, которые были приняты по делам, представленным в соответствии с механизмом индивидуальных жалоб Комит</w:t>
      </w:r>
      <w:r>
        <w:t>е</w:t>
      </w:r>
      <w:r>
        <w:t>та, какие-либо аспекты, которые были выявлены в качестве характерных для практики Комитета. Комитету не следует разрабатывать стандартизированный перечень вопросов, поскольку различия между государствами-участниками слишком велики. Одним из неплохих показателей эффективности Комитета в том или ином регионе является рассмотрение проблем, которым было уделено более приор</w:t>
      </w:r>
      <w:r>
        <w:t>и</w:t>
      </w:r>
      <w:r>
        <w:t>тетное внимание в некоторых регионах мира.</w:t>
      </w:r>
    </w:p>
    <w:p w:rsidR="004E5893" w:rsidRDefault="004E5893" w:rsidP="004A4ADD">
      <w:pPr>
        <w:pStyle w:val="SingleTxtGR"/>
      </w:pPr>
      <w:r>
        <w:t>28.</w:t>
      </w:r>
      <w:r>
        <w:tab/>
      </w:r>
      <w:r>
        <w:rPr>
          <w:b/>
        </w:rPr>
        <w:t xml:space="preserve">Г-н Ван </w:t>
      </w:r>
      <w:proofErr w:type="spellStart"/>
      <w:r>
        <w:rPr>
          <w:b/>
        </w:rPr>
        <w:t>Сюэсянь</w:t>
      </w:r>
      <w:proofErr w:type="spellEnd"/>
      <w:r>
        <w:t xml:space="preserve"> предлагает уделить больше времени подробному о</w:t>
      </w:r>
      <w:r>
        <w:t>б</w:t>
      </w:r>
      <w:r>
        <w:t>суждению последующих действий по реализации рекомендаций Комитета на его следующей сессии. Процедура последующих действий была, по меньшей мере, частично результативной, и основным вопросом, стоящим сейчас перед Комитетом, является то, каким образом сделать ее более эффективной. В н</w:t>
      </w:r>
      <w:r>
        <w:t>а</w:t>
      </w:r>
      <w:r>
        <w:t>стоящее время после получения Докладчиком по последующим действиям о</w:t>
      </w:r>
      <w:r>
        <w:t>т</w:t>
      </w:r>
      <w:r>
        <w:t>вета от государства-участника на ее первоначальное письмо о последующих действиях она часто направляет второе письмо о последующих действиях с д</w:t>
      </w:r>
      <w:r>
        <w:t>о</w:t>
      </w:r>
      <w:r>
        <w:t>полнительными вопросами по областям, требующим действий. Возможно, в этом втором письме вместо того, чтобы просто запрашивать более полное раз</w:t>
      </w:r>
      <w:r>
        <w:t>ъ</w:t>
      </w:r>
      <w:r>
        <w:t>яснение, было бы уместно включать дополнительные рекомендации. Однако для этого необх</w:t>
      </w:r>
      <w:r>
        <w:t>о</w:t>
      </w:r>
      <w:r>
        <w:t>димо обеспечить, чтобы Докладчик располагала полномочиями представлять рекомендации, поскольку это традиционно является задачей К</w:t>
      </w:r>
      <w:r>
        <w:t>о</w:t>
      </w:r>
      <w:r>
        <w:t>митета в целом.</w:t>
      </w:r>
    </w:p>
    <w:p w:rsidR="004E5893" w:rsidRDefault="004E5893" w:rsidP="004A4ADD">
      <w:pPr>
        <w:pStyle w:val="SingleTxtGR"/>
      </w:pPr>
      <w:r>
        <w:t>29.</w:t>
      </w:r>
      <w:r>
        <w:tab/>
        <w:t>Когда от государств-участников приходят ответы на послания в отнош</w:t>
      </w:r>
      <w:r>
        <w:t>е</w:t>
      </w:r>
      <w:r>
        <w:t>нии последующих действий, они должны поступать в распоряжение всех чл</w:t>
      </w:r>
      <w:r>
        <w:t>е</w:t>
      </w:r>
      <w:r>
        <w:t>нов, с тем чтобы на следующей сессии Комитета можно было их рассмотреть. В процессе рассмотрения Комитетом доклада государства-участника следует та</w:t>
      </w:r>
      <w:r>
        <w:t>к</w:t>
      </w:r>
      <w:r>
        <w:t>же принимать во внимание удовлетворение государством-участником запросов Докла</w:t>
      </w:r>
      <w:r>
        <w:t>д</w:t>
      </w:r>
      <w:r>
        <w:t>чика.</w:t>
      </w:r>
    </w:p>
    <w:p w:rsidR="004E5893" w:rsidRDefault="004E5893" w:rsidP="004A4ADD">
      <w:pPr>
        <w:pStyle w:val="SingleTxtGR"/>
      </w:pPr>
      <w:r>
        <w:t>30.</w:t>
      </w:r>
      <w:r>
        <w:tab/>
      </w:r>
      <w:r>
        <w:rPr>
          <w:b/>
        </w:rPr>
        <w:t xml:space="preserve">Г-жа </w:t>
      </w:r>
      <w:proofErr w:type="spellStart"/>
      <w:r>
        <w:rPr>
          <w:b/>
        </w:rPr>
        <w:t>Клеопас</w:t>
      </w:r>
      <w:proofErr w:type="spellEnd"/>
      <w:r>
        <w:t xml:space="preserve"> говорит, что работа Комитета будет более эффективной при обсуждении предложений Докладчика по последующим действиям о том, каким образом Комитет может оптимально применять процедуру последующих действий в качестве эффективного инструмента в деле предупреждения и иск</w:t>
      </w:r>
      <w:r>
        <w:t>о</w:t>
      </w:r>
      <w:r>
        <w:t>ренения пыток и жестокого обращения. Она вносит предложение о том, чтобы До</w:t>
      </w:r>
      <w:r>
        <w:t>к</w:t>
      </w:r>
      <w:r>
        <w:t>ладчик представлял Комитету</w:t>
      </w:r>
      <w:r w:rsidRPr="003F1508">
        <w:t xml:space="preserve"> </w:t>
      </w:r>
      <w:r>
        <w:t>письменный доклад, который использовался бы в качестве основы для подробного обсуждения. Было бы целесообразно как можно скорее проводить такое обсуждение, с тем чтобы процедуру последу</w:t>
      </w:r>
      <w:r>
        <w:t>ю</w:t>
      </w:r>
      <w:r>
        <w:t>щих действий можно было использовать для улучшения положения лиц, больше вс</w:t>
      </w:r>
      <w:r>
        <w:t>е</w:t>
      </w:r>
      <w:r>
        <w:t>го нуждающихся в защите по Конвенции.</w:t>
      </w:r>
    </w:p>
    <w:p w:rsidR="004E5893" w:rsidRDefault="004E5893" w:rsidP="004A4ADD">
      <w:pPr>
        <w:pStyle w:val="SingleTxtGR"/>
      </w:pPr>
      <w:r>
        <w:t>31.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Гайе</w:t>
      </w:r>
      <w:proofErr w:type="spellEnd"/>
      <w:r>
        <w:t xml:space="preserve"> говорит, что анализ Докладчика вскрыл много проблем, на о</w:t>
      </w:r>
      <w:r>
        <w:t>с</w:t>
      </w:r>
      <w:r>
        <w:t>нове которых можно провести дальнейшую дискуссию в Комитете, несомненно, способствующую повышению качества его работы. Имеются достаточно шир</w:t>
      </w:r>
      <w:r>
        <w:t>о</w:t>
      </w:r>
      <w:r>
        <w:t>кие возможности для улучшения осуществления Комитетом его процедуры п</w:t>
      </w:r>
      <w:r>
        <w:t>о</w:t>
      </w:r>
      <w:r>
        <w:t>следующих действий с точки зрения повышения эффективности и качества его практики.</w:t>
      </w:r>
    </w:p>
    <w:p w:rsidR="004E5893" w:rsidRDefault="004E5893" w:rsidP="004A4ADD">
      <w:pPr>
        <w:pStyle w:val="SingleTxtGR"/>
      </w:pPr>
      <w:r>
        <w:t>32.</w:t>
      </w:r>
      <w:r>
        <w:tab/>
      </w:r>
      <w:r w:rsidRPr="00CB1A42">
        <w:rPr>
          <w:b/>
        </w:rPr>
        <w:t>Председатель</w:t>
      </w:r>
      <w:r>
        <w:t xml:space="preserve"> приветствует возможность проведения процедурной и предметной дискуссии относительно последующих действий, которые являются одним из важных аспектов работы Комитета. Последующие действия имеют чрезвычайно важное значение не только для успешной работы Комитета, но и для достижения целей, намеченных в Конвенции. Важно придерживаться при</w:t>
      </w:r>
      <w:r>
        <w:t>н</w:t>
      </w:r>
      <w:r>
        <w:t>ципов, лежащих в основе процедуры последующих действий Комитета. Во-первых, то, что она основана на положениях Конвенции; во-вторых, ее эффе</w:t>
      </w:r>
      <w:r>
        <w:t>к</w:t>
      </w:r>
      <w:r>
        <w:t>тивности, для чего требуется определение приоритетов; и, в-третьих, ее посл</w:t>
      </w:r>
      <w:r>
        <w:t>е</w:t>
      </w:r>
      <w:r>
        <w:t>довательности, с тем чтобы обеспечить равное обращение со всеми странами. Последовательность является определяющим фактором для легитимности К</w:t>
      </w:r>
      <w:r>
        <w:t>о</w:t>
      </w:r>
      <w:r>
        <w:t>митета и обусловливает необходимость использования стандартных рамок для анализа фактов и вытекающих из них выводов и рекомендаций. Можно было бы допу</w:t>
      </w:r>
      <w:r>
        <w:t>с</w:t>
      </w:r>
      <w:r>
        <w:t>тить некоторые исключения из правила последовательности, но они должны быть обоснованы.</w:t>
      </w:r>
    </w:p>
    <w:p w:rsidR="004E5893" w:rsidRDefault="004E5893" w:rsidP="004A4ADD">
      <w:pPr>
        <w:pStyle w:val="SingleTxtGR"/>
      </w:pPr>
      <w:r>
        <w:t>33.</w:t>
      </w:r>
      <w:r>
        <w:tab/>
        <w:t>Еще одним важным принципом обеспечения последовательности и лег</w:t>
      </w:r>
      <w:r>
        <w:t>и</w:t>
      </w:r>
      <w:r>
        <w:t>тимности является прозрачность практики, которая могла бы достигаться п</w:t>
      </w:r>
      <w:r>
        <w:t>о</w:t>
      </w:r>
      <w:r>
        <w:t>средством публикации в средствах массовой информации, включая Интернет. Отправной пункт заключается в том, чтобы для общественности были досту</w:t>
      </w:r>
      <w:r>
        <w:t>п</w:t>
      </w:r>
      <w:r>
        <w:t xml:space="preserve">ны письма Комитета о последующих действиях и ответы государств-участников. Например, процесс </w:t>
      </w:r>
      <w:proofErr w:type="spellStart"/>
      <w:r>
        <w:t>УПО</w:t>
      </w:r>
      <w:proofErr w:type="spellEnd"/>
      <w:r>
        <w:t xml:space="preserve"> становится открытым для общественн</w:t>
      </w:r>
      <w:r>
        <w:t>о</w:t>
      </w:r>
      <w:r>
        <w:t xml:space="preserve">сти посредством прямой </w:t>
      </w:r>
      <w:proofErr w:type="spellStart"/>
      <w:r>
        <w:t>Интернет-трансляции</w:t>
      </w:r>
      <w:proofErr w:type="spellEnd"/>
      <w:r>
        <w:t xml:space="preserve"> на сайте Совета по правам чел</w:t>
      </w:r>
      <w:r>
        <w:t>о</w:t>
      </w:r>
      <w:r>
        <w:t>века. Комитету также важно анализировать ответы государств-участников на его предложение о последующих действиях, если он желает добиться тщател</w:t>
      </w:r>
      <w:r>
        <w:t>ь</w:t>
      </w:r>
      <w:r>
        <w:t>ности и э</w:t>
      </w:r>
      <w:r>
        <w:t>ф</w:t>
      </w:r>
      <w:r>
        <w:t>фективности и поддерживать свой диалог с государствами-участниками.</w:t>
      </w:r>
    </w:p>
    <w:p w:rsidR="004E5893" w:rsidRPr="007F7553" w:rsidRDefault="004E5893" w:rsidP="004A4ADD">
      <w:pPr>
        <w:pStyle w:val="SingleTxtGR"/>
      </w:pPr>
      <w:r>
        <w:t>34.</w:t>
      </w:r>
      <w:r>
        <w:tab/>
        <w:t>Еще одним важным направлением, в котором Комитету надлежит играть свою роль, является предупреждение, и особенно подготовка в связи со Ста</w:t>
      </w:r>
      <w:r>
        <w:t>м</w:t>
      </w:r>
      <w:r>
        <w:t>бульским протоколом. Комитету следует рассмотреть вопрос о том, каким обр</w:t>
      </w:r>
      <w:r>
        <w:t>а</w:t>
      </w:r>
      <w:r>
        <w:t>зом он может еще больше содействовать тому, чтобы государства-участники обеспечивали для адвокатов, государственных должностных лиц и медици</w:t>
      </w:r>
      <w:r>
        <w:t>н</w:t>
      </w:r>
      <w:r>
        <w:t xml:space="preserve">ских специалистов </w:t>
      </w:r>
      <w:proofErr w:type="spellStart"/>
      <w:r>
        <w:t>гендерно</w:t>
      </w:r>
      <w:proofErr w:type="spellEnd"/>
      <w:r>
        <w:t xml:space="preserve"> ориентированную подготовку в деле выявления жертв пыток и жестокого обращения и предоставления им соответствующей помощи.</w:t>
      </w:r>
    </w:p>
    <w:p w:rsidR="00E666B0" w:rsidRPr="00FE5E22" w:rsidRDefault="00E666B0" w:rsidP="004A4ADD">
      <w:pPr>
        <w:pStyle w:val="SingleTxtGR"/>
      </w:pPr>
      <w:r w:rsidRPr="00FE5E22">
        <w:t>35.</w:t>
      </w:r>
      <w:r w:rsidRPr="00FE5E22">
        <w:tab/>
        <w:t>Безнаказанность является еще одной существенной проблемой, на кот</w:t>
      </w:r>
      <w:r w:rsidRPr="00FE5E22">
        <w:t>о</w:t>
      </w:r>
      <w:r w:rsidRPr="00FE5E22">
        <w:t>рой должен сосредоточить внимание Комитет. Она неразрывно связана с пред</w:t>
      </w:r>
      <w:r w:rsidRPr="00FE5E22">
        <w:t>у</w:t>
      </w:r>
      <w:r w:rsidRPr="00FE5E22">
        <w:t>преждением, поскольку не существует более эффективной меры для предупр</w:t>
      </w:r>
      <w:r w:rsidRPr="00FE5E22">
        <w:t>е</w:t>
      </w:r>
      <w:r w:rsidRPr="00FE5E22">
        <w:t>ждения пыток и жестокого обращения, чем наказание лиц, совершающих т</w:t>
      </w:r>
      <w:r w:rsidRPr="00FE5E22">
        <w:t>а</w:t>
      </w:r>
      <w:r w:rsidRPr="00FE5E22">
        <w:t xml:space="preserve">кие акты. </w:t>
      </w:r>
    </w:p>
    <w:p w:rsidR="00E666B0" w:rsidRPr="00FE5E22" w:rsidRDefault="00E666B0" w:rsidP="004A4ADD">
      <w:pPr>
        <w:pStyle w:val="SingleTxtGR"/>
      </w:pPr>
      <w:r w:rsidRPr="00FE5E22">
        <w:t>36.</w:t>
      </w:r>
      <w:r w:rsidRPr="00FE5E22">
        <w:tab/>
        <w:t>По его мнению, Комитет не был последовательным в своем осуществл</w:t>
      </w:r>
      <w:r w:rsidRPr="00FE5E22">
        <w:t>е</w:t>
      </w:r>
      <w:r w:rsidRPr="00FE5E22">
        <w:t>нии статьи 14 Конвенции, касающейся возмещения, что включает денежную компенсацию, акты покаяния, законодательную реформу и, в частности, реаб</w:t>
      </w:r>
      <w:r w:rsidRPr="00FE5E22">
        <w:t>и</w:t>
      </w:r>
      <w:r w:rsidRPr="00FE5E22">
        <w:t>литацию жертв.</w:t>
      </w:r>
    </w:p>
    <w:p w:rsidR="00E666B0" w:rsidRPr="00FE5E22" w:rsidRDefault="00E666B0" w:rsidP="004A4ADD">
      <w:pPr>
        <w:pStyle w:val="SingleTxtGR"/>
      </w:pPr>
      <w:r w:rsidRPr="00FE5E22">
        <w:t>37.</w:t>
      </w:r>
      <w:r w:rsidRPr="00FE5E22">
        <w:tab/>
      </w:r>
      <w:r w:rsidRPr="00FE5E22">
        <w:rPr>
          <w:b/>
        </w:rPr>
        <w:t>Г-жа Гаер</w:t>
      </w:r>
      <w:r w:rsidRPr="00FE5E22">
        <w:t xml:space="preserve"> настоятельно призывает коллег использовать </w:t>
      </w:r>
      <w:proofErr w:type="spellStart"/>
      <w:r w:rsidRPr="00FE5E22">
        <w:t>вебсайт</w:t>
      </w:r>
      <w:proofErr w:type="spellEnd"/>
      <w:r w:rsidRPr="00FE5E22">
        <w:t xml:space="preserve"> Комитет для ознакомления с информацией о последующих </w:t>
      </w:r>
      <w:r>
        <w:t>действиях</w:t>
      </w:r>
      <w:r w:rsidRPr="00FE5E22">
        <w:t>, представляемой государствами-участниками. Следует предпринять усилия для обеспечения т</w:t>
      </w:r>
      <w:r w:rsidRPr="00FE5E22">
        <w:t>о</w:t>
      </w:r>
      <w:r w:rsidRPr="00FE5E22">
        <w:t>го, чтобы вся полученная информация оперативно размещалась на соответс</w:t>
      </w:r>
      <w:r w:rsidRPr="00FE5E22">
        <w:t>т</w:t>
      </w:r>
      <w:r w:rsidRPr="00FE5E22">
        <w:t>вующей странице. В настоящее время секретариат изучает возможность созд</w:t>
      </w:r>
      <w:r w:rsidRPr="00FE5E22">
        <w:t>а</w:t>
      </w:r>
      <w:r w:rsidRPr="00FE5E22">
        <w:t xml:space="preserve">ния отдельной </w:t>
      </w:r>
      <w:proofErr w:type="spellStart"/>
      <w:r w:rsidRPr="00FE5E22">
        <w:t>вебстраницы</w:t>
      </w:r>
      <w:proofErr w:type="spellEnd"/>
      <w:r w:rsidRPr="00FE5E22">
        <w:t xml:space="preserve"> для информации о последующих </w:t>
      </w:r>
      <w:r>
        <w:t>действиях</w:t>
      </w:r>
      <w:r w:rsidRPr="00FE5E22">
        <w:t xml:space="preserve"> согла</w:t>
      </w:r>
      <w:r w:rsidRPr="00FE5E22">
        <w:t>с</w:t>
      </w:r>
      <w:r w:rsidRPr="00FE5E22">
        <w:t>но практике других договорных органов.</w:t>
      </w:r>
    </w:p>
    <w:p w:rsidR="00E666B0" w:rsidRPr="00FE5E22" w:rsidRDefault="00E666B0" w:rsidP="004A4ADD">
      <w:pPr>
        <w:pStyle w:val="SingleTxtGR"/>
      </w:pPr>
      <w:r w:rsidRPr="00FE5E22">
        <w:t>38.</w:t>
      </w:r>
      <w:r w:rsidRPr="00FE5E22">
        <w:tab/>
        <w:t>Док</w:t>
      </w:r>
      <w:r>
        <w:t>ладчик в каждом случае вынужден</w:t>
      </w:r>
      <w:r w:rsidRPr="00FE5E22">
        <w:t xml:space="preserve"> соблюдать решения Комитета в целом, принимаемые при определении вопросов, по которым следует делать з</w:t>
      </w:r>
      <w:r w:rsidRPr="00FE5E22">
        <w:t>а</w:t>
      </w:r>
      <w:r w:rsidRPr="00FE5E22">
        <w:t xml:space="preserve">просы в отношении последующих </w:t>
      </w:r>
      <w:r>
        <w:t>действий</w:t>
      </w:r>
      <w:r w:rsidRPr="00FE5E22">
        <w:t>. Поэтому она призывает членов Комитета уделять особое внимание выбору вопросов, несмотря на то, что часто это происходит в условиях острой нехватки времени.</w:t>
      </w:r>
    </w:p>
    <w:p w:rsidR="00E666B0" w:rsidRPr="00FE5E22" w:rsidRDefault="00E666B0" w:rsidP="004A4ADD">
      <w:pPr>
        <w:pStyle w:val="SingleTxtGR"/>
      </w:pPr>
      <w:r w:rsidRPr="00FE5E22">
        <w:t>39.</w:t>
      </w:r>
      <w:r w:rsidRPr="00FE5E22">
        <w:tab/>
        <w:t>Переходя к вопросу о работе со специальными докладчиками, она отм</w:t>
      </w:r>
      <w:r w:rsidRPr="00FE5E22">
        <w:t>е</w:t>
      </w:r>
      <w:r w:rsidRPr="00FE5E22">
        <w:t>чает, что в отличие от С</w:t>
      </w:r>
      <w:r w:rsidRPr="00FE5E22">
        <w:t>о</w:t>
      </w:r>
      <w:r w:rsidRPr="00FE5E22">
        <w:t>вета по правам человека договорные органы облечены манд</w:t>
      </w:r>
      <w:r>
        <w:t xml:space="preserve">атом, предусматривающим </w:t>
      </w:r>
      <w:r w:rsidRPr="00FE5E22">
        <w:t>одинаково</w:t>
      </w:r>
      <w:r>
        <w:t>е</w:t>
      </w:r>
      <w:r w:rsidRPr="00FE5E22">
        <w:t xml:space="preserve"> с процедурной точки зрения</w:t>
      </w:r>
      <w:r>
        <w:t xml:space="preserve"> обр</w:t>
      </w:r>
      <w:r>
        <w:t>а</w:t>
      </w:r>
      <w:r>
        <w:t>щение</w:t>
      </w:r>
      <w:r w:rsidRPr="00FE5E22">
        <w:t xml:space="preserve"> со всеми государствами-участниками</w:t>
      </w:r>
      <w:r>
        <w:t>.</w:t>
      </w:r>
      <w:r w:rsidRPr="00FE5E22">
        <w:t xml:space="preserve"> Процедура последующих </w:t>
      </w:r>
      <w:r>
        <w:t>дейс</w:t>
      </w:r>
      <w:r>
        <w:t>т</w:t>
      </w:r>
      <w:r>
        <w:t>вий</w:t>
      </w:r>
      <w:r w:rsidRPr="00FE5E22">
        <w:t xml:space="preserve"> является механизмом, направленным на обеспечение такого равного обр</w:t>
      </w:r>
      <w:r w:rsidRPr="00FE5E22">
        <w:t>а</w:t>
      </w:r>
      <w:r w:rsidRPr="00FE5E22">
        <w:t>щения.</w:t>
      </w:r>
    </w:p>
    <w:p w:rsidR="00E666B0" w:rsidRPr="00FE5E22" w:rsidRDefault="00E666B0" w:rsidP="004A4ADD">
      <w:pPr>
        <w:pStyle w:val="H4GR"/>
      </w:pPr>
      <w:r>
        <w:tab/>
      </w:r>
      <w:r>
        <w:tab/>
      </w:r>
      <w:r w:rsidRPr="00FE5E22">
        <w:t>Заседание прерывается в 11 ч. 40 м. и возобновляется в 11 ч. 55 м.</w:t>
      </w:r>
    </w:p>
    <w:p w:rsidR="00E666B0" w:rsidRPr="00FE5E22" w:rsidRDefault="00E666B0" w:rsidP="004A4ADD">
      <w:pPr>
        <w:pStyle w:val="H23GR0"/>
      </w:pPr>
      <w:r>
        <w:tab/>
      </w:r>
      <w:r>
        <w:tab/>
      </w:r>
      <w:r w:rsidRPr="00FE5E22">
        <w:t>Рассмотрение сообщений в соответствии со статьей 22 Конвенции</w:t>
      </w:r>
    </w:p>
    <w:p w:rsidR="00E666B0" w:rsidRPr="00FE5E22" w:rsidRDefault="00E666B0" w:rsidP="004A4ADD">
      <w:pPr>
        <w:pStyle w:val="SingleTxtGR"/>
      </w:pPr>
      <w:r w:rsidRPr="00FE5E22">
        <w:t>40.</w:t>
      </w:r>
      <w:r w:rsidRPr="00FE5E22">
        <w:tab/>
      </w:r>
      <w:r w:rsidRPr="00FE5E22">
        <w:rPr>
          <w:b/>
        </w:rPr>
        <w:t xml:space="preserve">Г-н </w:t>
      </w:r>
      <w:proofErr w:type="spellStart"/>
      <w:r w:rsidRPr="00FE5E22">
        <w:rPr>
          <w:b/>
        </w:rPr>
        <w:t>Мариньо</w:t>
      </w:r>
      <w:proofErr w:type="spellEnd"/>
      <w:r w:rsidRPr="00FE5E22">
        <w:rPr>
          <w:b/>
        </w:rPr>
        <w:t xml:space="preserve"> </w:t>
      </w:r>
      <w:proofErr w:type="spellStart"/>
      <w:r w:rsidRPr="00FE5E22">
        <w:rPr>
          <w:b/>
        </w:rPr>
        <w:t>Менендес</w:t>
      </w:r>
      <w:proofErr w:type="spellEnd"/>
      <w:r w:rsidRPr="00FE5E22">
        <w:t xml:space="preserve">, Докладчик по последующим </w:t>
      </w:r>
      <w:r>
        <w:t>действиям</w:t>
      </w:r>
      <w:r w:rsidRPr="00FE5E22">
        <w:t xml:space="preserve"> в связи с сообщениями, отмечает, что на совещаниях председателей и </w:t>
      </w:r>
      <w:proofErr w:type="spellStart"/>
      <w:r w:rsidRPr="00FE5E22">
        <w:t>межкомитетских</w:t>
      </w:r>
      <w:proofErr w:type="spellEnd"/>
      <w:r w:rsidRPr="00FE5E22">
        <w:t xml:space="preserve"> совещаниях не проводилось углубленного рассмотрения вопроса о последу</w:t>
      </w:r>
      <w:r w:rsidRPr="00FE5E22">
        <w:t>ю</w:t>
      </w:r>
      <w:r w:rsidRPr="00FE5E22">
        <w:t xml:space="preserve">щих </w:t>
      </w:r>
      <w:r>
        <w:t>действиях</w:t>
      </w:r>
      <w:r w:rsidRPr="00FE5E22">
        <w:t xml:space="preserve"> в связи с индивидуальными сообщениями. Некоторые догово</w:t>
      </w:r>
      <w:r w:rsidRPr="00FE5E22">
        <w:t>р</w:t>
      </w:r>
      <w:r w:rsidRPr="00FE5E22">
        <w:t>ные органы не получают индивидуальных сообщений, а другие органы до н</w:t>
      </w:r>
      <w:r w:rsidRPr="00FE5E22">
        <w:t>а</w:t>
      </w:r>
      <w:r w:rsidRPr="00FE5E22">
        <w:t>стоящего момента располагают незначительной практикой</w:t>
      </w:r>
      <w:r>
        <w:t xml:space="preserve"> в этой связи</w:t>
      </w:r>
      <w:r w:rsidRPr="00FE5E22">
        <w:t>. Однако были четкие указания на то, что в будущем этому вопросу будет уделяться д</w:t>
      </w:r>
      <w:r w:rsidRPr="00FE5E22">
        <w:t>о</w:t>
      </w:r>
      <w:r w:rsidRPr="00FE5E22">
        <w:t>полнительное внимание, и чем больше договорных органов приступают к ра</w:t>
      </w:r>
      <w:r w:rsidRPr="00FE5E22">
        <w:t>с</w:t>
      </w:r>
      <w:r w:rsidRPr="00FE5E22">
        <w:t>смотрению индивидуальных сообщений, тем больше будет нарастать потре</w:t>
      </w:r>
      <w:r w:rsidRPr="00FE5E22">
        <w:t>б</w:t>
      </w:r>
      <w:r w:rsidRPr="00FE5E22">
        <w:t>ность в гармонизации.</w:t>
      </w:r>
    </w:p>
    <w:p w:rsidR="00E666B0" w:rsidRPr="00FE5E22" w:rsidRDefault="00E666B0" w:rsidP="004A4ADD">
      <w:pPr>
        <w:pStyle w:val="SingleTxtGR"/>
      </w:pPr>
      <w:r w:rsidRPr="00FE5E22">
        <w:t>41.</w:t>
      </w:r>
      <w:r w:rsidRPr="00FE5E22">
        <w:tab/>
        <w:t>Решения Комитета, хотя они и не исходят от судебной инстанции, имеют обязательную силу для государств-участников и должны добросовестно осущ</w:t>
      </w:r>
      <w:r w:rsidRPr="00FE5E22">
        <w:t>е</w:t>
      </w:r>
      <w:r w:rsidRPr="00FE5E22">
        <w:t>ствляться. Он предлагает Комитету рассмотреть вопрос о сборе данных, к</w:t>
      </w:r>
      <w:r w:rsidRPr="00FE5E22">
        <w:t>а</w:t>
      </w:r>
      <w:r w:rsidRPr="00FE5E22">
        <w:t>сающихся его решений в соответствии со статьей 22, которые были выполн</w:t>
      </w:r>
      <w:r w:rsidRPr="00FE5E22">
        <w:t>е</w:t>
      </w:r>
      <w:r w:rsidRPr="00FE5E22">
        <w:t>ны государствами-участниками, решений, которые не были выполнены, и возм</w:t>
      </w:r>
      <w:r w:rsidRPr="00FE5E22">
        <w:t>е</w:t>
      </w:r>
      <w:r w:rsidRPr="00FE5E22">
        <w:t>щения, предоставленн</w:t>
      </w:r>
      <w:r w:rsidRPr="00FE5E22">
        <w:t>о</w:t>
      </w:r>
      <w:r w:rsidRPr="00FE5E22">
        <w:t>го жертвам в каждом случае.</w:t>
      </w:r>
    </w:p>
    <w:p w:rsidR="00E666B0" w:rsidRPr="00FE5E22" w:rsidRDefault="00E666B0" w:rsidP="004A4ADD">
      <w:pPr>
        <w:pStyle w:val="H4GR"/>
      </w:pPr>
      <w:r>
        <w:tab/>
      </w:r>
      <w:r>
        <w:tab/>
      </w:r>
      <w:r w:rsidRPr="00FE5E22">
        <w:t xml:space="preserve">Сообщение № 297/2006: </w:t>
      </w:r>
      <w:proofErr w:type="spellStart"/>
      <w:r w:rsidRPr="00FE5E22">
        <w:t>Бачан</w:t>
      </w:r>
      <w:proofErr w:type="spellEnd"/>
      <w:r w:rsidRPr="00FE5E22">
        <w:t xml:space="preserve"> </w:t>
      </w:r>
      <w:proofErr w:type="spellStart"/>
      <w:r w:rsidRPr="00FE5E22">
        <w:t>Сингх</w:t>
      </w:r>
      <w:proofErr w:type="spellEnd"/>
      <w:r w:rsidRPr="00FE5E22">
        <w:t xml:space="preserve"> </w:t>
      </w:r>
      <w:proofErr w:type="spellStart"/>
      <w:r w:rsidRPr="00FE5E22">
        <w:t>Соги</w:t>
      </w:r>
      <w:proofErr w:type="spellEnd"/>
      <w:r w:rsidRPr="00FE5E22">
        <w:t xml:space="preserve"> против Канады</w:t>
      </w:r>
    </w:p>
    <w:p w:rsidR="00E666B0" w:rsidRPr="00FE5E22" w:rsidRDefault="00E666B0" w:rsidP="004A4ADD">
      <w:pPr>
        <w:pStyle w:val="SingleTxtGR"/>
      </w:pPr>
      <w:r w:rsidRPr="00FE5E22">
        <w:t>42.</w:t>
      </w:r>
      <w:r w:rsidRPr="00FE5E22">
        <w:tab/>
        <w:t xml:space="preserve">После краткого описания дела </w:t>
      </w:r>
      <w:proofErr w:type="spellStart"/>
      <w:r w:rsidRPr="00FE5E22">
        <w:rPr>
          <w:i/>
        </w:rPr>
        <w:t>Бачан</w:t>
      </w:r>
      <w:proofErr w:type="spellEnd"/>
      <w:r w:rsidRPr="00FE5E22">
        <w:rPr>
          <w:i/>
        </w:rPr>
        <w:t xml:space="preserve"> </w:t>
      </w:r>
      <w:proofErr w:type="spellStart"/>
      <w:r w:rsidRPr="00FE5E22">
        <w:rPr>
          <w:i/>
        </w:rPr>
        <w:t>Сингх</w:t>
      </w:r>
      <w:proofErr w:type="spellEnd"/>
      <w:r w:rsidRPr="00FE5E22">
        <w:rPr>
          <w:i/>
        </w:rPr>
        <w:t xml:space="preserve"> </w:t>
      </w:r>
      <w:proofErr w:type="spellStart"/>
      <w:r w:rsidRPr="00FE5E22">
        <w:rPr>
          <w:i/>
        </w:rPr>
        <w:t>Соги</w:t>
      </w:r>
      <w:proofErr w:type="spellEnd"/>
      <w:r w:rsidRPr="00FE5E22">
        <w:rPr>
          <w:i/>
        </w:rPr>
        <w:t xml:space="preserve"> против Канады</w:t>
      </w:r>
      <w:r w:rsidRPr="00FE5E22">
        <w:t xml:space="preserve"> оратор обращает внимание на предлагаемое решение Комитета, а именно: напомнить государству-участнику о предыдущей просьбе Комитета выполнить свои обяз</w:t>
      </w:r>
      <w:r w:rsidRPr="00FE5E22">
        <w:t>а</w:t>
      </w:r>
      <w:r w:rsidRPr="00FE5E22">
        <w:t>тельства по статье 3 Конвенции, выразить сожаление по поводу отказа госуда</w:t>
      </w:r>
      <w:r w:rsidRPr="00FE5E22">
        <w:t>р</w:t>
      </w:r>
      <w:r w:rsidRPr="00FE5E22">
        <w:t>ства-участника принять рекомендации Комитета в этой связи, а также прои</w:t>
      </w:r>
      <w:r w:rsidRPr="00FE5E22">
        <w:t>н</w:t>
      </w:r>
      <w:r w:rsidRPr="00FE5E22">
        <w:t>формировать другие механизмы Организации Объединенных Наций, занима</w:t>
      </w:r>
      <w:r w:rsidRPr="00FE5E22">
        <w:t>ю</w:t>
      </w:r>
      <w:r w:rsidRPr="00FE5E22">
        <w:t xml:space="preserve">щиеся вопросами пыток, об ответе государства-участника. </w:t>
      </w:r>
      <w:r>
        <w:t>Вместе с тем</w:t>
      </w:r>
      <w:r w:rsidRPr="00FE5E22">
        <w:t xml:space="preserve"> Ком</w:t>
      </w:r>
      <w:r w:rsidRPr="00FE5E22">
        <w:t>и</w:t>
      </w:r>
      <w:r w:rsidRPr="00FE5E22">
        <w:t xml:space="preserve">тет отметил, что, по его мнению, будет нецелесообразно продолжать диалог с государством-участником относительно последующих </w:t>
      </w:r>
      <w:r>
        <w:t>действий</w:t>
      </w:r>
      <w:r w:rsidRPr="00FE5E22">
        <w:t>. Комитет по правам человека использовал эту формулировку в аналогичных случаях, когда заявитель подвергался процедуре возвращения и то или иное государство-участник неоднократно отказывалось учитывать решение Комитета.</w:t>
      </w:r>
    </w:p>
    <w:p w:rsidR="00E666B0" w:rsidRPr="00FE5E22" w:rsidRDefault="00E666B0" w:rsidP="004A4ADD">
      <w:pPr>
        <w:pStyle w:val="SingleTxtGR"/>
      </w:pPr>
      <w:r w:rsidRPr="00FE5E22">
        <w:t>43.</w:t>
      </w:r>
      <w:r w:rsidRPr="00FE5E22">
        <w:tab/>
      </w:r>
      <w:r w:rsidRPr="00FE5E22">
        <w:rPr>
          <w:b/>
        </w:rPr>
        <w:t xml:space="preserve">Г-жа </w:t>
      </w:r>
      <w:proofErr w:type="spellStart"/>
      <w:r w:rsidRPr="00FE5E22">
        <w:rPr>
          <w:b/>
        </w:rPr>
        <w:t>Бел</w:t>
      </w:r>
      <w:r>
        <w:rPr>
          <w:b/>
        </w:rPr>
        <w:t>ь</w:t>
      </w:r>
      <w:r w:rsidRPr="00FE5E22">
        <w:rPr>
          <w:b/>
        </w:rPr>
        <w:t>мир</w:t>
      </w:r>
      <w:proofErr w:type="spellEnd"/>
      <w:r w:rsidRPr="00FE5E22">
        <w:t xml:space="preserve"> спрашивает, означает </w:t>
      </w:r>
      <w:r>
        <w:t xml:space="preserve">ли </w:t>
      </w:r>
      <w:r w:rsidRPr="00FE5E22">
        <w:t>предлагаемое решение закрытие дела Комитетом и принимал ли Комитет такие решения в прошлом. Если да, то это, безусловно, создаст опасный прецедент, особенно с учетом репутации К</w:t>
      </w:r>
      <w:r w:rsidRPr="00FE5E22">
        <w:t>а</w:t>
      </w:r>
      <w:r w:rsidRPr="00FE5E22">
        <w:t>нады с точки зрения соблюдения прав человека в целом.</w:t>
      </w:r>
    </w:p>
    <w:p w:rsidR="00E666B0" w:rsidRPr="00FE5E22" w:rsidRDefault="00E666B0" w:rsidP="004A4ADD">
      <w:pPr>
        <w:pStyle w:val="SingleTxtGR"/>
      </w:pPr>
      <w:r w:rsidRPr="00FE5E22">
        <w:t>44.</w:t>
      </w:r>
      <w:r w:rsidRPr="00FE5E22">
        <w:tab/>
      </w:r>
      <w:r w:rsidRPr="00FE5E22">
        <w:rPr>
          <w:b/>
        </w:rPr>
        <w:t xml:space="preserve">Г-н </w:t>
      </w:r>
      <w:proofErr w:type="spellStart"/>
      <w:r w:rsidRPr="00FE5E22">
        <w:rPr>
          <w:b/>
        </w:rPr>
        <w:t>Мариньо</w:t>
      </w:r>
      <w:proofErr w:type="spellEnd"/>
      <w:r w:rsidRPr="00FE5E22">
        <w:rPr>
          <w:b/>
        </w:rPr>
        <w:t xml:space="preserve"> </w:t>
      </w:r>
      <w:proofErr w:type="spellStart"/>
      <w:r w:rsidRPr="00FE5E22">
        <w:rPr>
          <w:b/>
        </w:rPr>
        <w:t>Менендес</w:t>
      </w:r>
      <w:proofErr w:type="spellEnd"/>
      <w:r w:rsidRPr="00FE5E22">
        <w:t xml:space="preserve"> говорит, что, насколько ему известно, Комитет не принимал таких решений в прошлом. Государство-участник отказалось ос</w:t>
      </w:r>
      <w:r w:rsidRPr="00FE5E22">
        <w:t>у</w:t>
      </w:r>
      <w:r w:rsidRPr="00FE5E22">
        <w:t>ществлять решения Комитета или вступать в контакты с принимающим гос</w:t>
      </w:r>
      <w:r w:rsidRPr="00FE5E22">
        <w:t>у</w:t>
      </w:r>
      <w:r w:rsidRPr="00FE5E22">
        <w:t>дарством. Хотя Комитет мог бы не закрывать это дело, оратор сомневается в целесообразности такого решения. Он предложил проинформировать другие механизмы Организации Объединенных Наций, занимающиеся вопросами п</w:t>
      </w:r>
      <w:r w:rsidRPr="00FE5E22">
        <w:t>ы</w:t>
      </w:r>
      <w:r w:rsidRPr="00FE5E22">
        <w:t>ток, об ответе государства-участника, поскольку в распоряжении Комитет</w:t>
      </w:r>
      <w:r>
        <w:t>а</w:t>
      </w:r>
      <w:r w:rsidRPr="00FE5E22">
        <w:t xml:space="preserve"> им</w:t>
      </w:r>
      <w:r w:rsidRPr="00FE5E22">
        <w:t>е</w:t>
      </w:r>
      <w:r w:rsidRPr="00FE5E22">
        <w:t>ется только это последнее средство оказать давление на государство-участник.</w:t>
      </w:r>
    </w:p>
    <w:p w:rsidR="00E666B0" w:rsidRPr="00FE5E22" w:rsidRDefault="00E666B0" w:rsidP="004A4ADD">
      <w:pPr>
        <w:pStyle w:val="SingleTxtGR"/>
      </w:pPr>
      <w:r w:rsidRPr="00FE5E22">
        <w:t>45.</w:t>
      </w:r>
      <w:r w:rsidRPr="00FE5E22">
        <w:tab/>
      </w:r>
      <w:r w:rsidRPr="00FE5E22">
        <w:rPr>
          <w:b/>
        </w:rPr>
        <w:t>Председатель</w:t>
      </w:r>
      <w:r w:rsidRPr="00FE5E22">
        <w:t xml:space="preserve"> соглашается, что закрытие дела стало бы опасным прец</w:t>
      </w:r>
      <w:r w:rsidRPr="00FE5E22">
        <w:t>е</w:t>
      </w:r>
      <w:r w:rsidRPr="00FE5E22">
        <w:t>дентом. Возможно также, что будущее правительство может изменить подход к данной жалобе. Он отмечает, что Канада ошиблась в своем утверждении о том, что Индия является государством − участником Конвенции. Одно из решений могло бы состоять в информировании заявителя о том, что дело остается о</w:t>
      </w:r>
      <w:r w:rsidRPr="00FE5E22">
        <w:t>т</w:t>
      </w:r>
      <w:r w:rsidRPr="00FE5E22">
        <w:t>крытым, получить и</w:t>
      </w:r>
      <w:r w:rsidRPr="00FE5E22">
        <w:t>н</w:t>
      </w:r>
      <w:r w:rsidRPr="00FE5E22">
        <w:t>формацию о травмах, причинивших ущерб его здоровью, и рассмотреть вопрос о том, какое возмещение будет соответствующим в его случае. Комитету следует направить государству-участнику еще одно напом</w:t>
      </w:r>
      <w:r w:rsidRPr="00FE5E22">
        <w:t>и</w:t>
      </w:r>
      <w:r w:rsidRPr="00FE5E22">
        <w:t>нание о его обязательствах по Конвенции.</w:t>
      </w:r>
    </w:p>
    <w:p w:rsidR="00E666B0" w:rsidRPr="00FE5E22" w:rsidRDefault="00E666B0" w:rsidP="004A4ADD">
      <w:pPr>
        <w:pStyle w:val="SingleTxtGR"/>
      </w:pPr>
      <w:r w:rsidRPr="00FE5E22">
        <w:t>46.</w:t>
      </w:r>
      <w:r w:rsidRPr="00FE5E22">
        <w:tab/>
      </w:r>
      <w:r w:rsidRPr="00FE5E22">
        <w:rPr>
          <w:b/>
        </w:rPr>
        <w:t xml:space="preserve">Г-н </w:t>
      </w:r>
      <w:proofErr w:type="spellStart"/>
      <w:r w:rsidRPr="00FE5E22">
        <w:rPr>
          <w:b/>
        </w:rPr>
        <w:t>Мариньо</w:t>
      </w:r>
      <w:proofErr w:type="spellEnd"/>
      <w:r w:rsidRPr="00FE5E22">
        <w:rPr>
          <w:b/>
        </w:rPr>
        <w:t xml:space="preserve"> </w:t>
      </w:r>
      <w:proofErr w:type="spellStart"/>
      <w:r w:rsidRPr="00FE5E22">
        <w:rPr>
          <w:b/>
        </w:rPr>
        <w:t>Менендес</w:t>
      </w:r>
      <w:proofErr w:type="spellEnd"/>
      <w:r w:rsidRPr="00FE5E22">
        <w:t xml:space="preserve"> говорит, что, поскольку Индия подписала, но не ратифицировала Конвенцию, согласно международному праву она обязана и</w:t>
      </w:r>
      <w:r w:rsidRPr="00FE5E22">
        <w:t>з</w:t>
      </w:r>
      <w:r w:rsidRPr="00FE5E22">
        <w:t>бегать действий, направленных против объекта и цели Конвенции. Это сообр</w:t>
      </w:r>
      <w:r w:rsidRPr="00FE5E22">
        <w:t>а</w:t>
      </w:r>
      <w:r w:rsidRPr="00FE5E22">
        <w:t>жение можно упомянуть в попытке поощрить контакты между Канадой и Инд</w:t>
      </w:r>
      <w:r w:rsidRPr="00FE5E22">
        <w:t>и</w:t>
      </w:r>
      <w:r w:rsidRPr="00FE5E22">
        <w:t>ей.</w:t>
      </w:r>
    </w:p>
    <w:p w:rsidR="00E666B0" w:rsidRPr="00FE5E22" w:rsidRDefault="00E666B0" w:rsidP="004A4ADD">
      <w:pPr>
        <w:pStyle w:val="SingleTxtGR"/>
      </w:pPr>
      <w:r w:rsidRPr="00FE5E22">
        <w:t>47.</w:t>
      </w:r>
      <w:r w:rsidRPr="00FE5E22">
        <w:tab/>
      </w:r>
      <w:r w:rsidRPr="00FE5E22">
        <w:rPr>
          <w:b/>
        </w:rPr>
        <w:t xml:space="preserve">Г-н Ван </w:t>
      </w:r>
      <w:proofErr w:type="spellStart"/>
      <w:r w:rsidRPr="00FE5E22">
        <w:rPr>
          <w:b/>
        </w:rPr>
        <w:t>Сюэсянь</w:t>
      </w:r>
      <w:proofErr w:type="spellEnd"/>
      <w:r w:rsidRPr="00FE5E22">
        <w:rPr>
          <w:b/>
        </w:rPr>
        <w:t xml:space="preserve"> </w:t>
      </w:r>
      <w:r w:rsidRPr="00FE5E22">
        <w:t>соглашается с тем, что Комитету следует выразить с</w:t>
      </w:r>
      <w:r w:rsidRPr="00FE5E22">
        <w:t>о</w:t>
      </w:r>
      <w:r w:rsidRPr="00FE5E22">
        <w:t>жаление по поводу отказа государства-участника соблюдать его рекомендации. Он сомневается в целесообразности того, чтобы имплицитно просить другие механизмы о помощи в деле осуществления решения Комитета. Хотя дело сл</w:t>
      </w:r>
      <w:r w:rsidRPr="00FE5E22">
        <w:t>е</w:t>
      </w:r>
      <w:r w:rsidRPr="00FE5E22">
        <w:t>дует оставить открытым, Комитету не следует тратить на него время на каждой сессии.</w:t>
      </w:r>
    </w:p>
    <w:p w:rsidR="00E666B0" w:rsidRPr="00FE5E22" w:rsidRDefault="00E666B0" w:rsidP="004A4ADD">
      <w:pPr>
        <w:pStyle w:val="SingleTxtGR"/>
      </w:pPr>
      <w:r w:rsidRPr="00FE5E22">
        <w:t>48.</w:t>
      </w:r>
      <w:r w:rsidRPr="00FE5E22">
        <w:tab/>
      </w:r>
      <w:r w:rsidRPr="00FE5E22">
        <w:rPr>
          <w:b/>
        </w:rPr>
        <w:t>Г-жа Гаер</w:t>
      </w:r>
      <w:r w:rsidRPr="00FE5E22">
        <w:t xml:space="preserve"> говорит, что дело должно оставаться открытым, поскольку о</w:t>
      </w:r>
      <w:r w:rsidRPr="00FE5E22">
        <w:t>с</w:t>
      </w:r>
      <w:r w:rsidRPr="00FE5E22">
        <w:t>таются без ответа некоторые вопросы. Государство-участник доказывало, что утверждения заявителя о применении пыток явл</w:t>
      </w:r>
      <w:r w:rsidRPr="00FE5E22">
        <w:t>я</w:t>
      </w:r>
      <w:r w:rsidRPr="00FE5E22">
        <w:t xml:space="preserve">ются новой информацией. Не ясно, что случилось во время возвращения заявителя в </w:t>
      </w:r>
      <w:r>
        <w:t>Индию и после него и были ли дан</w:t>
      </w:r>
      <w:r w:rsidRPr="00FE5E22">
        <w:t>ы какие-либо дипломатические заверения.</w:t>
      </w:r>
    </w:p>
    <w:p w:rsidR="00E666B0" w:rsidRPr="00FE5E22" w:rsidRDefault="00E666B0" w:rsidP="004A4ADD">
      <w:pPr>
        <w:pStyle w:val="SingleTxtGR"/>
      </w:pPr>
      <w:r w:rsidRPr="00FE5E22">
        <w:t>49.</w:t>
      </w:r>
      <w:r w:rsidRPr="00FE5E22">
        <w:tab/>
      </w:r>
      <w:r w:rsidRPr="00FE5E22">
        <w:rPr>
          <w:b/>
        </w:rPr>
        <w:t xml:space="preserve">Г-н </w:t>
      </w:r>
      <w:proofErr w:type="spellStart"/>
      <w:r w:rsidRPr="00FE5E22">
        <w:rPr>
          <w:b/>
        </w:rPr>
        <w:t>Мариньо</w:t>
      </w:r>
      <w:proofErr w:type="spellEnd"/>
      <w:r w:rsidRPr="00FE5E22">
        <w:rPr>
          <w:b/>
        </w:rPr>
        <w:t xml:space="preserve"> </w:t>
      </w:r>
      <w:proofErr w:type="spellStart"/>
      <w:r w:rsidRPr="00FE5E22">
        <w:rPr>
          <w:b/>
        </w:rPr>
        <w:t>Менендес</w:t>
      </w:r>
      <w:proofErr w:type="spellEnd"/>
      <w:r w:rsidRPr="00FE5E22">
        <w:t xml:space="preserve"> говорит, что определенная путаница возникла вследствие того, что адвокат заявителя из опасения репрессий вначале рек</w:t>
      </w:r>
      <w:r w:rsidRPr="00FE5E22">
        <w:t>о</w:t>
      </w:r>
      <w:r w:rsidRPr="00FE5E22">
        <w:t>мендовал Канаде не устанавливать контакт с Индией, что помешало Комитету рекомендовать действия такого рода. Затем адвокат предложил Канаде запр</w:t>
      </w:r>
      <w:r w:rsidRPr="00FE5E22">
        <w:t>о</w:t>
      </w:r>
      <w:r w:rsidRPr="00FE5E22">
        <w:t>сить информацию о заявителе, но не ссылаться на утверждения о применении пыток в Индии. Это не облегчило работу Комитета.</w:t>
      </w:r>
    </w:p>
    <w:p w:rsidR="00E666B0" w:rsidRPr="00FE5E22" w:rsidRDefault="00E666B0" w:rsidP="004A4ADD">
      <w:pPr>
        <w:pStyle w:val="SingleTxtGR"/>
      </w:pPr>
      <w:r w:rsidRPr="00FE5E22">
        <w:t>50.</w:t>
      </w:r>
      <w:r w:rsidRPr="00FE5E22">
        <w:tab/>
        <w:t>Он не согласен с тем, что Комитету не следует проинформировать другие механизмы Организации Объединенных Наций, занимающиеся вопросами п</w:t>
      </w:r>
      <w:r w:rsidRPr="00FE5E22">
        <w:t>ы</w:t>
      </w:r>
      <w:r w:rsidRPr="00FE5E22">
        <w:t>ток, об ответе государства-участника. Однако</w:t>
      </w:r>
      <w:r>
        <w:t>,</w:t>
      </w:r>
      <w:r w:rsidRPr="00FE5E22">
        <w:t xml:space="preserve"> если существует консенсус в о</w:t>
      </w:r>
      <w:r w:rsidRPr="00FE5E22">
        <w:t>т</w:t>
      </w:r>
      <w:r w:rsidRPr="00FE5E22">
        <w:t>ношении того, чтобы не закрывать дело, он не станет</w:t>
      </w:r>
      <w:r>
        <w:t xml:space="preserve"> возражать против этого. Канада действительно</w:t>
      </w:r>
      <w:r w:rsidRPr="00FE5E22">
        <w:t xml:space="preserve"> является </w:t>
      </w:r>
      <w:r>
        <w:t>образцовым</w:t>
      </w:r>
      <w:r w:rsidRPr="00FE5E22">
        <w:t xml:space="preserve"> государством во многих аспектах прав человека, но в своих ответах относительно данной жалобы </w:t>
      </w:r>
      <w:r>
        <w:t xml:space="preserve">она </w:t>
      </w:r>
      <w:r w:rsidRPr="00FE5E22">
        <w:t>четко за</w:t>
      </w:r>
      <w:r w:rsidRPr="00FE5E22">
        <w:t>я</w:t>
      </w:r>
      <w:r w:rsidRPr="00FE5E22">
        <w:t>вила, что не считает решения Комитета имеющими обязательную юридич</w:t>
      </w:r>
      <w:r w:rsidRPr="00FE5E22">
        <w:t>е</w:t>
      </w:r>
      <w:r w:rsidRPr="00FE5E22">
        <w:t>скую силу. Поэтому он соглашается с тем, чтобы Комитет ответил государству-участнику, тем самым подкрепив свой авторитет, и напомнил о том, что он ве</w:t>
      </w:r>
      <w:r w:rsidRPr="00FE5E22">
        <w:t>р</w:t>
      </w:r>
      <w:r w:rsidRPr="00FE5E22">
        <w:t>нется к эт</w:t>
      </w:r>
      <w:r w:rsidRPr="00FE5E22">
        <w:t>о</w:t>
      </w:r>
      <w:r w:rsidRPr="00FE5E22">
        <w:t>му делу на предстоящих сессиях.</w:t>
      </w:r>
    </w:p>
    <w:p w:rsidR="00E666B0" w:rsidRPr="00FE5E22" w:rsidRDefault="00E666B0" w:rsidP="004A4ADD">
      <w:pPr>
        <w:pStyle w:val="SingleTxtGR"/>
      </w:pPr>
      <w:r w:rsidRPr="00FE5E22">
        <w:t>51.</w:t>
      </w:r>
      <w:r w:rsidRPr="00FE5E22">
        <w:tab/>
      </w:r>
      <w:r w:rsidRPr="00FE5E22">
        <w:rPr>
          <w:b/>
        </w:rPr>
        <w:t>Председатель</w:t>
      </w:r>
      <w:r w:rsidRPr="00FE5E22">
        <w:t xml:space="preserve"> говорит, что Комитет уже принял решение: от Канады ожидается "возмещение" за нарушение статьи 3. В настоящее время Комитет обсуждает последующие </w:t>
      </w:r>
      <w:r>
        <w:t>действия</w:t>
      </w:r>
      <w:r w:rsidRPr="00FE5E22">
        <w:t xml:space="preserve">; он пришел к выводу о том, что имело место нарушение Конвенции и необходимо обеспечить возмещение, но возмещение может </w:t>
      </w:r>
      <w:r>
        <w:t>иметь самые</w:t>
      </w:r>
      <w:r w:rsidRPr="00FE5E22">
        <w:t xml:space="preserve"> разнообразные формы. Однако в Комитете </w:t>
      </w:r>
      <w:r>
        <w:t>достигнуто</w:t>
      </w:r>
      <w:r w:rsidRPr="00FE5E22">
        <w:t xml:space="preserve"> с</w:t>
      </w:r>
      <w:r w:rsidRPr="00FE5E22">
        <w:t>о</w:t>
      </w:r>
      <w:r w:rsidRPr="00FE5E22">
        <w:t xml:space="preserve">гласие </w:t>
      </w:r>
      <w:r>
        <w:t>по этому вопросу</w:t>
      </w:r>
      <w:r w:rsidRPr="00FE5E22">
        <w:t>. Поэтому он предлагает завершить обсуждение и пре</w:t>
      </w:r>
      <w:r w:rsidRPr="00FE5E22">
        <w:t>д</w:t>
      </w:r>
      <w:r w:rsidRPr="00FE5E22">
        <w:t>ло</w:t>
      </w:r>
      <w:r>
        <w:t>жить Д</w:t>
      </w:r>
      <w:r w:rsidRPr="00FE5E22">
        <w:t>окладчику принять во внимание различные комментарии и продо</w:t>
      </w:r>
      <w:r w:rsidRPr="00FE5E22">
        <w:t>л</w:t>
      </w:r>
      <w:r w:rsidRPr="00FE5E22">
        <w:t>жить свою работу.</w:t>
      </w:r>
    </w:p>
    <w:p w:rsidR="00E666B0" w:rsidRPr="00FE5E22" w:rsidRDefault="00E666B0" w:rsidP="004A4ADD">
      <w:pPr>
        <w:pStyle w:val="SingleTxtGR"/>
      </w:pPr>
      <w:r w:rsidRPr="00FE5E22">
        <w:t>52.</w:t>
      </w:r>
      <w:r w:rsidRPr="00FE5E22">
        <w:tab/>
      </w:r>
      <w:r w:rsidRPr="00FE5E22">
        <w:rPr>
          <w:b/>
        </w:rPr>
        <w:t xml:space="preserve">Г-н </w:t>
      </w:r>
      <w:proofErr w:type="spellStart"/>
      <w:r w:rsidRPr="00FE5E22">
        <w:rPr>
          <w:b/>
        </w:rPr>
        <w:t>Мариньо</w:t>
      </w:r>
      <w:proofErr w:type="spellEnd"/>
      <w:r w:rsidRPr="00FE5E22">
        <w:rPr>
          <w:b/>
        </w:rPr>
        <w:t xml:space="preserve"> </w:t>
      </w:r>
      <w:proofErr w:type="spellStart"/>
      <w:r w:rsidRPr="00FE5E22">
        <w:rPr>
          <w:b/>
        </w:rPr>
        <w:t>Менендес</w:t>
      </w:r>
      <w:proofErr w:type="spellEnd"/>
      <w:r w:rsidRPr="00FE5E22">
        <w:t xml:space="preserve"> говорит, что, как он понимает, большинство членов хотели бы оставить дело открытым.</w:t>
      </w:r>
    </w:p>
    <w:p w:rsidR="00E666B0" w:rsidRPr="00FE5E22" w:rsidRDefault="00E666B0" w:rsidP="004A4ADD">
      <w:pPr>
        <w:pStyle w:val="SingleTxtGR"/>
        <w:rPr>
          <w:i/>
        </w:rPr>
      </w:pPr>
      <w:r w:rsidRPr="00FE5E22">
        <w:t>53.</w:t>
      </w:r>
      <w:r w:rsidRPr="00FE5E22">
        <w:tab/>
      </w:r>
      <w:r w:rsidRPr="00FE5E22">
        <w:rPr>
          <w:i/>
        </w:rPr>
        <w:t>Решение принимается.</w:t>
      </w:r>
    </w:p>
    <w:p w:rsidR="00450922" w:rsidRDefault="007C4E37" w:rsidP="00450922">
      <w:pPr>
        <w:pStyle w:val="SingleTxtGR"/>
        <w:jc w:val="left"/>
        <w:rPr>
          <w:i/>
        </w:rPr>
      </w:pPr>
      <w:r w:rsidRPr="002F4F82">
        <w:rPr>
          <w:i/>
        </w:rPr>
        <w:t>Сообщение № 133/1999: Фалькон Риос против Канады</w:t>
      </w:r>
    </w:p>
    <w:p w:rsidR="00450922" w:rsidRDefault="00450922" w:rsidP="00450922">
      <w:pPr>
        <w:pStyle w:val="SingleTxtGR"/>
        <w:jc w:val="left"/>
      </w:pPr>
      <w:r>
        <w:t>54.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Мариньо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Менендес</w:t>
      </w:r>
      <w:proofErr w:type="spellEnd"/>
      <w:r>
        <w:t>, делая обзор обстоятельств дела, говорит, что дело не представляет никаких проблем, поскольку согласно полученной Ком</w:t>
      </w:r>
      <w:r>
        <w:t>и</w:t>
      </w:r>
      <w:r>
        <w:t xml:space="preserve">тетом информации г-н </w:t>
      </w:r>
      <w:proofErr w:type="spellStart"/>
      <w:r>
        <w:t>Фалькон</w:t>
      </w:r>
      <w:proofErr w:type="spellEnd"/>
      <w:r>
        <w:t xml:space="preserve"> </w:t>
      </w:r>
      <w:proofErr w:type="spellStart"/>
      <w:r>
        <w:t>Риос</w:t>
      </w:r>
      <w:proofErr w:type="spellEnd"/>
      <w:r>
        <w:t xml:space="preserve"> добровольно вернулся в Мексику. Исходя из этого он полагает, что дело было разрешено.</w:t>
      </w:r>
    </w:p>
    <w:p w:rsidR="00450922" w:rsidRDefault="00450922" w:rsidP="00450922">
      <w:pPr>
        <w:pStyle w:val="SingleTxtGR"/>
        <w:jc w:val="left"/>
      </w:pPr>
      <w:r>
        <w:t>55.</w:t>
      </w:r>
      <w:r>
        <w:tab/>
      </w:r>
      <w:r w:rsidRPr="00450922">
        <w:rPr>
          <w:i/>
        </w:rPr>
        <w:t>Решение принимается</w:t>
      </w:r>
      <w:r>
        <w:t>.</w:t>
      </w:r>
    </w:p>
    <w:p w:rsidR="00450922" w:rsidRPr="00450922" w:rsidRDefault="00450922" w:rsidP="00450922">
      <w:pPr>
        <w:pStyle w:val="SingleTxtGR"/>
        <w:jc w:val="left"/>
        <w:rPr>
          <w:i/>
        </w:rPr>
      </w:pPr>
      <w:r>
        <w:rPr>
          <w:i/>
        </w:rPr>
        <w:t xml:space="preserve">Сообщение № 59/1996: </w:t>
      </w:r>
      <w:proofErr w:type="spellStart"/>
      <w:r>
        <w:rPr>
          <w:i/>
        </w:rPr>
        <w:t>Бланко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Абад</w:t>
      </w:r>
      <w:proofErr w:type="spellEnd"/>
      <w:r>
        <w:rPr>
          <w:i/>
        </w:rPr>
        <w:t xml:space="preserve"> против Испании</w:t>
      </w:r>
    </w:p>
    <w:p w:rsidR="007C4E37" w:rsidRDefault="007C4E37" w:rsidP="00450922">
      <w:pPr>
        <w:pStyle w:val="SingleTxtGR"/>
        <w:jc w:val="left"/>
      </w:pPr>
      <w:r>
        <w:t>56.</w:t>
      </w:r>
      <w:r>
        <w:tab/>
      </w:r>
      <w:r>
        <w:rPr>
          <w:b/>
        </w:rPr>
        <w:t xml:space="preserve">Г-н </w:t>
      </w:r>
      <w:proofErr w:type="spellStart"/>
      <w:r>
        <w:rPr>
          <w:b/>
        </w:rPr>
        <w:t>Мариньо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Мененде</w:t>
      </w:r>
      <w:proofErr w:type="spellEnd"/>
      <w:r>
        <w:rPr>
          <w:b/>
          <w:lang w:val="en-US"/>
        </w:rPr>
        <w:t>c</w:t>
      </w:r>
      <w:r>
        <w:t xml:space="preserve"> делает обзор о</w:t>
      </w:r>
      <w:r>
        <w:t>б</w:t>
      </w:r>
      <w:r>
        <w:t>стоятельств дела. Поскольку представление государства-участника было направлено заявителю 7 октября 2009 года, Комитет с учетом представления ко</w:t>
      </w:r>
      <w:r>
        <w:t>м</w:t>
      </w:r>
      <w:r>
        <w:t>ментариев в двухмесячный срок, прежде чем продолжить рассмотрение дела, может подождать ответа. Диалог в рамках последующих действий продолжае</w:t>
      </w:r>
      <w:r>
        <w:t>т</w:t>
      </w:r>
      <w:r>
        <w:t xml:space="preserve">ся. </w:t>
      </w:r>
    </w:p>
    <w:p w:rsidR="007C4E37" w:rsidRDefault="007C4E37" w:rsidP="004A4ADD">
      <w:pPr>
        <w:pStyle w:val="SingleTxtGR"/>
      </w:pPr>
      <w:r>
        <w:t>57.</w:t>
      </w:r>
      <w:r>
        <w:tab/>
      </w:r>
      <w:r w:rsidRPr="00734DAD">
        <w:rPr>
          <w:i/>
        </w:rPr>
        <w:t>Решение принимается.</w:t>
      </w:r>
    </w:p>
    <w:p w:rsidR="007C4E37" w:rsidRPr="00734DAD" w:rsidRDefault="007C4E37" w:rsidP="004A4ADD">
      <w:pPr>
        <w:pStyle w:val="SingleTxtGR"/>
        <w:rPr>
          <w:i/>
        </w:rPr>
      </w:pPr>
      <w:r w:rsidRPr="00734DAD">
        <w:rPr>
          <w:i/>
        </w:rPr>
        <w:t xml:space="preserve">Сообщение № 212/2002: </w:t>
      </w:r>
      <w:proofErr w:type="spellStart"/>
      <w:r w:rsidRPr="00734DAD">
        <w:rPr>
          <w:i/>
        </w:rPr>
        <w:t>Кепа</w:t>
      </w:r>
      <w:proofErr w:type="spellEnd"/>
      <w:r w:rsidRPr="00734DAD">
        <w:rPr>
          <w:i/>
        </w:rPr>
        <w:t xml:space="preserve"> </w:t>
      </w:r>
      <w:proofErr w:type="spellStart"/>
      <w:r w:rsidRPr="00734DAD">
        <w:rPr>
          <w:i/>
        </w:rPr>
        <w:t>Урра</w:t>
      </w:r>
      <w:proofErr w:type="spellEnd"/>
      <w:r w:rsidRPr="00734DAD">
        <w:rPr>
          <w:i/>
        </w:rPr>
        <w:t xml:space="preserve"> </w:t>
      </w:r>
      <w:proofErr w:type="spellStart"/>
      <w:r w:rsidRPr="00734DAD">
        <w:rPr>
          <w:i/>
        </w:rPr>
        <w:t>Гуриди</w:t>
      </w:r>
      <w:proofErr w:type="spellEnd"/>
      <w:r w:rsidRPr="00734DAD">
        <w:rPr>
          <w:i/>
        </w:rPr>
        <w:t xml:space="preserve"> против Испании</w:t>
      </w:r>
    </w:p>
    <w:p w:rsidR="007C4E37" w:rsidRDefault="007C4E37" w:rsidP="004A4ADD">
      <w:pPr>
        <w:pStyle w:val="SingleTxtGR"/>
      </w:pPr>
      <w:r>
        <w:t>58.</w:t>
      </w:r>
      <w:r>
        <w:tab/>
      </w:r>
      <w:r>
        <w:rPr>
          <w:b/>
        </w:rPr>
        <w:t xml:space="preserve">Г-н Мариньо </w:t>
      </w:r>
      <w:proofErr w:type="spellStart"/>
      <w:r>
        <w:rPr>
          <w:b/>
        </w:rPr>
        <w:t>Менендес</w:t>
      </w:r>
      <w:proofErr w:type="spellEnd"/>
      <w:r>
        <w:rPr>
          <w:b/>
        </w:rPr>
        <w:t xml:space="preserve"> </w:t>
      </w:r>
      <w:r>
        <w:t>делает обзор обстоятельств дела. Диалог в о</w:t>
      </w:r>
      <w:r>
        <w:t>т</w:t>
      </w:r>
      <w:r>
        <w:t xml:space="preserve">ношении последующих действий продолжается, и Комитет все еще ожидает комментарии государства-участника, которые должны были поступить в августе или сентябре 2009 года относительно представления заявителя от 22 июня 2009 года. По его мнению, Комитету следует отложить принятие решения до следующей сессии. </w:t>
      </w:r>
    </w:p>
    <w:p w:rsidR="007C4E37" w:rsidRDefault="007C4E37" w:rsidP="004A4ADD">
      <w:pPr>
        <w:pStyle w:val="SingleTxtGR"/>
      </w:pPr>
      <w:r>
        <w:t>59.</w:t>
      </w:r>
      <w:r>
        <w:tab/>
      </w:r>
      <w:r w:rsidRPr="00734DAD">
        <w:rPr>
          <w:i/>
        </w:rPr>
        <w:t>Решение принимается.</w:t>
      </w:r>
    </w:p>
    <w:p w:rsidR="007C4E37" w:rsidRPr="006625DB" w:rsidRDefault="007C4E37" w:rsidP="004A4ADD">
      <w:pPr>
        <w:pStyle w:val="SingleTxtGR"/>
        <w:rPr>
          <w:i/>
        </w:rPr>
      </w:pPr>
      <w:r w:rsidRPr="006625DB">
        <w:rPr>
          <w:i/>
        </w:rPr>
        <w:t xml:space="preserve">Сообщение № 60/1996: </w:t>
      </w:r>
      <w:proofErr w:type="spellStart"/>
      <w:r w:rsidRPr="006625DB">
        <w:rPr>
          <w:i/>
        </w:rPr>
        <w:t>М'Барек</w:t>
      </w:r>
      <w:proofErr w:type="spellEnd"/>
      <w:r w:rsidRPr="006625DB">
        <w:rPr>
          <w:i/>
        </w:rPr>
        <w:t xml:space="preserve"> против Туниса</w:t>
      </w:r>
    </w:p>
    <w:p w:rsidR="007C4E37" w:rsidRDefault="007C4E37" w:rsidP="004A4ADD">
      <w:pPr>
        <w:pStyle w:val="SingleTxtGR"/>
      </w:pPr>
      <w:r>
        <w:t>60.</w:t>
      </w:r>
      <w:r>
        <w:tab/>
      </w:r>
      <w:r>
        <w:rPr>
          <w:b/>
        </w:rPr>
        <w:t xml:space="preserve">Г-н Мариньо </w:t>
      </w:r>
      <w:proofErr w:type="spellStart"/>
      <w:r>
        <w:rPr>
          <w:b/>
        </w:rPr>
        <w:t>Мененде</w:t>
      </w:r>
      <w:proofErr w:type="spellEnd"/>
      <w:r>
        <w:rPr>
          <w:b/>
          <w:lang w:val="en-US"/>
        </w:rPr>
        <w:t>c</w:t>
      </w:r>
      <w:r>
        <w:rPr>
          <w:b/>
        </w:rPr>
        <w:t xml:space="preserve"> </w:t>
      </w:r>
      <w:r>
        <w:t>делает обзор обстоятельств дела. Комитет мог бы пожелать поблагодарить государство-участник за информацию, предста</w:t>
      </w:r>
      <w:r>
        <w:t>в</w:t>
      </w:r>
      <w:r>
        <w:t>ленную в отношении последующих действий, и за его готовность распоряди</w:t>
      </w:r>
      <w:r>
        <w:t>т</w:t>
      </w:r>
      <w:r>
        <w:t>ся об эксгумации останков умершего лица. Он мог бы также пожелать запросить от государства-участника разъяснения относительно того, было ли уже издано распоряжение о такой эксгумации, и в этом случае - о запланированных проц</w:t>
      </w:r>
      <w:r>
        <w:t>е</w:t>
      </w:r>
      <w:r>
        <w:t>дурах. Он мог бы также пожелать указать государству-участнику на его обяз</w:t>
      </w:r>
      <w:r>
        <w:t>а</w:t>
      </w:r>
      <w:r>
        <w:t>тельства по статьям 12 и 13 Конвенции приступить к беспристрастному рассл</w:t>
      </w:r>
      <w:r>
        <w:t>е</w:t>
      </w:r>
      <w:r>
        <w:t>дованию, включая обеспечение того, чтобы любая эксгумация проводилась бе</w:t>
      </w:r>
      <w:r>
        <w:t>с</w:t>
      </w:r>
      <w:r>
        <w:t>пристр</w:t>
      </w:r>
      <w:r>
        <w:t>а</w:t>
      </w:r>
      <w:r>
        <w:t xml:space="preserve">стным образом в присутствии независимых международных экспертов. </w:t>
      </w:r>
    </w:p>
    <w:p w:rsidR="007C4E37" w:rsidRDefault="007C4E37" w:rsidP="004A4ADD">
      <w:pPr>
        <w:pStyle w:val="SingleTxtGR"/>
      </w:pPr>
      <w:r>
        <w:t>61.</w:t>
      </w:r>
      <w:r>
        <w:tab/>
        <w:t>В связи с недавними изменениями он отмечает, что секретариат получил информацию от заявителя, в которой содержатся утверждения о притеснениях его адвоката, нападении на него и создании для него препятствий в выезде из страны. Комитет располагает другой информацией, подтверждающей эти у</w:t>
      </w:r>
      <w:r>
        <w:t>т</w:t>
      </w:r>
      <w:r>
        <w:t>верждения. Комитету необходимо предпринять действия, и он предлагает н</w:t>
      </w:r>
      <w:r>
        <w:t>а</w:t>
      </w:r>
      <w:r>
        <w:t>править государству-участнику вербальную ноту с копией последних утве</w:t>
      </w:r>
      <w:r>
        <w:t>р</w:t>
      </w:r>
      <w:r>
        <w:t>ждений, п</w:t>
      </w:r>
      <w:r>
        <w:t>о</w:t>
      </w:r>
      <w:r>
        <w:t xml:space="preserve">лученных от заявителя, и запросом в отношении разъяснения. </w:t>
      </w:r>
    </w:p>
    <w:p w:rsidR="007C4E37" w:rsidRDefault="007C4E37" w:rsidP="004A4ADD">
      <w:pPr>
        <w:pStyle w:val="SingleTxtGR"/>
      </w:pPr>
      <w:r>
        <w:t>62.</w:t>
      </w:r>
      <w:r>
        <w:tab/>
      </w:r>
      <w:r>
        <w:rPr>
          <w:b/>
        </w:rPr>
        <w:t xml:space="preserve">Г-н Ван </w:t>
      </w:r>
      <w:proofErr w:type="spellStart"/>
      <w:r>
        <w:rPr>
          <w:b/>
        </w:rPr>
        <w:t>Сюэсянь</w:t>
      </w:r>
      <w:proofErr w:type="spellEnd"/>
      <w:r>
        <w:rPr>
          <w:b/>
        </w:rPr>
        <w:t>,</w:t>
      </w:r>
      <w:r>
        <w:t xml:space="preserve"> отмечая, что для Комитета является обычной практ</w:t>
      </w:r>
      <w:r>
        <w:t>и</w:t>
      </w:r>
      <w:r>
        <w:t>кой просить о проведении "беспристрастного и независимого расследования", интересуется, почему в данном деле было предложено провести расслед</w:t>
      </w:r>
      <w:r>
        <w:t>о</w:t>
      </w:r>
      <w:r>
        <w:t>вание "в присутствии нез</w:t>
      </w:r>
      <w:r>
        <w:t>а</w:t>
      </w:r>
      <w:r>
        <w:t xml:space="preserve">висимых международных экспертов". </w:t>
      </w:r>
    </w:p>
    <w:p w:rsidR="007C4E37" w:rsidRDefault="007C4E37" w:rsidP="004A4ADD">
      <w:pPr>
        <w:pStyle w:val="SingleTxtGR"/>
      </w:pPr>
      <w:r>
        <w:t>63.</w:t>
      </w:r>
      <w:r>
        <w:tab/>
      </w:r>
      <w:r>
        <w:rPr>
          <w:b/>
        </w:rPr>
        <w:t xml:space="preserve">Г-н Мариньо </w:t>
      </w:r>
      <w:proofErr w:type="spellStart"/>
      <w:r>
        <w:rPr>
          <w:b/>
        </w:rPr>
        <w:t>Менендес</w:t>
      </w:r>
      <w:proofErr w:type="spellEnd"/>
      <w:r>
        <w:t xml:space="preserve"> говорит, что присутствие независимых межд</w:t>
      </w:r>
      <w:r>
        <w:t>у</w:t>
      </w:r>
      <w:r>
        <w:t>народных экспертов давало бы дополнительную гарантию, но он не возражает против исключения слова "международных". Государству-участнику необход</w:t>
      </w:r>
      <w:r>
        <w:t>и</w:t>
      </w:r>
      <w:r>
        <w:t xml:space="preserve">мо провести эксгумацию беспристрастным образом в присутствии независимых экспертов. </w:t>
      </w:r>
    </w:p>
    <w:p w:rsidR="007C4E37" w:rsidRPr="00644906" w:rsidRDefault="007C4E37" w:rsidP="004A4ADD">
      <w:pPr>
        <w:pStyle w:val="SingleTxtGR"/>
      </w:pPr>
      <w:r w:rsidRPr="00644906">
        <w:t>64.</w:t>
      </w:r>
      <w:r w:rsidRPr="00644906">
        <w:tab/>
      </w:r>
      <w:r w:rsidRPr="00734DAD">
        <w:rPr>
          <w:i/>
        </w:rPr>
        <w:t>Решение принимается.</w:t>
      </w:r>
    </w:p>
    <w:p w:rsidR="007C4E37" w:rsidRPr="00644906" w:rsidRDefault="007C4E37" w:rsidP="004A4ADD">
      <w:pPr>
        <w:pStyle w:val="SingleTxtGR"/>
        <w:rPr>
          <w:i/>
        </w:rPr>
      </w:pPr>
      <w:r w:rsidRPr="00644906">
        <w:rPr>
          <w:i/>
        </w:rPr>
        <w:t xml:space="preserve">Сообщение № 291/2006: </w:t>
      </w:r>
      <w:proofErr w:type="spellStart"/>
      <w:r w:rsidRPr="00644906">
        <w:rPr>
          <w:i/>
        </w:rPr>
        <w:t>Саадия</w:t>
      </w:r>
      <w:proofErr w:type="spellEnd"/>
      <w:r w:rsidRPr="00644906">
        <w:rPr>
          <w:i/>
        </w:rPr>
        <w:t xml:space="preserve"> Али против Туниса</w:t>
      </w:r>
    </w:p>
    <w:p w:rsidR="007C4E37" w:rsidRPr="00644906" w:rsidRDefault="007C4E37" w:rsidP="004A4ADD">
      <w:pPr>
        <w:pStyle w:val="SingleTxtGR"/>
      </w:pPr>
      <w:r w:rsidRPr="00644906">
        <w:t>65.</w:t>
      </w:r>
      <w:r w:rsidRPr="00644906">
        <w:tab/>
      </w:r>
      <w:r w:rsidRPr="00734DAD">
        <w:rPr>
          <w:b/>
        </w:rPr>
        <w:t xml:space="preserve">Г-н </w:t>
      </w:r>
      <w:proofErr w:type="spellStart"/>
      <w:r w:rsidRPr="00734DAD">
        <w:rPr>
          <w:b/>
        </w:rPr>
        <w:t>Мариньо</w:t>
      </w:r>
      <w:proofErr w:type="spellEnd"/>
      <w:r w:rsidRPr="00734DAD">
        <w:rPr>
          <w:b/>
        </w:rPr>
        <w:t xml:space="preserve"> </w:t>
      </w:r>
      <w:proofErr w:type="spellStart"/>
      <w:r w:rsidRPr="00734DAD">
        <w:rPr>
          <w:b/>
        </w:rPr>
        <w:t>Менендес</w:t>
      </w:r>
      <w:proofErr w:type="spellEnd"/>
      <w:r w:rsidRPr="00734DAD">
        <w:rPr>
          <w:b/>
        </w:rPr>
        <w:t xml:space="preserve"> </w:t>
      </w:r>
      <w:r w:rsidRPr="00644906">
        <w:t>делает обзор обстоятельств дела. С государс</w:t>
      </w:r>
      <w:r w:rsidRPr="00644906">
        <w:t>т</w:t>
      </w:r>
      <w:r w:rsidRPr="00644906">
        <w:t>вом-участником продолжаются обсуждения, и позиция Туниса стала более пр</w:t>
      </w:r>
      <w:r w:rsidRPr="00644906">
        <w:t>и</w:t>
      </w:r>
      <w:r w:rsidRPr="00644906">
        <w:t>мирительной. Поэтому он предлагает Комитету направить государству-участнику вербальную ноту с указанием того, что в Конвенции или правилах процедуры Комитета не предусмотрена процедура пересмотра дела по сущес</w:t>
      </w:r>
      <w:r w:rsidRPr="00644906">
        <w:t>т</w:t>
      </w:r>
      <w:r w:rsidRPr="00644906">
        <w:t>ву, и с нап</w:t>
      </w:r>
      <w:r w:rsidRPr="00644906">
        <w:t>о</w:t>
      </w:r>
      <w:r w:rsidRPr="00644906">
        <w:t>минанием государству-уч</w:t>
      </w:r>
      <w:r>
        <w:t>астнику о его обязательстве по К</w:t>
      </w:r>
      <w:r w:rsidRPr="00644906">
        <w:t>онвенции выплатить заявителю компенсацию согласно решению Комитета. Таким обр</w:t>
      </w:r>
      <w:r w:rsidRPr="00644906">
        <w:t>а</w:t>
      </w:r>
      <w:r w:rsidRPr="00644906">
        <w:t xml:space="preserve">зом, диалог в отношении последующих </w:t>
      </w:r>
      <w:r>
        <w:t>действий</w:t>
      </w:r>
      <w:r w:rsidRPr="00644906">
        <w:t xml:space="preserve"> продолжается. </w:t>
      </w:r>
    </w:p>
    <w:p w:rsidR="007C4E37" w:rsidRPr="00644906" w:rsidRDefault="007C4E37" w:rsidP="004A4ADD">
      <w:pPr>
        <w:pStyle w:val="SingleTxtGR"/>
      </w:pPr>
      <w:r w:rsidRPr="00644906">
        <w:t>66.</w:t>
      </w:r>
      <w:r w:rsidRPr="00644906">
        <w:tab/>
      </w:r>
      <w:r w:rsidRPr="008215EF">
        <w:rPr>
          <w:i/>
        </w:rPr>
        <w:t xml:space="preserve">Решение принимается. </w:t>
      </w:r>
    </w:p>
    <w:p w:rsidR="00E50AB1" w:rsidRPr="00FD4C07" w:rsidRDefault="007C4E37" w:rsidP="00F87F74">
      <w:pPr>
        <w:pStyle w:val="SingleTxtGR"/>
      </w:pPr>
      <w:r w:rsidRPr="008215EF">
        <w:rPr>
          <w:i/>
        </w:rPr>
        <w:t xml:space="preserve">Открытая часть заседания закрывается в 12 ч. 45 м. </w:t>
      </w:r>
    </w:p>
    <w:sectPr w:rsidR="00E50AB1" w:rsidRPr="00FD4C0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B4B" w:rsidRDefault="007E7B4B">
      <w:r>
        <w:rPr>
          <w:lang w:val="en-US"/>
        </w:rPr>
        <w:tab/>
      </w:r>
      <w:r>
        <w:separator/>
      </w:r>
    </w:p>
  </w:endnote>
  <w:endnote w:type="continuationSeparator" w:id="0">
    <w:p w:rsidR="007E7B4B" w:rsidRDefault="007E7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B4B" w:rsidRPr="00B74BE2" w:rsidRDefault="007E7B4B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GE.09-46302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B4B" w:rsidRPr="00B74BE2" w:rsidRDefault="007E7B4B">
    <w:pPr>
      <w:pStyle w:val="Footer"/>
      <w:rPr>
        <w:b/>
        <w:sz w:val="18"/>
        <w:szCs w:val="18"/>
        <w:lang w:val="en-US"/>
      </w:rPr>
    </w:pPr>
    <w:r>
      <w:rPr>
        <w:lang w:val="en-US"/>
      </w:rPr>
      <w:t>GE.09-46302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B4B" w:rsidRPr="00B74BE2" w:rsidRDefault="007E7B4B">
    <w:pPr>
      <w:pStyle w:val="Footer"/>
      <w:rPr>
        <w:sz w:val="20"/>
        <w:lang w:val="en-US"/>
      </w:rPr>
    </w:pPr>
    <w:r>
      <w:rPr>
        <w:sz w:val="20"/>
        <w:lang w:val="en-US"/>
      </w:rPr>
      <w:t>GE.09-46302  (R)   14</w:t>
    </w:r>
    <w:r>
      <w:rPr>
        <w:sz w:val="20"/>
        <w:lang w:val="ru-RU"/>
      </w:rPr>
      <w:t>0610   150610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B4B" w:rsidRPr="00F71F63" w:rsidRDefault="007E7B4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E7B4B" w:rsidRPr="00F71F63" w:rsidRDefault="007E7B4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E7B4B" w:rsidRPr="00635E86" w:rsidRDefault="007E7B4B" w:rsidP="00635E86">
      <w:pPr>
        <w:pStyle w:val="Footer"/>
      </w:pPr>
    </w:p>
  </w:footnote>
  <w:footnote w:id="1">
    <w:p w:rsidR="007E7B4B" w:rsidRDefault="007E7B4B" w:rsidP="00AC5A8E">
      <w:pPr>
        <w:pStyle w:val="FootnoteText"/>
        <w:rPr>
          <w:lang w:val="ru-RU"/>
        </w:rPr>
      </w:pPr>
      <w:r>
        <w:tab/>
      </w:r>
      <w:r w:rsidRPr="00400344">
        <w:rPr>
          <w:rStyle w:val="FootnoteReference"/>
          <w:sz w:val="20"/>
          <w:vertAlign w:val="baseline"/>
          <w:lang w:val="ru-RU"/>
        </w:rPr>
        <w:t>*</w:t>
      </w:r>
      <w:r w:rsidRPr="00400344">
        <w:rPr>
          <w:lang w:val="ru-RU"/>
        </w:rPr>
        <w:tab/>
      </w:r>
      <w:r>
        <w:rPr>
          <w:lang w:val="ru-RU"/>
        </w:rPr>
        <w:t>Краткий отчет о второй (закрытой) части заседания выпускается в качестве документа </w:t>
      </w:r>
      <w:r>
        <w:rPr>
          <w:lang w:val="en-US"/>
        </w:rPr>
        <w:t>CAT</w:t>
      </w:r>
      <w:r w:rsidRPr="00400344">
        <w:rPr>
          <w:lang w:val="ru-RU"/>
        </w:rPr>
        <w:t>/</w:t>
      </w:r>
      <w:r>
        <w:rPr>
          <w:lang w:val="en-US"/>
        </w:rPr>
        <w:t>C</w:t>
      </w:r>
      <w:r w:rsidRPr="00400344">
        <w:rPr>
          <w:lang w:val="ru-RU"/>
        </w:rPr>
        <w:t>/</w:t>
      </w:r>
      <w:r>
        <w:rPr>
          <w:lang w:val="en-US"/>
        </w:rPr>
        <w:t>SR</w:t>
      </w:r>
      <w:r w:rsidRPr="00400344">
        <w:rPr>
          <w:lang w:val="ru-RU"/>
        </w:rPr>
        <w:t>.916/</w:t>
      </w:r>
      <w:r>
        <w:rPr>
          <w:lang w:val="en-US"/>
        </w:rPr>
        <w:t>Add</w:t>
      </w:r>
      <w:r w:rsidRPr="00400344">
        <w:rPr>
          <w:lang w:val="ru-RU"/>
        </w:rPr>
        <w:t>.1.</w:t>
      </w:r>
    </w:p>
    <w:p w:rsidR="007E7B4B" w:rsidRDefault="007E7B4B" w:rsidP="00864936">
      <w:pPr>
        <w:pStyle w:val="FootnoteText"/>
        <w:pBdr>
          <w:top w:val="single" w:sz="4" w:space="1" w:color="auto"/>
        </w:pBdr>
        <w:spacing w:before="120"/>
        <w:ind w:right="23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r w:rsidRPr="00E52824">
        <w:rPr>
          <w:lang w:val="ru-RU"/>
        </w:rPr>
        <w:t>В настоящий отчет могут вноситься поправки.</w:t>
      </w:r>
    </w:p>
    <w:p w:rsidR="007E7B4B" w:rsidRDefault="007E7B4B" w:rsidP="00EF3FA9">
      <w:pPr>
        <w:pStyle w:val="FootnoteText"/>
        <w:spacing w:before="120"/>
        <w:rPr>
          <w:lang w:val="ru-RU"/>
        </w:rPr>
      </w:pPr>
      <w:r w:rsidRPr="00E52824">
        <w:rPr>
          <w:lang w:val="ru-RU"/>
        </w:rPr>
        <w:tab/>
      </w:r>
      <w:r>
        <w:rPr>
          <w:lang w:val="ru-RU"/>
        </w:rPr>
        <w:tab/>
      </w:r>
      <w:r w:rsidRPr="00E52824">
        <w:rPr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  </w:r>
      <w:r w:rsidRPr="00E52824">
        <w:rPr>
          <w:i/>
          <w:lang w:val="ru-RU"/>
        </w:rPr>
        <w:t>в течение одной недели с момента выпуска настоящего документа</w:t>
      </w:r>
      <w:r w:rsidRPr="00E52824">
        <w:rPr>
          <w:lang w:val="ru-RU"/>
        </w:rPr>
        <w:t xml:space="preserve"> в Группу редакционного контроля, комната Е. 4108, Дворец Наций, Женева.</w:t>
      </w:r>
    </w:p>
    <w:p w:rsidR="007E7B4B" w:rsidRPr="00D106AD" w:rsidRDefault="007E7B4B" w:rsidP="00EF3FA9">
      <w:pPr>
        <w:pStyle w:val="FootnoteText"/>
        <w:spacing w:before="120"/>
      </w:pPr>
      <w:r w:rsidRPr="00E52824">
        <w:tab/>
      </w:r>
      <w:r>
        <w:tab/>
      </w:r>
      <w:r w:rsidRPr="00E52824"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B4B" w:rsidRPr="008C469F" w:rsidRDefault="007E7B4B">
    <w:pPr>
      <w:pStyle w:val="Header"/>
      <w:rPr>
        <w:lang w:val="en-US"/>
      </w:rPr>
    </w:pPr>
    <w:r>
      <w:rPr>
        <w:lang w:val="en-US"/>
      </w:rPr>
      <w:t>CAT/C/SR.916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7B4B" w:rsidRPr="00B74BE2" w:rsidRDefault="007E7B4B">
    <w:pPr>
      <w:pStyle w:val="Header"/>
      <w:rPr>
        <w:lang w:val="en-US"/>
      </w:rPr>
    </w:pPr>
    <w:r>
      <w:rPr>
        <w:lang w:val="en-US"/>
      </w:rPr>
      <w:tab/>
      <w:t>CAT/C/SR.916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5980"/>
    <w:rsid w:val="000033D8"/>
    <w:rsid w:val="00005C1C"/>
    <w:rsid w:val="00016553"/>
    <w:rsid w:val="000233B3"/>
    <w:rsid w:val="00023E9E"/>
    <w:rsid w:val="000253CA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4EEE"/>
    <w:rsid w:val="00086182"/>
    <w:rsid w:val="00090891"/>
    <w:rsid w:val="00092E62"/>
    <w:rsid w:val="00097975"/>
    <w:rsid w:val="000A3DDF"/>
    <w:rsid w:val="000A60A0"/>
    <w:rsid w:val="000B5CE9"/>
    <w:rsid w:val="000C3688"/>
    <w:rsid w:val="000C39DC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598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14B14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280A"/>
    <w:rsid w:val="00435FE4"/>
    <w:rsid w:val="00450922"/>
    <w:rsid w:val="00457634"/>
    <w:rsid w:val="00474F42"/>
    <w:rsid w:val="0048244D"/>
    <w:rsid w:val="004A0DE8"/>
    <w:rsid w:val="004A4ADD"/>
    <w:rsid w:val="004A4CB7"/>
    <w:rsid w:val="004A57B5"/>
    <w:rsid w:val="004B19DA"/>
    <w:rsid w:val="004C2A53"/>
    <w:rsid w:val="004C3B35"/>
    <w:rsid w:val="004C43EC"/>
    <w:rsid w:val="004E2817"/>
    <w:rsid w:val="004E5893"/>
    <w:rsid w:val="004E6729"/>
    <w:rsid w:val="004E728F"/>
    <w:rsid w:val="004F0E47"/>
    <w:rsid w:val="004F19B2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84AF7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1C30"/>
    <w:rsid w:val="006567B2"/>
    <w:rsid w:val="00662ADE"/>
    <w:rsid w:val="00664106"/>
    <w:rsid w:val="006756F1"/>
    <w:rsid w:val="00677773"/>
    <w:rsid w:val="006805FC"/>
    <w:rsid w:val="006926C7"/>
    <w:rsid w:val="00693A7A"/>
    <w:rsid w:val="00694C37"/>
    <w:rsid w:val="006A1BEB"/>
    <w:rsid w:val="006A401C"/>
    <w:rsid w:val="006A6907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C4E37"/>
    <w:rsid w:val="007D4CA0"/>
    <w:rsid w:val="007D7A23"/>
    <w:rsid w:val="007E38C3"/>
    <w:rsid w:val="007E549E"/>
    <w:rsid w:val="007E71C9"/>
    <w:rsid w:val="007E7B4B"/>
    <w:rsid w:val="007F7553"/>
    <w:rsid w:val="00805F1C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4936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47A74"/>
    <w:rsid w:val="00A62228"/>
    <w:rsid w:val="00A800D1"/>
    <w:rsid w:val="00A92699"/>
    <w:rsid w:val="00AB5BF0"/>
    <w:rsid w:val="00AB6DCF"/>
    <w:rsid w:val="00AC1C95"/>
    <w:rsid w:val="00AC2CCB"/>
    <w:rsid w:val="00AC443A"/>
    <w:rsid w:val="00AC5A8E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50AB1"/>
    <w:rsid w:val="00E52824"/>
    <w:rsid w:val="00E666B0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3E1B"/>
    <w:rsid w:val="00EC6B9F"/>
    <w:rsid w:val="00EE516D"/>
    <w:rsid w:val="00EF3FA9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87F74"/>
    <w:rsid w:val="00F90607"/>
    <w:rsid w:val="00F92C41"/>
    <w:rsid w:val="00FA5522"/>
    <w:rsid w:val="00FA6E4A"/>
    <w:rsid w:val="00FB2B35"/>
    <w:rsid w:val="00FC2140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23GR">
    <w:name w:val="_ H_2/3_GR Знак"/>
    <w:link w:val="H23GR0"/>
    <w:rsid w:val="00F87F74"/>
    <w:rPr>
      <w:b/>
      <w:spacing w:val="4"/>
      <w:w w:val="103"/>
      <w:kern w:val="1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12</Pages>
  <Words>5337</Words>
  <Characters>30424</Characters>
  <Application>Microsoft Office Word</Application>
  <DocSecurity>4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09-46302</vt:lpstr>
    </vt:vector>
  </TitlesOfParts>
  <Company>CSD</Company>
  <LinksUpToDate>false</LinksUpToDate>
  <CharactersWithSpaces>35690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09-46302</dc:title>
  <dc:subject>CAT/C/SR.916</dc:subject>
  <dc:creator>Ioulia Goussarova</dc:creator>
  <cp:keywords/>
  <dc:description/>
  <cp:lastModifiedBy>ирина сафонова</cp:lastModifiedBy>
  <cp:revision>2</cp:revision>
  <cp:lastPrinted>2010-06-15T09:19:00Z</cp:lastPrinted>
  <dcterms:created xsi:type="dcterms:W3CDTF">2010-06-15T09:31:00Z</dcterms:created>
  <dcterms:modified xsi:type="dcterms:W3CDTF">2010-06-15T09:31:00Z</dcterms:modified>
</cp:coreProperties>
</file>