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4D1E18BE" w14:textId="77777777" w:rsidTr="00BC3629">
        <w:trPr>
          <w:trHeight w:hRule="exact" w:val="851"/>
        </w:trPr>
        <w:tc>
          <w:tcPr>
            <w:tcW w:w="142" w:type="dxa"/>
            <w:tcBorders>
              <w:bottom w:val="single" w:sz="4" w:space="0" w:color="auto"/>
            </w:tcBorders>
          </w:tcPr>
          <w:p w14:paraId="2A63A91D" w14:textId="77777777" w:rsidR="002D5AAC" w:rsidRDefault="002D5AAC" w:rsidP="00730EDF">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4C5B8B63" w14:textId="77777777" w:rsidR="002D5AAC" w:rsidRPr="00BD33EE" w:rsidRDefault="00DF71B9" w:rsidP="00BC3629">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6EFF243D" w14:textId="583D9DBF" w:rsidR="002D5AAC" w:rsidRDefault="00730EDF" w:rsidP="00730EDF">
            <w:pPr>
              <w:jc w:val="right"/>
            </w:pPr>
            <w:r w:rsidRPr="00730EDF">
              <w:rPr>
                <w:sz w:val="40"/>
              </w:rPr>
              <w:t>CCPR</w:t>
            </w:r>
            <w:r>
              <w:t>/C/PAN/CO/4</w:t>
            </w:r>
          </w:p>
        </w:tc>
      </w:tr>
      <w:tr w:rsidR="002D5AAC" w:rsidRPr="000A333B" w14:paraId="46F7081C" w14:textId="77777777" w:rsidTr="00BC3629">
        <w:trPr>
          <w:trHeight w:hRule="exact" w:val="2835"/>
        </w:trPr>
        <w:tc>
          <w:tcPr>
            <w:tcW w:w="1280" w:type="dxa"/>
            <w:gridSpan w:val="2"/>
            <w:tcBorders>
              <w:top w:val="single" w:sz="4" w:space="0" w:color="auto"/>
              <w:bottom w:val="single" w:sz="12" w:space="0" w:color="auto"/>
            </w:tcBorders>
          </w:tcPr>
          <w:p w14:paraId="16A8101C" w14:textId="77777777" w:rsidR="002D5AAC" w:rsidRDefault="002E5067" w:rsidP="00BC3629">
            <w:pPr>
              <w:spacing w:before="120"/>
              <w:jc w:val="center"/>
            </w:pPr>
            <w:r>
              <w:rPr>
                <w:noProof/>
                <w:lang w:val="fr-CH" w:eastAsia="fr-CH"/>
              </w:rPr>
              <w:drawing>
                <wp:inline distT="0" distB="0" distL="0" distR="0" wp14:anchorId="0A149B0F" wp14:editId="538D32A4">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87EC8E7" w14:textId="77777777" w:rsidR="002D5AAC" w:rsidRPr="00033EE1" w:rsidRDefault="00DE32CD" w:rsidP="00BC3629">
            <w:pPr>
              <w:spacing w:before="120" w:line="360" w:lineRule="exact"/>
              <w:rPr>
                <w:b/>
                <w:sz w:val="34"/>
                <w:szCs w:val="34"/>
              </w:rPr>
            </w:pPr>
            <w:r w:rsidRPr="00C255FE">
              <w:rPr>
                <w:b/>
                <w:spacing w:val="-4"/>
                <w:sz w:val="34"/>
                <w:szCs w:val="34"/>
              </w:rPr>
              <w:t xml:space="preserve">Международный пакт </w:t>
            </w:r>
            <w:r w:rsidRPr="00C255FE">
              <w:rPr>
                <w:b/>
                <w:spacing w:val="-4"/>
                <w:sz w:val="34"/>
                <w:szCs w:val="34"/>
              </w:rPr>
              <w:br/>
              <w:t xml:space="preserve">о гражданских и политических </w:t>
            </w:r>
            <w:r w:rsidRPr="00C255FE">
              <w:rPr>
                <w:b/>
                <w:spacing w:val="-4"/>
                <w:sz w:val="34"/>
                <w:szCs w:val="34"/>
              </w:rPr>
              <w:br/>
              <w:t>правах</w:t>
            </w:r>
          </w:p>
        </w:tc>
        <w:tc>
          <w:tcPr>
            <w:tcW w:w="2819" w:type="dxa"/>
            <w:tcBorders>
              <w:top w:val="single" w:sz="4" w:space="0" w:color="auto"/>
              <w:bottom w:val="single" w:sz="12" w:space="0" w:color="auto"/>
            </w:tcBorders>
          </w:tcPr>
          <w:p w14:paraId="7CC80018" w14:textId="77777777" w:rsidR="002D5AAC" w:rsidRPr="000A333B" w:rsidRDefault="00730EDF" w:rsidP="00BC3629">
            <w:pPr>
              <w:spacing w:before="240"/>
              <w:rPr>
                <w:lang w:val="en-US"/>
              </w:rPr>
            </w:pPr>
            <w:r w:rsidRPr="000A333B">
              <w:rPr>
                <w:lang w:val="en-US"/>
              </w:rPr>
              <w:t>Distr.: General</w:t>
            </w:r>
          </w:p>
          <w:p w14:paraId="0D8DDF4B" w14:textId="77777777" w:rsidR="00730EDF" w:rsidRPr="000A333B" w:rsidRDefault="00730EDF" w:rsidP="00730EDF">
            <w:pPr>
              <w:spacing w:line="240" w:lineRule="exact"/>
              <w:rPr>
                <w:lang w:val="en-US"/>
              </w:rPr>
            </w:pPr>
            <w:r w:rsidRPr="000A333B">
              <w:rPr>
                <w:lang w:val="en-US"/>
              </w:rPr>
              <w:t>12 April 2023</w:t>
            </w:r>
          </w:p>
          <w:p w14:paraId="1B6B235A" w14:textId="77777777" w:rsidR="00730EDF" w:rsidRPr="000A333B" w:rsidRDefault="00730EDF" w:rsidP="00730EDF">
            <w:pPr>
              <w:spacing w:line="240" w:lineRule="exact"/>
              <w:rPr>
                <w:lang w:val="en-US"/>
              </w:rPr>
            </w:pPr>
            <w:r w:rsidRPr="000A333B">
              <w:rPr>
                <w:lang w:val="en-US"/>
              </w:rPr>
              <w:t>Russian</w:t>
            </w:r>
          </w:p>
          <w:p w14:paraId="42EE31BD" w14:textId="1569E09D" w:rsidR="00730EDF" w:rsidRPr="000A333B" w:rsidRDefault="00730EDF" w:rsidP="00730EDF">
            <w:pPr>
              <w:spacing w:line="240" w:lineRule="exact"/>
              <w:rPr>
                <w:lang w:val="en-US"/>
              </w:rPr>
            </w:pPr>
            <w:r w:rsidRPr="000A333B">
              <w:rPr>
                <w:lang w:val="en-US"/>
              </w:rPr>
              <w:t>Original: Spanish</w:t>
            </w:r>
          </w:p>
        </w:tc>
      </w:tr>
    </w:tbl>
    <w:p w14:paraId="04219851" w14:textId="77777777" w:rsidR="00730EDF" w:rsidRPr="009346BA" w:rsidRDefault="00730EDF" w:rsidP="00730EDF">
      <w:pPr>
        <w:spacing w:before="120"/>
        <w:rPr>
          <w:b/>
          <w:sz w:val="32"/>
          <w:szCs w:val="32"/>
        </w:rPr>
      </w:pPr>
      <w:r w:rsidRPr="009346BA">
        <w:rPr>
          <w:b/>
          <w:bCs/>
          <w:sz w:val="24"/>
          <w:szCs w:val="24"/>
        </w:rPr>
        <w:t>Комитет по правам человека</w:t>
      </w:r>
    </w:p>
    <w:p w14:paraId="17DD0563" w14:textId="77777777" w:rsidR="00730EDF" w:rsidRPr="002C425A" w:rsidRDefault="00730EDF" w:rsidP="00730EDF">
      <w:pPr>
        <w:pStyle w:val="HChG"/>
      </w:pPr>
      <w:r w:rsidRPr="002C425A">
        <w:tab/>
      </w:r>
      <w:r w:rsidRPr="002C425A">
        <w:tab/>
      </w:r>
      <w:r w:rsidRPr="002C425A">
        <w:rPr>
          <w:bCs/>
        </w:rPr>
        <w:t>Заключительные замечания по четвертому периодическому докладу Панамы</w:t>
      </w:r>
      <w:r w:rsidRPr="00730EDF">
        <w:rPr>
          <w:rStyle w:val="aa"/>
          <w:b w:val="0"/>
          <w:bCs/>
          <w:sz w:val="20"/>
          <w:vertAlign w:val="baseline"/>
        </w:rPr>
        <w:footnoteReference w:customMarkFollows="1" w:id="1"/>
        <w:t>*</w:t>
      </w:r>
    </w:p>
    <w:p w14:paraId="15247604" w14:textId="238587C9" w:rsidR="00730EDF" w:rsidRPr="002C425A" w:rsidRDefault="00730EDF" w:rsidP="00730EDF">
      <w:pPr>
        <w:pStyle w:val="SingleTxtG"/>
      </w:pPr>
      <w:r w:rsidRPr="002C425A">
        <w:t>1.</w:t>
      </w:r>
      <w:r w:rsidRPr="002C425A">
        <w:tab/>
        <w:t>Комитет рассмотрел четвертый периодический доклад Панамы</w:t>
      </w:r>
      <w:r w:rsidRPr="002C425A">
        <w:rPr>
          <w:rStyle w:val="aa"/>
        </w:rPr>
        <w:footnoteReference w:id="2"/>
      </w:r>
      <w:r w:rsidRPr="002C425A">
        <w:t xml:space="preserve"> на своих 3972</w:t>
      </w:r>
      <w:r>
        <w:noBreakHyphen/>
      </w:r>
      <w:r w:rsidRPr="002C425A">
        <w:t>м, 3974-м и 3976-м заседаниях</w:t>
      </w:r>
      <w:r w:rsidRPr="002C425A">
        <w:rPr>
          <w:rStyle w:val="aa"/>
        </w:rPr>
        <w:footnoteReference w:id="3"/>
      </w:r>
      <w:r w:rsidRPr="002C425A">
        <w:t>, состоявшихся 9, 10 и 13 марта 2023 года в гибридном формате. На своем 3988-м заседании, состоявшемся 21 марта 2023 года, он</w:t>
      </w:r>
      <w:r>
        <w:rPr>
          <w:lang w:val="en-US"/>
        </w:rPr>
        <w:t> </w:t>
      </w:r>
      <w:r w:rsidRPr="002C425A">
        <w:t>принял настоящие заключительные замечания.</w:t>
      </w:r>
    </w:p>
    <w:p w14:paraId="32D04322" w14:textId="24E959E5" w:rsidR="00730EDF" w:rsidRPr="002C425A" w:rsidRDefault="00730EDF" w:rsidP="00730EDF">
      <w:pPr>
        <w:pStyle w:val="H1G"/>
      </w:pPr>
      <w:r>
        <w:tab/>
      </w:r>
      <w:r w:rsidRPr="002C425A">
        <w:t>A.</w:t>
      </w:r>
      <w:r w:rsidRPr="002C425A">
        <w:tab/>
        <w:t>Введение</w:t>
      </w:r>
    </w:p>
    <w:p w14:paraId="7AAC345B" w14:textId="77777777" w:rsidR="00730EDF" w:rsidRPr="002C425A" w:rsidRDefault="00730EDF" w:rsidP="00730EDF">
      <w:pPr>
        <w:pStyle w:val="SingleTxtG"/>
      </w:pPr>
      <w:r w:rsidRPr="002C425A">
        <w:t>2.</w:t>
      </w:r>
      <w:r w:rsidRPr="002C425A">
        <w:tab/>
        <w:t xml:space="preserve">Комитет </w:t>
      </w:r>
      <w:r>
        <w:t>приветствует</w:t>
      </w:r>
      <w:r w:rsidRPr="002C425A">
        <w:t xml:space="preserve"> представление четвертого периодического доклада Панамы и содержащуюся в нем информацию. Он выражает признательность за возможность возобновления конструктивного и открытого диалога с делегацией высокого уровня государства-участника. Комитет признателен за представленную информацию о мерах, принятых в рассматриваемый период для применения положений Пакта. Комитет также благодарит государство-участник за его письменные ответы</w:t>
      </w:r>
      <w:r w:rsidRPr="002C425A">
        <w:rPr>
          <w:rStyle w:val="aa"/>
        </w:rPr>
        <w:footnoteReference w:id="4"/>
      </w:r>
      <w:r w:rsidRPr="002C425A">
        <w:t xml:space="preserve"> на перечень вопросов</w:t>
      </w:r>
      <w:r w:rsidRPr="002C425A">
        <w:rPr>
          <w:rStyle w:val="aa"/>
        </w:rPr>
        <w:footnoteReference w:id="5"/>
      </w:r>
      <w:r w:rsidRPr="002C425A">
        <w:t>, которые были дополнены устными ответами членов делегации, а также за представленную ему в письменном виде дополнительную информацию.</w:t>
      </w:r>
    </w:p>
    <w:p w14:paraId="3B61926D" w14:textId="0EBA8BA1" w:rsidR="00730EDF" w:rsidRPr="002C425A" w:rsidRDefault="00730EDF" w:rsidP="00730EDF">
      <w:pPr>
        <w:pStyle w:val="H1G"/>
      </w:pPr>
      <w:r>
        <w:tab/>
      </w:r>
      <w:r w:rsidRPr="002C425A">
        <w:t>B.</w:t>
      </w:r>
      <w:r w:rsidRPr="002C425A">
        <w:tab/>
        <w:t>Позитивные аспекты</w:t>
      </w:r>
    </w:p>
    <w:p w14:paraId="293B33BE" w14:textId="77777777" w:rsidR="00730EDF" w:rsidRPr="002C425A" w:rsidRDefault="00730EDF" w:rsidP="00730EDF">
      <w:pPr>
        <w:pStyle w:val="SingleTxtG"/>
      </w:pPr>
      <w:r w:rsidRPr="002C425A">
        <w:t>3.</w:t>
      </w:r>
      <w:r w:rsidRPr="002C425A">
        <w:tab/>
        <w:t xml:space="preserve">Комитет с удовлетворением отмечает следующие законодательные и институциональные меры, принятые государством-участником в рассматриваемый период в области гражданских и политических прав, включая: </w:t>
      </w:r>
    </w:p>
    <w:p w14:paraId="5F3CD930" w14:textId="48258127" w:rsidR="00730EDF" w:rsidRPr="002C425A" w:rsidRDefault="00730EDF" w:rsidP="00730EDF">
      <w:pPr>
        <w:pStyle w:val="SingleTxtG"/>
      </w:pPr>
      <w:r>
        <w:tab/>
      </w:r>
      <w:r w:rsidRPr="002C425A">
        <w:t>a)</w:t>
      </w:r>
      <w:r w:rsidRPr="002C425A">
        <w:tab/>
        <w:t>Закон № 375 от 8 марта 2023 года о создании Министерства по делам женщин;</w:t>
      </w:r>
    </w:p>
    <w:p w14:paraId="3C64E61F" w14:textId="61D880EB" w:rsidR="00730EDF" w:rsidRPr="002C425A" w:rsidRDefault="00730EDF" w:rsidP="00730EDF">
      <w:pPr>
        <w:pStyle w:val="SingleTxtG"/>
      </w:pPr>
      <w:r>
        <w:tab/>
      </w:r>
      <w:r w:rsidRPr="002C425A">
        <w:t>b)</w:t>
      </w:r>
      <w:r w:rsidRPr="002C425A">
        <w:tab/>
        <w:t>Закон № 7 от 14 февраля 2018 года о принятии мер по предотвращению и запрещению дискриминационных действий и наказанию за них;</w:t>
      </w:r>
    </w:p>
    <w:p w14:paraId="05DD0B62" w14:textId="49D6A9B6" w:rsidR="00730EDF" w:rsidRPr="002C425A" w:rsidRDefault="00730EDF" w:rsidP="00730EDF">
      <w:pPr>
        <w:pStyle w:val="SingleTxtG"/>
      </w:pPr>
      <w:r>
        <w:tab/>
      </w:r>
      <w:r w:rsidRPr="002C425A">
        <w:t>c)</w:t>
      </w:r>
      <w:r w:rsidRPr="002C425A">
        <w:tab/>
        <w:t>Декрет Президента № 5 от 16 января 2018 года, содержащий новые положения о защите беженцев;</w:t>
      </w:r>
    </w:p>
    <w:p w14:paraId="0C0A5318" w14:textId="4B398C00" w:rsidR="00730EDF" w:rsidRPr="002C425A" w:rsidRDefault="00730EDF" w:rsidP="00730EDF">
      <w:pPr>
        <w:pStyle w:val="SingleTxtG"/>
      </w:pPr>
      <w:r>
        <w:tab/>
      </w:r>
      <w:r w:rsidRPr="002C425A">
        <w:t>d)</w:t>
      </w:r>
      <w:r w:rsidRPr="002C425A">
        <w:tab/>
        <w:t>Закон № 56 от 11 июля 2017 года, устанавливающий минимальную долю участия женщин в советах директоров государственных учреждений в размере не менее 30 процентов от общего числа мест, и Декрет Президента № 241-A от 11 июля 2018 года, регламентирующий его применение;</w:t>
      </w:r>
    </w:p>
    <w:p w14:paraId="032284CF" w14:textId="6604FE3C" w:rsidR="00730EDF" w:rsidRPr="002C425A" w:rsidRDefault="00730EDF" w:rsidP="00730EDF">
      <w:pPr>
        <w:pStyle w:val="SingleTxtG"/>
      </w:pPr>
      <w:r>
        <w:lastRenderedPageBreak/>
        <w:tab/>
      </w:r>
      <w:r w:rsidRPr="002C425A">
        <w:t>e)</w:t>
      </w:r>
      <w:r w:rsidRPr="002C425A">
        <w:tab/>
        <w:t>Закон № 6 от 22 февраля 2017 года о создании национального механизма по предупреждению пыток и других жестоких, бесчеловечных или унижающих достоинство видов обращения и наказания;</w:t>
      </w:r>
    </w:p>
    <w:p w14:paraId="5E4D9871" w14:textId="689A4293" w:rsidR="00730EDF" w:rsidRPr="002C425A" w:rsidRDefault="00730EDF" w:rsidP="00730EDF">
      <w:pPr>
        <w:pStyle w:val="SingleTxtG"/>
      </w:pPr>
      <w:r>
        <w:tab/>
      </w:r>
      <w:r w:rsidRPr="002C425A">
        <w:t>f)</w:t>
      </w:r>
      <w:r w:rsidRPr="002C425A">
        <w:tab/>
        <w:t>Закон № 55 от 30 ноября 2016 года, определяющий состав преступления насильственного исчезновения;</w:t>
      </w:r>
    </w:p>
    <w:p w14:paraId="61DE1D70" w14:textId="00F8E822" w:rsidR="00730EDF" w:rsidRPr="002C425A" w:rsidRDefault="00730EDF" w:rsidP="00730EDF">
      <w:pPr>
        <w:pStyle w:val="SingleTxtG"/>
      </w:pPr>
      <w:r>
        <w:tab/>
      </w:r>
      <w:r w:rsidRPr="002C425A">
        <w:t>g)</w:t>
      </w:r>
      <w:r w:rsidRPr="002C425A">
        <w:tab/>
        <w:t>Декрет Президента № 121 от 19 июля 2016 года, в соответствии с которым была создана «Комиссия 20 декабря 1989 года»;</w:t>
      </w:r>
    </w:p>
    <w:p w14:paraId="211C423B" w14:textId="19B1E227" w:rsidR="00730EDF" w:rsidRPr="002C425A" w:rsidRDefault="00730EDF" w:rsidP="00730EDF">
      <w:pPr>
        <w:pStyle w:val="SingleTxtG"/>
        <w:rPr>
          <w:rStyle w:val="aa"/>
        </w:rPr>
      </w:pPr>
      <w:r>
        <w:tab/>
      </w:r>
      <w:r w:rsidRPr="002C425A">
        <w:t>h)</w:t>
      </w:r>
      <w:r w:rsidRPr="002C425A">
        <w:tab/>
        <w:t>Закон № 82 от 24 октября 2013 года, определяющий состав преступления фемицида, и Декрет Президента № 100 от 20 апреля 2017 года, регламентирующий его применение.</w:t>
      </w:r>
    </w:p>
    <w:p w14:paraId="5425A487" w14:textId="77777777" w:rsidR="00730EDF" w:rsidRPr="002C425A" w:rsidRDefault="00730EDF" w:rsidP="00730EDF">
      <w:pPr>
        <w:pStyle w:val="SingleTxtG"/>
      </w:pPr>
      <w:r w:rsidRPr="002C425A">
        <w:t>4.</w:t>
      </w:r>
      <w:r w:rsidRPr="002C425A">
        <w:tab/>
        <w:t>Комитет также с удовлетворением отмечает ратификацию государством-участником следующих международных договоров или его присоединение к ним:</w:t>
      </w:r>
    </w:p>
    <w:p w14:paraId="4325B9BE" w14:textId="583DBDFF" w:rsidR="00730EDF" w:rsidRPr="002C425A" w:rsidRDefault="00730EDF" w:rsidP="00730EDF">
      <w:pPr>
        <w:pStyle w:val="SingleTxtG"/>
      </w:pPr>
      <w:r>
        <w:tab/>
      </w:r>
      <w:r w:rsidRPr="002C425A">
        <w:t>a)</w:t>
      </w:r>
      <w:r w:rsidRPr="002C425A">
        <w:tab/>
        <w:t>Факультативный протокол к Конвенции о правах ребенка, касающийся процедуры сообщений — 16 февраля 2017 года;</w:t>
      </w:r>
    </w:p>
    <w:p w14:paraId="19537AAE" w14:textId="0A925999" w:rsidR="00730EDF" w:rsidRPr="002C425A" w:rsidRDefault="005728A9" w:rsidP="00730EDF">
      <w:pPr>
        <w:pStyle w:val="SingleTxtG"/>
      </w:pPr>
      <w:r>
        <w:tab/>
      </w:r>
      <w:r w:rsidR="00730EDF" w:rsidRPr="002C425A">
        <w:t>b)</w:t>
      </w:r>
      <w:r w:rsidR="00730EDF" w:rsidRPr="002C425A">
        <w:tab/>
        <w:t>Конвенция 2011 года о домашних работниках (№ 189) Международной организации труда (МОТ)— 15 июня 2015 года;</w:t>
      </w:r>
    </w:p>
    <w:p w14:paraId="329611B8" w14:textId="2B83EE57" w:rsidR="00730EDF" w:rsidRPr="002C425A" w:rsidRDefault="005728A9" w:rsidP="00730EDF">
      <w:pPr>
        <w:pStyle w:val="SingleTxtG"/>
      </w:pPr>
      <w:r>
        <w:tab/>
      </w:r>
      <w:r w:rsidR="00730EDF" w:rsidRPr="002C425A">
        <w:t>c)</w:t>
      </w:r>
      <w:r w:rsidR="00730EDF" w:rsidRPr="002C425A">
        <w:tab/>
        <w:t>Международная конвенция для защиты всех лиц от насильственных исчезновений — 24 июня 2011 года;</w:t>
      </w:r>
    </w:p>
    <w:p w14:paraId="423295A3" w14:textId="76A57D28" w:rsidR="00730EDF" w:rsidRPr="002C425A" w:rsidRDefault="005728A9" w:rsidP="00730EDF">
      <w:pPr>
        <w:pStyle w:val="SingleTxtG"/>
      </w:pPr>
      <w:r>
        <w:tab/>
      </w:r>
      <w:r w:rsidR="00730EDF" w:rsidRPr="002C425A">
        <w:t>d)</w:t>
      </w:r>
      <w:r w:rsidR="00730EDF" w:rsidRPr="002C425A">
        <w:tab/>
        <w:t>Факультативный протокол к Конвенции против пыток и других жестоких, бесчеловечных или унижающих достоинство видов обращения и наказания</w:t>
      </w:r>
      <w:r>
        <w:rPr>
          <w:lang w:val="en-US"/>
        </w:rPr>
        <w:t> </w:t>
      </w:r>
      <w:r w:rsidR="00730EDF" w:rsidRPr="002C425A">
        <w:t>— 2 июня 2011 года.</w:t>
      </w:r>
    </w:p>
    <w:p w14:paraId="29A3673B" w14:textId="73CEDEA1" w:rsidR="00730EDF" w:rsidRPr="002C425A" w:rsidRDefault="005728A9" w:rsidP="005728A9">
      <w:pPr>
        <w:pStyle w:val="H1G"/>
      </w:pPr>
      <w:r>
        <w:tab/>
      </w:r>
      <w:r w:rsidR="00730EDF" w:rsidRPr="002C425A">
        <w:t>C.</w:t>
      </w:r>
      <w:r w:rsidR="00730EDF" w:rsidRPr="002C425A">
        <w:tab/>
        <w:t>Основные вопросы, вызывающие обеспокоенность, и</w:t>
      </w:r>
      <w:r>
        <w:rPr>
          <w:lang w:val="en-US"/>
        </w:rPr>
        <w:t> </w:t>
      </w:r>
      <w:r w:rsidR="00730EDF" w:rsidRPr="002C425A">
        <w:t>рекомендации</w:t>
      </w:r>
    </w:p>
    <w:p w14:paraId="7CBC142D" w14:textId="77777777" w:rsidR="00730EDF" w:rsidRPr="002C425A" w:rsidRDefault="00730EDF" w:rsidP="005728A9">
      <w:pPr>
        <w:pStyle w:val="H23G"/>
      </w:pPr>
      <w:r w:rsidRPr="002C425A">
        <w:tab/>
      </w:r>
      <w:r w:rsidRPr="002C425A">
        <w:tab/>
        <w:t xml:space="preserve">Конституционная и правовая основа осуществления Пакта </w:t>
      </w:r>
    </w:p>
    <w:p w14:paraId="565F0911" w14:textId="6CB72EBB" w:rsidR="00730EDF" w:rsidRPr="002C425A" w:rsidRDefault="00730EDF" w:rsidP="00730EDF">
      <w:pPr>
        <w:pStyle w:val="SingleTxtG"/>
      </w:pPr>
      <w:r w:rsidRPr="002C425A">
        <w:t>5.</w:t>
      </w:r>
      <w:r w:rsidRPr="002C425A">
        <w:tab/>
        <w:t>Комитет принимает к сведению статьи 4 и 17 Конституции и правовую практику Верховного суда государства-участника, согласно которой действующие договоры по правам человека имеют конституционный статус. Однако Комитет выражает сожаление в связи с отсутствием достаточной информации о случаях применения положений Пакта органами правосудия, а также о подготовке и информационно-просветительской работе среди сотрудников органов правосудия и населения, касающихся положений Пакт</w:t>
      </w:r>
      <w:r w:rsidR="005728A9">
        <w:t>а</w:t>
      </w:r>
      <w:r w:rsidRPr="002C425A">
        <w:t xml:space="preserve"> и их применимости во внутреннем праве (ст. 2). </w:t>
      </w:r>
    </w:p>
    <w:p w14:paraId="16EBC1CC" w14:textId="77777777" w:rsidR="00730EDF" w:rsidRPr="002C425A" w:rsidRDefault="00730EDF" w:rsidP="00730EDF">
      <w:pPr>
        <w:pStyle w:val="SingleTxtG"/>
      </w:pPr>
      <w:r w:rsidRPr="002C425A">
        <w:t>6.</w:t>
      </w:r>
      <w:r w:rsidRPr="002C425A">
        <w:tab/>
      </w:r>
      <w:r w:rsidRPr="002C425A">
        <w:rPr>
          <w:b/>
          <w:bCs/>
        </w:rPr>
        <w:t>Государству-участнику следует усилить меры по организации повышения квалификации судей, прокуроров и адвокатов по вопросам, касающимся Пакта и первого Факультативного протокола к нему, с целью обеспечения учета и применения их положений национальными судами, а также повышения информированности населения о Пакте и его применимости во внутреннем праве.</w:t>
      </w:r>
      <w:r w:rsidRPr="002C425A">
        <w:t xml:space="preserve"> </w:t>
      </w:r>
    </w:p>
    <w:p w14:paraId="6D7662CF" w14:textId="24097E7F" w:rsidR="00730EDF" w:rsidRPr="002C425A" w:rsidRDefault="005728A9" w:rsidP="005728A9">
      <w:pPr>
        <w:pStyle w:val="H23G"/>
        <w:rPr>
          <w:b w:val="0"/>
        </w:rPr>
      </w:pPr>
      <w:r>
        <w:tab/>
      </w:r>
      <w:r>
        <w:tab/>
      </w:r>
      <w:r w:rsidR="00730EDF" w:rsidRPr="002C425A">
        <w:t xml:space="preserve">Национальное правозащитное учреждение </w:t>
      </w:r>
    </w:p>
    <w:p w14:paraId="71B985C6" w14:textId="5084258D" w:rsidR="00730EDF" w:rsidRPr="002C425A" w:rsidRDefault="00730EDF" w:rsidP="00730EDF">
      <w:pPr>
        <w:pStyle w:val="SingleTxtG"/>
      </w:pPr>
      <w:r w:rsidRPr="002C425A">
        <w:t>7.</w:t>
      </w:r>
      <w:r w:rsidRPr="002C425A">
        <w:tab/>
        <w:t>Комитет с обеспокоенностью отмечает, что Подкомитет по аккредитации Глобального альянса национальных правозащитных учреждений рекомендовал в октябре 2021 года понизить статус Управления омбудсмена до категории В. В</w:t>
      </w:r>
      <w:r w:rsidR="005217B1">
        <w:t> </w:t>
      </w:r>
      <w:r w:rsidRPr="002C425A">
        <w:t>частности, Комитет обеспокоен сообщениями о том, что действующая процедура отстранения омбудсмена от должности не гарантирует в достаточной мере независимость этого института, что процесс назначения омбудсмена не является достаточно прозрачным и основанным на широком участии и что выделяемые финансовые и людские ресурсы не достаточны для выполнения его мандата, несмотря на отмеченное их увеличение в последние годы (ст. 2).</w:t>
      </w:r>
    </w:p>
    <w:p w14:paraId="754DF064" w14:textId="77777777" w:rsidR="00730EDF" w:rsidRPr="002C425A" w:rsidRDefault="00730EDF" w:rsidP="00730EDF">
      <w:pPr>
        <w:pStyle w:val="SingleTxtG"/>
      </w:pPr>
      <w:r w:rsidRPr="002C425A">
        <w:t>8.</w:t>
      </w:r>
      <w:r w:rsidRPr="002C425A">
        <w:tab/>
      </w:r>
      <w:r w:rsidRPr="002C425A">
        <w:rPr>
          <w:b/>
          <w:bCs/>
        </w:rPr>
        <w:t xml:space="preserve">Государству-участнику следует принять необходимые меры для обеспечения того, чтобы Управление омбудсмена полностью соответствовало </w:t>
      </w:r>
      <w:r w:rsidRPr="002C425A">
        <w:rPr>
          <w:b/>
          <w:bCs/>
        </w:rPr>
        <w:lastRenderedPageBreak/>
        <w:t>принципам, касающимся статуса национальных учреждений, занимающихся поощрением и защитой прав человека (Парижские принципы).</w:t>
      </w:r>
      <w:r w:rsidRPr="002C425A">
        <w:t xml:space="preserve"> </w:t>
      </w:r>
      <w:r w:rsidRPr="002C425A">
        <w:rPr>
          <w:b/>
          <w:bCs/>
        </w:rPr>
        <w:t>В частности, государству следует пересмотреть существующую процедуру отстранения омбудсмена от должности, чтобы гарантировать независимость его Управления;</w:t>
      </w:r>
      <w:r w:rsidRPr="002C425A">
        <w:t xml:space="preserve"> </w:t>
      </w:r>
      <w:r w:rsidRPr="002C425A">
        <w:rPr>
          <w:b/>
          <w:bCs/>
        </w:rPr>
        <w:t>обеспечить, чтобы процесс назначения омбудсмена был достаточно прозрачным и основанным на широком участии;</w:t>
      </w:r>
      <w:r w:rsidRPr="002C425A">
        <w:t xml:space="preserve"> </w:t>
      </w:r>
      <w:r w:rsidRPr="002C425A">
        <w:rPr>
          <w:b/>
          <w:bCs/>
        </w:rPr>
        <w:t>выделить достаточные финансовые и людские ресурсы, чтобы учреждение могло эффективно выполнять свой мандат.</w:t>
      </w:r>
      <w:r w:rsidRPr="002C425A">
        <w:t xml:space="preserve"> </w:t>
      </w:r>
    </w:p>
    <w:p w14:paraId="4A0C2915" w14:textId="4292E906" w:rsidR="00730EDF" w:rsidRPr="002C425A" w:rsidRDefault="005217B1" w:rsidP="005217B1">
      <w:pPr>
        <w:pStyle w:val="H23G"/>
        <w:rPr>
          <w:b w:val="0"/>
        </w:rPr>
      </w:pPr>
      <w:r>
        <w:tab/>
      </w:r>
      <w:r>
        <w:tab/>
        <w:t>Б</w:t>
      </w:r>
      <w:r w:rsidR="00730EDF" w:rsidRPr="005217B1">
        <w:t>орьба</w:t>
      </w:r>
      <w:r w:rsidR="00730EDF" w:rsidRPr="002C425A">
        <w:t xml:space="preserve"> с безнаказанностью и ранее совершенными нарушениями прав человека </w:t>
      </w:r>
    </w:p>
    <w:p w14:paraId="4F90F51A" w14:textId="0E76C522" w:rsidR="00730EDF" w:rsidRPr="002C425A" w:rsidRDefault="00730EDF" w:rsidP="00730EDF">
      <w:pPr>
        <w:pStyle w:val="SingleTxtG"/>
      </w:pPr>
      <w:r w:rsidRPr="002C425A">
        <w:t>9.</w:t>
      </w:r>
      <w:r w:rsidRPr="002C425A">
        <w:tab/>
        <w:t>Комитет принимает к сведению представленную государством-участником информацию о количестве случаев насильственных исчезновений, произошедших в период военной диктатуры, по которым были проведены судебные разбирательства, а</w:t>
      </w:r>
      <w:r w:rsidR="005217B1">
        <w:t> </w:t>
      </w:r>
      <w:r w:rsidRPr="002C425A">
        <w:t>также о числе вновь открытых дел, относящихся к периоду</w:t>
      </w:r>
      <w:r w:rsidRPr="005217B1">
        <w:t xml:space="preserve">, </w:t>
      </w:r>
      <w:r w:rsidRPr="002C425A">
        <w:t>известному как вторжение 20 декабря 1989 года. Комитет сожалеет об отсутствии достаточной и точной информации о результатах расследований совершенных в эти периоды серьезных нарушений прав человека, об осуждении виновных и о возмещении ущерба жертвам и их семьям, включая</w:t>
      </w:r>
      <w:r w:rsidRPr="002C425A">
        <w:rPr>
          <w:b/>
          <w:bCs/>
        </w:rPr>
        <w:t xml:space="preserve"> </w:t>
      </w:r>
      <w:r w:rsidRPr="002C425A">
        <w:t xml:space="preserve">случаи </w:t>
      </w:r>
      <w:proofErr w:type="spellStart"/>
      <w:r w:rsidRPr="002C425A">
        <w:t>Элиодоро</w:t>
      </w:r>
      <w:proofErr w:type="spellEnd"/>
      <w:r w:rsidRPr="002C425A">
        <w:t xml:space="preserve"> </w:t>
      </w:r>
      <w:proofErr w:type="spellStart"/>
      <w:r w:rsidRPr="002C425A">
        <w:t>Португаля</w:t>
      </w:r>
      <w:proofErr w:type="spellEnd"/>
      <w:r w:rsidRPr="002C425A">
        <w:t xml:space="preserve"> и Риты Вальд (ст. 2, 6 и 7).</w:t>
      </w:r>
    </w:p>
    <w:p w14:paraId="0717C48F" w14:textId="208635FF" w:rsidR="00730EDF" w:rsidRPr="002C425A" w:rsidRDefault="00730EDF" w:rsidP="00730EDF">
      <w:pPr>
        <w:pStyle w:val="SingleTxtG"/>
      </w:pPr>
      <w:r w:rsidRPr="002C425A">
        <w:t>10.</w:t>
      </w:r>
      <w:r w:rsidRPr="002C425A">
        <w:tab/>
      </w:r>
      <w:r w:rsidRPr="002C425A">
        <w:rPr>
          <w:b/>
          <w:bCs/>
        </w:rPr>
        <w:t>В соответствии с предыдущими рекомендациями Комитета</w:t>
      </w:r>
      <w:r w:rsidRPr="002C425A">
        <w:rPr>
          <w:rStyle w:val="aa"/>
        </w:rPr>
        <w:footnoteReference w:id="6"/>
      </w:r>
      <w:r w:rsidRPr="002C425A">
        <w:rPr>
          <w:b/>
          <w:bCs/>
        </w:rPr>
        <w:t xml:space="preserve"> и рекомендациями, вынесенными в сентябре 2021 года Комитетом по насильственным исчезновениям</w:t>
      </w:r>
      <w:r w:rsidRPr="002C425A">
        <w:rPr>
          <w:rStyle w:val="aa"/>
        </w:rPr>
        <w:footnoteReference w:id="7"/>
      </w:r>
      <w:r w:rsidRPr="002C425A">
        <w:t xml:space="preserve"> </w:t>
      </w:r>
      <w:r w:rsidRPr="002C425A">
        <w:rPr>
          <w:b/>
          <w:bCs/>
        </w:rPr>
        <w:t xml:space="preserve">и в августе 2017 года </w:t>
      </w:r>
      <w:r w:rsidR="0079303E">
        <w:rPr>
          <w:b/>
          <w:bCs/>
        </w:rPr>
        <w:t>—</w:t>
      </w:r>
      <w:r w:rsidRPr="002C425A">
        <w:rPr>
          <w:b/>
          <w:bCs/>
        </w:rPr>
        <w:t xml:space="preserve"> Комитетом против пыток</w:t>
      </w:r>
      <w:r w:rsidRPr="002C425A">
        <w:rPr>
          <w:rStyle w:val="aa"/>
        </w:rPr>
        <w:footnoteReference w:id="8"/>
      </w:r>
      <w:r w:rsidRPr="002C425A">
        <w:rPr>
          <w:b/>
          <w:bCs/>
        </w:rPr>
        <w:t>, государству-участнику следует удвоить свои усилия по обеспечению того, чтобы все случаи серьезных нарушений прав человека в прошлом, включая задокументированные Комиссией по установлению истины и Комиссией 20</w:t>
      </w:r>
      <w:r w:rsidR="0079303E">
        <w:rPr>
          <w:b/>
          <w:bCs/>
        </w:rPr>
        <w:t> </w:t>
      </w:r>
      <w:r w:rsidRPr="002C425A">
        <w:rPr>
          <w:b/>
          <w:bCs/>
        </w:rPr>
        <w:t>декабря 1989 года, были надлежащим образом расследованы, виновные привлечены к ответственности и при необходимости наказаны, а жертвы или их семьи получили полное возмещение и компенсацию в надлежащем объеме, независимо от времени инициирования иска о компенсации;</w:t>
      </w:r>
      <w:r w:rsidRPr="002C425A">
        <w:t xml:space="preserve"> </w:t>
      </w:r>
      <w:r w:rsidRPr="002C425A">
        <w:rPr>
          <w:b/>
          <w:bCs/>
        </w:rPr>
        <w:t>ускорить поиск пропавших без вести лиц и идентификацию найденных останков и обеспечить выделение для этой цели необходимых людских, технических и финансовых ресурсов.</w:t>
      </w:r>
    </w:p>
    <w:p w14:paraId="35DC5AD2" w14:textId="41C41674" w:rsidR="00730EDF" w:rsidRPr="002C425A" w:rsidRDefault="0079303E" w:rsidP="0079303E">
      <w:pPr>
        <w:pStyle w:val="H23G"/>
        <w:rPr>
          <w:b w:val="0"/>
        </w:rPr>
      </w:pPr>
      <w:r>
        <w:tab/>
      </w:r>
      <w:r>
        <w:tab/>
      </w:r>
      <w:r w:rsidR="00730EDF" w:rsidRPr="002C425A">
        <w:t>Недискриминация</w:t>
      </w:r>
    </w:p>
    <w:p w14:paraId="6194FEF5" w14:textId="2354D6C2" w:rsidR="00730EDF" w:rsidRPr="002C425A" w:rsidRDefault="00730EDF" w:rsidP="00730EDF">
      <w:pPr>
        <w:pStyle w:val="SingleTxtG"/>
      </w:pPr>
      <w:r w:rsidRPr="002C425A">
        <w:t>11.</w:t>
      </w:r>
      <w:r w:rsidRPr="002C425A">
        <w:tab/>
        <w:t>Комитет принимает к сведению усилия государства-участника по борьбе с дискриминацией. Однако он обеспокоен сохраняющейся в государстве-участнике дискриминацией в отношении лиц африканского происхождения и из числа коренных народов, людей с инвалидностью, мигрантов, просителей убежища и беженцев, а</w:t>
      </w:r>
      <w:r w:rsidR="0079303E">
        <w:t> </w:t>
      </w:r>
      <w:r w:rsidRPr="002C425A">
        <w:t>также ВИЧ-инфицированных, особенно в сфере образования, здравоохранения, занятости, отправления правосудия и политической сфере. Дополнительную озабоченность вызывают сообщения о предрассудках, стигматизации, языке ненависти, насилии и ксенофобии в отношении лиц африканского происхождения и из числа коренных народов, мигрантов, просителей убежища и беженцев, а также о насилии и расовом профилировании со стороны сотрудников правоохранительных органов в отношении представителей этих сообществ. Кроме того, Комитет по</w:t>
      </w:r>
      <w:r w:rsidR="0079303E">
        <w:noBreakHyphen/>
      </w:r>
      <w:r w:rsidRPr="002C425A">
        <w:t>прежнему обеспокоен тем, что, согласно статье 12 Конституции, государство может отказать в ходатайстве о натурализации на основании физической или психической недееспособности. Комитет также сожалеет об отсутствии информации о расследованиях, судебных преследованиях и наказании лиц, ответственных за акты дискриминации, и о возмещении ущерба жертвам таких актов (ст. 2, 3, 26 и 27).</w:t>
      </w:r>
    </w:p>
    <w:p w14:paraId="2C05E096" w14:textId="77777777" w:rsidR="00730EDF" w:rsidRPr="002C425A" w:rsidRDefault="00730EDF" w:rsidP="00730EDF">
      <w:pPr>
        <w:pStyle w:val="SingleTxtG"/>
        <w:rPr>
          <w:b/>
          <w:bCs/>
        </w:rPr>
      </w:pPr>
      <w:r w:rsidRPr="002C425A">
        <w:t>12.</w:t>
      </w:r>
      <w:r w:rsidRPr="002C425A">
        <w:tab/>
      </w:r>
      <w:r w:rsidRPr="002C425A">
        <w:rPr>
          <w:b/>
          <w:bCs/>
        </w:rPr>
        <w:t>Государству-участнику следует:</w:t>
      </w:r>
    </w:p>
    <w:p w14:paraId="78859D53" w14:textId="5114BB16" w:rsidR="00730EDF" w:rsidRPr="002C425A" w:rsidRDefault="0079303E" w:rsidP="00730EDF">
      <w:pPr>
        <w:pStyle w:val="SingleTxtG"/>
        <w:rPr>
          <w:b/>
          <w:bCs/>
        </w:rPr>
      </w:pPr>
      <w:r>
        <w:rPr>
          <w:b/>
          <w:bCs/>
        </w:rPr>
        <w:tab/>
      </w:r>
      <w:r w:rsidR="00730EDF" w:rsidRPr="002C425A">
        <w:rPr>
          <w:b/>
          <w:bCs/>
        </w:rPr>
        <w:t>a)</w:t>
      </w:r>
      <w:r w:rsidR="00730EDF" w:rsidRPr="002C425A">
        <w:tab/>
      </w:r>
      <w:r w:rsidR="00730EDF" w:rsidRPr="002C425A">
        <w:rPr>
          <w:b/>
          <w:bCs/>
        </w:rPr>
        <w:t xml:space="preserve">удвоить усилия по обеспечению полной защиты от дискриминации, как в законодательстве, так и на практике, лиц африканского происхождения и из числа коренных народов, людей с инвалидностью, мигрантов, просителей </w:t>
      </w:r>
      <w:r w:rsidR="00730EDF" w:rsidRPr="002C425A">
        <w:rPr>
          <w:b/>
          <w:bCs/>
        </w:rPr>
        <w:lastRenderedPageBreak/>
        <w:t>убежища и беженцев, а также ВИЧ-инфицированных лиц, в том числе путем проведения информационно-просветительских кампаний среди населения, а</w:t>
      </w:r>
      <w:r>
        <w:rPr>
          <w:b/>
          <w:bCs/>
        </w:rPr>
        <w:t> </w:t>
      </w:r>
      <w:r w:rsidR="00730EDF" w:rsidRPr="002C425A">
        <w:rPr>
          <w:b/>
          <w:bCs/>
        </w:rPr>
        <w:t>также подготовки сотрудников государственного, частного и образовательного секторов с целью поощрения терпимости и уважения разнообразия;</w:t>
      </w:r>
    </w:p>
    <w:p w14:paraId="38F17A41" w14:textId="235A2B63" w:rsidR="00730EDF" w:rsidRPr="002C425A" w:rsidRDefault="0079303E" w:rsidP="00730EDF">
      <w:pPr>
        <w:pStyle w:val="SingleTxtG"/>
        <w:rPr>
          <w:b/>
          <w:bCs/>
        </w:rPr>
      </w:pPr>
      <w:r>
        <w:rPr>
          <w:b/>
          <w:bCs/>
        </w:rPr>
        <w:tab/>
      </w:r>
      <w:r w:rsidR="00730EDF" w:rsidRPr="002C425A">
        <w:rPr>
          <w:b/>
          <w:bCs/>
        </w:rPr>
        <w:t>b)</w:t>
      </w:r>
      <w:r w:rsidR="00730EDF" w:rsidRPr="002C425A">
        <w:tab/>
      </w:r>
      <w:r w:rsidR="00730EDF" w:rsidRPr="002C425A">
        <w:rPr>
          <w:b/>
          <w:bCs/>
        </w:rPr>
        <w:t>принять меры в целях обеспечения полного участия в политической жизни представителей меньшинств, включая лиц африканского происхождения, коренных народов и людей с инвалидностью;</w:t>
      </w:r>
    </w:p>
    <w:p w14:paraId="22EBE841" w14:textId="553F3A1F" w:rsidR="00730EDF" w:rsidRPr="002C425A" w:rsidRDefault="0079303E" w:rsidP="00730EDF">
      <w:pPr>
        <w:pStyle w:val="SingleTxtG"/>
        <w:rPr>
          <w:b/>
          <w:bCs/>
        </w:rPr>
      </w:pPr>
      <w:r>
        <w:rPr>
          <w:b/>
          <w:bCs/>
        </w:rPr>
        <w:tab/>
      </w:r>
      <w:r w:rsidR="00730EDF" w:rsidRPr="002C425A">
        <w:rPr>
          <w:b/>
          <w:bCs/>
        </w:rPr>
        <w:t>c)</w:t>
      </w:r>
      <w:r w:rsidR="00730EDF" w:rsidRPr="002C425A">
        <w:tab/>
      </w:r>
      <w:r w:rsidR="00730EDF" w:rsidRPr="002C425A">
        <w:rPr>
          <w:b/>
          <w:bCs/>
        </w:rPr>
        <w:t>ввести полный запрет расового профилирования со стороны сотрудников правоохранительных органов;</w:t>
      </w:r>
    </w:p>
    <w:p w14:paraId="4F39DAE2" w14:textId="75A5AA33" w:rsidR="00730EDF" w:rsidRPr="002C425A" w:rsidRDefault="0079303E" w:rsidP="00730EDF">
      <w:pPr>
        <w:pStyle w:val="SingleTxtG"/>
        <w:rPr>
          <w:b/>
          <w:bCs/>
        </w:rPr>
      </w:pPr>
      <w:r>
        <w:rPr>
          <w:b/>
          <w:bCs/>
        </w:rPr>
        <w:tab/>
      </w:r>
      <w:r w:rsidR="00730EDF" w:rsidRPr="002C425A">
        <w:rPr>
          <w:b/>
          <w:bCs/>
        </w:rPr>
        <w:t>d)</w:t>
      </w:r>
      <w:r w:rsidR="00730EDF" w:rsidRPr="002C425A">
        <w:tab/>
      </w:r>
      <w:r w:rsidR="00730EDF" w:rsidRPr="002C425A">
        <w:rPr>
          <w:b/>
          <w:bCs/>
        </w:rPr>
        <w:t>принять необходимые меры для устранения дискриминационного положения статьи 12 Конституции;</w:t>
      </w:r>
      <w:r w:rsidR="00730EDF" w:rsidRPr="002C425A">
        <w:t xml:space="preserve"> </w:t>
      </w:r>
    </w:p>
    <w:p w14:paraId="798EDEB3" w14:textId="1D1334FC" w:rsidR="00730EDF" w:rsidRPr="002C425A" w:rsidRDefault="0079303E" w:rsidP="00730EDF">
      <w:pPr>
        <w:pStyle w:val="SingleTxtG"/>
        <w:rPr>
          <w:b/>
          <w:bCs/>
        </w:rPr>
      </w:pPr>
      <w:r>
        <w:rPr>
          <w:b/>
          <w:bCs/>
        </w:rPr>
        <w:tab/>
      </w:r>
      <w:r w:rsidR="00730EDF" w:rsidRPr="002C425A">
        <w:rPr>
          <w:b/>
          <w:bCs/>
        </w:rPr>
        <w:t>e)</w:t>
      </w:r>
      <w:r w:rsidR="00730EDF" w:rsidRPr="002C425A">
        <w:tab/>
      </w:r>
      <w:r w:rsidR="00730EDF" w:rsidRPr="002C425A">
        <w:rPr>
          <w:b/>
          <w:bCs/>
        </w:rPr>
        <w:t>обеспечить систематическое расследование случаев дискриминации и насилия, совершенных частными лицами или представителями государства, а</w:t>
      </w:r>
      <w:r>
        <w:rPr>
          <w:b/>
          <w:bCs/>
        </w:rPr>
        <w:t> </w:t>
      </w:r>
      <w:r w:rsidR="00730EDF" w:rsidRPr="002C425A">
        <w:rPr>
          <w:b/>
          <w:bCs/>
        </w:rPr>
        <w:t>также надлежащее наказание виновных и полное возмещение ущерба жертвам.</w:t>
      </w:r>
      <w:r w:rsidR="00730EDF" w:rsidRPr="002C425A">
        <w:t xml:space="preserve"> </w:t>
      </w:r>
    </w:p>
    <w:p w14:paraId="7902679E" w14:textId="6AF834A1" w:rsidR="00730EDF" w:rsidRPr="002C425A" w:rsidRDefault="0079303E" w:rsidP="0079303E">
      <w:pPr>
        <w:pStyle w:val="H23G"/>
        <w:rPr>
          <w:b w:val="0"/>
        </w:rPr>
      </w:pPr>
      <w:r>
        <w:tab/>
      </w:r>
      <w:r>
        <w:tab/>
      </w:r>
      <w:r w:rsidR="00730EDF" w:rsidRPr="002C425A">
        <w:t xml:space="preserve">Дискриминация и насилие по признакам сексуальной ориентации и гендерной идентичности </w:t>
      </w:r>
    </w:p>
    <w:p w14:paraId="6C4E1C7F" w14:textId="007819C3" w:rsidR="00730EDF" w:rsidRPr="002C425A" w:rsidRDefault="00730EDF" w:rsidP="00730EDF">
      <w:pPr>
        <w:pStyle w:val="SingleTxtG"/>
      </w:pPr>
      <w:r w:rsidRPr="002C425A">
        <w:t>13.</w:t>
      </w:r>
      <w:r w:rsidRPr="002C425A">
        <w:tab/>
        <w:t>Комитет обеспокоен тем, что в национальном законодательстве по борьбе с дискриминацией сексуальная ориентация и гендерная идентичность не относятся к числу признаков</w:t>
      </w:r>
      <w:r>
        <w:t>, по которым может осуществляться</w:t>
      </w:r>
      <w:r w:rsidRPr="002C425A">
        <w:t xml:space="preserve"> дискриминаци</w:t>
      </w:r>
      <w:r>
        <w:t>я,</w:t>
      </w:r>
      <w:r w:rsidRPr="002C425A">
        <w:t xml:space="preserve"> и что в уставах полицейских и пожарных служб «лесбиянство» и «гомосексуализм» считаются серьезными нарушениями. Комитет с озабоченностью отмечает, что однополые пары не могут вступать в какие-либо юридически признанные партнерства или усыновлять детей, а заключившие брак за границей не имеют доступа к регистрации актов гражданского состояния — эта ситуация сохраняется постановлением пленума Верховного суда от 16 февраля 2023 года, согласно заявлению, опубликованному 1</w:t>
      </w:r>
      <w:r w:rsidR="0079303E">
        <w:t> </w:t>
      </w:r>
      <w:r w:rsidRPr="002C425A">
        <w:t xml:space="preserve">марта 2023 года. Комитет также обеспокоен тем, что для юридического признания изменения пола требуется операция по смене пола и судебно-медицинская экспертиза. Комитет обеспокоен также информацией, согласно которой в государстве-участнике будет практиковаться «конверсионная терапия» в отношении лесбиянок, геев, бисексуальных, трансгендерных и интерсекс-людей. Он также выражает обеспокоенность в связи с сообщениями о дискриминации, насилии, нападениях и разжигании ненависти на почве сексуальной ориентации или гендерной идентичности жертв. Кроме того, Комитет отмечает призывы Межамериканской комиссии по правам человека к государству-участнику гарантировать права лесбиянок, геев, бисексуальных, трансгендерных и интерсекс-людей в рамках равенства и недискриминации и в соответствии с межамериканскими стандартами, включая консультативное заключение OC-24/7 Межамериканского суда по правам человека от 24 ноября 2017 года (ст. 2, 3, 7, 17, 23, 24 и 26). </w:t>
      </w:r>
    </w:p>
    <w:p w14:paraId="0BA816F8" w14:textId="77777777" w:rsidR="00730EDF" w:rsidRPr="009346BA" w:rsidRDefault="00730EDF" w:rsidP="00730EDF">
      <w:pPr>
        <w:pStyle w:val="SingleTxtG"/>
        <w:rPr>
          <w:b/>
          <w:bCs/>
        </w:rPr>
      </w:pPr>
      <w:r w:rsidRPr="002C425A">
        <w:t>14.</w:t>
      </w:r>
      <w:r w:rsidRPr="002C425A">
        <w:tab/>
      </w:r>
      <w:r w:rsidRPr="002C425A">
        <w:rPr>
          <w:b/>
          <w:bCs/>
        </w:rPr>
        <w:t>Государству-участнику следует удвоить усилия по борьбе с дискриминацией, стереотипами и предрассудками в отношении лесбиянок, гомосексуалистов, бисексуальных, трансгендерных и интерсекс-людей.</w:t>
      </w:r>
      <w:r w:rsidRPr="002C425A">
        <w:t xml:space="preserve"> </w:t>
      </w:r>
      <w:r w:rsidRPr="002C425A">
        <w:rPr>
          <w:b/>
          <w:bCs/>
        </w:rPr>
        <w:t>В этой связи Комитет предлагает государству-участнику учитывать консультативное заключение OC-24/17 Межамериканского суда по правам человека от 24 ноября 2017 года.</w:t>
      </w:r>
      <w:r w:rsidRPr="002C425A">
        <w:t xml:space="preserve"> </w:t>
      </w:r>
      <w:r w:rsidRPr="002C425A">
        <w:rPr>
          <w:b/>
          <w:bCs/>
        </w:rPr>
        <w:t>Государству-участнику следует также:</w:t>
      </w:r>
    </w:p>
    <w:p w14:paraId="4A85F20C" w14:textId="0B5AE0BF" w:rsidR="00730EDF" w:rsidRPr="002C425A" w:rsidRDefault="00FE46CA" w:rsidP="00730EDF">
      <w:pPr>
        <w:pStyle w:val="SingleTxtG"/>
        <w:rPr>
          <w:b/>
          <w:bCs/>
        </w:rPr>
      </w:pPr>
      <w:r>
        <w:rPr>
          <w:b/>
          <w:bCs/>
        </w:rPr>
        <w:tab/>
      </w:r>
      <w:r w:rsidR="00730EDF" w:rsidRPr="002C425A">
        <w:rPr>
          <w:b/>
          <w:bCs/>
        </w:rPr>
        <w:t>a)</w:t>
      </w:r>
      <w:r w:rsidR="00730EDF" w:rsidRPr="002C425A">
        <w:tab/>
      </w:r>
      <w:r w:rsidR="00730EDF" w:rsidRPr="002C425A">
        <w:rPr>
          <w:b/>
          <w:bCs/>
        </w:rPr>
        <w:t>принять законодательство о запрете дискриминации по признакам сексуальной ориентации и гендерной идентичности;</w:t>
      </w:r>
      <w:r w:rsidR="00730EDF" w:rsidRPr="002C425A">
        <w:t xml:space="preserve"> </w:t>
      </w:r>
    </w:p>
    <w:p w14:paraId="0FA39AEB" w14:textId="386CBC9B" w:rsidR="00730EDF" w:rsidRPr="002C425A" w:rsidRDefault="00FE46CA" w:rsidP="00730EDF">
      <w:pPr>
        <w:pStyle w:val="SingleTxtG"/>
        <w:rPr>
          <w:b/>
          <w:bCs/>
        </w:rPr>
      </w:pPr>
      <w:r>
        <w:rPr>
          <w:b/>
          <w:bCs/>
        </w:rPr>
        <w:tab/>
      </w:r>
      <w:r w:rsidR="00730EDF" w:rsidRPr="002C425A">
        <w:rPr>
          <w:b/>
          <w:bCs/>
        </w:rPr>
        <w:t>b)</w:t>
      </w:r>
      <w:r w:rsidR="00730EDF" w:rsidRPr="002C425A">
        <w:tab/>
      </w:r>
      <w:r w:rsidR="00730EDF" w:rsidRPr="002C425A">
        <w:rPr>
          <w:b/>
          <w:bCs/>
        </w:rPr>
        <w:t>отменить пункты 11 и 12 статьи 133 дисциплинарного устава Национальной полиции и пункты 16 и 17 статьи 156 общего устава Управления пожарной охраны;</w:t>
      </w:r>
    </w:p>
    <w:p w14:paraId="127AD3B5" w14:textId="3E8C4925" w:rsidR="00730EDF" w:rsidRPr="002C425A" w:rsidRDefault="00FE46CA" w:rsidP="00730EDF">
      <w:pPr>
        <w:pStyle w:val="SingleTxtG"/>
        <w:rPr>
          <w:b/>
          <w:bCs/>
        </w:rPr>
      </w:pPr>
      <w:r>
        <w:rPr>
          <w:b/>
          <w:bCs/>
        </w:rPr>
        <w:tab/>
      </w:r>
      <w:r w:rsidR="00730EDF" w:rsidRPr="002C425A">
        <w:rPr>
          <w:b/>
          <w:bCs/>
        </w:rPr>
        <w:t>c)</w:t>
      </w:r>
      <w:r w:rsidR="00730EDF" w:rsidRPr="002C425A">
        <w:tab/>
      </w:r>
      <w:r w:rsidR="00730EDF" w:rsidRPr="002C425A">
        <w:rPr>
          <w:b/>
          <w:bCs/>
        </w:rPr>
        <w:t>пересмотреть соответствующее законодательство с целью полного признания равенства однополых пар и гарантирования им прав, признанных в Пакте;</w:t>
      </w:r>
      <w:r w:rsidR="00730EDF" w:rsidRPr="002C425A">
        <w:t xml:space="preserve"> </w:t>
      </w:r>
    </w:p>
    <w:p w14:paraId="0D189249" w14:textId="26DEEB2E" w:rsidR="00730EDF" w:rsidRPr="002C425A" w:rsidRDefault="00FE46CA" w:rsidP="00730EDF">
      <w:pPr>
        <w:pStyle w:val="SingleTxtG"/>
        <w:rPr>
          <w:b/>
          <w:bCs/>
        </w:rPr>
      </w:pPr>
      <w:r>
        <w:rPr>
          <w:b/>
          <w:bCs/>
        </w:rPr>
        <w:lastRenderedPageBreak/>
        <w:tab/>
      </w:r>
      <w:r w:rsidR="00730EDF" w:rsidRPr="002C425A">
        <w:rPr>
          <w:b/>
          <w:bCs/>
        </w:rPr>
        <w:t>d)</w:t>
      </w:r>
      <w:r w:rsidR="00730EDF" w:rsidRPr="002C425A">
        <w:tab/>
      </w:r>
      <w:r w:rsidR="00730EDF" w:rsidRPr="002C425A">
        <w:rPr>
          <w:b/>
          <w:bCs/>
        </w:rPr>
        <w:t>принять специальный закон о юридическом признании смены пола, устранить необоснованные требования для такого признания и разработать простые и доступные административные процедуры, соответствующие Пакту;</w:t>
      </w:r>
      <w:r w:rsidR="00730EDF" w:rsidRPr="002C425A">
        <w:t xml:space="preserve"> </w:t>
      </w:r>
    </w:p>
    <w:p w14:paraId="02B0B199" w14:textId="50F11C47" w:rsidR="00730EDF" w:rsidRPr="002C425A" w:rsidRDefault="00FE46CA" w:rsidP="00730EDF">
      <w:pPr>
        <w:pStyle w:val="SingleTxtG"/>
        <w:rPr>
          <w:b/>
          <w:bCs/>
        </w:rPr>
      </w:pPr>
      <w:r>
        <w:rPr>
          <w:b/>
          <w:bCs/>
        </w:rPr>
        <w:tab/>
      </w:r>
      <w:r w:rsidR="00730EDF" w:rsidRPr="002C425A">
        <w:rPr>
          <w:b/>
          <w:bCs/>
        </w:rPr>
        <w:t>e)</w:t>
      </w:r>
      <w:r w:rsidR="00730EDF" w:rsidRPr="002C425A">
        <w:tab/>
      </w:r>
      <w:r w:rsidR="00730EDF" w:rsidRPr="002C425A">
        <w:rPr>
          <w:b/>
          <w:bCs/>
        </w:rPr>
        <w:t>принять необходимые меры с целью запрета так называемой «конверсионной терапии»;</w:t>
      </w:r>
    </w:p>
    <w:p w14:paraId="4F99DB1A" w14:textId="4CD69E18" w:rsidR="00730EDF" w:rsidRPr="002C425A" w:rsidRDefault="00FE46CA" w:rsidP="00730EDF">
      <w:pPr>
        <w:pStyle w:val="SingleTxtG"/>
        <w:rPr>
          <w:b/>
          <w:bCs/>
        </w:rPr>
      </w:pPr>
      <w:r>
        <w:rPr>
          <w:b/>
          <w:bCs/>
        </w:rPr>
        <w:tab/>
      </w:r>
      <w:r w:rsidR="00730EDF" w:rsidRPr="002C425A">
        <w:rPr>
          <w:b/>
          <w:bCs/>
        </w:rPr>
        <w:t>f)</w:t>
      </w:r>
      <w:r w:rsidR="00730EDF" w:rsidRPr="002C425A">
        <w:tab/>
      </w:r>
      <w:r w:rsidR="00730EDF" w:rsidRPr="002C425A">
        <w:rPr>
          <w:b/>
          <w:bCs/>
        </w:rPr>
        <w:t>обеспечить, чтобы преступления на почве сексуальной ориентации или гендерной идентичности жертвы, совершенные частными лицами или представителями государства, оперативно расследовались, чтобы виновные привлекались к ответственности и несли должное наказание, а жертвы получали полную компенсацию.</w:t>
      </w:r>
      <w:r w:rsidR="00730EDF" w:rsidRPr="002C425A">
        <w:t xml:space="preserve"> </w:t>
      </w:r>
    </w:p>
    <w:p w14:paraId="5C7747D7" w14:textId="621F4591" w:rsidR="00730EDF" w:rsidRPr="002C425A" w:rsidRDefault="00FE46CA" w:rsidP="00FE46CA">
      <w:pPr>
        <w:pStyle w:val="H23G"/>
        <w:rPr>
          <w:b w:val="0"/>
        </w:rPr>
      </w:pPr>
      <w:r>
        <w:tab/>
      </w:r>
      <w:r>
        <w:tab/>
      </w:r>
      <w:r w:rsidR="00730EDF" w:rsidRPr="002C425A">
        <w:t xml:space="preserve">Гендерное равноправие </w:t>
      </w:r>
    </w:p>
    <w:p w14:paraId="670BFA50" w14:textId="29BC5824" w:rsidR="00730EDF" w:rsidRPr="002C425A" w:rsidRDefault="00730EDF" w:rsidP="00730EDF">
      <w:pPr>
        <w:spacing w:after="120"/>
        <w:ind w:left="1134" w:right="1134"/>
        <w:jc w:val="both"/>
      </w:pPr>
      <w:r w:rsidRPr="002C425A">
        <w:t>15.</w:t>
      </w:r>
      <w:r w:rsidRPr="002C425A">
        <w:tab/>
        <w:t>Комитет приветствует принятие Закона № 375 от 8 марта 2023 года, в</w:t>
      </w:r>
      <w:r w:rsidR="00FE46CA">
        <w:t> </w:t>
      </w:r>
      <w:r w:rsidRPr="002C425A">
        <w:t>соответствии с которым создается Министерство по делам женщин. Комитет принимает к сведению представленную делегацией государства информацию о том, что в настоящее время большинство руководящих должностей в судебных органах и прокуратуре занимают женщины, но вместе с тем он по-прежнему выражает обеспокоенность в связи с низким уровнем представительства женщин, особенно африканского происхождения и из числа коренных народов, на выборных должностях, в частности</w:t>
      </w:r>
      <w:r w:rsidR="00FE46CA">
        <w:t>,</w:t>
      </w:r>
      <w:r w:rsidRPr="002C425A">
        <w:t xml:space="preserve"> в Национальной ассамблее и среди мэров, а также на руководящих должностях в частном секторе. Он также обеспокоен сообщениями о гендерном разрыве в оплате труда и сохранением практики требования проведения тестов на беременность при приеме на работу в государственном и частном секторах, несмотря на меры, принятые государством-участником (ст. 2, 3, 25 и 26).</w:t>
      </w:r>
    </w:p>
    <w:p w14:paraId="518ECEE4" w14:textId="77777777" w:rsidR="00730EDF" w:rsidRPr="002C425A" w:rsidRDefault="00730EDF" w:rsidP="00730EDF">
      <w:pPr>
        <w:pStyle w:val="SingleTxtG"/>
        <w:rPr>
          <w:b/>
          <w:bCs/>
        </w:rPr>
      </w:pPr>
      <w:r w:rsidRPr="002C425A">
        <w:t>16.</w:t>
      </w:r>
      <w:r w:rsidRPr="002C425A">
        <w:tab/>
      </w:r>
      <w:r w:rsidRPr="002C425A">
        <w:rPr>
          <w:b/>
          <w:bCs/>
        </w:rPr>
        <w:t>Государству-участнику следует:</w:t>
      </w:r>
      <w:r w:rsidRPr="002C425A">
        <w:t xml:space="preserve"> </w:t>
      </w:r>
    </w:p>
    <w:p w14:paraId="6EA3D605" w14:textId="398E2190" w:rsidR="00730EDF" w:rsidRPr="002C425A" w:rsidRDefault="00FE46CA" w:rsidP="00730EDF">
      <w:pPr>
        <w:pStyle w:val="SingleTxtG"/>
        <w:rPr>
          <w:b/>
          <w:bCs/>
        </w:rPr>
      </w:pPr>
      <w:r>
        <w:rPr>
          <w:b/>
          <w:bCs/>
        </w:rPr>
        <w:tab/>
      </w:r>
      <w:r w:rsidR="00730EDF" w:rsidRPr="002C425A">
        <w:rPr>
          <w:b/>
          <w:bCs/>
        </w:rPr>
        <w:t>a)</w:t>
      </w:r>
      <w:r w:rsidR="00730EDF" w:rsidRPr="002C425A">
        <w:tab/>
      </w:r>
      <w:r w:rsidR="00730EDF" w:rsidRPr="002C425A">
        <w:rPr>
          <w:b/>
          <w:bCs/>
        </w:rPr>
        <w:t>выделить надлежащие финансовые и людские ресурсы вновь созданному Министерству по делам женщин, чтобы оно могло эффективно выполнять свои функции в области гендерного равноправия и поощрения и защиты прав человека женщин;</w:t>
      </w:r>
      <w:r w:rsidR="00730EDF" w:rsidRPr="002C425A">
        <w:t xml:space="preserve"> </w:t>
      </w:r>
    </w:p>
    <w:p w14:paraId="1E566BD0" w14:textId="1CAA6BE7" w:rsidR="00730EDF" w:rsidRPr="002C425A" w:rsidRDefault="00FE46CA" w:rsidP="00730EDF">
      <w:pPr>
        <w:pStyle w:val="SingleTxtG"/>
        <w:rPr>
          <w:b/>
          <w:bCs/>
        </w:rPr>
      </w:pPr>
      <w:r>
        <w:rPr>
          <w:b/>
          <w:bCs/>
        </w:rPr>
        <w:tab/>
      </w:r>
      <w:r w:rsidR="00730EDF" w:rsidRPr="002C425A">
        <w:rPr>
          <w:b/>
          <w:bCs/>
        </w:rPr>
        <w:t>b)</w:t>
      </w:r>
      <w:r w:rsidR="00730EDF" w:rsidRPr="002C425A">
        <w:tab/>
      </w:r>
      <w:r w:rsidR="00730EDF" w:rsidRPr="002C425A">
        <w:rPr>
          <w:b/>
          <w:bCs/>
        </w:rPr>
        <w:t>принять дополнительные меры по увеличению представительства женщин, в том числе африканского происхождения и из числа коренных народов, в политической и общественной жизни, а также в государственном и частном секторах, особенно на руководящих и высоких постах, в том числе с помощью временных специальных мер и путем реформирования избирательного законодательства для обеспечения гендерного паритета;</w:t>
      </w:r>
    </w:p>
    <w:p w14:paraId="7472D6E9" w14:textId="50FA478C" w:rsidR="00730EDF" w:rsidRPr="002C425A" w:rsidRDefault="00FE46CA" w:rsidP="00730EDF">
      <w:pPr>
        <w:pStyle w:val="SingleTxtG"/>
        <w:rPr>
          <w:b/>
          <w:bCs/>
        </w:rPr>
      </w:pPr>
      <w:r>
        <w:rPr>
          <w:b/>
          <w:bCs/>
        </w:rPr>
        <w:tab/>
      </w:r>
      <w:r w:rsidR="00730EDF" w:rsidRPr="002C425A">
        <w:rPr>
          <w:b/>
          <w:bCs/>
        </w:rPr>
        <w:t>c)</w:t>
      </w:r>
      <w:r w:rsidR="00730EDF" w:rsidRPr="002C425A">
        <w:tab/>
      </w:r>
      <w:r w:rsidR="00730EDF" w:rsidRPr="002C425A">
        <w:rPr>
          <w:b/>
          <w:bCs/>
        </w:rPr>
        <w:t>усилить меры по устранению гендерного разрыва в оплате труда и по внедрению и контролю эффективного исполнения законодательных положений, запрещающих требовать тестирование на беременность при приеме на работу.</w:t>
      </w:r>
    </w:p>
    <w:p w14:paraId="74ABAC5E" w14:textId="6C446538" w:rsidR="00730EDF" w:rsidRPr="002C425A" w:rsidRDefault="00FE46CA" w:rsidP="00FE46CA">
      <w:pPr>
        <w:pStyle w:val="H23G"/>
        <w:rPr>
          <w:b w:val="0"/>
        </w:rPr>
      </w:pPr>
      <w:r>
        <w:tab/>
      </w:r>
      <w:r>
        <w:tab/>
      </w:r>
      <w:r w:rsidR="00730EDF" w:rsidRPr="002C425A">
        <w:t>Насилие в отношении женщин</w:t>
      </w:r>
    </w:p>
    <w:p w14:paraId="79007892" w14:textId="77777777" w:rsidR="00730EDF" w:rsidRPr="002C425A" w:rsidRDefault="00730EDF" w:rsidP="00730EDF">
      <w:pPr>
        <w:pStyle w:val="SingleTxtG"/>
      </w:pPr>
      <w:r w:rsidRPr="002C425A">
        <w:t>17.</w:t>
      </w:r>
      <w:r w:rsidRPr="002C425A">
        <w:tab/>
        <w:t>Комитет принимает к сведению меры, принятые для борьбы с насилием в отношении женщин, такие как Закон № 82 от 2013 года и регламентация его применения посредством Декрета Президента № 100 от 2017 года. Однако Комитет по-прежнему обеспокоен большим количеством случаев фемицида, семейного и сексуального насилия в отношении женщин и девочек, а также незначительным числом обвинительных приговоров за эти преступления. Он обеспокоен также тем, что, несмотря на прогресс, о котором сообщила делегация государства-участника, до сих пор не реализованы важные меры, предусмотренные вышеупомянутым законом, такие как создание приютов или центров приема пострадавших от насилия в каждой провинции (ст</w:t>
      </w:r>
      <w:r w:rsidRPr="00FE46CA">
        <w:t xml:space="preserve">. </w:t>
      </w:r>
      <w:r w:rsidRPr="002C425A">
        <w:t>62), создание специализированных судов по вопросам насилия в отношении женщин (ст. 58) и введение браслетов радиоэлектронного контроля (ст. 50). Он также обеспокоен практикой</w:t>
      </w:r>
      <w:r w:rsidRPr="00FE46CA">
        <w:t xml:space="preserve"> </w:t>
      </w:r>
      <w:r w:rsidRPr="009346BA">
        <w:t>заключения</w:t>
      </w:r>
      <w:r w:rsidRPr="00FE46CA">
        <w:t xml:space="preserve"> </w:t>
      </w:r>
      <w:r w:rsidRPr="002C425A">
        <w:t xml:space="preserve">соглашений о досудебном сотрудничестве в делах о гендерном насилии, включая фемицид. Отмечая предпринятые государством-участником усилия, Комитет в то же время обеспокоен </w:t>
      </w:r>
      <w:r w:rsidRPr="002C425A">
        <w:lastRenderedPageBreak/>
        <w:t>жалобами на насилие в отношении женщин и девочек из числа мигрантов, особенно африканского происхождения, в частности в зоне Дарьенского разрыва на территории государства-участника, включая случаи исчезновений, изнасилований и нападений со стороны преступных группировок, а также сообщениями об ограниченности доступа к программам помощи жертвам, препятствиях в доступе к правосудию и механизмам возмещения ущерба, а также о небольшом числе обвинительных приговоров в отношении правонарушителей (ст. 2, 3, 6, 7, 14, 24 и 26).</w:t>
      </w:r>
    </w:p>
    <w:p w14:paraId="221E84EF" w14:textId="77777777" w:rsidR="00730EDF" w:rsidRPr="002C425A" w:rsidRDefault="00730EDF" w:rsidP="00730EDF">
      <w:pPr>
        <w:pStyle w:val="SingleTxtG"/>
        <w:rPr>
          <w:b/>
          <w:bCs/>
        </w:rPr>
      </w:pPr>
      <w:r w:rsidRPr="002C425A">
        <w:t>18.</w:t>
      </w:r>
      <w:r w:rsidRPr="002C425A">
        <w:tab/>
      </w:r>
      <w:r w:rsidRPr="002C425A">
        <w:rPr>
          <w:b/>
          <w:bCs/>
        </w:rPr>
        <w:t>Государству-участнику следует:</w:t>
      </w:r>
    </w:p>
    <w:p w14:paraId="07DE7D19" w14:textId="16EC043E" w:rsidR="00730EDF" w:rsidRPr="002C425A" w:rsidRDefault="00FE46CA" w:rsidP="00730EDF">
      <w:pPr>
        <w:pStyle w:val="SingleTxtG"/>
        <w:rPr>
          <w:b/>
          <w:bCs/>
        </w:rPr>
      </w:pPr>
      <w:r>
        <w:rPr>
          <w:b/>
          <w:bCs/>
        </w:rPr>
        <w:tab/>
      </w:r>
      <w:r w:rsidR="00730EDF" w:rsidRPr="002C425A">
        <w:rPr>
          <w:b/>
          <w:bCs/>
        </w:rPr>
        <w:t>a)</w:t>
      </w:r>
      <w:r w:rsidR="00730EDF" w:rsidRPr="002C425A">
        <w:tab/>
      </w:r>
      <w:r w:rsidR="00730EDF" w:rsidRPr="002C425A">
        <w:rPr>
          <w:b/>
          <w:bCs/>
        </w:rPr>
        <w:t>выделить необходимые финансовые, технические и людские ресурсы для предотвращения, защиты, наказания и возмещения ущерба от насилия в отношении женщин, в том числе в целях реализации мер, предусмотренных Законом № 82 и регламентирующими его применение нормами и положениями, например, создание приютов в каждой провинции и специализированных судов, а также введение браслетов радиоэлектронного контроля;</w:t>
      </w:r>
    </w:p>
    <w:p w14:paraId="7D71EB5D" w14:textId="776B6B67" w:rsidR="00730EDF" w:rsidRPr="002C425A" w:rsidRDefault="00FE46CA" w:rsidP="00730EDF">
      <w:pPr>
        <w:pStyle w:val="SingleTxtG"/>
        <w:rPr>
          <w:b/>
          <w:bCs/>
        </w:rPr>
      </w:pPr>
      <w:r>
        <w:rPr>
          <w:b/>
          <w:bCs/>
        </w:rPr>
        <w:tab/>
      </w:r>
      <w:r w:rsidR="00730EDF" w:rsidRPr="002C425A">
        <w:rPr>
          <w:b/>
          <w:bCs/>
        </w:rPr>
        <w:t>b)</w:t>
      </w:r>
      <w:r w:rsidR="00730EDF" w:rsidRPr="002C425A">
        <w:tab/>
      </w:r>
      <w:r w:rsidR="00730EDF" w:rsidRPr="002C425A">
        <w:rPr>
          <w:b/>
          <w:bCs/>
        </w:rPr>
        <w:t>обеспечить оперативное и эффективное расследование всех случаев насилия в отношении женщин, в том числе мигрантов, привлечение виновных к ответственности, а также предоставление жертвам полного возмещения ущерба и доступа к средствам защиты, таким как достаточное количество приютов и центров консультирования и помощи;</w:t>
      </w:r>
    </w:p>
    <w:p w14:paraId="165F5356" w14:textId="0A603FB8" w:rsidR="00730EDF" w:rsidRPr="002C425A" w:rsidRDefault="0011432E" w:rsidP="00730EDF">
      <w:pPr>
        <w:pStyle w:val="SingleTxtG"/>
        <w:rPr>
          <w:b/>
          <w:bCs/>
        </w:rPr>
      </w:pPr>
      <w:r>
        <w:rPr>
          <w:b/>
          <w:bCs/>
        </w:rPr>
        <w:tab/>
      </w:r>
      <w:r w:rsidR="00730EDF" w:rsidRPr="002C425A">
        <w:rPr>
          <w:b/>
          <w:bCs/>
        </w:rPr>
        <w:t>c)</w:t>
      </w:r>
      <w:r w:rsidR="00730EDF" w:rsidRPr="002C425A">
        <w:tab/>
      </w:r>
      <w:r w:rsidR="00730EDF" w:rsidRPr="002C425A">
        <w:rPr>
          <w:b/>
          <w:bCs/>
        </w:rPr>
        <w:t>исключить возможность заключения досудебного соглашения о сотрудничестве в делах о гендерном насилии в отношении женщин;</w:t>
      </w:r>
    </w:p>
    <w:p w14:paraId="620CCA27" w14:textId="29791B76" w:rsidR="00730EDF" w:rsidRPr="002C425A" w:rsidRDefault="0011432E" w:rsidP="00730EDF">
      <w:pPr>
        <w:pStyle w:val="SingleTxtG"/>
        <w:rPr>
          <w:b/>
          <w:bCs/>
        </w:rPr>
      </w:pPr>
      <w:r>
        <w:rPr>
          <w:b/>
          <w:bCs/>
        </w:rPr>
        <w:tab/>
      </w:r>
      <w:r w:rsidR="00730EDF" w:rsidRPr="002C425A">
        <w:rPr>
          <w:b/>
          <w:bCs/>
        </w:rPr>
        <w:t>d)</w:t>
      </w:r>
      <w:r w:rsidR="00730EDF" w:rsidRPr="002C425A">
        <w:tab/>
      </w:r>
      <w:r w:rsidR="00730EDF" w:rsidRPr="002C425A">
        <w:rPr>
          <w:b/>
          <w:bCs/>
        </w:rPr>
        <w:t xml:space="preserve">продолжить </w:t>
      </w:r>
      <w:proofErr w:type="gramStart"/>
      <w:r w:rsidR="00730EDF" w:rsidRPr="002C425A">
        <w:rPr>
          <w:b/>
          <w:bCs/>
        </w:rPr>
        <w:t>работу по подготовке</w:t>
      </w:r>
      <w:proofErr w:type="gramEnd"/>
      <w:r w:rsidR="00730EDF" w:rsidRPr="002C425A">
        <w:rPr>
          <w:b/>
          <w:bCs/>
        </w:rPr>
        <w:t xml:space="preserve"> сотрудников судебных органов, полиции и судебно-медицинских учреждений по вопросам прав женщин и гендерного насилия;</w:t>
      </w:r>
    </w:p>
    <w:p w14:paraId="1FB4380D" w14:textId="261F3863" w:rsidR="00730EDF" w:rsidRPr="002C425A" w:rsidRDefault="0011432E" w:rsidP="00730EDF">
      <w:pPr>
        <w:pStyle w:val="SingleTxtG"/>
        <w:rPr>
          <w:b/>
          <w:bCs/>
        </w:rPr>
      </w:pPr>
      <w:r>
        <w:rPr>
          <w:b/>
          <w:bCs/>
        </w:rPr>
        <w:tab/>
      </w:r>
      <w:r w:rsidR="00730EDF" w:rsidRPr="002C425A">
        <w:rPr>
          <w:b/>
          <w:bCs/>
        </w:rPr>
        <w:t>e)</w:t>
      </w:r>
      <w:r w:rsidR="00730EDF" w:rsidRPr="002C425A">
        <w:tab/>
      </w:r>
      <w:r w:rsidR="00730EDF" w:rsidRPr="002C425A">
        <w:rPr>
          <w:b/>
          <w:bCs/>
        </w:rPr>
        <w:t>удвоить усилия по предотвращению и искоренению всех форм насилия в отношении женщин-мигрантов в зоне Дарьенского разрыва и обеспечить должную защиту жертвам; в этой связи ему следует выполнить рекомендации, вынесенные в феврале 2022 года Комитетом по ликвидации дискриминации в отношении женщин</w:t>
      </w:r>
      <w:r w:rsidR="00730EDF" w:rsidRPr="002C425A">
        <w:rPr>
          <w:rStyle w:val="aa"/>
        </w:rPr>
        <w:footnoteReference w:id="9"/>
      </w:r>
      <w:r w:rsidR="00730EDF" w:rsidRPr="002C425A">
        <w:rPr>
          <w:b/>
          <w:bCs/>
        </w:rPr>
        <w:t>.</w:t>
      </w:r>
      <w:r w:rsidR="00730EDF" w:rsidRPr="002C425A">
        <w:t xml:space="preserve"> </w:t>
      </w:r>
    </w:p>
    <w:p w14:paraId="5FD70431" w14:textId="09B1939F" w:rsidR="00730EDF" w:rsidRPr="002C425A" w:rsidRDefault="0011432E" w:rsidP="0011432E">
      <w:pPr>
        <w:pStyle w:val="H23G"/>
        <w:rPr>
          <w:b w:val="0"/>
        </w:rPr>
      </w:pPr>
      <w:r>
        <w:tab/>
      </w:r>
      <w:r>
        <w:tab/>
      </w:r>
      <w:r w:rsidR="00730EDF" w:rsidRPr="002C425A">
        <w:t xml:space="preserve">Добровольное прерывание беременности и репродуктивные права </w:t>
      </w:r>
    </w:p>
    <w:p w14:paraId="56C8B1DA" w14:textId="0E099C16" w:rsidR="00730EDF" w:rsidRPr="002C425A" w:rsidRDefault="00730EDF" w:rsidP="00730EDF">
      <w:pPr>
        <w:spacing w:after="120"/>
        <w:ind w:left="1134" w:right="1134"/>
        <w:jc w:val="both"/>
      </w:pPr>
      <w:r w:rsidRPr="002C425A">
        <w:t>19.</w:t>
      </w:r>
      <w:r w:rsidRPr="002C425A">
        <w:tab/>
        <w:t>Комитет по-прежнему обеспокоен положениями Уголовного кодекса, криминализирующими аборты (ст. 141–143), и ограничениями на разрешение абортов (ст. 144), такими как требования, чтобы аборт был произведен в течение первых двух месяцев беременности в случаях изнасилования, что должно быть подтверждено в ходе предварительного расследования, или чтобы он был разрешен межведомственной комиссией в том случае, если жизнь беременной женщины находится под угрозой. Он</w:t>
      </w:r>
      <w:r w:rsidR="0011432E">
        <w:t> </w:t>
      </w:r>
      <w:r w:rsidRPr="002C425A">
        <w:t>обеспокоен также тем, что эти положения приводят к проведению небезопасных абортов или к тому, что даже девочек в возрасте восьми лет принуждают донашивать беременность, наступившую в результате изнасилования, что ставит под угрозу жизнь и здоровье женщин и девочек. Принимая к сведению принятие Закона № 302 от 2020</w:t>
      </w:r>
      <w:r w:rsidR="0011432E">
        <w:t> </w:t>
      </w:r>
      <w:r w:rsidRPr="002C425A">
        <w:t xml:space="preserve">года, предусматривающего реализацию информационно-просветительской программы по вопросам сексуального поведения и эмоционального здоровья, Комитет обеспокоен сообщениями </w:t>
      </w:r>
      <w:proofErr w:type="gramStart"/>
      <w:r w:rsidRPr="002C425A">
        <w:t>о все</w:t>
      </w:r>
      <w:proofErr w:type="gramEnd"/>
      <w:r w:rsidRPr="002C425A">
        <w:t xml:space="preserve"> еще высоком уровне подростковых беременностей, несмотря на его снижение в последние годы, а также сообщениями о низком охвате и качестве услуг по охране репродуктивного здоровья. Комитет также выражает озабоченность в связи с сообщениями о практике принудительной стерилизации женщин из числа коренных народов и женщин с инвалидностью. Кроме того, Комитет обеспокоен тем, что в соответствии с Законом № 7 от 2013 года, для осуществления бесплатной стерилизации женщине должно быть не менее 23 лет, она должна иметь двух детей и получить медицинскую рекомендацию, в то время как для мужчин требуется лишь достижение 18-летнего возраста, и это различие в требованиях было </w:t>
      </w:r>
      <w:r w:rsidRPr="002C425A">
        <w:lastRenderedPageBreak/>
        <w:t xml:space="preserve">подтверждено Верховным судом в постановлении от 10 сентября 2020 года (ст. 2, 3, 6, 7, 17, 24 и 26). </w:t>
      </w:r>
    </w:p>
    <w:p w14:paraId="6C5BE12B" w14:textId="77777777" w:rsidR="00730EDF" w:rsidRPr="002C425A" w:rsidRDefault="00730EDF" w:rsidP="00730EDF">
      <w:pPr>
        <w:pStyle w:val="SingleTxtG"/>
        <w:rPr>
          <w:b/>
          <w:bCs/>
        </w:rPr>
      </w:pPr>
      <w:r w:rsidRPr="002C425A">
        <w:t>20.</w:t>
      </w:r>
      <w:r w:rsidRPr="002C425A">
        <w:tab/>
      </w:r>
      <w:r w:rsidRPr="002C425A">
        <w:rPr>
          <w:b/>
          <w:bCs/>
        </w:rPr>
        <w:t>Принимая во внимание замечание общего порядка № 36 (2019) Комитета о праве на жизнь, государству-участнику следует:</w:t>
      </w:r>
    </w:p>
    <w:p w14:paraId="1BDA1AD2" w14:textId="21B5A6F9" w:rsidR="00730EDF" w:rsidRPr="002C425A" w:rsidRDefault="0011432E" w:rsidP="00730EDF">
      <w:pPr>
        <w:pStyle w:val="SingleTxtG"/>
        <w:rPr>
          <w:b/>
          <w:bCs/>
        </w:rPr>
      </w:pPr>
      <w:r>
        <w:rPr>
          <w:b/>
          <w:bCs/>
        </w:rPr>
        <w:tab/>
      </w:r>
      <w:r w:rsidR="00730EDF" w:rsidRPr="002C425A">
        <w:rPr>
          <w:b/>
          <w:bCs/>
        </w:rPr>
        <w:t>a)</w:t>
      </w:r>
      <w:r w:rsidR="00730EDF" w:rsidRPr="002C425A">
        <w:tab/>
      </w:r>
      <w:r w:rsidR="00730EDF" w:rsidRPr="002C425A">
        <w:rPr>
          <w:b/>
          <w:bCs/>
        </w:rPr>
        <w:t xml:space="preserve">внести поправки в свое законодательство, с тем чтобы гарантировать безопасный, законный и эффективный доступ к аборту в тех случаях, когда </w:t>
      </w:r>
      <w:proofErr w:type="spellStart"/>
      <w:r w:rsidR="00730EDF" w:rsidRPr="002C425A">
        <w:rPr>
          <w:b/>
          <w:bCs/>
        </w:rPr>
        <w:t>донашивание</w:t>
      </w:r>
      <w:proofErr w:type="spellEnd"/>
      <w:r w:rsidR="00730EDF" w:rsidRPr="002C425A">
        <w:rPr>
          <w:b/>
          <w:bCs/>
        </w:rPr>
        <w:t xml:space="preserve"> беременности может причинить беременным женщинам или девочкам значительные мучения или страдания, особенно при беременности в результате изнасилования или инцеста или при нежизнеспособности плода;</w:t>
      </w:r>
      <w:r w:rsidR="00730EDF" w:rsidRPr="002C425A">
        <w:t xml:space="preserve"> </w:t>
      </w:r>
    </w:p>
    <w:p w14:paraId="1943A8DB" w14:textId="081024B7" w:rsidR="00730EDF" w:rsidRPr="002C425A" w:rsidRDefault="0011432E" w:rsidP="00730EDF">
      <w:pPr>
        <w:pStyle w:val="SingleTxtG"/>
        <w:rPr>
          <w:b/>
          <w:bCs/>
        </w:rPr>
      </w:pPr>
      <w:r>
        <w:rPr>
          <w:b/>
          <w:bCs/>
        </w:rPr>
        <w:tab/>
      </w:r>
      <w:r w:rsidR="00730EDF" w:rsidRPr="002C425A">
        <w:rPr>
          <w:b/>
          <w:bCs/>
        </w:rPr>
        <w:t>b)</w:t>
      </w:r>
      <w:r w:rsidR="00730EDF" w:rsidRPr="002C425A">
        <w:tab/>
      </w:r>
      <w:r w:rsidR="00730EDF" w:rsidRPr="002C425A">
        <w:rPr>
          <w:b/>
          <w:bCs/>
        </w:rPr>
        <w:t>обеспечивать, чтобы женщины и девочки, прибегающие к аборту, а</w:t>
      </w:r>
      <w:r>
        <w:rPr>
          <w:b/>
          <w:bCs/>
        </w:rPr>
        <w:t> </w:t>
      </w:r>
      <w:r w:rsidR="00730EDF" w:rsidRPr="002C425A">
        <w:rPr>
          <w:b/>
          <w:bCs/>
        </w:rPr>
        <w:t>также врачи и другие медицинские работники, оказывающие им помощь, не</w:t>
      </w:r>
      <w:r>
        <w:rPr>
          <w:b/>
          <w:bCs/>
        </w:rPr>
        <w:t> </w:t>
      </w:r>
      <w:r w:rsidR="00730EDF" w:rsidRPr="002C425A">
        <w:rPr>
          <w:b/>
          <w:bCs/>
        </w:rPr>
        <w:t>привлекались к уголовной ответственности, и устранить барьеры, особенно связанные с получением разрешения врача и санкции судебного органа, поскольку существование наказаний и барьеров приводит к тому, что женщины и девочки прибегают к небезопасным абортам;</w:t>
      </w:r>
      <w:r w:rsidR="00730EDF" w:rsidRPr="002C425A">
        <w:t xml:space="preserve"> </w:t>
      </w:r>
    </w:p>
    <w:p w14:paraId="53B1A6BC" w14:textId="6E5D3DB2" w:rsidR="00730EDF" w:rsidRPr="002C425A" w:rsidRDefault="0011432E" w:rsidP="00730EDF">
      <w:pPr>
        <w:pStyle w:val="SingleTxtG"/>
        <w:rPr>
          <w:b/>
          <w:bCs/>
        </w:rPr>
      </w:pPr>
      <w:r>
        <w:rPr>
          <w:b/>
          <w:bCs/>
        </w:rPr>
        <w:tab/>
      </w:r>
      <w:r w:rsidR="00730EDF" w:rsidRPr="002C425A">
        <w:rPr>
          <w:b/>
          <w:bCs/>
        </w:rPr>
        <w:t>c)</w:t>
      </w:r>
      <w:r w:rsidR="00730EDF" w:rsidRPr="002C425A">
        <w:tab/>
      </w:r>
      <w:r w:rsidR="00730EDF" w:rsidRPr="002C425A">
        <w:rPr>
          <w:b/>
          <w:bCs/>
        </w:rPr>
        <w:t>осуществить информационно-просветительскую программу по вопросам сексуального поведения и эмоционального здоровья, активизировать усилия по предотвращению нежелательной беременности, особенно среди девочек и девушек-подростков, и обеспечить полный доступ к надлежащим услугам в области сексуального и репродуктивного здоровья;</w:t>
      </w:r>
      <w:r w:rsidR="00730EDF" w:rsidRPr="002C425A">
        <w:t xml:space="preserve"> </w:t>
      </w:r>
    </w:p>
    <w:p w14:paraId="61565795" w14:textId="0A14BEDE" w:rsidR="00730EDF" w:rsidRPr="002C425A" w:rsidRDefault="0011432E" w:rsidP="00730EDF">
      <w:pPr>
        <w:pStyle w:val="SingleTxtG"/>
        <w:rPr>
          <w:b/>
          <w:bCs/>
        </w:rPr>
      </w:pPr>
      <w:r>
        <w:rPr>
          <w:b/>
          <w:bCs/>
        </w:rPr>
        <w:tab/>
      </w:r>
      <w:r w:rsidR="00730EDF" w:rsidRPr="002C425A">
        <w:rPr>
          <w:b/>
          <w:bCs/>
        </w:rPr>
        <w:t>d)</w:t>
      </w:r>
      <w:r w:rsidR="00730EDF" w:rsidRPr="002C425A">
        <w:tab/>
      </w:r>
      <w:r w:rsidR="00730EDF" w:rsidRPr="002C425A">
        <w:rPr>
          <w:b/>
          <w:bCs/>
        </w:rPr>
        <w:t>гарантировать соблюдение всех процедур для получения полного и информированного согласия женщин из числа коренных народов и с инвалидностью при проведении стерилизации; в этой связи ему следует выполнить рекомендации, вынесенные в феврале 2022 года Комитетом по ликвидации дискриминации в отношении женщин</w:t>
      </w:r>
      <w:r w:rsidR="00730EDF" w:rsidRPr="002C425A">
        <w:rPr>
          <w:rStyle w:val="aa"/>
        </w:rPr>
        <w:footnoteReference w:id="10"/>
      </w:r>
      <w:r w:rsidR="00730EDF" w:rsidRPr="002C425A">
        <w:rPr>
          <w:b/>
          <w:bCs/>
        </w:rPr>
        <w:t xml:space="preserve"> и в феврале 2023 года Комитетом по экономическим, социальным и культурным правам</w:t>
      </w:r>
      <w:r w:rsidR="00730EDF" w:rsidRPr="002C425A">
        <w:rPr>
          <w:rStyle w:val="aa"/>
        </w:rPr>
        <w:footnoteReference w:id="11"/>
      </w:r>
      <w:r w:rsidR="00730EDF" w:rsidRPr="002C425A">
        <w:rPr>
          <w:b/>
          <w:bCs/>
        </w:rPr>
        <w:t>;</w:t>
      </w:r>
    </w:p>
    <w:p w14:paraId="486ACE70" w14:textId="5F88BF95" w:rsidR="00730EDF" w:rsidRPr="002C425A" w:rsidRDefault="0011432E" w:rsidP="0011432E">
      <w:pPr>
        <w:pStyle w:val="SingleTxtG"/>
        <w:rPr>
          <w:b/>
        </w:rPr>
      </w:pPr>
      <w:r>
        <w:rPr>
          <w:b/>
          <w:bCs/>
        </w:rPr>
        <w:tab/>
      </w:r>
      <w:r w:rsidR="00730EDF" w:rsidRPr="002C425A">
        <w:rPr>
          <w:b/>
          <w:bCs/>
        </w:rPr>
        <w:t>e)</w:t>
      </w:r>
      <w:r w:rsidR="00730EDF" w:rsidRPr="002C425A">
        <w:tab/>
      </w:r>
      <w:r w:rsidR="00730EDF" w:rsidRPr="002C425A">
        <w:rPr>
          <w:b/>
          <w:bCs/>
        </w:rPr>
        <w:t>внести поправки в Закон № 7 от 2013 года с целью устранения разных требований для мужчин и женщин в отношении доступа к бесплатной стерилизации в государственных медицинских учреждениях.</w:t>
      </w:r>
      <w:r w:rsidR="00730EDF" w:rsidRPr="002C425A">
        <w:t xml:space="preserve"> </w:t>
      </w:r>
    </w:p>
    <w:p w14:paraId="447E7A53" w14:textId="69A1C305" w:rsidR="00730EDF" w:rsidRPr="002C425A" w:rsidRDefault="0011432E" w:rsidP="0011432E">
      <w:pPr>
        <w:pStyle w:val="H23G"/>
        <w:rPr>
          <w:b w:val="0"/>
        </w:rPr>
      </w:pPr>
      <w:r>
        <w:tab/>
      </w:r>
      <w:r>
        <w:tab/>
      </w:r>
      <w:r w:rsidR="00730EDF" w:rsidRPr="002C425A">
        <w:t xml:space="preserve">Запрет пыток и других жестоких, бесчеловечных и унижающих достоинство видов обращения и наказания </w:t>
      </w:r>
    </w:p>
    <w:p w14:paraId="4327A19C" w14:textId="77777777" w:rsidR="00730EDF" w:rsidRPr="002C425A" w:rsidRDefault="00730EDF" w:rsidP="00730EDF">
      <w:pPr>
        <w:spacing w:after="120"/>
        <w:ind w:left="1134" w:right="1134"/>
        <w:jc w:val="both"/>
      </w:pPr>
      <w:r w:rsidRPr="002C425A">
        <w:t>21.</w:t>
      </w:r>
      <w:r w:rsidRPr="002C425A">
        <w:tab/>
        <w:t>Комитет принимает к сведению меры, принятые государством-участником для предупреждения пыток и борьбы с ними, включая создание в 2017 году национального механизма по предупреждению пыток при Управлении омбудсмена. Однако он обеспокоен тем, что состав преступления пытки еще не приведен в соответствие с международными стандартами и что неприменимость сроков давности к таким преступлениям используется только в случае их широкого и систематического применения против гражданского населения. Комитет сожалеет о том, что он не получил точной информации о количестве судебных и дисциплинарных разбирательств, возбужденных в связи с актами пыток, об их результатах и мерах по возмещению ущерба жертвам (ст. 2, 7, 9, 14 и 26).</w:t>
      </w:r>
    </w:p>
    <w:p w14:paraId="626FC73E" w14:textId="77777777" w:rsidR="00730EDF" w:rsidRPr="002C425A" w:rsidRDefault="00730EDF" w:rsidP="00730EDF">
      <w:pPr>
        <w:pStyle w:val="SingleTxtG"/>
        <w:rPr>
          <w:b/>
          <w:bCs/>
        </w:rPr>
      </w:pPr>
      <w:r w:rsidRPr="002C425A">
        <w:t>22.</w:t>
      </w:r>
      <w:r w:rsidRPr="002C425A">
        <w:tab/>
      </w:r>
      <w:r w:rsidRPr="002C425A">
        <w:rPr>
          <w:b/>
          <w:bCs/>
        </w:rPr>
        <w:t>Государству-участнику следует:</w:t>
      </w:r>
    </w:p>
    <w:p w14:paraId="753B931A" w14:textId="7DC393A5" w:rsidR="00730EDF" w:rsidRPr="002C425A" w:rsidRDefault="0011432E" w:rsidP="00730EDF">
      <w:pPr>
        <w:pStyle w:val="SingleTxtG"/>
        <w:rPr>
          <w:b/>
          <w:bCs/>
        </w:rPr>
      </w:pPr>
      <w:r>
        <w:rPr>
          <w:b/>
          <w:bCs/>
        </w:rPr>
        <w:tab/>
      </w:r>
      <w:r w:rsidR="00730EDF" w:rsidRPr="002C425A">
        <w:rPr>
          <w:b/>
          <w:bCs/>
        </w:rPr>
        <w:t>a)</w:t>
      </w:r>
      <w:r w:rsidR="00730EDF" w:rsidRPr="002C425A">
        <w:tab/>
      </w:r>
      <w:r w:rsidR="00730EDF" w:rsidRPr="002C425A">
        <w:rPr>
          <w:b/>
          <w:bCs/>
        </w:rPr>
        <w:t>пересмотреть свое законодательство с целью приведения определения состава преступления пытки в полное соответствие с международными стандартами и отменить срок давности по таким преступлениям;</w:t>
      </w:r>
    </w:p>
    <w:p w14:paraId="098736C6" w14:textId="5304124F" w:rsidR="00730EDF" w:rsidRPr="002C425A" w:rsidRDefault="0011432E" w:rsidP="00730EDF">
      <w:pPr>
        <w:pStyle w:val="SingleTxtG"/>
        <w:rPr>
          <w:b/>
          <w:bCs/>
        </w:rPr>
      </w:pPr>
      <w:r>
        <w:rPr>
          <w:b/>
          <w:bCs/>
        </w:rPr>
        <w:tab/>
      </w:r>
      <w:r w:rsidR="00730EDF" w:rsidRPr="002C425A">
        <w:rPr>
          <w:b/>
          <w:bCs/>
        </w:rPr>
        <w:t>b)</w:t>
      </w:r>
      <w:r w:rsidR="00730EDF" w:rsidRPr="002C425A">
        <w:tab/>
      </w:r>
      <w:r w:rsidR="00730EDF" w:rsidRPr="002C425A">
        <w:rPr>
          <w:b/>
          <w:bCs/>
        </w:rPr>
        <w:t>гарантировать оперативное, тщательное и беспристрастное расследование всех жалоб на применение пыток и другие</w:t>
      </w:r>
      <w:r w:rsidR="00730EDF" w:rsidRPr="002C425A">
        <w:rPr>
          <w:bCs/>
        </w:rPr>
        <w:t xml:space="preserve"> </w:t>
      </w:r>
      <w:r w:rsidR="00730EDF" w:rsidRPr="009346BA">
        <w:rPr>
          <w:b/>
        </w:rPr>
        <w:t>жестокие, бесчеловечные и унижающие достоинство виды обращения</w:t>
      </w:r>
      <w:r w:rsidR="00730EDF" w:rsidRPr="002C425A">
        <w:rPr>
          <w:b/>
          <w:bCs/>
        </w:rPr>
        <w:t xml:space="preserve">, привлечение </w:t>
      </w:r>
      <w:r w:rsidR="00730EDF" w:rsidRPr="002C425A">
        <w:rPr>
          <w:b/>
          <w:bCs/>
        </w:rPr>
        <w:lastRenderedPageBreak/>
        <w:t>виновных к ответственности и их должное наказание, а также полное возмещение ущерба жертвам;</w:t>
      </w:r>
    </w:p>
    <w:p w14:paraId="234CF3D1" w14:textId="5E3F33CB" w:rsidR="00730EDF" w:rsidRPr="002C425A" w:rsidRDefault="0011432E" w:rsidP="00730EDF">
      <w:pPr>
        <w:pStyle w:val="SingleTxtG"/>
        <w:rPr>
          <w:b/>
          <w:bCs/>
        </w:rPr>
      </w:pPr>
      <w:r>
        <w:rPr>
          <w:b/>
          <w:bCs/>
        </w:rPr>
        <w:tab/>
      </w:r>
      <w:r w:rsidR="00730EDF" w:rsidRPr="002C425A">
        <w:rPr>
          <w:b/>
          <w:bCs/>
        </w:rPr>
        <w:t>c)</w:t>
      </w:r>
      <w:r w:rsidR="00730EDF" w:rsidRPr="002C425A">
        <w:tab/>
      </w:r>
      <w:r w:rsidR="00730EDF" w:rsidRPr="002C425A">
        <w:rPr>
          <w:b/>
          <w:bCs/>
        </w:rPr>
        <w:t>предоставить национальному механизму по предупреждению пыток необходимые ресурсы для его полноценного функционирования.</w:t>
      </w:r>
    </w:p>
    <w:p w14:paraId="5A326101" w14:textId="637BB443" w:rsidR="00730EDF" w:rsidRPr="002C425A" w:rsidRDefault="000A333B" w:rsidP="000A333B">
      <w:pPr>
        <w:pStyle w:val="H23G"/>
        <w:rPr>
          <w:b w:val="0"/>
        </w:rPr>
      </w:pPr>
      <w:r>
        <w:tab/>
      </w:r>
      <w:r>
        <w:tab/>
      </w:r>
      <w:r w:rsidR="00730EDF" w:rsidRPr="002C425A">
        <w:t xml:space="preserve">Чрезмерное применение силы </w:t>
      </w:r>
    </w:p>
    <w:p w14:paraId="59C05986" w14:textId="0A1C16EC" w:rsidR="00730EDF" w:rsidRPr="002C425A" w:rsidRDefault="00730EDF" w:rsidP="00730EDF">
      <w:pPr>
        <w:spacing w:after="120"/>
        <w:ind w:left="1134" w:right="1134"/>
        <w:jc w:val="both"/>
      </w:pPr>
      <w:r w:rsidRPr="002C425A">
        <w:t>23.</w:t>
      </w:r>
      <w:r w:rsidRPr="002C425A">
        <w:tab/>
        <w:t xml:space="preserve">Комитет принимает к сведению информацию, представленную делегацией государства-участника, относительно повышения квалификации сотрудников правоохранительных органов по вопросам применения силы. Однако Комитет выражает обеспокоенность в связи с сообщениями о многочисленных случаях чрезмерного применения силы сотрудниками правоохранительных органов в рассматриваемый период, в частности во время демонстраций протеста против повышения цен на топливо и продовольствие, а также против осуществления проектов в горнодобывающей промышленности и гидроэнергетическом секторе, в результате чего погибли люди, а сотни манифестантов получили ранения, особенно среди коренных народов, в частности во время протестов в городе </w:t>
      </w:r>
      <w:proofErr w:type="spellStart"/>
      <w:r w:rsidRPr="002C425A">
        <w:t>Чангинола</w:t>
      </w:r>
      <w:proofErr w:type="spellEnd"/>
      <w:r w:rsidRPr="002C425A">
        <w:t xml:space="preserve"> в 2010 году, в</w:t>
      </w:r>
      <w:r w:rsidR="007E7580">
        <w:rPr>
          <w:lang w:val="en-US"/>
        </w:rPr>
        <w:t> </w:t>
      </w:r>
      <w:r w:rsidRPr="002C425A">
        <w:t>городе Колон и округе Сан-Феликс в 2012 году, а также в провинции Чирики в 2021</w:t>
      </w:r>
      <w:r w:rsidR="007E7580">
        <w:rPr>
          <w:lang w:val="en-US"/>
        </w:rPr>
        <w:t> </w:t>
      </w:r>
      <w:r w:rsidRPr="002C425A">
        <w:t xml:space="preserve">году. В этой связи Комитет обеспокоен тем, что, согласно представленной делегацией государства-участника информации, до настоящего времени не было вынесено ни одного обвинительного приговора за чрезмерное применение силы (ст. 2, 6, 7, 14, 21, 26 и 27). </w:t>
      </w:r>
    </w:p>
    <w:p w14:paraId="433754AD" w14:textId="77777777" w:rsidR="00730EDF" w:rsidRPr="002C425A" w:rsidRDefault="00730EDF" w:rsidP="00730EDF">
      <w:pPr>
        <w:pStyle w:val="SingleTxtG"/>
        <w:rPr>
          <w:b/>
          <w:bCs/>
        </w:rPr>
      </w:pPr>
      <w:r w:rsidRPr="002C425A">
        <w:t>24.</w:t>
      </w:r>
      <w:r w:rsidRPr="002C425A">
        <w:tab/>
      </w:r>
      <w:r w:rsidRPr="002C425A">
        <w:rPr>
          <w:b/>
          <w:bCs/>
        </w:rPr>
        <w:t>В соответствии с замечаниями общего порядка № 36 (2019) о праве на жизнь и № 37 (2020) о праве на мирные собрания государству-участнику следует обеспечить оперативное, тщательное, независимое и беспристрастное расследование всех утверждений о чрезмерном применении силы и нарушениях прав человека, в том числе совершенных во время демонстраций;</w:t>
      </w:r>
      <w:r w:rsidRPr="002C425A">
        <w:t xml:space="preserve"> </w:t>
      </w:r>
      <w:r w:rsidRPr="002C425A">
        <w:rPr>
          <w:b/>
          <w:bCs/>
        </w:rPr>
        <w:t>привлечение предполагаемых правонарушителей к ответственности и должное наказание виновных;</w:t>
      </w:r>
      <w:r w:rsidRPr="002C425A">
        <w:t xml:space="preserve"> </w:t>
      </w:r>
      <w:r w:rsidRPr="002C425A">
        <w:rPr>
          <w:b/>
          <w:bCs/>
        </w:rPr>
        <w:t>полное возмещение ущерба жертвам.</w:t>
      </w:r>
      <w:r w:rsidRPr="002C425A">
        <w:t xml:space="preserve"> </w:t>
      </w:r>
      <w:r w:rsidRPr="002C425A">
        <w:rPr>
          <w:b/>
          <w:bCs/>
        </w:rPr>
        <w:t>Следует также и в дальнейшем принимать меры в целях эффективного предотвращения и искоренения случаев чрезмерного применения силы сотрудниками правоохранительных органов, особенно во время демонстраций, повысить качество их профессиональной подготовки, в частности, по вопросам, касающимся положений Пакта, Основных принципов применения силы и огнестрельного оружия должностными лицами по поддержанию правопорядка и Руководства Организации Объединенных Наций по соблюдению прав человека при применении менее смертоносного оружия в правоохранительной деятельности.</w:t>
      </w:r>
      <w:r w:rsidRPr="002C425A">
        <w:t xml:space="preserve"> </w:t>
      </w:r>
    </w:p>
    <w:p w14:paraId="3CB85960" w14:textId="77082F60" w:rsidR="00730EDF" w:rsidRPr="002C425A" w:rsidRDefault="00056960" w:rsidP="00056960">
      <w:pPr>
        <w:pStyle w:val="H23G"/>
        <w:rPr>
          <w:b w:val="0"/>
        </w:rPr>
      </w:pPr>
      <w:r>
        <w:tab/>
      </w:r>
      <w:r>
        <w:tab/>
      </w:r>
      <w:r w:rsidR="00730EDF" w:rsidRPr="002C425A">
        <w:t>Лишенные свободы лица и условия содержания под стражей</w:t>
      </w:r>
    </w:p>
    <w:p w14:paraId="07497A44" w14:textId="77777777" w:rsidR="00730EDF" w:rsidRPr="002C425A" w:rsidRDefault="00730EDF" w:rsidP="00730EDF">
      <w:pPr>
        <w:pStyle w:val="SingleTxtG"/>
      </w:pPr>
      <w:r w:rsidRPr="002C425A">
        <w:t>25.</w:t>
      </w:r>
      <w:r w:rsidRPr="002C425A">
        <w:tab/>
        <w:t>Комитет принимает к сведению внедрение с сентября 2016 года состязательной системы уголовного правосудия в государстве-участнике и ее влияние на снижение уровня досудебного содержания под стражей. Однако Комитет обеспокоен сообщениями о том, что на практике лица содержатся в предварительном заключении в течение сроков, превышающих установленные ст. 12 Уголовно-процессуального кодекса. Он также обеспокоен тем, что, как сообщила делегация государства-участника, только в четырех из семнадцати тюрем полностью соблюдается принцип раздельного содержания обвиняемых и осужденных (ст. 7, 9, 10 и 14).</w:t>
      </w:r>
    </w:p>
    <w:p w14:paraId="28E433A2" w14:textId="100E6E96" w:rsidR="00730EDF" w:rsidRPr="002C425A" w:rsidRDefault="00730EDF" w:rsidP="00730EDF">
      <w:pPr>
        <w:spacing w:after="120"/>
        <w:ind w:left="1134" w:right="1134"/>
        <w:jc w:val="both"/>
        <w:rPr>
          <w:b/>
        </w:rPr>
      </w:pPr>
      <w:r w:rsidRPr="002C425A">
        <w:t>26.</w:t>
      </w:r>
      <w:r w:rsidRPr="002C425A">
        <w:tab/>
      </w:r>
      <w:r w:rsidRPr="002C425A">
        <w:rPr>
          <w:b/>
          <w:bCs/>
        </w:rPr>
        <w:t>В соответствии с предыдущими рекомендациями Комитета</w:t>
      </w:r>
      <w:r w:rsidRPr="002C425A">
        <w:rPr>
          <w:rStyle w:val="SingleTxtGChar"/>
          <w:vertAlign w:val="superscript"/>
        </w:rPr>
        <w:footnoteReference w:id="12"/>
      </w:r>
      <w:r w:rsidRPr="002C425A">
        <w:rPr>
          <w:b/>
          <w:bCs/>
        </w:rPr>
        <w:t xml:space="preserve"> государству-участнику следует продолжать свои реформы и значительно сократить практику использования предварительного заключения и его продолжительность, гарантируя исключительность и обоснованность применения данной меры только при необходимости и на как можно более короткий срок,</w:t>
      </w:r>
      <w:r w:rsidRPr="002C425A">
        <w:t xml:space="preserve"> </w:t>
      </w:r>
      <w:r w:rsidRPr="002C425A">
        <w:rPr>
          <w:b/>
          <w:bCs/>
        </w:rPr>
        <w:t>а также обеспечить раздельное содержание лиц, находящихся в предварительном заключении, и осужденных.</w:t>
      </w:r>
    </w:p>
    <w:p w14:paraId="559D98C7" w14:textId="07C98963" w:rsidR="00730EDF" w:rsidRPr="002C425A" w:rsidRDefault="00730EDF" w:rsidP="00730EDF">
      <w:pPr>
        <w:spacing w:after="120"/>
        <w:ind w:left="1134" w:right="1134"/>
        <w:jc w:val="both"/>
      </w:pPr>
      <w:r w:rsidRPr="002C425A">
        <w:lastRenderedPageBreak/>
        <w:t>27.</w:t>
      </w:r>
      <w:r w:rsidRPr="002C425A">
        <w:tab/>
        <w:t>Комитет отмечает усилия государства-участника по улучшению состояния пенитенциарных учреждений и объявление о предстоящем открытии новых тюрем. Однако он обеспокоен по-прежнему значительным превышением норм количества заключенных на единицу площади, крайне неудовлетворительными условиями содержания и высоким уровнем переполненности тюрем: по официальным данным на август 2022 года он составляет 145 процентов, а в некоторых учреждениях более 400</w:t>
      </w:r>
      <w:r w:rsidR="00056960">
        <w:rPr>
          <w:lang w:val="en-US"/>
        </w:rPr>
        <w:t> </w:t>
      </w:r>
      <w:r w:rsidRPr="002C425A">
        <w:t xml:space="preserve">процентов, как, например, в пенитенциарных учреждениях городов Сантьяго, </w:t>
      </w:r>
      <w:proofErr w:type="spellStart"/>
      <w:r w:rsidRPr="002C425A">
        <w:t>Читре</w:t>
      </w:r>
      <w:proofErr w:type="spellEnd"/>
      <w:r w:rsidRPr="002C425A">
        <w:t xml:space="preserve"> и </w:t>
      </w:r>
      <w:proofErr w:type="spellStart"/>
      <w:r w:rsidRPr="002C425A">
        <w:t>Агуадульсе</w:t>
      </w:r>
      <w:proofErr w:type="spellEnd"/>
      <w:r w:rsidRPr="002C425A">
        <w:t xml:space="preserve">. Он обеспокоен также тем, что государство-участник до сих пор не выполнило защитную меру, принятую Межамериканской комиссией по правам человека (резолюция 10/17 от 22 марта 2017 года), в соответствии с которой государству-участнику следует немедленно принять необходимые меры для перевода всех задержанных, содержащихся в центре временного содержания Национальной воздушно-морской службы на острове Пунта-Коко, в место, отвечающее применимым международным стандартам для лишенных свободы лиц (ст. 7 и 10). </w:t>
      </w:r>
    </w:p>
    <w:p w14:paraId="19FAFCB6" w14:textId="59A83F9B" w:rsidR="00730EDF" w:rsidRPr="002C425A" w:rsidRDefault="00730EDF" w:rsidP="00730EDF">
      <w:pPr>
        <w:pStyle w:val="SingleTxtG"/>
        <w:rPr>
          <w:b/>
          <w:bCs/>
        </w:rPr>
      </w:pPr>
      <w:r w:rsidRPr="002C425A">
        <w:t>28.</w:t>
      </w:r>
      <w:r w:rsidRPr="002C425A">
        <w:tab/>
      </w:r>
      <w:r w:rsidRPr="002C425A">
        <w:rPr>
          <w:b/>
          <w:bCs/>
        </w:rPr>
        <w:t>С учетом вынесенных ранее рекомендаций Комитета</w:t>
      </w:r>
      <w:r w:rsidRPr="002C425A">
        <w:rPr>
          <w:rStyle w:val="aa"/>
        </w:rPr>
        <w:footnoteReference w:id="13"/>
      </w:r>
      <w:r w:rsidRPr="002C425A">
        <w:rPr>
          <w:b/>
          <w:bCs/>
        </w:rPr>
        <w:t xml:space="preserve"> государству-участнику следует:</w:t>
      </w:r>
    </w:p>
    <w:p w14:paraId="4CBD939B" w14:textId="269CF055" w:rsidR="00730EDF" w:rsidRPr="002C425A" w:rsidRDefault="00056960" w:rsidP="00730EDF">
      <w:pPr>
        <w:pStyle w:val="SingleTxtG"/>
        <w:rPr>
          <w:b/>
          <w:bCs/>
        </w:rPr>
      </w:pPr>
      <w:r>
        <w:rPr>
          <w:b/>
          <w:bCs/>
        </w:rPr>
        <w:tab/>
      </w:r>
      <w:r w:rsidR="00730EDF" w:rsidRPr="002C425A">
        <w:rPr>
          <w:b/>
          <w:bCs/>
        </w:rPr>
        <w:t>a)</w:t>
      </w:r>
      <w:r w:rsidR="00730EDF" w:rsidRPr="002C425A">
        <w:tab/>
      </w:r>
      <w:r w:rsidR="00730EDF" w:rsidRPr="002C425A">
        <w:rPr>
          <w:b/>
          <w:bCs/>
        </w:rPr>
        <w:t>удвоить усилия по эффективному сокращению переполненности тюрем, в том числе путем обеспечения эффективного использования альтернативных мер, не связанных с лишением свободы;</w:t>
      </w:r>
    </w:p>
    <w:p w14:paraId="1FD471B5" w14:textId="4962EE64" w:rsidR="00730EDF" w:rsidRPr="002C425A" w:rsidRDefault="00056960" w:rsidP="00730EDF">
      <w:pPr>
        <w:pStyle w:val="SingleTxtG"/>
        <w:rPr>
          <w:b/>
          <w:bCs/>
        </w:rPr>
      </w:pPr>
      <w:r>
        <w:rPr>
          <w:b/>
          <w:bCs/>
        </w:rPr>
        <w:tab/>
      </w:r>
      <w:r w:rsidR="00730EDF" w:rsidRPr="002C425A">
        <w:rPr>
          <w:b/>
          <w:bCs/>
        </w:rPr>
        <w:t>b)</w:t>
      </w:r>
      <w:r w:rsidR="00730EDF" w:rsidRPr="002C425A">
        <w:tab/>
      </w:r>
      <w:r w:rsidR="00730EDF" w:rsidRPr="002C425A">
        <w:rPr>
          <w:b/>
          <w:bCs/>
        </w:rPr>
        <w:t>улучшить условия содержания под стражей для обеспечения их соответствия Минимальным стандартным правилам Организации Объединенных Наций в отношении обращения с заключенными (Правила Нельсона Манделы), а также уважения достоинства лишенных свободы лиц в соответствии со статьей 10 Пакта, в том числе благодаря выделению надлежащи</w:t>
      </w:r>
      <w:r>
        <w:rPr>
          <w:b/>
          <w:bCs/>
        </w:rPr>
        <w:t>х</w:t>
      </w:r>
      <w:r w:rsidR="00730EDF" w:rsidRPr="002C425A">
        <w:rPr>
          <w:b/>
          <w:bCs/>
        </w:rPr>
        <w:t xml:space="preserve"> финансовы</w:t>
      </w:r>
      <w:r>
        <w:rPr>
          <w:b/>
          <w:bCs/>
        </w:rPr>
        <w:t>х</w:t>
      </w:r>
      <w:r w:rsidR="00730EDF" w:rsidRPr="002C425A">
        <w:rPr>
          <w:b/>
          <w:bCs/>
        </w:rPr>
        <w:t xml:space="preserve"> и людски</w:t>
      </w:r>
      <w:r>
        <w:rPr>
          <w:b/>
          <w:bCs/>
        </w:rPr>
        <w:t>х</w:t>
      </w:r>
      <w:r w:rsidR="00730EDF" w:rsidRPr="002C425A">
        <w:rPr>
          <w:b/>
          <w:bCs/>
        </w:rPr>
        <w:t xml:space="preserve"> ресурс</w:t>
      </w:r>
      <w:r>
        <w:rPr>
          <w:b/>
          <w:bCs/>
        </w:rPr>
        <w:t>ов</w:t>
      </w:r>
      <w:r w:rsidR="00730EDF" w:rsidRPr="002C425A">
        <w:rPr>
          <w:b/>
          <w:bCs/>
        </w:rPr>
        <w:t>;</w:t>
      </w:r>
      <w:r w:rsidR="00730EDF" w:rsidRPr="002C425A">
        <w:t xml:space="preserve"> </w:t>
      </w:r>
    </w:p>
    <w:p w14:paraId="341B02C6" w14:textId="73603C81" w:rsidR="00730EDF" w:rsidRPr="002C425A" w:rsidRDefault="00056960" w:rsidP="00730EDF">
      <w:pPr>
        <w:pStyle w:val="SingleTxtG"/>
        <w:rPr>
          <w:b/>
          <w:bCs/>
        </w:rPr>
      </w:pPr>
      <w:r>
        <w:rPr>
          <w:b/>
          <w:bCs/>
        </w:rPr>
        <w:tab/>
      </w:r>
      <w:r w:rsidR="00730EDF" w:rsidRPr="002C425A">
        <w:rPr>
          <w:b/>
          <w:bCs/>
        </w:rPr>
        <w:t>c)</w:t>
      </w:r>
      <w:r w:rsidR="00730EDF" w:rsidRPr="002C425A">
        <w:tab/>
      </w:r>
      <w:r w:rsidR="00730EDF" w:rsidRPr="002C425A">
        <w:rPr>
          <w:b/>
          <w:bCs/>
        </w:rPr>
        <w:t>принять все необходимые меры для выполнения защитной меры, принятой Межамериканской комиссией по правам человека в отношении центра временного содержания под стражей на острове Пунта-Коко.</w:t>
      </w:r>
    </w:p>
    <w:p w14:paraId="0B462D7D" w14:textId="64D0D637" w:rsidR="00730EDF" w:rsidRPr="002C425A" w:rsidRDefault="00056960" w:rsidP="00056960">
      <w:pPr>
        <w:pStyle w:val="H23G"/>
        <w:rPr>
          <w:b w:val="0"/>
        </w:rPr>
      </w:pPr>
      <w:r>
        <w:tab/>
      </w:r>
      <w:r>
        <w:tab/>
      </w:r>
      <w:r w:rsidR="00730EDF" w:rsidRPr="002C425A">
        <w:t xml:space="preserve">Искоренение принудительного труда и торговли людьми </w:t>
      </w:r>
    </w:p>
    <w:p w14:paraId="1E4BD9CC" w14:textId="5BFBDD83" w:rsidR="00730EDF" w:rsidRPr="002C425A" w:rsidRDefault="00730EDF" w:rsidP="00730EDF">
      <w:pPr>
        <w:spacing w:after="120"/>
        <w:ind w:left="1134" w:right="1134"/>
        <w:jc w:val="both"/>
      </w:pPr>
      <w:r w:rsidRPr="002C425A">
        <w:t>29.</w:t>
      </w:r>
      <w:r w:rsidRPr="002C425A">
        <w:tab/>
        <w:t>Признавая усилия государства-участника по борьбе с торговлей людьми, Комитет тем не менее обеспокоен сохранением торговли людьми в целях сексуальной эксплуатации и принудительного труда, от чего в основном страдают женщины и девочки из числа мигрантов, а также незначительным числом судебных преследований и обвинительных приговоров. Он обеспокоен также сообщениями о тяжелых условиях труда домашних работников, большинство из которых составляют женщины африканского происхождения, представительницы коренных народов и женщины-мигранты, включая данные о том, что размер их заработной платы ниже минимального уровня, установленного для других работников. Кроме того, он обеспокоен распространенностью детского труда, особенно в сельскохозяйственном секторе, что в основном затрагивает детей африканского происхождения и из числа коренных народов (ст</w:t>
      </w:r>
      <w:r w:rsidR="00056960">
        <w:t>.</w:t>
      </w:r>
      <w:r w:rsidRPr="002C425A">
        <w:t xml:space="preserve"> 3, 7, 8, 24, 26 и 27). </w:t>
      </w:r>
    </w:p>
    <w:p w14:paraId="5EEF223A" w14:textId="77777777" w:rsidR="00730EDF" w:rsidRPr="002C425A" w:rsidRDefault="00730EDF" w:rsidP="00730EDF">
      <w:pPr>
        <w:pStyle w:val="SingleTxtG"/>
        <w:rPr>
          <w:b/>
          <w:bCs/>
        </w:rPr>
      </w:pPr>
      <w:r w:rsidRPr="002C425A">
        <w:t>30.</w:t>
      </w:r>
      <w:r w:rsidRPr="002C425A">
        <w:tab/>
      </w:r>
      <w:r w:rsidRPr="002C425A">
        <w:rPr>
          <w:b/>
          <w:bCs/>
        </w:rPr>
        <w:t>Государству-участнику следует:</w:t>
      </w:r>
      <w:r w:rsidRPr="002C425A">
        <w:t xml:space="preserve"> </w:t>
      </w:r>
    </w:p>
    <w:p w14:paraId="1700F0FA" w14:textId="686DC9AC" w:rsidR="00730EDF" w:rsidRPr="002C425A" w:rsidRDefault="00056960" w:rsidP="00730EDF">
      <w:pPr>
        <w:pStyle w:val="SingleTxtG"/>
        <w:rPr>
          <w:b/>
          <w:bCs/>
        </w:rPr>
      </w:pPr>
      <w:r>
        <w:rPr>
          <w:b/>
          <w:bCs/>
        </w:rPr>
        <w:tab/>
      </w:r>
      <w:r w:rsidR="00730EDF" w:rsidRPr="002C425A">
        <w:rPr>
          <w:b/>
          <w:bCs/>
        </w:rPr>
        <w:t>a)</w:t>
      </w:r>
      <w:r w:rsidR="00730EDF" w:rsidRPr="002C425A">
        <w:tab/>
      </w:r>
      <w:r w:rsidR="00730EDF" w:rsidRPr="002C425A">
        <w:rPr>
          <w:b/>
          <w:bCs/>
        </w:rPr>
        <w:t>активизировать усилия по предотвращению и искоренению торговли людьми, а также наказанию за нее, обеспечить расследование преступлений торговли людьми, судебное преследование и наказание виновных, предоставление жертвам полной компенсации и доступ к надлежащим мерам защиты и помощи, включая наличие достаточного числа приютов в различных районах страны, особенно в приграничных;</w:t>
      </w:r>
      <w:r w:rsidR="00730EDF" w:rsidRPr="002C425A">
        <w:t xml:space="preserve"> </w:t>
      </w:r>
      <w:r w:rsidR="00730EDF" w:rsidRPr="002C425A">
        <w:rPr>
          <w:b/>
          <w:bCs/>
        </w:rPr>
        <w:t>в этой связи ему следует выполнить рекомендации, вынесенные в феврале 2022 года Комитетом по ликвидации дискриминации в отношении женщин</w:t>
      </w:r>
      <w:r w:rsidR="00730EDF" w:rsidRPr="002C425A">
        <w:rPr>
          <w:rStyle w:val="aa"/>
        </w:rPr>
        <w:footnoteReference w:id="14"/>
      </w:r>
      <w:r w:rsidR="00730EDF" w:rsidRPr="002C425A">
        <w:rPr>
          <w:b/>
          <w:bCs/>
        </w:rPr>
        <w:t>;</w:t>
      </w:r>
      <w:r w:rsidR="00730EDF" w:rsidRPr="002C425A">
        <w:t xml:space="preserve"> </w:t>
      </w:r>
    </w:p>
    <w:p w14:paraId="1A295B7F" w14:textId="69622D91" w:rsidR="00730EDF" w:rsidRPr="002C425A" w:rsidRDefault="00056960" w:rsidP="00730EDF">
      <w:pPr>
        <w:pStyle w:val="SingleTxtG"/>
        <w:rPr>
          <w:b/>
          <w:bCs/>
        </w:rPr>
      </w:pPr>
      <w:r>
        <w:rPr>
          <w:b/>
          <w:bCs/>
        </w:rPr>
        <w:lastRenderedPageBreak/>
        <w:tab/>
      </w:r>
      <w:r w:rsidR="00730EDF" w:rsidRPr="002C425A">
        <w:rPr>
          <w:b/>
          <w:bCs/>
        </w:rPr>
        <w:t>b)</w:t>
      </w:r>
      <w:r w:rsidR="00730EDF" w:rsidRPr="002C425A">
        <w:tab/>
      </w:r>
      <w:r w:rsidR="00730EDF" w:rsidRPr="002C425A">
        <w:rPr>
          <w:b/>
          <w:bCs/>
        </w:rPr>
        <w:t>гарантировать соблюдение основных прав домашних работников, включая трудящихся-мигрантов, не имеющих постоянного статуса, и обеспечить их защиту от любых злоупотреблений и их эффективный доступ к правосудию, а</w:t>
      </w:r>
      <w:r w:rsidR="00321D1A">
        <w:rPr>
          <w:b/>
          <w:bCs/>
        </w:rPr>
        <w:t> </w:t>
      </w:r>
      <w:r w:rsidR="00730EDF" w:rsidRPr="002C425A">
        <w:rPr>
          <w:b/>
          <w:bCs/>
        </w:rPr>
        <w:t>также расследование и наказание за любое нарушение их прав;</w:t>
      </w:r>
      <w:r w:rsidR="00730EDF" w:rsidRPr="002C425A">
        <w:t xml:space="preserve"> </w:t>
      </w:r>
    </w:p>
    <w:p w14:paraId="3FA7E536" w14:textId="44AB20BF" w:rsidR="00730EDF" w:rsidRPr="002C425A" w:rsidRDefault="00321D1A" w:rsidP="00730EDF">
      <w:pPr>
        <w:pStyle w:val="SingleTxtG"/>
        <w:rPr>
          <w:b/>
          <w:bCs/>
        </w:rPr>
      </w:pPr>
      <w:r>
        <w:rPr>
          <w:b/>
          <w:bCs/>
        </w:rPr>
        <w:tab/>
      </w:r>
      <w:r w:rsidR="00730EDF" w:rsidRPr="002C425A">
        <w:rPr>
          <w:b/>
          <w:bCs/>
        </w:rPr>
        <w:t>c)</w:t>
      </w:r>
      <w:r w:rsidR="00730EDF" w:rsidRPr="002C425A">
        <w:tab/>
      </w:r>
      <w:r w:rsidR="00730EDF" w:rsidRPr="002C425A">
        <w:rPr>
          <w:b/>
          <w:bCs/>
        </w:rPr>
        <w:t>усилить меры по предотвращению и пресечению детского труда, а</w:t>
      </w:r>
      <w:r>
        <w:rPr>
          <w:b/>
          <w:bCs/>
        </w:rPr>
        <w:t> </w:t>
      </w:r>
      <w:r w:rsidR="00730EDF" w:rsidRPr="002C425A">
        <w:rPr>
          <w:b/>
          <w:bCs/>
        </w:rPr>
        <w:t>также наказанию за него, особенно в сельскохозяйственном секторе, в том числе путем активизации деятельности трудовых инспекций, проведения информационно-просветительских кампаний и реализации программ обучения и профессиональной подготовки для детей и подростков из уязвимых семей, а</w:t>
      </w:r>
      <w:r>
        <w:rPr>
          <w:b/>
          <w:bCs/>
        </w:rPr>
        <w:t> </w:t>
      </w:r>
      <w:r w:rsidR="00730EDF" w:rsidRPr="002C425A">
        <w:rPr>
          <w:b/>
          <w:bCs/>
        </w:rPr>
        <w:t>также обеспечить соблюдение норм в отношении обязательного начального образования в качестве средства предотвращения использования детского труда;</w:t>
      </w:r>
    </w:p>
    <w:p w14:paraId="27112CCC" w14:textId="741421C4" w:rsidR="00730EDF" w:rsidRPr="002C425A" w:rsidRDefault="00321D1A" w:rsidP="00730EDF">
      <w:pPr>
        <w:pStyle w:val="SingleTxtG"/>
        <w:rPr>
          <w:b/>
          <w:bCs/>
        </w:rPr>
      </w:pPr>
      <w:r>
        <w:rPr>
          <w:b/>
          <w:bCs/>
        </w:rPr>
        <w:tab/>
      </w:r>
      <w:r w:rsidR="00730EDF" w:rsidRPr="002C425A">
        <w:rPr>
          <w:b/>
          <w:bCs/>
        </w:rPr>
        <w:t>d)</w:t>
      </w:r>
      <w:r w:rsidR="00730EDF" w:rsidRPr="002C425A">
        <w:tab/>
      </w:r>
      <w:r w:rsidR="00730EDF" w:rsidRPr="002C425A">
        <w:rPr>
          <w:b/>
          <w:bCs/>
        </w:rPr>
        <w:t>обеспечить выделение надлежащих финансовых, технических и людских ресурсов всем учреждениям, ответственным за предотвращение и пресечение торговли людьми, трудовой эксплуатации и детского труда и применение мер наказания за них, а также надлежащие подготовку и информирование соответствующих должностных лиц.</w:t>
      </w:r>
    </w:p>
    <w:p w14:paraId="58F06254" w14:textId="49CA4FFA" w:rsidR="00730EDF" w:rsidRPr="002C425A" w:rsidRDefault="00321D1A" w:rsidP="00321D1A">
      <w:pPr>
        <w:pStyle w:val="H23G"/>
        <w:rPr>
          <w:b w:val="0"/>
        </w:rPr>
      </w:pPr>
      <w:r>
        <w:tab/>
      </w:r>
      <w:r>
        <w:tab/>
      </w:r>
      <w:r w:rsidR="00730EDF" w:rsidRPr="002C425A">
        <w:t xml:space="preserve">Независимость судебных органов </w:t>
      </w:r>
    </w:p>
    <w:p w14:paraId="18F910A7" w14:textId="716B0741" w:rsidR="00730EDF" w:rsidRPr="002C425A" w:rsidRDefault="00730EDF" w:rsidP="00730EDF">
      <w:pPr>
        <w:spacing w:after="120"/>
        <w:ind w:left="1134" w:right="1134"/>
        <w:jc w:val="both"/>
      </w:pPr>
      <w:r w:rsidRPr="002C425A">
        <w:t>31.</w:t>
      </w:r>
      <w:r w:rsidRPr="002C425A">
        <w:tab/>
        <w:t>Комитет принимает к сведению принятие Закона № 53 от 2015 года, регламентирующего профессиональную деятельность судей, и проведение на его основе конкурсов на замещение должностей</w:t>
      </w:r>
      <w:r w:rsidRPr="009346BA">
        <w:t xml:space="preserve"> </w:t>
      </w:r>
      <w:r w:rsidRPr="002C425A">
        <w:t xml:space="preserve">судей и магистратов. Тем не менее Комитет обеспокоен сообщениями о том, что в рассматриваемый период, несмотря на принятые меры, продолжали наблюдаться случаи коррупции и политического вмешательства в деятельность судебных органов. Он обеспокоен также информацией о практике назначения временно исполняющих обязанности судей магистратами, которые в свою очередь были назначены исполнительным органом, что не гарантирует независимость и компетентность судебной власти. Комитет сожалеет об отсутствии информации о случаях коррупции в судебной системе, проведенных расследованиях и наказании виновных (ст. 2 и 14). </w:t>
      </w:r>
    </w:p>
    <w:p w14:paraId="26008BDE" w14:textId="77777777" w:rsidR="00730EDF" w:rsidRPr="002C425A" w:rsidRDefault="00730EDF" w:rsidP="00730EDF">
      <w:pPr>
        <w:pStyle w:val="SingleTxtG"/>
        <w:rPr>
          <w:b/>
          <w:bCs/>
        </w:rPr>
      </w:pPr>
      <w:r w:rsidRPr="002C425A">
        <w:t>32.</w:t>
      </w:r>
      <w:r w:rsidRPr="002C425A">
        <w:tab/>
      </w:r>
      <w:r w:rsidRPr="002C425A">
        <w:rPr>
          <w:b/>
          <w:bCs/>
        </w:rPr>
        <w:t>Государству-участнику следует:</w:t>
      </w:r>
    </w:p>
    <w:p w14:paraId="7E029C23" w14:textId="320235DC" w:rsidR="00730EDF" w:rsidRPr="002C425A" w:rsidRDefault="00321D1A" w:rsidP="00730EDF">
      <w:pPr>
        <w:pStyle w:val="SingleTxtG"/>
        <w:rPr>
          <w:b/>
          <w:bCs/>
        </w:rPr>
      </w:pPr>
      <w:r>
        <w:rPr>
          <w:b/>
          <w:bCs/>
        </w:rPr>
        <w:tab/>
      </w:r>
      <w:r w:rsidR="00730EDF" w:rsidRPr="002C425A">
        <w:rPr>
          <w:b/>
          <w:bCs/>
        </w:rPr>
        <w:t>a)</w:t>
      </w:r>
      <w:r w:rsidR="00730EDF" w:rsidRPr="002C425A">
        <w:tab/>
      </w:r>
      <w:r w:rsidR="00730EDF" w:rsidRPr="002C425A">
        <w:rPr>
          <w:b/>
          <w:bCs/>
        </w:rPr>
        <w:t>удвоить усилия в целях искоренения всех форм политического вмешательства в работу судебной системы, в том числе со стороны исполнительной и законодательной ветвей власти, и обеспечить оперативное, тщательное, независимое и беспристрастное расследование всех обвинений во вмешательстве и коррупции, а также судебное преследование и наказание виновных;</w:t>
      </w:r>
    </w:p>
    <w:p w14:paraId="452CD869" w14:textId="19D90C78" w:rsidR="00730EDF" w:rsidRPr="002C425A" w:rsidRDefault="00321D1A" w:rsidP="00730EDF">
      <w:pPr>
        <w:pStyle w:val="SingleTxtG"/>
        <w:rPr>
          <w:b/>
          <w:bCs/>
        </w:rPr>
      </w:pPr>
      <w:r>
        <w:rPr>
          <w:b/>
          <w:bCs/>
        </w:rPr>
        <w:tab/>
      </w:r>
      <w:r w:rsidR="00730EDF" w:rsidRPr="002C425A">
        <w:rPr>
          <w:b/>
          <w:bCs/>
        </w:rPr>
        <w:t>b)</w:t>
      </w:r>
      <w:r w:rsidR="00730EDF" w:rsidRPr="002C425A">
        <w:tab/>
      </w:r>
      <w:r w:rsidR="00730EDF" w:rsidRPr="002C425A">
        <w:rPr>
          <w:b/>
          <w:bCs/>
        </w:rPr>
        <w:t>активизировать усилия по борьбе с коррупцией в судебной системе, принимая решительные меры по предотвращению случаев коррупции и надлежащему наказанию за них, а также повышая информированность судей, прокуроров и сотрудников правоохранительных органов о наиболее эффективных способах борьбы с коррупцией;</w:t>
      </w:r>
      <w:r w:rsidR="00730EDF" w:rsidRPr="002C425A">
        <w:t xml:space="preserve"> </w:t>
      </w:r>
    </w:p>
    <w:p w14:paraId="64770AFC" w14:textId="36C01F60" w:rsidR="00730EDF" w:rsidRPr="002C425A" w:rsidRDefault="00321D1A" w:rsidP="00730EDF">
      <w:pPr>
        <w:pStyle w:val="SingleTxtG"/>
        <w:rPr>
          <w:b/>
          <w:bCs/>
        </w:rPr>
      </w:pPr>
      <w:r>
        <w:rPr>
          <w:b/>
          <w:bCs/>
        </w:rPr>
        <w:tab/>
      </w:r>
      <w:r w:rsidR="00730EDF" w:rsidRPr="002C425A">
        <w:rPr>
          <w:b/>
          <w:bCs/>
        </w:rPr>
        <w:t>c)</w:t>
      </w:r>
      <w:r w:rsidR="00730EDF" w:rsidRPr="002C425A">
        <w:tab/>
      </w:r>
      <w:r w:rsidR="00730EDF" w:rsidRPr="002C425A">
        <w:rPr>
          <w:b/>
          <w:bCs/>
        </w:rPr>
        <w:t>активизировать усилия по обеспечению того, чтобы процесс отбора и назначения судей и магистратов осуществлялся независимым, беспристрастным и инклюзивным органом и основывался исключительно на объективных и прозрачных критериях оценки достоинств кандидатов в соответствии с требованиями профессиональной пригодности, компетентности и добросовестности.</w:t>
      </w:r>
      <w:r w:rsidR="00730EDF" w:rsidRPr="002C425A">
        <w:t xml:space="preserve"> </w:t>
      </w:r>
    </w:p>
    <w:p w14:paraId="45ED5364" w14:textId="518B179B" w:rsidR="00730EDF" w:rsidRPr="002C425A" w:rsidRDefault="00321D1A" w:rsidP="00321D1A">
      <w:pPr>
        <w:pStyle w:val="H23G"/>
        <w:rPr>
          <w:b w:val="0"/>
        </w:rPr>
      </w:pPr>
      <w:r>
        <w:tab/>
      </w:r>
      <w:r>
        <w:tab/>
      </w:r>
      <w:r w:rsidR="00730EDF" w:rsidRPr="002C425A">
        <w:t xml:space="preserve">Свобода выражения мнений и насилие в отношении правозащитников </w:t>
      </w:r>
    </w:p>
    <w:p w14:paraId="3CA5081B" w14:textId="1610140E" w:rsidR="00730EDF" w:rsidRPr="002C425A" w:rsidRDefault="00730EDF" w:rsidP="00730EDF">
      <w:pPr>
        <w:spacing w:after="120"/>
        <w:ind w:left="1134" w:right="1134"/>
        <w:jc w:val="both"/>
      </w:pPr>
      <w:r w:rsidRPr="002C425A">
        <w:t>33.</w:t>
      </w:r>
      <w:r w:rsidRPr="002C425A">
        <w:tab/>
        <w:t xml:space="preserve">Отмечая создание подразделения по защите жертв, свидетелей-экспертов и иных лиц, участвующих в уголовном процессе, Комитет тем не менее обеспокоен отсутствием в государстве-участнике специального законодательства по защите правозащитников, а также сообщениями о преследованиях и угрозах, в частности в отношении защитников окружающей среды и коренных народов. Он обеспокоен также сообщениями об участившихся случаях судебных исков главным образом по </w:t>
      </w:r>
      <w:r w:rsidRPr="002C425A">
        <w:lastRenderedPageBreak/>
        <w:t>преступлениям клеветы и оскорблений, используемых в качестве инструмента запугивания и угроз против СМИ и журналистов, в особенности против тех, кто расследует и освещает вопросы, представляющие общественный интерес, такие как дела о коррупции (ст</w:t>
      </w:r>
      <w:r w:rsidR="00321D1A">
        <w:t>.</w:t>
      </w:r>
      <w:r w:rsidRPr="002C425A">
        <w:t xml:space="preserve"> 6, 7, 9, 17, 19 и 22).</w:t>
      </w:r>
    </w:p>
    <w:p w14:paraId="2234D96A" w14:textId="77777777" w:rsidR="00730EDF" w:rsidRPr="002C425A" w:rsidRDefault="00730EDF" w:rsidP="00730EDF">
      <w:pPr>
        <w:pStyle w:val="SingleTxtG"/>
        <w:rPr>
          <w:b/>
          <w:bCs/>
        </w:rPr>
      </w:pPr>
      <w:r w:rsidRPr="002C425A">
        <w:t>34.</w:t>
      </w:r>
      <w:r w:rsidRPr="002C425A">
        <w:tab/>
      </w:r>
      <w:r w:rsidRPr="002C425A">
        <w:rPr>
          <w:b/>
          <w:bCs/>
        </w:rPr>
        <w:t>Государству-участнику следует принять необходимые меры, с тем чтобы гарантировать всем лицам полное осуществление свободы выражения мнений, принимая при этом во внимание замечание общего порядка № 34 (2011) Комитета о свободе мнений и их выражения.</w:t>
      </w:r>
      <w:r w:rsidRPr="002C425A">
        <w:t xml:space="preserve"> </w:t>
      </w:r>
      <w:r w:rsidRPr="002C425A">
        <w:rPr>
          <w:b/>
          <w:bCs/>
        </w:rPr>
        <w:t>В частности, государству-участнику следует:</w:t>
      </w:r>
    </w:p>
    <w:p w14:paraId="608576AC" w14:textId="01DE09F9" w:rsidR="00730EDF" w:rsidRPr="002C425A" w:rsidRDefault="00321D1A" w:rsidP="00730EDF">
      <w:pPr>
        <w:pStyle w:val="SingleTxtG"/>
        <w:rPr>
          <w:b/>
          <w:bCs/>
        </w:rPr>
      </w:pPr>
      <w:r>
        <w:rPr>
          <w:b/>
          <w:bCs/>
        </w:rPr>
        <w:tab/>
      </w:r>
      <w:r w:rsidR="00730EDF" w:rsidRPr="002C425A">
        <w:rPr>
          <w:b/>
          <w:bCs/>
        </w:rPr>
        <w:t>a)</w:t>
      </w:r>
      <w:r w:rsidR="00730EDF" w:rsidRPr="002C425A">
        <w:tab/>
      </w:r>
      <w:r w:rsidR="00730EDF" w:rsidRPr="002C425A">
        <w:rPr>
          <w:b/>
          <w:bCs/>
        </w:rPr>
        <w:t>удвоить усилия по предотвращению актов преследования и запугивания правозащитников и журналистов и обеспечить им возможность выполнять свою работу в надлежащих условиях, в том числе путем принятия специальных законодательных мер по их защите;</w:t>
      </w:r>
      <w:r w:rsidR="00730EDF" w:rsidRPr="002C425A">
        <w:t xml:space="preserve"> </w:t>
      </w:r>
    </w:p>
    <w:p w14:paraId="7B26830A" w14:textId="3E31415E" w:rsidR="00730EDF" w:rsidRPr="002C425A" w:rsidRDefault="00321D1A" w:rsidP="00730EDF">
      <w:pPr>
        <w:pStyle w:val="SingleTxtG"/>
        <w:rPr>
          <w:b/>
          <w:bCs/>
        </w:rPr>
      </w:pPr>
      <w:r>
        <w:rPr>
          <w:b/>
          <w:bCs/>
        </w:rPr>
        <w:tab/>
      </w:r>
      <w:r w:rsidR="00730EDF" w:rsidRPr="002C425A">
        <w:rPr>
          <w:b/>
          <w:bCs/>
        </w:rPr>
        <w:t>b)</w:t>
      </w:r>
      <w:r w:rsidR="00730EDF" w:rsidRPr="002C425A">
        <w:tab/>
      </w:r>
      <w:r w:rsidR="00730EDF" w:rsidRPr="002C425A">
        <w:rPr>
          <w:b/>
          <w:bCs/>
        </w:rPr>
        <w:t>обеспечить оперативное, тщательное, независимое и беспристрастное расследование всех утверждений, касающихся преследования и запугивания правозащитников и журналистов, привлечение виновных к ответственности и их должное наказание, а также полное возмещение ущерба жертвам;</w:t>
      </w:r>
    </w:p>
    <w:p w14:paraId="0F7E1FAE" w14:textId="15723417" w:rsidR="00730EDF" w:rsidRPr="002C425A" w:rsidRDefault="00321D1A" w:rsidP="00730EDF">
      <w:pPr>
        <w:pStyle w:val="SingleTxtG"/>
        <w:rPr>
          <w:b/>
          <w:bCs/>
        </w:rPr>
      </w:pPr>
      <w:r>
        <w:rPr>
          <w:b/>
          <w:bCs/>
        </w:rPr>
        <w:tab/>
      </w:r>
      <w:r w:rsidR="00730EDF" w:rsidRPr="002C425A">
        <w:rPr>
          <w:b/>
          <w:bCs/>
        </w:rPr>
        <w:t>c)</w:t>
      </w:r>
      <w:r w:rsidR="00730EDF" w:rsidRPr="002C425A">
        <w:tab/>
      </w:r>
      <w:r w:rsidR="00730EDF" w:rsidRPr="002C425A">
        <w:rPr>
          <w:b/>
          <w:bCs/>
        </w:rPr>
        <w:t>обеспечить, чтобы нормы, касающиеся клеветы и оскорблений, не</w:t>
      </w:r>
      <w:r>
        <w:rPr>
          <w:b/>
          <w:bCs/>
        </w:rPr>
        <w:t> </w:t>
      </w:r>
      <w:r w:rsidR="00730EDF" w:rsidRPr="002C425A">
        <w:rPr>
          <w:b/>
          <w:bCs/>
        </w:rPr>
        <w:t>служили на практике инструментом запугивания и угроз в адрес СМИ и журналистов, и рассмотреть возможность отмены тюремного заключения за эти правонарушения, учитывая, что данный вид наказания в подобных случаях никогда не является целесообразным.</w:t>
      </w:r>
    </w:p>
    <w:p w14:paraId="7492123A" w14:textId="21E40D35" w:rsidR="00730EDF" w:rsidRPr="002C425A" w:rsidRDefault="00321D1A" w:rsidP="00321D1A">
      <w:pPr>
        <w:pStyle w:val="H23G"/>
        <w:rPr>
          <w:b w:val="0"/>
        </w:rPr>
      </w:pPr>
      <w:r>
        <w:tab/>
      </w:r>
      <w:r>
        <w:tab/>
      </w:r>
      <w:r w:rsidR="00730EDF" w:rsidRPr="002C425A">
        <w:t xml:space="preserve">Мигранты, просители убежища и беженцы </w:t>
      </w:r>
    </w:p>
    <w:p w14:paraId="22D227DE" w14:textId="3C4000C3" w:rsidR="00730EDF" w:rsidRPr="002C425A" w:rsidRDefault="00730EDF" w:rsidP="00730EDF">
      <w:pPr>
        <w:pStyle w:val="SingleTxtG"/>
      </w:pPr>
      <w:r w:rsidRPr="002C425A">
        <w:t>35.</w:t>
      </w:r>
      <w:r w:rsidRPr="002C425A">
        <w:tab/>
        <w:t>Комитет принимает к сведению усилия, предпринимаемые государством-участником для защиты прав человека мигрантов, беженцев и просителей убежища. Однако он обеспокоен сообщениями о том, что данные лица становятся жертвами убийств, исчезновений, похищений, сексуального насилия, торговли людьми, нападений, грабежей, запугиваний и угроз со стороны преступных групп на миграционном маршруте в зоне Дарьенского разрыва. Он обеспокоен также сообщениями об отсутствии в этой связи надлежащих мер защиты и расследований. Принимая к сведению разъяснение государства-участника о том, что пункты приема мигрантов не являются центрами содержания под стражей, Комитет выражает озабоченность в связи с утверждениями о том, что некоторые лица, размещенные в этих пунктах, фактически лишены свободы, поскольку они могут покидать эти центры только в момент их перемещения</w:t>
      </w:r>
      <w:r w:rsidRPr="002C425A">
        <w:rPr>
          <w:b/>
          <w:bCs/>
        </w:rPr>
        <w:t xml:space="preserve"> </w:t>
      </w:r>
      <w:r w:rsidRPr="002C425A">
        <w:t>властями к северной границе страны, что может занимать от одного дня до нескольких месяцев. Кроме того, Комитет обеспокоен сообщениями о тяжелых условиях жизни в этих центрах и ограниченном доступе к базовым услугам, несмотря на усилия, предпринимаемые государством-участником по улучшению ситуации. Комитет принимает к сведению принятие Декрета Президента</w:t>
      </w:r>
      <w:r w:rsidR="001B095B">
        <w:t> </w:t>
      </w:r>
      <w:r w:rsidRPr="002C425A">
        <w:t xml:space="preserve">№ 5 (2018 год), расширяющего перечень условий получения статуса беженца, и меры по повышению эффективности и ускорению процесса подачи ходатайств о предоставлении такого статуса. Тем не менее он выражает обеспокоенность в связи </w:t>
      </w:r>
      <w:r w:rsidR="001B095B">
        <w:t xml:space="preserve">с </w:t>
      </w:r>
      <w:r w:rsidRPr="002C425A">
        <w:t>сообщениями о длительных задержках в определении статуса беженца. Он также выражает сожаление в связи с отсутствием статистических данных в разбивке по полу и возрасту о количестве просителей убежища и беженцев в государстве-участнике и о результатах рассмотрения их ходатайств (ст. 2, 9, 10, 12, 13 и 26).</w:t>
      </w:r>
    </w:p>
    <w:p w14:paraId="73503F98" w14:textId="77777777" w:rsidR="00730EDF" w:rsidRPr="002C425A" w:rsidRDefault="00730EDF" w:rsidP="00730EDF">
      <w:pPr>
        <w:pStyle w:val="SingleTxtG"/>
        <w:rPr>
          <w:b/>
          <w:bCs/>
        </w:rPr>
      </w:pPr>
      <w:r w:rsidRPr="002C425A">
        <w:t>36.</w:t>
      </w:r>
      <w:r w:rsidRPr="002C425A">
        <w:tab/>
      </w:r>
      <w:r w:rsidRPr="002C425A">
        <w:rPr>
          <w:b/>
          <w:bCs/>
        </w:rPr>
        <w:t>Государству-участнику следует:</w:t>
      </w:r>
    </w:p>
    <w:p w14:paraId="68A4A327" w14:textId="7E69FA19" w:rsidR="00730EDF" w:rsidRPr="002C425A" w:rsidRDefault="001B095B" w:rsidP="00730EDF">
      <w:pPr>
        <w:pStyle w:val="SingleTxtG"/>
        <w:rPr>
          <w:b/>
          <w:bCs/>
        </w:rPr>
      </w:pPr>
      <w:r>
        <w:rPr>
          <w:b/>
          <w:bCs/>
        </w:rPr>
        <w:tab/>
      </w:r>
      <w:r w:rsidR="00730EDF" w:rsidRPr="002C425A">
        <w:rPr>
          <w:b/>
          <w:bCs/>
        </w:rPr>
        <w:t>a)</w:t>
      </w:r>
      <w:r w:rsidR="00730EDF" w:rsidRPr="002C425A">
        <w:tab/>
      </w:r>
      <w:r w:rsidR="00730EDF" w:rsidRPr="002C425A">
        <w:rPr>
          <w:b/>
          <w:bCs/>
        </w:rPr>
        <w:t>принять необходимые меры защиты, чтобы гарантировать жизнь и безопасность мигрантов, пересекающих Дарьенский разрыв, а также эффективно предотвращать и искоренять все формы насилия в отношении этих лиц;</w:t>
      </w:r>
    </w:p>
    <w:p w14:paraId="0F13EF9B" w14:textId="0080863D" w:rsidR="00730EDF" w:rsidRPr="002C425A" w:rsidRDefault="001B095B" w:rsidP="00730EDF">
      <w:pPr>
        <w:pStyle w:val="SingleTxtG"/>
        <w:rPr>
          <w:b/>
          <w:bCs/>
        </w:rPr>
      </w:pPr>
      <w:r>
        <w:rPr>
          <w:b/>
          <w:bCs/>
        </w:rPr>
        <w:tab/>
      </w:r>
      <w:r w:rsidR="00730EDF" w:rsidRPr="002C425A">
        <w:rPr>
          <w:b/>
          <w:bCs/>
        </w:rPr>
        <w:t>b)</w:t>
      </w:r>
      <w:r w:rsidR="00730EDF" w:rsidRPr="002C425A">
        <w:tab/>
      </w:r>
      <w:r w:rsidR="00730EDF" w:rsidRPr="002C425A">
        <w:rPr>
          <w:b/>
          <w:bCs/>
        </w:rPr>
        <w:t>удвоить усилия по расследованию утверждений об убийствах, исчезновениях, похищениях, сексуальном насилии, торговле людьми, нападениях, грабежах, запугиваниях и угрозах в отношении мигрантов,</w:t>
      </w:r>
      <w:r w:rsidR="00730EDF" w:rsidRPr="002C425A">
        <w:t xml:space="preserve"> </w:t>
      </w:r>
      <w:r w:rsidR="00730EDF" w:rsidRPr="002C425A">
        <w:rPr>
          <w:b/>
          <w:bCs/>
        </w:rPr>
        <w:lastRenderedPageBreak/>
        <w:t>по</w:t>
      </w:r>
      <w:r>
        <w:rPr>
          <w:b/>
          <w:bCs/>
        </w:rPr>
        <w:t> </w:t>
      </w:r>
      <w:r w:rsidR="00730EDF" w:rsidRPr="002C425A">
        <w:rPr>
          <w:b/>
          <w:bCs/>
        </w:rPr>
        <w:t>привлечению к ответственности и наказанию виновных,</w:t>
      </w:r>
      <w:r w:rsidR="00730EDF" w:rsidRPr="002C425A">
        <w:t xml:space="preserve"> </w:t>
      </w:r>
      <w:r w:rsidR="00730EDF" w:rsidRPr="002C425A">
        <w:rPr>
          <w:b/>
          <w:bCs/>
        </w:rPr>
        <w:t>а также по предоставлению полного возмещения жертвам и членам их семей;</w:t>
      </w:r>
      <w:r w:rsidR="00730EDF" w:rsidRPr="002C425A">
        <w:t xml:space="preserve"> </w:t>
      </w:r>
    </w:p>
    <w:p w14:paraId="0ADBB805" w14:textId="46FA968F" w:rsidR="00730EDF" w:rsidRPr="002C425A" w:rsidRDefault="001B095B" w:rsidP="00730EDF">
      <w:pPr>
        <w:pStyle w:val="SingleTxtG"/>
        <w:rPr>
          <w:b/>
          <w:bCs/>
        </w:rPr>
      </w:pPr>
      <w:r>
        <w:rPr>
          <w:b/>
          <w:bCs/>
        </w:rPr>
        <w:tab/>
      </w:r>
      <w:r w:rsidR="00730EDF" w:rsidRPr="002C425A">
        <w:rPr>
          <w:b/>
          <w:bCs/>
        </w:rPr>
        <w:t>c)</w:t>
      </w:r>
      <w:r w:rsidR="00730EDF" w:rsidRPr="002C425A">
        <w:tab/>
      </w:r>
      <w:r w:rsidR="00730EDF" w:rsidRPr="002C425A">
        <w:rPr>
          <w:b/>
          <w:bCs/>
        </w:rPr>
        <w:t>полностью соблюдать права человека мигрантов, находящихся в пунктах приема мигрантов, в частности права не быть лишенными свободы, а</w:t>
      </w:r>
      <w:r>
        <w:rPr>
          <w:b/>
          <w:bCs/>
        </w:rPr>
        <w:t> </w:t>
      </w:r>
      <w:r w:rsidR="00730EDF" w:rsidRPr="002C425A">
        <w:rPr>
          <w:b/>
          <w:bCs/>
        </w:rPr>
        <w:t>также гарантировать им эффективные средства правовой защиты от любого нарушения их прав;</w:t>
      </w:r>
    </w:p>
    <w:p w14:paraId="2A2F5FD3" w14:textId="166ECB7C" w:rsidR="00730EDF" w:rsidRPr="002C425A" w:rsidRDefault="001B095B" w:rsidP="00730EDF">
      <w:pPr>
        <w:pStyle w:val="SingleTxtG"/>
        <w:rPr>
          <w:b/>
          <w:bCs/>
        </w:rPr>
      </w:pPr>
      <w:r>
        <w:rPr>
          <w:b/>
          <w:bCs/>
        </w:rPr>
        <w:tab/>
      </w:r>
      <w:r w:rsidR="00730EDF" w:rsidRPr="002C425A">
        <w:rPr>
          <w:b/>
          <w:bCs/>
        </w:rPr>
        <w:t>d)</w:t>
      </w:r>
      <w:r w:rsidR="00730EDF" w:rsidRPr="002C425A">
        <w:tab/>
      </w:r>
      <w:r w:rsidR="00730EDF" w:rsidRPr="002C425A">
        <w:rPr>
          <w:b/>
          <w:bCs/>
        </w:rPr>
        <w:t>активизировать усилия по улучшению условий жизни в пунктах приема мигрантов и обеспечить доступ к базовым услугам,</w:t>
      </w:r>
      <w:r w:rsidR="00730EDF" w:rsidRPr="002C425A">
        <w:t xml:space="preserve"> </w:t>
      </w:r>
      <w:r w:rsidR="00730EDF" w:rsidRPr="002C425A">
        <w:rPr>
          <w:b/>
          <w:bCs/>
        </w:rPr>
        <w:t>и в этой связи ему следует выполнить рекомендации, вынесенные в феврале 2023 года Комитетом по экономическим, социальным и культурным правам</w:t>
      </w:r>
      <w:r w:rsidR="00730EDF" w:rsidRPr="002C425A">
        <w:rPr>
          <w:rStyle w:val="aa"/>
        </w:rPr>
        <w:footnoteReference w:id="15"/>
      </w:r>
      <w:r w:rsidR="00730EDF" w:rsidRPr="002C425A">
        <w:rPr>
          <w:b/>
          <w:bCs/>
        </w:rPr>
        <w:t>;</w:t>
      </w:r>
    </w:p>
    <w:p w14:paraId="767BEA7B" w14:textId="33811E3A" w:rsidR="00730EDF" w:rsidRPr="002C425A" w:rsidRDefault="001B095B" w:rsidP="00730EDF">
      <w:pPr>
        <w:pStyle w:val="SingleTxtG"/>
        <w:rPr>
          <w:b/>
          <w:bCs/>
        </w:rPr>
      </w:pPr>
      <w:r>
        <w:rPr>
          <w:b/>
          <w:bCs/>
        </w:rPr>
        <w:tab/>
      </w:r>
      <w:r w:rsidR="00730EDF" w:rsidRPr="002C425A">
        <w:rPr>
          <w:b/>
          <w:bCs/>
        </w:rPr>
        <w:t>e)</w:t>
      </w:r>
      <w:r w:rsidR="00730EDF" w:rsidRPr="002C425A">
        <w:tab/>
      </w:r>
      <w:r w:rsidR="00730EDF" w:rsidRPr="002C425A">
        <w:rPr>
          <w:b/>
          <w:bCs/>
        </w:rPr>
        <w:t>обеспечить на практике защиту просителей убежища и беженцев в соответствии с Пактом и международными стандартами и расширить возможности Национального управления по делам беженцев, предоставив ему надлежащие финансовые и людские ресурсы, чтобы оно могло своевременно рассматривать ходатайства о предоставлении статуса беженца.</w:t>
      </w:r>
    </w:p>
    <w:p w14:paraId="0ADF5FCE" w14:textId="2DAC062E" w:rsidR="00730EDF" w:rsidRPr="002C425A" w:rsidRDefault="001B095B" w:rsidP="001B095B">
      <w:pPr>
        <w:pStyle w:val="H23G"/>
        <w:rPr>
          <w:b w:val="0"/>
        </w:rPr>
      </w:pPr>
      <w:r>
        <w:tab/>
      </w:r>
      <w:r>
        <w:tab/>
      </w:r>
      <w:r w:rsidR="00730EDF" w:rsidRPr="002C425A">
        <w:t xml:space="preserve">Права ребенка </w:t>
      </w:r>
    </w:p>
    <w:p w14:paraId="366B23B3" w14:textId="08A26A7C" w:rsidR="00730EDF" w:rsidRPr="002C425A" w:rsidRDefault="00730EDF" w:rsidP="00730EDF">
      <w:pPr>
        <w:spacing w:after="120"/>
        <w:ind w:left="1134" w:right="1134"/>
        <w:jc w:val="both"/>
      </w:pPr>
      <w:r w:rsidRPr="002C425A">
        <w:t>37.</w:t>
      </w:r>
      <w:r w:rsidRPr="002C425A">
        <w:tab/>
        <w:t>Комитет приветствует принятие Закона № 285 от 2022 года, предусматривающего создание системы гарантий и комплексной защиты прав детей и подростков и включающего различные положения, касающиеся насилия в отношении детей, в том числе физического насилия и телесных наказаний. Однако он обеспокоен тем, что в государстве-участнике сохраняется практика телесных наказаний детей, в</w:t>
      </w:r>
      <w:r w:rsidR="001B095B">
        <w:t> </w:t>
      </w:r>
      <w:r w:rsidRPr="002C425A">
        <w:t>частности в семейной среде, и что, согласно Семейному кодексу, родители имеют право «разумно и умеренно» наказывать своих детей (ст. 319), а опекуны — «умеренно наказывать» своих подопечных (ст. 443). Отмечая значительные усилия государства-участника по повышению уровня регистрации рождений, Комитет по-прежнему обеспокоен тем, что в большинстве случаев неполная регистрации рождений отмечается в местах проживания коренных народов и труднодоступных сельских районах. Комитет также принимает к сведению представленную делегацией государства-участника информацию о расследованиях и вынесенных приговорах в связи с утверждениями о сексуальных надругательствах и физическом и психологическом жестоком обращении с детьми и подростками в приютах, находящихся под надзором государства, но сожалеет об отсутствии информации о предоставленном жертвам возмещении ущерба (ст. 16, 23 и 24).</w:t>
      </w:r>
    </w:p>
    <w:p w14:paraId="474556E7" w14:textId="77777777" w:rsidR="00730EDF" w:rsidRPr="002C425A" w:rsidRDefault="00730EDF" w:rsidP="00730EDF">
      <w:pPr>
        <w:spacing w:after="120"/>
        <w:ind w:left="1134" w:right="1134"/>
        <w:jc w:val="both"/>
      </w:pPr>
      <w:r w:rsidRPr="002C425A">
        <w:t>38.</w:t>
      </w:r>
      <w:r w:rsidRPr="002C425A">
        <w:tab/>
      </w:r>
      <w:r w:rsidRPr="002C425A">
        <w:rPr>
          <w:b/>
          <w:bCs/>
        </w:rPr>
        <w:t>Государству-участнику следует принять меры, включая унификацию своего законодательства, в целях полного запрета телесных наказаний при любых обстоятельствах, в том числе в семье, и отмены статей Семейного кодекса, допускающих разумное и умеренное наказание в качестве одного из способов воспитательного воздействия в семье.</w:t>
      </w:r>
      <w:r w:rsidRPr="002C425A">
        <w:t xml:space="preserve"> </w:t>
      </w:r>
      <w:r w:rsidRPr="002C425A">
        <w:rPr>
          <w:b/>
          <w:bCs/>
        </w:rPr>
        <w:t>Ему следует также активизировать усилия по обеспечению того, чтобы все дети, родившиеся на его территории, в том числе в местах проживания коренных народов и труднодоступных районах, были зарегистрированы и получили официальное свидетельство о рождении.</w:t>
      </w:r>
      <w:r w:rsidRPr="002C425A">
        <w:t xml:space="preserve"> </w:t>
      </w:r>
      <w:r w:rsidRPr="002C425A">
        <w:rPr>
          <w:b/>
          <w:bCs/>
        </w:rPr>
        <w:t>Государству-участнику следует также удвоить усилия по обеспечению того, чтобы все случаи насилия в отношении детей в приютах, находящихся под надзором государства, оперативно и эффективно расследовались, виновные наказывались, а жертвы получали полное возмещение ущерба и имели доступ к службам поддержки, включая психосоциальные и реабилитационные услуги.</w:t>
      </w:r>
    </w:p>
    <w:p w14:paraId="4A23C3B1" w14:textId="51318F65" w:rsidR="00730EDF" w:rsidRPr="002C425A" w:rsidRDefault="001B095B" w:rsidP="001B095B">
      <w:pPr>
        <w:pStyle w:val="H23G"/>
        <w:rPr>
          <w:b w:val="0"/>
        </w:rPr>
      </w:pPr>
      <w:r>
        <w:tab/>
      </w:r>
      <w:r>
        <w:tab/>
      </w:r>
      <w:r w:rsidR="00730EDF" w:rsidRPr="002C425A">
        <w:t xml:space="preserve">Права коренных народов </w:t>
      </w:r>
    </w:p>
    <w:p w14:paraId="59174D18" w14:textId="221C127F" w:rsidR="00730EDF" w:rsidRPr="002C425A" w:rsidRDefault="00730EDF" w:rsidP="00730EDF">
      <w:pPr>
        <w:pStyle w:val="SingleTxtG"/>
      </w:pPr>
      <w:r w:rsidRPr="002C425A">
        <w:t>39.</w:t>
      </w:r>
      <w:r w:rsidRPr="002C425A">
        <w:tab/>
        <w:t xml:space="preserve">Комитет принимает к сведению принятие Закона № 37 от 2016 года, устанавливающего порядок проведения консультаций и получения свободного, предварительного и осознанного согласия коренных народов, но сожалеет, что еще не приняты регламентирующие его применение нормы. Он обеспокоен сообщениями о том, что не были проведены надлежащие процедуры консультаций с достаточно </w:t>
      </w:r>
      <w:r w:rsidRPr="002C425A">
        <w:lastRenderedPageBreak/>
        <w:t>широким участием коренных народов с целью получения их свободного, предварительного и информированного согласия в отношении проектов, оказывающих негативное воздействие на их земли или образ жизни, таких как проект гидроэлектростанции Барро-Бланко и четвертая линия электропередачи. Он</w:t>
      </w:r>
      <w:r w:rsidR="001B095B">
        <w:t> </w:t>
      </w:r>
      <w:r w:rsidRPr="002C425A">
        <w:t>обеспокоен также отсутствием достаточной информации о процессе определения границ коллективных земель коренных народов и оформления прав собственности на них, а также утверждениями о медленном прогрессе в решении этого вопроса. Отмечая План комплексного развития коренных народов, Комитет тем не менее обеспокоен уровнем бедности в этих общинах и затрудненным доступом к образованию и медицинским учреждениям, товарам и услугам (ст. 2, 26 и 27).</w:t>
      </w:r>
    </w:p>
    <w:p w14:paraId="6DF56BDB" w14:textId="77777777" w:rsidR="00730EDF" w:rsidRPr="002C425A" w:rsidRDefault="00730EDF" w:rsidP="00730EDF">
      <w:pPr>
        <w:pStyle w:val="SingleTxtG"/>
        <w:rPr>
          <w:b/>
          <w:bCs/>
        </w:rPr>
      </w:pPr>
      <w:r w:rsidRPr="002C425A">
        <w:t>40.</w:t>
      </w:r>
      <w:r w:rsidRPr="002C425A">
        <w:tab/>
      </w:r>
      <w:r w:rsidRPr="002C425A">
        <w:rPr>
          <w:b/>
          <w:bCs/>
        </w:rPr>
        <w:t>Государству-участнику следует:</w:t>
      </w:r>
    </w:p>
    <w:p w14:paraId="7B379E1A" w14:textId="54AE4388" w:rsidR="00730EDF" w:rsidRPr="002C425A" w:rsidRDefault="00590BFB" w:rsidP="00730EDF">
      <w:pPr>
        <w:pStyle w:val="SingleTxtG"/>
        <w:rPr>
          <w:b/>
          <w:bCs/>
        </w:rPr>
      </w:pPr>
      <w:r>
        <w:rPr>
          <w:b/>
          <w:bCs/>
        </w:rPr>
        <w:tab/>
      </w:r>
      <w:r w:rsidR="00730EDF" w:rsidRPr="002C425A">
        <w:rPr>
          <w:b/>
          <w:bCs/>
        </w:rPr>
        <w:t>a)</w:t>
      </w:r>
      <w:r w:rsidR="00730EDF" w:rsidRPr="002C425A">
        <w:tab/>
      </w:r>
      <w:r w:rsidR="00730EDF" w:rsidRPr="002C425A">
        <w:rPr>
          <w:b/>
          <w:bCs/>
        </w:rPr>
        <w:t>ускорить процедуры принятия норм, регламентирующих применение Закона № 37 от 2016 года, и гарантировать полное соответствие данных норм Пакту и другим применимым международным нормам, а также обеспечить активное участие коренных народов в разработке норм перед их принятием при проведении с ними консультаций;</w:t>
      </w:r>
    </w:p>
    <w:p w14:paraId="1FB93ADE" w14:textId="077EDDB1" w:rsidR="00730EDF" w:rsidRPr="002C425A" w:rsidRDefault="00590BFB" w:rsidP="00730EDF">
      <w:pPr>
        <w:pStyle w:val="SingleTxtG"/>
        <w:rPr>
          <w:b/>
          <w:bCs/>
        </w:rPr>
      </w:pPr>
      <w:r>
        <w:rPr>
          <w:b/>
          <w:bCs/>
        </w:rPr>
        <w:tab/>
      </w:r>
      <w:r w:rsidR="00730EDF" w:rsidRPr="002C425A">
        <w:rPr>
          <w:b/>
          <w:bCs/>
        </w:rPr>
        <w:t>b)</w:t>
      </w:r>
      <w:r w:rsidR="00730EDF" w:rsidRPr="002C425A">
        <w:tab/>
      </w:r>
      <w:r w:rsidR="00730EDF" w:rsidRPr="002C425A">
        <w:rPr>
          <w:b/>
          <w:bCs/>
        </w:rPr>
        <w:t>гарантировать добросовестное проведение эффективных консультаций с коренными народами, обеспечив их активное и действенное участие, с целью получения их свободного, предварительного и осознанного согласия до принятия и реализации любых мер, которые могут существенно повлиять на их права, образ жизни и культуру, в частности проектов по развитию инфраструктуры или эксплуатации природных ресурсов;</w:t>
      </w:r>
      <w:r w:rsidR="00730EDF" w:rsidRPr="002C425A">
        <w:t xml:space="preserve"> </w:t>
      </w:r>
    </w:p>
    <w:p w14:paraId="20140E06" w14:textId="290B74C4" w:rsidR="00730EDF" w:rsidRPr="002C425A" w:rsidRDefault="00590BFB" w:rsidP="00730EDF">
      <w:pPr>
        <w:pStyle w:val="SingleTxtG"/>
        <w:rPr>
          <w:b/>
          <w:bCs/>
        </w:rPr>
      </w:pPr>
      <w:r>
        <w:rPr>
          <w:b/>
          <w:bCs/>
        </w:rPr>
        <w:tab/>
      </w:r>
      <w:r w:rsidR="00730EDF" w:rsidRPr="002C425A">
        <w:rPr>
          <w:b/>
          <w:bCs/>
        </w:rPr>
        <w:t>c)</w:t>
      </w:r>
      <w:r w:rsidR="00730EDF" w:rsidRPr="002C425A">
        <w:tab/>
      </w:r>
      <w:r w:rsidR="00730EDF" w:rsidRPr="002C425A">
        <w:rPr>
          <w:b/>
          <w:bCs/>
        </w:rPr>
        <w:t>предоставить коренным народам, пострадавшим от проектов по развитию инфраструктуры или эксплуатации природных ресурсов, гарантии надлежащего доступа к правосудию, эффективным средствам правовой защиты и справедливому и соразмерному возмещению ущерба;</w:t>
      </w:r>
      <w:r w:rsidR="00730EDF" w:rsidRPr="002C425A">
        <w:t xml:space="preserve"> </w:t>
      </w:r>
    </w:p>
    <w:p w14:paraId="3C6AB893" w14:textId="378B5626" w:rsidR="00730EDF" w:rsidRPr="002C425A" w:rsidRDefault="00590BFB" w:rsidP="00730EDF">
      <w:pPr>
        <w:pStyle w:val="SingleTxtG"/>
        <w:rPr>
          <w:b/>
          <w:bCs/>
        </w:rPr>
      </w:pPr>
      <w:r>
        <w:rPr>
          <w:b/>
          <w:bCs/>
        </w:rPr>
        <w:tab/>
      </w:r>
      <w:r w:rsidR="00730EDF" w:rsidRPr="002C425A">
        <w:rPr>
          <w:b/>
          <w:bCs/>
        </w:rPr>
        <w:t>d)</w:t>
      </w:r>
      <w:r w:rsidR="00730EDF" w:rsidRPr="002C425A">
        <w:tab/>
      </w:r>
      <w:r w:rsidR="00730EDF" w:rsidRPr="002C425A">
        <w:rPr>
          <w:b/>
          <w:bCs/>
        </w:rPr>
        <w:t>упорядочить процесс определения границ коллективных земель коренных народов и оформления прав собственности на них, в том числе путем создания и внедрения упрощенной процедуры для этих целей;</w:t>
      </w:r>
      <w:r w:rsidR="00730EDF" w:rsidRPr="002C425A">
        <w:t xml:space="preserve"> </w:t>
      </w:r>
    </w:p>
    <w:p w14:paraId="6537A250" w14:textId="7774CC90" w:rsidR="00730EDF" w:rsidRPr="002C425A" w:rsidRDefault="00590BFB" w:rsidP="00730EDF">
      <w:pPr>
        <w:pStyle w:val="SingleTxtG"/>
        <w:rPr>
          <w:b/>
          <w:bCs/>
        </w:rPr>
      </w:pPr>
      <w:r>
        <w:rPr>
          <w:b/>
          <w:bCs/>
        </w:rPr>
        <w:tab/>
      </w:r>
      <w:r w:rsidR="00730EDF" w:rsidRPr="002C425A">
        <w:rPr>
          <w:b/>
          <w:bCs/>
        </w:rPr>
        <w:t>e)</w:t>
      </w:r>
      <w:r w:rsidR="00730EDF" w:rsidRPr="002C425A">
        <w:tab/>
      </w:r>
      <w:r w:rsidR="00730EDF" w:rsidRPr="002C425A">
        <w:rPr>
          <w:b/>
          <w:bCs/>
        </w:rPr>
        <w:t>обеспечить доступ коренных народов к образованию и к медицинским учреждениям, товарам и услугам;</w:t>
      </w:r>
      <w:r w:rsidR="00730EDF" w:rsidRPr="002C425A">
        <w:t xml:space="preserve"> </w:t>
      </w:r>
    </w:p>
    <w:p w14:paraId="225AB8C5" w14:textId="56D8AB92" w:rsidR="00730EDF" w:rsidRPr="002C425A" w:rsidRDefault="00590BFB" w:rsidP="00730EDF">
      <w:pPr>
        <w:pStyle w:val="SingleTxtG"/>
        <w:rPr>
          <w:b/>
          <w:bCs/>
        </w:rPr>
      </w:pPr>
      <w:r>
        <w:rPr>
          <w:b/>
          <w:bCs/>
        </w:rPr>
        <w:tab/>
      </w:r>
      <w:r w:rsidR="00730EDF" w:rsidRPr="002C425A">
        <w:rPr>
          <w:b/>
          <w:bCs/>
        </w:rPr>
        <w:t>f)</w:t>
      </w:r>
      <w:r w:rsidR="00730EDF" w:rsidRPr="002C425A">
        <w:tab/>
      </w:r>
      <w:r w:rsidR="00730EDF" w:rsidRPr="002C425A">
        <w:rPr>
          <w:b/>
          <w:bCs/>
        </w:rPr>
        <w:t>рассмотреть возможность ратификации Конвенции 1989 года о коренных народах и народах, ведущих племенной образ жизни (№ 169) Международной организации труда</w:t>
      </w:r>
      <w:r w:rsidR="00730EDF" w:rsidRPr="002C425A">
        <w:t>.</w:t>
      </w:r>
    </w:p>
    <w:p w14:paraId="0D6F3204" w14:textId="2C97FC7F" w:rsidR="00730EDF" w:rsidRPr="002C425A" w:rsidRDefault="00590BFB" w:rsidP="00590BFB">
      <w:pPr>
        <w:pStyle w:val="H1G"/>
      </w:pPr>
      <w:r>
        <w:tab/>
      </w:r>
      <w:r w:rsidR="00730EDF" w:rsidRPr="002C425A">
        <w:t>D.</w:t>
      </w:r>
      <w:r w:rsidR="00730EDF" w:rsidRPr="002C425A">
        <w:tab/>
        <w:t>Распространение информации и последующие действия</w:t>
      </w:r>
    </w:p>
    <w:p w14:paraId="7DDE6BC3" w14:textId="77777777" w:rsidR="00730EDF" w:rsidRPr="002C425A" w:rsidRDefault="00730EDF" w:rsidP="00590BFB">
      <w:pPr>
        <w:pStyle w:val="SingleTxtG"/>
      </w:pPr>
      <w:r w:rsidRPr="002C425A">
        <w:t>41.</w:t>
      </w:r>
      <w:r w:rsidRPr="002C425A">
        <w:tab/>
      </w:r>
      <w:r w:rsidRPr="002C425A">
        <w:rPr>
          <w:b/>
          <w:bCs/>
        </w:rPr>
        <w:t>Государству-участнику следует обеспечить широкое распространение Пакта и двух Факультативных протоколов к нему, своего четвертого периодического доклада и настоящих заключительных замечаний с целью повышения информированности о закрепленных в Пакте правах среди представителей судебных, законодательных и административных органов, гражданского общества, действующих в стране неправительственных организаций и населения в целом, включая представителей меньшинств и коренных народов.</w:t>
      </w:r>
      <w:r w:rsidRPr="002C425A">
        <w:t xml:space="preserve"> </w:t>
      </w:r>
    </w:p>
    <w:p w14:paraId="58D90D67" w14:textId="77777777" w:rsidR="00730EDF" w:rsidRPr="002C425A" w:rsidRDefault="00730EDF" w:rsidP="00730EDF">
      <w:pPr>
        <w:spacing w:after="120"/>
        <w:ind w:left="1134" w:right="1134"/>
        <w:jc w:val="both"/>
      </w:pPr>
      <w:r w:rsidRPr="002C425A">
        <w:t>42.</w:t>
      </w:r>
      <w:r w:rsidRPr="002C425A">
        <w:tab/>
      </w:r>
      <w:r w:rsidRPr="002C425A">
        <w:rPr>
          <w:b/>
          <w:bCs/>
        </w:rPr>
        <w:t>В соответствии с пунктом 1 правила 75 правил процедуры Комитета государству-участнику предлагается представить к 24 марта 2026 года информацию о выполнении рекомендаций, сформулированных Комитетом в пунктах 18 (насилие в отношении женщин), 34 (свобода выражения мнений и насилие в отношении правозащитников) и 36 (мигранты, просители убежища и беженцы).</w:t>
      </w:r>
      <w:r w:rsidRPr="002C425A">
        <w:t xml:space="preserve"> </w:t>
      </w:r>
    </w:p>
    <w:p w14:paraId="19E4021C" w14:textId="77777777" w:rsidR="00730EDF" w:rsidRPr="002C425A" w:rsidRDefault="00730EDF" w:rsidP="00730EDF">
      <w:pPr>
        <w:spacing w:after="120"/>
        <w:ind w:left="1134" w:right="1134"/>
        <w:jc w:val="both"/>
      </w:pPr>
      <w:r w:rsidRPr="002C425A">
        <w:t>43.</w:t>
      </w:r>
      <w:r w:rsidRPr="002C425A">
        <w:tab/>
      </w:r>
      <w:r w:rsidRPr="002C425A">
        <w:rPr>
          <w:b/>
          <w:bCs/>
        </w:rPr>
        <w:t xml:space="preserve">В соответствии с намеченным Комитетом календарным графиком представления докладов государство-участник получит от Комитета в 2029 году перечень вопросов, предваряющий представление доклада, и, как ожидается, </w:t>
      </w:r>
      <w:r w:rsidRPr="002C425A">
        <w:rPr>
          <w:b/>
          <w:bCs/>
        </w:rPr>
        <w:lastRenderedPageBreak/>
        <w:t>подготовит в течение года ответы на этот перечень вопросов, которые и будут представлять собой его пятый периодический доклад.</w:t>
      </w:r>
      <w:r w:rsidRPr="002C425A">
        <w:t xml:space="preserve"> </w:t>
      </w:r>
      <w:r w:rsidRPr="002C425A">
        <w:rPr>
          <w:b/>
          <w:bCs/>
        </w:rPr>
        <w:t>Комитет также просит государство-участник при подготовке своего доклада провести широкие консультации с представителями гражданского общества и действующих в стране неправительственных организаций.</w:t>
      </w:r>
      <w:r w:rsidRPr="002C425A">
        <w:t xml:space="preserve"> </w:t>
      </w:r>
      <w:r w:rsidRPr="002C425A">
        <w:rPr>
          <w:b/>
          <w:bCs/>
        </w:rPr>
        <w:t>В соответствии с резолюцией 68/268 Генеральной Ассамблеи объем доклада не должен превышать 21 200 слов.</w:t>
      </w:r>
      <w:r w:rsidRPr="002C425A">
        <w:t xml:space="preserve"> </w:t>
      </w:r>
      <w:r w:rsidRPr="002C425A">
        <w:rPr>
          <w:b/>
          <w:bCs/>
        </w:rPr>
        <w:t>Следующий конструктивный диалог с государством-участником состоится в Женеве в 2031 году.</w:t>
      </w:r>
    </w:p>
    <w:p w14:paraId="2EF47770" w14:textId="4A5D5D4D" w:rsidR="00381C24" w:rsidRPr="00BC18B2" w:rsidRDefault="00730EDF" w:rsidP="00730EDF">
      <w:pPr>
        <w:spacing w:before="240"/>
        <w:ind w:left="1134" w:right="1134"/>
        <w:jc w:val="center"/>
      </w:pPr>
      <w:r w:rsidRPr="002C425A">
        <w:rPr>
          <w:u w:val="single"/>
        </w:rPr>
        <w:tab/>
      </w:r>
      <w:r w:rsidRPr="002C425A">
        <w:rPr>
          <w:u w:val="single"/>
        </w:rPr>
        <w:tab/>
      </w:r>
      <w:r w:rsidRPr="002C425A">
        <w:rPr>
          <w:u w:val="single"/>
        </w:rPr>
        <w:tab/>
      </w:r>
      <w:r w:rsidRPr="002C425A">
        <w:rPr>
          <w:u w:val="single"/>
        </w:rPr>
        <w:tab/>
      </w:r>
    </w:p>
    <w:sectPr w:rsidR="00381C24" w:rsidRPr="00BC18B2" w:rsidSect="00730EDF">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6B2265" w14:textId="77777777" w:rsidR="00F811E6" w:rsidRPr="00A312BC" w:rsidRDefault="00F811E6" w:rsidP="00A312BC"/>
  </w:endnote>
  <w:endnote w:type="continuationSeparator" w:id="0">
    <w:p w14:paraId="6D81C3E7" w14:textId="77777777" w:rsidR="00F811E6" w:rsidRPr="00A312BC" w:rsidRDefault="00F811E6"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32A49C" w14:textId="52D6FFAA" w:rsidR="00730EDF" w:rsidRPr="00730EDF" w:rsidRDefault="00730EDF">
    <w:pPr>
      <w:pStyle w:val="a8"/>
    </w:pPr>
    <w:r w:rsidRPr="00730EDF">
      <w:rPr>
        <w:b/>
        <w:sz w:val="18"/>
      </w:rPr>
      <w:fldChar w:fldCharType="begin"/>
    </w:r>
    <w:r w:rsidRPr="00730EDF">
      <w:rPr>
        <w:b/>
        <w:sz w:val="18"/>
      </w:rPr>
      <w:instrText xml:space="preserve"> PAGE  \* MERGEFORMAT </w:instrText>
    </w:r>
    <w:r w:rsidRPr="00730EDF">
      <w:rPr>
        <w:b/>
        <w:sz w:val="18"/>
      </w:rPr>
      <w:fldChar w:fldCharType="separate"/>
    </w:r>
    <w:r w:rsidRPr="00730EDF">
      <w:rPr>
        <w:b/>
        <w:noProof/>
        <w:sz w:val="18"/>
      </w:rPr>
      <w:t>2</w:t>
    </w:r>
    <w:r w:rsidRPr="00730EDF">
      <w:rPr>
        <w:b/>
        <w:sz w:val="18"/>
      </w:rPr>
      <w:fldChar w:fldCharType="end"/>
    </w:r>
    <w:r>
      <w:rPr>
        <w:b/>
        <w:sz w:val="18"/>
      </w:rPr>
      <w:tab/>
    </w:r>
    <w:r>
      <w:t>GE.23-05718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044609" w14:textId="5FBC2BCE" w:rsidR="00730EDF" w:rsidRPr="00730EDF" w:rsidRDefault="00730EDF" w:rsidP="00730EDF">
    <w:pPr>
      <w:pStyle w:val="a8"/>
      <w:tabs>
        <w:tab w:val="clear" w:pos="9639"/>
        <w:tab w:val="right" w:pos="9638"/>
      </w:tabs>
      <w:rPr>
        <w:b/>
        <w:sz w:val="18"/>
      </w:rPr>
    </w:pPr>
    <w:r>
      <w:t>GE.23-05718</w:t>
    </w:r>
    <w:r>
      <w:tab/>
    </w:r>
    <w:r w:rsidRPr="00730EDF">
      <w:rPr>
        <w:b/>
        <w:sz w:val="18"/>
      </w:rPr>
      <w:fldChar w:fldCharType="begin"/>
    </w:r>
    <w:r w:rsidRPr="00730EDF">
      <w:rPr>
        <w:b/>
        <w:sz w:val="18"/>
      </w:rPr>
      <w:instrText xml:space="preserve"> PAGE  \* MERGEFORMAT </w:instrText>
    </w:r>
    <w:r w:rsidRPr="00730EDF">
      <w:rPr>
        <w:b/>
        <w:sz w:val="18"/>
      </w:rPr>
      <w:fldChar w:fldCharType="separate"/>
    </w:r>
    <w:r w:rsidRPr="00730EDF">
      <w:rPr>
        <w:b/>
        <w:noProof/>
        <w:sz w:val="18"/>
      </w:rPr>
      <w:t>3</w:t>
    </w:r>
    <w:r w:rsidRPr="00730ED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190C92" w14:textId="3147E47E" w:rsidR="00042B72" w:rsidRPr="00730EDF" w:rsidRDefault="00730EDF" w:rsidP="00730EDF">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62D1FED3" wp14:editId="64701558">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23-</w:t>
    </w:r>
    <w:proofErr w:type="gramStart"/>
    <w:r>
      <w:t>05718  (</w:t>
    </w:r>
    <w:proofErr w:type="gramEnd"/>
    <w:r>
      <w:t>R)</w:t>
    </w:r>
    <w:r>
      <w:rPr>
        <w:noProof/>
      </w:rPr>
      <w:drawing>
        <wp:anchor distT="0" distB="0" distL="114300" distR="114300" simplePos="0" relativeHeight="251659264" behindDoc="0" locked="0" layoutInCell="1" allowOverlap="1" wp14:anchorId="052CC0A0" wp14:editId="654B5439">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200723  141123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DC8D26" w14:textId="77777777" w:rsidR="00F811E6" w:rsidRPr="001075E9" w:rsidRDefault="00F811E6" w:rsidP="001075E9">
      <w:pPr>
        <w:tabs>
          <w:tab w:val="right" w:pos="2155"/>
        </w:tabs>
        <w:spacing w:after="80" w:line="240" w:lineRule="auto"/>
        <w:ind w:left="680"/>
        <w:rPr>
          <w:u w:val="single"/>
        </w:rPr>
      </w:pPr>
      <w:r>
        <w:rPr>
          <w:u w:val="single"/>
        </w:rPr>
        <w:tab/>
      </w:r>
    </w:p>
  </w:footnote>
  <w:footnote w:type="continuationSeparator" w:id="0">
    <w:p w14:paraId="24F7C3F1" w14:textId="77777777" w:rsidR="00F811E6" w:rsidRDefault="00F811E6" w:rsidP="00407B78">
      <w:pPr>
        <w:tabs>
          <w:tab w:val="right" w:pos="2155"/>
        </w:tabs>
        <w:spacing w:after="80"/>
        <w:ind w:left="680"/>
        <w:rPr>
          <w:u w:val="single"/>
        </w:rPr>
      </w:pPr>
      <w:r>
        <w:rPr>
          <w:u w:val="single"/>
        </w:rPr>
        <w:tab/>
      </w:r>
    </w:p>
  </w:footnote>
  <w:footnote w:id="1">
    <w:p w14:paraId="6732367B" w14:textId="77777777" w:rsidR="00730EDF" w:rsidRPr="0007605E" w:rsidRDefault="00730EDF" w:rsidP="00730EDF">
      <w:pPr>
        <w:pStyle w:val="ad"/>
        <w:rPr>
          <w:sz w:val="20"/>
        </w:rPr>
      </w:pPr>
      <w:r>
        <w:tab/>
      </w:r>
      <w:r w:rsidRPr="00730EDF">
        <w:rPr>
          <w:sz w:val="20"/>
        </w:rPr>
        <w:t>*</w:t>
      </w:r>
      <w:r>
        <w:tab/>
        <w:t>Приняты Комитетом на его 137-й сессии (27 февраля — 24 марта 2023 года).</w:t>
      </w:r>
    </w:p>
  </w:footnote>
  <w:footnote w:id="2">
    <w:p w14:paraId="0C6105D9" w14:textId="6CD82782" w:rsidR="00730EDF" w:rsidRPr="0007605E" w:rsidRDefault="00730EDF" w:rsidP="00730EDF">
      <w:pPr>
        <w:pStyle w:val="ad"/>
      </w:pPr>
      <w:r>
        <w:tab/>
      </w:r>
      <w:r>
        <w:rPr>
          <w:rStyle w:val="aa"/>
        </w:rPr>
        <w:footnoteRef/>
      </w:r>
      <w:r>
        <w:t xml:space="preserve"> </w:t>
      </w:r>
      <w:r>
        <w:tab/>
      </w:r>
      <w:hyperlink r:id="rId1" w:history="1">
        <w:r w:rsidRPr="001C3AC7">
          <w:rPr>
            <w:rStyle w:val="af1"/>
          </w:rPr>
          <w:t>CCPR/C/PAN/4</w:t>
        </w:r>
      </w:hyperlink>
      <w:r>
        <w:t>.</w:t>
      </w:r>
    </w:p>
  </w:footnote>
  <w:footnote w:id="3">
    <w:p w14:paraId="0129FE4C" w14:textId="41D99FEC" w:rsidR="00730EDF" w:rsidRPr="0007605E" w:rsidRDefault="00730EDF" w:rsidP="00730EDF">
      <w:pPr>
        <w:pStyle w:val="ad"/>
      </w:pPr>
      <w:r>
        <w:tab/>
      </w:r>
      <w:r>
        <w:rPr>
          <w:rStyle w:val="aa"/>
        </w:rPr>
        <w:footnoteRef/>
      </w:r>
      <w:r>
        <w:t xml:space="preserve"> </w:t>
      </w:r>
      <w:r>
        <w:tab/>
        <w:t xml:space="preserve">См. </w:t>
      </w:r>
      <w:hyperlink r:id="rId2" w:history="1">
        <w:r w:rsidRPr="001C3AC7">
          <w:rPr>
            <w:rStyle w:val="af1"/>
          </w:rPr>
          <w:t>CCPR/C/SR.3972</w:t>
        </w:r>
      </w:hyperlink>
      <w:r>
        <w:t xml:space="preserve">, </w:t>
      </w:r>
      <w:hyperlink r:id="rId3" w:history="1">
        <w:r w:rsidRPr="001C3AC7">
          <w:rPr>
            <w:rStyle w:val="af1"/>
          </w:rPr>
          <w:t>CCPR/C/SR.3974</w:t>
        </w:r>
      </w:hyperlink>
      <w:r>
        <w:t xml:space="preserve"> и </w:t>
      </w:r>
      <w:hyperlink r:id="rId4" w:history="1">
        <w:r w:rsidRPr="001C3AC7">
          <w:rPr>
            <w:rStyle w:val="af1"/>
          </w:rPr>
          <w:t>CCPR/C/SR.3976</w:t>
        </w:r>
      </w:hyperlink>
      <w:r>
        <w:t>.</w:t>
      </w:r>
    </w:p>
  </w:footnote>
  <w:footnote w:id="4">
    <w:p w14:paraId="430D6062" w14:textId="044BE7D9" w:rsidR="00730EDF" w:rsidRPr="00730EDF" w:rsidRDefault="00730EDF" w:rsidP="00730EDF">
      <w:pPr>
        <w:pStyle w:val="ad"/>
        <w:rPr>
          <w:lang w:val="en-US"/>
        </w:rPr>
      </w:pPr>
      <w:r w:rsidRPr="008656B8">
        <w:tab/>
      </w:r>
      <w:r w:rsidRPr="008656B8">
        <w:rPr>
          <w:rStyle w:val="aa"/>
        </w:rPr>
        <w:footnoteRef/>
      </w:r>
      <w:r w:rsidRPr="00730EDF">
        <w:rPr>
          <w:lang w:val="en-US"/>
        </w:rPr>
        <w:t xml:space="preserve"> </w:t>
      </w:r>
      <w:r w:rsidRPr="00730EDF">
        <w:rPr>
          <w:lang w:val="en-US"/>
        </w:rPr>
        <w:tab/>
      </w:r>
      <w:hyperlink r:id="rId5" w:history="1">
        <w:r w:rsidRPr="001C3AC7">
          <w:rPr>
            <w:rStyle w:val="af1"/>
            <w:lang w:val="en-US"/>
          </w:rPr>
          <w:t>CCPR/C/PAN/RQ/4</w:t>
        </w:r>
      </w:hyperlink>
      <w:r w:rsidRPr="00730EDF">
        <w:rPr>
          <w:lang w:val="en-US"/>
        </w:rPr>
        <w:t>.</w:t>
      </w:r>
    </w:p>
  </w:footnote>
  <w:footnote w:id="5">
    <w:p w14:paraId="733760F9" w14:textId="2CF889DD" w:rsidR="00730EDF" w:rsidRPr="00730EDF" w:rsidRDefault="00730EDF" w:rsidP="00730EDF">
      <w:pPr>
        <w:pStyle w:val="ad"/>
        <w:rPr>
          <w:lang w:val="en-US"/>
        </w:rPr>
      </w:pPr>
      <w:r w:rsidRPr="00730EDF">
        <w:rPr>
          <w:lang w:val="en-US"/>
        </w:rPr>
        <w:tab/>
      </w:r>
      <w:r w:rsidRPr="008656B8">
        <w:rPr>
          <w:rStyle w:val="aa"/>
        </w:rPr>
        <w:footnoteRef/>
      </w:r>
      <w:r w:rsidRPr="00730EDF">
        <w:rPr>
          <w:lang w:val="en-US"/>
        </w:rPr>
        <w:t xml:space="preserve"> </w:t>
      </w:r>
      <w:r w:rsidRPr="00730EDF">
        <w:rPr>
          <w:lang w:val="en-US"/>
        </w:rPr>
        <w:tab/>
      </w:r>
      <w:hyperlink r:id="rId6" w:history="1">
        <w:r w:rsidRPr="001C3AC7">
          <w:rPr>
            <w:rStyle w:val="af1"/>
            <w:lang w:val="en-US"/>
          </w:rPr>
          <w:t>CCPR/C/PAN/Q/4</w:t>
        </w:r>
      </w:hyperlink>
      <w:r w:rsidRPr="00730EDF">
        <w:rPr>
          <w:lang w:val="en-US"/>
        </w:rPr>
        <w:t>.</w:t>
      </w:r>
    </w:p>
  </w:footnote>
  <w:footnote w:id="6">
    <w:p w14:paraId="2E901FCD" w14:textId="1BACF533" w:rsidR="00730EDF" w:rsidRPr="0007605E" w:rsidRDefault="00730EDF" w:rsidP="00730EDF">
      <w:pPr>
        <w:pStyle w:val="ad"/>
        <w:rPr>
          <w:lang w:val="en-US"/>
        </w:rPr>
      </w:pPr>
      <w:r w:rsidRPr="00730EDF">
        <w:rPr>
          <w:lang w:val="en-US"/>
        </w:rPr>
        <w:tab/>
      </w:r>
      <w:r>
        <w:rPr>
          <w:rStyle w:val="aa"/>
        </w:rPr>
        <w:footnoteRef/>
      </w:r>
      <w:r w:rsidRPr="001946B6">
        <w:rPr>
          <w:lang w:val="en-US"/>
        </w:rPr>
        <w:t xml:space="preserve"> </w:t>
      </w:r>
      <w:r w:rsidRPr="001946B6">
        <w:rPr>
          <w:lang w:val="en-US"/>
        </w:rPr>
        <w:tab/>
      </w:r>
      <w:hyperlink r:id="rId7" w:history="1">
        <w:r w:rsidRPr="001C3AC7">
          <w:rPr>
            <w:rStyle w:val="af1"/>
            <w:lang w:val="en-US"/>
          </w:rPr>
          <w:t>CCPR/C/PAN/CO/3</w:t>
        </w:r>
      </w:hyperlink>
      <w:r w:rsidRPr="001946B6">
        <w:rPr>
          <w:lang w:val="en-US"/>
        </w:rPr>
        <w:t xml:space="preserve">, </w:t>
      </w:r>
      <w:r>
        <w:t>п</w:t>
      </w:r>
      <w:r w:rsidRPr="001946B6">
        <w:rPr>
          <w:lang w:val="en-US"/>
        </w:rPr>
        <w:t>. 7.</w:t>
      </w:r>
    </w:p>
  </w:footnote>
  <w:footnote w:id="7">
    <w:p w14:paraId="6A20D250" w14:textId="5A5FB0B2" w:rsidR="00730EDF" w:rsidRPr="0007605E" w:rsidRDefault="00730EDF" w:rsidP="00730EDF">
      <w:pPr>
        <w:pStyle w:val="ad"/>
        <w:rPr>
          <w:lang w:val="en-US"/>
        </w:rPr>
      </w:pPr>
      <w:r w:rsidRPr="001946B6">
        <w:rPr>
          <w:lang w:val="en-US"/>
        </w:rPr>
        <w:tab/>
      </w:r>
      <w:r>
        <w:rPr>
          <w:rStyle w:val="aa"/>
        </w:rPr>
        <w:footnoteRef/>
      </w:r>
      <w:r w:rsidRPr="001946B6">
        <w:rPr>
          <w:lang w:val="en-US"/>
        </w:rPr>
        <w:t xml:space="preserve"> </w:t>
      </w:r>
      <w:r w:rsidRPr="001946B6">
        <w:rPr>
          <w:lang w:val="en-US"/>
        </w:rPr>
        <w:tab/>
      </w:r>
      <w:hyperlink r:id="rId8" w:history="1">
        <w:r w:rsidRPr="001C3AC7">
          <w:rPr>
            <w:rStyle w:val="af1"/>
            <w:lang w:val="en-US"/>
          </w:rPr>
          <w:t>CED/C/PAN/CO/1</w:t>
        </w:r>
      </w:hyperlink>
      <w:r w:rsidRPr="001946B6">
        <w:rPr>
          <w:lang w:val="en-US"/>
        </w:rPr>
        <w:t xml:space="preserve">, </w:t>
      </w:r>
      <w:proofErr w:type="spellStart"/>
      <w:r>
        <w:t>пп</w:t>
      </w:r>
      <w:proofErr w:type="spellEnd"/>
      <w:r w:rsidRPr="001946B6">
        <w:rPr>
          <w:lang w:val="en-US"/>
        </w:rPr>
        <w:t xml:space="preserve">. 19 </w:t>
      </w:r>
      <w:r>
        <w:t>и</w:t>
      </w:r>
      <w:r w:rsidRPr="001946B6">
        <w:rPr>
          <w:lang w:val="en-US"/>
        </w:rPr>
        <w:t xml:space="preserve"> 37.</w:t>
      </w:r>
    </w:p>
  </w:footnote>
  <w:footnote w:id="8">
    <w:p w14:paraId="083134E9" w14:textId="5EFD8CFE" w:rsidR="00730EDF" w:rsidRPr="0007605E" w:rsidRDefault="00730EDF" w:rsidP="00730EDF">
      <w:pPr>
        <w:pStyle w:val="ad"/>
        <w:rPr>
          <w:lang w:val="en-US"/>
        </w:rPr>
      </w:pPr>
      <w:r w:rsidRPr="001946B6">
        <w:rPr>
          <w:lang w:val="en-US"/>
        </w:rPr>
        <w:tab/>
      </w:r>
      <w:r>
        <w:rPr>
          <w:rStyle w:val="aa"/>
        </w:rPr>
        <w:footnoteRef/>
      </w:r>
      <w:r w:rsidRPr="001946B6">
        <w:rPr>
          <w:lang w:val="en-US"/>
        </w:rPr>
        <w:t xml:space="preserve"> </w:t>
      </w:r>
      <w:r w:rsidRPr="001946B6">
        <w:rPr>
          <w:lang w:val="en-US"/>
        </w:rPr>
        <w:tab/>
      </w:r>
      <w:hyperlink r:id="rId9" w:history="1">
        <w:r w:rsidRPr="001C3AC7">
          <w:rPr>
            <w:rStyle w:val="af1"/>
            <w:lang w:val="en-US"/>
          </w:rPr>
          <w:t>CAT/C/PAN/CO/4</w:t>
        </w:r>
      </w:hyperlink>
      <w:r w:rsidRPr="001946B6">
        <w:rPr>
          <w:lang w:val="en-US"/>
        </w:rPr>
        <w:t xml:space="preserve">, </w:t>
      </w:r>
      <w:r>
        <w:t>п</w:t>
      </w:r>
      <w:r w:rsidRPr="001946B6">
        <w:rPr>
          <w:lang w:val="en-US"/>
        </w:rPr>
        <w:t>. 33</w:t>
      </w:r>
      <w:r w:rsidRPr="009346BA">
        <w:rPr>
          <w:lang w:val="en-US"/>
        </w:rPr>
        <w:t>.</w:t>
      </w:r>
    </w:p>
  </w:footnote>
  <w:footnote w:id="9">
    <w:p w14:paraId="62C78D0F" w14:textId="00508DEC" w:rsidR="00730EDF" w:rsidRPr="0007605E" w:rsidRDefault="00730EDF" w:rsidP="00730EDF">
      <w:pPr>
        <w:pStyle w:val="ad"/>
        <w:rPr>
          <w:lang w:val="en-US"/>
        </w:rPr>
      </w:pPr>
      <w:r w:rsidRPr="001946B6">
        <w:rPr>
          <w:lang w:val="en-US"/>
        </w:rPr>
        <w:tab/>
      </w:r>
      <w:r>
        <w:rPr>
          <w:rStyle w:val="aa"/>
        </w:rPr>
        <w:footnoteRef/>
      </w:r>
      <w:r w:rsidRPr="001946B6">
        <w:rPr>
          <w:lang w:val="en-US"/>
        </w:rPr>
        <w:t xml:space="preserve"> </w:t>
      </w:r>
      <w:r w:rsidRPr="001946B6">
        <w:rPr>
          <w:lang w:val="en-US"/>
        </w:rPr>
        <w:tab/>
      </w:r>
      <w:hyperlink r:id="rId10" w:history="1">
        <w:r w:rsidRPr="001C3AC7">
          <w:rPr>
            <w:rStyle w:val="af1"/>
            <w:lang w:val="en-US"/>
          </w:rPr>
          <w:t>CEDAW/C/PAN/CO/8</w:t>
        </w:r>
      </w:hyperlink>
      <w:r w:rsidRPr="001946B6">
        <w:rPr>
          <w:lang w:val="en-US"/>
        </w:rPr>
        <w:t xml:space="preserve">, </w:t>
      </w:r>
      <w:r>
        <w:t>п</w:t>
      </w:r>
      <w:r w:rsidRPr="001946B6">
        <w:rPr>
          <w:lang w:val="en-US"/>
        </w:rPr>
        <w:t>. 24.</w:t>
      </w:r>
    </w:p>
  </w:footnote>
  <w:footnote w:id="10">
    <w:p w14:paraId="1C7B5E0E" w14:textId="2FFC5207" w:rsidR="00730EDF" w:rsidRPr="0007605E" w:rsidRDefault="00730EDF" w:rsidP="00730EDF">
      <w:pPr>
        <w:pStyle w:val="ad"/>
        <w:rPr>
          <w:lang w:val="en-US"/>
        </w:rPr>
      </w:pPr>
      <w:r w:rsidRPr="001946B6">
        <w:rPr>
          <w:lang w:val="en-US"/>
        </w:rPr>
        <w:tab/>
      </w:r>
      <w:r>
        <w:rPr>
          <w:rStyle w:val="aa"/>
        </w:rPr>
        <w:footnoteRef/>
      </w:r>
      <w:r w:rsidRPr="001946B6">
        <w:rPr>
          <w:lang w:val="en-US"/>
        </w:rPr>
        <w:t xml:space="preserve"> </w:t>
      </w:r>
      <w:r w:rsidRPr="001946B6">
        <w:rPr>
          <w:lang w:val="en-US"/>
        </w:rPr>
        <w:tab/>
      </w:r>
      <w:hyperlink r:id="rId11" w:history="1">
        <w:r w:rsidRPr="001C3AC7">
          <w:rPr>
            <w:rStyle w:val="af1"/>
            <w:lang w:val="en-US"/>
          </w:rPr>
          <w:t>CEDAW/C/PAN/CO/8</w:t>
        </w:r>
      </w:hyperlink>
      <w:r w:rsidRPr="001946B6">
        <w:rPr>
          <w:lang w:val="en-US"/>
        </w:rPr>
        <w:t xml:space="preserve">, </w:t>
      </w:r>
      <w:r>
        <w:t>п</w:t>
      </w:r>
      <w:r w:rsidRPr="001946B6">
        <w:rPr>
          <w:lang w:val="en-US"/>
        </w:rPr>
        <w:t>. 38/f.</w:t>
      </w:r>
    </w:p>
  </w:footnote>
  <w:footnote w:id="11">
    <w:p w14:paraId="43D3FE40" w14:textId="4590310C" w:rsidR="00730EDF" w:rsidRPr="0007605E" w:rsidRDefault="00730EDF" w:rsidP="00730EDF">
      <w:pPr>
        <w:pStyle w:val="ad"/>
        <w:rPr>
          <w:lang w:val="en-US"/>
        </w:rPr>
      </w:pPr>
      <w:r w:rsidRPr="001946B6">
        <w:rPr>
          <w:lang w:val="en-US"/>
        </w:rPr>
        <w:tab/>
      </w:r>
      <w:r>
        <w:rPr>
          <w:rStyle w:val="aa"/>
        </w:rPr>
        <w:footnoteRef/>
      </w:r>
      <w:r w:rsidRPr="001946B6">
        <w:rPr>
          <w:lang w:val="en-US"/>
        </w:rPr>
        <w:t xml:space="preserve"> </w:t>
      </w:r>
      <w:r w:rsidRPr="001946B6">
        <w:rPr>
          <w:lang w:val="en-US"/>
        </w:rPr>
        <w:tab/>
      </w:r>
      <w:hyperlink r:id="rId12" w:history="1">
        <w:r w:rsidRPr="001C3AC7">
          <w:rPr>
            <w:rStyle w:val="af1"/>
            <w:lang w:val="en-US"/>
          </w:rPr>
          <w:t>E/C.12/PAN/CO/3</w:t>
        </w:r>
      </w:hyperlink>
      <w:r w:rsidRPr="001946B6">
        <w:rPr>
          <w:lang w:val="en-US"/>
        </w:rPr>
        <w:t xml:space="preserve">, </w:t>
      </w:r>
      <w:r>
        <w:t>п</w:t>
      </w:r>
      <w:r w:rsidRPr="001946B6">
        <w:rPr>
          <w:lang w:val="en-US"/>
        </w:rPr>
        <w:t>. 49/d.</w:t>
      </w:r>
    </w:p>
  </w:footnote>
  <w:footnote w:id="12">
    <w:p w14:paraId="36CDBBCF" w14:textId="55F3F8A9" w:rsidR="00730EDF" w:rsidRPr="0007605E" w:rsidRDefault="00730EDF" w:rsidP="00730EDF">
      <w:pPr>
        <w:pStyle w:val="ad"/>
        <w:rPr>
          <w:lang w:val="en-US"/>
        </w:rPr>
      </w:pPr>
      <w:r w:rsidRPr="001946B6">
        <w:rPr>
          <w:lang w:val="en-US"/>
        </w:rPr>
        <w:tab/>
      </w:r>
      <w:r>
        <w:rPr>
          <w:rStyle w:val="aa"/>
        </w:rPr>
        <w:footnoteRef/>
      </w:r>
      <w:r w:rsidRPr="001946B6">
        <w:rPr>
          <w:lang w:val="en-US"/>
        </w:rPr>
        <w:t xml:space="preserve"> </w:t>
      </w:r>
      <w:r w:rsidRPr="001946B6">
        <w:rPr>
          <w:lang w:val="en-US"/>
        </w:rPr>
        <w:tab/>
      </w:r>
      <w:hyperlink r:id="rId13" w:history="1">
        <w:r w:rsidRPr="001C3AC7">
          <w:rPr>
            <w:rStyle w:val="af1"/>
            <w:lang w:val="en-US"/>
          </w:rPr>
          <w:t>CCPR/C/PAN/CO/3</w:t>
        </w:r>
      </w:hyperlink>
      <w:r w:rsidRPr="001946B6">
        <w:rPr>
          <w:lang w:val="en-US"/>
        </w:rPr>
        <w:t xml:space="preserve">, </w:t>
      </w:r>
      <w:r>
        <w:t>п</w:t>
      </w:r>
      <w:r w:rsidRPr="001946B6">
        <w:rPr>
          <w:lang w:val="en-US"/>
        </w:rPr>
        <w:t>. 12.</w:t>
      </w:r>
    </w:p>
  </w:footnote>
  <w:footnote w:id="13">
    <w:p w14:paraId="0DAAD6E2" w14:textId="69CB892D" w:rsidR="00730EDF" w:rsidRPr="0007605E" w:rsidRDefault="00730EDF" w:rsidP="00730EDF">
      <w:pPr>
        <w:pStyle w:val="ad"/>
        <w:rPr>
          <w:lang w:val="en-US"/>
        </w:rPr>
      </w:pPr>
      <w:r w:rsidRPr="001946B6">
        <w:rPr>
          <w:lang w:val="en-US"/>
        </w:rPr>
        <w:tab/>
      </w:r>
      <w:r>
        <w:rPr>
          <w:rStyle w:val="aa"/>
        </w:rPr>
        <w:footnoteRef/>
      </w:r>
      <w:r w:rsidRPr="001946B6">
        <w:rPr>
          <w:lang w:val="en-US"/>
        </w:rPr>
        <w:t xml:space="preserve"> </w:t>
      </w:r>
      <w:r w:rsidRPr="001946B6">
        <w:rPr>
          <w:lang w:val="en-US"/>
        </w:rPr>
        <w:tab/>
      </w:r>
      <w:hyperlink r:id="rId14" w:history="1">
        <w:r w:rsidRPr="001C3AC7">
          <w:rPr>
            <w:rStyle w:val="af1"/>
            <w:lang w:val="en-US"/>
          </w:rPr>
          <w:t>CCPR/C/PAN/CO/3</w:t>
        </w:r>
      </w:hyperlink>
      <w:r w:rsidRPr="001946B6">
        <w:rPr>
          <w:lang w:val="en-US"/>
        </w:rPr>
        <w:t xml:space="preserve">, </w:t>
      </w:r>
      <w:r>
        <w:t>п</w:t>
      </w:r>
      <w:r w:rsidRPr="001946B6">
        <w:rPr>
          <w:lang w:val="en-US"/>
        </w:rPr>
        <w:t>. 11.</w:t>
      </w:r>
    </w:p>
  </w:footnote>
  <w:footnote w:id="14">
    <w:p w14:paraId="6E02580B" w14:textId="1C996EA9" w:rsidR="00730EDF" w:rsidRPr="0007605E" w:rsidRDefault="00730EDF" w:rsidP="00730EDF">
      <w:pPr>
        <w:pStyle w:val="ad"/>
        <w:rPr>
          <w:lang w:val="en-US"/>
        </w:rPr>
      </w:pPr>
      <w:r w:rsidRPr="001946B6">
        <w:rPr>
          <w:lang w:val="en-US"/>
        </w:rPr>
        <w:tab/>
      </w:r>
      <w:r>
        <w:rPr>
          <w:rStyle w:val="aa"/>
        </w:rPr>
        <w:footnoteRef/>
      </w:r>
      <w:r w:rsidRPr="001946B6">
        <w:rPr>
          <w:lang w:val="en-US"/>
        </w:rPr>
        <w:t xml:space="preserve"> </w:t>
      </w:r>
      <w:r w:rsidRPr="001946B6">
        <w:rPr>
          <w:lang w:val="en-US"/>
        </w:rPr>
        <w:tab/>
      </w:r>
      <w:hyperlink r:id="rId15" w:history="1">
        <w:r w:rsidRPr="001C3AC7">
          <w:rPr>
            <w:rStyle w:val="af1"/>
            <w:lang w:val="en-US"/>
          </w:rPr>
          <w:t>CEDAW/C/PAN/CO/8</w:t>
        </w:r>
      </w:hyperlink>
      <w:r w:rsidRPr="001946B6">
        <w:rPr>
          <w:lang w:val="en-US"/>
        </w:rPr>
        <w:t xml:space="preserve">, </w:t>
      </w:r>
      <w:r>
        <w:t>п</w:t>
      </w:r>
      <w:r w:rsidRPr="001946B6">
        <w:rPr>
          <w:lang w:val="en-US"/>
        </w:rPr>
        <w:t>. 26.</w:t>
      </w:r>
    </w:p>
  </w:footnote>
  <w:footnote w:id="15">
    <w:p w14:paraId="6AF883D2" w14:textId="03353F3D" w:rsidR="00730EDF" w:rsidRPr="00730EDF" w:rsidRDefault="00730EDF" w:rsidP="00730EDF">
      <w:pPr>
        <w:pStyle w:val="ad"/>
        <w:rPr>
          <w:lang w:val="en-US"/>
        </w:rPr>
      </w:pPr>
      <w:r w:rsidRPr="001946B6">
        <w:rPr>
          <w:lang w:val="en-US"/>
        </w:rPr>
        <w:tab/>
      </w:r>
      <w:r>
        <w:rPr>
          <w:rStyle w:val="aa"/>
        </w:rPr>
        <w:footnoteRef/>
      </w:r>
      <w:r w:rsidRPr="00730EDF">
        <w:rPr>
          <w:lang w:val="en-US"/>
        </w:rPr>
        <w:t xml:space="preserve"> </w:t>
      </w:r>
      <w:r w:rsidRPr="00730EDF">
        <w:rPr>
          <w:lang w:val="en-US"/>
        </w:rPr>
        <w:tab/>
      </w:r>
      <w:hyperlink r:id="rId16" w:history="1">
        <w:r w:rsidRPr="001C3AC7">
          <w:rPr>
            <w:rStyle w:val="af1"/>
            <w:lang w:val="en-US"/>
          </w:rPr>
          <w:t>E/C.12/PAN/CO/3</w:t>
        </w:r>
      </w:hyperlink>
      <w:r w:rsidRPr="00730EDF">
        <w:rPr>
          <w:lang w:val="en-US"/>
        </w:rPr>
        <w:t xml:space="preserve">, </w:t>
      </w:r>
      <w:r>
        <w:t>п</w:t>
      </w:r>
      <w:r w:rsidRPr="00730EDF">
        <w:rPr>
          <w:lang w:val="en-US"/>
        </w:rPr>
        <w:t xml:space="preserve">. 43 a) </w:t>
      </w:r>
      <w:r>
        <w:t>и</w:t>
      </w:r>
      <w:r w:rsidRPr="00730EDF">
        <w:rPr>
          <w:lang w:val="en-US"/>
        </w:rPr>
        <w:t xml:space="preserve"> b).</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E9320E" w14:textId="6221AE23" w:rsidR="00730EDF" w:rsidRPr="00730EDF" w:rsidRDefault="00224BB1">
    <w:pPr>
      <w:pStyle w:val="a5"/>
    </w:pPr>
    <w:r>
      <w:fldChar w:fldCharType="begin"/>
    </w:r>
    <w:r>
      <w:instrText xml:space="preserve"> TITLE  \* MERGEFORMAT </w:instrText>
    </w:r>
    <w:r>
      <w:fldChar w:fldCharType="separate"/>
    </w:r>
    <w:r>
      <w:t>CCPR/C/PAN/CO/4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E0ADB6" w14:textId="5EE6EFD4" w:rsidR="00730EDF" w:rsidRPr="00730EDF" w:rsidRDefault="00224BB1" w:rsidP="00730EDF">
    <w:pPr>
      <w:pStyle w:val="a5"/>
      <w:jc w:val="right"/>
    </w:pPr>
    <w:r>
      <w:fldChar w:fldCharType="begin"/>
    </w:r>
    <w:r>
      <w:instrText xml:space="preserve"> TITLE  \* MERGEFORMAT </w:instrText>
    </w:r>
    <w:r>
      <w:fldChar w:fldCharType="separate"/>
    </w:r>
    <w:r>
      <w:t>CCPR/C/PAN/CO/4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939071618">
    <w:abstractNumId w:val="16"/>
  </w:num>
  <w:num w:numId="2" w16cid:durableId="2114203343">
    <w:abstractNumId w:val="11"/>
  </w:num>
  <w:num w:numId="3" w16cid:durableId="1515345843">
    <w:abstractNumId w:val="10"/>
  </w:num>
  <w:num w:numId="4" w16cid:durableId="653921612">
    <w:abstractNumId w:val="17"/>
  </w:num>
  <w:num w:numId="5" w16cid:durableId="910622924">
    <w:abstractNumId w:val="13"/>
  </w:num>
  <w:num w:numId="6" w16cid:durableId="560138699">
    <w:abstractNumId w:val="8"/>
  </w:num>
  <w:num w:numId="7" w16cid:durableId="10573714">
    <w:abstractNumId w:val="3"/>
  </w:num>
  <w:num w:numId="8" w16cid:durableId="2140340766">
    <w:abstractNumId w:val="2"/>
  </w:num>
  <w:num w:numId="9" w16cid:durableId="1200049112">
    <w:abstractNumId w:val="1"/>
  </w:num>
  <w:num w:numId="10" w16cid:durableId="326057802">
    <w:abstractNumId w:val="0"/>
  </w:num>
  <w:num w:numId="11" w16cid:durableId="172645743">
    <w:abstractNumId w:val="9"/>
  </w:num>
  <w:num w:numId="12" w16cid:durableId="1568298783">
    <w:abstractNumId w:val="7"/>
  </w:num>
  <w:num w:numId="13" w16cid:durableId="2130590257">
    <w:abstractNumId w:val="6"/>
  </w:num>
  <w:num w:numId="14" w16cid:durableId="1768890411">
    <w:abstractNumId w:val="5"/>
  </w:num>
  <w:num w:numId="15" w16cid:durableId="964893497">
    <w:abstractNumId w:val="4"/>
  </w:num>
  <w:num w:numId="16" w16cid:durableId="488639808">
    <w:abstractNumId w:val="15"/>
  </w:num>
  <w:num w:numId="17" w16cid:durableId="925531866">
    <w:abstractNumId w:val="12"/>
  </w:num>
  <w:num w:numId="18" w16cid:durableId="835993484">
    <w:abstractNumId w:val="14"/>
  </w:num>
  <w:num w:numId="19" w16cid:durableId="665013983">
    <w:abstractNumId w:val="15"/>
  </w:num>
  <w:num w:numId="20" w16cid:durableId="65995868">
    <w:abstractNumId w:val="12"/>
  </w:num>
  <w:num w:numId="21" w16cid:durableId="862134056">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11E6"/>
    <w:rsid w:val="00033EE1"/>
    <w:rsid w:val="000358F2"/>
    <w:rsid w:val="00042B72"/>
    <w:rsid w:val="000558BD"/>
    <w:rsid w:val="00056960"/>
    <w:rsid w:val="00070387"/>
    <w:rsid w:val="000A333B"/>
    <w:rsid w:val="000B57E7"/>
    <w:rsid w:val="000B6373"/>
    <w:rsid w:val="000F09DF"/>
    <w:rsid w:val="000F61B2"/>
    <w:rsid w:val="001075E9"/>
    <w:rsid w:val="0011432E"/>
    <w:rsid w:val="00180183"/>
    <w:rsid w:val="0018024D"/>
    <w:rsid w:val="0018649F"/>
    <w:rsid w:val="00196389"/>
    <w:rsid w:val="001B095B"/>
    <w:rsid w:val="001B3EF6"/>
    <w:rsid w:val="001C3AC7"/>
    <w:rsid w:val="001C7A89"/>
    <w:rsid w:val="00224BB1"/>
    <w:rsid w:val="00254812"/>
    <w:rsid w:val="002A2EFC"/>
    <w:rsid w:val="002C0E18"/>
    <w:rsid w:val="002D5AAC"/>
    <w:rsid w:val="002E00F0"/>
    <w:rsid w:val="002E5067"/>
    <w:rsid w:val="002F405F"/>
    <w:rsid w:val="002F7EEC"/>
    <w:rsid w:val="00301299"/>
    <w:rsid w:val="00305C08"/>
    <w:rsid w:val="00307FB6"/>
    <w:rsid w:val="00317339"/>
    <w:rsid w:val="00321D1A"/>
    <w:rsid w:val="00322004"/>
    <w:rsid w:val="0032326A"/>
    <w:rsid w:val="003402C2"/>
    <w:rsid w:val="00375F01"/>
    <w:rsid w:val="00381C24"/>
    <w:rsid w:val="003958D0"/>
    <w:rsid w:val="003B00E5"/>
    <w:rsid w:val="00407B78"/>
    <w:rsid w:val="00424203"/>
    <w:rsid w:val="00452493"/>
    <w:rsid w:val="00454E07"/>
    <w:rsid w:val="00472C5C"/>
    <w:rsid w:val="004969B2"/>
    <w:rsid w:val="0050108D"/>
    <w:rsid w:val="00513081"/>
    <w:rsid w:val="00517901"/>
    <w:rsid w:val="005217B1"/>
    <w:rsid w:val="00526683"/>
    <w:rsid w:val="005513F3"/>
    <w:rsid w:val="005709E0"/>
    <w:rsid w:val="005728A9"/>
    <w:rsid w:val="00572E19"/>
    <w:rsid w:val="00590BFB"/>
    <w:rsid w:val="005961C8"/>
    <w:rsid w:val="005D7914"/>
    <w:rsid w:val="005E2B41"/>
    <w:rsid w:val="005F0B42"/>
    <w:rsid w:val="00666B97"/>
    <w:rsid w:val="00681A10"/>
    <w:rsid w:val="006A1ED8"/>
    <w:rsid w:val="006C2031"/>
    <w:rsid w:val="006D461A"/>
    <w:rsid w:val="006F35EE"/>
    <w:rsid w:val="007021FF"/>
    <w:rsid w:val="00712895"/>
    <w:rsid w:val="00730EDF"/>
    <w:rsid w:val="0075523D"/>
    <w:rsid w:val="00757357"/>
    <w:rsid w:val="00787D3A"/>
    <w:rsid w:val="00791B9D"/>
    <w:rsid w:val="0079303E"/>
    <w:rsid w:val="007E7580"/>
    <w:rsid w:val="00825F8D"/>
    <w:rsid w:val="00834B71"/>
    <w:rsid w:val="0086445C"/>
    <w:rsid w:val="00894693"/>
    <w:rsid w:val="008A08D7"/>
    <w:rsid w:val="008B6909"/>
    <w:rsid w:val="00906890"/>
    <w:rsid w:val="00911BE4"/>
    <w:rsid w:val="00931A71"/>
    <w:rsid w:val="00951972"/>
    <w:rsid w:val="009608F3"/>
    <w:rsid w:val="009918E2"/>
    <w:rsid w:val="009A24AC"/>
    <w:rsid w:val="009D21FD"/>
    <w:rsid w:val="00A14DA8"/>
    <w:rsid w:val="00A312BC"/>
    <w:rsid w:val="00A34D07"/>
    <w:rsid w:val="00A84021"/>
    <w:rsid w:val="00A84D35"/>
    <w:rsid w:val="00A917B3"/>
    <w:rsid w:val="00AB4B51"/>
    <w:rsid w:val="00AD6F87"/>
    <w:rsid w:val="00B10CC7"/>
    <w:rsid w:val="00B136DB"/>
    <w:rsid w:val="00B539E7"/>
    <w:rsid w:val="00B62458"/>
    <w:rsid w:val="00BC18B2"/>
    <w:rsid w:val="00BC3629"/>
    <w:rsid w:val="00BD33EE"/>
    <w:rsid w:val="00BF1A04"/>
    <w:rsid w:val="00C0177C"/>
    <w:rsid w:val="00C106D6"/>
    <w:rsid w:val="00C46D5A"/>
    <w:rsid w:val="00C60F0C"/>
    <w:rsid w:val="00C805C9"/>
    <w:rsid w:val="00C92939"/>
    <w:rsid w:val="00CA1679"/>
    <w:rsid w:val="00CB151C"/>
    <w:rsid w:val="00CE5A1A"/>
    <w:rsid w:val="00CF55F6"/>
    <w:rsid w:val="00D33D63"/>
    <w:rsid w:val="00D90028"/>
    <w:rsid w:val="00D90138"/>
    <w:rsid w:val="00D9090B"/>
    <w:rsid w:val="00DD78D1"/>
    <w:rsid w:val="00DE32CD"/>
    <w:rsid w:val="00DF71B9"/>
    <w:rsid w:val="00E005F7"/>
    <w:rsid w:val="00E06BEE"/>
    <w:rsid w:val="00E46656"/>
    <w:rsid w:val="00E73F76"/>
    <w:rsid w:val="00EA2C9F"/>
    <w:rsid w:val="00EA420E"/>
    <w:rsid w:val="00ED0BDA"/>
    <w:rsid w:val="00EF1360"/>
    <w:rsid w:val="00EF1DD4"/>
    <w:rsid w:val="00EF3220"/>
    <w:rsid w:val="00F43903"/>
    <w:rsid w:val="00F811E6"/>
    <w:rsid w:val="00F94155"/>
    <w:rsid w:val="00F9783F"/>
    <w:rsid w:val="00FA39E3"/>
    <w:rsid w:val="00FC636C"/>
    <w:rsid w:val="00FD2EF7"/>
    <w:rsid w:val="00FE447E"/>
    <w:rsid w:val="00FE46CA"/>
    <w:rsid w:val="00FE67A6"/>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5B6E40"/>
  <w15:docId w15:val="{FDA58612-B629-4553-A08B-05385AD3A3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75523D"/>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AD6F87"/>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BF1A04"/>
    <w:pPr>
      <w:keepNext/>
      <w:outlineLvl w:val="1"/>
    </w:pPr>
    <w:rPr>
      <w:rFonts w:cs="Arial"/>
      <w:bCs/>
      <w:iCs/>
      <w:szCs w:val="28"/>
    </w:rPr>
  </w:style>
  <w:style w:type="paragraph" w:styleId="3">
    <w:name w:val="heading 3"/>
    <w:basedOn w:val="a"/>
    <w:next w:val="a"/>
    <w:semiHidden/>
    <w:rsid w:val="00BF1A04"/>
    <w:pPr>
      <w:keepNext/>
      <w:spacing w:before="240" w:after="60"/>
      <w:outlineLvl w:val="2"/>
    </w:pPr>
    <w:rPr>
      <w:rFonts w:ascii="Arial" w:hAnsi="Arial" w:cs="Arial"/>
      <w:b/>
      <w:bCs/>
      <w:sz w:val="26"/>
      <w:szCs w:val="26"/>
    </w:rPr>
  </w:style>
  <w:style w:type="paragraph" w:styleId="4">
    <w:name w:val="heading 4"/>
    <w:basedOn w:val="a"/>
    <w:next w:val="a"/>
    <w:semiHidden/>
    <w:rsid w:val="00BF1A04"/>
    <w:pPr>
      <w:keepNext/>
      <w:spacing w:before="240" w:after="60"/>
      <w:outlineLvl w:val="3"/>
    </w:pPr>
    <w:rPr>
      <w:b/>
      <w:bCs/>
      <w:sz w:val="28"/>
      <w:szCs w:val="28"/>
    </w:rPr>
  </w:style>
  <w:style w:type="paragraph" w:styleId="5">
    <w:name w:val="heading 5"/>
    <w:basedOn w:val="a"/>
    <w:next w:val="a"/>
    <w:semiHidden/>
    <w:rsid w:val="00BF1A04"/>
    <w:pPr>
      <w:spacing w:before="240" w:after="60"/>
      <w:outlineLvl w:val="4"/>
    </w:pPr>
    <w:rPr>
      <w:b/>
      <w:bCs/>
      <w:i/>
      <w:iCs/>
      <w:sz w:val="26"/>
      <w:szCs w:val="26"/>
    </w:rPr>
  </w:style>
  <w:style w:type="paragraph" w:styleId="6">
    <w:name w:val="heading 6"/>
    <w:basedOn w:val="a"/>
    <w:next w:val="a"/>
    <w:semiHidden/>
    <w:rsid w:val="00BF1A04"/>
    <w:pPr>
      <w:spacing w:before="240" w:after="60"/>
      <w:outlineLvl w:val="5"/>
    </w:pPr>
    <w:rPr>
      <w:b/>
      <w:bCs/>
      <w:sz w:val="22"/>
    </w:rPr>
  </w:style>
  <w:style w:type="paragraph" w:styleId="7">
    <w:name w:val="heading 7"/>
    <w:basedOn w:val="a"/>
    <w:next w:val="a"/>
    <w:semiHidden/>
    <w:rsid w:val="00BF1A04"/>
    <w:pPr>
      <w:spacing w:before="240" w:after="60"/>
      <w:outlineLvl w:val="6"/>
    </w:pPr>
    <w:rPr>
      <w:sz w:val="24"/>
      <w:szCs w:val="24"/>
    </w:rPr>
  </w:style>
  <w:style w:type="paragraph" w:styleId="8">
    <w:name w:val="heading 8"/>
    <w:basedOn w:val="a"/>
    <w:next w:val="a"/>
    <w:semiHidden/>
    <w:rsid w:val="00BF1A04"/>
    <w:pPr>
      <w:spacing w:before="240" w:after="60"/>
      <w:outlineLvl w:val="7"/>
    </w:pPr>
    <w:rPr>
      <w:i/>
      <w:iCs/>
      <w:sz w:val="24"/>
      <w:szCs w:val="24"/>
    </w:rPr>
  </w:style>
  <w:style w:type="paragraph" w:styleId="9">
    <w:name w:val="heading 9"/>
    <w:basedOn w:val="a"/>
    <w:next w:val="a"/>
    <w:semiHidden/>
    <w:rsid w:val="00BF1A04"/>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BF1A04"/>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931A71"/>
    <w:rPr>
      <w:rFonts w:ascii="Tahoma" w:eastAsiaTheme="minorHAnsi" w:hAnsi="Tahoma" w:cs="Tahoma"/>
      <w:sz w:val="16"/>
      <w:szCs w:val="16"/>
      <w:lang w:val="ru-RU" w:eastAsia="en-US"/>
    </w:rPr>
  </w:style>
  <w:style w:type="paragraph" w:customStyle="1" w:styleId="HMG">
    <w:name w:val="_ H __M_G"/>
    <w:basedOn w:val="a"/>
    <w:next w:val="a"/>
    <w:qFormat/>
    <w:rsid w:val="00AD6F87"/>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link w:val="HChGChar"/>
    <w:qFormat/>
    <w:rsid w:val="00AD6F87"/>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AD6F87"/>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link w:val="H23GChar"/>
    <w:qFormat/>
    <w:rsid w:val="00AD6F87"/>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AD6F87"/>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AD6F87"/>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931A7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AD6F87"/>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AD6F8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AD6F87"/>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AD6F87"/>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931A7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AD6F8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AD6F8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AD6F87"/>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AD6F87"/>
    <w:rPr>
      <w:b/>
      <w:sz w:val="18"/>
      <w:lang w:val="en-GB" w:eastAsia="ru-RU"/>
    </w:rPr>
  </w:style>
  <w:style w:type="character" w:styleId="a7">
    <w:name w:val="page number"/>
    <w:aliases w:val="7_G"/>
    <w:basedOn w:val="a0"/>
    <w:qFormat/>
    <w:rsid w:val="00AD6F87"/>
    <w:rPr>
      <w:rFonts w:ascii="Times New Roman" w:hAnsi="Times New Roman"/>
      <w:b/>
      <w:sz w:val="18"/>
    </w:rPr>
  </w:style>
  <w:style w:type="paragraph" w:styleId="a8">
    <w:name w:val="footer"/>
    <w:aliases w:val="3_G"/>
    <w:basedOn w:val="a"/>
    <w:link w:val="a9"/>
    <w:qFormat/>
    <w:rsid w:val="00AD6F87"/>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AD6F87"/>
    <w:rPr>
      <w:sz w:val="16"/>
      <w:lang w:val="en-GB" w:eastAsia="ru-RU"/>
    </w:rPr>
  </w:style>
  <w:style w:type="character" w:styleId="aa">
    <w:name w:val="footnote reference"/>
    <w:aliases w:val="4_G,Footnotes refss,Texto de nota al pie,Appel note de bas de page,referencia nota al pie,BVI fnr,Footnote number,Ref. de nota al pie.,16 Point,Superscript 6 Point,Texto nota al pie,Footnote Reference Char3,Footnote symbol,callout"/>
    <w:basedOn w:val="a0"/>
    <w:link w:val="BVIfnrCar1CarCarCarCar"/>
    <w:qFormat/>
    <w:rsid w:val="00AD6F87"/>
    <w:rPr>
      <w:rFonts w:ascii="Times New Roman" w:hAnsi="Times New Roman"/>
      <w:dstrike w:val="0"/>
      <w:sz w:val="18"/>
      <w:vertAlign w:val="superscript"/>
    </w:rPr>
  </w:style>
  <w:style w:type="character" w:styleId="ab">
    <w:name w:val="endnote reference"/>
    <w:aliases w:val="1_G"/>
    <w:basedOn w:val="aa"/>
    <w:qFormat/>
    <w:rsid w:val="00AD6F87"/>
    <w:rPr>
      <w:rFonts w:ascii="Times New Roman" w:hAnsi="Times New Roman"/>
      <w:dstrike w:val="0"/>
      <w:sz w:val="18"/>
      <w:vertAlign w:val="superscript"/>
    </w:rPr>
  </w:style>
  <w:style w:type="table" w:styleId="ac">
    <w:name w:val="Table Grid"/>
    <w:basedOn w:val="a1"/>
    <w:uiPriority w:val="59"/>
    <w:rsid w:val="0075523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Footnote Text Char Char1,Footnote Text Char1 Char Char1,Footnote Text Char Char1 Char Char,Footnote Text Char1 Char Char1 Char Char,ft Char Char Char Char Char,Geneva 9 Char Char Char Char Char"/>
    <w:basedOn w:val="a"/>
    <w:link w:val="ae"/>
    <w:qFormat/>
    <w:rsid w:val="00AD6F87"/>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Footnote Text Char Char1 Знак,Footnote Text Char1 Char Char1 Знак,Footnote Text Char Char1 Char Char Знак,Footnote Text Char1 Char Char1 Char Char Знак,ft Char Char Char Char Char Знак,Geneva 9 Char Char Char Char Char Знак"/>
    <w:basedOn w:val="a0"/>
    <w:link w:val="ad"/>
    <w:rsid w:val="00AD6F87"/>
    <w:rPr>
      <w:sz w:val="18"/>
      <w:lang w:val="ru-RU" w:eastAsia="ru-RU"/>
    </w:rPr>
  </w:style>
  <w:style w:type="paragraph" w:styleId="af">
    <w:name w:val="endnote text"/>
    <w:aliases w:val="2_G"/>
    <w:basedOn w:val="ad"/>
    <w:link w:val="af0"/>
    <w:qFormat/>
    <w:rsid w:val="00AD6F87"/>
  </w:style>
  <w:style w:type="character" w:customStyle="1" w:styleId="af0">
    <w:name w:val="Текст концевой сноски Знак"/>
    <w:aliases w:val="2_G Знак"/>
    <w:basedOn w:val="a0"/>
    <w:link w:val="af"/>
    <w:rsid w:val="00AD6F87"/>
    <w:rPr>
      <w:sz w:val="18"/>
      <w:lang w:val="ru-RU" w:eastAsia="ru-RU"/>
    </w:rPr>
  </w:style>
  <w:style w:type="character" w:customStyle="1" w:styleId="10">
    <w:name w:val="Заголовок 1 Знак"/>
    <w:aliases w:val="Table_G Знак"/>
    <w:basedOn w:val="a0"/>
    <w:link w:val="1"/>
    <w:rsid w:val="00AD6F87"/>
    <w:rPr>
      <w:rFonts w:cs="Arial"/>
      <w:b/>
      <w:bCs/>
      <w:szCs w:val="32"/>
      <w:lang w:val="ru-RU" w:eastAsia="ru-RU"/>
    </w:rPr>
  </w:style>
  <w:style w:type="character" w:styleId="af1">
    <w:name w:val="Hyperlink"/>
    <w:basedOn w:val="a0"/>
    <w:rsid w:val="00AD6F87"/>
    <w:rPr>
      <w:color w:val="0000FF"/>
      <w:u w:val="none"/>
    </w:rPr>
  </w:style>
  <w:style w:type="character" w:styleId="af2">
    <w:name w:val="FollowedHyperlink"/>
    <w:basedOn w:val="a0"/>
    <w:rsid w:val="00AD6F87"/>
    <w:rPr>
      <w:color w:val="0000FF"/>
      <w:u w:val="none"/>
    </w:rPr>
  </w:style>
  <w:style w:type="character" w:customStyle="1" w:styleId="SingleTxtGChar">
    <w:name w:val="_ Single Txt_G Char"/>
    <w:link w:val="SingleTxtG"/>
    <w:rsid w:val="00730EDF"/>
    <w:rPr>
      <w:lang w:val="ru-RU" w:eastAsia="en-US"/>
    </w:rPr>
  </w:style>
  <w:style w:type="character" w:customStyle="1" w:styleId="HChGChar">
    <w:name w:val="_ H _Ch_G Char"/>
    <w:link w:val="HChG"/>
    <w:rsid w:val="00730EDF"/>
    <w:rPr>
      <w:b/>
      <w:sz w:val="28"/>
      <w:lang w:val="ru-RU" w:eastAsia="ru-RU"/>
    </w:rPr>
  </w:style>
  <w:style w:type="character" w:customStyle="1" w:styleId="H23GChar">
    <w:name w:val="_ H_2/3_G Char"/>
    <w:link w:val="H23G"/>
    <w:locked/>
    <w:rsid w:val="00730EDF"/>
    <w:rPr>
      <w:b/>
      <w:lang w:val="ru-RU" w:eastAsia="ru-RU"/>
    </w:rPr>
  </w:style>
  <w:style w:type="paragraph" w:customStyle="1" w:styleId="BVIfnrCar1CarCarCarCar">
    <w:name w:val="BVI fnr Car1 Car Car Car Car"/>
    <w:aliases w:val="ftref Car Car Car Car Car Car Car Car Car Car,BVI fnr Char Car Car Car Car Car Car Car Car Car Car Car,BVI fnr Char Car Car Car Car Car Car Car Car Car Car Car Car Car"/>
    <w:basedOn w:val="a"/>
    <w:link w:val="aa"/>
    <w:rsid w:val="00730EDF"/>
    <w:pPr>
      <w:suppressAutoHyphens w:val="0"/>
      <w:spacing w:before="200" w:after="160" w:line="240" w:lineRule="exact"/>
    </w:pPr>
    <w:rPr>
      <w:rFonts w:eastAsia="Times New Roman" w:cs="Times New Roman"/>
      <w:sz w:val="18"/>
      <w:szCs w:val="20"/>
      <w:vertAlign w:val="superscript"/>
      <w:lang w:val="es-ES" w:eastAsia="es-ES"/>
    </w:rPr>
  </w:style>
  <w:style w:type="character" w:styleId="af3">
    <w:name w:val="Unresolved Mention"/>
    <w:basedOn w:val="a0"/>
    <w:uiPriority w:val="99"/>
    <w:semiHidden/>
    <w:unhideWhenUsed/>
    <w:rsid w:val="001C3AC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ru/CED/C/PAN/CO/1" TargetMode="External"/><Relationship Id="rId13" Type="http://schemas.openxmlformats.org/officeDocument/2006/relationships/hyperlink" Target="http://undocs.org/ru/CCPR/C/PAN/CO/3" TargetMode="External"/><Relationship Id="rId3" Type="http://schemas.openxmlformats.org/officeDocument/2006/relationships/hyperlink" Target="http://undocs.org/ru/CCPR/C/SR.3974" TargetMode="External"/><Relationship Id="rId7" Type="http://schemas.openxmlformats.org/officeDocument/2006/relationships/hyperlink" Target="http://undocs.org/ru/CCPR/C/PAN/CO/3" TargetMode="External"/><Relationship Id="rId12" Type="http://schemas.openxmlformats.org/officeDocument/2006/relationships/hyperlink" Target="http://undocs.org/ru/E/C.12/PAN/CO/3" TargetMode="External"/><Relationship Id="rId2" Type="http://schemas.openxmlformats.org/officeDocument/2006/relationships/hyperlink" Target="http://undocs.org/ru/CCPR/C/SR.3972" TargetMode="External"/><Relationship Id="rId16" Type="http://schemas.openxmlformats.org/officeDocument/2006/relationships/hyperlink" Target="http://undocs.org/ru/E/C.12/PAN/CO/3" TargetMode="External"/><Relationship Id="rId1" Type="http://schemas.openxmlformats.org/officeDocument/2006/relationships/hyperlink" Target="http://undocs.org/ru/CCPR/C/PAN/4" TargetMode="External"/><Relationship Id="rId6" Type="http://schemas.openxmlformats.org/officeDocument/2006/relationships/hyperlink" Target="http://undocs.org/ru/CCPR/C/PAN/Q/4" TargetMode="External"/><Relationship Id="rId11" Type="http://schemas.openxmlformats.org/officeDocument/2006/relationships/hyperlink" Target="http://undocs.org/ru/CEDAW/C/PAN/CO/8" TargetMode="External"/><Relationship Id="rId5" Type="http://schemas.openxmlformats.org/officeDocument/2006/relationships/hyperlink" Target="http://undocs.org/ru/CCPR/C/PAN/RQ/4" TargetMode="External"/><Relationship Id="rId15" Type="http://schemas.openxmlformats.org/officeDocument/2006/relationships/hyperlink" Target="http://undocs.org/ru/CEDAW/C/PAN/CO/8" TargetMode="External"/><Relationship Id="rId10" Type="http://schemas.openxmlformats.org/officeDocument/2006/relationships/hyperlink" Target="http://undocs.org/ru/CEDAW/C/PAN/CO/8" TargetMode="External"/><Relationship Id="rId4" Type="http://schemas.openxmlformats.org/officeDocument/2006/relationships/hyperlink" Target="http://undocs.org/ru/CCPR/C/SR.3976" TargetMode="External"/><Relationship Id="rId9" Type="http://schemas.openxmlformats.org/officeDocument/2006/relationships/hyperlink" Target="http://undocs.org/ru/CAT/C/PAN/CO/4" TargetMode="External"/><Relationship Id="rId14" Type="http://schemas.openxmlformats.org/officeDocument/2006/relationships/hyperlink" Target="http://undocs.org/ru/CCPR/C/PAN/CO/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12</TotalTime>
  <Pages>14</Pages>
  <Words>5601</Words>
  <Characters>37863</Characters>
  <Application>Microsoft Office Word</Application>
  <DocSecurity>0</DocSecurity>
  <Lines>676</Lines>
  <Paragraphs>156</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CCPR/C/PAN/CO/4</vt:lpstr>
      <vt:lpstr>A/</vt:lpstr>
      <vt:lpstr>A/</vt:lpstr>
    </vt:vector>
  </TitlesOfParts>
  <Company>DCM</Company>
  <LinksUpToDate>false</LinksUpToDate>
  <CharactersWithSpaces>43308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CCPR/C/PAN/CO/4</dc:title>
  <dc:subject/>
  <dc:creator>Marina KOROTKOVA</dc:creator>
  <cp:keywords/>
  <cp:lastModifiedBy>Marina KOROTKOVA</cp:lastModifiedBy>
  <cp:revision>3</cp:revision>
  <cp:lastPrinted>2023-11-14T07:33:00Z</cp:lastPrinted>
  <dcterms:created xsi:type="dcterms:W3CDTF">2023-11-14T07:33:00Z</dcterms:created>
  <dcterms:modified xsi:type="dcterms:W3CDTF">2023-11-14T07:34:00Z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