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1"/>
        <w:gridCol w:w="4494"/>
        <w:gridCol w:w="339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044"/>
        </w:trPr>
        <w:tc>
          <w:tcPr>
            <w:tcW w:w="614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000000"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000000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bookmarkStart w:id="0" w:name="_MON_992683263"/>
      <w:bookmarkStart w:id="1" w:name="_MON_1114341677"/>
      <w:bookmarkEnd w:id="0"/>
      <w:bookmarkEnd w:id="1"/>
      <w:tr w:rsidR="00000000">
        <w:tblPrEx>
          <w:tblCellMar>
            <w:top w:w="0" w:type="dxa"/>
            <w:bottom w:w="0" w:type="dxa"/>
          </w:tblCellMar>
        </w:tblPrEx>
        <w:trPr>
          <w:trHeight w:val="1985"/>
        </w:trPr>
        <w:tc>
          <w:tcPr>
            <w:tcW w:w="165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4403" r:id="rId8"/>
              </w:object>
            </w:r>
          </w:p>
        </w:tc>
        <w:tc>
          <w:tcPr>
            <w:tcW w:w="4494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rFonts w:ascii="Univers" w:hAnsi="Univers"/>
                <w:b/>
                <w:bCs/>
                <w:sz w:val="30"/>
                <w:szCs w:val="30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lang w:val="ru-RU"/>
              </w:rPr>
              <w:t xml:space="preserve">МЕЖДУНАРОДНАЯ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КОНВЕНЦИЯ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О ЛИКВИДАЦИИ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ВСЕХ ФОРМ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>РАСОВОЙ ДИСКРИМИНАЦИИ</w:t>
            </w:r>
          </w:p>
        </w:tc>
        <w:tc>
          <w:tcPr>
            <w:tcW w:w="3393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00000" w:rsidRDefault="00000000">
            <w:pPr>
              <w:spacing w:after="0"/>
            </w:pPr>
            <w:r>
              <w:t>Distr.</w:t>
            </w:r>
            <w:r>
              <w:br/>
            </w:r>
            <w:fldSimple w:instr=" FILLIN &quot;Distr.&quot; \* MERGEFORMAT ">
              <w:r>
                <w:t>GENERAL</w:t>
              </w:r>
            </w:fldSimple>
          </w:p>
          <w:p w:rsidR="00000000" w:rsidRDefault="00000000">
            <w:pPr>
              <w:spacing w:after="0"/>
            </w:pPr>
          </w:p>
          <w:p w:rsidR="00000000" w:rsidRDefault="00000000">
            <w:pPr>
              <w:spacing w:after="0"/>
            </w:pPr>
            <w:fldSimple w:instr=" FILLIN &quot;Symbol&quot; \* MERGEFORMAT ">
              <w:r>
                <w:t>CERD/C/SR.1611</w:t>
              </w:r>
            </w:fldSimple>
            <w:r>
              <w:br/>
              <w:t>16 October 2008</w:t>
            </w:r>
          </w:p>
          <w:p w:rsidR="00000000" w:rsidRDefault="00000000">
            <w:pPr>
              <w:spacing w:after="0"/>
            </w:pPr>
          </w:p>
          <w:p w:rsidR="00000000" w:rsidRDefault="00000000">
            <w:pPr>
              <w:spacing w:after="0"/>
            </w:pPr>
            <w:r>
              <w:t>RUSSIAN</w:t>
            </w:r>
          </w:p>
          <w:p w:rsidR="00000000" w:rsidRDefault="00000000">
            <w:pPr>
              <w:spacing w:after="0"/>
            </w:pPr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</w:tc>
      </w:tr>
    </w:tbl>
    <w:p w:rsidR="00000000" w:rsidRDefault="00000000">
      <w:pPr>
        <w:spacing w:after="0"/>
        <w:jc w:val="center"/>
        <w:rPr>
          <w:sz w:val="18"/>
          <w:szCs w:val="18"/>
          <w:lang w:val="en-US"/>
        </w:rPr>
      </w:pPr>
    </w:p>
    <w:p w:rsidR="00000000" w:rsidRDefault="00000000">
      <w:pPr>
        <w:spacing w:after="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000000" w:rsidRDefault="00000000">
      <w:pPr>
        <w:spacing w:after="0"/>
        <w:jc w:val="center"/>
        <w:rPr>
          <w:lang w:val="fr-CH"/>
        </w:rPr>
      </w:pPr>
      <w:r>
        <w:rPr>
          <w:lang w:val="ru-RU"/>
        </w:rPr>
        <w:t>Шестьдесят третья сессия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jc w:val="center"/>
        <w:rPr>
          <w:lang w:val="fr-CH"/>
        </w:rPr>
      </w:pPr>
      <w:r>
        <w:rPr>
          <w:lang w:val="ru-RU"/>
        </w:rPr>
        <w:t>КРАТКИЙ ОТЧЕТ О 1611-м ЗАСЕДАНИИ,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jc w:val="center"/>
        <w:rPr>
          <w:lang w:val="fr-CH"/>
        </w:rPr>
      </w:pPr>
      <w:r>
        <w:rPr>
          <w:lang w:val="ru-RU"/>
        </w:rPr>
        <w:t>состоявшемся во Дворце Наций в Женеве в пятницу,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jc w:val="center"/>
        <w:rPr>
          <w:lang w:val="fr-CH"/>
        </w:rPr>
      </w:pPr>
      <w:r>
        <w:rPr>
          <w:lang w:val="ru-RU"/>
        </w:rPr>
        <w:t>22 августа 2003 года, в 10 час. 00 мин.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jc w:val="center"/>
        <w:rPr>
          <w:lang w:val="fr-CH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 г-н ДЬЯКОНУ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jc w:val="center"/>
        <w:rPr>
          <w:lang w:val="fr-CH"/>
        </w:rPr>
      </w:pPr>
      <w:r>
        <w:rPr>
          <w:lang w:val="ru-RU"/>
        </w:rPr>
        <w:t>СОДЕРЖАНИЕ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rPr>
          <w:lang w:val="fr-CH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spacing w:after="0"/>
        <w:rPr>
          <w:sz w:val="18"/>
          <w:szCs w:val="18"/>
          <w:lang w:val="fr-CH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заключительных замечаний по шестнадцатому периодическому докладу Норвегии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 xml:space="preserve"> Проект заключительных замечаний по шестнадцатому периодическому докладу Финляндии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after="0"/>
        <w:rPr>
          <w:lang w:val="fr-CH"/>
        </w:rPr>
      </w:pPr>
      <w:r>
        <w:rPr>
          <w:lang w:val="ru-RU"/>
        </w:rPr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after="0"/>
        <w:rPr>
          <w:sz w:val="18"/>
          <w:szCs w:val="18"/>
          <w:lang w:val="fr-CH"/>
        </w:rPr>
      </w:pPr>
    </w:p>
    <w:p w:rsidR="00000000" w:rsidRDefault="00000000">
      <w:pPr>
        <w:spacing w:after="0"/>
        <w:jc w:val="center"/>
        <w:rPr>
          <w:lang w:val="fr-CH"/>
        </w:rPr>
      </w:pPr>
      <w:r>
        <w:rPr>
          <w:lang w:val="ru-RU"/>
        </w:rPr>
        <w:t>СОДЕРЖАНИЕ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spacing w:after="0"/>
        <w:jc w:val="center"/>
        <w:rPr>
          <w:sz w:val="18"/>
          <w:szCs w:val="18"/>
          <w:lang w:val="fr-CH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заключительных замечаний по второму-десятому периодическим докладам Сент-Винсента и Гренадин, представленным в одном документе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Рассмотрение осуществления Конвенции в государствах-участниках, которые серьезно задержали представление своих докладов</w:t>
      </w:r>
    </w:p>
    <w:p w:rsidR="00000000" w:rsidRDefault="00000000">
      <w:pPr>
        <w:spacing w:after="0"/>
        <w:rPr>
          <w:u w:val="single"/>
          <w:lang w:val="fr-CH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заключительных замечаний по Малави</w:t>
      </w:r>
    </w:p>
    <w:p w:rsidR="00000000" w:rsidRDefault="00000000">
      <w:pPr>
        <w:spacing w:after="0"/>
        <w:rPr>
          <w:sz w:val="18"/>
          <w:szCs w:val="18"/>
          <w:lang w:val="fr-CH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ОРГАНИЗАЦИОННЫЕ И ДРУГИЕ ВОПРОСЫ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spacing w:after="0"/>
        <w:jc w:val="center"/>
        <w:rPr>
          <w:u w:val="single"/>
          <w:lang w:val="fr-CH"/>
        </w:rPr>
      </w:pPr>
      <w:r>
        <w:rPr>
          <w:lang w:val="ru-RU"/>
        </w:rPr>
        <w:br w:type="page"/>
      </w:r>
      <w:r>
        <w:rPr>
          <w:u w:val="single"/>
          <w:lang w:val="ru-RU"/>
        </w:rPr>
        <w:t>Заседание открывается в 10 час. 20 мин.</w:t>
      </w:r>
    </w:p>
    <w:p w:rsidR="00000000" w:rsidRDefault="00000000">
      <w:pPr>
        <w:spacing w:after="0"/>
        <w:jc w:val="center"/>
        <w:rPr>
          <w:u w:val="single"/>
          <w:lang w:val="fr-CH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 (пункт 4 повестки дня)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/63/</w:t>
      </w:r>
      <w:r>
        <w:t>CO</w:t>
      </w:r>
      <w:r>
        <w:rPr>
          <w:lang w:val="ru-RU"/>
        </w:rPr>
        <w:t>/5, 9, 10 и 14/</w:t>
      </w:r>
      <w:r>
        <w:t>Rev</w:t>
      </w:r>
      <w:r>
        <w:rPr>
          <w:lang w:val="ru-RU"/>
        </w:rPr>
        <w:t>.2)</w:t>
      </w:r>
    </w:p>
    <w:p w:rsidR="00000000" w:rsidRDefault="00000000">
      <w:pPr>
        <w:ind w:left="741" w:hanging="702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заключительных замечаний по шестнадцатому периодическому докладу Норвегии</w:t>
      </w:r>
      <w:r>
        <w:rPr>
          <w:lang w:val="ru-RU"/>
        </w:rPr>
        <w:t xml:space="preserve">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/63/</w:t>
      </w:r>
      <w:r>
        <w:t>CO</w:t>
      </w:r>
      <w:r>
        <w:rPr>
          <w:lang w:val="ru-RU"/>
        </w:rPr>
        <w:t>/9)</w:t>
      </w:r>
    </w:p>
    <w:p w:rsidR="00000000" w:rsidRDefault="00000000">
      <w:pPr>
        <w:pStyle w:val="ParaNo"/>
        <w:rPr>
          <w:lang w:val="ru-RU"/>
        </w:rPr>
      </w:pPr>
      <w:r>
        <w:rPr>
          <w:lang w:val="en-GB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членам Комитета вносить редакционные предложения по порядку пунктов проекта заключительных замечаний по шестнадцатому</w:t>
      </w:r>
      <w:r>
        <w:rPr>
          <w:u w:val="single"/>
          <w:lang w:val="ru-RU"/>
        </w:rPr>
        <w:t xml:space="preserve"> </w:t>
      </w:r>
      <w:r>
        <w:rPr>
          <w:lang w:val="ru-RU"/>
        </w:rPr>
        <w:t>периодическому докладу Норвегии.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1</w:t>
      </w:r>
      <w:r>
        <w:rPr>
          <w:u w:val="single"/>
          <w:lang w:val="ru-RU"/>
        </w:rPr>
        <w:t>-</w:t>
      </w:r>
      <w:r>
        <w:rPr>
          <w:u w:val="single"/>
        </w:rPr>
        <w:t>4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1-4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5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, которого поддерживает </w:t>
      </w:r>
      <w:r>
        <w:rPr>
          <w:u w:val="single"/>
          <w:lang w:val="ru-RU"/>
        </w:rPr>
        <w:t>г-н ЮТСИС</w:t>
      </w:r>
      <w:r>
        <w:rPr>
          <w:lang w:val="ru-RU"/>
        </w:rPr>
        <w:t xml:space="preserve"> (Докладчик по стране), предлагает исключить слова «высказывания в форме».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5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6</w:t>
      </w:r>
      <w:r>
        <w:rPr>
          <w:u w:val="single"/>
          <w:lang w:val="ru-RU"/>
        </w:rPr>
        <w:t xml:space="preserve"> и </w:t>
      </w:r>
      <w:r>
        <w:rPr>
          <w:u w:val="single"/>
        </w:rPr>
        <w:t>7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6 и 7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8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говорит, что эти заключительные замечания составлены в удивительно четком и кратком стиле, то есть в том стиле, который должен выдерживаться во всех заключительных замечаниях.  Он поддерживает мысль о том, чтобы обратиться к государству-участнику с просьбой представлять приблизительные данные о демографическом составе населения, если конкретной статистики не имеется.  Такова должна быть стандартная практика в подобных случаях.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 8 принимается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Пункты 9-</w:t>
      </w:r>
      <w:r>
        <w:rPr>
          <w:u w:val="single"/>
        </w:rPr>
        <w:t>12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9-12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13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АВТОНОМОВ</w:t>
      </w:r>
      <w:r>
        <w:rPr>
          <w:lang w:val="ru-RU"/>
        </w:rPr>
        <w:t xml:space="preserve"> интересуется, достаточно ли четко выражен в первом предложении вопрос о том,  существует в стране официальный запрет на расистские организации или нет.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, с которым соглашается </w:t>
      </w:r>
      <w:r>
        <w:rPr>
          <w:u w:val="single"/>
          <w:lang w:val="ru-RU"/>
        </w:rPr>
        <w:t>г-н ЮТСИС</w:t>
      </w:r>
      <w:r>
        <w:rPr>
          <w:lang w:val="ru-RU"/>
        </w:rPr>
        <w:t xml:space="preserve"> (Докладчик по стране), говорит, что первое предложение сформулировано удовлетворительно, поскольку ясно, что никакого официального запрета не существует.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>Пункт 13 принимается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 14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 сообщает, что члены Комитета были отчасти встревожены большим числом ходатайств о предоставлении убежища, которые были признаны необоснованными, причем главный момент здесь не в том, выносились ли подобные решения без рассмотрения дел в апелляционном суде, как указано в первом предложении, а в том, влечет ли процедура обжалования таких решений приостанавливающее действие.  Он предлагает исключить слова «без рассмотрения дел в апелляционном суде» в конце первого подпункта и заменить их словами «а процедура обжалования таких решений не влечет за собой приостанавливающее действие».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БОССАЙТ</w:t>
      </w:r>
      <w:r>
        <w:rPr>
          <w:lang w:val="ru-RU"/>
        </w:rPr>
        <w:t xml:space="preserve"> говорит, что доля отклоненных ходатайств о предоставлении убежища, даже в рамках апелляционной процедуры, не кажется ему чрезмерно высокой.  Он задается вопросом о том, целесообразно ли Комитету выражать в этой связи озабоченность.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ЮТСИС</w:t>
      </w:r>
      <w:r>
        <w:rPr>
          <w:lang w:val="ru-RU"/>
        </w:rPr>
        <w:t xml:space="preserve"> (Докладчик по стране) отмечает, что основной вопрос, затронутый неправительственными организациями (НПО), заключается в том, что решения могут выноситься в отсутствие заявителя.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изменить данный подпункт в соответствии с предложением г-на Сисилианоса и исключить из первого предложения слова «с озабоченностью».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14 с внесенными изменениями приннимается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15</w:t>
      </w:r>
    </w:p>
    <w:p w:rsidR="00000000" w:rsidRDefault="00000000">
      <w:pPr>
        <w:pStyle w:val="ParaNo"/>
        <w:tabs>
          <w:tab w:val="clear" w:pos="360"/>
        </w:tabs>
        <w:rPr>
          <w:u w:val="single"/>
          <w:lang w:val="en-GB"/>
        </w:rPr>
      </w:pPr>
      <w:r>
        <w:rPr>
          <w:u w:val="single"/>
          <w:lang w:val="ru-RU"/>
        </w:rPr>
        <w:t>Пункт 15 принимается</w:t>
      </w:r>
      <w:r>
        <w:rPr>
          <w:lang w:val="en-GB"/>
        </w:rPr>
        <w:t>.</w:t>
      </w:r>
      <w:r>
        <w:rPr>
          <w:lang w:val="en-GB"/>
        </w:rPr>
        <w:br/>
      </w:r>
      <w:r>
        <w:rPr>
          <w:lang w:val="en-GB"/>
        </w:rPr>
        <w:br/>
      </w:r>
      <w:r>
        <w:rPr>
          <w:u w:val="single"/>
          <w:lang w:val="ru-RU"/>
        </w:rPr>
        <w:t xml:space="preserve">Пункт </w:t>
      </w:r>
      <w:r>
        <w:rPr>
          <w:u w:val="single"/>
          <w:lang w:val="en-GB"/>
        </w:rPr>
        <w:t>16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ЮТСИС</w:t>
      </w:r>
      <w:r>
        <w:rPr>
          <w:lang w:val="ru-RU"/>
        </w:rPr>
        <w:t xml:space="preserve"> (Докладчик по стране) предлагает исключить из второго предложения первого подпункта слова «на основании анализов, сделанных с целью».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 при поддержке </w:t>
      </w:r>
      <w:r>
        <w:rPr>
          <w:u w:val="single"/>
          <w:lang w:val="ru-RU"/>
        </w:rPr>
        <w:t>г-на ТОРНБЕРРИ</w:t>
      </w:r>
      <w:r>
        <w:rPr>
          <w:lang w:val="ru-RU"/>
        </w:rPr>
        <w:t xml:space="preserve"> говорит, что из первого предложения первого подпункта следует исключить слова «заключающийся в отказе» и заменить их словами «путем отказа».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16 с внесенными изменениями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 xml:space="preserve">Пункты 17 и </w:t>
      </w:r>
      <w:r>
        <w:rPr>
          <w:u w:val="single"/>
        </w:rPr>
        <w:t>18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17 и 18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19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, которого поддерживают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и </w:t>
      </w:r>
      <w:r>
        <w:rPr>
          <w:u w:val="single"/>
          <w:lang w:val="ru-RU"/>
        </w:rPr>
        <w:t>г-н ЮТСИС</w:t>
      </w:r>
      <w:r>
        <w:rPr>
          <w:lang w:val="ru-RU"/>
        </w:rPr>
        <w:t xml:space="preserve"> (Докладчик по стране), предлагает в конце второго предложения первого подпункта перед словами «общинных земель» включить слова «контроль и использование», чтобы эта формулировка была созвучна общей рекомендации XXIII.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19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 xml:space="preserve">Пункты 20 и </w:t>
      </w:r>
      <w:r>
        <w:rPr>
          <w:u w:val="single"/>
        </w:rPr>
        <w:t>21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20  и 21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22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в пункте 6 Комитет уже выразил одобрение в связи с принятием Второго национального плана действий по борьбе с расовой дискриминацией в целях осуществления Дурбанской декларации и Программы действий, а также создание Комитета по контролю за осуществлением прежнего Плана действий.  Поэтому он предлагает исключить пункт 22.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23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 23 принимается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24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5 сентября 2005 года – это, вероятно, слишком ранний срок для представления государством-участником в одном документе его  семнадцатого-восемнадцатого периодических докладов, и предлагает перенести этот срок на 5 сентября 2007 года.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24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lang w:val="ru-RU"/>
        </w:rPr>
      </w:pPr>
      <w:r>
        <w:rPr>
          <w:lang w:val="ru-RU"/>
        </w:rPr>
        <w:t xml:space="preserve">36.       </w:t>
      </w:r>
      <w:r>
        <w:rPr>
          <w:u w:val="single"/>
          <w:lang w:val="ru-RU"/>
        </w:rPr>
        <w:t>Проект заключительных замечаний по шестнадцатому периодическому докладу Норвегии с внесенными изменениями и исключением одного пункта в целом принимается.</w:t>
      </w:r>
      <w:r>
        <w:rPr>
          <w:lang w:val="ru-RU"/>
        </w:rPr>
        <w:t xml:space="preserve"> </w:t>
      </w:r>
    </w:p>
    <w:p w:rsidR="00000000" w:rsidRDefault="00000000">
      <w:pPr>
        <w:ind w:left="741" w:hanging="780"/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заключительных замечаний по шестнадцатому периодическому докладу Финляндии</w:t>
      </w:r>
      <w:r>
        <w:rPr>
          <w:lang w:val="ru-RU"/>
        </w:rPr>
        <w:t xml:space="preserve"> 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/63/</w:t>
      </w:r>
      <w:r>
        <w:t>CO</w:t>
      </w:r>
      <w:r>
        <w:rPr>
          <w:lang w:val="ru-RU"/>
        </w:rPr>
        <w:t>/5)</w:t>
      </w:r>
    </w:p>
    <w:p w:rsidR="00000000" w:rsidRDefault="00000000">
      <w:pPr>
        <w:pStyle w:val="ParaNo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     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членам Комитета вносить редакционные предложения по порядку пунктов проекта заключительных замечаний по шестнадцатому</w:t>
      </w:r>
      <w:r>
        <w:rPr>
          <w:u w:val="single"/>
          <w:lang w:val="ru-RU"/>
        </w:rPr>
        <w:t xml:space="preserve"> </w:t>
      </w:r>
      <w:r>
        <w:rPr>
          <w:lang w:val="ru-RU"/>
        </w:rPr>
        <w:t>периодическому докладу Финляндии.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Пункты 1 и</w:t>
      </w:r>
      <w:r>
        <w:rPr>
          <w:u w:val="single"/>
        </w:rPr>
        <w:t xml:space="preserve"> 2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1 и 2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3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спрашивает, целесообразно ли называть делегацию «компетентной»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(Докладчик по стране), которого поддерживает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>, предлагает исключить слова «высокопоставленной и».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u w:val="single"/>
          <w:lang w:val="en-GB"/>
        </w:rPr>
      </w:pPr>
      <w:r>
        <w:rPr>
          <w:u w:val="single"/>
          <w:lang w:val="ru-RU"/>
        </w:rPr>
        <w:t>Пункт 3 с внесенным изменением принимается</w:t>
      </w:r>
      <w:r>
        <w:rPr>
          <w:lang w:val="ru-RU"/>
        </w:rPr>
        <w:t>.</w:t>
      </w:r>
      <w:r>
        <w:rPr>
          <w:lang w:val="ru-RU"/>
        </w:rPr>
        <w:br/>
      </w:r>
      <w:r>
        <w:rPr>
          <w:lang w:val="ru-RU"/>
        </w:rPr>
        <w:br/>
      </w:r>
      <w:r>
        <w:rPr>
          <w:u w:val="single"/>
          <w:lang w:val="ru-RU"/>
        </w:rPr>
        <w:t xml:space="preserve">Пункты </w:t>
      </w:r>
      <w:r>
        <w:rPr>
          <w:u w:val="single"/>
          <w:lang w:val="en-GB"/>
        </w:rPr>
        <w:t>4</w:t>
      </w:r>
      <w:r>
        <w:rPr>
          <w:u w:val="single"/>
          <w:lang w:val="ru-RU"/>
        </w:rPr>
        <w:t>-</w:t>
      </w:r>
      <w:r>
        <w:rPr>
          <w:u w:val="single"/>
          <w:lang w:val="en-GB"/>
        </w:rPr>
        <w:t>8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4-8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9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9 с незначительным редакционным изменением принимается.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10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вновь заявляет, что Комитету нет необходимости ссылаться на какие-либо другие договоры, кроме Конвенции.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 10 принимается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11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, с которым согласен </w:t>
      </w: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(Докладчик по стране), предлагает в первом предложении первого подпункта исключить слово «надлежащего».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АМИР</w:t>
      </w:r>
      <w:r>
        <w:rPr>
          <w:lang w:val="ru-RU"/>
        </w:rPr>
        <w:t xml:space="preserve"> спрашивает, является ли подходящим слово «легалистическим», которое употреблено в начале первого подпункта.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сообщает, что, характеризуя подход государства-участника как слишком легалистический, Комитет имеет в виду, что оно не учитывает неюридические аспекты, такие, как социальные факторы.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ТИАМ</w:t>
      </w:r>
      <w:r>
        <w:rPr>
          <w:lang w:val="ru-RU"/>
        </w:rPr>
        <w:t xml:space="preserve"> отмечает, что, вероятно, в конце первого подпункта можно было бы добавить соответствующее пояснение.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предлагает заменить слово «легалистическим» словом «ограничительным» или словом «неадекватным».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Г-н ХЕРНДЛЬ</w:t>
      </w:r>
      <w:r>
        <w:rPr>
          <w:lang w:val="en-GB"/>
        </w:rPr>
        <w:t xml:space="preserve"> (</w:t>
      </w:r>
      <w:r>
        <w:rPr>
          <w:lang w:val="ru-RU"/>
        </w:rPr>
        <w:t>Докладчик по стране</w:t>
      </w:r>
      <w:r>
        <w:rPr>
          <w:lang w:val="en-GB"/>
        </w:rPr>
        <w:t xml:space="preserve">), </w:t>
      </w:r>
      <w:r>
        <w:rPr>
          <w:lang w:val="ru-RU"/>
        </w:rPr>
        <w:t>которого поддерживают</w:t>
      </w:r>
      <w:r>
        <w:rPr>
          <w:lang w:val="en-GB"/>
        </w:rPr>
        <w:t xml:space="preserve"> </w:t>
      </w:r>
      <w:r>
        <w:rPr>
          <w:u w:val="single"/>
          <w:lang w:val="ru-RU"/>
        </w:rPr>
        <w:t xml:space="preserve">г.г. де ГУТТ, ТИАМ, ТОРНБЕРРИ </w:t>
      </w:r>
      <w:r>
        <w:rPr>
          <w:lang w:val="ru-RU"/>
        </w:rPr>
        <w:t>и</w:t>
      </w:r>
      <w:r>
        <w:rPr>
          <w:u w:val="single"/>
          <w:lang w:val="ru-RU"/>
        </w:rPr>
        <w:t xml:space="preserve"> ЮТСИС</w:t>
      </w:r>
      <w:r>
        <w:rPr>
          <w:lang w:val="en-GB"/>
        </w:rPr>
        <w:t xml:space="preserve">, </w:t>
      </w:r>
      <w:r>
        <w:rPr>
          <w:lang w:val="ru-RU"/>
        </w:rPr>
        <w:t>предлагает исключить слово «легалистическим» и заменить его словом «ограничительным»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11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12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, с которым согласен </w:t>
      </w: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(Докладчик по стране), предлагает в конце первого подпункта исключить слова «а в случаях, когда они были лишены без их свободного и информированного согласия своих земель и территорий, которыми они владели либо иным образом населяли или использовали, принимать меры по возвращению этих земель и территорий».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 предлагает исключить из первого предложения второго подпункта слово «релевантный».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 xml:space="preserve">Предложение принимается 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12 с внесенными изменениями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13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 предлагает во втором подпункте перед словом «содействовать» включить слово «продолжать».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13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14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 предлагает из второго предложения второго подпункта исключить слова «если не ликвидировать».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предлагает в том же предложении того же подпункта заменить слово «пресекать» словом «бороться».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14 с внесенными изменениями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15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(Докладчик по стране) предлагает вместо первоначального текста включить альтернативный вариант в квадратных скобках, который был ранее предложен г-жой Джануари-Бардилль.  Наряду с этим он предлагает изменить последнее предложение этого подпункта следующим образом: </w:t>
      </w:r>
    </w:p>
    <w:p w:rsidR="00000000" w:rsidRDefault="00000000">
      <w:pPr>
        <w:ind w:left="741"/>
        <w:rPr>
          <w:lang w:val="ru-RU"/>
        </w:rPr>
      </w:pPr>
      <w:r>
        <w:rPr>
          <w:lang w:val="ru-RU"/>
        </w:rPr>
        <w:t>«По мнению Комитета, подобные ограниченные сроки могут не позволить надлежащим образом применить имеющиеся процедуры обжалования и привести к необратимой ситуации, даже если решение административных властей будет отменено в апелляционной инстанции».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Предложения г-на Хердля принимаются</w:t>
      </w:r>
      <w:r>
        <w:rPr>
          <w:lang w:val="ru-RU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предлагает во втором предложении первого подпункта заменить слова «может привести к быстрой высылке» словами «может привести к немедленной высылке».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предлагает изменить формулировку второго подпункта следующим образом:</w:t>
      </w:r>
    </w:p>
    <w:p w:rsidR="00000000" w:rsidRDefault="00000000">
      <w:pPr>
        <w:ind w:left="702" w:firstLine="975"/>
        <w:rPr>
          <w:lang w:val="ru-RU"/>
        </w:rPr>
      </w:pPr>
      <w:r>
        <w:rPr>
          <w:lang w:val="ru-RU"/>
        </w:rPr>
        <w:t>«Комитет настоятельно призывает государство-участник обеспечить соблюдение правовых гарантий для лиц, ищущих убежища, и соответствие всех его процедур предоставления убежища международным обязательствам в данной области».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15 с внесенными изменениями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16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во всем тексте данного пункта заменить слово «рома» словами «члены общины рома».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</w:pPr>
      <w:r>
        <w:rPr>
          <w:lang w:val="ru-RU"/>
        </w:rPr>
        <w:t>Пункт 16 с внесенным изменением принимается.</w:t>
      </w:r>
    </w:p>
    <w:p w:rsidR="00000000" w:rsidRDefault="00000000">
      <w:pPr>
        <w:pStyle w:val="ParaNo"/>
        <w:numPr>
          <w:ilvl w:val="0"/>
          <w:numId w:val="0"/>
        </w:numPr>
        <w:ind w:left="-1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17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, которого поддерживает </w:t>
      </w:r>
      <w:r>
        <w:rPr>
          <w:u w:val="single"/>
          <w:lang w:val="ru-RU"/>
        </w:rPr>
        <w:t>г-н БОССАЙТ</w:t>
      </w:r>
      <w:r>
        <w:rPr>
          <w:lang w:val="ru-RU"/>
        </w:rPr>
        <w:t>, предлагает исключить рекомендацию, содержащуюся во втором подпункте.  Анализ ДНК – это современный эквивалент анализа крови, который проводится для установления биологического родства, и ему непонятно, каим образом эта процедура может быть истолкована как унижающая человеческое достоинство соответствующих заявителей.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КЬЕРУМ</w:t>
      </w:r>
      <w:r>
        <w:rPr>
          <w:lang w:val="ru-RU"/>
        </w:rPr>
        <w:t xml:space="preserve"> говорит, что он поддержит решение исключить этот подпункт.  Однако, в случае его сохранения в тексте Комитету потребуется рекомендовать, чтобы анализ ДНК проводился на недискриминационной основе для всех лиц, подавших ходатайство о предоставлении им вида на жительство.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(Докладчик по стране) сообщает, что он не возражает против исключения этой рекомендации.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Второй подпункт исключается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17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18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предлагает в первом подпункте заменить слово «убеждение» словом «верование».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18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 xml:space="preserve">Пункты </w:t>
      </w:r>
      <w:r>
        <w:rPr>
          <w:u w:val="single"/>
        </w:rPr>
        <w:t>19</w:t>
      </w:r>
      <w:r>
        <w:rPr>
          <w:u w:val="single"/>
          <w:lang w:val="ru-RU"/>
        </w:rPr>
        <w:t>-</w:t>
      </w:r>
      <w:r>
        <w:rPr>
          <w:u w:val="single"/>
        </w:rPr>
        <w:t>21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Пункты 19-21 принимаются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22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После короткого обсуждения, в котором участвуют </w:t>
      </w:r>
      <w:r>
        <w:rPr>
          <w:u w:val="single"/>
          <w:lang w:val="ru-RU"/>
        </w:rPr>
        <w:t>г.г. ХЕРНДЛЬ</w:t>
      </w:r>
      <w:r>
        <w:rPr>
          <w:lang w:val="ru-RU"/>
        </w:rPr>
        <w:t xml:space="preserve"> (Докладчик по стране), </w:t>
      </w:r>
      <w:r>
        <w:rPr>
          <w:u w:val="single"/>
          <w:lang w:val="ru-RU"/>
        </w:rPr>
        <w:t>БОССАЙТ и КЬЕРУМ</w:t>
      </w:r>
      <w:r>
        <w:rPr>
          <w:lang w:val="ru-RU"/>
        </w:rPr>
        <w:t xml:space="preserve">,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установить 13 августа 2007 года в качестве строка представления государством-участником своих семнадцатого и восемнадцатого периодических докладов.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22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Проект заключительных замечаний по шестнадцатому периодическому докладу Финляндии с внесенными изменениями в целом принимается.</w:t>
      </w:r>
    </w:p>
    <w:p w:rsidR="00000000" w:rsidRDefault="00000000">
      <w:pPr>
        <w:ind w:left="741" w:hanging="702"/>
        <w:rPr>
          <w:lang w:val="ru-RU"/>
        </w:rPr>
      </w:pPr>
      <w:r>
        <w:rPr>
          <w:lang w:val="ru-RU"/>
        </w:rPr>
        <w:br w:type="page"/>
      </w:r>
      <w:r>
        <w:rPr>
          <w:lang w:val="ru-RU"/>
        </w:rPr>
        <w:tab/>
      </w:r>
      <w:r>
        <w:rPr>
          <w:u w:val="single"/>
          <w:lang w:val="ru-RU"/>
        </w:rPr>
        <w:t xml:space="preserve">Проект заключительных замечаний по второму-десятому периодическим докладам Сент-Винсента и Гренадин, представленным в одном документе </w:t>
      </w:r>
      <w:r>
        <w:rPr>
          <w:lang w:val="ru-RU"/>
        </w:rPr>
        <w:t>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/63/</w:t>
      </w:r>
      <w:r>
        <w:t>CO</w:t>
      </w:r>
      <w:r>
        <w:rPr>
          <w:lang w:val="ru-RU"/>
        </w:rPr>
        <w:t>/10)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напоминает членам Комитета о том, что доклад государства-участника был весьма кратким  и составлен с недостаточным соблюдением требований.  Тем не менее, он намного лучше первоначального доклада, состоявшего из единственного пункта.  Комитету следует проявить чуткость к трудностям, с которыми сталкивается это крошечное государство-участник.  По просьбе других членов Комитета г-н Торнберри для обеспечения завершенности включил ряд стандартных пунктов.  Со своей же стороны он имеет в этой связи ряд оговорок.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членам Комитета рассмотреть документ по порядку пунктов.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Пункт 1 принимается</w:t>
      </w:r>
      <w:r>
        <w:rPr>
          <w:lang w:val="en-GB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спрашивает, уместно ли приветствовать доклад после столь длительного перерыва и справедливо ли говорить о «диалоге», если на сессии Комитета вообще не было делегации государства-участника.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, с которым согласен </w:t>
      </w: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стране), предлагает заменить слово «диалог» словом «контакты».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предлагает следующую формулировку данного пункта: «Комитет приветствует представление доклада государством-участником после более чем 20-летнего перерыва».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Предложение г-на Пиллаи принимается</w:t>
      </w:r>
      <w:r>
        <w:rPr>
          <w:lang w:val="ru-RU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2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3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говорит, что нынешняя формулировка создает впечатление о том, что важными являются только статьи 3-7 Конвенции.  Поэтому он предлагает заменить слова «информация по важным статьям Конвенции (статьи 3-7)» словами «информация по статьям 3-7 Конвенции».</w:t>
      </w:r>
    </w:p>
    <w:p w:rsidR="00000000" w:rsidRDefault="00000000">
      <w:pPr>
        <w:pStyle w:val="ParaNo"/>
        <w:tabs>
          <w:tab w:val="clear" w:pos="360"/>
        </w:tabs>
        <w:rPr>
          <w:lang w:val="en-GB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GB"/>
        </w:rPr>
        <w:t>.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Пункт 3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br w:type="page"/>
        <w:t>Пункт</w:t>
      </w:r>
      <w:r>
        <w:rPr>
          <w:u w:val="single"/>
        </w:rPr>
        <w:t xml:space="preserve"> 4</w:t>
      </w:r>
    </w:p>
    <w:p w:rsidR="00000000" w:rsidRDefault="00000000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КЬЕРУМ</w:t>
      </w:r>
      <w:r>
        <w:rPr>
          <w:lang w:val="ru-RU"/>
        </w:rPr>
        <w:t xml:space="preserve"> предлагает исключить слова «обостряемые глобализацией» ввиду спорного характера этой темы.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АМИР</w:t>
      </w:r>
      <w:r>
        <w:rPr>
          <w:lang w:val="ru-RU"/>
        </w:rPr>
        <w:t xml:space="preserve"> спрашивает, создает ли проблему сама тема глобализации, или же имеется расхождение во взглядах на последствия глобализации.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что, по-его мнению, именно второе.  Он спрашивает, есть ли у кого-либо альтернативная формулировка.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Г-нде ГУТТ</w:t>
      </w:r>
      <w:r>
        <w:rPr>
          <w:lang w:val="ru-RU"/>
        </w:rPr>
        <w:t xml:space="preserve"> предлагает заменить слова «обостряемые глобализацией» словами «в условиях глобализации».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выражает согласие с предложением г-на де Гутта.  Организация Объединенных Наций по вопросам образования, науки и культуры (ЮНЕСКО) опубликовала доклад, согласно которому тяжелое экономическое положение Сент-Винсента и Гренадин, равно как и других зарождающихся государств, может отчасти объясняться последствиями глобализации.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Предложение г-на де Гутта принимается</w:t>
      </w:r>
      <w:r>
        <w:rPr>
          <w:lang w:val="ru-RU"/>
        </w:rPr>
        <w:t>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Пункт 4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5</w:t>
      </w:r>
    </w:p>
    <w:p w:rsidR="00000000" w:rsidRDefault="00000000">
      <w:pPr>
        <w:pStyle w:val="ParaNo"/>
        <w:rPr>
          <w:u w:val="single"/>
          <w:lang w:val="en-GB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говорит, что ему было нелегко отыскать какой-либо иной позитивный аспект.  Он обращается к членам Комитета за дальнейшими предложениями.</w:t>
      </w:r>
    </w:p>
    <w:p w:rsidR="00000000" w:rsidRDefault="00000000">
      <w:pPr>
        <w:pStyle w:val="ParaNo"/>
        <w:rPr>
          <w:lang w:val="en-GB"/>
        </w:rPr>
      </w:pPr>
      <w:r>
        <w:rPr>
          <w:u w:val="single"/>
          <w:lang w:val="ru-RU"/>
        </w:rPr>
        <w:t>Г</w:t>
      </w:r>
      <w:r>
        <w:rPr>
          <w:u w:val="single"/>
          <w:lang w:val="en-GB"/>
        </w:rPr>
        <w:t>-</w:t>
      </w:r>
      <w:r>
        <w:rPr>
          <w:u w:val="single"/>
          <w:lang w:val="ru-RU"/>
        </w:rPr>
        <w:t>н</w:t>
      </w:r>
      <w:r>
        <w:rPr>
          <w:u w:val="single"/>
          <w:lang w:val="en-GB"/>
        </w:rPr>
        <w:t xml:space="preserve"> </w:t>
      </w:r>
      <w:r>
        <w:rPr>
          <w:u w:val="single"/>
          <w:lang w:val="ru-RU"/>
        </w:rPr>
        <w:t>СИСИЛИАНОС</w:t>
      </w:r>
      <w:r>
        <w:rPr>
          <w:lang w:val="en-GB"/>
        </w:rPr>
        <w:t xml:space="preserve"> </w:t>
      </w:r>
      <w:r>
        <w:rPr>
          <w:lang w:val="ru-RU"/>
        </w:rPr>
        <w:t>предлагает</w:t>
      </w:r>
      <w:r>
        <w:rPr>
          <w:lang w:val="en-GB"/>
        </w:rPr>
        <w:t xml:space="preserve"> </w:t>
      </w:r>
      <w:r>
        <w:rPr>
          <w:lang w:val="ru-RU"/>
        </w:rPr>
        <w:t>сделать</w:t>
      </w:r>
      <w:r>
        <w:rPr>
          <w:lang w:val="en-GB"/>
        </w:rPr>
        <w:t xml:space="preserve"> </w:t>
      </w:r>
      <w:r>
        <w:rPr>
          <w:lang w:val="ru-RU"/>
        </w:rPr>
        <w:t>из</w:t>
      </w:r>
      <w:r>
        <w:rPr>
          <w:lang w:val="en-GB"/>
        </w:rPr>
        <w:t xml:space="preserve"> </w:t>
      </w:r>
      <w:r>
        <w:rPr>
          <w:lang w:val="ru-RU"/>
        </w:rPr>
        <w:t>первого</w:t>
      </w:r>
      <w:r>
        <w:rPr>
          <w:lang w:val="en-GB"/>
        </w:rPr>
        <w:t xml:space="preserve"> </w:t>
      </w:r>
      <w:r>
        <w:rPr>
          <w:lang w:val="ru-RU"/>
        </w:rPr>
        <w:t>предложения</w:t>
      </w:r>
      <w:r>
        <w:rPr>
          <w:lang w:val="en-GB"/>
        </w:rPr>
        <w:t xml:space="preserve"> </w:t>
      </w:r>
      <w:r>
        <w:rPr>
          <w:lang w:val="ru-RU"/>
        </w:rPr>
        <w:t>пункта</w:t>
      </w:r>
      <w:r>
        <w:rPr>
          <w:lang w:val="en-GB"/>
        </w:rPr>
        <w:t xml:space="preserve"> 10 </w:t>
      </w:r>
      <w:r>
        <w:rPr>
          <w:lang w:val="ru-RU"/>
        </w:rPr>
        <w:t>второй</w:t>
      </w:r>
      <w:r>
        <w:rPr>
          <w:lang w:val="en-GB"/>
        </w:rPr>
        <w:t xml:space="preserve"> </w:t>
      </w:r>
      <w:r>
        <w:rPr>
          <w:lang w:val="ru-RU"/>
        </w:rPr>
        <w:t>позитивный</w:t>
      </w:r>
      <w:r>
        <w:rPr>
          <w:lang w:val="en-GB"/>
        </w:rPr>
        <w:t xml:space="preserve"> </w:t>
      </w:r>
      <w:r>
        <w:rPr>
          <w:lang w:val="ru-RU"/>
        </w:rPr>
        <w:t>аспект</w:t>
      </w:r>
      <w:r>
        <w:rPr>
          <w:lang w:val="en-GB"/>
        </w:rPr>
        <w:t xml:space="preserve"> </w:t>
      </w:r>
      <w:r>
        <w:rPr>
          <w:lang w:val="ru-RU"/>
        </w:rPr>
        <w:t>и</w:t>
      </w:r>
      <w:r>
        <w:rPr>
          <w:lang w:val="en-GB"/>
        </w:rPr>
        <w:t xml:space="preserve"> </w:t>
      </w:r>
      <w:r>
        <w:rPr>
          <w:lang w:val="ru-RU"/>
        </w:rPr>
        <w:t>включить</w:t>
      </w:r>
      <w:r>
        <w:rPr>
          <w:lang w:val="en-GB"/>
        </w:rPr>
        <w:t xml:space="preserve"> </w:t>
      </w:r>
      <w:r>
        <w:rPr>
          <w:lang w:val="ru-RU"/>
        </w:rPr>
        <w:t>его</w:t>
      </w:r>
      <w:r>
        <w:rPr>
          <w:lang w:val="en-GB"/>
        </w:rPr>
        <w:t xml:space="preserve"> </w:t>
      </w:r>
      <w:r>
        <w:rPr>
          <w:lang w:val="ru-RU"/>
        </w:rPr>
        <w:t>в</w:t>
      </w:r>
      <w:r>
        <w:rPr>
          <w:lang w:val="en-GB"/>
        </w:rPr>
        <w:t xml:space="preserve"> </w:t>
      </w:r>
      <w:r>
        <w:rPr>
          <w:lang w:val="ru-RU"/>
        </w:rPr>
        <w:t>пункт</w:t>
      </w:r>
      <w:r>
        <w:rPr>
          <w:lang w:val="en-GB"/>
        </w:rPr>
        <w:t xml:space="preserve"> 5. 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ПРРЕДСЕДАТЕЛЬ</w:t>
      </w:r>
      <w:r>
        <w:rPr>
          <w:lang w:val="ru-RU"/>
        </w:rPr>
        <w:t xml:space="preserve"> сообщает, что тогда второй подпункт будет читаться следующим образом:</w:t>
      </w:r>
    </w:p>
    <w:p w:rsidR="00000000" w:rsidRDefault="00000000">
      <w:pPr>
        <w:pStyle w:val="ParaNo"/>
        <w:numPr>
          <w:ilvl w:val="0"/>
          <w:numId w:val="0"/>
        </w:numPr>
        <w:ind w:left="741" w:firstLine="780"/>
        <w:rPr>
          <w:lang w:val="ru-RU"/>
        </w:rPr>
      </w:pPr>
      <w:r>
        <w:rPr>
          <w:lang w:val="ru-RU"/>
        </w:rPr>
        <w:t>«Комитет приветствует тот факт, что, согласно статье 16 Конституции, любое лицо, которое считает, что его/ее конституционные права были нарушены, может обратиться с жалобой в Высокий суд».  Естественно, формулировку пункта 10 потребуется изменить.</w:t>
      </w:r>
    </w:p>
    <w:p w:rsidR="00000000" w:rsidRDefault="00000000">
      <w:pPr>
        <w:pStyle w:val="ParaNo"/>
      </w:pPr>
      <w:r>
        <w:rPr>
          <w:u w:val="single"/>
          <w:lang w:val="ru-RU"/>
        </w:rPr>
        <w:t>Предложение принимается</w:t>
      </w:r>
      <w:r>
        <w:t>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Пункт 5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br w:type="page"/>
        <w:t>Пункт</w:t>
      </w:r>
      <w:r>
        <w:rPr>
          <w:u w:val="single"/>
        </w:rPr>
        <w:t xml:space="preserve"> 6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стране), с которым согласен </w:t>
      </w:r>
      <w:r>
        <w:rPr>
          <w:u w:val="single"/>
          <w:lang w:val="ru-RU"/>
        </w:rPr>
        <w:t>г-н ПИЛЛАИ</w:t>
      </w:r>
      <w:r>
        <w:rPr>
          <w:lang w:val="ru-RU"/>
        </w:rPr>
        <w:t>, предлагает слова «пересмотрит и изменит статьи 1 и 13 Конституции, с тем чтобы они полностью соответствовали Конвенции» во втором подпункте заменить словами «пересмотрит свое внутреннее закондательство, с тем чтобы оно полностью соответствовало статье 1 Конвенции».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US"/>
        </w:rPr>
        <w:t>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Пункт 6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7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 предлагает исключить слова «и религиозные».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US"/>
        </w:rPr>
        <w:t>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Пункт 7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8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Пункт 8 принимается</w:t>
      </w:r>
      <w:r>
        <w:rPr>
          <w:lang w:val="en-US"/>
        </w:rP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9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просит дать информацию о группах этнического большинства и меньшинства в государстве-участнике.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сообщает, что большинство населения составляют потомки африканцев, а основное меньшинство – выходцы из Вест-Индии и Карибского бассейна.</w:t>
      </w:r>
    </w:p>
    <w:p w:rsidR="00000000" w:rsidRDefault="00000000">
      <w:pPr>
        <w:pStyle w:val="ParaNo"/>
      </w:pPr>
      <w:r>
        <w:rPr>
          <w:u w:val="single"/>
          <w:lang w:val="ru-RU"/>
        </w:rPr>
        <w:t>Пункт 9 принимается</w:t>
      </w:r>
      <w:r>
        <w:t>.</w:t>
      </w:r>
    </w:p>
    <w:p w:rsidR="00000000" w:rsidRDefault="00000000">
      <w:pPr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10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предлагает изменить первое предложение следующим образом: «Комитет озабочен тем, что в Конституции не упоминаются экономические, социальные и культурные права», а два первых предложения заменить существующим текстом.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US"/>
        </w:rPr>
        <w:t>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Пункт 10 с внесенным изменением принимается</w:t>
      </w:r>
      <w:r>
        <w:rPr>
          <w:lang w:val="ru-RU"/>
        </w:rPr>
        <w:t>.</w:t>
      </w:r>
    </w:p>
    <w:p w:rsidR="00000000" w:rsidRDefault="00000000">
      <w:r>
        <w:rPr>
          <w:u w:val="single"/>
          <w:lang w:val="ru-RU"/>
        </w:rPr>
        <w:t>Пункт</w:t>
      </w:r>
      <w:r>
        <w:rPr>
          <w:u w:val="single"/>
        </w:rPr>
        <w:t xml:space="preserve"> 11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 предлагает исключить второй подпункт.  Он сомневается в том, что создание НПО является прерогативой правительства.  НПО, которые получают государственные субсидии, не могут быть полностью независимы.  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утверждает, что этот подпункт нужно сохранить.  Из него не следует, что создание НПО является прерогативой правительства.  Комитет всего лишь хочет, чтобы государства-участники создавали благоприятные условия для образования и функционирования НПО.  В докладе, полученном от Сент-Винсента и Гренадин, отстутствует информация от НПО.  Поэтому цель данной рекомендации – стимулировать государство-участника к проведению консультаций с НПО, чтобы в следующий раз подготовить более удачный доклад.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ТИАМ</w:t>
      </w:r>
      <w:r>
        <w:rPr>
          <w:lang w:val="ru-RU"/>
        </w:rPr>
        <w:t xml:space="preserve"> говорит, что правительству следует с вниманием относиться к мнениям НПО и устранять любые препятствия для их создания и деятельности.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 предлагает в первом подпункте перед словами «гражданское общество» включить слово «организованное».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сообщает, что он предпочел бы выражение «организации гражданского общества».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КЬЕРУМ</w:t>
      </w:r>
      <w:r>
        <w:rPr>
          <w:lang w:val="ru-RU"/>
        </w:rPr>
        <w:t xml:space="preserve"> предлагает начать второй подпункт следующим образом: «Комитет призывает государство-участника создать правовую среду, благоприятную для образования неправительственных организаций».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отмечает, что в докладе упомянута по крайней мере одна правозащитная НПО, согласно которой такая правовая среда уже существует.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де ГУТТ</w:t>
      </w:r>
      <w:r>
        <w:rPr>
          <w:lang w:val="ru-RU"/>
        </w:rPr>
        <w:t xml:space="preserve"> предлагает более гибкую формулировку следующего содержания: «Комитет призывает государство-участника облегчать деятельность неправительственных организаций».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что, насколько он понимает, новая формулировка данного пункта будет следующей:</w:t>
      </w:r>
    </w:p>
    <w:p w:rsidR="00000000" w:rsidRDefault="00000000">
      <w:pPr>
        <w:pStyle w:val="ParaNo"/>
        <w:numPr>
          <w:ilvl w:val="0"/>
          <w:numId w:val="0"/>
        </w:numPr>
        <w:ind w:left="702" w:firstLine="741"/>
        <w:rPr>
          <w:lang w:val="ru-RU"/>
        </w:rPr>
      </w:pPr>
      <w:r>
        <w:rPr>
          <w:lang w:val="ru-RU"/>
        </w:rPr>
        <w:t>«Комитет принимает к сведению информацию, представленную государством-участником о существующих в стране неправительственных организациях, но по-прежнему озабочен сообщениями о слабости ассоциаций гражданского общества в Сент-Винсенте и Гренадинах.</w:t>
      </w:r>
    </w:p>
    <w:p w:rsidR="00000000" w:rsidRDefault="00000000">
      <w:pPr>
        <w:pStyle w:val="ParaNo"/>
        <w:numPr>
          <w:ilvl w:val="0"/>
          <w:numId w:val="0"/>
        </w:numPr>
        <w:ind w:left="702" w:firstLine="741"/>
        <w:rPr>
          <w:lang w:val="ru-RU"/>
        </w:rPr>
      </w:pPr>
      <w:r>
        <w:rPr>
          <w:lang w:val="ru-RU"/>
        </w:rPr>
        <w:t>Комитет призывает государство-участника облегчать деятельность неправительственных организаций, в частности в деле более полного осуществления прав человека и борьбы с расовой дискриминацией.  Государству-участнику рекомендуется консультироваться с такими организациями в ходе подготовки следующего периодического доклада».</w:t>
      </w:r>
    </w:p>
    <w:p w:rsidR="00000000" w:rsidRDefault="00000000">
      <w:pPr>
        <w:ind w:left="720"/>
        <w:rPr>
          <w:lang w:val="ru-RU"/>
        </w:rPr>
      </w:pPr>
      <w:r>
        <w:rPr>
          <w:lang w:val="ru-RU"/>
        </w:rPr>
        <w:tab/>
      </w:r>
    </w:p>
    <w:p w:rsidR="00000000" w:rsidRDefault="00000000">
      <w:pPr>
        <w:rPr>
          <w:lang w:val="ru-RU"/>
        </w:rPr>
      </w:pPr>
      <w:r>
        <w:rPr>
          <w:lang w:val="ru-RU"/>
        </w:rPr>
        <w:t xml:space="preserve">137.     </w:t>
      </w:r>
      <w:r>
        <w:rPr>
          <w:u w:val="single"/>
          <w:lang w:val="ru-RU"/>
        </w:rPr>
        <w:t>Пункт 11 с внесенными изменениями принимается.</w:t>
      </w:r>
    </w:p>
    <w:p w:rsidR="00000000" w:rsidRDefault="00000000">
      <w:r>
        <w:rPr>
          <w:u w:val="single"/>
          <w:lang w:val="ru-RU"/>
        </w:rPr>
        <w:t>Пункт</w:t>
      </w:r>
      <w:r>
        <w:rPr>
          <w:u w:val="single"/>
        </w:rPr>
        <w:t xml:space="preserve"> 12</w:t>
      </w:r>
    </w:p>
    <w:p w:rsidR="00000000" w:rsidRDefault="00000000">
      <w:pPr>
        <w:pStyle w:val="ParaNo"/>
        <w:rPr>
          <w:u w:val="single"/>
        </w:rPr>
      </w:pPr>
      <w:r>
        <w:rPr>
          <w:u w:val="single"/>
        </w:rPr>
        <w:t>Пункт 12 принимается</w:t>
      </w:r>
      <w:r>
        <w:rPr>
          <w:u w:val="single"/>
          <w:lang w:val="en-US"/>
        </w:rPr>
        <w:t>.</w:t>
      </w:r>
    </w:p>
    <w:p w:rsidR="00000000" w:rsidRDefault="00000000">
      <w:r>
        <w:rPr>
          <w:u w:val="single"/>
          <w:lang w:val="ru-RU"/>
        </w:rPr>
        <w:t xml:space="preserve">Пункты 13 и </w:t>
      </w:r>
      <w:r>
        <w:rPr>
          <w:u w:val="single"/>
        </w:rPr>
        <w:t>14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говорит, что он не против стандартного подхода и что пункты 13 и 14 оба являются стандартными, но при этом считает необходимым делать исключения для мелких государств, сталкивающихся со значительными трудностями, как Сент-Винсент и Гренадины.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сохранить пункт 13, но исключить пункт 14, который, вероятно, невыполним для государства, находящегося в столь трудном положении.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де ГУТТ</w:t>
      </w:r>
      <w:r>
        <w:rPr>
          <w:lang w:val="ru-RU"/>
        </w:rPr>
        <w:t xml:space="preserve"> заявляет, что в других разделах Комитету можно проявлять снисхождение к государствам-участникам, переживающим особые трудности, но что стандартные пункты должны быть обязательны для всех государств-участников без исключения.  Оба пункта должны быть сохранены.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ТИАМ</w:t>
      </w:r>
      <w:r>
        <w:rPr>
          <w:lang w:val="ru-RU"/>
        </w:rPr>
        <w:t xml:space="preserve"> говорит, что речь идет не о стандартном подходе.  Ко всем государствам, независимо от их размера, при рассмотрении вопроса о выполнении ими своих обязательств должно применяться равное обращение.  Комитет дает государствам-участникам рекомендации.  Государства-участники могут испытывать трудности при выполнении этих рекомендаций, но Комитет не может применять к государствам-участникам разные подходы.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БОССАЙТ</w:t>
      </w:r>
      <w:r>
        <w:rPr>
          <w:lang w:val="ru-RU"/>
        </w:rPr>
        <w:t xml:space="preserve"> отмечает, что Сент-Винсент и Гренадины ратифицировали Конвенцию и должны рассматриваться наравне с любым другим из государств-участников.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ЮТСИС</w:t>
      </w:r>
      <w:r>
        <w:rPr>
          <w:lang w:val="ru-RU"/>
        </w:rPr>
        <w:t xml:space="preserve">, которого поддерживает </w:t>
      </w:r>
      <w:r>
        <w:rPr>
          <w:u w:val="single"/>
          <w:lang w:val="ru-RU"/>
        </w:rPr>
        <w:t>г-н АБУЛ-НАСР</w:t>
      </w:r>
      <w:r>
        <w:rPr>
          <w:lang w:val="ru-RU"/>
        </w:rPr>
        <w:t>, говорит, что в Дурбанской декларации к государствам-участникам Конвенции обращен призыв сделать факультативное заявление, предусмотренное статьей 14.</w:t>
      </w:r>
    </w:p>
    <w:p w:rsidR="00000000" w:rsidRDefault="00000000">
      <w:pPr>
        <w:pStyle w:val="ParaNo"/>
      </w:pPr>
      <w:r>
        <w:rPr>
          <w:u w:val="single"/>
          <w:lang w:val="ru-RU"/>
        </w:rPr>
        <w:t>Пункты 13 и 14 принимаются.</w:t>
      </w:r>
      <w:r>
        <w:t>.</w:t>
      </w:r>
    </w:p>
    <w:p w:rsidR="00000000" w:rsidRDefault="00000000">
      <w:r>
        <w:rPr>
          <w:u w:val="single"/>
          <w:lang w:val="ru-RU"/>
        </w:rPr>
        <w:t>Пункт</w:t>
      </w:r>
      <w:r>
        <w:rPr>
          <w:u w:val="single"/>
        </w:rPr>
        <w:t xml:space="preserve"> 15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 предлагает перенести пункт 15.  Согласно логике, он должен следовать сразу же после пункта 11.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Предложение принимается</w:t>
      </w:r>
      <w:r>
        <w:rPr>
          <w:lang w:val="en-US"/>
        </w:rPr>
        <w:t>.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Пункт 15 принимается</w:t>
      </w:r>
      <w:r>
        <w:rPr>
          <w:lang w:val="en-US"/>
        </w:rPr>
        <w:t>.</w:t>
      </w:r>
    </w:p>
    <w:p w:rsidR="00000000" w:rsidRDefault="00000000">
      <w:r>
        <w:rPr>
          <w:u w:val="single"/>
          <w:lang w:val="ru-RU"/>
        </w:rPr>
        <w:t>Пункт</w:t>
      </w:r>
      <w:r>
        <w:rPr>
          <w:u w:val="single"/>
        </w:rPr>
        <w:t xml:space="preserve"> 16</w:t>
      </w:r>
    </w:p>
    <w:p w:rsidR="00000000" w:rsidRDefault="00000000">
      <w:pPr>
        <w:pStyle w:val="ParaNo"/>
        <w:rPr>
          <w:lang w:val="en-US"/>
        </w:rPr>
      </w:pPr>
      <w:r>
        <w:rPr>
          <w:u w:val="single"/>
          <w:lang w:val="ru-RU"/>
        </w:rPr>
        <w:t>Пункт 16 принимается</w:t>
      </w:r>
      <w:r>
        <w:rPr>
          <w:lang w:val="en-US"/>
        </w:rPr>
        <w:t>.</w:t>
      </w:r>
    </w:p>
    <w:p w:rsidR="00000000" w:rsidRDefault="00000000">
      <w:r>
        <w:rPr>
          <w:u w:val="single"/>
          <w:lang w:val="ru-RU"/>
        </w:rPr>
        <w:t>Пункт</w:t>
      </w:r>
      <w:r>
        <w:rPr>
          <w:u w:val="single"/>
        </w:rPr>
        <w:t xml:space="preserve"> 17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стране) отмечает, что государству-участнику требуется больше времени для подготовки следующего периодического доклада.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изменить этот пункт следующим образом</w:t>
      </w:r>
    </w:p>
    <w:p w:rsidR="00000000" w:rsidRDefault="00000000">
      <w:pPr>
        <w:ind w:left="720"/>
        <w:rPr>
          <w:lang w:val="ru-RU"/>
        </w:rPr>
      </w:pPr>
      <w:r>
        <w:tab/>
      </w:r>
      <w:r>
        <w:rPr>
          <w:lang w:val="ru-RU"/>
        </w:rPr>
        <w:t>“Комитет рекомендует государству-участнику представить свои одиннадцатый-тринадцатый периодические доклады в одном документе, подлежащем представлению в декабре 2006 года, и рассмотреть в них все вопросы, затронутые в настоящих выводах».</w:t>
      </w:r>
    </w:p>
    <w:p w:rsidR="00000000" w:rsidRDefault="00000000">
      <w:pPr>
        <w:pStyle w:val="ParaNo"/>
      </w:pPr>
      <w:r>
        <w:rPr>
          <w:u w:val="single"/>
          <w:lang w:val="ru-RU"/>
        </w:rPr>
        <w:t>Предложение принимается</w:t>
      </w:r>
      <w:r>
        <w:t>.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Пункт 17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pStyle w:val="ParaNo"/>
        <w:rPr>
          <w:u w:val="single"/>
          <w:lang w:val="ru-RU"/>
        </w:rPr>
      </w:pPr>
      <w:r>
        <w:rPr>
          <w:u w:val="single"/>
          <w:lang w:val="ru-RU"/>
        </w:rPr>
        <w:t>Проект заключительных замечаний по второму-десятому периодическим докладам Сент-Винсента и Гренадин, представленным в одном документе, с внесенными изменениями в целом принимается.</w:t>
      </w:r>
    </w:p>
    <w:p w:rsidR="00000000" w:rsidRDefault="00000000">
      <w:pPr>
        <w:autoSpaceDE w:val="0"/>
        <w:autoSpaceDN w:val="0"/>
        <w:adjustRightInd w:val="0"/>
        <w:ind w:left="720"/>
        <w:rPr>
          <w:szCs w:val="30"/>
          <w:u w:val="single"/>
          <w:lang w:val="ru-RU"/>
        </w:rPr>
      </w:pPr>
      <w:r>
        <w:rPr>
          <w:u w:val="single"/>
          <w:lang w:val="ru-RU"/>
        </w:rPr>
        <w:t>Рассмотрение осуществления Конвенции в государствах-участниках, которые серьезно задержали представление своих докладов</w:t>
      </w:r>
    </w:p>
    <w:p w:rsidR="00000000" w:rsidRDefault="00000000">
      <w:pPr>
        <w:widowControl w:val="0"/>
        <w:autoSpaceDE w:val="0"/>
        <w:autoSpaceDN w:val="0"/>
        <w:adjustRightInd w:val="0"/>
        <w:ind w:left="720"/>
        <w:rPr>
          <w:szCs w:val="30"/>
          <w:lang w:val="ru-RU"/>
        </w:rPr>
      </w:pPr>
      <w:r>
        <w:rPr>
          <w:szCs w:val="30"/>
          <w:u w:val="single"/>
          <w:lang w:val="ru-RU"/>
        </w:rPr>
        <w:t>Проект заключительных замечаний по Малави</w:t>
      </w:r>
      <w:r>
        <w:rPr>
          <w:szCs w:val="30"/>
          <w:lang w:val="ru-RU"/>
        </w:rPr>
        <w:t xml:space="preserve"> (</w:t>
      </w:r>
      <w:r>
        <w:rPr>
          <w:szCs w:val="30"/>
          <w:lang w:val="en-US"/>
        </w:rPr>
        <w:t>CERD</w:t>
      </w:r>
      <w:r>
        <w:rPr>
          <w:szCs w:val="30"/>
          <w:lang w:val="ru-RU"/>
        </w:rPr>
        <w:t>/</w:t>
      </w:r>
      <w:r>
        <w:rPr>
          <w:szCs w:val="30"/>
          <w:lang w:val="en-US"/>
        </w:rPr>
        <w:t>C</w:t>
      </w:r>
      <w:r>
        <w:rPr>
          <w:szCs w:val="30"/>
          <w:lang w:val="ru-RU"/>
        </w:rPr>
        <w:t>/</w:t>
      </w:r>
      <w:r>
        <w:rPr>
          <w:szCs w:val="30"/>
          <w:lang w:val="en-US"/>
        </w:rPr>
        <w:t>CO</w:t>
      </w:r>
      <w:r>
        <w:rPr>
          <w:szCs w:val="30"/>
          <w:lang w:val="ru-RU"/>
        </w:rPr>
        <w:t>/14/</w:t>
      </w:r>
      <w:r>
        <w:rPr>
          <w:szCs w:val="30"/>
          <w:lang w:val="en-US"/>
        </w:rPr>
        <w:t>Rev</w:t>
      </w:r>
      <w:r>
        <w:rPr>
          <w:szCs w:val="30"/>
          <w:lang w:val="ru-RU"/>
        </w:rPr>
        <w:t>.2)</w:t>
      </w:r>
    </w:p>
    <w:p w:rsidR="00000000" w:rsidRDefault="00000000">
      <w:pPr>
        <w:pStyle w:val="ParaNo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членам Комитета рассмотреть по порядку пунктов проект заключительных замечаний по Малави.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1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АБУЛ-НАСР</w:t>
      </w:r>
      <w:r>
        <w:rPr>
          <w:szCs w:val="30"/>
          <w:lang w:val="ru-RU"/>
        </w:rPr>
        <w:t xml:space="preserve"> предлагает заменить слова «на основе широкого спектра материалов, полученных как из межправительственных, так и из неправительственных источников» словами «на основе различных материалов, находящихся в его распоряжении».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Предложение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1 с внесенным изменением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2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 2 принимается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3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ПРЕДСЕДАТЕЛЬ</w:t>
      </w:r>
      <w:r>
        <w:rPr>
          <w:szCs w:val="30"/>
          <w:lang w:val="ru-RU"/>
        </w:rPr>
        <w:t xml:space="preserve"> отмечает, что аббревиатура «ООН» не является необходимой и должна быть изъята.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Предложение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3 с внесенным изменением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4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 4 принимается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5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5 с незначительными редакционными изменениями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6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ПРЕДСЕДАТЕЛЬ</w:t>
      </w:r>
      <w:r>
        <w:rPr>
          <w:szCs w:val="30"/>
          <w:lang w:val="ru-RU"/>
        </w:rPr>
        <w:t xml:space="preserve"> предлагает исключить слово «также» из второго предложения первого подпункта.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ТОРНБЕРРИ</w:t>
      </w:r>
      <w:r>
        <w:rPr>
          <w:szCs w:val="30"/>
          <w:lang w:val="ru-RU"/>
        </w:rPr>
        <w:t xml:space="preserve"> предлагает в первом предложении второго подпункта перед словами «в Конституцию» добавить слово «включение».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Оба предложения принимаются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6 с внесенными изменениями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7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АБУЛ-НАСР</w:t>
      </w:r>
      <w:r>
        <w:rPr>
          <w:szCs w:val="30"/>
          <w:lang w:val="ru-RU"/>
        </w:rPr>
        <w:t xml:space="preserve"> предлагает исключить первый подпункт.</w:t>
      </w:r>
    </w:p>
    <w:p w:rsidR="00000000" w:rsidRDefault="00000000">
      <w:pPr>
        <w:pStyle w:val="ParaNo"/>
        <w:rPr>
          <w:szCs w:val="30"/>
          <w:u w:val="single"/>
          <w:lang w:val="en-US"/>
        </w:rPr>
      </w:pPr>
      <w:r>
        <w:rPr>
          <w:szCs w:val="30"/>
          <w:u w:val="single"/>
          <w:lang w:val="ru-RU"/>
        </w:rPr>
        <w:t>Предложение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ПРЕДСЕДАТЕЛЬ</w:t>
      </w:r>
      <w:r>
        <w:rPr>
          <w:szCs w:val="30"/>
          <w:lang w:val="ru-RU"/>
        </w:rPr>
        <w:t xml:space="preserve"> предлагает изменить второй подпункт следующим образом:</w:t>
      </w:r>
    </w:p>
    <w:p w:rsidR="00000000" w:rsidRDefault="00000000">
      <w:pPr>
        <w:pStyle w:val="FootnoteText"/>
        <w:spacing w:line="288" w:lineRule="auto"/>
        <w:ind w:left="702" w:firstLine="702"/>
        <w:rPr>
          <w:lang w:val="ru-RU"/>
        </w:rPr>
      </w:pPr>
      <w:r>
        <w:rPr>
          <w:szCs w:val="30"/>
          <w:lang w:val="ru-RU"/>
        </w:rPr>
        <w:tab/>
        <w:t>“</w:t>
      </w:r>
      <w:r>
        <w:rPr>
          <w:lang w:val="ru-RU"/>
        </w:rPr>
        <w:t>Комитет напоминает о том, что, как указано в его общей рекомендации ХХ, статья</w:t>
      </w:r>
      <w:r>
        <w:t> </w:t>
      </w:r>
      <w:r>
        <w:rPr>
          <w:lang w:val="ru-RU"/>
        </w:rPr>
        <w:t>5 Конвенции предполагает существование и признание гражданских, политических, экономических, социальных и культурных прав, и выражает свою глубокую обеспокоенность по поводу сообщений о серьезных нарушениях прав человека.  Комитет подчеркивает, что полное соблюдение прав человека является необходимой предпосылкой для эффективности мер, принимаемых для борьбы с расовой дискриминацией.</w:t>
      </w:r>
      <w:r>
        <w:rPr>
          <w:lang w:val="ru-RU"/>
        </w:rPr>
        <w:tab/>
        <w:t xml:space="preserve">Комитет рекомендует государству-участнику принять необходимые меры для осуществления Конвенции».  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Предложение Председателя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7 с внесенными изменениями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8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 8 принимается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9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ТОРНБЕРРИ</w:t>
      </w:r>
      <w:r>
        <w:rPr>
          <w:szCs w:val="30"/>
          <w:lang w:val="ru-RU"/>
        </w:rPr>
        <w:t xml:space="preserve"> предлагает в первом предложении второго подпункта заменить слово «намеревающийся» словами «отражающий намерения государства-участника».</w:t>
      </w:r>
    </w:p>
    <w:p w:rsidR="00000000" w:rsidRDefault="00000000">
      <w:pPr>
        <w:pStyle w:val="ParaNo"/>
        <w:rPr>
          <w:szCs w:val="30"/>
          <w:u w:val="single"/>
          <w:lang w:val="en-US"/>
        </w:rPr>
      </w:pPr>
      <w:r>
        <w:rPr>
          <w:szCs w:val="30"/>
          <w:u w:val="single"/>
          <w:lang w:val="ru-RU"/>
        </w:rPr>
        <w:t>Предложение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9 с внесенным изменением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Пункты 10 и</w:t>
      </w:r>
      <w:r>
        <w:rPr>
          <w:szCs w:val="30"/>
          <w:u w:val="single"/>
          <w:lang w:val="en-US"/>
        </w:rPr>
        <w:t xml:space="preserve"> 11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Пункты 10 и 11 принимаются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12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ВАЛЕНСИЯ РОДРИГЕС</w:t>
      </w:r>
      <w:r>
        <w:rPr>
          <w:szCs w:val="30"/>
          <w:lang w:val="ru-RU"/>
        </w:rPr>
        <w:t xml:space="preserve"> (Докладчик по стране) предлагает после слов «Комиссия по правам человека» добавить слово «Малави».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12 с внесенным изменением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 xml:space="preserve">Пункт </w:t>
      </w:r>
      <w:r>
        <w:rPr>
          <w:szCs w:val="30"/>
          <w:u w:val="single"/>
          <w:lang w:val="en-US"/>
        </w:rPr>
        <w:t>13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де ГУТТ</w:t>
      </w:r>
      <w:r>
        <w:rPr>
          <w:szCs w:val="30"/>
          <w:lang w:val="ru-RU"/>
        </w:rPr>
        <w:t xml:space="preserve"> отмечает, что в тексте отсутствует стандартная рекомендация о том, что государству-участнику следует сделать заявление в соответствии со статьей 14.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ВАЛЕНСИЯ РОДРИГЕС</w:t>
      </w:r>
      <w:r>
        <w:rPr>
          <w:szCs w:val="30"/>
          <w:lang w:val="ru-RU"/>
        </w:rPr>
        <w:t xml:space="preserve"> (Докладчик по стране) говорит, что она была включена в его первоначальный проект, но что некоторые из коллег сочли ее нереальной с учетом общего положения в соответствующем государстве-участнике.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lang w:val="ru-RU"/>
        </w:rPr>
        <w:t xml:space="preserve"> </w:t>
      </w:r>
      <w:r>
        <w:rPr>
          <w:szCs w:val="30"/>
          <w:u w:val="single"/>
          <w:lang w:val="ru-RU"/>
        </w:rPr>
        <w:t>Г-н АБУЛ-НАСР</w:t>
      </w:r>
      <w:r>
        <w:rPr>
          <w:szCs w:val="30"/>
          <w:lang w:val="ru-RU"/>
        </w:rPr>
        <w:t xml:space="preserve"> предлагает включить в пункт 13 стандартную рекомендацию о факультативном заявлении в соответствии со статьей 14.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Предложение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13 с внесенным изменением принимается</w:t>
      </w:r>
      <w:r>
        <w:rPr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14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 14 принимается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15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ПРЕДСЕДАТЕЛЬ</w:t>
      </w:r>
      <w:r>
        <w:rPr>
          <w:szCs w:val="30"/>
          <w:lang w:val="ru-RU"/>
        </w:rPr>
        <w:t>, напоминая о решении Комитета относительно соответствующего пункта заключительных замечаний по докладу Сент-Винсента и Гренадин, предлагает переместить пункт 15 и включить его перед пунктом 12.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Предложение принимается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u w:val="single"/>
          <w:lang w:val="en-US"/>
        </w:rPr>
      </w:pPr>
      <w:r>
        <w:rPr>
          <w:szCs w:val="30"/>
          <w:u w:val="single"/>
          <w:lang w:val="ru-RU"/>
        </w:rPr>
        <w:t>Пункт 15 принимается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16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 16 принимается</w:t>
      </w:r>
      <w:r>
        <w:rPr>
          <w:szCs w:val="30"/>
          <w:lang w:val="en-US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szCs w:val="30"/>
          <w:lang w:val="en-US"/>
        </w:rPr>
      </w:pPr>
      <w:r>
        <w:rPr>
          <w:szCs w:val="30"/>
          <w:u w:val="single"/>
          <w:lang w:val="ru-RU"/>
        </w:rPr>
        <w:t>Пункт</w:t>
      </w:r>
      <w:r>
        <w:rPr>
          <w:szCs w:val="30"/>
          <w:u w:val="single"/>
          <w:lang w:val="en-US"/>
        </w:rPr>
        <w:t xml:space="preserve"> 17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ВАЛЕНСИЯ РОДРИГЕС</w:t>
      </w:r>
      <w:r>
        <w:rPr>
          <w:szCs w:val="30"/>
          <w:lang w:val="ru-RU"/>
        </w:rPr>
        <w:t xml:space="preserve"> (Докладчик по стране) в ответ на вопрос </w:t>
      </w:r>
      <w:r>
        <w:rPr>
          <w:szCs w:val="30"/>
          <w:u w:val="single"/>
          <w:lang w:val="ru-RU"/>
        </w:rPr>
        <w:t>г-на ХЕРНДЛЯ</w:t>
      </w:r>
      <w:r>
        <w:rPr>
          <w:szCs w:val="30"/>
          <w:lang w:val="ru-RU"/>
        </w:rPr>
        <w:t xml:space="preserve"> поясняет, что Комиссия, о которой идет речь – это Комиссия по правам человека Малави.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ПРЕДСЕДАТЕЛЬ</w:t>
      </w:r>
      <w:r>
        <w:rPr>
          <w:szCs w:val="30"/>
          <w:lang w:val="ru-RU"/>
        </w:rPr>
        <w:t xml:space="preserve"> отмечает, что правительство само должно контактировать с национальной Комиссией по правам человека; он предлагает заменить слова «она постановляет обратить внимание» словами «и обращает внимание».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СИСИЛИАНОС</w:t>
      </w:r>
      <w:r>
        <w:rPr>
          <w:szCs w:val="30"/>
          <w:lang w:val="ru-RU"/>
        </w:rPr>
        <w:t xml:space="preserve">, которого поддерживает </w:t>
      </w:r>
      <w:r>
        <w:rPr>
          <w:szCs w:val="30"/>
          <w:u w:val="single"/>
          <w:lang w:val="ru-RU"/>
        </w:rPr>
        <w:t>г-н ХЕРНДЛЬ</w:t>
      </w:r>
      <w:r>
        <w:rPr>
          <w:szCs w:val="30"/>
          <w:lang w:val="ru-RU"/>
        </w:rPr>
        <w:t xml:space="preserve">, говорит, что будет нереально ожидать от данного правительства выполнения просьбы Комитета о вступлении в контакт с Комиссией по правам человека.  В столь исключительном случае полного отсутствия диалога между Комитетом и правительством, вероятно, для Комитета было бы лучше напрямую обратиться к Комиссии по правам человека.  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АБУЛ-НАСР</w:t>
      </w:r>
      <w:r>
        <w:rPr>
          <w:szCs w:val="30"/>
          <w:lang w:val="ru-RU"/>
        </w:rPr>
        <w:t xml:space="preserve"> говорит, что никак не может согласиться с тем, чтобы Комитет, действуя через голову правительства, вступал в контакт с каким-либо учреждением внутри страны.  Это создаст опасный прецедент.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ПРЕДСЕДАТЕЛЬ</w:t>
      </w:r>
      <w:r>
        <w:rPr>
          <w:szCs w:val="30"/>
          <w:lang w:val="ru-RU"/>
        </w:rPr>
        <w:t xml:space="preserve"> говорит, что Комитет не ведет диалога с учреждениями внутри какой-либо страны.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КЬЕРУМ</w:t>
      </w:r>
      <w:r>
        <w:rPr>
          <w:szCs w:val="30"/>
          <w:lang w:val="ru-RU"/>
        </w:rPr>
        <w:t xml:space="preserve"> подчеркивает, что речь идет не о диалоге, а о том, чтобы при исключительных обстоятельствах доводить выводы Комитета до сведения Комиссии по правам человека какой-либо страны.  Такая комиссия – это национальный правозащитный центр; совершенно очевидно, что заключительные замечания и рекомендации должны передаваться таким учреждениям. 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Г-жа ДЖАНУАРИ-БАРДИЛЛЬ</w:t>
      </w:r>
      <w:r>
        <w:rPr>
          <w:szCs w:val="30"/>
          <w:lang w:val="ru-RU"/>
        </w:rPr>
        <w:t xml:space="preserve">, которую поддерживает </w:t>
      </w:r>
      <w:r>
        <w:rPr>
          <w:szCs w:val="30"/>
          <w:u w:val="single"/>
          <w:lang w:val="ru-RU"/>
        </w:rPr>
        <w:t>г-н ТИАМ</w:t>
      </w:r>
      <w:r>
        <w:rPr>
          <w:szCs w:val="30"/>
          <w:lang w:val="ru-RU"/>
        </w:rPr>
        <w:t>, выражает согласие с поправкой, предложенной Председателем.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Г-н ПИЛЛАИ</w:t>
      </w:r>
      <w:r>
        <w:rPr>
          <w:szCs w:val="30"/>
          <w:lang w:val="ru-RU"/>
        </w:rPr>
        <w:t xml:space="preserve"> говорит, что он согласен с г.г. Сисилианосом и Кьерумом в вопросе о статусе национальных учреждений по правам человека, но при этом не может согласиться с предложением об установлении диалога с отдельными учреждениями внутри той или иной страны.</w:t>
      </w:r>
    </w:p>
    <w:p w:rsidR="00000000" w:rsidRDefault="00000000">
      <w:pPr>
        <w:pStyle w:val="ParaNo"/>
        <w:numPr>
          <w:ilvl w:val="0"/>
          <w:numId w:val="0"/>
        </w:numPr>
        <w:rPr>
          <w:szCs w:val="30"/>
          <w:lang w:val="ru-RU"/>
        </w:rPr>
      </w:pPr>
      <w:r>
        <w:rPr>
          <w:szCs w:val="30"/>
          <w:lang w:val="ru-RU"/>
        </w:rPr>
        <w:t>198</w:t>
      </w:r>
      <w:r>
        <w:rPr>
          <w:szCs w:val="24"/>
          <w:lang w:val="ru-RU"/>
        </w:rPr>
        <w:t xml:space="preserve">.     </w:t>
      </w:r>
      <w:r>
        <w:rPr>
          <w:szCs w:val="24"/>
          <w:u w:val="single"/>
          <w:lang w:val="ru-RU"/>
        </w:rPr>
        <w:t>Г-н ТАН Чэньюань</w:t>
      </w:r>
      <w:r>
        <w:rPr>
          <w:szCs w:val="30"/>
          <w:lang w:val="ru-RU"/>
        </w:rPr>
        <w:t xml:space="preserve"> говорит, что передача заключительных замечаний Комиссии по правам человека таким способом может навредить возобновлению диалога.  Отказ правительства от общения с Комитетом может еще больше затянуться.</w:t>
      </w:r>
    </w:p>
    <w:p w:rsidR="00000000" w:rsidRDefault="00000000">
      <w:pPr>
        <w:pStyle w:val="ParaNo"/>
        <w:numPr>
          <w:ilvl w:val="0"/>
          <w:numId w:val="5"/>
        </w:numPr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при отсутствии возражений он будет считать, что Комитет готов принять предлагаемое им изменение.</w:t>
      </w:r>
    </w:p>
    <w:p w:rsidR="00000000" w:rsidRDefault="00000000">
      <w:pPr>
        <w:pStyle w:val="ParaNo"/>
        <w:rPr>
          <w:szCs w:val="30"/>
          <w:lang w:val="en-US"/>
        </w:rPr>
      </w:pPr>
      <w:r>
        <w:rPr>
          <w:szCs w:val="30"/>
          <w:u w:val="single"/>
          <w:lang w:val="ru-RU"/>
        </w:rPr>
        <w:t xml:space="preserve">Предложение принимается </w:t>
      </w:r>
      <w:r>
        <w:rPr>
          <w:szCs w:val="30"/>
          <w:lang w:val="en-US"/>
        </w:rPr>
        <w:t>.</w:t>
      </w:r>
    </w:p>
    <w:p w:rsidR="00000000" w:rsidRDefault="00000000">
      <w:pPr>
        <w:pStyle w:val="ParaNo"/>
        <w:rPr>
          <w:szCs w:val="30"/>
          <w:lang w:val="ru-RU"/>
        </w:rPr>
      </w:pPr>
      <w:r>
        <w:rPr>
          <w:szCs w:val="30"/>
          <w:u w:val="single"/>
          <w:lang w:val="ru-RU"/>
        </w:rPr>
        <w:t>Пункт 17 с внесенным изменением принимается</w:t>
      </w:r>
      <w:r>
        <w:rPr>
          <w:szCs w:val="30"/>
          <w:lang w:val="ru-RU"/>
        </w:rPr>
        <w:t>.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color w:val="000000"/>
          <w:szCs w:val="30"/>
          <w:u w:val="single"/>
          <w:lang w:val="ru-RU"/>
        </w:rPr>
        <w:t>ПРЕДСЕДАТЕЛЬ</w:t>
      </w:r>
      <w:r>
        <w:rPr>
          <w:color w:val="000000"/>
          <w:szCs w:val="30"/>
          <w:lang w:val="ru-RU"/>
        </w:rPr>
        <w:t xml:space="preserve"> отмечает, что в адрес государства-участника не поступило никакой просьбы относительно представления его следующего доклада.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szCs w:val="30"/>
          <w:u w:val="single"/>
          <w:lang w:val="ru-RU"/>
        </w:rPr>
        <w:t>Г-н ВАЛЕНСИЯ РОДРИГЕС</w:t>
      </w:r>
      <w:r>
        <w:rPr>
          <w:szCs w:val="30"/>
          <w:lang w:val="ru-RU"/>
        </w:rPr>
        <w:t xml:space="preserve"> (Докладчик по стране)</w:t>
      </w:r>
      <w:r>
        <w:rPr>
          <w:color w:val="000000"/>
          <w:szCs w:val="30"/>
          <w:lang w:val="ru-RU"/>
        </w:rPr>
        <w:t xml:space="preserve"> сообщает, что, по мнению ряда его коллег, Комитет вряд ли может просить представить ему следующий доклад, если до сих пор не был представлен даже первоначальный доклад.  Он предлагает добавить новый пункт 18 с просьбой к государству-участнику представить свой первоначальный доклад вместе со вторым, третьим, четвертым и пятым периодическими докладами, подлежащими представлению в 2005 году.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color w:val="000000"/>
          <w:szCs w:val="30"/>
          <w:u w:val="single"/>
          <w:lang w:val="ru-RU"/>
        </w:rPr>
        <w:t>ПРЕДСЕДАТЕЛЬ</w:t>
      </w:r>
      <w:r>
        <w:rPr>
          <w:color w:val="000000"/>
          <w:szCs w:val="30"/>
          <w:lang w:val="ru-RU"/>
        </w:rPr>
        <w:t xml:space="preserve"> говорит, что, вероятно, в новом пункте 18 было бы лучше просто обратиться к государству-участнику с просьбой представить свой первоначальный доклад как можно скорее.</w:t>
      </w:r>
    </w:p>
    <w:p w:rsidR="00000000" w:rsidRDefault="00000000">
      <w:pPr>
        <w:pStyle w:val="ParaNo"/>
        <w:rPr>
          <w:color w:val="000000"/>
          <w:szCs w:val="30"/>
          <w:lang w:val="en-US"/>
        </w:rPr>
      </w:pPr>
      <w:r>
        <w:rPr>
          <w:color w:val="000000"/>
          <w:szCs w:val="30"/>
          <w:u w:val="single"/>
          <w:lang w:val="ru-RU"/>
        </w:rPr>
        <w:t>Предложение принимается</w:t>
      </w:r>
      <w:r>
        <w:rPr>
          <w:color w:val="000000"/>
          <w:szCs w:val="30"/>
          <w:lang w:val="en-US"/>
        </w:rPr>
        <w:t>.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color w:val="000000"/>
          <w:szCs w:val="30"/>
          <w:u w:val="single"/>
          <w:lang w:val="ru-RU"/>
        </w:rPr>
        <w:t>Проект заключительных замечаний по Малави с внесенными изменениями в целом принимается</w:t>
      </w:r>
      <w:r>
        <w:rPr>
          <w:color w:val="000000"/>
          <w:szCs w:val="30"/>
          <w:lang w:val="ru-RU"/>
        </w:rPr>
        <w:t>.</w:t>
      </w:r>
    </w:p>
    <w:p w:rsidR="00000000" w:rsidRDefault="00000000">
      <w:pPr>
        <w:widowControl w:val="0"/>
        <w:autoSpaceDE w:val="0"/>
        <w:autoSpaceDN w:val="0"/>
        <w:adjustRightInd w:val="0"/>
        <w:rPr>
          <w:color w:val="000000"/>
          <w:szCs w:val="30"/>
          <w:lang w:val="ru-RU"/>
        </w:rPr>
      </w:pPr>
      <w:r>
        <w:rPr>
          <w:color w:val="000000"/>
          <w:szCs w:val="30"/>
          <w:lang w:val="ru-RU"/>
        </w:rPr>
        <w:t>ОРГАНИЗАЦИОННЫЕ И ДРУГИЕ ВОПРОСЫ (пункт 2 повестки дня) (</w:t>
      </w:r>
      <w:r>
        <w:rPr>
          <w:color w:val="000000"/>
          <w:szCs w:val="30"/>
          <w:u w:val="single"/>
          <w:lang w:val="ru-RU"/>
        </w:rPr>
        <w:t>продолжение</w:t>
      </w:r>
      <w:r>
        <w:rPr>
          <w:color w:val="000000"/>
          <w:szCs w:val="30"/>
          <w:lang w:val="ru-RU"/>
        </w:rPr>
        <w:t>)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color w:val="000000"/>
          <w:szCs w:val="30"/>
          <w:u w:val="single"/>
          <w:lang w:val="ru-RU"/>
        </w:rPr>
        <w:t>Г-н ШАХИ</w:t>
      </w:r>
      <w:r>
        <w:rPr>
          <w:color w:val="000000"/>
          <w:szCs w:val="30"/>
          <w:lang w:val="ru-RU"/>
        </w:rPr>
        <w:t xml:space="preserve"> интересуется, когда будут готовы краткие отчеты текущей сессии.   Государства-участники вправе комментировать заключительные замечания Комитета.  Им трудно это делать, располагая только пресс-релизами и не имея возможности ссылаться на краткие отчеты.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color w:val="000000"/>
          <w:szCs w:val="30"/>
          <w:u w:val="single"/>
          <w:lang w:val="ru-RU"/>
        </w:rPr>
        <w:t>Г-н АБУЛ-НАСР</w:t>
      </w:r>
      <w:r>
        <w:rPr>
          <w:color w:val="000000"/>
          <w:szCs w:val="30"/>
          <w:lang w:val="ru-RU"/>
        </w:rPr>
        <w:t xml:space="preserve"> говорит, что никак не может понять, почему краткие отчеты о заседаниях издаются так долго, в то время как пресс-релизы выходят столь оперативно.</w:t>
      </w:r>
    </w:p>
    <w:p w:rsidR="00000000" w:rsidRDefault="00000000">
      <w:pPr>
        <w:pStyle w:val="ParaNo"/>
        <w:rPr>
          <w:color w:val="000000"/>
          <w:szCs w:val="30"/>
          <w:lang w:val="ru-RU"/>
        </w:rPr>
      </w:pPr>
      <w:r>
        <w:rPr>
          <w:color w:val="000000"/>
          <w:szCs w:val="24"/>
          <w:u w:val="single"/>
          <w:lang w:val="ru-RU"/>
        </w:rPr>
        <w:t>Г-жа ПРУВЕС</w:t>
      </w:r>
      <w:r>
        <w:rPr>
          <w:color w:val="000000"/>
          <w:szCs w:val="30"/>
          <w:lang w:val="ru-RU"/>
        </w:rPr>
        <w:t xml:space="preserve"> (Секретарь Комитета) говорит, что ситуация до конца не прояснена.  По-видимому, краткие отчеты не издаются автоматически.  Кроме того, они не всегда переводятся на второй рабочий язык: половина отчетов была издана только на английском языке и половина – только на французском языке.  По имеющейся у нее информации, они вообще могут быть не переведены.</w:t>
      </w:r>
    </w:p>
    <w:p w:rsidR="00000000" w:rsidRDefault="00000000">
      <w:pPr>
        <w:pStyle w:val="ParaNo"/>
        <w:spacing w:after="480"/>
        <w:ind w:left="0" w:firstLine="0"/>
        <w:rPr>
          <w:color w:val="000000"/>
          <w:szCs w:val="30"/>
          <w:lang w:val="ru-RU"/>
        </w:rPr>
      </w:pPr>
      <w:r>
        <w:rPr>
          <w:color w:val="000000"/>
          <w:szCs w:val="30"/>
          <w:u w:val="single"/>
          <w:lang w:val="ru-RU"/>
        </w:rPr>
        <w:t>Г-н АБУЛ-НАСР</w:t>
      </w:r>
      <w:r>
        <w:rPr>
          <w:color w:val="000000"/>
          <w:szCs w:val="30"/>
          <w:lang w:val="ru-RU"/>
        </w:rPr>
        <w:t xml:space="preserve"> говорит, что Комитет должен отметить проблему кратких отчетов в своем докладе Генеральной Ассамблее.</w:t>
      </w:r>
    </w:p>
    <w:p w:rsidR="00000000" w:rsidRDefault="00000000">
      <w:pPr>
        <w:widowControl w:val="0"/>
        <w:autoSpaceDE w:val="0"/>
        <w:autoSpaceDN w:val="0"/>
        <w:adjustRightInd w:val="0"/>
        <w:jc w:val="center"/>
        <w:rPr>
          <w:u w:val="single"/>
          <w:lang w:val="fr-CH"/>
        </w:rPr>
      </w:pPr>
      <w:r>
        <w:rPr>
          <w:u w:val="single"/>
          <w:lang w:val="ru-RU"/>
        </w:rPr>
        <w:t>Заседание закрывается в 12 час. 40 мин.</w:t>
      </w:r>
    </w:p>
    <w:p w:rsidR="00000000" w:rsidRDefault="00000000">
      <w:pPr>
        <w:widowControl w:val="0"/>
        <w:autoSpaceDE w:val="0"/>
        <w:autoSpaceDN w:val="0"/>
        <w:adjustRightInd w:val="0"/>
        <w:jc w:val="center"/>
        <w:rPr>
          <w:u w:val="single"/>
          <w:lang w:val="fr-CH"/>
        </w:rPr>
      </w:pPr>
    </w:p>
    <w:p w:rsidR="00000000" w:rsidRDefault="00000000">
      <w:pPr>
        <w:widowControl w:val="0"/>
        <w:autoSpaceDE w:val="0"/>
        <w:autoSpaceDN w:val="0"/>
        <w:adjustRightInd w:val="0"/>
        <w:jc w:val="center"/>
        <w:rPr>
          <w:lang w:val="fr-CH"/>
        </w:rPr>
      </w:pPr>
      <w:r>
        <w:rPr>
          <w:lang w:val="fr-CH"/>
        </w:rP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1134" w:right="851" w:bottom="1985" w:left="1701" w:header="720" w:footer="720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after="0"/>
      </w:pPr>
    </w:p>
  </w:endnote>
  <w:endnote w:type="continuationSeparator" w:id="0">
    <w:p w:rsidR="00000000" w:rsidRDefault="00000000">
      <w:pPr>
        <w:spacing w:after="0"/>
      </w:pPr>
    </w:p>
  </w:endnote>
  <w:endnote w:type="continuationNotice" w:id="1">
    <w:p w:rsidR="00000000" w:rsidRDefault="0000000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Bdr>
        <w:bottom w:val="single" w:sz="12" w:space="0" w:color="auto"/>
      </w:pBdr>
      <w:spacing w:after="0"/>
      <w:rPr>
        <w:lang w:val="ru-RU"/>
      </w:rPr>
    </w:pPr>
  </w:p>
  <w:p w:rsidR="00000000" w:rsidRDefault="00000000">
    <w:pPr>
      <w:spacing w:after="0"/>
      <w:rPr>
        <w:lang w:val="fr-CH"/>
      </w:rPr>
    </w:pPr>
    <w:r>
      <w:rPr>
        <w:lang w:val="ru-RU"/>
      </w:rPr>
      <w:t>В настоящий отчет могут вноситься поправки.</w:t>
    </w:r>
  </w:p>
  <w:p w:rsidR="00000000" w:rsidRDefault="00000000">
    <w:pPr>
      <w:spacing w:after="0"/>
      <w:rPr>
        <w:lang w:val="fr-CH"/>
      </w:rPr>
    </w:pPr>
    <w:r>
      <w:rPr>
        <w:lang w:val="ru-RU"/>
      </w:rPr>
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000000" w:rsidRDefault="00000000">
    <w:pPr>
      <w:spacing w:after="0"/>
      <w:rPr>
        <w:lang w:val="fr-CH"/>
      </w:rPr>
    </w:pPr>
    <w:r>
      <w:rPr>
        <w:lang w:val="ru-RU"/>
      </w:rPr>
      <w:t xml:space="preserve">Поправки следует направлять </w:t>
    </w:r>
    <w:r>
      <w:rPr>
        <w:u w:val="single"/>
        <w:lang w:val="ru-RU"/>
      </w:rPr>
      <w:t>в течение одной недели с даты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pacing w:after="0"/>
      <w:rPr>
        <w:lang w:val="en-US"/>
      </w:rPr>
    </w:pPr>
  </w:p>
  <w:p w:rsidR="00000000" w:rsidRDefault="0000000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pacing w:after="0"/>
      <w:rPr>
        <w:lang w:val="en-US"/>
      </w:rPr>
    </w:pPr>
    <w:r>
      <w:rPr>
        <w:lang w:val="en-US"/>
      </w:rPr>
      <w:t>GE. 03-43760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after="0"/>
      </w:pPr>
      <w:r>
        <w:separator/>
      </w:r>
    </w:p>
  </w:footnote>
  <w:footnote w:type="continuationSeparator" w:id="0">
    <w:p w:rsidR="00000000" w:rsidRDefault="00000000">
      <w:pPr>
        <w:pStyle w:val="Footer"/>
        <w:tabs>
          <w:tab w:val="clear" w:pos="4320"/>
          <w:tab w:val="clear" w:pos="8640"/>
        </w:tabs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000000" w:rsidRDefault="00000000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after="0"/>
      <w:rPr>
        <w:lang w:val="fr-CH"/>
      </w:rPr>
    </w:pPr>
    <w:r>
      <w:rPr>
        <w:lang w:val="fr-CH"/>
      </w:rPr>
      <w:t>CERD/C/SR.1611</w:t>
    </w:r>
  </w:p>
  <w:p w:rsidR="00000000" w:rsidRDefault="00000000">
    <w:pPr>
      <w:pStyle w:val="Header"/>
      <w:spacing w:after="0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>
      <w:rPr>
        <w:noProof/>
        <w:lang w:val="fr-CH"/>
      </w:rPr>
      <w:t>10</w:t>
    </w:r>
    <w:r>
      <w:fldChar w:fldCharType="end"/>
    </w:r>
  </w:p>
  <w:p w:rsidR="00000000" w:rsidRDefault="00000000">
    <w:pPr>
      <w:pStyle w:val="Header"/>
      <w:spacing w:after="0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5828"/>
        <w:tab w:val="left" w:pos="6650"/>
      </w:tabs>
      <w:spacing w:after="0"/>
      <w:rPr>
        <w:lang w:val="fr-CH"/>
      </w:rPr>
    </w:pPr>
    <w:r>
      <w:tab/>
    </w:r>
    <w:r>
      <w:tab/>
    </w:r>
    <w:r>
      <w:rPr>
        <w:lang w:val="fr-CH"/>
      </w:rPr>
      <w:t>CERD/C/SR.1611</w:t>
    </w:r>
  </w:p>
  <w:p w:rsidR="00000000" w:rsidRDefault="00000000">
    <w:pPr>
      <w:pStyle w:val="Header"/>
      <w:tabs>
        <w:tab w:val="clear" w:pos="4320"/>
        <w:tab w:val="clear" w:pos="8640"/>
        <w:tab w:val="left" w:pos="5828"/>
        <w:tab w:val="left" w:pos="6650"/>
      </w:tabs>
      <w:spacing w:after="0"/>
      <w:rPr>
        <w:lang w:val="fr-CH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>
      <w:rPr>
        <w:noProof/>
        <w:lang w:val="fr-CH"/>
      </w:rPr>
      <w:t>11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5828"/>
        <w:tab w:val="left" w:pos="6650"/>
      </w:tabs>
      <w:spacing w:after="0"/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37"/>
    </w:lvlOverride>
  </w:num>
  <w:num w:numId="5">
    <w:abstractNumId w:val="1"/>
    <w:lvlOverride w:ilvl="0">
      <w:startOverride w:val="19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4165</Words>
  <Characters>23741</Characters>
  <Application>Microsoft Office Word</Application>
  <DocSecurity>4</DocSecurity>
  <Lines>197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0343758</vt:lpstr>
    </vt:vector>
  </TitlesOfParts>
  <Company>ONU</Company>
  <LinksUpToDate>false</LinksUpToDate>
  <CharactersWithSpaces>29155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0343758</dc:title>
  <dc:subject/>
  <dc:creator>jo - scoper mbk</dc:creator>
  <cp:keywords>CERD/C/SR.1611</cp:keywords>
  <dc:description>final</dc:description>
  <cp:lastModifiedBy>csd</cp:lastModifiedBy>
  <cp:revision>2</cp:revision>
  <cp:lastPrinted>2008-10-16T13:00:00Z</cp:lastPrinted>
  <dcterms:created xsi:type="dcterms:W3CDTF">2008-10-22T07:51:00Z</dcterms:created>
  <dcterms:modified xsi:type="dcterms:W3CDTF">2008-10-22T07:51:00Z</dcterms:modified>
  <cp:category/>
</cp:coreProperties>
</file>