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D25163" w:rsidP="00D25163">
            <w:pPr>
              <w:jc w:val="right"/>
            </w:pPr>
            <w:r w:rsidRPr="00D25163">
              <w:rPr>
                <w:sz w:val="40"/>
              </w:rPr>
              <w:t>CRC</w:t>
            </w:r>
            <w:r>
              <w:t>/C/ARM/CO/3-4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FC600A"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D25163" w:rsidP="00D25163">
            <w:pPr>
              <w:spacing w:before="240" w:line="240" w:lineRule="exact"/>
            </w:pPr>
            <w:r>
              <w:t>Distr.: General</w:t>
            </w:r>
          </w:p>
          <w:p w:rsidR="00D25163" w:rsidRDefault="002E7F97" w:rsidP="009C355A">
            <w:pPr>
              <w:spacing w:line="240" w:lineRule="exact"/>
            </w:pPr>
            <w:r>
              <w:t>8</w:t>
            </w:r>
            <w:r w:rsidR="004855F2">
              <w:t xml:space="preserve"> </w:t>
            </w:r>
            <w:r w:rsidR="00CE6586">
              <w:t>July</w:t>
            </w:r>
            <w:r w:rsidR="00D25163">
              <w:t xml:space="preserve"> 2013</w:t>
            </w:r>
          </w:p>
          <w:p w:rsidR="00D25163" w:rsidRDefault="00D25163" w:rsidP="00D25163">
            <w:pPr>
              <w:spacing w:line="240" w:lineRule="exact"/>
            </w:pPr>
          </w:p>
          <w:p w:rsidR="00D25163" w:rsidRDefault="00D25163" w:rsidP="00D25163">
            <w:pPr>
              <w:spacing w:line="240" w:lineRule="exact"/>
            </w:pPr>
            <w:r>
              <w:t>Original: English</w:t>
            </w:r>
          </w:p>
          <w:p w:rsidR="001F3B81" w:rsidRPr="001F3B81" w:rsidRDefault="001F3B81" w:rsidP="008133CB">
            <w:pPr>
              <w:spacing w:line="240" w:lineRule="exact"/>
              <w:rPr>
                <w:b/>
              </w:rPr>
            </w:pPr>
          </w:p>
        </w:tc>
      </w:tr>
    </w:tbl>
    <w:p w:rsidR="00D25163" w:rsidRPr="00B75A25" w:rsidRDefault="00D25163" w:rsidP="00D25163">
      <w:pPr>
        <w:spacing w:before="120"/>
        <w:rPr>
          <w:b/>
          <w:bCs/>
          <w:sz w:val="24"/>
          <w:szCs w:val="24"/>
        </w:rPr>
      </w:pPr>
      <w:r w:rsidRPr="00B75A25">
        <w:rPr>
          <w:b/>
          <w:bCs/>
          <w:sz w:val="24"/>
          <w:szCs w:val="24"/>
        </w:rPr>
        <w:t>Committee on the Rights of the Child</w:t>
      </w:r>
    </w:p>
    <w:p w:rsidR="00D25163" w:rsidRPr="00331164" w:rsidRDefault="00D25163" w:rsidP="00D25163">
      <w:pPr>
        <w:pStyle w:val="HChG"/>
      </w:pPr>
      <w:r w:rsidRPr="00331164">
        <w:tab/>
      </w:r>
      <w:r w:rsidRPr="00331164">
        <w:tab/>
        <w:t xml:space="preserve">Concluding observations on the combined third and fourth periodic reports of </w:t>
      </w:r>
      <w:smartTag w:uri="urn:schemas-microsoft-com:office:smarttags" w:element="place">
        <w:smartTag w:uri="urn:schemas-microsoft-com:office:smarttags" w:element="country-region">
          <w:r>
            <w:t>Armenia</w:t>
          </w:r>
        </w:smartTag>
      </w:smartTag>
      <w:r w:rsidRPr="00331164">
        <w:t>, adopted by the Committee at its sixty-</w:t>
      </w:r>
      <w:r>
        <w:t>third</w:t>
      </w:r>
      <w:r w:rsidRPr="00331164">
        <w:t xml:space="preserve"> session (</w:t>
      </w:r>
      <w:r>
        <w:t>27 May</w:t>
      </w:r>
      <w:r w:rsidRPr="00331164">
        <w:t xml:space="preserve"> – </w:t>
      </w:r>
      <w:r>
        <w:t>14 June</w:t>
      </w:r>
      <w:r w:rsidRPr="00331164">
        <w:t xml:space="preserve"> 2013)</w:t>
      </w:r>
    </w:p>
    <w:p w:rsidR="00D25163" w:rsidRPr="00E40042" w:rsidRDefault="00D25163" w:rsidP="0082771B">
      <w:pPr>
        <w:pStyle w:val="SingleTxtG"/>
        <w:numPr>
          <w:ilvl w:val="0"/>
          <w:numId w:val="22"/>
        </w:numPr>
        <w:ind w:left="1134" w:firstLine="0"/>
        <w:rPr>
          <w:rFonts w:eastAsia="Malgun Gothic"/>
        </w:rPr>
      </w:pPr>
      <w:r w:rsidRPr="00E40042">
        <w:rPr>
          <w:rFonts w:eastAsia="Malgun Gothic"/>
        </w:rPr>
        <w:t xml:space="preserve">The Committee considered the </w:t>
      </w:r>
      <w:r w:rsidR="00CE6586">
        <w:rPr>
          <w:rFonts w:eastAsia="Malgun Gothic"/>
        </w:rPr>
        <w:t>combined</w:t>
      </w:r>
      <w:r w:rsidR="00CE6586" w:rsidRPr="00E40042">
        <w:rPr>
          <w:rFonts w:eastAsia="Malgun Gothic"/>
        </w:rPr>
        <w:t xml:space="preserve"> </w:t>
      </w:r>
      <w:r w:rsidRPr="00E40042">
        <w:rPr>
          <w:rFonts w:eastAsia="Malgun Gothic"/>
        </w:rPr>
        <w:t xml:space="preserve">third and fourth periodic reports of Armenia (CRC/C/ARM/3-4) at its 1790th  and 1791st meetings (see CRC/C/SR.1790 and 1791), held on </w:t>
      </w:r>
      <w:r w:rsidR="0015235F">
        <w:rPr>
          <w:rFonts w:eastAsia="Malgun Gothic"/>
        </w:rPr>
        <w:t>29</w:t>
      </w:r>
      <w:r w:rsidR="0015235F" w:rsidRPr="00E40042">
        <w:rPr>
          <w:rFonts w:eastAsia="Malgun Gothic"/>
        </w:rPr>
        <w:t xml:space="preserve"> </w:t>
      </w:r>
      <w:r w:rsidRPr="00E40042">
        <w:rPr>
          <w:rFonts w:eastAsia="Malgun Gothic"/>
        </w:rPr>
        <w:t>May 2013, and adopted</w:t>
      </w:r>
      <w:r w:rsidR="0082771B" w:rsidRPr="0082771B">
        <w:rPr>
          <w:rFonts w:eastAsia="Malgun Gothic"/>
        </w:rPr>
        <w:t xml:space="preserve"> </w:t>
      </w:r>
      <w:r w:rsidR="0082771B" w:rsidRPr="00E40042">
        <w:rPr>
          <w:rFonts w:eastAsia="Malgun Gothic"/>
        </w:rPr>
        <w:t>the following concluding observations</w:t>
      </w:r>
      <w:r w:rsidRPr="00E40042">
        <w:rPr>
          <w:rFonts w:eastAsia="Malgun Gothic"/>
        </w:rPr>
        <w:t xml:space="preserve"> at its 181</w:t>
      </w:r>
      <w:r w:rsidR="00123922" w:rsidRPr="00E40042">
        <w:rPr>
          <w:rFonts w:eastAsia="Malgun Gothic"/>
        </w:rPr>
        <w:t>5</w:t>
      </w:r>
      <w:r w:rsidRPr="00E40042">
        <w:rPr>
          <w:rFonts w:eastAsia="Malgun Gothic"/>
        </w:rPr>
        <w:t>th</w:t>
      </w:r>
      <w:r w:rsidR="00DB26F5" w:rsidRPr="00E40042">
        <w:rPr>
          <w:rFonts w:eastAsia="Malgun Gothic"/>
        </w:rPr>
        <w:t xml:space="preserve"> </w:t>
      </w:r>
      <w:r w:rsidRPr="00E40042">
        <w:rPr>
          <w:rFonts w:eastAsia="Malgun Gothic"/>
        </w:rPr>
        <w:t xml:space="preserve">meeting, held on </w:t>
      </w:r>
      <w:r w:rsidR="009C355A">
        <w:rPr>
          <w:rFonts w:eastAsia="Malgun Gothic"/>
        </w:rPr>
        <w:t>14</w:t>
      </w:r>
      <w:r w:rsidR="009C355A" w:rsidRPr="00E40042">
        <w:rPr>
          <w:rFonts w:eastAsia="Malgun Gothic"/>
        </w:rPr>
        <w:t xml:space="preserve"> </w:t>
      </w:r>
      <w:r w:rsidRPr="00E40042">
        <w:rPr>
          <w:rFonts w:eastAsia="Malgun Gothic"/>
        </w:rPr>
        <w:t>June</w:t>
      </w:r>
      <w:r w:rsidR="00DB26F5" w:rsidRPr="00E40042">
        <w:rPr>
          <w:rFonts w:eastAsia="Malgun Gothic"/>
        </w:rPr>
        <w:t xml:space="preserve"> </w:t>
      </w:r>
      <w:r w:rsidRPr="00E40042">
        <w:rPr>
          <w:rFonts w:eastAsia="Malgun Gothic"/>
        </w:rPr>
        <w:t>2013.</w:t>
      </w:r>
    </w:p>
    <w:p w:rsidR="00D25163" w:rsidRDefault="00D25163" w:rsidP="00D25163">
      <w:pPr>
        <w:pStyle w:val="HChG"/>
      </w:pPr>
      <w:r>
        <w:tab/>
        <w:t>I.</w:t>
      </w:r>
      <w:r w:rsidRPr="00FB5959">
        <w:tab/>
        <w:t>Introduction</w:t>
      </w:r>
    </w:p>
    <w:p w:rsidR="00D25163" w:rsidRPr="0033281F" w:rsidRDefault="00D25163" w:rsidP="007D1BF2">
      <w:pPr>
        <w:pStyle w:val="SingleTxtG"/>
        <w:numPr>
          <w:ilvl w:val="0"/>
          <w:numId w:val="22"/>
        </w:numPr>
        <w:ind w:left="1134" w:firstLine="0"/>
        <w:rPr>
          <w:rFonts w:eastAsia="Malgun Gothic"/>
        </w:rPr>
      </w:pPr>
      <w:r w:rsidRPr="0033281F">
        <w:rPr>
          <w:rFonts w:eastAsia="Malgun Gothic"/>
        </w:rPr>
        <w:t xml:space="preserve">The Committee welcomes the submission of the </w:t>
      </w:r>
      <w:r w:rsidR="00CE6586">
        <w:rPr>
          <w:rFonts w:eastAsia="Malgun Gothic"/>
        </w:rPr>
        <w:t>combined</w:t>
      </w:r>
      <w:r w:rsidR="00CE6586" w:rsidRPr="0033281F">
        <w:rPr>
          <w:rFonts w:eastAsia="Malgun Gothic"/>
        </w:rPr>
        <w:t xml:space="preserve"> </w:t>
      </w:r>
      <w:r>
        <w:rPr>
          <w:rFonts w:eastAsia="Malgun Gothic"/>
        </w:rPr>
        <w:t xml:space="preserve">third and </w:t>
      </w:r>
      <w:r w:rsidRPr="0033281F">
        <w:rPr>
          <w:rFonts w:eastAsia="Malgun Gothic"/>
        </w:rPr>
        <w:t xml:space="preserve">fourth periodic reports of </w:t>
      </w:r>
      <w:smartTag w:uri="urn:schemas-microsoft-com:office:smarttags" w:element="country-region">
        <w:smartTag w:uri="urn:schemas-microsoft-com:office:smarttags" w:element="place">
          <w:r>
            <w:rPr>
              <w:rFonts w:eastAsia="Malgun Gothic"/>
            </w:rPr>
            <w:t>Armenia</w:t>
          </w:r>
        </w:smartTag>
      </w:smartTag>
      <w:r w:rsidRPr="0033281F">
        <w:rPr>
          <w:rFonts w:eastAsia="Malgun Gothic"/>
        </w:rPr>
        <w:t xml:space="preserve"> and the written replies to its list of issues (CRC</w:t>
      </w:r>
      <w:r w:rsidR="007D1BF2">
        <w:rPr>
          <w:rFonts w:eastAsia="Malgun Gothic"/>
        </w:rPr>
        <w:t>/</w:t>
      </w:r>
      <w:r>
        <w:rPr>
          <w:rFonts w:eastAsia="Malgun Gothic"/>
        </w:rPr>
        <w:t>ARM</w:t>
      </w:r>
      <w:r w:rsidRPr="0033281F">
        <w:rPr>
          <w:rFonts w:eastAsia="Malgun Gothic"/>
        </w:rPr>
        <w:t>/</w:t>
      </w:r>
      <w:r w:rsidR="007D1BF2" w:rsidRPr="0033281F">
        <w:rPr>
          <w:rFonts w:eastAsia="Malgun Gothic"/>
        </w:rPr>
        <w:t>Q/</w:t>
      </w:r>
      <w:r>
        <w:rPr>
          <w:rFonts w:eastAsia="Malgun Gothic"/>
        </w:rPr>
        <w:t>3</w:t>
      </w:r>
      <w:r w:rsidRPr="0033281F">
        <w:rPr>
          <w:rFonts w:eastAsia="Malgun Gothic"/>
        </w:rPr>
        <w:t xml:space="preserve">–4/Add.1), which allowed for a better understanding of the situation of children’s rights in the State party. </w:t>
      </w:r>
      <w:r w:rsidRPr="00562BE2">
        <w:rPr>
          <w:rFonts w:eastAsia="Malgun Gothic"/>
        </w:rPr>
        <w:t>The Committee expresses appreciation for the constructive dialogue held with the high-level and multi</w:t>
      </w:r>
      <w:r>
        <w:rPr>
          <w:rFonts w:eastAsia="Malgun Gothic"/>
        </w:rPr>
        <w:t>-</w:t>
      </w:r>
      <w:r w:rsidRPr="00562BE2">
        <w:rPr>
          <w:rFonts w:eastAsia="Malgun Gothic"/>
        </w:rPr>
        <w:t>sectoral delegation of the State party.</w:t>
      </w:r>
      <w:r w:rsidRPr="0033281F">
        <w:rPr>
          <w:rFonts w:eastAsia="Malgun Gothic"/>
        </w:rPr>
        <w:t xml:space="preserve"> </w:t>
      </w:r>
    </w:p>
    <w:p w:rsidR="00D25163" w:rsidRPr="0033281F" w:rsidRDefault="00D25163" w:rsidP="00D25163">
      <w:pPr>
        <w:pStyle w:val="HChG"/>
        <w:rPr>
          <w:rFonts w:eastAsia="Malgun Gothic"/>
        </w:rPr>
      </w:pPr>
      <w:r w:rsidRPr="0033281F">
        <w:rPr>
          <w:rFonts w:eastAsia="Malgun Gothic"/>
        </w:rPr>
        <w:tab/>
        <w:t>II.</w:t>
      </w:r>
      <w:r w:rsidRPr="0033281F">
        <w:rPr>
          <w:rFonts w:eastAsia="Malgun Gothic"/>
        </w:rPr>
        <w:tab/>
        <w:t>Follow-up measures undertaken and progress achieved by the State party</w:t>
      </w:r>
    </w:p>
    <w:p w:rsidR="00D25163" w:rsidRPr="0033281F" w:rsidRDefault="00D25163" w:rsidP="00E40042">
      <w:pPr>
        <w:pStyle w:val="SingleTxtG"/>
        <w:numPr>
          <w:ilvl w:val="0"/>
          <w:numId w:val="22"/>
        </w:numPr>
        <w:ind w:left="1134" w:firstLine="0"/>
        <w:rPr>
          <w:rFonts w:eastAsia="Malgun Gothic"/>
        </w:rPr>
      </w:pPr>
      <w:r w:rsidRPr="0033281F">
        <w:rPr>
          <w:rFonts w:eastAsia="Malgun Gothic"/>
        </w:rPr>
        <w:t>The Committee welcomes the adoption of the following legislative measures:</w:t>
      </w:r>
    </w:p>
    <w:p w:rsidR="00D25163" w:rsidRPr="00256316" w:rsidRDefault="00D25163" w:rsidP="00CE6586">
      <w:pPr>
        <w:suppressAutoHyphens w:val="0"/>
        <w:spacing w:after="120"/>
        <w:ind w:left="1134" w:right="1134" w:firstLine="567"/>
        <w:jc w:val="both"/>
      </w:pPr>
      <w:r>
        <w:rPr>
          <w:iCs/>
        </w:rPr>
        <w:t>(a)</w:t>
      </w:r>
      <w:r>
        <w:rPr>
          <w:iCs/>
        </w:rPr>
        <w:tab/>
      </w:r>
      <w:r w:rsidRPr="00256316">
        <w:rPr>
          <w:iCs/>
        </w:rPr>
        <w:t xml:space="preserve">The </w:t>
      </w:r>
      <w:r>
        <w:rPr>
          <w:iCs/>
        </w:rPr>
        <w:t>amendments and supplements to the Law on the Rights of the Child on 18 November</w:t>
      </w:r>
      <w:r w:rsidRPr="00256316">
        <w:rPr>
          <w:iCs/>
        </w:rPr>
        <w:t xml:space="preserve"> 20</w:t>
      </w:r>
      <w:r w:rsidR="00C06272">
        <w:rPr>
          <w:iCs/>
        </w:rPr>
        <w:t xml:space="preserve">09, 25 October 2010 and </w:t>
      </w:r>
      <w:r>
        <w:rPr>
          <w:iCs/>
        </w:rPr>
        <w:t>23 May 2011</w:t>
      </w:r>
      <w:r w:rsidRPr="00256316">
        <w:rPr>
          <w:iCs/>
        </w:rPr>
        <w:t>;</w:t>
      </w:r>
      <w:r>
        <w:rPr>
          <w:iCs/>
        </w:rPr>
        <w:t xml:space="preserve"> </w:t>
      </w:r>
    </w:p>
    <w:p w:rsidR="00D25163" w:rsidRPr="00256316" w:rsidRDefault="00D25163" w:rsidP="001F3B81">
      <w:pPr>
        <w:suppressAutoHyphens w:val="0"/>
        <w:spacing w:after="120"/>
        <w:ind w:left="1134" w:right="1134" w:firstLine="567"/>
        <w:jc w:val="both"/>
        <w:rPr>
          <w:iCs/>
        </w:rPr>
      </w:pPr>
      <w:r>
        <w:rPr>
          <w:iCs/>
        </w:rPr>
        <w:t>(b)</w:t>
      </w:r>
      <w:r>
        <w:rPr>
          <w:iCs/>
        </w:rPr>
        <w:tab/>
      </w:r>
      <w:r w:rsidRPr="00256316">
        <w:rPr>
          <w:iCs/>
        </w:rPr>
        <w:t xml:space="preserve">The </w:t>
      </w:r>
      <w:r>
        <w:rPr>
          <w:iCs/>
        </w:rPr>
        <w:t xml:space="preserve">Family Code on 9 November </w:t>
      </w:r>
      <w:r w:rsidRPr="00256316">
        <w:rPr>
          <w:iCs/>
        </w:rPr>
        <w:t>20</w:t>
      </w:r>
      <w:r>
        <w:rPr>
          <w:iCs/>
        </w:rPr>
        <w:t>04, including provisions on protection of the rights and legitimate interests of children.</w:t>
      </w:r>
    </w:p>
    <w:p w:rsidR="00D25163" w:rsidRPr="0033281F" w:rsidRDefault="00D25163" w:rsidP="00E40042">
      <w:pPr>
        <w:pStyle w:val="SingleTxtG"/>
        <w:numPr>
          <w:ilvl w:val="0"/>
          <w:numId w:val="22"/>
        </w:numPr>
        <w:ind w:left="1134" w:firstLine="0"/>
        <w:rPr>
          <w:rFonts w:eastAsia="Malgun Gothic"/>
        </w:rPr>
      </w:pPr>
      <w:r w:rsidRPr="0033281F">
        <w:rPr>
          <w:rFonts w:eastAsia="Malgun Gothic"/>
        </w:rPr>
        <w:t>The Committee also welcomes the ratification of and/or accession to:</w:t>
      </w:r>
    </w:p>
    <w:p w:rsidR="00D25163" w:rsidRPr="00887F8B" w:rsidRDefault="00D25163" w:rsidP="001F3B81">
      <w:pPr>
        <w:pStyle w:val="SingleTxtG"/>
        <w:ind w:firstLine="567"/>
        <w:rPr>
          <w:rFonts w:eastAsia="Malgun Gothic"/>
          <w:lang w:eastAsia="zh-CN"/>
        </w:rPr>
      </w:pPr>
      <w:r>
        <w:t>(a)</w:t>
      </w:r>
      <w:r>
        <w:tab/>
      </w:r>
      <w:r w:rsidR="00C06272">
        <w:t xml:space="preserve">The </w:t>
      </w:r>
      <w:r w:rsidRPr="00256316">
        <w:t>Optional Protocol to the Convention on the Rights of the Child on the sale of children, child prostitution and child pornography</w:t>
      </w:r>
      <w:r w:rsidR="00CE6586">
        <w:t>,</w:t>
      </w:r>
      <w:r w:rsidRPr="00256316">
        <w:t xml:space="preserve"> in </w:t>
      </w:r>
      <w:r>
        <w:t>June</w:t>
      </w:r>
      <w:r w:rsidRPr="00CF4DD8">
        <w:rPr>
          <w:i/>
        </w:rPr>
        <w:t xml:space="preserve"> </w:t>
      </w:r>
      <w:r w:rsidRPr="00887F8B">
        <w:t>2005;</w:t>
      </w:r>
    </w:p>
    <w:p w:rsidR="00D25163" w:rsidRPr="00256316" w:rsidRDefault="00D25163" w:rsidP="00CE6586">
      <w:pPr>
        <w:pStyle w:val="SingleTxtG"/>
        <w:ind w:firstLine="567"/>
        <w:rPr>
          <w:rFonts w:eastAsia="Malgun Gothic"/>
          <w:lang w:eastAsia="zh-CN"/>
        </w:rPr>
      </w:pPr>
      <w:r>
        <w:t>(b)</w:t>
      </w:r>
      <w:r>
        <w:tab/>
      </w:r>
      <w:r w:rsidR="00C06272">
        <w:t xml:space="preserve">The </w:t>
      </w:r>
      <w:r w:rsidRPr="00256316">
        <w:t>Optional Protocol to the Convention on the Rights of the Child on the involvement of children in armed conflict</w:t>
      </w:r>
      <w:r w:rsidR="00CE6586">
        <w:t>,</w:t>
      </w:r>
      <w:r w:rsidRPr="00256316">
        <w:t xml:space="preserve"> in </w:t>
      </w:r>
      <w:r>
        <w:t xml:space="preserve">September </w:t>
      </w:r>
      <w:r w:rsidRPr="00887F8B">
        <w:t>2005</w:t>
      </w:r>
      <w:r w:rsidRPr="00256316">
        <w:t>;</w:t>
      </w:r>
    </w:p>
    <w:p w:rsidR="00D25163" w:rsidRDefault="00D25163" w:rsidP="00E40042">
      <w:pPr>
        <w:pStyle w:val="SingleTxtG"/>
        <w:ind w:firstLine="567"/>
      </w:pPr>
      <w:r>
        <w:t>(c)</w:t>
      </w:r>
      <w:r>
        <w:tab/>
      </w:r>
      <w:r w:rsidR="00C06272">
        <w:t xml:space="preserve">The </w:t>
      </w:r>
      <w:r w:rsidRPr="00256316">
        <w:t xml:space="preserve">International Convention on the Rights of </w:t>
      </w:r>
      <w:r>
        <w:t>Persons with Disabilities</w:t>
      </w:r>
      <w:r w:rsidR="003B2D08">
        <w:t>,</w:t>
      </w:r>
      <w:r>
        <w:t xml:space="preserve"> in September </w:t>
      </w:r>
      <w:r w:rsidRPr="00256316">
        <w:t>20</w:t>
      </w:r>
      <w:r>
        <w:t>10;</w:t>
      </w:r>
    </w:p>
    <w:p w:rsidR="00D25163" w:rsidRDefault="00D25163" w:rsidP="00CE6586">
      <w:pPr>
        <w:pStyle w:val="SingleTxtG"/>
        <w:ind w:firstLine="567"/>
      </w:pPr>
      <w:r>
        <w:t>(d)</w:t>
      </w:r>
      <w:r>
        <w:tab/>
        <w:t>ILO Convention No</w:t>
      </w:r>
      <w:r w:rsidR="00CE6586">
        <w:t>.</w:t>
      </w:r>
      <w:r>
        <w:t xml:space="preserve"> 182 </w:t>
      </w:r>
      <w:r w:rsidR="002C7F9E">
        <w:t xml:space="preserve">(1999) </w:t>
      </w:r>
      <w:r>
        <w:t>concerning the Prohibition and Immediate Action for the Elimination of the Worst Forms of Child Labour</w:t>
      </w:r>
      <w:r w:rsidR="002C7F9E">
        <w:t>,</w:t>
      </w:r>
      <w:r>
        <w:t xml:space="preserve"> in January 2006;</w:t>
      </w:r>
    </w:p>
    <w:p w:rsidR="00D25163" w:rsidRDefault="00D25163" w:rsidP="00CE6586">
      <w:pPr>
        <w:pStyle w:val="SingleTxtG"/>
        <w:ind w:firstLine="567"/>
      </w:pPr>
      <w:r>
        <w:t>(e)</w:t>
      </w:r>
      <w:r>
        <w:tab/>
        <w:t>ILO Convention No</w:t>
      </w:r>
      <w:r w:rsidR="00CE6586">
        <w:t xml:space="preserve">. </w:t>
      </w:r>
      <w:r>
        <w:t>138</w:t>
      </w:r>
      <w:r w:rsidR="002C7F9E">
        <w:t xml:space="preserve"> (1973)</w:t>
      </w:r>
      <w:r>
        <w:t xml:space="preserve"> concerning Minimum Age for Admission to Employment</w:t>
      </w:r>
      <w:r w:rsidR="002C7F9E">
        <w:t>,</w:t>
      </w:r>
      <w:r>
        <w:t xml:space="preserve"> in January 2006;</w:t>
      </w:r>
    </w:p>
    <w:p w:rsidR="00D25163" w:rsidRDefault="00D25163" w:rsidP="00CE6586">
      <w:pPr>
        <w:pStyle w:val="SingleTxtG"/>
        <w:ind w:firstLine="567"/>
      </w:pPr>
      <w:r>
        <w:t>(f)</w:t>
      </w:r>
      <w:r>
        <w:tab/>
        <w:t>The Hague Convention No</w:t>
      </w:r>
      <w:r w:rsidR="00CE6586">
        <w:t>.</w:t>
      </w:r>
      <w:r>
        <w:t xml:space="preserve"> 34 on Jurisdiction, Applicable Law, Recognition, Enforcement and Cooperation in respect of Parental Responsibility and Measures for the Protection of Children</w:t>
      </w:r>
      <w:r w:rsidR="002C7F9E">
        <w:t>,</w:t>
      </w:r>
      <w:r>
        <w:t xml:space="preserve"> in March 2007;</w:t>
      </w:r>
    </w:p>
    <w:p w:rsidR="00D25163" w:rsidRDefault="00D25163" w:rsidP="002C7F9E">
      <w:pPr>
        <w:pStyle w:val="SingleTxtG"/>
        <w:ind w:firstLine="567"/>
      </w:pPr>
      <w:r>
        <w:t>(g)</w:t>
      </w:r>
      <w:r>
        <w:tab/>
        <w:t>The Hague Convention No</w:t>
      </w:r>
      <w:r w:rsidR="00CE6586">
        <w:t>.</w:t>
      </w:r>
      <w:r>
        <w:t xml:space="preserve"> 33 on Protection of Children and Cooperation in respect of Inter-country Adoption</w:t>
      </w:r>
      <w:r w:rsidR="002C7F9E">
        <w:t>,</w:t>
      </w:r>
      <w:r>
        <w:t xml:space="preserve"> in March 2007; </w:t>
      </w:r>
    </w:p>
    <w:p w:rsidR="00D25163" w:rsidRDefault="00D25163" w:rsidP="00CE6586">
      <w:pPr>
        <w:pStyle w:val="SingleTxtG"/>
        <w:ind w:firstLine="567"/>
      </w:pPr>
      <w:r>
        <w:t>(h)</w:t>
      </w:r>
      <w:r>
        <w:tab/>
        <w:t xml:space="preserve">Council of </w:t>
      </w:r>
      <w:smartTag w:uri="urn:schemas-microsoft-com:office:smarttags" w:element="place">
        <w:r>
          <w:t>Europe</w:t>
        </w:r>
      </w:smartTag>
      <w:r>
        <w:t xml:space="preserve"> Convention on Action against Trafficking in Human Beings</w:t>
      </w:r>
      <w:r w:rsidR="003B2D08">
        <w:t>,</w:t>
      </w:r>
      <w:r>
        <w:t xml:space="preserve"> in April 2008.</w:t>
      </w:r>
    </w:p>
    <w:p w:rsidR="00D25163" w:rsidRPr="0033281F" w:rsidRDefault="00D25163" w:rsidP="00E40042">
      <w:pPr>
        <w:pStyle w:val="SingleTxtG"/>
        <w:numPr>
          <w:ilvl w:val="0"/>
          <w:numId w:val="22"/>
        </w:numPr>
        <w:ind w:left="1134" w:firstLine="0"/>
        <w:rPr>
          <w:rFonts w:eastAsia="Malgun Gothic"/>
        </w:rPr>
      </w:pPr>
      <w:r w:rsidRPr="0033281F">
        <w:rPr>
          <w:rFonts w:eastAsia="Malgun Gothic"/>
        </w:rPr>
        <w:t xml:space="preserve">The Committee also welcomes the following </w:t>
      </w:r>
      <w:r w:rsidR="008A7130">
        <w:rPr>
          <w:rFonts w:eastAsia="Malgun Gothic"/>
        </w:rPr>
        <w:t xml:space="preserve">institutional and </w:t>
      </w:r>
      <w:r w:rsidRPr="0033281F">
        <w:rPr>
          <w:rFonts w:eastAsia="Malgun Gothic"/>
        </w:rPr>
        <w:t>policy measures:</w:t>
      </w:r>
    </w:p>
    <w:p w:rsidR="00D25163" w:rsidRPr="00256316" w:rsidRDefault="00D25163" w:rsidP="00E40042">
      <w:pPr>
        <w:pStyle w:val="SingleTxtG"/>
        <w:ind w:firstLine="567"/>
        <w:rPr>
          <w:rFonts w:eastAsia="Malgun Gothic"/>
          <w:lang w:eastAsia="zh-CN"/>
        </w:rPr>
      </w:pPr>
      <w:r w:rsidRPr="00256316">
        <w:rPr>
          <w:rFonts w:eastAsia="Malgun Gothic"/>
          <w:lang w:eastAsia="zh-CN"/>
        </w:rPr>
        <w:t>(a)</w:t>
      </w:r>
      <w:r w:rsidRPr="00256316">
        <w:rPr>
          <w:rFonts w:eastAsia="Malgun Gothic"/>
          <w:lang w:eastAsia="zh-CN"/>
        </w:rPr>
        <w:tab/>
        <w:t>The</w:t>
      </w:r>
      <w:r>
        <w:rPr>
          <w:rFonts w:eastAsia="Malgun Gothic"/>
          <w:lang w:eastAsia="zh-CN"/>
        </w:rPr>
        <w:t xml:space="preserve"> National Programme for the Protection of Children’s Rights for 2013-2016</w:t>
      </w:r>
      <w:r w:rsidRPr="00256316">
        <w:rPr>
          <w:rFonts w:eastAsia="Malgun Gothic"/>
          <w:lang w:eastAsia="zh-CN"/>
        </w:rPr>
        <w:t>;</w:t>
      </w:r>
    </w:p>
    <w:p w:rsidR="00D25163" w:rsidRPr="00256316" w:rsidRDefault="00D25163" w:rsidP="00CE6586">
      <w:pPr>
        <w:pStyle w:val="SingleTxtG"/>
        <w:ind w:firstLine="567"/>
        <w:rPr>
          <w:rFonts w:eastAsia="Malgun Gothic"/>
          <w:lang w:eastAsia="zh-CN"/>
        </w:rPr>
      </w:pPr>
      <w:r w:rsidRPr="00256316">
        <w:rPr>
          <w:rFonts w:eastAsia="Malgun Gothic"/>
          <w:lang w:eastAsia="zh-CN"/>
        </w:rPr>
        <w:t>(b)</w:t>
      </w:r>
      <w:r w:rsidRPr="00256316">
        <w:rPr>
          <w:rFonts w:eastAsia="Malgun Gothic"/>
          <w:lang w:eastAsia="zh-CN"/>
        </w:rPr>
        <w:tab/>
        <w:t xml:space="preserve">The </w:t>
      </w:r>
      <w:r>
        <w:rPr>
          <w:rFonts w:eastAsia="Malgun Gothic"/>
          <w:lang w:eastAsia="zh-CN"/>
        </w:rPr>
        <w:t>Programme of State Support to Graduates of Child Care Institutions for 2004-2015</w:t>
      </w:r>
      <w:r w:rsidRPr="00256316">
        <w:rPr>
          <w:rFonts w:eastAsia="Malgun Gothic"/>
          <w:lang w:eastAsia="zh-CN"/>
        </w:rPr>
        <w:t>;</w:t>
      </w:r>
      <w:r>
        <w:rPr>
          <w:rFonts w:eastAsia="Malgun Gothic"/>
          <w:lang w:eastAsia="zh-CN"/>
        </w:rPr>
        <w:t xml:space="preserve"> </w:t>
      </w:r>
    </w:p>
    <w:p w:rsidR="00D25163" w:rsidRPr="00256316" w:rsidRDefault="00D25163" w:rsidP="00E40042">
      <w:pPr>
        <w:pStyle w:val="SingleTxtG"/>
        <w:ind w:firstLine="567"/>
        <w:rPr>
          <w:rFonts w:eastAsia="Malgun Gothic"/>
          <w:lang w:eastAsia="zh-CN"/>
        </w:rPr>
      </w:pPr>
      <w:r w:rsidRPr="00256316">
        <w:rPr>
          <w:bCs/>
        </w:rPr>
        <w:t>(c)</w:t>
      </w:r>
      <w:r w:rsidRPr="00256316">
        <w:rPr>
          <w:bCs/>
        </w:rPr>
        <w:tab/>
      </w:r>
      <w:r>
        <w:rPr>
          <w:bCs/>
        </w:rPr>
        <w:t xml:space="preserve">The Programme on deinstitutionalization of children for 2004-2015. </w:t>
      </w:r>
    </w:p>
    <w:p w:rsidR="00D25163" w:rsidRPr="004C18AA" w:rsidRDefault="00D25163" w:rsidP="00D25163">
      <w:pPr>
        <w:pStyle w:val="H1G"/>
        <w:rPr>
          <w:rFonts w:eastAsia="Malgun Gothic"/>
          <w:lang w:eastAsia="zh-CN"/>
        </w:rPr>
      </w:pPr>
      <w:r>
        <w:rPr>
          <w:rFonts w:eastAsia="Malgun Gothic"/>
          <w:lang w:eastAsia="zh-CN"/>
        </w:rPr>
        <w:tab/>
        <w:t>A.</w:t>
      </w:r>
      <w:r>
        <w:rPr>
          <w:rFonts w:eastAsia="Malgun Gothic"/>
          <w:lang w:eastAsia="zh-CN"/>
        </w:rPr>
        <w:tab/>
      </w:r>
      <w:r w:rsidRPr="004C18AA">
        <w:rPr>
          <w:rFonts w:eastAsia="Malgun Gothic"/>
          <w:lang w:eastAsia="zh-CN"/>
        </w:rPr>
        <w:t>Main areas of concern and recommendations</w:t>
      </w:r>
    </w:p>
    <w:p w:rsidR="00D25163" w:rsidRPr="0033281F" w:rsidRDefault="00D25163" w:rsidP="00D25163">
      <w:pPr>
        <w:pStyle w:val="H23G"/>
      </w:pPr>
      <w:r w:rsidRPr="0033281F">
        <w:tab/>
      </w:r>
      <w:r w:rsidRPr="0033281F">
        <w:tab/>
        <w:t xml:space="preserve">The Committee’s previous recommendations </w:t>
      </w:r>
    </w:p>
    <w:p w:rsidR="00D25163" w:rsidRPr="0033281F" w:rsidRDefault="00D25163" w:rsidP="00E40042">
      <w:pPr>
        <w:pStyle w:val="SingleTxtG"/>
        <w:numPr>
          <w:ilvl w:val="0"/>
          <w:numId w:val="22"/>
        </w:numPr>
        <w:ind w:left="1134" w:firstLine="0"/>
        <w:rPr>
          <w:rFonts w:eastAsia="Malgun Gothic"/>
        </w:rPr>
      </w:pPr>
      <w:r w:rsidRPr="0033281F">
        <w:rPr>
          <w:rFonts w:eastAsia="Malgun Gothic"/>
        </w:rPr>
        <w:t xml:space="preserve">While welcoming the State party’s efforts to implement the Committee’s concluding observations of </w:t>
      </w:r>
      <w:r>
        <w:rPr>
          <w:rFonts w:eastAsia="Malgun Gothic"/>
        </w:rPr>
        <w:t xml:space="preserve">26 </w:t>
      </w:r>
      <w:r w:rsidRPr="0033281F">
        <w:rPr>
          <w:rFonts w:eastAsia="Malgun Gothic"/>
        </w:rPr>
        <w:t xml:space="preserve">February 2004 on the State party’s </w:t>
      </w:r>
      <w:r>
        <w:rPr>
          <w:rFonts w:eastAsia="Malgun Gothic"/>
        </w:rPr>
        <w:t>second periodic</w:t>
      </w:r>
      <w:r w:rsidRPr="0033281F">
        <w:rPr>
          <w:rFonts w:eastAsia="Malgun Gothic"/>
        </w:rPr>
        <w:t xml:space="preserve"> report (CRC/C/</w:t>
      </w:r>
      <w:r>
        <w:rPr>
          <w:rFonts w:eastAsia="Malgun Gothic"/>
        </w:rPr>
        <w:t>93</w:t>
      </w:r>
      <w:r w:rsidRPr="0033281F">
        <w:rPr>
          <w:rFonts w:eastAsia="Malgun Gothic"/>
        </w:rPr>
        <w:t>/Add.</w:t>
      </w:r>
      <w:r>
        <w:rPr>
          <w:rFonts w:eastAsia="Malgun Gothic"/>
        </w:rPr>
        <w:t>6</w:t>
      </w:r>
      <w:r w:rsidRPr="0033281F">
        <w:rPr>
          <w:rFonts w:eastAsia="Malgun Gothic"/>
        </w:rPr>
        <w:t>), the Committee notes with regret that some of the recommendations contained therein have</w:t>
      </w:r>
      <w:r>
        <w:rPr>
          <w:rFonts w:eastAsia="Malgun Gothic"/>
        </w:rPr>
        <w:t xml:space="preserve"> not</w:t>
      </w:r>
      <w:r w:rsidRPr="0033281F">
        <w:rPr>
          <w:rFonts w:eastAsia="Malgun Gothic"/>
        </w:rPr>
        <w:t xml:space="preserve"> been </w:t>
      </w:r>
      <w:r>
        <w:rPr>
          <w:rFonts w:eastAsia="Malgun Gothic"/>
        </w:rPr>
        <w:t>sufficiently</w:t>
      </w:r>
      <w:r w:rsidRPr="0033281F">
        <w:rPr>
          <w:rFonts w:eastAsia="Malgun Gothic"/>
        </w:rPr>
        <w:t xml:space="preserve"> addressed.</w:t>
      </w:r>
    </w:p>
    <w:p w:rsidR="00D25163" w:rsidRPr="00E40042" w:rsidRDefault="00D25163" w:rsidP="00E40042">
      <w:pPr>
        <w:pStyle w:val="SingleTxtG"/>
        <w:numPr>
          <w:ilvl w:val="0"/>
          <w:numId w:val="22"/>
        </w:numPr>
        <w:ind w:left="1134" w:firstLine="0"/>
        <w:rPr>
          <w:rFonts w:eastAsia="Malgun Gothic"/>
          <w:b/>
        </w:rPr>
      </w:pPr>
      <w:r w:rsidRPr="00E40042">
        <w:rPr>
          <w:rFonts w:eastAsia="Malgun Gothic"/>
          <w:b/>
        </w:rPr>
        <w:t xml:space="preserve">The Committee urges the State party to take all necessary measures to address those recommendations from the concluding observations (CRC/C/93/Add.6) that have not been implemented or sufficiently implemented, </w:t>
      </w:r>
      <w:r w:rsidR="00C06272">
        <w:rPr>
          <w:rFonts w:eastAsia="Malgun Gothic"/>
          <w:b/>
        </w:rPr>
        <w:t xml:space="preserve">and </w:t>
      </w:r>
      <w:r w:rsidRPr="00E40042">
        <w:rPr>
          <w:rFonts w:eastAsia="Malgun Gothic"/>
          <w:b/>
        </w:rPr>
        <w:t>in particular, it recommends that the State party:</w:t>
      </w:r>
    </w:p>
    <w:p w:rsidR="00D25163" w:rsidRPr="00E40042" w:rsidRDefault="00A619A1" w:rsidP="0031089A">
      <w:pPr>
        <w:pStyle w:val="SingleTxtG"/>
        <w:ind w:firstLine="567"/>
        <w:rPr>
          <w:rFonts w:eastAsia="Malgun Gothic"/>
          <w:b/>
        </w:rPr>
      </w:pPr>
      <w:r w:rsidRPr="00E40042">
        <w:rPr>
          <w:rFonts w:eastAsia="Malgun Gothic"/>
          <w:b/>
        </w:rPr>
        <w:t>(a)</w:t>
      </w:r>
      <w:r w:rsidRPr="00E40042">
        <w:rPr>
          <w:rFonts w:eastAsia="Malgun Gothic"/>
          <w:b/>
        </w:rPr>
        <w:tab/>
      </w:r>
      <w:r w:rsidR="00D25163" w:rsidRPr="00E40042">
        <w:rPr>
          <w:rFonts w:eastAsia="Malgun Gothic"/>
          <w:b/>
        </w:rPr>
        <w:t xml:space="preserve">Develop a comprehensive system for the analysis of data collected in order to assess progress achieved in the realization of children’s rights and to help design policies to implement the Convention; </w:t>
      </w:r>
    </w:p>
    <w:p w:rsidR="00D25163" w:rsidRPr="00E40042" w:rsidRDefault="00A619A1" w:rsidP="00E40042">
      <w:pPr>
        <w:pStyle w:val="SingleTxtG"/>
        <w:ind w:firstLine="567"/>
        <w:rPr>
          <w:rFonts w:eastAsia="Malgun Gothic"/>
          <w:b/>
        </w:rPr>
      </w:pPr>
      <w:r w:rsidRPr="00E40042">
        <w:rPr>
          <w:rFonts w:eastAsia="Malgun Gothic"/>
          <w:b/>
        </w:rPr>
        <w:t>(b)</w:t>
      </w:r>
      <w:r w:rsidRPr="00E40042">
        <w:rPr>
          <w:rFonts w:eastAsia="Malgun Gothic"/>
          <w:b/>
        </w:rPr>
        <w:tab/>
      </w:r>
      <w:r w:rsidR="00D25163" w:rsidRPr="00E40042">
        <w:rPr>
          <w:rFonts w:eastAsia="Malgun Gothic"/>
          <w:b/>
        </w:rPr>
        <w:t>Strengthen its efforts in disseminating information on the Convention and its implementation and develop systematic and ongoing training programmes on the provisions of the Convention for all professional group</w:t>
      </w:r>
      <w:r w:rsidR="001F3B81">
        <w:rPr>
          <w:rFonts w:eastAsia="Malgun Gothic"/>
          <w:b/>
        </w:rPr>
        <w:t>s working with or for children.</w:t>
      </w:r>
    </w:p>
    <w:p w:rsidR="00D25163" w:rsidRPr="00C13EB5" w:rsidRDefault="00E40042" w:rsidP="00E40042">
      <w:pPr>
        <w:pStyle w:val="H23G"/>
        <w:rPr>
          <w:rFonts w:eastAsia="Malgun Gothic"/>
        </w:rPr>
      </w:pPr>
      <w:r>
        <w:rPr>
          <w:rFonts w:eastAsia="Malgun Gothic"/>
        </w:rPr>
        <w:tab/>
      </w:r>
      <w:r>
        <w:rPr>
          <w:rFonts w:eastAsia="Malgun Gothic"/>
        </w:rPr>
        <w:tab/>
      </w:r>
      <w:r w:rsidR="00D25163" w:rsidRPr="00C13EB5">
        <w:rPr>
          <w:rFonts w:eastAsia="Malgun Gothic"/>
        </w:rPr>
        <w:t>Legislation</w:t>
      </w:r>
    </w:p>
    <w:p w:rsidR="00D25163" w:rsidRPr="0033281F" w:rsidRDefault="00D25163" w:rsidP="004855F2">
      <w:pPr>
        <w:pStyle w:val="SingleTxtG"/>
        <w:numPr>
          <w:ilvl w:val="0"/>
          <w:numId w:val="22"/>
        </w:numPr>
        <w:ind w:left="1134" w:firstLine="0"/>
        <w:rPr>
          <w:rFonts w:eastAsia="Malgun Gothic"/>
        </w:rPr>
      </w:pPr>
      <w:r w:rsidRPr="0033281F">
        <w:rPr>
          <w:rFonts w:eastAsia="Malgun Gothic"/>
        </w:rPr>
        <w:t xml:space="preserve">The Committee notes the adoption of </w:t>
      </w:r>
      <w:r>
        <w:rPr>
          <w:rFonts w:eastAsia="Malgun Gothic"/>
        </w:rPr>
        <w:t>several</w:t>
      </w:r>
      <w:r w:rsidRPr="0033281F">
        <w:rPr>
          <w:rFonts w:eastAsia="Malgun Gothic"/>
        </w:rPr>
        <w:t xml:space="preserve"> child-related laws over the report</w:t>
      </w:r>
      <w:r>
        <w:rPr>
          <w:rFonts w:eastAsia="Malgun Gothic"/>
        </w:rPr>
        <w:t>ing period, in particular amendments to the Law on the Rights of the Child of 1996. It also notes that numerous legislative initiatives</w:t>
      </w:r>
      <w:r w:rsidRPr="00965FA7">
        <w:rPr>
          <w:rFonts w:eastAsia="Malgun Gothic"/>
        </w:rPr>
        <w:t xml:space="preserve"> aimed at improving the situation</w:t>
      </w:r>
      <w:r>
        <w:rPr>
          <w:rFonts w:eastAsia="Malgun Gothic"/>
        </w:rPr>
        <w:t xml:space="preserve"> of children’s rights</w:t>
      </w:r>
      <w:r w:rsidRPr="00965FA7">
        <w:rPr>
          <w:rFonts w:eastAsia="Malgun Gothic"/>
        </w:rPr>
        <w:t xml:space="preserve"> </w:t>
      </w:r>
      <w:r>
        <w:rPr>
          <w:rFonts w:eastAsia="Malgun Gothic"/>
        </w:rPr>
        <w:t xml:space="preserve">are pending approval by the Parliament. However, the Committee regrets that adoption of some of </w:t>
      </w:r>
      <w:r w:rsidR="004855F2">
        <w:rPr>
          <w:rFonts w:eastAsia="Malgun Gothic"/>
        </w:rPr>
        <w:t xml:space="preserve">this </w:t>
      </w:r>
      <w:r>
        <w:rPr>
          <w:rFonts w:eastAsia="Malgun Gothic"/>
        </w:rPr>
        <w:t>draft legislation has been delayed for several years, which has impeded the full and effective realization of children’s rights in many areas. The Committee is also concerned about the inadequate implementation and enforcement of existing laws and regulations in the area of children’s rights.</w:t>
      </w:r>
    </w:p>
    <w:p w:rsidR="00D25163" w:rsidRPr="00E40042" w:rsidRDefault="00D25163" w:rsidP="00E40042">
      <w:pPr>
        <w:pStyle w:val="SingleTxtG"/>
        <w:numPr>
          <w:ilvl w:val="0"/>
          <w:numId w:val="22"/>
        </w:numPr>
        <w:ind w:left="1134" w:firstLine="0"/>
        <w:rPr>
          <w:rFonts w:eastAsia="Malgun Gothic"/>
          <w:b/>
        </w:rPr>
      </w:pPr>
      <w:r w:rsidRPr="00E40042">
        <w:rPr>
          <w:rFonts w:eastAsia="Malgun Gothic"/>
          <w:b/>
        </w:rPr>
        <w:t xml:space="preserve">The Committee recommends that the State party accelerate the adoption of legislative proposals in the area of children’s rights that are in full conformity with the Convention, and urges the State party to ensure that the laws are fully and effectively implemented and include enforcement mechanisms.  </w:t>
      </w:r>
    </w:p>
    <w:p w:rsidR="00D25163" w:rsidRPr="0033281F" w:rsidRDefault="00D25163" w:rsidP="00D25163">
      <w:pPr>
        <w:pStyle w:val="H23G"/>
      </w:pPr>
      <w:r w:rsidRPr="0033281F">
        <w:tab/>
      </w:r>
      <w:r>
        <w:tab/>
      </w:r>
      <w:r w:rsidRPr="0033281F">
        <w:t xml:space="preserve">Comprehensive policy and strategy </w:t>
      </w:r>
    </w:p>
    <w:p w:rsidR="00D25163" w:rsidRPr="00E40042" w:rsidRDefault="00D25163" w:rsidP="00E40042">
      <w:pPr>
        <w:pStyle w:val="SingleTxtG"/>
        <w:numPr>
          <w:ilvl w:val="0"/>
          <w:numId w:val="22"/>
        </w:numPr>
        <w:ind w:left="1134" w:firstLine="0"/>
        <w:rPr>
          <w:rFonts w:eastAsia="Malgun Gothic"/>
        </w:rPr>
      </w:pPr>
      <w:r w:rsidRPr="00E40042">
        <w:rPr>
          <w:rFonts w:eastAsia="Malgun Gothic"/>
        </w:rPr>
        <w:t xml:space="preserve">The Committee notes the adoption of the National Programme for the Protection of Children’s Rights for 2013-2016 and many other strategies and plans covering different areas of the Convention. However, the Committee regrets that the programme and strategies lack adequate financial resources and mostly rely on funding by international organizations. It also regrets that there is no regular assessment of progress under such programmes and strategies. </w:t>
      </w:r>
    </w:p>
    <w:p w:rsidR="00D25163" w:rsidRPr="0033281F" w:rsidRDefault="00D25163" w:rsidP="00E40042">
      <w:pPr>
        <w:pStyle w:val="SingleTxtG"/>
        <w:numPr>
          <w:ilvl w:val="0"/>
          <w:numId w:val="22"/>
        </w:numPr>
        <w:ind w:left="1134" w:firstLine="0"/>
        <w:rPr>
          <w:rFonts w:eastAsia="Malgun Gothic"/>
          <w:b/>
        </w:rPr>
      </w:pPr>
      <w:r w:rsidRPr="0033281F">
        <w:rPr>
          <w:rFonts w:eastAsia="Malgun Gothic"/>
          <w:b/>
        </w:rPr>
        <w:t xml:space="preserve">The Committee urges the State party to provide all the necessary human, technical and financial resources for an effective implementation of the </w:t>
      </w:r>
      <w:r w:rsidRPr="002776A0">
        <w:rPr>
          <w:rFonts w:eastAsia="Malgun Gothic"/>
          <w:b/>
        </w:rPr>
        <w:t xml:space="preserve">National Programme for the Protection of Children’s Rights </w:t>
      </w:r>
      <w:r w:rsidRPr="0033281F">
        <w:rPr>
          <w:rFonts w:eastAsia="Malgun Gothic"/>
          <w:b/>
        </w:rPr>
        <w:t xml:space="preserve">and </w:t>
      </w:r>
      <w:r>
        <w:rPr>
          <w:rFonts w:eastAsia="Malgun Gothic"/>
          <w:b/>
        </w:rPr>
        <w:t>other strategies and plans in the area of children’s rights. It also recommends that the State party</w:t>
      </w:r>
      <w:r w:rsidRPr="0033281F">
        <w:rPr>
          <w:rFonts w:eastAsia="Malgun Gothic"/>
          <w:b/>
        </w:rPr>
        <w:t xml:space="preserve"> ensure regular assess</w:t>
      </w:r>
      <w:r>
        <w:rPr>
          <w:rFonts w:eastAsia="Malgun Gothic"/>
          <w:b/>
        </w:rPr>
        <w:t>ment of</w:t>
      </w:r>
      <w:r w:rsidRPr="0033281F">
        <w:rPr>
          <w:rFonts w:eastAsia="Malgun Gothic"/>
          <w:b/>
        </w:rPr>
        <w:t xml:space="preserve"> the effectiveness of</w:t>
      </w:r>
      <w:r>
        <w:rPr>
          <w:rFonts w:eastAsia="Malgun Gothic"/>
          <w:b/>
        </w:rPr>
        <w:t xml:space="preserve"> the National Programme and</w:t>
      </w:r>
      <w:r w:rsidRPr="0033281F">
        <w:rPr>
          <w:rFonts w:eastAsia="Malgun Gothic"/>
          <w:b/>
        </w:rPr>
        <w:t xml:space="preserve"> its implementation</w:t>
      </w:r>
      <w:r>
        <w:rPr>
          <w:rFonts w:eastAsia="Malgun Gothic"/>
          <w:b/>
        </w:rPr>
        <w:t>, as well as of other strategies and plans, in order to avoid any possible overlaps.</w:t>
      </w:r>
    </w:p>
    <w:p w:rsidR="00D25163" w:rsidRPr="0033281F" w:rsidRDefault="00D25163" w:rsidP="00D25163">
      <w:pPr>
        <w:pStyle w:val="H23G"/>
        <w:rPr>
          <w:rFonts w:eastAsia="Malgun Gothic"/>
        </w:rPr>
      </w:pPr>
      <w:r>
        <w:rPr>
          <w:rFonts w:eastAsia="Malgun Gothic"/>
        </w:rPr>
        <w:tab/>
      </w:r>
      <w:r>
        <w:rPr>
          <w:rFonts w:eastAsia="Malgun Gothic"/>
        </w:rPr>
        <w:tab/>
      </w:r>
      <w:r w:rsidRPr="0033281F">
        <w:rPr>
          <w:rFonts w:eastAsia="Malgun Gothic"/>
        </w:rPr>
        <w:t>Coordination</w:t>
      </w:r>
    </w:p>
    <w:p w:rsidR="00D25163" w:rsidRPr="00E40042" w:rsidRDefault="00D25163" w:rsidP="0031089A">
      <w:pPr>
        <w:pStyle w:val="SingleTxtG"/>
        <w:numPr>
          <w:ilvl w:val="0"/>
          <w:numId w:val="22"/>
        </w:numPr>
        <w:ind w:left="1134" w:firstLine="0"/>
        <w:rPr>
          <w:rFonts w:eastAsia="Malgun Gothic"/>
        </w:rPr>
      </w:pPr>
      <w:r w:rsidRPr="00E40042">
        <w:rPr>
          <w:rFonts w:eastAsia="Malgun Gothic"/>
        </w:rPr>
        <w:t xml:space="preserve">The Committee welcomes the establishment of the National Commission for the Protection of Children’s Rights in 2005 as a coordinating body. However, the Committee regrets that the Commission is not very effective in its coordinating role. It is also concerned that the </w:t>
      </w:r>
      <w:r w:rsidR="0031089A">
        <w:rPr>
          <w:rFonts w:eastAsia="Malgun Gothic"/>
        </w:rPr>
        <w:t>intersectoral</w:t>
      </w:r>
      <w:r w:rsidRPr="00E40042">
        <w:rPr>
          <w:rFonts w:eastAsia="Malgun Gothic"/>
        </w:rPr>
        <w:t xml:space="preserve"> coordination among ministries and the agencies at regional and local levels is not adequate.</w:t>
      </w:r>
    </w:p>
    <w:p w:rsidR="00D25163" w:rsidRPr="00E40042" w:rsidRDefault="00D25163" w:rsidP="0031089A">
      <w:pPr>
        <w:pStyle w:val="SingleTxtG"/>
        <w:numPr>
          <w:ilvl w:val="0"/>
          <w:numId w:val="22"/>
        </w:numPr>
        <w:ind w:left="1134" w:firstLine="0"/>
        <w:rPr>
          <w:rFonts w:eastAsia="Malgun Gothic"/>
          <w:b/>
        </w:rPr>
      </w:pPr>
      <w:r w:rsidRPr="001A3365">
        <w:rPr>
          <w:rFonts w:eastAsia="Malgun Gothic"/>
          <w:b/>
        </w:rPr>
        <w:t xml:space="preserve">The Committee urges the State party to take the necessary measures to </w:t>
      </w:r>
      <w:r>
        <w:rPr>
          <w:rFonts w:eastAsia="Malgun Gothic"/>
          <w:b/>
        </w:rPr>
        <w:t>provide the Commission with</w:t>
      </w:r>
      <w:r w:rsidR="00C06272">
        <w:rPr>
          <w:rFonts w:eastAsia="Malgun Gothic"/>
          <w:b/>
        </w:rPr>
        <w:t xml:space="preserve"> the</w:t>
      </w:r>
      <w:r w:rsidRPr="00E40042">
        <w:rPr>
          <w:rFonts w:eastAsia="Malgun Gothic"/>
          <w:b/>
        </w:rPr>
        <w:t xml:space="preserve"> required authority and adequate human, technical and financial resources so that it can effectively coordinat</w:t>
      </w:r>
      <w:r w:rsidR="00C06272">
        <w:rPr>
          <w:rFonts w:eastAsia="Malgun Gothic"/>
          <w:b/>
        </w:rPr>
        <w:t>e actions for children’s rights</w:t>
      </w:r>
      <w:r w:rsidRPr="00E40042">
        <w:rPr>
          <w:rFonts w:eastAsia="Malgun Gothic"/>
          <w:b/>
        </w:rPr>
        <w:t xml:space="preserve"> among government entities as well as to improve </w:t>
      </w:r>
      <w:r w:rsidR="0031089A">
        <w:rPr>
          <w:rFonts w:eastAsia="Malgun Gothic"/>
          <w:b/>
        </w:rPr>
        <w:t xml:space="preserve">intersectoral </w:t>
      </w:r>
      <w:r w:rsidRPr="00E40042">
        <w:rPr>
          <w:rFonts w:eastAsia="Malgun Gothic"/>
          <w:b/>
        </w:rPr>
        <w:t>coordination among ministries, between national level institutions and those at regional and local levels, with particular attention to rural and the more disadvantaged areas.</w:t>
      </w:r>
    </w:p>
    <w:p w:rsidR="00D25163" w:rsidRPr="005D240F" w:rsidRDefault="001F3B81" w:rsidP="001F3B81">
      <w:pPr>
        <w:pStyle w:val="H23G"/>
        <w:rPr>
          <w:rFonts w:eastAsia="Malgun Gothic"/>
        </w:rPr>
      </w:pPr>
      <w:r>
        <w:rPr>
          <w:rFonts w:eastAsia="Malgun Gothic"/>
        </w:rPr>
        <w:tab/>
      </w:r>
      <w:r>
        <w:rPr>
          <w:rFonts w:eastAsia="Malgun Gothic"/>
        </w:rPr>
        <w:tab/>
      </w:r>
      <w:r w:rsidR="00D25163" w:rsidRPr="005D240F">
        <w:rPr>
          <w:rFonts w:eastAsia="Malgun Gothic"/>
        </w:rPr>
        <w:t>Allocation of resources</w:t>
      </w:r>
    </w:p>
    <w:p w:rsidR="00D25163" w:rsidRPr="00E40042" w:rsidRDefault="00D25163" w:rsidP="00E40042">
      <w:pPr>
        <w:pStyle w:val="SingleTxtG"/>
        <w:numPr>
          <w:ilvl w:val="0"/>
          <w:numId w:val="22"/>
        </w:numPr>
        <w:ind w:left="1134" w:firstLine="0"/>
        <w:rPr>
          <w:rFonts w:eastAsia="Malgun Gothic"/>
        </w:rPr>
      </w:pPr>
      <w:r w:rsidRPr="00E40042">
        <w:rPr>
          <w:rFonts w:eastAsia="Malgun Gothic"/>
        </w:rPr>
        <w:t>The Committee is concerned about the significant decrease in budget allocations, in particular in the areas of health and ed</w:t>
      </w:r>
      <w:r w:rsidR="00C06272">
        <w:rPr>
          <w:rFonts w:eastAsia="Malgun Gothic"/>
        </w:rPr>
        <w:t>ucation (from 2.1</w:t>
      </w:r>
      <w:r w:rsidR="002F66F9">
        <w:rPr>
          <w:rFonts w:eastAsia="Malgun Gothic"/>
        </w:rPr>
        <w:t xml:space="preserve"> per cent</w:t>
      </w:r>
      <w:r w:rsidR="00C06272">
        <w:rPr>
          <w:rFonts w:eastAsia="Malgun Gothic"/>
        </w:rPr>
        <w:t xml:space="preserve"> in 2007 to 1.</w:t>
      </w:r>
      <w:r w:rsidRPr="00E40042">
        <w:rPr>
          <w:rFonts w:eastAsia="Malgun Gothic"/>
        </w:rPr>
        <w:t>5</w:t>
      </w:r>
      <w:r w:rsidR="002F66F9">
        <w:rPr>
          <w:rFonts w:eastAsia="Malgun Gothic"/>
        </w:rPr>
        <w:t xml:space="preserve"> per cent</w:t>
      </w:r>
      <w:r w:rsidRPr="00E40042">
        <w:rPr>
          <w:rFonts w:eastAsia="Malgun Gothic"/>
        </w:rPr>
        <w:t xml:space="preserve"> in 2012 and from 3</w:t>
      </w:r>
      <w:r w:rsidR="00C06272">
        <w:rPr>
          <w:rFonts w:eastAsia="Malgun Gothic"/>
        </w:rPr>
        <w:t>.</w:t>
      </w:r>
      <w:r w:rsidRPr="00E40042">
        <w:rPr>
          <w:rFonts w:eastAsia="Malgun Gothic"/>
        </w:rPr>
        <w:t>2</w:t>
      </w:r>
      <w:r w:rsidR="002F66F9">
        <w:rPr>
          <w:rFonts w:eastAsia="Malgun Gothic"/>
        </w:rPr>
        <w:t xml:space="preserve"> per cent</w:t>
      </w:r>
      <w:r w:rsidRPr="00E40042">
        <w:rPr>
          <w:rFonts w:eastAsia="Malgun Gothic"/>
        </w:rPr>
        <w:t xml:space="preserve"> in 2010 to 2.5</w:t>
      </w:r>
      <w:r w:rsidR="002F66F9">
        <w:rPr>
          <w:rFonts w:eastAsia="Malgun Gothic"/>
        </w:rPr>
        <w:t xml:space="preserve"> per cent</w:t>
      </w:r>
      <w:r w:rsidRPr="00E40042">
        <w:rPr>
          <w:rFonts w:eastAsia="Malgun Gothic"/>
        </w:rPr>
        <w:t xml:space="preserve"> of GDP in 2012 respectively) and regrets the lack of information on</w:t>
      </w:r>
      <w:r w:rsidR="00C06272">
        <w:rPr>
          <w:rFonts w:eastAsia="Malgun Gothic"/>
        </w:rPr>
        <w:t xml:space="preserve"> a</w:t>
      </w:r>
      <w:r w:rsidRPr="00E40042">
        <w:rPr>
          <w:rFonts w:eastAsia="Malgun Gothic"/>
        </w:rPr>
        <w:t xml:space="preserve"> child</w:t>
      </w:r>
      <w:r w:rsidR="00C06272">
        <w:rPr>
          <w:rFonts w:eastAsia="Malgun Gothic"/>
        </w:rPr>
        <w:t xml:space="preserve"> rights based perspective in the</w:t>
      </w:r>
      <w:r w:rsidRPr="00E40042">
        <w:rPr>
          <w:rFonts w:eastAsia="Malgun Gothic"/>
        </w:rPr>
        <w:t xml:space="preserve"> budgeting process.</w:t>
      </w:r>
    </w:p>
    <w:p w:rsidR="00D25163" w:rsidRPr="005D240F" w:rsidRDefault="00D25163" w:rsidP="0031089A">
      <w:pPr>
        <w:pStyle w:val="SingleTxtG"/>
        <w:numPr>
          <w:ilvl w:val="0"/>
          <w:numId w:val="22"/>
        </w:numPr>
        <w:ind w:left="1134" w:firstLine="0"/>
        <w:rPr>
          <w:rFonts w:eastAsia="Malgun Gothic"/>
          <w:b/>
        </w:rPr>
      </w:pPr>
      <w:r>
        <w:rPr>
          <w:rFonts w:eastAsia="Malgun Gothic"/>
          <w:b/>
        </w:rPr>
        <w:t>T</w:t>
      </w:r>
      <w:r w:rsidRPr="005D240F">
        <w:rPr>
          <w:rFonts w:eastAsia="Malgun Gothic"/>
          <w:b/>
        </w:rPr>
        <w:t>he Committee</w:t>
      </w:r>
      <w:r>
        <w:rPr>
          <w:rFonts w:eastAsia="Malgun Gothic"/>
          <w:b/>
        </w:rPr>
        <w:t xml:space="preserve"> recalls its recommendations during its </w:t>
      </w:r>
      <w:r w:rsidR="0031089A">
        <w:rPr>
          <w:rFonts w:eastAsia="Malgun Gothic"/>
          <w:b/>
        </w:rPr>
        <w:t xml:space="preserve">day </w:t>
      </w:r>
      <w:r>
        <w:rPr>
          <w:rFonts w:eastAsia="Malgun Gothic"/>
          <w:b/>
        </w:rPr>
        <w:t xml:space="preserve">of </w:t>
      </w:r>
      <w:r w:rsidR="0031089A">
        <w:rPr>
          <w:rFonts w:eastAsia="Malgun Gothic"/>
          <w:b/>
        </w:rPr>
        <w:t>g</w:t>
      </w:r>
      <w:r w:rsidR="0031089A" w:rsidRPr="005D240F">
        <w:rPr>
          <w:rFonts w:eastAsia="Malgun Gothic"/>
          <w:b/>
        </w:rPr>
        <w:t xml:space="preserve">eneral </w:t>
      </w:r>
      <w:r w:rsidR="0031089A">
        <w:rPr>
          <w:rFonts w:eastAsia="Malgun Gothic"/>
          <w:b/>
        </w:rPr>
        <w:t>d</w:t>
      </w:r>
      <w:r w:rsidR="0031089A" w:rsidRPr="005D240F">
        <w:rPr>
          <w:rFonts w:eastAsia="Malgun Gothic"/>
          <w:b/>
        </w:rPr>
        <w:t xml:space="preserve">iscussion </w:t>
      </w:r>
      <w:r w:rsidRPr="005D240F">
        <w:rPr>
          <w:rFonts w:eastAsia="Malgun Gothic"/>
          <w:b/>
        </w:rPr>
        <w:t xml:space="preserve">in 2007 on “Resources for the Rights of the Child - Responsibility of States”, </w:t>
      </w:r>
      <w:r>
        <w:rPr>
          <w:rFonts w:eastAsia="Malgun Gothic"/>
          <w:b/>
        </w:rPr>
        <w:t>and</w:t>
      </w:r>
      <w:r w:rsidRPr="005D240F">
        <w:rPr>
          <w:rFonts w:eastAsia="Malgun Gothic"/>
          <w:b/>
        </w:rPr>
        <w:t xml:space="preserve"> recommends that the State party:</w:t>
      </w:r>
    </w:p>
    <w:p w:rsidR="00D25163" w:rsidRPr="005D240F" w:rsidRDefault="00A619A1" w:rsidP="00E40042">
      <w:pPr>
        <w:pStyle w:val="SingleTxtG"/>
        <w:ind w:firstLine="567"/>
        <w:rPr>
          <w:rFonts w:eastAsia="Malgun Gothic"/>
          <w:b/>
        </w:rPr>
      </w:pPr>
      <w:r w:rsidRPr="005D240F">
        <w:rPr>
          <w:rFonts w:eastAsia="Malgun Gothic"/>
          <w:b/>
        </w:rPr>
        <w:t>(a)</w:t>
      </w:r>
      <w:r w:rsidRPr="005D240F">
        <w:rPr>
          <w:rFonts w:eastAsia="Malgun Gothic"/>
          <w:b/>
        </w:rPr>
        <w:tab/>
      </w:r>
      <w:r w:rsidR="00D25163">
        <w:rPr>
          <w:rFonts w:eastAsia="Malgun Gothic"/>
          <w:b/>
        </w:rPr>
        <w:t>I</w:t>
      </w:r>
      <w:r w:rsidR="00D25163" w:rsidRPr="005D240F">
        <w:rPr>
          <w:rFonts w:eastAsia="Malgun Gothic"/>
          <w:b/>
        </w:rPr>
        <w:t xml:space="preserve">ncrease </w:t>
      </w:r>
      <w:r w:rsidR="00D25163">
        <w:rPr>
          <w:rFonts w:eastAsia="Malgun Gothic"/>
          <w:b/>
        </w:rPr>
        <w:t xml:space="preserve">substantially </w:t>
      </w:r>
      <w:r w:rsidR="00D25163" w:rsidRPr="005D240F">
        <w:rPr>
          <w:rFonts w:eastAsia="Malgun Gothic"/>
          <w:b/>
        </w:rPr>
        <w:t xml:space="preserve">the allocations in the areas of health and education to </w:t>
      </w:r>
      <w:r w:rsidR="00D25163">
        <w:rPr>
          <w:rFonts w:eastAsia="Malgun Gothic"/>
          <w:b/>
        </w:rPr>
        <w:t>adequate levels</w:t>
      </w:r>
      <w:r w:rsidR="00D25163" w:rsidRPr="005D240F">
        <w:rPr>
          <w:rFonts w:eastAsia="Malgun Gothic"/>
          <w:b/>
        </w:rPr>
        <w:t>;</w:t>
      </w:r>
    </w:p>
    <w:p w:rsidR="00D25163" w:rsidRPr="005D240F" w:rsidRDefault="00A619A1" w:rsidP="0031089A">
      <w:pPr>
        <w:pStyle w:val="SingleTxtG"/>
        <w:ind w:firstLine="567"/>
        <w:rPr>
          <w:rFonts w:eastAsia="Malgun Gothic"/>
          <w:b/>
        </w:rPr>
      </w:pPr>
      <w:r w:rsidRPr="005D240F">
        <w:rPr>
          <w:rFonts w:eastAsia="Malgun Gothic"/>
          <w:b/>
        </w:rPr>
        <w:t>(b)</w:t>
      </w:r>
      <w:r w:rsidRPr="005D240F">
        <w:rPr>
          <w:rFonts w:eastAsia="Malgun Gothic"/>
          <w:b/>
        </w:rPr>
        <w:tab/>
      </w:r>
      <w:r w:rsidR="00D25163">
        <w:rPr>
          <w:rFonts w:eastAsia="Malgun Gothic"/>
          <w:b/>
        </w:rPr>
        <w:t>E</w:t>
      </w:r>
      <w:r w:rsidR="00D25163" w:rsidRPr="005D240F">
        <w:rPr>
          <w:rFonts w:eastAsia="Malgun Gothic"/>
          <w:b/>
        </w:rPr>
        <w:t>stablish a budgeting process</w:t>
      </w:r>
      <w:r w:rsidR="00D25163">
        <w:rPr>
          <w:rFonts w:eastAsia="Malgun Gothic"/>
          <w:b/>
        </w:rPr>
        <w:t>, which includes child rights perspective and</w:t>
      </w:r>
      <w:r w:rsidR="00D25163" w:rsidRPr="005D240F">
        <w:rPr>
          <w:rFonts w:eastAsia="Malgun Gothic"/>
          <w:b/>
        </w:rPr>
        <w:t xml:space="preserve"> specifies clear allocations to children in the relevant sectors and agencies, including specific indicators and a tracking system; </w:t>
      </w:r>
    </w:p>
    <w:p w:rsidR="00D25163" w:rsidRPr="005D240F" w:rsidRDefault="00A619A1" w:rsidP="00A619A1">
      <w:pPr>
        <w:pStyle w:val="SingleTxtG"/>
        <w:ind w:firstLine="567"/>
        <w:rPr>
          <w:rFonts w:eastAsia="Malgun Gothic"/>
          <w:b/>
        </w:rPr>
      </w:pPr>
      <w:r w:rsidRPr="005D240F">
        <w:rPr>
          <w:rFonts w:eastAsia="Malgun Gothic"/>
          <w:b/>
        </w:rPr>
        <w:t>(c)</w:t>
      </w:r>
      <w:r w:rsidRPr="005D240F">
        <w:rPr>
          <w:rFonts w:eastAsia="Malgun Gothic"/>
          <w:b/>
        </w:rPr>
        <w:tab/>
      </w:r>
      <w:r w:rsidR="00D25163" w:rsidRPr="005D240F">
        <w:rPr>
          <w:rFonts w:eastAsia="Malgun Gothic"/>
          <w:b/>
        </w:rPr>
        <w:t>Establish mechanisms to monitor and evaluate the adequacy, efficacy and equitability of the distribution of resources allocated to the implementation of the Convention.</w:t>
      </w:r>
    </w:p>
    <w:p w:rsidR="00D25163" w:rsidRPr="00536D80" w:rsidRDefault="00D25163" w:rsidP="00D25163">
      <w:pPr>
        <w:pStyle w:val="H23G"/>
      </w:pPr>
      <w:r w:rsidRPr="00536D80">
        <w:tab/>
      </w:r>
      <w:r>
        <w:tab/>
      </w:r>
      <w:r w:rsidRPr="00536D80">
        <w:t xml:space="preserve">Independent monitoring </w:t>
      </w:r>
    </w:p>
    <w:p w:rsidR="00D25163" w:rsidRPr="00E40042" w:rsidRDefault="00D25163" w:rsidP="00E40042">
      <w:pPr>
        <w:pStyle w:val="SingleTxtG"/>
        <w:numPr>
          <w:ilvl w:val="0"/>
          <w:numId w:val="22"/>
        </w:numPr>
        <w:ind w:left="1134" w:firstLine="0"/>
        <w:rPr>
          <w:rFonts w:eastAsia="Malgun Gothic"/>
        </w:rPr>
      </w:pPr>
      <w:r w:rsidRPr="00E40042">
        <w:rPr>
          <w:rFonts w:eastAsia="Malgun Gothic"/>
        </w:rPr>
        <w:t>The Committee welcomes the establishment in 2011 of the focal point responsible for monitoring, protecting and promoting the rights of children in the Office of the Human Rights Defender. It is however concerned that the office lacks capacity and resources to carry out its mandate effectively. It is also concerned that the public, children in particular, do not seem to be aware of the individual complaint</w:t>
      </w:r>
      <w:r w:rsidR="00C06272">
        <w:rPr>
          <w:rFonts w:eastAsia="Malgun Gothic"/>
        </w:rPr>
        <w:t>s</w:t>
      </w:r>
      <w:r w:rsidRPr="00E40042">
        <w:rPr>
          <w:rFonts w:eastAsia="Malgun Gothic"/>
        </w:rPr>
        <w:t xml:space="preserve"> mechanism of the Human Rights Defender’s office.</w:t>
      </w:r>
    </w:p>
    <w:p w:rsidR="00D25163" w:rsidRPr="00BB2406" w:rsidRDefault="00D25163" w:rsidP="00A501C9">
      <w:pPr>
        <w:pStyle w:val="SingleTxtG"/>
        <w:numPr>
          <w:ilvl w:val="0"/>
          <w:numId w:val="22"/>
        </w:numPr>
        <w:ind w:left="1134" w:firstLine="0"/>
        <w:rPr>
          <w:rFonts w:eastAsia="Malgun Gothic"/>
          <w:b/>
        </w:rPr>
      </w:pPr>
      <w:r w:rsidRPr="00BB2406">
        <w:rPr>
          <w:rFonts w:eastAsia="Malgun Gothic"/>
          <w:b/>
        </w:rPr>
        <w:t xml:space="preserve">Taking into account the Committee’s general comment No. 2 </w:t>
      </w:r>
      <w:r w:rsidR="002F66F9">
        <w:rPr>
          <w:rFonts w:eastAsia="Malgun Gothic"/>
          <w:b/>
        </w:rPr>
        <w:t xml:space="preserve">(2002) </w:t>
      </w:r>
      <w:r w:rsidRPr="00BB2406">
        <w:rPr>
          <w:rFonts w:eastAsia="Malgun Gothic"/>
          <w:b/>
        </w:rPr>
        <w:t xml:space="preserve">on the </w:t>
      </w:r>
      <w:r w:rsidR="002F66F9">
        <w:rPr>
          <w:rFonts w:eastAsia="Malgun Gothic"/>
          <w:b/>
        </w:rPr>
        <w:t xml:space="preserve">role </w:t>
      </w:r>
      <w:r>
        <w:rPr>
          <w:rFonts w:eastAsia="Malgun Gothic"/>
          <w:b/>
        </w:rPr>
        <w:t xml:space="preserve">of </w:t>
      </w:r>
      <w:r w:rsidR="002F66F9">
        <w:rPr>
          <w:rFonts w:eastAsia="Malgun Gothic"/>
          <w:b/>
        </w:rPr>
        <w:t>i</w:t>
      </w:r>
      <w:r w:rsidR="002F66F9" w:rsidRPr="00BB2406">
        <w:rPr>
          <w:rFonts w:eastAsia="Malgun Gothic"/>
          <w:b/>
        </w:rPr>
        <w:t xml:space="preserve">ndependent </w:t>
      </w:r>
      <w:r w:rsidR="002F66F9">
        <w:rPr>
          <w:rFonts w:eastAsia="Malgun Gothic"/>
          <w:b/>
        </w:rPr>
        <w:t>human rights i</w:t>
      </w:r>
      <w:r w:rsidRPr="00BB2406">
        <w:rPr>
          <w:rFonts w:eastAsia="Malgun Gothic"/>
          <w:b/>
        </w:rPr>
        <w:t xml:space="preserve">nstitutions , the Committee recommends that the State party take measures to </w:t>
      </w:r>
      <w:r>
        <w:rPr>
          <w:rFonts w:eastAsia="Malgun Gothic"/>
          <w:b/>
        </w:rPr>
        <w:t>establish a child rights unit at the Office of the Human Rights Defender and provide it with necessary human, technical and financial resources</w:t>
      </w:r>
      <w:r w:rsidRPr="00BB2406">
        <w:rPr>
          <w:rFonts w:eastAsia="Malgun Gothic"/>
          <w:b/>
        </w:rPr>
        <w:t>.</w:t>
      </w:r>
      <w:r>
        <w:rPr>
          <w:rFonts w:eastAsia="Malgun Gothic"/>
          <w:b/>
        </w:rPr>
        <w:t xml:space="preserve"> It also recommends that the State party take measures to inform the public, in particular children, of the individual complaints mechanism of the Human Rights Defender’s office, via mass media and briefings in schools.</w:t>
      </w:r>
      <w:r w:rsidRPr="00BB2406">
        <w:rPr>
          <w:rFonts w:eastAsia="Malgun Gothic"/>
          <w:b/>
        </w:rPr>
        <w:t xml:space="preserve"> In doing so, the Committee recommends that the State party seek technical cooperation on this from, among others, the Office of the United Nations High Commissioner for Human Rights</w:t>
      </w:r>
      <w:r w:rsidR="007035A4">
        <w:rPr>
          <w:rFonts w:eastAsia="Malgun Gothic"/>
          <w:b/>
        </w:rPr>
        <w:t xml:space="preserve"> </w:t>
      </w:r>
      <w:r w:rsidR="00360CB0">
        <w:rPr>
          <w:rFonts w:eastAsia="Malgun Gothic"/>
          <w:b/>
        </w:rPr>
        <w:t xml:space="preserve">(OHCHR) </w:t>
      </w:r>
      <w:r w:rsidRPr="00BB2406">
        <w:rPr>
          <w:rFonts w:eastAsia="Malgun Gothic"/>
          <w:b/>
        </w:rPr>
        <w:t xml:space="preserve">and </w:t>
      </w:r>
      <w:r w:rsidR="007035A4">
        <w:rPr>
          <w:rFonts w:eastAsia="Malgun Gothic"/>
          <w:b/>
        </w:rPr>
        <w:t xml:space="preserve">the </w:t>
      </w:r>
      <w:r w:rsidRPr="00BB2406">
        <w:rPr>
          <w:rFonts w:eastAsia="Malgun Gothic"/>
          <w:b/>
        </w:rPr>
        <w:t>United Nations Children’s Fund</w:t>
      </w:r>
      <w:r w:rsidR="00C06272">
        <w:rPr>
          <w:rFonts w:eastAsia="Malgun Gothic"/>
          <w:b/>
        </w:rPr>
        <w:t xml:space="preserve"> (UNICEF)</w:t>
      </w:r>
      <w:r w:rsidRPr="00BB2406">
        <w:rPr>
          <w:rFonts w:eastAsia="Malgun Gothic"/>
          <w:b/>
        </w:rPr>
        <w:t>.</w:t>
      </w:r>
    </w:p>
    <w:p w:rsidR="00D25163" w:rsidRPr="006931F8" w:rsidRDefault="00D25163" w:rsidP="00D25163">
      <w:pPr>
        <w:pStyle w:val="H1G"/>
      </w:pPr>
      <w:r>
        <w:tab/>
        <w:t>B.</w:t>
      </w:r>
      <w:r>
        <w:tab/>
      </w:r>
      <w:r w:rsidRPr="006931F8">
        <w:t>General principles (arts. 2, 3, 6 and 12 of the Convention)</w:t>
      </w:r>
    </w:p>
    <w:p w:rsidR="00D25163" w:rsidRDefault="00D25163" w:rsidP="00D25163">
      <w:pPr>
        <w:pStyle w:val="H23G"/>
      </w:pPr>
      <w:r>
        <w:tab/>
      </w:r>
      <w:r>
        <w:tab/>
        <w:t>Non-discrimination</w:t>
      </w:r>
      <w:r w:rsidRPr="006931F8">
        <w:tab/>
      </w:r>
    </w:p>
    <w:p w:rsidR="00D25163" w:rsidRPr="00202191" w:rsidRDefault="00D25163" w:rsidP="00202191">
      <w:pPr>
        <w:pStyle w:val="SingleTxtG"/>
        <w:numPr>
          <w:ilvl w:val="0"/>
          <w:numId w:val="22"/>
        </w:numPr>
        <w:ind w:left="1134" w:firstLine="0"/>
        <w:rPr>
          <w:rFonts w:eastAsia="Malgun Gothic"/>
        </w:rPr>
      </w:pPr>
      <w:r w:rsidRPr="00202191">
        <w:rPr>
          <w:rFonts w:eastAsia="Malgun Gothic"/>
        </w:rPr>
        <w:t>The Committee is concerned at the prevalence of discrimination on the basis of gender. It is particularly concerned about sex-selective abortion in rural areas. The Committee also remains concerned at the de facto discrimination against categories of children in marginalized and disadvantaged situations, including children with disabilities, children living with HIV, children from poor families, children living in rural areas, children in street situations and children living in institutions.</w:t>
      </w:r>
    </w:p>
    <w:p w:rsidR="00D25163" w:rsidRPr="00202191" w:rsidRDefault="00D25163" w:rsidP="00202191">
      <w:pPr>
        <w:pStyle w:val="SingleTxtG"/>
        <w:numPr>
          <w:ilvl w:val="0"/>
          <w:numId w:val="22"/>
        </w:numPr>
        <w:ind w:left="1134" w:firstLine="0"/>
        <w:rPr>
          <w:rFonts w:eastAsia="Malgun Gothic"/>
          <w:b/>
        </w:rPr>
      </w:pPr>
      <w:r w:rsidRPr="00202191">
        <w:rPr>
          <w:rFonts w:eastAsia="Malgun Gothic"/>
          <w:b/>
        </w:rPr>
        <w:t xml:space="preserve">The Committee urges the State party to enforce its legislation against discrimination on the basis of gender and take measures to prevent and ban sex-selective abortions. It also recommends that the State party ensure that its programmes address the situation of discrimination against categories of children in marginalized and disadvantaged situations, including children with disabilities, children living with HIV, children from poor families, children living in rural areas, children in street situations and children living in institutions. The Committee </w:t>
      </w:r>
      <w:r w:rsidRPr="00337AC8">
        <w:rPr>
          <w:rFonts w:eastAsia="Malgun Gothic"/>
          <w:b/>
        </w:rPr>
        <w:t>further</w:t>
      </w:r>
      <w:r w:rsidRPr="00202191">
        <w:rPr>
          <w:rFonts w:eastAsia="Malgun Gothic"/>
          <w:b/>
        </w:rPr>
        <w:t xml:space="preserve"> recommends that the State party include information in its next periodic report on measures and programmes relevant to the Convention and undertaken by the State party in follow-up to the Declaration and Programme of Action adopted at the 2001 World Conference against Racism, Racial Discrimination, Xenophobia and Related Intolerance, as well as the outcome document adopted at the 2009 Durban Review Conference.</w:t>
      </w:r>
    </w:p>
    <w:p w:rsidR="00D25163" w:rsidRPr="006931F8" w:rsidRDefault="00D25163" w:rsidP="00D25163">
      <w:pPr>
        <w:pStyle w:val="H23G"/>
      </w:pPr>
      <w:r>
        <w:tab/>
      </w:r>
      <w:r>
        <w:tab/>
      </w:r>
      <w:r w:rsidRPr="006931F8">
        <w:t>Best interests of the child</w:t>
      </w:r>
    </w:p>
    <w:p w:rsidR="00D25163" w:rsidRPr="00202191" w:rsidRDefault="00D25163" w:rsidP="00202191">
      <w:pPr>
        <w:pStyle w:val="SingleTxtG"/>
        <w:numPr>
          <w:ilvl w:val="0"/>
          <w:numId w:val="22"/>
        </w:numPr>
        <w:ind w:left="1134" w:firstLine="0"/>
        <w:rPr>
          <w:rFonts w:eastAsia="Malgun Gothic"/>
        </w:rPr>
      </w:pPr>
      <w:r w:rsidRPr="00202191">
        <w:rPr>
          <w:rFonts w:eastAsia="Malgun Gothic"/>
        </w:rPr>
        <w:t>The Committee notes the inclusion of the</w:t>
      </w:r>
      <w:r w:rsidR="00C06272">
        <w:rPr>
          <w:rFonts w:eastAsia="Malgun Gothic"/>
        </w:rPr>
        <w:t xml:space="preserve"> “</w:t>
      </w:r>
      <w:r w:rsidRPr="00202191">
        <w:rPr>
          <w:rFonts w:eastAsia="Malgun Gothic"/>
        </w:rPr>
        <w:t>legitimate interests of the child</w:t>
      </w:r>
      <w:r w:rsidR="00C06272">
        <w:rPr>
          <w:rFonts w:eastAsia="Malgun Gothic"/>
        </w:rPr>
        <w:t>”</w:t>
      </w:r>
      <w:r w:rsidRPr="00202191">
        <w:rPr>
          <w:rFonts w:eastAsia="Malgun Gothic"/>
        </w:rPr>
        <w:t xml:space="preserve"> principle in the Family Code of 2004, but it considers that the "legitimate interests of the child" is not equivalent to "the best interests of the child" in its scope.  In addition, the Committee regrets the lack of information on guidelines and procedures for ensuring that the right of the child to have his or her best interests taken into account as a primary consideration is applied consistently throughout the State party’s policies, legislation and programmes.</w:t>
      </w:r>
    </w:p>
    <w:p w:rsidR="00D25163" w:rsidRPr="006931F8" w:rsidRDefault="00D25163" w:rsidP="001514A6">
      <w:pPr>
        <w:pStyle w:val="SingleTxtG"/>
        <w:numPr>
          <w:ilvl w:val="0"/>
          <w:numId w:val="22"/>
        </w:numPr>
        <w:ind w:left="1134" w:firstLine="0"/>
        <w:rPr>
          <w:rFonts w:eastAsia="Malgun Gothic"/>
          <w:b/>
        </w:rPr>
      </w:pPr>
      <w:r w:rsidRPr="006931F8">
        <w:rPr>
          <w:rFonts w:eastAsia="Malgun Gothic"/>
          <w:b/>
        </w:rPr>
        <w:t>The Committee</w:t>
      </w:r>
      <w:r>
        <w:rPr>
          <w:rFonts w:eastAsia="Malgun Gothic"/>
          <w:b/>
        </w:rPr>
        <w:t xml:space="preserve"> draws the State party’s attention to its </w:t>
      </w:r>
      <w:r w:rsidR="002F66F9">
        <w:rPr>
          <w:rFonts w:eastAsia="Malgun Gothic"/>
          <w:b/>
        </w:rPr>
        <w:t xml:space="preserve">general comment </w:t>
      </w:r>
      <w:r>
        <w:rPr>
          <w:rFonts w:eastAsia="Malgun Gothic"/>
          <w:b/>
        </w:rPr>
        <w:t>No 14</w:t>
      </w:r>
      <w:r w:rsidR="002F66F9">
        <w:rPr>
          <w:rFonts w:eastAsia="Malgun Gothic"/>
          <w:b/>
        </w:rPr>
        <w:t xml:space="preserve"> (2013)</w:t>
      </w:r>
      <w:r>
        <w:rPr>
          <w:rFonts w:eastAsia="Malgun Gothic"/>
          <w:b/>
        </w:rPr>
        <w:t xml:space="preserve"> on</w:t>
      </w:r>
      <w:r w:rsidRPr="00202191">
        <w:rPr>
          <w:rFonts w:eastAsia="Malgun Gothic"/>
          <w:b/>
        </w:rPr>
        <w:t xml:space="preserve"> t</w:t>
      </w:r>
      <w:r w:rsidRPr="007F2375">
        <w:rPr>
          <w:rFonts w:eastAsia="Malgun Gothic"/>
          <w:b/>
        </w:rPr>
        <w:t>he right of the child to have his</w:t>
      </w:r>
      <w:r>
        <w:rPr>
          <w:rFonts w:eastAsia="Malgun Gothic"/>
          <w:b/>
        </w:rPr>
        <w:t xml:space="preserve"> or </w:t>
      </w:r>
      <w:r w:rsidRPr="007F2375">
        <w:rPr>
          <w:rFonts w:eastAsia="Malgun Gothic"/>
          <w:b/>
        </w:rPr>
        <w:t>her best interests taken as a primary consideration</w:t>
      </w:r>
      <w:r>
        <w:rPr>
          <w:rFonts w:eastAsia="Malgun Gothic"/>
          <w:b/>
        </w:rPr>
        <w:t xml:space="preserve"> and recommends that</w:t>
      </w:r>
      <w:r w:rsidRPr="006931F8">
        <w:rPr>
          <w:rFonts w:eastAsia="Malgun Gothic"/>
          <w:b/>
        </w:rPr>
        <w:t xml:space="preserve"> the State party </w:t>
      </w:r>
      <w:r>
        <w:rPr>
          <w:rFonts w:eastAsia="Malgun Gothic"/>
          <w:b/>
        </w:rPr>
        <w:t xml:space="preserve">amend its legislation to better reflect the </w:t>
      </w:r>
      <w:r w:rsidR="00C06272">
        <w:rPr>
          <w:rFonts w:eastAsia="Malgun Gothic"/>
          <w:b/>
        </w:rPr>
        <w:t>right</w:t>
      </w:r>
      <w:r>
        <w:rPr>
          <w:rFonts w:eastAsia="Malgun Gothic"/>
          <w:b/>
        </w:rPr>
        <w:t xml:space="preserve"> established by the Convention. It also recommends that the State party </w:t>
      </w:r>
      <w:r w:rsidRPr="006931F8">
        <w:rPr>
          <w:rFonts w:eastAsia="Malgun Gothic"/>
          <w:b/>
        </w:rPr>
        <w:t>strengthen its efforts to ensure that th</w:t>
      </w:r>
      <w:r>
        <w:rPr>
          <w:rFonts w:eastAsia="Malgun Gothic"/>
          <w:b/>
        </w:rPr>
        <w:t>is</w:t>
      </w:r>
      <w:r w:rsidRPr="006931F8">
        <w:rPr>
          <w:rFonts w:eastAsia="Malgun Gothic"/>
          <w:b/>
        </w:rPr>
        <w:t xml:space="preserve"> right is appropriately integrated and consistently applied in all legislative, administrative and judicial proceedings</w:t>
      </w:r>
      <w:r>
        <w:rPr>
          <w:rFonts w:eastAsia="Malgun Gothic"/>
          <w:b/>
        </w:rPr>
        <w:t xml:space="preserve"> </w:t>
      </w:r>
      <w:r w:rsidRPr="006931F8">
        <w:rPr>
          <w:rFonts w:eastAsia="Malgun Gothic"/>
          <w:b/>
        </w:rPr>
        <w:t>as well as in all policies, programmes and projects relevant to and with an impact on children. In this regard, the State party is encouraged to develop procedures and criteria to provide guidance</w:t>
      </w:r>
      <w:r>
        <w:rPr>
          <w:rFonts w:eastAsia="Malgun Gothic"/>
          <w:b/>
        </w:rPr>
        <w:t xml:space="preserve"> to all relevant persons in authority</w:t>
      </w:r>
      <w:r w:rsidRPr="006931F8">
        <w:rPr>
          <w:rFonts w:eastAsia="Malgun Gothic"/>
          <w:b/>
        </w:rPr>
        <w:t xml:space="preserve"> for determining the best interests of the child in every area, and to disseminate these to the public, including traditional and religious leaders, courts of law, administrative authorities and legislative bodies. </w:t>
      </w:r>
    </w:p>
    <w:p w:rsidR="00D25163" w:rsidRPr="004C18AA" w:rsidRDefault="00D25163" w:rsidP="00D25163">
      <w:pPr>
        <w:pStyle w:val="H23G"/>
        <w:rPr>
          <w:rFonts w:eastAsia="Malgun Gothic"/>
          <w:lang w:eastAsia="zh-CN"/>
        </w:rPr>
      </w:pPr>
      <w:r>
        <w:rPr>
          <w:rFonts w:eastAsia="Malgun Gothic"/>
          <w:lang w:eastAsia="zh-CN"/>
        </w:rPr>
        <w:tab/>
      </w:r>
      <w:r>
        <w:rPr>
          <w:rFonts w:eastAsia="Malgun Gothic"/>
          <w:lang w:eastAsia="zh-CN"/>
        </w:rPr>
        <w:tab/>
      </w:r>
      <w:r w:rsidRPr="004C18AA">
        <w:rPr>
          <w:rFonts w:eastAsia="Malgun Gothic"/>
          <w:lang w:eastAsia="zh-CN"/>
        </w:rPr>
        <w:t>Respect for the views of the child</w:t>
      </w:r>
    </w:p>
    <w:p w:rsidR="00D25163" w:rsidRPr="006A3BB9" w:rsidRDefault="00D25163" w:rsidP="00202191">
      <w:pPr>
        <w:pStyle w:val="SingleTxtG"/>
        <w:numPr>
          <w:ilvl w:val="0"/>
          <w:numId w:val="22"/>
        </w:numPr>
        <w:ind w:left="1134" w:firstLine="0"/>
        <w:rPr>
          <w:rFonts w:eastAsia="Malgun Gothic"/>
        </w:rPr>
      </w:pPr>
      <w:r w:rsidRPr="006A3BB9">
        <w:rPr>
          <w:rFonts w:eastAsia="Malgun Gothic"/>
        </w:rPr>
        <w:t>The Committee notes that</w:t>
      </w:r>
      <w:r>
        <w:rPr>
          <w:rFonts w:eastAsia="Malgun Gothic"/>
        </w:rPr>
        <w:t xml:space="preserve"> the right to be heard is included in</w:t>
      </w:r>
      <w:r w:rsidR="00C06272">
        <w:rPr>
          <w:rFonts w:eastAsia="Malgun Gothic"/>
        </w:rPr>
        <w:t xml:space="preserve"> a</w:t>
      </w:r>
      <w:r>
        <w:rPr>
          <w:rFonts w:eastAsia="Malgun Gothic"/>
        </w:rPr>
        <w:t xml:space="preserve"> number of laws, but is concerned that </w:t>
      </w:r>
      <w:r w:rsidRPr="006A3BB9">
        <w:rPr>
          <w:rFonts w:eastAsia="Malgun Gothic"/>
        </w:rPr>
        <w:t xml:space="preserve">children’s views are </w:t>
      </w:r>
      <w:r>
        <w:rPr>
          <w:rFonts w:eastAsia="Malgun Gothic"/>
        </w:rPr>
        <w:t xml:space="preserve">not taken into account on a regular basis in all matters that affect them and regrets that </w:t>
      </w:r>
      <w:r w:rsidRPr="006A3BB9">
        <w:rPr>
          <w:rFonts w:eastAsia="Malgun Gothic"/>
        </w:rPr>
        <w:t xml:space="preserve">the existing </w:t>
      </w:r>
      <w:r>
        <w:rPr>
          <w:rFonts w:eastAsia="Malgun Gothic"/>
        </w:rPr>
        <w:t>Y</w:t>
      </w:r>
      <w:r w:rsidRPr="006A3BB9">
        <w:rPr>
          <w:rFonts w:eastAsia="Malgun Gothic"/>
        </w:rPr>
        <w:t xml:space="preserve">outh </w:t>
      </w:r>
      <w:r>
        <w:rPr>
          <w:rFonts w:eastAsia="Malgun Gothic"/>
        </w:rPr>
        <w:t>P</w:t>
      </w:r>
      <w:r w:rsidRPr="006A3BB9">
        <w:rPr>
          <w:rFonts w:eastAsia="Malgun Gothic"/>
        </w:rPr>
        <w:t>arliament</w:t>
      </w:r>
      <w:r>
        <w:rPr>
          <w:rFonts w:eastAsia="Malgun Gothic"/>
        </w:rPr>
        <w:t>s are</w:t>
      </w:r>
      <w:r w:rsidRPr="006A3BB9">
        <w:rPr>
          <w:rFonts w:eastAsia="Malgun Gothic"/>
        </w:rPr>
        <w:t xml:space="preserve"> not functioning</w:t>
      </w:r>
      <w:r>
        <w:rPr>
          <w:rFonts w:eastAsia="Malgun Gothic"/>
        </w:rPr>
        <w:t xml:space="preserve"> effectively</w:t>
      </w:r>
      <w:r w:rsidRPr="006A3BB9">
        <w:rPr>
          <w:rFonts w:eastAsia="Malgun Gothic"/>
        </w:rPr>
        <w:t xml:space="preserve">. </w:t>
      </w:r>
      <w:r>
        <w:rPr>
          <w:rFonts w:eastAsia="Malgun Gothic"/>
        </w:rPr>
        <w:t>The Committee is also</w:t>
      </w:r>
      <w:r w:rsidRPr="006A3BB9">
        <w:rPr>
          <w:rFonts w:eastAsia="Malgun Gothic"/>
        </w:rPr>
        <w:t xml:space="preserve"> concerned </w:t>
      </w:r>
      <w:r>
        <w:rPr>
          <w:rFonts w:eastAsia="Malgun Gothic"/>
        </w:rPr>
        <w:t>that consent to medical intervention for</w:t>
      </w:r>
      <w:r w:rsidRPr="006A3BB9">
        <w:rPr>
          <w:rFonts w:eastAsia="Malgun Gothic"/>
        </w:rPr>
        <w:t xml:space="preserve"> children under the age of 18 is given only by the child’s representative.</w:t>
      </w:r>
    </w:p>
    <w:p w:rsidR="00D25163" w:rsidRPr="00202191" w:rsidRDefault="00D25163" w:rsidP="00B015FC">
      <w:pPr>
        <w:pStyle w:val="SingleTxtG"/>
        <w:numPr>
          <w:ilvl w:val="0"/>
          <w:numId w:val="22"/>
        </w:numPr>
        <w:ind w:left="1134" w:firstLine="0"/>
        <w:rPr>
          <w:rFonts w:eastAsia="Malgun Gothic"/>
          <w:b/>
        </w:rPr>
      </w:pPr>
      <w:r w:rsidRPr="00202191">
        <w:rPr>
          <w:rFonts w:eastAsia="Malgun Gothic"/>
          <w:b/>
        </w:rPr>
        <w:t xml:space="preserve">The Committee draws the State party’s attention to its </w:t>
      </w:r>
      <w:r w:rsidR="002F66F9">
        <w:rPr>
          <w:rFonts w:eastAsia="Malgun Gothic"/>
          <w:b/>
        </w:rPr>
        <w:t>g</w:t>
      </w:r>
      <w:r w:rsidR="002F66F9" w:rsidRPr="00202191">
        <w:rPr>
          <w:rFonts w:eastAsia="Malgun Gothic"/>
          <w:b/>
        </w:rPr>
        <w:t xml:space="preserve">eneral </w:t>
      </w:r>
      <w:r w:rsidR="002F66F9">
        <w:rPr>
          <w:rFonts w:eastAsia="Malgun Gothic"/>
          <w:b/>
        </w:rPr>
        <w:t>c</w:t>
      </w:r>
      <w:r w:rsidR="002F66F9" w:rsidRPr="00202191">
        <w:rPr>
          <w:rFonts w:eastAsia="Malgun Gothic"/>
          <w:b/>
        </w:rPr>
        <w:t xml:space="preserve">omment </w:t>
      </w:r>
      <w:r w:rsidRPr="00202191">
        <w:rPr>
          <w:rFonts w:eastAsia="Malgun Gothic"/>
          <w:b/>
        </w:rPr>
        <w:t xml:space="preserve">No. 12 </w:t>
      </w:r>
      <w:r w:rsidR="002F66F9">
        <w:rPr>
          <w:rFonts w:eastAsia="Malgun Gothic"/>
          <w:b/>
        </w:rPr>
        <w:t xml:space="preserve">(2009) </w:t>
      </w:r>
      <w:r w:rsidRPr="00202191">
        <w:rPr>
          <w:rFonts w:eastAsia="Malgun Gothic"/>
          <w:b/>
        </w:rPr>
        <w:t>on the right of the child to be heard and recommends that it take measures to strengthen this right in accordance with article 12 of the Convention. In doing so, it recommends that the State party:</w:t>
      </w:r>
    </w:p>
    <w:p w:rsidR="00D25163" w:rsidRDefault="00A619A1" w:rsidP="001F3B81">
      <w:pPr>
        <w:pStyle w:val="SingleTxtG"/>
        <w:ind w:firstLine="567"/>
        <w:rPr>
          <w:rFonts w:eastAsia="Malgun Gothic"/>
          <w:b/>
        </w:rPr>
      </w:pPr>
      <w:r>
        <w:rPr>
          <w:rFonts w:eastAsia="Malgun Gothic"/>
          <w:b/>
        </w:rPr>
        <w:t>(a)</w:t>
      </w:r>
      <w:r>
        <w:rPr>
          <w:rFonts w:eastAsia="Malgun Gothic"/>
          <w:b/>
        </w:rPr>
        <w:tab/>
      </w:r>
      <w:r w:rsidR="00D25163" w:rsidRPr="00805255">
        <w:rPr>
          <w:rFonts w:eastAsia="Malgun Gothic"/>
          <w:b/>
        </w:rPr>
        <w:t xml:space="preserve">Take legislative and policy measures in order to promote and facilitate the respect for the views of the child within the family, schools, care institutions and the courts in all matters affecting </w:t>
      </w:r>
      <w:r w:rsidR="00D25163">
        <w:rPr>
          <w:rFonts w:eastAsia="Malgun Gothic"/>
          <w:b/>
        </w:rPr>
        <w:t>him or her</w:t>
      </w:r>
      <w:r w:rsidR="00D25163" w:rsidRPr="00805255">
        <w:rPr>
          <w:rFonts w:eastAsia="Malgun Gothic"/>
          <w:b/>
        </w:rPr>
        <w:t>;</w:t>
      </w:r>
    </w:p>
    <w:p w:rsidR="00D25163" w:rsidRPr="00805255" w:rsidRDefault="00A619A1" w:rsidP="001F3B81">
      <w:pPr>
        <w:pStyle w:val="SingleTxtG"/>
        <w:ind w:firstLine="567"/>
        <w:rPr>
          <w:rFonts w:eastAsia="Malgun Gothic"/>
          <w:b/>
        </w:rPr>
      </w:pPr>
      <w:r w:rsidRPr="00805255">
        <w:rPr>
          <w:rFonts w:eastAsia="Malgun Gothic"/>
          <w:b/>
        </w:rPr>
        <w:t>(b)</w:t>
      </w:r>
      <w:r w:rsidRPr="00805255">
        <w:rPr>
          <w:rFonts w:eastAsia="Malgun Gothic"/>
          <w:b/>
        </w:rPr>
        <w:tab/>
      </w:r>
      <w:r w:rsidR="00D25163">
        <w:rPr>
          <w:rFonts w:eastAsia="Malgun Gothic"/>
          <w:b/>
        </w:rPr>
        <w:t xml:space="preserve">Reactivate </w:t>
      </w:r>
      <w:r w:rsidR="00C06272">
        <w:rPr>
          <w:rFonts w:eastAsia="Malgun Gothic"/>
          <w:b/>
        </w:rPr>
        <w:t xml:space="preserve">and strengthen </w:t>
      </w:r>
      <w:r w:rsidR="00D25163">
        <w:rPr>
          <w:rFonts w:eastAsia="Malgun Gothic"/>
          <w:b/>
        </w:rPr>
        <w:t>the Youth P</w:t>
      </w:r>
      <w:r w:rsidR="00D25163" w:rsidRPr="00805255">
        <w:rPr>
          <w:rFonts w:eastAsia="Malgun Gothic"/>
          <w:b/>
        </w:rPr>
        <w:t>arliaments and encourage children’s active participation in them;</w:t>
      </w:r>
    </w:p>
    <w:p w:rsidR="00D25163" w:rsidRPr="006931F8" w:rsidRDefault="00A619A1" w:rsidP="002F66F9">
      <w:pPr>
        <w:pStyle w:val="SingleTxtG"/>
        <w:ind w:firstLine="567"/>
        <w:rPr>
          <w:rFonts w:eastAsia="Malgun Gothic"/>
          <w:b/>
        </w:rPr>
      </w:pPr>
      <w:r w:rsidRPr="006931F8">
        <w:rPr>
          <w:rFonts w:eastAsia="Malgun Gothic"/>
          <w:b/>
        </w:rPr>
        <w:t>(c)</w:t>
      </w:r>
      <w:r w:rsidRPr="006931F8">
        <w:rPr>
          <w:rFonts w:eastAsia="Malgun Gothic"/>
          <w:b/>
        </w:rPr>
        <w:tab/>
      </w:r>
      <w:r w:rsidR="00D25163">
        <w:rPr>
          <w:rFonts w:eastAsia="Malgun Gothic"/>
          <w:b/>
        </w:rPr>
        <w:t xml:space="preserve">Ensure that children’s views are taken into account in cases of medical interventions as indicated in the Committee’s </w:t>
      </w:r>
      <w:r w:rsidR="002F66F9">
        <w:rPr>
          <w:rFonts w:eastAsia="Malgun Gothic"/>
          <w:b/>
        </w:rPr>
        <w:t xml:space="preserve">general comment </w:t>
      </w:r>
      <w:r w:rsidR="00D25163">
        <w:rPr>
          <w:rFonts w:eastAsia="Malgun Gothic"/>
          <w:b/>
        </w:rPr>
        <w:t>No 15</w:t>
      </w:r>
      <w:r w:rsidR="002F66F9">
        <w:rPr>
          <w:rFonts w:eastAsia="Malgun Gothic"/>
          <w:b/>
        </w:rPr>
        <w:t xml:space="preserve"> (2013)</w:t>
      </w:r>
      <w:r w:rsidR="00D25163">
        <w:rPr>
          <w:rFonts w:eastAsia="Malgun Gothic"/>
          <w:b/>
        </w:rPr>
        <w:t>.</w:t>
      </w:r>
    </w:p>
    <w:p w:rsidR="00D25163" w:rsidRPr="006931F8" w:rsidRDefault="00D25163" w:rsidP="00D25163">
      <w:pPr>
        <w:pStyle w:val="H1G"/>
      </w:pPr>
      <w:r w:rsidRPr="006931F8">
        <w:tab/>
      </w:r>
      <w:r>
        <w:t>C</w:t>
      </w:r>
      <w:r w:rsidRPr="006931F8">
        <w:t>.</w:t>
      </w:r>
      <w:r>
        <w:tab/>
      </w:r>
      <w:r w:rsidRPr="006931F8">
        <w:t>Violence against children (art</w:t>
      </w:r>
      <w:r w:rsidR="002F66F9">
        <w:t>s.</w:t>
      </w:r>
      <w:r w:rsidRPr="006931F8">
        <w:t xml:space="preserve"> 19, 37 (a) and 39 of the Convention) </w:t>
      </w:r>
    </w:p>
    <w:p w:rsidR="00D25163" w:rsidRDefault="00D25163" w:rsidP="00D25163">
      <w:pPr>
        <w:pStyle w:val="H23G"/>
        <w:rPr>
          <w:rFonts w:eastAsia="Malgun Gothic"/>
        </w:rPr>
      </w:pPr>
      <w:r w:rsidRPr="006931F8">
        <w:rPr>
          <w:rFonts w:eastAsia="Malgun Gothic"/>
        </w:rPr>
        <w:tab/>
      </w:r>
      <w:r>
        <w:rPr>
          <w:rFonts w:eastAsia="Malgun Gothic"/>
        </w:rPr>
        <w:tab/>
        <w:t xml:space="preserve">Ill treatment and corporal punishment </w:t>
      </w:r>
    </w:p>
    <w:p w:rsidR="00D25163" w:rsidRPr="00E14072" w:rsidRDefault="00D25163" w:rsidP="00202191">
      <w:pPr>
        <w:pStyle w:val="SingleTxtG"/>
        <w:numPr>
          <w:ilvl w:val="0"/>
          <w:numId w:val="22"/>
        </w:numPr>
        <w:ind w:left="1134" w:firstLine="0"/>
        <w:rPr>
          <w:rFonts w:eastAsia="Malgun Gothic"/>
        </w:rPr>
      </w:pPr>
      <w:r w:rsidRPr="00E14072">
        <w:rPr>
          <w:rFonts w:eastAsia="Malgun Gothic"/>
        </w:rPr>
        <w:t>The Committee is concerned at the information that children in closed and partially closed institutions</w:t>
      </w:r>
      <w:r>
        <w:rPr>
          <w:rFonts w:eastAsia="Malgun Gothic"/>
        </w:rPr>
        <w:t xml:space="preserve">, in particular in </w:t>
      </w:r>
      <w:r w:rsidRPr="00E14072">
        <w:rPr>
          <w:rFonts w:eastAsia="Malgun Gothic"/>
        </w:rPr>
        <w:t xml:space="preserve">Vanadzor </w:t>
      </w:r>
      <w:r w:rsidR="00C06272">
        <w:rPr>
          <w:rFonts w:eastAsia="Malgun Gothic"/>
        </w:rPr>
        <w:t>C</w:t>
      </w:r>
      <w:r w:rsidRPr="00E14072">
        <w:rPr>
          <w:rFonts w:eastAsia="Malgun Gothic"/>
        </w:rPr>
        <w:t xml:space="preserve">hildren’s </w:t>
      </w:r>
      <w:r w:rsidR="00C06272">
        <w:rPr>
          <w:rFonts w:eastAsia="Malgun Gothic"/>
        </w:rPr>
        <w:t>H</w:t>
      </w:r>
      <w:r w:rsidRPr="00E14072">
        <w:rPr>
          <w:rFonts w:eastAsia="Malgun Gothic"/>
        </w:rPr>
        <w:t xml:space="preserve">ome and at the Vanadzor Care and Protection Centre (Boarding school) No 1 are subjected to ill treatment and violence. It is also concerned that although both the Family Code and the Rights of the Child Act of 1996 </w:t>
      </w:r>
      <w:r>
        <w:rPr>
          <w:rFonts w:eastAsia="Malgun Gothic"/>
        </w:rPr>
        <w:t>have provisions against</w:t>
      </w:r>
      <w:r w:rsidRPr="00E14072">
        <w:rPr>
          <w:rFonts w:eastAsia="Malgun Gothic"/>
        </w:rPr>
        <w:t xml:space="preserve"> corporal punishment, </w:t>
      </w:r>
      <w:r>
        <w:rPr>
          <w:rFonts w:eastAsia="Malgun Gothic"/>
        </w:rPr>
        <w:t xml:space="preserve">there is a lack of enforcement mechanisms and the State party’s </w:t>
      </w:r>
      <w:r w:rsidRPr="00E14072">
        <w:rPr>
          <w:rFonts w:eastAsia="Malgun Gothic"/>
        </w:rPr>
        <w:t>legislation does not provide sanctions in case</w:t>
      </w:r>
      <w:r>
        <w:rPr>
          <w:rFonts w:eastAsia="Malgun Gothic"/>
        </w:rPr>
        <w:t>s</w:t>
      </w:r>
      <w:r w:rsidRPr="00E14072">
        <w:rPr>
          <w:rFonts w:eastAsia="Malgun Gothic"/>
        </w:rPr>
        <w:t xml:space="preserve"> of violation. </w:t>
      </w:r>
    </w:p>
    <w:p w:rsidR="00D25163" w:rsidRPr="00202191" w:rsidRDefault="00D25163" w:rsidP="00202191">
      <w:pPr>
        <w:pStyle w:val="SingleTxtG"/>
        <w:numPr>
          <w:ilvl w:val="0"/>
          <w:numId w:val="22"/>
        </w:numPr>
        <w:ind w:left="1134" w:firstLine="0"/>
        <w:rPr>
          <w:rFonts w:eastAsia="Malgun Gothic"/>
          <w:b/>
        </w:rPr>
      </w:pPr>
      <w:r w:rsidRPr="00202191">
        <w:rPr>
          <w:rFonts w:eastAsia="Malgun Gothic"/>
          <w:b/>
        </w:rPr>
        <w:t xml:space="preserve">The Committee urges the State party to take urgent measures in closed or partially closed institutions, in particular in Vanadzor </w:t>
      </w:r>
      <w:r w:rsidR="00C06272">
        <w:rPr>
          <w:rFonts w:eastAsia="Malgun Gothic"/>
          <w:b/>
        </w:rPr>
        <w:t>C</w:t>
      </w:r>
      <w:r w:rsidRPr="00202191">
        <w:rPr>
          <w:rFonts w:eastAsia="Malgun Gothic"/>
          <w:b/>
        </w:rPr>
        <w:t xml:space="preserve">hildren’s </w:t>
      </w:r>
      <w:r w:rsidR="00C06272">
        <w:rPr>
          <w:rFonts w:eastAsia="Malgun Gothic"/>
          <w:b/>
        </w:rPr>
        <w:t>H</w:t>
      </w:r>
      <w:r w:rsidRPr="00202191">
        <w:rPr>
          <w:rFonts w:eastAsia="Malgun Gothic"/>
          <w:b/>
        </w:rPr>
        <w:t>ome and at the Vanadzor Care and Protection Centre (Boarding school) No 1, to investigate the individual cases of violence as well as prosecute and punish perpetrators. Furthermore, it recommends that the State party prohibit the use of corporal punishment in all settings and provide for enforcement mechanisms under its legislation, including appropriate sanctions in cases of violation. It further recommends that the State party strengthen and expand awareness-raising and education programmes and campaigns, in order to promote positive, non-violent and participatory forms of child rearing and discipline, and accelerate the adoption of the draft Law on Domestic Violence.</w:t>
      </w:r>
    </w:p>
    <w:p w:rsidR="00D25163" w:rsidRPr="00E14072" w:rsidRDefault="00D25163" w:rsidP="001F3B81">
      <w:pPr>
        <w:pStyle w:val="H23G"/>
        <w:rPr>
          <w:rFonts w:eastAsia="Calibri"/>
        </w:rPr>
      </w:pPr>
      <w:r>
        <w:rPr>
          <w:rFonts w:eastAsia="Calibri"/>
        </w:rPr>
        <w:tab/>
      </w:r>
      <w:r>
        <w:rPr>
          <w:rFonts w:eastAsia="Calibri"/>
        </w:rPr>
        <w:tab/>
      </w:r>
      <w:r w:rsidRPr="00E14072">
        <w:rPr>
          <w:rFonts w:eastAsia="Calibri"/>
        </w:rPr>
        <w:t xml:space="preserve">Freedom of the child from all forms of violence </w:t>
      </w:r>
    </w:p>
    <w:p w:rsidR="00D25163" w:rsidRPr="00202191" w:rsidRDefault="00D25163" w:rsidP="0031089A">
      <w:pPr>
        <w:pStyle w:val="SingleTxtG"/>
        <w:numPr>
          <w:ilvl w:val="0"/>
          <w:numId w:val="22"/>
        </w:numPr>
        <w:ind w:left="1134" w:firstLine="0"/>
        <w:rPr>
          <w:rFonts w:eastAsia="Malgun Gothic"/>
          <w:b/>
        </w:rPr>
      </w:pPr>
      <w:r w:rsidRPr="00202191">
        <w:rPr>
          <w:rFonts w:eastAsia="Malgun Gothic"/>
          <w:b/>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w:t>
      </w:r>
      <w:r w:rsidR="0031089A">
        <w:rPr>
          <w:rFonts w:eastAsia="Malgun Gothic"/>
          <w:b/>
        </w:rPr>
        <w:t>g</w:t>
      </w:r>
      <w:r w:rsidR="0031089A" w:rsidRPr="00202191">
        <w:rPr>
          <w:rFonts w:eastAsia="Malgun Gothic"/>
          <w:b/>
        </w:rPr>
        <w:t xml:space="preserve">eneral </w:t>
      </w:r>
      <w:r w:rsidR="0031089A">
        <w:rPr>
          <w:rFonts w:eastAsia="Malgun Gothic"/>
          <w:b/>
        </w:rPr>
        <w:t>c</w:t>
      </w:r>
      <w:r w:rsidR="0031089A" w:rsidRPr="00202191">
        <w:rPr>
          <w:rFonts w:eastAsia="Malgun Gothic"/>
          <w:b/>
        </w:rPr>
        <w:t xml:space="preserve">omment </w:t>
      </w:r>
      <w:r w:rsidRPr="00202191">
        <w:rPr>
          <w:rFonts w:eastAsia="Malgun Gothic"/>
          <w:b/>
        </w:rPr>
        <w:t>No. 13</w:t>
      </w:r>
      <w:r w:rsidR="0031089A">
        <w:rPr>
          <w:rFonts w:eastAsia="Malgun Gothic"/>
          <w:b/>
        </w:rPr>
        <w:t xml:space="preserve"> (2011)</w:t>
      </w:r>
      <w:r w:rsidRPr="00202191">
        <w:rPr>
          <w:rFonts w:eastAsia="Malgun Gothic"/>
          <w:b/>
        </w:rPr>
        <w:t xml:space="preserve"> , and in particular:</w:t>
      </w:r>
    </w:p>
    <w:p w:rsidR="00D25163" w:rsidRPr="006931F8" w:rsidRDefault="00D25163" w:rsidP="00A619A1">
      <w:pPr>
        <w:pStyle w:val="SingleTxtG"/>
        <w:ind w:firstLine="567"/>
        <w:rPr>
          <w:rFonts w:eastAsia="Calibri"/>
          <w:b/>
        </w:rPr>
      </w:pPr>
      <w:r w:rsidRPr="006931F8">
        <w:rPr>
          <w:rFonts w:eastAsia="Calibri"/>
          <w:b/>
        </w:rPr>
        <w:t>(a)</w:t>
      </w:r>
      <w:r w:rsidRPr="006931F8">
        <w:rPr>
          <w:rFonts w:eastAsia="Calibri"/>
          <w:b/>
        </w:rPr>
        <w:tab/>
        <w:t>Develop a comprehensive national strategy to prevent and address all forms of violence against children;</w:t>
      </w:r>
    </w:p>
    <w:p w:rsidR="00D25163" w:rsidRPr="006931F8" w:rsidRDefault="00D25163" w:rsidP="00A619A1">
      <w:pPr>
        <w:pStyle w:val="SingleTxtG"/>
        <w:ind w:firstLine="567"/>
        <w:rPr>
          <w:rFonts w:eastAsia="Calibri"/>
          <w:b/>
        </w:rPr>
      </w:pPr>
      <w:r w:rsidRPr="006931F8">
        <w:rPr>
          <w:rFonts w:eastAsia="Calibri"/>
          <w:b/>
        </w:rPr>
        <w:t>(b)</w:t>
      </w:r>
      <w:r w:rsidRPr="006931F8">
        <w:rPr>
          <w:rFonts w:eastAsia="Calibri"/>
          <w:b/>
        </w:rPr>
        <w:tab/>
        <w:t>Adopt a national coordinating framework to address all forms of violence against children;</w:t>
      </w:r>
    </w:p>
    <w:p w:rsidR="00D25163" w:rsidRPr="007A0BEE" w:rsidRDefault="00D25163" w:rsidP="00A619A1">
      <w:pPr>
        <w:pStyle w:val="SingleTxtG"/>
        <w:ind w:firstLine="567"/>
        <w:rPr>
          <w:rFonts w:eastAsia="Calibri"/>
          <w:b/>
          <w:i/>
        </w:rPr>
      </w:pPr>
      <w:r>
        <w:rPr>
          <w:rFonts w:eastAsia="Calibri"/>
          <w:b/>
        </w:rPr>
        <w:t>(c)</w:t>
      </w:r>
      <w:r w:rsidRPr="006931F8">
        <w:rPr>
          <w:rFonts w:eastAsia="Calibri"/>
          <w:b/>
        </w:rPr>
        <w:tab/>
        <w:t>Adopt legislation to explicitly prohibit all forms of violence against children in all settings</w:t>
      </w:r>
      <w:r w:rsidRPr="007A0BEE">
        <w:rPr>
          <w:rFonts w:eastAsia="Calibri"/>
          <w:b/>
          <w:i/>
        </w:rPr>
        <w:t>;</w:t>
      </w:r>
    </w:p>
    <w:p w:rsidR="00D25163" w:rsidRPr="006931F8" w:rsidRDefault="00D25163" w:rsidP="00A619A1">
      <w:pPr>
        <w:pStyle w:val="SingleTxtG"/>
        <w:ind w:firstLine="567"/>
        <w:rPr>
          <w:rFonts w:eastAsia="Calibri"/>
          <w:b/>
        </w:rPr>
      </w:pPr>
      <w:r w:rsidRPr="006931F8">
        <w:rPr>
          <w:rFonts w:eastAsia="Calibri"/>
          <w:b/>
        </w:rPr>
        <w:t>(c)</w:t>
      </w:r>
      <w:r w:rsidRPr="006931F8">
        <w:rPr>
          <w:rFonts w:eastAsia="Calibri"/>
          <w:b/>
        </w:rPr>
        <w:tab/>
        <w:t>Pay particular attention to the gender dimension of violence;</w:t>
      </w:r>
    </w:p>
    <w:p w:rsidR="00D25163" w:rsidRPr="006931F8" w:rsidRDefault="00D25163" w:rsidP="00A619A1">
      <w:pPr>
        <w:pStyle w:val="SingleTxtG"/>
        <w:ind w:firstLine="567"/>
        <w:rPr>
          <w:rFonts w:eastAsia="Calibri"/>
          <w:b/>
        </w:rPr>
      </w:pPr>
      <w:r w:rsidRPr="006931F8">
        <w:rPr>
          <w:rFonts w:eastAsia="Calibri"/>
          <w:b/>
        </w:rPr>
        <w:t>(d)</w:t>
      </w:r>
      <w:r w:rsidRPr="006931F8">
        <w:rPr>
          <w:rFonts w:eastAsia="Calibri"/>
          <w:b/>
        </w:rPr>
        <w:tab/>
        <w:t>Cooperate with the Special Representative of the Secretary-General on violence against children and other relevant United Nations institutions.</w:t>
      </w:r>
    </w:p>
    <w:p w:rsidR="00D25163" w:rsidRPr="00CA6B87" w:rsidRDefault="002E7F97" w:rsidP="002E7F97">
      <w:pPr>
        <w:pStyle w:val="H23G"/>
        <w:rPr>
          <w:rFonts w:eastAsia="Malgun Gothic"/>
        </w:rPr>
      </w:pPr>
      <w:r>
        <w:rPr>
          <w:rFonts w:eastAsia="Malgun Gothic"/>
        </w:rPr>
        <w:tab/>
      </w:r>
      <w:r>
        <w:rPr>
          <w:rFonts w:eastAsia="Malgun Gothic"/>
        </w:rPr>
        <w:tab/>
      </w:r>
      <w:r w:rsidR="00D25163" w:rsidRPr="00CA6B87">
        <w:rPr>
          <w:rFonts w:eastAsia="Malgun Gothic"/>
        </w:rPr>
        <w:t>Harmful practices</w:t>
      </w:r>
    </w:p>
    <w:p w:rsidR="00D25163" w:rsidRPr="00C06272" w:rsidRDefault="00D25163" w:rsidP="00202191">
      <w:pPr>
        <w:pStyle w:val="SingleTxtG"/>
        <w:numPr>
          <w:ilvl w:val="0"/>
          <w:numId w:val="22"/>
        </w:numPr>
        <w:ind w:left="1134" w:firstLine="0"/>
        <w:rPr>
          <w:rFonts w:eastAsia="Malgun Gothic"/>
        </w:rPr>
      </w:pPr>
      <w:r w:rsidRPr="00C06272">
        <w:rPr>
          <w:rFonts w:eastAsia="Malgun Gothic"/>
        </w:rPr>
        <w:t>The Committee notes with concern that girls in</w:t>
      </w:r>
      <w:r w:rsidR="00C06272">
        <w:rPr>
          <w:rFonts w:eastAsia="Malgun Gothic"/>
        </w:rPr>
        <w:t xml:space="preserve"> the</w:t>
      </w:r>
      <w:r w:rsidRPr="00C06272">
        <w:rPr>
          <w:rFonts w:eastAsia="Malgun Gothic"/>
        </w:rPr>
        <w:t xml:space="preserve"> Yezidi community are often married before the legal age of marriage in a traditional ceremony.</w:t>
      </w:r>
    </w:p>
    <w:p w:rsidR="00D25163" w:rsidRPr="001F7DD8" w:rsidRDefault="00D25163" w:rsidP="00954AF0">
      <w:pPr>
        <w:pStyle w:val="SingleTxtG"/>
        <w:numPr>
          <w:ilvl w:val="0"/>
          <w:numId w:val="22"/>
        </w:numPr>
        <w:ind w:left="1134" w:firstLine="0"/>
        <w:rPr>
          <w:rFonts w:eastAsia="Malgun Gothic"/>
          <w:b/>
        </w:rPr>
      </w:pPr>
      <w:r w:rsidRPr="001F7DD8">
        <w:rPr>
          <w:rFonts w:eastAsia="Malgun Gothic"/>
          <w:b/>
        </w:rPr>
        <w:t>The Committee recommends that the State party fully enforce the age of marriage set out in law for all forms of marriage and develop and undertake comprehensive awareness-raising program</w:t>
      </w:r>
      <w:r w:rsidR="002F66F9">
        <w:rPr>
          <w:rFonts w:eastAsia="Malgun Gothic"/>
          <w:b/>
        </w:rPr>
        <w:t>me</w:t>
      </w:r>
      <w:r w:rsidRPr="001F7DD8">
        <w:rPr>
          <w:rFonts w:eastAsia="Malgun Gothic"/>
          <w:b/>
        </w:rPr>
        <w:t xml:space="preserve">s on the negative implications of early marriage </w:t>
      </w:r>
      <w:r w:rsidR="00954AF0">
        <w:rPr>
          <w:rFonts w:eastAsia="Malgun Gothic"/>
          <w:b/>
        </w:rPr>
        <w:t>on</w:t>
      </w:r>
      <w:r w:rsidR="00954AF0" w:rsidRPr="001F7DD8">
        <w:rPr>
          <w:rFonts w:eastAsia="Malgun Gothic"/>
          <w:b/>
        </w:rPr>
        <w:t xml:space="preserve"> </w:t>
      </w:r>
      <w:r w:rsidRPr="001F7DD8">
        <w:rPr>
          <w:rFonts w:eastAsia="Malgun Gothic"/>
          <w:b/>
        </w:rPr>
        <w:t xml:space="preserve">the girl child’s rights to health, education and development, targeting in particular parents and community leaders. </w:t>
      </w:r>
    </w:p>
    <w:p w:rsidR="00D25163" w:rsidRPr="001F3B81" w:rsidRDefault="00D25163" w:rsidP="001F3B81">
      <w:pPr>
        <w:pStyle w:val="H1G"/>
      </w:pPr>
      <w:r w:rsidRPr="001F3B81">
        <w:rPr>
          <w:rFonts w:eastAsia="Malgun Gothic"/>
        </w:rPr>
        <w:tab/>
        <w:t>D</w:t>
      </w:r>
      <w:r w:rsidRPr="001F3B81">
        <w:t>.</w:t>
      </w:r>
      <w:r w:rsidRPr="001F3B81">
        <w:tab/>
        <w:t>Family environment and alternative care (arts. 5, 18 (paras. 1-2), 9-11, 19-21, 25, 27 (para. 4) and 39 of the Convention)</w:t>
      </w:r>
    </w:p>
    <w:p w:rsidR="00D25163" w:rsidRPr="00F53289" w:rsidRDefault="00D25163" w:rsidP="00D25163">
      <w:pPr>
        <w:pStyle w:val="H23G"/>
      </w:pPr>
      <w:r w:rsidRPr="00F53289">
        <w:tab/>
      </w:r>
      <w:r>
        <w:tab/>
      </w:r>
      <w:r w:rsidRPr="00F53289">
        <w:t>Family environment</w:t>
      </w:r>
    </w:p>
    <w:p w:rsidR="00D25163" w:rsidRPr="00934A45" w:rsidRDefault="00D25163" w:rsidP="00934A45">
      <w:pPr>
        <w:pStyle w:val="SingleTxtG"/>
        <w:numPr>
          <w:ilvl w:val="0"/>
          <w:numId w:val="22"/>
        </w:numPr>
        <w:ind w:left="1134" w:firstLine="0"/>
        <w:rPr>
          <w:rFonts w:eastAsia="Malgun Gothic"/>
        </w:rPr>
      </w:pPr>
      <w:r w:rsidRPr="00934A45">
        <w:rPr>
          <w:rFonts w:eastAsia="Malgun Gothic"/>
        </w:rPr>
        <w:t>The Committee welcomes the three-tier child protection system established on national, regional and local levels, but is concerned that child protection at the local level seems to be carried out to a large extent by volunteers without necessary qualifications and training. The Committee is also concerned that due to economic hardships and inability to cover the costs associated with schooling or the basic need</w:t>
      </w:r>
      <w:r w:rsidR="00C06272">
        <w:rPr>
          <w:rFonts w:eastAsia="Malgun Gothic"/>
        </w:rPr>
        <w:t>s</w:t>
      </w:r>
      <w:r w:rsidRPr="00934A45">
        <w:rPr>
          <w:rFonts w:eastAsia="Malgun Gothic"/>
        </w:rPr>
        <w:t xml:space="preserve"> of children, some families are forced to enrol their children in boarding schools and children’s homes.</w:t>
      </w:r>
    </w:p>
    <w:p w:rsidR="00D25163" w:rsidRPr="00934A45" w:rsidRDefault="00D25163" w:rsidP="007B2431">
      <w:pPr>
        <w:pStyle w:val="SingleTxtG"/>
        <w:numPr>
          <w:ilvl w:val="0"/>
          <w:numId w:val="22"/>
        </w:numPr>
        <w:ind w:left="1134" w:firstLine="0"/>
        <w:rPr>
          <w:rFonts w:eastAsia="Malgun Gothic"/>
          <w:b/>
        </w:rPr>
      </w:pPr>
      <w:r w:rsidRPr="00540205">
        <w:rPr>
          <w:rFonts w:eastAsia="Malgun Gothic"/>
          <w:b/>
        </w:rPr>
        <w:t>The Committee recommends that the State party</w:t>
      </w:r>
      <w:r>
        <w:rPr>
          <w:rFonts w:eastAsia="Malgun Gothic"/>
          <w:b/>
        </w:rPr>
        <w:t xml:space="preserve"> take measures to involve in child protection at the local level professionals with experience of working with children and provide training to volunteers for additional support in their work.</w:t>
      </w:r>
      <w:r w:rsidRPr="00934A45">
        <w:rPr>
          <w:rFonts w:eastAsia="Malgun Gothic"/>
          <w:b/>
        </w:rPr>
        <w:t xml:space="preserve"> It further recommends that the State party strengthen its support to families in situations of vulnerability, in particular, families living in extreme poverty through </w:t>
      </w:r>
      <w:r w:rsidRPr="00805255">
        <w:rPr>
          <w:rFonts w:eastAsia="Malgun Gothic"/>
          <w:b/>
        </w:rPr>
        <w:t>systematic</w:t>
      </w:r>
      <w:r w:rsidRPr="00934A45">
        <w:rPr>
          <w:rFonts w:eastAsia="Malgun Gothic"/>
          <w:b/>
        </w:rPr>
        <w:t>, long-term policies and programmes to ensure access to social services and sustainable income opportunities.  It further recommends that the State party prohibit placement of children in care institutions for financial reasons only</w:t>
      </w:r>
      <w:r w:rsidR="00C06272">
        <w:rPr>
          <w:rFonts w:eastAsia="Malgun Gothic"/>
          <w:b/>
        </w:rPr>
        <w:t xml:space="preserve"> and use placement only as a last resort</w:t>
      </w:r>
      <w:r w:rsidRPr="00934A45">
        <w:rPr>
          <w:rFonts w:eastAsia="Malgun Gothic"/>
          <w:b/>
        </w:rPr>
        <w:t xml:space="preserve"> in accordance with </w:t>
      </w:r>
      <w:r w:rsidR="00533BF9">
        <w:rPr>
          <w:rFonts w:eastAsia="Malgun Gothic"/>
          <w:b/>
        </w:rPr>
        <w:t>United Nations</w:t>
      </w:r>
      <w:r w:rsidR="00533BF9" w:rsidRPr="00934A45">
        <w:rPr>
          <w:rFonts w:eastAsia="Malgun Gothic"/>
          <w:b/>
        </w:rPr>
        <w:t xml:space="preserve"> </w:t>
      </w:r>
      <w:r w:rsidRPr="00934A45">
        <w:rPr>
          <w:rFonts w:eastAsia="Malgun Gothic"/>
          <w:b/>
        </w:rPr>
        <w:t>Guidelines for the Alternative Care of Children adopted on 20 November 2009.</w:t>
      </w:r>
    </w:p>
    <w:p w:rsidR="00D25163" w:rsidRPr="004C18AA" w:rsidRDefault="00D25163" w:rsidP="00D25163">
      <w:pPr>
        <w:pStyle w:val="H23G"/>
      </w:pPr>
      <w:r>
        <w:tab/>
      </w:r>
      <w:r>
        <w:tab/>
      </w:r>
      <w:r w:rsidRPr="004C18AA">
        <w:t xml:space="preserve">Children deprived of a family environment </w:t>
      </w:r>
    </w:p>
    <w:p w:rsidR="00D25163" w:rsidRPr="00F53289" w:rsidRDefault="00D25163" w:rsidP="00533BF9">
      <w:pPr>
        <w:pStyle w:val="SingleTxtG"/>
        <w:numPr>
          <w:ilvl w:val="0"/>
          <w:numId w:val="22"/>
        </w:numPr>
        <w:ind w:left="1134" w:firstLine="0"/>
        <w:rPr>
          <w:rFonts w:eastAsia="Malgun Gothic"/>
        </w:rPr>
      </w:pPr>
      <w:r w:rsidRPr="00F53289">
        <w:rPr>
          <w:rFonts w:eastAsia="Malgun Gothic"/>
        </w:rPr>
        <w:t xml:space="preserve">The Committee welcomes </w:t>
      </w:r>
      <w:r>
        <w:rPr>
          <w:rFonts w:eastAsia="Malgun Gothic"/>
        </w:rPr>
        <w:t xml:space="preserve">the decision by the </w:t>
      </w:r>
      <w:r w:rsidR="00533BF9">
        <w:rPr>
          <w:rFonts w:eastAsia="Malgun Gothic"/>
        </w:rPr>
        <w:t xml:space="preserve">Government </w:t>
      </w:r>
      <w:r>
        <w:rPr>
          <w:rFonts w:eastAsia="Malgun Gothic"/>
        </w:rPr>
        <w:t>which clarifies the criteria for admission to care institutions. However, the Committee remains concerned that</w:t>
      </w:r>
      <w:r w:rsidRPr="00F53289">
        <w:rPr>
          <w:rFonts w:eastAsia="Malgun Gothic"/>
        </w:rPr>
        <w:t>:</w:t>
      </w:r>
    </w:p>
    <w:p w:rsidR="00D25163" w:rsidRDefault="00D25163" w:rsidP="00533BF9">
      <w:pPr>
        <w:autoSpaceDE w:val="0"/>
        <w:autoSpaceDN w:val="0"/>
        <w:adjustRightInd w:val="0"/>
        <w:spacing w:after="120"/>
        <w:ind w:left="1134" w:right="1134" w:firstLine="567"/>
        <w:jc w:val="both"/>
        <w:rPr>
          <w:bCs/>
        </w:rPr>
      </w:pPr>
      <w:r>
        <w:rPr>
          <w:bCs/>
        </w:rPr>
        <w:t>(a)</w:t>
      </w:r>
      <w:r>
        <w:rPr>
          <w:bCs/>
        </w:rPr>
        <w:tab/>
        <w:t>A</w:t>
      </w:r>
      <w:r w:rsidRPr="00533BF9">
        <w:rPr>
          <w:bCs/>
        </w:rPr>
        <w:t>lternative family</w:t>
      </w:r>
      <w:r w:rsidR="00533BF9" w:rsidRPr="00533BF9">
        <w:rPr>
          <w:bCs/>
        </w:rPr>
        <w:t>-</w:t>
      </w:r>
      <w:r w:rsidRPr="00533BF9">
        <w:rPr>
          <w:bCs/>
        </w:rPr>
        <w:t>an</w:t>
      </w:r>
      <w:r>
        <w:rPr>
          <w:bCs/>
        </w:rPr>
        <w:t>d community</w:t>
      </w:r>
      <w:r w:rsidR="00533BF9">
        <w:rPr>
          <w:bCs/>
        </w:rPr>
        <w:t>-</w:t>
      </w:r>
      <w:r>
        <w:rPr>
          <w:bCs/>
        </w:rPr>
        <w:t>based care systems for children deprived of family environment are insufficient. There are only few foster families.</w:t>
      </w:r>
    </w:p>
    <w:p w:rsidR="00D25163" w:rsidRPr="00F53289" w:rsidRDefault="00D25163" w:rsidP="004855F2">
      <w:pPr>
        <w:autoSpaceDE w:val="0"/>
        <w:autoSpaceDN w:val="0"/>
        <w:adjustRightInd w:val="0"/>
        <w:spacing w:after="120"/>
        <w:ind w:left="1134" w:right="1134" w:firstLine="567"/>
        <w:jc w:val="both"/>
        <w:rPr>
          <w:bCs/>
        </w:rPr>
      </w:pPr>
      <w:r>
        <w:rPr>
          <w:bCs/>
        </w:rPr>
        <w:t>(b)</w:t>
      </w:r>
      <w:r w:rsidR="00A619A1">
        <w:rPr>
          <w:bCs/>
        </w:rPr>
        <w:tab/>
      </w:r>
      <w:r>
        <w:rPr>
          <w:bCs/>
        </w:rPr>
        <w:t>I</w:t>
      </w:r>
      <w:r w:rsidRPr="00F53289">
        <w:rPr>
          <w:bCs/>
        </w:rPr>
        <w:t>ncreasing numbers of children</w:t>
      </w:r>
      <w:r w:rsidR="004855F2" w:rsidRPr="004855F2">
        <w:rPr>
          <w:bCs/>
        </w:rPr>
        <w:t xml:space="preserve"> </w:t>
      </w:r>
      <w:r w:rsidR="004855F2">
        <w:rPr>
          <w:bCs/>
        </w:rPr>
        <w:t>are</w:t>
      </w:r>
      <w:r w:rsidR="004855F2" w:rsidRPr="00F53289">
        <w:rPr>
          <w:bCs/>
        </w:rPr>
        <w:t xml:space="preserve"> being placed in institutional care</w:t>
      </w:r>
      <w:r w:rsidRPr="00F53289">
        <w:rPr>
          <w:bCs/>
        </w:rPr>
        <w:t xml:space="preserve">, particularly those from </w:t>
      </w:r>
      <w:r>
        <w:rPr>
          <w:bCs/>
        </w:rPr>
        <w:t>families in vulnerable situations with at least one parent alive</w:t>
      </w:r>
      <w:r w:rsidRPr="00F53289">
        <w:rPr>
          <w:bCs/>
        </w:rPr>
        <w:t>,</w:t>
      </w:r>
      <w:r>
        <w:rPr>
          <w:bCs/>
        </w:rPr>
        <w:t xml:space="preserve"> </w:t>
      </w:r>
    </w:p>
    <w:p w:rsidR="00D25163" w:rsidRPr="00F53289" w:rsidRDefault="00A619A1" w:rsidP="00533BF9">
      <w:pPr>
        <w:autoSpaceDE w:val="0"/>
        <w:autoSpaceDN w:val="0"/>
        <w:adjustRightInd w:val="0"/>
        <w:spacing w:after="120"/>
        <w:ind w:left="1134" w:right="1134" w:firstLine="567"/>
        <w:jc w:val="both"/>
        <w:rPr>
          <w:bCs/>
        </w:rPr>
      </w:pPr>
      <w:r>
        <w:rPr>
          <w:bCs/>
        </w:rPr>
        <w:t>(c)</w:t>
      </w:r>
      <w:r>
        <w:rPr>
          <w:bCs/>
        </w:rPr>
        <w:tab/>
      </w:r>
      <w:r w:rsidR="00D25163">
        <w:rPr>
          <w:bCs/>
        </w:rPr>
        <w:t>Despite the criteria established, t</w:t>
      </w:r>
      <w:r w:rsidR="00D25163" w:rsidRPr="00F53289">
        <w:rPr>
          <w:bCs/>
        </w:rPr>
        <w:t>here are no safeguards and procedures for ensuring that institutional care is genuinely used as a measure of last resort;</w:t>
      </w:r>
      <w:r w:rsidR="00D25163">
        <w:rPr>
          <w:bCs/>
        </w:rPr>
        <w:t xml:space="preserve"> </w:t>
      </w:r>
    </w:p>
    <w:p w:rsidR="00D25163" w:rsidRPr="00F53289" w:rsidRDefault="00D25163" w:rsidP="001F3B81">
      <w:pPr>
        <w:autoSpaceDE w:val="0"/>
        <w:autoSpaceDN w:val="0"/>
        <w:adjustRightInd w:val="0"/>
        <w:spacing w:after="120"/>
        <w:ind w:left="1134" w:right="1134" w:firstLine="567"/>
        <w:jc w:val="both"/>
        <w:rPr>
          <w:bCs/>
        </w:rPr>
      </w:pPr>
      <w:r>
        <w:rPr>
          <w:bCs/>
        </w:rPr>
        <w:t>(d)</w:t>
      </w:r>
      <w:r w:rsidR="00A619A1">
        <w:rPr>
          <w:bCs/>
        </w:rPr>
        <w:tab/>
      </w:r>
      <w:r>
        <w:rPr>
          <w:bCs/>
        </w:rPr>
        <w:t>The assistance to children who leave care institutions remains insufficient.</w:t>
      </w:r>
    </w:p>
    <w:p w:rsidR="00D25163" w:rsidRPr="00934A45" w:rsidRDefault="00D25163" w:rsidP="00533BF9">
      <w:pPr>
        <w:pStyle w:val="SingleTxtG"/>
        <w:numPr>
          <w:ilvl w:val="0"/>
          <w:numId w:val="22"/>
        </w:numPr>
        <w:ind w:left="1134" w:firstLine="0"/>
        <w:rPr>
          <w:rFonts w:eastAsia="Malgun Gothic"/>
          <w:b/>
        </w:rPr>
      </w:pPr>
      <w:r w:rsidRPr="00934A45">
        <w:rPr>
          <w:rFonts w:eastAsia="Malgun Gothic"/>
          <w:b/>
        </w:rPr>
        <w:t>Recalling the Guidelines for the Alternative Care of Children annexed to United Nations General Assembly resolution 64/142 of 20 December 2009, the Committee recommends that the State party:</w:t>
      </w:r>
    </w:p>
    <w:p w:rsidR="00D25163" w:rsidRPr="00DC7B7E" w:rsidRDefault="00A619A1" w:rsidP="004855F2">
      <w:pPr>
        <w:pStyle w:val="SingleTxtG"/>
        <w:autoSpaceDE w:val="0"/>
        <w:autoSpaceDN w:val="0"/>
        <w:adjustRightInd w:val="0"/>
        <w:ind w:firstLine="567"/>
        <w:rPr>
          <w:b/>
        </w:rPr>
      </w:pPr>
      <w:r w:rsidRPr="00DC7B7E">
        <w:rPr>
          <w:b/>
        </w:rPr>
        <w:t>(a)</w:t>
      </w:r>
      <w:r w:rsidRPr="00DC7B7E">
        <w:rPr>
          <w:b/>
        </w:rPr>
        <w:tab/>
      </w:r>
      <w:r w:rsidR="00D25163" w:rsidRPr="00DC7B7E">
        <w:rPr>
          <w:b/>
        </w:rPr>
        <w:t>Ensure sufficient alternative family</w:t>
      </w:r>
      <w:r w:rsidR="00D25163">
        <w:rPr>
          <w:b/>
        </w:rPr>
        <w:t xml:space="preserve"> and community</w:t>
      </w:r>
      <w:r w:rsidR="004855F2">
        <w:rPr>
          <w:b/>
        </w:rPr>
        <w:t>-</w:t>
      </w:r>
      <w:r w:rsidR="00D25163" w:rsidRPr="00DC7B7E">
        <w:rPr>
          <w:b/>
        </w:rPr>
        <w:t xml:space="preserve">based </w:t>
      </w:r>
      <w:r w:rsidR="00D25163">
        <w:rPr>
          <w:b/>
        </w:rPr>
        <w:t xml:space="preserve">care </w:t>
      </w:r>
      <w:r w:rsidR="00D25163" w:rsidRPr="00DC7B7E">
        <w:rPr>
          <w:b/>
        </w:rPr>
        <w:t>options for children deprived of family environment;</w:t>
      </w:r>
      <w:r w:rsidR="00D25163" w:rsidRPr="00DC7B7E">
        <w:rPr>
          <w:b/>
        </w:rPr>
        <w:tab/>
      </w:r>
    </w:p>
    <w:p w:rsidR="00D25163" w:rsidRPr="00DC7B7E" w:rsidRDefault="00D25163" w:rsidP="00A619A1">
      <w:pPr>
        <w:pStyle w:val="SingleTxtG"/>
        <w:autoSpaceDE w:val="0"/>
        <w:autoSpaceDN w:val="0"/>
        <w:adjustRightInd w:val="0"/>
        <w:ind w:firstLine="567"/>
        <w:rPr>
          <w:b/>
        </w:rPr>
      </w:pPr>
      <w:r>
        <w:rPr>
          <w:b/>
        </w:rPr>
        <w:t>(b</w:t>
      </w:r>
      <w:r w:rsidRPr="00DC7B7E">
        <w:rPr>
          <w:b/>
        </w:rPr>
        <w:t xml:space="preserve">) </w:t>
      </w:r>
      <w:r>
        <w:rPr>
          <w:b/>
        </w:rPr>
        <w:tab/>
      </w:r>
      <w:r w:rsidRPr="00DC7B7E">
        <w:rPr>
          <w:b/>
        </w:rPr>
        <w:t xml:space="preserve">Increase support to families in vulnerable situations </w:t>
      </w:r>
      <w:r>
        <w:rPr>
          <w:b/>
        </w:rPr>
        <w:t xml:space="preserve">with universal and targeted services by strengthening their parenting skills, </w:t>
      </w:r>
      <w:r w:rsidRPr="00DC7B7E">
        <w:rPr>
          <w:b/>
        </w:rPr>
        <w:t xml:space="preserve">and </w:t>
      </w:r>
      <w:r>
        <w:rPr>
          <w:b/>
        </w:rPr>
        <w:t xml:space="preserve">including them in </w:t>
      </w:r>
      <w:r w:rsidRPr="00DC7B7E">
        <w:rPr>
          <w:b/>
        </w:rPr>
        <w:t xml:space="preserve">social assistance </w:t>
      </w:r>
      <w:r w:rsidR="004855F2" w:rsidRPr="00DC7B7E">
        <w:rPr>
          <w:b/>
        </w:rPr>
        <w:t>program</w:t>
      </w:r>
      <w:r w:rsidR="004855F2">
        <w:rPr>
          <w:b/>
        </w:rPr>
        <w:t>mes</w:t>
      </w:r>
      <w:r w:rsidRPr="00DC7B7E">
        <w:rPr>
          <w:b/>
        </w:rPr>
        <w:t>;</w:t>
      </w:r>
    </w:p>
    <w:p w:rsidR="00D25163" w:rsidRPr="00DC7B7E" w:rsidRDefault="00D25163" w:rsidP="004855F2">
      <w:pPr>
        <w:pStyle w:val="SingleTxtG"/>
        <w:autoSpaceDE w:val="0"/>
        <w:autoSpaceDN w:val="0"/>
        <w:adjustRightInd w:val="0"/>
        <w:ind w:firstLine="567"/>
        <w:rPr>
          <w:rFonts w:eastAsia="Calibri"/>
          <w:b/>
        </w:rPr>
      </w:pPr>
      <w:r w:rsidRPr="00DC7B7E">
        <w:rPr>
          <w:b/>
        </w:rPr>
        <w:t>(c</w:t>
      </w:r>
      <w:r>
        <w:rPr>
          <w:b/>
        </w:rPr>
        <w:t>)</w:t>
      </w:r>
      <w:r>
        <w:rPr>
          <w:b/>
        </w:rPr>
        <w:tab/>
      </w:r>
      <w:r w:rsidRPr="00DC7B7E">
        <w:rPr>
          <w:b/>
        </w:rPr>
        <w:t>Ensure that placement in institutional care  is</w:t>
      </w:r>
      <w:r>
        <w:rPr>
          <w:b/>
        </w:rPr>
        <w:t xml:space="preserve"> </w:t>
      </w:r>
      <w:r w:rsidRPr="00DC7B7E">
        <w:rPr>
          <w:b/>
        </w:rPr>
        <w:t xml:space="preserve">used </w:t>
      </w:r>
      <w:r>
        <w:rPr>
          <w:b/>
        </w:rPr>
        <w:t xml:space="preserve">only </w:t>
      </w:r>
      <w:r w:rsidRPr="00DC7B7E">
        <w:rPr>
          <w:b/>
        </w:rPr>
        <w:t xml:space="preserve">as a last resort and that adequate safeguards and clear needs-based and best interests of the child criteria </w:t>
      </w:r>
      <w:r>
        <w:rPr>
          <w:b/>
        </w:rPr>
        <w:t>are</w:t>
      </w:r>
      <w:r w:rsidRPr="00DC7B7E">
        <w:rPr>
          <w:b/>
        </w:rPr>
        <w:t xml:space="preserve"> u</w:t>
      </w:r>
      <w:r>
        <w:rPr>
          <w:b/>
        </w:rPr>
        <w:t>s</w:t>
      </w:r>
      <w:r w:rsidRPr="00DC7B7E">
        <w:rPr>
          <w:b/>
        </w:rPr>
        <w:t>ed for determining whether a child should be placed in institutional care;</w:t>
      </w:r>
      <w:r>
        <w:rPr>
          <w:b/>
        </w:rPr>
        <w:t xml:space="preserve"> </w:t>
      </w:r>
    </w:p>
    <w:p w:rsidR="00D25163" w:rsidRDefault="00D25163" w:rsidP="00A619A1">
      <w:pPr>
        <w:pStyle w:val="SingleTxtG"/>
        <w:autoSpaceDE w:val="0"/>
        <w:autoSpaceDN w:val="0"/>
        <w:adjustRightInd w:val="0"/>
        <w:ind w:firstLine="567"/>
        <w:rPr>
          <w:rFonts w:eastAsia="Calibri"/>
          <w:b/>
          <w:i/>
        </w:rPr>
      </w:pPr>
      <w:r w:rsidRPr="00DC7B7E">
        <w:rPr>
          <w:rFonts w:eastAsia="Calibri"/>
          <w:b/>
        </w:rPr>
        <w:t>(d)</w:t>
      </w:r>
      <w:r w:rsidRPr="00DC7B7E">
        <w:rPr>
          <w:rFonts w:eastAsia="Calibri"/>
          <w:b/>
        </w:rPr>
        <w:tab/>
      </w:r>
      <w:r>
        <w:rPr>
          <w:rFonts w:eastAsia="Calibri"/>
          <w:b/>
        </w:rPr>
        <w:t xml:space="preserve">Provide maximum support to the children who leave </w:t>
      </w:r>
      <w:r w:rsidRPr="00DC7B7E">
        <w:rPr>
          <w:rFonts w:eastAsia="Calibri"/>
          <w:b/>
        </w:rPr>
        <w:t>care institutions in finding study and/or work opportunities and provid</w:t>
      </w:r>
      <w:r>
        <w:rPr>
          <w:rFonts w:eastAsia="Calibri"/>
          <w:b/>
        </w:rPr>
        <w:t>e them with</w:t>
      </w:r>
      <w:r w:rsidRPr="00DC7B7E">
        <w:rPr>
          <w:rFonts w:eastAsia="Calibri"/>
          <w:b/>
        </w:rPr>
        <w:t xml:space="preserve"> adequate accommodation</w:t>
      </w:r>
      <w:r w:rsidRPr="006B2285">
        <w:rPr>
          <w:rFonts w:eastAsia="Calibri"/>
          <w:b/>
          <w:i/>
        </w:rPr>
        <w:t>.</w:t>
      </w:r>
    </w:p>
    <w:p w:rsidR="00D25163" w:rsidRPr="004C18AA" w:rsidRDefault="00D25163" w:rsidP="00D25163">
      <w:pPr>
        <w:pStyle w:val="H23G"/>
        <w:rPr>
          <w:rFonts w:eastAsia="Calibri"/>
        </w:rPr>
      </w:pPr>
      <w:r w:rsidRPr="006B2285">
        <w:rPr>
          <w:rFonts w:eastAsia="Calibri"/>
          <w:i/>
        </w:rPr>
        <w:tab/>
      </w:r>
      <w:r>
        <w:rPr>
          <w:rFonts w:eastAsia="Calibri"/>
        </w:rPr>
        <w:tab/>
      </w:r>
      <w:r w:rsidRPr="004C18AA">
        <w:rPr>
          <w:rFonts w:eastAsia="Calibri"/>
        </w:rPr>
        <w:t>Adoption</w:t>
      </w:r>
    </w:p>
    <w:p w:rsidR="00D25163" w:rsidRPr="00934A45" w:rsidRDefault="00D25163" w:rsidP="00934A45">
      <w:pPr>
        <w:pStyle w:val="SingleTxtG"/>
        <w:numPr>
          <w:ilvl w:val="0"/>
          <w:numId w:val="22"/>
        </w:numPr>
        <w:ind w:left="1134" w:firstLine="0"/>
        <w:rPr>
          <w:rFonts w:eastAsia="Malgun Gothic"/>
        </w:rPr>
      </w:pPr>
      <w:r w:rsidRPr="00934A45">
        <w:rPr>
          <w:rFonts w:eastAsia="Malgun Gothic"/>
        </w:rPr>
        <w:t xml:space="preserve">The Committee welcomes the enactment of the Adoption Act of 2010 and ratification of the Hague Convention No 33 on </w:t>
      </w:r>
      <w:r w:rsidR="00C06272" w:rsidRPr="00C06272">
        <w:rPr>
          <w:rFonts w:eastAsia="Malgun Gothic"/>
          <w:lang/>
        </w:rPr>
        <w:t>Protection of Children and Co-operation in Respect of Intercountry Adoption</w:t>
      </w:r>
      <w:r w:rsidRPr="00934A45">
        <w:rPr>
          <w:rFonts w:eastAsia="Malgun Gothic"/>
        </w:rPr>
        <w:t>. However, it is concerned about the shortcomings in their implementation. The Committee is particularly concerned that:</w:t>
      </w:r>
    </w:p>
    <w:p w:rsidR="00D25163" w:rsidRDefault="00A619A1" w:rsidP="00A619A1">
      <w:pPr>
        <w:pStyle w:val="SingleTxtG"/>
        <w:ind w:firstLine="567"/>
        <w:rPr>
          <w:rFonts w:eastAsia="Malgun Gothic"/>
        </w:rPr>
      </w:pPr>
      <w:r>
        <w:rPr>
          <w:rFonts w:eastAsia="Malgun Gothic"/>
        </w:rPr>
        <w:t>(a)</w:t>
      </w:r>
      <w:r>
        <w:rPr>
          <w:rFonts w:eastAsia="Malgun Gothic"/>
        </w:rPr>
        <w:tab/>
      </w:r>
      <w:r w:rsidR="00D25163">
        <w:rPr>
          <w:rFonts w:eastAsia="Malgun Gothic"/>
        </w:rPr>
        <w:t>Monitoring and review of the adoption process are not centralized and are carried out at regional (marz) level by the Family, Women and Child Protection units, while the decisions are taken by local courts;</w:t>
      </w:r>
    </w:p>
    <w:p w:rsidR="00D25163" w:rsidRDefault="00A619A1" w:rsidP="00A619A1">
      <w:pPr>
        <w:pStyle w:val="SingleTxtG"/>
        <w:ind w:firstLine="567"/>
        <w:rPr>
          <w:rFonts w:eastAsia="Malgun Gothic"/>
        </w:rPr>
      </w:pPr>
      <w:r>
        <w:rPr>
          <w:rFonts w:eastAsia="Malgun Gothic"/>
        </w:rPr>
        <w:t>(b)</w:t>
      </w:r>
      <w:r>
        <w:rPr>
          <w:rFonts w:eastAsia="Malgun Gothic"/>
        </w:rPr>
        <w:tab/>
      </w:r>
      <w:r w:rsidR="00D25163">
        <w:rPr>
          <w:rFonts w:eastAsia="Malgun Gothic"/>
        </w:rPr>
        <w:t>Criteria for selection of adoptive parents are too formal and are based on material conditions of potential parents and not on the parenting skills;</w:t>
      </w:r>
    </w:p>
    <w:p w:rsidR="00D25163" w:rsidRDefault="00A619A1" w:rsidP="00A619A1">
      <w:pPr>
        <w:pStyle w:val="SingleTxtG"/>
        <w:ind w:firstLine="567"/>
        <w:rPr>
          <w:rFonts w:eastAsia="Malgun Gothic"/>
        </w:rPr>
      </w:pPr>
      <w:r>
        <w:rPr>
          <w:rFonts w:eastAsia="Malgun Gothic"/>
        </w:rPr>
        <w:t>(c)</w:t>
      </w:r>
      <w:r>
        <w:rPr>
          <w:rFonts w:eastAsia="Malgun Gothic"/>
        </w:rPr>
        <w:tab/>
      </w:r>
      <w:r w:rsidR="00D25163">
        <w:rPr>
          <w:rFonts w:eastAsia="Malgun Gothic"/>
        </w:rPr>
        <w:t>The respect for privacy of parties involved in the adoption process is used to justify restrictions on monitoring the adoption process.</w:t>
      </w:r>
    </w:p>
    <w:p w:rsidR="00D25163" w:rsidRPr="00934A45" w:rsidRDefault="00D25163" w:rsidP="00934A45">
      <w:pPr>
        <w:pStyle w:val="SingleTxtG"/>
        <w:numPr>
          <w:ilvl w:val="0"/>
          <w:numId w:val="22"/>
        </w:numPr>
        <w:ind w:left="1134" w:firstLine="0"/>
        <w:rPr>
          <w:rFonts w:eastAsia="Malgun Gothic"/>
          <w:b/>
        </w:rPr>
      </w:pPr>
      <w:r w:rsidRPr="00934A45">
        <w:rPr>
          <w:rFonts w:eastAsia="Malgun Gothic"/>
          <w:b/>
        </w:rPr>
        <w:t>The Committee recommends that the State party establish effective mechanisms to implement the Hague Convention No. 33 and the Adoption Act of 2010, in particular:</w:t>
      </w:r>
    </w:p>
    <w:p w:rsidR="00D25163" w:rsidRDefault="00A619A1" w:rsidP="00A619A1">
      <w:pPr>
        <w:pStyle w:val="SingleTxtG"/>
        <w:ind w:firstLine="567"/>
        <w:rPr>
          <w:rFonts w:eastAsia="Malgun Gothic"/>
          <w:b/>
        </w:rPr>
      </w:pPr>
      <w:r>
        <w:rPr>
          <w:rFonts w:eastAsia="Malgun Gothic"/>
          <w:b/>
        </w:rPr>
        <w:t>(a)</w:t>
      </w:r>
      <w:r>
        <w:rPr>
          <w:rFonts w:eastAsia="Malgun Gothic"/>
          <w:b/>
        </w:rPr>
        <w:tab/>
      </w:r>
      <w:r w:rsidR="00D25163">
        <w:rPr>
          <w:rFonts w:eastAsia="Malgun Gothic"/>
          <w:b/>
        </w:rPr>
        <w:t>Create a centralized system for review of the adoption process;</w:t>
      </w:r>
    </w:p>
    <w:p w:rsidR="00D25163" w:rsidRPr="00CA6B87" w:rsidRDefault="00A619A1" w:rsidP="00533BF9">
      <w:pPr>
        <w:pStyle w:val="SingleTxtG"/>
        <w:ind w:firstLine="567"/>
        <w:rPr>
          <w:rFonts w:eastAsia="Malgun Gothic"/>
          <w:b/>
        </w:rPr>
      </w:pPr>
      <w:r w:rsidRPr="00CA6B87">
        <w:rPr>
          <w:rFonts w:eastAsia="Malgun Gothic"/>
          <w:b/>
        </w:rPr>
        <w:t>(b)</w:t>
      </w:r>
      <w:r w:rsidRPr="00CA6B87">
        <w:rPr>
          <w:rFonts w:eastAsia="Malgun Gothic"/>
          <w:b/>
        </w:rPr>
        <w:tab/>
      </w:r>
      <w:r w:rsidR="00D25163">
        <w:rPr>
          <w:rFonts w:eastAsia="Malgun Gothic"/>
          <w:b/>
        </w:rPr>
        <w:t>E</w:t>
      </w:r>
      <w:r w:rsidR="00D25163" w:rsidRPr="00CA6B87">
        <w:rPr>
          <w:rFonts w:eastAsia="Malgun Gothic"/>
          <w:b/>
        </w:rPr>
        <w:t>stablish clear criteria and procedures for selection of adoptive parents based not only on the material conditions, but also on other conditions that enable the child to grow up in a healthy and sound environment with responsible parents and</w:t>
      </w:r>
      <w:r w:rsidR="00D25163">
        <w:rPr>
          <w:rFonts w:eastAsia="Malgun Gothic"/>
          <w:b/>
        </w:rPr>
        <w:t xml:space="preserve"> p</w:t>
      </w:r>
      <w:r w:rsidR="00D25163" w:rsidRPr="00CA6B87">
        <w:rPr>
          <w:rFonts w:eastAsia="Malgun Gothic"/>
          <w:b/>
        </w:rPr>
        <w:t>rovide training and support services for adoptive parents before and following the ad</w:t>
      </w:r>
      <w:r w:rsidR="00D25163">
        <w:rPr>
          <w:rFonts w:eastAsia="Malgun Gothic"/>
          <w:b/>
        </w:rPr>
        <w:t xml:space="preserve">option; </w:t>
      </w:r>
    </w:p>
    <w:p w:rsidR="00D25163" w:rsidRDefault="00A619A1" w:rsidP="00A619A1">
      <w:pPr>
        <w:pStyle w:val="SingleTxtG"/>
        <w:ind w:firstLine="567"/>
        <w:rPr>
          <w:rFonts w:eastAsia="Malgun Gothic"/>
        </w:rPr>
      </w:pPr>
      <w:r w:rsidRPr="008536DF">
        <w:rPr>
          <w:rFonts w:eastAsia="Malgun Gothic"/>
          <w:b/>
        </w:rPr>
        <w:t>(c)</w:t>
      </w:r>
      <w:r>
        <w:rPr>
          <w:rFonts w:eastAsia="Malgun Gothic"/>
        </w:rPr>
        <w:tab/>
      </w:r>
      <w:r w:rsidR="00D25163">
        <w:rPr>
          <w:rFonts w:eastAsia="Malgun Gothic"/>
          <w:b/>
        </w:rPr>
        <w:t>E</w:t>
      </w:r>
      <w:r w:rsidR="00D25163" w:rsidRPr="00BF57AB">
        <w:rPr>
          <w:rFonts w:eastAsia="Malgun Gothic"/>
          <w:b/>
        </w:rPr>
        <w:t>stablish a system of monitoring each step of the adoption process by an independent body</w:t>
      </w:r>
      <w:r w:rsidR="00D25163">
        <w:rPr>
          <w:rFonts w:eastAsia="Malgun Gothic"/>
          <w:b/>
        </w:rPr>
        <w:t>.</w:t>
      </w:r>
    </w:p>
    <w:p w:rsidR="00D25163" w:rsidRPr="004C18AA" w:rsidRDefault="00D25163" w:rsidP="00D25163">
      <w:pPr>
        <w:pStyle w:val="H1G"/>
      </w:pPr>
      <w:r>
        <w:tab/>
        <w:t>E</w:t>
      </w:r>
      <w:r w:rsidRPr="004C18AA">
        <w:t>.</w:t>
      </w:r>
      <w:r w:rsidRPr="004C18AA">
        <w:tab/>
        <w:t>Disability, basic health and welfare (arts. 6, 18 (para. 3), 23, 24, 26, 27 (paras. 1-3) of the Convention)</w:t>
      </w:r>
    </w:p>
    <w:p w:rsidR="00D25163" w:rsidRPr="00F53289" w:rsidRDefault="00D25163" w:rsidP="00D25163">
      <w:pPr>
        <w:pStyle w:val="H23G"/>
      </w:pPr>
      <w:r w:rsidRPr="00F53289">
        <w:tab/>
      </w:r>
      <w:r>
        <w:tab/>
      </w:r>
      <w:r w:rsidRPr="00F53289">
        <w:t>Children with disabilities</w:t>
      </w:r>
      <w:r>
        <w:t xml:space="preserve"> </w:t>
      </w:r>
    </w:p>
    <w:p w:rsidR="00D25163" w:rsidRPr="00DA7E6E" w:rsidRDefault="00D25163" w:rsidP="00DA7E6E">
      <w:pPr>
        <w:pStyle w:val="SingleTxtG"/>
        <w:numPr>
          <w:ilvl w:val="0"/>
          <w:numId w:val="22"/>
        </w:numPr>
        <w:ind w:left="1134" w:firstLine="0"/>
        <w:rPr>
          <w:rFonts w:eastAsia="Malgun Gothic"/>
        </w:rPr>
      </w:pPr>
      <w:r w:rsidRPr="00DA7E6E">
        <w:rPr>
          <w:rFonts w:eastAsia="Malgun Gothic"/>
        </w:rPr>
        <w:t>The Committee welcomes the adoption of the Law “On education of persons with special needs” in 2005 and amendments to the Law “On general education” in 2012, both of which provide for the inclusive education for children with special needs. However, the Committee is concerned that:</w:t>
      </w:r>
    </w:p>
    <w:p w:rsidR="00D25163" w:rsidRDefault="00A619A1" w:rsidP="008536DF">
      <w:pPr>
        <w:pStyle w:val="SingleTxtG"/>
        <w:ind w:firstLine="567"/>
        <w:rPr>
          <w:bCs/>
        </w:rPr>
      </w:pPr>
      <w:r>
        <w:rPr>
          <w:bCs/>
        </w:rPr>
        <w:t>(a)</w:t>
      </w:r>
      <w:r>
        <w:rPr>
          <w:bCs/>
        </w:rPr>
        <w:tab/>
      </w:r>
      <w:r w:rsidR="00D25163">
        <w:rPr>
          <w:bCs/>
        </w:rPr>
        <w:t>The number and proportion of children with disabilities in children’s homes</w:t>
      </w:r>
      <w:r w:rsidR="001F3B81">
        <w:rPr>
          <w:bCs/>
        </w:rPr>
        <w:t xml:space="preserve"> are increasing due to lack of </w:t>
      </w:r>
      <w:r w:rsidR="00D25163">
        <w:rPr>
          <w:bCs/>
        </w:rPr>
        <w:t>family support and alternative family and community based care options;</w:t>
      </w:r>
    </w:p>
    <w:p w:rsidR="00D25163" w:rsidRDefault="00A619A1" w:rsidP="008536DF">
      <w:pPr>
        <w:pStyle w:val="SingleTxtG"/>
        <w:ind w:firstLine="567"/>
        <w:rPr>
          <w:bCs/>
        </w:rPr>
      </w:pPr>
      <w:r>
        <w:rPr>
          <w:bCs/>
        </w:rPr>
        <w:t>(b)</w:t>
      </w:r>
      <w:r>
        <w:rPr>
          <w:bCs/>
        </w:rPr>
        <w:tab/>
      </w:r>
      <w:r w:rsidR="00D25163" w:rsidRPr="000117CA">
        <w:rPr>
          <w:bCs/>
        </w:rPr>
        <w:t>Children with disabilities in regions (marz</w:t>
      </w:r>
      <w:r w:rsidR="007D1BF2">
        <w:rPr>
          <w:bCs/>
        </w:rPr>
        <w:t>e</w:t>
      </w:r>
      <w:r w:rsidR="00D25163" w:rsidRPr="000117CA">
        <w:rPr>
          <w:bCs/>
        </w:rPr>
        <w:t>s) do not have access to adequate care and services</w:t>
      </w:r>
      <w:r w:rsidR="00D25163">
        <w:rPr>
          <w:bCs/>
        </w:rPr>
        <w:t xml:space="preserve">, </w:t>
      </w:r>
      <w:r w:rsidR="00D25163" w:rsidRPr="000117CA">
        <w:rPr>
          <w:bCs/>
        </w:rPr>
        <w:t>especially early detection and rehabilitation services</w:t>
      </w:r>
      <w:r w:rsidR="00D25163">
        <w:rPr>
          <w:bCs/>
        </w:rPr>
        <w:t>;</w:t>
      </w:r>
    </w:p>
    <w:p w:rsidR="00D25163" w:rsidRPr="000117CA" w:rsidRDefault="00A619A1" w:rsidP="008536DF">
      <w:pPr>
        <w:pStyle w:val="SingleTxtG"/>
        <w:ind w:firstLine="567"/>
        <w:rPr>
          <w:bCs/>
        </w:rPr>
      </w:pPr>
      <w:r w:rsidRPr="000117CA">
        <w:rPr>
          <w:bCs/>
        </w:rPr>
        <w:t>(c)</w:t>
      </w:r>
      <w:r w:rsidRPr="000117CA">
        <w:rPr>
          <w:bCs/>
        </w:rPr>
        <w:tab/>
      </w:r>
      <w:r w:rsidR="00D25163" w:rsidRPr="000117CA">
        <w:rPr>
          <w:bCs/>
        </w:rPr>
        <w:t xml:space="preserve">Children with disabilities remain </w:t>
      </w:r>
      <w:r w:rsidR="00D25163">
        <w:rPr>
          <w:bCs/>
        </w:rPr>
        <w:t>in</w:t>
      </w:r>
      <w:r w:rsidR="00D25163" w:rsidRPr="000117CA">
        <w:rPr>
          <w:bCs/>
        </w:rPr>
        <w:t xml:space="preserve"> the care institutions even after they </w:t>
      </w:r>
      <w:r w:rsidR="00D25163" w:rsidRPr="00734A3E">
        <w:rPr>
          <w:bCs/>
        </w:rPr>
        <w:t>graduate as</w:t>
      </w:r>
      <w:r w:rsidR="00D25163" w:rsidRPr="000117CA">
        <w:rPr>
          <w:bCs/>
        </w:rPr>
        <w:t xml:space="preserve"> no other solution is provided </w:t>
      </w:r>
      <w:r w:rsidR="00D25163">
        <w:rPr>
          <w:bCs/>
        </w:rPr>
        <w:t xml:space="preserve">to them </w:t>
      </w:r>
      <w:r w:rsidR="00D25163" w:rsidRPr="000117CA">
        <w:rPr>
          <w:bCs/>
        </w:rPr>
        <w:t>and children with mental disabilities are</w:t>
      </w:r>
      <w:r w:rsidR="00D25163">
        <w:rPr>
          <w:bCs/>
        </w:rPr>
        <w:t xml:space="preserve"> often</w:t>
      </w:r>
      <w:r w:rsidR="00D25163" w:rsidRPr="000117CA">
        <w:rPr>
          <w:bCs/>
        </w:rPr>
        <w:t xml:space="preserve"> placed in mental health hospitals;</w:t>
      </w:r>
    </w:p>
    <w:p w:rsidR="00D25163" w:rsidRDefault="00A619A1" w:rsidP="002E2835">
      <w:pPr>
        <w:pStyle w:val="SingleTxtG"/>
        <w:ind w:firstLine="567"/>
        <w:rPr>
          <w:bCs/>
        </w:rPr>
      </w:pPr>
      <w:r>
        <w:rPr>
          <w:bCs/>
        </w:rPr>
        <w:t>(d)</w:t>
      </w:r>
      <w:r>
        <w:rPr>
          <w:bCs/>
        </w:rPr>
        <w:tab/>
      </w:r>
      <w:r w:rsidR="00D25163">
        <w:rPr>
          <w:bCs/>
        </w:rPr>
        <w:t xml:space="preserve">Despite the increasing trend in inclusive education, a large number of children with disabilities who live in care institutions and rural areas, do not receive formal education; </w:t>
      </w:r>
    </w:p>
    <w:p w:rsidR="00D25163" w:rsidRDefault="00A619A1" w:rsidP="008536DF">
      <w:pPr>
        <w:pStyle w:val="SingleTxtG"/>
        <w:ind w:firstLine="567"/>
        <w:rPr>
          <w:bCs/>
        </w:rPr>
      </w:pPr>
      <w:r>
        <w:rPr>
          <w:bCs/>
        </w:rPr>
        <w:t>(e)</w:t>
      </w:r>
      <w:r>
        <w:rPr>
          <w:bCs/>
        </w:rPr>
        <w:tab/>
      </w:r>
      <w:r w:rsidR="00D25163">
        <w:rPr>
          <w:bCs/>
        </w:rPr>
        <w:t xml:space="preserve">Services that are free of charge are </w:t>
      </w:r>
      <w:r w:rsidR="00C06272">
        <w:rPr>
          <w:bCs/>
        </w:rPr>
        <w:t>of</w:t>
      </w:r>
      <w:r w:rsidR="00D25163">
        <w:rPr>
          <w:bCs/>
        </w:rPr>
        <w:t xml:space="preserve"> low quality which forces the parents of children with disabilities to pay additional fees to get, for example, quality prosthesis items or orthopaedic shoes.</w:t>
      </w:r>
    </w:p>
    <w:p w:rsidR="00D25163" w:rsidRPr="00DA7E6E" w:rsidRDefault="00D25163" w:rsidP="00533BF9">
      <w:pPr>
        <w:pStyle w:val="SingleTxtG"/>
        <w:numPr>
          <w:ilvl w:val="0"/>
          <w:numId w:val="22"/>
        </w:numPr>
        <w:ind w:left="1134" w:firstLine="0"/>
        <w:rPr>
          <w:rFonts w:eastAsia="Malgun Gothic"/>
          <w:b/>
        </w:rPr>
      </w:pPr>
      <w:r w:rsidRPr="00DA7E6E">
        <w:rPr>
          <w:rFonts w:eastAsia="Malgun Gothic"/>
          <w:b/>
        </w:rPr>
        <w:t xml:space="preserve">In light of its </w:t>
      </w:r>
      <w:r w:rsidR="0031089A">
        <w:rPr>
          <w:rFonts w:eastAsia="Malgun Gothic"/>
          <w:b/>
        </w:rPr>
        <w:t>g</w:t>
      </w:r>
      <w:r w:rsidR="0031089A" w:rsidRPr="00DA7E6E">
        <w:rPr>
          <w:rFonts w:eastAsia="Malgun Gothic"/>
          <w:b/>
        </w:rPr>
        <w:t xml:space="preserve">eneral </w:t>
      </w:r>
      <w:r w:rsidR="0031089A">
        <w:rPr>
          <w:rFonts w:eastAsia="Malgun Gothic"/>
          <w:b/>
        </w:rPr>
        <w:t>c</w:t>
      </w:r>
      <w:r w:rsidR="0031089A" w:rsidRPr="00DA7E6E">
        <w:rPr>
          <w:rFonts w:eastAsia="Malgun Gothic"/>
          <w:b/>
        </w:rPr>
        <w:t xml:space="preserve">omment </w:t>
      </w:r>
      <w:r w:rsidRPr="00DA7E6E">
        <w:rPr>
          <w:rFonts w:eastAsia="Malgun Gothic"/>
          <w:b/>
        </w:rPr>
        <w:t>No. 9</w:t>
      </w:r>
      <w:r w:rsidR="0031089A">
        <w:rPr>
          <w:rFonts w:eastAsia="Malgun Gothic"/>
          <w:b/>
        </w:rPr>
        <w:t xml:space="preserve"> (2006)</w:t>
      </w:r>
      <w:r w:rsidRPr="00DA7E6E">
        <w:rPr>
          <w:rFonts w:eastAsia="Malgun Gothic"/>
          <w:b/>
        </w:rPr>
        <w:t xml:space="preserve"> on the </w:t>
      </w:r>
      <w:r w:rsidR="0031089A">
        <w:rPr>
          <w:rFonts w:eastAsia="Malgun Gothic"/>
          <w:b/>
        </w:rPr>
        <w:t>r</w:t>
      </w:r>
      <w:r w:rsidR="0031089A" w:rsidRPr="00DA7E6E">
        <w:rPr>
          <w:rFonts w:eastAsia="Malgun Gothic"/>
          <w:b/>
        </w:rPr>
        <w:t xml:space="preserve">ights </w:t>
      </w:r>
      <w:r w:rsidRPr="00DA7E6E">
        <w:rPr>
          <w:rFonts w:eastAsia="Malgun Gothic"/>
          <w:b/>
        </w:rPr>
        <w:t xml:space="preserve">of </w:t>
      </w:r>
      <w:r w:rsidR="0031089A">
        <w:rPr>
          <w:rFonts w:eastAsia="Malgun Gothic"/>
          <w:b/>
        </w:rPr>
        <w:t>c</w:t>
      </w:r>
      <w:r w:rsidR="0031089A" w:rsidRPr="00DA7E6E">
        <w:rPr>
          <w:rFonts w:eastAsia="Malgun Gothic"/>
          <w:b/>
        </w:rPr>
        <w:t xml:space="preserve">hildren </w:t>
      </w:r>
      <w:r w:rsidRPr="00DA7E6E">
        <w:rPr>
          <w:rFonts w:eastAsia="Malgun Gothic"/>
          <w:b/>
        </w:rPr>
        <w:t xml:space="preserve">with </w:t>
      </w:r>
      <w:r w:rsidR="0031089A">
        <w:rPr>
          <w:rFonts w:eastAsia="Malgun Gothic"/>
          <w:b/>
        </w:rPr>
        <w:t>d</w:t>
      </w:r>
      <w:r w:rsidR="0031089A" w:rsidRPr="00DA7E6E">
        <w:rPr>
          <w:rFonts w:eastAsia="Malgun Gothic"/>
          <w:b/>
        </w:rPr>
        <w:t>isabilities</w:t>
      </w:r>
      <w:r w:rsidRPr="00DA7E6E">
        <w:rPr>
          <w:rFonts w:eastAsia="Malgun Gothic"/>
          <w:b/>
        </w:rPr>
        <w:t>, the Committee urges the State party to ensure conformity of its legislation, policies and practices with, inter alia, articles 23 and 27 of the Convention with the aim of effectively addressing the needs of children with disabilities in a non-discriminatory manner. Furthermore, the Committee recommends that the State party:</w:t>
      </w:r>
    </w:p>
    <w:p w:rsidR="00D25163" w:rsidRPr="00A76755" w:rsidRDefault="00A619A1" w:rsidP="00533BF9">
      <w:pPr>
        <w:pStyle w:val="SingleTxtG"/>
        <w:ind w:firstLine="567"/>
        <w:rPr>
          <w:b/>
        </w:rPr>
      </w:pPr>
      <w:r w:rsidRPr="00A76755">
        <w:rPr>
          <w:b/>
        </w:rPr>
        <w:t>(a)</w:t>
      </w:r>
      <w:r w:rsidRPr="00A76755">
        <w:rPr>
          <w:b/>
        </w:rPr>
        <w:tab/>
      </w:r>
      <w:r w:rsidR="00D25163">
        <w:rPr>
          <w:b/>
        </w:rPr>
        <w:t>T</w:t>
      </w:r>
      <w:r w:rsidR="00D25163" w:rsidRPr="00A76755">
        <w:rPr>
          <w:b/>
        </w:rPr>
        <w:t>ake measures for</w:t>
      </w:r>
      <w:r w:rsidR="00C06272">
        <w:rPr>
          <w:b/>
        </w:rPr>
        <w:t xml:space="preserve"> the</w:t>
      </w:r>
      <w:r w:rsidR="00D25163" w:rsidRPr="00A76755">
        <w:rPr>
          <w:b/>
        </w:rPr>
        <w:t xml:space="preserve"> deinstitutionalization of children with disabilities and provide them</w:t>
      </w:r>
      <w:r w:rsidR="00D25163">
        <w:rPr>
          <w:b/>
        </w:rPr>
        <w:t xml:space="preserve"> with</w:t>
      </w:r>
      <w:r w:rsidR="00D25163" w:rsidRPr="00A76755">
        <w:rPr>
          <w:b/>
        </w:rPr>
        <w:t xml:space="preserve"> alternative family and community</w:t>
      </w:r>
      <w:r w:rsidR="00533BF9">
        <w:rPr>
          <w:b/>
        </w:rPr>
        <w:t>-</w:t>
      </w:r>
      <w:r w:rsidR="00D25163" w:rsidRPr="00A76755">
        <w:rPr>
          <w:b/>
        </w:rPr>
        <w:t>based care options;</w:t>
      </w:r>
    </w:p>
    <w:p w:rsidR="00D25163" w:rsidRPr="00A76755" w:rsidRDefault="00A619A1" w:rsidP="008536DF">
      <w:pPr>
        <w:pStyle w:val="SingleTxtG"/>
        <w:ind w:firstLine="567"/>
        <w:rPr>
          <w:rFonts w:eastAsia="Calibri"/>
          <w:b/>
        </w:rPr>
      </w:pPr>
      <w:r w:rsidRPr="00A76755">
        <w:rPr>
          <w:rFonts w:eastAsia="Calibri"/>
          <w:b/>
        </w:rPr>
        <w:t>(b)</w:t>
      </w:r>
      <w:r w:rsidRPr="00A76755">
        <w:rPr>
          <w:rFonts w:eastAsia="Calibri"/>
          <w:b/>
        </w:rPr>
        <w:tab/>
      </w:r>
      <w:r w:rsidR="00D25163" w:rsidRPr="00A76755">
        <w:rPr>
          <w:rFonts w:eastAsia="Calibri"/>
          <w:b/>
        </w:rPr>
        <w:t xml:space="preserve">Allocate adequate human, technical and financial resources for ensuring the availability of early detection and rehabilitation services for children with disabilities, especially for children in </w:t>
      </w:r>
      <w:r w:rsidR="00D25163">
        <w:rPr>
          <w:rFonts w:eastAsia="Calibri"/>
          <w:b/>
        </w:rPr>
        <w:t xml:space="preserve">the </w:t>
      </w:r>
      <w:r w:rsidR="00D25163" w:rsidRPr="00A76755">
        <w:rPr>
          <w:rFonts w:eastAsia="Calibri"/>
          <w:b/>
        </w:rPr>
        <w:t>regions (marz</w:t>
      </w:r>
      <w:r w:rsidR="007D1BF2">
        <w:rPr>
          <w:rFonts w:eastAsia="Calibri"/>
          <w:b/>
        </w:rPr>
        <w:t>e</w:t>
      </w:r>
      <w:r w:rsidR="00D25163" w:rsidRPr="00A76755">
        <w:rPr>
          <w:rFonts w:eastAsia="Calibri"/>
          <w:b/>
        </w:rPr>
        <w:t>s);</w:t>
      </w:r>
    </w:p>
    <w:p w:rsidR="00D25163" w:rsidRPr="00A76755" w:rsidRDefault="00A619A1" w:rsidP="008536DF">
      <w:pPr>
        <w:pStyle w:val="SingleTxtG"/>
        <w:ind w:firstLine="567"/>
        <w:rPr>
          <w:rFonts w:eastAsia="Calibri"/>
          <w:b/>
        </w:rPr>
      </w:pPr>
      <w:r w:rsidRPr="00A76755">
        <w:rPr>
          <w:rFonts w:eastAsia="Calibri"/>
          <w:b/>
        </w:rPr>
        <w:t>(c)</w:t>
      </w:r>
      <w:r w:rsidRPr="00A76755">
        <w:rPr>
          <w:rFonts w:eastAsia="Calibri"/>
          <w:b/>
        </w:rPr>
        <w:tab/>
      </w:r>
      <w:r w:rsidR="00D25163" w:rsidRPr="00A76755">
        <w:rPr>
          <w:rFonts w:eastAsia="Calibri"/>
          <w:b/>
        </w:rPr>
        <w:t xml:space="preserve">Ensure that children with disabilities receive adequate support even after </w:t>
      </w:r>
      <w:r w:rsidR="00D25163" w:rsidRPr="00337AC8">
        <w:rPr>
          <w:rFonts w:eastAsia="Calibri"/>
          <w:b/>
        </w:rPr>
        <w:t>graduating</w:t>
      </w:r>
      <w:r w:rsidR="00D25163">
        <w:rPr>
          <w:rFonts w:eastAsia="Calibri"/>
          <w:b/>
        </w:rPr>
        <w:t xml:space="preserve"> from</w:t>
      </w:r>
      <w:r w:rsidR="00D25163" w:rsidRPr="00A76755">
        <w:rPr>
          <w:rFonts w:eastAsia="Calibri"/>
          <w:b/>
        </w:rPr>
        <w:t xml:space="preserve"> the care institutions, </w:t>
      </w:r>
      <w:r w:rsidR="00D25163">
        <w:rPr>
          <w:rFonts w:eastAsia="Calibri"/>
          <w:b/>
        </w:rPr>
        <w:t>and</w:t>
      </w:r>
      <w:r w:rsidR="00D25163" w:rsidRPr="00A76755">
        <w:rPr>
          <w:rFonts w:eastAsia="Calibri"/>
          <w:b/>
        </w:rPr>
        <w:t xml:space="preserve"> ensure that children with mental disabilities are not placed in mental health institutions but </w:t>
      </w:r>
      <w:r w:rsidR="000F6AD2">
        <w:rPr>
          <w:rFonts w:eastAsia="Calibri"/>
          <w:b/>
        </w:rPr>
        <w:t xml:space="preserve">are </w:t>
      </w:r>
      <w:r w:rsidR="00D25163" w:rsidRPr="00A76755">
        <w:rPr>
          <w:rFonts w:eastAsia="Calibri"/>
          <w:b/>
        </w:rPr>
        <w:t xml:space="preserve">rather provided with adequate support and </w:t>
      </w:r>
      <w:r w:rsidR="00D25163" w:rsidRPr="00337AC8">
        <w:rPr>
          <w:rFonts w:eastAsia="Calibri"/>
          <w:b/>
        </w:rPr>
        <w:t>a place in the community;</w:t>
      </w:r>
    </w:p>
    <w:p w:rsidR="00D25163" w:rsidRPr="00A76755" w:rsidRDefault="00D25163" w:rsidP="008536DF">
      <w:pPr>
        <w:pStyle w:val="SingleTxtG"/>
        <w:ind w:firstLine="567"/>
        <w:rPr>
          <w:rFonts w:eastAsia="Calibri"/>
          <w:b/>
        </w:rPr>
      </w:pPr>
      <w:r w:rsidRPr="00A76755">
        <w:rPr>
          <w:rFonts w:eastAsia="Calibri"/>
          <w:b/>
        </w:rPr>
        <w:t>(d)</w:t>
      </w:r>
      <w:r w:rsidRPr="00A76755">
        <w:rPr>
          <w:rFonts w:eastAsia="Calibri"/>
          <w:b/>
        </w:rPr>
        <w:tab/>
        <w:t>Continue its efforts to include children with disabilities in the mainstream education system,</w:t>
      </w:r>
      <w:r>
        <w:rPr>
          <w:rFonts w:eastAsia="Calibri"/>
          <w:b/>
        </w:rPr>
        <w:t xml:space="preserve"> and</w:t>
      </w:r>
      <w:r w:rsidRPr="00A76755">
        <w:rPr>
          <w:rFonts w:eastAsia="Calibri"/>
          <w:b/>
        </w:rPr>
        <w:t xml:space="preserve"> in doing so, pay particular attention to children with disabilities in care institutions and rural areas;</w:t>
      </w:r>
    </w:p>
    <w:p w:rsidR="00D25163" w:rsidRPr="00A76755" w:rsidRDefault="00D25163" w:rsidP="008536DF">
      <w:pPr>
        <w:pStyle w:val="SingleTxtG"/>
        <w:ind w:firstLine="567"/>
        <w:rPr>
          <w:rFonts w:eastAsia="Calibri"/>
          <w:b/>
        </w:rPr>
      </w:pPr>
      <w:r w:rsidRPr="00A76755">
        <w:rPr>
          <w:rFonts w:eastAsia="Calibri"/>
          <w:b/>
        </w:rPr>
        <w:t>(e)</w:t>
      </w:r>
      <w:r w:rsidRPr="00A76755">
        <w:rPr>
          <w:rFonts w:eastAsia="Calibri"/>
          <w:b/>
        </w:rPr>
        <w:tab/>
        <w:t xml:space="preserve">Take immediate measures to ensure that service providers do not take fees for services that are free </w:t>
      </w:r>
      <w:r>
        <w:rPr>
          <w:rFonts w:eastAsia="Calibri"/>
          <w:b/>
        </w:rPr>
        <w:t xml:space="preserve">of charge </w:t>
      </w:r>
      <w:r w:rsidRPr="00A76755">
        <w:rPr>
          <w:rFonts w:eastAsia="Calibri"/>
          <w:b/>
        </w:rPr>
        <w:t>and establish regular control of the quality of services</w:t>
      </w:r>
      <w:r>
        <w:rPr>
          <w:rFonts w:eastAsia="Calibri"/>
          <w:b/>
        </w:rPr>
        <w:t xml:space="preserve"> and products</w:t>
      </w:r>
      <w:r w:rsidRPr="00A76755">
        <w:rPr>
          <w:rFonts w:eastAsia="Calibri"/>
          <w:b/>
        </w:rPr>
        <w:t xml:space="preserve"> provided.</w:t>
      </w:r>
    </w:p>
    <w:p w:rsidR="00D25163" w:rsidRPr="00F53289" w:rsidRDefault="00D25163" w:rsidP="00D25163">
      <w:pPr>
        <w:pStyle w:val="H23G"/>
        <w:rPr>
          <w:rFonts w:eastAsia="Malgun Gothic"/>
        </w:rPr>
      </w:pPr>
      <w:r w:rsidRPr="00F53289">
        <w:rPr>
          <w:rFonts w:eastAsia="Malgun Gothic"/>
        </w:rPr>
        <w:tab/>
      </w:r>
      <w:r>
        <w:rPr>
          <w:rFonts w:eastAsia="Malgun Gothic"/>
        </w:rPr>
        <w:tab/>
      </w:r>
      <w:r w:rsidRPr="00F53289">
        <w:rPr>
          <w:rFonts w:eastAsia="Malgun Gothic"/>
        </w:rPr>
        <w:t xml:space="preserve">Health and health services </w:t>
      </w:r>
    </w:p>
    <w:p w:rsidR="00D25163" w:rsidRPr="00DA7E6E" w:rsidRDefault="00D25163" w:rsidP="00DA7E6E">
      <w:pPr>
        <w:pStyle w:val="SingleTxtG"/>
        <w:numPr>
          <w:ilvl w:val="0"/>
          <w:numId w:val="22"/>
        </w:numPr>
        <w:ind w:left="1134" w:firstLine="0"/>
        <w:rPr>
          <w:rFonts w:eastAsia="Malgun Gothic"/>
        </w:rPr>
      </w:pPr>
      <w:r w:rsidRPr="00DA7E6E">
        <w:rPr>
          <w:rFonts w:eastAsia="Malgun Gothic"/>
        </w:rPr>
        <w:t xml:space="preserve">The Committee welcomes the Obstetric Care State Certificate Programme of 2008 and the Child Certificate programme introduced in 2011 aimed at improving maternal and child health. It also welcomes the 2011 National Concept and Action Plan for Enrichment of Wheat Flour and National Strategy on Food Security with </w:t>
      </w:r>
      <w:r w:rsidR="000F6AD2">
        <w:rPr>
          <w:rFonts w:eastAsia="Malgun Gothic"/>
        </w:rPr>
        <w:t xml:space="preserve">an </w:t>
      </w:r>
      <w:r w:rsidRPr="00DA7E6E">
        <w:rPr>
          <w:rFonts w:eastAsia="Malgun Gothic"/>
        </w:rPr>
        <w:t>action plan for 2010 - 2015. Nevertheless, the Committee remains concerned that</w:t>
      </w:r>
      <w:r w:rsidR="008536DF" w:rsidRPr="00DA7E6E">
        <w:rPr>
          <w:rFonts w:eastAsia="Malgun Gothic"/>
        </w:rPr>
        <w:t>:</w:t>
      </w:r>
    </w:p>
    <w:p w:rsidR="00D25163" w:rsidRPr="00C24424" w:rsidRDefault="00D25163" w:rsidP="00533BF9">
      <w:pPr>
        <w:pStyle w:val="SingleTxtG"/>
        <w:ind w:firstLine="567"/>
        <w:rPr>
          <w:rFonts w:eastAsia="Malgun Gothic"/>
        </w:rPr>
      </w:pPr>
      <w:r w:rsidRPr="00C24424">
        <w:rPr>
          <w:rFonts w:eastAsia="Malgun Gothic"/>
        </w:rPr>
        <w:t>(a)</w:t>
      </w:r>
      <w:r>
        <w:rPr>
          <w:rFonts w:eastAsia="Malgun Gothic"/>
        </w:rPr>
        <w:tab/>
        <w:t>S</w:t>
      </w:r>
      <w:r w:rsidRPr="00C24424">
        <w:rPr>
          <w:rFonts w:eastAsia="Malgun Gothic"/>
        </w:rPr>
        <w:t>ignificant disparities</w:t>
      </w:r>
      <w:r>
        <w:rPr>
          <w:rFonts w:eastAsia="Malgun Gothic"/>
        </w:rPr>
        <w:t xml:space="preserve"> between urban and rural areas</w:t>
      </w:r>
      <w:r w:rsidRPr="00C24424">
        <w:rPr>
          <w:rFonts w:eastAsia="Malgun Gothic"/>
        </w:rPr>
        <w:t xml:space="preserve"> in access to </w:t>
      </w:r>
      <w:r w:rsidR="00533BF9">
        <w:rPr>
          <w:rFonts w:eastAsia="Malgun Gothic"/>
        </w:rPr>
        <w:t>health-</w:t>
      </w:r>
      <w:r w:rsidRPr="00C24424">
        <w:rPr>
          <w:rFonts w:eastAsia="Malgun Gothic"/>
        </w:rPr>
        <w:t xml:space="preserve">care services </w:t>
      </w:r>
      <w:r>
        <w:rPr>
          <w:rFonts w:eastAsia="Malgun Gothic"/>
        </w:rPr>
        <w:t xml:space="preserve">exist </w:t>
      </w:r>
      <w:r w:rsidRPr="00C24424">
        <w:rPr>
          <w:rFonts w:eastAsia="Malgun Gothic"/>
        </w:rPr>
        <w:t xml:space="preserve">as some services such as intensive neonatal health care are available only in the capital; </w:t>
      </w:r>
    </w:p>
    <w:p w:rsidR="00D25163" w:rsidRDefault="00D25163" w:rsidP="008536DF">
      <w:pPr>
        <w:pStyle w:val="SingleTxtG"/>
        <w:ind w:firstLine="567"/>
        <w:rPr>
          <w:rFonts w:eastAsia="Malgun Gothic"/>
        </w:rPr>
      </w:pPr>
      <w:r>
        <w:rPr>
          <w:rFonts w:eastAsia="Malgun Gothic"/>
        </w:rPr>
        <w:t>(b</w:t>
      </w:r>
      <w:r w:rsidR="008536DF">
        <w:rPr>
          <w:rFonts w:eastAsia="Malgun Gothic"/>
        </w:rPr>
        <w:t>)</w:t>
      </w:r>
      <w:r>
        <w:rPr>
          <w:rFonts w:eastAsia="Malgun Gothic"/>
        </w:rPr>
        <w:tab/>
        <w:t>D</w:t>
      </w:r>
      <w:r w:rsidRPr="00C24424">
        <w:rPr>
          <w:rFonts w:eastAsia="Malgun Gothic"/>
        </w:rPr>
        <w:t>espite the achievements in reducing the infant mortality, the neonatal and perinatal mortality rates remain high due to insufficient equipment in neonatal departments and inadequate training of staff.</w:t>
      </w:r>
      <w:r>
        <w:rPr>
          <w:rFonts w:eastAsia="Malgun Gothic"/>
        </w:rPr>
        <w:t xml:space="preserve"> </w:t>
      </w:r>
    </w:p>
    <w:p w:rsidR="00D25163" w:rsidRPr="00294394" w:rsidRDefault="00D25163" w:rsidP="008536DF">
      <w:pPr>
        <w:pStyle w:val="SingleTxtG"/>
        <w:ind w:firstLine="567"/>
        <w:rPr>
          <w:rFonts w:eastAsia="Malgun Gothic"/>
        </w:rPr>
      </w:pPr>
      <w:r>
        <w:rPr>
          <w:rFonts w:eastAsia="Malgun Gothic"/>
        </w:rPr>
        <w:t>(c)</w:t>
      </w:r>
      <w:r>
        <w:rPr>
          <w:rFonts w:eastAsia="Malgun Gothic"/>
        </w:rPr>
        <w:tab/>
        <w:t>I</w:t>
      </w:r>
      <w:r w:rsidRPr="00294394">
        <w:rPr>
          <w:rFonts w:eastAsia="Malgun Gothic"/>
        </w:rPr>
        <w:t xml:space="preserve">nformal (under the table) payments are common especially in hospital settings, which creates obstacles in accessing free medical care; </w:t>
      </w:r>
    </w:p>
    <w:p w:rsidR="00D25163" w:rsidRDefault="00D25163" w:rsidP="00533BF9">
      <w:pPr>
        <w:pStyle w:val="SingleTxtG"/>
        <w:ind w:firstLine="567"/>
        <w:rPr>
          <w:rFonts w:eastAsia="Malgun Gothic"/>
        </w:rPr>
      </w:pPr>
      <w:r>
        <w:rPr>
          <w:rFonts w:eastAsia="Malgun Gothic"/>
        </w:rPr>
        <w:t>(d</w:t>
      </w:r>
      <w:r w:rsidR="008536DF">
        <w:rPr>
          <w:rFonts w:eastAsia="Malgun Gothic"/>
        </w:rPr>
        <w:t>)</w:t>
      </w:r>
      <w:r w:rsidR="008536DF">
        <w:rPr>
          <w:rFonts w:eastAsia="Malgun Gothic"/>
        </w:rPr>
        <w:tab/>
      </w:r>
      <w:r>
        <w:rPr>
          <w:rFonts w:eastAsia="Malgun Gothic"/>
        </w:rPr>
        <w:t>There is a l</w:t>
      </w:r>
      <w:r w:rsidRPr="00C24424">
        <w:rPr>
          <w:rFonts w:eastAsia="Malgun Gothic"/>
        </w:rPr>
        <w:t xml:space="preserve">ack of </w:t>
      </w:r>
      <w:r>
        <w:rPr>
          <w:rFonts w:eastAsia="Malgun Gothic"/>
        </w:rPr>
        <w:t xml:space="preserve">qualified medical personnel who are experienced in the provision of Maternal and Child Health services both in terms of preventive health and outreach care as well as those needed to provide curative care in hospitals; </w:t>
      </w:r>
    </w:p>
    <w:p w:rsidR="00D25163" w:rsidRPr="00C24424" w:rsidRDefault="00D25163" w:rsidP="00533BF9">
      <w:pPr>
        <w:pStyle w:val="SingleTxtG"/>
        <w:ind w:firstLine="567"/>
        <w:rPr>
          <w:rFonts w:eastAsia="Malgun Gothic"/>
        </w:rPr>
      </w:pPr>
      <w:r>
        <w:rPr>
          <w:rFonts w:eastAsia="Malgun Gothic"/>
        </w:rPr>
        <w:t>(e)</w:t>
      </w:r>
      <w:r>
        <w:rPr>
          <w:rFonts w:eastAsia="Malgun Gothic"/>
        </w:rPr>
        <w:tab/>
        <w:t>D</w:t>
      </w:r>
      <w:r w:rsidRPr="00C24424">
        <w:rPr>
          <w:rFonts w:eastAsia="Malgun Gothic"/>
        </w:rPr>
        <w:t xml:space="preserve">espite the significant achievements in the area of nutrition, the problems of </w:t>
      </w:r>
      <w:r>
        <w:rPr>
          <w:rFonts w:eastAsia="Malgun Gothic"/>
        </w:rPr>
        <w:t>mal</w:t>
      </w:r>
      <w:r w:rsidRPr="00C24424">
        <w:rPr>
          <w:rFonts w:eastAsia="Malgun Gothic"/>
        </w:rPr>
        <w:t>nutrition among women and children still pr</w:t>
      </w:r>
      <w:r>
        <w:rPr>
          <w:rFonts w:eastAsia="Malgun Gothic"/>
        </w:rPr>
        <w:t>evail especially in rural areas,</w:t>
      </w:r>
      <w:r w:rsidRPr="00C24424">
        <w:rPr>
          <w:rFonts w:eastAsia="Malgun Gothic"/>
        </w:rPr>
        <w:t xml:space="preserve"> </w:t>
      </w:r>
      <w:r>
        <w:rPr>
          <w:rFonts w:eastAsia="Malgun Gothic"/>
        </w:rPr>
        <w:t xml:space="preserve">and </w:t>
      </w:r>
      <w:r w:rsidR="00533BF9">
        <w:rPr>
          <w:rFonts w:eastAsia="Malgun Gothic"/>
        </w:rPr>
        <w:t xml:space="preserve">a </w:t>
      </w:r>
      <w:r>
        <w:rPr>
          <w:rFonts w:eastAsia="Malgun Gothic"/>
        </w:rPr>
        <w:t xml:space="preserve">high </w:t>
      </w:r>
      <w:r w:rsidR="000F6AD2">
        <w:rPr>
          <w:rFonts w:eastAsia="Malgun Gothic"/>
        </w:rPr>
        <w:t>level</w:t>
      </w:r>
      <w:r>
        <w:rPr>
          <w:rFonts w:eastAsia="Malgun Gothic"/>
        </w:rPr>
        <w:t xml:space="preserve"> of obesity is noted among children under 5 years of age.</w:t>
      </w:r>
    </w:p>
    <w:p w:rsidR="00D25163" w:rsidRPr="00DA7E6E" w:rsidRDefault="00D25163" w:rsidP="00DA7E6E">
      <w:pPr>
        <w:pStyle w:val="SingleTxtG"/>
        <w:numPr>
          <w:ilvl w:val="0"/>
          <w:numId w:val="22"/>
        </w:numPr>
        <w:ind w:left="1134" w:firstLine="0"/>
        <w:rPr>
          <w:rFonts w:eastAsia="Malgun Gothic"/>
          <w:b/>
        </w:rPr>
      </w:pPr>
      <w:r w:rsidRPr="00DA7E6E">
        <w:rPr>
          <w:rFonts w:eastAsia="Malgun Gothic"/>
          <w:b/>
        </w:rPr>
        <w:t xml:space="preserve">The Committee </w:t>
      </w:r>
      <w:r w:rsidR="00FA4FAF">
        <w:rPr>
          <w:rFonts w:eastAsia="Malgun Gothic"/>
          <w:b/>
        </w:rPr>
        <w:t>urges</w:t>
      </w:r>
      <w:r w:rsidRPr="00DA7E6E">
        <w:rPr>
          <w:rFonts w:eastAsia="Malgun Gothic"/>
          <w:b/>
        </w:rPr>
        <w:t xml:space="preserve"> the State party</w:t>
      </w:r>
      <w:r w:rsidR="00FA4FAF">
        <w:rPr>
          <w:rFonts w:eastAsia="Malgun Gothic"/>
          <w:b/>
        </w:rPr>
        <w:t xml:space="preserve"> to</w:t>
      </w:r>
      <w:r w:rsidRPr="00DA7E6E">
        <w:rPr>
          <w:rFonts w:eastAsia="Malgun Gothic"/>
          <w:b/>
        </w:rPr>
        <w:t>:</w:t>
      </w:r>
    </w:p>
    <w:p w:rsidR="00D25163" w:rsidRPr="00337AC8" w:rsidRDefault="00A619A1" w:rsidP="00533BF9">
      <w:pPr>
        <w:spacing w:after="120"/>
        <w:ind w:left="1134" w:right="1134" w:firstLine="567"/>
        <w:jc w:val="both"/>
        <w:rPr>
          <w:rFonts w:cs="Calibri"/>
          <w:b/>
        </w:rPr>
      </w:pPr>
      <w:r w:rsidRPr="00337AC8">
        <w:rPr>
          <w:rFonts w:cs="Calibri"/>
          <w:b/>
        </w:rPr>
        <w:t>(a)</w:t>
      </w:r>
      <w:r w:rsidRPr="00337AC8">
        <w:rPr>
          <w:rFonts w:cs="Calibri"/>
          <w:b/>
        </w:rPr>
        <w:tab/>
      </w:r>
      <w:r w:rsidR="00D25163">
        <w:rPr>
          <w:rFonts w:cs="Calibri"/>
          <w:b/>
        </w:rPr>
        <w:t xml:space="preserve">Ensure equal access to all </w:t>
      </w:r>
      <w:r w:rsidR="00533BF9">
        <w:rPr>
          <w:rFonts w:cs="Calibri"/>
          <w:b/>
        </w:rPr>
        <w:t>health-</w:t>
      </w:r>
      <w:r w:rsidR="00D25163">
        <w:rPr>
          <w:rFonts w:cs="Calibri"/>
          <w:b/>
        </w:rPr>
        <w:t>care services, in particular, provide equitable access to health care during pregnancy</w:t>
      </w:r>
      <w:r w:rsidR="00D25163" w:rsidRPr="004A7431">
        <w:rPr>
          <w:rFonts w:cs="Calibri"/>
          <w:b/>
        </w:rPr>
        <w:t>, at the delivery,</w:t>
      </w:r>
      <w:r w:rsidR="00D25163">
        <w:rPr>
          <w:rFonts w:cs="Calibri"/>
          <w:b/>
        </w:rPr>
        <w:t xml:space="preserve"> including access to Emergency Obstetric Care and care for the newborn during the neonatal period, and</w:t>
      </w:r>
      <w:r w:rsidR="00D25163" w:rsidRPr="00337AC8">
        <w:rPr>
          <w:rFonts w:cs="Calibri"/>
          <w:b/>
        </w:rPr>
        <w:t xml:space="preserve"> adequate resources to provide emergency services and resuscitations in rural areas;</w:t>
      </w:r>
    </w:p>
    <w:p w:rsidR="00D25163" w:rsidRDefault="00A619A1" w:rsidP="008536DF">
      <w:pPr>
        <w:suppressAutoHyphens w:val="0"/>
        <w:autoSpaceDE w:val="0"/>
        <w:autoSpaceDN w:val="0"/>
        <w:adjustRightInd w:val="0"/>
        <w:spacing w:after="120"/>
        <w:ind w:left="1134" w:right="1134" w:firstLine="567"/>
        <w:jc w:val="both"/>
        <w:rPr>
          <w:b/>
          <w:bCs/>
          <w:lang w:eastAsia="en-GB"/>
        </w:rPr>
      </w:pPr>
      <w:r>
        <w:rPr>
          <w:b/>
          <w:bCs/>
          <w:lang w:eastAsia="en-GB"/>
        </w:rPr>
        <w:t>(b)</w:t>
      </w:r>
      <w:r>
        <w:rPr>
          <w:b/>
          <w:bCs/>
          <w:lang w:eastAsia="en-GB"/>
        </w:rPr>
        <w:tab/>
      </w:r>
      <w:r w:rsidR="00D25163">
        <w:rPr>
          <w:b/>
          <w:bCs/>
          <w:lang w:eastAsia="en-GB"/>
        </w:rPr>
        <w:t>P</w:t>
      </w:r>
      <w:r w:rsidR="00D25163" w:rsidRPr="00337AC8">
        <w:rPr>
          <w:b/>
          <w:bCs/>
          <w:lang w:eastAsia="en-GB"/>
        </w:rPr>
        <w:t xml:space="preserve">rovide health institutions with </w:t>
      </w:r>
      <w:r w:rsidR="00D25163">
        <w:rPr>
          <w:b/>
          <w:bCs/>
          <w:lang w:eastAsia="en-GB"/>
        </w:rPr>
        <w:t>adequate supplies and</w:t>
      </w:r>
      <w:r w:rsidR="00D25163" w:rsidRPr="00337AC8">
        <w:rPr>
          <w:b/>
          <w:bCs/>
          <w:lang w:eastAsia="en-GB"/>
        </w:rPr>
        <w:t xml:space="preserve"> equipment</w:t>
      </w:r>
      <w:r w:rsidR="00D25163">
        <w:rPr>
          <w:b/>
          <w:bCs/>
          <w:lang w:eastAsia="en-GB"/>
        </w:rPr>
        <w:t>, especially in</w:t>
      </w:r>
      <w:r w:rsidR="00D25163" w:rsidRPr="00337AC8">
        <w:rPr>
          <w:b/>
          <w:bCs/>
          <w:lang w:eastAsia="en-GB"/>
        </w:rPr>
        <w:t xml:space="preserve"> neonatal departments</w:t>
      </w:r>
      <w:r w:rsidR="00D25163">
        <w:rPr>
          <w:b/>
          <w:bCs/>
          <w:lang w:eastAsia="en-GB"/>
        </w:rPr>
        <w:t xml:space="preserve"> as well as training of staff;</w:t>
      </w:r>
    </w:p>
    <w:p w:rsidR="00D25163" w:rsidRPr="00337AC8" w:rsidRDefault="00A619A1" w:rsidP="00533BF9">
      <w:pPr>
        <w:suppressAutoHyphens w:val="0"/>
        <w:autoSpaceDE w:val="0"/>
        <w:autoSpaceDN w:val="0"/>
        <w:adjustRightInd w:val="0"/>
        <w:spacing w:after="120"/>
        <w:ind w:left="1134" w:right="1134" w:firstLine="567"/>
        <w:jc w:val="both"/>
        <w:rPr>
          <w:b/>
          <w:bCs/>
          <w:lang w:eastAsia="en-GB"/>
        </w:rPr>
      </w:pPr>
      <w:r w:rsidRPr="00337AC8">
        <w:rPr>
          <w:b/>
          <w:bCs/>
          <w:lang w:eastAsia="en-GB"/>
        </w:rPr>
        <w:t>(c)</w:t>
      </w:r>
      <w:r w:rsidRPr="00337AC8">
        <w:rPr>
          <w:b/>
          <w:bCs/>
          <w:lang w:eastAsia="en-GB"/>
        </w:rPr>
        <w:tab/>
      </w:r>
      <w:r w:rsidR="00D25163">
        <w:rPr>
          <w:b/>
          <w:bCs/>
          <w:lang w:eastAsia="en-GB"/>
        </w:rPr>
        <w:t>E</w:t>
      </w:r>
      <w:r w:rsidR="00D25163" w:rsidRPr="005D4937">
        <w:rPr>
          <w:b/>
          <w:bCs/>
          <w:lang w:eastAsia="en-GB"/>
        </w:rPr>
        <w:t>liminate</w:t>
      </w:r>
      <w:r w:rsidR="00D25163">
        <w:rPr>
          <w:b/>
          <w:bCs/>
          <w:lang w:eastAsia="en-GB"/>
        </w:rPr>
        <w:t xml:space="preserve"> all</w:t>
      </w:r>
      <w:r w:rsidR="00D25163" w:rsidRPr="005D4937">
        <w:rPr>
          <w:b/>
          <w:bCs/>
          <w:lang w:eastAsia="en-GB"/>
        </w:rPr>
        <w:t xml:space="preserve"> informal fees for </w:t>
      </w:r>
      <w:r w:rsidR="00533BF9">
        <w:rPr>
          <w:b/>
          <w:bCs/>
          <w:lang w:eastAsia="en-GB"/>
        </w:rPr>
        <w:t>health-</w:t>
      </w:r>
      <w:r w:rsidR="00D25163" w:rsidRPr="005D4937">
        <w:rPr>
          <w:b/>
          <w:bCs/>
          <w:lang w:eastAsia="en-GB"/>
        </w:rPr>
        <w:t xml:space="preserve">care services </w:t>
      </w:r>
      <w:r w:rsidR="00D25163" w:rsidRPr="00337AC8">
        <w:rPr>
          <w:b/>
          <w:bCs/>
          <w:lang w:eastAsia="en-GB"/>
        </w:rPr>
        <w:t>that are free of charge</w:t>
      </w:r>
      <w:r w:rsidR="00D25163">
        <w:rPr>
          <w:b/>
          <w:bCs/>
          <w:lang w:eastAsia="en-GB"/>
        </w:rPr>
        <w:t>, and set up a confidential system for reporting and action in case of non-compliance</w:t>
      </w:r>
      <w:r w:rsidR="00D25163" w:rsidRPr="00337AC8">
        <w:rPr>
          <w:b/>
          <w:bCs/>
          <w:lang w:eastAsia="en-GB"/>
        </w:rPr>
        <w:t>;</w:t>
      </w:r>
    </w:p>
    <w:p w:rsidR="00D25163" w:rsidRPr="005D4937" w:rsidRDefault="00A619A1" w:rsidP="00F21639">
      <w:pPr>
        <w:suppressAutoHyphens w:val="0"/>
        <w:autoSpaceDE w:val="0"/>
        <w:autoSpaceDN w:val="0"/>
        <w:adjustRightInd w:val="0"/>
        <w:spacing w:after="120"/>
        <w:ind w:left="1134" w:right="1134" w:firstLine="567"/>
        <w:jc w:val="both"/>
        <w:rPr>
          <w:b/>
          <w:bCs/>
          <w:lang w:eastAsia="en-GB"/>
        </w:rPr>
      </w:pPr>
      <w:r w:rsidRPr="005D4937">
        <w:rPr>
          <w:b/>
          <w:bCs/>
          <w:lang w:eastAsia="en-GB"/>
        </w:rPr>
        <w:t>(d)</w:t>
      </w:r>
      <w:r w:rsidRPr="005D4937">
        <w:rPr>
          <w:b/>
          <w:bCs/>
          <w:lang w:eastAsia="en-GB"/>
        </w:rPr>
        <w:tab/>
      </w:r>
      <w:r w:rsidR="00D25163">
        <w:rPr>
          <w:b/>
          <w:bCs/>
          <w:lang w:eastAsia="en-GB"/>
        </w:rPr>
        <w:t xml:space="preserve">Take measures to ensure that all </w:t>
      </w:r>
      <w:r w:rsidR="00F21639">
        <w:rPr>
          <w:b/>
          <w:bCs/>
          <w:lang w:eastAsia="en-GB"/>
        </w:rPr>
        <w:t>health-</w:t>
      </w:r>
      <w:r w:rsidR="00D25163">
        <w:rPr>
          <w:b/>
          <w:bCs/>
          <w:lang w:eastAsia="en-GB"/>
        </w:rPr>
        <w:t xml:space="preserve">care personnel responsible for health care for children are well qualified and well trained; </w:t>
      </w:r>
    </w:p>
    <w:p w:rsidR="00D25163" w:rsidRDefault="00A619A1" w:rsidP="004855F2">
      <w:pPr>
        <w:suppressAutoHyphens w:val="0"/>
        <w:autoSpaceDE w:val="0"/>
        <w:autoSpaceDN w:val="0"/>
        <w:adjustRightInd w:val="0"/>
        <w:spacing w:after="120"/>
        <w:ind w:left="1134" w:right="1134" w:firstLine="567"/>
        <w:jc w:val="both"/>
        <w:rPr>
          <w:b/>
          <w:bCs/>
          <w:lang w:eastAsia="en-GB"/>
        </w:rPr>
      </w:pPr>
      <w:r>
        <w:rPr>
          <w:b/>
          <w:bCs/>
          <w:lang w:eastAsia="en-GB"/>
        </w:rPr>
        <w:t>(e)</w:t>
      </w:r>
      <w:r>
        <w:rPr>
          <w:b/>
          <w:bCs/>
          <w:lang w:eastAsia="en-GB"/>
        </w:rPr>
        <w:tab/>
      </w:r>
      <w:r w:rsidR="00D25163">
        <w:rPr>
          <w:b/>
          <w:bCs/>
          <w:lang w:eastAsia="en-GB"/>
        </w:rPr>
        <w:t xml:space="preserve">Continue the implementation of its action plans and strategies aimed at improving the nutritional status of pregnant women, infants, pre-school children and adolescents, especially in rural areas. This includes promoting healthy eating habits and </w:t>
      </w:r>
      <w:r w:rsidR="004855F2">
        <w:rPr>
          <w:b/>
          <w:bCs/>
          <w:lang w:eastAsia="en-GB"/>
        </w:rPr>
        <w:t xml:space="preserve">refraining </w:t>
      </w:r>
      <w:r w:rsidR="00D25163">
        <w:rPr>
          <w:b/>
          <w:bCs/>
          <w:lang w:eastAsia="en-GB"/>
        </w:rPr>
        <w:t>from overconsumption of sugary drinks and “junk food” which is contributing to a growing problem of obesity in children.</w:t>
      </w:r>
    </w:p>
    <w:p w:rsidR="00D25163" w:rsidRPr="008536DF" w:rsidRDefault="00D25163" w:rsidP="008536DF">
      <w:pPr>
        <w:pStyle w:val="SingleTxtG"/>
        <w:rPr>
          <w:b/>
          <w:lang w:eastAsia="en-GB"/>
        </w:rPr>
      </w:pPr>
      <w:r w:rsidRPr="008536DF">
        <w:rPr>
          <w:b/>
          <w:lang w:eastAsia="en-GB"/>
        </w:rPr>
        <w:t>In doing so, seek financial and technical assistance from, inter alia, UNICEF and the World Health Organization (WHO), for implementing the above recommendations.</w:t>
      </w:r>
    </w:p>
    <w:p w:rsidR="00D25163" w:rsidRPr="00365AD2" w:rsidRDefault="00D25163" w:rsidP="00D25163">
      <w:pPr>
        <w:pStyle w:val="H23G"/>
        <w:rPr>
          <w:rFonts w:eastAsia="Malgun Gothic"/>
        </w:rPr>
      </w:pPr>
      <w:r>
        <w:rPr>
          <w:rFonts w:eastAsia="Malgun Gothic"/>
        </w:rPr>
        <w:tab/>
      </w:r>
      <w:r>
        <w:rPr>
          <w:rFonts w:eastAsia="Malgun Gothic"/>
        </w:rPr>
        <w:tab/>
      </w:r>
      <w:r w:rsidRPr="00365AD2">
        <w:rPr>
          <w:rFonts w:eastAsia="Malgun Gothic"/>
        </w:rPr>
        <w:t>HIV/AIDS</w:t>
      </w:r>
    </w:p>
    <w:p w:rsidR="00D25163" w:rsidRPr="00DA7E6E" w:rsidRDefault="00D25163" w:rsidP="00DA7E6E">
      <w:pPr>
        <w:pStyle w:val="SingleTxtG"/>
        <w:numPr>
          <w:ilvl w:val="0"/>
          <w:numId w:val="22"/>
        </w:numPr>
        <w:ind w:left="1134" w:firstLine="0"/>
        <w:rPr>
          <w:rFonts w:eastAsia="Malgun Gothic"/>
        </w:rPr>
      </w:pPr>
      <w:r w:rsidRPr="00DA7E6E">
        <w:rPr>
          <w:rFonts w:eastAsia="Malgun Gothic"/>
        </w:rPr>
        <w:t>The Committee notes as positive the introduction of the Prevention of Mother to Child HIV Transmission services. However, it remains concerned that awareness of HIV/AID</w:t>
      </w:r>
      <w:r w:rsidR="00FA4FAF">
        <w:rPr>
          <w:rFonts w:eastAsia="Malgun Gothic"/>
        </w:rPr>
        <w:t>S</w:t>
      </w:r>
      <w:r w:rsidRPr="00DA7E6E">
        <w:rPr>
          <w:rFonts w:eastAsia="Malgun Gothic"/>
        </w:rPr>
        <w:t xml:space="preserve"> is extremely low, especially among children in rural areas. </w:t>
      </w:r>
    </w:p>
    <w:p w:rsidR="00D25163" w:rsidRPr="004B6926" w:rsidRDefault="00D25163" w:rsidP="0031089A">
      <w:pPr>
        <w:pStyle w:val="SingleTxtG"/>
        <w:numPr>
          <w:ilvl w:val="0"/>
          <w:numId w:val="22"/>
        </w:numPr>
        <w:ind w:left="1134" w:firstLine="0"/>
        <w:rPr>
          <w:rFonts w:eastAsia="Malgun Gothic"/>
          <w:b/>
        </w:rPr>
      </w:pPr>
      <w:r w:rsidRPr="004B6926">
        <w:rPr>
          <w:rFonts w:eastAsia="Malgun Gothic"/>
          <w:b/>
        </w:rPr>
        <w:t xml:space="preserve">In light of its </w:t>
      </w:r>
      <w:r w:rsidR="0031089A">
        <w:rPr>
          <w:rFonts w:eastAsia="Malgun Gothic"/>
          <w:b/>
        </w:rPr>
        <w:t>g</w:t>
      </w:r>
      <w:r w:rsidR="0031089A" w:rsidRPr="004B6926">
        <w:rPr>
          <w:rFonts w:eastAsia="Malgun Gothic"/>
          <w:b/>
        </w:rPr>
        <w:t xml:space="preserve">eneral </w:t>
      </w:r>
      <w:r w:rsidR="0031089A">
        <w:rPr>
          <w:rFonts w:eastAsia="Malgun Gothic"/>
          <w:b/>
        </w:rPr>
        <w:t>c</w:t>
      </w:r>
      <w:r w:rsidR="0031089A" w:rsidRPr="004B6926">
        <w:rPr>
          <w:rFonts w:eastAsia="Malgun Gothic"/>
          <w:b/>
        </w:rPr>
        <w:t xml:space="preserve">omment </w:t>
      </w:r>
      <w:r w:rsidRPr="004B6926">
        <w:rPr>
          <w:rFonts w:eastAsia="Malgun Gothic"/>
          <w:b/>
        </w:rPr>
        <w:t>No. 3</w:t>
      </w:r>
      <w:r w:rsidR="0031089A">
        <w:rPr>
          <w:rFonts w:eastAsia="Malgun Gothic"/>
          <w:b/>
        </w:rPr>
        <w:t xml:space="preserve"> (2003)</w:t>
      </w:r>
      <w:r w:rsidRPr="004B6926">
        <w:rPr>
          <w:rFonts w:eastAsia="Malgun Gothic"/>
          <w:b/>
        </w:rPr>
        <w:t xml:space="preserve"> on HIV/AIDS and the rights of the child, the Committee recommends that the State party continue its Prevention of Mother to Child HIV Transmission services and undertake additional awareness-raising campaigns on HIV/AID</w:t>
      </w:r>
      <w:r w:rsidR="00FA4FAF">
        <w:rPr>
          <w:rFonts w:eastAsia="Malgun Gothic"/>
          <w:b/>
        </w:rPr>
        <w:t>S</w:t>
      </w:r>
      <w:r w:rsidRPr="004B6926">
        <w:rPr>
          <w:rFonts w:eastAsia="Malgun Gothic"/>
          <w:b/>
        </w:rPr>
        <w:t xml:space="preserve"> among adolescent children, especially in rural areas. In undertaking the above, the Committee recommends that the State party seek technical assistance from, inter alia, the United Nations Joint Programme on HIV/AIDS (UNAIDS) and UNICEF.</w:t>
      </w:r>
    </w:p>
    <w:p w:rsidR="00D25163" w:rsidRPr="004C18AA" w:rsidRDefault="00D25163" w:rsidP="00D25163">
      <w:pPr>
        <w:pStyle w:val="H23G"/>
        <w:rPr>
          <w:lang w:eastAsia="ko-KR"/>
        </w:rPr>
      </w:pPr>
      <w:r>
        <w:rPr>
          <w:lang w:eastAsia="ko-KR"/>
        </w:rPr>
        <w:tab/>
      </w:r>
      <w:r>
        <w:rPr>
          <w:lang w:eastAsia="ko-KR"/>
        </w:rPr>
        <w:tab/>
      </w:r>
      <w:r w:rsidRPr="004C18AA">
        <w:rPr>
          <w:lang w:eastAsia="ko-KR"/>
        </w:rPr>
        <w:t>Breastfeeding</w:t>
      </w:r>
    </w:p>
    <w:p w:rsidR="00D25163" w:rsidRPr="00163B0B" w:rsidRDefault="00D25163" w:rsidP="00C04E75">
      <w:pPr>
        <w:pStyle w:val="SingleTxtG"/>
        <w:numPr>
          <w:ilvl w:val="0"/>
          <w:numId w:val="22"/>
        </w:numPr>
        <w:ind w:left="1134" w:firstLine="0"/>
        <w:rPr>
          <w:rFonts w:eastAsia="Malgun Gothic"/>
        </w:rPr>
      </w:pPr>
      <w:r w:rsidRPr="00163B0B">
        <w:rPr>
          <w:rFonts w:eastAsia="Malgun Gothic" w:hint="eastAsia"/>
        </w:rPr>
        <w:t>The Committee</w:t>
      </w:r>
      <w:r w:rsidRPr="00163B0B">
        <w:rPr>
          <w:rFonts w:eastAsia="Malgun Gothic"/>
        </w:rPr>
        <w:t xml:space="preserve"> is concerned that the implementation of baby</w:t>
      </w:r>
      <w:r w:rsidR="00F21639">
        <w:rPr>
          <w:rFonts w:eastAsia="Malgun Gothic"/>
        </w:rPr>
        <w:t>-</w:t>
      </w:r>
      <w:r w:rsidRPr="00163B0B">
        <w:rPr>
          <w:rFonts w:eastAsia="Malgun Gothic"/>
        </w:rPr>
        <w:t>friendly</w:t>
      </w:r>
      <w:r w:rsidR="00FA4FAF">
        <w:rPr>
          <w:rFonts w:eastAsia="Malgun Gothic"/>
        </w:rPr>
        <w:t xml:space="preserve"> hospital</w:t>
      </w:r>
      <w:r w:rsidRPr="00163B0B">
        <w:rPr>
          <w:rFonts w:eastAsia="Malgun Gothic"/>
        </w:rPr>
        <w:t xml:space="preserve"> </w:t>
      </w:r>
      <w:r w:rsidR="00C04E75" w:rsidRPr="00163B0B">
        <w:rPr>
          <w:rFonts w:eastAsia="Malgun Gothic"/>
        </w:rPr>
        <w:t>initiatives</w:t>
      </w:r>
      <w:r w:rsidRPr="00163B0B">
        <w:rPr>
          <w:rFonts w:eastAsia="Malgun Gothic"/>
        </w:rPr>
        <w:t xml:space="preserve"> and </w:t>
      </w:r>
      <w:r w:rsidR="00C04E75">
        <w:rPr>
          <w:rFonts w:eastAsia="Malgun Gothic"/>
        </w:rPr>
        <w:t xml:space="preserve">the </w:t>
      </w:r>
      <w:r w:rsidRPr="00163B0B">
        <w:rPr>
          <w:rFonts w:eastAsia="Malgun Gothic"/>
        </w:rPr>
        <w:t xml:space="preserve">reassessment process </w:t>
      </w:r>
      <w:r w:rsidR="00C04E75">
        <w:rPr>
          <w:rFonts w:eastAsia="Malgun Gothic"/>
        </w:rPr>
        <w:t>have</w:t>
      </w:r>
      <w:r w:rsidRPr="00163B0B">
        <w:rPr>
          <w:rFonts w:eastAsia="Malgun Gothic"/>
        </w:rPr>
        <w:t xml:space="preserve"> been discontinued since 2008. It is also concerned at the aggressive marketing practices of infant food companies and distributors and the weak enforcement of laws that regulate infant food marketing.</w:t>
      </w:r>
    </w:p>
    <w:p w:rsidR="00D25163" w:rsidRPr="001D5EC7" w:rsidRDefault="00D25163" w:rsidP="00163B0B">
      <w:pPr>
        <w:pStyle w:val="SingleTxtG"/>
        <w:numPr>
          <w:ilvl w:val="0"/>
          <w:numId w:val="22"/>
        </w:numPr>
        <w:ind w:left="1134" w:firstLine="0"/>
        <w:rPr>
          <w:rFonts w:eastAsia="Malgun Gothic"/>
          <w:b/>
        </w:rPr>
      </w:pPr>
      <w:r w:rsidRPr="001D5EC7">
        <w:rPr>
          <w:rFonts w:eastAsia="Malgun Gothic"/>
          <w:b/>
        </w:rPr>
        <w:t xml:space="preserve">The Committee recommends that the State party: </w:t>
      </w:r>
    </w:p>
    <w:p w:rsidR="00D25163" w:rsidRPr="008536DF" w:rsidRDefault="00D25163" w:rsidP="00F21639">
      <w:pPr>
        <w:pStyle w:val="SingleTxtG"/>
        <w:ind w:firstLine="567"/>
        <w:rPr>
          <w:b/>
          <w:lang w:eastAsia="en-GB"/>
        </w:rPr>
      </w:pPr>
      <w:r w:rsidRPr="008536DF">
        <w:rPr>
          <w:b/>
          <w:lang w:eastAsia="en-GB"/>
        </w:rPr>
        <w:t>(a)</w:t>
      </w:r>
      <w:r w:rsidRPr="008536DF">
        <w:rPr>
          <w:b/>
          <w:lang w:eastAsia="en-GB"/>
        </w:rPr>
        <w:tab/>
        <w:t xml:space="preserve">Undertake measures to resume its </w:t>
      </w:r>
      <w:r w:rsidR="00F21639">
        <w:rPr>
          <w:b/>
          <w:lang w:eastAsia="en-GB"/>
        </w:rPr>
        <w:t>baby-</w:t>
      </w:r>
      <w:r w:rsidRPr="008536DF">
        <w:rPr>
          <w:b/>
          <w:lang w:eastAsia="en-GB"/>
        </w:rPr>
        <w:t>friendly</w:t>
      </w:r>
      <w:r w:rsidR="00FA4FAF">
        <w:rPr>
          <w:b/>
          <w:lang w:eastAsia="en-GB"/>
        </w:rPr>
        <w:t xml:space="preserve"> hospital</w:t>
      </w:r>
      <w:r w:rsidRPr="008536DF">
        <w:rPr>
          <w:b/>
          <w:lang w:eastAsia="en-GB"/>
        </w:rPr>
        <w:t xml:space="preserve"> initiatives and ensure its maternity hospitals meet the required standards and are certified as baby-friendly under the </w:t>
      </w:r>
      <w:smartTag w:uri="urn:schemas-microsoft-com:office:smarttags" w:element="place">
        <w:smartTag w:uri="urn:schemas-microsoft-com:office:smarttags" w:element="PlaceName">
          <w:r w:rsidRPr="008536DF">
            <w:rPr>
              <w:b/>
              <w:lang w:eastAsia="en-GB"/>
            </w:rPr>
            <w:t>Baby-Friendly</w:t>
          </w:r>
        </w:smartTag>
        <w:r w:rsidRPr="008536DF">
          <w:rPr>
            <w:b/>
            <w:lang w:eastAsia="en-GB"/>
          </w:rPr>
          <w:t xml:space="preserve"> </w:t>
        </w:r>
        <w:smartTag w:uri="urn:schemas-microsoft-com:office:smarttags" w:element="PlaceType">
          <w:r w:rsidRPr="008536DF">
            <w:rPr>
              <w:b/>
              <w:lang w:eastAsia="en-GB"/>
            </w:rPr>
            <w:t>Hospital</w:t>
          </w:r>
        </w:smartTag>
      </w:smartTag>
      <w:r w:rsidRPr="008536DF">
        <w:rPr>
          <w:b/>
          <w:lang w:eastAsia="en-GB"/>
        </w:rPr>
        <w:t xml:space="preserve"> Initiative (BFHI);</w:t>
      </w:r>
    </w:p>
    <w:p w:rsidR="00D25163" w:rsidRPr="008536DF" w:rsidRDefault="00D25163" w:rsidP="00F21639">
      <w:pPr>
        <w:pStyle w:val="SingleTxtG"/>
        <w:ind w:firstLine="567"/>
        <w:rPr>
          <w:b/>
          <w:lang w:eastAsia="en-GB"/>
        </w:rPr>
      </w:pPr>
      <w:r w:rsidRPr="008536DF">
        <w:rPr>
          <w:b/>
          <w:lang w:eastAsia="en-GB"/>
        </w:rPr>
        <w:t>(b)</w:t>
      </w:r>
      <w:r w:rsidRPr="008536DF">
        <w:rPr>
          <w:b/>
          <w:lang w:eastAsia="en-GB"/>
        </w:rPr>
        <w:tab/>
        <w:t xml:space="preserve">Ensure regular monitoring of existing international marketing regulations relating to breast-milk substitutes and take necessary actions against those who violate these regulations and accelerate the adoption of the draft Law on Breastfeeding; </w:t>
      </w:r>
    </w:p>
    <w:p w:rsidR="00D25163" w:rsidRPr="008536DF" w:rsidRDefault="008536DF" w:rsidP="00F21639">
      <w:pPr>
        <w:pStyle w:val="SingleTxtG"/>
        <w:ind w:firstLine="567"/>
        <w:rPr>
          <w:b/>
          <w:lang w:eastAsia="en-GB"/>
        </w:rPr>
      </w:pPr>
      <w:r w:rsidRPr="004A7431">
        <w:rPr>
          <w:b/>
          <w:lang w:eastAsia="en-GB"/>
        </w:rPr>
        <w:t>(c)</w:t>
      </w:r>
      <w:r w:rsidR="00D25163" w:rsidRPr="004A7431">
        <w:rPr>
          <w:b/>
          <w:lang w:eastAsia="en-GB"/>
        </w:rPr>
        <w:tab/>
        <w:t xml:space="preserve">Promote proper infant and young child feeding practices through </w:t>
      </w:r>
      <w:r w:rsidR="00F21639" w:rsidRPr="004A7431">
        <w:rPr>
          <w:b/>
          <w:lang w:eastAsia="en-GB"/>
        </w:rPr>
        <w:t>a health-</w:t>
      </w:r>
      <w:r w:rsidR="00D25163" w:rsidRPr="004A7431">
        <w:rPr>
          <w:b/>
          <w:lang w:eastAsia="en-GB"/>
        </w:rPr>
        <w:t>care system in institutions and com</w:t>
      </w:r>
      <w:r w:rsidR="00D25163" w:rsidRPr="008536DF">
        <w:rPr>
          <w:b/>
          <w:lang w:eastAsia="en-GB"/>
        </w:rPr>
        <w:t xml:space="preserve">munities. </w:t>
      </w:r>
    </w:p>
    <w:p w:rsidR="00D25163" w:rsidRDefault="00D25163" w:rsidP="00D25163">
      <w:pPr>
        <w:pStyle w:val="H23G"/>
        <w:rPr>
          <w:lang w:eastAsia="en-GB"/>
        </w:rPr>
      </w:pPr>
      <w:r>
        <w:rPr>
          <w:lang w:eastAsia="en-GB"/>
        </w:rPr>
        <w:tab/>
      </w:r>
      <w:r>
        <w:rPr>
          <w:lang w:eastAsia="en-GB"/>
        </w:rPr>
        <w:tab/>
        <w:t>Standard of living</w:t>
      </w:r>
    </w:p>
    <w:p w:rsidR="00D25163" w:rsidRDefault="00D25163" w:rsidP="00163B0B">
      <w:pPr>
        <w:pStyle w:val="SingleTxtG"/>
        <w:numPr>
          <w:ilvl w:val="0"/>
          <w:numId w:val="22"/>
        </w:numPr>
        <w:ind w:left="1134" w:firstLine="0"/>
        <w:rPr>
          <w:rFonts w:eastAsia="Malgun Gothic"/>
        </w:rPr>
      </w:pPr>
      <w:r>
        <w:rPr>
          <w:rFonts w:eastAsia="Malgun Gothic"/>
        </w:rPr>
        <w:t xml:space="preserve">The Committee regrets that the child poverty rate has increased due to the economic crisis, with children with disabilities being among the hardest hit.  The Committee welcomes the existing benefit packages for families with children, but is concerned that </w:t>
      </w:r>
      <w:r w:rsidRPr="004B6926">
        <w:rPr>
          <w:rFonts w:eastAsia="Malgun Gothic"/>
        </w:rPr>
        <w:t>only 54</w:t>
      </w:r>
      <w:r w:rsidR="00FA4FAF">
        <w:rPr>
          <w:rFonts w:eastAsia="Malgun Gothic"/>
        </w:rPr>
        <w:t>.</w:t>
      </w:r>
      <w:r w:rsidRPr="004B6926">
        <w:rPr>
          <w:rFonts w:eastAsia="Malgun Gothic"/>
        </w:rPr>
        <w:t>3</w:t>
      </w:r>
      <w:r w:rsidR="002F66F9">
        <w:rPr>
          <w:rFonts w:eastAsia="Malgun Gothic"/>
        </w:rPr>
        <w:t xml:space="preserve"> per cent</w:t>
      </w:r>
      <w:r w:rsidRPr="004B6926">
        <w:rPr>
          <w:rFonts w:eastAsia="Malgun Gothic"/>
        </w:rPr>
        <w:t xml:space="preserve"> of extremely poor families and 4</w:t>
      </w:r>
      <w:r w:rsidR="00FA4FAF">
        <w:rPr>
          <w:rFonts w:eastAsia="Malgun Gothic"/>
        </w:rPr>
        <w:t>.</w:t>
      </w:r>
      <w:r w:rsidRPr="004B6926">
        <w:rPr>
          <w:rFonts w:eastAsia="Malgun Gothic"/>
        </w:rPr>
        <w:t>1</w:t>
      </w:r>
      <w:r w:rsidR="002F66F9">
        <w:rPr>
          <w:rFonts w:eastAsia="Malgun Gothic"/>
        </w:rPr>
        <w:t xml:space="preserve"> per cent</w:t>
      </w:r>
      <w:r w:rsidRPr="004B6926">
        <w:rPr>
          <w:rFonts w:eastAsia="Malgun Gothic"/>
        </w:rPr>
        <w:t xml:space="preserve"> of poor</w:t>
      </w:r>
      <w:r>
        <w:rPr>
          <w:rFonts w:eastAsia="Malgun Gothic"/>
        </w:rPr>
        <w:t xml:space="preserve"> families benefit on a regular basis, due to the inadequate family benefit formula and lack of awareness of the existing government support.</w:t>
      </w:r>
    </w:p>
    <w:p w:rsidR="00D25163" w:rsidRPr="004023E8" w:rsidRDefault="00D25163" w:rsidP="00501846">
      <w:pPr>
        <w:pStyle w:val="SingleTxtG"/>
        <w:numPr>
          <w:ilvl w:val="0"/>
          <w:numId w:val="22"/>
        </w:numPr>
        <w:ind w:left="1134" w:firstLine="0"/>
        <w:rPr>
          <w:rFonts w:eastAsia="Malgun Gothic"/>
          <w:b/>
        </w:rPr>
      </w:pPr>
      <w:r w:rsidRPr="004023E8">
        <w:rPr>
          <w:rFonts w:eastAsia="Malgun Gothic"/>
          <w:b/>
        </w:rPr>
        <w:t xml:space="preserve">The Committee urges the State party to continue and strengthen its efforts to combat poverty and to ensure that benefit packages cover all families in vulnerable situations by facilitating their access to </w:t>
      </w:r>
      <w:r>
        <w:rPr>
          <w:rFonts w:eastAsia="Malgun Gothic"/>
          <w:b/>
        </w:rPr>
        <w:t>S</w:t>
      </w:r>
      <w:r w:rsidRPr="004023E8">
        <w:rPr>
          <w:rFonts w:eastAsia="Malgun Gothic"/>
          <w:b/>
        </w:rPr>
        <w:t xml:space="preserve">tate support and raising awareness </w:t>
      </w:r>
      <w:r w:rsidR="00501846">
        <w:rPr>
          <w:rFonts w:eastAsia="Malgun Gothic"/>
          <w:b/>
        </w:rPr>
        <w:t>of</w:t>
      </w:r>
      <w:r w:rsidRPr="004023E8">
        <w:rPr>
          <w:rFonts w:eastAsia="Malgun Gothic"/>
          <w:b/>
        </w:rPr>
        <w:t xml:space="preserve"> the existing benefits, as well as</w:t>
      </w:r>
      <w:r>
        <w:rPr>
          <w:rFonts w:eastAsia="Malgun Gothic"/>
          <w:b/>
        </w:rPr>
        <w:t xml:space="preserve"> to</w:t>
      </w:r>
      <w:r w:rsidRPr="004023E8">
        <w:rPr>
          <w:rFonts w:eastAsia="Malgun Gothic"/>
          <w:b/>
        </w:rPr>
        <w:t xml:space="preserve"> guarantee the right of all children to an adequate standard of living.</w:t>
      </w:r>
    </w:p>
    <w:p w:rsidR="00D25163" w:rsidRPr="001D5EC7" w:rsidRDefault="00D25163" w:rsidP="00D25163">
      <w:pPr>
        <w:pStyle w:val="H1G"/>
        <w:rPr>
          <w:rFonts w:eastAsia="Malgun Gothic"/>
        </w:rPr>
      </w:pPr>
      <w:r>
        <w:rPr>
          <w:rFonts w:eastAsia="Malgun Gothic"/>
        </w:rPr>
        <w:tab/>
        <w:t>F</w:t>
      </w:r>
      <w:r w:rsidRPr="001D5EC7">
        <w:rPr>
          <w:rFonts w:eastAsia="Malgun Gothic"/>
        </w:rPr>
        <w:t>.</w:t>
      </w:r>
      <w:r w:rsidRPr="001D5EC7">
        <w:rPr>
          <w:rFonts w:eastAsia="Malgun Gothic"/>
        </w:rPr>
        <w:tab/>
        <w:t>Education, leisure and cultural activities (arts. 28, 29 and 31 of the Convention)</w:t>
      </w:r>
    </w:p>
    <w:p w:rsidR="00D25163" w:rsidRPr="004C18AA" w:rsidRDefault="00D25163" w:rsidP="00D25163">
      <w:pPr>
        <w:pStyle w:val="H23G"/>
      </w:pPr>
      <w:r>
        <w:tab/>
      </w:r>
      <w:r>
        <w:tab/>
      </w:r>
      <w:r w:rsidRPr="004C18AA">
        <w:t>Education, including vocational training and guidance</w:t>
      </w:r>
    </w:p>
    <w:p w:rsidR="00D25163" w:rsidRPr="00163B0B" w:rsidRDefault="00D25163" w:rsidP="00163B0B">
      <w:pPr>
        <w:pStyle w:val="SingleTxtG"/>
        <w:numPr>
          <w:ilvl w:val="0"/>
          <w:numId w:val="22"/>
        </w:numPr>
        <w:ind w:left="1134" w:firstLine="0"/>
        <w:rPr>
          <w:rFonts w:eastAsia="Malgun Gothic"/>
        </w:rPr>
      </w:pPr>
      <w:r w:rsidRPr="00091A1C">
        <w:rPr>
          <w:rFonts w:eastAsia="Malgun Gothic"/>
        </w:rPr>
        <w:t xml:space="preserve">The Committee </w:t>
      </w:r>
      <w:r>
        <w:rPr>
          <w:rFonts w:eastAsia="Malgun Gothic"/>
        </w:rPr>
        <w:t>welcomes that children belonging to minority groups have access to education and textbooks in their mother tongue. However</w:t>
      </w:r>
      <w:r w:rsidRPr="00091A1C">
        <w:rPr>
          <w:rFonts w:eastAsia="Malgun Gothic"/>
        </w:rPr>
        <w:t xml:space="preserve"> </w:t>
      </w:r>
      <w:r>
        <w:rPr>
          <w:rFonts w:eastAsia="Malgun Gothic"/>
        </w:rPr>
        <w:t xml:space="preserve">the Committee remains </w:t>
      </w:r>
      <w:r w:rsidRPr="00091A1C">
        <w:rPr>
          <w:rFonts w:eastAsia="Malgun Gothic"/>
        </w:rPr>
        <w:t>concerned that</w:t>
      </w:r>
      <w:r w:rsidR="008536DF">
        <w:rPr>
          <w:rFonts w:eastAsia="Malgun Gothic"/>
        </w:rPr>
        <w:t>:</w:t>
      </w:r>
    </w:p>
    <w:p w:rsidR="00D25163" w:rsidRPr="008048C6" w:rsidRDefault="00A619A1" w:rsidP="00F21639">
      <w:pPr>
        <w:pStyle w:val="SingleTxtG"/>
        <w:autoSpaceDE w:val="0"/>
        <w:autoSpaceDN w:val="0"/>
        <w:adjustRightInd w:val="0"/>
        <w:ind w:firstLine="567"/>
        <w:rPr>
          <w:rFonts w:eastAsia="Malgun Gothic"/>
          <w:b/>
        </w:rPr>
      </w:pPr>
      <w:r w:rsidRPr="008048C6">
        <w:rPr>
          <w:rFonts w:eastAsia="Malgun Gothic"/>
        </w:rPr>
        <w:t>(a)</w:t>
      </w:r>
      <w:r w:rsidRPr="008048C6">
        <w:rPr>
          <w:rFonts w:eastAsia="Malgun Gothic"/>
        </w:rPr>
        <w:tab/>
      </w:r>
      <w:r w:rsidR="00D25163">
        <w:rPr>
          <w:rFonts w:eastAsia="Malgun Gothic"/>
        </w:rPr>
        <w:t>T</w:t>
      </w:r>
      <w:r w:rsidR="00D25163" w:rsidRPr="008048C6">
        <w:rPr>
          <w:rFonts w:eastAsia="Malgun Gothic"/>
        </w:rPr>
        <w:t xml:space="preserve">he poor infrastructure for schools, in particular </w:t>
      </w:r>
      <w:r w:rsidR="00F21639">
        <w:rPr>
          <w:rFonts w:eastAsia="Malgun Gothic"/>
        </w:rPr>
        <w:t>pre-</w:t>
      </w:r>
      <w:r w:rsidR="00D25163" w:rsidRPr="008048C6">
        <w:rPr>
          <w:rFonts w:eastAsia="Malgun Gothic"/>
        </w:rPr>
        <w:t>primary schools, including poor heating and poor water and sanitation remain a problem;</w:t>
      </w:r>
    </w:p>
    <w:p w:rsidR="00D25163" w:rsidRPr="00193FD8" w:rsidRDefault="00A619A1" w:rsidP="008536DF">
      <w:pPr>
        <w:pStyle w:val="SingleTxtG"/>
        <w:autoSpaceDE w:val="0"/>
        <w:autoSpaceDN w:val="0"/>
        <w:adjustRightInd w:val="0"/>
        <w:ind w:firstLine="567"/>
        <w:rPr>
          <w:rFonts w:eastAsia="Malgun Gothic"/>
          <w:b/>
        </w:rPr>
      </w:pPr>
      <w:r w:rsidRPr="00193FD8">
        <w:rPr>
          <w:rFonts w:eastAsia="Malgun Gothic"/>
        </w:rPr>
        <w:t>(b)</w:t>
      </w:r>
      <w:r w:rsidRPr="00193FD8">
        <w:rPr>
          <w:rFonts w:eastAsia="Malgun Gothic"/>
        </w:rPr>
        <w:tab/>
      </w:r>
      <w:r w:rsidR="00D25163" w:rsidRPr="00091A1C">
        <w:rPr>
          <w:rFonts w:eastAsia="Malgun Gothic"/>
        </w:rPr>
        <w:t>The</w:t>
      </w:r>
      <w:r w:rsidR="00D25163">
        <w:rPr>
          <w:rFonts w:eastAsia="Malgun Gothic"/>
        </w:rPr>
        <w:t xml:space="preserve"> quality of education remains poor and there</w:t>
      </w:r>
      <w:r w:rsidR="00D25163" w:rsidRPr="00091A1C">
        <w:rPr>
          <w:rFonts w:eastAsia="Malgun Gothic"/>
        </w:rPr>
        <w:t xml:space="preserve"> is a low demand for </w:t>
      </w:r>
      <w:r w:rsidR="00D25163">
        <w:rPr>
          <w:rFonts w:eastAsia="Malgun Gothic"/>
        </w:rPr>
        <w:t xml:space="preserve">professional </w:t>
      </w:r>
      <w:r w:rsidR="00D25163" w:rsidRPr="00091A1C">
        <w:rPr>
          <w:rFonts w:eastAsia="Malgun Gothic"/>
        </w:rPr>
        <w:t>teachers</w:t>
      </w:r>
      <w:r w:rsidR="00D25163">
        <w:rPr>
          <w:rFonts w:eastAsia="Malgun Gothic"/>
        </w:rPr>
        <w:t>;</w:t>
      </w:r>
    </w:p>
    <w:p w:rsidR="00D25163" w:rsidRPr="008048C6" w:rsidRDefault="00A619A1" w:rsidP="00F21639">
      <w:pPr>
        <w:pStyle w:val="SingleTxtG"/>
        <w:autoSpaceDE w:val="0"/>
        <w:autoSpaceDN w:val="0"/>
        <w:adjustRightInd w:val="0"/>
        <w:ind w:firstLine="567"/>
        <w:rPr>
          <w:rFonts w:eastAsia="Malgun Gothic"/>
          <w:b/>
        </w:rPr>
      </w:pPr>
      <w:r w:rsidRPr="008048C6">
        <w:rPr>
          <w:rFonts w:eastAsia="Malgun Gothic"/>
        </w:rPr>
        <w:t>(c)</w:t>
      </w:r>
      <w:r w:rsidRPr="008048C6">
        <w:rPr>
          <w:rFonts w:eastAsia="Malgun Gothic"/>
        </w:rPr>
        <w:tab/>
      </w:r>
      <w:r w:rsidR="00D25163">
        <w:rPr>
          <w:rFonts w:eastAsia="Malgun Gothic"/>
        </w:rPr>
        <w:t xml:space="preserve">There is a high number of </w:t>
      </w:r>
      <w:r w:rsidR="00F21639">
        <w:rPr>
          <w:rFonts w:eastAsia="Malgun Gothic"/>
        </w:rPr>
        <w:t>dropouts</w:t>
      </w:r>
      <w:r w:rsidR="00FA4FAF">
        <w:rPr>
          <w:rFonts w:eastAsia="Malgun Gothic"/>
        </w:rPr>
        <w:t xml:space="preserve"> from schools after the primary</w:t>
      </w:r>
      <w:r w:rsidR="00D25163">
        <w:rPr>
          <w:rFonts w:eastAsia="Malgun Gothic"/>
        </w:rPr>
        <w:t xml:space="preserve"> education; </w:t>
      </w:r>
    </w:p>
    <w:p w:rsidR="00D25163" w:rsidRPr="00091A1C" w:rsidRDefault="00A619A1" w:rsidP="008536DF">
      <w:pPr>
        <w:pStyle w:val="SingleTxtG"/>
        <w:autoSpaceDE w:val="0"/>
        <w:autoSpaceDN w:val="0"/>
        <w:adjustRightInd w:val="0"/>
        <w:ind w:firstLine="567"/>
        <w:rPr>
          <w:rFonts w:eastAsia="Malgun Gothic"/>
          <w:b/>
        </w:rPr>
      </w:pPr>
      <w:r w:rsidRPr="00091A1C">
        <w:rPr>
          <w:rFonts w:eastAsia="Malgun Gothic"/>
        </w:rPr>
        <w:t>(d)</w:t>
      </w:r>
      <w:r w:rsidRPr="00091A1C">
        <w:rPr>
          <w:rFonts w:eastAsia="Malgun Gothic"/>
        </w:rPr>
        <w:tab/>
      </w:r>
      <w:r w:rsidR="00D25163">
        <w:rPr>
          <w:rFonts w:eastAsia="Malgun Gothic"/>
        </w:rPr>
        <w:t>Study of the dominant religion in the country is a compulsory subject in the curriculum of schools.</w:t>
      </w:r>
    </w:p>
    <w:p w:rsidR="00D25163" w:rsidRPr="00163B0B" w:rsidRDefault="00D25163" w:rsidP="00F21639">
      <w:pPr>
        <w:pStyle w:val="SingleTxtG"/>
        <w:numPr>
          <w:ilvl w:val="0"/>
          <w:numId w:val="22"/>
        </w:numPr>
        <w:ind w:left="1134" w:firstLine="0"/>
        <w:rPr>
          <w:rFonts w:eastAsia="Malgun Gothic"/>
          <w:b/>
        </w:rPr>
      </w:pPr>
      <w:r w:rsidRPr="00163B0B">
        <w:rPr>
          <w:rFonts w:eastAsia="Malgun Gothic"/>
          <w:b/>
        </w:rPr>
        <w:t xml:space="preserve">Taking into account its </w:t>
      </w:r>
      <w:r w:rsidR="0031089A">
        <w:rPr>
          <w:rFonts w:eastAsia="Malgun Gothic"/>
          <w:b/>
        </w:rPr>
        <w:t>g</w:t>
      </w:r>
      <w:r w:rsidR="0031089A" w:rsidRPr="00163B0B">
        <w:rPr>
          <w:rFonts w:eastAsia="Malgun Gothic"/>
          <w:b/>
        </w:rPr>
        <w:t xml:space="preserve">eneral </w:t>
      </w:r>
      <w:r w:rsidR="0031089A">
        <w:rPr>
          <w:rFonts w:eastAsia="Malgun Gothic"/>
          <w:b/>
        </w:rPr>
        <w:t>c</w:t>
      </w:r>
      <w:r w:rsidR="0031089A" w:rsidRPr="00163B0B">
        <w:rPr>
          <w:rFonts w:eastAsia="Malgun Gothic"/>
          <w:b/>
        </w:rPr>
        <w:t xml:space="preserve">omment </w:t>
      </w:r>
      <w:r w:rsidRPr="00163B0B">
        <w:rPr>
          <w:rFonts w:eastAsia="Malgun Gothic"/>
          <w:b/>
        </w:rPr>
        <w:t>No. 1</w:t>
      </w:r>
      <w:r w:rsidR="0031089A">
        <w:rPr>
          <w:rFonts w:eastAsia="Malgun Gothic"/>
          <w:b/>
        </w:rPr>
        <w:t xml:space="preserve"> (2001)</w:t>
      </w:r>
      <w:r w:rsidRPr="00163B0B">
        <w:rPr>
          <w:rFonts w:eastAsia="Malgun Gothic"/>
          <w:b/>
        </w:rPr>
        <w:t xml:space="preserve"> on the </w:t>
      </w:r>
      <w:r w:rsidR="00F21639">
        <w:rPr>
          <w:rFonts w:eastAsia="Malgun Gothic"/>
          <w:b/>
        </w:rPr>
        <w:t>a</w:t>
      </w:r>
      <w:r w:rsidR="00F21639" w:rsidRPr="00163B0B">
        <w:rPr>
          <w:rFonts w:eastAsia="Malgun Gothic"/>
          <w:b/>
        </w:rPr>
        <w:t xml:space="preserve">ims </w:t>
      </w:r>
      <w:r w:rsidRPr="00163B0B">
        <w:rPr>
          <w:rFonts w:eastAsia="Malgun Gothic"/>
          <w:b/>
        </w:rPr>
        <w:t xml:space="preserve">of </w:t>
      </w:r>
      <w:r w:rsidR="00F21639">
        <w:rPr>
          <w:rFonts w:eastAsia="Malgun Gothic"/>
          <w:b/>
        </w:rPr>
        <w:t>e</w:t>
      </w:r>
      <w:r w:rsidRPr="00163B0B">
        <w:rPr>
          <w:rFonts w:eastAsia="Malgun Gothic"/>
          <w:b/>
        </w:rPr>
        <w:t>ducation , the Committee recommends that the State party:</w:t>
      </w:r>
    </w:p>
    <w:p w:rsidR="00D25163" w:rsidRDefault="00A619A1" w:rsidP="008536DF">
      <w:pPr>
        <w:pStyle w:val="SingleTxtG"/>
        <w:ind w:firstLine="567"/>
        <w:rPr>
          <w:b/>
          <w:bCs/>
          <w:lang w:eastAsia="en-GB"/>
        </w:rPr>
      </w:pPr>
      <w:r>
        <w:rPr>
          <w:b/>
          <w:bCs/>
          <w:lang w:eastAsia="en-GB"/>
        </w:rPr>
        <w:t>(a)</w:t>
      </w:r>
      <w:r>
        <w:rPr>
          <w:b/>
          <w:bCs/>
          <w:lang w:eastAsia="en-GB"/>
        </w:rPr>
        <w:tab/>
      </w:r>
      <w:r w:rsidR="00D25163">
        <w:rPr>
          <w:b/>
          <w:bCs/>
          <w:lang w:eastAsia="en-GB"/>
        </w:rPr>
        <w:t>Invest in improving the school infrastructure, including access to heating, safe water and sanitation, in particular for buildings of pre-primary schools;</w:t>
      </w:r>
    </w:p>
    <w:p w:rsidR="00D25163" w:rsidRDefault="00A619A1" w:rsidP="008536DF">
      <w:pPr>
        <w:pStyle w:val="SingleTxtG"/>
        <w:ind w:firstLine="567"/>
        <w:rPr>
          <w:b/>
          <w:bCs/>
          <w:lang w:eastAsia="en-GB"/>
        </w:rPr>
      </w:pPr>
      <w:r>
        <w:rPr>
          <w:b/>
          <w:bCs/>
          <w:lang w:eastAsia="en-GB"/>
        </w:rPr>
        <w:t>(b)</w:t>
      </w:r>
      <w:r>
        <w:rPr>
          <w:b/>
          <w:bCs/>
          <w:lang w:eastAsia="en-GB"/>
        </w:rPr>
        <w:tab/>
      </w:r>
      <w:r w:rsidR="00D25163" w:rsidRPr="008048C6">
        <w:rPr>
          <w:b/>
          <w:bCs/>
          <w:lang w:eastAsia="en-GB"/>
        </w:rPr>
        <w:t xml:space="preserve">Allocate adequate human, technical and financial resources for improving teacher training and </w:t>
      </w:r>
      <w:r w:rsidR="00D25163">
        <w:rPr>
          <w:b/>
          <w:bCs/>
          <w:lang w:eastAsia="en-GB"/>
        </w:rPr>
        <w:t>establish strict qualification requirements for those working as teachers;</w:t>
      </w:r>
    </w:p>
    <w:p w:rsidR="00D25163" w:rsidRDefault="00A619A1" w:rsidP="00F21639">
      <w:pPr>
        <w:pStyle w:val="SingleTxtG"/>
        <w:ind w:firstLine="567"/>
        <w:rPr>
          <w:b/>
          <w:bCs/>
          <w:lang w:eastAsia="en-GB"/>
        </w:rPr>
      </w:pPr>
      <w:r>
        <w:rPr>
          <w:b/>
          <w:bCs/>
          <w:lang w:eastAsia="en-GB"/>
        </w:rPr>
        <w:t>(c)</w:t>
      </w:r>
      <w:r>
        <w:rPr>
          <w:b/>
          <w:bCs/>
          <w:lang w:eastAsia="en-GB"/>
        </w:rPr>
        <w:tab/>
      </w:r>
      <w:r w:rsidR="00D25163">
        <w:rPr>
          <w:b/>
          <w:bCs/>
          <w:lang w:eastAsia="en-GB"/>
        </w:rPr>
        <w:t>U</w:t>
      </w:r>
      <w:r w:rsidR="00D25163" w:rsidRPr="00CA6B87">
        <w:rPr>
          <w:b/>
          <w:bCs/>
          <w:lang w:eastAsia="en-GB"/>
        </w:rPr>
        <w:t xml:space="preserve">ndertake a study on </w:t>
      </w:r>
      <w:r w:rsidR="00FA4FAF">
        <w:rPr>
          <w:b/>
          <w:bCs/>
          <w:lang w:eastAsia="en-GB"/>
        </w:rPr>
        <w:t xml:space="preserve">the </w:t>
      </w:r>
      <w:r w:rsidR="00D25163" w:rsidRPr="00CA6B87">
        <w:rPr>
          <w:b/>
          <w:bCs/>
          <w:lang w:eastAsia="en-GB"/>
        </w:rPr>
        <w:t xml:space="preserve">root causes of </w:t>
      </w:r>
      <w:r w:rsidR="00F21639">
        <w:rPr>
          <w:b/>
          <w:bCs/>
          <w:lang w:eastAsia="en-GB"/>
        </w:rPr>
        <w:t>dropouts</w:t>
      </w:r>
      <w:r w:rsidR="00D25163" w:rsidRPr="00CA6B87">
        <w:rPr>
          <w:b/>
          <w:bCs/>
          <w:lang w:eastAsia="en-GB"/>
        </w:rPr>
        <w:t xml:space="preserve"> from schools and provide incentives for children to continue their education in </w:t>
      </w:r>
      <w:r w:rsidR="00FA4FAF">
        <w:rPr>
          <w:b/>
          <w:bCs/>
          <w:lang w:eastAsia="en-GB"/>
        </w:rPr>
        <w:t>secondary</w:t>
      </w:r>
      <w:r w:rsidR="00D25163" w:rsidRPr="00CA6B87">
        <w:rPr>
          <w:b/>
          <w:bCs/>
          <w:lang w:eastAsia="en-GB"/>
        </w:rPr>
        <w:t xml:space="preserve"> school</w:t>
      </w:r>
      <w:r w:rsidR="00D25163">
        <w:rPr>
          <w:b/>
          <w:bCs/>
          <w:lang w:eastAsia="en-GB"/>
        </w:rPr>
        <w:t xml:space="preserve">; </w:t>
      </w:r>
    </w:p>
    <w:p w:rsidR="00D25163" w:rsidRPr="00CA6B87" w:rsidRDefault="00A619A1" w:rsidP="008536DF">
      <w:pPr>
        <w:pStyle w:val="SingleTxtG"/>
        <w:ind w:firstLine="567"/>
        <w:rPr>
          <w:b/>
          <w:bCs/>
          <w:lang w:eastAsia="en-GB"/>
        </w:rPr>
      </w:pPr>
      <w:r w:rsidRPr="00CA6B87">
        <w:rPr>
          <w:b/>
          <w:bCs/>
          <w:lang w:eastAsia="en-GB"/>
        </w:rPr>
        <w:t>(d)</w:t>
      </w:r>
      <w:r w:rsidRPr="00CA6B87">
        <w:rPr>
          <w:b/>
          <w:bCs/>
          <w:lang w:eastAsia="en-GB"/>
        </w:rPr>
        <w:tab/>
      </w:r>
      <w:r w:rsidR="00D25163">
        <w:rPr>
          <w:b/>
          <w:bCs/>
          <w:lang w:eastAsia="en-GB"/>
        </w:rPr>
        <w:t>R</w:t>
      </w:r>
      <w:r w:rsidR="00D25163" w:rsidRPr="00CA6B87">
        <w:rPr>
          <w:b/>
          <w:bCs/>
          <w:lang w:eastAsia="en-GB"/>
        </w:rPr>
        <w:t xml:space="preserve">evise the curriculum of schools in order to reflect the freedom of religion of </w:t>
      </w:r>
      <w:r w:rsidR="00D25163">
        <w:rPr>
          <w:b/>
          <w:bCs/>
          <w:lang w:eastAsia="en-GB"/>
        </w:rPr>
        <w:t xml:space="preserve">all </w:t>
      </w:r>
      <w:r w:rsidR="00D25163" w:rsidRPr="00CA6B87">
        <w:rPr>
          <w:b/>
          <w:bCs/>
          <w:lang w:eastAsia="en-GB"/>
        </w:rPr>
        <w:t xml:space="preserve">children and eliminate the compulsory subject of the </w:t>
      </w:r>
      <w:r w:rsidR="004673FE">
        <w:rPr>
          <w:b/>
          <w:bCs/>
          <w:lang w:eastAsia="en-GB"/>
        </w:rPr>
        <w:t xml:space="preserve">History of </w:t>
      </w:r>
      <w:r w:rsidR="00D25163" w:rsidRPr="00CA6B87">
        <w:rPr>
          <w:b/>
          <w:bCs/>
          <w:lang w:eastAsia="en-GB"/>
        </w:rPr>
        <w:t>Armenian Church from the curriculum.</w:t>
      </w:r>
    </w:p>
    <w:p w:rsidR="00D25163" w:rsidRDefault="00D25163" w:rsidP="00D25163">
      <w:pPr>
        <w:pStyle w:val="H1G"/>
      </w:pPr>
      <w:r>
        <w:tab/>
        <w:t>G</w:t>
      </w:r>
      <w:r w:rsidRPr="004C18AA">
        <w:t>.</w:t>
      </w:r>
      <w:r>
        <w:tab/>
      </w:r>
      <w:r w:rsidRPr="004C18AA">
        <w:t>Other special protection measures (arts. 22, 30, 38, 39, 40, 37 (b)-(d), 32-36 of the Convention)</w:t>
      </w:r>
    </w:p>
    <w:p w:rsidR="00D25163" w:rsidRPr="001D5EC7" w:rsidRDefault="00D25163" w:rsidP="00F21639">
      <w:pPr>
        <w:pStyle w:val="H23G"/>
      </w:pPr>
      <w:r>
        <w:tab/>
      </w:r>
      <w:r>
        <w:tab/>
        <w:t xml:space="preserve">Unaccompanied, </w:t>
      </w:r>
      <w:r w:rsidR="00F21639">
        <w:t>asylum-</w:t>
      </w:r>
      <w:r>
        <w:t>seeking and refugee children</w:t>
      </w:r>
    </w:p>
    <w:p w:rsidR="00D25163" w:rsidRPr="00163B0B" w:rsidRDefault="00D25163" w:rsidP="00F21639">
      <w:pPr>
        <w:pStyle w:val="SingleTxtG"/>
        <w:numPr>
          <w:ilvl w:val="0"/>
          <w:numId w:val="22"/>
        </w:numPr>
        <w:ind w:left="1134" w:firstLine="0"/>
        <w:rPr>
          <w:rFonts w:eastAsia="Malgun Gothic"/>
        </w:rPr>
      </w:pPr>
      <w:r w:rsidRPr="00163B0B">
        <w:rPr>
          <w:rFonts w:eastAsia="Malgun Gothic"/>
        </w:rPr>
        <w:t xml:space="preserve">The Committee welcomes the adoption of the 2008 Law on Refugees and Asylum which provides basic safeguards for the protection of unaccompanied refugee and </w:t>
      </w:r>
      <w:r w:rsidR="00F21639">
        <w:rPr>
          <w:rFonts w:eastAsia="Malgun Gothic"/>
        </w:rPr>
        <w:t>asylum-</w:t>
      </w:r>
      <w:r w:rsidRPr="00163B0B">
        <w:rPr>
          <w:rFonts w:eastAsia="Malgun Gothic"/>
        </w:rPr>
        <w:t xml:space="preserve">seeking children. However, the Committee regrets that the Law fails to meet minimum social and economic standards prescribed by the 1951 Convention </w:t>
      </w:r>
      <w:r w:rsidR="00FA4FAF">
        <w:rPr>
          <w:rFonts w:eastAsia="Malgun Gothic"/>
        </w:rPr>
        <w:t xml:space="preserve">on the Status of Refugees </w:t>
      </w:r>
      <w:r w:rsidRPr="00163B0B">
        <w:rPr>
          <w:rFonts w:eastAsia="Malgun Gothic"/>
        </w:rPr>
        <w:t>such as access to decent housing, public relief and naturalization. The Committee is also concerned that some refugee parents have been facing problems enrolling their children in schools due to the absence of documents from previous schools and translation of documents into Armenian. The Committee is further concerned that the State party’s law on citizenship has gaps which gives rise to possible statelessness of children of foreign parents or children whose parents lost Armenian citizenship.</w:t>
      </w:r>
    </w:p>
    <w:p w:rsidR="00D25163" w:rsidRPr="00582226" w:rsidRDefault="00D25163" w:rsidP="00F21639">
      <w:pPr>
        <w:pStyle w:val="SingleTxtG"/>
        <w:numPr>
          <w:ilvl w:val="0"/>
          <w:numId w:val="22"/>
        </w:numPr>
        <w:ind w:left="1134" w:firstLine="0"/>
        <w:rPr>
          <w:rFonts w:eastAsia="Malgun Gothic"/>
          <w:b/>
        </w:rPr>
      </w:pPr>
      <w:r>
        <w:rPr>
          <w:rFonts w:eastAsia="Malgun Gothic"/>
          <w:b/>
        </w:rPr>
        <w:t xml:space="preserve">In light of its </w:t>
      </w:r>
      <w:r w:rsidR="0031089A">
        <w:rPr>
          <w:rFonts w:eastAsia="Malgun Gothic"/>
          <w:b/>
        </w:rPr>
        <w:t xml:space="preserve">general comment </w:t>
      </w:r>
      <w:r>
        <w:rPr>
          <w:rFonts w:eastAsia="Malgun Gothic"/>
          <w:b/>
        </w:rPr>
        <w:t>No 6</w:t>
      </w:r>
      <w:r w:rsidR="0031089A">
        <w:rPr>
          <w:rFonts w:eastAsia="Malgun Gothic"/>
          <w:b/>
        </w:rPr>
        <w:t xml:space="preserve"> (2005)</w:t>
      </w:r>
      <w:r>
        <w:rPr>
          <w:rFonts w:eastAsia="Malgun Gothic"/>
          <w:b/>
        </w:rPr>
        <w:t xml:space="preserve"> on the treatment of unaccompanied and separated children outside their countries of origin , t</w:t>
      </w:r>
      <w:r w:rsidRPr="00582226">
        <w:rPr>
          <w:rFonts w:eastAsia="Malgun Gothic"/>
          <w:b/>
        </w:rPr>
        <w:t>he Committee recommends that the State party amend its Law on Refugees and Asylum Seekers to provide basic safeguards and ensure its effective implementation. It also recommends that the State party</w:t>
      </w:r>
      <w:r>
        <w:rPr>
          <w:rFonts w:eastAsia="Malgun Gothic"/>
          <w:b/>
        </w:rPr>
        <w:t xml:space="preserve"> ensure that all children regardless of their status have access to education and remove administrative barriers for the enrolment of refugee and </w:t>
      </w:r>
      <w:r w:rsidR="00F21639">
        <w:rPr>
          <w:rFonts w:eastAsia="Malgun Gothic"/>
          <w:b/>
        </w:rPr>
        <w:t>asylum-</w:t>
      </w:r>
      <w:r w:rsidR="00FA4FAF">
        <w:rPr>
          <w:rFonts w:eastAsia="Malgun Gothic"/>
          <w:b/>
        </w:rPr>
        <w:t>seeking children. Further, the Committee</w:t>
      </w:r>
      <w:r>
        <w:rPr>
          <w:rFonts w:eastAsia="Malgun Gothic"/>
          <w:b/>
        </w:rPr>
        <w:t xml:space="preserve"> recommends that the State party amend its legislation to ensure that no children under its jurisdiction can become stateless as a result of its regulations and practices.</w:t>
      </w:r>
    </w:p>
    <w:p w:rsidR="00D25163" w:rsidRPr="001D5EC7" w:rsidRDefault="00D25163" w:rsidP="00D25163">
      <w:pPr>
        <w:pStyle w:val="H23G"/>
      </w:pPr>
      <w:r w:rsidRPr="001D5EC7">
        <w:tab/>
      </w:r>
      <w:r>
        <w:tab/>
      </w:r>
      <w:r w:rsidRPr="001D5EC7">
        <w:t>Economic exploitation, including child labour</w:t>
      </w:r>
    </w:p>
    <w:p w:rsidR="00D25163" w:rsidRPr="00163B0B" w:rsidRDefault="00D25163" w:rsidP="00163B0B">
      <w:pPr>
        <w:pStyle w:val="SingleTxtG"/>
        <w:numPr>
          <w:ilvl w:val="0"/>
          <w:numId w:val="22"/>
        </w:numPr>
        <w:ind w:left="1134" w:firstLine="0"/>
        <w:rPr>
          <w:rFonts w:eastAsia="Malgun Gothic"/>
        </w:rPr>
      </w:pPr>
      <w:r>
        <w:rPr>
          <w:rFonts w:eastAsia="Malgun Gothic"/>
        </w:rPr>
        <w:t xml:space="preserve">The Committee is concerned that significant numbers of children, including those below the age of 14, are dropping out of schools </w:t>
      </w:r>
      <w:r w:rsidR="00FA4FAF">
        <w:rPr>
          <w:rFonts w:eastAsia="Malgun Gothic"/>
        </w:rPr>
        <w:t xml:space="preserve">to </w:t>
      </w:r>
      <w:r>
        <w:rPr>
          <w:rFonts w:eastAsia="Malgun Gothic"/>
        </w:rPr>
        <w:t xml:space="preserve">work in informal sectors such as agriculture, car service, construction and gathering of waste metal and family businesses. It is particularly concerned about the increasing number of children involved in begging in the streets and in heavy manual labour such as labourers and loaders. It is further concerned that labour inspectorates </w:t>
      </w:r>
      <w:r w:rsidR="00FA4FAF">
        <w:rPr>
          <w:rFonts w:eastAsia="Malgun Gothic"/>
        </w:rPr>
        <w:t xml:space="preserve">are not </w:t>
      </w:r>
      <w:r>
        <w:rPr>
          <w:rFonts w:eastAsia="Malgun Gothic"/>
        </w:rPr>
        <w:t>effective</w:t>
      </w:r>
      <w:r w:rsidR="00FA4FAF">
        <w:rPr>
          <w:rFonts w:eastAsia="Malgun Gothic"/>
        </w:rPr>
        <w:t xml:space="preserve"> in controlling child labour</w:t>
      </w:r>
      <w:r>
        <w:rPr>
          <w:rFonts w:eastAsia="Malgun Gothic"/>
        </w:rPr>
        <w:t>.</w:t>
      </w:r>
    </w:p>
    <w:p w:rsidR="00D25163" w:rsidRPr="00163B0B" w:rsidRDefault="00D25163" w:rsidP="00F21639">
      <w:pPr>
        <w:pStyle w:val="SingleTxtG"/>
        <w:numPr>
          <w:ilvl w:val="0"/>
          <w:numId w:val="22"/>
        </w:numPr>
        <w:ind w:left="1134" w:firstLine="0"/>
        <w:rPr>
          <w:rFonts w:eastAsia="Malgun Gothic"/>
          <w:b/>
        </w:rPr>
      </w:pPr>
      <w:r w:rsidRPr="00163B0B">
        <w:rPr>
          <w:rFonts w:eastAsia="Malgun Gothic"/>
          <w:b/>
        </w:rPr>
        <w:t>The Committee urges the State part</w:t>
      </w:r>
      <w:r w:rsidRPr="006F039F">
        <w:rPr>
          <w:rFonts w:eastAsia="Malgun Gothic"/>
          <w:b/>
        </w:rPr>
        <w:t>y to ensure that labour legislation and practices comply with article 32 of the Convention, including effective implementation of existing laws</w:t>
      </w:r>
      <w:r w:rsidR="00F21639" w:rsidRPr="006F039F">
        <w:rPr>
          <w:rFonts w:eastAsia="Malgun Gothic"/>
          <w:b/>
        </w:rPr>
        <w:t>,</w:t>
      </w:r>
      <w:r w:rsidRPr="006F039F">
        <w:rPr>
          <w:rFonts w:eastAsia="Malgun Gothic"/>
          <w:b/>
        </w:rPr>
        <w:t xml:space="preserve"> </w:t>
      </w:r>
      <w:r w:rsidR="00FA4FAF" w:rsidRPr="006F039F">
        <w:rPr>
          <w:rFonts w:eastAsia="Malgun Gothic"/>
          <w:b/>
        </w:rPr>
        <w:t>strengthen and involve</w:t>
      </w:r>
      <w:r w:rsidRPr="006F039F">
        <w:rPr>
          <w:rFonts w:eastAsia="Malgun Gothic"/>
          <w:b/>
        </w:rPr>
        <w:t xml:space="preserve"> labour inspectorates and establish child labour reporting mechanisms. The Committee further recommends </w:t>
      </w:r>
      <w:r w:rsidR="00FA4FAF" w:rsidRPr="006F039F">
        <w:rPr>
          <w:rFonts w:eastAsia="Malgun Gothic"/>
          <w:b/>
        </w:rPr>
        <w:t>that the State party</w:t>
      </w:r>
      <w:r w:rsidRPr="006F039F">
        <w:rPr>
          <w:rFonts w:eastAsia="Malgun Gothic"/>
          <w:b/>
        </w:rPr>
        <w:t xml:space="preserve">  ensure the prosecution of perpetrators of child</w:t>
      </w:r>
      <w:r w:rsidRPr="00163B0B">
        <w:rPr>
          <w:rFonts w:eastAsia="Malgun Gothic"/>
          <w:b/>
        </w:rPr>
        <w:t xml:space="preserve"> exploitation with commensurate sanctions, and in doing so ensure that such reporting mechanisms are known to and accessible by children. The Committee also recommends that the State party seek technical assistance from the International Programme on the Elimination of Child Labour of the International Labour </w:t>
      </w:r>
      <w:r w:rsidR="00F21639" w:rsidRPr="00163B0B">
        <w:rPr>
          <w:rFonts w:eastAsia="Malgun Gothic"/>
          <w:b/>
        </w:rPr>
        <w:t>Organi</w:t>
      </w:r>
      <w:r w:rsidR="00F21639">
        <w:rPr>
          <w:rFonts w:eastAsia="Malgun Gothic"/>
          <w:b/>
        </w:rPr>
        <w:t>z</w:t>
      </w:r>
      <w:r w:rsidR="00F21639" w:rsidRPr="00163B0B">
        <w:rPr>
          <w:rFonts w:eastAsia="Malgun Gothic"/>
          <w:b/>
        </w:rPr>
        <w:t xml:space="preserve">ation </w:t>
      </w:r>
      <w:r w:rsidRPr="00163B0B">
        <w:rPr>
          <w:rFonts w:eastAsia="Malgun Gothic"/>
          <w:b/>
        </w:rPr>
        <w:t xml:space="preserve">in this regard. </w:t>
      </w:r>
    </w:p>
    <w:p w:rsidR="00D25163" w:rsidRPr="001D5EC7" w:rsidRDefault="00D25163" w:rsidP="00D25163">
      <w:pPr>
        <w:pStyle w:val="H23G"/>
        <w:rPr>
          <w:rFonts w:eastAsia="Malgun Gothic"/>
        </w:rPr>
      </w:pPr>
      <w:r w:rsidRPr="001D5EC7">
        <w:rPr>
          <w:rFonts w:eastAsia="Malgun Gothic"/>
        </w:rPr>
        <w:tab/>
      </w:r>
      <w:r>
        <w:rPr>
          <w:rFonts w:eastAsia="Malgun Gothic"/>
        </w:rPr>
        <w:tab/>
      </w:r>
      <w:r w:rsidRPr="001D5EC7">
        <w:rPr>
          <w:rFonts w:eastAsia="Malgun Gothic"/>
        </w:rPr>
        <w:t>Administration of juvenile justice</w:t>
      </w:r>
    </w:p>
    <w:p w:rsidR="00D25163" w:rsidRDefault="00D25163" w:rsidP="00163B0B">
      <w:pPr>
        <w:pStyle w:val="SingleTxtG"/>
        <w:numPr>
          <w:ilvl w:val="0"/>
          <w:numId w:val="22"/>
        </w:numPr>
        <w:ind w:left="1134" w:firstLine="0"/>
        <w:rPr>
          <w:rFonts w:eastAsia="Malgun Gothic"/>
        </w:rPr>
      </w:pPr>
      <w:r w:rsidRPr="004916C8">
        <w:rPr>
          <w:rFonts w:eastAsia="Malgun Gothic"/>
        </w:rPr>
        <w:t xml:space="preserve">While noting that </w:t>
      </w:r>
      <w:r>
        <w:rPr>
          <w:rFonts w:eastAsia="Malgun Gothic"/>
        </w:rPr>
        <w:t xml:space="preserve">every court in the State party has a judge specialized in dealing with cases of </w:t>
      </w:r>
      <w:r w:rsidR="00FA4FAF">
        <w:rPr>
          <w:rFonts w:eastAsia="Malgun Gothic"/>
        </w:rPr>
        <w:t>children</w:t>
      </w:r>
      <w:r>
        <w:rPr>
          <w:rFonts w:eastAsia="Malgun Gothic"/>
        </w:rPr>
        <w:t xml:space="preserve"> and that issues of children in conflict with the law are regulated in the criminal legislation, the Committee remains concerned that</w:t>
      </w:r>
      <w:r w:rsidR="00FA4FAF">
        <w:rPr>
          <w:rFonts w:eastAsia="Malgun Gothic"/>
        </w:rPr>
        <w:t>:</w:t>
      </w:r>
      <w:r>
        <w:rPr>
          <w:rFonts w:eastAsia="Malgun Gothic"/>
        </w:rPr>
        <w:t xml:space="preserve"> </w:t>
      </w:r>
    </w:p>
    <w:p w:rsidR="00D25163" w:rsidRDefault="00A619A1" w:rsidP="008536DF">
      <w:pPr>
        <w:pStyle w:val="SingleTxtG"/>
        <w:ind w:firstLine="567"/>
        <w:rPr>
          <w:rFonts w:eastAsia="Malgun Gothic"/>
        </w:rPr>
      </w:pPr>
      <w:r>
        <w:rPr>
          <w:rFonts w:eastAsia="Malgun Gothic"/>
        </w:rPr>
        <w:t>(a)</w:t>
      </w:r>
      <w:r>
        <w:rPr>
          <w:rFonts w:eastAsia="Malgun Gothic"/>
        </w:rPr>
        <w:tab/>
      </w:r>
      <w:r w:rsidR="00D25163">
        <w:rPr>
          <w:rFonts w:eastAsia="Malgun Gothic"/>
        </w:rPr>
        <w:t>There is no holistic juvenile justice system, including juvenile courts and comprehensive law on juvenile justice, with provisions for diversion mechanisms and efficient alternatives to the formal justice system;</w:t>
      </w:r>
    </w:p>
    <w:p w:rsidR="00D25163" w:rsidRDefault="00A619A1" w:rsidP="00D172F6">
      <w:pPr>
        <w:pStyle w:val="SingleTxtG"/>
        <w:ind w:firstLine="567"/>
        <w:rPr>
          <w:rFonts w:eastAsia="Malgun Gothic"/>
        </w:rPr>
      </w:pPr>
      <w:r>
        <w:rPr>
          <w:rFonts w:eastAsia="Malgun Gothic"/>
        </w:rPr>
        <w:t>(b)</w:t>
      </w:r>
      <w:r>
        <w:rPr>
          <w:rFonts w:eastAsia="Malgun Gothic"/>
        </w:rPr>
        <w:tab/>
      </w:r>
      <w:r w:rsidR="00D25163">
        <w:rPr>
          <w:rFonts w:eastAsia="Malgun Gothic"/>
        </w:rPr>
        <w:t xml:space="preserve">Children are detained during the </w:t>
      </w:r>
      <w:r w:rsidR="00D172F6">
        <w:rPr>
          <w:rFonts w:eastAsia="Malgun Gothic"/>
        </w:rPr>
        <w:t>pretrial</w:t>
      </w:r>
      <w:r w:rsidR="00D25163">
        <w:rPr>
          <w:rFonts w:eastAsia="Malgun Gothic"/>
        </w:rPr>
        <w:t xml:space="preserve"> investigation for lengthy periods; </w:t>
      </w:r>
    </w:p>
    <w:p w:rsidR="00D25163" w:rsidRDefault="00A619A1" w:rsidP="008536DF">
      <w:pPr>
        <w:pStyle w:val="SingleTxtG"/>
        <w:ind w:firstLine="567"/>
        <w:rPr>
          <w:rFonts w:eastAsia="Malgun Gothic"/>
        </w:rPr>
      </w:pPr>
      <w:r>
        <w:rPr>
          <w:rFonts w:eastAsia="Malgun Gothic"/>
        </w:rPr>
        <w:t>(c)</w:t>
      </w:r>
      <w:r>
        <w:rPr>
          <w:rFonts w:eastAsia="Malgun Gothic"/>
        </w:rPr>
        <w:tab/>
      </w:r>
      <w:r w:rsidR="00917234">
        <w:rPr>
          <w:rFonts w:eastAsia="Malgun Gothic"/>
        </w:rPr>
        <w:t>Children may be</w:t>
      </w:r>
      <w:r w:rsidR="00D25163">
        <w:rPr>
          <w:rFonts w:eastAsia="Malgun Gothic"/>
        </w:rPr>
        <w:t xml:space="preserve"> subjected to 5 to 10 days of solitary confinement as a punishment; </w:t>
      </w:r>
    </w:p>
    <w:p w:rsidR="00D25163" w:rsidRDefault="00A619A1" w:rsidP="00D172F6">
      <w:pPr>
        <w:pStyle w:val="SingleTxtG"/>
        <w:ind w:firstLine="567"/>
        <w:rPr>
          <w:rFonts w:eastAsia="Malgun Gothic"/>
        </w:rPr>
      </w:pPr>
      <w:r>
        <w:rPr>
          <w:rFonts w:eastAsia="Malgun Gothic"/>
        </w:rPr>
        <w:t>(d)</w:t>
      </w:r>
      <w:r>
        <w:rPr>
          <w:rFonts w:eastAsia="Malgun Gothic"/>
        </w:rPr>
        <w:tab/>
      </w:r>
      <w:r w:rsidR="00D25163">
        <w:rPr>
          <w:rFonts w:eastAsia="Malgun Gothic"/>
        </w:rPr>
        <w:t xml:space="preserve">The Abovyan penitentiary institution where </w:t>
      </w:r>
      <w:r w:rsidR="00A55332">
        <w:rPr>
          <w:rFonts w:eastAsia="Malgun Gothic"/>
        </w:rPr>
        <w:t xml:space="preserve">children </w:t>
      </w:r>
      <w:r w:rsidR="00D25163">
        <w:rPr>
          <w:rFonts w:eastAsia="Malgun Gothic"/>
        </w:rPr>
        <w:t xml:space="preserve">are detained lacks basic hygienic supplies and beddings. Children in such institutions are not provided with proper education; </w:t>
      </w:r>
    </w:p>
    <w:p w:rsidR="00D25163" w:rsidRDefault="00A619A1" w:rsidP="008536DF">
      <w:pPr>
        <w:pStyle w:val="SingleTxtG"/>
        <w:ind w:firstLine="567"/>
        <w:rPr>
          <w:rFonts w:eastAsia="Malgun Gothic"/>
        </w:rPr>
      </w:pPr>
      <w:r>
        <w:rPr>
          <w:rFonts w:eastAsia="Malgun Gothic"/>
        </w:rPr>
        <w:t>(e)</w:t>
      </w:r>
      <w:r>
        <w:rPr>
          <w:rFonts w:eastAsia="Malgun Gothic"/>
        </w:rPr>
        <w:tab/>
      </w:r>
      <w:r w:rsidR="00D25163">
        <w:rPr>
          <w:rFonts w:eastAsia="Malgun Gothic"/>
        </w:rPr>
        <w:t xml:space="preserve">There </w:t>
      </w:r>
      <w:r w:rsidR="00A55332">
        <w:rPr>
          <w:rFonts w:eastAsia="Malgun Gothic"/>
        </w:rPr>
        <w:t>are</w:t>
      </w:r>
      <w:r w:rsidR="00D25163">
        <w:rPr>
          <w:rFonts w:eastAsia="Malgun Gothic"/>
        </w:rPr>
        <w:t xml:space="preserve"> no effective rehabilitation and reintegration programmes for children when they leave penitentiary institutions.</w:t>
      </w:r>
    </w:p>
    <w:p w:rsidR="00D25163" w:rsidRPr="00163B0B" w:rsidRDefault="00D25163" w:rsidP="00262101">
      <w:pPr>
        <w:pStyle w:val="SingleTxtG"/>
        <w:numPr>
          <w:ilvl w:val="0"/>
          <w:numId w:val="22"/>
        </w:numPr>
        <w:ind w:left="1134" w:firstLine="0"/>
        <w:rPr>
          <w:rFonts w:eastAsia="Malgun Gothic"/>
          <w:b/>
        </w:rPr>
      </w:pPr>
      <w:r w:rsidRPr="00163B0B">
        <w:rPr>
          <w:rFonts w:eastAsia="Malgun Gothic"/>
          <w:b/>
        </w:rPr>
        <w:t>The Committee urges the State party to establish a clear timeline for considering its draft Criminal Procedure Code, which provides for the establishment of a holistic juvenile justice system, and ensure its full compliance with the Convention, in particular articles 37, 39 and 40, and with other relevant standards, including the United Nations Standard Minimum Rules for the Administration of Juvenile Justice (Beijing Rules), the United Nations Guidelines for the Prevention of Juvenile Delinquency (Riyadh Guidelines), the Rules for the Protection of Juveniles Deprived of their Liberty (Havana Rules), the Guidelines for Action on Children in the Criminal Justice System, and the Committee’s general comment No.</w:t>
      </w:r>
      <w:r w:rsidR="00262101" w:rsidRPr="00163B0B">
        <w:rPr>
          <w:rFonts w:eastAsia="Malgun Gothic"/>
          <w:b/>
        </w:rPr>
        <w:t xml:space="preserve"> </w:t>
      </w:r>
      <w:r w:rsidRPr="00163B0B">
        <w:rPr>
          <w:rFonts w:eastAsia="Malgun Gothic"/>
          <w:b/>
        </w:rPr>
        <w:t>10 (</w:t>
      </w:r>
      <w:r w:rsidR="002F66F9">
        <w:rPr>
          <w:rFonts w:eastAsia="Malgun Gothic"/>
          <w:b/>
        </w:rPr>
        <w:t xml:space="preserve">2007) </w:t>
      </w:r>
      <w:r w:rsidRPr="00163B0B">
        <w:rPr>
          <w:rFonts w:eastAsia="Malgun Gothic"/>
          <w:b/>
        </w:rPr>
        <w:t xml:space="preserve">. In particular, the Committee recommends that the State party: </w:t>
      </w:r>
    </w:p>
    <w:p w:rsidR="00D25163" w:rsidRDefault="00D25163" w:rsidP="006A5F74">
      <w:pPr>
        <w:pStyle w:val="SingleTxtG"/>
        <w:ind w:firstLine="567"/>
        <w:rPr>
          <w:rFonts w:eastAsia="Malgun Gothic"/>
          <w:b/>
          <w:lang w:eastAsia="zh-CN"/>
        </w:rPr>
      </w:pPr>
      <w:r w:rsidRPr="00DB56AE">
        <w:rPr>
          <w:rFonts w:eastAsia="Malgun Gothic"/>
          <w:b/>
          <w:lang w:eastAsia="zh-CN"/>
        </w:rPr>
        <w:t>(a)</w:t>
      </w:r>
      <w:r>
        <w:rPr>
          <w:rFonts w:eastAsia="Malgun Gothic"/>
          <w:b/>
          <w:lang w:eastAsia="zh-CN"/>
        </w:rPr>
        <w:tab/>
      </w:r>
      <w:r w:rsidRPr="00422118">
        <w:rPr>
          <w:rFonts w:eastAsia="Malgun Gothic"/>
          <w:b/>
          <w:lang w:eastAsia="zh-CN"/>
        </w:rPr>
        <w:t xml:space="preserve">Establish a </w:t>
      </w:r>
      <w:r>
        <w:rPr>
          <w:rFonts w:eastAsia="Malgun Gothic"/>
          <w:b/>
          <w:lang w:eastAsia="zh-CN"/>
        </w:rPr>
        <w:t xml:space="preserve">holistic </w:t>
      </w:r>
      <w:r w:rsidRPr="00422118">
        <w:rPr>
          <w:rFonts w:eastAsia="Malgun Gothic"/>
          <w:b/>
          <w:lang w:eastAsia="zh-CN"/>
        </w:rPr>
        <w:t>juvenile justice system, including juvenile courts, on the basis of a</w:t>
      </w:r>
      <w:r>
        <w:rPr>
          <w:rFonts w:eastAsia="Malgun Gothic"/>
          <w:b/>
          <w:lang w:eastAsia="zh-CN"/>
        </w:rPr>
        <w:t xml:space="preserve"> comprehensive</w:t>
      </w:r>
      <w:r w:rsidRPr="00422118">
        <w:rPr>
          <w:rFonts w:eastAsia="Malgun Gothic"/>
          <w:b/>
          <w:lang w:eastAsia="zh-CN"/>
        </w:rPr>
        <w:t xml:space="preserve"> legal framework</w:t>
      </w:r>
      <w:r>
        <w:rPr>
          <w:rFonts w:eastAsia="Malgun Gothic"/>
          <w:b/>
          <w:lang w:eastAsia="zh-CN"/>
        </w:rPr>
        <w:t xml:space="preserve">, as well as diversion measures to prevent children in conflict with the law from entering the formal justice system and to develop more alternatives to trial, sentencing and execution of punishment such as community service and mediation between the victim and offender in order to avoid stigmatization and </w:t>
      </w:r>
      <w:r w:rsidR="00A55332">
        <w:rPr>
          <w:rFonts w:eastAsia="Malgun Gothic"/>
          <w:b/>
          <w:lang w:eastAsia="zh-CN"/>
        </w:rPr>
        <w:t xml:space="preserve">provide </w:t>
      </w:r>
      <w:r>
        <w:rPr>
          <w:rFonts w:eastAsia="Malgun Gothic"/>
          <w:b/>
          <w:lang w:eastAsia="zh-CN"/>
        </w:rPr>
        <w:t>for their effective reintegration;</w:t>
      </w:r>
    </w:p>
    <w:p w:rsidR="00D25163" w:rsidRDefault="00D25163" w:rsidP="00D172F6">
      <w:pPr>
        <w:pStyle w:val="SingleTxtG"/>
        <w:ind w:firstLine="567"/>
        <w:rPr>
          <w:rFonts w:eastAsia="Malgun Gothic"/>
          <w:b/>
          <w:lang w:eastAsia="zh-CN"/>
        </w:rPr>
      </w:pPr>
      <w:r w:rsidRPr="00422118">
        <w:rPr>
          <w:rFonts w:eastAsia="Malgun Gothic"/>
          <w:b/>
          <w:lang w:eastAsia="zh-CN"/>
        </w:rPr>
        <w:t>(b)</w:t>
      </w:r>
      <w:r w:rsidRPr="00422118">
        <w:rPr>
          <w:rFonts w:eastAsia="Malgun Gothic"/>
          <w:b/>
          <w:lang w:eastAsia="zh-CN"/>
        </w:rPr>
        <w:tab/>
      </w:r>
      <w:r>
        <w:rPr>
          <w:rFonts w:eastAsia="Malgun Gothic"/>
          <w:b/>
          <w:lang w:eastAsia="zh-CN"/>
        </w:rPr>
        <w:t>E</w:t>
      </w:r>
      <w:r w:rsidRPr="00422118">
        <w:rPr>
          <w:rFonts w:eastAsia="Malgun Gothic"/>
          <w:b/>
          <w:lang w:eastAsia="zh-CN"/>
        </w:rPr>
        <w:t xml:space="preserve">nsure that the </w:t>
      </w:r>
      <w:r w:rsidR="00D172F6">
        <w:rPr>
          <w:rFonts w:eastAsia="Malgun Gothic"/>
          <w:b/>
          <w:lang w:eastAsia="zh-CN"/>
        </w:rPr>
        <w:t>pretrial</w:t>
      </w:r>
      <w:r>
        <w:rPr>
          <w:rFonts w:eastAsia="Malgun Gothic"/>
          <w:b/>
          <w:lang w:eastAsia="zh-CN"/>
        </w:rPr>
        <w:t xml:space="preserve"> </w:t>
      </w:r>
      <w:r w:rsidRPr="00422118">
        <w:rPr>
          <w:rFonts w:eastAsia="Malgun Gothic"/>
          <w:b/>
          <w:lang w:eastAsia="zh-CN"/>
        </w:rPr>
        <w:t xml:space="preserve">detention of children is used as a last resort </w:t>
      </w:r>
      <w:r>
        <w:rPr>
          <w:rFonts w:eastAsia="Malgun Gothic"/>
          <w:b/>
          <w:lang w:eastAsia="zh-CN"/>
        </w:rPr>
        <w:t>and for the shortest time possible;</w:t>
      </w:r>
    </w:p>
    <w:p w:rsidR="00D25163" w:rsidRPr="00A657B1" w:rsidRDefault="00D25163" w:rsidP="006A5F74">
      <w:pPr>
        <w:pStyle w:val="SingleTxtG"/>
        <w:ind w:firstLine="567"/>
        <w:rPr>
          <w:rFonts w:cs="Calibri"/>
          <w:b/>
        </w:rPr>
      </w:pPr>
      <w:r w:rsidRPr="00E8138C">
        <w:rPr>
          <w:rFonts w:cs="Calibri"/>
          <w:b/>
        </w:rPr>
        <w:t>(</w:t>
      </w:r>
      <w:r>
        <w:rPr>
          <w:rFonts w:cs="Calibri"/>
          <w:b/>
        </w:rPr>
        <w:t>c</w:t>
      </w:r>
      <w:r w:rsidRPr="00E8138C">
        <w:rPr>
          <w:rFonts w:cs="Calibri"/>
          <w:b/>
        </w:rPr>
        <w:t>)</w:t>
      </w:r>
      <w:r w:rsidRPr="00C04FA0">
        <w:rPr>
          <w:rFonts w:cs="Calibri"/>
          <w:b/>
          <w:i/>
        </w:rPr>
        <w:tab/>
      </w:r>
      <w:r>
        <w:rPr>
          <w:rFonts w:cs="Calibri"/>
          <w:b/>
        </w:rPr>
        <w:t>T</w:t>
      </w:r>
      <w:r w:rsidRPr="00A657B1">
        <w:rPr>
          <w:rFonts w:cs="Calibri"/>
          <w:b/>
        </w:rPr>
        <w:t>ake immediate measures to ban solitary confinement of children</w:t>
      </w:r>
      <w:r>
        <w:rPr>
          <w:rFonts w:cs="Calibri"/>
          <w:b/>
        </w:rPr>
        <w:t>, which</w:t>
      </w:r>
      <w:r w:rsidRPr="00A657B1">
        <w:rPr>
          <w:rFonts w:cs="Calibri"/>
          <w:b/>
        </w:rPr>
        <w:t xml:space="preserve"> amounts to inhuman treatment;</w:t>
      </w:r>
      <w:r>
        <w:rPr>
          <w:rFonts w:cs="Calibri"/>
          <w:b/>
        </w:rPr>
        <w:t xml:space="preserve"> </w:t>
      </w:r>
    </w:p>
    <w:p w:rsidR="00D25163" w:rsidRDefault="00D25163" w:rsidP="00D172F6">
      <w:pPr>
        <w:pStyle w:val="SingleTxtG"/>
        <w:ind w:firstLine="567"/>
        <w:rPr>
          <w:rFonts w:eastAsia="Malgun Gothic"/>
          <w:b/>
          <w:lang w:eastAsia="zh-CN"/>
        </w:rPr>
      </w:pPr>
      <w:r w:rsidRPr="00A657B1">
        <w:rPr>
          <w:rFonts w:eastAsia="Malgun Gothic"/>
          <w:b/>
          <w:lang w:eastAsia="zh-CN"/>
        </w:rPr>
        <w:t>(</w:t>
      </w:r>
      <w:r>
        <w:rPr>
          <w:rFonts w:eastAsia="Malgun Gothic"/>
          <w:b/>
          <w:lang w:eastAsia="zh-CN"/>
        </w:rPr>
        <w:t>d</w:t>
      </w:r>
      <w:r w:rsidRPr="00A657B1">
        <w:rPr>
          <w:rFonts w:eastAsia="Malgun Gothic"/>
          <w:b/>
          <w:lang w:eastAsia="zh-CN"/>
        </w:rPr>
        <w:t>)</w:t>
      </w:r>
      <w:r w:rsidRPr="00A657B1">
        <w:rPr>
          <w:rFonts w:eastAsia="Malgun Gothic"/>
          <w:b/>
          <w:lang w:eastAsia="zh-CN"/>
        </w:rPr>
        <w:tab/>
      </w:r>
      <w:r>
        <w:rPr>
          <w:rFonts w:eastAsia="Malgun Gothic"/>
          <w:b/>
          <w:lang w:eastAsia="zh-CN"/>
        </w:rPr>
        <w:t>T</w:t>
      </w:r>
      <w:r w:rsidRPr="00A657B1">
        <w:rPr>
          <w:rFonts w:eastAsia="Malgun Gothic"/>
          <w:b/>
          <w:lang w:eastAsia="zh-CN"/>
        </w:rPr>
        <w:t>ake immediate measures that children in Abovyan and other prison</w:t>
      </w:r>
      <w:r>
        <w:rPr>
          <w:rFonts w:eastAsia="Malgun Gothic"/>
          <w:b/>
          <w:lang w:eastAsia="zh-CN"/>
        </w:rPr>
        <w:t>s</w:t>
      </w:r>
      <w:r w:rsidRPr="00A657B1">
        <w:rPr>
          <w:rFonts w:eastAsia="Malgun Gothic"/>
          <w:b/>
          <w:lang w:eastAsia="zh-CN"/>
        </w:rPr>
        <w:t xml:space="preserve"> are provided with all basic supplies, hygienic items and clean beddings</w:t>
      </w:r>
      <w:r w:rsidR="00A55332">
        <w:rPr>
          <w:rFonts w:eastAsia="Malgun Gothic"/>
          <w:b/>
          <w:lang w:eastAsia="zh-CN"/>
        </w:rPr>
        <w:t xml:space="preserve"> </w:t>
      </w:r>
      <w:r>
        <w:rPr>
          <w:rFonts w:eastAsia="Malgun Gothic"/>
          <w:b/>
          <w:lang w:eastAsia="zh-CN"/>
        </w:rPr>
        <w:t xml:space="preserve">and </w:t>
      </w:r>
      <w:r w:rsidRPr="00A657B1">
        <w:rPr>
          <w:rFonts w:eastAsia="Malgun Gothic"/>
          <w:b/>
          <w:lang w:eastAsia="zh-CN"/>
        </w:rPr>
        <w:t xml:space="preserve">that children </w:t>
      </w:r>
      <w:r>
        <w:rPr>
          <w:rFonts w:eastAsia="Malgun Gothic"/>
          <w:b/>
          <w:lang w:eastAsia="zh-CN"/>
        </w:rPr>
        <w:t xml:space="preserve">in prisons </w:t>
      </w:r>
      <w:r w:rsidRPr="00A657B1">
        <w:rPr>
          <w:rFonts w:eastAsia="Malgun Gothic"/>
          <w:b/>
          <w:lang w:eastAsia="zh-CN"/>
        </w:rPr>
        <w:t>are provided with proper education</w:t>
      </w:r>
      <w:r>
        <w:rPr>
          <w:rFonts w:eastAsia="Malgun Gothic"/>
          <w:b/>
          <w:lang w:eastAsia="zh-CN"/>
        </w:rPr>
        <w:t xml:space="preserve">; </w:t>
      </w:r>
      <w:r w:rsidRPr="00A657B1">
        <w:rPr>
          <w:rFonts w:eastAsia="Malgun Gothic"/>
          <w:b/>
          <w:lang w:eastAsia="zh-CN"/>
        </w:rPr>
        <w:t xml:space="preserve"> </w:t>
      </w:r>
    </w:p>
    <w:p w:rsidR="00D25163" w:rsidRPr="00A657B1" w:rsidRDefault="00D25163" w:rsidP="006A5F74">
      <w:pPr>
        <w:pStyle w:val="SingleTxtG"/>
        <w:ind w:firstLine="567"/>
        <w:rPr>
          <w:rFonts w:eastAsia="Malgun Gothic"/>
          <w:b/>
          <w:lang w:eastAsia="zh-CN"/>
        </w:rPr>
      </w:pPr>
      <w:r>
        <w:rPr>
          <w:rFonts w:eastAsia="Malgun Gothic"/>
          <w:b/>
          <w:lang w:eastAsia="zh-CN"/>
        </w:rPr>
        <w:t>(e)</w:t>
      </w:r>
      <w:r>
        <w:rPr>
          <w:rFonts w:eastAsia="Malgun Gothic"/>
          <w:b/>
          <w:lang w:eastAsia="zh-CN"/>
        </w:rPr>
        <w:tab/>
        <w:t>Establish effective rehabilitation and reintegration programmes specifically targeting children who leave penitentiary institutions.</w:t>
      </w:r>
    </w:p>
    <w:p w:rsidR="00D25163" w:rsidRPr="00A657B1" w:rsidRDefault="00D25163" w:rsidP="00C62EBC">
      <w:pPr>
        <w:pStyle w:val="SingleTxtG"/>
        <w:rPr>
          <w:rFonts w:eastAsia="Malgun Gothic"/>
          <w:b/>
          <w:lang w:eastAsia="zh-CN"/>
        </w:rPr>
      </w:pPr>
      <w:r>
        <w:rPr>
          <w:b/>
        </w:rPr>
        <w:t>In doing so,</w:t>
      </w:r>
      <w:r w:rsidR="00D172F6" w:rsidRPr="00A657B1" w:rsidDel="00D172F6">
        <w:rPr>
          <w:b/>
        </w:rPr>
        <w:t xml:space="preserve"> </w:t>
      </w:r>
      <w:r>
        <w:rPr>
          <w:b/>
        </w:rPr>
        <w:t>m</w:t>
      </w:r>
      <w:r w:rsidRPr="00A657B1">
        <w:rPr>
          <w:b/>
        </w:rPr>
        <w:t xml:space="preserve">ake use, if relevant, of the technical assistance tools developed by the United Nations Interagency Panel on Juvenile Justice and its members, including </w:t>
      </w:r>
      <w:r w:rsidR="00D172F6">
        <w:rPr>
          <w:b/>
        </w:rPr>
        <w:t>the United Nations Office on Drugs and Crime (</w:t>
      </w:r>
      <w:r w:rsidRPr="00A657B1">
        <w:rPr>
          <w:b/>
        </w:rPr>
        <w:t>UNODC</w:t>
      </w:r>
      <w:r w:rsidR="00D172F6">
        <w:rPr>
          <w:b/>
        </w:rPr>
        <w:t>)</w:t>
      </w:r>
      <w:r w:rsidRPr="00A657B1">
        <w:rPr>
          <w:b/>
        </w:rPr>
        <w:t xml:space="preserve">, UNICEF, OHCHR and </w:t>
      </w:r>
      <w:r w:rsidR="00D172F6">
        <w:rPr>
          <w:b/>
        </w:rPr>
        <w:t xml:space="preserve">non-governmental organizations </w:t>
      </w:r>
      <w:r w:rsidR="00C62EBC">
        <w:rPr>
          <w:b/>
        </w:rPr>
        <w:t>(</w:t>
      </w:r>
      <w:r w:rsidRPr="00A657B1">
        <w:rPr>
          <w:b/>
        </w:rPr>
        <w:t>NGOs</w:t>
      </w:r>
      <w:r w:rsidR="00D172F6">
        <w:rPr>
          <w:b/>
        </w:rPr>
        <w:t>)</w:t>
      </w:r>
      <w:r w:rsidRPr="00A657B1">
        <w:rPr>
          <w:b/>
        </w:rPr>
        <w:t xml:space="preserve">, and seek technical assistance in the area of juvenile justice from members of the Panel. </w:t>
      </w:r>
    </w:p>
    <w:p w:rsidR="00D25163" w:rsidRPr="00416A17" w:rsidRDefault="00D25163" w:rsidP="007E3F58">
      <w:pPr>
        <w:pStyle w:val="H23G"/>
        <w:rPr>
          <w:rFonts w:eastAsia="Malgun Gothic"/>
          <w:lang w:eastAsia="zh-CN"/>
        </w:rPr>
      </w:pPr>
      <w:r>
        <w:rPr>
          <w:rFonts w:eastAsia="Malgun Gothic"/>
          <w:lang w:eastAsia="zh-CN"/>
        </w:rPr>
        <w:tab/>
      </w:r>
      <w:r>
        <w:rPr>
          <w:rFonts w:eastAsia="Malgun Gothic"/>
          <w:lang w:eastAsia="zh-CN"/>
        </w:rPr>
        <w:tab/>
      </w:r>
      <w:r w:rsidRPr="00416A17">
        <w:rPr>
          <w:rFonts w:eastAsia="Malgun Gothic"/>
          <w:lang w:eastAsia="zh-CN"/>
        </w:rPr>
        <w:t>Child victims and witnesses of crimes</w:t>
      </w:r>
    </w:p>
    <w:p w:rsidR="00D25163" w:rsidRPr="00163B0B" w:rsidRDefault="00D25163" w:rsidP="00163B0B">
      <w:pPr>
        <w:pStyle w:val="SingleTxtG"/>
        <w:numPr>
          <w:ilvl w:val="0"/>
          <w:numId w:val="22"/>
        </w:numPr>
        <w:ind w:left="1134" w:firstLine="0"/>
        <w:rPr>
          <w:rFonts w:eastAsia="Malgun Gothic"/>
        </w:rPr>
      </w:pPr>
      <w:r w:rsidRPr="00163B0B">
        <w:rPr>
          <w:rFonts w:eastAsia="Malgun Gothic"/>
        </w:rPr>
        <w:t>While noting that the State party has some measures to protect child victims and witnesses, such as the presence of a legal representative and psychologists during interrogations, the Committee regrets that the efforts are insufficient and are not properly reflected in its legislation.</w:t>
      </w:r>
    </w:p>
    <w:p w:rsidR="00D25163" w:rsidRPr="002C5A23" w:rsidRDefault="00D25163" w:rsidP="00163B0B">
      <w:pPr>
        <w:pStyle w:val="SingleTxtG"/>
        <w:numPr>
          <w:ilvl w:val="0"/>
          <w:numId w:val="22"/>
        </w:numPr>
        <w:ind w:left="1134" w:firstLine="0"/>
        <w:rPr>
          <w:rFonts w:eastAsia="Malgun Gothic"/>
          <w:b/>
        </w:rPr>
      </w:pPr>
      <w:r w:rsidRPr="002C5A23">
        <w:rPr>
          <w:rFonts w:eastAsia="Malgun Gothic"/>
          <w:b/>
        </w:rPr>
        <w:t>The Committee recommends that the State party ensure, through adequate legal provisions and regulations, that all children victims and/or witnesses of crimes are provided with the protection required by the Convention and that the State party take fully into account the United Nations Guidelines on Justice in Matters Involving Child Victims and Witnesses of Crime (annexed to Economic and Social Council resolution 2005/20).</w:t>
      </w:r>
    </w:p>
    <w:p w:rsidR="00D25163" w:rsidRPr="00DB56AE" w:rsidRDefault="00D25163" w:rsidP="00D25163">
      <w:pPr>
        <w:pStyle w:val="H1G"/>
        <w:rPr>
          <w:rFonts w:eastAsia="SimSun"/>
        </w:rPr>
      </w:pPr>
      <w:r w:rsidRPr="00DB56AE">
        <w:rPr>
          <w:rFonts w:eastAsia="SimSun"/>
        </w:rPr>
        <w:tab/>
      </w:r>
      <w:r>
        <w:rPr>
          <w:rFonts w:eastAsia="SimSun"/>
        </w:rPr>
        <w:t>H</w:t>
      </w:r>
      <w:r w:rsidRPr="00DB56AE">
        <w:rPr>
          <w:rFonts w:eastAsia="SimSun"/>
        </w:rPr>
        <w:t>.</w:t>
      </w:r>
      <w:r w:rsidRPr="00DB56AE">
        <w:rPr>
          <w:rFonts w:eastAsia="SimSun"/>
        </w:rPr>
        <w:tab/>
        <w:t>Ratification of international human rights instruments</w:t>
      </w:r>
    </w:p>
    <w:p w:rsidR="00D25163" w:rsidRPr="00163B0B" w:rsidRDefault="00D25163" w:rsidP="00163B0B">
      <w:pPr>
        <w:pStyle w:val="SingleTxtG"/>
        <w:numPr>
          <w:ilvl w:val="0"/>
          <w:numId w:val="22"/>
        </w:numPr>
        <w:ind w:left="1134" w:firstLine="0"/>
        <w:rPr>
          <w:rFonts w:eastAsia="Malgun Gothic"/>
        </w:rPr>
      </w:pPr>
      <w:r w:rsidRPr="00163B0B">
        <w:rPr>
          <w:rFonts w:eastAsia="Malgun Gothic"/>
        </w:rPr>
        <w:t>The Committee recommends that the State party, in order to further strengthen the fulfilment of children’s rights, ratify the Optional Protocol to the Convention on the Rights of the Child on a communications procedure and the International Convention on the Protection of the Rights of All Migrant Workers and Members of their Families.</w:t>
      </w:r>
    </w:p>
    <w:p w:rsidR="00D25163" w:rsidRPr="00DB56AE" w:rsidRDefault="00D25163" w:rsidP="00D25163">
      <w:pPr>
        <w:pStyle w:val="H1G"/>
        <w:rPr>
          <w:rFonts w:eastAsia="SimSun"/>
        </w:rPr>
      </w:pPr>
      <w:r w:rsidRPr="00DB56AE">
        <w:rPr>
          <w:rFonts w:eastAsia="SimSun"/>
        </w:rPr>
        <w:tab/>
      </w:r>
      <w:r>
        <w:rPr>
          <w:rFonts w:eastAsia="SimSun"/>
        </w:rPr>
        <w:t>I</w:t>
      </w:r>
      <w:r w:rsidRPr="00DB56AE">
        <w:rPr>
          <w:rFonts w:eastAsia="SimSun"/>
        </w:rPr>
        <w:t>.</w:t>
      </w:r>
      <w:r w:rsidRPr="00DB56AE">
        <w:rPr>
          <w:rFonts w:eastAsia="SimSun"/>
        </w:rPr>
        <w:tab/>
        <w:t>Cooperation with regional and international bodies</w:t>
      </w:r>
    </w:p>
    <w:p w:rsidR="00D25163" w:rsidRPr="00163B0B" w:rsidRDefault="00D25163" w:rsidP="00163B0B">
      <w:pPr>
        <w:pStyle w:val="SingleTxtG"/>
        <w:numPr>
          <w:ilvl w:val="0"/>
          <w:numId w:val="22"/>
        </w:numPr>
        <w:ind w:left="1134" w:firstLine="0"/>
        <w:rPr>
          <w:rFonts w:eastAsia="Malgun Gothic"/>
          <w:b/>
        </w:rPr>
      </w:pPr>
      <w:r w:rsidRPr="00163B0B">
        <w:rPr>
          <w:rFonts w:eastAsia="Malgun Gothic"/>
          <w:b/>
        </w:rPr>
        <w:t xml:space="preserve">The Committee recommends that the State party cooperate with the Council of </w:t>
      </w:r>
      <w:smartTag w:uri="urn:schemas-microsoft-com:office:smarttags" w:element="place">
        <w:r w:rsidRPr="00163B0B">
          <w:rPr>
            <w:rFonts w:eastAsia="Malgun Gothic"/>
            <w:b/>
          </w:rPr>
          <w:t>Europe</w:t>
        </w:r>
      </w:smartTag>
      <w:r w:rsidRPr="00163B0B">
        <w:rPr>
          <w:rFonts w:eastAsia="Malgun Gothic"/>
          <w:b/>
        </w:rPr>
        <w:t xml:space="preserve"> (COE) towards the implementation of the Convention and other human rights instruments, both in the State party and in other COE member States.</w:t>
      </w:r>
    </w:p>
    <w:p w:rsidR="00D25163" w:rsidRPr="007D50E4" w:rsidRDefault="00D25163" w:rsidP="00D25163">
      <w:pPr>
        <w:pStyle w:val="H1G"/>
      </w:pPr>
      <w:r w:rsidRPr="007D50E4">
        <w:tab/>
      </w:r>
      <w:r>
        <w:t>J</w:t>
      </w:r>
      <w:r w:rsidRPr="007D50E4">
        <w:t>.</w:t>
      </w:r>
      <w:r w:rsidRPr="007D50E4">
        <w:tab/>
        <w:t>Follow-up and dissemination</w:t>
      </w:r>
    </w:p>
    <w:p w:rsidR="00D25163" w:rsidRPr="007D50E4" w:rsidRDefault="00D25163" w:rsidP="004855F2">
      <w:pPr>
        <w:pStyle w:val="SingleTxtG"/>
        <w:numPr>
          <w:ilvl w:val="0"/>
          <w:numId w:val="22"/>
        </w:numPr>
        <w:ind w:left="1134" w:firstLine="0"/>
        <w:rPr>
          <w:rFonts w:eastAsia="Malgun Gothic"/>
          <w:b/>
        </w:rPr>
      </w:pPr>
      <w:r w:rsidRPr="007D50E4">
        <w:rPr>
          <w:rFonts w:eastAsia="Malgun Gothic"/>
          <w:b/>
        </w:rPr>
        <w:t xml:space="preserve">The Committee recommends that the State party take all appropriate measures to ensure that the present recommendations are fully implemented by, inter alia, transmitting them to the Head of State, </w:t>
      </w:r>
      <w:r w:rsidR="008A7130">
        <w:rPr>
          <w:rFonts w:eastAsia="Malgun Gothic"/>
          <w:b/>
        </w:rPr>
        <w:t xml:space="preserve">the National </w:t>
      </w:r>
      <w:r w:rsidR="004855F2">
        <w:rPr>
          <w:rFonts w:eastAsia="Malgun Gothic"/>
          <w:b/>
        </w:rPr>
        <w:t>Assembly</w:t>
      </w:r>
      <w:r w:rsidRPr="007D50E4">
        <w:rPr>
          <w:rFonts w:eastAsia="Malgun Gothic"/>
          <w:b/>
        </w:rPr>
        <w:t>, relevant ministries, the Supreme Court</w:t>
      </w:r>
      <w:r w:rsidR="001E2536">
        <w:rPr>
          <w:rFonts w:eastAsia="Malgun Gothic"/>
          <w:b/>
        </w:rPr>
        <w:t xml:space="preserve">, regional </w:t>
      </w:r>
      <w:r w:rsidRPr="007D50E4">
        <w:rPr>
          <w:rFonts w:eastAsia="Malgun Gothic"/>
          <w:b/>
        </w:rPr>
        <w:t>and local authorities for appropriate consideration and further action.</w:t>
      </w:r>
    </w:p>
    <w:p w:rsidR="00D25163" w:rsidRPr="007D50E4" w:rsidRDefault="00D25163" w:rsidP="00163B0B">
      <w:pPr>
        <w:pStyle w:val="SingleTxtG"/>
        <w:numPr>
          <w:ilvl w:val="0"/>
          <w:numId w:val="22"/>
        </w:numPr>
        <w:ind w:left="1134" w:firstLine="0"/>
        <w:rPr>
          <w:rFonts w:eastAsia="Malgun Gothic"/>
          <w:b/>
        </w:rPr>
      </w:pPr>
      <w:r w:rsidRPr="007D50E4">
        <w:rPr>
          <w:rFonts w:eastAsia="Malgun Gothic"/>
          <w:b/>
        </w:rPr>
        <w:t xml:space="preserve">The Committee further recommends that the combined </w:t>
      </w:r>
      <w:r>
        <w:rPr>
          <w:rFonts w:eastAsia="Malgun Gothic"/>
          <w:b/>
        </w:rPr>
        <w:t>third</w:t>
      </w:r>
      <w:r w:rsidRPr="007D50E4">
        <w:rPr>
          <w:rFonts w:eastAsia="Malgun Gothic"/>
          <w:b/>
        </w:rPr>
        <w:t xml:space="preserve"> to fourth periodic reports and the written replies by the State party and the related recommendations (concluding observations) be made widely available in </w:t>
      </w:r>
      <w:r>
        <w:rPr>
          <w:rFonts w:eastAsia="Malgun Gothic"/>
          <w:b/>
        </w:rPr>
        <w:t>Armenian and other</w:t>
      </w:r>
      <w:r w:rsidRPr="007D50E4">
        <w:rPr>
          <w:rFonts w:eastAsia="Malgun Gothic"/>
          <w:b/>
        </w:rPr>
        <w:t xml:space="preserv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D25163" w:rsidRPr="007D50E4" w:rsidRDefault="00D25163" w:rsidP="00D25163">
      <w:pPr>
        <w:pStyle w:val="H1G"/>
        <w:rPr>
          <w:rFonts w:eastAsia="Malgun Gothic"/>
        </w:rPr>
      </w:pPr>
      <w:r>
        <w:rPr>
          <w:rFonts w:eastAsia="Malgun Gothic"/>
        </w:rPr>
        <w:tab/>
        <w:t>K</w:t>
      </w:r>
      <w:r w:rsidRPr="007D50E4">
        <w:rPr>
          <w:rFonts w:eastAsia="Malgun Gothic"/>
        </w:rPr>
        <w:t>.</w:t>
      </w:r>
      <w:r w:rsidRPr="007D50E4">
        <w:rPr>
          <w:rFonts w:eastAsia="Malgun Gothic"/>
        </w:rPr>
        <w:tab/>
        <w:t xml:space="preserve">Next report </w:t>
      </w:r>
    </w:p>
    <w:p w:rsidR="00D25163" w:rsidRPr="007D50E4" w:rsidRDefault="00D25163" w:rsidP="00D172F6">
      <w:pPr>
        <w:pStyle w:val="SingleTxtG"/>
        <w:numPr>
          <w:ilvl w:val="0"/>
          <w:numId w:val="22"/>
        </w:numPr>
        <w:ind w:left="1134" w:firstLine="0"/>
        <w:rPr>
          <w:rFonts w:eastAsia="Malgun Gothic"/>
          <w:b/>
        </w:rPr>
      </w:pPr>
      <w:r w:rsidRPr="007D50E4">
        <w:rPr>
          <w:rFonts w:eastAsia="Malgun Gothic"/>
          <w:b/>
        </w:rPr>
        <w:t>The Committee invites the State party to submit its</w:t>
      </w:r>
      <w:r w:rsidR="00E529CE">
        <w:rPr>
          <w:rFonts w:eastAsia="Malgun Gothic"/>
          <w:b/>
        </w:rPr>
        <w:t xml:space="preserve"> </w:t>
      </w:r>
      <w:r w:rsidR="00D172F6">
        <w:rPr>
          <w:rFonts w:eastAsia="Malgun Gothic"/>
          <w:b/>
        </w:rPr>
        <w:t>combined</w:t>
      </w:r>
      <w:r w:rsidRPr="007D50E4">
        <w:rPr>
          <w:rFonts w:eastAsia="Malgun Gothic"/>
          <w:b/>
        </w:rPr>
        <w:t xml:space="preserve"> fifth and sixth periodic report</w:t>
      </w:r>
      <w:r w:rsidR="007E3F58">
        <w:rPr>
          <w:rFonts w:eastAsia="Malgun Gothic"/>
          <w:b/>
        </w:rPr>
        <w:t>s</w:t>
      </w:r>
      <w:r w:rsidRPr="007D50E4">
        <w:rPr>
          <w:rFonts w:eastAsia="Malgun Gothic"/>
          <w:b/>
        </w:rPr>
        <w:t xml:space="preserve"> by </w:t>
      </w:r>
      <w:r>
        <w:rPr>
          <w:rFonts w:eastAsia="Malgun Gothic"/>
          <w:b/>
        </w:rPr>
        <w:t xml:space="preserve">22 January 2019 </w:t>
      </w:r>
      <w:r w:rsidRPr="007D50E4">
        <w:rPr>
          <w:rFonts w:eastAsia="Malgun Gothic"/>
          <w:b/>
        </w:rPr>
        <w:t xml:space="preserve">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w:t>
      </w:r>
      <w:r w:rsidR="00D172F6">
        <w:rPr>
          <w:rFonts w:eastAsia="Malgun Gothic"/>
          <w:b/>
        </w:rPr>
        <w:t xml:space="preserve">that </w:t>
      </w:r>
      <w:r w:rsidRPr="007D50E4">
        <w:rPr>
          <w:rFonts w:eastAsia="Malgun Gothic"/>
          <w:b/>
        </w:rPr>
        <w:t xml:space="preserve">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w:t>
      </w:r>
      <w:r w:rsidR="00D172F6">
        <w:rPr>
          <w:rFonts w:eastAsia="Malgun Gothic"/>
          <w:b/>
        </w:rPr>
        <w:t>by</w:t>
      </w:r>
      <w:r w:rsidR="00D172F6" w:rsidRPr="007D50E4">
        <w:rPr>
          <w:rFonts w:eastAsia="Malgun Gothic"/>
          <w:b/>
        </w:rPr>
        <w:t xml:space="preserve"> </w:t>
      </w:r>
      <w:r w:rsidRPr="007D50E4">
        <w:rPr>
          <w:rFonts w:eastAsia="Malgun Gothic"/>
          <w:b/>
        </w:rPr>
        <w:t>the treaty body cannot be guaranteed.</w:t>
      </w:r>
    </w:p>
    <w:p w:rsidR="00D25163" w:rsidRPr="007D50E4" w:rsidRDefault="00D25163" w:rsidP="00B04CB1">
      <w:pPr>
        <w:pStyle w:val="SingleTxtG"/>
        <w:numPr>
          <w:ilvl w:val="0"/>
          <w:numId w:val="22"/>
        </w:numPr>
        <w:ind w:left="1134" w:firstLine="0"/>
        <w:rPr>
          <w:rFonts w:eastAsia="Malgun Gothic"/>
          <w:b/>
        </w:rPr>
      </w:pPr>
      <w:r w:rsidRPr="007D50E4">
        <w:rPr>
          <w:rFonts w:eastAsia="Malgun Gothic"/>
          <w:b/>
        </w:rPr>
        <w:t xml:space="preserve">The Committee also invites the State party to submit an updated core document in accordance with the requirements of the common core document in the harmonized guidelines on reporting, approved at the fifth </w:t>
      </w:r>
      <w:r w:rsidR="00A678D0">
        <w:rPr>
          <w:rFonts w:eastAsia="Malgun Gothic"/>
          <w:b/>
        </w:rPr>
        <w:t>i</w:t>
      </w:r>
      <w:r w:rsidR="00A678D0" w:rsidRPr="007D50E4">
        <w:rPr>
          <w:rFonts w:eastAsia="Malgun Gothic"/>
          <w:b/>
        </w:rPr>
        <w:t>nter</w:t>
      </w:r>
      <w:r w:rsidRPr="007D50E4">
        <w:rPr>
          <w:rFonts w:eastAsia="Malgun Gothic"/>
          <w:b/>
        </w:rPr>
        <w:t>-</w:t>
      </w:r>
      <w:r w:rsidR="00A678D0">
        <w:rPr>
          <w:rFonts w:eastAsia="Malgun Gothic"/>
          <w:b/>
        </w:rPr>
        <w:t>c</w:t>
      </w:r>
      <w:r w:rsidR="00A678D0" w:rsidRPr="007D50E4">
        <w:rPr>
          <w:rFonts w:eastAsia="Malgun Gothic"/>
          <w:b/>
        </w:rPr>
        <w:t xml:space="preserve">ommittee </w:t>
      </w:r>
      <w:r w:rsidR="00A678D0">
        <w:rPr>
          <w:rFonts w:eastAsia="Malgun Gothic"/>
          <w:b/>
        </w:rPr>
        <w:t>m</w:t>
      </w:r>
      <w:r w:rsidR="00A678D0" w:rsidRPr="007D50E4">
        <w:rPr>
          <w:rFonts w:eastAsia="Malgun Gothic"/>
          <w:b/>
        </w:rPr>
        <w:t xml:space="preserve">eeting </w:t>
      </w:r>
      <w:r w:rsidRPr="007D50E4">
        <w:rPr>
          <w:rFonts w:eastAsia="Malgun Gothic"/>
          <w:b/>
        </w:rPr>
        <w:t>of the human rights treaty bodies in June 2006 (</w:t>
      </w:r>
      <w:r w:rsidR="00B04CB1" w:rsidRPr="0084664C">
        <w:rPr>
          <w:b/>
        </w:rPr>
        <w:t>HRI/GEN/2/Rev.6, chap. I</w:t>
      </w:r>
      <w:r w:rsidRPr="007D50E4">
        <w:rPr>
          <w:rFonts w:eastAsia="Malgun Gothic"/>
          <w:b/>
        </w:rPr>
        <w:t xml:space="preserve">). </w:t>
      </w:r>
    </w:p>
    <w:p w:rsidR="003972E0" w:rsidRPr="00D25163" w:rsidRDefault="00D25163" w:rsidP="006A5F74">
      <w:pPr>
        <w:spacing w:before="240"/>
        <w:ind w:left="1134" w:right="1134"/>
        <w:jc w:val="center"/>
      </w:pPr>
      <w:r>
        <w:rPr>
          <w:u w:val="single"/>
        </w:rPr>
        <w:tab/>
      </w:r>
      <w:r>
        <w:rPr>
          <w:u w:val="single"/>
        </w:rPr>
        <w:tab/>
      </w:r>
      <w:r>
        <w:rPr>
          <w:u w:val="single"/>
        </w:rPr>
        <w:tab/>
      </w:r>
    </w:p>
    <w:sectPr w:rsidR="003972E0" w:rsidRPr="00D25163" w:rsidSect="00D2516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915" w:rsidRDefault="00B06915"/>
  </w:endnote>
  <w:endnote w:type="continuationSeparator" w:id="0">
    <w:p w:rsidR="00B06915" w:rsidRDefault="00B06915"/>
  </w:endnote>
  <w:endnote w:type="continuationNotice" w:id="1">
    <w:p w:rsidR="00B06915" w:rsidRDefault="00B0691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3BC" w:rsidRPr="00D25163" w:rsidRDefault="006B63BC" w:rsidP="00D25163">
    <w:pPr>
      <w:pStyle w:val="Footer"/>
      <w:tabs>
        <w:tab w:val="right" w:pos="9638"/>
      </w:tabs>
    </w:pPr>
    <w:r w:rsidRPr="00D25163">
      <w:rPr>
        <w:b/>
        <w:sz w:val="18"/>
      </w:rPr>
      <w:fldChar w:fldCharType="begin"/>
    </w:r>
    <w:r w:rsidRPr="00D25163">
      <w:rPr>
        <w:b/>
        <w:sz w:val="18"/>
      </w:rPr>
      <w:instrText xml:space="preserve"> PAGE  \* MERGEFORMAT </w:instrText>
    </w:r>
    <w:r w:rsidRPr="00D25163">
      <w:rPr>
        <w:b/>
        <w:sz w:val="18"/>
      </w:rPr>
      <w:fldChar w:fldCharType="separate"/>
    </w:r>
    <w:r w:rsidR="006E7490">
      <w:rPr>
        <w:b/>
        <w:noProof/>
        <w:sz w:val="18"/>
      </w:rPr>
      <w:t>2</w:t>
    </w:r>
    <w:r w:rsidRPr="00D2516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3BC" w:rsidRPr="00D25163" w:rsidRDefault="006B63BC" w:rsidP="00D25163">
    <w:pPr>
      <w:pStyle w:val="Footer"/>
      <w:tabs>
        <w:tab w:val="right" w:pos="9638"/>
      </w:tabs>
      <w:rPr>
        <w:b/>
        <w:sz w:val="18"/>
      </w:rPr>
    </w:pPr>
    <w:r>
      <w:tab/>
    </w:r>
    <w:r w:rsidRPr="00D25163">
      <w:rPr>
        <w:b/>
        <w:sz w:val="18"/>
      </w:rPr>
      <w:fldChar w:fldCharType="begin"/>
    </w:r>
    <w:r w:rsidRPr="00D25163">
      <w:rPr>
        <w:b/>
        <w:sz w:val="18"/>
      </w:rPr>
      <w:instrText xml:space="preserve"> PAGE  \* MERGEFORMAT </w:instrText>
    </w:r>
    <w:r w:rsidRPr="00D25163">
      <w:rPr>
        <w:b/>
        <w:sz w:val="18"/>
      </w:rPr>
      <w:fldChar w:fldCharType="separate"/>
    </w:r>
    <w:r w:rsidR="006E7490">
      <w:rPr>
        <w:b/>
        <w:noProof/>
        <w:sz w:val="18"/>
      </w:rPr>
      <w:t>13</w:t>
    </w:r>
    <w:r w:rsidRPr="00D2516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3BC" w:rsidRPr="00D25163" w:rsidRDefault="006B63B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6E7490">
      <w:t>45154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915" w:rsidRPr="000B175B" w:rsidRDefault="00B06915" w:rsidP="000B175B">
      <w:pPr>
        <w:tabs>
          <w:tab w:val="right" w:pos="2155"/>
        </w:tabs>
        <w:spacing w:after="80"/>
        <w:ind w:left="680"/>
        <w:rPr>
          <w:u w:val="single"/>
        </w:rPr>
      </w:pPr>
      <w:r>
        <w:rPr>
          <w:u w:val="single"/>
        </w:rPr>
        <w:tab/>
      </w:r>
    </w:p>
  </w:footnote>
  <w:footnote w:type="continuationSeparator" w:id="0">
    <w:p w:rsidR="00B06915" w:rsidRPr="00FC68B7" w:rsidRDefault="00B06915" w:rsidP="00FC68B7">
      <w:pPr>
        <w:tabs>
          <w:tab w:val="left" w:pos="2155"/>
        </w:tabs>
        <w:spacing w:after="80"/>
        <w:ind w:left="680"/>
        <w:rPr>
          <w:u w:val="single"/>
        </w:rPr>
      </w:pPr>
      <w:r>
        <w:rPr>
          <w:u w:val="single"/>
        </w:rPr>
        <w:tab/>
      </w:r>
    </w:p>
  </w:footnote>
  <w:footnote w:type="continuationNotice" w:id="1">
    <w:p w:rsidR="00B06915" w:rsidRDefault="00B0691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3BC" w:rsidRPr="00D25163" w:rsidRDefault="006B63BC">
    <w:pPr>
      <w:pStyle w:val="Header"/>
    </w:pPr>
    <w:r>
      <w:t>CRC/C/ARM/CO/3-4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3BC" w:rsidRPr="00D25163" w:rsidRDefault="006B63BC" w:rsidP="00D25163">
    <w:pPr>
      <w:pStyle w:val="Header"/>
      <w:jc w:val="right"/>
    </w:pPr>
    <w:r>
      <w:t>CRC/C/ARM/CO/3-4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490" w:rsidRDefault="006E74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7404D"/>
    <w:multiLevelType w:val="hybridMultilevel"/>
    <w:tmpl w:val="13809D30"/>
    <w:lvl w:ilvl="0" w:tplc="567087A4">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
    <w:nsid w:val="0255244D"/>
    <w:multiLevelType w:val="hybridMultilevel"/>
    <w:tmpl w:val="1374AFB4"/>
    <w:lvl w:ilvl="0" w:tplc="0602E9FA">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DA79CA"/>
    <w:multiLevelType w:val="hybridMultilevel"/>
    <w:tmpl w:val="8BE43E5E"/>
    <w:lvl w:ilvl="0" w:tplc="7DC46B3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4">
    <w:nsid w:val="1F39077F"/>
    <w:multiLevelType w:val="hybridMultilevel"/>
    <w:tmpl w:val="F2FA2A3C"/>
    <w:lvl w:ilvl="0" w:tplc="34ECCD8C">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26303326"/>
    <w:multiLevelType w:val="hybridMultilevel"/>
    <w:tmpl w:val="0DE6A8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9AC5438"/>
    <w:multiLevelType w:val="hybridMultilevel"/>
    <w:tmpl w:val="21A2900E"/>
    <w:lvl w:ilvl="0" w:tplc="57F0EC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C903B69"/>
    <w:multiLevelType w:val="hybridMultilevel"/>
    <w:tmpl w:val="1374AFB4"/>
    <w:lvl w:ilvl="0" w:tplc="0602E9FA">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7794F58"/>
    <w:multiLevelType w:val="hybridMultilevel"/>
    <w:tmpl w:val="05A4B7BC"/>
    <w:lvl w:ilvl="0" w:tplc="4A4CA666">
      <w:start w:val="1"/>
      <w:numFmt w:val="low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nsid w:val="3F89232E"/>
    <w:multiLevelType w:val="hybridMultilevel"/>
    <w:tmpl w:val="EF1C8B30"/>
    <w:lvl w:ilvl="0" w:tplc="0FD483A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42B55CFB"/>
    <w:multiLevelType w:val="hybridMultilevel"/>
    <w:tmpl w:val="25E87ACA"/>
    <w:lvl w:ilvl="0" w:tplc="F4ECC2E8">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43067498"/>
    <w:multiLevelType w:val="hybridMultilevel"/>
    <w:tmpl w:val="EA22BB22"/>
    <w:lvl w:ilvl="0" w:tplc="C1508E00">
      <w:start w:val="1"/>
      <w:numFmt w:val="lowerLetter"/>
      <w:lvlText w:val="(%1)"/>
      <w:lvlJc w:val="left"/>
      <w:pPr>
        <w:ind w:left="2526" w:hanging="840"/>
      </w:pPr>
      <w:rPr>
        <w:rFonts w:ascii="Times New Roman" w:eastAsia="Malgun Gothic" w:hAnsi="Times New Roman" w:cs="Times New Roman"/>
      </w:rPr>
    </w:lvl>
    <w:lvl w:ilvl="1" w:tplc="08090019">
      <w:start w:val="1"/>
      <w:numFmt w:val="lowerLetter"/>
      <w:lvlText w:val="%2."/>
      <w:lvlJc w:val="left"/>
      <w:pPr>
        <w:ind w:left="2766" w:hanging="360"/>
      </w:pPr>
    </w:lvl>
    <w:lvl w:ilvl="2" w:tplc="0809001B" w:tentative="1">
      <w:start w:val="1"/>
      <w:numFmt w:val="lowerRoman"/>
      <w:lvlText w:val="%3."/>
      <w:lvlJc w:val="right"/>
      <w:pPr>
        <w:ind w:left="3486" w:hanging="180"/>
      </w:pPr>
    </w:lvl>
    <w:lvl w:ilvl="3" w:tplc="0809000F" w:tentative="1">
      <w:start w:val="1"/>
      <w:numFmt w:val="decimal"/>
      <w:lvlText w:val="%4."/>
      <w:lvlJc w:val="left"/>
      <w:pPr>
        <w:ind w:left="4206" w:hanging="360"/>
      </w:pPr>
    </w:lvl>
    <w:lvl w:ilvl="4" w:tplc="08090019" w:tentative="1">
      <w:start w:val="1"/>
      <w:numFmt w:val="lowerLetter"/>
      <w:lvlText w:val="%5."/>
      <w:lvlJc w:val="left"/>
      <w:pPr>
        <w:ind w:left="4926" w:hanging="360"/>
      </w:pPr>
    </w:lvl>
    <w:lvl w:ilvl="5" w:tplc="0809001B" w:tentative="1">
      <w:start w:val="1"/>
      <w:numFmt w:val="lowerRoman"/>
      <w:lvlText w:val="%6."/>
      <w:lvlJc w:val="right"/>
      <w:pPr>
        <w:ind w:left="5646" w:hanging="180"/>
      </w:pPr>
    </w:lvl>
    <w:lvl w:ilvl="6" w:tplc="0809000F" w:tentative="1">
      <w:start w:val="1"/>
      <w:numFmt w:val="decimal"/>
      <w:lvlText w:val="%7."/>
      <w:lvlJc w:val="left"/>
      <w:pPr>
        <w:ind w:left="6366" w:hanging="360"/>
      </w:pPr>
    </w:lvl>
    <w:lvl w:ilvl="7" w:tplc="08090019" w:tentative="1">
      <w:start w:val="1"/>
      <w:numFmt w:val="lowerLetter"/>
      <w:lvlText w:val="%8."/>
      <w:lvlJc w:val="left"/>
      <w:pPr>
        <w:ind w:left="7086" w:hanging="360"/>
      </w:pPr>
    </w:lvl>
    <w:lvl w:ilvl="8" w:tplc="0809001B" w:tentative="1">
      <w:start w:val="1"/>
      <w:numFmt w:val="lowerRoman"/>
      <w:lvlText w:val="%9."/>
      <w:lvlJc w:val="right"/>
      <w:pPr>
        <w:ind w:left="7806" w:hanging="180"/>
      </w:pPr>
    </w:lvl>
  </w:abstractNum>
  <w:abstractNum w:abstractNumId="12">
    <w:nsid w:val="43554ABF"/>
    <w:multiLevelType w:val="hybridMultilevel"/>
    <w:tmpl w:val="0EBA57E4"/>
    <w:lvl w:ilvl="0" w:tplc="34ECCD8C">
      <w:start w:val="1"/>
      <w:numFmt w:val="lowerLetter"/>
      <w:lvlText w:val="(%1)"/>
      <w:lvlJc w:val="left"/>
      <w:pPr>
        <w:ind w:left="2803" w:hanging="555"/>
      </w:pPr>
      <w:rPr>
        <w:rFonts w:hint="default"/>
      </w:rPr>
    </w:lvl>
    <w:lvl w:ilvl="1" w:tplc="08090019" w:tentative="1">
      <w:start w:val="1"/>
      <w:numFmt w:val="lowerLetter"/>
      <w:lvlText w:val="%2."/>
      <w:lvlJc w:val="left"/>
      <w:pPr>
        <w:ind w:left="3328" w:hanging="360"/>
      </w:pPr>
    </w:lvl>
    <w:lvl w:ilvl="2" w:tplc="0809001B" w:tentative="1">
      <w:start w:val="1"/>
      <w:numFmt w:val="lowerRoman"/>
      <w:lvlText w:val="%3."/>
      <w:lvlJc w:val="right"/>
      <w:pPr>
        <w:ind w:left="4048" w:hanging="180"/>
      </w:pPr>
    </w:lvl>
    <w:lvl w:ilvl="3" w:tplc="0809000F" w:tentative="1">
      <w:start w:val="1"/>
      <w:numFmt w:val="decimal"/>
      <w:lvlText w:val="%4."/>
      <w:lvlJc w:val="left"/>
      <w:pPr>
        <w:ind w:left="4768" w:hanging="360"/>
      </w:pPr>
    </w:lvl>
    <w:lvl w:ilvl="4" w:tplc="08090019" w:tentative="1">
      <w:start w:val="1"/>
      <w:numFmt w:val="lowerLetter"/>
      <w:lvlText w:val="%5."/>
      <w:lvlJc w:val="left"/>
      <w:pPr>
        <w:ind w:left="5488" w:hanging="360"/>
      </w:pPr>
    </w:lvl>
    <w:lvl w:ilvl="5" w:tplc="0809001B" w:tentative="1">
      <w:start w:val="1"/>
      <w:numFmt w:val="lowerRoman"/>
      <w:lvlText w:val="%6."/>
      <w:lvlJc w:val="right"/>
      <w:pPr>
        <w:ind w:left="6208" w:hanging="180"/>
      </w:pPr>
    </w:lvl>
    <w:lvl w:ilvl="6" w:tplc="0809000F" w:tentative="1">
      <w:start w:val="1"/>
      <w:numFmt w:val="decimal"/>
      <w:lvlText w:val="%7."/>
      <w:lvlJc w:val="left"/>
      <w:pPr>
        <w:ind w:left="6928" w:hanging="360"/>
      </w:pPr>
    </w:lvl>
    <w:lvl w:ilvl="7" w:tplc="08090019" w:tentative="1">
      <w:start w:val="1"/>
      <w:numFmt w:val="lowerLetter"/>
      <w:lvlText w:val="%8."/>
      <w:lvlJc w:val="left"/>
      <w:pPr>
        <w:ind w:left="7648" w:hanging="360"/>
      </w:pPr>
    </w:lvl>
    <w:lvl w:ilvl="8" w:tplc="0809001B" w:tentative="1">
      <w:start w:val="1"/>
      <w:numFmt w:val="lowerRoman"/>
      <w:lvlText w:val="%9."/>
      <w:lvlJc w:val="right"/>
      <w:pPr>
        <w:ind w:left="8368" w:hanging="180"/>
      </w:pPr>
    </w:lvl>
  </w:abstractNum>
  <w:abstractNum w:abstractNumId="13">
    <w:nsid w:val="449A0345"/>
    <w:multiLevelType w:val="hybridMultilevel"/>
    <w:tmpl w:val="1374AFB4"/>
    <w:lvl w:ilvl="0" w:tplc="0602E9FA">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A4E4B46"/>
    <w:multiLevelType w:val="hybridMultilevel"/>
    <w:tmpl w:val="65E68EB4"/>
    <w:lvl w:ilvl="0" w:tplc="82741920">
      <w:start w:val="1"/>
      <w:numFmt w:val="lowerLetter"/>
      <w:lvlText w:val="(%1)"/>
      <w:lvlJc w:val="left"/>
      <w:pPr>
        <w:ind w:left="2811" w:hanging="111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51A72C3F"/>
    <w:multiLevelType w:val="hybridMultilevel"/>
    <w:tmpl w:val="01208D68"/>
    <w:lvl w:ilvl="0" w:tplc="39782E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BEA77FC"/>
    <w:multiLevelType w:val="hybridMultilevel"/>
    <w:tmpl w:val="E5F4767A"/>
    <w:lvl w:ilvl="0" w:tplc="34ECCD8C">
      <w:start w:val="1"/>
      <w:numFmt w:val="lowerLetter"/>
      <w:lvlText w:val="(%1)"/>
      <w:lvlJc w:val="left"/>
      <w:pPr>
        <w:ind w:left="2257"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5BF519B3"/>
    <w:multiLevelType w:val="hybridMultilevel"/>
    <w:tmpl w:val="C80AC6DE"/>
    <w:lvl w:ilvl="0" w:tplc="1A7C4F9E">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nsid w:val="5FF33D40"/>
    <w:multiLevelType w:val="hybridMultilevel"/>
    <w:tmpl w:val="3602789C"/>
    <w:lvl w:ilvl="0" w:tplc="C9B0ECF6">
      <w:start w:val="1"/>
      <w:numFmt w:val="lowerLetter"/>
      <w:lvlText w:val="(%1)"/>
      <w:lvlJc w:val="left"/>
      <w:pPr>
        <w:ind w:left="2608" w:hanging="360"/>
      </w:pPr>
      <w:rPr>
        <w:rFonts w:hint="default"/>
      </w:rPr>
    </w:lvl>
    <w:lvl w:ilvl="1" w:tplc="08090019" w:tentative="1">
      <w:start w:val="1"/>
      <w:numFmt w:val="lowerLetter"/>
      <w:lvlText w:val="%2."/>
      <w:lvlJc w:val="left"/>
      <w:pPr>
        <w:ind w:left="3328" w:hanging="360"/>
      </w:pPr>
    </w:lvl>
    <w:lvl w:ilvl="2" w:tplc="0809001B" w:tentative="1">
      <w:start w:val="1"/>
      <w:numFmt w:val="lowerRoman"/>
      <w:lvlText w:val="%3."/>
      <w:lvlJc w:val="right"/>
      <w:pPr>
        <w:ind w:left="4048" w:hanging="180"/>
      </w:pPr>
    </w:lvl>
    <w:lvl w:ilvl="3" w:tplc="0809000F" w:tentative="1">
      <w:start w:val="1"/>
      <w:numFmt w:val="decimal"/>
      <w:lvlText w:val="%4."/>
      <w:lvlJc w:val="left"/>
      <w:pPr>
        <w:ind w:left="4768" w:hanging="360"/>
      </w:pPr>
    </w:lvl>
    <w:lvl w:ilvl="4" w:tplc="08090019" w:tentative="1">
      <w:start w:val="1"/>
      <w:numFmt w:val="lowerLetter"/>
      <w:lvlText w:val="%5."/>
      <w:lvlJc w:val="left"/>
      <w:pPr>
        <w:ind w:left="5488" w:hanging="360"/>
      </w:pPr>
    </w:lvl>
    <w:lvl w:ilvl="5" w:tplc="0809001B" w:tentative="1">
      <w:start w:val="1"/>
      <w:numFmt w:val="lowerRoman"/>
      <w:lvlText w:val="%6."/>
      <w:lvlJc w:val="right"/>
      <w:pPr>
        <w:ind w:left="6208" w:hanging="180"/>
      </w:pPr>
    </w:lvl>
    <w:lvl w:ilvl="6" w:tplc="0809000F" w:tentative="1">
      <w:start w:val="1"/>
      <w:numFmt w:val="decimal"/>
      <w:lvlText w:val="%7."/>
      <w:lvlJc w:val="left"/>
      <w:pPr>
        <w:ind w:left="6928" w:hanging="360"/>
      </w:pPr>
    </w:lvl>
    <w:lvl w:ilvl="7" w:tplc="08090019" w:tentative="1">
      <w:start w:val="1"/>
      <w:numFmt w:val="lowerLetter"/>
      <w:lvlText w:val="%8."/>
      <w:lvlJc w:val="left"/>
      <w:pPr>
        <w:ind w:left="7648" w:hanging="360"/>
      </w:pPr>
    </w:lvl>
    <w:lvl w:ilvl="8" w:tplc="0809001B" w:tentative="1">
      <w:start w:val="1"/>
      <w:numFmt w:val="lowerRoman"/>
      <w:lvlText w:val="%9."/>
      <w:lvlJc w:val="right"/>
      <w:pPr>
        <w:ind w:left="8368" w:hanging="180"/>
      </w:pPr>
    </w:lvl>
  </w:abstractNum>
  <w:abstractNum w:abstractNumId="19">
    <w:nsid w:val="625A65DD"/>
    <w:multiLevelType w:val="hybridMultilevel"/>
    <w:tmpl w:val="AD3EB4C0"/>
    <w:lvl w:ilvl="0" w:tplc="CF68747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EC35322"/>
    <w:multiLevelType w:val="hybridMultilevel"/>
    <w:tmpl w:val="67AA3A8C"/>
    <w:lvl w:ilvl="0" w:tplc="7F848E38">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num w:numId="1">
    <w:abstractNumId w:val="2"/>
  </w:num>
  <w:num w:numId="2">
    <w:abstractNumId w:val="20"/>
  </w:num>
  <w:num w:numId="3">
    <w:abstractNumId w:val="1"/>
  </w:num>
  <w:num w:numId="4">
    <w:abstractNumId w:val="14"/>
  </w:num>
  <w:num w:numId="5">
    <w:abstractNumId w:val="18"/>
  </w:num>
  <w:num w:numId="6">
    <w:abstractNumId w:val="3"/>
  </w:num>
  <w:num w:numId="7">
    <w:abstractNumId w:val="12"/>
  </w:num>
  <w:num w:numId="8">
    <w:abstractNumId w:val="21"/>
  </w:num>
  <w:num w:numId="9">
    <w:abstractNumId w:val="17"/>
  </w:num>
  <w:num w:numId="10">
    <w:abstractNumId w:val="0"/>
  </w:num>
  <w:num w:numId="11">
    <w:abstractNumId w:val="16"/>
  </w:num>
  <w:num w:numId="12">
    <w:abstractNumId w:val="4"/>
  </w:num>
  <w:num w:numId="13">
    <w:abstractNumId w:val="6"/>
  </w:num>
  <w:num w:numId="14">
    <w:abstractNumId w:val="19"/>
  </w:num>
  <w:num w:numId="15">
    <w:abstractNumId w:val="15"/>
  </w:num>
  <w:num w:numId="16">
    <w:abstractNumId w:val="11"/>
  </w:num>
  <w:num w:numId="17">
    <w:abstractNumId w:val="8"/>
  </w:num>
  <w:num w:numId="18">
    <w:abstractNumId w:val="9"/>
  </w:num>
  <w:num w:numId="19">
    <w:abstractNumId w:val="13"/>
  </w:num>
  <w:num w:numId="20">
    <w:abstractNumId w:val="7"/>
  </w:num>
  <w:num w:numId="21">
    <w:abstractNumId w:val="5"/>
  </w:num>
  <w:num w:numId="22">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25163"/>
    <w:rsid w:val="00010840"/>
    <w:rsid w:val="00015E9C"/>
    <w:rsid w:val="00027D3F"/>
    <w:rsid w:val="00050F6B"/>
    <w:rsid w:val="00072C8C"/>
    <w:rsid w:val="00091362"/>
    <w:rsid w:val="00091419"/>
    <w:rsid w:val="000931C0"/>
    <w:rsid w:val="000B175B"/>
    <w:rsid w:val="000B3A0F"/>
    <w:rsid w:val="000B45CA"/>
    <w:rsid w:val="000B6159"/>
    <w:rsid w:val="000C11CF"/>
    <w:rsid w:val="000E0415"/>
    <w:rsid w:val="000F6AD2"/>
    <w:rsid w:val="001102D6"/>
    <w:rsid w:val="00123922"/>
    <w:rsid w:val="001514A6"/>
    <w:rsid w:val="0015235F"/>
    <w:rsid w:val="00163B0B"/>
    <w:rsid w:val="00172EF0"/>
    <w:rsid w:val="001B4B04"/>
    <w:rsid w:val="001C53E8"/>
    <w:rsid w:val="001C6663"/>
    <w:rsid w:val="001C7895"/>
    <w:rsid w:val="001D26DF"/>
    <w:rsid w:val="001D2FDC"/>
    <w:rsid w:val="001E2536"/>
    <w:rsid w:val="001E3807"/>
    <w:rsid w:val="001F0732"/>
    <w:rsid w:val="001F3B81"/>
    <w:rsid w:val="00202191"/>
    <w:rsid w:val="00211E0B"/>
    <w:rsid w:val="00237785"/>
    <w:rsid w:val="00241466"/>
    <w:rsid w:val="00256405"/>
    <w:rsid w:val="00262101"/>
    <w:rsid w:val="00285844"/>
    <w:rsid w:val="002C0E29"/>
    <w:rsid w:val="002C7F9E"/>
    <w:rsid w:val="002E2835"/>
    <w:rsid w:val="002E7F97"/>
    <w:rsid w:val="002F66F9"/>
    <w:rsid w:val="002F6F5D"/>
    <w:rsid w:val="00306BCA"/>
    <w:rsid w:val="003107FA"/>
    <w:rsid w:val="0031089A"/>
    <w:rsid w:val="003229D8"/>
    <w:rsid w:val="00334678"/>
    <w:rsid w:val="00336125"/>
    <w:rsid w:val="003407DC"/>
    <w:rsid w:val="00346C62"/>
    <w:rsid w:val="00355C90"/>
    <w:rsid w:val="00360CB0"/>
    <w:rsid w:val="003755E9"/>
    <w:rsid w:val="0039277A"/>
    <w:rsid w:val="003972E0"/>
    <w:rsid w:val="003B2D08"/>
    <w:rsid w:val="003C1211"/>
    <w:rsid w:val="003C2CC4"/>
    <w:rsid w:val="003D4B23"/>
    <w:rsid w:val="00410691"/>
    <w:rsid w:val="00417BE8"/>
    <w:rsid w:val="004325CB"/>
    <w:rsid w:val="00446DE4"/>
    <w:rsid w:val="004673FE"/>
    <w:rsid w:val="00473FF8"/>
    <w:rsid w:val="004855F2"/>
    <w:rsid w:val="004A7431"/>
    <w:rsid w:val="00500A01"/>
    <w:rsid w:val="00501846"/>
    <w:rsid w:val="00522A96"/>
    <w:rsid w:val="00533821"/>
    <w:rsid w:val="00533BF9"/>
    <w:rsid w:val="00540BEA"/>
    <w:rsid w:val="00540C2F"/>
    <w:rsid w:val="005420F2"/>
    <w:rsid w:val="00585664"/>
    <w:rsid w:val="005A274D"/>
    <w:rsid w:val="005B243A"/>
    <w:rsid w:val="005B3DB3"/>
    <w:rsid w:val="005C0081"/>
    <w:rsid w:val="005C50EF"/>
    <w:rsid w:val="005E1669"/>
    <w:rsid w:val="005F3E7F"/>
    <w:rsid w:val="00611FC4"/>
    <w:rsid w:val="006176FB"/>
    <w:rsid w:val="00640B26"/>
    <w:rsid w:val="006666A2"/>
    <w:rsid w:val="00682D97"/>
    <w:rsid w:val="006A5F74"/>
    <w:rsid w:val="006A7392"/>
    <w:rsid w:val="006B63BC"/>
    <w:rsid w:val="006C0D34"/>
    <w:rsid w:val="006C680F"/>
    <w:rsid w:val="006D191E"/>
    <w:rsid w:val="006E564B"/>
    <w:rsid w:val="006E62A8"/>
    <w:rsid w:val="006E7490"/>
    <w:rsid w:val="006F039F"/>
    <w:rsid w:val="006F56F6"/>
    <w:rsid w:val="007035A4"/>
    <w:rsid w:val="00705653"/>
    <w:rsid w:val="00723CA7"/>
    <w:rsid w:val="0072632A"/>
    <w:rsid w:val="00741373"/>
    <w:rsid w:val="00766B67"/>
    <w:rsid w:val="007B15FD"/>
    <w:rsid w:val="007B2431"/>
    <w:rsid w:val="007B6BA5"/>
    <w:rsid w:val="007C3390"/>
    <w:rsid w:val="007C4F4B"/>
    <w:rsid w:val="007D1BF2"/>
    <w:rsid w:val="007E3F58"/>
    <w:rsid w:val="007F2225"/>
    <w:rsid w:val="007F3143"/>
    <w:rsid w:val="007F6611"/>
    <w:rsid w:val="008133CB"/>
    <w:rsid w:val="008175E9"/>
    <w:rsid w:val="008242D7"/>
    <w:rsid w:val="0082771B"/>
    <w:rsid w:val="008316D0"/>
    <w:rsid w:val="0084572B"/>
    <w:rsid w:val="008536DF"/>
    <w:rsid w:val="00860135"/>
    <w:rsid w:val="00871FD5"/>
    <w:rsid w:val="008979B1"/>
    <w:rsid w:val="008A36B2"/>
    <w:rsid w:val="008A6B25"/>
    <w:rsid w:val="008A6C4F"/>
    <w:rsid w:val="008A7130"/>
    <w:rsid w:val="008B4E94"/>
    <w:rsid w:val="008E0E46"/>
    <w:rsid w:val="008E1930"/>
    <w:rsid w:val="008F084C"/>
    <w:rsid w:val="009073EB"/>
    <w:rsid w:val="00907CC9"/>
    <w:rsid w:val="00916E79"/>
    <w:rsid w:val="00917234"/>
    <w:rsid w:val="009212BB"/>
    <w:rsid w:val="0092167C"/>
    <w:rsid w:val="00932826"/>
    <w:rsid w:val="00934A45"/>
    <w:rsid w:val="00942BE3"/>
    <w:rsid w:val="0095034D"/>
    <w:rsid w:val="00954AF0"/>
    <w:rsid w:val="0095587E"/>
    <w:rsid w:val="00960A18"/>
    <w:rsid w:val="00963CBA"/>
    <w:rsid w:val="00991261"/>
    <w:rsid w:val="009B7856"/>
    <w:rsid w:val="009C355A"/>
    <w:rsid w:val="009F1F9A"/>
    <w:rsid w:val="009F3E16"/>
    <w:rsid w:val="00A1427D"/>
    <w:rsid w:val="00A25027"/>
    <w:rsid w:val="00A35A41"/>
    <w:rsid w:val="00A501C9"/>
    <w:rsid w:val="00A55332"/>
    <w:rsid w:val="00A619A1"/>
    <w:rsid w:val="00A678D0"/>
    <w:rsid w:val="00A72F22"/>
    <w:rsid w:val="00A748A6"/>
    <w:rsid w:val="00A80773"/>
    <w:rsid w:val="00A879A4"/>
    <w:rsid w:val="00B015FC"/>
    <w:rsid w:val="00B04CB1"/>
    <w:rsid w:val="00B06915"/>
    <w:rsid w:val="00B14BE0"/>
    <w:rsid w:val="00B21485"/>
    <w:rsid w:val="00B30179"/>
    <w:rsid w:val="00B3317B"/>
    <w:rsid w:val="00B75D73"/>
    <w:rsid w:val="00B81E12"/>
    <w:rsid w:val="00B93068"/>
    <w:rsid w:val="00BC74E9"/>
    <w:rsid w:val="00BD58E3"/>
    <w:rsid w:val="00BE618E"/>
    <w:rsid w:val="00C01E72"/>
    <w:rsid w:val="00C04E75"/>
    <w:rsid w:val="00C06272"/>
    <w:rsid w:val="00C0689E"/>
    <w:rsid w:val="00C34A4B"/>
    <w:rsid w:val="00C463DD"/>
    <w:rsid w:val="00C54070"/>
    <w:rsid w:val="00C62EBC"/>
    <w:rsid w:val="00C745C3"/>
    <w:rsid w:val="00CC76A8"/>
    <w:rsid w:val="00CE4A8F"/>
    <w:rsid w:val="00CE6586"/>
    <w:rsid w:val="00D03320"/>
    <w:rsid w:val="00D172F6"/>
    <w:rsid w:val="00D2031B"/>
    <w:rsid w:val="00D25163"/>
    <w:rsid w:val="00D25FE2"/>
    <w:rsid w:val="00D43252"/>
    <w:rsid w:val="00D477C7"/>
    <w:rsid w:val="00D635C5"/>
    <w:rsid w:val="00D978C6"/>
    <w:rsid w:val="00DA67AD"/>
    <w:rsid w:val="00DA7E6E"/>
    <w:rsid w:val="00DB0818"/>
    <w:rsid w:val="00DB26F5"/>
    <w:rsid w:val="00DB4442"/>
    <w:rsid w:val="00DE50C6"/>
    <w:rsid w:val="00E03CFF"/>
    <w:rsid w:val="00E130AB"/>
    <w:rsid w:val="00E32119"/>
    <w:rsid w:val="00E40042"/>
    <w:rsid w:val="00E529CE"/>
    <w:rsid w:val="00E5644E"/>
    <w:rsid w:val="00E7260F"/>
    <w:rsid w:val="00E96630"/>
    <w:rsid w:val="00EA3B78"/>
    <w:rsid w:val="00EA6289"/>
    <w:rsid w:val="00ED7A2A"/>
    <w:rsid w:val="00EE0451"/>
    <w:rsid w:val="00EF1D7F"/>
    <w:rsid w:val="00EF58DC"/>
    <w:rsid w:val="00F21639"/>
    <w:rsid w:val="00F40E75"/>
    <w:rsid w:val="00F50D83"/>
    <w:rsid w:val="00F92C72"/>
    <w:rsid w:val="00FA4FAF"/>
    <w:rsid w:val="00FC600A"/>
    <w:rsid w:val="00FC68B7"/>
    <w:rsid w:val="00FD20FF"/>
    <w:rsid w:val="00FD5B18"/>
    <w:rsid w:val="00FF0D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D25163"/>
    <w:rPr>
      <w:lang w:eastAsia="en-US"/>
    </w:rPr>
  </w:style>
  <w:style w:type="character" w:customStyle="1" w:styleId="Heading2Char">
    <w:name w:val="Heading 2 Char"/>
    <w:link w:val="Heading2"/>
    <w:locked/>
    <w:rsid w:val="00D25163"/>
    <w:rPr>
      <w:lang w:eastAsia="en-US"/>
    </w:rPr>
  </w:style>
  <w:style w:type="character" w:customStyle="1" w:styleId="Heading3Char">
    <w:name w:val="Heading 3 Char"/>
    <w:link w:val="Heading3"/>
    <w:locked/>
    <w:rsid w:val="00D25163"/>
    <w:rPr>
      <w:lang w:eastAsia="en-US"/>
    </w:rPr>
  </w:style>
  <w:style w:type="character" w:styleId="Strong">
    <w:name w:val="Strong"/>
    <w:uiPriority w:val="22"/>
    <w:qFormat/>
    <w:rsid w:val="00D25163"/>
    <w:rPr>
      <w:b/>
    </w:rPr>
  </w:style>
  <w:style w:type="paragraph" w:customStyle="1" w:styleId="Default">
    <w:name w:val="Default"/>
    <w:rsid w:val="00D25163"/>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D25163"/>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D25163"/>
    <w:rPr>
      <w:sz w:val="18"/>
      <w:lang w:eastAsia="en-US"/>
    </w:rPr>
  </w:style>
  <w:style w:type="character" w:customStyle="1" w:styleId="Bulletpoint1Char">
    <w:name w:val="Bulletpoint_1 Char"/>
    <w:link w:val="Bulletpoint1"/>
    <w:locked/>
    <w:rsid w:val="00D25163"/>
    <w:rPr>
      <w:lang w:val="en-US"/>
    </w:rPr>
  </w:style>
  <w:style w:type="paragraph" w:customStyle="1" w:styleId="Bulletpoint1">
    <w:name w:val="Bulletpoint_1"/>
    <w:basedOn w:val="Normal"/>
    <w:link w:val="Bulletpoint1Char"/>
    <w:rsid w:val="00D25163"/>
    <w:pPr>
      <w:widowControl w:val="0"/>
      <w:tabs>
        <w:tab w:val="num" w:pos="720"/>
      </w:tabs>
      <w:suppressAutoHyphens w:val="0"/>
      <w:snapToGrid w:val="0"/>
      <w:spacing w:after="120" w:line="240" w:lineRule="auto"/>
      <w:ind w:left="720" w:hanging="360"/>
      <w:jc w:val="both"/>
    </w:pPr>
    <w:rPr>
      <w:lang w:val="en-US"/>
    </w:rPr>
  </w:style>
  <w:style w:type="paragraph" w:styleId="ListParagraph">
    <w:name w:val="List Paragraph"/>
    <w:basedOn w:val="Normal"/>
    <w:uiPriority w:val="34"/>
    <w:qFormat/>
    <w:rsid w:val="00D25163"/>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D25163"/>
    <w:rPr>
      <w:b/>
      <w:sz w:val="28"/>
      <w:lang w:eastAsia="en-US"/>
    </w:rPr>
  </w:style>
  <w:style w:type="character" w:styleId="Emphasis">
    <w:name w:val="Emphasis"/>
    <w:uiPriority w:val="20"/>
    <w:qFormat/>
    <w:rsid w:val="00D25163"/>
    <w:rPr>
      <w:rFonts w:cs="Times New Roman"/>
      <w:b/>
      <w:bCs/>
    </w:rPr>
  </w:style>
  <w:style w:type="character" w:customStyle="1" w:styleId="st">
    <w:name w:val="st"/>
    <w:rsid w:val="00D25163"/>
    <w:rPr>
      <w:rFonts w:cs="Times New Roman"/>
    </w:rPr>
  </w:style>
  <w:style w:type="character" w:customStyle="1" w:styleId="H1GChar">
    <w:name w:val="_ H_1_G Char"/>
    <w:link w:val="H1G"/>
    <w:rsid w:val="00D25163"/>
    <w:rPr>
      <w:b/>
      <w:sz w:val="24"/>
      <w:lang w:eastAsia="en-US"/>
    </w:rPr>
  </w:style>
  <w:style w:type="paragraph" w:styleId="BalloonText">
    <w:name w:val="Balloon Text"/>
    <w:basedOn w:val="Normal"/>
    <w:link w:val="BalloonTextChar"/>
    <w:rsid w:val="00D25163"/>
    <w:rPr>
      <w:rFonts w:ascii="Tahoma" w:hAnsi="Tahoma"/>
      <w:sz w:val="16"/>
      <w:szCs w:val="16"/>
      <w:lang/>
    </w:rPr>
  </w:style>
  <w:style w:type="character" w:customStyle="1" w:styleId="BalloonTextChar">
    <w:name w:val="Balloon Text Char"/>
    <w:link w:val="BalloonText"/>
    <w:rsid w:val="00D25163"/>
    <w:rPr>
      <w:rFonts w:ascii="Tahoma" w:hAnsi="Tahoma" w:cs="Tahoma"/>
      <w:sz w:val="16"/>
      <w:szCs w:val="16"/>
      <w:lang w:eastAsia="en-US"/>
    </w:rPr>
  </w:style>
  <w:style w:type="character" w:styleId="CommentReference">
    <w:name w:val="annotation reference"/>
    <w:rsid w:val="00D25163"/>
    <w:rPr>
      <w:sz w:val="16"/>
      <w:szCs w:val="16"/>
    </w:rPr>
  </w:style>
  <w:style w:type="paragraph" w:styleId="CommentText">
    <w:name w:val="annotation text"/>
    <w:basedOn w:val="Normal"/>
    <w:link w:val="CommentTextChar"/>
    <w:rsid w:val="00D25163"/>
    <w:rPr>
      <w:lang/>
    </w:rPr>
  </w:style>
  <w:style w:type="character" w:customStyle="1" w:styleId="CommentTextChar">
    <w:name w:val="Comment Text Char"/>
    <w:link w:val="CommentText"/>
    <w:rsid w:val="00D25163"/>
    <w:rPr>
      <w:lang w:eastAsia="en-US"/>
    </w:rPr>
  </w:style>
  <w:style w:type="paragraph" w:styleId="CommentSubject">
    <w:name w:val="annotation subject"/>
    <w:basedOn w:val="CommentText"/>
    <w:next w:val="CommentText"/>
    <w:link w:val="CommentSubjectChar"/>
    <w:rsid w:val="00D25163"/>
    <w:rPr>
      <w:b/>
      <w:bCs/>
    </w:rPr>
  </w:style>
  <w:style w:type="character" w:customStyle="1" w:styleId="CommentSubjectChar">
    <w:name w:val="Comment Subject Char"/>
    <w:link w:val="CommentSubject"/>
    <w:rsid w:val="00D25163"/>
    <w:rPr>
      <w:b/>
      <w:bCs/>
      <w:lang w:eastAsia="en-US"/>
    </w:rPr>
  </w:style>
  <w:style w:type="character" w:customStyle="1" w:styleId="HeaderChar">
    <w:name w:val="Header Char"/>
    <w:aliases w:val="6_G Char"/>
    <w:link w:val="Header"/>
    <w:uiPriority w:val="99"/>
    <w:rsid w:val="00D25163"/>
    <w:rPr>
      <w:b/>
      <w:sz w:val="18"/>
      <w:lang w:eastAsia="en-US"/>
    </w:rPr>
  </w:style>
  <w:style w:type="character" w:customStyle="1" w:styleId="FooterChar">
    <w:name w:val="Footer Char"/>
    <w:aliases w:val="3_G Char"/>
    <w:link w:val="Footer"/>
    <w:uiPriority w:val="99"/>
    <w:rsid w:val="00D25163"/>
    <w:rPr>
      <w:sz w:val="16"/>
      <w:lang w:eastAsia="en-US"/>
    </w:rPr>
  </w:style>
  <w:style w:type="paragraph" w:styleId="DocumentMap">
    <w:name w:val="Document Map"/>
    <w:basedOn w:val="Normal"/>
    <w:link w:val="DocumentMapChar"/>
    <w:rsid w:val="00D25163"/>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25163"/>
    <w:rPr>
      <w:rFonts w:ascii="Tahoma" w:eastAsia="Calibri" w:hAnsi="Tahoma"/>
      <w:sz w:val="16"/>
      <w:szCs w:val="16"/>
      <w:lang w:val="en-US" w:eastAsia="zh-CN"/>
    </w:rPr>
  </w:style>
  <w:style w:type="character" w:customStyle="1" w:styleId="highlight1">
    <w:name w:val="highlight1"/>
    <w:rsid w:val="00D25163"/>
    <w:rPr>
      <w:shd w:val="clear" w:color="auto" w:fill="FFCC33"/>
    </w:rPr>
  </w:style>
  <w:style w:type="paragraph" w:styleId="NormalWeb">
    <w:name w:val="Normal (Web)"/>
    <w:basedOn w:val="Normal"/>
    <w:uiPriority w:val="99"/>
    <w:unhideWhenUsed/>
    <w:rsid w:val="00D25163"/>
    <w:pPr>
      <w:suppressAutoHyphens w:val="0"/>
      <w:spacing w:before="100" w:beforeAutospacing="1" w:after="100" w:afterAutospacing="1" w:line="240" w:lineRule="auto"/>
    </w:pPr>
    <w:rPr>
      <w:sz w:val="24"/>
      <w:szCs w:val="24"/>
      <w:lang w:eastAsia="en-GB"/>
    </w:rPr>
  </w:style>
  <w:style w:type="character" w:customStyle="1" w:styleId="hps">
    <w:name w:val="hps"/>
    <w:rsid w:val="00D25163"/>
  </w:style>
  <w:style w:type="character" w:customStyle="1" w:styleId="apple-converted-space">
    <w:name w:val="apple-converted-space"/>
    <w:rsid w:val="00D25163"/>
  </w:style>
  <w:style w:type="character" w:customStyle="1" w:styleId="highlight">
    <w:name w:val="highlight"/>
    <w:rsid w:val="00D25163"/>
  </w:style>
  <w:style w:type="numbering" w:customStyle="1" w:styleId="NoList1">
    <w:name w:val="No List1"/>
    <w:next w:val="NoList"/>
    <w:uiPriority w:val="99"/>
    <w:semiHidden/>
    <w:unhideWhenUsed/>
    <w:rsid w:val="00D25163"/>
  </w:style>
  <w:style w:type="paragraph" w:customStyle="1" w:styleId="ListParagraph1">
    <w:name w:val="List Paragraph1"/>
    <w:basedOn w:val="Normal"/>
    <w:uiPriority w:val="34"/>
    <w:qFormat/>
    <w:rsid w:val="00D25163"/>
    <w:pPr>
      <w:suppressAutoHyphens w:val="0"/>
      <w:spacing w:line="240" w:lineRule="auto"/>
      <w:ind w:left="720"/>
    </w:pPr>
    <w:rPr>
      <w:rFonts w:eastAsia="Malgun Gothic"/>
      <w:sz w:val="24"/>
      <w:szCs w:val="24"/>
      <w:lang w:val="en-US" w:eastAsia="zh-CN"/>
    </w:rPr>
  </w:style>
  <w:style w:type="character" w:customStyle="1" w:styleId="st1">
    <w:name w:val="st1"/>
    <w:rsid w:val="00D25163"/>
  </w:style>
  <w:style w:type="character" w:customStyle="1" w:styleId="apple-style-span">
    <w:name w:val="apple-style-span"/>
    <w:rsid w:val="00D25163"/>
  </w:style>
  <w:style w:type="character" w:styleId="HTMLTypewriter">
    <w:name w:val="HTML Typewriter"/>
    <w:uiPriority w:val="99"/>
    <w:unhideWhenUsed/>
    <w:rsid w:val="00D25163"/>
    <w:rPr>
      <w:rFonts w:ascii="Courier New" w:eastAsia="Times New Roman" w:hAnsi="Courier New" w:cs="Courier New"/>
      <w:sz w:val="20"/>
      <w:szCs w:val="20"/>
    </w:rPr>
  </w:style>
  <w:style w:type="character" w:customStyle="1" w:styleId="subject2">
    <w:name w:val="subject2"/>
    <w:rsid w:val="00D25163"/>
    <w:rPr>
      <w:color w:val="B92517"/>
      <w:sz w:val="34"/>
      <w:szCs w:val="34"/>
    </w:rPr>
  </w:style>
  <w:style w:type="character" w:customStyle="1" w:styleId="comment">
    <w:name w:val="comment"/>
    <w:rsid w:val="00D25163"/>
  </w:style>
  <w:style w:type="paragraph" w:styleId="TOCHeading">
    <w:name w:val="TOC Heading"/>
    <w:basedOn w:val="Heading1"/>
    <w:next w:val="Normal"/>
    <w:uiPriority w:val="39"/>
    <w:qFormat/>
    <w:rsid w:val="00D25163"/>
    <w:pPr>
      <w:suppressAutoHyphens w:val="0"/>
      <w:spacing w:before="300" w:after="40" w:line="276" w:lineRule="auto"/>
      <w:ind w:left="0"/>
      <w:outlineLvl w:val="9"/>
    </w:pPr>
    <w:rPr>
      <w:rFonts w:ascii="Calibri" w:hAnsi="Calibri"/>
      <w:smallCaps/>
      <w:spacing w:val="5"/>
      <w:sz w:val="32"/>
      <w:szCs w:val="32"/>
      <w:lang w:bidi="en-US"/>
    </w:rPr>
  </w:style>
  <w:style w:type="paragraph" w:styleId="NoSpacing">
    <w:name w:val="No Spacing"/>
    <w:link w:val="NoSpacingChar"/>
    <w:uiPriority w:val="1"/>
    <w:qFormat/>
    <w:rsid w:val="00D25163"/>
    <w:rPr>
      <w:rFonts w:ascii="Calibri" w:eastAsia="MS Mincho" w:hAnsi="Calibri"/>
      <w:sz w:val="22"/>
      <w:szCs w:val="22"/>
      <w:lang w:eastAsia="ja-JP"/>
    </w:rPr>
  </w:style>
  <w:style w:type="character" w:customStyle="1" w:styleId="NoSpacingChar">
    <w:name w:val="No Spacing Char"/>
    <w:link w:val="NoSpacing"/>
    <w:uiPriority w:val="1"/>
    <w:rsid w:val="00D25163"/>
    <w:rPr>
      <w:rFonts w:ascii="Calibri" w:eastAsia="MS Mincho" w:hAnsi="Calibri"/>
      <w:sz w:val="22"/>
      <w:szCs w:val="22"/>
      <w:lang w:val="en-US" w:eastAsia="ja-JP" w:bidi="ar-SA"/>
    </w:rPr>
  </w:style>
  <w:style w:type="paragraph" w:styleId="Revision">
    <w:name w:val="Revision"/>
    <w:hidden/>
    <w:uiPriority w:val="99"/>
    <w:semiHidden/>
    <w:rsid w:val="00D25163"/>
    <w:rPr>
      <w:lang w:val="en-GB"/>
    </w:rPr>
  </w:style>
</w:styles>
</file>

<file path=word/webSettings.xml><?xml version="1.0" encoding="utf-8"?>
<w:webSettings xmlns:r="http://schemas.openxmlformats.org/officeDocument/2006/relationships" xmlns:w="http://schemas.openxmlformats.org/wordprocessingml/2006/main">
  <w:divs>
    <w:div w:id="1219440488">
      <w:bodyDiv w:val="1"/>
      <w:marLeft w:val="0"/>
      <w:marRight w:val="0"/>
      <w:marTop w:val="31"/>
      <w:marBottom w:val="31"/>
      <w:divBdr>
        <w:top w:val="none" w:sz="0" w:space="0" w:color="auto"/>
        <w:left w:val="none" w:sz="0" w:space="0" w:color="auto"/>
        <w:bottom w:val="none" w:sz="0" w:space="0" w:color="auto"/>
        <w:right w:val="none" w:sz="0" w:space="0" w:color="auto"/>
      </w:divBdr>
      <w:divsChild>
        <w:div w:id="672686012">
          <w:marLeft w:val="0"/>
          <w:marRight w:val="0"/>
          <w:marTop w:val="0"/>
          <w:marBottom w:val="0"/>
          <w:divBdr>
            <w:top w:val="none" w:sz="0" w:space="0" w:color="auto"/>
            <w:left w:val="none" w:sz="0" w:space="0" w:color="auto"/>
            <w:bottom w:val="none" w:sz="0" w:space="0" w:color="auto"/>
            <w:right w:val="none" w:sz="0" w:space="0" w:color="auto"/>
          </w:divBdr>
          <w:divsChild>
            <w:div w:id="1668241121">
              <w:marLeft w:val="0"/>
              <w:marRight w:val="0"/>
              <w:marTop w:val="0"/>
              <w:marBottom w:val="0"/>
              <w:divBdr>
                <w:top w:val="none" w:sz="0" w:space="0" w:color="auto"/>
                <w:left w:val="none" w:sz="0" w:space="0" w:color="auto"/>
                <w:bottom w:val="none" w:sz="0" w:space="0" w:color="auto"/>
                <w:right w:val="none" w:sz="0" w:space="0" w:color="auto"/>
              </w:divBdr>
              <w:divsChild>
                <w:div w:id="147980988">
                  <w:marLeft w:val="0"/>
                  <w:marRight w:val="0"/>
                  <w:marTop w:val="0"/>
                  <w:marBottom w:val="0"/>
                  <w:divBdr>
                    <w:top w:val="none" w:sz="0" w:space="0" w:color="auto"/>
                    <w:left w:val="none" w:sz="0" w:space="0" w:color="auto"/>
                    <w:bottom w:val="none" w:sz="0" w:space="0" w:color="auto"/>
                    <w:right w:val="none" w:sz="0" w:space="0" w:color="auto"/>
                  </w:divBdr>
                  <w:divsChild>
                    <w:div w:id="1205943884">
                      <w:marLeft w:val="0"/>
                      <w:marRight w:val="0"/>
                      <w:marTop w:val="0"/>
                      <w:marBottom w:val="0"/>
                      <w:divBdr>
                        <w:top w:val="none" w:sz="0" w:space="0" w:color="auto"/>
                        <w:left w:val="none" w:sz="0" w:space="0" w:color="auto"/>
                        <w:bottom w:val="none" w:sz="0" w:space="0" w:color="auto"/>
                        <w:right w:val="none" w:sz="0" w:space="0" w:color="auto"/>
                      </w:divBdr>
                      <w:divsChild>
                        <w:div w:id="225188337">
                          <w:marLeft w:val="0"/>
                          <w:marRight w:val="0"/>
                          <w:marTop w:val="31"/>
                          <w:marBottom w:val="0"/>
                          <w:divBdr>
                            <w:top w:val="none" w:sz="0" w:space="0" w:color="auto"/>
                            <w:left w:val="none" w:sz="0" w:space="0" w:color="auto"/>
                            <w:bottom w:val="none" w:sz="0" w:space="0" w:color="auto"/>
                            <w:right w:val="none" w:sz="0" w:space="0" w:color="auto"/>
                          </w:divBdr>
                          <w:divsChild>
                            <w:div w:id="540478969">
                              <w:marLeft w:val="1252"/>
                              <w:marRight w:val="2755"/>
                              <w:marTop w:val="0"/>
                              <w:marBottom w:val="0"/>
                              <w:divBdr>
                                <w:top w:val="none" w:sz="0" w:space="0" w:color="auto"/>
                                <w:left w:val="none" w:sz="0" w:space="0" w:color="auto"/>
                                <w:bottom w:val="none" w:sz="0" w:space="0" w:color="auto"/>
                                <w:right w:val="none" w:sz="0" w:space="0" w:color="auto"/>
                              </w:divBdr>
                              <w:divsChild>
                                <w:div w:id="1137603860">
                                  <w:marLeft w:val="0"/>
                                  <w:marRight w:val="0"/>
                                  <w:marTop w:val="0"/>
                                  <w:marBottom w:val="0"/>
                                  <w:divBdr>
                                    <w:top w:val="none" w:sz="0" w:space="0" w:color="auto"/>
                                    <w:left w:val="none" w:sz="0" w:space="0" w:color="auto"/>
                                    <w:bottom w:val="none" w:sz="0" w:space="0" w:color="auto"/>
                                    <w:right w:val="none" w:sz="0" w:space="0" w:color="auto"/>
                                  </w:divBdr>
                                  <w:divsChild>
                                    <w:div w:id="1609702477">
                                      <w:marLeft w:val="0"/>
                                      <w:marRight w:val="0"/>
                                      <w:marTop w:val="0"/>
                                      <w:marBottom w:val="0"/>
                                      <w:divBdr>
                                        <w:top w:val="none" w:sz="0" w:space="0" w:color="auto"/>
                                        <w:left w:val="none" w:sz="0" w:space="0" w:color="auto"/>
                                        <w:bottom w:val="none" w:sz="0" w:space="0" w:color="auto"/>
                                        <w:right w:val="none" w:sz="0" w:space="0" w:color="auto"/>
                                      </w:divBdr>
                                      <w:divsChild>
                                        <w:div w:id="200172080">
                                          <w:marLeft w:val="0"/>
                                          <w:marRight w:val="0"/>
                                          <w:marTop w:val="0"/>
                                          <w:marBottom w:val="0"/>
                                          <w:divBdr>
                                            <w:top w:val="none" w:sz="0" w:space="0" w:color="auto"/>
                                            <w:left w:val="none" w:sz="0" w:space="0" w:color="auto"/>
                                            <w:bottom w:val="none" w:sz="0" w:space="0" w:color="auto"/>
                                            <w:right w:val="none" w:sz="0" w:space="0" w:color="auto"/>
                                          </w:divBdr>
                                          <w:divsChild>
                                            <w:div w:id="575746088">
                                              <w:marLeft w:val="0"/>
                                              <w:marRight w:val="0"/>
                                              <w:marTop w:val="0"/>
                                              <w:marBottom w:val="0"/>
                                              <w:divBdr>
                                                <w:top w:val="none" w:sz="0" w:space="0" w:color="auto"/>
                                                <w:left w:val="none" w:sz="0" w:space="0" w:color="auto"/>
                                                <w:bottom w:val="none" w:sz="0" w:space="0" w:color="auto"/>
                                                <w:right w:val="none" w:sz="0" w:space="0" w:color="auto"/>
                                              </w:divBdr>
                                              <w:divsChild>
                                                <w:div w:id="455804549">
                                                  <w:marLeft w:val="0"/>
                                                  <w:marRight w:val="0"/>
                                                  <w:marTop w:val="0"/>
                                                  <w:marBottom w:val="0"/>
                                                  <w:divBdr>
                                                    <w:top w:val="none" w:sz="0" w:space="0" w:color="auto"/>
                                                    <w:left w:val="none" w:sz="0" w:space="0" w:color="auto"/>
                                                    <w:bottom w:val="none" w:sz="0" w:space="0" w:color="auto"/>
                                                    <w:right w:val="none" w:sz="0" w:space="0" w:color="auto"/>
                                                  </w:divBdr>
                                                  <w:divsChild>
                                                    <w:div w:id="167483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6055</Words>
  <Characters>34519</Characters>
  <Application>Microsoft Office Outlook</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2013-06-19T16:56:00Z</cp:lastPrinted>
  <dcterms:created xsi:type="dcterms:W3CDTF">2013-07-09T08:10:00Z</dcterms:created>
  <dcterms:modified xsi:type="dcterms:W3CDTF">2013-07-09T08:10:00Z</dcterms:modified>
</cp:coreProperties>
</file>